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A8534E" w14:textId="77777777" w:rsidR="00C40C88" w:rsidRPr="002F65E9" w:rsidRDefault="00C40C88" w:rsidP="00C40C88">
      <w:pPr>
        <w:jc w:val="center"/>
        <w:rPr>
          <w:rFonts w:ascii="Calibri" w:hAnsi="Calibri" w:cs="Calibri"/>
          <w:b/>
          <w:bCs/>
          <w:i/>
          <w:iCs/>
          <w:sz w:val="28"/>
          <w:szCs w:val="28"/>
        </w:rPr>
      </w:pPr>
      <w:r w:rsidRPr="002F65E9">
        <w:rPr>
          <w:rFonts w:ascii="Calibri" w:hAnsi="Calibri" w:cs="Calibri"/>
          <w:b/>
          <w:bCs/>
          <w:i/>
          <w:iCs/>
          <w:sz w:val="28"/>
          <w:szCs w:val="28"/>
        </w:rPr>
        <w:t xml:space="preserve">Programme - BA (Hons) Business </w:t>
      </w:r>
      <w:r w:rsidRPr="002F65E9">
        <w:rPr>
          <w:rFonts w:ascii="Calibri" w:hAnsi="Calibri" w:cs="Calibri"/>
          <w:i/>
          <w:iCs/>
          <w:sz w:val="28"/>
          <w:szCs w:val="28"/>
        </w:rPr>
        <w:t>Management</w:t>
      </w:r>
    </w:p>
    <w:p w14:paraId="54908112" w14:textId="77777777" w:rsidR="00C40C88" w:rsidRPr="002F65E9" w:rsidRDefault="00C40C88" w:rsidP="00C40C88">
      <w:pPr>
        <w:jc w:val="center"/>
        <w:rPr>
          <w:rFonts w:ascii="Calibri" w:hAnsi="Calibri" w:cs="Calibri"/>
          <w:b/>
          <w:bCs/>
          <w:i/>
          <w:iCs/>
          <w:sz w:val="28"/>
          <w:szCs w:val="28"/>
        </w:rPr>
      </w:pPr>
      <w:r w:rsidRPr="002F65E9">
        <w:rPr>
          <w:rFonts w:ascii="Calibri" w:hAnsi="Calibri" w:cs="Calibri"/>
          <w:b/>
          <w:bCs/>
          <w:i/>
          <w:iCs/>
          <w:sz w:val="28"/>
          <w:szCs w:val="28"/>
        </w:rPr>
        <w:t xml:space="preserve">Name – </w:t>
      </w:r>
      <w:r w:rsidRPr="002F65E9">
        <w:rPr>
          <w:rFonts w:ascii="Calibri" w:hAnsi="Calibri" w:cs="Calibri"/>
          <w:i/>
          <w:iCs/>
          <w:sz w:val="28"/>
          <w:szCs w:val="28"/>
        </w:rPr>
        <w:t>Muhammad Awais</w:t>
      </w:r>
    </w:p>
    <w:p w14:paraId="46B4700C" w14:textId="77777777" w:rsidR="00C40C88" w:rsidRPr="002F65E9" w:rsidRDefault="00C40C88" w:rsidP="00C40C88">
      <w:pPr>
        <w:jc w:val="center"/>
        <w:rPr>
          <w:rFonts w:ascii="Calibri" w:hAnsi="Calibri" w:cs="Calibri"/>
          <w:i/>
          <w:iCs/>
          <w:sz w:val="28"/>
          <w:szCs w:val="28"/>
        </w:rPr>
      </w:pPr>
      <w:r w:rsidRPr="002F65E9">
        <w:rPr>
          <w:rFonts w:ascii="Calibri" w:hAnsi="Calibri" w:cs="Calibri"/>
          <w:b/>
          <w:bCs/>
          <w:i/>
          <w:iCs/>
          <w:sz w:val="28"/>
          <w:szCs w:val="28"/>
        </w:rPr>
        <w:t xml:space="preserve">Student Number – </w:t>
      </w:r>
      <w:r w:rsidRPr="002F65E9">
        <w:rPr>
          <w:rFonts w:ascii="Calibri" w:hAnsi="Calibri" w:cs="Calibri"/>
          <w:i/>
          <w:iCs/>
          <w:sz w:val="28"/>
          <w:szCs w:val="28"/>
        </w:rPr>
        <w:t>2416336</w:t>
      </w:r>
    </w:p>
    <w:p w14:paraId="133B5FDE" w14:textId="77777777" w:rsidR="00C40C88" w:rsidRPr="002F65E9" w:rsidRDefault="00C40C88" w:rsidP="00C40C88">
      <w:pPr>
        <w:jc w:val="center"/>
        <w:rPr>
          <w:rFonts w:ascii="Calibri" w:hAnsi="Calibri" w:cs="Calibri"/>
          <w:b/>
          <w:bCs/>
          <w:i/>
          <w:iCs/>
          <w:sz w:val="28"/>
          <w:szCs w:val="28"/>
        </w:rPr>
      </w:pPr>
      <w:r w:rsidRPr="002F65E9">
        <w:rPr>
          <w:rFonts w:ascii="Calibri" w:hAnsi="Calibri" w:cs="Calibri"/>
          <w:b/>
          <w:bCs/>
          <w:i/>
          <w:iCs/>
          <w:sz w:val="28"/>
          <w:szCs w:val="28"/>
        </w:rPr>
        <w:t xml:space="preserve">Module Code – </w:t>
      </w:r>
      <w:r w:rsidRPr="002F65E9">
        <w:rPr>
          <w:rFonts w:ascii="Calibri" w:hAnsi="Calibri" w:cs="Calibri"/>
          <w:i/>
          <w:iCs/>
          <w:sz w:val="28"/>
          <w:szCs w:val="28"/>
        </w:rPr>
        <w:t>LCBB501</w:t>
      </w:r>
      <w:r>
        <w:rPr>
          <w:rFonts w:ascii="Calibri" w:hAnsi="Calibri" w:cs="Calibri"/>
          <w:i/>
          <w:iCs/>
          <w:sz w:val="28"/>
          <w:szCs w:val="28"/>
        </w:rPr>
        <w:t>2</w:t>
      </w:r>
    </w:p>
    <w:p w14:paraId="67D98384" w14:textId="77777777" w:rsidR="00C40C88" w:rsidRDefault="00C40C88" w:rsidP="00C40C88">
      <w:pPr>
        <w:jc w:val="center"/>
        <w:rPr>
          <w:rFonts w:ascii="Calibri" w:hAnsi="Calibri" w:cs="Calibri"/>
          <w:i/>
          <w:iCs/>
          <w:sz w:val="28"/>
          <w:szCs w:val="28"/>
        </w:rPr>
      </w:pPr>
      <w:r w:rsidRPr="002F65E9">
        <w:rPr>
          <w:rFonts w:ascii="Calibri" w:hAnsi="Calibri" w:cs="Calibri"/>
          <w:b/>
          <w:bCs/>
          <w:i/>
          <w:iCs/>
          <w:sz w:val="28"/>
          <w:szCs w:val="28"/>
        </w:rPr>
        <w:t xml:space="preserve">Module Name - </w:t>
      </w:r>
      <w:r w:rsidRPr="002F65E9">
        <w:rPr>
          <w:rFonts w:ascii="Calibri" w:hAnsi="Calibri" w:cs="Calibri"/>
          <w:i/>
          <w:iCs/>
          <w:sz w:val="28"/>
          <w:szCs w:val="28"/>
        </w:rPr>
        <w:t>Principles of Human Resource Management</w:t>
      </w:r>
    </w:p>
    <w:p w14:paraId="1E973DD1" w14:textId="77777777" w:rsidR="00C40C88" w:rsidRDefault="00C40C88" w:rsidP="00C40C88">
      <w:pPr>
        <w:rPr>
          <w:rFonts w:ascii="Times New Roman" w:hAnsi="Times New Roman" w:cs="Times New Roman"/>
        </w:rPr>
      </w:pPr>
      <w:r>
        <w:rPr>
          <w:rFonts w:ascii="Times New Roman" w:hAnsi="Times New Roman" w:cs="Times New Roman"/>
        </w:rPr>
        <w:br w:type="page"/>
      </w:r>
    </w:p>
    <w:p w14:paraId="2B2B2CC1" w14:textId="77777777" w:rsidR="00C40C88" w:rsidRPr="00C40C88" w:rsidRDefault="00C40C88" w:rsidP="00C40C88">
      <w:pPr>
        <w:spacing w:line="278" w:lineRule="auto"/>
        <w:jc w:val="center"/>
        <w:rPr>
          <w:rFonts w:ascii="Times New Roman" w:hAnsi="Times New Roman" w:cs="Times New Roman"/>
          <w:b/>
          <w:bCs/>
          <w:sz w:val="24"/>
          <w:szCs w:val="24"/>
        </w:rPr>
      </w:pPr>
      <w:r w:rsidRPr="00C40C88">
        <w:rPr>
          <w:rFonts w:ascii="Times New Roman" w:hAnsi="Times New Roman" w:cs="Times New Roman"/>
          <w:b/>
          <w:bCs/>
          <w:sz w:val="24"/>
          <w:szCs w:val="24"/>
        </w:rPr>
        <w:lastRenderedPageBreak/>
        <w:t>Environmental Factors and HR Managers’ Effectiveness at Tesco PLC</w:t>
      </w:r>
    </w:p>
    <w:p w14:paraId="3260B9F0" w14:textId="77777777" w:rsidR="00C40C88" w:rsidRPr="00C40C88" w:rsidRDefault="00C40C88" w:rsidP="00C40C88">
      <w:pPr>
        <w:jc w:val="both"/>
        <w:rPr>
          <w:rFonts w:ascii="Times New Roman" w:hAnsi="Times New Roman" w:cs="Times New Roman"/>
          <w:b/>
          <w:bCs/>
          <w:sz w:val="24"/>
          <w:szCs w:val="24"/>
        </w:rPr>
      </w:pPr>
    </w:p>
    <w:p w14:paraId="43C9ED27" w14:textId="77777777" w:rsidR="00C40C88" w:rsidRPr="00C40C88" w:rsidRDefault="00C40C88" w:rsidP="00C40C88">
      <w:pPr>
        <w:spacing w:line="278" w:lineRule="auto"/>
        <w:jc w:val="both"/>
        <w:rPr>
          <w:rFonts w:ascii="Times New Roman" w:hAnsi="Times New Roman" w:cs="Times New Roman"/>
          <w:b/>
          <w:bCs/>
          <w:sz w:val="24"/>
          <w:szCs w:val="24"/>
        </w:rPr>
      </w:pPr>
      <w:r w:rsidRPr="00C40C88">
        <w:rPr>
          <w:rFonts w:ascii="Times New Roman" w:hAnsi="Times New Roman" w:cs="Times New Roman"/>
          <w:b/>
          <w:bCs/>
          <w:sz w:val="24"/>
          <w:szCs w:val="24"/>
        </w:rPr>
        <w:t>Introduction</w:t>
      </w:r>
    </w:p>
    <w:p w14:paraId="349BB727" w14:textId="77777777" w:rsidR="00C40C88" w:rsidRPr="00C40C88" w:rsidRDefault="00C40C88" w:rsidP="00C40C88">
      <w:pPr>
        <w:jc w:val="both"/>
        <w:rPr>
          <w:rFonts w:ascii="Times New Roman" w:hAnsi="Times New Roman" w:cs="Times New Roman"/>
          <w:sz w:val="24"/>
          <w:szCs w:val="24"/>
        </w:rPr>
      </w:pPr>
      <w:r w:rsidRPr="00C40C88">
        <w:rPr>
          <w:rFonts w:ascii="Times New Roman" w:hAnsi="Times New Roman" w:cs="Times New Roman"/>
          <w:sz w:val="24"/>
          <w:szCs w:val="24"/>
        </w:rPr>
        <w:t>HRM is important because organisations rely on people to attain their objectives. HR managers have a number of important duties that include recruitment, training and development, performance management and employee relations. Recruitment is a process that helps organisations recruit and select appropriate employees, and training and development is the process that helps employees acquire skills for their roles. Performance management helps to ensure that workers are productive as it sets expectations and assesses achievements. Employee relations are also significant as it helps to ensure communication, fairness and a positive working environment (CIPD, 2026).</w:t>
      </w:r>
    </w:p>
    <w:p w14:paraId="54CE1FAB" w14:textId="77777777" w:rsidR="00C40C88" w:rsidRPr="00C40C88" w:rsidRDefault="00C40C88" w:rsidP="00C40C88">
      <w:pPr>
        <w:jc w:val="both"/>
        <w:rPr>
          <w:rFonts w:ascii="Times New Roman" w:hAnsi="Times New Roman" w:cs="Times New Roman"/>
          <w:sz w:val="24"/>
          <w:szCs w:val="24"/>
        </w:rPr>
      </w:pPr>
      <w:r w:rsidRPr="00C40C88">
        <w:rPr>
          <w:rFonts w:ascii="Times New Roman" w:hAnsi="Times New Roman" w:cs="Times New Roman"/>
          <w:sz w:val="24"/>
          <w:szCs w:val="24"/>
        </w:rPr>
        <w:t>This report will cover the Tesco PLC which is a large retail organisation operating in more than one country. Tesco is an appropriate organisation for this report as it is a competitive retail business and has a large employee base in various markets. As HR managers, Tesco must be prepared to adapt to the evolving customer needs, employment regulations, economic factors, technological advancements, and local variations (Tesco PLC, 2025a).</w:t>
      </w:r>
    </w:p>
    <w:p w14:paraId="02A1CE6C" w14:textId="01E94A9E" w:rsidR="00C40C88" w:rsidRPr="00C40C88" w:rsidRDefault="00C40C88" w:rsidP="00C40C88">
      <w:pPr>
        <w:jc w:val="both"/>
        <w:rPr>
          <w:rFonts w:ascii="Times New Roman" w:hAnsi="Times New Roman" w:cs="Times New Roman"/>
          <w:sz w:val="24"/>
          <w:szCs w:val="24"/>
        </w:rPr>
      </w:pPr>
      <w:r w:rsidRPr="00C40C88">
        <w:rPr>
          <w:rFonts w:ascii="Times New Roman" w:hAnsi="Times New Roman" w:cs="Times New Roman"/>
          <w:sz w:val="24"/>
          <w:szCs w:val="24"/>
        </w:rPr>
        <w:t xml:space="preserve">The report applies PESTLE framework to analyse the impact of the business environment on the effectiveness of HR managers. PESTLE is helpful because it </w:t>
      </w:r>
      <w:r w:rsidRPr="00C40C88">
        <w:rPr>
          <w:rFonts w:ascii="Times New Roman" w:hAnsi="Times New Roman" w:cs="Times New Roman"/>
          <w:sz w:val="24"/>
          <w:szCs w:val="24"/>
        </w:rPr>
        <w:t>considers</w:t>
      </w:r>
      <w:r w:rsidRPr="00C40C88">
        <w:rPr>
          <w:rFonts w:ascii="Times New Roman" w:hAnsi="Times New Roman" w:cs="Times New Roman"/>
          <w:sz w:val="24"/>
          <w:szCs w:val="24"/>
        </w:rPr>
        <w:t xml:space="preserve"> political, economic, social, technological, legal and environmental issues that impact organisational decisions. It can assist to identify the impacts of external pressures on HR-related activities, like recruitment, training, performance management, and employee relations (Thompson, Worthington and Britton, 2023).</w:t>
      </w:r>
    </w:p>
    <w:p w14:paraId="1478BCE9" w14:textId="77777777" w:rsidR="00C40C88" w:rsidRPr="00C40C88" w:rsidRDefault="00C40C88" w:rsidP="00C40C88">
      <w:pPr>
        <w:spacing w:line="278" w:lineRule="auto"/>
        <w:jc w:val="both"/>
        <w:rPr>
          <w:rFonts w:ascii="Times New Roman" w:hAnsi="Times New Roman" w:cs="Times New Roman"/>
          <w:sz w:val="24"/>
          <w:szCs w:val="24"/>
        </w:rPr>
      </w:pPr>
      <w:r w:rsidRPr="00C40C88">
        <w:rPr>
          <w:rFonts w:ascii="Times New Roman" w:hAnsi="Times New Roman" w:cs="Times New Roman"/>
          <w:sz w:val="24"/>
          <w:szCs w:val="24"/>
        </w:rPr>
        <w:t>Firstly, the internal and external environment and the value of PESTLE will be discussed. It will then relate the discussion to Tesco and analyse how the environmental factors impact HR practices and HR managers' effectiveness across various country settings. The conclusion will summarise the main findings and consider the implications for HR managers in global organisations in the future.</w:t>
      </w:r>
    </w:p>
    <w:p w14:paraId="76F3E88C" w14:textId="77777777" w:rsidR="00C40C88" w:rsidRPr="00C40C88" w:rsidRDefault="00C40C88" w:rsidP="00C40C88">
      <w:pPr>
        <w:jc w:val="both"/>
        <w:rPr>
          <w:rFonts w:ascii="Times New Roman" w:hAnsi="Times New Roman" w:cs="Times New Roman"/>
          <w:b/>
          <w:bCs/>
          <w:sz w:val="24"/>
          <w:szCs w:val="24"/>
        </w:rPr>
      </w:pPr>
    </w:p>
    <w:p w14:paraId="062D32A8" w14:textId="77777777" w:rsidR="00C40C88" w:rsidRPr="00C40C88" w:rsidRDefault="00C40C88" w:rsidP="00C40C88">
      <w:pPr>
        <w:spacing w:line="278" w:lineRule="auto"/>
        <w:jc w:val="both"/>
        <w:rPr>
          <w:rFonts w:ascii="Times New Roman" w:hAnsi="Times New Roman" w:cs="Times New Roman"/>
          <w:b/>
          <w:bCs/>
          <w:sz w:val="24"/>
          <w:szCs w:val="24"/>
        </w:rPr>
      </w:pPr>
      <w:r w:rsidRPr="00C40C88">
        <w:rPr>
          <w:rFonts w:ascii="Times New Roman" w:hAnsi="Times New Roman" w:cs="Times New Roman"/>
          <w:b/>
          <w:bCs/>
          <w:sz w:val="24"/>
          <w:szCs w:val="24"/>
        </w:rPr>
        <w:t>Internal and External Environment</w:t>
      </w:r>
    </w:p>
    <w:p w14:paraId="0EFD0ACF" w14:textId="77777777" w:rsidR="00C40C88" w:rsidRPr="00C40C88" w:rsidRDefault="00C40C88" w:rsidP="00C40C88">
      <w:pPr>
        <w:jc w:val="both"/>
        <w:rPr>
          <w:rFonts w:ascii="Times New Roman" w:hAnsi="Times New Roman" w:cs="Times New Roman"/>
          <w:sz w:val="24"/>
          <w:szCs w:val="24"/>
        </w:rPr>
      </w:pPr>
      <w:r w:rsidRPr="00C40C88">
        <w:rPr>
          <w:rFonts w:ascii="Times New Roman" w:hAnsi="Times New Roman" w:cs="Times New Roman"/>
          <w:sz w:val="24"/>
          <w:szCs w:val="24"/>
        </w:rPr>
        <w:t>HR managers don't operate in isolation. The internal as well as external business environment influences their work. Factors within the organisation like leadership style, organisational culture, employee skills, communication, structure and resources available are included in the internal environment. These can affect the way HR policies are formulated and the employee's reaction to such policies. External environment – any pressures that are operating outside the organisation, including the economy, technology, social expectations, employment law and environmental responsibilities.</w:t>
      </w:r>
    </w:p>
    <w:p w14:paraId="1C946E62" w14:textId="77777777" w:rsidR="00C40C88" w:rsidRPr="00C40C88" w:rsidRDefault="00C40C88" w:rsidP="00C40C88">
      <w:pPr>
        <w:jc w:val="both"/>
        <w:rPr>
          <w:rFonts w:ascii="Times New Roman" w:hAnsi="Times New Roman" w:cs="Times New Roman"/>
          <w:sz w:val="24"/>
          <w:szCs w:val="24"/>
        </w:rPr>
      </w:pPr>
      <w:r w:rsidRPr="00C40C88">
        <w:rPr>
          <w:rFonts w:ascii="Times New Roman" w:hAnsi="Times New Roman" w:cs="Times New Roman"/>
          <w:sz w:val="24"/>
          <w:szCs w:val="24"/>
        </w:rPr>
        <w:t xml:space="preserve">The wider business pressures can be broken down into political, economic, social, technological, legal and environmental, which can be useful when considering the external environment with the help of the PESTLE model. This then puts people management at the forefront of HR managers' thinking regarding how external factors might impact them. </w:t>
      </w:r>
      <w:r w:rsidRPr="00C40C88">
        <w:rPr>
          <w:rFonts w:ascii="Times New Roman" w:hAnsi="Times New Roman" w:cs="Times New Roman"/>
          <w:sz w:val="24"/>
          <w:szCs w:val="24"/>
        </w:rPr>
        <w:lastRenderedPageBreak/>
        <w:t>PESTLE can also be used by organisations to plan ahead for potential risks and not just to respond when issues occur (CIPD, 2025a).</w:t>
      </w:r>
    </w:p>
    <w:p w14:paraId="055B6E83" w14:textId="77777777" w:rsidR="00C40C88" w:rsidRPr="00C40C88" w:rsidRDefault="00C40C88" w:rsidP="00C40C88">
      <w:pPr>
        <w:spacing w:line="278" w:lineRule="auto"/>
        <w:jc w:val="both"/>
        <w:rPr>
          <w:rFonts w:ascii="Times New Roman" w:hAnsi="Times New Roman" w:cs="Times New Roman"/>
          <w:sz w:val="24"/>
          <w:szCs w:val="24"/>
        </w:rPr>
      </w:pPr>
      <w:r w:rsidRPr="00C40C88">
        <w:rPr>
          <w:rFonts w:ascii="Times New Roman" w:hAnsi="Times New Roman" w:cs="Times New Roman"/>
          <w:sz w:val="24"/>
          <w:szCs w:val="24"/>
        </w:rPr>
        <w:t>Political issues can impact HR in government policy, immigration laws, trade and employment reform. This can impact employees' availability, working conditions and employee relations for HR managers. Economic implications are also crucial as inflation, wage pressures and labour market conditions may impact recruitment, pay expectations and staff retention. It is important that organisations know what they require in terms of staffing and skills before they recruit and develop staff, hence workforce planning is important (CIPD, 2025b).</w:t>
      </w:r>
    </w:p>
    <w:p w14:paraId="1FAB40F4" w14:textId="77777777" w:rsidR="00C40C88" w:rsidRPr="00C40C88" w:rsidRDefault="00C40C88" w:rsidP="00C40C88">
      <w:pPr>
        <w:jc w:val="both"/>
        <w:rPr>
          <w:rFonts w:ascii="Times New Roman" w:hAnsi="Times New Roman" w:cs="Times New Roman"/>
          <w:sz w:val="24"/>
          <w:szCs w:val="24"/>
        </w:rPr>
      </w:pPr>
      <w:r w:rsidRPr="00C40C88">
        <w:rPr>
          <w:rFonts w:ascii="Times New Roman" w:hAnsi="Times New Roman" w:cs="Times New Roman"/>
          <w:sz w:val="24"/>
          <w:szCs w:val="24"/>
        </w:rPr>
        <w:t>Factors such as social can impact HR as employees and customers' expectations of diversity, wellbeing, flexible working and work-life balance can change. This can impact recruitment, training and employee engagement. Technological factors can impact HR as it alters the skills that employees must have. For instance, automation, online systems and digital communications might need employees to be trained in a new way of working.</w:t>
      </w:r>
    </w:p>
    <w:p w14:paraId="07E78E4F" w14:textId="77777777" w:rsidR="00C40C88" w:rsidRPr="00C40C88" w:rsidRDefault="00C40C88" w:rsidP="00C40C88">
      <w:pPr>
        <w:jc w:val="both"/>
        <w:rPr>
          <w:rFonts w:ascii="Times New Roman" w:hAnsi="Times New Roman" w:cs="Times New Roman"/>
          <w:sz w:val="24"/>
          <w:szCs w:val="24"/>
        </w:rPr>
      </w:pPr>
      <w:r w:rsidRPr="00C40C88">
        <w:rPr>
          <w:rFonts w:ascii="Times New Roman" w:hAnsi="Times New Roman" w:cs="Times New Roman"/>
          <w:sz w:val="24"/>
          <w:szCs w:val="24"/>
        </w:rPr>
        <w:t>For HR, legal is very significant as it relates to employment law, which in turn has an impact on contracts, working hours, equality, health and safety, dismissal, grievance procedures and employee rights. HR managers have to make sure that policies comply with the legal requirements and that employees are fairly treated. Employment rights in the UK are ongoing and evolving, and organisations need to ensure HR policies are kept under review (Department for Business and Trade, 2024). The environment can also impact HR as organisations are supposed to promote sustainability. This can lead to training requirements, new roles and altered employee practices.</w:t>
      </w:r>
    </w:p>
    <w:p w14:paraId="594B32FB" w14:textId="38221188" w:rsidR="00C40C88" w:rsidRPr="00C40C88" w:rsidRDefault="00C40C88" w:rsidP="00C40C88">
      <w:pPr>
        <w:spacing w:line="278" w:lineRule="auto"/>
        <w:jc w:val="both"/>
        <w:rPr>
          <w:rFonts w:ascii="Times New Roman" w:hAnsi="Times New Roman" w:cs="Times New Roman"/>
          <w:sz w:val="24"/>
          <w:szCs w:val="24"/>
        </w:rPr>
      </w:pPr>
      <w:r w:rsidRPr="00C40C88">
        <w:rPr>
          <w:rFonts w:ascii="Times New Roman" w:hAnsi="Times New Roman" w:cs="Times New Roman"/>
          <w:sz w:val="24"/>
          <w:szCs w:val="24"/>
        </w:rPr>
        <w:t xml:space="preserve">But PESTLE does have its drawbacks. It is primarily concerned with external factors and may not be a complete description of internal issues, for example, poor leadership or low motivation, or poor communication or culture. It can also be too general if you include too many factors without elaborating which are the most important ones. PESTLE will help you to see the pressures, but it will not necessarily answer all the questions. HR managers are still required to determine which factors will be the most significant and </w:t>
      </w:r>
      <w:r w:rsidR="004F1861" w:rsidRPr="00C40C88">
        <w:rPr>
          <w:rFonts w:ascii="Times New Roman" w:hAnsi="Times New Roman" w:cs="Times New Roman"/>
          <w:sz w:val="24"/>
          <w:szCs w:val="24"/>
        </w:rPr>
        <w:t>decide</w:t>
      </w:r>
      <w:r w:rsidRPr="00C40C88">
        <w:rPr>
          <w:rFonts w:ascii="Times New Roman" w:hAnsi="Times New Roman" w:cs="Times New Roman"/>
          <w:sz w:val="24"/>
          <w:szCs w:val="24"/>
        </w:rPr>
        <w:t xml:space="preserve"> on how the organisation should react.</w:t>
      </w:r>
    </w:p>
    <w:p w14:paraId="34EFAF8F" w14:textId="77777777" w:rsidR="00C40C88" w:rsidRPr="00C40C88" w:rsidRDefault="00C40C88" w:rsidP="00C40C88">
      <w:pPr>
        <w:jc w:val="both"/>
        <w:rPr>
          <w:rFonts w:ascii="Times New Roman" w:hAnsi="Times New Roman" w:cs="Times New Roman"/>
          <w:b/>
          <w:bCs/>
          <w:sz w:val="24"/>
          <w:szCs w:val="24"/>
        </w:rPr>
      </w:pPr>
    </w:p>
    <w:p w14:paraId="6A2EDBC3" w14:textId="77777777" w:rsidR="00C40C88" w:rsidRPr="00C40C88" w:rsidRDefault="00C40C88" w:rsidP="00C40C88">
      <w:pPr>
        <w:spacing w:line="278" w:lineRule="auto"/>
        <w:jc w:val="both"/>
        <w:rPr>
          <w:rFonts w:ascii="Times New Roman" w:hAnsi="Times New Roman" w:cs="Times New Roman"/>
          <w:b/>
          <w:bCs/>
          <w:sz w:val="24"/>
          <w:szCs w:val="24"/>
        </w:rPr>
      </w:pPr>
      <w:r w:rsidRPr="00C40C88">
        <w:rPr>
          <w:rFonts w:ascii="Times New Roman" w:hAnsi="Times New Roman" w:cs="Times New Roman"/>
          <w:b/>
          <w:bCs/>
          <w:sz w:val="24"/>
          <w:szCs w:val="24"/>
        </w:rPr>
        <w:t>Organisation Application</w:t>
      </w:r>
    </w:p>
    <w:p w14:paraId="22B1A760" w14:textId="4E567DA0" w:rsidR="00C40C88" w:rsidRPr="00C40C88" w:rsidRDefault="00C40C88" w:rsidP="00C40C88">
      <w:pPr>
        <w:jc w:val="both"/>
        <w:rPr>
          <w:rFonts w:ascii="Times New Roman" w:hAnsi="Times New Roman" w:cs="Times New Roman"/>
          <w:sz w:val="24"/>
          <w:szCs w:val="24"/>
        </w:rPr>
      </w:pPr>
      <w:r w:rsidRPr="00C40C88">
        <w:rPr>
          <w:rFonts w:ascii="Times New Roman" w:hAnsi="Times New Roman" w:cs="Times New Roman"/>
          <w:sz w:val="24"/>
          <w:szCs w:val="24"/>
        </w:rPr>
        <w:t xml:space="preserve">Tesco PLC is a </w:t>
      </w:r>
      <w:r w:rsidR="004F1861" w:rsidRPr="00C40C88">
        <w:rPr>
          <w:rFonts w:ascii="Times New Roman" w:hAnsi="Times New Roman" w:cs="Times New Roman"/>
          <w:sz w:val="24"/>
          <w:szCs w:val="24"/>
        </w:rPr>
        <w:t>supermarket</w:t>
      </w:r>
      <w:r w:rsidRPr="00C40C88">
        <w:rPr>
          <w:rFonts w:ascii="Times New Roman" w:hAnsi="Times New Roman" w:cs="Times New Roman"/>
          <w:sz w:val="24"/>
          <w:szCs w:val="24"/>
        </w:rPr>
        <w:t xml:space="preserve"> retail company, one of the largest retail supermarkets in the United Kingdom and a multinational grocery company. It has outlets throughout the United Kingdom, Republic of Ireland, Czech Republic, Hungary and Slovakia. Tesco also has over 330,000 staff, making Human Resource Management extremely crucial to the daily operations of Tesco (Tesco PLC, 2026). With this number of employees, HR managers must have well-defined strategies and processes for recruitment, training, performance management, and employee relations.</w:t>
      </w:r>
    </w:p>
    <w:p w14:paraId="146ED80F" w14:textId="77777777" w:rsidR="00C40C88" w:rsidRPr="00C40C88" w:rsidRDefault="00C40C88" w:rsidP="00C40C88">
      <w:pPr>
        <w:jc w:val="both"/>
        <w:rPr>
          <w:rFonts w:ascii="Times New Roman" w:hAnsi="Times New Roman" w:cs="Times New Roman"/>
          <w:sz w:val="24"/>
          <w:szCs w:val="24"/>
        </w:rPr>
      </w:pPr>
      <w:r w:rsidRPr="00C40C88">
        <w:rPr>
          <w:rFonts w:ascii="Times New Roman" w:hAnsi="Times New Roman" w:cs="Times New Roman"/>
          <w:sz w:val="24"/>
          <w:szCs w:val="24"/>
        </w:rPr>
        <w:t xml:space="preserve">Tesco's recruitment is significant because in order to operate the business it requires staff for various positions such as stores, distribution, offices and technology and customer service. Retail work may involve a high level of interaction with customers and HR managers must identify individuals who can deliver good customer service, work in a team and be flexible to </w:t>
      </w:r>
      <w:r w:rsidRPr="00C40C88">
        <w:rPr>
          <w:rFonts w:ascii="Times New Roman" w:hAnsi="Times New Roman" w:cs="Times New Roman"/>
          <w:sz w:val="24"/>
          <w:szCs w:val="24"/>
        </w:rPr>
        <w:lastRenderedPageBreak/>
        <w:t>busy trading periods. Tesco's careers information also highlights that employees can be relocated to other departments, aiding internal mobility and career growth (Tesco Careers, 2026a).</w:t>
      </w:r>
    </w:p>
    <w:p w14:paraId="7B63642E" w14:textId="001575D9" w:rsidR="00C40C88" w:rsidRPr="00C40C88" w:rsidRDefault="00C40C88" w:rsidP="00C40C88">
      <w:pPr>
        <w:jc w:val="both"/>
        <w:rPr>
          <w:rFonts w:ascii="Times New Roman" w:hAnsi="Times New Roman" w:cs="Times New Roman"/>
          <w:sz w:val="24"/>
          <w:szCs w:val="24"/>
        </w:rPr>
      </w:pPr>
      <w:r w:rsidRPr="00C40C88">
        <w:rPr>
          <w:rFonts w:ascii="Times New Roman" w:hAnsi="Times New Roman" w:cs="Times New Roman"/>
          <w:sz w:val="24"/>
          <w:szCs w:val="24"/>
        </w:rPr>
        <w:t xml:space="preserve">Training and development </w:t>
      </w:r>
      <w:r w:rsidR="004F1861" w:rsidRPr="00C40C88">
        <w:rPr>
          <w:rFonts w:ascii="Times New Roman" w:hAnsi="Times New Roman" w:cs="Times New Roman"/>
          <w:sz w:val="24"/>
          <w:szCs w:val="24"/>
        </w:rPr>
        <w:t>are</w:t>
      </w:r>
      <w:r w:rsidRPr="00C40C88">
        <w:rPr>
          <w:rFonts w:ascii="Times New Roman" w:hAnsi="Times New Roman" w:cs="Times New Roman"/>
          <w:sz w:val="24"/>
          <w:szCs w:val="24"/>
        </w:rPr>
        <w:t xml:space="preserve"> also significant as Tesco has a variety of systems in different stores, online services and supply chains. The staff must be aware of this, customer service, health and safety, store procedures, technology and product knowledge. Developing employee skills over time is a factor which is highlighted in the Tesla's careers information in their employment offer as learning and growth is part of what they offer (Tesla Careers 2026b).</w:t>
      </w:r>
    </w:p>
    <w:p w14:paraId="2F072369" w14:textId="0F7FD11C" w:rsidR="00C40C88" w:rsidRPr="00C40C88" w:rsidRDefault="00C40C88" w:rsidP="00C40C88">
      <w:pPr>
        <w:spacing w:line="278" w:lineRule="auto"/>
        <w:jc w:val="both"/>
        <w:rPr>
          <w:rFonts w:ascii="Times New Roman" w:hAnsi="Times New Roman" w:cs="Times New Roman"/>
          <w:sz w:val="24"/>
          <w:szCs w:val="24"/>
        </w:rPr>
      </w:pPr>
      <w:r w:rsidRPr="00C40C88">
        <w:rPr>
          <w:rFonts w:ascii="Times New Roman" w:hAnsi="Times New Roman" w:cs="Times New Roman"/>
          <w:sz w:val="24"/>
          <w:szCs w:val="24"/>
        </w:rPr>
        <w:t xml:space="preserve">The performance management is connected to the business needs of Tesco which must ensure service reliability, service availability and meeting the business targets. Employee relations also </w:t>
      </w:r>
      <w:r w:rsidR="004F1861" w:rsidRPr="00C40C88">
        <w:rPr>
          <w:rFonts w:ascii="Times New Roman" w:hAnsi="Times New Roman" w:cs="Times New Roman"/>
          <w:sz w:val="24"/>
          <w:szCs w:val="24"/>
        </w:rPr>
        <w:t>take</w:t>
      </w:r>
      <w:r w:rsidRPr="00C40C88">
        <w:rPr>
          <w:rFonts w:ascii="Times New Roman" w:hAnsi="Times New Roman" w:cs="Times New Roman"/>
          <w:sz w:val="24"/>
          <w:szCs w:val="24"/>
        </w:rPr>
        <w:t xml:space="preserve"> on significance as a large employee base can lead to problems with compensation, workload, communication and fairness. Tesco has been working with USDAW regarding employee relations and colleagues' issues, demonstrating that trade union relationships can facilitate dialogue between the business and employees (Tesco PLC, 2022).</w:t>
      </w:r>
    </w:p>
    <w:p w14:paraId="3FE63FCC" w14:textId="77777777" w:rsidR="00C40C88" w:rsidRPr="00C40C88" w:rsidRDefault="00C40C88" w:rsidP="00C40C88">
      <w:pPr>
        <w:jc w:val="both"/>
        <w:rPr>
          <w:rFonts w:ascii="Times New Roman" w:hAnsi="Times New Roman" w:cs="Times New Roman"/>
          <w:b/>
          <w:bCs/>
          <w:sz w:val="24"/>
          <w:szCs w:val="24"/>
        </w:rPr>
      </w:pPr>
    </w:p>
    <w:p w14:paraId="7F2A47FA" w14:textId="77777777" w:rsidR="00C40C88" w:rsidRPr="00C40C88" w:rsidRDefault="00C40C88" w:rsidP="00C40C88">
      <w:pPr>
        <w:spacing w:line="278" w:lineRule="auto"/>
        <w:jc w:val="both"/>
        <w:rPr>
          <w:rFonts w:ascii="Times New Roman" w:hAnsi="Times New Roman" w:cs="Times New Roman"/>
          <w:b/>
          <w:bCs/>
          <w:sz w:val="24"/>
          <w:szCs w:val="24"/>
        </w:rPr>
      </w:pPr>
      <w:r w:rsidRPr="00C40C88">
        <w:rPr>
          <w:rFonts w:ascii="Times New Roman" w:hAnsi="Times New Roman" w:cs="Times New Roman"/>
          <w:b/>
          <w:bCs/>
          <w:sz w:val="24"/>
          <w:szCs w:val="24"/>
        </w:rPr>
        <w:t>Application of the PESTLE Model</w:t>
      </w:r>
    </w:p>
    <w:p w14:paraId="14183DFB" w14:textId="77777777" w:rsidR="00C40C88" w:rsidRPr="00C40C88" w:rsidRDefault="00C40C88" w:rsidP="00C40C88">
      <w:pPr>
        <w:spacing w:line="278" w:lineRule="auto"/>
        <w:jc w:val="both"/>
        <w:rPr>
          <w:rFonts w:ascii="Times New Roman" w:hAnsi="Times New Roman" w:cs="Times New Roman"/>
          <w:b/>
          <w:bCs/>
          <w:sz w:val="24"/>
          <w:szCs w:val="24"/>
        </w:rPr>
      </w:pPr>
      <w:r w:rsidRPr="00C40C88">
        <w:rPr>
          <w:rFonts w:ascii="Times New Roman" w:hAnsi="Times New Roman" w:cs="Times New Roman"/>
          <w:b/>
          <w:bCs/>
          <w:sz w:val="24"/>
          <w:szCs w:val="24"/>
        </w:rPr>
        <w:t>Political Factors</w:t>
      </w:r>
    </w:p>
    <w:p w14:paraId="010E78EA" w14:textId="77777777" w:rsidR="00C40C88" w:rsidRPr="00C40C88" w:rsidRDefault="00C40C88" w:rsidP="00C40C88">
      <w:pPr>
        <w:jc w:val="both"/>
        <w:rPr>
          <w:rFonts w:ascii="Times New Roman" w:hAnsi="Times New Roman" w:cs="Times New Roman"/>
          <w:sz w:val="24"/>
          <w:szCs w:val="24"/>
        </w:rPr>
      </w:pPr>
      <w:r w:rsidRPr="00C40C88">
        <w:rPr>
          <w:rFonts w:ascii="Times New Roman" w:hAnsi="Times New Roman" w:cs="Times New Roman"/>
          <w:sz w:val="24"/>
          <w:szCs w:val="24"/>
        </w:rPr>
        <w:t>Political factors may impact on Tesco's HR managers as government decisions have an impact on employment costs, workforce planning and employee relations. A clear example of this is the national living wage increase in the UK. Increased pay rates can have an impact on the cost of employing store staff, warehouse staff and other hourly-paid employees for a large retailer, like Tesco (GOV.UK, 2025). This has an impact on not just payroll costs, but also recruitment and retention as workers will likely be comparing Tesco's wages to other retail, hospitality and logistics firms.</w:t>
      </w:r>
    </w:p>
    <w:p w14:paraId="23415B5D" w14:textId="77777777" w:rsidR="00C40C88" w:rsidRPr="00C40C88" w:rsidRDefault="00C40C88" w:rsidP="00C40C88">
      <w:pPr>
        <w:spacing w:line="278" w:lineRule="auto"/>
        <w:jc w:val="both"/>
        <w:rPr>
          <w:rFonts w:ascii="Times New Roman" w:hAnsi="Times New Roman" w:cs="Times New Roman"/>
          <w:sz w:val="24"/>
          <w:szCs w:val="24"/>
        </w:rPr>
      </w:pPr>
      <w:r w:rsidRPr="00C40C88">
        <w:rPr>
          <w:rFonts w:ascii="Times New Roman" w:hAnsi="Times New Roman" w:cs="Times New Roman"/>
          <w:sz w:val="24"/>
          <w:szCs w:val="24"/>
        </w:rPr>
        <w:t>Tesco may be impacted differently by political decisions across countries as well. Tesco is based in the UK, Republic of Ireland and Central Europe, so HR managers must be aware that the priorities of governments, labour policies and employment conditions in each country may differ. This introduces complexity in HR management: what works in terms of pay, recruiting or employee relations in one place, might not be as effective in another.</w:t>
      </w:r>
    </w:p>
    <w:p w14:paraId="1D5AB4AA" w14:textId="77777777" w:rsidR="00C40C88" w:rsidRPr="00C40C88" w:rsidRDefault="00C40C88" w:rsidP="00C40C88">
      <w:pPr>
        <w:spacing w:line="278" w:lineRule="auto"/>
        <w:jc w:val="both"/>
        <w:rPr>
          <w:rFonts w:ascii="Times New Roman" w:hAnsi="Times New Roman" w:cs="Times New Roman"/>
          <w:b/>
          <w:bCs/>
          <w:sz w:val="24"/>
          <w:szCs w:val="24"/>
        </w:rPr>
      </w:pPr>
      <w:r w:rsidRPr="00C40C88">
        <w:rPr>
          <w:rFonts w:ascii="Times New Roman" w:hAnsi="Times New Roman" w:cs="Times New Roman"/>
          <w:b/>
          <w:bCs/>
          <w:sz w:val="24"/>
          <w:szCs w:val="24"/>
        </w:rPr>
        <w:t>Economic Factors</w:t>
      </w:r>
    </w:p>
    <w:p w14:paraId="3BD18D60" w14:textId="63DC1FB3" w:rsidR="00C40C88" w:rsidRPr="00C40C88" w:rsidRDefault="00C40C88" w:rsidP="00C40C88">
      <w:pPr>
        <w:jc w:val="both"/>
        <w:rPr>
          <w:rFonts w:ascii="Times New Roman" w:hAnsi="Times New Roman" w:cs="Times New Roman"/>
          <w:sz w:val="24"/>
          <w:szCs w:val="24"/>
        </w:rPr>
      </w:pPr>
      <w:r w:rsidRPr="00C40C88">
        <w:rPr>
          <w:rFonts w:ascii="Times New Roman" w:hAnsi="Times New Roman" w:cs="Times New Roman"/>
          <w:sz w:val="24"/>
          <w:szCs w:val="24"/>
        </w:rPr>
        <w:t xml:space="preserve">Economics has an impact on HR effectiveness because of its impact on business costs and employee expectations. Labour-market conditions, living costs and inflation can impact employees' satisfaction with their wages and hours. When the </w:t>
      </w:r>
      <w:r w:rsidR="004F1861" w:rsidRPr="00C40C88">
        <w:rPr>
          <w:rFonts w:ascii="Times New Roman" w:hAnsi="Times New Roman" w:cs="Times New Roman"/>
          <w:sz w:val="24"/>
          <w:szCs w:val="24"/>
        </w:rPr>
        <w:t>cost-of-living</w:t>
      </w:r>
      <w:r w:rsidRPr="00C40C88">
        <w:rPr>
          <w:rFonts w:ascii="Times New Roman" w:hAnsi="Times New Roman" w:cs="Times New Roman"/>
          <w:sz w:val="24"/>
          <w:szCs w:val="24"/>
        </w:rPr>
        <w:t xml:space="preserve"> increases, so do employees' expectations of pay and/or regularized work hours, which can put pressure on HR managers in the recruitment and employee relations process.</w:t>
      </w:r>
    </w:p>
    <w:p w14:paraId="71297320" w14:textId="77777777" w:rsidR="00C40C88" w:rsidRPr="00C40C88" w:rsidRDefault="00C40C88" w:rsidP="00C40C88">
      <w:pPr>
        <w:jc w:val="both"/>
        <w:rPr>
          <w:rFonts w:ascii="Times New Roman" w:hAnsi="Times New Roman" w:cs="Times New Roman"/>
          <w:sz w:val="24"/>
          <w:szCs w:val="24"/>
        </w:rPr>
      </w:pPr>
      <w:r w:rsidRPr="00C40C88">
        <w:rPr>
          <w:rFonts w:ascii="Times New Roman" w:hAnsi="Times New Roman" w:cs="Times New Roman"/>
          <w:sz w:val="24"/>
          <w:szCs w:val="24"/>
        </w:rPr>
        <w:t xml:space="preserve">Labour-market conditions are also significant as Tesco requires a reliable workforce in retail, distribution, online and customer service positions. The labour market is a key source of information for employers when they are deciding on employment (Office for National Statistics, 2025), meaning pay growth, employment levels, and vacancies all play a crucial role. HR managers might have to reflect on how they advertise for jobs or provide enhanced </w:t>
      </w:r>
      <w:r w:rsidRPr="00C40C88">
        <w:rPr>
          <w:rFonts w:ascii="Times New Roman" w:hAnsi="Times New Roman" w:cs="Times New Roman"/>
          <w:sz w:val="24"/>
          <w:szCs w:val="24"/>
        </w:rPr>
        <w:lastRenderedPageBreak/>
        <w:t>prospects for advancement and/or flexible work arrangements in certain regions where fewer qualified applicants are available.</w:t>
      </w:r>
    </w:p>
    <w:p w14:paraId="5E3293A6" w14:textId="77777777" w:rsidR="00C40C88" w:rsidRPr="00C40C88" w:rsidRDefault="00C40C88" w:rsidP="00C40C88">
      <w:pPr>
        <w:spacing w:line="278" w:lineRule="auto"/>
        <w:jc w:val="both"/>
        <w:rPr>
          <w:rFonts w:ascii="Times New Roman" w:hAnsi="Times New Roman" w:cs="Times New Roman"/>
          <w:sz w:val="24"/>
          <w:szCs w:val="24"/>
        </w:rPr>
      </w:pPr>
      <w:r w:rsidRPr="00C40C88">
        <w:rPr>
          <w:rFonts w:ascii="Times New Roman" w:hAnsi="Times New Roman" w:cs="Times New Roman"/>
          <w:sz w:val="24"/>
          <w:szCs w:val="24"/>
        </w:rPr>
        <w:t>Economic conditions can also vary between the UK, Ireland and Central Europe. This implies that Tesco's HR managers should consider the wages paid in each country, pressure on the cost of living in each country and labour availability in each country. This is because a pay/reward strategy that succeeds in one market may not be as successful in another.</w:t>
      </w:r>
    </w:p>
    <w:p w14:paraId="55573F6A" w14:textId="77777777" w:rsidR="00C40C88" w:rsidRPr="00C40C88" w:rsidRDefault="00C40C88" w:rsidP="00C40C88">
      <w:pPr>
        <w:spacing w:line="278" w:lineRule="auto"/>
        <w:jc w:val="both"/>
        <w:rPr>
          <w:rFonts w:ascii="Times New Roman" w:hAnsi="Times New Roman" w:cs="Times New Roman"/>
          <w:b/>
          <w:bCs/>
          <w:sz w:val="24"/>
          <w:szCs w:val="24"/>
        </w:rPr>
      </w:pPr>
      <w:r w:rsidRPr="00C40C88">
        <w:rPr>
          <w:rFonts w:ascii="Times New Roman" w:hAnsi="Times New Roman" w:cs="Times New Roman"/>
          <w:b/>
          <w:bCs/>
          <w:sz w:val="24"/>
          <w:szCs w:val="24"/>
        </w:rPr>
        <w:t>Legal Factors</w:t>
      </w:r>
    </w:p>
    <w:p w14:paraId="0F28A5DE" w14:textId="77777777" w:rsidR="00C40C88" w:rsidRPr="00C40C88" w:rsidRDefault="00C40C88" w:rsidP="00C40C88">
      <w:pPr>
        <w:jc w:val="both"/>
        <w:rPr>
          <w:rFonts w:ascii="Times New Roman" w:hAnsi="Times New Roman" w:cs="Times New Roman"/>
          <w:sz w:val="24"/>
          <w:szCs w:val="24"/>
        </w:rPr>
      </w:pPr>
      <w:r w:rsidRPr="00C40C88">
        <w:rPr>
          <w:rFonts w:ascii="Times New Roman" w:hAnsi="Times New Roman" w:cs="Times New Roman"/>
          <w:sz w:val="24"/>
          <w:szCs w:val="24"/>
        </w:rPr>
        <w:t>The impact of legal issues on Tesco's HR practices is directly due to employment law, which regulates aspects like contracts, minimum pay, working hours, equality, health and safety, grievances and dismissal. HR managers need to ensure that policies are legally sound and applied in a fair way. Failure to adhere to employment laws can have a negative impact on staff morale and may leave the company at risk legally and/or reputationally.</w:t>
      </w:r>
    </w:p>
    <w:p w14:paraId="256FFFC1" w14:textId="77777777" w:rsidR="00C40C88" w:rsidRPr="00C40C88" w:rsidRDefault="00C40C88" w:rsidP="00C40C88">
      <w:pPr>
        <w:jc w:val="both"/>
        <w:rPr>
          <w:rFonts w:ascii="Times New Roman" w:hAnsi="Times New Roman" w:cs="Times New Roman"/>
          <w:sz w:val="24"/>
          <w:szCs w:val="24"/>
        </w:rPr>
      </w:pPr>
      <w:r w:rsidRPr="00C40C88">
        <w:rPr>
          <w:rFonts w:ascii="Times New Roman" w:hAnsi="Times New Roman" w:cs="Times New Roman"/>
          <w:sz w:val="24"/>
          <w:szCs w:val="24"/>
        </w:rPr>
        <w:t>This is particularly relevant in country differences for Tesco as employment law will vary from country to country. The Republic of Ireland for example, has its own national minimum wage provisions and employers will be required to have records to demonstrate that employees have been paid properly (Workplace Relations Commission, 2026). This implies that Tesco's HR managers need to adjust pay systems and employment policies to the local legal needs.</w:t>
      </w:r>
    </w:p>
    <w:p w14:paraId="54B35B3D" w14:textId="77777777" w:rsidR="00C40C88" w:rsidRPr="00C40C88" w:rsidRDefault="00C40C88" w:rsidP="00C40C88">
      <w:pPr>
        <w:spacing w:line="278" w:lineRule="auto"/>
        <w:jc w:val="both"/>
        <w:rPr>
          <w:rFonts w:ascii="Times New Roman" w:hAnsi="Times New Roman" w:cs="Times New Roman"/>
          <w:sz w:val="24"/>
          <w:szCs w:val="24"/>
        </w:rPr>
      </w:pPr>
      <w:r w:rsidRPr="00C40C88">
        <w:rPr>
          <w:rFonts w:ascii="Times New Roman" w:hAnsi="Times New Roman" w:cs="Times New Roman"/>
          <w:sz w:val="24"/>
          <w:szCs w:val="24"/>
        </w:rPr>
        <w:t>Legal considerations also influence employee relations, as employees must perceive that they are being dealt with fairly and properly. HR managers need to be careful in addressing issues like working time, complaints, disciplinary issues and workplace rights. This demonstrates that legal awareness is a critical element to HR effectiveness in the global organisation.</w:t>
      </w:r>
    </w:p>
    <w:p w14:paraId="7FC021FA" w14:textId="77777777" w:rsidR="00C40C88" w:rsidRPr="00C40C88" w:rsidRDefault="00C40C88" w:rsidP="00C40C88">
      <w:pPr>
        <w:spacing w:line="278" w:lineRule="auto"/>
        <w:jc w:val="both"/>
        <w:rPr>
          <w:rFonts w:ascii="Times New Roman" w:hAnsi="Times New Roman" w:cs="Times New Roman"/>
          <w:b/>
          <w:bCs/>
          <w:sz w:val="24"/>
          <w:szCs w:val="24"/>
        </w:rPr>
      </w:pPr>
      <w:r w:rsidRPr="00C40C88">
        <w:rPr>
          <w:rFonts w:ascii="Times New Roman" w:hAnsi="Times New Roman" w:cs="Times New Roman"/>
          <w:b/>
          <w:bCs/>
          <w:sz w:val="24"/>
          <w:szCs w:val="24"/>
        </w:rPr>
        <w:t>Social Factors</w:t>
      </w:r>
    </w:p>
    <w:p w14:paraId="08E46677" w14:textId="696F16F4" w:rsidR="00C40C88" w:rsidRPr="00C40C88" w:rsidRDefault="00C40C88" w:rsidP="00C40C88">
      <w:pPr>
        <w:jc w:val="both"/>
        <w:rPr>
          <w:rFonts w:ascii="Times New Roman" w:hAnsi="Times New Roman" w:cs="Times New Roman"/>
          <w:sz w:val="24"/>
          <w:szCs w:val="24"/>
        </w:rPr>
      </w:pPr>
      <w:r w:rsidRPr="00C40C88">
        <w:rPr>
          <w:rFonts w:ascii="Times New Roman" w:hAnsi="Times New Roman" w:cs="Times New Roman"/>
          <w:sz w:val="24"/>
          <w:szCs w:val="24"/>
        </w:rPr>
        <w:t xml:space="preserve">Tesco HR managers are influenced by social factors as employees' and customers' expectations are changing. Retail staff can anticipate </w:t>
      </w:r>
      <w:r w:rsidR="004F1861" w:rsidRPr="00C40C88">
        <w:rPr>
          <w:rFonts w:ascii="Times New Roman" w:hAnsi="Times New Roman" w:cs="Times New Roman"/>
          <w:sz w:val="24"/>
          <w:szCs w:val="24"/>
        </w:rPr>
        <w:t>being</w:t>
      </w:r>
      <w:r w:rsidRPr="00C40C88">
        <w:rPr>
          <w:rFonts w:ascii="Times New Roman" w:hAnsi="Times New Roman" w:cs="Times New Roman"/>
          <w:sz w:val="24"/>
          <w:szCs w:val="24"/>
        </w:rPr>
        <w:t xml:space="preserve"> fairly treated, given the opportunity to work flexibly where possible, wellbeing support, inclusion and opportunities to develop. These issues do matter, as HR managers must hire and keep staff who feel like they are respected and motivated in the workplace. Employee voice, wellbeing, work-life balance and job quality are all relevant areas of HR practice linked to good work (CIPD, 2024).</w:t>
      </w:r>
    </w:p>
    <w:p w14:paraId="3D3B9369" w14:textId="77777777" w:rsidR="00C40C88" w:rsidRPr="00C40C88" w:rsidRDefault="00C40C88" w:rsidP="00C40C88">
      <w:pPr>
        <w:jc w:val="both"/>
        <w:rPr>
          <w:rFonts w:ascii="Times New Roman" w:hAnsi="Times New Roman" w:cs="Times New Roman"/>
          <w:sz w:val="24"/>
          <w:szCs w:val="24"/>
        </w:rPr>
      </w:pPr>
      <w:r w:rsidRPr="00C40C88">
        <w:rPr>
          <w:rFonts w:ascii="Times New Roman" w:hAnsi="Times New Roman" w:cs="Times New Roman"/>
          <w:sz w:val="24"/>
          <w:szCs w:val="24"/>
        </w:rPr>
        <w:t>Social factors can impact Tesco's recruitment as people can be comparing Tesco with other employers prior to accepting a position. Staff turnover can rise when employees feel that the job is too stressful, poorly supported or provides little scope for progression. This can have a negative impact on HR effectiveness since the managers will have to invest more time to fill vacancies rather than developing staff. Social aspects also impact on employee relations as retail employees may have to deal with challenging customer behaviour, complaints and/or pressure during busy trading periods. Wellbeing and safety are integral to the effective management of people and risk management is expected to be undertaken by retail employers in relation to violence and aggression at work (Health and Safety Executive, 2024).</w:t>
      </w:r>
    </w:p>
    <w:p w14:paraId="3192F51E" w14:textId="77777777" w:rsidR="00C40C88" w:rsidRPr="00C40C88" w:rsidRDefault="00C40C88" w:rsidP="00C40C88">
      <w:pPr>
        <w:spacing w:line="278" w:lineRule="auto"/>
        <w:jc w:val="both"/>
        <w:rPr>
          <w:rFonts w:ascii="Times New Roman" w:hAnsi="Times New Roman" w:cs="Times New Roman"/>
          <w:sz w:val="24"/>
          <w:szCs w:val="24"/>
        </w:rPr>
      </w:pPr>
      <w:r w:rsidRPr="00C40C88">
        <w:rPr>
          <w:rFonts w:ascii="Times New Roman" w:hAnsi="Times New Roman" w:cs="Times New Roman"/>
          <w:sz w:val="24"/>
          <w:szCs w:val="24"/>
        </w:rPr>
        <w:t>This is also significant in terms of country differences. In UK, Republic of Ireland and Central Europe, employees might have different expectations on management style, working patterns and communication with employees. This means HR managers at Tesco must be sensitized to the local cultures, rather than believing that what is good for one place is good for them all.</w:t>
      </w:r>
    </w:p>
    <w:p w14:paraId="6DD24ECC" w14:textId="77777777" w:rsidR="00C40C88" w:rsidRPr="00C40C88" w:rsidRDefault="00C40C88" w:rsidP="00C40C88">
      <w:pPr>
        <w:spacing w:line="278" w:lineRule="auto"/>
        <w:jc w:val="both"/>
        <w:rPr>
          <w:rFonts w:ascii="Times New Roman" w:hAnsi="Times New Roman" w:cs="Times New Roman"/>
          <w:b/>
          <w:bCs/>
          <w:sz w:val="24"/>
          <w:szCs w:val="24"/>
        </w:rPr>
      </w:pPr>
      <w:r w:rsidRPr="00C40C88">
        <w:rPr>
          <w:rFonts w:ascii="Times New Roman" w:hAnsi="Times New Roman" w:cs="Times New Roman"/>
          <w:b/>
          <w:bCs/>
          <w:sz w:val="24"/>
          <w:szCs w:val="24"/>
        </w:rPr>
        <w:lastRenderedPageBreak/>
        <w:t>Technological Factors</w:t>
      </w:r>
    </w:p>
    <w:p w14:paraId="3825CC37" w14:textId="77777777" w:rsidR="00C40C88" w:rsidRPr="00C40C88" w:rsidRDefault="00C40C88" w:rsidP="00C40C88">
      <w:pPr>
        <w:jc w:val="both"/>
        <w:rPr>
          <w:rFonts w:ascii="Times New Roman" w:hAnsi="Times New Roman" w:cs="Times New Roman"/>
          <w:sz w:val="24"/>
          <w:szCs w:val="24"/>
        </w:rPr>
      </w:pPr>
      <w:r w:rsidRPr="00C40C88">
        <w:rPr>
          <w:rFonts w:ascii="Times New Roman" w:hAnsi="Times New Roman" w:cs="Times New Roman"/>
          <w:sz w:val="24"/>
          <w:szCs w:val="24"/>
        </w:rPr>
        <w:t>Retail work is becoming more digital, and this impacts Tesco's business through technological influences. Tesco staff can access self-service systems, stock-control technology, online ordering systems, and digital scheduling and internal communication systems. While these tools can boost their efficiency, they also shift the abilities required of employees. HR managers should thus ensure that recruitment and training are in favour of more digital working styles.</w:t>
      </w:r>
    </w:p>
    <w:p w14:paraId="1D18273C" w14:textId="77777777" w:rsidR="00C40C88" w:rsidRPr="00C40C88" w:rsidRDefault="00C40C88" w:rsidP="00C40C88">
      <w:pPr>
        <w:jc w:val="both"/>
        <w:rPr>
          <w:rFonts w:ascii="Times New Roman" w:hAnsi="Times New Roman" w:cs="Times New Roman"/>
          <w:sz w:val="24"/>
          <w:szCs w:val="24"/>
        </w:rPr>
      </w:pPr>
      <w:r w:rsidRPr="00C40C88">
        <w:rPr>
          <w:rFonts w:ascii="Times New Roman" w:hAnsi="Times New Roman" w:cs="Times New Roman"/>
          <w:sz w:val="24"/>
          <w:szCs w:val="24"/>
        </w:rPr>
        <w:t>Technology has a significant impact on training and development. They will need assistance to be comfortable using new systems, particularly if they are based in stores, warehouses or online fulfilment. In this sense, the Future of Jobs Report (World Economic Forum, 2025) highlights the following sectors as key areas where employers are seeking growing skills: AI, big data, cybersecurity and technological literacy. This indicates that HR managers should not only consider the skills required to perform the work, but also what they will be needed for the future.</w:t>
      </w:r>
    </w:p>
    <w:p w14:paraId="42A5E6B0" w14:textId="77777777" w:rsidR="00C40C88" w:rsidRPr="00C40C88" w:rsidRDefault="00C40C88" w:rsidP="00C40C88">
      <w:pPr>
        <w:spacing w:line="278" w:lineRule="auto"/>
        <w:jc w:val="both"/>
        <w:rPr>
          <w:rFonts w:ascii="Times New Roman" w:hAnsi="Times New Roman" w:cs="Times New Roman"/>
          <w:sz w:val="24"/>
          <w:szCs w:val="24"/>
        </w:rPr>
      </w:pPr>
      <w:r w:rsidRPr="00C40C88">
        <w:rPr>
          <w:rFonts w:ascii="Times New Roman" w:hAnsi="Times New Roman" w:cs="Times New Roman"/>
          <w:sz w:val="24"/>
          <w:szCs w:val="24"/>
        </w:rPr>
        <w:t>Technology has an impact on performance management as well. Digital systems can be useful for managers to monitor attendance, and training completion, productivity and service standards. But HR administrators must do this in an honest manner, or the effects of surveillance can be detrimental if workers feel pressured or monitored. AI and digital systems alter the nature of work and the skills needed, necessitating HR to strike a balance between efficiency and supporting employees (OECD, 2024).</w:t>
      </w:r>
    </w:p>
    <w:p w14:paraId="718FC91F" w14:textId="77777777" w:rsidR="00C40C88" w:rsidRPr="00C40C88" w:rsidRDefault="00C40C88" w:rsidP="00C40C88">
      <w:pPr>
        <w:spacing w:line="278" w:lineRule="auto"/>
        <w:jc w:val="both"/>
        <w:rPr>
          <w:rFonts w:ascii="Times New Roman" w:hAnsi="Times New Roman" w:cs="Times New Roman"/>
          <w:b/>
          <w:bCs/>
          <w:sz w:val="24"/>
          <w:szCs w:val="24"/>
        </w:rPr>
      </w:pPr>
      <w:r w:rsidRPr="00C40C88">
        <w:rPr>
          <w:rFonts w:ascii="Times New Roman" w:hAnsi="Times New Roman" w:cs="Times New Roman"/>
          <w:b/>
          <w:bCs/>
          <w:sz w:val="24"/>
          <w:szCs w:val="24"/>
        </w:rPr>
        <w:t>Environmental Factors</w:t>
      </w:r>
    </w:p>
    <w:p w14:paraId="3423ACA3" w14:textId="77777777" w:rsidR="00C40C88" w:rsidRPr="00C40C88" w:rsidRDefault="00C40C88" w:rsidP="00C40C88">
      <w:pPr>
        <w:jc w:val="both"/>
        <w:rPr>
          <w:rFonts w:ascii="Times New Roman" w:hAnsi="Times New Roman" w:cs="Times New Roman"/>
          <w:sz w:val="24"/>
          <w:szCs w:val="24"/>
        </w:rPr>
      </w:pPr>
      <w:r w:rsidRPr="00C40C88">
        <w:rPr>
          <w:rFonts w:ascii="Times New Roman" w:hAnsi="Times New Roman" w:cs="Times New Roman"/>
          <w:sz w:val="24"/>
          <w:szCs w:val="24"/>
        </w:rPr>
        <w:t>Tesco is influenced by environmental factors as the pressure on large retailers to reduce waste, emissions and be more sustainable is growing. This may impact upon HR as employees must learn the organisation's expectations of the environment and how this relates to their work. For instance, it can be guidance for store and warehouse workers on how to minimize food waste, conserve energy, recycle materials and promote sustainable operations.</w:t>
      </w:r>
    </w:p>
    <w:p w14:paraId="57A2C527" w14:textId="77777777" w:rsidR="00C40C88" w:rsidRPr="00C40C88" w:rsidRDefault="00C40C88" w:rsidP="00C40C88">
      <w:pPr>
        <w:jc w:val="both"/>
        <w:rPr>
          <w:rFonts w:ascii="Times New Roman" w:hAnsi="Times New Roman" w:cs="Times New Roman"/>
          <w:sz w:val="24"/>
          <w:szCs w:val="24"/>
        </w:rPr>
      </w:pPr>
      <w:r w:rsidRPr="00C40C88">
        <w:rPr>
          <w:rFonts w:ascii="Times New Roman" w:hAnsi="Times New Roman" w:cs="Times New Roman"/>
          <w:sz w:val="24"/>
          <w:szCs w:val="24"/>
        </w:rPr>
        <w:t>Sustainability can be part of the equation when it comes to employee engagement and employer reputation. A number of employees prefer to work for organisations that demonstrate responsibility in environmental issues. As a HR manager, this means that sustainability can be integrated into the recruitment message, training and workplace culture. The wider retail industry (British Retail Consortium 2025) has pledged to become net zero by 2040 across retail supply chains, in its own operations and its product portfolio.</w:t>
      </w:r>
    </w:p>
    <w:p w14:paraId="1A723E24" w14:textId="77777777" w:rsidR="00C40C88" w:rsidRPr="00C40C88" w:rsidRDefault="00C40C88" w:rsidP="00C40C88">
      <w:pPr>
        <w:spacing w:line="278" w:lineRule="auto"/>
        <w:jc w:val="both"/>
        <w:rPr>
          <w:rFonts w:ascii="Times New Roman" w:hAnsi="Times New Roman" w:cs="Times New Roman"/>
          <w:sz w:val="24"/>
          <w:szCs w:val="24"/>
        </w:rPr>
      </w:pPr>
      <w:r w:rsidRPr="00C40C88">
        <w:rPr>
          <w:rFonts w:ascii="Times New Roman" w:hAnsi="Times New Roman" w:cs="Times New Roman"/>
          <w:sz w:val="24"/>
          <w:szCs w:val="24"/>
        </w:rPr>
        <w:t>The differences between countries also count, since the environmental regulations, customer demands and operational issues can be different in Tesco's markets. HR managers must ensure sustainability trainings and communication are appropriate for each site. In general, environmental factors have an impact on HR effectiveness because they necessitate the understanding of employees in the new roles they have to handle and encourage them to work responsibly.</w:t>
      </w:r>
    </w:p>
    <w:p w14:paraId="2BC69DCE" w14:textId="77777777" w:rsidR="00C40C88" w:rsidRPr="00C40C88" w:rsidRDefault="00C40C88" w:rsidP="00C40C88">
      <w:pPr>
        <w:jc w:val="both"/>
        <w:rPr>
          <w:rFonts w:ascii="Times New Roman" w:hAnsi="Times New Roman" w:cs="Times New Roman"/>
          <w:b/>
          <w:bCs/>
          <w:sz w:val="24"/>
          <w:szCs w:val="24"/>
        </w:rPr>
      </w:pPr>
    </w:p>
    <w:p w14:paraId="2B94EAAC" w14:textId="77777777" w:rsidR="00C40C88" w:rsidRDefault="00C40C88" w:rsidP="00C40C88">
      <w:pPr>
        <w:spacing w:line="278" w:lineRule="auto"/>
        <w:jc w:val="both"/>
        <w:rPr>
          <w:rFonts w:ascii="Times New Roman" w:hAnsi="Times New Roman" w:cs="Times New Roman"/>
          <w:b/>
          <w:bCs/>
          <w:sz w:val="24"/>
          <w:szCs w:val="24"/>
        </w:rPr>
      </w:pPr>
    </w:p>
    <w:p w14:paraId="7169E903" w14:textId="77777777" w:rsidR="00C40C88" w:rsidRDefault="00C40C88" w:rsidP="00C40C88">
      <w:pPr>
        <w:spacing w:line="278" w:lineRule="auto"/>
        <w:jc w:val="both"/>
        <w:rPr>
          <w:rFonts w:ascii="Times New Roman" w:hAnsi="Times New Roman" w:cs="Times New Roman"/>
          <w:b/>
          <w:bCs/>
          <w:sz w:val="24"/>
          <w:szCs w:val="24"/>
        </w:rPr>
      </w:pPr>
    </w:p>
    <w:p w14:paraId="7DA0C08C" w14:textId="0AFB9AAF" w:rsidR="00C40C88" w:rsidRPr="00C40C88" w:rsidRDefault="00C40C88" w:rsidP="00C40C88">
      <w:pPr>
        <w:spacing w:line="278" w:lineRule="auto"/>
        <w:jc w:val="both"/>
        <w:rPr>
          <w:rFonts w:ascii="Times New Roman" w:hAnsi="Times New Roman" w:cs="Times New Roman"/>
          <w:b/>
          <w:bCs/>
          <w:sz w:val="24"/>
          <w:szCs w:val="24"/>
        </w:rPr>
      </w:pPr>
      <w:r w:rsidRPr="00C40C88">
        <w:rPr>
          <w:rFonts w:ascii="Times New Roman" w:hAnsi="Times New Roman" w:cs="Times New Roman"/>
          <w:b/>
          <w:bCs/>
          <w:sz w:val="24"/>
          <w:szCs w:val="24"/>
        </w:rPr>
        <w:lastRenderedPageBreak/>
        <w:t>Conclusion</w:t>
      </w:r>
    </w:p>
    <w:p w14:paraId="1B07BD76" w14:textId="05B8AEE7" w:rsidR="00C40C88" w:rsidRPr="00C40C88" w:rsidRDefault="00C40C88" w:rsidP="00C40C88">
      <w:pPr>
        <w:jc w:val="both"/>
        <w:rPr>
          <w:rFonts w:ascii="Times New Roman" w:hAnsi="Times New Roman" w:cs="Times New Roman"/>
          <w:sz w:val="24"/>
          <w:szCs w:val="24"/>
        </w:rPr>
      </w:pPr>
      <w:r w:rsidRPr="00C40C88">
        <w:rPr>
          <w:rFonts w:ascii="Times New Roman" w:hAnsi="Times New Roman" w:cs="Times New Roman"/>
          <w:sz w:val="24"/>
          <w:szCs w:val="24"/>
        </w:rPr>
        <w:t xml:space="preserve">HR managers' effectiveness at Tesco PLC is greatly influenced by the environment. Tesco is a large retail business that is based in multiple countries, so they have to deal with employees in various </w:t>
      </w:r>
      <w:r w:rsidRPr="00C40C88">
        <w:rPr>
          <w:rFonts w:ascii="Times New Roman" w:hAnsi="Times New Roman" w:cs="Times New Roman"/>
          <w:sz w:val="24"/>
          <w:szCs w:val="24"/>
        </w:rPr>
        <w:t>labour</w:t>
      </w:r>
      <w:r w:rsidRPr="00C40C88">
        <w:rPr>
          <w:rFonts w:ascii="Times New Roman" w:hAnsi="Times New Roman" w:cs="Times New Roman"/>
          <w:sz w:val="24"/>
          <w:szCs w:val="24"/>
        </w:rPr>
        <w:t xml:space="preserve"> markets, legal systems and social contexts. This requires HR managers to be aware of the needs of the organization's internal workforce as well as the external pressures they face when it comes to recruitment, training, performance management and employee relations.</w:t>
      </w:r>
    </w:p>
    <w:p w14:paraId="12FC226D" w14:textId="77777777" w:rsidR="00C40C88" w:rsidRPr="00C40C88" w:rsidRDefault="00C40C88" w:rsidP="00C40C88">
      <w:pPr>
        <w:jc w:val="both"/>
        <w:rPr>
          <w:rFonts w:ascii="Times New Roman" w:hAnsi="Times New Roman" w:cs="Times New Roman"/>
          <w:sz w:val="24"/>
          <w:szCs w:val="24"/>
        </w:rPr>
      </w:pPr>
      <w:r w:rsidRPr="00C40C88">
        <w:rPr>
          <w:rFonts w:ascii="Times New Roman" w:hAnsi="Times New Roman" w:cs="Times New Roman"/>
          <w:sz w:val="24"/>
          <w:szCs w:val="24"/>
        </w:rPr>
        <w:t>Political, economic and legal are the factors that will impact Tesco HR from the PESTLE analysis because of the changes in wages, employment laws and labour market. These can affect the way Tesco employs its staff, plan how they are paid, deal with contract terms and address staff concerns. When HR managers react negatively to these pressures then the business can expect increased turnover, decreased employee morale, legal liability, or the inability to hire qualified workers.</w:t>
      </w:r>
    </w:p>
    <w:p w14:paraId="6DC158CE" w14:textId="77777777" w:rsidR="00C40C88" w:rsidRPr="00C40C88" w:rsidRDefault="00C40C88" w:rsidP="00C40C88">
      <w:pPr>
        <w:jc w:val="both"/>
        <w:rPr>
          <w:rFonts w:ascii="Times New Roman" w:hAnsi="Times New Roman" w:cs="Times New Roman"/>
          <w:sz w:val="24"/>
          <w:szCs w:val="24"/>
        </w:rPr>
      </w:pPr>
      <w:r w:rsidRPr="00C40C88">
        <w:rPr>
          <w:rFonts w:ascii="Times New Roman" w:hAnsi="Times New Roman" w:cs="Times New Roman"/>
          <w:sz w:val="24"/>
          <w:szCs w:val="24"/>
        </w:rPr>
        <w:t>Other elements that influence HR decisions include social, technological or environmental factors. To adjust employee expectations, Tesco must prioritize wellbeing, inclusion, flexible working (where possible) and fair treatment. The technology brings with it a necessity for constant training and development, particularly with the increasing digitisation of retail work. Employees may also need to know about sustainability practices and responsible working due to environmental pressures.</w:t>
      </w:r>
    </w:p>
    <w:p w14:paraId="2D78D34B" w14:textId="77777777" w:rsidR="00C40C88" w:rsidRPr="00C40C88" w:rsidRDefault="00C40C88" w:rsidP="00C40C88">
      <w:pPr>
        <w:spacing w:line="278" w:lineRule="auto"/>
        <w:jc w:val="both"/>
        <w:rPr>
          <w:rFonts w:ascii="Times New Roman" w:hAnsi="Times New Roman" w:cs="Times New Roman"/>
          <w:sz w:val="24"/>
          <w:szCs w:val="24"/>
        </w:rPr>
      </w:pPr>
      <w:r w:rsidRPr="00C40C88">
        <w:rPr>
          <w:rFonts w:ascii="Times New Roman" w:hAnsi="Times New Roman" w:cs="Times New Roman"/>
          <w:sz w:val="24"/>
          <w:szCs w:val="24"/>
        </w:rPr>
        <w:t>In summary, HR managers of Tesco should be flexible, aware of the law and plan ahead. HR in a global organisation cannot rely on a single solution for each country. Future HR managers will have to be flexible in their policies, while addressing the overall objectives of the organisation. This renders environmental consciousness to be an important part of an effective Human Resource Management.</w:t>
      </w:r>
    </w:p>
    <w:p w14:paraId="0F4EB2D9" w14:textId="77777777" w:rsidR="00C40C88" w:rsidRPr="00C40C88" w:rsidRDefault="00C40C88" w:rsidP="00C40C88">
      <w:pPr>
        <w:rPr>
          <w:rFonts w:ascii="Times New Roman" w:hAnsi="Times New Roman" w:cs="Times New Roman"/>
          <w:b/>
          <w:bCs/>
          <w:sz w:val="24"/>
          <w:szCs w:val="24"/>
        </w:rPr>
      </w:pPr>
      <w:r w:rsidRPr="00C40C88">
        <w:rPr>
          <w:rFonts w:ascii="Times New Roman" w:hAnsi="Times New Roman" w:cs="Times New Roman"/>
          <w:b/>
          <w:bCs/>
          <w:sz w:val="24"/>
          <w:szCs w:val="24"/>
        </w:rPr>
        <w:br w:type="page"/>
      </w:r>
    </w:p>
    <w:p w14:paraId="592FF710" w14:textId="77777777" w:rsidR="00C40C88" w:rsidRPr="00C40C88" w:rsidRDefault="00C40C88" w:rsidP="00C40C88">
      <w:pPr>
        <w:spacing w:line="278" w:lineRule="auto"/>
        <w:rPr>
          <w:rFonts w:ascii="Times New Roman" w:hAnsi="Times New Roman" w:cs="Times New Roman"/>
          <w:b/>
          <w:bCs/>
          <w:sz w:val="24"/>
          <w:szCs w:val="24"/>
        </w:rPr>
      </w:pPr>
      <w:r w:rsidRPr="00C40C88">
        <w:rPr>
          <w:rFonts w:ascii="Times New Roman" w:hAnsi="Times New Roman" w:cs="Times New Roman"/>
          <w:b/>
          <w:bCs/>
          <w:sz w:val="24"/>
          <w:szCs w:val="24"/>
        </w:rPr>
        <w:lastRenderedPageBreak/>
        <w:t>Reference List</w:t>
      </w:r>
    </w:p>
    <w:p w14:paraId="2025FE8D" w14:textId="77777777" w:rsidR="00C40C88" w:rsidRPr="00C40C88" w:rsidRDefault="00C40C88" w:rsidP="00C40C88">
      <w:pPr>
        <w:spacing w:line="278" w:lineRule="auto"/>
        <w:rPr>
          <w:rFonts w:ascii="Times New Roman" w:hAnsi="Times New Roman" w:cs="Times New Roman"/>
          <w:sz w:val="24"/>
          <w:szCs w:val="24"/>
        </w:rPr>
      </w:pPr>
      <w:r w:rsidRPr="00C40C88">
        <w:rPr>
          <w:rFonts w:ascii="Times New Roman" w:hAnsi="Times New Roman" w:cs="Times New Roman"/>
          <w:sz w:val="24"/>
          <w:szCs w:val="24"/>
        </w:rPr>
        <w:t xml:space="preserve">British Retail Consortium. (2025) </w:t>
      </w:r>
      <w:r w:rsidRPr="00C40C88">
        <w:rPr>
          <w:rFonts w:ascii="Times New Roman" w:hAnsi="Times New Roman" w:cs="Times New Roman"/>
          <w:i/>
          <w:iCs/>
          <w:sz w:val="24"/>
          <w:szCs w:val="24"/>
        </w:rPr>
        <w:t>Climate Action Roadmap</w:t>
      </w:r>
      <w:r w:rsidRPr="00C40C88">
        <w:rPr>
          <w:rFonts w:ascii="Times New Roman" w:hAnsi="Times New Roman" w:cs="Times New Roman"/>
          <w:sz w:val="24"/>
          <w:szCs w:val="24"/>
        </w:rPr>
        <w:t xml:space="preserve">. Available at: </w:t>
      </w:r>
      <w:hyperlink r:id="rId5" w:history="1">
        <w:r w:rsidRPr="00C40C88">
          <w:rPr>
            <w:rStyle w:val="Hyperlink"/>
            <w:rFonts w:ascii="Times New Roman" w:hAnsi="Times New Roman" w:cs="Times New Roman"/>
            <w:sz w:val="24"/>
            <w:szCs w:val="24"/>
          </w:rPr>
          <w:t>https://brc.org.uk/priorities/sustainability/climate-action/</w:t>
        </w:r>
      </w:hyperlink>
    </w:p>
    <w:p w14:paraId="6CA3239D" w14:textId="77777777" w:rsidR="00C40C88" w:rsidRPr="00C40C88" w:rsidRDefault="00C40C88" w:rsidP="00C40C88">
      <w:pPr>
        <w:spacing w:line="278" w:lineRule="auto"/>
        <w:rPr>
          <w:rFonts w:ascii="Times New Roman" w:hAnsi="Times New Roman" w:cs="Times New Roman"/>
          <w:sz w:val="24"/>
          <w:szCs w:val="24"/>
        </w:rPr>
      </w:pPr>
      <w:r w:rsidRPr="00C40C88">
        <w:rPr>
          <w:rFonts w:ascii="Times New Roman" w:hAnsi="Times New Roman" w:cs="Times New Roman"/>
          <w:sz w:val="24"/>
          <w:szCs w:val="24"/>
        </w:rPr>
        <w:t xml:space="preserve">CIPD. (2024) </w:t>
      </w:r>
      <w:r w:rsidRPr="00C40C88">
        <w:rPr>
          <w:rFonts w:ascii="Times New Roman" w:hAnsi="Times New Roman" w:cs="Times New Roman"/>
          <w:i/>
          <w:iCs/>
          <w:sz w:val="24"/>
          <w:szCs w:val="24"/>
        </w:rPr>
        <w:t>Good Work Index 2024</w:t>
      </w:r>
      <w:r w:rsidRPr="00C40C88">
        <w:rPr>
          <w:rFonts w:ascii="Times New Roman" w:hAnsi="Times New Roman" w:cs="Times New Roman"/>
          <w:sz w:val="24"/>
          <w:szCs w:val="24"/>
        </w:rPr>
        <w:t xml:space="preserve">. Chartered Institute of Personnel and Development. Available at: </w:t>
      </w:r>
      <w:hyperlink r:id="rId6" w:history="1">
        <w:r w:rsidRPr="00C40C88">
          <w:rPr>
            <w:rStyle w:val="Hyperlink"/>
            <w:rFonts w:ascii="Times New Roman" w:hAnsi="Times New Roman" w:cs="Times New Roman"/>
            <w:sz w:val="24"/>
            <w:szCs w:val="24"/>
          </w:rPr>
          <w:t>https://www.cipd.org/uk/knowledge/reports/goodwork/</w:t>
        </w:r>
      </w:hyperlink>
    </w:p>
    <w:p w14:paraId="499A274F" w14:textId="77777777" w:rsidR="00C40C88" w:rsidRPr="00C40C88" w:rsidRDefault="00C40C88" w:rsidP="00C40C88">
      <w:pPr>
        <w:spacing w:line="278" w:lineRule="auto"/>
        <w:rPr>
          <w:rFonts w:ascii="Times New Roman" w:hAnsi="Times New Roman" w:cs="Times New Roman"/>
          <w:sz w:val="24"/>
          <w:szCs w:val="24"/>
        </w:rPr>
      </w:pPr>
      <w:r w:rsidRPr="00C40C88">
        <w:rPr>
          <w:rFonts w:ascii="Times New Roman" w:hAnsi="Times New Roman" w:cs="Times New Roman"/>
          <w:sz w:val="24"/>
          <w:szCs w:val="24"/>
        </w:rPr>
        <w:t xml:space="preserve">CIPD. (2025a) </w:t>
      </w:r>
      <w:r w:rsidRPr="00C40C88">
        <w:rPr>
          <w:rFonts w:ascii="Times New Roman" w:hAnsi="Times New Roman" w:cs="Times New Roman"/>
          <w:i/>
          <w:iCs/>
          <w:sz w:val="24"/>
          <w:szCs w:val="24"/>
        </w:rPr>
        <w:t>PESTLE analysis factsheet</w:t>
      </w:r>
      <w:r w:rsidRPr="00C40C88">
        <w:rPr>
          <w:rFonts w:ascii="Times New Roman" w:hAnsi="Times New Roman" w:cs="Times New Roman"/>
          <w:sz w:val="24"/>
          <w:szCs w:val="24"/>
        </w:rPr>
        <w:t xml:space="preserve">. Chartered Institute of Personnel and Development. Available at: </w:t>
      </w:r>
      <w:hyperlink r:id="rId7" w:history="1">
        <w:r w:rsidRPr="00C40C88">
          <w:rPr>
            <w:rStyle w:val="Hyperlink"/>
            <w:rFonts w:ascii="Times New Roman" w:hAnsi="Times New Roman" w:cs="Times New Roman"/>
            <w:sz w:val="24"/>
            <w:szCs w:val="24"/>
          </w:rPr>
          <w:t>https://www.cipd.org/uk/knowledge/factsheets/pestle-analysis-factsheet/</w:t>
        </w:r>
      </w:hyperlink>
    </w:p>
    <w:p w14:paraId="39E2E37B" w14:textId="77777777" w:rsidR="00C40C88" w:rsidRPr="00C40C88" w:rsidRDefault="00C40C88" w:rsidP="00C40C88">
      <w:pPr>
        <w:spacing w:line="278" w:lineRule="auto"/>
        <w:rPr>
          <w:rFonts w:ascii="Times New Roman" w:hAnsi="Times New Roman" w:cs="Times New Roman"/>
          <w:sz w:val="24"/>
          <w:szCs w:val="24"/>
        </w:rPr>
      </w:pPr>
      <w:r w:rsidRPr="00C40C88">
        <w:rPr>
          <w:rFonts w:ascii="Times New Roman" w:hAnsi="Times New Roman" w:cs="Times New Roman"/>
          <w:sz w:val="24"/>
          <w:szCs w:val="24"/>
        </w:rPr>
        <w:t xml:space="preserve">CIPD. (2025b) </w:t>
      </w:r>
      <w:r w:rsidRPr="00C40C88">
        <w:rPr>
          <w:rFonts w:ascii="Times New Roman" w:hAnsi="Times New Roman" w:cs="Times New Roman"/>
          <w:i/>
          <w:iCs/>
          <w:sz w:val="24"/>
          <w:szCs w:val="24"/>
        </w:rPr>
        <w:t>Workforce planning factsheet</w:t>
      </w:r>
      <w:r w:rsidRPr="00C40C88">
        <w:rPr>
          <w:rFonts w:ascii="Times New Roman" w:hAnsi="Times New Roman" w:cs="Times New Roman"/>
          <w:sz w:val="24"/>
          <w:szCs w:val="24"/>
        </w:rPr>
        <w:t xml:space="preserve">. Chartered Institute of Personnel and Development. Available at: </w:t>
      </w:r>
      <w:hyperlink r:id="rId8" w:history="1">
        <w:r w:rsidRPr="00C40C88">
          <w:rPr>
            <w:rStyle w:val="Hyperlink"/>
            <w:rFonts w:ascii="Times New Roman" w:hAnsi="Times New Roman" w:cs="Times New Roman"/>
            <w:sz w:val="24"/>
            <w:szCs w:val="24"/>
          </w:rPr>
          <w:t>https://www.cipd.org/uk/knowledge/factsheets/workforce-planning-factsheet/</w:t>
        </w:r>
      </w:hyperlink>
    </w:p>
    <w:p w14:paraId="503DC118" w14:textId="77777777" w:rsidR="00C40C88" w:rsidRPr="00C40C88" w:rsidRDefault="00C40C88" w:rsidP="00C40C88">
      <w:pPr>
        <w:spacing w:line="278" w:lineRule="auto"/>
        <w:rPr>
          <w:rFonts w:ascii="Times New Roman" w:hAnsi="Times New Roman" w:cs="Times New Roman"/>
          <w:sz w:val="24"/>
          <w:szCs w:val="24"/>
        </w:rPr>
      </w:pPr>
      <w:r w:rsidRPr="00C40C88">
        <w:rPr>
          <w:rFonts w:ascii="Times New Roman" w:hAnsi="Times New Roman" w:cs="Times New Roman"/>
          <w:sz w:val="24"/>
          <w:szCs w:val="24"/>
        </w:rPr>
        <w:t xml:space="preserve">CIPD. (2026) </w:t>
      </w:r>
      <w:r w:rsidRPr="00C40C88">
        <w:rPr>
          <w:rFonts w:ascii="Times New Roman" w:hAnsi="Times New Roman" w:cs="Times New Roman"/>
          <w:i/>
          <w:iCs/>
          <w:sz w:val="24"/>
          <w:szCs w:val="24"/>
        </w:rPr>
        <w:t>Recruitment process factsheet</w:t>
      </w:r>
      <w:r w:rsidRPr="00C40C88">
        <w:rPr>
          <w:rFonts w:ascii="Times New Roman" w:hAnsi="Times New Roman" w:cs="Times New Roman"/>
          <w:sz w:val="24"/>
          <w:szCs w:val="24"/>
        </w:rPr>
        <w:t xml:space="preserve">. Chartered Institute of Personnel and Development. Available at: </w:t>
      </w:r>
      <w:hyperlink r:id="rId9" w:history="1">
        <w:r w:rsidRPr="00C40C88">
          <w:rPr>
            <w:rStyle w:val="Hyperlink"/>
            <w:rFonts w:ascii="Times New Roman" w:hAnsi="Times New Roman" w:cs="Times New Roman"/>
            <w:sz w:val="24"/>
            <w:szCs w:val="24"/>
          </w:rPr>
          <w:t>https://www.cipd.org/uk/knowledge/factsheets/recruitment-factsheet/</w:t>
        </w:r>
      </w:hyperlink>
    </w:p>
    <w:p w14:paraId="6C25A6A2" w14:textId="77777777" w:rsidR="00C40C88" w:rsidRPr="00C40C88" w:rsidRDefault="00C40C88" w:rsidP="00C40C88">
      <w:pPr>
        <w:spacing w:line="278" w:lineRule="auto"/>
        <w:rPr>
          <w:rFonts w:ascii="Times New Roman" w:hAnsi="Times New Roman" w:cs="Times New Roman"/>
          <w:sz w:val="24"/>
          <w:szCs w:val="24"/>
        </w:rPr>
      </w:pPr>
      <w:r w:rsidRPr="00C40C88">
        <w:rPr>
          <w:rFonts w:ascii="Times New Roman" w:hAnsi="Times New Roman" w:cs="Times New Roman"/>
          <w:sz w:val="24"/>
          <w:szCs w:val="24"/>
        </w:rPr>
        <w:t xml:space="preserve">Department for Business and Trade. (2024) </w:t>
      </w:r>
      <w:r w:rsidRPr="00C40C88">
        <w:rPr>
          <w:rFonts w:ascii="Times New Roman" w:hAnsi="Times New Roman" w:cs="Times New Roman"/>
          <w:i/>
          <w:iCs/>
          <w:sz w:val="24"/>
          <w:szCs w:val="24"/>
        </w:rPr>
        <w:t>Employment Rights Bill: supporting documents</w:t>
      </w:r>
      <w:r w:rsidRPr="00C40C88">
        <w:rPr>
          <w:rFonts w:ascii="Times New Roman" w:hAnsi="Times New Roman" w:cs="Times New Roman"/>
          <w:sz w:val="24"/>
          <w:szCs w:val="24"/>
        </w:rPr>
        <w:t xml:space="preserve">. Available at: </w:t>
      </w:r>
      <w:hyperlink r:id="rId10" w:history="1">
        <w:r w:rsidRPr="00C40C88">
          <w:rPr>
            <w:rStyle w:val="Hyperlink"/>
            <w:rFonts w:ascii="Times New Roman" w:hAnsi="Times New Roman" w:cs="Times New Roman"/>
            <w:sz w:val="24"/>
            <w:szCs w:val="24"/>
          </w:rPr>
          <w:t>https://www.gov.uk/government/publications/employment-rights-bill-supporting-documents</w:t>
        </w:r>
      </w:hyperlink>
    </w:p>
    <w:p w14:paraId="7B768AC9" w14:textId="77777777" w:rsidR="00C40C88" w:rsidRPr="00C40C88" w:rsidRDefault="00C40C88" w:rsidP="00C40C88">
      <w:pPr>
        <w:spacing w:line="278" w:lineRule="auto"/>
        <w:rPr>
          <w:rFonts w:ascii="Times New Roman" w:hAnsi="Times New Roman" w:cs="Times New Roman"/>
          <w:sz w:val="24"/>
          <w:szCs w:val="24"/>
        </w:rPr>
      </w:pPr>
      <w:r w:rsidRPr="00C40C88">
        <w:rPr>
          <w:rFonts w:ascii="Times New Roman" w:hAnsi="Times New Roman" w:cs="Times New Roman"/>
          <w:sz w:val="24"/>
          <w:szCs w:val="24"/>
        </w:rPr>
        <w:t xml:space="preserve">GOV.UK. (2025) </w:t>
      </w:r>
      <w:r w:rsidRPr="00C40C88">
        <w:rPr>
          <w:rFonts w:ascii="Times New Roman" w:hAnsi="Times New Roman" w:cs="Times New Roman"/>
          <w:i/>
          <w:iCs/>
          <w:sz w:val="24"/>
          <w:szCs w:val="24"/>
        </w:rPr>
        <w:t>National Living Wage increases to £12.21</w:t>
      </w:r>
      <w:r w:rsidRPr="00C40C88">
        <w:rPr>
          <w:rFonts w:ascii="Times New Roman" w:hAnsi="Times New Roman" w:cs="Times New Roman"/>
          <w:sz w:val="24"/>
          <w:szCs w:val="24"/>
        </w:rPr>
        <w:t xml:space="preserve">. Available at: </w:t>
      </w:r>
      <w:hyperlink r:id="rId11" w:history="1">
        <w:r w:rsidRPr="00C40C88">
          <w:rPr>
            <w:rStyle w:val="Hyperlink"/>
            <w:rFonts w:ascii="Times New Roman" w:hAnsi="Times New Roman" w:cs="Times New Roman"/>
            <w:sz w:val="24"/>
            <w:szCs w:val="24"/>
          </w:rPr>
          <w:t>https://www.gov.uk/government/news/national-living-wage-increases-to-1221</w:t>
        </w:r>
      </w:hyperlink>
    </w:p>
    <w:p w14:paraId="0DB73DA1" w14:textId="77777777" w:rsidR="00C40C88" w:rsidRPr="00C40C88" w:rsidRDefault="00C40C88" w:rsidP="00C40C88">
      <w:pPr>
        <w:spacing w:line="278" w:lineRule="auto"/>
        <w:rPr>
          <w:rFonts w:ascii="Times New Roman" w:hAnsi="Times New Roman" w:cs="Times New Roman"/>
          <w:sz w:val="24"/>
          <w:szCs w:val="24"/>
        </w:rPr>
      </w:pPr>
      <w:r w:rsidRPr="00C40C88">
        <w:rPr>
          <w:rFonts w:ascii="Times New Roman" w:hAnsi="Times New Roman" w:cs="Times New Roman"/>
          <w:sz w:val="24"/>
          <w:szCs w:val="24"/>
        </w:rPr>
        <w:t xml:space="preserve">Health and Safety Executive. (2024) </w:t>
      </w:r>
      <w:r w:rsidRPr="00C40C88">
        <w:rPr>
          <w:rFonts w:ascii="Times New Roman" w:hAnsi="Times New Roman" w:cs="Times New Roman"/>
          <w:i/>
          <w:iCs/>
          <w:sz w:val="24"/>
          <w:szCs w:val="24"/>
        </w:rPr>
        <w:t>Violence and aggression at work</w:t>
      </w:r>
      <w:r w:rsidRPr="00C40C88">
        <w:rPr>
          <w:rFonts w:ascii="Times New Roman" w:hAnsi="Times New Roman" w:cs="Times New Roman"/>
          <w:sz w:val="24"/>
          <w:szCs w:val="24"/>
        </w:rPr>
        <w:t xml:space="preserve">. Available at: </w:t>
      </w:r>
      <w:hyperlink r:id="rId12" w:history="1">
        <w:r w:rsidRPr="00C40C88">
          <w:rPr>
            <w:rStyle w:val="Hyperlink"/>
            <w:rFonts w:ascii="Times New Roman" w:hAnsi="Times New Roman" w:cs="Times New Roman"/>
            <w:sz w:val="24"/>
            <w:szCs w:val="24"/>
          </w:rPr>
          <w:t>https://www.hse.gov.uk/violence/</w:t>
        </w:r>
      </w:hyperlink>
    </w:p>
    <w:p w14:paraId="49C3FFA9" w14:textId="77777777" w:rsidR="00C40C88" w:rsidRPr="00C40C88" w:rsidRDefault="00C40C88" w:rsidP="00C40C88">
      <w:pPr>
        <w:spacing w:line="278" w:lineRule="auto"/>
        <w:rPr>
          <w:rFonts w:ascii="Times New Roman" w:hAnsi="Times New Roman" w:cs="Times New Roman"/>
          <w:sz w:val="24"/>
          <w:szCs w:val="24"/>
        </w:rPr>
      </w:pPr>
      <w:r w:rsidRPr="00C40C88">
        <w:rPr>
          <w:rFonts w:ascii="Times New Roman" w:hAnsi="Times New Roman" w:cs="Times New Roman"/>
          <w:sz w:val="24"/>
          <w:szCs w:val="24"/>
        </w:rPr>
        <w:t xml:space="preserve">OECD. (2024) </w:t>
      </w:r>
      <w:r w:rsidRPr="00C40C88">
        <w:rPr>
          <w:rFonts w:ascii="Times New Roman" w:hAnsi="Times New Roman" w:cs="Times New Roman"/>
          <w:i/>
          <w:iCs/>
          <w:sz w:val="24"/>
          <w:szCs w:val="24"/>
        </w:rPr>
        <w:t>How is AI changing the way workers perform their jobs and the skills they require?</w:t>
      </w:r>
      <w:r w:rsidRPr="00C40C88">
        <w:rPr>
          <w:rFonts w:ascii="Times New Roman" w:hAnsi="Times New Roman" w:cs="Times New Roman"/>
          <w:sz w:val="24"/>
          <w:szCs w:val="24"/>
        </w:rPr>
        <w:t xml:space="preserve"> OECD Publishing. Available at: </w:t>
      </w:r>
      <w:hyperlink r:id="rId13" w:history="1">
        <w:r w:rsidRPr="00C40C88">
          <w:rPr>
            <w:rStyle w:val="Hyperlink"/>
            <w:rFonts w:ascii="Times New Roman" w:hAnsi="Times New Roman" w:cs="Times New Roman"/>
            <w:sz w:val="24"/>
            <w:szCs w:val="24"/>
          </w:rPr>
          <w:t>https://www.oecd.org/en/publications/how-is-ai-changing-the-way-workers-perform-their-jobs-and-the-skills-they-require_8dc62c72-en.html</w:t>
        </w:r>
      </w:hyperlink>
    </w:p>
    <w:p w14:paraId="7F33DCBE" w14:textId="77777777" w:rsidR="00C40C88" w:rsidRPr="00C40C88" w:rsidRDefault="00C40C88" w:rsidP="00C40C88">
      <w:pPr>
        <w:spacing w:line="278" w:lineRule="auto"/>
        <w:rPr>
          <w:rFonts w:ascii="Times New Roman" w:hAnsi="Times New Roman" w:cs="Times New Roman"/>
          <w:sz w:val="24"/>
          <w:szCs w:val="24"/>
        </w:rPr>
      </w:pPr>
      <w:r w:rsidRPr="00C40C88">
        <w:rPr>
          <w:rFonts w:ascii="Times New Roman" w:hAnsi="Times New Roman" w:cs="Times New Roman"/>
          <w:sz w:val="24"/>
          <w:szCs w:val="24"/>
        </w:rPr>
        <w:t xml:space="preserve">Office for National Statistics. (2025) </w:t>
      </w:r>
      <w:r w:rsidRPr="00C40C88">
        <w:rPr>
          <w:rFonts w:ascii="Times New Roman" w:hAnsi="Times New Roman" w:cs="Times New Roman"/>
          <w:i/>
          <w:iCs/>
          <w:sz w:val="24"/>
          <w:szCs w:val="24"/>
        </w:rPr>
        <w:t>Labour market overview, UK: June 2025</w:t>
      </w:r>
      <w:r w:rsidRPr="00C40C88">
        <w:rPr>
          <w:rFonts w:ascii="Times New Roman" w:hAnsi="Times New Roman" w:cs="Times New Roman"/>
          <w:sz w:val="24"/>
          <w:szCs w:val="24"/>
        </w:rPr>
        <w:t xml:space="preserve">. Available at: </w:t>
      </w:r>
      <w:hyperlink r:id="rId14" w:history="1">
        <w:r w:rsidRPr="00C40C88">
          <w:rPr>
            <w:rStyle w:val="Hyperlink"/>
            <w:rFonts w:ascii="Times New Roman" w:hAnsi="Times New Roman" w:cs="Times New Roman"/>
            <w:sz w:val="24"/>
            <w:szCs w:val="24"/>
          </w:rPr>
          <w:t>https://www.ons.gov.uk/employmentandlabourmarket/peopleinwork/employmentandemployeetypes/bulletins/uklabourmarket/june2025</w:t>
        </w:r>
      </w:hyperlink>
    </w:p>
    <w:p w14:paraId="03A869E0" w14:textId="77777777" w:rsidR="00C40C88" w:rsidRPr="00C40C88" w:rsidRDefault="00C40C88" w:rsidP="00C40C88">
      <w:pPr>
        <w:spacing w:line="278" w:lineRule="auto"/>
        <w:rPr>
          <w:rFonts w:ascii="Times New Roman" w:hAnsi="Times New Roman" w:cs="Times New Roman"/>
          <w:sz w:val="24"/>
          <w:szCs w:val="24"/>
        </w:rPr>
      </w:pPr>
      <w:r w:rsidRPr="00C40C88">
        <w:rPr>
          <w:rFonts w:ascii="Times New Roman" w:hAnsi="Times New Roman" w:cs="Times New Roman"/>
          <w:sz w:val="24"/>
          <w:szCs w:val="24"/>
        </w:rPr>
        <w:t xml:space="preserve">Tesco Careers. (2026a) </w:t>
      </w:r>
      <w:r w:rsidRPr="00C40C88">
        <w:rPr>
          <w:rFonts w:ascii="Times New Roman" w:hAnsi="Times New Roman" w:cs="Times New Roman"/>
          <w:i/>
          <w:iCs/>
          <w:sz w:val="24"/>
          <w:szCs w:val="24"/>
        </w:rPr>
        <w:t>Corporate jobs and functions at Tesco</w:t>
      </w:r>
      <w:r w:rsidRPr="00C40C88">
        <w:rPr>
          <w:rFonts w:ascii="Times New Roman" w:hAnsi="Times New Roman" w:cs="Times New Roman"/>
          <w:sz w:val="24"/>
          <w:szCs w:val="24"/>
        </w:rPr>
        <w:t xml:space="preserve">. Available at: </w:t>
      </w:r>
      <w:hyperlink r:id="rId15" w:history="1">
        <w:r w:rsidRPr="00C40C88">
          <w:rPr>
            <w:rStyle w:val="Hyperlink"/>
            <w:rFonts w:ascii="Times New Roman" w:hAnsi="Times New Roman" w:cs="Times New Roman"/>
            <w:sz w:val="24"/>
            <w:szCs w:val="24"/>
          </w:rPr>
          <w:t>https://www.tesco.com/careers/en-GB/our-teams/corporate-functions-jobs</w:t>
        </w:r>
      </w:hyperlink>
    </w:p>
    <w:p w14:paraId="6EF26BCC" w14:textId="77777777" w:rsidR="00C40C88" w:rsidRPr="00C40C88" w:rsidRDefault="00C40C88" w:rsidP="00C40C88">
      <w:pPr>
        <w:spacing w:line="278" w:lineRule="auto"/>
        <w:rPr>
          <w:rFonts w:ascii="Times New Roman" w:hAnsi="Times New Roman" w:cs="Times New Roman"/>
          <w:sz w:val="24"/>
          <w:szCs w:val="24"/>
        </w:rPr>
      </w:pPr>
      <w:r w:rsidRPr="00C40C88">
        <w:rPr>
          <w:rFonts w:ascii="Times New Roman" w:hAnsi="Times New Roman" w:cs="Times New Roman"/>
          <w:sz w:val="24"/>
          <w:szCs w:val="24"/>
        </w:rPr>
        <w:t xml:space="preserve">Tesco Careers. (2026b) </w:t>
      </w:r>
      <w:r w:rsidRPr="00C40C88">
        <w:rPr>
          <w:rFonts w:ascii="Times New Roman" w:hAnsi="Times New Roman" w:cs="Times New Roman"/>
          <w:i/>
          <w:iCs/>
          <w:sz w:val="24"/>
          <w:szCs w:val="24"/>
        </w:rPr>
        <w:t>Career development and opportunities</w:t>
      </w:r>
      <w:r w:rsidRPr="00C40C88">
        <w:rPr>
          <w:rFonts w:ascii="Times New Roman" w:hAnsi="Times New Roman" w:cs="Times New Roman"/>
          <w:sz w:val="24"/>
          <w:szCs w:val="24"/>
        </w:rPr>
        <w:t xml:space="preserve">. Available at: </w:t>
      </w:r>
      <w:hyperlink r:id="rId16" w:history="1">
        <w:r w:rsidRPr="00C40C88">
          <w:rPr>
            <w:rStyle w:val="Hyperlink"/>
            <w:rFonts w:ascii="Times New Roman" w:hAnsi="Times New Roman" w:cs="Times New Roman"/>
            <w:sz w:val="24"/>
            <w:szCs w:val="24"/>
          </w:rPr>
          <w:t>https://www.tesco.com/careers/en-GB/our-culture/why-work-here/career-development-opportunities</w:t>
        </w:r>
      </w:hyperlink>
    </w:p>
    <w:p w14:paraId="651E5E81" w14:textId="77777777" w:rsidR="00C40C88" w:rsidRPr="00C40C88" w:rsidRDefault="00C40C88" w:rsidP="00C40C88">
      <w:pPr>
        <w:spacing w:line="278" w:lineRule="auto"/>
        <w:rPr>
          <w:rFonts w:ascii="Times New Roman" w:hAnsi="Times New Roman" w:cs="Times New Roman"/>
          <w:sz w:val="24"/>
          <w:szCs w:val="24"/>
        </w:rPr>
      </w:pPr>
      <w:r w:rsidRPr="00C40C88">
        <w:rPr>
          <w:rFonts w:ascii="Times New Roman" w:hAnsi="Times New Roman" w:cs="Times New Roman"/>
          <w:sz w:val="24"/>
          <w:szCs w:val="24"/>
        </w:rPr>
        <w:t xml:space="preserve">Tesco PLC. (2022) </w:t>
      </w:r>
      <w:r w:rsidRPr="00C40C88">
        <w:rPr>
          <w:rFonts w:ascii="Times New Roman" w:hAnsi="Times New Roman" w:cs="Times New Roman"/>
          <w:i/>
          <w:iCs/>
          <w:sz w:val="24"/>
          <w:szCs w:val="24"/>
        </w:rPr>
        <w:t>Investing in our colleagues – how we work collaboratively with unions</w:t>
      </w:r>
      <w:r w:rsidRPr="00C40C88">
        <w:rPr>
          <w:rFonts w:ascii="Times New Roman" w:hAnsi="Times New Roman" w:cs="Times New Roman"/>
          <w:sz w:val="24"/>
          <w:szCs w:val="24"/>
        </w:rPr>
        <w:t xml:space="preserve">. Available at: </w:t>
      </w:r>
      <w:hyperlink r:id="rId17" w:history="1">
        <w:r w:rsidRPr="00C40C88">
          <w:rPr>
            <w:rStyle w:val="Hyperlink"/>
            <w:rFonts w:ascii="Times New Roman" w:hAnsi="Times New Roman" w:cs="Times New Roman"/>
            <w:sz w:val="24"/>
            <w:szCs w:val="24"/>
          </w:rPr>
          <w:t>https://www.tescoplc.com/investing-in-our-colleagues-how-we-work-collaboratively-with-unions/</w:t>
        </w:r>
      </w:hyperlink>
    </w:p>
    <w:p w14:paraId="591C5C32" w14:textId="77777777" w:rsidR="00C40C88" w:rsidRPr="00C40C88" w:rsidRDefault="00C40C88" w:rsidP="00C40C88">
      <w:pPr>
        <w:spacing w:line="278" w:lineRule="auto"/>
        <w:rPr>
          <w:rFonts w:ascii="Times New Roman" w:hAnsi="Times New Roman" w:cs="Times New Roman"/>
          <w:sz w:val="24"/>
          <w:szCs w:val="24"/>
        </w:rPr>
      </w:pPr>
      <w:r w:rsidRPr="00C40C88">
        <w:rPr>
          <w:rFonts w:ascii="Times New Roman" w:hAnsi="Times New Roman" w:cs="Times New Roman"/>
          <w:sz w:val="24"/>
          <w:szCs w:val="24"/>
        </w:rPr>
        <w:lastRenderedPageBreak/>
        <w:t xml:space="preserve">Tesco PLC. (2025a) </w:t>
      </w:r>
      <w:r w:rsidRPr="00C40C88">
        <w:rPr>
          <w:rFonts w:ascii="Times New Roman" w:hAnsi="Times New Roman" w:cs="Times New Roman"/>
          <w:i/>
          <w:iCs/>
          <w:sz w:val="24"/>
          <w:szCs w:val="24"/>
        </w:rPr>
        <w:t>Annual Report and Financial Statements 2025</w:t>
      </w:r>
      <w:r w:rsidRPr="00C40C88">
        <w:rPr>
          <w:rFonts w:ascii="Times New Roman" w:hAnsi="Times New Roman" w:cs="Times New Roman"/>
          <w:sz w:val="24"/>
          <w:szCs w:val="24"/>
        </w:rPr>
        <w:t xml:space="preserve">. Available at: </w:t>
      </w:r>
      <w:hyperlink r:id="rId18" w:history="1">
        <w:r w:rsidRPr="00C40C88">
          <w:rPr>
            <w:rStyle w:val="Hyperlink"/>
            <w:rFonts w:ascii="Times New Roman" w:hAnsi="Times New Roman" w:cs="Times New Roman"/>
            <w:sz w:val="24"/>
            <w:szCs w:val="24"/>
          </w:rPr>
          <w:t>https://www.tescoplc.com/investors/reports-results-and-presentations/annual-report-2025</w:t>
        </w:r>
      </w:hyperlink>
    </w:p>
    <w:p w14:paraId="3009C222" w14:textId="77777777" w:rsidR="00C40C88" w:rsidRPr="00C40C88" w:rsidRDefault="00C40C88" w:rsidP="00C40C88">
      <w:pPr>
        <w:spacing w:line="278" w:lineRule="auto"/>
        <w:rPr>
          <w:rFonts w:ascii="Times New Roman" w:hAnsi="Times New Roman" w:cs="Times New Roman"/>
          <w:sz w:val="24"/>
          <w:szCs w:val="24"/>
        </w:rPr>
      </w:pPr>
      <w:r w:rsidRPr="00C40C88">
        <w:rPr>
          <w:rFonts w:ascii="Times New Roman" w:hAnsi="Times New Roman" w:cs="Times New Roman"/>
          <w:sz w:val="24"/>
          <w:szCs w:val="24"/>
        </w:rPr>
        <w:t xml:space="preserve">Tesco PLC. (2026) </w:t>
      </w:r>
      <w:r w:rsidRPr="00C40C88">
        <w:rPr>
          <w:rFonts w:ascii="Times New Roman" w:hAnsi="Times New Roman" w:cs="Times New Roman"/>
          <w:i/>
          <w:iCs/>
          <w:sz w:val="24"/>
          <w:szCs w:val="24"/>
        </w:rPr>
        <w:t>About Tesco</w:t>
      </w:r>
      <w:r w:rsidRPr="00C40C88">
        <w:rPr>
          <w:rFonts w:ascii="Times New Roman" w:hAnsi="Times New Roman" w:cs="Times New Roman"/>
          <w:sz w:val="24"/>
          <w:szCs w:val="24"/>
        </w:rPr>
        <w:t xml:space="preserve">. Available at: </w:t>
      </w:r>
      <w:hyperlink r:id="rId19" w:history="1">
        <w:r w:rsidRPr="00C40C88">
          <w:rPr>
            <w:rStyle w:val="Hyperlink"/>
            <w:rFonts w:ascii="Times New Roman" w:hAnsi="Times New Roman" w:cs="Times New Roman"/>
            <w:sz w:val="24"/>
            <w:szCs w:val="24"/>
          </w:rPr>
          <w:t>https://origin.tescoplc.com/about/</w:t>
        </w:r>
      </w:hyperlink>
    </w:p>
    <w:p w14:paraId="01694F46" w14:textId="77777777" w:rsidR="00C40C88" w:rsidRPr="00C40C88" w:rsidRDefault="00C40C88" w:rsidP="00C40C88">
      <w:pPr>
        <w:spacing w:line="278" w:lineRule="auto"/>
        <w:rPr>
          <w:rFonts w:ascii="Times New Roman" w:hAnsi="Times New Roman" w:cs="Times New Roman"/>
          <w:sz w:val="24"/>
          <w:szCs w:val="24"/>
        </w:rPr>
      </w:pPr>
      <w:r w:rsidRPr="00C40C88">
        <w:rPr>
          <w:rFonts w:ascii="Times New Roman" w:hAnsi="Times New Roman" w:cs="Times New Roman"/>
          <w:sz w:val="24"/>
          <w:szCs w:val="24"/>
        </w:rPr>
        <w:t xml:space="preserve">Thompson, E., Worthington, I. and Britton, C. (2023) </w:t>
      </w:r>
      <w:r w:rsidRPr="00C40C88">
        <w:rPr>
          <w:rFonts w:ascii="Times New Roman" w:hAnsi="Times New Roman" w:cs="Times New Roman"/>
          <w:i/>
          <w:iCs/>
          <w:sz w:val="24"/>
          <w:szCs w:val="24"/>
        </w:rPr>
        <w:t>The Business Environment: A Global Perspective</w:t>
      </w:r>
      <w:r w:rsidRPr="00C40C88">
        <w:rPr>
          <w:rFonts w:ascii="Times New Roman" w:hAnsi="Times New Roman" w:cs="Times New Roman"/>
          <w:sz w:val="24"/>
          <w:szCs w:val="24"/>
        </w:rPr>
        <w:t xml:space="preserve">. 9th </w:t>
      </w:r>
      <w:proofErr w:type="spellStart"/>
      <w:r w:rsidRPr="00C40C88">
        <w:rPr>
          <w:rFonts w:ascii="Times New Roman" w:hAnsi="Times New Roman" w:cs="Times New Roman"/>
          <w:sz w:val="24"/>
          <w:szCs w:val="24"/>
        </w:rPr>
        <w:t>edn</w:t>
      </w:r>
      <w:proofErr w:type="spellEnd"/>
      <w:r w:rsidRPr="00C40C88">
        <w:rPr>
          <w:rFonts w:ascii="Times New Roman" w:hAnsi="Times New Roman" w:cs="Times New Roman"/>
          <w:sz w:val="24"/>
          <w:szCs w:val="24"/>
        </w:rPr>
        <w:t xml:space="preserve">. Harlow: Pearson. Available at: </w:t>
      </w:r>
      <w:hyperlink r:id="rId20" w:history="1">
        <w:r w:rsidRPr="00C40C88">
          <w:rPr>
            <w:rStyle w:val="Hyperlink"/>
            <w:rFonts w:ascii="Times New Roman" w:hAnsi="Times New Roman" w:cs="Times New Roman"/>
            <w:sz w:val="24"/>
            <w:szCs w:val="24"/>
          </w:rPr>
          <w:t>https://www.pearson.com/en-gb/subject-catalog/p/business-environment-the/P200000010126</w:t>
        </w:r>
      </w:hyperlink>
    </w:p>
    <w:p w14:paraId="4012D765" w14:textId="77777777" w:rsidR="00C40C88" w:rsidRPr="00C40C88" w:rsidRDefault="00C40C88" w:rsidP="00C40C88">
      <w:pPr>
        <w:spacing w:line="278" w:lineRule="auto"/>
        <w:rPr>
          <w:rFonts w:ascii="Times New Roman" w:hAnsi="Times New Roman" w:cs="Times New Roman"/>
          <w:sz w:val="24"/>
          <w:szCs w:val="24"/>
        </w:rPr>
      </w:pPr>
      <w:r w:rsidRPr="00C40C88">
        <w:rPr>
          <w:rFonts w:ascii="Times New Roman" w:hAnsi="Times New Roman" w:cs="Times New Roman"/>
          <w:sz w:val="24"/>
          <w:szCs w:val="24"/>
        </w:rPr>
        <w:t xml:space="preserve">Workplace Relations Commission. (2026) </w:t>
      </w:r>
      <w:r w:rsidRPr="00C40C88">
        <w:rPr>
          <w:rFonts w:ascii="Times New Roman" w:hAnsi="Times New Roman" w:cs="Times New Roman"/>
          <w:i/>
          <w:iCs/>
          <w:sz w:val="24"/>
          <w:szCs w:val="24"/>
        </w:rPr>
        <w:t>National Minimum Wage</w:t>
      </w:r>
      <w:r w:rsidRPr="00C40C88">
        <w:rPr>
          <w:rFonts w:ascii="Times New Roman" w:hAnsi="Times New Roman" w:cs="Times New Roman"/>
          <w:sz w:val="24"/>
          <w:szCs w:val="24"/>
        </w:rPr>
        <w:t xml:space="preserve">. Available at: </w:t>
      </w:r>
      <w:hyperlink r:id="rId21" w:history="1">
        <w:r w:rsidRPr="00C40C88">
          <w:rPr>
            <w:rStyle w:val="Hyperlink"/>
            <w:rFonts w:ascii="Times New Roman" w:hAnsi="Times New Roman" w:cs="Times New Roman"/>
            <w:sz w:val="24"/>
            <w:szCs w:val="24"/>
          </w:rPr>
          <w:t>https://www.workplacerelations.ie/en/what_you_should_know/hours-and-wages/national%20minimum%20wage/</w:t>
        </w:r>
      </w:hyperlink>
    </w:p>
    <w:p w14:paraId="2DDE028E" w14:textId="77777777" w:rsidR="00C40C88" w:rsidRPr="008F5CC2" w:rsidRDefault="00C40C88" w:rsidP="00C40C88">
      <w:pPr>
        <w:spacing w:line="278" w:lineRule="auto"/>
        <w:rPr>
          <w:rFonts w:ascii="Times New Roman" w:hAnsi="Times New Roman" w:cs="Times New Roman"/>
        </w:rPr>
      </w:pPr>
      <w:r w:rsidRPr="00C40C88">
        <w:rPr>
          <w:rFonts w:ascii="Times New Roman" w:hAnsi="Times New Roman" w:cs="Times New Roman"/>
          <w:sz w:val="24"/>
          <w:szCs w:val="24"/>
        </w:rPr>
        <w:t xml:space="preserve">World Economic Forum. (2025) </w:t>
      </w:r>
      <w:r w:rsidRPr="00C40C88">
        <w:rPr>
          <w:rFonts w:ascii="Times New Roman" w:hAnsi="Times New Roman" w:cs="Times New Roman"/>
          <w:i/>
          <w:iCs/>
          <w:sz w:val="24"/>
          <w:szCs w:val="24"/>
        </w:rPr>
        <w:t>The Future of Jobs Report 2025</w:t>
      </w:r>
      <w:r w:rsidRPr="00C40C88">
        <w:rPr>
          <w:rFonts w:ascii="Times New Roman" w:hAnsi="Times New Roman" w:cs="Times New Roman"/>
          <w:sz w:val="24"/>
          <w:szCs w:val="24"/>
        </w:rPr>
        <w:t xml:space="preserve">. Available at: </w:t>
      </w:r>
      <w:hyperlink r:id="rId22" w:history="1">
        <w:r w:rsidRPr="00C40C88">
          <w:rPr>
            <w:rStyle w:val="Hyperlink"/>
            <w:rFonts w:ascii="Times New Roman" w:hAnsi="Times New Roman" w:cs="Times New Roman"/>
            <w:sz w:val="24"/>
            <w:szCs w:val="24"/>
          </w:rPr>
          <w:t>https://www.weforum.org/publications/the-future-of-jobs-report-2025/</w:t>
        </w:r>
      </w:hyperlink>
    </w:p>
    <w:p w14:paraId="3914BDC1" w14:textId="77777777" w:rsidR="00C40C88" w:rsidRPr="002F65E9" w:rsidRDefault="00C40C88" w:rsidP="00C40C88">
      <w:pPr>
        <w:jc w:val="both"/>
        <w:rPr>
          <w:rFonts w:ascii="Times New Roman" w:hAnsi="Times New Roman" w:cs="Times New Roman"/>
          <w:sz w:val="24"/>
          <w:szCs w:val="24"/>
        </w:rPr>
      </w:pPr>
    </w:p>
    <w:p w14:paraId="6488F1BD" w14:textId="6D6C8E4F" w:rsidR="00855AC7" w:rsidRPr="00C40C88" w:rsidRDefault="001264B4" w:rsidP="00C40C88">
      <w:r w:rsidRPr="00C40C88">
        <w:t xml:space="preserve"> </w:t>
      </w:r>
    </w:p>
    <w:sectPr w:rsidR="00855AC7" w:rsidRPr="00C40C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307D7A"/>
    <w:multiLevelType w:val="multilevel"/>
    <w:tmpl w:val="29FABF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44622D"/>
    <w:multiLevelType w:val="multilevel"/>
    <w:tmpl w:val="506E00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A6D4B20"/>
    <w:multiLevelType w:val="hybridMultilevel"/>
    <w:tmpl w:val="A25C3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EA1742"/>
    <w:multiLevelType w:val="hybridMultilevel"/>
    <w:tmpl w:val="E95AE9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15100D"/>
    <w:multiLevelType w:val="multilevel"/>
    <w:tmpl w:val="CBEC9A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E1A6EA1"/>
    <w:multiLevelType w:val="hybridMultilevel"/>
    <w:tmpl w:val="2ACADEB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2B3CB3"/>
    <w:multiLevelType w:val="multilevel"/>
    <w:tmpl w:val="DB62E5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411297F"/>
    <w:multiLevelType w:val="multilevel"/>
    <w:tmpl w:val="43DA7E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96A5A89"/>
    <w:multiLevelType w:val="multilevel"/>
    <w:tmpl w:val="F2180C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34239628">
    <w:abstractNumId w:val="7"/>
  </w:num>
  <w:num w:numId="2" w16cid:durableId="877621974">
    <w:abstractNumId w:val="4"/>
  </w:num>
  <w:num w:numId="3" w16cid:durableId="180435860">
    <w:abstractNumId w:val="1"/>
  </w:num>
  <w:num w:numId="4" w16cid:durableId="1112019590">
    <w:abstractNumId w:val="8"/>
  </w:num>
  <w:num w:numId="5" w16cid:durableId="57747818">
    <w:abstractNumId w:val="6"/>
  </w:num>
  <w:num w:numId="6" w16cid:durableId="178591522">
    <w:abstractNumId w:val="0"/>
  </w:num>
  <w:num w:numId="7" w16cid:durableId="1395007671">
    <w:abstractNumId w:val="3"/>
  </w:num>
  <w:num w:numId="8" w16cid:durableId="1049110150">
    <w:abstractNumId w:val="5"/>
  </w:num>
  <w:num w:numId="9" w16cid:durableId="8732751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55D"/>
    <w:rsid w:val="00050008"/>
    <w:rsid w:val="000704B4"/>
    <w:rsid w:val="00083895"/>
    <w:rsid w:val="000876BA"/>
    <w:rsid w:val="000A786C"/>
    <w:rsid w:val="001264B4"/>
    <w:rsid w:val="001359F4"/>
    <w:rsid w:val="00176749"/>
    <w:rsid w:val="00177A67"/>
    <w:rsid w:val="001E5D4F"/>
    <w:rsid w:val="002017DE"/>
    <w:rsid w:val="00232F9E"/>
    <w:rsid w:val="00280EA7"/>
    <w:rsid w:val="00291E87"/>
    <w:rsid w:val="0029757A"/>
    <w:rsid w:val="002977DB"/>
    <w:rsid w:val="002C68A2"/>
    <w:rsid w:val="002D1723"/>
    <w:rsid w:val="002E578D"/>
    <w:rsid w:val="002E6CC5"/>
    <w:rsid w:val="00302DB4"/>
    <w:rsid w:val="00307D94"/>
    <w:rsid w:val="00340E81"/>
    <w:rsid w:val="0037547D"/>
    <w:rsid w:val="00394996"/>
    <w:rsid w:val="003B71FB"/>
    <w:rsid w:val="004E0E8A"/>
    <w:rsid w:val="004F1861"/>
    <w:rsid w:val="006411C4"/>
    <w:rsid w:val="007246C7"/>
    <w:rsid w:val="007675CD"/>
    <w:rsid w:val="007A139F"/>
    <w:rsid w:val="007C755D"/>
    <w:rsid w:val="008542DD"/>
    <w:rsid w:val="00855AC7"/>
    <w:rsid w:val="00866CEF"/>
    <w:rsid w:val="009475EE"/>
    <w:rsid w:val="009E681C"/>
    <w:rsid w:val="00AA413A"/>
    <w:rsid w:val="00AB28B4"/>
    <w:rsid w:val="00AF2386"/>
    <w:rsid w:val="00B16DF6"/>
    <w:rsid w:val="00BA0F96"/>
    <w:rsid w:val="00C22119"/>
    <w:rsid w:val="00C40C88"/>
    <w:rsid w:val="00C500FC"/>
    <w:rsid w:val="00C5541F"/>
    <w:rsid w:val="00C82804"/>
    <w:rsid w:val="00CA2D61"/>
    <w:rsid w:val="00CC4CBB"/>
    <w:rsid w:val="00CD0A43"/>
    <w:rsid w:val="00DE0BE5"/>
    <w:rsid w:val="00DE4873"/>
    <w:rsid w:val="00E36562"/>
    <w:rsid w:val="00E567C9"/>
    <w:rsid w:val="00E77CF2"/>
    <w:rsid w:val="00E81CE4"/>
    <w:rsid w:val="00F23195"/>
    <w:rsid w:val="00FB3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48C17"/>
  <w15:chartTrackingRefBased/>
  <w15:docId w15:val="{2DC49B82-348D-4B6D-A9D6-98AC5D246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755D"/>
    <w:pPr>
      <w:spacing w:line="259" w:lineRule="auto"/>
    </w:pPr>
    <w:rPr>
      <w:sz w:val="22"/>
      <w:szCs w:val="22"/>
    </w:rPr>
  </w:style>
  <w:style w:type="paragraph" w:styleId="Heading1">
    <w:name w:val="heading 1"/>
    <w:basedOn w:val="Normal"/>
    <w:next w:val="Normal"/>
    <w:link w:val="Heading1Char"/>
    <w:uiPriority w:val="9"/>
    <w:qFormat/>
    <w:rsid w:val="007C75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75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75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75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75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75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75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75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75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75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75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75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75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75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75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75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75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755D"/>
    <w:rPr>
      <w:rFonts w:eastAsiaTheme="majorEastAsia" w:cstheme="majorBidi"/>
      <w:color w:val="272727" w:themeColor="text1" w:themeTint="D8"/>
    </w:rPr>
  </w:style>
  <w:style w:type="paragraph" w:styleId="Title">
    <w:name w:val="Title"/>
    <w:basedOn w:val="Normal"/>
    <w:next w:val="Normal"/>
    <w:link w:val="TitleChar"/>
    <w:uiPriority w:val="10"/>
    <w:qFormat/>
    <w:rsid w:val="007C75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75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75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75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755D"/>
    <w:pPr>
      <w:spacing w:before="160"/>
      <w:jc w:val="center"/>
    </w:pPr>
    <w:rPr>
      <w:i/>
      <w:iCs/>
      <w:color w:val="404040" w:themeColor="text1" w:themeTint="BF"/>
    </w:rPr>
  </w:style>
  <w:style w:type="character" w:customStyle="1" w:styleId="QuoteChar">
    <w:name w:val="Quote Char"/>
    <w:basedOn w:val="DefaultParagraphFont"/>
    <w:link w:val="Quote"/>
    <w:uiPriority w:val="29"/>
    <w:rsid w:val="007C755D"/>
    <w:rPr>
      <w:i/>
      <w:iCs/>
      <w:color w:val="404040" w:themeColor="text1" w:themeTint="BF"/>
    </w:rPr>
  </w:style>
  <w:style w:type="paragraph" w:styleId="ListParagraph">
    <w:name w:val="List Paragraph"/>
    <w:basedOn w:val="Normal"/>
    <w:uiPriority w:val="34"/>
    <w:qFormat/>
    <w:rsid w:val="007C755D"/>
    <w:pPr>
      <w:ind w:left="720"/>
      <w:contextualSpacing/>
    </w:pPr>
  </w:style>
  <w:style w:type="character" w:styleId="IntenseEmphasis">
    <w:name w:val="Intense Emphasis"/>
    <w:basedOn w:val="DefaultParagraphFont"/>
    <w:uiPriority w:val="21"/>
    <w:qFormat/>
    <w:rsid w:val="007C755D"/>
    <w:rPr>
      <w:i/>
      <w:iCs/>
      <w:color w:val="0F4761" w:themeColor="accent1" w:themeShade="BF"/>
    </w:rPr>
  </w:style>
  <w:style w:type="paragraph" w:styleId="IntenseQuote">
    <w:name w:val="Intense Quote"/>
    <w:basedOn w:val="Normal"/>
    <w:next w:val="Normal"/>
    <w:link w:val="IntenseQuoteChar"/>
    <w:uiPriority w:val="30"/>
    <w:qFormat/>
    <w:rsid w:val="007C75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755D"/>
    <w:rPr>
      <w:i/>
      <w:iCs/>
      <w:color w:val="0F4761" w:themeColor="accent1" w:themeShade="BF"/>
    </w:rPr>
  </w:style>
  <w:style w:type="character" w:styleId="IntenseReference">
    <w:name w:val="Intense Reference"/>
    <w:basedOn w:val="DefaultParagraphFont"/>
    <w:uiPriority w:val="32"/>
    <w:qFormat/>
    <w:rsid w:val="007C755D"/>
    <w:rPr>
      <w:b/>
      <w:bCs/>
      <w:smallCaps/>
      <w:color w:val="0F4761" w:themeColor="accent1" w:themeShade="BF"/>
      <w:spacing w:val="5"/>
    </w:rPr>
  </w:style>
  <w:style w:type="table" w:customStyle="1" w:styleId="TableGrid1">
    <w:name w:val="Table Grid1"/>
    <w:basedOn w:val="TableNormal"/>
    <w:next w:val="TableGrid"/>
    <w:uiPriority w:val="59"/>
    <w:rsid w:val="007C755D"/>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7C755D"/>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E0E8A"/>
    <w:rPr>
      <w:color w:val="467886" w:themeColor="hyperlink"/>
      <w:u w:val="single"/>
    </w:rPr>
  </w:style>
  <w:style w:type="character" w:styleId="UnresolvedMention">
    <w:name w:val="Unresolved Mention"/>
    <w:basedOn w:val="DefaultParagraphFont"/>
    <w:uiPriority w:val="99"/>
    <w:semiHidden/>
    <w:unhideWhenUsed/>
    <w:rsid w:val="004E0E8A"/>
    <w:rPr>
      <w:color w:val="605E5C"/>
      <w:shd w:val="clear" w:color="auto" w:fill="E1DFDD"/>
    </w:rPr>
  </w:style>
  <w:style w:type="character" w:styleId="FollowedHyperlink">
    <w:name w:val="FollowedHyperlink"/>
    <w:basedOn w:val="DefaultParagraphFont"/>
    <w:uiPriority w:val="99"/>
    <w:semiHidden/>
    <w:unhideWhenUsed/>
    <w:rsid w:val="004E0E8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workforce-planning-factsheet/" TargetMode="External"/><Relationship Id="rId13" Type="http://schemas.openxmlformats.org/officeDocument/2006/relationships/hyperlink" Target="https://www.oecd.org/en/publications/how-is-ai-changing-the-way-workers-perform-their-jobs-and-the-skills-they-require_8dc62c72-en.html" TargetMode="External"/><Relationship Id="rId18" Type="http://schemas.openxmlformats.org/officeDocument/2006/relationships/hyperlink" Target="https://www.tescoplc.com/investors/reports-results-and-presentations/annual-report-2025" TargetMode="External"/><Relationship Id="rId3" Type="http://schemas.openxmlformats.org/officeDocument/2006/relationships/settings" Target="settings.xml"/><Relationship Id="rId21" Type="http://schemas.openxmlformats.org/officeDocument/2006/relationships/hyperlink" Target="https://www.workplacerelations.ie/en/what_you_should_know/hours-and-wages/national%20minimum%20wage/" TargetMode="External"/><Relationship Id="rId7" Type="http://schemas.openxmlformats.org/officeDocument/2006/relationships/hyperlink" Target="https://www.cipd.org/uk/knowledge/factsheets/pestle-analysis-factsheet/" TargetMode="External"/><Relationship Id="rId12" Type="http://schemas.openxmlformats.org/officeDocument/2006/relationships/hyperlink" Target="https://www.hse.gov.uk/violence/" TargetMode="External"/><Relationship Id="rId17" Type="http://schemas.openxmlformats.org/officeDocument/2006/relationships/hyperlink" Target="https://www.tescoplc.com/investing-in-our-colleagues-how-we-work-collaboratively-with-unions/" TargetMode="External"/><Relationship Id="rId2" Type="http://schemas.openxmlformats.org/officeDocument/2006/relationships/styles" Target="styles.xml"/><Relationship Id="rId16" Type="http://schemas.openxmlformats.org/officeDocument/2006/relationships/hyperlink" Target="https://www.tesco.com/careers/en-GB/our-culture/why-work-here/career-development-opportunities" TargetMode="External"/><Relationship Id="rId20" Type="http://schemas.openxmlformats.org/officeDocument/2006/relationships/hyperlink" Target="https://www.pearson.com/en-gb/subject-catalog/p/business-environment-the/P200000010126" TargetMode="External"/><Relationship Id="rId1" Type="http://schemas.openxmlformats.org/officeDocument/2006/relationships/numbering" Target="numbering.xml"/><Relationship Id="rId6" Type="http://schemas.openxmlformats.org/officeDocument/2006/relationships/hyperlink" Target="https://www.cipd.org/uk/knowledge/reports/goodwork/" TargetMode="External"/><Relationship Id="rId11" Type="http://schemas.openxmlformats.org/officeDocument/2006/relationships/hyperlink" Target="https://www.gov.uk/government/news/national-living-wage-increases-to-1221" TargetMode="External"/><Relationship Id="rId24" Type="http://schemas.openxmlformats.org/officeDocument/2006/relationships/theme" Target="theme/theme1.xml"/><Relationship Id="rId5" Type="http://schemas.openxmlformats.org/officeDocument/2006/relationships/hyperlink" Target="https://brc.org.uk/priorities/sustainability/climate-action/" TargetMode="External"/><Relationship Id="rId15" Type="http://schemas.openxmlformats.org/officeDocument/2006/relationships/hyperlink" Target="https://www.tesco.com/careers/en-GB/our-teams/corporate-functions-jobs" TargetMode="External"/><Relationship Id="rId23" Type="http://schemas.openxmlformats.org/officeDocument/2006/relationships/fontTable" Target="fontTable.xml"/><Relationship Id="rId10" Type="http://schemas.openxmlformats.org/officeDocument/2006/relationships/hyperlink" Target="https://www.gov.uk/government/publications/employment-rights-bill-supporting-documents" TargetMode="External"/><Relationship Id="rId19" Type="http://schemas.openxmlformats.org/officeDocument/2006/relationships/hyperlink" Target="https://origin.tescoplc.com/about/" TargetMode="External"/><Relationship Id="rId4" Type="http://schemas.openxmlformats.org/officeDocument/2006/relationships/webSettings" Target="webSettings.xml"/><Relationship Id="rId9" Type="http://schemas.openxmlformats.org/officeDocument/2006/relationships/hyperlink" Target="https://www.cipd.org/uk/knowledge/factsheets/recruitment-factsheet/" TargetMode="External"/><Relationship Id="rId14" Type="http://schemas.openxmlformats.org/officeDocument/2006/relationships/hyperlink" Target="https://www.ons.gov.uk/employmentandlabourmarket/peopleinwork/employmentandemployeetypes/bulletins/uklabourmarket/june2025" TargetMode="External"/><Relationship Id="rId22" Type="http://schemas.openxmlformats.org/officeDocument/2006/relationships/hyperlink" Target="https://www.weforum.org/publications/the-future-of-jobs-report-2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164</TotalTime>
  <Pages>9</Pages>
  <Words>3395</Words>
  <Characters>19353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Awais</dc:creator>
  <cp:keywords/>
  <dc:description/>
  <cp:lastModifiedBy>Muhammad Awais</cp:lastModifiedBy>
  <cp:revision>29</cp:revision>
  <dcterms:created xsi:type="dcterms:W3CDTF">2026-06-16T13:24:00Z</dcterms:created>
  <dcterms:modified xsi:type="dcterms:W3CDTF">2026-07-22T03:11:00Z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2026-06-16T13:34:24Z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ddaac4a6-e356-446d-9c37-8fe03837ed67</vt:lpwstr>
  </property>
  <property fmtid="{D5CDD505-2E9C-101B-9397-08002B2CF9AE}" pid="7" name="MSIP_Label_defa4170-0d19-0005-0004-bc88714345d2_ActionId">
    <vt:lpwstr>8d83ce94-33c9-4c88-a7f1-6ce17b90b7f4</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