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9B5E4" w14:textId="77777777" w:rsidR="006B7B30" w:rsidRDefault="006B7B30" w:rsidP="006B7B30">
      <w:pPr>
        <w:keepNext/>
        <w:keepLines/>
        <w:spacing w:before="480" w:after="0" w:line="360" w:lineRule="auto"/>
        <w:outlineLvl w:val="0"/>
        <w:rPr>
          <w:rFonts w:ascii="Arial" w:eastAsia="Times New Roman" w:hAnsi="Arial" w:cs="Arial"/>
          <w:b/>
          <w:bCs/>
          <w:color w:val="000000"/>
          <w:sz w:val="56"/>
          <w:szCs w:val="56"/>
        </w:rPr>
      </w:pPr>
      <w:bookmarkStart w:id="0" w:name="_Toc126859974"/>
      <w:r>
        <w:rPr>
          <w:rFonts w:ascii="Arial" w:eastAsia="Times New Roman" w:hAnsi="Arial" w:cs="Arial"/>
          <w:b/>
          <w:bCs/>
          <w:color w:val="000000"/>
          <w:sz w:val="56"/>
          <w:szCs w:val="56"/>
        </w:rPr>
        <w:t xml:space="preserve">      </w:t>
      </w:r>
    </w:p>
    <w:p w14:paraId="722AD641" w14:textId="77777777" w:rsidR="006B7B30" w:rsidRDefault="006B7B30" w:rsidP="006B7B30">
      <w:pPr>
        <w:keepNext/>
        <w:keepLines/>
        <w:spacing w:before="480" w:after="0" w:line="360" w:lineRule="auto"/>
        <w:outlineLvl w:val="0"/>
        <w:rPr>
          <w:rFonts w:ascii="Arial" w:eastAsia="Times New Roman" w:hAnsi="Arial" w:cs="Arial"/>
          <w:b/>
          <w:bCs/>
          <w:color w:val="000000"/>
          <w:sz w:val="56"/>
          <w:szCs w:val="56"/>
        </w:rPr>
      </w:pPr>
      <w:r>
        <w:rPr>
          <w:rFonts w:ascii="Arial" w:eastAsia="Times New Roman" w:hAnsi="Arial" w:cs="Arial"/>
          <w:b/>
          <w:bCs/>
          <w:color w:val="000000"/>
          <w:sz w:val="56"/>
          <w:szCs w:val="56"/>
        </w:rPr>
        <w:t xml:space="preserve">           </w:t>
      </w:r>
    </w:p>
    <w:p w14:paraId="065228B2" w14:textId="25583725" w:rsidR="006B7B30" w:rsidRDefault="001666FA" w:rsidP="001666FA">
      <w:pPr>
        <w:keepNext/>
        <w:keepLines/>
        <w:spacing w:before="480" w:after="0" w:line="360" w:lineRule="auto"/>
        <w:jc w:val="center"/>
        <w:outlineLvl w:val="0"/>
        <w:rPr>
          <w:rFonts w:ascii="Arial" w:eastAsia="Times New Roman" w:hAnsi="Arial" w:cs="Arial"/>
          <w:b/>
          <w:bCs/>
          <w:color w:val="000000"/>
          <w:sz w:val="56"/>
          <w:szCs w:val="56"/>
        </w:rPr>
      </w:pPr>
      <w:r>
        <w:rPr>
          <w:rFonts w:ascii="Arial" w:eastAsia="Times New Roman" w:hAnsi="Arial" w:cs="Arial"/>
          <w:b/>
          <w:bCs/>
          <w:color w:val="000000"/>
          <w:sz w:val="56"/>
          <w:szCs w:val="56"/>
        </w:rPr>
        <w:t>Hotel Handbook for                     Cultural Competence</w:t>
      </w:r>
    </w:p>
    <w:p w14:paraId="21ABCF35" w14:textId="5738DE66" w:rsidR="006B7B30" w:rsidRDefault="006B7B30" w:rsidP="001666FA">
      <w:pPr>
        <w:keepNext/>
        <w:keepLines/>
        <w:spacing w:before="480" w:after="0" w:line="360" w:lineRule="auto"/>
        <w:jc w:val="center"/>
        <w:outlineLvl w:val="0"/>
        <w:rPr>
          <w:rFonts w:ascii="Arial" w:eastAsia="Times New Roman" w:hAnsi="Arial" w:cs="Arial"/>
          <w:b/>
          <w:bCs/>
          <w:color w:val="000000"/>
          <w:sz w:val="56"/>
          <w:szCs w:val="56"/>
        </w:rPr>
      </w:pPr>
    </w:p>
    <w:p w14:paraId="7FD56A73" w14:textId="77777777" w:rsidR="006B7B30" w:rsidRDefault="006B7B30" w:rsidP="006B7B30">
      <w:pPr>
        <w:keepNext/>
        <w:keepLines/>
        <w:spacing w:before="480" w:after="0" w:line="360" w:lineRule="auto"/>
        <w:jc w:val="both"/>
        <w:outlineLvl w:val="0"/>
        <w:rPr>
          <w:rFonts w:ascii="Arial" w:eastAsia="Times New Roman" w:hAnsi="Arial" w:cs="Arial"/>
          <w:color w:val="000000"/>
          <w:sz w:val="24"/>
          <w:szCs w:val="24"/>
        </w:rPr>
      </w:pPr>
    </w:p>
    <w:p w14:paraId="780C7D8B" w14:textId="2E7CC8F8" w:rsidR="006B7B30" w:rsidRDefault="006B7B30" w:rsidP="006B7B30">
      <w:pPr>
        <w:keepNext/>
        <w:keepLines/>
        <w:spacing w:before="480" w:after="0" w:line="360" w:lineRule="auto"/>
        <w:jc w:val="both"/>
        <w:outlineLvl w:val="0"/>
        <w:rPr>
          <w:rFonts w:ascii="Arial" w:eastAsia="Times New Roman" w:hAnsi="Arial" w:cs="Arial"/>
          <w:color w:val="000000"/>
          <w:sz w:val="24"/>
          <w:szCs w:val="24"/>
        </w:rPr>
      </w:pPr>
    </w:p>
    <w:p w14:paraId="0436ADA9" w14:textId="40B0DE86" w:rsidR="006B7B30" w:rsidRDefault="006B7B30" w:rsidP="006B7B30">
      <w:pPr>
        <w:keepNext/>
        <w:keepLines/>
        <w:spacing w:before="480" w:after="0" w:line="360" w:lineRule="auto"/>
        <w:jc w:val="both"/>
        <w:outlineLvl w:val="0"/>
        <w:rPr>
          <w:rFonts w:ascii="Arial" w:eastAsia="Times New Roman" w:hAnsi="Arial" w:cs="Arial"/>
          <w:color w:val="000000"/>
          <w:sz w:val="24"/>
          <w:szCs w:val="24"/>
        </w:rPr>
      </w:pPr>
    </w:p>
    <w:p w14:paraId="5C558203" w14:textId="0BAC4E7C" w:rsidR="006B7B30" w:rsidRDefault="006B7B30" w:rsidP="006B7B30">
      <w:pPr>
        <w:keepNext/>
        <w:keepLines/>
        <w:spacing w:before="480" w:after="0" w:line="360" w:lineRule="auto"/>
        <w:jc w:val="both"/>
        <w:outlineLvl w:val="0"/>
        <w:rPr>
          <w:rFonts w:ascii="Arial" w:eastAsia="Times New Roman" w:hAnsi="Arial" w:cs="Arial"/>
          <w:color w:val="000000"/>
          <w:sz w:val="24"/>
          <w:szCs w:val="24"/>
        </w:rPr>
      </w:pPr>
    </w:p>
    <w:p w14:paraId="6C4B9920" w14:textId="2B3E55AA" w:rsidR="006B7B30" w:rsidRDefault="006B7B30" w:rsidP="006B7B30">
      <w:pPr>
        <w:keepNext/>
        <w:keepLines/>
        <w:spacing w:before="480" w:after="0" w:line="360" w:lineRule="auto"/>
        <w:jc w:val="both"/>
        <w:outlineLvl w:val="0"/>
        <w:rPr>
          <w:rFonts w:ascii="Arial" w:eastAsia="Times New Roman" w:hAnsi="Arial" w:cs="Arial"/>
          <w:color w:val="000000"/>
          <w:sz w:val="24"/>
          <w:szCs w:val="24"/>
        </w:rPr>
      </w:pPr>
    </w:p>
    <w:p w14:paraId="51D2274D" w14:textId="77777777" w:rsidR="006B7B30" w:rsidRPr="006B7B30" w:rsidRDefault="006B7B30" w:rsidP="006B7B30">
      <w:pPr>
        <w:spacing w:after="120" w:line="360" w:lineRule="auto"/>
        <w:jc w:val="both"/>
        <w:rPr>
          <w:rFonts w:ascii="Arial" w:eastAsia="Times New Roman" w:hAnsi="Arial" w:cs="Times New Roman"/>
          <w:sz w:val="24"/>
          <w:szCs w:val="24"/>
        </w:rPr>
      </w:pPr>
      <w:r w:rsidRPr="006B7B30">
        <w:rPr>
          <w:rFonts w:ascii="Arial" w:eastAsia="Times New Roman" w:hAnsi="Arial" w:cs="Times New Roman"/>
          <w:sz w:val="24"/>
          <w:szCs w:val="24"/>
        </w:rPr>
        <w:t>Name: Corina Maria Danila</w:t>
      </w:r>
    </w:p>
    <w:p w14:paraId="7A6E51D2" w14:textId="77777777" w:rsidR="006B7B30" w:rsidRDefault="006B7B30" w:rsidP="006B7B30">
      <w:pPr>
        <w:spacing w:after="120" w:line="360" w:lineRule="auto"/>
        <w:jc w:val="both"/>
        <w:rPr>
          <w:rFonts w:ascii="Arial" w:eastAsia="Times New Roman" w:hAnsi="Arial" w:cs="Times New Roman"/>
          <w:sz w:val="24"/>
          <w:szCs w:val="24"/>
        </w:rPr>
      </w:pPr>
      <w:r w:rsidRPr="006B7B30">
        <w:rPr>
          <w:rFonts w:ascii="Arial" w:eastAsia="Times New Roman" w:hAnsi="Arial" w:cs="Times New Roman"/>
          <w:sz w:val="24"/>
          <w:szCs w:val="24"/>
        </w:rPr>
        <w:t>Student ID Number: 2118573</w:t>
      </w:r>
    </w:p>
    <w:p w14:paraId="703F01AF" w14:textId="77777777" w:rsidR="006B7B30" w:rsidRDefault="006B7B30" w:rsidP="006B7B30">
      <w:pPr>
        <w:spacing w:after="120" w:line="360" w:lineRule="auto"/>
        <w:jc w:val="both"/>
        <w:rPr>
          <w:rFonts w:ascii="Arial" w:eastAsia="Times New Roman" w:hAnsi="Arial" w:cs="Times New Roman"/>
          <w:sz w:val="24"/>
          <w:szCs w:val="24"/>
        </w:rPr>
      </w:pPr>
      <w:r w:rsidRPr="006B7B30">
        <w:rPr>
          <w:rFonts w:ascii="Arial" w:eastAsia="Times New Roman" w:hAnsi="Arial" w:cs="Times New Roman"/>
          <w:sz w:val="24"/>
          <w:szCs w:val="24"/>
        </w:rPr>
        <w:t xml:space="preserve">Module Title: </w:t>
      </w:r>
      <w:r>
        <w:rPr>
          <w:rFonts w:ascii="Arial" w:eastAsia="Times New Roman" w:hAnsi="Arial" w:cs="Arial"/>
          <w:color w:val="000000"/>
          <w:sz w:val="24"/>
          <w:szCs w:val="24"/>
        </w:rPr>
        <w:t xml:space="preserve">Cultural Awareness </w:t>
      </w:r>
      <w:r w:rsidRPr="006B7B30">
        <w:rPr>
          <w:rFonts w:ascii="Arial" w:eastAsia="Times New Roman" w:hAnsi="Arial" w:cs="Arial"/>
          <w:color w:val="000000"/>
          <w:sz w:val="24"/>
          <w:szCs w:val="24"/>
        </w:rPr>
        <w:t>BMIH500</w:t>
      </w:r>
      <w:r>
        <w:rPr>
          <w:rFonts w:ascii="Arial" w:eastAsia="Times New Roman" w:hAnsi="Arial" w:cs="Arial"/>
          <w:color w:val="000000"/>
          <w:sz w:val="24"/>
          <w:szCs w:val="24"/>
        </w:rPr>
        <w:t>3</w:t>
      </w:r>
    </w:p>
    <w:p w14:paraId="693DBD87" w14:textId="7A05A7A7" w:rsidR="006B7B30" w:rsidRDefault="006B7B30" w:rsidP="006B7B30">
      <w:pPr>
        <w:spacing w:after="120" w:line="360" w:lineRule="auto"/>
        <w:jc w:val="both"/>
        <w:rPr>
          <w:rFonts w:ascii="Arial" w:eastAsia="Times New Roman" w:hAnsi="Arial" w:cs="Arial"/>
          <w:color w:val="000000"/>
          <w:sz w:val="24"/>
          <w:szCs w:val="24"/>
        </w:rPr>
      </w:pPr>
      <w:r w:rsidRPr="006B7B30">
        <w:rPr>
          <w:rFonts w:ascii="Arial" w:eastAsia="Times New Roman" w:hAnsi="Arial" w:cs="Times New Roman"/>
          <w:sz w:val="24"/>
          <w:szCs w:val="24"/>
        </w:rPr>
        <w:t xml:space="preserve">Lecturer: </w:t>
      </w:r>
      <w:r>
        <w:rPr>
          <w:rFonts w:ascii="Arial" w:eastAsia="Times New Roman" w:hAnsi="Arial" w:cs="Arial"/>
          <w:color w:val="000000"/>
          <w:sz w:val="24"/>
          <w:szCs w:val="24"/>
        </w:rPr>
        <w:t>Rodrigo Aguilera</w:t>
      </w:r>
    </w:p>
    <w:p w14:paraId="45FDB445" w14:textId="30F9859F" w:rsidR="006B7B30" w:rsidRDefault="006B7B30" w:rsidP="006B7B30">
      <w:pPr>
        <w:spacing w:after="120" w:line="360" w:lineRule="auto"/>
        <w:jc w:val="both"/>
        <w:rPr>
          <w:rFonts w:ascii="Arial" w:eastAsia="Times New Roman" w:hAnsi="Arial" w:cs="Arial"/>
          <w:color w:val="000000"/>
          <w:sz w:val="24"/>
          <w:szCs w:val="24"/>
        </w:rPr>
      </w:pPr>
    </w:p>
    <w:p w14:paraId="6F87F455" w14:textId="4DB55D56" w:rsidR="006B7B30" w:rsidRDefault="006B7B30" w:rsidP="006B7B30">
      <w:pPr>
        <w:spacing w:after="120" w:line="360" w:lineRule="auto"/>
        <w:jc w:val="both"/>
        <w:rPr>
          <w:rFonts w:ascii="Arial" w:eastAsia="Times New Roman" w:hAnsi="Arial" w:cs="Arial"/>
          <w:color w:val="000000"/>
          <w:sz w:val="24"/>
          <w:szCs w:val="24"/>
        </w:rPr>
      </w:pPr>
    </w:p>
    <w:p w14:paraId="41CA7AD8" w14:textId="55AA63A8" w:rsidR="006B7B30" w:rsidRDefault="006B7B30" w:rsidP="006B7B30">
      <w:pPr>
        <w:spacing w:after="120" w:line="360" w:lineRule="auto"/>
        <w:jc w:val="both"/>
        <w:rPr>
          <w:rFonts w:ascii="Arial" w:eastAsia="Times New Roman" w:hAnsi="Arial" w:cs="Arial"/>
          <w:color w:val="000000"/>
          <w:sz w:val="24"/>
          <w:szCs w:val="24"/>
        </w:rPr>
      </w:pPr>
    </w:p>
    <w:p w14:paraId="3468B5F3" w14:textId="77777777" w:rsidR="00B007A5" w:rsidRDefault="00B007A5" w:rsidP="00056B33">
      <w:pPr>
        <w:keepNext/>
        <w:keepLines/>
        <w:spacing w:before="480" w:after="0" w:line="360" w:lineRule="auto"/>
        <w:jc w:val="both"/>
        <w:outlineLvl w:val="0"/>
        <w:rPr>
          <w:rFonts w:ascii="Arial" w:eastAsia="Times New Roman" w:hAnsi="Arial" w:cs="Arial"/>
          <w:b/>
          <w:bCs/>
          <w:color w:val="000000"/>
          <w:sz w:val="24"/>
          <w:szCs w:val="24"/>
        </w:rPr>
      </w:pPr>
      <w:bookmarkStart w:id="1" w:name="_Toc126859972"/>
    </w:p>
    <w:p w14:paraId="495C534A" w14:textId="77777777" w:rsidR="00B007A5" w:rsidRDefault="00B007A5" w:rsidP="00056B33">
      <w:pPr>
        <w:keepNext/>
        <w:keepLines/>
        <w:spacing w:before="480" w:after="0" w:line="360" w:lineRule="auto"/>
        <w:jc w:val="both"/>
        <w:outlineLvl w:val="0"/>
        <w:rPr>
          <w:rFonts w:ascii="Arial" w:eastAsia="Times New Roman" w:hAnsi="Arial" w:cs="Arial"/>
          <w:b/>
          <w:bCs/>
          <w:color w:val="000000"/>
          <w:sz w:val="24"/>
          <w:szCs w:val="24"/>
        </w:rPr>
      </w:pPr>
    </w:p>
    <w:p w14:paraId="3CB67B9E" w14:textId="3018FADA" w:rsidR="00056B33" w:rsidRDefault="00056B33" w:rsidP="00056B33">
      <w:pPr>
        <w:keepNext/>
        <w:keepLines/>
        <w:spacing w:before="480" w:after="0" w:line="360" w:lineRule="auto"/>
        <w:jc w:val="both"/>
        <w:outlineLvl w:val="0"/>
        <w:rPr>
          <w:rFonts w:ascii="Arial" w:eastAsia="Times New Roman" w:hAnsi="Arial" w:cs="Arial"/>
          <w:b/>
          <w:bCs/>
          <w:color w:val="000000"/>
          <w:sz w:val="24"/>
          <w:szCs w:val="24"/>
        </w:rPr>
      </w:pPr>
      <w:r w:rsidRPr="00056B33">
        <w:rPr>
          <w:rFonts w:ascii="Arial" w:eastAsia="Times New Roman" w:hAnsi="Arial" w:cs="Arial"/>
          <w:b/>
          <w:bCs/>
          <w:color w:val="000000"/>
          <w:sz w:val="24"/>
          <w:szCs w:val="24"/>
        </w:rPr>
        <w:t>Executive summary</w:t>
      </w:r>
      <w:bookmarkEnd w:id="1"/>
      <w:r w:rsidRPr="00056B33">
        <w:rPr>
          <w:rFonts w:ascii="Arial" w:eastAsia="Times New Roman" w:hAnsi="Arial" w:cs="Arial"/>
          <w:b/>
          <w:bCs/>
          <w:color w:val="000000"/>
          <w:sz w:val="24"/>
          <w:szCs w:val="24"/>
        </w:rPr>
        <w:t xml:space="preserve"> </w:t>
      </w:r>
    </w:p>
    <w:p w14:paraId="05E534EF" w14:textId="77777777" w:rsidR="00056B33" w:rsidRPr="00056B33" w:rsidRDefault="00056B33" w:rsidP="00056B33">
      <w:pPr>
        <w:keepNext/>
        <w:keepLines/>
        <w:spacing w:before="480" w:after="0" w:line="360" w:lineRule="auto"/>
        <w:jc w:val="both"/>
        <w:outlineLvl w:val="0"/>
        <w:rPr>
          <w:rFonts w:ascii="Arial" w:eastAsia="Times New Roman" w:hAnsi="Arial" w:cs="Arial"/>
          <w:b/>
          <w:bCs/>
          <w:color w:val="000000"/>
          <w:sz w:val="24"/>
          <w:szCs w:val="24"/>
        </w:rPr>
      </w:pPr>
    </w:p>
    <w:p w14:paraId="04BDF82E" w14:textId="04381C3F" w:rsidR="00056B33" w:rsidRDefault="00056B33" w:rsidP="00056B33">
      <w:pPr>
        <w:spacing w:after="120" w:line="360" w:lineRule="auto"/>
        <w:jc w:val="both"/>
        <w:rPr>
          <w:rFonts w:ascii="Arial" w:eastAsia="Calibri" w:hAnsi="Arial" w:cs="Arial"/>
          <w:color w:val="000000"/>
          <w:sz w:val="24"/>
          <w:szCs w:val="24"/>
        </w:rPr>
      </w:pPr>
      <w:r w:rsidRPr="00056B33">
        <w:rPr>
          <w:rFonts w:ascii="Arial" w:eastAsia="Calibri" w:hAnsi="Arial" w:cs="Arial"/>
          <w:color w:val="000000"/>
          <w:sz w:val="24"/>
          <w:szCs w:val="24"/>
        </w:rPr>
        <w:t xml:space="preserve">The report </w:t>
      </w:r>
      <w:r w:rsidR="00B007A5">
        <w:rPr>
          <w:rFonts w:ascii="Arial" w:eastAsia="Calibri" w:hAnsi="Arial" w:cs="Arial"/>
          <w:color w:val="000000"/>
          <w:sz w:val="24"/>
          <w:szCs w:val="24"/>
        </w:rPr>
        <w:t>is</w:t>
      </w:r>
      <w:r w:rsidRPr="00056B33">
        <w:rPr>
          <w:rFonts w:ascii="Arial" w:eastAsia="Calibri" w:hAnsi="Arial" w:cs="Arial"/>
          <w:color w:val="000000"/>
          <w:sz w:val="24"/>
          <w:szCs w:val="24"/>
        </w:rPr>
        <w:t xml:space="preserve"> illustrat</w:t>
      </w:r>
      <w:r w:rsidR="00B007A5">
        <w:rPr>
          <w:rFonts w:ascii="Arial" w:eastAsia="Calibri" w:hAnsi="Arial" w:cs="Arial"/>
          <w:color w:val="000000"/>
          <w:sz w:val="24"/>
          <w:szCs w:val="24"/>
        </w:rPr>
        <w:t>ing</w:t>
      </w:r>
      <w:r w:rsidRPr="00056B33">
        <w:rPr>
          <w:rFonts w:ascii="Arial" w:eastAsia="Calibri" w:hAnsi="Arial" w:cs="Arial"/>
          <w:color w:val="000000"/>
          <w:sz w:val="24"/>
          <w:szCs w:val="24"/>
        </w:rPr>
        <w:t xml:space="preserve"> the significance of intelligence and sensitivity towards culture</w:t>
      </w:r>
      <w:r w:rsidR="00B007A5">
        <w:rPr>
          <w:rFonts w:ascii="Arial" w:eastAsia="Calibri" w:hAnsi="Arial" w:cs="Arial"/>
          <w:color w:val="000000"/>
          <w:sz w:val="24"/>
          <w:szCs w:val="24"/>
        </w:rPr>
        <w:t>,</w:t>
      </w:r>
      <w:r w:rsidR="00B007A5" w:rsidRPr="00B007A5">
        <w:rPr>
          <w:rFonts w:ascii="Arial" w:eastAsia="Times New Roman" w:hAnsi="Arial" w:cs="Arial"/>
          <w:color w:val="000000"/>
          <w:sz w:val="24"/>
          <w:szCs w:val="24"/>
        </w:rPr>
        <w:t xml:space="preserve"> </w:t>
      </w:r>
      <w:r w:rsidR="00B007A5">
        <w:rPr>
          <w:rFonts w:ascii="Arial" w:eastAsia="Times New Roman" w:hAnsi="Arial" w:cs="Arial"/>
          <w:color w:val="000000"/>
          <w:sz w:val="24"/>
          <w:szCs w:val="24"/>
        </w:rPr>
        <w:t xml:space="preserve">the use of </w:t>
      </w:r>
      <w:r w:rsidR="00B007A5" w:rsidRPr="00C15B03">
        <w:rPr>
          <w:rFonts w:ascii="Arial" w:eastAsia="Times New Roman" w:hAnsi="Arial" w:cs="Arial"/>
          <w:color w:val="000000"/>
          <w:sz w:val="24"/>
          <w:szCs w:val="24"/>
        </w:rPr>
        <w:t xml:space="preserve">Geert Hofstede method for comparing the cultural aspects of </w:t>
      </w:r>
      <w:r w:rsidR="00B007A5">
        <w:rPr>
          <w:rFonts w:ascii="Arial" w:eastAsia="Times New Roman" w:hAnsi="Arial" w:cs="Arial"/>
          <w:color w:val="000000"/>
          <w:sz w:val="24"/>
          <w:szCs w:val="24"/>
        </w:rPr>
        <w:t>the</w:t>
      </w:r>
      <w:r w:rsidR="00B007A5" w:rsidRPr="00C15B03">
        <w:rPr>
          <w:rFonts w:ascii="Arial" w:eastAsia="Times New Roman" w:hAnsi="Arial" w:cs="Arial"/>
          <w:color w:val="000000"/>
          <w:sz w:val="24"/>
          <w:szCs w:val="24"/>
        </w:rPr>
        <w:t xml:space="preserve"> </w:t>
      </w:r>
      <w:r w:rsidR="002D397F" w:rsidRPr="00C15B03">
        <w:rPr>
          <w:rFonts w:ascii="Arial" w:eastAsia="Times New Roman" w:hAnsi="Arial" w:cs="Arial"/>
          <w:color w:val="000000"/>
          <w:sz w:val="24"/>
          <w:szCs w:val="24"/>
        </w:rPr>
        <w:t>countries</w:t>
      </w:r>
      <w:r w:rsidR="003E38C1">
        <w:rPr>
          <w:rFonts w:ascii="Arial" w:eastAsia="Times New Roman" w:hAnsi="Arial" w:cs="Arial"/>
          <w:color w:val="000000"/>
          <w:sz w:val="24"/>
          <w:szCs w:val="24"/>
        </w:rPr>
        <w:t xml:space="preserve"> (Amaze Writers, 2021)</w:t>
      </w:r>
      <w:r w:rsidR="002D397F">
        <w:rPr>
          <w:rFonts w:ascii="Arial" w:eastAsia="Calibri" w:hAnsi="Arial" w:cs="Arial"/>
          <w:color w:val="000000"/>
          <w:sz w:val="24"/>
          <w:szCs w:val="24"/>
        </w:rPr>
        <w:t xml:space="preserve">, in all five dimensions: </w:t>
      </w:r>
      <w:r w:rsidR="002D397F" w:rsidRPr="002D397F">
        <w:rPr>
          <w:rFonts w:ascii="Arial" w:eastAsia="Calibri" w:hAnsi="Arial" w:cs="Arial"/>
          <w:color w:val="000000"/>
          <w:sz w:val="24"/>
          <w:szCs w:val="24"/>
        </w:rPr>
        <w:t>individualism, power distance, long term orientation,</w:t>
      </w:r>
      <w:r w:rsidR="002D397F" w:rsidRPr="002D397F">
        <w:rPr>
          <w:rFonts w:ascii="Arial" w:eastAsia="Calibri" w:hAnsi="Arial" w:cs="Arial"/>
          <w:color w:val="000000"/>
          <w:sz w:val="24"/>
          <w:szCs w:val="24"/>
        </w:rPr>
        <w:br/>
        <w:t>indulgence, and uncertainty avoidance</w:t>
      </w:r>
      <w:r w:rsidR="002D397F">
        <w:rPr>
          <w:rFonts w:ascii="Arial" w:eastAsia="Calibri" w:hAnsi="Arial" w:cs="Arial"/>
          <w:color w:val="000000"/>
          <w:sz w:val="24"/>
          <w:szCs w:val="24"/>
        </w:rPr>
        <w:t>,</w:t>
      </w:r>
      <w:r w:rsidR="002D397F" w:rsidRPr="002D397F">
        <w:rPr>
          <w:rFonts w:ascii="Arial" w:eastAsia="Calibri" w:hAnsi="Arial" w:cs="Arial"/>
          <w:color w:val="000000"/>
          <w:sz w:val="24"/>
          <w:szCs w:val="24"/>
        </w:rPr>
        <w:t xml:space="preserve"> </w:t>
      </w:r>
      <w:r w:rsidR="00B007A5">
        <w:rPr>
          <w:rFonts w:ascii="Arial" w:eastAsia="Calibri" w:hAnsi="Arial" w:cs="Arial"/>
          <w:color w:val="000000"/>
          <w:sz w:val="24"/>
          <w:szCs w:val="24"/>
        </w:rPr>
        <w:t>a staff handbook of ” Do and Don’ts’s “</w:t>
      </w:r>
      <w:r w:rsidR="002D397F">
        <w:rPr>
          <w:rFonts w:ascii="Arial" w:eastAsia="Calibri" w:hAnsi="Arial" w:cs="Arial"/>
          <w:color w:val="000000"/>
          <w:sz w:val="24"/>
          <w:szCs w:val="24"/>
        </w:rPr>
        <w:t xml:space="preserve">, </w:t>
      </w:r>
      <w:r w:rsidRPr="00056B33">
        <w:rPr>
          <w:rFonts w:ascii="Arial" w:eastAsia="Calibri" w:hAnsi="Arial" w:cs="Arial"/>
          <w:color w:val="000000"/>
          <w:sz w:val="24"/>
          <w:szCs w:val="24"/>
        </w:rPr>
        <w:t>how</w:t>
      </w:r>
      <w:r w:rsidR="002D397F" w:rsidRPr="002D397F">
        <w:rPr>
          <w:rFonts w:ascii="Arial" w:eastAsia="Calibri" w:hAnsi="Arial" w:cs="Arial"/>
          <w:color w:val="000000"/>
          <w:sz w:val="24"/>
          <w:szCs w:val="24"/>
        </w:rPr>
        <w:t xml:space="preserve">  they are content by following certain rules by the staff of the  hotel</w:t>
      </w:r>
      <w:r w:rsidR="002D397F">
        <w:rPr>
          <w:rFonts w:ascii="Arial" w:eastAsia="Calibri" w:hAnsi="Arial" w:cs="Arial"/>
          <w:color w:val="000000"/>
          <w:sz w:val="24"/>
          <w:szCs w:val="24"/>
        </w:rPr>
        <w:t xml:space="preserve"> and how to</w:t>
      </w:r>
      <w:r w:rsidRPr="00056B33">
        <w:rPr>
          <w:rFonts w:ascii="Arial" w:eastAsia="Calibri" w:hAnsi="Arial" w:cs="Arial"/>
          <w:color w:val="000000"/>
          <w:sz w:val="24"/>
          <w:szCs w:val="24"/>
        </w:rPr>
        <w:t xml:space="preserve"> avoid </w:t>
      </w:r>
      <w:r w:rsidR="00B007A5">
        <w:rPr>
          <w:rFonts w:ascii="Arial" w:eastAsia="Calibri" w:hAnsi="Arial" w:cs="Arial"/>
          <w:color w:val="000000"/>
          <w:sz w:val="24"/>
          <w:szCs w:val="24"/>
        </w:rPr>
        <w:t xml:space="preserve">social </w:t>
      </w:r>
      <w:r w:rsidRPr="00056B33">
        <w:rPr>
          <w:rFonts w:ascii="Arial" w:eastAsia="Calibri" w:hAnsi="Arial" w:cs="Arial"/>
          <w:color w:val="000000"/>
          <w:sz w:val="24"/>
          <w:szCs w:val="24"/>
        </w:rPr>
        <w:t xml:space="preserve">barriers </w:t>
      </w:r>
      <w:r w:rsidR="002D397F">
        <w:rPr>
          <w:rFonts w:ascii="Arial" w:eastAsia="Calibri" w:hAnsi="Arial" w:cs="Arial"/>
          <w:color w:val="000000"/>
          <w:sz w:val="24"/>
          <w:szCs w:val="24"/>
        </w:rPr>
        <w:t xml:space="preserve">for Japanese guests that are visiting and staying </w:t>
      </w:r>
      <w:r w:rsidRPr="00056B33">
        <w:rPr>
          <w:rFonts w:ascii="Arial" w:eastAsia="Calibri" w:hAnsi="Arial" w:cs="Arial"/>
          <w:color w:val="000000"/>
          <w:sz w:val="24"/>
          <w:szCs w:val="24"/>
        </w:rPr>
        <w:t xml:space="preserve">in </w:t>
      </w:r>
      <w:r>
        <w:rPr>
          <w:rFonts w:ascii="Arial" w:eastAsia="Calibri" w:hAnsi="Arial" w:cs="Arial"/>
          <w:color w:val="000000"/>
          <w:sz w:val="24"/>
          <w:szCs w:val="24"/>
        </w:rPr>
        <w:t>United Kingdom hotels</w:t>
      </w:r>
      <w:r w:rsidRPr="00056B33">
        <w:rPr>
          <w:rFonts w:ascii="Arial" w:eastAsia="Calibri" w:hAnsi="Arial" w:cs="Arial"/>
          <w:color w:val="000000"/>
          <w:sz w:val="24"/>
          <w:szCs w:val="24"/>
        </w:rPr>
        <w:t xml:space="preserve"> </w:t>
      </w:r>
      <w:bookmarkStart w:id="2" w:name="_Hlk129371330"/>
      <w:r w:rsidR="002D397F">
        <w:rPr>
          <w:rFonts w:ascii="Arial" w:eastAsia="Calibri" w:hAnsi="Arial" w:cs="Arial"/>
          <w:color w:val="000000"/>
          <w:sz w:val="24"/>
          <w:szCs w:val="24"/>
        </w:rPr>
        <w:t xml:space="preserve">. </w:t>
      </w:r>
    </w:p>
    <w:bookmarkEnd w:id="2"/>
    <w:p w14:paraId="7B95A1C0" w14:textId="366B4474" w:rsidR="00B007A5" w:rsidRDefault="00B007A5" w:rsidP="00056B33">
      <w:pPr>
        <w:spacing w:after="120" w:line="360" w:lineRule="auto"/>
        <w:jc w:val="both"/>
        <w:rPr>
          <w:rFonts w:ascii="Arial" w:eastAsia="Calibri" w:hAnsi="Arial" w:cs="Arial"/>
          <w:color w:val="000000"/>
          <w:sz w:val="24"/>
          <w:szCs w:val="24"/>
        </w:rPr>
      </w:pPr>
    </w:p>
    <w:p w14:paraId="4C2DD9CD" w14:textId="16096824" w:rsidR="00B007A5" w:rsidRDefault="00B007A5" w:rsidP="00056B33">
      <w:pPr>
        <w:spacing w:after="120" w:line="360" w:lineRule="auto"/>
        <w:jc w:val="both"/>
        <w:rPr>
          <w:rFonts w:ascii="Arial" w:eastAsia="Calibri" w:hAnsi="Arial" w:cs="Arial"/>
          <w:color w:val="000000"/>
          <w:sz w:val="24"/>
          <w:szCs w:val="24"/>
        </w:rPr>
      </w:pPr>
    </w:p>
    <w:p w14:paraId="01ECD851" w14:textId="7633477B" w:rsidR="00B007A5" w:rsidRDefault="00B007A5" w:rsidP="00056B33">
      <w:pPr>
        <w:spacing w:after="120" w:line="360" w:lineRule="auto"/>
        <w:jc w:val="both"/>
        <w:rPr>
          <w:rFonts w:ascii="Arial" w:eastAsia="Calibri" w:hAnsi="Arial" w:cs="Arial"/>
          <w:color w:val="000000"/>
          <w:sz w:val="24"/>
          <w:szCs w:val="24"/>
        </w:rPr>
      </w:pPr>
    </w:p>
    <w:p w14:paraId="284A3266" w14:textId="417C2F13" w:rsidR="00B007A5" w:rsidRDefault="00B007A5" w:rsidP="00056B33">
      <w:pPr>
        <w:spacing w:after="120" w:line="360" w:lineRule="auto"/>
        <w:jc w:val="both"/>
        <w:rPr>
          <w:rFonts w:ascii="Arial" w:eastAsia="Calibri" w:hAnsi="Arial" w:cs="Arial"/>
          <w:color w:val="000000"/>
          <w:sz w:val="24"/>
          <w:szCs w:val="24"/>
        </w:rPr>
      </w:pPr>
    </w:p>
    <w:p w14:paraId="5426B256" w14:textId="6B945D30" w:rsidR="00B007A5" w:rsidRDefault="00B007A5" w:rsidP="00056B33">
      <w:pPr>
        <w:spacing w:after="120" w:line="360" w:lineRule="auto"/>
        <w:jc w:val="both"/>
        <w:rPr>
          <w:rFonts w:ascii="Arial" w:eastAsia="Calibri" w:hAnsi="Arial" w:cs="Arial"/>
          <w:color w:val="000000"/>
          <w:sz w:val="24"/>
          <w:szCs w:val="24"/>
        </w:rPr>
      </w:pPr>
    </w:p>
    <w:p w14:paraId="35C7F35F" w14:textId="52D063F2" w:rsidR="00B007A5" w:rsidRDefault="00B007A5" w:rsidP="00056B33">
      <w:pPr>
        <w:spacing w:after="120" w:line="360" w:lineRule="auto"/>
        <w:jc w:val="both"/>
        <w:rPr>
          <w:rFonts w:ascii="Arial" w:eastAsia="Calibri" w:hAnsi="Arial" w:cs="Arial"/>
          <w:color w:val="000000"/>
          <w:sz w:val="24"/>
          <w:szCs w:val="24"/>
        </w:rPr>
      </w:pPr>
    </w:p>
    <w:p w14:paraId="1F970BFD" w14:textId="00B3B0EC" w:rsidR="00B007A5" w:rsidRDefault="00B007A5" w:rsidP="00056B33">
      <w:pPr>
        <w:spacing w:after="120" w:line="360" w:lineRule="auto"/>
        <w:jc w:val="both"/>
        <w:rPr>
          <w:rFonts w:ascii="Arial" w:eastAsia="Calibri" w:hAnsi="Arial" w:cs="Arial"/>
          <w:color w:val="000000"/>
          <w:sz w:val="24"/>
          <w:szCs w:val="24"/>
        </w:rPr>
      </w:pPr>
    </w:p>
    <w:p w14:paraId="0896F035" w14:textId="2189C3A6" w:rsidR="00B007A5" w:rsidRDefault="00B007A5" w:rsidP="00056B33">
      <w:pPr>
        <w:spacing w:after="120" w:line="360" w:lineRule="auto"/>
        <w:jc w:val="both"/>
        <w:rPr>
          <w:rFonts w:ascii="Arial" w:eastAsia="Calibri" w:hAnsi="Arial" w:cs="Arial"/>
          <w:color w:val="000000"/>
          <w:sz w:val="24"/>
          <w:szCs w:val="24"/>
        </w:rPr>
      </w:pPr>
    </w:p>
    <w:p w14:paraId="3D238498" w14:textId="16A28FC7" w:rsidR="00B007A5" w:rsidRDefault="00B007A5" w:rsidP="00056B33">
      <w:pPr>
        <w:spacing w:after="120" w:line="360" w:lineRule="auto"/>
        <w:jc w:val="both"/>
        <w:rPr>
          <w:rFonts w:ascii="Arial" w:eastAsia="Calibri" w:hAnsi="Arial" w:cs="Arial"/>
          <w:color w:val="000000"/>
          <w:sz w:val="24"/>
          <w:szCs w:val="24"/>
        </w:rPr>
      </w:pPr>
    </w:p>
    <w:p w14:paraId="75728B46" w14:textId="4655EF4B" w:rsidR="00B007A5" w:rsidRDefault="00B007A5" w:rsidP="00056B33">
      <w:pPr>
        <w:spacing w:after="120" w:line="360" w:lineRule="auto"/>
        <w:jc w:val="both"/>
        <w:rPr>
          <w:rFonts w:ascii="Arial" w:eastAsia="Calibri" w:hAnsi="Arial" w:cs="Arial"/>
          <w:color w:val="000000"/>
          <w:sz w:val="24"/>
          <w:szCs w:val="24"/>
        </w:rPr>
      </w:pPr>
    </w:p>
    <w:p w14:paraId="69C9FB9E" w14:textId="04C6C168" w:rsidR="00B007A5" w:rsidRDefault="00B007A5" w:rsidP="00056B33">
      <w:pPr>
        <w:spacing w:after="120" w:line="360" w:lineRule="auto"/>
        <w:jc w:val="both"/>
        <w:rPr>
          <w:rFonts w:ascii="Arial" w:eastAsia="Calibri" w:hAnsi="Arial" w:cs="Arial"/>
          <w:color w:val="000000"/>
          <w:sz w:val="24"/>
          <w:szCs w:val="24"/>
        </w:rPr>
      </w:pPr>
    </w:p>
    <w:p w14:paraId="57F66090" w14:textId="21E34D7B" w:rsidR="00B007A5" w:rsidRDefault="00B007A5" w:rsidP="00056B33">
      <w:pPr>
        <w:spacing w:after="120" w:line="360" w:lineRule="auto"/>
        <w:jc w:val="both"/>
        <w:rPr>
          <w:rFonts w:ascii="Arial" w:eastAsia="Calibri" w:hAnsi="Arial" w:cs="Arial"/>
          <w:color w:val="000000"/>
          <w:sz w:val="24"/>
          <w:szCs w:val="24"/>
        </w:rPr>
      </w:pPr>
    </w:p>
    <w:p w14:paraId="28202101" w14:textId="739EFB7A" w:rsidR="00B007A5" w:rsidRDefault="00B007A5" w:rsidP="00056B33">
      <w:pPr>
        <w:spacing w:after="120" w:line="360" w:lineRule="auto"/>
        <w:jc w:val="both"/>
        <w:rPr>
          <w:rFonts w:ascii="Arial" w:eastAsia="Calibri" w:hAnsi="Arial" w:cs="Arial"/>
          <w:color w:val="000000"/>
          <w:sz w:val="24"/>
          <w:szCs w:val="24"/>
        </w:rPr>
      </w:pPr>
    </w:p>
    <w:p w14:paraId="3522688A" w14:textId="04113B4C" w:rsidR="00B007A5" w:rsidRDefault="00B007A5" w:rsidP="00056B33">
      <w:pPr>
        <w:spacing w:after="120" w:line="360" w:lineRule="auto"/>
        <w:jc w:val="both"/>
        <w:rPr>
          <w:rFonts w:ascii="Arial" w:eastAsia="Calibri" w:hAnsi="Arial" w:cs="Arial"/>
          <w:color w:val="000000"/>
          <w:sz w:val="24"/>
          <w:szCs w:val="24"/>
        </w:rPr>
      </w:pPr>
    </w:p>
    <w:p w14:paraId="241C78D3" w14:textId="7354028D" w:rsidR="00B007A5" w:rsidRDefault="00B007A5" w:rsidP="00056B33">
      <w:pPr>
        <w:spacing w:after="120" w:line="360" w:lineRule="auto"/>
        <w:jc w:val="both"/>
        <w:rPr>
          <w:rFonts w:ascii="Arial" w:eastAsia="Calibri" w:hAnsi="Arial" w:cs="Arial"/>
          <w:color w:val="000000"/>
          <w:sz w:val="24"/>
          <w:szCs w:val="24"/>
        </w:rPr>
      </w:pPr>
    </w:p>
    <w:p w14:paraId="78F2DB7F" w14:textId="17DB9625" w:rsidR="00B007A5" w:rsidRDefault="00B007A5" w:rsidP="00056B33">
      <w:pPr>
        <w:spacing w:after="120" w:line="360" w:lineRule="auto"/>
        <w:jc w:val="both"/>
        <w:rPr>
          <w:rFonts w:ascii="Arial" w:eastAsia="Calibri" w:hAnsi="Arial" w:cs="Arial"/>
          <w:color w:val="000000"/>
          <w:sz w:val="24"/>
          <w:szCs w:val="24"/>
        </w:rPr>
      </w:pPr>
    </w:p>
    <w:p w14:paraId="5E1BB86C" w14:textId="687EDCCD" w:rsidR="00B007A5" w:rsidRDefault="00B007A5" w:rsidP="00056B33">
      <w:pPr>
        <w:spacing w:after="120" w:line="360" w:lineRule="auto"/>
        <w:jc w:val="both"/>
        <w:rPr>
          <w:rFonts w:ascii="Arial" w:eastAsia="Calibri" w:hAnsi="Arial" w:cs="Arial"/>
          <w:color w:val="000000"/>
          <w:sz w:val="24"/>
          <w:szCs w:val="24"/>
        </w:rPr>
      </w:pPr>
    </w:p>
    <w:p w14:paraId="65E98EF2" w14:textId="4C1DB806" w:rsidR="00B007A5" w:rsidRDefault="00B007A5" w:rsidP="00056B33">
      <w:pPr>
        <w:spacing w:after="120" w:line="360" w:lineRule="auto"/>
        <w:jc w:val="both"/>
        <w:rPr>
          <w:rFonts w:ascii="Arial" w:eastAsia="Calibri" w:hAnsi="Arial" w:cs="Arial"/>
          <w:color w:val="000000"/>
          <w:sz w:val="24"/>
          <w:szCs w:val="24"/>
        </w:rPr>
      </w:pPr>
    </w:p>
    <w:p w14:paraId="2B299D6A" w14:textId="7688C02C" w:rsidR="00B007A5" w:rsidRDefault="00B007A5" w:rsidP="00056B33">
      <w:pPr>
        <w:spacing w:after="120" w:line="360" w:lineRule="auto"/>
        <w:jc w:val="both"/>
        <w:rPr>
          <w:rFonts w:ascii="Arial" w:eastAsia="Calibri" w:hAnsi="Arial" w:cs="Arial"/>
          <w:color w:val="000000"/>
          <w:sz w:val="24"/>
          <w:szCs w:val="24"/>
        </w:rPr>
      </w:pPr>
    </w:p>
    <w:p w14:paraId="774161ED" w14:textId="2256AA60" w:rsidR="00B007A5" w:rsidRDefault="00B007A5" w:rsidP="00056B33">
      <w:pPr>
        <w:spacing w:after="120" w:line="360" w:lineRule="auto"/>
        <w:jc w:val="both"/>
        <w:rPr>
          <w:rFonts w:ascii="Arial" w:eastAsia="Calibri" w:hAnsi="Arial" w:cs="Arial"/>
          <w:color w:val="000000"/>
          <w:sz w:val="24"/>
          <w:szCs w:val="24"/>
        </w:rPr>
      </w:pPr>
    </w:p>
    <w:p w14:paraId="71D2E04A" w14:textId="77777777" w:rsidR="00B007A5" w:rsidRPr="00056B33" w:rsidRDefault="00B007A5" w:rsidP="00056B33">
      <w:pPr>
        <w:spacing w:after="120" w:line="360" w:lineRule="auto"/>
        <w:jc w:val="both"/>
        <w:rPr>
          <w:rFonts w:ascii="Arial" w:eastAsia="Times New Roman" w:hAnsi="Arial" w:cs="Arial"/>
          <w:color w:val="000000"/>
          <w:sz w:val="24"/>
          <w:szCs w:val="24"/>
        </w:rPr>
      </w:pPr>
    </w:p>
    <w:sdt>
      <w:sdtPr>
        <w:rPr>
          <w:rFonts w:ascii="Times New Roman" w:eastAsia="Calibri" w:hAnsi="Times New Roman" w:cs="Times New Roman"/>
          <w:color w:val="000000"/>
          <w:sz w:val="24"/>
          <w:szCs w:val="24"/>
        </w:rPr>
        <w:id w:val="1724947342"/>
        <w:docPartObj>
          <w:docPartGallery w:val="Table of Contents"/>
          <w:docPartUnique/>
        </w:docPartObj>
      </w:sdtPr>
      <w:sdtEndPr>
        <w:rPr>
          <w:noProof/>
        </w:rPr>
      </w:sdtEndPr>
      <w:sdtContent>
        <w:p w14:paraId="0F855194" w14:textId="77777777" w:rsidR="006B7B30" w:rsidRPr="006B7B30" w:rsidRDefault="006B7B30" w:rsidP="006B7B30">
          <w:pPr>
            <w:keepNext/>
            <w:keepLines/>
            <w:spacing w:before="480" w:after="0" w:line="360" w:lineRule="auto"/>
            <w:jc w:val="both"/>
            <w:rPr>
              <w:rFonts w:ascii="Times New Roman" w:eastAsia="Times New Roman" w:hAnsi="Times New Roman" w:cs="Times New Roman"/>
              <w:b/>
              <w:bCs/>
              <w:color w:val="000000"/>
              <w:sz w:val="24"/>
              <w:szCs w:val="24"/>
              <w:lang w:val="en-US" w:eastAsia="ja-JP"/>
            </w:rPr>
          </w:pPr>
          <w:r w:rsidRPr="006B7B30">
            <w:rPr>
              <w:rFonts w:ascii="Times New Roman" w:eastAsia="Times New Roman" w:hAnsi="Times New Roman" w:cs="Times New Roman"/>
              <w:b/>
              <w:bCs/>
              <w:color w:val="000000"/>
              <w:sz w:val="24"/>
              <w:szCs w:val="24"/>
              <w:lang w:val="en-US" w:eastAsia="ja-JP"/>
            </w:rPr>
            <w:t>Table of Contents</w:t>
          </w:r>
        </w:p>
        <w:p w14:paraId="08975CDB" w14:textId="77777777"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2" w:history="1">
            <w:r w:rsidR="006B7B30" w:rsidRPr="006B7B30">
              <w:rPr>
                <w:rFonts w:ascii="Times New Roman" w:eastAsia="Calibri" w:hAnsi="Times New Roman" w:cs="Times New Roman"/>
                <w:noProof/>
                <w:u w:val="single"/>
              </w:rPr>
              <w:t>Executive summary</w:t>
            </w:r>
            <w:r w:rsidR="006B7B30" w:rsidRPr="006B7B30">
              <w:rPr>
                <w:rFonts w:ascii="Times New Roman" w:eastAsia="Calibri" w:hAnsi="Times New Roman" w:cs="Times New Roman"/>
                <w:noProof/>
                <w:webHidden/>
              </w:rPr>
              <w:tab/>
            </w:r>
            <w:r w:rsidR="006B7B30" w:rsidRPr="006B7B30">
              <w:rPr>
                <w:rFonts w:ascii="Times New Roman" w:eastAsia="Calibri" w:hAnsi="Times New Roman" w:cs="Times New Roman"/>
                <w:noProof/>
                <w:webHidden/>
              </w:rPr>
              <w:fldChar w:fldCharType="begin"/>
            </w:r>
            <w:r w:rsidR="006B7B30" w:rsidRPr="006B7B30">
              <w:rPr>
                <w:rFonts w:ascii="Times New Roman" w:eastAsia="Calibri" w:hAnsi="Times New Roman" w:cs="Times New Roman"/>
                <w:noProof/>
                <w:webHidden/>
              </w:rPr>
              <w:instrText xml:space="preserve"> PAGEREF _Toc126859972 \h </w:instrText>
            </w:r>
            <w:r w:rsidR="006B7B30" w:rsidRPr="006B7B30">
              <w:rPr>
                <w:rFonts w:ascii="Times New Roman" w:eastAsia="Calibri" w:hAnsi="Times New Roman" w:cs="Times New Roman"/>
                <w:noProof/>
                <w:webHidden/>
              </w:rPr>
            </w:r>
            <w:r w:rsidR="006B7B30" w:rsidRPr="006B7B30">
              <w:rPr>
                <w:rFonts w:ascii="Times New Roman" w:eastAsia="Calibri" w:hAnsi="Times New Roman" w:cs="Times New Roman"/>
                <w:noProof/>
                <w:webHidden/>
              </w:rPr>
              <w:fldChar w:fldCharType="separate"/>
            </w:r>
            <w:r w:rsidR="006B7B30" w:rsidRPr="006B7B30">
              <w:rPr>
                <w:rFonts w:ascii="Times New Roman" w:eastAsia="Calibri" w:hAnsi="Times New Roman" w:cs="Times New Roman"/>
                <w:noProof/>
                <w:webHidden/>
              </w:rPr>
              <w:t>2</w:t>
            </w:r>
            <w:r w:rsidR="006B7B30" w:rsidRPr="006B7B30">
              <w:rPr>
                <w:rFonts w:ascii="Times New Roman" w:eastAsia="Calibri" w:hAnsi="Times New Roman" w:cs="Times New Roman"/>
                <w:noProof/>
                <w:webHidden/>
              </w:rPr>
              <w:fldChar w:fldCharType="end"/>
            </w:r>
          </w:hyperlink>
        </w:p>
        <w:p w14:paraId="27AA2A7E" w14:textId="711768F3" w:rsidR="002B798C" w:rsidRPr="0082448A" w:rsidRDefault="00000000" w:rsidP="006B7B30">
          <w:pPr>
            <w:tabs>
              <w:tab w:val="right" w:leader="dot" w:pos="9016"/>
            </w:tabs>
            <w:spacing w:after="100" w:line="240" w:lineRule="auto"/>
            <w:rPr>
              <w:rFonts w:ascii="Times New Roman" w:eastAsia="Calibri" w:hAnsi="Times New Roman" w:cs="Times New Roman"/>
              <w:noProof/>
            </w:rPr>
          </w:pPr>
          <w:hyperlink w:anchor="_Toc126859973" w:history="1">
            <w:r w:rsidR="006B7B30" w:rsidRPr="006B7B30">
              <w:rPr>
                <w:rFonts w:ascii="Times New Roman" w:eastAsia="Calibri" w:hAnsi="Times New Roman" w:cs="Times New Roman"/>
                <w:noProof/>
                <w:u w:val="single"/>
              </w:rPr>
              <w:t>Introduction</w:t>
            </w:r>
            <w:r w:rsidR="006B7B30" w:rsidRPr="006B7B30">
              <w:rPr>
                <w:rFonts w:ascii="Times New Roman" w:eastAsia="Calibri" w:hAnsi="Times New Roman" w:cs="Times New Roman"/>
                <w:noProof/>
                <w:webHidden/>
              </w:rPr>
              <w:tab/>
            </w:r>
            <w:r w:rsidR="002D397F" w:rsidRPr="0082448A">
              <w:rPr>
                <w:rFonts w:ascii="Times New Roman" w:eastAsia="Calibri" w:hAnsi="Times New Roman" w:cs="Times New Roman"/>
                <w:noProof/>
                <w:webHidden/>
              </w:rPr>
              <w:t>4</w:t>
            </w:r>
          </w:hyperlink>
        </w:p>
        <w:p w14:paraId="5F496A3B" w14:textId="79A77081"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4" w:history="1">
            <w:r w:rsidR="006B7B30" w:rsidRPr="006B7B30">
              <w:rPr>
                <w:rFonts w:ascii="Times New Roman" w:eastAsia="Calibri" w:hAnsi="Times New Roman" w:cs="Times New Roman"/>
                <w:noProof/>
                <w:u w:val="single"/>
              </w:rPr>
              <w:t>Importance of cultural intelligence and sensitivity</w:t>
            </w:r>
            <w:r w:rsidR="006B7B30" w:rsidRPr="006B7B30">
              <w:rPr>
                <w:rFonts w:ascii="Times New Roman" w:eastAsia="Calibri" w:hAnsi="Times New Roman" w:cs="Times New Roman"/>
                <w:noProof/>
                <w:webHidden/>
              </w:rPr>
              <w:tab/>
            </w:r>
            <w:r w:rsidR="002D397F" w:rsidRPr="0082448A">
              <w:rPr>
                <w:rFonts w:ascii="Times New Roman" w:eastAsia="Calibri" w:hAnsi="Times New Roman" w:cs="Times New Roman"/>
                <w:noProof/>
                <w:webHidden/>
              </w:rPr>
              <w:t>4</w:t>
            </w:r>
          </w:hyperlink>
        </w:p>
        <w:p w14:paraId="1E7D4A5A" w14:textId="72B8E455"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5" w:history="1">
            <w:r w:rsidR="006B7B30" w:rsidRPr="006B7B30">
              <w:rPr>
                <w:rFonts w:ascii="Times New Roman" w:eastAsia="Calibri" w:hAnsi="Times New Roman" w:cs="Times New Roman"/>
                <w:noProof/>
                <w:u w:val="single"/>
              </w:rPr>
              <w:t>Hofstede's Cultural dimension theory</w:t>
            </w:r>
            <w:r w:rsidR="006B7B30" w:rsidRPr="006B7B30">
              <w:rPr>
                <w:rFonts w:ascii="Times New Roman" w:eastAsia="Calibri" w:hAnsi="Times New Roman" w:cs="Times New Roman"/>
                <w:noProof/>
                <w:webHidden/>
              </w:rPr>
              <w:tab/>
            </w:r>
            <w:r w:rsidR="002D397F" w:rsidRPr="0082448A">
              <w:rPr>
                <w:rFonts w:ascii="Times New Roman" w:eastAsia="Calibri" w:hAnsi="Times New Roman" w:cs="Times New Roman"/>
                <w:noProof/>
                <w:webHidden/>
              </w:rPr>
              <w:t>5</w:t>
            </w:r>
          </w:hyperlink>
        </w:p>
        <w:p w14:paraId="479A2E45" w14:textId="7566BF67"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6" w:history="1">
            <w:r w:rsidR="006B7B30" w:rsidRPr="006B7B30">
              <w:rPr>
                <w:rFonts w:ascii="Times New Roman" w:eastAsia="Calibri" w:hAnsi="Times New Roman" w:cs="Times New Roman"/>
                <w:noProof/>
                <w:u w:val="single"/>
              </w:rPr>
              <w:t>Accommodation of Japanese guests</w:t>
            </w:r>
            <w:r w:rsidR="006B7B30" w:rsidRPr="006B7B30">
              <w:rPr>
                <w:rFonts w:ascii="Times New Roman" w:eastAsia="Calibri" w:hAnsi="Times New Roman" w:cs="Times New Roman"/>
                <w:noProof/>
                <w:webHidden/>
              </w:rPr>
              <w:tab/>
            </w:r>
            <w:r w:rsidR="002D397F" w:rsidRPr="0082448A">
              <w:rPr>
                <w:rFonts w:ascii="Times New Roman" w:eastAsia="Calibri" w:hAnsi="Times New Roman" w:cs="Times New Roman"/>
                <w:noProof/>
                <w:webHidden/>
              </w:rPr>
              <w:t>8</w:t>
            </w:r>
          </w:hyperlink>
        </w:p>
        <w:p w14:paraId="00EDE32A" w14:textId="4D1E5CA8"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7" w:history="1">
            <w:r w:rsidR="006B7B30" w:rsidRPr="006B7B30">
              <w:rPr>
                <w:rFonts w:ascii="Times New Roman" w:eastAsia="Calibri" w:hAnsi="Times New Roman" w:cs="Times New Roman"/>
                <w:noProof/>
                <w:u w:val="single"/>
              </w:rPr>
              <w:t>Do’s and don’t</w:t>
            </w:r>
            <w:r w:rsidR="006B7B30" w:rsidRPr="006B7B30">
              <w:rPr>
                <w:rFonts w:ascii="Times New Roman" w:eastAsia="Calibri" w:hAnsi="Times New Roman" w:cs="Times New Roman"/>
                <w:noProof/>
                <w:webHidden/>
              </w:rPr>
              <w:tab/>
            </w:r>
            <w:r w:rsidR="006807CD" w:rsidRPr="0082448A">
              <w:rPr>
                <w:rFonts w:ascii="Times New Roman" w:eastAsia="Calibri" w:hAnsi="Times New Roman" w:cs="Times New Roman"/>
                <w:noProof/>
                <w:webHidden/>
              </w:rPr>
              <w:t>9</w:t>
            </w:r>
          </w:hyperlink>
        </w:p>
        <w:p w14:paraId="41306A6B" w14:textId="71BBEAAF"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8" w:history="1">
            <w:r w:rsidR="006B7B30" w:rsidRPr="006B7B30">
              <w:rPr>
                <w:rFonts w:ascii="Times New Roman" w:eastAsia="Calibri" w:hAnsi="Times New Roman" w:cs="Times New Roman"/>
                <w:noProof/>
                <w:u w:val="single"/>
              </w:rPr>
              <w:t>Conclusion</w:t>
            </w:r>
            <w:r w:rsidR="006B7B30" w:rsidRPr="006B7B30">
              <w:rPr>
                <w:rFonts w:ascii="Times New Roman" w:eastAsia="Calibri" w:hAnsi="Times New Roman" w:cs="Times New Roman"/>
                <w:noProof/>
                <w:webHidden/>
              </w:rPr>
              <w:tab/>
            </w:r>
            <w:r w:rsidR="0082448A" w:rsidRPr="0082448A">
              <w:rPr>
                <w:rFonts w:ascii="Times New Roman" w:eastAsia="Calibri" w:hAnsi="Times New Roman" w:cs="Times New Roman"/>
                <w:noProof/>
                <w:webHidden/>
              </w:rPr>
              <w:t>10</w:t>
            </w:r>
          </w:hyperlink>
        </w:p>
        <w:p w14:paraId="796F727F" w14:textId="1D781A26" w:rsidR="006B7B30" w:rsidRPr="006B7B30" w:rsidRDefault="00000000" w:rsidP="006B7B30">
          <w:pPr>
            <w:tabs>
              <w:tab w:val="right" w:leader="dot" w:pos="9016"/>
            </w:tabs>
            <w:spacing w:after="100" w:line="240" w:lineRule="auto"/>
            <w:rPr>
              <w:rFonts w:ascii="Times New Roman" w:eastAsia="Times New Roman" w:hAnsi="Times New Roman" w:cs="Times New Roman"/>
              <w:noProof/>
              <w:lang w:val="en-IN" w:eastAsia="en-IN"/>
            </w:rPr>
          </w:pPr>
          <w:hyperlink w:anchor="_Toc126859979" w:history="1">
            <w:r w:rsidR="006B7B30" w:rsidRPr="006B7B30">
              <w:rPr>
                <w:rFonts w:ascii="Times New Roman" w:eastAsia="Calibri" w:hAnsi="Times New Roman" w:cs="Times New Roman"/>
                <w:noProof/>
                <w:u w:val="single"/>
              </w:rPr>
              <w:t>References</w:t>
            </w:r>
            <w:r w:rsidR="006B7B30" w:rsidRPr="006B7B30">
              <w:rPr>
                <w:rFonts w:ascii="Times New Roman" w:eastAsia="Calibri" w:hAnsi="Times New Roman" w:cs="Times New Roman"/>
                <w:noProof/>
                <w:webHidden/>
              </w:rPr>
              <w:tab/>
            </w:r>
            <w:r w:rsidR="0082448A" w:rsidRPr="0082448A">
              <w:rPr>
                <w:rFonts w:ascii="Times New Roman" w:eastAsia="Calibri" w:hAnsi="Times New Roman" w:cs="Times New Roman"/>
                <w:noProof/>
                <w:webHidden/>
              </w:rPr>
              <w:t>11</w:t>
            </w:r>
          </w:hyperlink>
        </w:p>
        <w:p w14:paraId="43885F75" w14:textId="77777777" w:rsidR="006B7B30" w:rsidRPr="006B7B30" w:rsidRDefault="00000000" w:rsidP="006B7B30">
          <w:pPr>
            <w:spacing w:after="200" w:line="360" w:lineRule="auto"/>
            <w:jc w:val="both"/>
            <w:rPr>
              <w:rFonts w:ascii="Times New Roman" w:eastAsia="Calibri" w:hAnsi="Times New Roman" w:cs="Times New Roman"/>
              <w:noProof/>
              <w:color w:val="000000"/>
              <w:sz w:val="24"/>
              <w:szCs w:val="24"/>
            </w:rPr>
          </w:pPr>
        </w:p>
      </w:sdtContent>
    </w:sdt>
    <w:p w14:paraId="583E48C3" w14:textId="687A4398" w:rsidR="006B7B30" w:rsidRDefault="006B7B30" w:rsidP="006B7B30">
      <w:pPr>
        <w:spacing w:after="120" w:line="360" w:lineRule="auto"/>
        <w:jc w:val="both"/>
        <w:rPr>
          <w:rFonts w:ascii="Arial" w:eastAsia="Times New Roman" w:hAnsi="Arial" w:cs="Arial"/>
          <w:color w:val="000000"/>
          <w:sz w:val="24"/>
          <w:szCs w:val="24"/>
        </w:rPr>
      </w:pPr>
    </w:p>
    <w:p w14:paraId="372F3E89" w14:textId="77777777" w:rsidR="006B7B30" w:rsidRDefault="006B7B30" w:rsidP="006B7B30">
      <w:pPr>
        <w:keepNext/>
        <w:keepLines/>
        <w:spacing w:before="480" w:after="0" w:line="360" w:lineRule="auto"/>
        <w:jc w:val="both"/>
        <w:outlineLvl w:val="0"/>
        <w:rPr>
          <w:rFonts w:ascii="Arial" w:eastAsia="Times New Roman" w:hAnsi="Arial" w:cs="Times New Roman"/>
          <w:sz w:val="24"/>
          <w:szCs w:val="24"/>
        </w:rPr>
      </w:pPr>
    </w:p>
    <w:p w14:paraId="60548B2E" w14:textId="77777777" w:rsidR="006B7B30" w:rsidRDefault="006B7B30" w:rsidP="006B7B30">
      <w:pPr>
        <w:keepNext/>
        <w:keepLines/>
        <w:spacing w:before="480" w:after="0" w:line="360" w:lineRule="auto"/>
        <w:jc w:val="both"/>
        <w:outlineLvl w:val="0"/>
        <w:rPr>
          <w:rFonts w:ascii="Arial" w:eastAsia="Times New Roman" w:hAnsi="Arial" w:cs="Times New Roman"/>
          <w:sz w:val="24"/>
          <w:szCs w:val="24"/>
        </w:rPr>
      </w:pPr>
    </w:p>
    <w:p w14:paraId="5F719E73" w14:textId="77777777" w:rsidR="00C56A47" w:rsidRPr="00C15B03" w:rsidRDefault="006B7B30" w:rsidP="00C15B03">
      <w:pPr>
        <w:keepNext/>
        <w:keepLines/>
        <w:spacing w:before="480" w:after="0" w:line="360" w:lineRule="auto"/>
        <w:jc w:val="both"/>
        <w:outlineLvl w:val="0"/>
        <w:rPr>
          <w:rFonts w:ascii="Arial" w:eastAsia="Times New Roman" w:hAnsi="Arial" w:cs="Arial"/>
          <w:b/>
          <w:bCs/>
          <w:color w:val="000000"/>
          <w:sz w:val="24"/>
          <w:szCs w:val="24"/>
        </w:rPr>
      </w:pPr>
      <w:r w:rsidRPr="00C15B03">
        <w:rPr>
          <w:rFonts w:ascii="Arial" w:eastAsia="Times New Roman" w:hAnsi="Arial" w:cs="Arial"/>
          <w:b/>
          <w:bCs/>
          <w:color w:val="000000"/>
          <w:sz w:val="24"/>
          <w:szCs w:val="24"/>
        </w:rPr>
        <w:t>Introduction</w:t>
      </w:r>
    </w:p>
    <w:p w14:paraId="785BB955" w14:textId="77777777" w:rsidR="00343086" w:rsidRDefault="006B7B30" w:rsidP="00C15B03">
      <w:pPr>
        <w:keepNext/>
        <w:keepLines/>
        <w:spacing w:before="480" w:after="0" w:line="360" w:lineRule="auto"/>
        <w:jc w:val="both"/>
        <w:outlineLvl w:val="0"/>
        <w:rPr>
          <w:rFonts w:ascii="Arial" w:eastAsia="Times New Roman" w:hAnsi="Arial" w:cs="Arial"/>
          <w:color w:val="000000"/>
          <w:sz w:val="24"/>
          <w:szCs w:val="24"/>
        </w:rPr>
      </w:pPr>
      <w:r w:rsidRPr="00C15B03">
        <w:rPr>
          <w:rFonts w:ascii="Arial" w:eastAsia="Times New Roman" w:hAnsi="Arial" w:cs="Arial"/>
          <w:color w:val="000000"/>
          <w:sz w:val="24"/>
          <w:szCs w:val="24"/>
        </w:rPr>
        <w:t xml:space="preserve">Various countries have different cultural customs, which has an impact on work relationships and development. </w:t>
      </w:r>
      <w:bookmarkStart w:id="3" w:name="_Hlk129370891"/>
      <w:r w:rsidRPr="00C15B03">
        <w:rPr>
          <w:rFonts w:ascii="Arial" w:eastAsia="Times New Roman" w:hAnsi="Arial" w:cs="Arial"/>
          <w:color w:val="000000"/>
          <w:sz w:val="24"/>
          <w:szCs w:val="24"/>
        </w:rPr>
        <w:t xml:space="preserve">Geert Hofstede devised a method for comparing the cultural aspects of different </w:t>
      </w:r>
      <w:bookmarkEnd w:id="3"/>
      <w:r w:rsidR="00343086" w:rsidRPr="00C15B03">
        <w:rPr>
          <w:rFonts w:ascii="Arial" w:eastAsia="Times New Roman" w:hAnsi="Arial" w:cs="Arial"/>
          <w:color w:val="000000"/>
          <w:sz w:val="24"/>
          <w:szCs w:val="24"/>
        </w:rPr>
        <w:t>countries</w:t>
      </w:r>
      <w:r w:rsidR="00343086">
        <w:rPr>
          <w:rFonts w:ascii="Arial" w:eastAsia="Times New Roman" w:hAnsi="Arial" w:cs="Arial"/>
          <w:color w:val="000000"/>
          <w:sz w:val="24"/>
          <w:szCs w:val="24"/>
        </w:rPr>
        <w:t xml:space="preserve"> and</w:t>
      </w:r>
      <w:r w:rsidRPr="00C15B03">
        <w:rPr>
          <w:rFonts w:ascii="Arial" w:eastAsia="Times New Roman" w:hAnsi="Arial" w:cs="Arial"/>
          <w:color w:val="000000"/>
          <w:sz w:val="24"/>
          <w:szCs w:val="24"/>
        </w:rPr>
        <w:t xml:space="preserve"> </w:t>
      </w:r>
      <w:r w:rsidR="00343086" w:rsidRPr="00C15B03">
        <w:rPr>
          <w:rFonts w:ascii="Arial" w:eastAsia="Times New Roman" w:hAnsi="Arial" w:cs="Arial"/>
          <w:color w:val="000000"/>
          <w:sz w:val="24"/>
          <w:szCs w:val="24"/>
        </w:rPr>
        <w:t>explains</w:t>
      </w:r>
      <w:r w:rsidRPr="00C15B03">
        <w:rPr>
          <w:rFonts w:ascii="Arial" w:eastAsia="Times New Roman" w:hAnsi="Arial" w:cs="Arial"/>
          <w:color w:val="000000"/>
          <w:sz w:val="24"/>
          <w:szCs w:val="24"/>
        </w:rPr>
        <w:t xml:space="preserve"> the consequences of a community's actions.</w:t>
      </w:r>
    </w:p>
    <w:p w14:paraId="3DCC416C" w14:textId="3C90792C" w:rsidR="00343086" w:rsidRPr="00343086" w:rsidRDefault="00343086" w:rsidP="00C15B03">
      <w:pPr>
        <w:keepNext/>
        <w:keepLines/>
        <w:spacing w:before="480" w:after="0" w:line="360" w:lineRule="auto"/>
        <w:jc w:val="both"/>
        <w:outlineLvl w:val="0"/>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Pr="00343086">
        <w:rPr>
          <w:rFonts w:ascii="Arial" w:eastAsia="Times New Roman" w:hAnsi="Arial" w:cs="Arial"/>
          <w:i/>
          <w:iCs/>
          <w:color w:val="000000"/>
          <w:sz w:val="24"/>
          <w:szCs w:val="24"/>
        </w:rPr>
        <w:t>“Culture is the collective programming of the mind that distinguishes the members of one group or category of people from others “</w:t>
      </w:r>
      <w:r>
        <w:rPr>
          <w:rFonts w:ascii="Arial" w:eastAsia="Times New Roman" w:hAnsi="Arial" w:cs="Arial"/>
          <w:i/>
          <w:iCs/>
          <w:color w:val="000000"/>
          <w:sz w:val="24"/>
          <w:szCs w:val="24"/>
        </w:rPr>
        <w:t xml:space="preserve"> - Geert Hofstede,2011</w:t>
      </w:r>
    </w:p>
    <w:p w14:paraId="20B3D8D1" w14:textId="61D9F5F3" w:rsidR="006B7B30" w:rsidRPr="00C15B03" w:rsidRDefault="006B7B30" w:rsidP="00C15B03">
      <w:pPr>
        <w:keepNext/>
        <w:keepLines/>
        <w:spacing w:before="480" w:after="0" w:line="360" w:lineRule="auto"/>
        <w:jc w:val="both"/>
        <w:outlineLvl w:val="0"/>
        <w:rPr>
          <w:rFonts w:ascii="Arial" w:eastAsia="Times New Roman" w:hAnsi="Arial" w:cs="Arial"/>
          <w:color w:val="000000"/>
          <w:sz w:val="24"/>
          <w:szCs w:val="24"/>
        </w:rPr>
      </w:pPr>
      <w:r w:rsidRPr="00C15B03">
        <w:rPr>
          <w:rFonts w:ascii="Arial" w:eastAsia="Times New Roman" w:hAnsi="Arial" w:cs="Arial"/>
          <w:color w:val="000000"/>
          <w:sz w:val="24"/>
          <w:szCs w:val="24"/>
        </w:rPr>
        <w:t>The impact of culture on community members' values and how these values influence their conduct. He assigns scores to individuals based on the following dimensions: long-term orientation, individualism, power distance, indulgence, necessity avoidance, and masculinity.</w:t>
      </w:r>
      <w:r w:rsidR="00056B33">
        <w:rPr>
          <w:rFonts w:ascii="Arial" w:eastAsia="Times New Roman" w:hAnsi="Arial" w:cs="Arial"/>
          <w:color w:val="000000"/>
          <w:sz w:val="24"/>
          <w:szCs w:val="24"/>
        </w:rPr>
        <w:t xml:space="preserve"> I would like to</w:t>
      </w:r>
      <w:r w:rsidRPr="00C15B03">
        <w:rPr>
          <w:rFonts w:ascii="Arial" w:eastAsia="Times New Roman" w:hAnsi="Arial" w:cs="Arial"/>
          <w:color w:val="000000"/>
          <w:sz w:val="24"/>
          <w:szCs w:val="24"/>
        </w:rPr>
        <w:t xml:space="preserve"> compare two countries based on Hofstede's Six Dimensions of Culture: </w:t>
      </w:r>
      <w:r w:rsidR="00C56A47" w:rsidRPr="00C15B03">
        <w:rPr>
          <w:rFonts w:ascii="Arial" w:eastAsia="Times New Roman" w:hAnsi="Arial" w:cs="Arial"/>
          <w:color w:val="000000"/>
          <w:sz w:val="24"/>
          <w:szCs w:val="24"/>
        </w:rPr>
        <w:t>The</w:t>
      </w:r>
      <w:r w:rsidRPr="00C15B03">
        <w:rPr>
          <w:rFonts w:ascii="Arial" w:eastAsia="Times New Roman" w:hAnsi="Arial" w:cs="Arial"/>
          <w:color w:val="000000"/>
          <w:sz w:val="24"/>
          <w:szCs w:val="24"/>
        </w:rPr>
        <w:t xml:space="preserve"> United Kingdom and </w:t>
      </w:r>
      <w:r w:rsidR="00C56A47" w:rsidRPr="00C15B03">
        <w:rPr>
          <w:rFonts w:ascii="Arial" w:eastAsia="Times New Roman" w:hAnsi="Arial" w:cs="Arial"/>
          <w:color w:val="000000"/>
          <w:sz w:val="24"/>
          <w:szCs w:val="24"/>
        </w:rPr>
        <w:t>Japan</w:t>
      </w:r>
      <w:r w:rsidRPr="00C15B03">
        <w:rPr>
          <w:rFonts w:ascii="Arial" w:eastAsia="Times New Roman" w:hAnsi="Arial" w:cs="Arial"/>
          <w:color w:val="000000"/>
          <w:sz w:val="24"/>
          <w:szCs w:val="24"/>
        </w:rPr>
        <w:t>.</w:t>
      </w:r>
    </w:p>
    <w:p w14:paraId="67508BC2" w14:textId="77777777" w:rsidR="006B7B30" w:rsidRPr="006B7B30" w:rsidRDefault="006B7B30" w:rsidP="00C15B03">
      <w:pPr>
        <w:keepNext/>
        <w:keepLines/>
        <w:spacing w:before="480" w:after="0" w:line="360" w:lineRule="auto"/>
        <w:jc w:val="both"/>
        <w:outlineLvl w:val="0"/>
        <w:rPr>
          <w:rFonts w:ascii="Arial" w:eastAsia="Times New Roman" w:hAnsi="Arial" w:cs="Arial"/>
          <w:color w:val="000000"/>
          <w:sz w:val="24"/>
          <w:szCs w:val="24"/>
        </w:rPr>
      </w:pPr>
    </w:p>
    <w:p w14:paraId="4A3D38CC" w14:textId="29B8CAFE" w:rsidR="0025548C" w:rsidRPr="006B7B30" w:rsidRDefault="006B7B30" w:rsidP="00C15B03">
      <w:pPr>
        <w:keepNext/>
        <w:keepLines/>
        <w:spacing w:before="480" w:after="0" w:line="360" w:lineRule="auto"/>
        <w:jc w:val="both"/>
        <w:outlineLvl w:val="0"/>
        <w:rPr>
          <w:rFonts w:ascii="Arial" w:eastAsia="Times New Roman" w:hAnsi="Arial" w:cs="Arial"/>
          <w:b/>
          <w:bCs/>
          <w:color w:val="000000"/>
          <w:sz w:val="24"/>
          <w:szCs w:val="24"/>
        </w:rPr>
      </w:pPr>
      <w:r w:rsidRPr="006B7B30">
        <w:rPr>
          <w:rFonts w:ascii="Arial" w:eastAsia="Times New Roman" w:hAnsi="Arial" w:cs="Arial"/>
          <w:b/>
          <w:bCs/>
          <w:color w:val="000000"/>
          <w:sz w:val="24"/>
          <w:szCs w:val="24"/>
        </w:rPr>
        <w:t>Importance of cultural intelligence and sensitivity</w:t>
      </w:r>
      <w:bookmarkEnd w:id="0"/>
    </w:p>
    <w:p w14:paraId="51D9F117" w14:textId="3060AC37" w:rsidR="006B7B30" w:rsidRPr="006B7B30" w:rsidRDefault="006B7B30" w:rsidP="00C15B03">
      <w:pPr>
        <w:spacing w:after="200" w:line="360" w:lineRule="auto"/>
        <w:jc w:val="both"/>
        <w:rPr>
          <w:rFonts w:ascii="Arial" w:eastAsia="Calibri" w:hAnsi="Arial" w:cs="Arial"/>
          <w:color w:val="000000"/>
          <w:sz w:val="24"/>
          <w:szCs w:val="24"/>
        </w:rPr>
      </w:pPr>
      <w:r w:rsidRPr="006B7B30">
        <w:rPr>
          <w:rFonts w:ascii="Arial" w:eastAsia="Calibri" w:hAnsi="Arial" w:cs="Arial"/>
          <w:color w:val="000000"/>
          <w:sz w:val="24"/>
          <w:szCs w:val="24"/>
        </w:rPr>
        <w:t>Each culture has its norms, beliefs, styles of communication and values that have an impact on the style of living and work. Cultural intelligence is the capability to have sensitivity and awareness about the different cultural aspects and build knowledge and skills for effective working. This is very crucial in the emerging world because the physical barrier is a minimum in the 21</w:t>
      </w:r>
      <w:r w:rsidRPr="006B7B30">
        <w:rPr>
          <w:rFonts w:ascii="Arial" w:eastAsia="Calibri" w:hAnsi="Arial" w:cs="Arial"/>
          <w:color w:val="000000"/>
          <w:sz w:val="24"/>
          <w:szCs w:val="24"/>
          <w:vertAlign w:val="superscript"/>
        </w:rPr>
        <w:t>st</w:t>
      </w:r>
      <w:r w:rsidRPr="006B7B30">
        <w:rPr>
          <w:rFonts w:ascii="Arial" w:eastAsia="Calibri" w:hAnsi="Arial" w:cs="Arial"/>
          <w:color w:val="000000"/>
          <w:sz w:val="24"/>
          <w:szCs w:val="24"/>
        </w:rPr>
        <w:t xml:space="preserve"> century (</w:t>
      </w:r>
      <w:r w:rsidRPr="006B7B30">
        <w:rPr>
          <w:rFonts w:ascii="Arial" w:eastAsia="Calibri" w:hAnsi="Arial" w:cs="Arial"/>
          <w:color w:val="000000"/>
          <w:sz w:val="24"/>
          <w:szCs w:val="24"/>
          <w:shd w:val="clear" w:color="auto" w:fill="FFFFFF"/>
        </w:rPr>
        <w:t>Caputo et al., 2019</w:t>
      </w:r>
      <w:r w:rsidR="001E1B65" w:rsidRPr="006B7B30">
        <w:rPr>
          <w:rFonts w:ascii="Arial" w:eastAsia="Calibri" w:hAnsi="Arial" w:cs="Arial"/>
          <w:color w:val="000000"/>
          <w:sz w:val="24"/>
          <w:szCs w:val="24"/>
        </w:rPr>
        <w:t>). Some</w:t>
      </w:r>
      <w:r w:rsidRPr="006B7B30">
        <w:rPr>
          <w:rFonts w:ascii="Arial" w:eastAsia="Calibri" w:hAnsi="Arial" w:cs="Arial"/>
          <w:color w:val="000000"/>
          <w:sz w:val="24"/>
          <w:szCs w:val="24"/>
        </w:rPr>
        <w:t xml:space="preserve"> of the benefits of cultural intelligence and sensitivity are:</w:t>
      </w:r>
    </w:p>
    <w:p w14:paraId="3102DB38" w14:textId="77777777" w:rsidR="006B7B30" w:rsidRPr="00C15B03" w:rsidRDefault="006B7B30" w:rsidP="00C15B03">
      <w:pPr>
        <w:pStyle w:val="ListParagraph"/>
        <w:numPr>
          <w:ilvl w:val="0"/>
          <w:numId w:val="1"/>
        </w:numPr>
        <w:spacing w:after="200" w:line="360" w:lineRule="auto"/>
        <w:jc w:val="both"/>
        <w:rPr>
          <w:rFonts w:ascii="Arial" w:eastAsia="Calibri" w:hAnsi="Arial" w:cs="Arial"/>
          <w:color w:val="000000"/>
          <w:sz w:val="24"/>
          <w:szCs w:val="24"/>
        </w:rPr>
      </w:pPr>
      <w:r w:rsidRPr="00C15B03">
        <w:rPr>
          <w:rFonts w:ascii="Arial" w:eastAsia="Calibri" w:hAnsi="Arial" w:cs="Arial"/>
          <w:b/>
          <w:color w:val="000000"/>
          <w:sz w:val="24"/>
          <w:szCs w:val="24"/>
        </w:rPr>
        <w:t xml:space="preserve">Stronger interpersonal relationship- </w:t>
      </w:r>
      <w:r w:rsidRPr="00C15B03">
        <w:rPr>
          <w:rFonts w:ascii="Arial" w:eastAsia="Calibri" w:hAnsi="Arial" w:cs="Arial"/>
          <w:color w:val="000000"/>
          <w:sz w:val="24"/>
          <w:szCs w:val="24"/>
        </w:rPr>
        <w:t>Employees</w:t>
      </w:r>
      <w:r w:rsidRPr="00C15B03">
        <w:rPr>
          <w:rFonts w:ascii="Arial" w:eastAsia="Calibri" w:hAnsi="Arial" w:cs="Arial"/>
          <w:b/>
          <w:color w:val="000000"/>
          <w:sz w:val="24"/>
          <w:szCs w:val="24"/>
        </w:rPr>
        <w:t xml:space="preserve"> </w:t>
      </w:r>
      <w:r w:rsidRPr="00C15B03">
        <w:rPr>
          <w:rFonts w:ascii="Arial" w:eastAsia="Calibri" w:hAnsi="Arial" w:cs="Arial"/>
          <w:color w:val="000000"/>
          <w:sz w:val="24"/>
          <w:szCs w:val="24"/>
        </w:rPr>
        <w:t xml:space="preserve">who have respect and understanding of different cultures are more likely to build trust with other employees of the organisation which will help in maintaining effective </w:t>
      </w:r>
      <w:r w:rsidRPr="00C15B03">
        <w:rPr>
          <w:rFonts w:ascii="Arial" w:eastAsia="Calibri" w:hAnsi="Arial" w:cs="Arial"/>
          <w:color w:val="000000"/>
          <w:sz w:val="24"/>
          <w:szCs w:val="24"/>
        </w:rPr>
        <w:lastRenderedPageBreak/>
        <w:t>communication flow and able to build healthy more healthy relationships (</w:t>
      </w:r>
      <w:proofErr w:type="spellStart"/>
      <w:r w:rsidRPr="00C15B03">
        <w:rPr>
          <w:rFonts w:ascii="Arial" w:eastAsia="Calibri" w:hAnsi="Arial" w:cs="Arial"/>
          <w:color w:val="000000"/>
          <w:sz w:val="24"/>
          <w:szCs w:val="24"/>
          <w:shd w:val="clear" w:color="auto" w:fill="FFFFFF"/>
        </w:rPr>
        <w:t>Papoutsi</w:t>
      </w:r>
      <w:proofErr w:type="spellEnd"/>
      <w:r w:rsidRPr="00C15B03">
        <w:rPr>
          <w:rFonts w:ascii="Arial" w:eastAsia="Calibri" w:hAnsi="Arial" w:cs="Arial"/>
          <w:color w:val="000000"/>
          <w:sz w:val="24"/>
          <w:szCs w:val="24"/>
          <w:shd w:val="clear" w:color="auto" w:fill="FFFFFF"/>
        </w:rPr>
        <w:t xml:space="preserve"> et al., 2019</w:t>
      </w:r>
      <w:r w:rsidRPr="00C15B03">
        <w:rPr>
          <w:rFonts w:ascii="Arial" w:eastAsia="Calibri" w:hAnsi="Arial" w:cs="Arial"/>
          <w:color w:val="000000"/>
          <w:sz w:val="24"/>
          <w:szCs w:val="24"/>
        </w:rPr>
        <w:t xml:space="preserve">).    </w:t>
      </w:r>
    </w:p>
    <w:p w14:paraId="55A0C158" w14:textId="77777777" w:rsidR="006B7B30" w:rsidRPr="00C15B03" w:rsidRDefault="006B7B30" w:rsidP="00C15B03">
      <w:pPr>
        <w:pStyle w:val="ListParagraph"/>
        <w:numPr>
          <w:ilvl w:val="0"/>
          <w:numId w:val="1"/>
        </w:numPr>
        <w:spacing w:after="200" w:line="360" w:lineRule="auto"/>
        <w:jc w:val="both"/>
        <w:rPr>
          <w:rFonts w:ascii="Arial" w:eastAsia="Calibri" w:hAnsi="Arial" w:cs="Arial"/>
          <w:color w:val="000000"/>
          <w:sz w:val="24"/>
          <w:szCs w:val="24"/>
        </w:rPr>
      </w:pPr>
      <w:r w:rsidRPr="00C15B03">
        <w:rPr>
          <w:rFonts w:ascii="Arial" w:eastAsia="Calibri" w:hAnsi="Arial" w:cs="Arial"/>
          <w:b/>
          <w:color w:val="000000"/>
          <w:sz w:val="24"/>
          <w:szCs w:val="24"/>
        </w:rPr>
        <w:t xml:space="preserve">Make better leaders- </w:t>
      </w:r>
      <w:r w:rsidRPr="00C15B03">
        <w:rPr>
          <w:rFonts w:ascii="Arial" w:eastAsia="Calibri" w:hAnsi="Arial" w:cs="Arial"/>
          <w:color w:val="000000"/>
          <w:sz w:val="24"/>
          <w:szCs w:val="24"/>
        </w:rPr>
        <w:t>An effective leader is one who has experience in every aspect of leadership and cultural knowledge is one of the important things in leadership. Leaders who have cultural sensitivity have a better understanding of the individual and team as well (</w:t>
      </w:r>
      <w:r w:rsidRPr="00C15B03">
        <w:rPr>
          <w:rFonts w:ascii="Arial" w:eastAsia="Calibri" w:hAnsi="Arial" w:cs="Arial"/>
          <w:color w:val="000000"/>
          <w:sz w:val="24"/>
          <w:szCs w:val="24"/>
          <w:shd w:val="clear" w:color="auto" w:fill="FFFFFF"/>
        </w:rPr>
        <w:t>Caputo et al., 2019</w:t>
      </w:r>
      <w:r w:rsidRPr="00C15B03">
        <w:rPr>
          <w:rFonts w:ascii="Arial" w:eastAsia="Calibri" w:hAnsi="Arial" w:cs="Arial"/>
          <w:color w:val="000000"/>
          <w:sz w:val="24"/>
          <w:szCs w:val="24"/>
        </w:rPr>
        <w:t xml:space="preserve">).  </w:t>
      </w:r>
    </w:p>
    <w:p w14:paraId="13262A2F" w14:textId="60346EC0" w:rsidR="006B7B30" w:rsidRPr="00C15B03" w:rsidRDefault="006B7B30" w:rsidP="00C15B03">
      <w:pPr>
        <w:pStyle w:val="ListParagraph"/>
        <w:numPr>
          <w:ilvl w:val="0"/>
          <w:numId w:val="1"/>
        </w:numPr>
        <w:spacing w:after="200" w:line="360" w:lineRule="auto"/>
        <w:jc w:val="both"/>
        <w:rPr>
          <w:rFonts w:ascii="Arial" w:eastAsia="Calibri" w:hAnsi="Arial" w:cs="Arial"/>
          <w:color w:val="000000"/>
          <w:sz w:val="24"/>
          <w:szCs w:val="24"/>
        </w:rPr>
      </w:pPr>
      <w:r w:rsidRPr="00C15B03">
        <w:rPr>
          <w:rFonts w:ascii="Arial" w:eastAsia="Calibri" w:hAnsi="Arial" w:cs="Arial"/>
          <w:b/>
          <w:color w:val="000000"/>
          <w:sz w:val="24"/>
          <w:szCs w:val="24"/>
        </w:rPr>
        <w:t xml:space="preserve">Global success- </w:t>
      </w:r>
      <w:r w:rsidRPr="00C15B03">
        <w:rPr>
          <w:rFonts w:ascii="Arial" w:eastAsia="Calibri" w:hAnsi="Arial" w:cs="Arial"/>
          <w:color w:val="000000"/>
          <w:sz w:val="24"/>
          <w:szCs w:val="24"/>
        </w:rPr>
        <w:t>When any organisation put an effort to understand and embrace global culture it helps to increase their success in the global context. It helps to build a positive perception of the customer from different countries and promotes the company on an international level (</w:t>
      </w:r>
      <w:proofErr w:type="spellStart"/>
      <w:r w:rsidRPr="00C15B03">
        <w:rPr>
          <w:rFonts w:ascii="Arial" w:eastAsia="Calibri" w:hAnsi="Arial" w:cs="Arial"/>
          <w:color w:val="000000"/>
          <w:sz w:val="24"/>
          <w:szCs w:val="24"/>
          <w:shd w:val="clear" w:color="auto" w:fill="FFFFFF"/>
        </w:rPr>
        <w:t>Papoutsi</w:t>
      </w:r>
      <w:proofErr w:type="spellEnd"/>
      <w:r w:rsidRPr="00C15B03">
        <w:rPr>
          <w:rFonts w:ascii="Arial" w:eastAsia="Calibri" w:hAnsi="Arial" w:cs="Arial"/>
          <w:color w:val="000000"/>
          <w:sz w:val="24"/>
          <w:szCs w:val="24"/>
          <w:shd w:val="clear" w:color="auto" w:fill="FFFFFF"/>
        </w:rPr>
        <w:t xml:space="preserve"> et al., 2019</w:t>
      </w:r>
      <w:r w:rsidRPr="00C15B03">
        <w:rPr>
          <w:rFonts w:ascii="Arial" w:eastAsia="Calibri" w:hAnsi="Arial" w:cs="Arial"/>
          <w:color w:val="000000"/>
          <w:sz w:val="24"/>
          <w:szCs w:val="24"/>
        </w:rPr>
        <w:t xml:space="preserve">). </w:t>
      </w:r>
    </w:p>
    <w:p w14:paraId="5689A89F" w14:textId="77777777" w:rsidR="002B798C" w:rsidRPr="00C15B03" w:rsidRDefault="002B798C" w:rsidP="00C15B03">
      <w:pPr>
        <w:pStyle w:val="ListParagraph"/>
        <w:spacing w:after="200" w:line="360" w:lineRule="auto"/>
        <w:jc w:val="both"/>
        <w:rPr>
          <w:rFonts w:ascii="Arial" w:eastAsia="Calibri" w:hAnsi="Arial" w:cs="Arial"/>
          <w:color w:val="000000"/>
          <w:sz w:val="24"/>
          <w:szCs w:val="24"/>
        </w:rPr>
      </w:pPr>
    </w:p>
    <w:p w14:paraId="47FD162B" w14:textId="16D9ED11" w:rsidR="002B798C" w:rsidRPr="00C15B03" w:rsidRDefault="002B798C" w:rsidP="00C15B03">
      <w:pPr>
        <w:keepNext/>
        <w:keepLines/>
        <w:spacing w:before="480" w:after="0" w:line="360" w:lineRule="auto"/>
        <w:jc w:val="both"/>
        <w:outlineLvl w:val="0"/>
        <w:rPr>
          <w:rFonts w:ascii="Arial" w:eastAsia="Times New Roman" w:hAnsi="Arial" w:cs="Arial"/>
          <w:b/>
          <w:bCs/>
          <w:color w:val="000000"/>
          <w:sz w:val="24"/>
          <w:szCs w:val="24"/>
        </w:rPr>
      </w:pPr>
      <w:bookmarkStart w:id="4" w:name="_Toc126859975"/>
      <w:r w:rsidRPr="002B798C">
        <w:rPr>
          <w:rFonts w:ascii="Arial" w:eastAsia="Times New Roman" w:hAnsi="Arial" w:cs="Arial"/>
          <w:b/>
          <w:bCs/>
          <w:color w:val="000000"/>
          <w:sz w:val="24"/>
          <w:szCs w:val="24"/>
        </w:rPr>
        <w:t>Hofstede's Cultural dimension theory</w:t>
      </w:r>
      <w:bookmarkEnd w:id="4"/>
    </w:p>
    <w:p w14:paraId="41687354" w14:textId="2B6A0D4A" w:rsidR="00FC2156" w:rsidRPr="00C15B03" w:rsidRDefault="00FC2156" w:rsidP="00C15B03">
      <w:pPr>
        <w:keepNext/>
        <w:keepLines/>
        <w:spacing w:before="480" w:after="0" w:line="360" w:lineRule="auto"/>
        <w:jc w:val="both"/>
        <w:outlineLvl w:val="0"/>
        <w:rPr>
          <w:rFonts w:ascii="Arial" w:eastAsia="Times New Roman" w:hAnsi="Arial" w:cs="Arial"/>
          <w:b/>
          <w:bCs/>
          <w:color w:val="000000"/>
          <w:sz w:val="24"/>
          <w:szCs w:val="24"/>
        </w:rPr>
      </w:pPr>
      <w:r w:rsidRPr="00C15B03">
        <w:rPr>
          <w:rFonts w:ascii="Arial" w:eastAsia="Times New Roman" w:hAnsi="Arial" w:cs="Arial"/>
          <w:b/>
          <w:bCs/>
          <w:color w:val="000000"/>
          <w:sz w:val="24"/>
          <w:szCs w:val="24"/>
        </w:rPr>
        <w:t xml:space="preserve">                           </w:t>
      </w:r>
      <w:r w:rsidR="00C15B03">
        <w:rPr>
          <w:rFonts w:ascii="Arial" w:eastAsia="Times New Roman" w:hAnsi="Arial" w:cs="Arial"/>
          <w:b/>
          <w:bCs/>
          <w:color w:val="000000"/>
          <w:sz w:val="24"/>
          <w:szCs w:val="24"/>
        </w:rPr>
        <w:t xml:space="preserve">                   </w:t>
      </w:r>
      <w:r w:rsidRPr="00C15B03">
        <w:rPr>
          <w:rFonts w:ascii="Arial" w:eastAsia="Times New Roman" w:hAnsi="Arial" w:cs="Arial"/>
          <w:b/>
          <w:bCs/>
          <w:color w:val="000000"/>
          <w:sz w:val="24"/>
          <w:szCs w:val="24"/>
        </w:rPr>
        <w:t xml:space="preserve"> </w:t>
      </w:r>
      <w:r w:rsidR="00833712">
        <w:rPr>
          <w:noProof/>
        </w:rPr>
        <w:drawing>
          <wp:inline distT="0" distB="0" distL="0" distR="0" wp14:anchorId="1E8CA262" wp14:editId="42358567">
            <wp:extent cx="5731510" cy="3221269"/>
            <wp:effectExtent l="0" t="0" r="2540" b="0"/>
            <wp:docPr id="2" name="Picture 2"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fstede's Cultural Dimensi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1269"/>
                    </a:xfrm>
                    <a:prstGeom prst="rect">
                      <a:avLst/>
                    </a:prstGeom>
                    <a:noFill/>
                    <a:ln>
                      <a:noFill/>
                    </a:ln>
                  </pic:spPr>
                </pic:pic>
              </a:graphicData>
            </a:graphic>
          </wp:inline>
        </w:drawing>
      </w:r>
      <w:r w:rsidRPr="00C15B03">
        <w:rPr>
          <w:rFonts w:ascii="Arial" w:eastAsia="Times New Roman" w:hAnsi="Arial" w:cs="Arial"/>
          <w:b/>
          <w:bCs/>
          <w:color w:val="000000"/>
          <w:sz w:val="24"/>
          <w:szCs w:val="24"/>
        </w:rPr>
        <w:t xml:space="preserve">   </w:t>
      </w:r>
    </w:p>
    <w:p w14:paraId="7173F6FB" w14:textId="7BB286FE" w:rsidR="00FC2156" w:rsidRDefault="00C15B03" w:rsidP="00C15B03">
      <w:pPr>
        <w:spacing w:after="200" w:line="360" w:lineRule="auto"/>
        <w:jc w:val="both"/>
        <w:rPr>
          <w:rFonts w:ascii="Arial" w:eastAsia="Calibri" w:hAnsi="Arial" w:cs="Arial"/>
          <w:color w:val="000000"/>
          <w:sz w:val="24"/>
          <w:szCs w:val="24"/>
        </w:rPr>
      </w:pPr>
      <w:r>
        <w:rPr>
          <w:rFonts w:ascii="Arial" w:eastAsia="Calibri" w:hAnsi="Arial" w:cs="Arial"/>
          <w:i/>
          <w:iCs/>
          <w:color w:val="000000"/>
          <w:sz w:val="24"/>
          <w:szCs w:val="24"/>
        </w:rPr>
        <w:t xml:space="preserve">                                </w:t>
      </w:r>
      <w:r w:rsidR="00FC2156" w:rsidRPr="00FC2156">
        <w:rPr>
          <w:rFonts w:ascii="Arial" w:eastAsia="Calibri" w:hAnsi="Arial" w:cs="Arial"/>
          <w:color w:val="000000"/>
          <w:sz w:val="24"/>
          <w:szCs w:val="24"/>
        </w:rPr>
        <w:t xml:space="preserve">Figure 1: Hofstede </w:t>
      </w:r>
      <w:r w:rsidR="00833712">
        <w:rPr>
          <w:rFonts w:ascii="Arial" w:eastAsia="Calibri" w:hAnsi="Arial" w:cs="Arial"/>
          <w:color w:val="000000"/>
          <w:sz w:val="24"/>
          <w:szCs w:val="24"/>
        </w:rPr>
        <w:t>C</w:t>
      </w:r>
      <w:r w:rsidR="00FC2156" w:rsidRPr="00FC2156">
        <w:rPr>
          <w:rFonts w:ascii="Arial" w:eastAsia="Calibri" w:hAnsi="Arial" w:cs="Arial"/>
          <w:color w:val="000000"/>
          <w:sz w:val="24"/>
          <w:szCs w:val="24"/>
        </w:rPr>
        <w:t xml:space="preserve">ultural </w:t>
      </w:r>
      <w:r w:rsidR="00833712">
        <w:rPr>
          <w:rFonts w:ascii="Arial" w:eastAsia="Calibri" w:hAnsi="Arial" w:cs="Arial"/>
          <w:color w:val="000000"/>
          <w:sz w:val="24"/>
          <w:szCs w:val="24"/>
        </w:rPr>
        <w:t>D</w:t>
      </w:r>
      <w:r w:rsidR="00833712" w:rsidRPr="00FC2156">
        <w:rPr>
          <w:rFonts w:ascii="Arial" w:eastAsia="Calibri" w:hAnsi="Arial" w:cs="Arial"/>
          <w:color w:val="000000"/>
          <w:sz w:val="24"/>
          <w:szCs w:val="24"/>
        </w:rPr>
        <w:t xml:space="preserve">imensions </w:t>
      </w:r>
      <w:r w:rsidR="006D3B46" w:rsidRPr="006D3B46">
        <w:rPr>
          <w:rFonts w:ascii="Arial" w:hAnsi="Arial" w:cs="Arial"/>
          <w:sz w:val="24"/>
          <w:szCs w:val="24"/>
          <w:shd w:val="clear" w:color="auto" w:fill="FFFFFF"/>
        </w:rPr>
        <w:t>(Bruin, 2017)</w:t>
      </w:r>
    </w:p>
    <w:p w14:paraId="0EB5060B" w14:textId="77777777" w:rsidR="00833712" w:rsidRDefault="00833712" w:rsidP="00C15B03">
      <w:pPr>
        <w:spacing w:after="200" w:line="360" w:lineRule="auto"/>
        <w:jc w:val="both"/>
        <w:rPr>
          <w:rFonts w:ascii="Arial" w:eastAsia="Calibri" w:hAnsi="Arial" w:cs="Arial"/>
          <w:color w:val="000000"/>
          <w:sz w:val="24"/>
          <w:szCs w:val="24"/>
        </w:rPr>
      </w:pPr>
      <w:r>
        <w:rPr>
          <w:rFonts w:ascii="Arial" w:eastAsia="Calibri" w:hAnsi="Arial" w:cs="Arial"/>
          <w:color w:val="000000"/>
          <w:sz w:val="24"/>
          <w:szCs w:val="24"/>
        </w:rPr>
        <w:t xml:space="preserve">                                                 </w:t>
      </w:r>
    </w:p>
    <w:p w14:paraId="6986E450" w14:textId="1CC362E1" w:rsidR="002B798C" w:rsidRPr="00C15B03" w:rsidRDefault="002B798C" w:rsidP="00C15B03">
      <w:pPr>
        <w:spacing w:after="200" w:line="360" w:lineRule="auto"/>
        <w:jc w:val="both"/>
        <w:rPr>
          <w:rFonts w:ascii="Arial" w:eastAsia="Calibri" w:hAnsi="Arial" w:cs="Arial"/>
          <w:color w:val="000000"/>
          <w:sz w:val="24"/>
          <w:szCs w:val="24"/>
        </w:rPr>
      </w:pPr>
      <w:r w:rsidRPr="002B798C">
        <w:rPr>
          <w:rFonts w:ascii="Arial" w:eastAsia="Calibri" w:hAnsi="Arial" w:cs="Arial"/>
          <w:b/>
          <w:color w:val="000000"/>
          <w:sz w:val="24"/>
          <w:szCs w:val="24"/>
        </w:rPr>
        <w:t>Power distance index</w:t>
      </w:r>
      <w:r w:rsidRPr="002B798C">
        <w:rPr>
          <w:rFonts w:ascii="Arial" w:eastAsia="Calibri" w:hAnsi="Arial" w:cs="Arial"/>
          <w:color w:val="000000"/>
          <w:sz w:val="24"/>
          <w:szCs w:val="24"/>
        </w:rPr>
        <w:t>- This dimension is considered the extent to which inequality and difference in power high power indicate the different.</w:t>
      </w:r>
      <w:r w:rsidRPr="00C15B03">
        <w:rPr>
          <w:rFonts w:ascii="Arial" w:hAnsi="Arial" w:cs="Arial"/>
          <w:sz w:val="24"/>
          <w:szCs w:val="24"/>
        </w:rPr>
        <w:t xml:space="preserve"> </w:t>
      </w:r>
      <w:r w:rsidRPr="00C15B03">
        <w:rPr>
          <w:rFonts w:ascii="Arial" w:eastAsia="Calibri" w:hAnsi="Arial" w:cs="Arial"/>
          <w:color w:val="000000"/>
          <w:sz w:val="24"/>
          <w:szCs w:val="24"/>
        </w:rPr>
        <w:t xml:space="preserve">The United Kingdom and Japan have a discrepancy in terms of Power Distance. The United Kingdom has a </w:t>
      </w:r>
      <w:r w:rsidRPr="00C15B03">
        <w:rPr>
          <w:rFonts w:ascii="Arial" w:eastAsia="Calibri" w:hAnsi="Arial" w:cs="Arial"/>
          <w:color w:val="000000"/>
          <w:sz w:val="24"/>
          <w:szCs w:val="24"/>
        </w:rPr>
        <w:lastRenderedPageBreak/>
        <w:t xml:space="preserve">score of 35, while Japan has a score of 54 - the smaller the number, the better. According to the poll, </w:t>
      </w:r>
      <w:proofErr w:type="gramStart"/>
      <w:r w:rsidRPr="00C15B03">
        <w:rPr>
          <w:rFonts w:ascii="Arial" w:eastAsia="Calibri" w:hAnsi="Arial" w:cs="Arial"/>
          <w:color w:val="000000"/>
          <w:sz w:val="24"/>
          <w:szCs w:val="24"/>
        </w:rPr>
        <w:t>the majority of</w:t>
      </w:r>
      <w:proofErr w:type="gramEnd"/>
      <w:r w:rsidRPr="00C15B03">
        <w:rPr>
          <w:rFonts w:ascii="Arial" w:eastAsia="Calibri" w:hAnsi="Arial" w:cs="Arial"/>
          <w:color w:val="000000"/>
          <w:sz w:val="24"/>
          <w:szCs w:val="24"/>
        </w:rPr>
        <w:t xml:space="preserve"> people in the UK feel that people should be treated equally in society. There, it is thought that this is a good attribute to have since it improves performance; employees, particularly those with less influence, get an opportunity to actively participate inside their organisations — and are well-respected for it.</w:t>
      </w:r>
    </w:p>
    <w:p w14:paraId="3CD1EDC1" w14:textId="77777777" w:rsidR="002B798C" w:rsidRPr="00C15B03" w:rsidRDefault="002B798C" w:rsidP="00C15B03">
      <w:pPr>
        <w:spacing w:after="200" w:line="360" w:lineRule="auto"/>
        <w:jc w:val="both"/>
        <w:rPr>
          <w:rFonts w:ascii="Arial" w:eastAsia="Calibri" w:hAnsi="Arial" w:cs="Arial"/>
          <w:color w:val="000000"/>
          <w:sz w:val="24"/>
          <w:szCs w:val="24"/>
        </w:rPr>
      </w:pPr>
      <w:r w:rsidRPr="002B798C">
        <w:rPr>
          <w:rFonts w:ascii="Arial" w:eastAsia="Calibri" w:hAnsi="Arial" w:cs="Arial"/>
          <w:color w:val="000000"/>
          <w:sz w:val="24"/>
          <w:szCs w:val="24"/>
        </w:rPr>
        <w:t xml:space="preserve"> Japanese are always concerned about their position in the hierarchy. Japanese take their time to make the decision and the decision </w:t>
      </w:r>
      <w:proofErr w:type="gramStart"/>
      <w:r w:rsidRPr="002B798C">
        <w:rPr>
          <w:rFonts w:ascii="Arial" w:eastAsia="Calibri" w:hAnsi="Arial" w:cs="Arial"/>
          <w:color w:val="000000"/>
          <w:sz w:val="24"/>
          <w:szCs w:val="24"/>
        </w:rPr>
        <w:t>has to</w:t>
      </w:r>
      <w:proofErr w:type="gramEnd"/>
      <w:r w:rsidRPr="002B798C">
        <w:rPr>
          <w:rFonts w:ascii="Arial" w:eastAsia="Calibri" w:hAnsi="Arial" w:cs="Arial"/>
          <w:color w:val="000000"/>
          <w:sz w:val="24"/>
          <w:szCs w:val="24"/>
        </w:rPr>
        <w:t xml:space="preserve"> be confirmed by each level of the hierarchy. There is a strong concept in the education system of Japan that everybody is born with equal rights and can grow up to be anything and become anything (</w:t>
      </w:r>
      <w:proofErr w:type="spellStart"/>
      <w:r w:rsidRPr="002B798C">
        <w:rPr>
          <w:rFonts w:ascii="Arial" w:eastAsia="Calibri" w:hAnsi="Arial" w:cs="Arial"/>
          <w:color w:val="000000"/>
          <w:sz w:val="24"/>
          <w:szCs w:val="24"/>
        </w:rPr>
        <w:t>Asai</w:t>
      </w:r>
      <w:proofErr w:type="spellEnd"/>
      <w:r w:rsidRPr="002B798C">
        <w:rPr>
          <w:rFonts w:ascii="Arial" w:eastAsia="Calibri" w:hAnsi="Arial" w:cs="Arial"/>
          <w:color w:val="000000"/>
          <w:sz w:val="24"/>
          <w:szCs w:val="24"/>
        </w:rPr>
        <w:t xml:space="preserve">, 2021).  </w:t>
      </w:r>
    </w:p>
    <w:p w14:paraId="690C20F2" w14:textId="5001220C" w:rsidR="002B798C" w:rsidRPr="00C15B03" w:rsidRDefault="002B798C" w:rsidP="00C15B03">
      <w:pPr>
        <w:spacing w:line="360" w:lineRule="auto"/>
        <w:jc w:val="both"/>
        <w:rPr>
          <w:rFonts w:ascii="Arial" w:eastAsia="Calibri" w:hAnsi="Arial" w:cs="Arial"/>
          <w:color w:val="000000"/>
          <w:sz w:val="24"/>
          <w:szCs w:val="24"/>
        </w:rPr>
      </w:pPr>
      <w:r w:rsidRPr="002B798C">
        <w:rPr>
          <w:rFonts w:ascii="Arial" w:eastAsia="Calibri" w:hAnsi="Arial" w:cs="Arial"/>
          <w:color w:val="000000"/>
          <w:sz w:val="24"/>
          <w:szCs w:val="24"/>
        </w:rPr>
        <w:t xml:space="preserve">    </w:t>
      </w:r>
      <w:r w:rsidRPr="00C15B03">
        <w:rPr>
          <w:rFonts w:ascii="Arial" w:eastAsia="Calibri" w:hAnsi="Arial" w:cs="Arial"/>
          <w:b/>
          <w:color w:val="000000"/>
          <w:sz w:val="24"/>
          <w:szCs w:val="24"/>
        </w:rPr>
        <w:t>Individualism VS Collectivism</w:t>
      </w:r>
      <w:r w:rsidRPr="00C15B03">
        <w:rPr>
          <w:rFonts w:ascii="Arial" w:eastAsia="Calibri" w:hAnsi="Arial" w:cs="Arial"/>
          <w:color w:val="000000"/>
          <w:sz w:val="24"/>
          <w:szCs w:val="24"/>
        </w:rPr>
        <w:t>- This dimension determines the degree to which the societies are united in groups and recognize group dependence and obligations. Individualism indicates the importance of personal goals and collectivism indicates the importance of the achievement of team goals (</w:t>
      </w:r>
      <w:r w:rsidRPr="00C15B03">
        <w:rPr>
          <w:rFonts w:ascii="Arial" w:eastAsia="Calibri" w:hAnsi="Arial" w:cs="Arial"/>
          <w:color w:val="000000"/>
          <w:sz w:val="24"/>
          <w:szCs w:val="24"/>
          <w:shd w:val="clear" w:color="auto" w:fill="FFFFFF"/>
        </w:rPr>
        <w:t>Kim and Lee, 20</w:t>
      </w:r>
      <w:r w:rsidR="00876BB5">
        <w:rPr>
          <w:rFonts w:ascii="Arial" w:eastAsia="Calibri" w:hAnsi="Arial" w:cs="Arial"/>
          <w:color w:val="000000"/>
          <w:sz w:val="24"/>
          <w:szCs w:val="24"/>
          <w:shd w:val="clear" w:color="auto" w:fill="FFFFFF"/>
        </w:rPr>
        <w:t>0</w:t>
      </w:r>
      <w:r w:rsidRPr="00C15B03">
        <w:rPr>
          <w:rFonts w:ascii="Arial" w:eastAsia="Calibri" w:hAnsi="Arial" w:cs="Arial"/>
          <w:color w:val="000000"/>
          <w:sz w:val="24"/>
          <w:szCs w:val="24"/>
          <w:shd w:val="clear" w:color="auto" w:fill="FFFFFF"/>
        </w:rPr>
        <w:t>0</w:t>
      </w:r>
      <w:r w:rsidRPr="00C15B03">
        <w:rPr>
          <w:rFonts w:ascii="Arial" w:eastAsia="Calibri" w:hAnsi="Arial" w:cs="Arial"/>
          <w:color w:val="000000"/>
          <w:sz w:val="24"/>
          <w:szCs w:val="24"/>
        </w:rPr>
        <w:t xml:space="preserve">). </w:t>
      </w:r>
    </w:p>
    <w:p w14:paraId="2089EFD0" w14:textId="26C36A8D" w:rsidR="00FC2156" w:rsidRPr="00C15B03" w:rsidRDefault="00FC2156" w:rsidP="00C15B03">
      <w:pPr>
        <w:spacing w:line="360" w:lineRule="auto"/>
        <w:jc w:val="both"/>
        <w:rPr>
          <w:rFonts w:ascii="Arial" w:eastAsia="Calibri" w:hAnsi="Arial" w:cs="Arial"/>
          <w:color w:val="000000"/>
          <w:sz w:val="24"/>
          <w:szCs w:val="24"/>
        </w:rPr>
      </w:pPr>
      <w:r w:rsidRPr="00C15B03">
        <w:rPr>
          <w:rFonts w:ascii="Arial" w:eastAsia="Calibri" w:hAnsi="Arial" w:cs="Arial"/>
          <w:color w:val="000000"/>
          <w:sz w:val="24"/>
          <w:szCs w:val="24"/>
        </w:rPr>
        <w:t>Japan ranks 46th on the Individualism scale. Undoubtedly, Japanese society exhibits many of the traits of a collectivistic society, such as valuing collective harmony over individual expression, and individuals have a strong sense of shame.</w:t>
      </w:r>
      <w:r w:rsidRPr="00C15B03">
        <w:rPr>
          <w:rFonts w:ascii="Arial" w:hAnsi="Arial" w:cs="Arial"/>
          <w:sz w:val="24"/>
          <w:szCs w:val="24"/>
        </w:rPr>
        <w:t xml:space="preserve"> </w:t>
      </w:r>
      <w:r w:rsidRPr="00C15B03">
        <w:rPr>
          <w:rFonts w:ascii="Arial" w:eastAsia="Calibri" w:hAnsi="Arial" w:cs="Arial"/>
          <w:color w:val="000000"/>
          <w:sz w:val="24"/>
          <w:szCs w:val="24"/>
        </w:rPr>
        <w:t xml:space="preserve">The Japanese are famous for their devotion to their employers. Nonetheless, people have chosen company allegiance for themselves, which is an Individualist thing to do. The Japanese in-group is situational. People in collectivist cultures are born loyal to their inner group, such as their extended family and local community. Japanese people are perceived as collectivistic by Westerners and as individualistic by Asians. They are </w:t>
      </w:r>
      <w:r w:rsidR="0025548C" w:rsidRPr="00C15B03">
        <w:rPr>
          <w:rFonts w:ascii="Arial" w:eastAsia="Calibri" w:hAnsi="Arial" w:cs="Arial"/>
          <w:color w:val="000000"/>
          <w:sz w:val="24"/>
          <w:szCs w:val="24"/>
        </w:rPr>
        <w:t>quieter and more private</w:t>
      </w:r>
      <w:r w:rsidRPr="00C15B03">
        <w:rPr>
          <w:rFonts w:ascii="Arial" w:eastAsia="Calibri" w:hAnsi="Arial" w:cs="Arial"/>
          <w:color w:val="000000"/>
          <w:sz w:val="24"/>
          <w:szCs w:val="24"/>
        </w:rPr>
        <w:t xml:space="preserve"> than most Asians.</w:t>
      </w:r>
    </w:p>
    <w:p w14:paraId="56A16DDD" w14:textId="6FB8AF63" w:rsidR="0025548C" w:rsidRPr="00C15B03" w:rsidRDefault="0025548C" w:rsidP="00C15B03">
      <w:pPr>
        <w:spacing w:line="360" w:lineRule="auto"/>
        <w:jc w:val="both"/>
        <w:rPr>
          <w:rFonts w:ascii="Arial" w:eastAsia="Calibri" w:hAnsi="Arial" w:cs="Arial"/>
          <w:color w:val="000000"/>
          <w:sz w:val="24"/>
          <w:szCs w:val="24"/>
        </w:rPr>
      </w:pPr>
      <w:r w:rsidRPr="00C15B03">
        <w:rPr>
          <w:rFonts w:ascii="Arial" w:eastAsia="Calibri" w:hAnsi="Arial" w:cs="Arial"/>
          <w:color w:val="000000"/>
          <w:sz w:val="24"/>
          <w:szCs w:val="24"/>
        </w:rPr>
        <w:t xml:space="preserve">The United Kingdom, on the other hand, has an individuality score of 89. This means that </w:t>
      </w:r>
      <w:proofErr w:type="gramStart"/>
      <w:r w:rsidRPr="00C15B03">
        <w:rPr>
          <w:rFonts w:ascii="Arial" w:eastAsia="Calibri" w:hAnsi="Arial" w:cs="Arial"/>
          <w:color w:val="000000"/>
          <w:sz w:val="24"/>
          <w:szCs w:val="24"/>
        </w:rPr>
        <w:t>the majority of</w:t>
      </w:r>
      <w:proofErr w:type="gramEnd"/>
      <w:r w:rsidRPr="00C15B03">
        <w:rPr>
          <w:rFonts w:ascii="Arial" w:eastAsia="Calibri" w:hAnsi="Arial" w:cs="Arial"/>
          <w:color w:val="000000"/>
          <w:sz w:val="24"/>
          <w:szCs w:val="24"/>
        </w:rPr>
        <w:t xml:space="preserve"> people in the country act more in response to their personal thoughts. Many people believe that achieving personal fulfilment is the key to happiness. As a result, the inhabitants of this country are more focused on achieving their own personal goals, which is a positive trait in terms of job performance.</w:t>
      </w:r>
    </w:p>
    <w:p w14:paraId="7A6D887B" w14:textId="49FB4EB5" w:rsidR="0025548C" w:rsidRPr="00C15B03" w:rsidRDefault="0025548C" w:rsidP="00C15B03">
      <w:pPr>
        <w:spacing w:after="200" w:line="360" w:lineRule="auto"/>
        <w:jc w:val="both"/>
        <w:rPr>
          <w:rFonts w:ascii="Arial" w:eastAsia="Calibri" w:hAnsi="Arial" w:cs="Arial"/>
          <w:color w:val="000000"/>
          <w:sz w:val="24"/>
          <w:szCs w:val="24"/>
        </w:rPr>
      </w:pPr>
      <w:r w:rsidRPr="0025548C">
        <w:rPr>
          <w:rFonts w:ascii="Arial" w:eastAsia="Calibri" w:hAnsi="Arial" w:cs="Arial"/>
          <w:b/>
          <w:color w:val="000000"/>
          <w:sz w:val="24"/>
          <w:szCs w:val="24"/>
        </w:rPr>
        <w:t>Uncertainty Avoidance Index</w:t>
      </w:r>
      <w:r w:rsidRPr="0025548C">
        <w:rPr>
          <w:rFonts w:ascii="Arial" w:eastAsia="Calibri" w:hAnsi="Arial" w:cs="Arial"/>
          <w:color w:val="000000"/>
          <w:sz w:val="24"/>
          <w:szCs w:val="24"/>
        </w:rPr>
        <w:t xml:space="preserve">- The uncertainty avoidance index is the dimension which indicates the degree of tolerance for any uncertainty. A higher index indicates a </w:t>
      </w:r>
      <w:r w:rsidRPr="0025548C">
        <w:rPr>
          <w:rFonts w:ascii="Arial" w:eastAsia="Calibri" w:hAnsi="Arial" w:cs="Arial"/>
          <w:color w:val="000000"/>
          <w:sz w:val="24"/>
          <w:szCs w:val="24"/>
        </w:rPr>
        <w:lastRenderedPageBreak/>
        <w:t>low tolerance towards risk-taking and a lower index higher tolerance for risk-taking.</w:t>
      </w:r>
      <w:r w:rsidRPr="00C15B03">
        <w:rPr>
          <w:rFonts w:ascii="Arial" w:hAnsi="Arial" w:cs="Arial"/>
          <w:sz w:val="24"/>
          <w:szCs w:val="24"/>
        </w:rPr>
        <w:t xml:space="preserve"> </w:t>
      </w:r>
      <w:r w:rsidRPr="00C15B03">
        <w:rPr>
          <w:rFonts w:ascii="Arial" w:eastAsia="Calibri" w:hAnsi="Arial" w:cs="Arial"/>
          <w:color w:val="000000"/>
          <w:sz w:val="24"/>
          <w:szCs w:val="24"/>
        </w:rPr>
        <w:t xml:space="preserve">Japan is one of the nations on planet that avoids uncertainty the greatest, with a </w:t>
      </w:r>
      <w:r w:rsidR="00446688" w:rsidRPr="00C15B03">
        <w:rPr>
          <w:rFonts w:ascii="Arial" w:eastAsia="Calibri" w:hAnsi="Arial" w:cs="Arial"/>
          <w:color w:val="000000"/>
          <w:sz w:val="24"/>
          <w:szCs w:val="24"/>
        </w:rPr>
        <w:t xml:space="preserve">score of </w:t>
      </w:r>
      <w:r w:rsidRPr="00C15B03">
        <w:rPr>
          <w:rFonts w:ascii="Arial" w:eastAsia="Calibri" w:hAnsi="Arial" w:cs="Arial"/>
          <w:color w:val="000000"/>
          <w:sz w:val="24"/>
          <w:szCs w:val="24"/>
        </w:rPr>
        <w:t xml:space="preserve">92. </w:t>
      </w:r>
      <w:r w:rsidRPr="0025548C">
        <w:rPr>
          <w:rFonts w:ascii="Arial" w:eastAsia="Calibri" w:hAnsi="Arial" w:cs="Arial"/>
          <w:color w:val="000000"/>
          <w:sz w:val="24"/>
          <w:szCs w:val="24"/>
        </w:rPr>
        <w:t>Japan is more often threatened by natural disasters which indicates they are the most uncertainty avoidance people.</w:t>
      </w:r>
      <w:r w:rsidRPr="00C15B03">
        <w:rPr>
          <w:rFonts w:ascii="Arial" w:eastAsia="Calibri" w:hAnsi="Arial" w:cs="Arial"/>
          <w:color w:val="000000"/>
          <w:sz w:val="24"/>
          <w:szCs w:val="24"/>
        </w:rPr>
        <w:t xml:space="preserve"> Because of these circumstances, Japanese people learned to be ready for any unforeseen circumstance. This applies to all facets of society, not just the emergency plan and safety measures for unexpected natural disasters. One could argue that everything you do in Japan is predetermined for maximum predictability</w:t>
      </w:r>
      <w:r w:rsidRPr="0025548C">
        <w:rPr>
          <w:rFonts w:ascii="Arial" w:eastAsia="Calibri" w:hAnsi="Arial" w:cs="Arial"/>
          <w:color w:val="000000"/>
          <w:sz w:val="24"/>
          <w:szCs w:val="24"/>
        </w:rPr>
        <w:t>.  Japan is the most predictable country in the world and likes to follow rules set by its superiors (</w:t>
      </w:r>
      <w:r w:rsidRPr="0025548C">
        <w:rPr>
          <w:rFonts w:ascii="Arial" w:eastAsia="Calibri" w:hAnsi="Arial" w:cs="Arial"/>
          <w:color w:val="000000"/>
          <w:sz w:val="24"/>
          <w:szCs w:val="24"/>
          <w:shd w:val="clear" w:color="auto" w:fill="FFFFFF"/>
        </w:rPr>
        <w:t>Kim and Lee, 2020</w:t>
      </w:r>
      <w:r w:rsidRPr="0025548C">
        <w:rPr>
          <w:rFonts w:ascii="Arial" w:eastAsia="Calibri" w:hAnsi="Arial" w:cs="Arial"/>
          <w:color w:val="000000"/>
          <w:sz w:val="24"/>
          <w:szCs w:val="24"/>
        </w:rPr>
        <w:t xml:space="preserve">). </w:t>
      </w:r>
    </w:p>
    <w:p w14:paraId="490755D0" w14:textId="7950568F" w:rsidR="00446688" w:rsidRPr="00C15B03" w:rsidRDefault="00446688" w:rsidP="00C15B03">
      <w:pPr>
        <w:spacing w:after="200" w:line="360" w:lineRule="auto"/>
        <w:jc w:val="both"/>
        <w:rPr>
          <w:rFonts w:ascii="Arial" w:eastAsia="Calibri" w:hAnsi="Arial" w:cs="Arial"/>
          <w:color w:val="000000"/>
          <w:sz w:val="24"/>
          <w:szCs w:val="24"/>
        </w:rPr>
      </w:pPr>
      <w:r w:rsidRPr="00C15B03">
        <w:rPr>
          <w:rFonts w:ascii="Arial" w:eastAsia="Calibri" w:hAnsi="Arial" w:cs="Arial"/>
          <w:color w:val="000000"/>
          <w:sz w:val="24"/>
          <w:szCs w:val="24"/>
        </w:rPr>
        <w:t>In terms of avoiding uncertainty, the United Kingdom is eligible for a score of 35. As a result, people in the UK are less afraid of the future's uncertainty than those in Japan, but they also prefer to make new plans as problems arise. The results, however, suggest that because UK citizens are not as meticulous planners as Japanese people, they may not perform as well at work. They are also less capable of forecasting accurately.</w:t>
      </w:r>
    </w:p>
    <w:p w14:paraId="21F4B799" w14:textId="78C2351A" w:rsidR="00446688" w:rsidRPr="00C15B03" w:rsidRDefault="00446688" w:rsidP="00C15B03">
      <w:pPr>
        <w:spacing w:after="200" w:line="360" w:lineRule="auto"/>
        <w:jc w:val="both"/>
        <w:rPr>
          <w:rFonts w:ascii="Arial" w:eastAsia="Calibri" w:hAnsi="Arial" w:cs="Arial"/>
          <w:color w:val="000000"/>
          <w:sz w:val="24"/>
          <w:szCs w:val="24"/>
        </w:rPr>
      </w:pPr>
      <w:r w:rsidRPr="00446688">
        <w:rPr>
          <w:rFonts w:ascii="Arial" w:eastAsia="Calibri" w:hAnsi="Arial" w:cs="Arial"/>
          <w:b/>
          <w:color w:val="000000"/>
          <w:sz w:val="24"/>
          <w:szCs w:val="24"/>
        </w:rPr>
        <w:t>Masculinity VS Femininity</w:t>
      </w:r>
      <w:r w:rsidRPr="00446688">
        <w:rPr>
          <w:rFonts w:ascii="Arial" w:eastAsia="Calibri" w:hAnsi="Arial" w:cs="Arial"/>
          <w:color w:val="000000"/>
          <w:sz w:val="24"/>
          <w:szCs w:val="24"/>
        </w:rPr>
        <w:t>- This dimension differentiates the different roles based on gender and achievement. Masculinity indicates the material achievements, roles of gender and building of wealth and femininity indicates nurturing and concern about the quality of the life.</w:t>
      </w:r>
      <w:r w:rsidR="008377A8" w:rsidRPr="00C15B03">
        <w:rPr>
          <w:rFonts w:ascii="Arial" w:eastAsia="Calibri" w:hAnsi="Arial" w:cs="Arial"/>
          <w:color w:val="000000"/>
          <w:sz w:val="24"/>
          <w:szCs w:val="24"/>
        </w:rPr>
        <w:t xml:space="preserve"> In a </w:t>
      </w:r>
      <w:r w:rsidR="00C15B03" w:rsidRPr="00C15B03">
        <w:rPr>
          <w:rFonts w:ascii="Arial" w:eastAsia="Calibri" w:hAnsi="Arial" w:cs="Arial"/>
          <w:color w:val="000000"/>
          <w:sz w:val="24"/>
          <w:szCs w:val="24"/>
        </w:rPr>
        <w:t>nutshell,</w:t>
      </w:r>
      <w:r w:rsidR="008377A8" w:rsidRPr="00C15B03">
        <w:rPr>
          <w:rFonts w:ascii="Arial" w:eastAsia="Calibri" w:hAnsi="Arial" w:cs="Arial"/>
          <w:color w:val="000000"/>
          <w:sz w:val="24"/>
          <w:szCs w:val="24"/>
        </w:rPr>
        <w:t xml:space="preserve"> this dimension focuses on how motivated people are in a society </w:t>
      </w:r>
      <w:r w:rsidR="00D321DA" w:rsidRPr="00D321DA">
        <w:rPr>
          <w:rFonts w:ascii="Arial" w:hAnsi="Arial" w:cs="Arial"/>
          <w:sz w:val="24"/>
          <w:szCs w:val="24"/>
          <w:shd w:val="clear" w:color="auto" w:fill="FFFFFF"/>
        </w:rPr>
        <w:t>(Compare and Contrast Essay: Full Writing Guide, n.d.)</w:t>
      </w:r>
      <w:r w:rsidR="00D321DA">
        <w:rPr>
          <w:rFonts w:ascii="Arial" w:hAnsi="Arial" w:cs="Arial"/>
          <w:sz w:val="24"/>
          <w:szCs w:val="24"/>
          <w:shd w:val="clear" w:color="auto" w:fill="FFFFFF"/>
        </w:rPr>
        <w:t>.</w:t>
      </w:r>
    </w:p>
    <w:p w14:paraId="39E53750" w14:textId="73A3FE39" w:rsidR="008377A8" w:rsidRPr="00C15B03" w:rsidRDefault="008377A8" w:rsidP="00C15B03">
      <w:pPr>
        <w:spacing w:after="200" w:line="360" w:lineRule="auto"/>
        <w:jc w:val="both"/>
        <w:rPr>
          <w:rFonts w:ascii="Arial" w:eastAsia="Calibri" w:hAnsi="Arial" w:cs="Arial"/>
          <w:color w:val="000000"/>
          <w:sz w:val="24"/>
          <w:szCs w:val="24"/>
        </w:rPr>
      </w:pPr>
      <w:r w:rsidRPr="00C15B03">
        <w:rPr>
          <w:rFonts w:ascii="Arial" w:eastAsia="Calibri" w:hAnsi="Arial" w:cs="Arial"/>
          <w:color w:val="000000"/>
          <w:sz w:val="24"/>
          <w:szCs w:val="24"/>
        </w:rPr>
        <w:t>Japan is one of the world's most masculine societies. They do not exhibit the strong and competitive individual characteristics that we typically identify with masculine culture, despite their slight collectivism. You can tell that there is fierce competition between the groups. The desire for greatness and precision in material production, material services, and presentation in every facet of life is another manifestation of masculinity that you see in Japan. Another example of Japanese masculinity is the nation's well-known workaholism. In Japan, where hard labour and long hours are the norm, it is still challenging for women to advance in the professional world.</w:t>
      </w:r>
    </w:p>
    <w:p w14:paraId="7BBD113C" w14:textId="12358752" w:rsidR="00446688" w:rsidRPr="00C15B03" w:rsidRDefault="00446688" w:rsidP="00C15B03">
      <w:pPr>
        <w:spacing w:after="200" w:line="360" w:lineRule="auto"/>
        <w:jc w:val="both"/>
        <w:rPr>
          <w:rFonts w:ascii="Arial" w:eastAsia="Calibri" w:hAnsi="Arial" w:cs="Arial"/>
          <w:color w:val="000000"/>
          <w:sz w:val="24"/>
          <w:szCs w:val="24"/>
        </w:rPr>
      </w:pPr>
      <w:r w:rsidRPr="00446688">
        <w:rPr>
          <w:rFonts w:ascii="Arial" w:eastAsia="Calibri" w:hAnsi="Arial" w:cs="Arial"/>
          <w:color w:val="000000"/>
          <w:sz w:val="24"/>
          <w:szCs w:val="24"/>
        </w:rPr>
        <w:t xml:space="preserve"> Japan is considered one of the most masculine societies around the globe and has a competitive culture which indicates masculinity (</w:t>
      </w:r>
      <w:proofErr w:type="spellStart"/>
      <w:r w:rsidRPr="00446688">
        <w:rPr>
          <w:rFonts w:ascii="Arial" w:eastAsia="Calibri" w:hAnsi="Arial" w:cs="Arial"/>
          <w:color w:val="000000"/>
          <w:sz w:val="24"/>
          <w:szCs w:val="24"/>
        </w:rPr>
        <w:t>Asai</w:t>
      </w:r>
      <w:proofErr w:type="spellEnd"/>
      <w:r w:rsidRPr="00446688">
        <w:rPr>
          <w:rFonts w:ascii="Arial" w:eastAsia="Calibri" w:hAnsi="Arial" w:cs="Arial"/>
          <w:color w:val="000000"/>
          <w:sz w:val="24"/>
          <w:szCs w:val="24"/>
        </w:rPr>
        <w:t>, 2021).</w:t>
      </w:r>
    </w:p>
    <w:p w14:paraId="2A9509EA" w14:textId="6CDD75EF" w:rsidR="00AB0F5B" w:rsidRPr="00C15B03" w:rsidRDefault="00AB0F5B" w:rsidP="00C15B03">
      <w:pPr>
        <w:spacing w:after="200" w:line="360" w:lineRule="auto"/>
        <w:jc w:val="both"/>
        <w:rPr>
          <w:rFonts w:ascii="Arial" w:eastAsia="Calibri" w:hAnsi="Arial" w:cs="Arial"/>
          <w:color w:val="000000"/>
          <w:sz w:val="24"/>
          <w:szCs w:val="24"/>
        </w:rPr>
      </w:pPr>
      <w:r w:rsidRPr="00C15B03">
        <w:rPr>
          <w:rFonts w:ascii="Arial" w:eastAsia="Calibri" w:hAnsi="Arial" w:cs="Arial"/>
          <w:color w:val="000000"/>
          <w:sz w:val="24"/>
          <w:szCs w:val="24"/>
        </w:rPr>
        <w:lastRenderedPageBreak/>
        <w:t>The masculinity index for the United Kingdom is 66. This demonstrates that people in the nation are success oriented. The citizens are happy when they succeed and are willing to give up leisure time and family time for work. It is a regular procedure across cultures because it promotes the country's rapid evolution and is adaptable to all fields. Both children in classrooms and adults at work try their best.</w:t>
      </w:r>
    </w:p>
    <w:p w14:paraId="3B08DD4D" w14:textId="197057DD" w:rsidR="001747C2" w:rsidRPr="00C15B03" w:rsidRDefault="00AB0F5B" w:rsidP="00C15B03">
      <w:pPr>
        <w:spacing w:after="200" w:line="360" w:lineRule="auto"/>
        <w:jc w:val="both"/>
        <w:rPr>
          <w:rFonts w:ascii="Arial" w:hAnsi="Arial" w:cs="Arial"/>
          <w:sz w:val="24"/>
          <w:szCs w:val="24"/>
        </w:rPr>
      </w:pPr>
      <w:r w:rsidRPr="00AB0F5B">
        <w:rPr>
          <w:rFonts w:ascii="Arial" w:eastAsia="Calibri" w:hAnsi="Arial" w:cs="Arial"/>
          <w:b/>
          <w:color w:val="000000"/>
          <w:sz w:val="24"/>
          <w:szCs w:val="24"/>
        </w:rPr>
        <w:t>Long-Term Orientation vs. Short-Term Orientation-</w:t>
      </w:r>
      <w:r w:rsidR="001747C2" w:rsidRPr="00C15B03">
        <w:rPr>
          <w:rFonts w:ascii="Arial" w:hAnsi="Arial" w:cs="Arial"/>
          <w:sz w:val="24"/>
          <w:szCs w:val="24"/>
        </w:rPr>
        <w:t xml:space="preserve"> This dimension explains whether a society considers their past experiences when addressing present challenges. A low score in this case, indicates a normative culture, which prefers to maintain traditions and use the previous procedures to solve their current problems. On the other hand, a high score indicates a pragmatic </w:t>
      </w:r>
      <w:proofErr w:type="gramStart"/>
      <w:r w:rsidR="001747C2" w:rsidRPr="00C15B03">
        <w:rPr>
          <w:rFonts w:ascii="Arial" w:hAnsi="Arial" w:cs="Arial"/>
          <w:sz w:val="24"/>
          <w:szCs w:val="24"/>
        </w:rPr>
        <w:t>community ,</w:t>
      </w:r>
      <w:proofErr w:type="gramEnd"/>
      <w:r w:rsidR="001747C2" w:rsidRPr="00C15B03">
        <w:rPr>
          <w:rFonts w:ascii="Arial" w:hAnsi="Arial" w:cs="Arial"/>
          <w:sz w:val="24"/>
          <w:szCs w:val="24"/>
        </w:rPr>
        <w:t xml:space="preserve"> one which promotes the use of new efforts with advanced education </w:t>
      </w:r>
      <w:r w:rsidR="00C15B03" w:rsidRPr="00C15B03">
        <w:rPr>
          <w:rFonts w:ascii="Arial" w:hAnsi="Arial" w:cs="Arial"/>
          <w:sz w:val="24"/>
          <w:szCs w:val="24"/>
        </w:rPr>
        <w:t>to address their current challenges</w:t>
      </w:r>
      <w:r w:rsidR="00D321DA">
        <w:rPr>
          <w:rFonts w:ascii="Arial" w:hAnsi="Arial" w:cs="Arial"/>
          <w:sz w:val="24"/>
          <w:szCs w:val="24"/>
        </w:rPr>
        <w:t xml:space="preserve"> </w:t>
      </w:r>
      <w:r w:rsidR="00D321DA" w:rsidRPr="00D321DA">
        <w:rPr>
          <w:rFonts w:ascii="Arial" w:hAnsi="Arial" w:cs="Arial"/>
          <w:sz w:val="24"/>
          <w:szCs w:val="24"/>
          <w:shd w:val="clear" w:color="auto" w:fill="FFFFFF"/>
        </w:rPr>
        <w:t>(Compare and Contrast Essay: Full Writing Guide, n.d.)</w:t>
      </w:r>
      <w:r w:rsidR="00C15B03" w:rsidRPr="00C15B03">
        <w:rPr>
          <w:rFonts w:ascii="Arial" w:hAnsi="Arial" w:cs="Arial"/>
          <w:sz w:val="24"/>
          <w:szCs w:val="24"/>
        </w:rPr>
        <w:t>.</w:t>
      </w:r>
      <w:r w:rsidR="00C15B03">
        <w:rPr>
          <w:rFonts w:ascii="Arial" w:hAnsi="Arial" w:cs="Arial"/>
          <w:sz w:val="24"/>
          <w:szCs w:val="24"/>
        </w:rPr>
        <w:t xml:space="preserve"> </w:t>
      </w:r>
      <w:r w:rsidR="00C15B03" w:rsidRPr="00C15B03">
        <w:rPr>
          <w:rFonts w:ascii="Arial" w:hAnsi="Arial" w:cs="Arial"/>
          <w:sz w:val="24"/>
          <w:szCs w:val="24"/>
        </w:rPr>
        <w:t xml:space="preserve">Japan has a high </w:t>
      </w:r>
      <w:r w:rsidR="00C15B03">
        <w:rPr>
          <w:rFonts w:ascii="Arial" w:hAnsi="Arial" w:cs="Arial"/>
          <w:sz w:val="24"/>
          <w:szCs w:val="24"/>
        </w:rPr>
        <w:t>ranking</w:t>
      </w:r>
      <w:r w:rsidR="00C15B03" w:rsidRPr="00C15B03">
        <w:rPr>
          <w:rFonts w:ascii="Arial" w:hAnsi="Arial" w:cs="Arial"/>
          <w:sz w:val="24"/>
          <w:szCs w:val="24"/>
        </w:rPr>
        <w:t xml:space="preserve"> of 88, while the United Kingdom has an average </w:t>
      </w:r>
      <w:r w:rsidR="00C15B03">
        <w:rPr>
          <w:rFonts w:ascii="Arial" w:hAnsi="Arial" w:cs="Arial"/>
          <w:sz w:val="24"/>
          <w:szCs w:val="24"/>
        </w:rPr>
        <w:t>score</w:t>
      </w:r>
      <w:r w:rsidR="00C15B03" w:rsidRPr="00C15B03">
        <w:rPr>
          <w:rFonts w:ascii="Arial" w:hAnsi="Arial" w:cs="Arial"/>
          <w:sz w:val="24"/>
          <w:szCs w:val="24"/>
        </w:rPr>
        <w:t xml:space="preserve"> of 51.</w:t>
      </w:r>
    </w:p>
    <w:p w14:paraId="332BB19E" w14:textId="77777777" w:rsidR="00C15B03" w:rsidRDefault="00AB0F5B" w:rsidP="00C15B03">
      <w:pPr>
        <w:spacing w:after="200" w:line="360" w:lineRule="auto"/>
        <w:jc w:val="both"/>
        <w:rPr>
          <w:rFonts w:ascii="Arial" w:eastAsia="Calibri" w:hAnsi="Arial" w:cs="Arial"/>
          <w:color w:val="000000"/>
          <w:sz w:val="24"/>
          <w:szCs w:val="24"/>
        </w:rPr>
      </w:pPr>
      <w:r w:rsidRPr="00AB0F5B">
        <w:rPr>
          <w:rFonts w:ascii="Arial" w:eastAsia="Calibri" w:hAnsi="Arial" w:cs="Arial"/>
          <w:b/>
          <w:color w:val="000000"/>
          <w:sz w:val="24"/>
          <w:szCs w:val="24"/>
        </w:rPr>
        <w:t xml:space="preserve"> </w:t>
      </w:r>
      <w:r w:rsidRPr="00AB0F5B">
        <w:rPr>
          <w:rFonts w:ascii="Arial" w:eastAsia="Calibri" w:hAnsi="Arial" w:cs="Arial"/>
          <w:color w:val="000000"/>
          <w:sz w:val="24"/>
          <w:szCs w:val="24"/>
        </w:rPr>
        <w:t>Japanese follows a long-term orientation. They come from a culture, in which people have longer life expectancy than the culture or places in the world (</w:t>
      </w:r>
      <w:r w:rsidRPr="00AB0F5B">
        <w:rPr>
          <w:rFonts w:ascii="Arial" w:eastAsia="Calibri" w:hAnsi="Arial" w:cs="Arial"/>
          <w:color w:val="000000"/>
          <w:sz w:val="24"/>
          <w:szCs w:val="24"/>
          <w:shd w:val="clear" w:color="auto" w:fill="FFFFFF"/>
        </w:rPr>
        <w:t>Kim and Lee, 2020</w:t>
      </w:r>
      <w:r w:rsidRPr="00AB0F5B">
        <w:rPr>
          <w:rFonts w:ascii="Arial" w:eastAsia="Calibri" w:hAnsi="Arial" w:cs="Arial"/>
          <w:color w:val="000000"/>
          <w:sz w:val="24"/>
          <w:szCs w:val="24"/>
        </w:rPr>
        <w:t xml:space="preserve">). </w:t>
      </w:r>
    </w:p>
    <w:p w14:paraId="2E0504D5" w14:textId="330E3BB3" w:rsidR="0024396E" w:rsidRDefault="00AB0F5B" w:rsidP="00C15B03">
      <w:pPr>
        <w:spacing w:after="200" w:line="360" w:lineRule="auto"/>
        <w:jc w:val="both"/>
        <w:rPr>
          <w:rFonts w:ascii="Arial" w:eastAsia="Calibri" w:hAnsi="Arial" w:cs="Arial"/>
          <w:color w:val="000000"/>
          <w:sz w:val="24"/>
          <w:szCs w:val="24"/>
        </w:rPr>
      </w:pPr>
      <w:r w:rsidRPr="00AB0F5B">
        <w:rPr>
          <w:rFonts w:ascii="Arial" w:eastAsia="Calibri" w:hAnsi="Arial" w:cs="Arial"/>
          <w:color w:val="000000"/>
          <w:sz w:val="24"/>
          <w:szCs w:val="24"/>
        </w:rPr>
        <w:t xml:space="preserve">  </w:t>
      </w:r>
      <w:r w:rsidR="00C15B03" w:rsidRPr="00C15B03">
        <w:rPr>
          <w:rFonts w:ascii="Arial" w:eastAsia="Calibri" w:hAnsi="Arial" w:cs="Arial"/>
          <w:b/>
          <w:color w:val="000000"/>
          <w:sz w:val="24"/>
          <w:szCs w:val="24"/>
        </w:rPr>
        <w:t xml:space="preserve">Indulgence vs. Restraint- </w:t>
      </w:r>
      <w:r w:rsidR="00C15B03" w:rsidRPr="00C15B03">
        <w:rPr>
          <w:rFonts w:ascii="Arial" w:eastAsia="Calibri" w:hAnsi="Arial" w:cs="Arial"/>
          <w:color w:val="000000"/>
          <w:sz w:val="24"/>
          <w:szCs w:val="24"/>
        </w:rPr>
        <w:t>Indulgence VS restraint indicates the degree of the tendency of the society to complete the needs or desires. Indulgence indicates enjoyment in life and having fun and restraints indicates suppressing the satisfaction of the people and operating it through norms of the society.</w:t>
      </w:r>
      <w:r w:rsidR="0024396E" w:rsidRPr="0024396E">
        <w:t xml:space="preserve"> </w:t>
      </w:r>
      <w:r w:rsidR="0024396E" w:rsidRPr="0024396E">
        <w:rPr>
          <w:rFonts w:ascii="Arial" w:eastAsia="Calibri" w:hAnsi="Arial" w:cs="Arial"/>
          <w:color w:val="000000"/>
          <w:sz w:val="24"/>
          <w:szCs w:val="24"/>
        </w:rPr>
        <w:t>Japan scored 42 on the individualism scale, which indicates that people there are more collectivistic than individualistic. They behave not simply in the best interests of one person, but of a collective. Since collectivists usually consider the opinions of team members when hiring or promoting, it has a negative impact on both promotion and hiring.</w:t>
      </w:r>
      <w:r w:rsidR="003E38C1" w:rsidRPr="003E38C1">
        <w:rPr>
          <w:rFonts w:ascii="Roboto" w:hAnsi="Roboto"/>
          <w:color w:val="2C3E50"/>
          <w:sz w:val="23"/>
          <w:szCs w:val="23"/>
          <w:shd w:val="clear" w:color="auto" w:fill="FFFFFF"/>
        </w:rPr>
        <w:t xml:space="preserve"> </w:t>
      </w:r>
      <w:r w:rsidR="003E38C1" w:rsidRPr="003E38C1">
        <w:rPr>
          <w:rFonts w:ascii="Arial" w:hAnsi="Arial" w:cs="Arial"/>
          <w:sz w:val="24"/>
          <w:szCs w:val="24"/>
          <w:shd w:val="clear" w:color="auto" w:fill="FFFFFF"/>
        </w:rPr>
        <w:t>(Tandfonline.com, 2019)</w:t>
      </w:r>
      <w:r w:rsidR="00C15B03" w:rsidRPr="003E38C1">
        <w:rPr>
          <w:rFonts w:ascii="Arial" w:eastAsia="Calibri" w:hAnsi="Arial" w:cs="Arial"/>
          <w:sz w:val="24"/>
          <w:szCs w:val="24"/>
        </w:rPr>
        <w:t xml:space="preserve"> </w:t>
      </w:r>
      <w:r w:rsidR="00C15B03" w:rsidRPr="00C15B03">
        <w:rPr>
          <w:rFonts w:ascii="Arial" w:eastAsia="Calibri" w:hAnsi="Arial" w:cs="Arial"/>
          <w:color w:val="000000"/>
          <w:sz w:val="24"/>
          <w:szCs w:val="24"/>
        </w:rPr>
        <w:t>Japanese people have a restraint culture. They like to live according to the rule of the culture and are considered one of the most disciplined countries in the world (</w:t>
      </w:r>
      <w:proofErr w:type="spellStart"/>
      <w:r w:rsidR="00C15B03" w:rsidRPr="00C15B03">
        <w:rPr>
          <w:rFonts w:ascii="Arial" w:eastAsia="Calibri" w:hAnsi="Arial" w:cs="Arial"/>
          <w:color w:val="000000"/>
          <w:sz w:val="24"/>
          <w:szCs w:val="24"/>
        </w:rPr>
        <w:t>Asai</w:t>
      </w:r>
      <w:proofErr w:type="spellEnd"/>
      <w:r w:rsidR="00C15B03" w:rsidRPr="00C15B03">
        <w:rPr>
          <w:rFonts w:ascii="Arial" w:eastAsia="Calibri" w:hAnsi="Arial" w:cs="Arial"/>
          <w:color w:val="000000"/>
          <w:sz w:val="24"/>
          <w:szCs w:val="24"/>
        </w:rPr>
        <w:t xml:space="preserve">, 2021). </w:t>
      </w:r>
    </w:p>
    <w:p w14:paraId="7F4B25B3" w14:textId="415D8B13" w:rsidR="00AB0F5B" w:rsidRDefault="0024396E" w:rsidP="00C15B03">
      <w:pPr>
        <w:spacing w:after="200" w:line="360" w:lineRule="auto"/>
        <w:jc w:val="both"/>
        <w:rPr>
          <w:rFonts w:ascii="Arial" w:eastAsia="Calibri" w:hAnsi="Arial" w:cs="Arial"/>
          <w:color w:val="000000"/>
          <w:sz w:val="24"/>
          <w:szCs w:val="24"/>
        </w:rPr>
      </w:pPr>
      <w:r w:rsidRPr="0024396E">
        <w:rPr>
          <w:rFonts w:ascii="Arial" w:eastAsia="Calibri" w:hAnsi="Arial" w:cs="Arial"/>
          <w:color w:val="000000"/>
          <w:sz w:val="24"/>
          <w:szCs w:val="24"/>
        </w:rPr>
        <w:t>The United Kingdom, on the other hand, received a score of 69 for individualism. This suggests that most people in the nation behave more in accordance with their personal opinions. Many people think that the secret to happiness is finding personal contentment. As a result, the individuals in this nation are more focused on achieving their own personal goals, which is positive in terms of job performance</w:t>
      </w:r>
      <w:r>
        <w:rPr>
          <w:rFonts w:ascii="Arial" w:eastAsia="Calibri" w:hAnsi="Arial" w:cs="Arial"/>
          <w:color w:val="000000"/>
          <w:sz w:val="24"/>
          <w:szCs w:val="24"/>
        </w:rPr>
        <w:t>.</w:t>
      </w:r>
    </w:p>
    <w:p w14:paraId="377C414B" w14:textId="77777777" w:rsidR="00056B33" w:rsidRPr="00056B33" w:rsidRDefault="00056B33" w:rsidP="00056B33">
      <w:pPr>
        <w:keepNext/>
        <w:keepLines/>
        <w:spacing w:before="480" w:after="0" w:line="360" w:lineRule="auto"/>
        <w:jc w:val="both"/>
        <w:outlineLvl w:val="0"/>
        <w:rPr>
          <w:rFonts w:ascii="Arial" w:eastAsia="Times New Roman" w:hAnsi="Arial" w:cs="Arial"/>
          <w:b/>
          <w:bCs/>
          <w:color w:val="000000"/>
          <w:sz w:val="24"/>
          <w:szCs w:val="24"/>
        </w:rPr>
      </w:pPr>
      <w:bookmarkStart w:id="5" w:name="_Toc126859976"/>
      <w:r w:rsidRPr="00056B33">
        <w:rPr>
          <w:rFonts w:ascii="Arial" w:eastAsia="Times New Roman" w:hAnsi="Arial" w:cs="Arial"/>
          <w:b/>
          <w:bCs/>
          <w:color w:val="000000"/>
          <w:sz w:val="24"/>
          <w:szCs w:val="24"/>
        </w:rPr>
        <w:lastRenderedPageBreak/>
        <w:t>Accommodation of Japanese guests</w:t>
      </w:r>
      <w:bookmarkEnd w:id="5"/>
    </w:p>
    <w:p w14:paraId="34E1A39A" w14:textId="77777777" w:rsidR="00056B33" w:rsidRPr="00056B33" w:rsidRDefault="00056B33" w:rsidP="00056B33">
      <w:pPr>
        <w:shd w:val="clear" w:color="auto" w:fill="FFFFFF"/>
        <w:spacing w:after="180" w:line="360" w:lineRule="auto"/>
        <w:jc w:val="both"/>
        <w:textAlignment w:val="baseline"/>
        <w:rPr>
          <w:rFonts w:ascii="Arial" w:eastAsia="Times New Roman" w:hAnsi="Arial" w:cs="Arial"/>
          <w:color w:val="000000"/>
          <w:sz w:val="24"/>
          <w:szCs w:val="24"/>
          <w:lang w:eastAsia="en-GB"/>
        </w:rPr>
      </w:pPr>
      <w:r w:rsidRPr="00056B33">
        <w:rPr>
          <w:rFonts w:ascii="Arial" w:eastAsia="Times New Roman" w:hAnsi="Arial" w:cs="Arial"/>
          <w:b/>
          <w:color w:val="000000"/>
          <w:sz w:val="24"/>
          <w:szCs w:val="24"/>
          <w:lang w:eastAsia="en-GB"/>
        </w:rPr>
        <w:t>Housekeeping</w:t>
      </w:r>
      <w:r w:rsidRPr="00056B33">
        <w:rPr>
          <w:rFonts w:ascii="Arial" w:eastAsia="Times New Roman" w:hAnsi="Arial" w:cs="Arial"/>
          <w:color w:val="000000"/>
          <w:sz w:val="24"/>
          <w:szCs w:val="24"/>
          <w:lang w:eastAsia="en-GB"/>
        </w:rPr>
        <w:t xml:space="preserve">- Japanese people are individuals who like to be disciplined and try to follow the timetable as much </w:t>
      </w:r>
      <w:proofErr w:type="spellStart"/>
      <w:r w:rsidRPr="00056B33">
        <w:rPr>
          <w:rFonts w:ascii="Arial" w:eastAsia="Times New Roman" w:hAnsi="Arial" w:cs="Arial"/>
          <w:color w:val="000000"/>
          <w:sz w:val="24"/>
          <w:szCs w:val="24"/>
          <w:lang w:eastAsia="en-GB"/>
        </w:rPr>
        <w:t>s</w:t>
      </w:r>
      <w:proofErr w:type="spellEnd"/>
      <w:r w:rsidRPr="00056B33">
        <w:rPr>
          <w:rFonts w:ascii="Arial" w:eastAsia="Times New Roman" w:hAnsi="Arial" w:cs="Arial"/>
          <w:color w:val="000000"/>
          <w:sz w:val="24"/>
          <w:szCs w:val="24"/>
          <w:lang w:eastAsia="en-GB"/>
        </w:rPr>
        <w:t xml:space="preserve"> possible even if they are on vacation. So housekeeping service should be on time and should be clean and hygienic </w:t>
      </w:r>
      <w:proofErr w:type="gramStart"/>
      <w:r w:rsidRPr="00056B33">
        <w:rPr>
          <w:rFonts w:ascii="Arial" w:eastAsia="Times New Roman" w:hAnsi="Arial" w:cs="Arial"/>
          <w:color w:val="000000"/>
          <w:sz w:val="24"/>
          <w:szCs w:val="24"/>
          <w:lang w:eastAsia="en-GB"/>
        </w:rPr>
        <w:t>in order to</w:t>
      </w:r>
      <w:proofErr w:type="gramEnd"/>
      <w:r w:rsidRPr="00056B33">
        <w:rPr>
          <w:rFonts w:ascii="Arial" w:eastAsia="Times New Roman" w:hAnsi="Arial" w:cs="Arial"/>
          <w:color w:val="000000"/>
          <w:sz w:val="24"/>
          <w:szCs w:val="24"/>
          <w:lang w:eastAsia="en-GB"/>
        </w:rPr>
        <w:t xml:space="preserve"> satisfy the Japanese guests (</w:t>
      </w:r>
      <w:proofErr w:type="spellStart"/>
      <w:r w:rsidRPr="00056B33">
        <w:rPr>
          <w:rFonts w:ascii="Arial" w:eastAsia="Times New Roman" w:hAnsi="Arial" w:cs="Arial"/>
          <w:color w:val="000000"/>
          <w:sz w:val="24"/>
          <w:szCs w:val="24"/>
          <w:shd w:val="clear" w:color="auto" w:fill="FFFFFF"/>
          <w:lang w:eastAsia="en-GB"/>
        </w:rPr>
        <w:t>Morishita</w:t>
      </w:r>
      <w:proofErr w:type="spellEnd"/>
      <w:r w:rsidRPr="00056B33">
        <w:rPr>
          <w:rFonts w:ascii="Arial" w:eastAsia="Times New Roman" w:hAnsi="Arial" w:cs="Arial"/>
          <w:color w:val="000000"/>
          <w:sz w:val="24"/>
          <w:szCs w:val="24"/>
          <w:shd w:val="clear" w:color="auto" w:fill="FFFFFF"/>
          <w:lang w:eastAsia="en-GB"/>
        </w:rPr>
        <w:t>, 2020</w:t>
      </w:r>
      <w:r w:rsidRPr="00056B33">
        <w:rPr>
          <w:rFonts w:ascii="Arial" w:eastAsia="Times New Roman" w:hAnsi="Arial" w:cs="Arial"/>
          <w:color w:val="000000"/>
          <w:sz w:val="24"/>
          <w:szCs w:val="24"/>
          <w:lang w:eastAsia="en-GB"/>
        </w:rPr>
        <w:t>).</w:t>
      </w:r>
    </w:p>
    <w:p w14:paraId="4F4E1E1D" w14:textId="77777777" w:rsidR="00056B33" w:rsidRPr="00056B33" w:rsidRDefault="00056B33" w:rsidP="00056B33">
      <w:pPr>
        <w:shd w:val="clear" w:color="auto" w:fill="FFFFFF"/>
        <w:spacing w:after="180" w:line="360" w:lineRule="auto"/>
        <w:jc w:val="both"/>
        <w:textAlignment w:val="baseline"/>
        <w:rPr>
          <w:rFonts w:ascii="Arial" w:eastAsia="Times New Roman" w:hAnsi="Arial" w:cs="Arial"/>
          <w:color w:val="000000"/>
          <w:sz w:val="24"/>
          <w:szCs w:val="24"/>
          <w:lang w:eastAsia="en-GB"/>
        </w:rPr>
      </w:pPr>
      <w:r w:rsidRPr="00056B33">
        <w:rPr>
          <w:rFonts w:ascii="Arial" w:eastAsia="Times New Roman" w:hAnsi="Arial" w:cs="Arial"/>
          <w:b/>
          <w:color w:val="000000"/>
          <w:sz w:val="24"/>
          <w:szCs w:val="24"/>
          <w:lang w:eastAsia="en-GB"/>
        </w:rPr>
        <w:t>Food and Beverages</w:t>
      </w:r>
      <w:r w:rsidRPr="00056B33">
        <w:rPr>
          <w:rFonts w:ascii="Arial" w:eastAsia="Times New Roman" w:hAnsi="Arial" w:cs="Arial"/>
          <w:color w:val="000000"/>
          <w:sz w:val="24"/>
          <w:szCs w:val="24"/>
          <w:lang w:eastAsia="en-GB"/>
        </w:rPr>
        <w:t>- Japanese people are known for the simple eating habits they don't like anything fancy their main motive is to eat till their stomach is 80% full then stop. They appreciate every food regardless of taste and preferred to eat while sitting with folding both legs (</w:t>
      </w:r>
      <w:r w:rsidRPr="00056B33">
        <w:rPr>
          <w:rFonts w:ascii="Arial" w:eastAsia="Times New Roman" w:hAnsi="Arial" w:cs="Arial"/>
          <w:color w:val="000000"/>
          <w:sz w:val="24"/>
          <w:szCs w:val="24"/>
          <w:shd w:val="clear" w:color="auto" w:fill="FFFFFF"/>
          <w:lang w:eastAsia="en-GB"/>
        </w:rPr>
        <w:t>Nagai et al., 2021</w:t>
      </w:r>
      <w:r w:rsidRPr="00056B33">
        <w:rPr>
          <w:rFonts w:ascii="Arial" w:eastAsia="Times New Roman" w:hAnsi="Arial" w:cs="Arial"/>
          <w:color w:val="000000"/>
          <w:sz w:val="24"/>
          <w:szCs w:val="24"/>
          <w:lang w:eastAsia="en-GB"/>
        </w:rPr>
        <w:t>).</w:t>
      </w:r>
    </w:p>
    <w:p w14:paraId="02E63035" w14:textId="1E421829" w:rsidR="00056B33" w:rsidRDefault="00056B33" w:rsidP="00056B33">
      <w:pPr>
        <w:shd w:val="clear" w:color="auto" w:fill="FFFFFF"/>
        <w:spacing w:after="180" w:line="360" w:lineRule="auto"/>
        <w:jc w:val="both"/>
        <w:textAlignment w:val="baseline"/>
        <w:rPr>
          <w:rFonts w:ascii="Arial" w:eastAsia="Times New Roman" w:hAnsi="Arial" w:cs="Arial"/>
          <w:color w:val="000000"/>
          <w:sz w:val="24"/>
          <w:szCs w:val="24"/>
          <w:lang w:eastAsia="en-GB"/>
        </w:rPr>
      </w:pPr>
      <w:r w:rsidRPr="00056B33">
        <w:rPr>
          <w:rFonts w:ascii="Arial" w:eastAsia="Times New Roman" w:hAnsi="Arial" w:cs="Arial"/>
          <w:b/>
          <w:color w:val="000000"/>
          <w:sz w:val="24"/>
          <w:szCs w:val="24"/>
          <w:lang w:eastAsia="en-GB"/>
        </w:rPr>
        <w:t>Reception</w:t>
      </w:r>
      <w:r w:rsidRPr="00056B33">
        <w:rPr>
          <w:rFonts w:ascii="Arial" w:eastAsia="Times New Roman" w:hAnsi="Arial" w:cs="Arial"/>
          <w:color w:val="000000"/>
          <w:sz w:val="24"/>
          <w:szCs w:val="24"/>
          <w:lang w:eastAsia="en-GB"/>
        </w:rPr>
        <w:t>- Japanese people believe in giving respect and taking respect. They are one of the most humble people and treat everyone with respect. In respect of their gender or age, the reception of the hotel should know how to talk to them and make them comfortable and respect their culture (</w:t>
      </w:r>
      <w:proofErr w:type="spellStart"/>
      <w:r w:rsidRPr="00056B33">
        <w:rPr>
          <w:rFonts w:ascii="Arial" w:eastAsia="Times New Roman" w:hAnsi="Arial" w:cs="Arial"/>
          <w:color w:val="000000"/>
          <w:sz w:val="24"/>
          <w:szCs w:val="24"/>
          <w:shd w:val="clear" w:color="auto" w:fill="FFFFFF"/>
          <w:lang w:eastAsia="en-GB"/>
        </w:rPr>
        <w:t>Morishita</w:t>
      </w:r>
      <w:proofErr w:type="spellEnd"/>
      <w:r w:rsidRPr="00056B33">
        <w:rPr>
          <w:rFonts w:ascii="Arial" w:eastAsia="Times New Roman" w:hAnsi="Arial" w:cs="Arial"/>
          <w:color w:val="000000"/>
          <w:sz w:val="24"/>
          <w:szCs w:val="24"/>
          <w:shd w:val="clear" w:color="auto" w:fill="FFFFFF"/>
          <w:lang w:eastAsia="en-GB"/>
        </w:rPr>
        <w:t>, 2020</w:t>
      </w:r>
      <w:r w:rsidRPr="00056B33">
        <w:rPr>
          <w:rFonts w:ascii="Arial" w:eastAsia="Times New Roman" w:hAnsi="Arial" w:cs="Arial"/>
          <w:color w:val="000000"/>
          <w:sz w:val="24"/>
          <w:szCs w:val="24"/>
          <w:lang w:eastAsia="en-GB"/>
        </w:rPr>
        <w:t xml:space="preserve">). </w:t>
      </w:r>
    </w:p>
    <w:p w14:paraId="589C86F6" w14:textId="0F9CE40C" w:rsidR="006807CD" w:rsidRPr="006807CD" w:rsidRDefault="006807CD" w:rsidP="006807CD">
      <w:pPr>
        <w:keepNext/>
        <w:keepLines/>
        <w:spacing w:before="480" w:after="0" w:line="360" w:lineRule="auto"/>
        <w:outlineLvl w:val="0"/>
        <w:rPr>
          <w:rFonts w:ascii="Arial" w:eastAsia="Times New Roman" w:hAnsi="Arial" w:cs="Arial"/>
          <w:b/>
          <w:bCs/>
          <w:color w:val="000000"/>
          <w:sz w:val="24"/>
          <w:szCs w:val="24"/>
        </w:rPr>
      </w:pPr>
      <w:bookmarkStart w:id="6" w:name="_Toc126859977"/>
      <w:r w:rsidRPr="006807CD">
        <w:rPr>
          <w:rFonts w:ascii="Arial" w:eastAsia="Times New Roman" w:hAnsi="Arial" w:cs="Arial"/>
          <w:b/>
          <w:bCs/>
          <w:color w:val="000000"/>
          <w:sz w:val="24"/>
          <w:szCs w:val="24"/>
        </w:rPr>
        <w:t xml:space="preserve">Dos and </w:t>
      </w:r>
      <w:bookmarkEnd w:id="6"/>
      <w:r w:rsidRPr="006807CD">
        <w:rPr>
          <w:rFonts w:ascii="Arial" w:eastAsia="Times New Roman" w:hAnsi="Arial" w:cs="Arial"/>
          <w:b/>
          <w:bCs/>
          <w:color w:val="000000"/>
          <w:sz w:val="24"/>
          <w:szCs w:val="24"/>
        </w:rPr>
        <w:t xml:space="preserve">don’ts </w:t>
      </w:r>
      <w:r>
        <w:rPr>
          <w:rFonts w:ascii="Arial" w:eastAsia="Times New Roman" w:hAnsi="Arial" w:cs="Arial"/>
          <w:b/>
          <w:bCs/>
          <w:color w:val="000000"/>
          <w:sz w:val="24"/>
          <w:szCs w:val="24"/>
        </w:rPr>
        <w:t>Staff Handbook</w:t>
      </w:r>
    </w:p>
    <w:p w14:paraId="07025387" w14:textId="77777777" w:rsidR="00AB0F5B" w:rsidRDefault="00AB0F5B" w:rsidP="00AB0F5B">
      <w:pPr>
        <w:spacing w:after="200" w:line="360" w:lineRule="auto"/>
        <w:jc w:val="both"/>
        <w:rPr>
          <w:rFonts w:ascii="Times New Roman" w:eastAsia="Calibri" w:hAnsi="Times New Roman" w:cs="Times New Roman"/>
          <w:color w:val="000000"/>
          <w:sz w:val="24"/>
          <w:szCs w:val="24"/>
        </w:rPr>
      </w:pPr>
    </w:p>
    <w:tbl>
      <w:tblPr>
        <w:tblStyle w:val="TableGrid"/>
        <w:tblW w:w="9056" w:type="dxa"/>
        <w:tblLook w:val="04A0" w:firstRow="1" w:lastRow="0" w:firstColumn="1" w:lastColumn="0" w:noHBand="0" w:noVBand="1"/>
      </w:tblPr>
      <w:tblGrid>
        <w:gridCol w:w="4528"/>
        <w:gridCol w:w="4528"/>
      </w:tblGrid>
      <w:tr w:rsidR="006807CD" w14:paraId="382C8048" w14:textId="77777777" w:rsidTr="0082448A">
        <w:trPr>
          <w:trHeight w:val="642"/>
        </w:trPr>
        <w:tc>
          <w:tcPr>
            <w:tcW w:w="4528" w:type="dxa"/>
          </w:tcPr>
          <w:p w14:paraId="575B43C5" w14:textId="4D997518" w:rsidR="006807CD" w:rsidRPr="006807CD" w:rsidRDefault="006807CD" w:rsidP="00446688">
            <w:pPr>
              <w:spacing w:after="200" w:line="360" w:lineRule="auto"/>
              <w:jc w:val="both"/>
              <w:rPr>
                <w:rFonts w:ascii="Arial" w:eastAsia="Calibri" w:hAnsi="Arial" w:cs="Arial"/>
                <w:b/>
                <w:bCs/>
                <w:color w:val="000000"/>
                <w:sz w:val="24"/>
                <w:szCs w:val="24"/>
              </w:rPr>
            </w:pPr>
            <w:r w:rsidRPr="006807CD">
              <w:rPr>
                <w:rFonts w:ascii="Arial" w:eastAsia="Calibri" w:hAnsi="Arial" w:cs="Arial"/>
                <w:b/>
                <w:bCs/>
                <w:color w:val="000000"/>
                <w:sz w:val="24"/>
                <w:szCs w:val="24"/>
              </w:rPr>
              <w:t xml:space="preserve">                                 Do</w:t>
            </w:r>
          </w:p>
        </w:tc>
        <w:tc>
          <w:tcPr>
            <w:tcW w:w="4528" w:type="dxa"/>
          </w:tcPr>
          <w:p w14:paraId="6343B967" w14:textId="385B5423" w:rsidR="006807CD" w:rsidRPr="006807CD" w:rsidRDefault="006807CD" w:rsidP="00446688">
            <w:pPr>
              <w:spacing w:after="200" w:line="360" w:lineRule="auto"/>
              <w:jc w:val="both"/>
              <w:rPr>
                <w:rFonts w:ascii="Arial" w:eastAsia="Calibri" w:hAnsi="Arial" w:cs="Arial"/>
                <w:b/>
                <w:bCs/>
                <w:color w:val="000000"/>
                <w:sz w:val="24"/>
                <w:szCs w:val="24"/>
              </w:rPr>
            </w:pPr>
            <w:r w:rsidRPr="006807CD">
              <w:rPr>
                <w:rFonts w:ascii="Times New Roman" w:eastAsia="Calibri" w:hAnsi="Times New Roman" w:cs="Times New Roman"/>
                <w:b/>
                <w:bCs/>
                <w:color w:val="000000"/>
                <w:sz w:val="24"/>
                <w:szCs w:val="24"/>
              </w:rPr>
              <w:t xml:space="preserve">                            </w:t>
            </w:r>
            <w:r w:rsidRPr="006807CD">
              <w:rPr>
                <w:rFonts w:ascii="Arial" w:eastAsia="Calibri" w:hAnsi="Arial" w:cs="Arial"/>
                <w:b/>
                <w:bCs/>
                <w:color w:val="000000"/>
                <w:sz w:val="24"/>
                <w:szCs w:val="24"/>
              </w:rPr>
              <w:t>Don’t</w:t>
            </w:r>
          </w:p>
        </w:tc>
      </w:tr>
      <w:tr w:rsidR="006807CD" w14:paraId="3B511CDC" w14:textId="77777777" w:rsidTr="0082448A">
        <w:trPr>
          <w:trHeight w:val="1527"/>
        </w:trPr>
        <w:tc>
          <w:tcPr>
            <w:tcW w:w="4528" w:type="dxa"/>
          </w:tcPr>
          <w:p w14:paraId="277AC044" w14:textId="29E53579" w:rsidR="006807CD" w:rsidRPr="00191C4E" w:rsidRDefault="006807CD" w:rsidP="00446688">
            <w:pPr>
              <w:spacing w:after="200" w:line="360" w:lineRule="auto"/>
              <w:jc w:val="both"/>
              <w:rPr>
                <w:rFonts w:ascii="Arial" w:eastAsia="Calibri" w:hAnsi="Arial" w:cs="Arial"/>
                <w:color w:val="000000"/>
                <w:sz w:val="24"/>
                <w:szCs w:val="24"/>
              </w:rPr>
            </w:pPr>
            <w:r w:rsidRPr="00191C4E">
              <w:rPr>
                <w:rFonts w:ascii="Arial" w:eastAsia="Calibri" w:hAnsi="Arial" w:cs="Arial"/>
                <w:color w:val="000000"/>
                <w:sz w:val="24"/>
                <w:szCs w:val="24"/>
              </w:rPr>
              <w:t>Japanese people like to follow discipline in their timetable, so Hotel should concentrate to provide the service on time.</w:t>
            </w:r>
          </w:p>
        </w:tc>
        <w:tc>
          <w:tcPr>
            <w:tcW w:w="4528" w:type="dxa"/>
          </w:tcPr>
          <w:p w14:paraId="2B2EBE8E" w14:textId="7FEABB1A" w:rsidR="006807CD" w:rsidRPr="00191C4E" w:rsidRDefault="00E90B1B" w:rsidP="00446688">
            <w:pPr>
              <w:spacing w:after="200" w:line="360" w:lineRule="auto"/>
              <w:jc w:val="both"/>
              <w:rPr>
                <w:rFonts w:ascii="Arial" w:eastAsia="Calibri" w:hAnsi="Arial" w:cs="Arial"/>
                <w:color w:val="000000"/>
                <w:sz w:val="24"/>
                <w:szCs w:val="24"/>
              </w:rPr>
            </w:pPr>
            <w:r w:rsidRPr="00E90B1B">
              <w:rPr>
                <w:rFonts w:ascii="Arial" w:eastAsia="Calibri" w:hAnsi="Arial" w:cs="Arial"/>
                <w:color w:val="000000"/>
                <w:sz w:val="24"/>
                <w:szCs w:val="24"/>
              </w:rPr>
              <w:t>If you expect a delay, politely inform your Japanese counterpart.</w:t>
            </w:r>
          </w:p>
        </w:tc>
      </w:tr>
      <w:tr w:rsidR="006807CD" w14:paraId="2F5EFC24" w14:textId="77777777" w:rsidTr="0082448A">
        <w:trPr>
          <w:trHeight w:val="1516"/>
        </w:trPr>
        <w:tc>
          <w:tcPr>
            <w:tcW w:w="4528" w:type="dxa"/>
          </w:tcPr>
          <w:p w14:paraId="31CD0481" w14:textId="5A628C4A" w:rsidR="006807CD" w:rsidRPr="00191C4E" w:rsidRDefault="006807CD" w:rsidP="00446688">
            <w:pPr>
              <w:spacing w:after="200" w:line="360" w:lineRule="auto"/>
              <w:jc w:val="both"/>
              <w:rPr>
                <w:rFonts w:ascii="Arial" w:eastAsia="Calibri" w:hAnsi="Arial" w:cs="Arial"/>
                <w:color w:val="000000"/>
                <w:sz w:val="24"/>
                <w:szCs w:val="24"/>
              </w:rPr>
            </w:pPr>
            <w:r w:rsidRPr="00191C4E">
              <w:rPr>
                <w:rFonts w:ascii="Arial" w:eastAsia="Calibri" w:hAnsi="Arial" w:cs="Arial"/>
                <w:color w:val="000000"/>
                <w:sz w:val="24"/>
                <w:szCs w:val="24"/>
              </w:rPr>
              <w:t>Their rooms</w:t>
            </w:r>
            <w:r w:rsidR="00191C4E">
              <w:rPr>
                <w:rFonts w:ascii="Arial" w:eastAsia="Calibri" w:hAnsi="Arial" w:cs="Arial"/>
                <w:color w:val="000000"/>
                <w:sz w:val="24"/>
                <w:szCs w:val="24"/>
              </w:rPr>
              <w:t xml:space="preserve"> should be </w:t>
            </w:r>
            <w:r w:rsidR="00E90B1B">
              <w:rPr>
                <w:rFonts w:ascii="Arial" w:eastAsia="Calibri" w:hAnsi="Arial" w:cs="Arial"/>
                <w:color w:val="000000"/>
                <w:sz w:val="24"/>
                <w:szCs w:val="24"/>
              </w:rPr>
              <w:t>clean,</w:t>
            </w:r>
            <w:r w:rsidRPr="00191C4E">
              <w:rPr>
                <w:rFonts w:ascii="Arial" w:eastAsia="Calibri" w:hAnsi="Arial" w:cs="Arial"/>
                <w:color w:val="000000"/>
                <w:sz w:val="24"/>
                <w:szCs w:val="24"/>
              </w:rPr>
              <w:t xml:space="preserve"> and everything should be systematic because they like fully settled things even on vacations.</w:t>
            </w:r>
          </w:p>
        </w:tc>
        <w:tc>
          <w:tcPr>
            <w:tcW w:w="4528" w:type="dxa"/>
          </w:tcPr>
          <w:p w14:paraId="2132A7E0" w14:textId="4197E3A5" w:rsidR="006807CD" w:rsidRPr="00191C4E" w:rsidRDefault="00191C4E" w:rsidP="00446688">
            <w:pPr>
              <w:spacing w:after="200" w:line="360" w:lineRule="auto"/>
              <w:jc w:val="both"/>
              <w:rPr>
                <w:rFonts w:ascii="Arial" w:eastAsia="Calibri" w:hAnsi="Arial" w:cs="Arial"/>
                <w:color w:val="000000"/>
                <w:sz w:val="24"/>
                <w:szCs w:val="24"/>
              </w:rPr>
            </w:pPr>
            <w:r w:rsidRPr="00191C4E">
              <w:rPr>
                <w:rFonts w:ascii="Arial" w:eastAsia="Calibri" w:hAnsi="Arial" w:cs="Arial"/>
                <w:color w:val="000000"/>
                <w:sz w:val="24"/>
                <w:szCs w:val="24"/>
              </w:rPr>
              <w:t>They don’t</w:t>
            </w:r>
            <w:r w:rsidR="006807CD" w:rsidRPr="00191C4E">
              <w:rPr>
                <w:rFonts w:ascii="Arial" w:eastAsia="Calibri" w:hAnsi="Arial" w:cs="Arial"/>
                <w:color w:val="000000"/>
                <w:sz w:val="24"/>
                <w:szCs w:val="24"/>
              </w:rPr>
              <w:t xml:space="preserve"> like poor </w:t>
            </w:r>
            <w:r w:rsidRPr="00191C4E">
              <w:rPr>
                <w:rFonts w:ascii="Arial" w:eastAsia="Calibri" w:hAnsi="Arial" w:cs="Arial"/>
                <w:color w:val="000000"/>
                <w:sz w:val="24"/>
                <w:szCs w:val="24"/>
              </w:rPr>
              <w:t>hygiene</w:t>
            </w:r>
            <w:r w:rsidR="000B0D9D">
              <w:rPr>
                <w:rFonts w:ascii="Arial" w:eastAsia="Calibri" w:hAnsi="Arial" w:cs="Arial"/>
                <w:color w:val="000000"/>
                <w:sz w:val="24"/>
                <w:szCs w:val="24"/>
              </w:rPr>
              <w:t xml:space="preserve">, </w:t>
            </w:r>
            <w:r w:rsidR="006807CD" w:rsidRPr="00191C4E">
              <w:rPr>
                <w:rFonts w:ascii="Arial" w:eastAsia="Calibri" w:hAnsi="Arial" w:cs="Arial"/>
                <w:color w:val="000000"/>
                <w:sz w:val="24"/>
                <w:szCs w:val="24"/>
              </w:rPr>
              <w:t xml:space="preserve">or </w:t>
            </w:r>
            <w:r w:rsidR="000B0D9D">
              <w:rPr>
                <w:rFonts w:ascii="Arial" w:eastAsia="Calibri" w:hAnsi="Arial" w:cs="Arial"/>
                <w:color w:val="000000"/>
                <w:sz w:val="24"/>
                <w:szCs w:val="24"/>
              </w:rPr>
              <w:t xml:space="preserve">the </w:t>
            </w:r>
            <w:r w:rsidR="006807CD" w:rsidRPr="00191C4E">
              <w:rPr>
                <w:rFonts w:ascii="Arial" w:eastAsia="Calibri" w:hAnsi="Arial" w:cs="Arial"/>
                <w:color w:val="000000"/>
                <w:sz w:val="24"/>
                <w:szCs w:val="24"/>
              </w:rPr>
              <w:t xml:space="preserve">use </w:t>
            </w:r>
            <w:r w:rsidR="000B0D9D">
              <w:rPr>
                <w:rFonts w:ascii="Arial" w:eastAsia="Calibri" w:hAnsi="Arial" w:cs="Arial"/>
                <w:color w:val="000000"/>
                <w:sz w:val="24"/>
                <w:szCs w:val="24"/>
              </w:rPr>
              <w:t xml:space="preserve">of </w:t>
            </w:r>
            <w:r w:rsidR="006807CD" w:rsidRPr="00191C4E">
              <w:rPr>
                <w:rFonts w:ascii="Arial" w:eastAsia="Calibri" w:hAnsi="Arial" w:cs="Arial"/>
                <w:color w:val="000000"/>
                <w:sz w:val="24"/>
                <w:szCs w:val="24"/>
              </w:rPr>
              <w:t>things which are not clean.</w:t>
            </w:r>
          </w:p>
        </w:tc>
      </w:tr>
      <w:tr w:rsidR="006807CD" w14:paraId="73FB9C1C" w14:textId="77777777" w:rsidTr="0082448A">
        <w:trPr>
          <w:trHeight w:val="1516"/>
        </w:trPr>
        <w:tc>
          <w:tcPr>
            <w:tcW w:w="4528" w:type="dxa"/>
          </w:tcPr>
          <w:p w14:paraId="69FBBAA8" w14:textId="513C62B2" w:rsidR="006807CD" w:rsidRPr="00191C4E" w:rsidRDefault="006807CD" w:rsidP="00446688">
            <w:pPr>
              <w:spacing w:after="200" w:line="360" w:lineRule="auto"/>
              <w:jc w:val="both"/>
              <w:rPr>
                <w:rFonts w:ascii="Arial" w:eastAsia="Calibri" w:hAnsi="Arial" w:cs="Arial"/>
                <w:color w:val="000000"/>
                <w:sz w:val="24"/>
                <w:szCs w:val="24"/>
              </w:rPr>
            </w:pPr>
            <w:r w:rsidRPr="00191C4E">
              <w:rPr>
                <w:rFonts w:ascii="Arial" w:eastAsia="Calibri" w:hAnsi="Arial" w:cs="Arial"/>
                <w:color w:val="000000"/>
                <w:sz w:val="24"/>
                <w:szCs w:val="24"/>
              </w:rPr>
              <w:t>They like to eat their food</w:t>
            </w:r>
            <w:r w:rsidR="00461344">
              <w:rPr>
                <w:rFonts w:ascii="Arial" w:eastAsia="Calibri" w:hAnsi="Arial" w:cs="Arial"/>
                <w:color w:val="000000"/>
                <w:sz w:val="24"/>
                <w:szCs w:val="24"/>
              </w:rPr>
              <w:t xml:space="preserve"> most common </w:t>
            </w:r>
            <w:r w:rsidRPr="00191C4E">
              <w:rPr>
                <w:rFonts w:ascii="Arial" w:eastAsia="Calibri" w:hAnsi="Arial" w:cs="Arial"/>
                <w:color w:val="000000"/>
                <w:sz w:val="24"/>
                <w:szCs w:val="24"/>
              </w:rPr>
              <w:t xml:space="preserve"> </w:t>
            </w:r>
            <w:r w:rsidR="000B0D9D">
              <w:rPr>
                <w:rFonts w:ascii="Arial" w:eastAsia="Calibri" w:hAnsi="Arial" w:cs="Arial"/>
                <w:color w:val="000000"/>
                <w:sz w:val="24"/>
                <w:szCs w:val="24"/>
              </w:rPr>
              <w:t xml:space="preserve">with chopsticks, </w:t>
            </w:r>
            <w:r w:rsidRPr="00191C4E">
              <w:rPr>
                <w:rFonts w:ascii="Arial" w:eastAsia="Calibri" w:hAnsi="Arial" w:cs="Arial"/>
                <w:color w:val="000000"/>
                <w:sz w:val="24"/>
                <w:szCs w:val="24"/>
              </w:rPr>
              <w:t>in small quantities so ask them how they want their food to be served and in how much quantity.</w:t>
            </w:r>
          </w:p>
        </w:tc>
        <w:tc>
          <w:tcPr>
            <w:tcW w:w="4528" w:type="dxa"/>
          </w:tcPr>
          <w:p w14:paraId="7934A71A" w14:textId="36D30E0F" w:rsidR="006807CD" w:rsidRPr="00191C4E" w:rsidRDefault="000B0D9D" w:rsidP="00446688">
            <w:pPr>
              <w:spacing w:after="200" w:line="360" w:lineRule="auto"/>
              <w:jc w:val="both"/>
              <w:rPr>
                <w:rFonts w:ascii="Arial" w:eastAsia="Calibri" w:hAnsi="Arial" w:cs="Arial"/>
                <w:color w:val="000000"/>
                <w:sz w:val="24"/>
                <w:szCs w:val="24"/>
              </w:rPr>
            </w:pPr>
            <w:r>
              <w:rPr>
                <w:rFonts w:ascii="Arial" w:eastAsia="Calibri" w:hAnsi="Arial" w:cs="Arial"/>
                <w:color w:val="000000"/>
                <w:sz w:val="24"/>
                <w:szCs w:val="24"/>
              </w:rPr>
              <w:t>They don’t like unknown dishes or strange meals.</w:t>
            </w:r>
          </w:p>
        </w:tc>
      </w:tr>
      <w:tr w:rsidR="006807CD" w14:paraId="1C898DBD" w14:textId="77777777" w:rsidTr="0082448A">
        <w:trPr>
          <w:trHeight w:val="642"/>
        </w:trPr>
        <w:tc>
          <w:tcPr>
            <w:tcW w:w="4528" w:type="dxa"/>
          </w:tcPr>
          <w:p w14:paraId="16A0CE31" w14:textId="29A37A0F" w:rsidR="006807CD" w:rsidRPr="00191C4E" w:rsidRDefault="00E90B1B" w:rsidP="00446688">
            <w:pPr>
              <w:spacing w:after="200" w:line="360" w:lineRule="auto"/>
              <w:jc w:val="both"/>
              <w:rPr>
                <w:rFonts w:ascii="Arial" w:eastAsia="Calibri" w:hAnsi="Arial" w:cs="Arial"/>
                <w:color w:val="000000"/>
                <w:sz w:val="24"/>
                <w:szCs w:val="24"/>
              </w:rPr>
            </w:pPr>
            <w:r>
              <w:rPr>
                <w:rFonts w:ascii="Arial" w:eastAsia="Calibri" w:hAnsi="Arial" w:cs="Arial"/>
                <w:color w:val="000000"/>
                <w:sz w:val="24"/>
                <w:szCs w:val="24"/>
              </w:rPr>
              <w:lastRenderedPageBreak/>
              <w:t>P</w:t>
            </w:r>
            <w:r w:rsidRPr="00E90B1B">
              <w:rPr>
                <w:rFonts w:ascii="Arial" w:eastAsia="Calibri" w:hAnsi="Arial" w:cs="Arial"/>
                <w:color w:val="000000"/>
                <w:sz w:val="24"/>
                <w:szCs w:val="24"/>
              </w:rPr>
              <w:t xml:space="preserve">rovide guests with indoor slippers to wear while </w:t>
            </w:r>
            <w:r>
              <w:rPr>
                <w:rFonts w:ascii="Arial" w:eastAsia="Calibri" w:hAnsi="Arial" w:cs="Arial"/>
                <w:color w:val="000000"/>
                <w:sz w:val="24"/>
                <w:szCs w:val="24"/>
              </w:rPr>
              <w:t>staying in</w:t>
            </w:r>
            <w:r w:rsidRPr="00E90B1B">
              <w:rPr>
                <w:rFonts w:ascii="Arial" w:eastAsia="Calibri" w:hAnsi="Arial" w:cs="Arial"/>
                <w:color w:val="000000"/>
                <w:sz w:val="24"/>
                <w:szCs w:val="24"/>
              </w:rPr>
              <w:t xml:space="preserve"> the </w:t>
            </w:r>
            <w:proofErr w:type="gramStart"/>
            <w:r>
              <w:rPr>
                <w:rFonts w:ascii="Arial" w:eastAsia="Calibri" w:hAnsi="Arial" w:cs="Arial"/>
                <w:color w:val="000000"/>
                <w:sz w:val="24"/>
                <w:szCs w:val="24"/>
              </w:rPr>
              <w:t>hotel</w:t>
            </w:r>
            <w:r w:rsidR="00D321DA" w:rsidRPr="00D321DA">
              <w:rPr>
                <w:rFonts w:ascii="Arial" w:hAnsi="Arial" w:cs="Arial"/>
                <w:sz w:val="24"/>
                <w:szCs w:val="24"/>
                <w:shd w:val="clear" w:color="auto" w:fill="FFFFFF"/>
              </w:rPr>
              <w:t>(</w:t>
            </w:r>
            <w:proofErr w:type="spellStart"/>
            <w:proofErr w:type="gramEnd"/>
            <w:r w:rsidR="00D321DA" w:rsidRPr="00D321DA">
              <w:rPr>
                <w:rFonts w:ascii="Arial" w:hAnsi="Arial" w:cs="Arial"/>
                <w:sz w:val="24"/>
                <w:szCs w:val="24"/>
                <w:shd w:val="clear" w:color="auto" w:fill="FFFFFF"/>
              </w:rPr>
              <w:t>Scroope</w:t>
            </w:r>
            <w:proofErr w:type="spellEnd"/>
            <w:r w:rsidR="00D321DA" w:rsidRPr="00D321DA">
              <w:rPr>
                <w:rFonts w:ascii="Arial" w:hAnsi="Arial" w:cs="Arial"/>
                <w:sz w:val="24"/>
                <w:szCs w:val="24"/>
                <w:shd w:val="clear" w:color="auto" w:fill="FFFFFF"/>
              </w:rPr>
              <w:t>, 2021)</w:t>
            </w:r>
            <w:r w:rsidRPr="00E90B1B">
              <w:rPr>
                <w:rFonts w:ascii="Arial" w:eastAsia="Calibri" w:hAnsi="Arial" w:cs="Arial"/>
                <w:color w:val="000000"/>
                <w:sz w:val="24"/>
                <w:szCs w:val="24"/>
              </w:rPr>
              <w:t>.</w:t>
            </w:r>
          </w:p>
        </w:tc>
        <w:tc>
          <w:tcPr>
            <w:tcW w:w="4528" w:type="dxa"/>
            <w:vAlign w:val="center"/>
          </w:tcPr>
          <w:p w14:paraId="3212F68F" w14:textId="590A3FBC" w:rsidR="006807CD" w:rsidRPr="00191C4E" w:rsidRDefault="00191C4E" w:rsidP="00191C4E">
            <w:pPr>
              <w:spacing w:after="200" w:line="360" w:lineRule="auto"/>
              <w:jc w:val="both"/>
              <w:rPr>
                <w:rFonts w:ascii="Arial" w:eastAsia="Calibri" w:hAnsi="Arial" w:cs="Arial"/>
                <w:color w:val="000000"/>
                <w:sz w:val="24"/>
                <w:szCs w:val="24"/>
              </w:rPr>
            </w:pPr>
            <w:r w:rsidRPr="00191C4E">
              <w:rPr>
                <w:rFonts w:ascii="Arial" w:eastAsia="Calibri" w:hAnsi="Arial" w:cs="Arial"/>
                <w:color w:val="000000"/>
                <w:sz w:val="24"/>
                <w:szCs w:val="24"/>
              </w:rPr>
              <w:t>Never use a Japanese person's first name when addressing them. It is not regarded polite, particularly if you are speaking with a supervisor, an adult, or a stranger.</w:t>
            </w:r>
          </w:p>
        </w:tc>
      </w:tr>
      <w:tr w:rsidR="006807CD" w14:paraId="6930B775" w14:textId="77777777" w:rsidTr="0082448A">
        <w:trPr>
          <w:trHeight w:val="653"/>
        </w:trPr>
        <w:tc>
          <w:tcPr>
            <w:tcW w:w="4528" w:type="dxa"/>
          </w:tcPr>
          <w:p w14:paraId="640F5191" w14:textId="08EC2DC6" w:rsidR="006807CD" w:rsidRDefault="00E90B1B" w:rsidP="00446688">
            <w:pPr>
              <w:spacing w:after="20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L</w:t>
            </w:r>
            <w:r w:rsidRPr="00E90B1B">
              <w:rPr>
                <w:rFonts w:ascii="Times New Roman" w:eastAsia="Calibri" w:hAnsi="Times New Roman" w:cs="Times New Roman"/>
                <w:color w:val="000000"/>
                <w:sz w:val="24"/>
                <w:szCs w:val="24"/>
              </w:rPr>
              <w:t>eave a small tray near the cash register for the customer to place their money</w:t>
            </w:r>
            <w:r w:rsidR="00D321DA" w:rsidRPr="00D321DA">
              <w:rPr>
                <w:rFonts w:ascii="Arial" w:hAnsi="Arial" w:cs="Arial"/>
                <w:sz w:val="24"/>
                <w:szCs w:val="24"/>
                <w:shd w:val="clear" w:color="auto" w:fill="FFFFFF"/>
              </w:rPr>
              <w:t xml:space="preserve"> </w:t>
            </w:r>
            <w:r w:rsidR="00D321DA" w:rsidRPr="00D321DA">
              <w:rPr>
                <w:rFonts w:ascii="Arial" w:hAnsi="Arial" w:cs="Arial"/>
                <w:sz w:val="24"/>
                <w:szCs w:val="24"/>
                <w:shd w:val="clear" w:color="auto" w:fill="FFFFFF"/>
              </w:rPr>
              <w:t>(</w:t>
            </w:r>
            <w:proofErr w:type="spellStart"/>
            <w:r w:rsidR="00D321DA" w:rsidRPr="00D321DA">
              <w:rPr>
                <w:rFonts w:ascii="Arial" w:hAnsi="Arial" w:cs="Arial"/>
                <w:sz w:val="24"/>
                <w:szCs w:val="24"/>
                <w:shd w:val="clear" w:color="auto" w:fill="FFFFFF"/>
              </w:rPr>
              <w:t>Scroope</w:t>
            </w:r>
            <w:proofErr w:type="spellEnd"/>
            <w:r w:rsidR="00D321DA" w:rsidRPr="00D321DA">
              <w:rPr>
                <w:rFonts w:ascii="Arial" w:hAnsi="Arial" w:cs="Arial"/>
                <w:sz w:val="24"/>
                <w:szCs w:val="24"/>
                <w:shd w:val="clear" w:color="auto" w:fill="FFFFFF"/>
              </w:rPr>
              <w:t>, 2021)</w:t>
            </w:r>
            <w:r w:rsidR="00D321DA">
              <w:rPr>
                <w:rFonts w:ascii="Arial" w:hAnsi="Arial" w:cs="Arial"/>
                <w:sz w:val="24"/>
                <w:szCs w:val="24"/>
                <w:shd w:val="clear" w:color="auto" w:fill="FFFFFF"/>
              </w:rPr>
              <w:t>.</w:t>
            </w:r>
          </w:p>
        </w:tc>
        <w:tc>
          <w:tcPr>
            <w:tcW w:w="4528" w:type="dxa"/>
          </w:tcPr>
          <w:p w14:paraId="3AB91393" w14:textId="00510C51" w:rsidR="006807CD" w:rsidRDefault="0082448A" w:rsidP="00446688">
            <w:pPr>
              <w:spacing w:after="20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Don’t need to have direct contact with the customer.</w:t>
            </w:r>
          </w:p>
        </w:tc>
      </w:tr>
      <w:tr w:rsidR="00E90B1B" w14:paraId="4F3D9579" w14:textId="77777777" w:rsidTr="0082448A">
        <w:trPr>
          <w:trHeight w:val="653"/>
        </w:trPr>
        <w:tc>
          <w:tcPr>
            <w:tcW w:w="4528" w:type="dxa"/>
          </w:tcPr>
          <w:p w14:paraId="1D550F15" w14:textId="77777777" w:rsidR="00E90B1B" w:rsidRDefault="00E90B1B" w:rsidP="00446688">
            <w:pPr>
              <w:spacing w:after="200" w:line="360" w:lineRule="auto"/>
              <w:jc w:val="both"/>
              <w:rPr>
                <w:rFonts w:ascii="Times New Roman" w:eastAsia="Calibri" w:hAnsi="Times New Roman" w:cs="Times New Roman"/>
                <w:color w:val="000000"/>
                <w:sz w:val="24"/>
                <w:szCs w:val="24"/>
              </w:rPr>
            </w:pPr>
          </w:p>
        </w:tc>
        <w:tc>
          <w:tcPr>
            <w:tcW w:w="4528" w:type="dxa"/>
          </w:tcPr>
          <w:p w14:paraId="63304E6D" w14:textId="70E4F26F" w:rsidR="00E90B1B" w:rsidRDefault="00461344" w:rsidP="00446688">
            <w:pPr>
              <w:spacing w:after="200" w:line="360" w:lineRule="auto"/>
              <w:jc w:val="both"/>
              <w:rPr>
                <w:rFonts w:ascii="Times New Roman" w:eastAsia="Calibri" w:hAnsi="Times New Roman" w:cs="Times New Roman"/>
                <w:color w:val="000000"/>
                <w:sz w:val="24"/>
                <w:szCs w:val="24"/>
              </w:rPr>
            </w:pPr>
            <w:r w:rsidRPr="00461344">
              <w:rPr>
                <w:rFonts w:ascii="Times New Roman" w:eastAsia="Calibri" w:hAnsi="Times New Roman" w:cs="Times New Roman"/>
                <w:color w:val="000000"/>
                <w:sz w:val="24"/>
                <w:szCs w:val="24"/>
              </w:rPr>
              <w:t>Don't force them to take the quick decision because Japanese people like to take their time in decision making</w:t>
            </w:r>
            <w:r w:rsidR="0082448A">
              <w:rPr>
                <w:rFonts w:ascii="Times New Roman" w:eastAsia="Calibri" w:hAnsi="Times New Roman" w:cs="Times New Roman"/>
                <w:color w:val="000000"/>
                <w:sz w:val="24"/>
                <w:szCs w:val="24"/>
              </w:rPr>
              <w:t>.</w:t>
            </w:r>
          </w:p>
        </w:tc>
      </w:tr>
      <w:tr w:rsidR="00E90B1B" w14:paraId="6FBB622D" w14:textId="77777777" w:rsidTr="0082448A">
        <w:trPr>
          <w:trHeight w:val="653"/>
        </w:trPr>
        <w:tc>
          <w:tcPr>
            <w:tcW w:w="4528" w:type="dxa"/>
          </w:tcPr>
          <w:p w14:paraId="089C0FB0" w14:textId="620B91CB" w:rsidR="00E90B1B" w:rsidRDefault="0082448A" w:rsidP="00446688">
            <w:pPr>
              <w:spacing w:after="20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lang w:val="en"/>
              </w:rPr>
              <w:t>B</w:t>
            </w:r>
            <w:r w:rsidRPr="0082448A">
              <w:rPr>
                <w:rFonts w:ascii="Times New Roman" w:eastAsia="Calibri" w:hAnsi="Times New Roman" w:cs="Times New Roman"/>
                <w:color w:val="000000"/>
                <w:sz w:val="24"/>
                <w:szCs w:val="24"/>
                <w:lang w:val="en"/>
              </w:rPr>
              <w:t>ow upon greeting and upon leaving.</w:t>
            </w:r>
          </w:p>
        </w:tc>
        <w:tc>
          <w:tcPr>
            <w:tcW w:w="4528" w:type="dxa"/>
          </w:tcPr>
          <w:p w14:paraId="66128669" w14:textId="25BCEB38" w:rsidR="00E90B1B" w:rsidRDefault="00E90B1B" w:rsidP="00446688">
            <w:pPr>
              <w:spacing w:after="200" w:line="360" w:lineRule="auto"/>
              <w:jc w:val="both"/>
              <w:rPr>
                <w:rFonts w:ascii="Times New Roman" w:eastAsia="Calibri" w:hAnsi="Times New Roman" w:cs="Times New Roman"/>
                <w:color w:val="000000"/>
                <w:sz w:val="24"/>
                <w:szCs w:val="24"/>
              </w:rPr>
            </w:pPr>
            <w:r w:rsidRPr="00E90B1B">
              <w:rPr>
                <w:rFonts w:ascii="Times New Roman" w:eastAsia="Calibri" w:hAnsi="Times New Roman" w:cs="Times New Roman"/>
                <w:color w:val="000000"/>
                <w:sz w:val="24"/>
                <w:szCs w:val="24"/>
              </w:rPr>
              <w:t>They don't like when someone</w:t>
            </w:r>
            <w:r w:rsidR="001666FA">
              <w:rPr>
                <w:rFonts w:ascii="Times New Roman" w:eastAsia="Calibri" w:hAnsi="Times New Roman" w:cs="Times New Roman"/>
                <w:color w:val="000000"/>
                <w:sz w:val="24"/>
                <w:szCs w:val="24"/>
              </w:rPr>
              <w:t xml:space="preserve"> stares or</w:t>
            </w:r>
            <w:r w:rsidRPr="00E90B1B">
              <w:rPr>
                <w:rFonts w:ascii="Times New Roman" w:eastAsia="Calibri" w:hAnsi="Times New Roman" w:cs="Times New Roman"/>
                <w:color w:val="000000"/>
                <w:sz w:val="24"/>
                <w:szCs w:val="24"/>
              </w:rPr>
              <w:t xml:space="preserve"> talks to them rudely because they come from a culture where everybody is treated with respect.  </w:t>
            </w:r>
          </w:p>
        </w:tc>
      </w:tr>
    </w:tbl>
    <w:p w14:paraId="6A22192A" w14:textId="77777777" w:rsidR="0082448A" w:rsidRPr="0082448A" w:rsidRDefault="0082448A" w:rsidP="0082448A">
      <w:pPr>
        <w:spacing w:after="200" w:line="360" w:lineRule="auto"/>
        <w:jc w:val="both"/>
        <w:rPr>
          <w:rFonts w:ascii="Times New Roman" w:eastAsia="Calibri" w:hAnsi="Times New Roman" w:cs="Times New Roman"/>
          <w:color w:val="000000"/>
          <w:sz w:val="24"/>
          <w:szCs w:val="24"/>
        </w:rPr>
      </w:pPr>
      <w:r w:rsidRPr="0082448A">
        <w:rPr>
          <w:rFonts w:ascii="Times New Roman" w:eastAsia="Calibri" w:hAnsi="Times New Roman" w:cs="Times New Roman"/>
          <w:color w:val="000000"/>
          <w:sz w:val="24"/>
          <w:szCs w:val="24"/>
        </w:rPr>
        <w:t>(Van Truong et al., 2022)</w:t>
      </w:r>
    </w:p>
    <w:p w14:paraId="217FB50A" w14:textId="77777777" w:rsidR="00AB0F5B" w:rsidRPr="00446688" w:rsidRDefault="00AB0F5B" w:rsidP="00446688">
      <w:pPr>
        <w:spacing w:after="200" w:line="360" w:lineRule="auto"/>
        <w:jc w:val="both"/>
        <w:rPr>
          <w:rFonts w:ascii="Times New Roman" w:eastAsia="Calibri" w:hAnsi="Times New Roman" w:cs="Times New Roman"/>
          <w:color w:val="000000"/>
          <w:sz w:val="24"/>
          <w:szCs w:val="24"/>
        </w:rPr>
      </w:pPr>
    </w:p>
    <w:p w14:paraId="1A1596BA" w14:textId="23B4B955" w:rsidR="00446688" w:rsidRDefault="00446688" w:rsidP="00446688">
      <w:pPr>
        <w:spacing w:after="200" w:line="360" w:lineRule="auto"/>
        <w:jc w:val="both"/>
        <w:rPr>
          <w:rFonts w:ascii="Times New Roman" w:eastAsia="Calibri" w:hAnsi="Times New Roman" w:cs="Times New Roman"/>
          <w:color w:val="000000"/>
          <w:sz w:val="24"/>
          <w:szCs w:val="24"/>
        </w:rPr>
      </w:pPr>
    </w:p>
    <w:p w14:paraId="6736CA71" w14:textId="77777777" w:rsidR="0082448A" w:rsidRPr="0025548C" w:rsidRDefault="0082448A" w:rsidP="00446688">
      <w:pPr>
        <w:spacing w:after="200" w:line="360" w:lineRule="auto"/>
        <w:jc w:val="both"/>
        <w:rPr>
          <w:rFonts w:ascii="Times New Roman" w:eastAsia="Calibri" w:hAnsi="Times New Roman" w:cs="Times New Roman"/>
          <w:color w:val="000000"/>
          <w:sz w:val="24"/>
          <w:szCs w:val="24"/>
        </w:rPr>
      </w:pPr>
    </w:p>
    <w:p w14:paraId="6687ADF4" w14:textId="77777777" w:rsidR="0082448A" w:rsidRPr="0082448A" w:rsidRDefault="0082448A" w:rsidP="0082448A">
      <w:pPr>
        <w:spacing w:line="360" w:lineRule="auto"/>
        <w:jc w:val="both"/>
        <w:rPr>
          <w:rFonts w:ascii="Arial" w:eastAsia="Calibri" w:hAnsi="Arial" w:cs="Arial"/>
          <w:b/>
          <w:bCs/>
          <w:color w:val="000000"/>
          <w:sz w:val="24"/>
          <w:szCs w:val="24"/>
        </w:rPr>
      </w:pPr>
      <w:bookmarkStart w:id="7" w:name="_Toc126859978"/>
      <w:r w:rsidRPr="0082448A">
        <w:rPr>
          <w:rFonts w:ascii="Arial" w:eastAsia="Calibri" w:hAnsi="Arial" w:cs="Arial"/>
          <w:b/>
          <w:bCs/>
          <w:color w:val="000000"/>
          <w:sz w:val="24"/>
          <w:szCs w:val="24"/>
        </w:rPr>
        <w:t>Conclusion</w:t>
      </w:r>
      <w:bookmarkEnd w:id="7"/>
    </w:p>
    <w:p w14:paraId="7E296964" w14:textId="6893654E" w:rsidR="0082448A" w:rsidRPr="0082448A" w:rsidRDefault="0082448A" w:rsidP="0082448A">
      <w:pPr>
        <w:spacing w:line="360" w:lineRule="auto"/>
        <w:jc w:val="both"/>
        <w:rPr>
          <w:rFonts w:ascii="Arial" w:eastAsia="Calibri" w:hAnsi="Arial" w:cs="Arial"/>
          <w:color w:val="000000"/>
          <w:sz w:val="24"/>
          <w:szCs w:val="24"/>
        </w:rPr>
      </w:pPr>
      <w:r w:rsidRPr="0082448A">
        <w:rPr>
          <w:rFonts w:ascii="Arial" w:eastAsia="Calibri" w:hAnsi="Arial" w:cs="Arial"/>
          <w:color w:val="000000"/>
          <w:sz w:val="24"/>
          <w:szCs w:val="24"/>
        </w:rPr>
        <w:t xml:space="preserve">To conclude, it can be stated that Japan is one of the </w:t>
      </w:r>
      <w:proofErr w:type="gramStart"/>
      <w:r w:rsidRPr="0082448A">
        <w:rPr>
          <w:rFonts w:ascii="Arial" w:eastAsia="Calibri" w:hAnsi="Arial" w:cs="Arial"/>
          <w:color w:val="000000"/>
          <w:sz w:val="24"/>
          <w:szCs w:val="24"/>
        </w:rPr>
        <w:t>most humble</w:t>
      </w:r>
      <w:proofErr w:type="gramEnd"/>
      <w:r w:rsidRPr="0082448A">
        <w:rPr>
          <w:rFonts w:ascii="Arial" w:eastAsia="Calibri" w:hAnsi="Arial" w:cs="Arial"/>
          <w:color w:val="000000"/>
          <w:sz w:val="24"/>
          <w:szCs w:val="24"/>
        </w:rPr>
        <w:t xml:space="preserve"> countries in the world they like to follow their discipline and they try to stick to their time table even if they are on vacation. It is easy to accommodate Japanese guests, but they are certain rules that need to be followed to keep them satisfy like hygiene in the hotel, housekeeping service should be on the tie and food should be served in small quantities.  </w:t>
      </w:r>
    </w:p>
    <w:p w14:paraId="1B2D5A69" w14:textId="77777777" w:rsidR="0025548C" w:rsidRPr="002B798C" w:rsidRDefault="0025548C" w:rsidP="002B798C">
      <w:pPr>
        <w:spacing w:line="360" w:lineRule="auto"/>
        <w:jc w:val="both"/>
        <w:rPr>
          <w:rFonts w:ascii="Times New Roman" w:eastAsia="Calibri" w:hAnsi="Times New Roman" w:cs="Times New Roman"/>
          <w:color w:val="000000"/>
          <w:sz w:val="24"/>
          <w:szCs w:val="24"/>
        </w:rPr>
      </w:pPr>
    </w:p>
    <w:p w14:paraId="53484783" w14:textId="1158E026" w:rsidR="002B798C" w:rsidRPr="002B798C" w:rsidRDefault="002B798C" w:rsidP="002B798C">
      <w:pPr>
        <w:spacing w:after="200" w:line="360" w:lineRule="auto"/>
        <w:jc w:val="both"/>
        <w:rPr>
          <w:rFonts w:ascii="Times New Roman" w:eastAsia="Calibri" w:hAnsi="Times New Roman" w:cs="Times New Roman"/>
          <w:color w:val="000000"/>
          <w:sz w:val="24"/>
          <w:szCs w:val="24"/>
        </w:rPr>
      </w:pPr>
    </w:p>
    <w:p w14:paraId="75BC29DC" w14:textId="3C0145B7" w:rsidR="00C16BD6" w:rsidRDefault="00C16BD6"/>
    <w:p w14:paraId="17DC5034" w14:textId="08F73D18" w:rsidR="0082448A" w:rsidRDefault="0082448A"/>
    <w:p w14:paraId="0FEF6A55" w14:textId="6ECF0396" w:rsidR="0082448A" w:rsidRDefault="0082448A"/>
    <w:p w14:paraId="16C980FD" w14:textId="4B66282D" w:rsidR="0082448A" w:rsidRDefault="0082448A"/>
    <w:p w14:paraId="29201E04" w14:textId="502C46DC" w:rsidR="0082448A" w:rsidRDefault="0082448A"/>
    <w:p w14:paraId="4DA743BB" w14:textId="24DE46A9" w:rsidR="0082448A" w:rsidRDefault="0082448A"/>
    <w:p w14:paraId="6FF46359" w14:textId="4F16B2FA" w:rsidR="0082448A" w:rsidRDefault="0082448A" w:rsidP="0082448A">
      <w:pPr>
        <w:pStyle w:val="Heading1"/>
        <w:spacing w:line="360" w:lineRule="auto"/>
        <w:rPr>
          <w:rFonts w:ascii="Times New Roman" w:hAnsi="Times New Roman" w:cs="Times New Roman"/>
        </w:rPr>
      </w:pPr>
      <w:bookmarkStart w:id="8" w:name="_Toc126859979"/>
      <w:r w:rsidRPr="000370C0">
        <w:rPr>
          <w:rFonts w:ascii="Times New Roman" w:hAnsi="Times New Roman" w:cs="Times New Roman"/>
        </w:rPr>
        <w:t>References</w:t>
      </w:r>
      <w:bookmarkEnd w:id="8"/>
    </w:p>
    <w:p w14:paraId="34DD053A" w14:textId="3C8337C5" w:rsidR="003E38C1" w:rsidRPr="003E38C1" w:rsidRDefault="003E38C1" w:rsidP="003E38C1">
      <w:r>
        <w:rPr>
          <w:rFonts w:ascii="Calibri" w:hAnsi="Calibri" w:cs="Calibri"/>
          <w:color w:val="2C3E50"/>
          <w:sz w:val="27"/>
          <w:szCs w:val="27"/>
          <w:shd w:val="clear" w:color="auto" w:fill="FEF1C4"/>
        </w:rPr>
        <w:t>Amaze Writers. (2021). </w:t>
      </w:r>
      <w:r>
        <w:rPr>
          <w:rFonts w:ascii="Calibri" w:hAnsi="Calibri" w:cs="Calibri"/>
          <w:i/>
          <w:iCs/>
          <w:color w:val="2C3E50"/>
          <w:sz w:val="27"/>
          <w:szCs w:val="27"/>
          <w:shd w:val="clear" w:color="auto" w:fill="FEF1C4"/>
        </w:rPr>
        <w:t>Articles Archives» Amaze Writers</w:t>
      </w:r>
      <w:r>
        <w:rPr>
          <w:rFonts w:ascii="Calibri" w:hAnsi="Calibri" w:cs="Calibri"/>
          <w:color w:val="2C3E50"/>
          <w:sz w:val="27"/>
          <w:szCs w:val="27"/>
          <w:shd w:val="clear" w:color="auto" w:fill="FEF1C4"/>
        </w:rPr>
        <w:t>. [online] Available at: https://blog.amazewriters.com/category/article/?cv=1 [Accessed 10 Mar. 2023].</w:t>
      </w:r>
    </w:p>
    <w:p w14:paraId="094709F6" w14:textId="51B57F3B" w:rsidR="001E1B65" w:rsidRDefault="001E1B65" w:rsidP="001E1B6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Asai</w:t>
      </w:r>
      <w:proofErr w:type="spellEnd"/>
      <w:r>
        <w:rPr>
          <w:rFonts w:ascii="Calibri" w:hAnsi="Calibri" w:cs="Calibri"/>
          <w:color w:val="2C3E50"/>
          <w:sz w:val="27"/>
          <w:szCs w:val="27"/>
          <w:shd w:val="clear" w:color="auto" w:fill="FEF1C4"/>
        </w:rPr>
        <w:t>, A. (n.d.). </w:t>
      </w:r>
      <w:r>
        <w:rPr>
          <w:rFonts w:ascii="Calibri" w:hAnsi="Calibri" w:cs="Calibri"/>
          <w:i/>
          <w:iCs/>
          <w:color w:val="2C3E50"/>
          <w:sz w:val="27"/>
          <w:szCs w:val="27"/>
          <w:shd w:val="clear" w:color="auto" w:fill="FEF1C4"/>
        </w:rPr>
        <w:t>How Foreigners Experience Japan: Beyond Hofstede’s Model</w:t>
      </w:r>
      <w:r>
        <w:rPr>
          <w:rFonts w:ascii="Calibri" w:hAnsi="Calibri" w:cs="Calibri"/>
          <w:color w:val="2C3E50"/>
          <w:sz w:val="27"/>
          <w:szCs w:val="27"/>
          <w:shd w:val="clear" w:color="auto" w:fill="FEF1C4"/>
        </w:rPr>
        <w:t>. [online] Available at: https://rikkyo.repo.nii.ac.jp/?action=repository_action_common_download&amp;item_id=20855&amp;item_no=1&amp;attribute_id=18&amp;file_no=1 [Accessed 10 Mar. 2023].</w:t>
      </w:r>
    </w:p>
    <w:p w14:paraId="3ADECCDB" w14:textId="089D2CC5" w:rsidR="00833712" w:rsidRDefault="00833712"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Bruin, L. de (2017). </w:t>
      </w:r>
      <w:r>
        <w:rPr>
          <w:rFonts w:ascii="Calibri" w:hAnsi="Calibri" w:cs="Calibri"/>
          <w:i/>
          <w:iCs/>
          <w:color w:val="2C3E50"/>
          <w:sz w:val="27"/>
          <w:szCs w:val="27"/>
          <w:shd w:val="clear" w:color="auto" w:fill="FEF1C4"/>
        </w:rPr>
        <w:t>Hofstede’s Cultural Dimensions EXPLAINED with EXAMPLES | B2U</w:t>
      </w:r>
      <w:r>
        <w:rPr>
          <w:rFonts w:ascii="Calibri" w:hAnsi="Calibri" w:cs="Calibri"/>
          <w:color w:val="2C3E50"/>
          <w:sz w:val="27"/>
          <w:szCs w:val="27"/>
          <w:shd w:val="clear" w:color="auto" w:fill="FEF1C4"/>
        </w:rPr>
        <w:t xml:space="preserve">. [online] B2U - Business-to-you.com. Available at: </w:t>
      </w:r>
      <w:hyperlink r:id="rId6" w:history="1">
        <w:r w:rsidRPr="00E26627">
          <w:rPr>
            <w:rStyle w:val="Hyperlink"/>
            <w:rFonts w:ascii="Calibri" w:hAnsi="Calibri" w:cs="Calibri"/>
            <w:sz w:val="27"/>
            <w:szCs w:val="27"/>
            <w:shd w:val="clear" w:color="auto" w:fill="FEF1C4"/>
          </w:rPr>
          <w:t>https://www.business-to-you.com/hofstedes-cultural-dimensions/</w:t>
        </w:r>
      </w:hyperlink>
      <w:r>
        <w:rPr>
          <w:rFonts w:ascii="Calibri" w:hAnsi="Calibri" w:cs="Calibri"/>
          <w:color w:val="2C3E50"/>
          <w:sz w:val="27"/>
          <w:szCs w:val="27"/>
          <w:shd w:val="clear" w:color="auto" w:fill="FEF1C4"/>
        </w:rPr>
        <w:t xml:space="preserve">. </w:t>
      </w:r>
    </w:p>
    <w:p w14:paraId="089BD32C" w14:textId="10A38203" w:rsidR="001E1B65" w:rsidRDefault="001E1B65"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Caputo, A., </w:t>
      </w:r>
      <w:proofErr w:type="spellStart"/>
      <w:r>
        <w:rPr>
          <w:rFonts w:ascii="Calibri" w:hAnsi="Calibri" w:cs="Calibri"/>
          <w:color w:val="2C3E50"/>
          <w:sz w:val="27"/>
          <w:szCs w:val="27"/>
          <w:shd w:val="clear" w:color="auto" w:fill="FEF1C4"/>
        </w:rPr>
        <w:t>Ayoko</w:t>
      </w:r>
      <w:proofErr w:type="spellEnd"/>
      <w:r>
        <w:rPr>
          <w:rFonts w:ascii="Calibri" w:hAnsi="Calibri" w:cs="Calibri"/>
          <w:color w:val="2C3E50"/>
          <w:sz w:val="27"/>
          <w:szCs w:val="27"/>
          <w:shd w:val="clear" w:color="auto" w:fill="FEF1C4"/>
        </w:rPr>
        <w:t xml:space="preserve">, O.B., </w:t>
      </w:r>
      <w:proofErr w:type="spellStart"/>
      <w:r>
        <w:rPr>
          <w:rFonts w:ascii="Calibri" w:hAnsi="Calibri" w:cs="Calibri"/>
          <w:color w:val="2C3E50"/>
          <w:sz w:val="27"/>
          <w:szCs w:val="27"/>
          <w:shd w:val="clear" w:color="auto" w:fill="FEF1C4"/>
        </w:rPr>
        <w:t>Amoo</w:t>
      </w:r>
      <w:proofErr w:type="spellEnd"/>
      <w:r>
        <w:rPr>
          <w:rFonts w:ascii="Calibri" w:hAnsi="Calibri" w:cs="Calibri"/>
          <w:color w:val="2C3E50"/>
          <w:sz w:val="27"/>
          <w:szCs w:val="27"/>
          <w:shd w:val="clear" w:color="auto" w:fill="FEF1C4"/>
        </w:rPr>
        <w:t xml:space="preserve">, N. and Menke, C. (2019). The relationship between cultural values, cultural </w:t>
      </w:r>
      <w:proofErr w:type="gramStart"/>
      <w:r>
        <w:rPr>
          <w:rFonts w:ascii="Calibri" w:hAnsi="Calibri" w:cs="Calibri"/>
          <w:color w:val="2C3E50"/>
          <w:sz w:val="27"/>
          <w:szCs w:val="27"/>
          <w:shd w:val="clear" w:color="auto" w:fill="FEF1C4"/>
        </w:rPr>
        <w:t>intelligence</w:t>
      </w:r>
      <w:proofErr w:type="gramEnd"/>
      <w:r>
        <w:rPr>
          <w:rFonts w:ascii="Calibri" w:hAnsi="Calibri" w:cs="Calibri"/>
          <w:color w:val="2C3E50"/>
          <w:sz w:val="27"/>
          <w:szCs w:val="27"/>
          <w:shd w:val="clear" w:color="auto" w:fill="FEF1C4"/>
        </w:rPr>
        <w:t xml:space="preserve"> and negotiation styles. </w:t>
      </w:r>
      <w:r>
        <w:rPr>
          <w:rFonts w:ascii="Calibri" w:hAnsi="Calibri" w:cs="Calibri"/>
          <w:i/>
          <w:iCs/>
          <w:color w:val="2C3E50"/>
          <w:sz w:val="27"/>
          <w:szCs w:val="27"/>
          <w:shd w:val="clear" w:color="auto" w:fill="FEF1C4"/>
        </w:rPr>
        <w:t>Journal of Business Research</w:t>
      </w:r>
      <w:r>
        <w:rPr>
          <w:rFonts w:ascii="Calibri" w:hAnsi="Calibri" w:cs="Calibri"/>
          <w:color w:val="2C3E50"/>
          <w:sz w:val="27"/>
          <w:szCs w:val="27"/>
          <w:shd w:val="clear" w:color="auto" w:fill="FEF1C4"/>
        </w:rPr>
        <w:t xml:space="preserve">, [online] 99, pp.23–36.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://doi.org/10.1016/j.jbusres.2019.02.011</w:t>
      </w:r>
      <w:proofErr w:type="gramEnd"/>
      <w:r>
        <w:rPr>
          <w:rFonts w:ascii="Calibri" w:hAnsi="Calibri" w:cs="Calibri"/>
          <w:color w:val="2C3E50"/>
          <w:sz w:val="27"/>
          <w:szCs w:val="27"/>
          <w:shd w:val="clear" w:color="auto" w:fill="FEF1C4"/>
        </w:rPr>
        <w:t>.</w:t>
      </w:r>
    </w:p>
    <w:p w14:paraId="6BBF758B" w14:textId="13450044" w:rsidR="00D321DA" w:rsidRDefault="00D321DA"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Compare and Contrast Essay: Full Writing Guide. (n.d.). Available at: https://samples.essaypro.com/Compare-and-Contrast-Essay/Uk-China-Comparison.pdf [Accessed 10 Mar. 2023].</w:t>
      </w:r>
    </w:p>
    <w:p w14:paraId="10214C1E" w14:textId="67296850" w:rsidR="00876BB5" w:rsidRDefault="00876BB5"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Hofstede, G. (2011). </w:t>
      </w:r>
      <w:proofErr w:type="spellStart"/>
      <w:r>
        <w:rPr>
          <w:rFonts w:ascii="Calibri" w:hAnsi="Calibri" w:cs="Calibri"/>
          <w:i/>
          <w:iCs/>
          <w:color w:val="2C3E50"/>
          <w:sz w:val="27"/>
          <w:szCs w:val="27"/>
          <w:shd w:val="clear" w:color="auto" w:fill="FEF1C4"/>
        </w:rPr>
        <w:t>Dimensionalizing</w:t>
      </w:r>
      <w:proofErr w:type="spellEnd"/>
      <w:r>
        <w:rPr>
          <w:rFonts w:ascii="Calibri" w:hAnsi="Calibri" w:cs="Calibri"/>
          <w:i/>
          <w:iCs/>
          <w:color w:val="2C3E50"/>
          <w:sz w:val="27"/>
          <w:szCs w:val="27"/>
          <w:shd w:val="clear" w:color="auto" w:fill="FEF1C4"/>
        </w:rPr>
        <w:t xml:space="preserve"> Cultures: The Hofstede Model in Context</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ScholarWorks@GVSU</w:t>
      </w:r>
      <w:proofErr w:type="spellEnd"/>
      <w:r>
        <w:rPr>
          <w:rFonts w:ascii="Calibri" w:hAnsi="Calibri" w:cs="Calibri"/>
          <w:color w:val="2C3E50"/>
          <w:sz w:val="27"/>
          <w:szCs w:val="27"/>
          <w:shd w:val="clear" w:color="auto" w:fill="FEF1C4"/>
        </w:rPr>
        <w:t xml:space="preserve">. Available at: </w:t>
      </w:r>
      <w:hyperlink r:id="rId7" w:history="1">
        <w:r w:rsidRPr="00E26627">
          <w:rPr>
            <w:rStyle w:val="Hyperlink"/>
            <w:rFonts w:ascii="Calibri" w:hAnsi="Calibri" w:cs="Calibri"/>
            <w:sz w:val="27"/>
            <w:szCs w:val="27"/>
            <w:shd w:val="clear" w:color="auto" w:fill="FEF1C4"/>
          </w:rPr>
          <w:t>https://scholarworks.gvsu.edu/orpc/vol2/iss1/8/</w:t>
        </w:r>
      </w:hyperlink>
      <w:r>
        <w:rPr>
          <w:rFonts w:ascii="Calibri" w:hAnsi="Calibri" w:cs="Calibri"/>
          <w:color w:val="2C3E50"/>
          <w:sz w:val="27"/>
          <w:szCs w:val="27"/>
          <w:shd w:val="clear" w:color="auto" w:fill="FEF1C4"/>
        </w:rPr>
        <w:t>.</w:t>
      </w:r>
    </w:p>
    <w:p w14:paraId="3A93AF29" w14:textId="26983904" w:rsidR="00343086" w:rsidRDefault="00343086"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Hofstede, G. (2011). </w:t>
      </w:r>
      <w:proofErr w:type="spellStart"/>
      <w:r>
        <w:rPr>
          <w:rFonts w:ascii="Calibri" w:hAnsi="Calibri" w:cs="Calibri"/>
          <w:color w:val="2C3E50"/>
          <w:sz w:val="27"/>
          <w:szCs w:val="27"/>
          <w:shd w:val="clear" w:color="auto" w:fill="FEF1C4"/>
        </w:rPr>
        <w:t>Dimensionalizing</w:t>
      </w:r>
      <w:proofErr w:type="spellEnd"/>
      <w:r>
        <w:rPr>
          <w:rFonts w:ascii="Calibri" w:hAnsi="Calibri" w:cs="Calibri"/>
          <w:color w:val="2C3E50"/>
          <w:sz w:val="27"/>
          <w:szCs w:val="27"/>
          <w:shd w:val="clear" w:color="auto" w:fill="FEF1C4"/>
        </w:rPr>
        <w:t xml:space="preserve"> Cultures: The Hofstede Model in Context. </w:t>
      </w:r>
      <w:r>
        <w:rPr>
          <w:rFonts w:ascii="Calibri" w:hAnsi="Calibri" w:cs="Calibri"/>
          <w:i/>
          <w:iCs/>
          <w:color w:val="2C3E50"/>
          <w:sz w:val="27"/>
          <w:szCs w:val="27"/>
          <w:shd w:val="clear" w:color="auto" w:fill="FEF1C4"/>
        </w:rPr>
        <w:t>Online Readings in Psychology and Culture</w:t>
      </w:r>
      <w:r>
        <w:rPr>
          <w:rFonts w:ascii="Calibri" w:hAnsi="Calibri" w:cs="Calibri"/>
          <w:color w:val="2C3E50"/>
          <w:sz w:val="27"/>
          <w:szCs w:val="27"/>
          <w:shd w:val="clear" w:color="auto" w:fill="FEF1C4"/>
        </w:rPr>
        <w:t xml:space="preserve">, [online] 2(1), pp.1–26.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://doi.org/10.9707/2307-0919.1014</w:t>
      </w:r>
      <w:proofErr w:type="gramEnd"/>
      <w:r>
        <w:rPr>
          <w:rFonts w:ascii="Calibri" w:hAnsi="Calibri" w:cs="Calibri"/>
          <w:color w:val="2C3E50"/>
          <w:sz w:val="27"/>
          <w:szCs w:val="27"/>
          <w:shd w:val="clear" w:color="auto" w:fill="FEF1C4"/>
        </w:rPr>
        <w:t>.</w:t>
      </w:r>
    </w:p>
    <w:p w14:paraId="5EFF9A19" w14:textId="5275ADC2" w:rsidR="00876BB5" w:rsidRDefault="00876BB5"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Kim, C. and Lee, S. (2000). Understanding the Cultural Differences in Tourist Motivation Between Anglo-American and Japanese Tourists. </w:t>
      </w:r>
      <w:r>
        <w:rPr>
          <w:rFonts w:ascii="Calibri" w:hAnsi="Calibri" w:cs="Calibri"/>
          <w:i/>
          <w:iCs/>
          <w:color w:val="2C3E50"/>
          <w:sz w:val="27"/>
          <w:szCs w:val="27"/>
          <w:shd w:val="clear" w:color="auto" w:fill="FEF1C4"/>
        </w:rPr>
        <w:t>Journal of Travel &amp; Tourism Marketing</w:t>
      </w:r>
      <w:r>
        <w:rPr>
          <w:rFonts w:ascii="Calibri" w:hAnsi="Calibri" w:cs="Calibri"/>
          <w:color w:val="2C3E50"/>
          <w:sz w:val="27"/>
          <w:szCs w:val="27"/>
          <w:shd w:val="clear" w:color="auto" w:fill="FEF1C4"/>
        </w:rPr>
        <w:t xml:space="preserve">, 9(1-2), pp.153–170.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://doi.org/10.1300/j073v09n01_09</w:t>
      </w:r>
      <w:proofErr w:type="gramEnd"/>
    </w:p>
    <w:p w14:paraId="0797C53F" w14:textId="6D8C3933" w:rsidR="00876BB5" w:rsidRDefault="00876BB5" w:rsidP="001E1B6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lastRenderedPageBreak/>
        <w:t>Morishita</w:t>
      </w:r>
      <w:proofErr w:type="spellEnd"/>
      <w:r>
        <w:rPr>
          <w:rFonts w:ascii="Calibri" w:hAnsi="Calibri" w:cs="Calibri"/>
          <w:color w:val="2C3E50"/>
          <w:sz w:val="27"/>
          <w:szCs w:val="27"/>
          <w:shd w:val="clear" w:color="auto" w:fill="FEF1C4"/>
        </w:rPr>
        <w:t>, S. (2020). Service Management in the Accommodation Industry for Foreign Tourists Visiting Japan. </w:t>
      </w:r>
      <w:r>
        <w:rPr>
          <w:rFonts w:ascii="Calibri" w:hAnsi="Calibri" w:cs="Calibri"/>
          <w:i/>
          <w:iCs/>
          <w:color w:val="2C3E50"/>
          <w:sz w:val="27"/>
          <w:szCs w:val="27"/>
          <w:shd w:val="clear" w:color="auto" w:fill="FEF1C4"/>
        </w:rPr>
        <w:t>Journal of Advanced Management Science</w:t>
      </w:r>
      <w:r>
        <w:rPr>
          <w:rFonts w:ascii="Calibri" w:hAnsi="Calibri" w:cs="Calibri"/>
          <w:color w:val="2C3E50"/>
          <w:sz w:val="27"/>
          <w:szCs w:val="27"/>
          <w:shd w:val="clear" w:color="auto" w:fill="FEF1C4"/>
        </w:rPr>
        <w:t xml:space="preserve">, pp.108–115.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://doi.org/10.18178/joams.8.4.108-115</w:t>
      </w:r>
      <w:proofErr w:type="gramEnd"/>
      <w:r>
        <w:rPr>
          <w:rFonts w:ascii="Calibri" w:hAnsi="Calibri" w:cs="Calibri"/>
          <w:color w:val="2C3E50"/>
          <w:sz w:val="27"/>
          <w:szCs w:val="27"/>
          <w:shd w:val="clear" w:color="auto" w:fill="FEF1C4"/>
        </w:rPr>
        <w:t>.</w:t>
      </w:r>
    </w:p>
    <w:p w14:paraId="377B5430" w14:textId="2F69BC3A" w:rsidR="0053408F" w:rsidRDefault="0053408F"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Nagai, H., Saito, H., </w:t>
      </w:r>
      <w:proofErr w:type="spellStart"/>
      <w:r>
        <w:rPr>
          <w:rFonts w:ascii="Calibri" w:hAnsi="Calibri" w:cs="Calibri"/>
          <w:color w:val="2C3E50"/>
          <w:sz w:val="27"/>
          <w:szCs w:val="27"/>
          <w:shd w:val="clear" w:color="auto" w:fill="FEF1C4"/>
        </w:rPr>
        <w:t>Aliperti</w:t>
      </w:r>
      <w:proofErr w:type="spellEnd"/>
      <w:r>
        <w:rPr>
          <w:rFonts w:ascii="Calibri" w:hAnsi="Calibri" w:cs="Calibri"/>
          <w:color w:val="2C3E50"/>
          <w:sz w:val="27"/>
          <w:szCs w:val="27"/>
          <w:shd w:val="clear" w:color="auto" w:fill="FEF1C4"/>
        </w:rPr>
        <w:t>, G. and W. Ritchie, B. (2021). Tourism Disaster Risk Communication: Foreign Employees’ Preparedness and Involvement in the Japanese Accommodation Industry. </w:t>
      </w:r>
      <w:r>
        <w:rPr>
          <w:rFonts w:ascii="Calibri" w:hAnsi="Calibri" w:cs="Calibri"/>
          <w:i/>
          <w:iCs/>
          <w:color w:val="2C3E50"/>
          <w:sz w:val="27"/>
          <w:szCs w:val="27"/>
          <w:shd w:val="clear" w:color="auto" w:fill="FEF1C4"/>
        </w:rPr>
        <w:t>Tourism Planning &amp; Development</w:t>
      </w:r>
      <w:r>
        <w:rPr>
          <w:rFonts w:ascii="Calibri" w:hAnsi="Calibri" w:cs="Calibri"/>
          <w:color w:val="2C3E50"/>
          <w:sz w:val="27"/>
          <w:szCs w:val="27"/>
          <w:shd w:val="clear" w:color="auto" w:fill="FEF1C4"/>
        </w:rPr>
        <w:t xml:space="preserve">, pp.1–10.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://doi.org/10.1080/21568316.2021.2001038</w:t>
      </w:r>
      <w:proofErr w:type="gramEnd"/>
    </w:p>
    <w:p w14:paraId="0666BCD7" w14:textId="67F90842" w:rsidR="0053408F" w:rsidRDefault="0053408F" w:rsidP="001E1B6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Papoutsi</w:t>
      </w:r>
      <w:proofErr w:type="spellEnd"/>
      <w:r>
        <w:rPr>
          <w:rFonts w:ascii="Calibri" w:hAnsi="Calibri" w:cs="Calibri"/>
          <w:color w:val="2C3E50"/>
          <w:sz w:val="27"/>
          <w:szCs w:val="27"/>
          <w:shd w:val="clear" w:color="auto" w:fill="FEF1C4"/>
        </w:rPr>
        <w:t xml:space="preserve">, C., </w:t>
      </w:r>
      <w:proofErr w:type="spellStart"/>
      <w:r>
        <w:rPr>
          <w:rFonts w:ascii="Calibri" w:hAnsi="Calibri" w:cs="Calibri"/>
          <w:color w:val="2C3E50"/>
          <w:sz w:val="27"/>
          <w:szCs w:val="27"/>
          <w:shd w:val="clear" w:color="auto" w:fill="FEF1C4"/>
        </w:rPr>
        <w:t>Drigas</w:t>
      </w:r>
      <w:proofErr w:type="spellEnd"/>
      <w:r>
        <w:rPr>
          <w:rFonts w:ascii="Calibri" w:hAnsi="Calibri" w:cs="Calibri"/>
          <w:color w:val="2C3E50"/>
          <w:sz w:val="27"/>
          <w:szCs w:val="27"/>
          <w:shd w:val="clear" w:color="auto" w:fill="FEF1C4"/>
        </w:rPr>
        <w:t xml:space="preserve">, A. and </w:t>
      </w:r>
      <w:proofErr w:type="spellStart"/>
      <w:r>
        <w:rPr>
          <w:rFonts w:ascii="Calibri" w:hAnsi="Calibri" w:cs="Calibri"/>
          <w:color w:val="2C3E50"/>
          <w:sz w:val="27"/>
          <w:szCs w:val="27"/>
          <w:shd w:val="clear" w:color="auto" w:fill="FEF1C4"/>
        </w:rPr>
        <w:t>Skianis</w:t>
      </w:r>
      <w:proofErr w:type="spellEnd"/>
      <w:r>
        <w:rPr>
          <w:rFonts w:ascii="Calibri" w:hAnsi="Calibri" w:cs="Calibri"/>
          <w:color w:val="2C3E50"/>
          <w:sz w:val="27"/>
          <w:szCs w:val="27"/>
          <w:shd w:val="clear" w:color="auto" w:fill="FEF1C4"/>
        </w:rPr>
        <w:t>, C. (2019). Emotional Intelligence as an Important Asset for HR in Organizations: Attitudes and Working Variables. </w:t>
      </w:r>
      <w:r>
        <w:rPr>
          <w:rFonts w:ascii="Calibri" w:hAnsi="Calibri" w:cs="Calibri"/>
          <w:i/>
          <w:iCs/>
          <w:color w:val="2C3E50"/>
          <w:sz w:val="27"/>
          <w:szCs w:val="27"/>
          <w:shd w:val="clear" w:color="auto" w:fill="FEF1C4"/>
        </w:rPr>
        <w:t>International Journal of Advanced Corporate Learning (</w:t>
      </w:r>
      <w:proofErr w:type="spellStart"/>
      <w:r>
        <w:rPr>
          <w:rFonts w:ascii="Calibri" w:hAnsi="Calibri" w:cs="Calibri"/>
          <w:i/>
          <w:iCs/>
          <w:color w:val="2C3E50"/>
          <w:sz w:val="27"/>
          <w:szCs w:val="27"/>
          <w:shd w:val="clear" w:color="auto" w:fill="FEF1C4"/>
        </w:rPr>
        <w:t>iJAC</w:t>
      </w:r>
      <w:proofErr w:type="spellEnd"/>
      <w:r>
        <w:rPr>
          <w:rFonts w:ascii="Calibri" w:hAnsi="Calibri" w:cs="Calibri"/>
          <w:i/>
          <w:iCs/>
          <w:color w:val="2C3E50"/>
          <w:sz w:val="27"/>
          <w:szCs w:val="27"/>
          <w:shd w:val="clear" w:color="auto" w:fill="FEF1C4"/>
        </w:rPr>
        <w:t>)</w:t>
      </w:r>
      <w:r>
        <w:rPr>
          <w:rFonts w:ascii="Calibri" w:hAnsi="Calibri" w:cs="Calibri"/>
          <w:color w:val="2C3E50"/>
          <w:sz w:val="27"/>
          <w:szCs w:val="27"/>
          <w:shd w:val="clear" w:color="auto" w:fill="FEF1C4"/>
        </w:rPr>
        <w:t xml:space="preserve">, 12(2), p.21.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://doi.org/10.3991/ijac.v12i2.9620</w:t>
      </w:r>
      <w:proofErr w:type="gramEnd"/>
      <w:r>
        <w:rPr>
          <w:rFonts w:ascii="Calibri" w:hAnsi="Calibri" w:cs="Calibri"/>
          <w:color w:val="2C3E50"/>
          <w:sz w:val="27"/>
          <w:szCs w:val="27"/>
          <w:shd w:val="clear" w:color="auto" w:fill="FEF1C4"/>
        </w:rPr>
        <w:t>.</w:t>
      </w:r>
    </w:p>
    <w:p w14:paraId="57BEBFD1" w14:textId="6296D0B8" w:rsidR="00D321DA" w:rsidRDefault="00D321DA" w:rsidP="001E1B6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Scroope</w:t>
      </w:r>
      <w:proofErr w:type="spellEnd"/>
      <w:r>
        <w:rPr>
          <w:rFonts w:ascii="Calibri" w:hAnsi="Calibri" w:cs="Calibri"/>
          <w:color w:val="2C3E50"/>
          <w:sz w:val="27"/>
          <w:szCs w:val="27"/>
          <w:shd w:val="clear" w:color="auto" w:fill="FEF1C4"/>
        </w:rPr>
        <w:t>, C. (2021). </w:t>
      </w:r>
      <w:r>
        <w:rPr>
          <w:rFonts w:ascii="Calibri" w:hAnsi="Calibri" w:cs="Calibri"/>
          <w:i/>
          <w:iCs/>
          <w:color w:val="2C3E50"/>
          <w:sz w:val="27"/>
          <w:szCs w:val="27"/>
          <w:shd w:val="clear" w:color="auto" w:fill="FEF1C4"/>
        </w:rPr>
        <w:t>Japanese Culture - Etiquette</w:t>
      </w:r>
      <w:r>
        <w:rPr>
          <w:rFonts w:ascii="Calibri" w:hAnsi="Calibri" w:cs="Calibri"/>
          <w:color w:val="2C3E50"/>
          <w:sz w:val="27"/>
          <w:szCs w:val="27"/>
          <w:shd w:val="clear" w:color="auto" w:fill="FEF1C4"/>
        </w:rPr>
        <w:t>. [online] Cultural Atlas. Available at: https://culturalatlas.sbs.com.au/japanese-culture/japanese-culture-etiquette.</w:t>
      </w:r>
    </w:p>
    <w:p w14:paraId="5BA2582E" w14:textId="7B3FF456" w:rsidR="003E38C1" w:rsidRDefault="003E38C1"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Tandfonline.com. (2019). </w:t>
      </w:r>
      <w:r>
        <w:rPr>
          <w:rFonts w:ascii="Calibri" w:hAnsi="Calibri" w:cs="Calibri"/>
          <w:i/>
          <w:iCs/>
          <w:color w:val="2C3E50"/>
          <w:sz w:val="27"/>
          <w:szCs w:val="27"/>
          <w:shd w:val="clear" w:color="auto" w:fill="FEF1C4"/>
        </w:rPr>
        <w:t>Taylor &amp; Francis Online</w:t>
      </w:r>
      <w:r>
        <w:rPr>
          <w:rFonts w:ascii="Calibri" w:hAnsi="Calibri" w:cs="Calibri"/>
          <w:color w:val="2C3E50"/>
          <w:sz w:val="27"/>
          <w:szCs w:val="27"/>
          <w:shd w:val="clear" w:color="auto" w:fill="FEF1C4"/>
        </w:rPr>
        <w:t xml:space="preserve">. [online] Available at: </w:t>
      </w:r>
      <w:hyperlink r:id="rId8" w:history="1">
        <w:r w:rsidRPr="00E26627">
          <w:rPr>
            <w:rStyle w:val="Hyperlink"/>
            <w:rFonts w:ascii="Calibri" w:hAnsi="Calibri" w:cs="Calibri"/>
            <w:sz w:val="27"/>
            <w:szCs w:val="27"/>
            <w:shd w:val="clear" w:color="auto" w:fill="FEF1C4"/>
          </w:rPr>
          <w:t>https://www.tandfonline.com</w:t>
        </w:r>
      </w:hyperlink>
      <w:r>
        <w:rPr>
          <w:rFonts w:ascii="Calibri" w:hAnsi="Calibri" w:cs="Calibri"/>
          <w:color w:val="2C3E50"/>
          <w:sz w:val="27"/>
          <w:szCs w:val="27"/>
          <w:shd w:val="clear" w:color="auto" w:fill="FEF1C4"/>
        </w:rPr>
        <w:t>.</w:t>
      </w:r>
      <w:r>
        <w:rPr>
          <w:rFonts w:ascii="Calibri" w:hAnsi="Calibri" w:cs="Calibri"/>
          <w:color w:val="2C3E50"/>
          <w:sz w:val="27"/>
          <w:szCs w:val="27"/>
          <w:shd w:val="clear" w:color="auto" w:fill="FEF1C4"/>
        </w:rPr>
        <w:t xml:space="preserve"> </w:t>
      </w:r>
    </w:p>
    <w:p w14:paraId="29F173EC" w14:textId="46D8F46C" w:rsidR="00876BB5" w:rsidRPr="00833712" w:rsidRDefault="0053408F" w:rsidP="001E1B6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Van Truong, N., Shimizu, T., </w:t>
      </w:r>
      <w:proofErr w:type="spellStart"/>
      <w:r>
        <w:rPr>
          <w:rFonts w:ascii="Calibri" w:hAnsi="Calibri" w:cs="Calibri"/>
          <w:color w:val="2C3E50"/>
          <w:sz w:val="27"/>
          <w:szCs w:val="27"/>
          <w:shd w:val="clear" w:color="auto" w:fill="FEF1C4"/>
        </w:rPr>
        <w:t>Kurihara</w:t>
      </w:r>
      <w:proofErr w:type="spellEnd"/>
      <w:r>
        <w:rPr>
          <w:rFonts w:ascii="Calibri" w:hAnsi="Calibri" w:cs="Calibri"/>
          <w:color w:val="2C3E50"/>
          <w:sz w:val="27"/>
          <w:szCs w:val="27"/>
          <w:shd w:val="clear" w:color="auto" w:fill="FEF1C4"/>
        </w:rPr>
        <w:t>, T. and Choi, S. (2021). Accommodation statistics: the current issues and an innovation. </w:t>
      </w:r>
      <w:r>
        <w:rPr>
          <w:rFonts w:ascii="Calibri" w:hAnsi="Calibri" w:cs="Calibri"/>
          <w:i/>
          <w:iCs/>
          <w:color w:val="2C3E50"/>
          <w:sz w:val="27"/>
          <w:szCs w:val="27"/>
          <w:shd w:val="clear" w:color="auto" w:fill="FEF1C4"/>
        </w:rPr>
        <w:t>Current Issues in Tourism</w:t>
      </w:r>
      <w:r>
        <w:rPr>
          <w:rFonts w:ascii="Calibri" w:hAnsi="Calibri" w:cs="Calibri"/>
          <w:color w:val="2C3E50"/>
          <w:sz w:val="27"/>
          <w:szCs w:val="27"/>
          <w:shd w:val="clear" w:color="auto" w:fill="FEF1C4"/>
        </w:rPr>
        <w:t xml:space="preserve">, pp.1–17.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://doi.org/10.1080/13683500.2021.1978951</w:t>
      </w:r>
      <w:proofErr w:type="gramEnd"/>
      <w:r>
        <w:rPr>
          <w:rFonts w:ascii="Calibri" w:hAnsi="Calibri" w:cs="Calibri"/>
          <w:color w:val="2C3E50"/>
          <w:sz w:val="27"/>
          <w:szCs w:val="27"/>
          <w:shd w:val="clear" w:color="auto" w:fill="FEF1C4"/>
        </w:rPr>
        <w:t>.</w:t>
      </w:r>
    </w:p>
    <w:p w14:paraId="7E49802E" w14:textId="0B1AA102" w:rsidR="0082448A" w:rsidRDefault="00833712" w:rsidP="0082448A">
      <w:r>
        <w:rPr>
          <w:rFonts w:ascii="Calibri" w:hAnsi="Calibri" w:cs="Calibri"/>
          <w:color w:val="2C3E50"/>
          <w:sz w:val="27"/>
          <w:szCs w:val="27"/>
          <w:shd w:val="clear" w:color="auto" w:fill="FEF1C4"/>
        </w:rPr>
        <w:t>Wp.com. (2022). Available at: https://i0.wp.com/www.business-to-you.com/wp-content/uploads/2017/04/Hofstedes-Cultural-Dimensions.png.</w:t>
      </w:r>
    </w:p>
    <w:sectPr w:rsidR="00824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B70AD"/>
    <w:multiLevelType w:val="hybridMultilevel"/>
    <w:tmpl w:val="C7A24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888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C6D"/>
    <w:rsid w:val="00056B33"/>
    <w:rsid w:val="000B0D9D"/>
    <w:rsid w:val="001666FA"/>
    <w:rsid w:val="001747C2"/>
    <w:rsid w:val="00191C4E"/>
    <w:rsid w:val="001E1B65"/>
    <w:rsid w:val="0024396E"/>
    <w:rsid w:val="0025548C"/>
    <w:rsid w:val="002B798C"/>
    <w:rsid w:val="002D397F"/>
    <w:rsid w:val="00343086"/>
    <w:rsid w:val="003E38C1"/>
    <w:rsid w:val="00446688"/>
    <w:rsid w:val="00461344"/>
    <w:rsid w:val="0053408F"/>
    <w:rsid w:val="006807CD"/>
    <w:rsid w:val="006B7B30"/>
    <w:rsid w:val="006D3B46"/>
    <w:rsid w:val="0082448A"/>
    <w:rsid w:val="00833712"/>
    <w:rsid w:val="008377A8"/>
    <w:rsid w:val="00876BB5"/>
    <w:rsid w:val="009E3C6D"/>
    <w:rsid w:val="00AB0F5B"/>
    <w:rsid w:val="00B007A5"/>
    <w:rsid w:val="00C15B03"/>
    <w:rsid w:val="00C16BD6"/>
    <w:rsid w:val="00C56A47"/>
    <w:rsid w:val="00D321DA"/>
    <w:rsid w:val="00E90B1B"/>
    <w:rsid w:val="00FC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B1F13"/>
  <w15:chartTrackingRefBased/>
  <w15:docId w15:val="{3C71B678-EBB3-407A-A10F-F0132E7F8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48A"/>
    <w:pPr>
      <w:keepNext/>
      <w:keepLines/>
      <w:spacing w:before="480" w:after="0" w:line="240" w:lineRule="auto"/>
      <w:outlineLvl w:val="0"/>
    </w:pPr>
    <w:rPr>
      <w:rFonts w:asciiTheme="majorHAnsi" w:eastAsiaTheme="majorEastAsia" w:hAnsiTheme="majorHAnsi" w:cstheme="majorBidi"/>
      <w:b/>
      <w:bCs/>
      <w:color w:val="000000" w:themeColor="text1"/>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B30"/>
    <w:pPr>
      <w:ind w:left="720"/>
      <w:contextualSpacing/>
    </w:pPr>
  </w:style>
  <w:style w:type="table" w:styleId="TableGrid">
    <w:name w:val="Table Grid"/>
    <w:basedOn w:val="TableNormal"/>
    <w:uiPriority w:val="39"/>
    <w:rsid w:val="00680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448A"/>
    <w:rPr>
      <w:rFonts w:asciiTheme="majorHAnsi" w:eastAsiaTheme="majorEastAsia" w:hAnsiTheme="majorHAnsi" w:cstheme="majorBidi"/>
      <w:b/>
      <w:bCs/>
      <w:color w:val="000000" w:themeColor="text1"/>
      <w:sz w:val="32"/>
      <w:szCs w:val="28"/>
    </w:rPr>
  </w:style>
  <w:style w:type="character" w:styleId="Hyperlink">
    <w:name w:val="Hyperlink"/>
    <w:basedOn w:val="DefaultParagraphFont"/>
    <w:uiPriority w:val="99"/>
    <w:unhideWhenUsed/>
    <w:rsid w:val="00876BB5"/>
    <w:rPr>
      <w:color w:val="0563C1" w:themeColor="hyperlink"/>
      <w:u w:val="single"/>
    </w:rPr>
  </w:style>
  <w:style w:type="character" w:styleId="UnresolvedMention">
    <w:name w:val="Unresolved Mention"/>
    <w:basedOn w:val="DefaultParagraphFont"/>
    <w:uiPriority w:val="99"/>
    <w:semiHidden/>
    <w:unhideWhenUsed/>
    <w:rsid w:val="00876B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 TargetMode="External"/><Relationship Id="rId3" Type="http://schemas.openxmlformats.org/officeDocument/2006/relationships/settings" Target="settings.xml"/><Relationship Id="rId7" Type="http://schemas.openxmlformats.org/officeDocument/2006/relationships/hyperlink" Target="https://scholarworks.gvsu.edu/orpc/vol2/iss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to-you.com/hofstedes-cultural-dimensions/"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2586</Words>
  <Characters>14742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Maria Danila</dc:creator>
  <cp:keywords/>
  <dc:description/>
  <cp:lastModifiedBy>Corina Maria Danila</cp:lastModifiedBy>
  <cp:revision>2</cp:revision>
  <dcterms:created xsi:type="dcterms:W3CDTF">2023-03-10T22:55:00Z</dcterms:created>
  <dcterms:modified xsi:type="dcterms:W3CDTF">2023-03-10T22:55:00Z</dcterms:modified>
</cp:coreProperties>
</file>