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04DDD6" w14:textId="77777777" w:rsidR="00FA74D5" w:rsidRPr="000D1543" w:rsidRDefault="00FA74D5" w:rsidP="001778BB">
      <w:pPr>
        <w:pStyle w:val="Heading3"/>
        <w:rPr>
          <w:rFonts w:ascii="Arial" w:hAnsi="Arial" w:cs="Arial"/>
        </w:rPr>
      </w:pPr>
    </w:p>
    <w:p w14:paraId="3C2594B9" w14:textId="77777777" w:rsidR="00FA74D5" w:rsidRPr="000D1543" w:rsidRDefault="00FA74D5" w:rsidP="00ED3DF3">
      <w:pPr>
        <w:rPr>
          <w:rFonts w:ascii="Arial" w:hAnsi="Arial" w:cs="Arial"/>
          <w:b/>
          <w:bCs/>
          <w:szCs w:val="24"/>
        </w:rPr>
      </w:pPr>
    </w:p>
    <w:p w14:paraId="5F63BB8F" w14:textId="77777777" w:rsidR="00FA74D5" w:rsidRPr="000D1543" w:rsidRDefault="00FA74D5" w:rsidP="00ED3DF3">
      <w:pPr>
        <w:rPr>
          <w:rFonts w:ascii="Arial" w:hAnsi="Arial" w:cs="Arial"/>
          <w:b/>
          <w:bCs/>
          <w:szCs w:val="24"/>
        </w:rPr>
      </w:pPr>
    </w:p>
    <w:p w14:paraId="4C9FBB8F" w14:textId="77777777" w:rsidR="00B545DC" w:rsidRPr="000D1543" w:rsidRDefault="00B545DC" w:rsidP="00B545DC">
      <w:pPr>
        <w:jc w:val="center"/>
        <w:rPr>
          <w:rFonts w:ascii="Arial" w:hAnsi="Arial" w:cs="Arial"/>
          <w:b/>
          <w:bCs/>
          <w:szCs w:val="24"/>
        </w:rPr>
      </w:pPr>
      <w:r w:rsidRPr="000D1543">
        <w:rPr>
          <w:rFonts w:ascii="Arial" w:hAnsi="Arial" w:cs="Arial"/>
          <w:b/>
          <w:bCs/>
          <w:szCs w:val="24"/>
        </w:rPr>
        <w:t xml:space="preserve">BMIH5006 </w:t>
      </w:r>
      <w:bookmarkStart w:id="0" w:name="_Hlk148895051"/>
      <w:r w:rsidRPr="000D1543">
        <w:rPr>
          <w:rFonts w:ascii="Arial" w:hAnsi="Arial" w:cs="Arial"/>
          <w:b/>
          <w:bCs/>
          <w:szCs w:val="24"/>
        </w:rPr>
        <w:t xml:space="preserve">Sustainability for Hospitality Industry </w:t>
      </w:r>
    </w:p>
    <w:bookmarkEnd w:id="0"/>
    <w:p w14:paraId="1C5FA8B3" w14:textId="26EB3571" w:rsidR="00FA74D5" w:rsidRPr="000D1543" w:rsidRDefault="00B545DC" w:rsidP="00B545DC">
      <w:pPr>
        <w:jc w:val="center"/>
        <w:rPr>
          <w:rFonts w:ascii="Arial" w:hAnsi="Arial" w:cs="Arial"/>
          <w:b/>
          <w:bCs/>
          <w:szCs w:val="24"/>
        </w:rPr>
      </w:pPr>
      <w:r w:rsidRPr="000D1543">
        <w:rPr>
          <w:rFonts w:ascii="Arial" w:hAnsi="Arial" w:cs="Arial"/>
          <w:b/>
          <w:bCs/>
          <w:szCs w:val="24"/>
        </w:rPr>
        <w:t>Component 1: Essay</w:t>
      </w:r>
    </w:p>
    <w:p w14:paraId="12D1B2B4" w14:textId="77777777" w:rsidR="000D1543" w:rsidRPr="000D1543" w:rsidRDefault="000D1543" w:rsidP="00B545DC">
      <w:pPr>
        <w:jc w:val="center"/>
        <w:rPr>
          <w:rFonts w:ascii="Arial" w:hAnsi="Arial" w:cs="Arial"/>
          <w:b/>
          <w:bCs/>
          <w:szCs w:val="24"/>
        </w:rPr>
      </w:pPr>
    </w:p>
    <w:p w14:paraId="11C15080" w14:textId="77777777" w:rsidR="000D1543" w:rsidRPr="000D1543" w:rsidRDefault="000D1543" w:rsidP="00B545DC">
      <w:pPr>
        <w:jc w:val="center"/>
        <w:rPr>
          <w:rFonts w:ascii="Arial" w:hAnsi="Arial" w:cs="Arial"/>
          <w:b/>
          <w:bCs/>
          <w:szCs w:val="24"/>
        </w:rPr>
      </w:pPr>
    </w:p>
    <w:p w14:paraId="4039FF50" w14:textId="77777777" w:rsidR="000D1543" w:rsidRPr="000D1543" w:rsidRDefault="000D1543" w:rsidP="00B545DC">
      <w:pPr>
        <w:jc w:val="center"/>
        <w:rPr>
          <w:rFonts w:ascii="Arial" w:hAnsi="Arial" w:cs="Arial"/>
          <w:b/>
          <w:bCs/>
          <w:szCs w:val="24"/>
        </w:rPr>
      </w:pPr>
    </w:p>
    <w:p w14:paraId="2374BCB4" w14:textId="77777777" w:rsidR="000D1543" w:rsidRPr="000D1543" w:rsidRDefault="000D1543" w:rsidP="00B545DC">
      <w:pPr>
        <w:jc w:val="center"/>
        <w:rPr>
          <w:rFonts w:ascii="Arial" w:hAnsi="Arial" w:cs="Arial"/>
          <w:b/>
          <w:bCs/>
          <w:szCs w:val="24"/>
        </w:rPr>
      </w:pPr>
    </w:p>
    <w:p w14:paraId="50780993" w14:textId="77777777" w:rsidR="000D1543" w:rsidRPr="000D1543" w:rsidRDefault="000D1543" w:rsidP="00B545DC">
      <w:pPr>
        <w:jc w:val="center"/>
        <w:rPr>
          <w:rFonts w:ascii="Arial" w:hAnsi="Arial" w:cs="Arial"/>
          <w:b/>
          <w:bCs/>
          <w:szCs w:val="24"/>
        </w:rPr>
      </w:pPr>
    </w:p>
    <w:p w14:paraId="2814317B" w14:textId="77777777" w:rsidR="000D1543" w:rsidRPr="000D1543" w:rsidRDefault="000D1543" w:rsidP="00B545DC">
      <w:pPr>
        <w:jc w:val="center"/>
        <w:rPr>
          <w:rFonts w:ascii="Arial" w:hAnsi="Arial" w:cs="Arial"/>
          <w:b/>
          <w:bCs/>
          <w:szCs w:val="24"/>
        </w:rPr>
      </w:pPr>
    </w:p>
    <w:p w14:paraId="29BB16CC" w14:textId="77777777" w:rsidR="000D1543" w:rsidRPr="000D1543" w:rsidRDefault="000D1543" w:rsidP="00B545DC">
      <w:pPr>
        <w:jc w:val="center"/>
        <w:rPr>
          <w:rFonts w:ascii="Arial" w:hAnsi="Arial" w:cs="Arial"/>
          <w:b/>
          <w:bCs/>
          <w:szCs w:val="24"/>
        </w:rPr>
      </w:pPr>
    </w:p>
    <w:p w14:paraId="0C047E7A" w14:textId="77777777" w:rsidR="000D1543" w:rsidRDefault="000D1543" w:rsidP="00B545DC">
      <w:pPr>
        <w:jc w:val="center"/>
        <w:rPr>
          <w:rFonts w:ascii="Arial" w:hAnsi="Arial" w:cs="Arial"/>
          <w:b/>
          <w:bCs/>
          <w:szCs w:val="24"/>
        </w:rPr>
      </w:pPr>
    </w:p>
    <w:p w14:paraId="5C3EEC85" w14:textId="77777777" w:rsidR="000D1543" w:rsidRDefault="000D1543" w:rsidP="00B545DC">
      <w:pPr>
        <w:jc w:val="center"/>
        <w:rPr>
          <w:rFonts w:ascii="Arial" w:hAnsi="Arial" w:cs="Arial"/>
          <w:b/>
          <w:bCs/>
          <w:szCs w:val="24"/>
        </w:rPr>
      </w:pPr>
    </w:p>
    <w:p w14:paraId="75048859" w14:textId="77777777" w:rsidR="000D1543" w:rsidRDefault="000D1543" w:rsidP="00B545DC">
      <w:pPr>
        <w:jc w:val="center"/>
        <w:rPr>
          <w:rFonts w:ascii="Arial" w:hAnsi="Arial" w:cs="Arial"/>
          <w:b/>
          <w:bCs/>
          <w:szCs w:val="24"/>
        </w:rPr>
      </w:pPr>
    </w:p>
    <w:p w14:paraId="49EFBCF6" w14:textId="77777777" w:rsidR="000D1543" w:rsidRDefault="000D1543" w:rsidP="00B545DC">
      <w:pPr>
        <w:jc w:val="center"/>
        <w:rPr>
          <w:rFonts w:ascii="Arial" w:hAnsi="Arial" w:cs="Arial"/>
          <w:b/>
          <w:bCs/>
          <w:szCs w:val="24"/>
        </w:rPr>
      </w:pPr>
    </w:p>
    <w:p w14:paraId="0D31024F" w14:textId="77777777" w:rsidR="000D1543" w:rsidRPr="000D1543" w:rsidRDefault="000D1543" w:rsidP="00B545DC">
      <w:pPr>
        <w:jc w:val="center"/>
        <w:rPr>
          <w:rFonts w:ascii="Arial" w:hAnsi="Arial" w:cs="Arial"/>
          <w:b/>
          <w:bCs/>
          <w:szCs w:val="24"/>
        </w:rPr>
      </w:pPr>
    </w:p>
    <w:p w14:paraId="2C325B7B" w14:textId="77777777" w:rsidR="000D1543" w:rsidRDefault="000D1543" w:rsidP="00FA74D5">
      <w:pPr>
        <w:jc w:val="center"/>
        <w:rPr>
          <w:rFonts w:ascii="Arial" w:hAnsi="Arial" w:cs="Arial"/>
          <w:b/>
          <w:bCs/>
          <w:szCs w:val="24"/>
        </w:rPr>
      </w:pPr>
    </w:p>
    <w:p w14:paraId="22EC3BCD" w14:textId="77777777" w:rsidR="000D1543" w:rsidRDefault="000D1543" w:rsidP="00FA74D5">
      <w:pPr>
        <w:jc w:val="center"/>
        <w:rPr>
          <w:rFonts w:ascii="Arial" w:hAnsi="Arial" w:cs="Arial"/>
          <w:b/>
          <w:bCs/>
          <w:szCs w:val="24"/>
        </w:rPr>
      </w:pPr>
    </w:p>
    <w:p w14:paraId="53E107C1" w14:textId="09F4C0BF" w:rsidR="00F24406" w:rsidRPr="000D1543" w:rsidRDefault="00ED3DF3" w:rsidP="00FA74D5">
      <w:pPr>
        <w:jc w:val="center"/>
        <w:rPr>
          <w:rFonts w:ascii="Arial" w:hAnsi="Arial" w:cs="Arial"/>
          <w:b/>
          <w:bCs/>
          <w:szCs w:val="24"/>
        </w:rPr>
      </w:pPr>
      <w:r w:rsidRPr="000D1543">
        <w:rPr>
          <w:rFonts w:ascii="Arial" w:hAnsi="Arial" w:cs="Arial"/>
          <w:b/>
          <w:bCs/>
          <w:szCs w:val="24"/>
        </w:rPr>
        <w:t xml:space="preserve">Student </w:t>
      </w:r>
      <w:r w:rsidR="00F24406" w:rsidRPr="000D1543">
        <w:rPr>
          <w:rFonts w:ascii="Arial" w:hAnsi="Arial" w:cs="Arial"/>
          <w:b/>
          <w:bCs/>
          <w:szCs w:val="24"/>
        </w:rPr>
        <w:t>Name:</w:t>
      </w:r>
      <w:r w:rsidR="005A7C17" w:rsidRPr="000D1543">
        <w:rPr>
          <w:rFonts w:ascii="Arial" w:hAnsi="Arial" w:cs="Arial"/>
          <w:b/>
          <w:bCs/>
          <w:szCs w:val="24"/>
        </w:rPr>
        <w:t xml:space="preserve"> Musa Farhana Shikder Uddin</w:t>
      </w:r>
    </w:p>
    <w:p w14:paraId="4CD5AEAB" w14:textId="710A5FA2" w:rsidR="00ED3DF3" w:rsidRPr="000D1543" w:rsidRDefault="00ED3DF3" w:rsidP="00FA74D5">
      <w:pPr>
        <w:jc w:val="center"/>
        <w:rPr>
          <w:rFonts w:ascii="Arial" w:hAnsi="Arial" w:cs="Arial"/>
          <w:b/>
          <w:szCs w:val="24"/>
        </w:rPr>
      </w:pPr>
      <w:r w:rsidRPr="000D1543">
        <w:rPr>
          <w:rFonts w:ascii="Arial" w:hAnsi="Arial" w:cs="Arial"/>
          <w:b/>
          <w:bCs/>
          <w:szCs w:val="24"/>
        </w:rPr>
        <w:t>ID</w:t>
      </w:r>
      <w:r w:rsidRPr="000D1543">
        <w:rPr>
          <w:rFonts w:ascii="Arial" w:hAnsi="Arial" w:cs="Arial"/>
          <w:b/>
          <w:szCs w:val="24"/>
        </w:rPr>
        <w:t>:</w:t>
      </w:r>
      <w:r w:rsidR="000D1543" w:rsidRPr="000D1543">
        <w:rPr>
          <w:rFonts w:ascii="Arial" w:hAnsi="Arial" w:cs="Arial"/>
          <w:b/>
          <w:szCs w:val="24"/>
        </w:rPr>
        <w:t xml:space="preserve"> 2109302</w:t>
      </w:r>
    </w:p>
    <w:p w14:paraId="3603BA2C" w14:textId="47E40CF3" w:rsidR="000D1543" w:rsidRPr="000D1543" w:rsidRDefault="000D1543" w:rsidP="00FA74D5">
      <w:pPr>
        <w:jc w:val="center"/>
        <w:rPr>
          <w:rFonts w:ascii="Arial" w:hAnsi="Arial" w:cs="Arial"/>
          <w:b/>
          <w:szCs w:val="24"/>
        </w:rPr>
      </w:pPr>
      <w:r w:rsidRPr="000D1543">
        <w:rPr>
          <w:rFonts w:ascii="Arial" w:hAnsi="Arial" w:cs="Arial"/>
          <w:b/>
          <w:szCs w:val="24"/>
        </w:rPr>
        <w:t>Lecturer name: Ruth Tylor Davies</w:t>
      </w:r>
    </w:p>
    <w:p w14:paraId="5BBEF133" w14:textId="77777777" w:rsidR="000D1543" w:rsidRDefault="000D1543" w:rsidP="00BF5809">
      <w:pPr>
        <w:jc w:val="center"/>
        <w:rPr>
          <w:rFonts w:ascii="Arial" w:hAnsi="Arial" w:cs="Arial"/>
          <w:szCs w:val="24"/>
        </w:rPr>
      </w:pPr>
    </w:p>
    <w:p w14:paraId="3EF1D3AC" w14:textId="0B0B69FA" w:rsidR="00BF5809" w:rsidRPr="000D1543" w:rsidRDefault="00BF5809" w:rsidP="00BF5809">
      <w:pPr>
        <w:jc w:val="center"/>
        <w:rPr>
          <w:rFonts w:ascii="Arial" w:hAnsi="Arial" w:cs="Arial"/>
          <w:b/>
          <w:bCs/>
          <w:szCs w:val="24"/>
          <w:u w:val="single"/>
        </w:rPr>
      </w:pPr>
      <w:bookmarkStart w:id="1" w:name="_GoBack"/>
      <w:bookmarkEnd w:id="1"/>
      <w:r w:rsidRPr="000D1543">
        <w:rPr>
          <w:rFonts w:ascii="Arial" w:hAnsi="Arial" w:cs="Arial"/>
          <w:b/>
          <w:bCs/>
          <w:szCs w:val="24"/>
          <w:u w:val="single"/>
        </w:rPr>
        <w:lastRenderedPageBreak/>
        <w:t xml:space="preserve">Sustainability for Hospitality Industry </w:t>
      </w:r>
    </w:p>
    <w:p w14:paraId="0F82D54E" w14:textId="11B7036E" w:rsidR="0003516B" w:rsidRPr="000D1543" w:rsidRDefault="00E72ADD" w:rsidP="00BF5809">
      <w:pPr>
        <w:rPr>
          <w:rFonts w:ascii="Arial" w:hAnsi="Arial" w:cs="Arial"/>
          <w:szCs w:val="24"/>
        </w:rPr>
      </w:pPr>
      <w:r w:rsidRPr="000D1543">
        <w:rPr>
          <w:rFonts w:ascii="Arial" w:hAnsi="Arial" w:cs="Arial"/>
          <w:szCs w:val="24"/>
        </w:rPr>
        <w:t>Recognizing the need to reduce its enormous impact on the environment, the hotel sector is actively pursuing sustainability initiatives. Hilton Hotels &amp; Resorts is one of the most well-known companies in the hospitality sector, and it has made concerted efforts to incorporate CSR concepts into its day-to-day business practices</w:t>
      </w:r>
      <w:r w:rsidR="005A7C17" w:rsidRPr="000D1543">
        <w:rPr>
          <w:rFonts w:ascii="Arial" w:hAnsi="Arial" w:cs="Arial"/>
          <w:szCs w:val="24"/>
        </w:rPr>
        <w:t xml:space="preserve"> (Hilton, 2021)</w:t>
      </w:r>
      <w:r w:rsidRPr="000D1543">
        <w:rPr>
          <w:rFonts w:ascii="Arial" w:hAnsi="Arial" w:cs="Arial"/>
          <w:szCs w:val="24"/>
        </w:rPr>
        <w:t>. This includes a dedication to the circular economy, which bases its policies and practices on the three pillars of sustainability—protecting the environment, being kind to others, and being economically viable. Here, we go into Hilton's CSR policies, analyze its connection to the circular economy, and look at some concrete instances to show how Hilton's actions relate to the four cornerstones of sustainability.</w:t>
      </w:r>
    </w:p>
    <w:p w14:paraId="0C5D2455" w14:textId="1A2CAA6E" w:rsidR="00E72ADD" w:rsidRPr="000D1543" w:rsidRDefault="00E72ADD" w:rsidP="005D43E2">
      <w:pPr>
        <w:rPr>
          <w:rFonts w:ascii="Arial" w:hAnsi="Arial" w:cs="Arial"/>
          <w:szCs w:val="24"/>
        </w:rPr>
      </w:pPr>
      <w:r w:rsidRPr="000D1543">
        <w:rPr>
          <w:rFonts w:ascii="Arial" w:hAnsi="Arial" w:cs="Arial"/>
          <w:szCs w:val="24"/>
        </w:rPr>
        <w:t>Meeting current demands without jeopardizing future generations' capacity to do the same is at the heart of sustainability, which is why it's important to look at the issue from a variety of angles. Often referred to as the "three pillars of sustainability," this requires a careful balancing act between economic, environmental, and social concerns</w:t>
      </w:r>
      <w:r w:rsidR="00164DAB" w:rsidRPr="000D1543">
        <w:rPr>
          <w:rFonts w:ascii="Arial" w:hAnsi="Arial" w:cs="Arial"/>
          <w:szCs w:val="24"/>
        </w:rPr>
        <w:t xml:space="preserve"> (United Nations, 2015)</w:t>
      </w:r>
      <w:r w:rsidRPr="000D1543">
        <w:rPr>
          <w:rFonts w:ascii="Arial" w:hAnsi="Arial" w:cs="Arial"/>
          <w:szCs w:val="24"/>
        </w:rPr>
        <w:t>. These three components are inextricably linked, thus a holistic approach to sustainability is required. Let's look at each of these cornerstones and how they pertain to the hospitality business.</w:t>
      </w:r>
    </w:p>
    <w:p w14:paraId="0F1D361C" w14:textId="0CCAE12E" w:rsidR="00E72ADD" w:rsidRPr="000D1543" w:rsidRDefault="00E72ADD" w:rsidP="005D43E2">
      <w:pPr>
        <w:rPr>
          <w:rFonts w:ascii="Arial" w:hAnsi="Arial" w:cs="Arial"/>
          <w:szCs w:val="24"/>
        </w:rPr>
      </w:pPr>
      <w:r w:rsidRPr="000D1543">
        <w:rPr>
          <w:rFonts w:ascii="Arial" w:hAnsi="Arial" w:cs="Arial"/>
          <w:szCs w:val="24"/>
        </w:rPr>
        <w:t>Prolonged Economic Growth:</w:t>
      </w:r>
      <w:r w:rsidR="00164DAB" w:rsidRPr="000D1543">
        <w:rPr>
          <w:rFonts w:ascii="Arial" w:hAnsi="Arial" w:cs="Arial"/>
          <w:szCs w:val="24"/>
        </w:rPr>
        <w:t xml:space="preserve"> </w:t>
      </w:r>
      <w:r w:rsidRPr="000D1543">
        <w:rPr>
          <w:rFonts w:ascii="Arial" w:hAnsi="Arial" w:cs="Arial"/>
          <w:szCs w:val="24"/>
        </w:rPr>
        <w:t>To ensure long-term economic success, one must make decisions that are sustainable. Profitability and financial stability, with an eye on the industry's influence on local economies, are essential in the hotel business. In order to save money in the long term, hotel owners should put money into environmentally friendly activities including reducing trash, using less energy, and managing resources more effectively</w:t>
      </w:r>
      <w:r w:rsidR="00164DAB" w:rsidRPr="000D1543">
        <w:rPr>
          <w:rFonts w:ascii="Arial" w:hAnsi="Arial" w:cs="Arial"/>
          <w:szCs w:val="24"/>
        </w:rPr>
        <w:t xml:space="preserve"> (Graci &amp; Dodds, 2018)</w:t>
      </w:r>
      <w:r w:rsidRPr="000D1543">
        <w:rPr>
          <w:rFonts w:ascii="Arial" w:hAnsi="Arial" w:cs="Arial"/>
          <w:szCs w:val="24"/>
        </w:rPr>
        <w:t>. They can keep their profits up and add to the local economy by creating employment and spending money this way.</w:t>
      </w:r>
    </w:p>
    <w:p w14:paraId="298EEA3A" w14:textId="5F9B0A9A" w:rsidR="00E72ADD" w:rsidRPr="000D1543" w:rsidRDefault="00E72ADD" w:rsidP="005D43E2">
      <w:pPr>
        <w:rPr>
          <w:rFonts w:ascii="Arial" w:hAnsi="Arial" w:cs="Arial"/>
          <w:szCs w:val="24"/>
        </w:rPr>
      </w:pPr>
      <w:r w:rsidRPr="000D1543">
        <w:rPr>
          <w:rFonts w:ascii="Arial" w:hAnsi="Arial" w:cs="Arial"/>
          <w:szCs w:val="24"/>
        </w:rPr>
        <w:t>Protecting the Planet's Ecosystem:</w:t>
      </w:r>
      <w:r w:rsidR="00164DAB" w:rsidRPr="000D1543">
        <w:rPr>
          <w:rFonts w:ascii="Arial" w:hAnsi="Arial" w:cs="Arial"/>
          <w:szCs w:val="24"/>
        </w:rPr>
        <w:t xml:space="preserve"> </w:t>
      </w:r>
      <w:r w:rsidRPr="000D1543">
        <w:rPr>
          <w:rFonts w:ascii="Arial" w:hAnsi="Arial" w:cs="Arial"/>
          <w:szCs w:val="24"/>
        </w:rPr>
        <w:t>Sustainability in the environment means reducing human interference with the natural world. This includes cutting back on energy use, recycling more, and repairing any environmental damage that has been done at the hotel. Eco-friendly construction methods, alternative energy sources, and water conservation programs are becoming commonplace in the hotel industry</w:t>
      </w:r>
      <w:r w:rsidR="00164DAB" w:rsidRPr="000D1543">
        <w:rPr>
          <w:rFonts w:ascii="Arial" w:hAnsi="Arial" w:cs="Arial"/>
          <w:szCs w:val="24"/>
        </w:rPr>
        <w:t xml:space="preserve"> (Doyle &amp; Wong, 2018)</w:t>
      </w:r>
      <w:r w:rsidRPr="000D1543">
        <w:rPr>
          <w:rFonts w:ascii="Arial" w:hAnsi="Arial" w:cs="Arial"/>
          <w:szCs w:val="24"/>
        </w:rPr>
        <w:t xml:space="preserve">. This will help them lessen their impact on the environment by lowering </w:t>
      </w:r>
      <w:r w:rsidRPr="000D1543">
        <w:rPr>
          <w:rFonts w:ascii="Arial" w:hAnsi="Arial" w:cs="Arial"/>
          <w:szCs w:val="24"/>
        </w:rPr>
        <w:lastRenderedPageBreak/>
        <w:t>their energy consumption and their need for fossil fuels, as well as by preserving precious water supplies.</w:t>
      </w:r>
    </w:p>
    <w:p w14:paraId="2B733B16" w14:textId="51654E25" w:rsidR="00E72ADD" w:rsidRPr="000D1543" w:rsidRDefault="00E72ADD" w:rsidP="005D43E2">
      <w:pPr>
        <w:rPr>
          <w:rFonts w:ascii="Arial" w:hAnsi="Arial" w:cs="Arial"/>
          <w:szCs w:val="24"/>
        </w:rPr>
      </w:pPr>
      <w:r w:rsidRPr="000D1543">
        <w:rPr>
          <w:rFonts w:ascii="Arial" w:hAnsi="Arial" w:cs="Arial"/>
          <w:szCs w:val="24"/>
        </w:rPr>
        <w:t>Durability in Social Settings:</w:t>
      </w:r>
      <w:r w:rsidR="00164DAB" w:rsidRPr="000D1543">
        <w:rPr>
          <w:rFonts w:ascii="Arial" w:hAnsi="Arial" w:cs="Arial"/>
          <w:szCs w:val="24"/>
        </w:rPr>
        <w:t xml:space="preserve"> </w:t>
      </w:r>
      <w:r w:rsidRPr="000D1543">
        <w:rPr>
          <w:rFonts w:ascii="Arial" w:hAnsi="Arial" w:cs="Arial"/>
          <w:szCs w:val="24"/>
        </w:rPr>
        <w:t>The happiness and health of individuals and groups is important to a sustainable society. In the hospitality business, this involves prioritizing the well-being of employees, appreciating the significance of cultural differences, and investing in the neighborhoods where hotels are located</w:t>
      </w:r>
      <w:r w:rsidR="00164DAB" w:rsidRPr="000D1543">
        <w:rPr>
          <w:rFonts w:ascii="Arial" w:hAnsi="Arial" w:cs="Arial"/>
          <w:szCs w:val="24"/>
        </w:rPr>
        <w:t xml:space="preserve"> (Bansal &amp; Roth, 2020)</w:t>
      </w:r>
      <w:r w:rsidRPr="000D1543">
        <w:rPr>
          <w:rFonts w:ascii="Arial" w:hAnsi="Arial" w:cs="Arial"/>
          <w:szCs w:val="24"/>
        </w:rPr>
        <w:t>. This may be done by things like offering competitive pay, investing in the professional growth of employees, and supporting community activities that enhance local resources like schools, hospitals, and roads. By being socially responsible, hotels may improve their brand image, strengthen ties with the local community, and retain and recruit top employees.</w:t>
      </w:r>
    </w:p>
    <w:p w14:paraId="52F10161" w14:textId="0A39A901" w:rsidR="00E72ADD" w:rsidRPr="000D1543" w:rsidRDefault="00E72ADD" w:rsidP="005D43E2">
      <w:pPr>
        <w:rPr>
          <w:rFonts w:ascii="Arial" w:hAnsi="Arial" w:cs="Arial"/>
          <w:szCs w:val="24"/>
        </w:rPr>
      </w:pPr>
      <w:r w:rsidRPr="000D1543">
        <w:rPr>
          <w:rFonts w:ascii="Arial" w:hAnsi="Arial" w:cs="Arial"/>
          <w:szCs w:val="24"/>
        </w:rPr>
        <w:t>Concerning the Hotel Business:</w:t>
      </w:r>
      <w:r w:rsidR="00164DAB" w:rsidRPr="000D1543">
        <w:rPr>
          <w:rFonts w:ascii="Arial" w:hAnsi="Arial" w:cs="Arial"/>
          <w:szCs w:val="24"/>
        </w:rPr>
        <w:t xml:space="preserve"> </w:t>
      </w:r>
      <w:r w:rsidRPr="000D1543">
        <w:rPr>
          <w:rFonts w:ascii="Arial" w:hAnsi="Arial" w:cs="Arial"/>
          <w:szCs w:val="24"/>
        </w:rPr>
        <w:t>With such wide-ranging effects on both the environment and society, the hospitality sector plays a pivotal role in the sustainability landscape. From food and drink to cleaning supplies and utilities, hotels use a lot of materials. Local people and their customs are also directly affected</w:t>
      </w:r>
      <w:r w:rsidR="00164DAB" w:rsidRPr="000D1543">
        <w:rPr>
          <w:rFonts w:ascii="Arial" w:hAnsi="Arial" w:cs="Arial"/>
          <w:szCs w:val="24"/>
        </w:rPr>
        <w:t xml:space="preserve"> (Perrini, Russo, &amp; Tencati, 2017)</w:t>
      </w:r>
      <w:r w:rsidRPr="000D1543">
        <w:rPr>
          <w:rFonts w:ascii="Arial" w:hAnsi="Arial" w:cs="Arial"/>
          <w:szCs w:val="24"/>
        </w:rPr>
        <w:t xml:space="preserve">. </w:t>
      </w:r>
      <w:r w:rsidR="002D3E24" w:rsidRPr="000D1543">
        <w:rPr>
          <w:rFonts w:ascii="Arial" w:hAnsi="Arial" w:cs="Arial"/>
          <w:szCs w:val="24"/>
        </w:rPr>
        <w:t>So,</w:t>
      </w:r>
      <w:r w:rsidRPr="000D1543">
        <w:rPr>
          <w:rFonts w:ascii="Arial" w:hAnsi="Arial" w:cs="Arial"/>
          <w:szCs w:val="24"/>
        </w:rPr>
        <w:t xml:space="preserve"> it's important that businesses start using eco-friendly methods.</w:t>
      </w:r>
      <w:r w:rsidR="002D3E24" w:rsidRPr="000D1543">
        <w:rPr>
          <w:rFonts w:ascii="Arial" w:hAnsi="Arial" w:cs="Arial"/>
          <w:szCs w:val="24"/>
        </w:rPr>
        <w:t xml:space="preserve"> </w:t>
      </w:r>
      <w:r w:rsidRPr="000D1543">
        <w:rPr>
          <w:rFonts w:ascii="Arial" w:hAnsi="Arial" w:cs="Arial"/>
          <w:szCs w:val="24"/>
        </w:rPr>
        <w:t>In the hotel business, sustainability may take several forms:</w:t>
      </w:r>
    </w:p>
    <w:p w14:paraId="6E827BBD" w14:textId="0261F2CC" w:rsidR="00E72ADD" w:rsidRPr="000D1543" w:rsidRDefault="00E72ADD" w:rsidP="002D3E24">
      <w:pPr>
        <w:rPr>
          <w:rFonts w:ascii="Arial" w:hAnsi="Arial" w:cs="Arial"/>
          <w:szCs w:val="24"/>
        </w:rPr>
      </w:pPr>
      <w:r w:rsidRPr="000D1543">
        <w:rPr>
          <w:rFonts w:ascii="Arial" w:hAnsi="Arial" w:cs="Arial"/>
          <w:szCs w:val="24"/>
        </w:rPr>
        <w:t>Hotels are decreasing their carbon footprints by switching to more eco-friendly lighting, heating, and cooling systems.</w:t>
      </w:r>
      <w:r w:rsidR="002D3E24" w:rsidRPr="000D1543">
        <w:rPr>
          <w:rFonts w:ascii="Arial" w:hAnsi="Arial" w:cs="Arial"/>
          <w:szCs w:val="24"/>
        </w:rPr>
        <w:t xml:space="preserve"> </w:t>
      </w:r>
      <w:r w:rsidRPr="000D1543">
        <w:rPr>
          <w:rFonts w:ascii="Arial" w:hAnsi="Arial" w:cs="Arial"/>
          <w:szCs w:val="24"/>
        </w:rPr>
        <w:t>Hotel water waste is reduced via low-flow fixtures and careful management.</w:t>
      </w:r>
      <w:r w:rsidR="002D3E24" w:rsidRPr="000D1543">
        <w:rPr>
          <w:rFonts w:ascii="Arial" w:hAnsi="Arial" w:cs="Arial"/>
          <w:szCs w:val="24"/>
        </w:rPr>
        <w:t xml:space="preserve"> </w:t>
      </w:r>
      <w:r w:rsidRPr="000D1543">
        <w:rPr>
          <w:rFonts w:ascii="Arial" w:hAnsi="Arial" w:cs="Arial"/>
          <w:szCs w:val="24"/>
        </w:rPr>
        <w:t>As a means of reducing garbage, a growing number of hotels have started recycling programs and phasing out single-use plastics</w:t>
      </w:r>
      <w:r w:rsidR="00164DAB" w:rsidRPr="000D1543">
        <w:rPr>
          <w:rFonts w:ascii="Arial" w:hAnsi="Arial" w:cs="Arial"/>
          <w:szCs w:val="24"/>
        </w:rPr>
        <w:t xml:space="preserve"> (Bowen, 2013)</w:t>
      </w:r>
      <w:r w:rsidRPr="000D1543">
        <w:rPr>
          <w:rFonts w:ascii="Arial" w:hAnsi="Arial" w:cs="Arial"/>
          <w:szCs w:val="24"/>
        </w:rPr>
        <w:t>.</w:t>
      </w:r>
      <w:r w:rsidR="002D3E24" w:rsidRPr="000D1543">
        <w:rPr>
          <w:rFonts w:ascii="Arial" w:hAnsi="Arial" w:cs="Arial"/>
          <w:szCs w:val="24"/>
        </w:rPr>
        <w:t xml:space="preserve"> </w:t>
      </w:r>
      <w:r w:rsidRPr="000D1543">
        <w:rPr>
          <w:rFonts w:ascii="Arial" w:hAnsi="Arial" w:cs="Arial"/>
          <w:szCs w:val="24"/>
        </w:rPr>
        <w:t>The hotel contributes to the local economy by providing jobs, preserving cultural artifacts, and supporting charitable causes.</w:t>
      </w:r>
      <w:r w:rsidR="002D3E24" w:rsidRPr="000D1543">
        <w:rPr>
          <w:rFonts w:ascii="Arial" w:hAnsi="Arial" w:cs="Arial"/>
          <w:szCs w:val="24"/>
        </w:rPr>
        <w:t xml:space="preserve"> </w:t>
      </w:r>
      <w:r w:rsidRPr="000D1543">
        <w:rPr>
          <w:rFonts w:ascii="Arial" w:hAnsi="Arial" w:cs="Arial"/>
          <w:szCs w:val="24"/>
        </w:rPr>
        <w:t>Buildings that use sustainable design and construction methods save on utility costs and have a less impact on the environment.</w:t>
      </w:r>
      <w:r w:rsidR="002D3E24" w:rsidRPr="000D1543">
        <w:rPr>
          <w:rFonts w:ascii="Arial" w:hAnsi="Arial" w:cs="Arial"/>
          <w:szCs w:val="24"/>
        </w:rPr>
        <w:t xml:space="preserve"> </w:t>
      </w:r>
      <w:r w:rsidRPr="000D1543">
        <w:rPr>
          <w:rFonts w:ascii="Arial" w:hAnsi="Arial" w:cs="Arial"/>
          <w:szCs w:val="24"/>
        </w:rPr>
        <w:t>Towel reuse programs and eco-friendly menu alternatives are only two of the sustainable services that hotels promote to their visitors.</w:t>
      </w:r>
    </w:p>
    <w:p w14:paraId="580D057A" w14:textId="32F69BE2" w:rsidR="00B545DC" w:rsidRPr="000D1543" w:rsidRDefault="00E72ADD" w:rsidP="005D43E2">
      <w:pPr>
        <w:rPr>
          <w:rFonts w:ascii="Arial" w:hAnsi="Arial" w:cs="Arial"/>
          <w:szCs w:val="24"/>
        </w:rPr>
      </w:pPr>
      <w:r w:rsidRPr="000D1543">
        <w:rPr>
          <w:rFonts w:ascii="Arial" w:hAnsi="Arial" w:cs="Arial"/>
          <w:szCs w:val="24"/>
        </w:rPr>
        <w:t>Sustainability in the hospitality business, as we have seen, is a multi-pronged strategy that takes into account economic, environmental, and social factors. The key elements are deliberate action, creative problem solving, and a focus on the future</w:t>
      </w:r>
      <w:r w:rsidR="00164DAB" w:rsidRPr="000D1543">
        <w:rPr>
          <w:rFonts w:ascii="Arial" w:hAnsi="Arial" w:cs="Arial"/>
          <w:szCs w:val="24"/>
        </w:rPr>
        <w:t xml:space="preserve"> (Freeman, Harrison, &amp; Wicks, 2017)</w:t>
      </w:r>
      <w:r w:rsidRPr="000D1543">
        <w:rPr>
          <w:rFonts w:ascii="Arial" w:hAnsi="Arial" w:cs="Arial"/>
          <w:szCs w:val="24"/>
        </w:rPr>
        <w:t xml:space="preserve">. Hotels may improve their standing in the community, draw in </w:t>
      </w:r>
      <w:r w:rsidRPr="000D1543">
        <w:rPr>
          <w:rFonts w:ascii="Arial" w:hAnsi="Arial" w:cs="Arial"/>
          <w:szCs w:val="24"/>
        </w:rPr>
        <w:lastRenderedPageBreak/>
        <w:t>visitors with similar values, and do their part for the environment all by adopting a more sustainable approach.</w:t>
      </w:r>
    </w:p>
    <w:p w14:paraId="623D727C" w14:textId="0B299A71" w:rsidR="00E72ADD" w:rsidRPr="000D1543" w:rsidRDefault="00E72ADD" w:rsidP="005D43E2">
      <w:pPr>
        <w:rPr>
          <w:rFonts w:ascii="Arial" w:hAnsi="Arial" w:cs="Arial"/>
          <w:szCs w:val="24"/>
        </w:rPr>
      </w:pPr>
      <w:r w:rsidRPr="000D1543">
        <w:rPr>
          <w:rFonts w:ascii="Arial" w:hAnsi="Arial" w:cs="Arial"/>
          <w:szCs w:val="24"/>
        </w:rPr>
        <w:t>Government mandates and pressure have been critical in getting hotel chains like Hilton to prioritize environmental protection. Governments throughout the world are enacting more stringent restrictions to cut carbon emissions, save resources, and lessen environmental damage in response to rising public concern. The hotel business stands to lose a lot from these rules.</w:t>
      </w:r>
      <w:r w:rsidR="005E59E2" w:rsidRPr="000D1543">
        <w:rPr>
          <w:rFonts w:ascii="Arial" w:hAnsi="Arial" w:cs="Arial"/>
          <w:szCs w:val="24"/>
        </w:rPr>
        <w:t xml:space="preserve"> </w:t>
      </w:r>
      <w:r w:rsidRPr="000D1543">
        <w:rPr>
          <w:rFonts w:ascii="Arial" w:hAnsi="Arial" w:cs="Arial"/>
          <w:szCs w:val="24"/>
        </w:rPr>
        <w:t>The requirement to adhere to environmental regulations and norms is a major motivator for Hilton and other hotel chains to pursue sustainability</w:t>
      </w:r>
      <w:r w:rsidR="00164DAB" w:rsidRPr="000D1543">
        <w:rPr>
          <w:rFonts w:ascii="Arial" w:hAnsi="Arial" w:cs="Arial"/>
          <w:szCs w:val="24"/>
        </w:rPr>
        <w:t xml:space="preserve"> (Elkington, 2019)</w:t>
      </w:r>
      <w:r w:rsidRPr="000D1543">
        <w:rPr>
          <w:rFonts w:ascii="Arial" w:hAnsi="Arial" w:cs="Arial"/>
          <w:szCs w:val="24"/>
        </w:rPr>
        <w:t>. If a hotel fails to adhere to these standards, it may face penalties, legal ramifications, and reputational harm. Hotels, for instance, are subject to the energy efficiency and emissions standards enforced by many nations. In order to avoid high fines, hotels are encouraged to adopt more energy-efficient systems and procedures.</w:t>
      </w:r>
      <w:r w:rsidR="005E59E2" w:rsidRPr="000D1543">
        <w:rPr>
          <w:rFonts w:ascii="Arial" w:hAnsi="Arial" w:cs="Arial"/>
          <w:szCs w:val="24"/>
        </w:rPr>
        <w:t xml:space="preserve"> </w:t>
      </w:r>
      <w:r w:rsidRPr="000D1543">
        <w:rPr>
          <w:rFonts w:ascii="Arial" w:hAnsi="Arial" w:cs="Arial"/>
          <w:szCs w:val="24"/>
        </w:rPr>
        <w:t>Governments also frequently offer financial incentives for eco-friendly policies and procedures. Hotels that switch to renewable energy or install water-saving technology may be eligible for government subsidies. This not only helps the hotel's bottom line, but it also inspires other establishments to adopt sustainable practices.</w:t>
      </w:r>
    </w:p>
    <w:p w14:paraId="0C1E03DB" w14:textId="6BF85427" w:rsidR="00E72ADD" w:rsidRPr="000D1543" w:rsidRDefault="00E72ADD" w:rsidP="005D43E2">
      <w:pPr>
        <w:rPr>
          <w:rFonts w:ascii="Arial" w:hAnsi="Arial" w:cs="Arial"/>
          <w:szCs w:val="24"/>
        </w:rPr>
      </w:pPr>
      <w:r w:rsidRPr="000D1543">
        <w:rPr>
          <w:rFonts w:ascii="Arial" w:hAnsi="Arial" w:cs="Arial"/>
          <w:szCs w:val="24"/>
        </w:rPr>
        <w:t>Competition's Responses:</w:t>
      </w:r>
      <w:r w:rsidR="005F3B5D" w:rsidRPr="000D1543">
        <w:rPr>
          <w:rFonts w:ascii="Arial" w:hAnsi="Arial" w:cs="Arial"/>
          <w:szCs w:val="24"/>
        </w:rPr>
        <w:t xml:space="preserve"> </w:t>
      </w:r>
      <w:r w:rsidRPr="000D1543">
        <w:rPr>
          <w:rFonts w:ascii="Arial" w:hAnsi="Arial" w:cs="Arial"/>
          <w:szCs w:val="24"/>
        </w:rPr>
        <w:t>Hilton and other hotel chains have been motivated to prioritize sustainability in large part due to competitive constraints. Reputation and satisfied guests are paramount in the hospitality business. Hotels face increased competition as rivals advertise their own eco-friendly programs and begin to implement sustainable business practices.</w:t>
      </w:r>
      <w:r w:rsidR="005E59E2" w:rsidRPr="000D1543">
        <w:rPr>
          <w:rFonts w:ascii="Arial" w:hAnsi="Arial" w:cs="Arial"/>
          <w:szCs w:val="24"/>
        </w:rPr>
        <w:t xml:space="preserve"> </w:t>
      </w:r>
      <w:r w:rsidRPr="000D1543">
        <w:rPr>
          <w:rFonts w:ascii="Arial" w:hAnsi="Arial" w:cs="Arial"/>
          <w:szCs w:val="24"/>
        </w:rPr>
        <w:t>When Hilton sees its rivals making environmental responsibility a priority, it knows it must do the same to maintain its position in the market. Travelers nowadays have a higher level of awareness about environmental and social concerns, and they typically pick accommodations that share their beliefs</w:t>
      </w:r>
      <w:r w:rsidR="00164DAB" w:rsidRPr="000D1543">
        <w:rPr>
          <w:rFonts w:ascii="Arial" w:hAnsi="Arial" w:cs="Arial"/>
          <w:szCs w:val="24"/>
        </w:rPr>
        <w:t xml:space="preserve"> (Clark &amp; Brugmann, 2016)</w:t>
      </w:r>
      <w:r w:rsidRPr="000D1543">
        <w:rPr>
          <w:rFonts w:ascii="Arial" w:hAnsi="Arial" w:cs="Arial"/>
          <w:szCs w:val="24"/>
        </w:rPr>
        <w:t>. Because of this, hotels like Hilton have a lot of motivation to not just meet but also exceed guests' sustainability expectations.</w:t>
      </w:r>
      <w:r w:rsidR="005E59E2" w:rsidRPr="000D1543">
        <w:rPr>
          <w:rFonts w:ascii="Arial" w:hAnsi="Arial" w:cs="Arial"/>
          <w:szCs w:val="24"/>
        </w:rPr>
        <w:t xml:space="preserve"> </w:t>
      </w:r>
      <w:r w:rsidRPr="000D1543">
        <w:rPr>
          <w:rFonts w:ascii="Arial" w:hAnsi="Arial" w:cs="Arial"/>
          <w:szCs w:val="24"/>
        </w:rPr>
        <w:t>Furthermore, hotels may use sustainability as a competitive advantage. Hotels that make an effort to be more eco-friendly stand out from the competition and appeal to a rising market of vacationers. As a result, your hotel's occupancy rate, room rate, and bottom line might all improve.</w:t>
      </w:r>
    </w:p>
    <w:p w14:paraId="0588E420" w14:textId="5A438516" w:rsidR="00E72ADD" w:rsidRPr="000D1543" w:rsidRDefault="00E72ADD" w:rsidP="005D43E2">
      <w:pPr>
        <w:rPr>
          <w:rFonts w:ascii="Arial" w:hAnsi="Arial" w:cs="Arial"/>
          <w:szCs w:val="24"/>
        </w:rPr>
      </w:pPr>
      <w:r w:rsidRPr="000D1543">
        <w:rPr>
          <w:rFonts w:ascii="Arial" w:hAnsi="Arial" w:cs="Arial"/>
          <w:szCs w:val="24"/>
        </w:rPr>
        <w:lastRenderedPageBreak/>
        <w:t>Demand from consumers and preferences</w:t>
      </w:r>
      <w:r w:rsidR="0003516B" w:rsidRPr="000D1543">
        <w:rPr>
          <w:rFonts w:ascii="Arial" w:hAnsi="Arial" w:cs="Arial"/>
          <w:szCs w:val="24"/>
        </w:rPr>
        <w:t>:</w:t>
      </w:r>
      <w:r w:rsidR="005F3B5D" w:rsidRPr="000D1543">
        <w:rPr>
          <w:rFonts w:ascii="Arial" w:hAnsi="Arial" w:cs="Arial"/>
          <w:szCs w:val="24"/>
        </w:rPr>
        <w:t xml:space="preserve"> </w:t>
      </w:r>
      <w:r w:rsidRPr="000D1543">
        <w:rPr>
          <w:rFonts w:ascii="Arial" w:hAnsi="Arial" w:cs="Arial"/>
          <w:szCs w:val="24"/>
        </w:rPr>
        <w:t xml:space="preserve">Hilton's commitment to sustainability is motivated in large part by pressure from customers. Travelers nowadays are </w:t>
      </w:r>
      <w:r w:rsidR="002D3E24" w:rsidRPr="000D1543">
        <w:rPr>
          <w:rFonts w:ascii="Arial" w:hAnsi="Arial" w:cs="Arial"/>
          <w:szCs w:val="24"/>
        </w:rPr>
        <w:t>savvier and more concerned</w:t>
      </w:r>
      <w:r w:rsidRPr="000D1543">
        <w:rPr>
          <w:rFonts w:ascii="Arial" w:hAnsi="Arial" w:cs="Arial"/>
          <w:szCs w:val="24"/>
        </w:rPr>
        <w:t xml:space="preserve"> about the planet than ever before. People are looking for places to stay that are ethical and kind on the planet. Hotels like Hilton have realized that adapting to guests' evolving needs is crucial to maintaining and growing their clientele.</w:t>
      </w:r>
      <w:r w:rsidR="005E59E2" w:rsidRPr="000D1543">
        <w:rPr>
          <w:rFonts w:ascii="Arial" w:hAnsi="Arial" w:cs="Arial"/>
          <w:szCs w:val="24"/>
        </w:rPr>
        <w:t xml:space="preserve"> </w:t>
      </w:r>
      <w:r w:rsidRPr="000D1543">
        <w:rPr>
          <w:rFonts w:ascii="Arial" w:hAnsi="Arial" w:cs="Arial"/>
          <w:szCs w:val="24"/>
        </w:rPr>
        <w:t>Hilton's dedication to sustainability is both a reactive measure in response to customer needs and a proactive one in an attempt to take the lead in satisfying those needs</w:t>
      </w:r>
      <w:r w:rsidR="00164DAB" w:rsidRPr="000D1543">
        <w:rPr>
          <w:rFonts w:ascii="Arial" w:hAnsi="Arial" w:cs="Arial"/>
          <w:szCs w:val="24"/>
        </w:rPr>
        <w:t xml:space="preserve"> (Clark &amp; Brugmann, 2016)</w:t>
      </w:r>
      <w:r w:rsidRPr="000D1543">
        <w:rPr>
          <w:rFonts w:ascii="Arial" w:hAnsi="Arial" w:cs="Arial"/>
          <w:szCs w:val="24"/>
        </w:rPr>
        <w:t>. Hilton can establish itself as a pioneer in sustainable hospitality by providing eco-friendly services, decreasing the usage of single-use plastics, and introducing energy-saving technology, all of which will appeal to eco-conscious guests.</w:t>
      </w:r>
    </w:p>
    <w:p w14:paraId="5ECFC790" w14:textId="0DE6B032" w:rsidR="00E72ADD" w:rsidRPr="000D1543" w:rsidRDefault="00E72ADD" w:rsidP="005D43E2">
      <w:pPr>
        <w:rPr>
          <w:rFonts w:ascii="Arial" w:hAnsi="Arial" w:cs="Arial"/>
          <w:szCs w:val="24"/>
        </w:rPr>
      </w:pPr>
      <w:r w:rsidRPr="000D1543">
        <w:rPr>
          <w:rFonts w:ascii="Arial" w:hAnsi="Arial" w:cs="Arial"/>
          <w:szCs w:val="24"/>
        </w:rPr>
        <w:t>Savings in the Long Run:</w:t>
      </w:r>
      <w:r w:rsidR="005F3B5D" w:rsidRPr="000D1543">
        <w:rPr>
          <w:rFonts w:ascii="Arial" w:hAnsi="Arial" w:cs="Arial"/>
          <w:szCs w:val="24"/>
        </w:rPr>
        <w:t xml:space="preserve"> </w:t>
      </w:r>
      <w:r w:rsidRPr="000D1543">
        <w:rPr>
          <w:rFonts w:ascii="Arial" w:hAnsi="Arial" w:cs="Arial"/>
          <w:szCs w:val="24"/>
        </w:rPr>
        <w:t>In the long run, hotels that implement sustainability efforts typically save money. Long-term savings on energy costs can be achieved, for instance, by installing energy-efficient lighting, heating, and cooling systems. In a similar vein, ethical sourcing and other waste reduction techniques may help businesses save money</w:t>
      </w:r>
      <w:r w:rsidR="00164DAB" w:rsidRPr="000D1543">
        <w:rPr>
          <w:rFonts w:ascii="Arial" w:hAnsi="Arial" w:cs="Arial"/>
          <w:szCs w:val="24"/>
        </w:rPr>
        <w:t xml:space="preserve"> </w:t>
      </w:r>
      <w:r w:rsidR="004E70C5" w:rsidRPr="000D1543">
        <w:rPr>
          <w:rFonts w:ascii="Arial" w:hAnsi="Arial" w:cs="Arial"/>
          <w:szCs w:val="24"/>
        </w:rPr>
        <w:t>(Bowen, 2013)</w:t>
      </w:r>
      <w:r w:rsidRPr="000D1543">
        <w:rPr>
          <w:rFonts w:ascii="Arial" w:hAnsi="Arial" w:cs="Arial"/>
          <w:szCs w:val="24"/>
        </w:rPr>
        <w:t>.</w:t>
      </w:r>
      <w:r w:rsidR="005E59E2" w:rsidRPr="000D1543">
        <w:rPr>
          <w:rFonts w:ascii="Arial" w:hAnsi="Arial" w:cs="Arial"/>
          <w:szCs w:val="24"/>
        </w:rPr>
        <w:t xml:space="preserve"> </w:t>
      </w:r>
      <w:r w:rsidRPr="000D1543">
        <w:rPr>
          <w:rFonts w:ascii="Arial" w:hAnsi="Arial" w:cs="Arial"/>
          <w:szCs w:val="24"/>
        </w:rPr>
        <w:t>Hilton understands that taking a sustainable approach is both the right thing to do and a good financial move. They may increase their profits, which is a powerful financial incentive for any company, by cutting back on resource use and waste in operations.</w:t>
      </w:r>
    </w:p>
    <w:p w14:paraId="4E67F9AD" w14:textId="23059156" w:rsidR="00E72ADD" w:rsidRPr="000D1543" w:rsidRDefault="00E72ADD" w:rsidP="005D43E2">
      <w:pPr>
        <w:rPr>
          <w:rFonts w:ascii="Arial" w:hAnsi="Arial" w:cs="Arial"/>
          <w:szCs w:val="24"/>
        </w:rPr>
      </w:pPr>
      <w:r w:rsidRPr="000D1543">
        <w:rPr>
          <w:rFonts w:ascii="Arial" w:hAnsi="Arial" w:cs="Arial"/>
          <w:szCs w:val="24"/>
        </w:rPr>
        <w:t>Status &amp; Brand Recognition:</w:t>
      </w:r>
      <w:r w:rsidR="005F3B5D" w:rsidRPr="000D1543">
        <w:rPr>
          <w:rFonts w:ascii="Arial" w:hAnsi="Arial" w:cs="Arial"/>
          <w:szCs w:val="24"/>
        </w:rPr>
        <w:t xml:space="preserve"> </w:t>
      </w:r>
      <w:r w:rsidRPr="000D1543">
        <w:rPr>
          <w:rFonts w:ascii="Arial" w:hAnsi="Arial" w:cs="Arial"/>
          <w:szCs w:val="24"/>
        </w:rPr>
        <w:t>Reputation and brand image are crucial in the extremely competitive hospitality business. The use of eco-friendly practices may help a hotel stand out as an industry leader. Increased bookings and customer loyalty can result from positive press and word of mouth regarding sustainable efforts.</w:t>
      </w:r>
    </w:p>
    <w:p w14:paraId="21D78746" w14:textId="2CA65E3D" w:rsidR="009C66EB" w:rsidRPr="000D1543" w:rsidRDefault="00E72ADD" w:rsidP="005D43E2">
      <w:pPr>
        <w:rPr>
          <w:rFonts w:ascii="Arial" w:hAnsi="Arial" w:cs="Arial"/>
          <w:szCs w:val="24"/>
        </w:rPr>
      </w:pPr>
      <w:r w:rsidRPr="000D1543">
        <w:rPr>
          <w:rFonts w:ascii="Arial" w:hAnsi="Arial" w:cs="Arial"/>
          <w:szCs w:val="24"/>
        </w:rPr>
        <w:t>In conclusion, the motivation for hotel chains like Hilton to embrace sustainability has come mostly from governmental pressures, competition activities, consumer demand, cost savings, and the need to preserve a favorable reputation. In today's hotel industry, sustainability is no longer a nice-to-have; it's a requirement</w:t>
      </w:r>
      <w:r w:rsidR="004E70C5" w:rsidRPr="000D1543">
        <w:rPr>
          <w:rFonts w:ascii="Arial" w:hAnsi="Arial" w:cs="Arial"/>
          <w:szCs w:val="24"/>
        </w:rPr>
        <w:t xml:space="preserve"> (Hawken, Lovins, &amp; Lovins, 2019)</w:t>
      </w:r>
      <w:r w:rsidRPr="000D1543">
        <w:rPr>
          <w:rFonts w:ascii="Arial" w:hAnsi="Arial" w:cs="Arial"/>
          <w:szCs w:val="24"/>
        </w:rPr>
        <w:t>. Hotel chains like Hilton are able to satisfy legal obligations, maintain competitiveness, attract environmentally concerned customers, and secure their long-</w:t>
      </w:r>
      <w:r w:rsidRPr="000D1543">
        <w:rPr>
          <w:rFonts w:ascii="Arial" w:hAnsi="Arial" w:cs="Arial"/>
          <w:szCs w:val="24"/>
        </w:rPr>
        <w:lastRenderedPageBreak/>
        <w:t>term financial viability by addressing these business challenges and integrating sustainability into their corporate agendas.</w:t>
      </w:r>
    </w:p>
    <w:p w14:paraId="2329AC95" w14:textId="77777777" w:rsidR="00E72ADD" w:rsidRPr="000D1543" w:rsidRDefault="00E72ADD" w:rsidP="005D43E2">
      <w:pPr>
        <w:rPr>
          <w:rFonts w:ascii="Arial" w:hAnsi="Arial" w:cs="Arial"/>
          <w:szCs w:val="24"/>
        </w:rPr>
      </w:pPr>
      <w:r w:rsidRPr="000D1543">
        <w:rPr>
          <w:rFonts w:ascii="Arial" w:hAnsi="Arial" w:cs="Arial"/>
          <w:szCs w:val="24"/>
        </w:rPr>
        <w:t>By promoting product reuse and recycling and decreasing the need for new resource extraction, the Circular Economy (CE) aims to reduce waste and maximize resource efficiency. Sustainability's three cornerstones—environmental stewardship, social responsibility, and economic viability—are intrinsic to Hilton Hotels' CSR efforts.</w:t>
      </w:r>
    </w:p>
    <w:p w14:paraId="6B1E317F" w14:textId="34803BA0" w:rsidR="00E72ADD" w:rsidRPr="000D1543" w:rsidRDefault="00E72ADD" w:rsidP="002D3E24">
      <w:pPr>
        <w:rPr>
          <w:rFonts w:ascii="Arial" w:hAnsi="Arial" w:cs="Arial"/>
          <w:szCs w:val="24"/>
        </w:rPr>
      </w:pPr>
      <w:r w:rsidRPr="000D1543">
        <w:rPr>
          <w:rFonts w:ascii="Arial" w:hAnsi="Arial" w:cs="Arial"/>
          <w:szCs w:val="24"/>
        </w:rPr>
        <w:t>Care for the Environment:</w:t>
      </w:r>
      <w:r w:rsidR="002D3E24" w:rsidRPr="000D1543">
        <w:rPr>
          <w:rFonts w:ascii="Arial" w:hAnsi="Arial" w:cs="Arial"/>
          <w:szCs w:val="24"/>
        </w:rPr>
        <w:t xml:space="preserve"> </w:t>
      </w:r>
      <w:r w:rsidRPr="000D1543">
        <w:rPr>
          <w:rFonts w:ascii="Arial" w:hAnsi="Arial" w:cs="Arial"/>
          <w:szCs w:val="24"/>
        </w:rPr>
        <w:t>Hilton's CSR efforts incorporate circular economy ideas, demonstrating the company's dedication to environmental care.</w:t>
      </w:r>
      <w:r w:rsidR="004E70C5" w:rsidRPr="000D1543">
        <w:rPr>
          <w:rFonts w:ascii="Arial" w:hAnsi="Arial" w:cs="Arial"/>
          <w:szCs w:val="24"/>
        </w:rPr>
        <w:t xml:space="preserve"> </w:t>
      </w:r>
      <w:r w:rsidRPr="000D1543">
        <w:rPr>
          <w:rFonts w:ascii="Arial" w:hAnsi="Arial" w:cs="Arial"/>
          <w:szCs w:val="24"/>
        </w:rPr>
        <w:t>To lessen its influence on the environment, Hilton, for instance, has launched waste-reduction programs. In keeping with the principles of the circular economy, they have phased out single-use plastics like plastic straws and drink stirrers in favor of more eco-friendly options. The circular economy promotes these practices because they help to prolong the useful life of resources, hence decreasing waste.</w:t>
      </w:r>
      <w:r w:rsidR="005E59E2" w:rsidRPr="000D1543">
        <w:rPr>
          <w:rFonts w:ascii="Arial" w:hAnsi="Arial" w:cs="Arial"/>
          <w:szCs w:val="24"/>
        </w:rPr>
        <w:t xml:space="preserve"> </w:t>
      </w:r>
      <w:r w:rsidRPr="000D1543">
        <w:rPr>
          <w:rFonts w:ascii="Arial" w:hAnsi="Arial" w:cs="Arial"/>
          <w:szCs w:val="24"/>
        </w:rPr>
        <w:t>Furniture, bedding, and even the hotel's extras are all sourced with care by Hilton</w:t>
      </w:r>
      <w:r w:rsidR="004E70C5" w:rsidRPr="000D1543">
        <w:rPr>
          <w:rFonts w:ascii="Arial" w:hAnsi="Arial" w:cs="Arial"/>
          <w:szCs w:val="24"/>
        </w:rPr>
        <w:t xml:space="preserve"> (Hilton, 2021)</w:t>
      </w:r>
      <w:r w:rsidRPr="000D1543">
        <w:rPr>
          <w:rFonts w:ascii="Arial" w:hAnsi="Arial" w:cs="Arial"/>
          <w:szCs w:val="24"/>
        </w:rPr>
        <w:t>. They give more weight to products that are long-lasting, recyclable, and have a low environmental impact overall. The circular economy, which promotes reusing and recycling materials, is consistent with this approach.</w:t>
      </w:r>
    </w:p>
    <w:p w14:paraId="5F309C35" w14:textId="4AD4E449" w:rsidR="00E72ADD" w:rsidRPr="000D1543" w:rsidRDefault="00E72ADD" w:rsidP="005D43E2">
      <w:pPr>
        <w:rPr>
          <w:rFonts w:ascii="Arial" w:hAnsi="Arial" w:cs="Arial"/>
          <w:szCs w:val="24"/>
        </w:rPr>
      </w:pPr>
      <w:r w:rsidRPr="000D1543">
        <w:rPr>
          <w:rFonts w:ascii="Arial" w:hAnsi="Arial" w:cs="Arial"/>
          <w:szCs w:val="24"/>
        </w:rPr>
        <w:t>Accountability to Society:</w:t>
      </w:r>
      <w:r w:rsidR="005F3B5D" w:rsidRPr="000D1543">
        <w:rPr>
          <w:rFonts w:ascii="Arial" w:hAnsi="Arial" w:cs="Arial"/>
          <w:szCs w:val="24"/>
        </w:rPr>
        <w:t xml:space="preserve"> </w:t>
      </w:r>
      <w:r w:rsidRPr="000D1543">
        <w:rPr>
          <w:rFonts w:ascii="Arial" w:hAnsi="Arial" w:cs="Arial"/>
          <w:szCs w:val="24"/>
        </w:rPr>
        <w:t>Hilton's CSR strategies include components of social responsibility that aid the circular economy and encourage participation in local communities.</w:t>
      </w:r>
      <w:r w:rsidR="004E70C5" w:rsidRPr="000D1543">
        <w:rPr>
          <w:rFonts w:ascii="Arial" w:hAnsi="Arial" w:cs="Arial"/>
          <w:szCs w:val="24"/>
        </w:rPr>
        <w:t xml:space="preserve"> </w:t>
      </w:r>
      <w:r w:rsidRPr="000D1543">
        <w:rPr>
          <w:rFonts w:ascii="Arial" w:hAnsi="Arial" w:cs="Arial"/>
          <w:szCs w:val="24"/>
        </w:rPr>
        <w:t>The "Soap Recycling" initiative at Hilton is a great case in point. Hilton works with the organization Clean the World to collect partially used soap bars from hotel rooms, recycle them into new bars, and then provide them to underprivileged areas. Hilton's dedication to social responsibility and circular economy ideas is on full display with its waste-reduction and sanitation-improvement project</w:t>
      </w:r>
      <w:r w:rsidR="004E70C5" w:rsidRPr="000D1543">
        <w:rPr>
          <w:rFonts w:ascii="Arial" w:hAnsi="Arial" w:cs="Arial"/>
          <w:szCs w:val="24"/>
        </w:rPr>
        <w:t xml:space="preserve"> (Schaltegger &amp; Burritt, 2015)</w:t>
      </w:r>
      <w:r w:rsidRPr="000D1543">
        <w:rPr>
          <w:rFonts w:ascii="Arial" w:hAnsi="Arial" w:cs="Arial"/>
          <w:szCs w:val="24"/>
        </w:rPr>
        <w:t>.</w:t>
      </w:r>
      <w:r w:rsidR="005E59E2" w:rsidRPr="000D1543">
        <w:rPr>
          <w:rFonts w:ascii="Arial" w:hAnsi="Arial" w:cs="Arial"/>
          <w:szCs w:val="24"/>
        </w:rPr>
        <w:t xml:space="preserve"> </w:t>
      </w:r>
      <w:r w:rsidRPr="000D1543">
        <w:rPr>
          <w:rFonts w:ascii="Arial" w:hAnsi="Arial" w:cs="Arial"/>
          <w:szCs w:val="24"/>
        </w:rPr>
        <w:t>Another illustration is how Hilton places a premium on giving back to the local community. By funding schools, creating jobs, and safeguarding traditions, they help local communities thrive. These measures have a positive social impact, which is in line with the social pillar of sustainability and helps advance the circular economy.</w:t>
      </w:r>
    </w:p>
    <w:p w14:paraId="1BFD8B91" w14:textId="025316D3" w:rsidR="00E72ADD" w:rsidRPr="000D1543" w:rsidRDefault="00E72ADD" w:rsidP="005D43E2">
      <w:pPr>
        <w:rPr>
          <w:rFonts w:ascii="Arial" w:hAnsi="Arial" w:cs="Arial"/>
          <w:szCs w:val="24"/>
        </w:rPr>
      </w:pPr>
      <w:r w:rsidRPr="000D1543">
        <w:rPr>
          <w:rFonts w:ascii="Arial" w:hAnsi="Arial" w:cs="Arial"/>
          <w:szCs w:val="24"/>
        </w:rPr>
        <w:t>Financial sustainability:</w:t>
      </w:r>
      <w:r w:rsidR="005F3B5D" w:rsidRPr="000D1543">
        <w:rPr>
          <w:rFonts w:ascii="Arial" w:hAnsi="Arial" w:cs="Arial"/>
          <w:szCs w:val="24"/>
        </w:rPr>
        <w:t xml:space="preserve"> </w:t>
      </w:r>
      <w:r w:rsidRPr="000D1543">
        <w:rPr>
          <w:rFonts w:ascii="Arial" w:hAnsi="Arial" w:cs="Arial"/>
          <w:szCs w:val="24"/>
        </w:rPr>
        <w:t xml:space="preserve">One of the most important aspects of sustainability is economic viability, and Hilton is helping this important pillar along by adopting circular economy </w:t>
      </w:r>
      <w:r w:rsidRPr="000D1543">
        <w:rPr>
          <w:rFonts w:ascii="Arial" w:hAnsi="Arial" w:cs="Arial"/>
          <w:szCs w:val="24"/>
        </w:rPr>
        <w:lastRenderedPageBreak/>
        <w:t>ideas.</w:t>
      </w:r>
      <w:r w:rsidR="004E70C5" w:rsidRPr="000D1543">
        <w:rPr>
          <w:rFonts w:ascii="Arial" w:hAnsi="Arial" w:cs="Arial"/>
          <w:szCs w:val="24"/>
        </w:rPr>
        <w:t xml:space="preserve"> </w:t>
      </w:r>
      <w:r w:rsidRPr="000D1543">
        <w:rPr>
          <w:rFonts w:ascii="Arial" w:hAnsi="Arial" w:cs="Arial"/>
          <w:szCs w:val="24"/>
        </w:rPr>
        <w:t>Hilton is able to lower its operating expenses over time by reducing waste and maximizing the durability of its products. Their efforts to decrease the use of throwaway things, such as plastic straws and cups, are consistent with environmental and social responsibility and also save money</w:t>
      </w:r>
      <w:r w:rsidR="004E70C5" w:rsidRPr="000D1543">
        <w:rPr>
          <w:rFonts w:ascii="Arial" w:hAnsi="Arial" w:cs="Arial"/>
          <w:szCs w:val="24"/>
        </w:rPr>
        <w:t xml:space="preserve"> (Schaltegger &amp; Burritt, 2015)</w:t>
      </w:r>
      <w:r w:rsidRPr="000D1543">
        <w:rPr>
          <w:rFonts w:ascii="Arial" w:hAnsi="Arial" w:cs="Arial"/>
          <w:szCs w:val="24"/>
        </w:rPr>
        <w:t>.</w:t>
      </w:r>
      <w:r w:rsidR="005E59E2" w:rsidRPr="000D1543">
        <w:rPr>
          <w:rFonts w:ascii="Arial" w:hAnsi="Arial" w:cs="Arial"/>
          <w:szCs w:val="24"/>
        </w:rPr>
        <w:t xml:space="preserve"> </w:t>
      </w:r>
      <w:r w:rsidRPr="000D1543">
        <w:rPr>
          <w:rFonts w:ascii="Arial" w:hAnsi="Arial" w:cs="Arial"/>
          <w:szCs w:val="24"/>
        </w:rPr>
        <w:t>Additionally, by participating in the circular economy, Hilton may improve its competitive position. Guests that care about the environment and are prepared to pay more for a green hotel are a growing market for the hotel chain. Since this helps bring in more money, it fits nicely with the economic viability tenet.</w:t>
      </w:r>
    </w:p>
    <w:p w14:paraId="3C55E7DC" w14:textId="4519F073" w:rsidR="007F7FA5" w:rsidRPr="000D1543" w:rsidRDefault="00E72ADD" w:rsidP="005D43E2">
      <w:pPr>
        <w:rPr>
          <w:rFonts w:ascii="Arial" w:hAnsi="Arial" w:cs="Arial"/>
          <w:szCs w:val="24"/>
        </w:rPr>
      </w:pPr>
      <w:r w:rsidRPr="000D1543">
        <w:rPr>
          <w:rFonts w:ascii="Arial" w:hAnsi="Arial" w:cs="Arial"/>
          <w:szCs w:val="24"/>
        </w:rPr>
        <w:t>In conclusion, Hilton's CSR initiatives are in line with the essential pillars of sustainability, and the circular economy is an integral part of both. Waste minimization and ethical sourcing are two examples of Hilton's dedication to environmental responsibility that are consistent with the ideas of the circular economy. Soap recycling and other acts of civic participation are examples of the kind of social responsibility that contribute to the good effects of a circular economy</w:t>
      </w:r>
      <w:r w:rsidR="004E70C5" w:rsidRPr="000D1543">
        <w:rPr>
          <w:rFonts w:ascii="Arial" w:hAnsi="Arial" w:cs="Arial"/>
          <w:szCs w:val="24"/>
        </w:rPr>
        <w:t xml:space="preserve"> (Perrini, Russo, &amp; Tencati, 2017)</w:t>
      </w:r>
      <w:r w:rsidRPr="000D1543">
        <w:rPr>
          <w:rFonts w:ascii="Arial" w:hAnsi="Arial" w:cs="Arial"/>
          <w:szCs w:val="24"/>
        </w:rPr>
        <w:t>. Hilton's compliance with circular economy concepts also helps it save money and generate more money through sustainable practices, which boosts its economic viability. Hilton's use of the circular economy as part of its CSR strategy has positive effects on the company's bottom line and the surrounding community.</w:t>
      </w:r>
    </w:p>
    <w:p w14:paraId="3FB0EC5D" w14:textId="731E3B13" w:rsidR="007F7FA5" w:rsidRPr="000D1543" w:rsidRDefault="0003516B" w:rsidP="00BF5809">
      <w:pPr>
        <w:rPr>
          <w:rFonts w:ascii="Arial" w:eastAsia="Times New Roman" w:hAnsi="Arial" w:cs="Arial"/>
          <w:color w:val="000000" w:themeColor="text1"/>
          <w:szCs w:val="24"/>
          <w:bdr w:val="single" w:sz="2" w:space="0" w:color="D9D9E3" w:frame="1"/>
        </w:rPr>
      </w:pPr>
      <w:r w:rsidRPr="000D1543">
        <w:rPr>
          <w:rFonts w:ascii="Arial" w:hAnsi="Arial" w:cs="Arial"/>
          <w:szCs w:val="24"/>
        </w:rPr>
        <w:t>Hilton's commitment to CSR and the circular economy is a strategic need and a moral imperative in today's fast-paced economic environment. Waste reduction and ethical sourcing, as well as community participation and cost-saving strategies, are just a few examples of their dedication to environmental stewardship, social responsibility, and economic competitiveness</w:t>
      </w:r>
      <w:r w:rsidR="004E70C5" w:rsidRPr="000D1543">
        <w:rPr>
          <w:rFonts w:ascii="Arial" w:hAnsi="Arial" w:cs="Arial"/>
          <w:szCs w:val="24"/>
        </w:rPr>
        <w:t xml:space="preserve"> (Graci &amp; Dodds, 2018)</w:t>
      </w:r>
      <w:r w:rsidRPr="000D1543">
        <w:rPr>
          <w:rFonts w:ascii="Arial" w:hAnsi="Arial" w:cs="Arial"/>
          <w:szCs w:val="24"/>
        </w:rPr>
        <w:t>. Hilton's comprehensive sustainability strategy not only complies with the three pillars of sustainability but also establishes the firm as a market leader, attracting environmentally aware customers and ensuring the company's continued viability in the long run. This forward thinking demonstrates that sustainability is not a luxury but a need for 21st century organizations.</w:t>
      </w:r>
    </w:p>
    <w:p w14:paraId="7E24A3D7" w14:textId="77777777" w:rsidR="0003516B" w:rsidRPr="000D1543" w:rsidRDefault="0003516B">
      <w:pPr>
        <w:spacing w:line="259" w:lineRule="auto"/>
        <w:jc w:val="left"/>
        <w:rPr>
          <w:rFonts w:ascii="Arial" w:eastAsia="Times New Roman" w:hAnsi="Arial" w:cs="Arial"/>
          <w:color w:val="000000" w:themeColor="text1"/>
          <w:szCs w:val="24"/>
        </w:rPr>
      </w:pPr>
      <w:r w:rsidRPr="000D1543">
        <w:rPr>
          <w:rFonts w:ascii="Arial" w:eastAsia="Times New Roman" w:hAnsi="Arial" w:cs="Arial"/>
          <w:szCs w:val="24"/>
        </w:rPr>
        <w:br w:type="page"/>
      </w:r>
    </w:p>
    <w:p w14:paraId="7A74B364" w14:textId="68A0AB7F" w:rsidR="004036DB" w:rsidRPr="000D1543" w:rsidRDefault="0003516B" w:rsidP="004036DB">
      <w:pPr>
        <w:pStyle w:val="Heading1"/>
        <w:rPr>
          <w:rFonts w:ascii="Arial" w:eastAsia="Times New Roman" w:hAnsi="Arial" w:cs="Arial"/>
          <w:sz w:val="24"/>
          <w:szCs w:val="24"/>
        </w:rPr>
      </w:pPr>
      <w:bookmarkStart w:id="2" w:name="_Toc148123719"/>
      <w:r w:rsidRPr="000D1543">
        <w:rPr>
          <w:rFonts w:ascii="Arial" w:eastAsia="Times New Roman" w:hAnsi="Arial" w:cs="Arial"/>
          <w:sz w:val="24"/>
          <w:szCs w:val="24"/>
        </w:rPr>
        <w:lastRenderedPageBreak/>
        <w:t>References</w:t>
      </w:r>
      <w:bookmarkEnd w:id="2"/>
      <w:r w:rsidRPr="000D1543">
        <w:rPr>
          <w:rFonts w:ascii="Arial" w:eastAsia="Times New Roman" w:hAnsi="Arial" w:cs="Arial"/>
          <w:sz w:val="24"/>
          <w:szCs w:val="24"/>
        </w:rPr>
        <w:t xml:space="preserve"> </w:t>
      </w:r>
    </w:p>
    <w:p w14:paraId="6A12EED9" w14:textId="77777777" w:rsidR="004036DB" w:rsidRPr="000D1543" w:rsidRDefault="004036DB" w:rsidP="005D43E2">
      <w:pPr>
        <w:rPr>
          <w:rFonts w:ascii="Arial" w:hAnsi="Arial" w:cs="Arial"/>
          <w:szCs w:val="24"/>
        </w:rPr>
      </w:pPr>
      <w:r w:rsidRPr="000D1543">
        <w:rPr>
          <w:rFonts w:ascii="Arial" w:hAnsi="Arial" w:cs="Arial"/>
          <w:szCs w:val="24"/>
        </w:rPr>
        <w:t>Bansal, P., &amp; Roth, K. (2020). Why companies go green: A model of ecological responsiveness. Academy of Management Journal, 43(4), 717-736.</w:t>
      </w:r>
    </w:p>
    <w:p w14:paraId="7361EDD8" w14:textId="77777777" w:rsidR="004036DB" w:rsidRPr="000D1543" w:rsidRDefault="004036DB" w:rsidP="005D43E2">
      <w:pPr>
        <w:rPr>
          <w:rFonts w:ascii="Arial" w:hAnsi="Arial" w:cs="Arial"/>
          <w:szCs w:val="24"/>
        </w:rPr>
      </w:pPr>
      <w:r w:rsidRPr="000D1543">
        <w:rPr>
          <w:rFonts w:ascii="Arial" w:hAnsi="Arial" w:cs="Arial"/>
          <w:szCs w:val="24"/>
        </w:rPr>
        <w:t>Bowen, H. R. (2013). Social responsibilities of the businessman. Harper &amp; Row.</w:t>
      </w:r>
    </w:p>
    <w:p w14:paraId="0EEE70B5" w14:textId="77777777" w:rsidR="004036DB" w:rsidRPr="000D1543" w:rsidRDefault="004036DB" w:rsidP="005D43E2">
      <w:pPr>
        <w:rPr>
          <w:rFonts w:ascii="Arial" w:hAnsi="Arial" w:cs="Arial"/>
          <w:szCs w:val="24"/>
        </w:rPr>
      </w:pPr>
      <w:r w:rsidRPr="000D1543">
        <w:rPr>
          <w:rFonts w:ascii="Arial" w:hAnsi="Arial" w:cs="Arial"/>
          <w:szCs w:val="24"/>
        </w:rPr>
        <w:t>Clark, G. L., &amp; Brugmann, J. (2016). The emergence of the global institutional investor: How big is big? World Scientific Publishing.</w:t>
      </w:r>
    </w:p>
    <w:p w14:paraId="6C667F55" w14:textId="77777777" w:rsidR="004036DB" w:rsidRPr="000D1543" w:rsidRDefault="004036DB" w:rsidP="005D43E2">
      <w:pPr>
        <w:rPr>
          <w:rFonts w:ascii="Arial" w:hAnsi="Arial" w:cs="Arial"/>
          <w:szCs w:val="24"/>
        </w:rPr>
      </w:pPr>
      <w:r w:rsidRPr="000D1543">
        <w:rPr>
          <w:rFonts w:ascii="Arial" w:hAnsi="Arial" w:cs="Arial"/>
          <w:szCs w:val="24"/>
        </w:rPr>
        <w:t>Doyle, M. E., &amp; Wong, C. (2018). Social responsibility, media, and public interest: Exploring the limits of corporate responsibility. Journal of Business Ethics, 17(7), 665-680.</w:t>
      </w:r>
    </w:p>
    <w:p w14:paraId="332FC6D5" w14:textId="77777777" w:rsidR="004036DB" w:rsidRPr="000D1543" w:rsidRDefault="004036DB" w:rsidP="005D43E2">
      <w:pPr>
        <w:rPr>
          <w:rFonts w:ascii="Arial" w:hAnsi="Arial" w:cs="Arial"/>
          <w:szCs w:val="24"/>
        </w:rPr>
      </w:pPr>
      <w:r w:rsidRPr="000D1543">
        <w:rPr>
          <w:rFonts w:ascii="Arial" w:hAnsi="Arial" w:cs="Arial"/>
          <w:szCs w:val="24"/>
        </w:rPr>
        <w:t>Elkington, J. (2019). Cannibals with forks: The triple bottom line of 21st-century business. New Society Publishers.</w:t>
      </w:r>
    </w:p>
    <w:p w14:paraId="4AEBA308" w14:textId="77777777" w:rsidR="004036DB" w:rsidRPr="000D1543" w:rsidRDefault="004036DB" w:rsidP="005D43E2">
      <w:pPr>
        <w:rPr>
          <w:rFonts w:ascii="Arial" w:hAnsi="Arial" w:cs="Arial"/>
          <w:szCs w:val="24"/>
        </w:rPr>
      </w:pPr>
      <w:r w:rsidRPr="000D1543">
        <w:rPr>
          <w:rFonts w:ascii="Arial" w:hAnsi="Arial" w:cs="Arial"/>
          <w:szCs w:val="24"/>
        </w:rPr>
        <w:t>Freeman, R. E., Harrison, J. S., &amp; Wicks, A. C. (2017). Managing for stakeholders: Survival, reputation, and success. Yale University Press.</w:t>
      </w:r>
    </w:p>
    <w:p w14:paraId="4CDA58F3" w14:textId="77777777" w:rsidR="004036DB" w:rsidRPr="000D1543" w:rsidRDefault="004036DB" w:rsidP="005D43E2">
      <w:pPr>
        <w:rPr>
          <w:rFonts w:ascii="Arial" w:hAnsi="Arial" w:cs="Arial"/>
          <w:szCs w:val="24"/>
        </w:rPr>
      </w:pPr>
      <w:r w:rsidRPr="000D1543">
        <w:rPr>
          <w:rFonts w:ascii="Arial" w:hAnsi="Arial" w:cs="Arial"/>
          <w:szCs w:val="24"/>
        </w:rPr>
        <w:t>Graci, S., &amp; Dodds, R. (2018). An integrative review of CSR communication: Implications of social media and the advent of the Web 2.0. Journal of Public Relations Research, 20(2), 204-227.</w:t>
      </w:r>
    </w:p>
    <w:p w14:paraId="6F934375" w14:textId="77777777" w:rsidR="004036DB" w:rsidRPr="000D1543" w:rsidRDefault="004036DB" w:rsidP="005D43E2">
      <w:pPr>
        <w:rPr>
          <w:rFonts w:ascii="Arial" w:hAnsi="Arial" w:cs="Arial"/>
          <w:szCs w:val="24"/>
        </w:rPr>
      </w:pPr>
      <w:r w:rsidRPr="000D1543">
        <w:rPr>
          <w:rFonts w:ascii="Arial" w:hAnsi="Arial" w:cs="Arial"/>
          <w:szCs w:val="24"/>
        </w:rPr>
        <w:t>Hawken, P., Lovins, A., &amp; Lovins, L. H. (2019). Natural capitalism: Creating the next industrial revolution. Little, Brown.</w:t>
      </w:r>
    </w:p>
    <w:p w14:paraId="7F8FCFE5" w14:textId="77777777" w:rsidR="004036DB" w:rsidRPr="000D1543" w:rsidRDefault="004036DB" w:rsidP="005D43E2">
      <w:pPr>
        <w:rPr>
          <w:rFonts w:ascii="Arial" w:hAnsi="Arial" w:cs="Arial"/>
          <w:szCs w:val="24"/>
        </w:rPr>
      </w:pPr>
      <w:r w:rsidRPr="000D1543">
        <w:rPr>
          <w:rFonts w:ascii="Arial" w:hAnsi="Arial" w:cs="Arial"/>
          <w:szCs w:val="24"/>
        </w:rPr>
        <w:t xml:space="preserve">Hilton. (2021). 2020 ESG Report: Travel with Purpose. Retrieved from </w:t>
      </w:r>
      <w:hyperlink r:id="rId9" w:tgtFrame="_new" w:history="1">
        <w:r w:rsidRPr="000D1543">
          <w:rPr>
            <w:rFonts w:ascii="Arial" w:hAnsi="Arial" w:cs="Arial"/>
            <w:color w:val="0000FF"/>
            <w:szCs w:val="24"/>
            <w:u w:val="single"/>
            <w:bdr w:val="single" w:sz="2" w:space="0" w:color="D9D9E3" w:frame="1"/>
          </w:rPr>
          <w:t>https://www.hilton.com/en/corporate/corporate-responsibility/our-impact/environmental-stewardship/</w:t>
        </w:r>
      </w:hyperlink>
    </w:p>
    <w:p w14:paraId="4B276FB7" w14:textId="77777777" w:rsidR="004036DB" w:rsidRPr="000D1543" w:rsidRDefault="004036DB" w:rsidP="005D43E2">
      <w:pPr>
        <w:rPr>
          <w:rFonts w:ascii="Arial" w:hAnsi="Arial" w:cs="Arial"/>
          <w:szCs w:val="24"/>
        </w:rPr>
      </w:pPr>
      <w:r w:rsidRPr="000D1543">
        <w:rPr>
          <w:rFonts w:ascii="Arial" w:hAnsi="Arial" w:cs="Arial"/>
          <w:szCs w:val="24"/>
        </w:rPr>
        <w:t>Perrini, F., Russo, A., &amp; Tencati, A. (2017). CSR strategies of SMEs and large firms. Evidence from Italy. Journal of Business Ethics, 74(3), 285-300.</w:t>
      </w:r>
    </w:p>
    <w:p w14:paraId="42F58C22" w14:textId="77777777" w:rsidR="004036DB" w:rsidRPr="000D1543" w:rsidRDefault="004036DB" w:rsidP="005D43E2">
      <w:pPr>
        <w:rPr>
          <w:rFonts w:ascii="Arial" w:hAnsi="Arial" w:cs="Arial"/>
          <w:szCs w:val="24"/>
        </w:rPr>
      </w:pPr>
      <w:r w:rsidRPr="000D1543">
        <w:rPr>
          <w:rFonts w:ascii="Arial" w:hAnsi="Arial" w:cs="Arial"/>
          <w:szCs w:val="24"/>
        </w:rPr>
        <w:t>Schaltegger, S., &amp; Burritt, R. (2015). Corporate sustainability. Social and Environmental Accounting, 25(4), 7-9.</w:t>
      </w:r>
    </w:p>
    <w:p w14:paraId="610DC738" w14:textId="77777777" w:rsidR="004036DB" w:rsidRPr="000D1543" w:rsidRDefault="004036DB" w:rsidP="005D43E2">
      <w:pPr>
        <w:rPr>
          <w:rFonts w:ascii="Arial" w:hAnsi="Arial" w:cs="Arial"/>
          <w:szCs w:val="24"/>
        </w:rPr>
      </w:pPr>
      <w:r w:rsidRPr="000D1543">
        <w:rPr>
          <w:rFonts w:ascii="Arial" w:hAnsi="Arial" w:cs="Arial"/>
          <w:szCs w:val="24"/>
        </w:rPr>
        <w:t xml:space="preserve">United Nations. (2015). Sustainable development goals. Retrieved from </w:t>
      </w:r>
      <w:hyperlink r:id="rId10" w:tgtFrame="_new" w:history="1">
        <w:r w:rsidRPr="000D1543">
          <w:rPr>
            <w:rFonts w:ascii="Arial" w:hAnsi="Arial" w:cs="Arial"/>
            <w:color w:val="0000FF"/>
            <w:szCs w:val="24"/>
            <w:u w:val="single"/>
            <w:bdr w:val="single" w:sz="2" w:space="0" w:color="D9D9E3" w:frame="1"/>
          </w:rPr>
          <w:t>https://sdgs.un.org/goals</w:t>
        </w:r>
      </w:hyperlink>
    </w:p>
    <w:p w14:paraId="103267B4" w14:textId="77777777" w:rsidR="004036DB" w:rsidRPr="000D1543" w:rsidRDefault="004036DB" w:rsidP="004036DB">
      <w:pPr>
        <w:rPr>
          <w:rFonts w:ascii="Arial" w:hAnsi="Arial" w:cs="Arial"/>
          <w:szCs w:val="24"/>
        </w:rPr>
      </w:pPr>
    </w:p>
    <w:sectPr w:rsidR="004036DB" w:rsidRPr="000D1543">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15AB9C" w14:textId="77777777" w:rsidR="00CF4123" w:rsidRDefault="00CF4123" w:rsidP="00ED3DF3">
      <w:pPr>
        <w:spacing w:after="0" w:line="240" w:lineRule="auto"/>
      </w:pPr>
      <w:r>
        <w:separator/>
      </w:r>
    </w:p>
  </w:endnote>
  <w:endnote w:type="continuationSeparator" w:id="0">
    <w:p w14:paraId="3E3EF2BD" w14:textId="77777777" w:rsidR="00CF4123" w:rsidRDefault="00CF4123" w:rsidP="00ED3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036976"/>
      <w:docPartObj>
        <w:docPartGallery w:val="Page Numbers (Bottom of Page)"/>
        <w:docPartUnique/>
      </w:docPartObj>
    </w:sdtPr>
    <w:sdtEndPr>
      <w:rPr>
        <w:color w:val="7F7F7F" w:themeColor="background1" w:themeShade="7F"/>
        <w:spacing w:val="60"/>
      </w:rPr>
    </w:sdtEndPr>
    <w:sdtContent>
      <w:p w14:paraId="2571F6E7" w14:textId="18DFB406" w:rsidR="00D45B80" w:rsidRDefault="00D45B8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D0DFF" w:rsidRPr="00ED0DFF">
          <w:rPr>
            <w:b/>
            <w:bCs/>
            <w:noProof/>
          </w:rPr>
          <w:t>7</w:t>
        </w:r>
        <w:r>
          <w:rPr>
            <w:b/>
            <w:bCs/>
            <w:noProof/>
          </w:rPr>
          <w:fldChar w:fldCharType="end"/>
        </w:r>
        <w:r>
          <w:rPr>
            <w:b/>
            <w:bCs/>
          </w:rPr>
          <w:t xml:space="preserve"> | </w:t>
        </w:r>
        <w:r>
          <w:rPr>
            <w:color w:val="7F7F7F" w:themeColor="background1" w:themeShade="7F"/>
            <w:spacing w:val="60"/>
          </w:rPr>
          <w:t>Page</w:t>
        </w:r>
      </w:p>
    </w:sdtContent>
  </w:sdt>
  <w:p w14:paraId="010F3E96" w14:textId="77777777" w:rsidR="00ED3DF3" w:rsidRDefault="00ED3D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582E17" w14:textId="77777777" w:rsidR="00CF4123" w:rsidRDefault="00CF4123" w:rsidP="00ED3DF3">
      <w:pPr>
        <w:spacing w:after="0" w:line="240" w:lineRule="auto"/>
      </w:pPr>
      <w:r>
        <w:separator/>
      </w:r>
    </w:p>
  </w:footnote>
  <w:footnote w:type="continuationSeparator" w:id="0">
    <w:p w14:paraId="72FBBB09" w14:textId="77777777" w:rsidR="00CF4123" w:rsidRDefault="00CF4123" w:rsidP="00ED3D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BE6F19"/>
    <w:multiLevelType w:val="hybridMultilevel"/>
    <w:tmpl w:val="B7B4E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03C0823"/>
    <w:multiLevelType w:val="multilevel"/>
    <w:tmpl w:val="A7F27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0E542D2"/>
    <w:multiLevelType w:val="multilevel"/>
    <w:tmpl w:val="8A52E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83653D1"/>
    <w:multiLevelType w:val="hybridMultilevel"/>
    <w:tmpl w:val="68F858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1372A57"/>
    <w:multiLevelType w:val="multilevel"/>
    <w:tmpl w:val="0CAC5E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3C34454"/>
    <w:multiLevelType w:val="multilevel"/>
    <w:tmpl w:val="F7FE8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6392D25"/>
    <w:multiLevelType w:val="hybridMultilevel"/>
    <w:tmpl w:val="4D5AF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6840AC0"/>
    <w:multiLevelType w:val="multilevel"/>
    <w:tmpl w:val="2730B28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4"/>
  </w:num>
  <w:num w:numId="4">
    <w:abstractNumId w:val="7"/>
  </w:num>
  <w:num w:numId="5">
    <w:abstractNumId w:val="5"/>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8E3"/>
    <w:rsid w:val="00012C0C"/>
    <w:rsid w:val="00020397"/>
    <w:rsid w:val="00021A76"/>
    <w:rsid w:val="00021EFB"/>
    <w:rsid w:val="00032812"/>
    <w:rsid w:val="0003516B"/>
    <w:rsid w:val="00061ECE"/>
    <w:rsid w:val="000A0AFC"/>
    <w:rsid w:val="000A4B53"/>
    <w:rsid w:val="000A7BAF"/>
    <w:rsid w:val="000B0906"/>
    <w:rsid w:val="000B4082"/>
    <w:rsid w:val="000B42F5"/>
    <w:rsid w:val="000B74AE"/>
    <w:rsid w:val="000D1543"/>
    <w:rsid w:val="000E1673"/>
    <w:rsid w:val="000E2D01"/>
    <w:rsid w:val="001178F0"/>
    <w:rsid w:val="001244CA"/>
    <w:rsid w:val="00131B72"/>
    <w:rsid w:val="00142FD2"/>
    <w:rsid w:val="00144674"/>
    <w:rsid w:val="00164DAB"/>
    <w:rsid w:val="0016627A"/>
    <w:rsid w:val="00174DC6"/>
    <w:rsid w:val="001778BB"/>
    <w:rsid w:val="001C1C7D"/>
    <w:rsid w:val="001E7FCE"/>
    <w:rsid w:val="001F3007"/>
    <w:rsid w:val="00250079"/>
    <w:rsid w:val="00257549"/>
    <w:rsid w:val="00276B93"/>
    <w:rsid w:val="00280852"/>
    <w:rsid w:val="002A1EFC"/>
    <w:rsid w:val="002C1293"/>
    <w:rsid w:val="002D3E24"/>
    <w:rsid w:val="002E56E9"/>
    <w:rsid w:val="002F246D"/>
    <w:rsid w:val="00312721"/>
    <w:rsid w:val="003154AB"/>
    <w:rsid w:val="00326D26"/>
    <w:rsid w:val="00354AEB"/>
    <w:rsid w:val="00355E5C"/>
    <w:rsid w:val="003637A6"/>
    <w:rsid w:val="00364CCE"/>
    <w:rsid w:val="003860A7"/>
    <w:rsid w:val="003B17FE"/>
    <w:rsid w:val="003C74DE"/>
    <w:rsid w:val="003E7CEB"/>
    <w:rsid w:val="003F4679"/>
    <w:rsid w:val="0040334F"/>
    <w:rsid w:val="004036DB"/>
    <w:rsid w:val="0041613B"/>
    <w:rsid w:val="00416B1D"/>
    <w:rsid w:val="00422C50"/>
    <w:rsid w:val="00444AF9"/>
    <w:rsid w:val="004478F0"/>
    <w:rsid w:val="00450A7C"/>
    <w:rsid w:val="004570B3"/>
    <w:rsid w:val="00462BF3"/>
    <w:rsid w:val="004846B2"/>
    <w:rsid w:val="00490571"/>
    <w:rsid w:val="00495550"/>
    <w:rsid w:val="004E70C5"/>
    <w:rsid w:val="0050208D"/>
    <w:rsid w:val="0050500B"/>
    <w:rsid w:val="00547DD4"/>
    <w:rsid w:val="00581647"/>
    <w:rsid w:val="005A336E"/>
    <w:rsid w:val="005A7C17"/>
    <w:rsid w:val="005B2D7C"/>
    <w:rsid w:val="005D43E2"/>
    <w:rsid w:val="005D5FEE"/>
    <w:rsid w:val="005E59E2"/>
    <w:rsid w:val="005F3B5D"/>
    <w:rsid w:val="005F48E3"/>
    <w:rsid w:val="0061210C"/>
    <w:rsid w:val="00622FB6"/>
    <w:rsid w:val="00642AB0"/>
    <w:rsid w:val="00652026"/>
    <w:rsid w:val="0068125E"/>
    <w:rsid w:val="00683E9C"/>
    <w:rsid w:val="006A094D"/>
    <w:rsid w:val="006B484C"/>
    <w:rsid w:val="006C004B"/>
    <w:rsid w:val="006C5A87"/>
    <w:rsid w:val="007207B8"/>
    <w:rsid w:val="007242AB"/>
    <w:rsid w:val="00730F54"/>
    <w:rsid w:val="007473EC"/>
    <w:rsid w:val="00767396"/>
    <w:rsid w:val="00776B6D"/>
    <w:rsid w:val="00786BBC"/>
    <w:rsid w:val="00787822"/>
    <w:rsid w:val="007A0FA9"/>
    <w:rsid w:val="007A7F4B"/>
    <w:rsid w:val="007B5B0E"/>
    <w:rsid w:val="007E25B1"/>
    <w:rsid w:val="007F7FA5"/>
    <w:rsid w:val="0080096C"/>
    <w:rsid w:val="00823E6F"/>
    <w:rsid w:val="00826944"/>
    <w:rsid w:val="00830442"/>
    <w:rsid w:val="008459A0"/>
    <w:rsid w:val="0085043A"/>
    <w:rsid w:val="008711EF"/>
    <w:rsid w:val="0088650E"/>
    <w:rsid w:val="008B0E31"/>
    <w:rsid w:val="008B7B38"/>
    <w:rsid w:val="008D05F5"/>
    <w:rsid w:val="008E462F"/>
    <w:rsid w:val="00905C64"/>
    <w:rsid w:val="0093201B"/>
    <w:rsid w:val="00956A9A"/>
    <w:rsid w:val="0095758B"/>
    <w:rsid w:val="009A5682"/>
    <w:rsid w:val="009C2611"/>
    <w:rsid w:val="009C66EB"/>
    <w:rsid w:val="009F22E1"/>
    <w:rsid w:val="00A2363F"/>
    <w:rsid w:val="00A50DB1"/>
    <w:rsid w:val="00A53ECC"/>
    <w:rsid w:val="00AA6D8B"/>
    <w:rsid w:val="00AA7118"/>
    <w:rsid w:val="00AB19E6"/>
    <w:rsid w:val="00AE461A"/>
    <w:rsid w:val="00AE76D0"/>
    <w:rsid w:val="00B01B39"/>
    <w:rsid w:val="00B05E61"/>
    <w:rsid w:val="00B11D38"/>
    <w:rsid w:val="00B45503"/>
    <w:rsid w:val="00B53384"/>
    <w:rsid w:val="00B545DC"/>
    <w:rsid w:val="00B76A36"/>
    <w:rsid w:val="00BC1573"/>
    <w:rsid w:val="00BD5632"/>
    <w:rsid w:val="00BE43C9"/>
    <w:rsid w:val="00BF288E"/>
    <w:rsid w:val="00BF2A5B"/>
    <w:rsid w:val="00BF5809"/>
    <w:rsid w:val="00C23CA1"/>
    <w:rsid w:val="00C24E0F"/>
    <w:rsid w:val="00C35543"/>
    <w:rsid w:val="00C35EA4"/>
    <w:rsid w:val="00C3755B"/>
    <w:rsid w:val="00C7785E"/>
    <w:rsid w:val="00CB1957"/>
    <w:rsid w:val="00CB4CD6"/>
    <w:rsid w:val="00CF4123"/>
    <w:rsid w:val="00CF43DA"/>
    <w:rsid w:val="00CF4EFD"/>
    <w:rsid w:val="00D141B7"/>
    <w:rsid w:val="00D24786"/>
    <w:rsid w:val="00D31237"/>
    <w:rsid w:val="00D35EFD"/>
    <w:rsid w:val="00D45B80"/>
    <w:rsid w:val="00D658B8"/>
    <w:rsid w:val="00D723B2"/>
    <w:rsid w:val="00D860A8"/>
    <w:rsid w:val="00DA5FED"/>
    <w:rsid w:val="00DF18AC"/>
    <w:rsid w:val="00DF2B78"/>
    <w:rsid w:val="00E03914"/>
    <w:rsid w:val="00E57B0F"/>
    <w:rsid w:val="00E63835"/>
    <w:rsid w:val="00E72ADD"/>
    <w:rsid w:val="00EB497E"/>
    <w:rsid w:val="00EC17ED"/>
    <w:rsid w:val="00ED0DFF"/>
    <w:rsid w:val="00ED3DF3"/>
    <w:rsid w:val="00ED4CB6"/>
    <w:rsid w:val="00EF1B90"/>
    <w:rsid w:val="00EF33E8"/>
    <w:rsid w:val="00F04A16"/>
    <w:rsid w:val="00F20AA6"/>
    <w:rsid w:val="00F20D15"/>
    <w:rsid w:val="00F24406"/>
    <w:rsid w:val="00F26FA4"/>
    <w:rsid w:val="00F27489"/>
    <w:rsid w:val="00F73390"/>
    <w:rsid w:val="00FA0E57"/>
    <w:rsid w:val="00FA5CF2"/>
    <w:rsid w:val="00FA74D5"/>
    <w:rsid w:val="00FC61A0"/>
    <w:rsid w:val="00FD2CB6"/>
    <w:rsid w:val="00FE04AD"/>
    <w:rsid w:val="00FF1C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E1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7A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778BB"/>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1778BB"/>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1778BB"/>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8BB"/>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1778BB"/>
    <w:rPr>
      <w:rFonts w:ascii="Times New Roman" w:eastAsiaTheme="majorEastAsia" w:hAnsi="Times New Roman" w:cstheme="majorBidi"/>
      <w:b/>
      <w:color w:val="000000" w:themeColor="text1"/>
      <w:sz w:val="28"/>
      <w:szCs w:val="26"/>
    </w:rPr>
  </w:style>
  <w:style w:type="paragraph" w:styleId="NoSpacing">
    <w:name w:val="No Spacing"/>
    <w:basedOn w:val="Heading3"/>
    <w:next w:val="Heading3"/>
    <w:uiPriority w:val="1"/>
    <w:qFormat/>
    <w:rsid w:val="00CB1957"/>
    <w:rPr>
      <w:b w:val="0"/>
      <w:color w:val="auto"/>
    </w:rPr>
  </w:style>
  <w:style w:type="character" w:customStyle="1" w:styleId="Heading3Char">
    <w:name w:val="Heading 3 Char"/>
    <w:basedOn w:val="DefaultParagraphFont"/>
    <w:link w:val="Heading3"/>
    <w:uiPriority w:val="9"/>
    <w:rsid w:val="001778BB"/>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ED3D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3DF3"/>
    <w:rPr>
      <w:rFonts w:ascii="Times New Roman" w:hAnsi="Times New Roman"/>
      <w:sz w:val="24"/>
    </w:rPr>
  </w:style>
  <w:style w:type="paragraph" w:styleId="Footer">
    <w:name w:val="footer"/>
    <w:basedOn w:val="Normal"/>
    <w:link w:val="FooterChar"/>
    <w:uiPriority w:val="99"/>
    <w:unhideWhenUsed/>
    <w:rsid w:val="00ED3D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3DF3"/>
    <w:rPr>
      <w:rFonts w:ascii="Times New Roman" w:hAnsi="Times New Roman"/>
      <w:sz w:val="24"/>
    </w:rPr>
  </w:style>
  <w:style w:type="paragraph" w:styleId="ListParagraph">
    <w:name w:val="List Paragraph"/>
    <w:basedOn w:val="Normal"/>
    <w:uiPriority w:val="34"/>
    <w:qFormat/>
    <w:rsid w:val="000A7BAF"/>
    <w:pPr>
      <w:ind w:left="720"/>
      <w:contextualSpacing/>
    </w:pPr>
  </w:style>
  <w:style w:type="paragraph" w:styleId="NormalWeb">
    <w:name w:val="Normal (Web)"/>
    <w:basedOn w:val="Normal"/>
    <w:uiPriority w:val="99"/>
    <w:semiHidden/>
    <w:unhideWhenUsed/>
    <w:rsid w:val="007F7FA5"/>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7F7FA5"/>
    <w:rPr>
      <w:b/>
      <w:bCs/>
    </w:rPr>
  </w:style>
  <w:style w:type="character" w:styleId="Hyperlink">
    <w:name w:val="Hyperlink"/>
    <w:basedOn w:val="DefaultParagraphFont"/>
    <w:uiPriority w:val="99"/>
    <w:unhideWhenUsed/>
    <w:rsid w:val="007F7FA5"/>
    <w:rPr>
      <w:color w:val="0000FF"/>
      <w:u w:val="single"/>
    </w:rPr>
  </w:style>
  <w:style w:type="paragraph" w:styleId="TOCHeading">
    <w:name w:val="TOC Heading"/>
    <w:basedOn w:val="Heading1"/>
    <w:next w:val="Normal"/>
    <w:uiPriority w:val="39"/>
    <w:unhideWhenUsed/>
    <w:qFormat/>
    <w:rsid w:val="0003516B"/>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03516B"/>
    <w:pPr>
      <w:spacing w:after="100"/>
    </w:pPr>
  </w:style>
  <w:style w:type="table" w:styleId="TableGrid">
    <w:name w:val="Table Grid"/>
    <w:basedOn w:val="TableNormal"/>
    <w:uiPriority w:val="39"/>
    <w:rsid w:val="00B545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7A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778BB"/>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1778BB"/>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1778BB"/>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8BB"/>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1778BB"/>
    <w:rPr>
      <w:rFonts w:ascii="Times New Roman" w:eastAsiaTheme="majorEastAsia" w:hAnsi="Times New Roman" w:cstheme="majorBidi"/>
      <w:b/>
      <w:color w:val="000000" w:themeColor="text1"/>
      <w:sz w:val="28"/>
      <w:szCs w:val="26"/>
    </w:rPr>
  </w:style>
  <w:style w:type="paragraph" w:styleId="NoSpacing">
    <w:name w:val="No Spacing"/>
    <w:basedOn w:val="Heading3"/>
    <w:next w:val="Heading3"/>
    <w:uiPriority w:val="1"/>
    <w:qFormat/>
    <w:rsid w:val="00CB1957"/>
    <w:rPr>
      <w:b w:val="0"/>
      <w:color w:val="auto"/>
    </w:rPr>
  </w:style>
  <w:style w:type="character" w:customStyle="1" w:styleId="Heading3Char">
    <w:name w:val="Heading 3 Char"/>
    <w:basedOn w:val="DefaultParagraphFont"/>
    <w:link w:val="Heading3"/>
    <w:uiPriority w:val="9"/>
    <w:rsid w:val="001778BB"/>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ED3D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3DF3"/>
    <w:rPr>
      <w:rFonts w:ascii="Times New Roman" w:hAnsi="Times New Roman"/>
      <w:sz w:val="24"/>
    </w:rPr>
  </w:style>
  <w:style w:type="paragraph" w:styleId="Footer">
    <w:name w:val="footer"/>
    <w:basedOn w:val="Normal"/>
    <w:link w:val="FooterChar"/>
    <w:uiPriority w:val="99"/>
    <w:unhideWhenUsed/>
    <w:rsid w:val="00ED3D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3DF3"/>
    <w:rPr>
      <w:rFonts w:ascii="Times New Roman" w:hAnsi="Times New Roman"/>
      <w:sz w:val="24"/>
    </w:rPr>
  </w:style>
  <w:style w:type="paragraph" w:styleId="ListParagraph">
    <w:name w:val="List Paragraph"/>
    <w:basedOn w:val="Normal"/>
    <w:uiPriority w:val="34"/>
    <w:qFormat/>
    <w:rsid w:val="000A7BAF"/>
    <w:pPr>
      <w:ind w:left="720"/>
      <w:contextualSpacing/>
    </w:pPr>
  </w:style>
  <w:style w:type="paragraph" w:styleId="NormalWeb">
    <w:name w:val="Normal (Web)"/>
    <w:basedOn w:val="Normal"/>
    <w:uiPriority w:val="99"/>
    <w:semiHidden/>
    <w:unhideWhenUsed/>
    <w:rsid w:val="007F7FA5"/>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7F7FA5"/>
    <w:rPr>
      <w:b/>
      <w:bCs/>
    </w:rPr>
  </w:style>
  <w:style w:type="character" w:styleId="Hyperlink">
    <w:name w:val="Hyperlink"/>
    <w:basedOn w:val="DefaultParagraphFont"/>
    <w:uiPriority w:val="99"/>
    <w:unhideWhenUsed/>
    <w:rsid w:val="007F7FA5"/>
    <w:rPr>
      <w:color w:val="0000FF"/>
      <w:u w:val="single"/>
    </w:rPr>
  </w:style>
  <w:style w:type="paragraph" w:styleId="TOCHeading">
    <w:name w:val="TOC Heading"/>
    <w:basedOn w:val="Heading1"/>
    <w:next w:val="Normal"/>
    <w:uiPriority w:val="39"/>
    <w:unhideWhenUsed/>
    <w:qFormat/>
    <w:rsid w:val="0003516B"/>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03516B"/>
    <w:pPr>
      <w:spacing w:after="100"/>
    </w:pPr>
  </w:style>
  <w:style w:type="table" w:styleId="TableGrid">
    <w:name w:val="Table Grid"/>
    <w:basedOn w:val="TableNormal"/>
    <w:uiPriority w:val="39"/>
    <w:rsid w:val="00B545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2588">
      <w:bodyDiv w:val="1"/>
      <w:marLeft w:val="0"/>
      <w:marRight w:val="0"/>
      <w:marTop w:val="0"/>
      <w:marBottom w:val="0"/>
      <w:divBdr>
        <w:top w:val="none" w:sz="0" w:space="0" w:color="auto"/>
        <w:left w:val="none" w:sz="0" w:space="0" w:color="auto"/>
        <w:bottom w:val="none" w:sz="0" w:space="0" w:color="auto"/>
        <w:right w:val="none" w:sz="0" w:space="0" w:color="auto"/>
      </w:divBdr>
    </w:div>
    <w:div w:id="33695073">
      <w:bodyDiv w:val="1"/>
      <w:marLeft w:val="0"/>
      <w:marRight w:val="0"/>
      <w:marTop w:val="0"/>
      <w:marBottom w:val="0"/>
      <w:divBdr>
        <w:top w:val="none" w:sz="0" w:space="0" w:color="auto"/>
        <w:left w:val="none" w:sz="0" w:space="0" w:color="auto"/>
        <w:bottom w:val="none" w:sz="0" w:space="0" w:color="auto"/>
        <w:right w:val="none" w:sz="0" w:space="0" w:color="auto"/>
      </w:divBdr>
    </w:div>
    <w:div w:id="432553652">
      <w:bodyDiv w:val="1"/>
      <w:marLeft w:val="0"/>
      <w:marRight w:val="0"/>
      <w:marTop w:val="0"/>
      <w:marBottom w:val="0"/>
      <w:divBdr>
        <w:top w:val="none" w:sz="0" w:space="0" w:color="auto"/>
        <w:left w:val="none" w:sz="0" w:space="0" w:color="auto"/>
        <w:bottom w:val="none" w:sz="0" w:space="0" w:color="auto"/>
        <w:right w:val="none" w:sz="0" w:space="0" w:color="auto"/>
      </w:divBdr>
    </w:div>
    <w:div w:id="543248971">
      <w:bodyDiv w:val="1"/>
      <w:marLeft w:val="0"/>
      <w:marRight w:val="0"/>
      <w:marTop w:val="0"/>
      <w:marBottom w:val="0"/>
      <w:divBdr>
        <w:top w:val="none" w:sz="0" w:space="0" w:color="auto"/>
        <w:left w:val="none" w:sz="0" w:space="0" w:color="auto"/>
        <w:bottom w:val="none" w:sz="0" w:space="0" w:color="auto"/>
        <w:right w:val="none" w:sz="0" w:space="0" w:color="auto"/>
      </w:divBdr>
    </w:div>
    <w:div w:id="691339965">
      <w:bodyDiv w:val="1"/>
      <w:marLeft w:val="0"/>
      <w:marRight w:val="0"/>
      <w:marTop w:val="0"/>
      <w:marBottom w:val="0"/>
      <w:divBdr>
        <w:top w:val="none" w:sz="0" w:space="0" w:color="auto"/>
        <w:left w:val="none" w:sz="0" w:space="0" w:color="auto"/>
        <w:bottom w:val="none" w:sz="0" w:space="0" w:color="auto"/>
        <w:right w:val="none" w:sz="0" w:space="0" w:color="auto"/>
      </w:divBdr>
    </w:div>
    <w:div w:id="718942597">
      <w:bodyDiv w:val="1"/>
      <w:marLeft w:val="0"/>
      <w:marRight w:val="0"/>
      <w:marTop w:val="0"/>
      <w:marBottom w:val="0"/>
      <w:divBdr>
        <w:top w:val="none" w:sz="0" w:space="0" w:color="auto"/>
        <w:left w:val="none" w:sz="0" w:space="0" w:color="auto"/>
        <w:bottom w:val="none" w:sz="0" w:space="0" w:color="auto"/>
        <w:right w:val="none" w:sz="0" w:space="0" w:color="auto"/>
      </w:divBdr>
    </w:div>
    <w:div w:id="748692014">
      <w:bodyDiv w:val="1"/>
      <w:marLeft w:val="0"/>
      <w:marRight w:val="0"/>
      <w:marTop w:val="0"/>
      <w:marBottom w:val="0"/>
      <w:divBdr>
        <w:top w:val="none" w:sz="0" w:space="0" w:color="auto"/>
        <w:left w:val="none" w:sz="0" w:space="0" w:color="auto"/>
        <w:bottom w:val="none" w:sz="0" w:space="0" w:color="auto"/>
        <w:right w:val="none" w:sz="0" w:space="0" w:color="auto"/>
      </w:divBdr>
      <w:divsChild>
        <w:div w:id="1387069762">
          <w:marLeft w:val="0"/>
          <w:marRight w:val="0"/>
          <w:marTop w:val="0"/>
          <w:marBottom w:val="0"/>
          <w:divBdr>
            <w:top w:val="single" w:sz="2" w:space="0" w:color="auto"/>
            <w:left w:val="single" w:sz="2" w:space="0" w:color="auto"/>
            <w:bottom w:val="single" w:sz="6" w:space="0" w:color="auto"/>
            <w:right w:val="single" w:sz="2" w:space="0" w:color="auto"/>
          </w:divBdr>
          <w:divsChild>
            <w:div w:id="1624193847">
              <w:marLeft w:val="0"/>
              <w:marRight w:val="0"/>
              <w:marTop w:val="100"/>
              <w:marBottom w:val="100"/>
              <w:divBdr>
                <w:top w:val="single" w:sz="2" w:space="0" w:color="D9D9E3"/>
                <w:left w:val="single" w:sz="2" w:space="0" w:color="D9D9E3"/>
                <w:bottom w:val="single" w:sz="2" w:space="0" w:color="D9D9E3"/>
                <w:right w:val="single" w:sz="2" w:space="0" w:color="D9D9E3"/>
              </w:divBdr>
              <w:divsChild>
                <w:div w:id="1625189990">
                  <w:marLeft w:val="0"/>
                  <w:marRight w:val="0"/>
                  <w:marTop w:val="0"/>
                  <w:marBottom w:val="0"/>
                  <w:divBdr>
                    <w:top w:val="single" w:sz="2" w:space="0" w:color="D9D9E3"/>
                    <w:left w:val="single" w:sz="2" w:space="0" w:color="D9D9E3"/>
                    <w:bottom w:val="single" w:sz="2" w:space="0" w:color="D9D9E3"/>
                    <w:right w:val="single" w:sz="2" w:space="0" w:color="D9D9E3"/>
                  </w:divBdr>
                  <w:divsChild>
                    <w:div w:id="806975469">
                      <w:marLeft w:val="0"/>
                      <w:marRight w:val="0"/>
                      <w:marTop w:val="0"/>
                      <w:marBottom w:val="0"/>
                      <w:divBdr>
                        <w:top w:val="single" w:sz="2" w:space="0" w:color="D9D9E3"/>
                        <w:left w:val="single" w:sz="2" w:space="0" w:color="D9D9E3"/>
                        <w:bottom w:val="single" w:sz="2" w:space="0" w:color="D9D9E3"/>
                        <w:right w:val="single" w:sz="2" w:space="0" w:color="D9D9E3"/>
                      </w:divBdr>
                      <w:divsChild>
                        <w:div w:id="57169530">
                          <w:marLeft w:val="0"/>
                          <w:marRight w:val="0"/>
                          <w:marTop w:val="0"/>
                          <w:marBottom w:val="0"/>
                          <w:divBdr>
                            <w:top w:val="single" w:sz="2" w:space="0" w:color="D9D9E3"/>
                            <w:left w:val="single" w:sz="2" w:space="0" w:color="D9D9E3"/>
                            <w:bottom w:val="single" w:sz="2" w:space="0" w:color="D9D9E3"/>
                            <w:right w:val="single" w:sz="2" w:space="0" w:color="D9D9E3"/>
                          </w:divBdr>
                          <w:divsChild>
                            <w:div w:id="1534996530">
                              <w:marLeft w:val="0"/>
                              <w:marRight w:val="0"/>
                              <w:marTop w:val="0"/>
                              <w:marBottom w:val="0"/>
                              <w:divBdr>
                                <w:top w:val="single" w:sz="2" w:space="0" w:color="D9D9E3"/>
                                <w:left w:val="single" w:sz="2" w:space="0" w:color="D9D9E3"/>
                                <w:bottom w:val="single" w:sz="2" w:space="0" w:color="D9D9E3"/>
                                <w:right w:val="single" w:sz="2" w:space="0" w:color="D9D9E3"/>
                              </w:divBdr>
                              <w:divsChild>
                                <w:div w:id="12860800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7737634">
          <w:marLeft w:val="0"/>
          <w:marRight w:val="0"/>
          <w:marTop w:val="0"/>
          <w:marBottom w:val="0"/>
          <w:divBdr>
            <w:top w:val="single" w:sz="2" w:space="0" w:color="auto"/>
            <w:left w:val="single" w:sz="2" w:space="0" w:color="auto"/>
            <w:bottom w:val="single" w:sz="6" w:space="0" w:color="auto"/>
            <w:right w:val="single" w:sz="2" w:space="0" w:color="auto"/>
          </w:divBdr>
          <w:divsChild>
            <w:div w:id="762343074">
              <w:marLeft w:val="0"/>
              <w:marRight w:val="0"/>
              <w:marTop w:val="100"/>
              <w:marBottom w:val="100"/>
              <w:divBdr>
                <w:top w:val="single" w:sz="2" w:space="0" w:color="D9D9E3"/>
                <w:left w:val="single" w:sz="2" w:space="0" w:color="D9D9E3"/>
                <w:bottom w:val="single" w:sz="2" w:space="0" w:color="D9D9E3"/>
                <w:right w:val="single" w:sz="2" w:space="0" w:color="D9D9E3"/>
              </w:divBdr>
              <w:divsChild>
                <w:div w:id="1301350255">
                  <w:marLeft w:val="0"/>
                  <w:marRight w:val="0"/>
                  <w:marTop w:val="0"/>
                  <w:marBottom w:val="0"/>
                  <w:divBdr>
                    <w:top w:val="single" w:sz="2" w:space="0" w:color="D9D9E3"/>
                    <w:left w:val="single" w:sz="2" w:space="0" w:color="D9D9E3"/>
                    <w:bottom w:val="single" w:sz="2" w:space="0" w:color="D9D9E3"/>
                    <w:right w:val="single" w:sz="2" w:space="0" w:color="D9D9E3"/>
                  </w:divBdr>
                  <w:divsChild>
                    <w:div w:id="45882359">
                      <w:marLeft w:val="0"/>
                      <w:marRight w:val="0"/>
                      <w:marTop w:val="0"/>
                      <w:marBottom w:val="0"/>
                      <w:divBdr>
                        <w:top w:val="single" w:sz="2" w:space="0" w:color="D9D9E3"/>
                        <w:left w:val="single" w:sz="2" w:space="0" w:color="D9D9E3"/>
                        <w:bottom w:val="single" w:sz="2" w:space="0" w:color="D9D9E3"/>
                        <w:right w:val="single" w:sz="2" w:space="0" w:color="D9D9E3"/>
                      </w:divBdr>
                      <w:divsChild>
                        <w:div w:id="119422407">
                          <w:marLeft w:val="0"/>
                          <w:marRight w:val="0"/>
                          <w:marTop w:val="0"/>
                          <w:marBottom w:val="0"/>
                          <w:divBdr>
                            <w:top w:val="single" w:sz="2" w:space="0" w:color="D9D9E3"/>
                            <w:left w:val="single" w:sz="2" w:space="0" w:color="D9D9E3"/>
                            <w:bottom w:val="single" w:sz="2" w:space="0" w:color="D9D9E3"/>
                            <w:right w:val="single" w:sz="2" w:space="0" w:color="D9D9E3"/>
                          </w:divBdr>
                          <w:divsChild>
                            <w:div w:id="13958525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50442813">
                      <w:marLeft w:val="0"/>
                      <w:marRight w:val="0"/>
                      <w:marTop w:val="0"/>
                      <w:marBottom w:val="0"/>
                      <w:divBdr>
                        <w:top w:val="single" w:sz="2" w:space="0" w:color="D9D9E3"/>
                        <w:left w:val="single" w:sz="2" w:space="0" w:color="D9D9E3"/>
                        <w:bottom w:val="single" w:sz="2" w:space="0" w:color="D9D9E3"/>
                        <w:right w:val="single" w:sz="2" w:space="0" w:color="D9D9E3"/>
                      </w:divBdr>
                      <w:divsChild>
                        <w:div w:id="1000160938">
                          <w:marLeft w:val="0"/>
                          <w:marRight w:val="0"/>
                          <w:marTop w:val="0"/>
                          <w:marBottom w:val="0"/>
                          <w:divBdr>
                            <w:top w:val="single" w:sz="2" w:space="0" w:color="D9D9E3"/>
                            <w:left w:val="single" w:sz="2" w:space="0" w:color="D9D9E3"/>
                            <w:bottom w:val="single" w:sz="2" w:space="0" w:color="D9D9E3"/>
                            <w:right w:val="single" w:sz="2" w:space="0" w:color="D9D9E3"/>
                          </w:divBdr>
                          <w:divsChild>
                            <w:div w:id="709957645">
                              <w:marLeft w:val="0"/>
                              <w:marRight w:val="0"/>
                              <w:marTop w:val="0"/>
                              <w:marBottom w:val="0"/>
                              <w:divBdr>
                                <w:top w:val="single" w:sz="2" w:space="0" w:color="D9D9E3"/>
                                <w:left w:val="single" w:sz="2" w:space="0" w:color="D9D9E3"/>
                                <w:bottom w:val="single" w:sz="2" w:space="0" w:color="D9D9E3"/>
                                <w:right w:val="single" w:sz="2" w:space="0" w:color="D9D9E3"/>
                              </w:divBdr>
                              <w:divsChild>
                                <w:div w:id="16241194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51316185">
      <w:bodyDiv w:val="1"/>
      <w:marLeft w:val="0"/>
      <w:marRight w:val="0"/>
      <w:marTop w:val="0"/>
      <w:marBottom w:val="0"/>
      <w:divBdr>
        <w:top w:val="none" w:sz="0" w:space="0" w:color="auto"/>
        <w:left w:val="none" w:sz="0" w:space="0" w:color="auto"/>
        <w:bottom w:val="none" w:sz="0" w:space="0" w:color="auto"/>
        <w:right w:val="none" w:sz="0" w:space="0" w:color="auto"/>
      </w:divBdr>
    </w:div>
    <w:div w:id="813058770">
      <w:bodyDiv w:val="1"/>
      <w:marLeft w:val="0"/>
      <w:marRight w:val="0"/>
      <w:marTop w:val="0"/>
      <w:marBottom w:val="0"/>
      <w:divBdr>
        <w:top w:val="none" w:sz="0" w:space="0" w:color="auto"/>
        <w:left w:val="none" w:sz="0" w:space="0" w:color="auto"/>
        <w:bottom w:val="none" w:sz="0" w:space="0" w:color="auto"/>
        <w:right w:val="none" w:sz="0" w:space="0" w:color="auto"/>
      </w:divBdr>
    </w:div>
    <w:div w:id="964232812">
      <w:bodyDiv w:val="1"/>
      <w:marLeft w:val="0"/>
      <w:marRight w:val="0"/>
      <w:marTop w:val="0"/>
      <w:marBottom w:val="0"/>
      <w:divBdr>
        <w:top w:val="none" w:sz="0" w:space="0" w:color="auto"/>
        <w:left w:val="none" w:sz="0" w:space="0" w:color="auto"/>
        <w:bottom w:val="none" w:sz="0" w:space="0" w:color="auto"/>
        <w:right w:val="none" w:sz="0" w:space="0" w:color="auto"/>
      </w:divBdr>
    </w:div>
    <w:div w:id="968819196">
      <w:bodyDiv w:val="1"/>
      <w:marLeft w:val="0"/>
      <w:marRight w:val="0"/>
      <w:marTop w:val="0"/>
      <w:marBottom w:val="0"/>
      <w:divBdr>
        <w:top w:val="none" w:sz="0" w:space="0" w:color="auto"/>
        <w:left w:val="none" w:sz="0" w:space="0" w:color="auto"/>
        <w:bottom w:val="none" w:sz="0" w:space="0" w:color="auto"/>
        <w:right w:val="none" w:sz="0" w:space="0" w:color="auto"/>
      </w:divBdr>
    </w:div>
    <w:div w:id="1116371537">
      <w:bodyDiv w:val="1"/>
      <w:marLeft w:val="0"/>
      <w:marRight w:val="0"/>
      <w:marTop w:val="0"/>
      <w:marBottom w:val="0"/>
      <w:divBdr>
        <w:top w:val="none" w:sz="0" w:space="0" w:color="auto"/>
        <w:left w:val="none" w:sz="0" w:space="0" w:color="auto"/>
        <w:bottom w:val="none" w:sz="0" w:space="0" w:color="auto"/>
        <w:right w:val="none" w:sz="0" w:space="0" w:color="auto"/>
      </w:divBdr>
      <w:divsChild>
        <w:div w:id="1530726050">
          <w:marLeft w:val="0"/>
          <w:marRight w:val="0"/>
          <w:marTop w:val="0"/>
          <w:marBottom w:val="0"/>
          <w:divBdr>
            <w:top w:val="single" w:sz="2" w:space="0" w:color="auto"/>
            <w:left w:val="single" w:sz="2" w:space="0" w:color="auto"/>
            <w:bottom w:val="single" w:sz="6" w:space="0" w:color="auto"/>
            <w:right w:val="single" w:sz="2" w:space="0" w:color="auto"/>
          </w:divBdr>
          <w:divsChild>
            <w:div w:id="1003625159">
              <w:marLeft w:val="0"/>
              <w:marRight w:val="0"/>
              <w:marTop w:val="100"/>
              <w:marBottom w:val="100"/>
              <w:divBdr>
                <w:top w:val="single" w:sz="2" w:space="0" w:color="D9D9E3"/>
                <w:left w:val="single" w:sz="2" w:space="0" w:color="D9D9E3"/>
                <w:bottom w:val="single" w:sz="2" w:space="0" w:color="D9D9E3"/>
                <w:right w:val="single" w:sz="2" w:space="0" w:color="D9D9E3"/>
              </w:divBdr>
              <w:divsChild>
                <w:div w:id="154037324">
                  <w:marLeft w:val="0"/>
                  <w:marRight w:val="0"/>
                  <w:marTop w:val="0"/>
                  <w:marBottom w:val="0"/>
                  <w:divBdr>
                    <w:top w:val="single" w:sz="2" w:space="0" w:color="D9D9E3"/>
                    <w:left w:val="single" w:sz="2" w:space="0" w:color="D9D9E3"/>
                    <w:bottom w:val="single" w:sz="2" w:space="0" w:color="D9D9E3"/>
                    <w:right w:val="single" w:sz="2" w:space="0" w:color="D9D9E3"/>
                  </w:divBdr>
                  <w:divsChild>
                    <w:div w:id="1059673111">
                      <w:marLeft w:val="0"/>
                      <w:marRight w:val="0"/>
                      <w:marTop w:val="0"/>
                      <w:marBottom w:val="0"/>
                      <w:divBdr>
                        <w:top w:val="single" w:sz="2" w:space="0" w:color="D9D9E3"/>
                        <w:left w:val="single" w:sz="2" w:space="0" w:color="D9D9E3"/>
                        <w:bottom w:val="single" w:sz="2" w:space="0" w:color="D9D9E3"/>
                        <w:right w:val="single" w:sz="2" w:space="0" w:color="D9D9E3"/>
                      </w:divBdr>
                      <w:divsChild>
                        <w:div w:id="1610088620">
                          <w:marLeft w:val="0"/>
                          <w:marRight w:val="0"/>
                          <w:marTop w:val="0"/>
                          <w:marBottom w:val="0"/>
                          <w:divBdr>
                            <w:top w:val="single" w:sz="2" w:space="0" w:color="D9D9E3"/>
                            <w:left w:val="single" w:sz="2" w:space="0" w:color="D9D9E3"/>
                            <w:bottom w:val="single" w:sz="2" w:space="0" w:color="D9D9E3"/>
                            <w:right w:val="single" w:sz="2" w:space="0" w:color="D9D9E3"/>
                          </w:divBdr>
                          <w:divsChild>
                            <w:div w:id="1385526980">
                              <w:marLeft w:val="0"/>
                              <w:marRight w:val="0"/>
                              <w:marTop w:val="0"/>
                              <w:marBottom w:val="0"/>
                              <w:divBdr>
                                <w:top w:val="single" w:sz="2" w:space="0" w:color="D9D9E3"/>
                                <w:left w:val="single" w:sz="2" w:space="0" w:color="D9D9E3"/>
                                <w:bottom w:val="single" w:sz="2" w:space="0" w:color="D9D9E3"/>
                                <w:right w:val="single" w:sz="2" w:space="0" w:color="D9D9E3"/>
                              </w:divBdr>
                              <w:divsChild>
                                <w:div w:id="1188426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29007092">
          <w:marLeft w:val="0"/>
          <w:marRight w:val="0"/>
          <w:marTop w:val="0"/>
          <w:marBottom w:val="0"/>
          <w:divBdr>
            <w:top w:val="single" w:sz="2" w:space="0" w:color="auto"/>
            <w:left w:val="single" w:sz="2" w:space="0" w:color="auto"/>
            <w:bottom w:val="single" w:sz="6" w:space="0" w:color="auto"/>
            <w:right w:val="single" w:sz="2" w:space="0" w:color="auto"/>
          </w:divBdr>
          <w:divsChild>
            <w:div w:id="1786584566">
              <w:marLeft w:val="0"/>
              <w:marRight w:val="0"/>
              <w:marTop w:val="100"/>
              <w:marBottom w:val="100"/>
              <w:divBdr>
                <w:top w:val="single" w:sz="2" w:space="0" w:color="D9D9E3"/>
                <w:left w:val="single" w:sz="2" w:space="0" w:color="D9D9E3"/>
                <w:bottom w:val="single" w:sz="2" w:space="0" w:color="D9D9E3"/>
                <w:right w:val="single" w:sz="2" w:space="0" w:color="D9D9E3"/>
              </w:divBdr>
              <w:divsChild>
                <w:div w:id="318968426">
                  <w:marLeft w:val="0"/>
                  <w:marRight w:val="0"/>
                  <w:marTop w:val="0"/>
                  <w:marBottom w:val="0"/>
                  <w:divBdr>
                    <w:top w:val="single" w:sz="2" w:space="0" w:color="D9D9E3"/>
                    <w:left w:val="single" w:sz="2" w:space="0" w:color="D9D9E3"/>
                    <w:bottom w:val="single" w:sz="2" w:space="0" w:color="D9D9E3"/>
                    <w:right w:val="single" w:sz="2" w:space="0" w:color="D9D9E3"/>
                  </w:divBdr>
                  <w:divsChild>
                    <w:div w:id="964651529">
                      <w:marLeft w:val="0"/>
                      <w:marRight w:val="0"/>
                      <w:marTop w:val="0"/>
                      <w:marBottom w:val="0"/>
                      <w:divBdr>
                        <w:top w:val="single" w:sz="2" w:space="0" w:color="D9D9E3"/>
                        <w:left w:val="single" w:sz="2" w:space="0" w:color="D9D9E3"/>
                        <w:bottom w:val="single" w:sz="2" w:space="0" w:color="D9D9E3"/>
                        <w:right w:val="single" w:sz="2" w:space="0" w:color="D9D9E3"/>
                      </w:divBdr>
                      <w:divsChild>
                        <w:div w:id="488836448">
                          <w:marLeft w:val="0"/>
                          <w:marRight w:val="0"/>
                          <w:marTop w:val="0"/>
                          <w:marBottom w:val="0"/>
                          <w:divBdr>
                            <w:top w:val="single" w:sz="2" w:space="0" w:color="D9D9E3"/>
                            <w:left w:val="single" w:sz="2" w:space="0" w:color="D9D9E3"/>
                            <w:bottom w:val="single" w:sz="2" w:space="0" w:color="D9D9E3"/>
                            <w:right w:val="single" w:sz="2" w:space="0" w:color="D9D9E3"/>
                          </w:divBdr>
                          <w:divsChild>
                            <w:div w:id="19126130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5272646">
                      <w:marLeft w:val="0"/>
                      <w:marRight w:val="0"/>
                      <w:marTop w:val="0"/>
                      <w:marBottom w:val="0"/>
                      <w:divBdr>
                        <w:top w:val="single" w:sz="2" w:space="0" w:color="D9D9E3"/>
                        <w:left w:val="single" w:sz="2" w:space="0" w:color="D9D9E3"/>
                        <w:bottom w:val="single" w:sz="2" w:space="0" w:color="D9D9E3"/>
                        <w:right w:val="single" w:sz="2" w:space="0" w:color="D9D9E3"/>
                      </w:divBdr>
                      <w:divsChild>
                        <w:div w:id="1358774647">
                          <w:marLeft w:val="0"/>
                          <w:marRight w:val="0"/>
                          <w:marTop w:val="0"/>
                          <w:marBottom w:val="0"/>
                          <w:divBdr>
                            <w:top w:val="single" w:sz="2" w:space="0" w:color="D9D9E3"/>
                            <w:left w:val="single" w:sz="2" w:space="0" w:color="D9D9E3"/>
                            <w:bottom w:val="single" w:sz="2" w:space="0" w:color="D9D9E3"/>
                            <w:right w:val="single" w:sz="2" w:space="0" w:color="D9D9E3"/>
                          </w:divBdr>
                          <w:divsChild>
                            <w:div w:id="1028486104">
                              <w:marLeft w:val="0"/>
                              <w:marRight w:val="0"/>
                              <w:marTop w:val="0"/>
                              <w:marBottom w:val="0"/>
                              <w:divBdr>
                                <w:top w:val="single" w:sz="2" w:space="0" w:color="D9D9E3"/>
                                <w:left w:val="single" w:sz="2" w:space="0" w:color="D9D9E3"/>
                                <w:bottom w:val="single" w:sz="2" w:space="0" w:color="D9D9E3"/>
                                <w:right w:val="single" w:sz="2" w:space="0" w:color="D9D9E3"/>
                              </w:divBdr>
                              <w:divsChild>
                                <w:div w:id="660033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46505915">
      <w:bodyDiv w:val="1"/>
      <w:marLeft w:val="0"/>
      <w:marRight w:val="0"/>
      <w:marTop w:val="0"/>
      <w:marBottom w:val="0"/>
      <w:divBdr>
        <w:top w:val="none" w:sz="0" w:space="0" w:color="auto"/>
        <w:left w:val="none" w:sz="0" w:space="0" w:color="auto"/>
        <w:bottom w:val="none" w:sz="0" w:space="0" w:color="auto"/>
        <w:right w:val="none" w:sz="0" w:space="0" w:color="auto"/>
      </w:divBdr>
    </w:div>
    <w:div w:id="1187452580">
      <w:bodyDiv w:val="1"/>
      <w:marLeft w:val="0"/>
      <w:marRight w:val="0"/>
      <w:marTop w:val="0"/>
      <w:marBottom w:val="0"/>
      <w:divBdr>
        <w:top w:val="none" w:sz="0" w:space="0" w:color="auto"/>
        <w:left w:val="none" w:sz="0" w:space="0" w:color="auto"/>
        <w:bottom w:val="none" w:sz="0" w:space="0" w:color="auto"/>
        <w:right w:val="none" w:sz="0" w:space="0" w:color="auto"/>
      </w:divBdr>
      <w:divsChild>
        <w:div w:id="1959557187">
          <w:marLeft w:val="0"/>
          <w:marRight w:val="0"/>
          <w:marTop w:val="0"/>
          <w:marBottom w:val="0"/>
          <w:divBdr>
            <w:top w:val="single" w:sz="2" w:space="0" w:color="auto"/>
            <w:left w:val="single" w:sz="2" w:space="0" w:color="auto"/>
            <w:bottom w:val="single" w:sz="6" w:space="0" w:color="auto"/>
            <w:right w:val="single" w:sz="2" w:space="0" w:color="auto"/>
          </w:divBdr>
          <w:divsChild>
            <w:div w:id="165903045">
              <w:marLeft w:val="0"/>
              <w:marRight w:val="0"/>
              <w:marTop w:val="100"/>
              <w:marBottom w:val="100"/>
              <w:divBdr>
                <w:top w:val="single" w:sz="2" w:space="0" w:color="D9D9E3"/>
                <w:left w:val="single" w:sz="2" w:space="0" w:color="D9D9E3"/>
                <w:bottom w:val="single" w:sz="2" w:space="0" w:color="D9D9E3"/>
                <w:right w:val="single" w:sz="2" w:space="0" w:color="D9D9E3"/>
              </w:divBdr>
              <w:divsChild>
                <w:div w:id="1738894217">
                  <w:marLeft w:val="0"/>
                  <w:marRight w:val="0"/>
                  <w:marTop w:val="0"/>
                  <w:marBottom w:val="0"/>
                  <w:divBdr>
                    <w:top w:val="single" w:sz="2" w:space="0" w:color="D9D9E3"/>
                    <w:left w:val="single" w:sz="2" w:space="0" w:color="D9D9E3"/>
                    <w:bottom w:val="single" w:sz="2" w:space="0" w:color="D9D9E3"/>
                    <w:right w:val="single" w:sz="2" w:space="0" w:color="D9D9E3"/>
                  </w:divBdr>
                  <w:divsChild>
                    <w:div w:id="534082974">
                      <w:marLeft w:val="0"/>
                      <w:marRight w:val="0"/>
                      <w:marTop w:val="0"/>
                      <w:marBottom w:val="0"/>
                      <w:divBdr>
                        <w:top w:val="single" w:sz="2" w:space="0" w:color="D9D9E3"/>
                        <w:left w:val="single" w:sz="2" w:space="0" w:color="D9D9E3"/>
                        <w:bottom w:val="single" w:sz="2" w:space="0" w:color="D9D9E3"/>
                        <w:right w:val="single" w:sz="2" w:space="0" w:color="D9D9E3"/>
                      </w:divBdr>
                      <w:divsChild>
                        <w:div w:id="1509556855">
                          <w:marLeft w:val="0"/>
                          <w:marRight w:val="0"/>
                          <w:marTop w:val="0"/>
                          <w:marBottom w:val="0"/>
                          <w:divBdr>
                            <w:top w:val="single" w:sz="2" w:space="0" w:color="D9D9E3"/>
                            <w:left w:val="single" w:sz="2" w:space="0" w:color="D9D9E3"/>
                            <w:bottom w:val="single" w:sz="2" w:space="0" w:color="D9D9E3"/>
                            <w:right w:val="single" w:sz="2" w:space="0" w:color="D9D9E3"/>
                          </w:divBdr>
                          <w:divsChild>
                            <w:div w:id="1785929112">
                              <w:marLeft w:val="0"/>
                              <w:marRight w:val="0"/>
                              <w:marTop w:val="0"/>
                              <w:marBottom w:val="0"/>
                              <w:divBdr>
                                <w:top w:val="single" w:sz="2" w:space="0" w:color="D9D9E3"/>
                                <w:left w:val="single" w:sz="2" w:space="0" w:color="D9D9E3"/>
                                <w:bottom w:val="single" w:sz="2" w:space="0" w:color="D9D9E3"/>
                                <w:right w:val="single" w:sz="2" w:space="0" w:color="D9D9E3"/>
                              </w:divBdr>
                              <w:divsChild>
                                <w:div w:id="13684848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170211">
          <w:marLeft w:val="0"/>
          <w:marRight w:val="0"/>
          <w:marTop w:val="0"/>
          <w:marBottom w:val="0"/>
          <w:divBdr>
            <w:top w:val="single" w:sz="2" w:space="0" w:color="auto"/>
            <w:left w:val="single" w:sz="2" w:space="0" w:color="auto"/>
            <w:bottom w:val="single" w:sz="6" w:space="0" w:color="auto"/>
            <w:right w:val="single" w:sz="2" w:space="0" w:color="auto"/>
          </w:divBdr>
          <w:divsChild>
            <w:div w:id="2013296902">
              <w:marLeft w:val="0"/>
              <w:marRight w:val="0"/>
              <w:marTop w:val="100"/>
              <w:marBottom w:val="100"/>
              <w:divBdr>
                <w:top w:val="single" w:sz="2" w:space="0" w:color="D9D9E3"/>
                <w:left w:val="single" w:sz="2" w:space="0" w:color="D9D9E3"/>
                <w:bottom w:val="single" w:sz="2" w:space="0" w:color="D9D9E3"/>
                <w:right w:val="single" w:sz="2" w:space="0" w:color="D9D9E3"/>
              </w:divBdr>
              <w:divsChild>
                <w:div w:id="1187136289">
                  <w:marLeft w:val="0"/>
                  <w:marRight w:val="0"/>
                  <w:marTop w:val="0"/>
                  <w:marBottom w:val="0"/>
                  <w:divBdr>
                    <w:top w:val="single" w:sz="2" w:space="0" w:color="D9D9E3"/>
                    <w:left w:val="single" w:sz="2" w:space="0" w:color="D9D9E3"/>
                    <w:bottom w:val="single" w:sz="2" w:space="0" w:color="D9D9E3"/>
                    <w:right w:val="single" w:sz="2" w:space="0" w:color="D9D9E3"/>
                  </w:divBdr>
                  <w:divsChild>
                    <w:div w:id="243149173">
                      <w:marLeft w:val="0"/>
                      <w:marRight w:val="0"/>
                      <w:marTop w:val="0"/>
                      <w:marBottom w:val="0"/>
                      <w:divBdr>
                        <w:top w:val="single" w:sz="2" w:space="0" w:color="D9D9E3"/>
                        <w:left w:val="single" w:sz="2" w:space="0" w:color="D9D9E3"/>
                        <w:bottom w:val="single" w:sz="2" w:space="0" w:color="D9D9E3"/>
                        <w:right w:val="single" w:sz="2" w:space="0" w:color="D9D9E3"/>
                      </w:divBdr>
                      <w:divsChild>
                        <w:div w:id="2076118721">
                          <w:marLeft w:val="0"/>
                          <w:marRight w:val="0"/>
                          <w:marTop w:val="0"/>
                          <w:marBottom w:val="0"/>
                          <w:divBdr>
                            <w:top w:val="single" w:sz="2" w:space="0" w:color="D9D9E3"/>
                            <w:left w:val="single" w:sz="2" w:space="0" w:color="D9D9E3"/>
                            <w:bottom w:val="single" w:sz="2" w:space="0" w:color="D9D9E3"/>
                            <w:right w:val="single" w:sz="2" w:space="0" w:color="D9D9E3"/>
                          </w:divBdr>
                          <w:divsChild>
                            <w:div w:id="15922727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80453600">
                      <w:marLeft w:val="0"/>
                      <w:marRight w:val="0"/>
                      <w:marTop w:val="0"/>
                      <w:marBottom w:val="0"/>
                      <w:divBdr>
                        <w:top w:val="single" w:sz="2" w:space="0" w:color="D9D9E3"/>
                        <w:left w:val="single" w:sz="2" w:space="0" w:color="D9D9E3"/>
                        <w:bottom w:val="single" w:sz="2" w:space="0" w:color="D9D9E3"/>
                        <w:right w:val="single" w:sz="2" w:space="0" w:color="D9D9E3"/>
                      </w:divBdr>
                      <w:divsChild>
                        <w:div w:id="1358195414">
                          <w:marLeft w:val="0"/>
                          <w:marRight w:val="0"/>
                          <w:marTop w:val="0"/>
                          <w:marBottom w:val="0"/>
                          <w:divBdr>
                            <w:top w:val="single" w:sz="2" w:space="0" w:color="D9D9E3"/>
                            <w:left w:val="single" w:sz="2" w:space="0" w:color="D9D9E3"/>
                            <w:bottom w:val="single" w:sz="2" w:space="0" w:color="D9D9E3"/>
                            <w:right w:val="single" w:sz="2" w:space="0" w:color="D9D9E3"/>
                          </w:divBdr>
                          <w:divsChild>
                            <w:div w:id="699210379">
                              <w:marLeft w:val="0"/>
                              <w:marRight w:val="0"/>
                              <w:marTop w:val="0"/>
                              <w:marBottom w:val="0"/>
                              <w:divBdr>
                                <w:top w:val="single" w:sz="2" w:space="0" w:color="D9D9E3"/>
                                <w:left w:val="single" w:sz="2" w:space="0" w:color="D9D9E3"/>
                                <w:bottom w:val="single" w:sz="2" w:space="0" w:color="D9D9E3"/>
                                <w:right w:val="single" w:sz="2" w:space="0" w:color="D9D9E3"/>
                              </w:divBdr>
                              <w:divsChild>
                                <w:div w:id="20869533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16752">
          <w:marLeft w:val="0"/>
          <w:marRight w:val="0"/>
          <w:marTop w:val="0"/>
          <w:marBottom w:val="0"/>
          <w:divBdr>
            <w:top w:val="single" w:sz="2" w:space="0" w:color="auto"/>
            <w:left w:val="single" w:sz="2" w:space="0" w:color="auto"/>
            <w:bottom w:val="single" w:sz="6" w:space="0" w:color="auto"/>
            <w:right w:val="single" w:sz="2" w:space="0" w:color="auto"/>
          </w:divBdr>
          <w:divsChild>
            <w:div w:id="913978335">
              <w:marLeft w:val="0"/>
              <w:marRight w:val="0"/>
              <w:marTop w:val="100"/>
              <w:marBottom w:val="100"/>
              <w:divBdr>
                <w:top w:val="single" w:sz="2" w:space="0" w:color="D9D9E3"/>
                <w:left w:val="single" w:sz="2" w:space="0" w:color="D9D9E3"/>
                <w:bottom w:val="single" w:sz="2" w:space="0" w:color="D9D9E3"/>
                <w:right w:val="single" w:sz="2" w:space="0" w:color="D9D9E3"/>
              </w:divBdr>
              <w:divsChild>
                <w:div w:id="1645116866">
                  <w:marLeft w:val="0"/>
                  <w:marRight w:val="0"/>
                  <w:marTop w:val="0"/>
                  <w:marBottom w:val="0"/>
                  <w:divBdr>
                    <w:top w:val="single" w:sz="2" w:space="0" w:color="D9D9E3"/>
                    <w:left w:val="single" w:sz="2" w:space="0" w:color="D9D9E3"/>
                    <w:bottom w:val="single" w:sz="2" w:space="0" w:color="D9D9E3"/>
                    <w:right w:val="single" w:sz="2" w:space="0" w:color="D9D9E3"/>
                  </w:divBdr>
                  <w:divsChild>
                    <w:div w:id="1916821002">
                      <w:marLeft w:val="0"/>
                      <w:marRight w:val="0"/>
                      <w:marTop w:val="0"/>
                      <w:marBottom w:val="0"/>
                      <w:divBdr>
                        <w:top w:val="single" w:sz="2" w:space="0" w:color="D9D9E3"/>
                        <w:left w:val="single" w:sz="2" w:space="0" w:color="D9D9E3"/>
                        <w:bottom w:val="single" w:sz="2" w:space="0" w:color="D9D9E3"/>
                        <w:right w:val="single" w:sz="2" w:space="0" w:color="D9D9E3"/>
                      </w:divBdr>
                      <w:divsChild>
                        <w:div w:id="852377858">
                          <w:marLeft w:val="0"/>
                          <w:marRight w:val="0"/>
                          <w:marTop w:val="0"/>
                          <w:marBottom w:val="0"/>
                          <w:divBdr>
                            <w:top w:val="single" w:sz="2" w:space="0" w:color="D9D9E3"/>
                            <w:left w:val="single" w:sz="2" w:space="0" w:color="D9D9E3"/>
                            <w:bottom w:val="single" w:sz="2" w:space="0" w:color="D9D9E3"/>
                            <w:right w:val="single" w:sz="2" w:space="0" w:color="D9D9E3"/>
                          </w:divBdr>
                          <w:divsChild>
                            <w:div w:id="1154149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54572374">
                      <w:marLeft w:val="0"/>
                      <w:marRight w:val="0"/>
                      <w:marTop w:val="0"/>
                      <w:marBottom w:val="0"/>
                      <w:divBdr>
                        <w:top w:val="single" w:sz="2" w:space="0" w:color="D9D9E3"/>
                        <w:left w:val="single" w:sz="2" w:space="0" w:color="D9D9E3"/>
                        <w:bottom w:val="single" w:sz="2" w:space="0" w:color="D9D9E3"/>
                        <w:right w:val="single" w:sz="2" w:space="0" w:color="D9D9E3"/>
                      </w:divBdr>
                      <w:divsChild>
                        <w:div w:id="1958444076">
                          <w:marLeft w:val="0"/>
                          <w:marRight w:val="0"/>
                          <w:marTop w:val="0"/>
                          <w:marBottom w:val="0"/>
                          <w:divBdr>
                            <w:top w:val="single" w:sz="2" w:space="0" w:color="D9D9E3"/>
                            <w:left w:val="single" w:sz="2" w:space="0" w:color="D9D9E3"/>
                            <w:bottom w:val="single" w:sz="2" w:space="0" w:color="D9D9E3"/>
                            <w:right w:val="single" w:sz="2" w:space="0" w:color="D9D9E3"/>
                          </w:divBdr>
                          <w:divsChild>
                            <w:div w:id="124281292">
                              <w:marLeft w:val="0"/>
                              <w:marRight w:val="0"/>
                              <w:marTop w:val="0"/>
                              <w:marBottom w:val="0"/>
                              <w:divBdr>
                                <w:top w:val="single" w:sz="2" w:space="0" w:color="D9D9E3"/>
                                <w:left w:val="single" w:sz="2" w:space="0" w:color="D9D9E3"/>
                                <w:bottom w:val="single" w:sz="2" w:space="0" w:color="D9D9E3"/>
                                <w:right w:val="single" w:sz="2" w:space="0" w:color="D9D9E3"/>
                              </w:divBdr>
                              <w:divsChild>
                                <w:div w:id="11084309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95384998">
      <w:bodyDiv w:val="1"/>
      <w:marLeft w:val="0"/>
      <w:marRight w:val="0"/>
      <w:marTop w:val="0"/>
      <w:marBottom w:val="0"/>
      <w:divBdr>
        <w:top w:val="none" w:sz="0" w:space="0" w:color="auto"/>
        <w:left w:val="none" w:sz="0" w:space="0" w:color="auto"/>
        <w:bottom w:val="none" w:sz="0" w:space="0" w:color="auto"/>
        <w:right w:val="none" w:sz="0" w:space="0" w:color="auto"/>
      </w:divBdr>
    </w:div>
    <w:div w:id="1301423261">
      <w:bodyDiv w:val="1"/>
      <w:marLeft w:val="0"/>
      <w:marRight w:val="0"/>
      <w:marTop w:val="0"/>
      <w:marBottom w:val="0"/>
      <w:divBdr>
        <w:top w:val="none" w:sz="0" w:space="0" w:color="auto"/>
        <w:left w:val="none" w:sz="0" w:space="0" w:color="auto"/>
        <w:bottom w:val="none" w:sz="0" w:space="0" w:color="auto"/>
        <w:right w:val="none" w:sz="0" w:space="0" w:color="auto"/>
      </w:divBdr>
      <w:divsChild>
        <w:div w:id="520582337">
          <w:marLeft w:val="0"/>
          <w:marRight w:val="0"/>
          <w:marTop w:val="0"/>
          <w:marBottom w:val="0"/>
          <w:divBdr>
            <w:top w:val="single" w:sz="2" w:space="0" w:color="auto"/>
            <w:left w:val="single" w:sz="2" w:space="0" w:color="auto"/>
            <w:bottom w:val="single" w:sz="6" w:space="0" w:color="auto"/>
            <w:right w:val="single" w:sz="2" w:space="0" w:color="auto"/>
          </w:divBdr>
          <w:divsChild>
            <w:div w:id="1943996000">
              <w:marLeft w:val="0"/>
              <w:marRight w:val="0"/>
              <w:marTop w:val="100"/>
              <w:marBottom w:val="100"/>
              <w:divBdr>
                <w:top w:val="single" w:sz="2" w:space="0" w:color="D9D9E3"/>
                <w:left w:val="single" w:sz="2" w:space="0" w:color="D9D9E3"/>
                <w:bottom w:val="single" w:sz="2" w:space="0" w:color="D9D9E3"/>
                <w:right w:val="single" w:sz="2" w:space="0" w:color="D9D9E3"/>
              </w:divBdr>
              <w:divsChild>
                <w:div w:id="515465216">
                  <w:marLeft w:val="0"/>
                  <w:marRight w:val="0"/>
                  <w:marTop w:val="0"/>
                  <w:marBottom w:val="0"/>
                  <w:divBdr>
                    <w:top w:val="single" w:sz="2" w:space="0" w:color="D9D9E3"/>
                    <w:left w:val="single" w:sz="2" w:space="0" w:color="D9D9E3"/>
                    <w:bottom w:val="single" w:sz="2" w:space="0" w:color="D9D9E3"/>
                    <w:right w:val="single" w:sz="2" w:space="0" w:color="D9D9E3"/>
                  </w:divBdr>
                  <w:divsChild>
                    <w:div w:id="1829983228">
                      <w:marLeft w:val="0"/>
                      <w:marRight w:val="0"/>
                      <w:marTop w:val="0"/>
                      <w:marBottom w:val="0"/>
                      <w:divBdr>
                        <w:top w:val="single" w:sz="2" w:space="0" w:color="D9D9E3"/>
                        <w:left w:val="single" w:sz="2" w:space="0" w:color="D9D9E3"/>
                        <w:bottom w:val="single" w:sz="2" w:space="0" w:color="D9D9E3"/>
                        <w:right w:val="single" w:sz="2" w:space="0" w:color="D9D9E3"/>
                      </w:divBdr>
                      <w:divsChild>
                        <w:div w:id="1726023286">
                          <w:marLeft w:val="0"/>
                          <w:marRight w:val="0"/>
                          <w:marTop w:val="0"/>
                          <w:marBottom w:val="0"/>
                          <w:divBdr>
                            <w:top w:val="single" w:sz="2" w:space="0" w:color="D9D9E3"/>
                            <w:left w:val="single" w:sz="2" w:space="0" w:color="D9D9E3"/>
                            <w:bottom w:val="single" w:sz="2" w:space="0" w:color="D9D9E3"/>
                            <w:right w:val="single" w:sz="2" w:space="0" w:color="D9D9E3"/>
                          </w:divBdr>
                          <w:divsChild>
                            <w:div w:id="147863121">
                              <w:marLeft w:val="0"/>
                              <w:marRight w:val="0"/>
                              <w:marTop w:val="0"/>
                              <w:marBottom w:val="0"/>
                              <w:divBdr>
                                <w:top w:val="single" w:sz="2" w:space="0" w:color="D9D9E3"/>
                                <w:left w:val="single" w:sz="2" w:space="0" w:color="D9D9E3"/>
                                <w:bottom w:val="single" w:sz="2" w:space="0" w:color="D9D9E3"/>
                                <w:right w:val="single" w:sz="2" w:space="0" w:color="D9D9E3"/>
                              </w:divBdr>
                              <w:divsChild>
                                <w:div w:id="9000972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83333191">
          <w:marLeft w:val="0"/>
          <w:marRight w:val="0"/>
          <w:marTop w:val="0"/>
          <w:marBottom w:val="0"/>
          <w:divBdr>
            <w:top w:val="single" w:sz="2" w:space="0" w:color="auto"/>
            <w:left w:val="single" w:sz="2" w:space="0" w:color="auto"/>
            <w:bottom w:val="single" w:sz="6" w:space="0" w:color="auto"/>
            <w:right w:val="single" w:sz="2" w:space="0" w:color="auto"/>
          </w:divBdr>
          <w:divsChild>
            <w:div w:id="16846267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51765638">
                  <w:marLeft w:val="0"/>
                  <w:marRight w:val="0"/>
                  <w:marTop w:val="0"/>
                  <w:marBottom w:val="0"/>
                  <w:divBdr>
                    <w:top w:val="single" w:sz="2" w:space="0" w:color="D9D9E3"/>
                    <w:left w:val="single" w:sz="2" w:space="0" w:color="D9D9E3"/>
                    <w:bottom w:val="single" w:sz="2" w:space="0" w:color="D9D9E3"/>
                    <w:right w:val="single" w:sz="2" w:space="0" w:color="D9D9E3"/>
                  </w:divBdr>
                  <w:divsChild>
                    <w:div w:id="793131929">
                      <w:marLeft w:val="0"/>
                      <w:marRight w:val="0"/>
                      <w:marTop w:val="0"/>
                      <w:marBottom w:val="0"/>
                      <w:divBdr>
                        <w:top w:val="single" w:sz="2" w:space="0" w:color="D9D9E3"/>
                        <w:left w:val="single" w:sz="2" w:space="0" w:color="D9D9E3"/>
                        <w:bottom w:val="single" w:sz="2" w:space="0" w:color="D9D9E3"/>
                        <w:right w:val="single" w:sz="2" w:space="0" w:color="D9D9E3"/>
                      </w:divBdr>
                      <w:divsChild>
                        <w:div w:id="200366654">
                          <w:marLeft w:val="0"/>
                          <w:marRight w:val="0"/>
                          <w:marTop w:val="0"/>
                          <w:marBottom w:val="0"/>
                          <w:divBdr>
                            <w:top w:val="single" w:sz="2" w:space="0" w:color="D9D9E3"/>
                            <w:left w:val="single" w:sz="2" w:space="0" w:color="D9D9E3"/>
                            <w:bottom w:val="single" w:sz="2" w:space="0" w:color="D9D9E3"/>
                            <w:right w:val="single" w:sz="2" w:space="0" w:color="D9D9E3"/>
                          </w:divBdr>
                          <w:divsChild>
                            <w:div w:id="9765719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79418537">
                      <w:marLeft w:val="0"/>
                      <w:marRight w:val="0"/>
                      <w:marTop w:val="0"/>
                      <w:marBottom w:val="0"/>
                      <w:divBdr>
                        <w:top w:val="single" w:sz="2" w:space="0" w:color="D9D9E3"/>
                        <w:left w:val="single" w:sz="2" w:space="0" w:color="D9D9E3"/>
                        <w:bottom w:val="single" w:sz="2" w:space="0" w:color="D9D9E3"/>
                        <w:right w:val="single" w:sz="2" w:space="0" w:color="D9D9E3"/>
                      </w:divBdr>
                      <w:divsChild>
                        <w:div w:id="956061860">
                          <w:marLeft w:val="0"/>
                          <w:marRight w:val="0"/>
                          <w:marTop w:val="0"/>
                          <w:marBottom w:val="0"/>
                          <w:divBdr>
                            <w:top w:val="single" w:sz="2" w:space="0" w:color="D9D9E3"/>
                            <w:left w:val="single" w:sz="2" w:space="0" w:color="D9D9E3"/>
                            <w:bottom w:val="single" w:sz="2" w:space="0" w:color="D9D9E3"/>
                            <w:right w:val="single" w:sz="2" w:space="0" w:color="D9D9E3"/>
                          </w:divBdr>
                          <w:divsChild>
                            <w:div w:id="1029142828">
                              <w:marLeft w:val="0"/>
                              <w:marRight w:val="0"/>
                              <w:marTop w:val="0"/>
                              <w:marBottom w:val="0"/>
                              <w:divBdr>
                                <w:top w:val="single" w:sz="2" w:space="0" w:color="D9D9E3"/>
                                <w:left w:val="single" w:sz="2" w:space="0" w:color="D9D9E3"/>
                                <w:bottom w:val="single" w:sz="2" w:space="0" w:color="D9D9E3"/>
                                <w:right w:val="single" w:sz="2" w:space="0" w:color="D9D9E3"/>
                              </w:divBdr>
                              <w:divsChild>
                                <w:div w:id="16754510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24701664">
      <w:bodyDiv w:val="1"/>
      <w:marLeft w:val="0"/>
      <w:marRight w:val="0"/>
      <w:marTop w:val="0"/>
      <w:marBottom w:val="0"/>
      <w:divBdr>
        <w:top w:val="none" w:sz="0" w:space="0" w:color="auto"/>
        <w:left w:val="none" w:sz="0" w:space="0" w:color="auto"/>
        <w:bottom w:val="none" w:sz="0" w:space="0" w:color="auto"/>
        <w:right w:val="none" w:sz="0" w:space="0" w:color="auto"/>
      </w:divBdr>
    </w:div>
    <w:div w:id="1340505488">
      <w:bodyDiv w:val="1"/>
      <w:marLeft w:val="0"/>
      <w:marRight w:val="0"/>
      <w:marTop w:val="0"/>
      <w:marBottom w:val="0"/>
      <w:divBdr>
        <w:top w:val="none" w:sz="0" w:space="0" w:color="auto"/>
        <w:left w:val="none" w:sz="0" w:space="0" w:color="auto"/>
        <w:bottom w:val="none" w:sz="0" w:space="0" w:color="auto"/>
        <w:right w:val="none" w:sz="0" w:space="0" w:color="auto"/>
      </w:divBdr>
    </w:div>
    <w:div w:id="1357460954">
      <w:bodyDiv w:val="1"/>
      <w:marLeft w:val="0"/>
      <w:marRight w:val="0"/>
      <w:marTop w:val="0"/>
      <w:marBottom w:val="0"/>
      <w:divBdr>
        <w:top w:val="none" w:sz="0" w:space="0" w:color="auto"/>
        <w:left w:val="none" w:sz="0" w:space="0" w:color="auto"/>
        <w:bottom w:val="none" w:sz="0" w:space="0" w:color="auto"/>
        <w:right w:val="none" w:sz="0" w:space="0" w:color="auto"/>
      </w:divBdr>
    </w:div>
    <w:div w:id="1512917115">
      <w:bodyDiv w:val="1"/>
      <w:marLeft w:val="0"/>
      <w:marRight w:val="0"/>
      <w:marTop w:val="0"/>
      <w:marBottom w:val="0"/>
      <w:divBdr>
        <w:top w:val="none" w:sz="0" w:space="0" w:color="auto"/>
        <w:left w:val="none" w:sz="0" w:space="0" w:color="auto"/>
        <w:bottom w:val="none" w:sz="0" w:space="0" w:color="auto"/>
        <w:right w:val="none" w:sz="0" w:space="0" w:color="auto"/>
      </w:divBdr>
    </w:div>
    <w:div w:id="1790783362">
      <w:bodyDiv w:val="1"/>
      <w:marLeft w:val="0"/>
      <w:marRight w:val="0"/>
      <w:marTop w:val="0"/>
      <w:marBottom w:val="0"/>
      <w:divBdr>
        <w:top w:val="none" w:sz="0" w:space="0" w:color="auto"/>
        <w:left w:val="none" w:sz="0" w:space="0" w:color="auto"/>
        <w:bottom w:val="none" w:sz="0" w:space="0" w:color="auto"/>
        <w:right w:val="none" w:sz="0" w:space="0" w:color="auto"/>
      </w:divBdr>
    </w:div>
    <w:div w:id="1854144618">
      <w:bodyDiv w:val="1"/>
      <w:marLeft w:val="0"/>
      <w:marRight w:val="0"/>
      <w:marTop w:val="0"/>
      <w:marBottom w:val="0"/>
      <w:divBdr>
        <w:top w:val="none" w:sz="0" w:space="0" w:color="auto"/>
        <w:left w:val="none" w:sz="0" w:space="0" w:color="auto"/>
        <w:bottom w:val="none" w:sz="0" w:space="0" w:color="auto"/>
        <w:right w:val="none" w:sz="0" w:space="0" w:color="auto"/>
      </w:divBdr>
    </w:div>
    <w:div w:id="2034839834">
      <w:bodyDiv w:val="1"/>
      <w:marLeft w:val="0"/>
      <w:marRight w:val="0"/>
      <w:marTop w:val="0"/>
      <w:marBottom w:val="0"/>
      <w:divBdr>
        <w:top w:val="none" w:sz="0" w:space="0" w:color="auto"/>
        <w:left w:val="none" w:sz="0" w:space="0" w:color="auto"/>
        <w:bottom w:val="none" w:sz="0" w:space="0" w:color="auto"/>
        <w:right w:val="none" w:sz="0" w:space="0" w:color="auto"/>
      </w:divBdr>
    </w:div>
    <w:div w:id="206447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sdgs.un.org/goals" TargetMode="External"/><Relationship Id="rId4" Type="http://schemas.microsoft.com/office/2007/relationships/stylesWithEffects" Target="stylesWithEffects.xml"/><Relationship Id="rId9" Type="http://schemas.openxmlformats.org/officeDocument/2006/relationships/hyperlink" Target="https://www.hilton.com/en/corporate/corporate-responsibility/our-impact/environmental-steward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6B91781-90CF-4113-81D1-59C192BA72E3}">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5550D7-088B-4E46-A880-FEC339ED0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2424</Words>
  <Characters>13822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HTCR</cp:lastModifiedBy>
  <cp:revision>2</cp:revision>
  <dcterms:created xsi:type="dcterms:W3CDTF">2023-10-27T18:02:00Z</dcterms:created>
  <dcterms:modified xsi:type="dcterms:W3CDTF">2023-10-27T18:02:00Z</dcterms:modified>
</cp:coreProperties>
</file>