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7550CC" w14:textId="628754D5" w:rsidR="00BE0FF4" w:rsidRPr="00BE0FF4" w:rsidRDefault="00383BDC">
      <w:pPr>
        <w:rPr>
          <w:rFonts w:ascii="Times New Roman" w:hAnsi="Times New Roman" w:cs="Times New Roman"/>
          <w:b/>
          <w:bCs/>
          <w:sz w:val="24"/>
          <w:szCs w:val="24"/>
        </w:rPr>
      </w:pPr>
      <w:r>
        <w:rPr>
          <w:noProof/>
        </w:rPr>
        <mc:AlternateContent>
          <mc:Choice Requires="wps">
            <w:drawing>
              <wp:anchor distT="0" distB="0" distL="114300" distR="114300" simplePos="0" relativeHeight="251659264" behindDoc="0" locked="0" layoutInCell="1" allowOverlap="1" wp14:anchorId="0ED7DE95" wp14:editId="149E70A7">
                <wp:simplePos x="0" y="0"/>
                <wp:positionH relativeFrom="column">
                  <wp:posOffset>171450</wp:posOffset>
                </wp:positionH>
                <wp:positionV relativeFrom="paragraph">
                  <wp:posOffset>1308100</wp:posOffset>
                </wp:positionV>
                <wp:extent cx="1828800" cy="1828800"/>
                <wp:effectExtent l="0" t="0" r="27940" b="10795"/>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ln/>
                      </wps:spPr>
                      <wps:style>
                        <a:lnRef idx="2">
                          <a:schemeClr val="dk1"/>
                        </a:lnRef>
                        <a:fillRef idx="1">
                          <a:schemeClr val="lt1"/>
                        </a:fillRef>
                        <a:effectRef idx="0">
                          <a:schemeClr val="dk1"/>
                        </a:effectRef>
                        <a:fontRef idx="minor">
                          <a:schemeClr val="dk1"/>
                        </a:fontRef>
                      </wps:style>
                      <wps:txbx>
                        <w:txbxContent>
                          <w:p w14:paraId="074D3A3C" w14:textId="0BCB0FA0" w:rsidR="00BE0FF4" w:rsidRPr="00BE0FF4" w:rsidRDefault="00383BDC" w:rsidP="00BE0FF4">
                            <w:pPr>
                              <w:jc w:val="center"/>
                              <w:rPr>
                                <w:rFonts w:ascii="Times New Roman" w:hAnsi="Times New Roman" w:cs="Times New Roman"/>
                                <w:b/>
                                <w:bCs/>
                                <w:sz w:val="72"/>
                                <w:szCs w:val="72"/>
                                <w:lang w:val="en-GB"/>
                                <w14:reflection w14:blurRad="6350" w14:stA="60000" w14:stPos="0" w14:endA="900" w14:endPos="58000" w14:dist="0" w14:dir="5400000" w14:fadeDir="5400000" w14:sx="100000" w14:sy="-100000" w14:kx="0" w14:ky="0" w14:algn="bl"/>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BE0FF4">
                              <w:rPr>
                                <w:rFonts w:ascii="Times New Roman" w:hAnsi="Times New Roman" w:cs="Times New Roman"/>
                                <w:b/>
                                <w:bCs/>
                                <w:sz w:val="72"/>
                                <w:szCs w:val="72"/>
                                <w:lang w:val="en-GB"/>
                                <w14:reflection w14:blurRad="6350" w14:stA="60000" w14:stPos="0" w14:endA="900" w14:endPos="58000" w14:dist="0" w14:dir="5400000" w14:fadeDir="5400000" w14:sx="100000" w14:sy="-100000" w14:kx="0" w14:ky="0" w14:algn="bl"/>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Theatre Review of Twelfth Night</w:t>
                            </w:r>
                            <w:r w:rsidR="000E5B34" w:rsidRPr="00BE0FF4">
                              <w:rPr>
                                <w:rFonts w:ascii="Times New Roman" w:hAnsi="Times New Roman" w:cs="Times New Roman"/>
                                <w:b/>
                                <w:bCs/>
                                <w:sz w:val="72"/>
                                <w:szCs w:val="72"/>
                                <w:lang w:val="en-GB"/>
                                <w14:reflection w14:blurRad="6350" w14:stA="60000" w14:stPos="0" w14:endA="900" w14:endPos="58000" w14:dist="0" w14:dir="5400000" w14:fadeDir="5400000" w14:sx="100000" w14:sy="-100000" w14:kx="0" w14:ky="0" w14:algn="bl"/>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at Globe Theatre 2012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harsh" dir="t"/>
                        </a:scene3d>
                        <a:sp3d extrusionH="57150" prstMaterial="matte">
                          <a:bevelT w="63500" h="12700" prst="angle"/>
                          <a:contourClr>
                            <a:schemeClr val="bg1">
                              <a:lumMod val="65000"/>
                            </a:schemeClr>
                          </a:contourClr>
                        </a:sp3d>
                      </wps:bodyPr>
                    </wps:wsp>
                  </a:graphicData>
                </a:graphic>
              </wp:anchor>
            </w:drawing>
          </mc:Choice>
          <mc:Fallback>
            <w:pict>
              <v:shapetype w14:anchorId="0ED7DE95" id="_x0000_t202" coordsize="21600,21600" o:spt="202" path="m,l,21600r21600,l21600,xe">
                <v:stroke joinstyle="miter"/>
                <v:path gradientshapeok="t" o:connecttype="rect"/>
              </v:shapetype>
              <v:shape id="Text Box 1" o:spid="_x0000_s1026" type="#_x0000_t202" style="position:absolute;margin-left:13.5pt;margin-top:103pt;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" fillcolor="white [3201]" strokecolor="black [3200]" strokeweight="1pt">
                <v:textbox style="mso-fit-shape-to-text:t">
                  <w:txbxContent>
                    <w:p w14:paraId="074D3A3C" w14:textId="0BCB0FA0" w:rsidR="00BE0FF4" w:rsidRPr="00BE0FF4" w:rsidRDefault="00383BDC" w:rsidP="00BE0FF4">
                      <w:pPr>
                        <w:jc w:val="center"/>
                        <w:rPr>
                          <w:rFonts w:ascii="Times New Roman" w:hAnsi="Times New Roman" w:cs="Times New Roman"/>
                          <w:b/>
                          <w:bCs/>
                          <w:sz w:val="72"/>
                          <w:szCs w:val="72"/>
                          <w:lang w:val="en-GB"/>
                          <w14:reflection w14:blurRad="6350" w14:stA="60000" w14:stPos="0" w14:endA="900" w14:endPos="58000" w14:dist="0" w14:dir="5400000" w14:fadeDir="5400000" w14:sx="100000" w14:sy="-100000" w14:kx="0" w14:ky="0" w14:algn="bl"/>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BE0FF4">
                        <w:rPr>
                          <w:rFonts w:ascii="Times New Roman" w:hAnsi="Times New Roman" w:cs="Times New Roman"/>
                          <w:b/>
                          <w:bCs/>
                          <w:sz w:val="72"/>
                          <w:szCs w:val="72"/>
                          <w:lang w:val="en-GB"/>
                          <w14:reflection w14:blurRad="6350" w14:stA="60000" w14:stPos="0" w14:endA="900" w14:endPos="58000" w14:dist="0" w14:dir="5400000" w14:fadeDir="5400000" w14:sx="100000" w14:sy="-100000" w14:kx="0" w14:ky="0" w14:algn="bl"/>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Theatre Review of Twelfth Night</w:t>
                      </w:r>
                      <w:r w:rsidR="000E5B34" w:rsidRPr="00BE0FF4">
                        <w:rPr>
                          <w:rFonts w:ascii="Times New Roman" w:hAnsi="Times New Roman" w:cs="Times New Roman"/>
                          <w:b/>
                          <w:bCs/>
                          <w:sz w:val="72"/>
                          <w:szCs w:val="72"/>
                          <w:lang w:val="en-GB"/>
                          <w14:reflection w14:blurRad="6350" w14:stA="60000" w14:stPos="0" w14:endA="900" w14:endPos="58000" w14:dist="0" w14:dir="5400000" w14:fadeDir="5400000" w14:sx="100000" w14:sy="-100000" w14:kx="0" w14:ky="0" w14:algn="bl"/>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at Globe Theatre 2012</w:t>
                      </w:r>
                    </w:p>
                  </w:txbxContent>
                </v:textbox>
              </v:shape>
            </w:pict>
          </mc:Fallback>
        </mc:AlternateContent>
      </w:r>
      <w:r w:rsidR="007254A0">
        <w:rPr>
          <w:rFonts w:ascii="Times New Roman" w:hAnsi="Times New Roman" w:cs="Times New Roman"/>
          <w:b/>
          <w:bCs/>
          <w:sz w:val="24"/>
          <w:szCs w:val="24"/>
        </w:rPr>
        <w:br w:type="page"/>
      </w:r>
    </w:p>
    <w:p w14:paraId="69AF82B4" w14:textId="49C62114" w:rsidR="008E473F" w:rsidRPr="00040AC0" w:rsidRDefault="008E473F" w:rsidP="008E473F">
      <w:pPr>
        <w:pBdr>
          <w:top w:val="single" w:sz="4" w:space="1" w:color="auto"/>
          <w:left w:val="single" w:sz="4" w:space="4" w:color="auto"/>
          <w:bottom w:val="single" w:sz="4" w:space="1" w:color="auto"/>
          <w:right w:val="single" w:sz="4" w:space="0" w:color="auto"/>
        </w:pBdr>
        <w:jc w:val="both"/>
        <w:rPr>
          <w:rFonts w:ascii="Times New Roman" w:hAnsi="Times New Roman" w:cs="Times New Roman"/>
          <w:b/>
          <w:bCs/>
          <w:sz w:val="24"/>
          <w:szCs w:val="24"/>
          <w:lang w:val="en-GB"/>
        </w:rPr>
      </w:pPr>
      <w:r w:rsidRPr="00040AC0">
        <w:rPr>
          <w:rFonts w:ascii="Times New Roman" w:hAnsi="Times New Roman" w:cs="Times New Roman"/>
          <w:b/>
          <w:bCs/>
          <w:sz w:val="24"/>
          <w:szCs w:val="24"/>
        </w:rPr>
        <w:lastRenderedPageBreak/>
        <w:t xml:space="preserve">Title of play: </w:t>
      </w:r>
      <w:r w:rsidR="00040AC0" w:rsidRPr="00040AC0">
        <w:rPr>
          <w:rFonts w:ascii="Times New Roman" w:hAnsi="Times New Roman" w:cs="Times New Roman"/>
          <w:b/>
          <w:bCs/>
          <w:i/>
          <w:iCs/>
          <w:sz w:val="24"/>
          <w:szCs w:val="24"/>
          <w:lang w:val="en-GB"/>
        </w:rPr>
        <w:t>Twelfth</w:t>
      </w:r>
      <w:r w:rsidR="00EF144B" w:rsidRPr="00040AC0">
        <w:rPr>
          <w:rFonts w:ascii="Times New Roman" w:hAnsi="Times New Roman" w:cs="Times New Roman"/>
          <w:b/>
          <w:bCs/>
          <w:i/>
          <w:iCs/>
          <w:sz w:val="24"/>
          <w:szCs w:val="24"/>
          <w:lang w:val="en-GB"/>
        </w:rPr>
        <w:t xml:space="preserve"> Night or what it will</w:t>
      </w:r>
    </w:p>
    <w:p w14:paraId="0D36189F" w14:textId="30C14E96" w:rsidR="008E473F" w:rsidRPr="00040AC0" w:rsidRDefault="008E473F" w:rsidP="008E473F">
      <w:pPr>
        <w:pBdr>
          <w:top w:val="single" w:sz="4" w:space="1" w:color="auto"/>
          <w:left w:val="single" w:sz="4" w:space="4" w:color="auto"/>
          <w:bottom w:val="single" w:sz="4" w:space="1" w:color="auto"/>
          <w:right w:val="single" w:sz="4" w:space="0" w:color="auto"/>
        </w:pBdr>
        <w:jc w:val="both"/>
        <w:rPr>
          <w:rFonts w:ascii="Times New Roman" w:hAnsi="Times New Roman" w:cs="Times New Roman"/>
          <w:b/>
          <w:bCs/>
          <w:sz w:val="24"/>
          <w:szCs w:val="24"/>
          <w:lang w:val="en-GB"/>
        </w:rPr>
      </w:pPr>
      <w:r w:rsidRPr="00040AC0">
        <w:rPr>
          <w:rFonts w:ascii="Times New Roman" w:hAnsi="Times New Roman" w:cs="Times New Roman"/>
          <w:b/>
          <w:bCs/>
          <w:sz w:val="24"/>
          <w:szCs w:val="24"/>
        </w:rPr>
        <w:t xml:space="preserve">Author:          </w:t>
      </w:r>
      <w:r w:rsidR="00EF144B" w:rsidRPr="00040AC0">
        <w:rPr>
          <w:rFonts w:ascii="Times New Roman" w:hAnsi="Times New Roman" w:cs="Times New Roman"/>
          <w:b/>
          <w:bCs/>
          <w:sz w:val="24"/>
          <w:szCs w:val="24"/>
          <w:lang w:val="en-GB"/>
        </w:rPr>
        <w:t>William Shakespeare</w:t>
      </w:r>
    </w:p>
    <w:p w14:paraId="6F5B4E72" w14:textId="4F9C0740" w:rsidR="008E473F" w:rsidRPr="00040AC0" w:rsidRDefault="008E473F" w:rsidP="008E473F">
      <w:pPr>
        <w:pBdr>
          <w:top w:val="single" w:sz="4" w:space="1" w:color="auto"/>
          <w:left w:val="single" w:sz="4" w:space="4" w:color="auto"/>
          <w:bottom w:val="single" w:sz="4" w:space="1" w:color="auto"/>
          <w:right w:val="single" w:sz="4" w:space="0" w:color="auto"/>
        </w:pBdr>
        <w:jc w:val="both"/>
        <w:rPr>
          <w:rFonts w:ascii="Times New Roman" w:hAnsi="Times New Roman" w:cs="Times New Roman"/>
          <w:b/>
          <w:bCs/>
          <w:sz w:val="24"/>
          <w:szCs w:val="24"/>
          <w:lang w:val="en-GB"/>
        </w:rPr>
      </w:pPr>
      <w:r w:rsidRPr="00040AC0">
        <w:rPr>
          <w:rFonts w:ascii="Times New Roman" w:hAnsi="Times New Roman" w:cs="Times New Roman"/>
          <w:b/>
          <w:bCs/>
          <w:sz w:val="24"/>
          <w:szCs w:val="24"/>
        </w:rPr>
        <w:t xml:space="preserve">Date of performance:  </w:t>
      </w:r>
      <w:r w:rsidR="007777CE" w:rsidRPr="00040AC0">
        <w:rPr>
          <w:rFonts w:ascii="Times New Roman" w:hAnsi="Times New Roman" w:cs="Times New Roman"/>
          <w:b/>
          <w:bCs/>
          <w:sz w:val="24"/>
          <w:szCs w:val="24"/>
          <w:lang w:val="en-GB"/>
        </w:rPr>
        <w:t>2012 Globe Theatre</w:t>
      </w:r>
    </w:p>
    <w:p w14:paraId="1CDD5E95" w14:textId="073D8569" w:rsidR="008E473F" w:rsidRPr="00040AC0" w:rsidRDefault="008E473F" w:rsidP="008E473F">
      <w:pPr>
        <w:pBdr>
          <w:top w:val="single" w:sz="4" w:space="1" w:color="auto"/>
          <w:left w:val="single" w:sz="4" w:space="4" w:color="auto"/>
          <w:bottom w:val="single" w:sz="4" w:space="1" w:color="auto"/>
          <w:right w:val="single" w:sz="4" w:space="0" w:color="auto"/>
        </w:pBdr>
        <w:jc w:val="both"/>
        <w:rPr>
          <w:rFonts w:ascii="Times New Roman" w:hAnsi="Times New Roman" w:cs="Times New Roman"/>
          <w:b/>
          <w:bCs/>
          <w:sz w:val="24"/>
          <w:szCs w:val="24"/>
          <w:lang w:val="en-GB"/>
        </w:rPr>
      </w:pPr>
      <w:r w:rsidRPr="00040AC0">
        <w:rPr>
          <w:rFonts w:ascii="Times New Roman" w:hAnsi="Times New Roman" w:cs="Times New Roman"/>
          <w:b/>
          <w:bCs/>
          <w:sz w:val="24"/>
          <w:szCs w:val="24"/>
        </w:rPr>
        <w:t xml:space="preserve">Director:       </w:t>
      </w:r>
      <w:r w:rsidR="007777CE" w:rsidRPr="00040AC0">
        <w:rPr>
          <w:rFonts w:ascii="Times New Roman" w:hAnsi="Times New Roman" w:cs="Times New Roman"/>
          <w:b/>
          <w:bCs/>
          <w:sz w:val="24"/>
          <w:szCs w:val="24"/>
          <w:lang w:val="en-GB"/>
        </w:rPr>
        <w:t>Tim Carroll</w:t>
      </w:r>
    </w:p>
    <w:p w14:paraId="738234A5" w14:textId="36C88137" w:rsidR="008E473F" w:rsidRPr="00040AC0" w:rsidRDefault="008E473F" w:rsidP="008E473F">
      <w:pPr>
        <w:pBdr>
          <w:top w:val="single" w:sz="4" w:space="1" w:color="auto"/>
          <w:left w:val="single" w:sz="4" w:space="4" w:color="auto"/>
          <w:bottom w:val="single" w:sz="4" w:space="1" w:color="auto"/>
          <w:right w:val="single" w:sz="4" w:space="0" w:color="auto"/>
        </w:pBdr>
        <w:jc w:val="both"/>
        <w:rPr>
          <w:rFonts w:ascii="Times New Roman" w:hAnsi="Times New Roman" w:cs="Times New Roman"/>
          <w:b/>
          <w:bCs/>
          <w:sz w:val="24"/>
          <w:szCs w:val="24"/>
          <w:lang w:val="en-GB"/>
        </w:rPr>
      </w:pPr>
      <w:r w:rsidRPr="00040AC0">
        <w:rPr>
          <w:rFonts w:ascii="Times New Roman" w:hAnsi="Times New Roman" w:cs="Times New Roman"/>
          <w:b/>
          <w:bCs/>
          <w:sz w:val="24"/>
          <w:szCs w:val="24"/>
        </w:rPr>
        <w:t>Main cast</w:t>
      </w:r>
      <w:r w:rsidR="007777CE" w:rsidRPr="00040AC0">
        <w:rPr>
          <w:rFonts w:ascii="Times New Roman" w:hAnsi="Times New Roman" w:cs="Times New Roman"/>
          <w:b/>
          <w:bCs/>
          <w:sz w:val="24"/>
          <w:szCs w:val="24"/>
          <w:lang w:val="en-GB"/>
        </w:rPr>
        <w:t xml:space="preserve">: </w:t>
      </w:r>
      <w:r w:rsidR="006655A7" w:rsidRPr="00040AC0">
        <w:rPr>
          <w:rFonts w:ascii="Times New Roman" w:hAnsi="Times New Roman" w:cs="Times New Roman"/>
          <w:b/>
          <w:bCs/>
          <w:sz w:val="24"/>
          <w:szCs w:val="24"/>
          <w:lang w:val="en-GB"/>
        </w:rPr>
        <w:t>Viola, Cesario, Orsino, Olivia</w:t>
      </w:r>
      <w:r w:rsidR="00040AC0" w:rsidRPr="00040AC0">
        <w:rPr>
          <w:rFonts w:ascii="Times New Roman" w:hAnsi="Times New Roman" w:cs="Times New Roman"/>
          <w:b/>
          <w:bCs/>
          <w:sz w:val="24"/>
          <w:szCs w:val="24"/>
          <w:lang w:val="en-GB"/>
        </w:rPr>
        <w:t>, Maria, Malvolio</w:t>
      </w:r>
    </w:p>
    <w:p w14:paraId="03A08483" w14:textId="77777777" w:rsidR="008E473F" w:rsidRDefault="008E473F" w:rsidP="00A9783A">
      <w:pPr>
        <w:jc w:val="both"/>
        <w:rPr>
          <w:rFonts w:ascii="Times New Roman" w:hAnsi="Times New Roman" w:cs="Times New Roman"/>
          <w:sz w:val="24"/>
          <w:szCs w:val="24"/>
          <w:lang w:val="en-GB"/>
        </w:rPr>
      </w:pPr>
    </w:p>
    <w:p w14:paraId="18720827" w14:textId="77777777" w:rsidR="008E473F" w:rsidRDefault="008E473F" w:rsidP="00A9783A">
      <w:pPr>
        <w:jc w:val="both"/>
        <w:rPr>
          <w:rFonts w:ascii="Times New Roman" w:hAnsi="Times New Roman" w:cs="Times New Roman"/>
          <w:sz w:val="24"/>
          <w:szCs w:val="24"/>
          <w:lang w:val="en-GB"/>
        </w:rPr>
      </w:pPr>
    </w:p>
    <w:p w14:paraId="1065CF17" w14:textId="6190A245" w:rsidR="00D90078" w:rsidRPr="008F1CBE" w:rsidRDefault="00D90078" w:rsidP="00A9783A">
      <w:pPr>
        <w:jc w:val="both"/>
        <w:rPr>
          <w:rFonts w:ascii="Times New Roman" w:hAnsi="Times New Roman" w:cs="Times New Roman"/>
          <w:sz w:val="24"/>
          <w:szCs w:val="24"/>
          <w:lang w:val="en-GB"/>
        </w:rPr>
      </w:pPr>
      <w:r w:rsidRPr="008F1CBE">
        <w:rPr>
          <w:rFonts w:ascii="Times New Roman" w:hAnsi="Times New Roman" w:cs="Times New Roman"/>
          <w:sz w:val="24"/>
          <w:szCs w:val="24"/>
          <w:lang w:val="en-GB"/>
        </w:rPr>
        <w:t xml:space="preserve">"If music be the food of love, play on," is one of, if not the, most popular lines from Shakespeare's play 'Twelfth Night or what you will,' which was emphasised during the Globe Theatre 2012 production of the play. The play, directed by Tim Carroll, exemplifies how music enhances emotions, </w:t>
      </w:r>
      <w:r w:rsidR="006B45B5" w:rsidRPr="008F1CBE">
        <w:rPr>
          <w:rFonts w:ascii="Times New Roman" w:hAnsi="Times New Roman" w:cs="Times New Roman"/>
          <w:sz w:val="24"/>
          <w:szCs w:val="24"/>
          <w:lang w:val="en-GB"/>
        </w:rPr>
        <w:t>epitomizing</w:t>
      </w:r>
      <w:r w:rsidRPr="008F1CBE">
        <w:rPr>
          <w:rFonts w:ascii="Times New Roman" w:hAnsi="Times New Roman" w:cs="Times New Roman"/>
          <w:sz w:val="24"/>
          <w:szCs w:val="24"/>
          <w:lang w:val="en-GB"/>
        </w:rPr>
        <w:t xml:space="preserve"> the play's open line. Furthermore, the humour, deep emotions, and wittiness of the characters cannot be overlooked throughout the play's performance. This production brought the story of Twelfth Night to life.</w:t>
      </w:r>
    </w:p>
    <w:p w14:paraId="5A2E3E9F" w14:textId="77777777" w:rsidR="004D4FDA" w:rsidRPr="008F1CBE" w:rsidRDefault="009B1904" w:rsidP="00A9783A">
      <w:pPr>
        <w:jc w:val="both"/>
        <w:rPr>
          <w:rFonts w:ascii="Times New Roman" w:hAnsi="Times New Roman" w:cs="Times New Roman"/>
          <w:sz w:val="24"/>
          <w:szCs w:val="24"/>
          <w:lang w:val="en-GB"/>
        </w:rPr>
      </w:pPr>
      <w:r w:rsidRPr="008F1CBE">
        <w:rPr>
          <w:rFonts w:ascii="Times New Roman" w:hAnsi="Times New Roman" w:cs="Times New Roman"/>
          <w:sz w:val="24"/>
          <w:szCs w:val="24"/>
          <w:lang w:val="en-GB"/>
        </w:rPr>
        <w:t xml:space="preserve">Though simple, I believe the set design for the production was effective. The set included props such as a bench, table, and chairs, allowing the audience to concentrate solely on the characters throughout the play. Furthermore, despite the limited and basic props, the transitions between scenes were smooth and timely. Having the band upstairs also contributed to the set design's effectiveness in keeping the audience completely engaged with the characters. It also provides the characters with more space on stage, allowing them to move around freely while performing. </w:t>
      </w:r>
      <w:r w:rsidR="004D4FDA" w:rsidRPr="008F1CBE">
        <w:rPr>
          <w:rFonts w:ascii="Times New Roman" w:hAnsi="Times New Roman" w:cs="Times New Roman"/>
          <w:sz w:val="24"/>
          <w:szCs w:val="24"/>
          <w:lang w:val="en-GB"/>
        </w:rPr>
        <w:t>Furthermore, the costumes worn by each of the actors were accurate to the play and maintained the Elizabethan era of dress, which added to the play's execution. Oliva's dress, for example, is a traditional Elizabethan gown that emphasises her role as a female as well as her status as a woman of high standing. The lighting throughout the play was executed professionally, complementing the mood and atmosphere of the play.</w:t>
      </w:r>
    </w:p>
    <w:p w14:paraId="6E29BDC9" w14:textId="77777777" w:rsidR="00910106" w:rsidRPr="008F1CBE" w:rsidRDefault="00F87CC5" w:rsidP="00A9783A">
      <w:pPr>
        <w:jc w:val="both"/>
        <w:rPr>
          <w:rFonts w:ascii="Times New Roman" w:hAnsi="Times New Roman" w:cs="Times New Roman"/>
          <w:sz w:val="24"/>
          <w:szCs w:val="24"/>
          <w:lang w:val="en-GB"/>
        </w:rPr>
      </w:pPr>
      <w:r w:rsidRPr="008F1CBE">
        <w:rPr>
          <w:rFonts w:ascii="Times New Roman" w:hAnsi="Times New Roman" w:cs="Times New Roman"/>
          <w:sz w:val="24"/>
          <w:szCs w:val="24"/>
          <w:lang w:val="en-GB"/>
        </w:rPr>
        <w:t>Though difficult to identify from the play text, the emphasis on music and its power was highlighted throughout the performance of the play, resulting in a lively and entertaining performance from the cast. For example, when Feste sings for Sir Toby and Sir Andrew, they both become animated and begin singing as well, demonstrating the power of music.</w:t>
      </w:r>
      <w:r w:rsidR="008B3367" w:rsidRPr="008F1CBE">
        <w:rPr>
          <w:rFonts w:ascii="Times New Roman" w:hAnsi="Times New Roman" w:cs="Times New Roman"/>
          <w:sz w:val="24"/>
          <w:szCs w:val="24"/>
          <w:lang w:val="en-GB"/>
        </w:rPr>
        <w:t xml:space="preserve"> </w:t>
      </w:r>
      <w:r w:rsidR="00F9083D" w:rsidRPr="008F1CBE">
        <w:rPr>
          <w:rFonts w:ascii="Times New Roman" w:hAnsi="Times New Roman" w:cs="Times New Roman"/>
          <w:sz w:val="24"/>
          <w:szCs w:val="24"/>
          <w:lang w:val="en-GB"/>
        </w:rPr>
        <w:t>When Feste sings for Orsino the Duke and Cesario, however, they both become emotional, emphasising the power of music even more. The romantic music and songs used throughout the play were perfect for this production because they emphasised love, which is a theme in the play. Furthermore, the musical interlude that appeared between different scenes throughout the play was effective because it captivated the audience's attention and helped to strengthen some of the scenes in the play.</w:t>
      </w:r>
      <w:r w:rsidR="00910106" w:rsidRPr="008F1CBE">
        <w:rPr>
          <w:rFonts w:ascii="Times New Roman" w:hAnsi="Times New Roman" w:cs="Times New Roman"/>
          <w:sz w:val="24"/>
          <w:szCs w:val="24"/>
          <w:lang w:val="en-GB"/>
        </w:rPr>
        <w:t xml:space="preserve"> </w:t>
      </w:r>
    </w:p>
    <w:p w14:paraId="4370F699" w14:textId="77777777" w:rsidR="006A5FCF" w:rsidRPr="008F1CBE" w:rsidRDefault="006A5FCF" w:rsidP="00A9783A">
      <w:pPr>
        <w:jc w:val="both"/>
        <w:rPr>
          <w:rFonts w:ascii="Times New Roman" w:hAnsi="Times New Roman" w:cs="Times New Roman"/>
          <w:sz w:val="24"/>
          <w:szCs w:val="24"/>
          <w:lang w:val="en-GB"/>
        </w:rPr>
      </w:pPr>
      <w:r w:rsidRPr="008F1CBE">
        <w:rPr>
          <w:rFonts w:ascii="Times New Roman" w:hAnsi="Times New Roman" w:cs="Times New Roman"/>
          <w:sz w:val="24"/>
          <w:szCs w:val="24"/>
          <w:lang w:val="en-GB"/>
        </w:rPr>
        <w:t>The attention to detail was also evident throughout the play's performance. The cast was well-versed, and their delivery was on point, indicating that they had been well-rehearsed. The cast's use of accent, as well as their annotations on their lines, help to bring out the humour in the text, which can be difficult to find when just reading. Sir Toby, for example, speaks with an accent that reveals his drunkenness and mischievous behaviour. The language of the play text was adopted and used throughout the play, which I believe helped the audience stay tuned in. Adopting the play's text language also contributes to the play's authenticity.</w:t>
      </w:r>
    </w:p>
    <w:p w14:paraId="7C2960E0" w14:textId="05AFD250" w:rsidR="00813159" w:rsidRPr="008F1CBE" w:rsidRDefault="00396011" w:rsidP="00A9783A">
      <w:pPr>
        <w:jc w:val="both"/>
        <w:rPr>
          <w:rFonts w:ascii="Times New Roman" w:hAnsi="Times New Roman" w:cs="Times New Roman"/>
          <w:sz w:val="24"/>
          <w:szCs w:val="24"/>
          <w:lang w:val="en-GB"/>
        </w:rPr>
      </w:pPr>
      <w:r w:rsidRPr="008F1CBE">
        <w:rPr>
          <w:rFonts w:ascii="Times New Roman" w:hAnsi="Times New Roman" w:cs="Times New Roman"/>
          <w:sz w:val="24"/>
          <w:szCs w:val="24"/>
          <w:lang w:val="en-GB"/>
        </w:rPr>
        <w:lastRenderedPageBreak/>
        <w:t>This production was enjoyable to watch because of its talented and witty cast. For example, when the fool, Feste, and Olivia were arguing about who was the fool, Feste brought the scene to life with his hilarious antics and savvy wit. Furthermore, his chemistry with the rest of the cast was palpable, particularly with Sir Toby and Sir Andrew. His singing added to the production's entertainment value. Throughout the play, Viola, who later becomes Cesario, demonstrates a wide range of versatility. His ability to switch between characters without confusing the different roles was outstanding.</w:t>
      </w:r>
      <w:r w:rsidR="00BB0256" w:rsidRPr="008F1CBE">
        <w:rPr>
          <w:rFonts w:ascii="Times New Roman" w:hAnsi="Times New Roman" w:cs="Times New Roman"/>
          <w:sz w:val="24"/>
          <w:szCs w:val="24"/>
          <w:lang w:val="en-GB"/>
        </w:rPr>
        <w:t xml:space="preserve"> </w:t>
      </w:r>
      <w:r w:rsidR="00940C33" w:rsidRPr="008F1CBE">
        <w:rPr>
          <w:rFonts w:ascii="Times New Roman" w:hAnsi="Times New Roman" w:cs="Times New Roman"/>
          <w:sz w:val="24"/>
          <w:szCs w:val="24"/>
          <w:lang w:val="en-GB"/>
        </w:rPr>
        <w:t>Furthermore, the cast's ability to continue their lines uninterrupted even when the audience is laughing highlights their talent and how exceptional they were throughout the play. Overall, this cast's performances were excellent; they added depth and meaning to their roles, which drew the audience in even more.</w:t>
      </w:r>
    </w:p>
    <w:p w14:paraId="2976A0AE" w14:textId="77777777" w:rsidR="00D57A37" w:rsidRPr="008F1CBE" w:rsidRDefault="00E50976" w:rsidP="00D96322">
      <w:pPr>
        <w:jc w:val="both"/>
        <w:rPr>
          <w:rFonts w:ascii="Times New Roman" w:hAnsi="Times New Roman" w:cs="Times New Roman"/>
          <w:sz w:val="24"/>
          <w:szCs w:val="24"/>
          <w:lang w:val="en-GB"/>
        </w:rPr>
      </w:pPr>
      <w:r w:rsidRPr="008F1CBE">
        <w:rPr>
          <w:rFonts w:ascii="Times New Roman" w:hAnsi="Times New Roman" w:cs="Times New Roman"/>
          <w:sz w:val="24"/>
          <w:szCs w:val="24"/>
          <w:lang w:val="en-GB"/>
        </w:rPr>
        <w:t xml:space="preserve">Gender roles, one of the interpretations of the play text, were emphasised throughout this production. The play demonstrates how certain roles can be played by anyone, regardless of gender. Viola, for example, disguised herself as a man in order to be hired by the Duke, a role she excelled at. As a result, the audience is led to believe that gender roles are not fixed and that both men and women can play the same roles in society. </w:t>
      </w:r>
    </w:p>
    <w:p w14:paraId="45E6544D" w14:textId="46FEF1DA" w:rsidR="00D57A37" w:rsidRPr="008F1CBE" w:rsidRDefault="00D57A37" w:rsidP="00D96322">
      <w:pPr>
        <w:jc w:val="both"/>
        <w:rPr>
          <w:rFonts w:ascii="Times New Roman" w:hAnsi="Times New Roman" w:cs="Times New Roman"/>
          <w:sz w:val="24"/>
          <w:szCs w:val="24"/>
          <w:lang w:val="en-GB"/>
        </w:rPr>
      </w:pPr>
      <w:r w:rsidRPr="008F1CBE">
        <w:rPr>
          <w:rFonts w:ascii="Times New Roman" w:hAnsi="Times New Roman" w:cs="Times New Roman"/>
          <w:sz w:val="24"/>
          <w:szCs w:val="24"/>
          <w:lang w:val="en-GB"/>
        </w:rPr>
        <w:t xml:space="preserve">Another interpretation of the play text is that it emphasises identity. This was demonstrated </w:t>
      </w:r>
      <w:proofErr w:type="gramStart"/>
      <w:r w:rsidRPr="008F1CBE">
        <w:rPr>
          <w:rFonts w:ascii="Times New Roman" w:hAnsi="Times New Roman" w:cs="Times New Roman"/>
          <w:sz w:val="24"/>
          <w:szCs w:val="24"/>
          <w:lang w:val="en-GB"/>
        </w:rPr>
        <w:t>by the use of</w:t>
      </w:r>
      <w:proofErr w:type="gramEnd"/>
      <w:r w:rsidRPr="008F1CBE">
        <w:rPr>
          <w:rFonts w:ascii="Times New Roman" w:hAnsi="Times New Roman" w:cs="Times New Roman"/>
          <w:sz w:val="24"/>
          <w:szCs w:val="24"/>
          <w:lang w:val="en-GB"/>
        </w:rPr>
        <w:t xml:space="preserve"> costumes. Viola, for example, disguised herself as a man to conceal her identity. She was dressed not only like a man, but also like her brother, Sebastian, emphasising his confusion about his identity. It should be noted that this change of identity benefited her because as a male, she had a voice that she did not have as a female. </w:t>
      </w:r>
    </w:p>
    <w:p w14:paraId="5FB15F2A" w14:textId="15E3C75C" w:rsidR="008F1CBE" w:rsidRPr="007A2638" w:rsidRDefault="0030276A" w:rsidP="00D96322">
      <w:pPr>
        <w:jc w:val="both"/>
        <w:rPr>
          <w:rFonts w:ascii="Times New Roman" w:hAnsi="Times New Roman" w:cs="Times New Roman"/>
          <w:sz w:val="24"/>
          <w:szCs w:val="24"/>
        </w:rPr>
      </w:pPr>
      <w:r>
        <w:rPr>
          <w:rFonts w:ascii="Times New Roman" w:hAnsi="Times New Roman" w:cs="Times New Roman"/>
          <w:sz w:val="24"/>
          <w:szCs w:val="24"/>
          <w:lang w:val="en-GB"/>
        </w:rPr>
        <w:t xml:space="preserve">The play also </w:t>
      </w:r>
      <w:r w:rsidR="00E56258">
        <w:rPr>
          <w:rFonts w:ascii="Times New Roman" w:hAnsi="Times New Roman" w:cs="Times New Roman"/>
          <w:sz w:val="24"/>
          <w:szCs w:val="24"/>
          <w:lang w:val="en-GB"/>
        </w:rPr>
        <w:t>emphasizes love and its power to transform</w:t>
      </w:r>
      <w:r w:rsidR="00622D61" w:rsidRPr="008F1CBE">
        <w:rPr>
          <w:rFonts w:ascii="Times New Roman" w:hAnsi="Times New Roman" w:cs="Times New Roman"/>
          <w:sz w:val="24"/>
          <w:szCs w:val="24"/>
          <w:lang w:val="en-GB"/>
        </w:rPr>
        <w:t>.</w:t>
      </w:r>
      <w:r w:rsidR="00861683" w:rsidRPr="00861683">
        <w:rPr>
          <w:shd w:val="clear" w:color="auto" w:fill="FBF7F5"/>
        </w:rPr>
        <w:t xml:space="preserve"> </w:t>
      </w:r>
      <w:r w:rsidR="00861683" w:rsidRPr="00861683">
        <w:rPr>
          <w:rFonts w:ascii="Times New Roman" w:hAnsi="Times New Roman" w:cs="Times New Roman"/>
          <w:sz w:val="24"/>
          <w:szCs w:val="24"/>
        </w:rPr>
        <w:t>This was visible in several situations during the performance. For example, Olivia, who is represented as a high-status woman, loses her decorum in front of Cesario by displaying her face and removing her ring with her lips due to her deep love for him, demonstrating her obsessiveness towards him. It was also clear that she struggled to explain her feelings to Cesario. She was able to open up and be herself after falling in love with Sebastian. Also, Malvolio, who began the play stern and full of himself, was turned into one who started wearing yellow stockings as well as a big smile after believing that Olivia loved him and that he had a possibility of being with her. Despite the fact that this was not the case, the event obviously shaped Malvolio into a humble persona. These episodes depict the characters' hardships and delight as they attempted to convey their affections for one another.</w:t>
      </w:r>
      <w:r w:rsidR="00622D61" w:rsidRPr="008F1CBE">
        <w:rPr>
          <w:rFonts w:ascii="Times New Roman" w:hAnsi="Times New Roman" w:cs="Times New Roman"/>
          <w:sz w:val="24"/>
          <w:szCs w:val="24"/>
          <w:lang w:val="en-GB"/>
        </w:rPr>
        <w:t xml:space="preserve"> </w:t>
      </w:r>
    </w:p>
    <w:p w14:paraId="16D281BB" w14:textId="61644B80" w:rsidR="00F6588E" w:rsidRPr="008F1CBE" w:rsidRDefault="00F6588E" w:rsidP="00D96322">
      <w:pPr>
        <w:jc w:val="both"/>
        <w:rPr>
          <w:rFonts w:ascii="Times New Roman" w:hAnsi="Times New Roman" w:cs="Times New Roman"/>
          <w:sz w:val="24"/>
          <w:szCs w:val="24"/>
          <w:lang w:val="en-GB"/>
        </w:rPr>
      </w:pPr>
      <w:r w:rsidRPr="008F1CBE">
        <w:rPr>
          <w:rFonts w:ascii="Times New Roman" w:hAnsi="Times New Roman" w:cs="Times New Roman"/>
          <w:sz w:val="24"/>
          <w:szCs w:val="24"/>
          <w:lang w:val="en-GB"/>
        </w:rPr>
        <w:t>Throughout the play, the theme of deception was emphasised. This was evident in the scene where Maria, Sir Toby, and Sir Andrew all became happy and rejoiced after the plan to deceive Malvolio was explained. Furthermore, after Malvolio received the letter and assumed it was from Olivia, they rejoiced even more. The deception was also visible when Viola presented herself as a man dressed in man clothing, leading Olivia to believe she was a man and fall in love with her. These deceptions, while humorous to the cast, had an impact on the characters involved, highlighting to the audience the effects of deception.</w:t>
      </w:r>
    </w:p>
    <w:p w14:paraId="101EDDA5" w14:textId="6223F678" w:rsidR="006B6240" w:rsidRPr="008F1CBE" w:rsidRDefault="00205D02" w:rsidP="00D96322">
      <w:pPr>
        <w:jc w:val="both"/>
        <w:rPr>
          <w:rFonts w:ascii="Times New Roman" w:hAnsi="Times New Roman" w:cs="Times New Roman"/>
          <w:sz w:val="24"/>
          <w:szCs w:val="24"/>
          <w:lang w:val="en-GB"/>
        </w:rPr>
      </w:pPr>
      <w:r w:rsidRPr="008F1CBE">
        <w:rPr>
          <w:rFonts w:ascii="Times New Roman" w:hAnsi="Times New Roman" w:cs="Times New Roman"/>
          <w:sz w:val="24"/>
          <w:szCs w:val="24"/>
          <w:lang w:val="en-GB"/>
        </w:rPr>
        <w:t xml:space="preserve">Throughout the production, comedy and humour were also highlighted. There were many comical scenes throughout the play, which I believe helped the audience understand the </w:t>
      </w:r>
      <w:r w:rsidR="00C860ED" w:rsidRPr="008F1CBE">
        <w:rPr>
          <w:rFonts w:ascii="Times New Roman" w:hAnsi="Times New Roman" w:cs="Times New Roman"/>
          <w:sz w:val="24"/>
          <w:szCs w:val="24"/>
          <w:lang w:val="en-GB"/>
        </w:rPr>
        <w:t>play text</w:t>
      </w:r>
      <w:r w:rsidRPr="008F1CBE">
        <w:rPr>
          <w:rFonts w:ascii="Times New Roman" w:hAnsi="Times New Roman" w:cs="Times New Roman"/>
          <w:sz w:val="24"/>
          <w:szCs w:val="24"/>
          <w:lang w:val="en-GB"/>
        </w:rPr>
        <w:t xml:space="preserve"> better. This was evident </w:t>
      </w:r>
      <w:r w:rsidR="00C860ED" w:rsidRPr="008F1CBE">
        <w:rPr>
          <w:rFonts w:ascii="Times New Roman" w:hAnsi="Times New Roman" w:cs="Times New Roman"/>
          <w:sz w:val="24"/>
          <w:szCs w:val="24"/>
          <w:lang w:val="en-GB"/>
        </w:rPr>
        <w:t>with</w:t>
      </w:r>
      <w:r w:rsidRPr="008F1CBE">
        <w:rPr>
          <w:rFonts w:ascii="Times New Roman" w:hAnsi="Times New Roman" w:cs="Times New Roman"/>
          <w:sz w:val="24"/>
          <w:szCs w:val="24"/>
          <w:lang w:val="en-GB"/>
        </w:rPr>
        <w:t xml:space="preserve"> </w:t>
      </w:r>
      <w:r w:rsidR="00C860ED" w:rsidRPr="008F1CBE">
        <w:rPr>
          <w:rFonts w:ascii="Times New Roman" w:hAnsi="Times New Roman" w:cs="Times New Roman"/>
          <w:sz w:val="24"/>
          <w:szCs w:val="24"/>
          <w:lang w:val="en-GB"/>
        </w:rPr>
        <w:t xml:space="preserve">the use of </w:t>
      </w:r>
      <w:r w:rsidRPr="008F1CBE">
        <w:rPr>
          <w:rFonts w:ascii="Times New Roman" w:hAnsi="Times New Roman" w:cs="Times New Roman"/>
          <w:sz w:val="24"/>
          <w:szCs w:val="24"/>
          <w:lang w:val="en-GB"/>
        </w:rPr>
        <w:t>dialect, intonation, and voice. For example, Malvolio's reading of the letter he thought was from Olivia is quite amusing and invites laughter.</w:t>
      </w:r>
      <w:r w:rsidR="00744654" w:rsidRPr="008F1CBE">
        <w:rPr>
          <w:rFonts w:ascii="Times New Roman" w:hAnsi="Times New Roman" w:cs="Times New Roman"/>
          <w:sz w:val="24"/>
          <w:szCs w:val="24"/>
          <w:lang w:val="en-GB"/>
        </w:rPr>
        <w:t xml:space="preserve"> </w:t>
      </w:r>
      <w:r w:rsidR="005C7D71" w:rsidRPr="008F1CBE">
        <w:rPr>
          <w:rFonts w:ascii="Times New Roman" w:hAnsi="Times New Roman" w:cs="Times New Roman"/>
          <w:sz w:val="24"/>
          <w:szCs w:val="24"/>
          <w:lang w:val="en-GB"/>
        </w:rPr>
        <w:t xml:space="preserve">Furthermore, while he was reading the letter, Sir Toby, Sir Andrew, and Fabian were hiding in a small tree behind him, but he couldn't see them, demonstrating Malvolio's naiveté. </w:t>
      </w:r>
      <w:r w:rsidR="005C7D71" w:rsidRPr="008F1CBE">
        <w:rPr>
          <w:rFonts w:ascii="Times New Roman" w:hAnsi="Times New Roman" w:cs="Times New Roman"/>
          <w:sz w:val="24"/>
          <w:szCs w:val="24"/>
          <w:lang w:val="en-GB"/>
        </w:rPr>
        <w:lastRenderedPageBreak/>
        <w:t xml:space="preserve">On a few occasions, they came perilously close to being caught. </w:t>
      </w:r>
      <w:r w:rsidR="00C860ED" w:rsidRPr="008F1CBE">
        <w:rPr>
          <w:rFonts w:ascii="Times New Roman" w:hAnsi="Times New Roman" w:cs="Times New Roman"/>
          <w:sz w:val="24"/>
          <w:szCs w:val="24"/>
          <w:lang w:val="en-GB"/>
        </w:rPr>
        <w:t>A</w:t>
      </w:r>
      <w:r w:rsidR="005C7D71" w:rsidRPr="008F1CBE">
        <w:rPr>
          <w:rFonts w:ascii="Times New Roman" w:hAnsi="Times New Roman" w:cs="Times New Roman"/>
          <w:sz w:val="24"/>
          <w:szCs w:val="24"/>
          <w:lang w:val="en-GB"/>
        </w:rPr>
        <w:t xml:space="preserve"> comical scene </w:t>
      </w:r>
      <w:r w:rsidR="008A771B" w:rsidRPr="008F1CBE">
        <w:rPr>
          <w:rFonts w:ascii="Times New Roman" w:hAnsi="Times New Roman" w:cs="Times New Roman"/>
          <w:sz w:val="24"/>
          <w:szCs w:val="24"/>
          <w:lang w:val="en-GB"/>
        </w:rPr>
        <w:t>which</w:t>
      </w:r>
      <w:r w:rsidR="005C7D71" w:rsidRPr="008F1CBE">
        <w:rPr>
          <w:rFonts w:ascii="Times New Roman" w:hAnsi="Times New Roman" w:cs="Times New Roman"/>
          <w:sz w:val="24"/>
          <w:szCs w:val="24"/>
          <w:lang w:val="en-GB"/>
        </w:rPr>
        <w:t xml:space="preserve"> made the audience and myself laugh because it was quite amusing. These comic scenes, I believe, were effective because they helped me understand the play and the play text.</w:t>
      </w:r>
    </w:p>
    <w:p w14:paraId="429C3C43" w14:textId="6F7D388C" w:rsidR="00260003" w:rsidRPr="008F1CBE" w:rsidRDefault="00AB2B52" w:rsidP="00D96322">
      <w:pPr>
        <w:jc w:val="both"/>
        <w:rPr>
          <w:rFonts w:ascii="Times New Roman" w:hAnsi="Times New Roman" w:cs="Times New Roman"/>
          <w:sz w:val="24"/>
          <w:szCs w:val="24"/>
          <w:lang w:val="en-GB"/>
        </w:rPr>
      </w:pPr>
      <w:r w:rsidRPr="008F1CBE">
        <w:rPr>
          <w:rFonts w:ascii="Times New Roman" w:hAnsi="Times New Roman" w:cs="Times New Roman"/>
          <w:sz w:val="24"/>
          <w:szCs w:val="24"/>
          <w:lang w:val="en-GB"/>
        </w:rPr>
        <w:t>'Some are born great, some achieve greatness, and some have greatness thrust upon them,' says Shakespeare in Twelfth Night. To summarise, I believe the director and cast achieved greatness with this production at the Globe Theatre in 2012. The play was enjoyable because of the talented cast and witty script, as well as the comic scenes. The production maintained the play's text's authenticity by using Shakespeare</w:t>
      </w:r>
      <w:r w:rsidR="00AB0784" w:rsidRPr="008F1CBE">
        <w:rPr>
          <w:rFonts w:ascii="Times New Roman" w:hAnsi="Times New Roman" w:cs="Times New Roman"/>
          <w:sz w:val="24"/>
          <w:szCs w:val="24"/>
          <w:lang w:val="en-GB"/>
        </w:rPr>
        <w:t>’s</w:t>
      </w:r>
      <w:r w:rsidRPr="008F1CBE">
        <w:rPr>
          <w:rFonts w:ascii="Times New Roman" w:hAnsi="Times New Roman" w:cs="Times New Roman"/>
          <w:sz w:val="24"/>
          <w:szCs w:val="24"/>
          <w:lang w:val="en-GB"/>
        </w:rPr>
        <w:t xml:space="preserve"> language to emphasise the play's various themes such as gender roles, identity, and love. </w:t>
      </w:r>
      <w:r w:rsidR="00751C38" w:rsidRPr="008F1CBE">
        <w:rPr>
          <w:rFonts w:ascii="Times New Roman" w:hAnsi="Times New Roman" w:cs="Times New Roman"/>
          <w:sz w:val="24"/>
          <w:szCs w:val="24"/>
          <w:lang w:val="en-GB"/>
        </w:rPr>
        <w:t>Furthermore</w:t>
      </w:r>
      <w:r w:rsidR="00A53FFF" w:rsidRPr="008F1CBE">
        <w:rPr>
          <w:rFonts w:ascii="Times New Roman" w:hAnsi="Times New Roman" w:cs="Times New Roman"/>
          <w:sz w:val="24"/>
          <w:szCs w:val="24"/>
          <w:lang w:val="en-GB"/>
        </w:rPr>
        <w:t xml:space="preserve">, this production </w:t>
      </w:r>
      <w:r w:rsidR="00751C38" w:rsidRPr="008F1CBE">
        <w:rPr>
          <w:rFonts w:ascii="Times New Roman" w:hAnsi="Times New Roman" w:cs="Times New Roman"/>
          <w:sz w:val="24"/>
          <w:szCs w:val="24"/>
          <w:lang w:val="en-GB"/>
        </w:rPr>
        <w:t>showcases</w:t>
      </w:r>
      <w:r w:rsidR="00A53FFF" w:rsidRPr="008F1CBE">
        <w:rPr>
          <w:rFonts w:ascii="Times New Roman" w:hAnsi="Times New Roman" w:cs="Times New Roman"/>
          <w:sz w:val="24"/>
          <w:szCs w:val="24"/>
          <w:lang w:val="en-GB"/>
        </w:rPr>
        <w:t xml:space="preserve"> </w:t>
      </w:r>
      <w:r w:rsidR="00751C38" w:rsidRPr="008F1CBE">
        <w:rPr>
          <w:rFonts w:ascii="Times New Roman" w:hAnsi="Times New Roman" w:cs="Times New Roman"/>
          <w:sz w:val="24"/>
          <w:szCs w:val="24"/>
          <w:lang w:val="en-GB"/>
        </w:rPr>
        <w:t>theatrical</w:t>
      </w:r>
      <w:r w:rsidR="00A53FFF" w:rsidRPr="008F1CBE">
        <w:rPr>
          <w:rFonts w:ascii="Times New Roman" w:hAnsi="Times New Roman" w:cs="Times New Roman"/>
          <w:sz w:val="24"/>
          <w:szCs w:val="24"/>
          <w:lang w:val="en-GB"/>
        </w:rPr>
        <w:t xml:space="preserve"> arts and the attention </w:t>
      </w:r>
      <w:r w:rsidR="004A6B2D" w:rsidRPr="008F1CBE">
        <w:rPr>
          <w:rFonts w:ascii="Times New Roman" w:hAnsi="Times New Roman" w:cs="Times New Roman"/>
          <w:sz w:val="24"/>
          <w:szCs w:val="24"/>
          <w:lang w:val="en-GB"/>
        </w:rPr>
        <w:t xml:space="preserve">and attention to detail which </w:t>
      </w:r>
      <w:r w:rsidR="002830DF" w:rsidRPr="008F1CBE">
        <w:rPr>
          <w:rFonts w:ascii="Times New Roman" w:hAnsi="Times New Roman" w:cs="Times New Roman"/>
          <w:sz w:val="24"/>
          <w:szCs w:val="24"/>
          <w:lang w:val="en-GB"/>
        </w:rPr>
        <w:t>exemplifies</w:t>
      </w:r>
      <w:r w:rsidR="004A6B2D" w:rsidRPr="008F1CBE">
        <w:rPr>
          <w:rFonts w:ascii="Times New Roman" w:hAnsi="Times New Roman" w:cs="Times New Roman"/>
          <w:sz w:val="24"/>
          <w:szCs w:val="24"/>
          <w:lang w:val="en-GB"/>
        </w:rPr>
        <w:t xml:space="preserve"> the director’s vision. </w:t>
      </w:r>
      <w:r w:rsidR="00162CBC" w:rsidRPr="008F1CBE">
        <w:rPr>
          <w:rFonts w:ascii="Times New Roman" w:hAnsi="Times New Roman" w:cs="Times New Roman"/>
          <w:sz w:val="24"/>
          <w:szCs w:val="24"/>
          <w:lang w:val="en-GB"/>
        </w:rPr>
        <w:t>The play Twelfth Night, which was performed at the Globe Theatre in 2012, is a must-see for anyone interested in Shakespeare's writing; his writing came to life here.</w:t>
      </w:r>
    </w:p>
    <w:sectPr w:rsidR="00260003" w:rsidRPr="008F1CBE" w:rsidSect="007254A0">
      <w:footerReference w:type="default" r:id="rId6"/>
      <w:headerReference w:type="firs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9971C5" w14:textId="77777777" w:rsidR="007B181C" w:rsidRDefault="007B181C" w:rsidP="007254A0">
      <w:pPr>
        <w:spacing w:after="0" w:line="240" w:lineRule="auto"/>
      </w:pPr>
      <w:r>
        <w:separator/>
      </w:r>
    </w:p>
  </w:endnote>
  <w:endnote w:type="continuationSeparator" w:id="0">
    <w:p w14:paraId="45F6D01C" w14:textId="77777777" w:rsidR="007B181C" w:rsidRDefault="007B181C" w:rsidP="007254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334856"/>
      <w:docPartObj>
        <w:docPartGallery w:val="Page Numbers (Bottom of Page)"/>
        <w:docPartUnique/>
      </w:docPartObj>
    </w:sdtPr>
    <w:sdtEndPr>
      <w:rPr>
        <w:noProof/>
      </w:rPr>
    </w:sdtEndPr>
    <w:sdtContent>
      <w:p w14:paraId="4CEBB415" w14:textId="0571DC1F" w:rsidR="007254A0" w:rsidRDefault="007254A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890E5E" w14:textId="77777777" w:rsidR="007254A0" w:rsidRDefault="007254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C30CDB" w14:textId="77777777" w:rsidR="007B181C" w:rsidRDefault="007B181C" w:rsidP="007254A0">
      <w:pPr>
        <w:spacing w:after="0" w:line="240" w:lineRule="auto"/>
      </w:pPr>
      <w:r>
        <w:separator/>
      </w:r>
    </w:p>
  </w:footnote>
  <w:footnote w:type="continuationSeparator" w:id="0">
    <w:p w14:paraId="7DD4623F" w14:textId="77777777" w:rsidR="007B181C" w:rsidRDefault="007B181C" w:rsidP="007254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4C36C" w14:textId="76843991" w:rsidR="007254A0" w:rsidRPr="00BE352C" w:rsidRDefault="00BE352C">
    <w:pPr>
      <w:pStyle w:val="Header"/>
      <w:rPr>
        <w:lang w:val="en-GB"/>
      </w:rPr>
    </w:pPr>
    <w:r>
      <w:rPr>
        <w:lang w:val="en-GB"/>
      </w:rPr>
      <w:t>HP</w:t>
    </w:r>
    <w:r w:rsidR="00383BDC">
      <w:rPr>
        <w:lang w:val="en-GB"/>
      </w:rPr>
      <w:t xml:space="preserve">EN5004-2-2115320-Allen               </w:t>
    </w:r>
    <w:r w:rsidR="00383BDC">
      <w:rPr>
        <w:lang w:val="en-GB"/>
      </w:rPr>
      <w:tab/>
      <w:t>Word count: 1302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0021"/>
    <w:rsid w:val="000115F2"/>
    <w:rsid w:val="00040AC0"/>
    <w:rsid w:val="00044289"/>
    <w:rsid w:val="000635F3"/>
    <w:rsid w:val="00086D32"/>
    <w:rsid w:val="000A02D2"/>
    <w:rsid w:val="000A2F1E"/>
    <w:rsid w:val="000B3A73"/>
    <w:rsid w:val="000E5B34"/>
    <w:rsid w:val="000F6B36"/>
    <w:rsid w:val="00100800"/>
    <w:rsid w:val="00105366"/>
    <w:rsid w:val="00106293"/>
    <w:rsid w:val="001415BE"/>
    <w:rsid w:val="00146F68"/>
    <w:rsid w:val="00162CBC"/>
    <w:rsid w:val="001850FE"/>
    <w:rsid w:val="00187CDF"/>
    <w:rsid w:val="001A0973"/>
    <w:rsid w:val="001A54F5"/>
    <w:rsid w:val="001B55B0"/>
    <w:rsid w:val="001D3670"/>
    <w:rsid w:val="001E5362"/>
    <w:rsid w:val="00204D20"/>
    <w:rsid w:val="00205D02"/>
    <w:rsid w:val="00260003"/>
    <w:rsid w:val="0026404A"/>
    <w:rsid w:val="002646FF"/>
    <w:rsid w:val="002830DF"/>
    <w:rsid w:val="002C0E2A"/>
    <w:rsid w:val="002F016F"/>
    <w:rsid w:val="002F77C3"/>
    <w:rsid w:val="0030276A"/>
    <w:rsid w:val="00313859"/>
    <w:rsid w:val="00347667"/>
    <w:rsid w:val="00354D2D"/>
    <w:rsid w:val="00365AA8"/>
    <w:rsid w:val="00365D75"/>
    <w:rsid w:val="00383BDC"/>
    <w:rsid w:val="00396011"/>
    <w:rsid w:val="003B15A3"/>
    <w:rsid w:val="003B699D"/>
    <w:rsid w:val="003B762C"/>
    <w:rsid w:val="003D7C2D"/>
    <w:rsid w:val="003E064E"/>
    <w:rsid w:val="003E5CB3"/>
    <w:rsid w:val="004170B4"/>
    <w:rsid w:val="0041799E"/>
    <w:rsid w:val="00424923"/>
    <w:rsid w:val="00435743"/>
    <w:rsid w:val="0046057E"/>
    <w:rsid w:val="004A4F1A"/>
    <w:rsid w:val="004A5259"/>
    <w:rsid w:val="004A6B2D"/>
    <w:rsid w:val="004B4BAE"/>
    <w:rsid w:val="004D42B0"/>
    <w:rsid w:val="004D4FDA"/>
    <w:rsid w:val="004F45CD"/>
    <w:rsid w:val="004F659E"/>
    <w:rsid w:val="004F792C"/>
    <w:rsid w:val="00504815"/>
    <w:rsid w:val="00517437"/>
    <w:rsid w:val="0056412A"/>
    <w:rsid w:val="00572252"/>
    <w:rsid w:val="005B00FE"/>
    <w:rsid w:val="005C7D71"/>
    <w:rsid w:val="005E4290"/>
    <w:rsid w:val="00612E45"/>
    <w:rsid w:val="00622D61"/>
    <w:rsid w:val="00635DC5"/>
    <w:rsid w:val="00653E0A"/>
    <w:rsid w:val="00656056"/>
    <w:rsid w:val="006655A7"/>
    <w:rsid w:val="00666572"/>
    <w:rsid w:val="00672631"/>
    <w:rsid w:val="006806C3"/>
    <w:rsid w:val="00685871"/>
    <w:rsid w:val="006A3945"/>
    <w:rsid w:val="006A5FCF"/>
    <w:rsid w:val="006B45B5"/>
    <w:rsid w:val="006B6240"/>
    <w:rsid w:val="006C5DC3"/>
    <w:rsid w:val="006D7DF3"/>
    <w:rsid w:val="006E1D7B"/>
    <w:rsid w:val="006F0021"/>
    <w:rsid w:val="00703CD7"/>
    <w:rsid w:val="007254A0"/>
    <w:rsid w:val="00731FAE"/>
    <w:rsid w:val="00744654"/>
    <w:rsid w:val="0074568E"/>
    <w:rsid w:val="00750027"/>
    <w:rsid w:val="00750F44"/>
    <w:rsid w:val="00751C38"/>
    <w:rsid w:val="00752FB4"/>
    <w:rsid w:val="00773A04"/>
    <w:rsid w:val="007777CE"/>
    <w:rsid w:val="007A2638"/>
    <w:rsid w:val="007A6073"/>
    <w:rsid w:val="007B01F5"/>
    <w:rsid w:val="007B0ABD"/>
    <w:rsid w:val="007B181C"/>
    <w:rsid w:val="007E4C23"/>
    <w:rsid w:val="007F186D"/>
    <w:rsid w:val="007F7103"/>
    <w:rsid w:val="00813159"/>
    <w:rsid w:val="0082282F"/>
    <w:rsid w:val="00827F7C"/>
    <w:rsid w:val="00861683"/>
    <w:rsid w:val="008903C9"/>
    <w:rsid w:val="00894B5C"/>
    <w:rsid w:val="008A0127"/>
    <w:rsid w:val="008A771B"/>
    <w:rsid w:val="008B3367"/>
    <w:rsid w:val="008D198C"/>
    <w:rsid w:val="008E473F"/>
    <w:rsid w:val="008F1CBE"/>
    <w:rsid w:val="008F4070"/>
    <w:rsid w:val="008F6B25"/>
    <w:rsid w:val="00910106"/>
    <w:rsid w:val="0091396C"/>
    <w:rsid w:val="00940C33"/>
    <w:rsid w:val="009469EB"/>
    <w:rsid w:val="009603E8"/>
    <w:rsid w:val="00965A9C"/>
    <w:rsid w:val="00967CCB"/>
    <w:rsid w:val="00973A3C"/>
    <w:rsid w:val="00991E3E"/>
    <w:rsid w:val="009B1904"/>
    <w:rsid w:val="009B20CD"/>
    <w:rsid w:val="009D3CE6"/>
    <w:rsid w:val="009F3A4E"/>
    <w:rsid w:val="00A229B9"/>
    <w:rsid w:val="00A53FFF"/>
    <w:rsid w:val="00A64DE6"/>
    <w:rsid w:val="00A7146A"/>
    <w:rsid w:val="00A74370"/>
    <w:rsid w:val="00A81C64"/>
    <w:rsid w:val="00A86CAD"/>
    <w:rsid w:val="00A8706A"/>
    <w:rsid w:val="00A9783A"/>
    <w:rsid w:val="00AA1155"/>
    <w:rsid w:val="00AB0784"/>
    <w:rsid w:val="00AB2B52"/>
    <w:rsid w:val="00AB3C94"/>
    <w:rsid w:val="00AC3D74"/>
    <w:rsid w:val="00AE1460"/>
    <w:rsid w:val="00B113F3"/>
    <w:rsid w:val="00B14DA3"/>
    <w:rsid w:val="00B70688"/>
    <w:rsid w:val="00B719C3"/>
    <w:rsid w:val="00B749ED"/>
    <w:rsid w:val="00BA5FA2"/>
    <w:rsid w:val="00BB0256"/>
    <w:rsid w:val="00BD57D9"/>
    <w:rsid w:val="00BE0FF4"/>
    <w:rsid w:val="00BE352C"/>
    <w:rsid w:val="00C176B4"/>
    <w:rsid w:val="00C4394F"/>
    <w:rsid w:val="00C46985"/>
    <w:rsid w:val="00C64B77"/>
    <w:rsid w:val="00C73BE8"/>
    <w:rsid w:val="00C775D7"/>
    <w:rsid w:val="00C85C8A"/>
    <w:rsid w:val="00C860ED"/>
    <w:rsid w:val="00CC504B"/>
    <w:rsid w:val="00CD4172"/>
    <w:rsid w:val="00CF0C49"/>
    <w:rsid w:val="00D57A37"/>
    <w:rsid w:val="00D80C8A"/>
    <w:rsid w:val="00D82187"/>
    <w:rsid w:val="00D90078"/>
    <w:rsid w:val="00D92EFA"/>
    <w:rsid w:val="00D96322"/>
    <w:rsid w:val="00DA3740"/>
    <w:rsid w:val="00DB72B1"/>
    <w:rsid w:val="00DC318D"/>
    <w:rsid w:val="00DE392F"/>
    <w:rsid w:val="00DF36C5"/>
    <w:rsid w:val="00DF53DD"/>
    <w:rsid w:val="00E15FE5"/>
    <w:rsid w:val="00E30772"/>
    <w:rsid w:val="00E50976"/>
    <w:rsid w:val="00E529F3"/>
    <w:rsid w:val="00E56258"/>
    <w:rsid w:val="00E87499"/>
    <w:rsid w:val="00E90635"/>
    <w:rsid w:val="00E90F9D"/>
    <w:rsid w:val="00E93B6D"/>
    <w:rsid w:val="00EB0505"/>
    <w:rsid w:val="00EB6315"/>
    <w:rsid w:val="00ED18E5"/>
    <w:rsid w:val="00EF116F"/>
    <w:rsid w:val="00EF144B"/>
    <w:rsid w:val="00EF40FD"/>
    <w:rsid w:val="00EF581B"/>
    <w:rsid w:val="00F06940"/>
    <w:rsid w:val="00F07AE8"/>
    <w:rsid w:val="00F112F7"/>
    <w:rsid w:val="00F319DE"/>
    <w:rsid w:val="00F34110"/>
    <w:rsid w:val="00F4391E"/>
    <w:rsid w:val="00F6588E"/>
    <w:rsid w:val="00F71D43"/>
    <w:rsid w:val="00F87CC5"/>
    <w:rsid w:val="00F9083D"/>
    <w:rsid w:val="00FA502D"/>
    <w:rsid w:val="00FB628C"/>
    <w:rsid w:val="00FC2C25"/>
    <w:rsid w:val="00FD566B"/>
    <w:rsid w:val="00FD6889"/>
    <w:rsid w:val="00FE38B2"/>
    <w:rsid w:val="00FF2D2D"/>
  </w:rsids>
  <m:mathPr>
    <m:mathFont m:val="Cambria Math"/>
    <m:brkBin m:val="before"/>
    <m:brkBinSub m:val="--"/>
    <m:smallFrac m:val="0"/>
    <m:dispDef/>
    <m:lMargin m:val="0"/>
    <m:rMargin m:val="0"/>
    <m:defJc m:val="centerGroup"/>
    <m:wrapIndent m:val="1440"/>
    <m:intLim m:val="subSup"/>
    <m:naryLim m:val="undOvr"/>
  </m:mathPr>
  <w:themeFontLang w:val="en-VC"/>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0EF98"/>
  <w15:chartTrackingRefBased/>
  <w15:docId w15:val="{063015A8-52D7-420E-B300-68FB44CD9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VC"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54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54A0"/>
  </w:style>
  <w:style w:type="paragraph" w:styleId="Footer">
    <w:name w:val="footer"/>
    <w:basedOn w:val="Normal"/>
    <w:link w:val="FooterChar"/>
    <w:uiPriority w:val="99"/>
    <w:unhideWhenUsed/>
    <w:rsid w:val="007254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54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3575</TotalTime>
  <Pages>4</Pages>
  <Words>1224</Words>
  <Characters>6979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Jasbertallen@outlook.com</dc:creator>
  <cp:keywords/>
  <dc:description/>
  <cp:lastModifiedBy>Jasbertallen@outlook.com</cp:lastModifiedBy>
  <cp:revision>203</cp:revision>
  <dcterms:created xsi:type="dcterms:W3CDTF">2023-02-03T12:10:00Z</dcterms:created>
  <dcterms:modified xsi:type="dcterms:W3CDTF">2023-02-07T22:46:00Z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07eada2a-1b7d-45d5-a414-0b77d286e37f</vt:lpwstr>
  </property>
</Properties>
</file>