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0DEC" w:rsidRDefault="00E12088" w:rsidP="00F938F8">
      <w:pPr>
        <w:jc w:val="both"/>
        <w:rPr>
          <w:rFonts w:ascii="Arial" w:hAnsi="Arial" w:cs="Arial"/>
        </w:rPr>
      </w:pPr>
      <w:r>
        <w:rPr>
          <w:rFonts w:ascii="Arial" w:hAnsi="Arial" w:cs="Arial"/>
          <w:noProof/>
          <w:lang w:eastAsia="en-GB"/>
        </w:rPr>
        <w:drawing>
          <wp:anchor distT="0" distB="0" distL="114300" distR="114300" simplePos="0" relativeHeight="251659264" behindDoc="0" locked="0" layoutInCell="1" allowOverlap="1">
            <wp:simplePos x="0" y="0"/>
            <wp:positionH relativeFrom="margin">
              <wp:posOffset>-215900</wp:posOffset>
            </wp:positionH>
            <wp:positionV relativeFrom="paragraph">
              <wp:posOffset>-488950</wp:posOffset>
            </wp:positionV>
            <wp:extent cx="2070100" cy="984250"/>
            <wp:effectExtent l="19050" t="0" r="635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70100" cy="984250"/>
                    </a:xfrm>
                    <a:prstGeom prst="rect">
                      <a:avLst/>
                    </a:prstGeom>
                    <a:noFill/>
                    <a:ln>
                      <a:noFill/>
                    </a:ln>
                  </pic:spPr>
                </pic:pic>
              </a:graphicData>
            </a:graphic>
          </wp:anchor>
        </w:drawing>
      </w: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9D57C8" w:rsidRDefault="009D57C8" w:rsidP="00F938F8">
      <w:pPr>
        <w:jc w:val="both"/>
        <w:rPr>
          <w:rFonts w:ascii="Arial" w:hAnsi="Arial" w:cs="Arial"/>
        </w:rPr>
      </w:pPr>
    </w:p>
    <w:p w:rsidR="00E12088" w:rsidRDefault="00E12088" w:rsidP="00F938F8">
      <w:pPr>
        <w:jc w:val="both"/>
        <w:rPr>
          <w:rFonts w:ascii="Arial" w:hAnsi="Arial" w:cs="Arial"/>
        </w:rPr>
      </w:pPr>
    </w:p>
    <w:p w:rsidR="00E12088" w:rsidRDefault="00E12088" w:rsidP="00E12088">
      <w:pPr>
        <w:spacing w:after="0" w:line="240" w:lineRule="auto"/>
        <w:jc w:val="center"/>
        <w:rPr>
          <w:rFonts w:cs="Arial"/>
          <w:b/>
          <w:bCs/>
          <w:sz w:val="32"/>
          <w:szCs w:val="32"/>
          <w:u w:val="single"/>
        </w:rPr>
      </w:pPr>
      <w:r>
        <w:rPr>
          <w:rFonts w:cs="Arial"/>
          <w:b/>
          <w:bCs/>
          <w:sz w:val="32"/>
          <w:szCs w:val="32"/>
          <w:u w:val="single"/>
        </w:rPr>
        <w:t>Assessment 2</w:t>
      </w:r>
      <w:r w:rsidRPr="00F062D2">
        <w:rPr>
          <w:rFonts w:cs="Arial"/>
          <w:b/>
          <w:bCs/>
          <w:sz w:val="32"/>
          <w:szCs w:val="32"/>
          <w:u w:val="single"/>
        </w:rPr>
        <w:t xml:space="preserve"> </w:t>
      </w:r>
    </w:p>
    <w:p w:rsidR="00E12088" w:rsidRDefault="00E12088" w:rsidP="00E12088">
      <w:pPr>
        <w:spacing w:after="0" w:line="240" w:lineRule="auto"/>
        <w:jc w:val="center"/>
        <w:rPr>
          <w:rFonts w:cs="Arial"/>
          <w:b/>
          <w:bCs/>
          <w:sz w:val="32"/>
          <w:szCs w:val="32"/>
          <w:u w:val="single"/>
        </w:rPr>
      </w:pPr>
    </w:p>
    <w:p w:rsidR="00E12088" w:rsidRDefault="00E12088" w:rsidP="00E12088">
      <w:pPr>
        <w:spacing w:after="0" w:line="240" w:lineRule="auto"/>
        <w:jc w:val="center"/>
        <w:rPr>
          <w:rFonts w:cs="Arial"/>
          <w:b/>
          <w:bCs/>
          <w:sz w:val="32"/>
          <w:szCs w:val="32"/>
          <w:u w:val="single"/>
        </w:rPr>
      </w:pPr>
      <w:r>
        <w:rPr>
          <w:rFonts w:cs="Arial"/>
          <w:b/>
          <w:bCs/>
          <w:sz w:val="32"/>
          <w:szCs w:val="32"/>
          <w:u w:val="single"/>
        </w:rPr>
        <w:t>Living with care: The older person</w:t>
      </w:r>
    </w:p>
    <w:p w:rsidR="00E12088" w:rsidRDefault="00F46969" w:rsidP="00E12088">
      <w:pPr>
        <w:spacing w:after="0" w:line="240" w:lineRule="auto"/>
        <w:jc w:val="center"/>
        <w:rPr>
          <w:rFonts w:cs="Arial"/>
          <w:b/>
          <w:bCs/>
          <w:sz w:val="32"/>
          <w:szCs w:val="32"/>
          <w:u w:val="single"/>
        </w:rPr>
      </w:pPr>
      <w:r>
        <w:rPr>
          <w:rFonts w:cs="Arial"/>
          <w:b/>
          <w:bCs/>
          <w:sz w:val="32"/>
          <w:szCs w:val="32"/>
          <w:u w:val="single"/>
        </w:rPr>
        <w:t>Supporting paper</w:t>
      </w:r>
    </w:p>
    <w:p w:rsidR="00F46969" w:rsidRDefault="00F46969" w:rsidP="00E12088">
      <w:pPr>
        <w:spacing w:after="0" w:line="240" w:lineRule="auto"/>
        <w:jc w:val="center"/>
        <w:rPr>
          <w:rFonts w:cs="Arial"/>
          <w:b/>
          <w:bCs/>
          <w:sz w:val="32"/>
          <w:szCs w:val="32"/>
          <w:u w:val="single"/>
        </w:rPr>
      </w:pPr>
    </w:p>
    <w:p w:rsidR="00F46969" w:rsidRDefault="00F46969" w:rsidP="00E12088">
      <w:pPr>
        <w:spacing w:after="0" w:line="240" w:lineRule="auto"/>
        <w:jc w:val="center"/>
        <w:rPr>
          <w:rFonts w:cs="Arial"/>
          <w:b/>
          <w:bCs/>
          <w:sz w:val="32"/>
          <w:szCs w:val="32"/>
          <w:u w:val="single"/>
        </w:rPr>
      </w:pPr>
      <w:r>
        <w:rPr>
          <w:rFonts w:cs="Arial"/>
          <w:b/>
          <w:bCs/>
          <w:sz w:val="32"/>
          <w:szCs w:val="32"/>
          <w:u w:val="single"/>
        </w:rPr>
        <w:t>Topic : Is the use of tehnology necessary for the elderly UK population or an older person’s life?</w:t>
      </w:r>
    </w:p>
    <w:p w:rsidR="00E12088" w:rsidRPr="00D50E6F" w:rsidRDefault="00E12088" w:rsidP="00E12088">
      <w:pPr>
        <w:spacing w:after="0" w:line="240" w:lineRule="auto"/>
        <w:jc w:val="center"/>
        <w:rPr>
          <w:rFonts w:cs="Arial"/>
          <w:b/>
          <w:bCs/>
          <w:sz w:val="32"/>
          <w:szCs w:val="32"/>
          <w:u w:val="single"/>
        </w:rPr>
      </w:pPr>
    </w:p>
    <w:p w:rsidR="00E12088" w:rsidRDefault="00E12088" w:rsidP="00E12088">
      <w:pPr>
        <w:spacing w:after="0" w:line="240" w:lineRule="auto"/>
        <w:jc w:val="center"/>
        <w:rPr>
          <w:rFonts w:cs="Arial"/>
          <w:b/>
          <w:bCs/>
          <w:sz w:val="32"/>
          <w:szCs w:val="32"/>
          <w:u w:val="single"/>
        </w:rPr>
      </w:pPr>
    </w:p>
    <w:p w:rsidR="00E12088" w:rsidRPr="008928E7" w:rsidRDefault="00E12088" w:rsidP="00E12088">
      <w:pPr>
        <w:pStyle w:val="Heading1"/>
        <w:shd w:val="clear" w:color="auto" w:fill="FFFFFF"/>
        <w:spacing w:before="0"/>
        <w:jc w:val="center"/>
        <w:textAlignment w:val="baseline"/>
        <w:rPr>
          <w:rFonts w:cs="Arial"/>
          <w:color w:val="0B0C0C"/>
        </w:rPr>
      </w:pPr>
    </w:p>
    <w:p w:rsidR="00E12088" w:rsidRPr="00F062D2" w:rsidRDefault="00E12088" w:rsidP="00E12088">
      <w:pPr>
        <w:spacing w:after="0" w:line="240" w:lineRule="auto"/>
        <w:jc w:val="center"/>
        <w:rPr>
          <w:rFonts w:cs="Arial"/>
          <w:b/>
          <w:bCs/>
          <w:sz w:val="32"/>
          <w:szCs w:val="32"/>
          <w:u w:val="single"/>
        </w:rPr>
      </w:pPr>
    </w:p>
    <w:p w:rsidR="00E12088" w:rsidRDefault="00E12088" w:rsidP="00E12088">
      <w:pPr>
        <w:spacing w:after="0" w:line="240" w:lineRule="auto"/>
        <w:jc w:val="center"/>
        <w:rPr>
          <w:rFonts w:cs="Arial"/>
          <w:b/>
          <w:bCs/>
          <w:sz w:val="32"/>
          <w:szCs w:val="32"/>
          <w:u w:val="single"/>
        </w:rPr>
      </w:pPr>
    </w:p>
    <w:p w:rsidR="00E12088" w:rsidRPr="00F062D2" w:rsidRDefault="00E12088" w:rsidP="00E12088">
      <w:pPr>
        <w:spacing w:after="0" w:line="240" w:lineRule="auto"/>
        <w:jc w:val="center"/>
        <w:rPr>
          <w:rFonts w:cs="Arial"/>
          <w:b/>
          <w:bCs/>
          <w:sz w:val="32"/>
          <w:szCs w:val="32"/>
          <w:u w:val="single"/>
        </w:rPr>
      </w:pPr>
    </w:p>
    <w:p w:rsidR="00E12088" w:rsidRPr="00F062D2" w:rsidRDefault="00E12088" w:rsidP="00E12088">
      <w:pPr>
        <w:tabs>
          <w:tab w:val="left" w:pos="6540"/>
        </w:tabs>
        <w:rPr>
          <w:rFonts w:cs="Arial"/>
          <w:sz w:val="32"/>
          <w:szCs w:val="32"/>
        </w:rPr>
      </w:pPr>
    </w:p>
    <w:p w:rsidR="00E12088" w:rsidRPr="00F062D2" w:rsidRDefault="00E12088" w:rsidP="00E12088">
      <w:pPr>
        <w:tabs>
          <w:tab w:val="left" w:pos="6540"/>
        </w:tabs>
        <w:rPr>
          <w:rFonts w:cs="Arial"/>
          <w:sz w:val="32"/>
          <w:szCs w:val="32"/>
        </w:rPr>
      </w:pPr>
      <w:r w:rsidRPr="00F062D2">
        <w:rPr>
          <w:rFonts w:cs="Arial"/>
          <w:b/>
          <w:bCs/>
          <w:sz w:val="32"/>
          <w:szCs w:val="32"/>
        </w:rPr>
        <w:t>Student name</w:t>
      </w:r>
      <w:r w:rsidRPr="00F062D2">
        <w:rPr>
          <w:rFonts w:cs="Arial"/>
          <w:sz w:val="32"/>
          <w:szCs w:val="32"/>
        </w:rPr>
        <w:t>:</w:t>
      </w:r>
      <w:r>
        <w:rPr>
          <w:rFonts w:cs="Arial"/>
          <w:sz w:val="32"/>
          <w:szCs w:val="32"/>
        </w:rPr>
        <w:t xml:space="preserve"> Aurora Copae</w:t>
      </w:r>
    </w:p>
    <w:p w:rsidR="00E12088" w:rsidRPr="00F062D2" w:rsidRDefault="00E12088" w:rsidP="00E12088">
      <w:pPr>
        <w:tabs>
          <w:tab w:val="left" w:pos="6540"/>
        </w:tabs>
        <w:rPr>
          <w:rFonts w:cs="Arial"/>
          <w:sz w:val="32"/>
          <w:szCs w:val="32"/>
        </w:rPr>
      </w:pPr>
      <w:r w:rsidRPr="00F062D2">
        <w:rPr>
          <w:rFonts w:cs="Arial"/>
          <w:b/>
          <w:bCs/>
          <w:sz w:val="32"/>
          <w:szCs w:val="32"/>
        </w:rPr>
        <w:t>Student ID</w:t>
      </w:r>
      <w:r w:rsidRPr="00F062D2">
        <w:rPr>
          <w:rFonts w:cs="Arial"/>
          <w:sz w:val="32"/>
          <w:szCs w:val="32"/>
        </w:rPr>
        <w:t>:</w:t>
      </w:r>
      <w:r>
        <w:rPr>
          <w:rFonts w:cs="Arial"/>
          <w:sz w:val="32"/>
          <w:szCs w:val="32"/>
        </w:rPr>
        <w:t xml:space="preserve"> 1919900</w:t>
      </w:r>
    </w:p>
    <w:p w:rsidR="00E12088" w:rsidRPr="00D50E6F" w:rsidRDefault="00E12088" w:rsidP="00E12088">
      <w:pPr>
        <w:spacing w:line="259" w:lineRule="auto"/>
        <w:rPr>
          <w:sz w:val="32"/>
          <w:szCs w:val="32"/>
        </w:rPr>
      </w:pPr>
      <w:r w:rsidRPr="00F062D2">
        <w:rPr>
          <w:rFonts w:cs="Arial"/>
          <w:b/>
          <w:bCs/>
          <w:sz w:val="32"/>
          <w:szCs w:val="32"/>
        </w:rPr>
        <w:t>Module name</w:t>
      </w:r>
      <w:r>
        <w:rPr>
          <w:rFonts w:cs="Arial"/>
          <w:sz w:val="32"/>
          <w:szCs w:val="32"/>
        </w:rPr>
        <w:t>: Living with care: The older person</w:t>
      </w:r>
    </w:p>
    <w:p w:rsidR="00E12088" w:rsidRPr="00F062D2" w:rsidRDefault="00E12088" w:rsidP="00E12088">
      <w:pPr>
        <w:tabs>
          <w:tab w:val="left" w:pos="6540"/>
        </w:tabs>
        <w:rPr>
          <w:rFonts w:cs="Arial"/>
          <w:sz w:val="32"/>
          <w:szCs w:val="32"/>
        </w:rPr>
      </w:pPr>
      <w:r w:rsidRPr="00F062D2">
        <w:rPr>
          <w:rFonts w:cs="Arial"/>
          <w:b/>
          <w:bCs/>
          <w:sz w:val="32"/>
          <w:szCs w:val="32"/>
        </w:rPr>
        <w:t>Module code</w:t>
      </w:r>
      <w:r>
        <w:rPr>
          <w:rFonts w:cs="Arial"/>
          <w:sz w:val="32"/>
          <w:szCs w:val="32"/>
        </w:rPr>
        <w:t>: (BMHP6009</w:t>
      </w:r>
      <w:r w:rsidRPr="00F062D2">
        <w:rPr>
          <w:rFonts w:cs="Arial"/>
          <w:sz w:val="32"/>
          <w:szCs w:val="32"/>
        </w:rPr>
        <w:t>_LON)</w:t>
      </w:r>
    </w:p>
    <w:p w:rsidR="00E12088" w:rsidRPr="00F062D2" w:rsidRDefault="00E12088" w:rsidP="00E12088">
      <w:pPr>
        <w:tabs>
          <w:tab w:val="left" w:pos="6540"/>
        </w:tabs>
        <w:rPr>
          <w:rFonts w:cs="Arial"/>
          <w:sz w:val="32"/>
          <w:szCs w:val="32"/>
        </w:rPr>
      </w:pPr>
      <w:r w:rsidRPr="00F062D2">
        <w:rPr>
          <w:rFonts w:cs="Arial"/>
          <w:b/>
          <w:bCs/>
          <w:sz w:val="32"/>
          <w:szCs w:val="32"/>
        </w:rPr>
        <w:t>Lecturer name</w:t>
      </w:r>
      <w:r w:rsidRPr="00F062D2">
        <w:rPr>
          <w:rFonts w:cs="Arial"/>
          <w:sz w:val="32"/>
          <w:szCs w:val="32"/>
        </w:rPr>
        <w:t xml:space="preserve">: </w:t>
      </w:r>
      <w:r w:rsidR="00F46969">
        <w:rPr>
          <w:rFonts w:cs="Arial"/>
          <w:sz w:val="32"/>
          <w:szCs w:val="32"/>
        </w:rPr>
        <w:t>Diola Bijlhout</w:t>
      </w: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9D57C8" w:rsidRDefault="009D57C8" w:rsidP="00F938F8">
      <w:pPr>
        <w:jc w:val="both"/>
        <w:rPr>
          <w:rFonts w:ascii="Arial" w:hAnsi="Arial" w:cs="Arial"/>
        </w:rPr>
      </w:pPr>
    </w:p>
    <w:sdt>
      <w:sdtPr>
        <w:rPr>
          <w:rFonts w:asciiTheme="minorHAnsi" w:eastAsiaTheme="minorHAnsi" w:hAnsiTheme="minorHAnsi" w:cstheme="minorBidi"/>
          <w:b w:val="0"/>
          <w:bCs w:val="0"/>
          <w:color w:val="auto"/>
          <w:sz w:val="22"/>
          <w:szCs w:val="22"/>
          <w:lang w:val="en-GB"/>
        </w:rPr>
        <w:id w:val="823767692"/>
        <w:docPartObj>
          <w:docPartGallery w:val="Table of Contents"/>
          <w:docPartUnique/>
        </w:docPartObj>
      </w:sdtPr>
      <w:sdtContent>
        <w:p w:rsidR="009D57C8" w:rsidRDefault="009D57C8">
          <w:pPr>
            <w:pStyle w:val="TOCHeading"/>
          </w:pPr>
          <w:r>
            <w:t>Table of Contents</w:t>
          </w:r>
        </w:p>
        <w:p w:rsidR="009D57C8" w:rsidRPr="009D57C8" w:rsidRDefault="009D57C8" w:rsidP="009D57C8">
          <w:pPr>
            <w:rPr>
              <w:lang w:val="en-US"/>
            </w:rPr>
          </w:pPr>
        </w:p>
        <w:p w:rsidR="00FF67DB" w:rsidRDefault="007F2FDA">
          <w:pPr>
            <w:pStyle w:val="TOC3"/>
            <w:tabs>
              <w:tab w:val="right" w:leader="dot" w:pos="9016"/>
            </w:tabs>
            <w:rPr>
              <w:rFonts w:eastAsiaTheme="minorEastAsia"/>
              <w:noProof/>
              <w:lang w:eastAsia="en-GB"/>
            </w:rPr>
          </w:pPr>
          <w:r>
            <w:fldChar w:fldCharType="begin"/>
          </w:r>
          <w:r w:rsidR="009D57C8">
            <w:instrText xml:space="preserve"> TOC \o "1-3" \h \z \u </w:instrText>
          </w:r>
          <w:r>
            <w:fldChar w:fldCharType="separate"/>
          </w:r>
          <w:hyperlink w:anchor="_Toc111220444" w:history="1">
            <w:r w:rsidR="00FF67DB" w:rsidRPr="00125A91">
              <w:rPr>
                <w:rStyle w:val="Hyperlink"/>
                <w:noProof/>
              </w:rPr>
              <w:t>Introduction</w:t>
            </w:r>
            <w:r w:rsidR="00FF67DB">
              <w:rPr>
                <w:noProof/>
                <w:webHidden/>
              </w:rPr>
              <w:tab/>
            </w:r>
            <w:r>
              <w:rPr>
                <w:noProof/>
                <w:webHidden/>
              </w:rPr>
              <w:fldChar w:fldCharType="begin"/>
            </w:r>
            <w:r w:rsidR="00FF67DB">
              <w:rPr>
                <w:noProof/>
                <w:webHidden/>
              </w:rPr>
              <w:instrText xml:space="preserve"> PAGEREF _Toc111220444 \h </w:instrText>
            </w:r>
            <w:r>
              <w:rPr>
                <w:noProof/>
                <w:webHidden/>
              </w:rPr>
            </w:r>
            <w:r>
              <w:rPr>
                <w:noProof/>
                <w:webHidden/>
              </w:rPr>
              <w:fldChar w:fldCharType="separate"/>
            </w:r>
            <w:r w:rsidR="00FF67DB">
              <w:rPr>
                <w:noProof/>
                <w:webHidden/>
              </w:rPr>
              <w:t>3</w:t>
            </w:r>
            <w:r>
              <w:rPr>
                <w:noProof/>
                <w:webHidden/>
              </w:rPr>
              <w:fldChar w:fldCharType="end"/>
            </w:r>
          </w:hyperlink>
        </w:p>
        <w:p w:rsidR="00FF67DB" w:rsidRDefault="007F2FDA">
          <w:pPr>
            <w:pStyle w:val="TOC3"/>
            <w:tabs>
              <w:tab w:val="right" w:leader="dot" w:pos="9016"/>
            </w:tabs>
            <w:rPr>
              <w:rFonts w:eastAsiaTheme="minorEastAsia"/>
              <w:noProof/>
              <w:lang w:eastAsia="en-GB"/>
            </w:rPr>
          </w:pPr>
          <w:hyperlink w:anchor="_Toc111220445" w:history="1">
            <w:r w:rsidR="00FF67DB" w:rsidRPr="00125A91">
              <w:rPr>
                <w:rStyle w:val="Hyperlink"/>
                <w:noProof/>
              </w:rPr>
              <w:t>The standpoints and the other views on the debate</w:t>
            </w:r>
            <w:r w:rsidR="00FF67DB">
              <w:rPr>
                <w:noProof/>
                <w:webHidden/>
              </w:rPr>
              <w:tab/>
            </w:r>
            <w:r>
              <w:rPr>
                <w:noProof/>
                <w:webHidden/>
              </w:rPr>
              <w:fldChar w:fldCharType="begin"/>
            </w:r>
            <w:r w:rsidR="00FF67DB">
              <w:rPr>
                <w:noProof/>
                <w:webHidden/>
              </w:rPr>
              <w:instrText xml:space="preserve"> PAGEREF _Toc111220445 \h </w:instrText>
            </w:r>
            <w:r>
              <w:rPr>
                <w:noProof/>
                <w:webHidden/>
              </w:rPr>
            </w:r>
            <w:r>
              <w:rPr>
                <w:noProof/>
                <w:webHidden/>
              </w:rPr>
              <w:fldChar w:fldCharType="separate"/>
            </w:r>
            <w:r w:rsidR="00FF67DB">
              <w:rPr>
                <w:noProof/>
                <w:webHidden/>
              </w:rPr>
              <w:t>3</w:t>
            </w:r>
            <w:r>
              <w:rPr>
                <w:noProof/>
                <w:webHidden/>
              </w:rPr>
              <w:fldChar w:fldCharType="end"/>
            </w:r>
          </w:hyperlink>
        </w:p>
        <w:p w:rsidR="00FF67DB" w:rsidRDefault="007F2FDA">
          <w:pPr>
            <w:pStyle w:val="TOC3"/>
            <w:tabs>
              <w:tab w:val="right" w:leader="dot" w:pos="9016"/>
            </w:tabs>
            <w:rPr>
              <w:rFonts w:eastAsiaTheme="minorEastAsia"/>
              <w:noProof/>
              <w:lang w:eastAsia="en-GB"/>
            </w:rPr>
          </w:pPr>
          <w:hyperlink w:anchor="_Toc111220446" w:history="1">
            <w:r w:rsidR="00FF67DB" w:rsidRPr="00125A91">
              <w:rPr>
                <w:rStyle w:val="Hyperlink"/>
                <w:noProof/>
              </w:rPr>
              <w:t>Reflect on the information provided in the main points discussed during the debate</w:t>
            </w:r>
            <w:r w:rsidR="00FF67DB">
              <w:rPr>
                <w:noProof/>
                <w:webHidden/>
              </w:rPr>
              <w:tab/>
            </w:r>
            <w:r>
              <w:rPr>
                <w:noProof/>
                <w:webHidden/>
              </w:rPr>
              <w:fldChar w:fldCharType="begin"/>
            </w:r>
            <w:r w:rsidR="00FF67DB">
              <w:rPr>
                <w:noProof/>
                <w:webHidden/>
              </w:rPr>
              <w:instrText xml:space="preserve"> PAGEREF _Toc111220446 \h </w:instrText>
            </w:r>
            <w:r>
              <w:rPr>
                <w:noProof/>
                <w:webHidden/>
              </w:rPr>
            </w:r>
            <w:r>
              <w:rPr>
                <w:noProof/>
                <w:webHidden/>
              </w:rPr>
              <w:fldChar w:fldCharType="separate"/>
            </w:r>
            <w:r w:rsidR="00FF67DB">
              <w:rPr>
                <w:noProof/>
                <w:webHidden/>
              </w:rPr>
              <w:t>4</w:t>
            </w:r>
            <w:r>
              <w:rPr>
                <w:noProof/>
                <w:webHidden/>
              </w:rPr>
              <w:fldChar w:fldCharType="end"/>
            </w:r>
          </w:hyperlink>
        </w:p>
        <w:p w:rsidR="00FF67DB" w:rsidRDefault="007F2FDA">
          <w:pPr>
            <w:pStyle w:val="TOC3"/>
            <w:tabs>
              <w:tab w:val="right" w:leader="dot" w:pos="9016"/>
            </w:tabs>
            <w:rPr>
              <w:rFonts w:eastAsiaTheme="minorEastAsia"/>
              <w:noProof/>
              <w:lang w:eastAsia="en-GB"/>
            </w:rPr>
          </w:pPr>
          <w:hyperlink w:anchor="_Toc111220447" w:history="1">
            <w:r w:rsidR="00FF67DB" w:rsidRPr="00125A91">
              <w:rPr>
                <w:rStyle w:val="Hyperlink"/>
                <w:noProof/>
              </w:rPr>
              <w:t>Statistics on the ageing UK population regarding of the use of technology necessary for the elderly UK population</w:t>
            </w:r>
            <w:r w:rsidR="00FF67DB">
              <w:rPr>
                <w:noProof/>
                <w:webHidden/>
              </w:rPr>
              <w:tab/>
            </w:r>
            <w:r>
              <w:rPr>
                <w:noProof/>
                <w:webHidden/>
              </w:rPr>
              <w:fldChar w:fldCharType="begin"/>
            </w:r>
            <w:r w:rsidR="00FF67DB">
              <w:rPr>
                <w:noProof/>
                <w:webHidden/>
              </w:rPr>
              <w:instrText xml:space="preserve"> PAGEREF _Toc111220447 \h </w:instrText>
            </w:r>
            <w:r>
              <w:rPr>
                <w:noProof/>
                <w:webHidden/>
              </w:rPr>
            </w:r>
            <w:r>
              <w:rPr>
                <w:noProof/>
                <w:webHidden/>
              </w:rPr>
              <w:fldChar w:fldCharType="separate"/>
            </w:r>
            <w:r w:rsidR="00FF67DB">
              <w:rPr>
                <w:noProof/>
                <w:webHidden/>
              </w:rPr>
              <w:t>4</w:t>
            </w:r>
            <w:r>
              <w:rPr>
                <w:noProof/>
                <w:webHidden/>
              </w:rPr>
              <w:fldChar w:fldCharType="end"/>
            </w:r>
          </w:hyperlink>
        </w:p>
        <w:p w:rsidR="00FF67DB" w:rsidRDefault="007F2FDA">
          <w:pPr>
            <w:pStyle w:val="TOC3"/>
            <w:tabs>
              <w:tab w:val="right" w:leader="dot" w:pos="9016"/>
            </w:tabs>
            <w:rPr>
              <w:rFonts w:eastAsiaTheme="minorEastAsia"/>
              <w:noProof/>
              <w:lang w:eastAsia="en-GB"/>
            </w:rPr>
          </w:pPr>
          <w:hyperlink w:anchor="_Toc111220448" w:history="1">
            <w:r w:rsidR="00FF67DB" w:rsidRPr="00125A91">
              <w:rPr>
                <w:rStyle w:val="Hyperlink"/>
                <w:noProof/>
              </w:rPr>
              <w:t>Current government support or services in place to support the UK elderly population</w:t>
            </w:r>
            <w:r w:rsidR="00FF67DB">
              <w:rPr>
                <w:noProof/>
                <w:webHidden/>
              </w:rPr>
              <w:tab/>
            </w:r>
            <w:r>
              <w:rPr>
                <w:noProof/>
                <w:webHidden/>
              </w:rPr>
              <w:fldChar w:fldCharType="begin"/>
            </w:r>
            <w:r w:rsidR="00FF67DB">
              <w:rPr>
                <w:noProof/>
                <w:webHidden/>
              </w:rPr>
              <w:instrText xml:space="preserve"> PAGEREF _Toc111220448 \h </w:instrText>
            </w:r>
            <w:r>
              <w:rPr>
                <w:noProof/>
                <w:webHidden/>
              </w:rPr>
            </w:r>
            <w:r>
              <w:rPr>
                <w:noProof/>
                <w:webHidden/>
              </w:rPr>
              <w:fldChar w:fldCharType="separate"/>
            </w:r>
            <w:r w:rsidR="00FF67DB">
              <w:rPr>
                <w:noProof/>
                <w:webHidden/>
              </w:rPr>
              <w:t>4</w:t>
            </w:r>
            <w:r>
              <w:rPr>
                <w:noProof/>
                <w:webHidden/>
              </w:rPr>
              <w:fldChar w:fldCharType="end"/>
            </w:r>
          </w:hyperlink>
        </w:p>
        <w:p w:rsidR="00FF67DB" w:rsidRDefault="007F2FDA">
          <w:pPr>
            <w:pStyle w:val="TOC3"/>
            <w:tabs>
              <w:tab w:val="right" w:leader="dot" w:pos="9016"/>
            </w:tabs>
            <w:rPr>
              <w:rFonts w:eastAsiaTheme="minorEastAsia"/>
              <w:noProof/>
              <w:lang w:eastAsia="en-GB"/>
            </w:rPr>
          </w:pPr>
          <w:hyperlink w:anchor="_Toc111220449" w:history="1">
            <w:r w:rsidR="00FF67DB" w:rsidRPr="00125A91">
              <w:rPr>
                <w:rStyle w:val="Hyperlink"/>
                <w:noProof/>
              </w:rPr>
              <w:t>The impact of the Covid-19 pandemic on the older person and relevant services</w:t>
            </w:r>
            <w:r w:rsidR="00FF67DB">
              <w:rPr>
                <w:noProof/>
                <w:webHidden/>
              </w:rPr>
              <w:tab/>
            </w:r>
            <w:r>
              <w:rPr>
                <w:noProof/>
                <w:webHidden/>
              </w:rPr>
              <w:fldChar w:fldCharType="begin"/>
            </w:r>
            <w:r w:rsidR="00FF67DB">
              <w:rPr>
                <w:noProof/>
                <w:webHidden/>
              </w:rPr>
              <w:instrText xml:space="preserve"> PAGEREF _Toc111220449 \h </w:instrText>
            </w:r>
            <w:r>
              <w:rPr>
                <w:noProof/>
                <w:webHidden/>
              </w:rPr>
            </w:r>
            <w:r>
              <w:rPr>
                <w:noProof/>
                <w:webHidden/>
              </w:rPr>
              <w:fldChar w:fldCharType="separate"/>
            </w:r>
            <w:r w:rsidR="00FF67DB">
              <w:rPr>
                <w:noProof/>
                <w:webHidden/>
              </w:rPr>
              <w:t>5</w:t>
            </w:r>
            <w:r>
              <w:rPr>
                <w:noProof/>
                <w:webHidden/>
              </w:rPr>
              <w:fldChar w:fldCharType="end"/>
            </w:r>
          </w:hyperlink>
        </w:p>
        <w:p w:rsidR="00FF67DB" w:rsidRDefault="007F2FDA">
          <w:pPr>
            <w:pStyle w:val="TOC3"/>
            <w:tabs>
              <w:tab w:val="right" w:leader="dot" w:pos="9016"/>
            </w:tabs>
            <w:rPr>
              <w:rFonts w:eastAsiaTheme="minorEastAsia"/>
              <w:noProof/>
              <w:lang w:eastAsia="en-GB"/>
            </w:rPr>
          </w:pPr>
          <w:hyperlink w:anchor="_Toc111220450" w:history="1">
            <w:r w:rsidR="00FF67DB" w:rsidRPr="00125A91">
              <w:rPr>
                <w:rStyle w:val="Hyperlink"/>
                <w:noProof/>
              </w:rPr>
              <w:t>Conclusion</w:t>
            </w:r>
            <w:r w:rsidR="00FF67DB">
              <w:rPr>
                <w:noProof/>
                <w:webHidden/>
              </w:rPr>
              <w:tab/>
            </w:r>
            <w:r>
              <w:rPr>
                <w:noProof/>
                <w:webHidden/>
              </w:rPr>
              <w:fldChar w:fldCharType="begin"/>
            </w:r>
            <w:r w:rsidR="00FF67DB">
              <w:rPr>
                <w:noProof/>
                <w:webHidden/>
              </w:rPr>
              <w:instrText xml:space="preserve"> PAGEREF _Toc111220450 \h </w:instrText>
            </w:r>
            <w:r>
              <w:rPr>
                <w:noProof/>
                <w:webHidden/>
              </w:rPr>
            </w:r>
            <w:r>
              <w:rPr>
                <w:noProof/>
                <w:webHidden/>
              </w:rPr>
              <w:fldChar w:fldCharType="separate"/>
            </w:r>
            <w:r w:rsidR="00FF67DB">
              <w:rPr>
                <w:noProof/>
                <w:webHidden/>
              </w:rPr>
              <w:t>5</w:t>
            </w:r>
            <w:r>
              <w:rPr>
                <w:noProof/>
                <w:webHidden/>
              </w:rPr>
              <w:fldChar w:fldCharType="end"/>
            </w:r>
          </w:hyperlink>
        </w:p>
        <w:p w:rsidR="00FF67DB" w:rsidRDefault="007F2FDA">
          <w:pPr>
            <w:pStyle w:val="TOC3"/>
            <w:tabs>
              <w:tab w:val="right" w:leader="dot" w:pos="9016"/>
            </w:tabs>
            <w:rPr>
              <w:rFonts w:eastAsiaTheme="minorEastAsia"/>
              <w:noProof/>
              <w:lang w:eastAsia="en-GB"/>
            </w:rPr>
          </w:pPr>
          <w:hyperlink w:anchor="_Toc111220451" w:history="1">
            <w:r w:rsidR="00FF67DB" w:rsidRPr="00125A91">
              <w:rPr>
                <w:rStyle w:val="Hyperlink"/>
                <w:noProof/>
              </w:rPr>
              <w:t>References</w:t>
            </w:r>
            <w:r w:rsidR="00FF67DB">
              <w:rPr>
                <w:noProof/>
                <w:webHidden/>
              </w:rPr>
              <w:tab/>
            </w:r>
            <w:r>
              <w:rPr>
                <w:noProof/>
                <w:webHidden/>
              </w:rPr>
              <w:fldChar w:fldCharType="begin"/>
            </w:r>
            <w:r w:rsidR="00FF67DB">
              <w:rPr>
                <w:noProof/>
                <w:webHidden/>
              </w:rPr>
              <w:instrText xml:space="preserve"> PAGEREF _Toc111220451 \h </w:instrText>
            </w:r>
            <w:r>
              <w:rPr>
                <w:noProof/>
                <w:webHidden/>
              </w:rPr>
            </w:r>
            <w:r>
              <w:rPr>
                <w:noProof/>
                <w:webHidden/>
              </w:rPr>
              <w:fldChar w:fldCharType="separate"/>
            </w:r>
            <w:r w:rsidR="00FF67DB">
              <w:rPr>
                <w:noProof/>
                <w:webHidden/>
              </w:rPr>
              <w:t>6</w:t>
            </w:r>
            <w:r>
              <w:rPr>
                <w:noProof/>
                <w:webHidden/>
              </w:rPr>
              <w:fldChar w:fldCharType="end"/>
            </w:r>
          </w:hyperlink>
        </w:p>
        <w:p w:rsidR="009D57C8" w:rsidRDefault="007F2FDA">
          <w:r>
            <w:fldChar w:fldCharType="end"/>
          </w:r>
        </w:p>
      </w:sdtContent>
    </w:sdt>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F938F8">
      <w:pPr>
        <w:jc w:val="both"/>
        <w:rPr>
          <w:rFonts w:ascii="Arial" w:hAnsi="Arial" w:cs="Arial"/>
        </w:rPr>
      </w:pPr>
    </w:p>
    <w:p w:rsidR="00E12088" w:rsidRDefault="00E12088" w:rsidP="009D57C8">
      <w:pPr>
        <w:pStyle w:val="Heading2"/>
        <w:rPr>
          <w:rFonts w:ascii="Arial" w:eastAsiaTheme="minorHAnsi" w:hAnsi="Arial" w:cs="Arial"/>
          <w:b w:val="0"/>
          <w:bCs w:val="0"/>
          <w:color w:val="auto"/>
          <w:sz w:val="22"/>
          <w:szCs w:val="22"/>
        </w:rPr>
      </w:pPr>
    </w:p>
    <w:p w:rsidR="009D57C8" w:rsidRPr="009D57C8" w:rsidRDefault="009D57C8" w:rsidP="009D57C8"/>
    <w:p w:rsidR="00DF4E82" w:rsidRDefault="006E0DEC" w:rsidP="00DF4E82">
      <w:pPr>
        <w:pStyle w:val="Heading3"/>
        <w:rPr>
          <w:color w:val="auto"/>
        </w:rPr>
      </w:pPr>
      <w:bookmarkStart w:id="0" w:name="_Toc111220444"/>
      <w:r w:rsidRPr="00DF4E82">
        <w:rPr>
          <w:color w:val="auto"/>
        </w:rPr>
        <w:lastRenderedPageBreak/>
        <w:t>Introduction</w:t>
      </w:r>
      <w:bookmarkEnd w:id="0"/>
      <w:r w:rsidRPr="00DF4E82">
        <w:rPr>
          <w:color w:val="auto"/>
        </w:rPr>
        <w:t xml:space="preserve"> </w:t>
      </w:r>
    </w:p>
    <w:p w:rsidR="00DF4E82" w:rsidRPr="00DF4E82" w:rsidRDefault="00DF4E82" w:rsidP="00DF4E82"/>
    <w:p w:rsidR="006E0DEC" w:rsidRPr="00E12088" w:rsidRDefault="006E0DEC" w:rsidP="00DF4E82">
      <w:pPr>
        <w:spacing w:after="0" w:line="360" w:lineRule="auto"/>
        <w:jc w:val="both"/>
        <w:rPr>
          <w:rFonts w:ascii="Arial" w:hAnsi="Arial" w:cs="Arial"/>
          <w:color w:val="FF0000"/>
        </w:rPr>
      </w:pPr>
      <w:r w:rsidRPr="00A2654A">
        <w:rPr>
          <w:rFonts w:ascii="Arial" w:hAnsi="Arial" w:cs="Arial"/>
        </w:rPr>
        <w:t>With the introduction of technologies, they have become great assistance to all human beings including older people. All of the technologies assist elderly people in improving their mental well-b</w:t>
      </w:r>
      <w:r w:rsidR="003C31EE" w:rsidRPr="00A2654A">
        <w:rPr>
          <w:rFonts w:ascii="Arial" w:hAnsi="Arial" w:cs="Arial"/>
        </w:rPr>
        <w:t>eing as well as physical health</w:t>
      </w:r>
      <w:r w:rsidRPr="00A2654A">
        <w:rPr>
          <w:rFonts w:ascii="Arial" w:hAnsi="Arial" w:cs="Arial"/>
        </w:rPr>
        <w:t>. Here some of the digital technologies such as social media and apps help older people in preventing loneliness and boredom. Studies were also conducted and the result showed that greater use of technology was associated with fewer chronic conditions, better self-rated health, lower depression and greater subjective well-being (</w:t>
      </w:r>
      <w:r w:rsidRPr="00A2654A">
        <w:rPr>
          <w:rFonts w:ascii="Arial" w:hAnsi="Arial" w:cs="Arial"/>
          <w:highlight w:val="white"/>
        </w:rPr>
        <w:t>Ando et al., 2022</w:t>
      </w:r>
      <w:r w:rsidRPr="00A2654A">
        <w:rPr>
          <w:rFonts w:ascii="Arial" w:hAnsi="Arial" w:cs="Arial"/>
        </w:rPr>
        <w:t xml:space="preserve">). </w:t>
      </w:r>
    </w:p>
    <w:p w:rsidR="006E0DEC" w:rsidRPr="00E12088" w:rsidRDefault="006E0DEC" w:rsidP="00DF4E82">
      <w:pPr>
        <w:spacing w:line="360" w:lineRule="auto"/>
        <w:jc w:val="both"/>
        <w:rPr>
          <w:rFonts w:ascii="Arial" w:hAnsi="Arial" w:cs="Arial"/>
        </w:rPr>
      </w:pPr>
      <w:r w:rsidRPr="00E12088">
        <w:rPr>
          <w:rFonts w:ascii="Arial" w:hAnsi="Arial" w:cs="Arial"/>
        </w:rPr>
        <w:t>Modern technologies have become an essential component that supports the life of elderly people in the UK (Goffin, 2020).</w:t>
      </w:r>
    </w:p>
    <w:p w:rsidR="00DF4E82" w:rsidRDefault="00361AF8" w:rsidP="00DF4E82">
      <w:pPr>
        <w:pStyle w:val="Heading3"/>
        <w:rPr>
          <w:color w:val="auto"/>
        </w:rPr>
      </w:pPr>
      <w:bookmarkStart w:id="1" w:name="_Toc111220445"/>
      <w:bookmarkStart w:id="2" w:name="_Toc109151640"/>
      <w:r w:rsidRPr="00DF4E82">
        <w:rPr>
          <w:color w:val="auto"/>
        </w:rPr>
        <w:t>The</w:t>
      </w:r>
      <w:r w:rsidR="003C31EE" w:rsidRPr="00DF4E82">
        <w:rPr>
          <w:color w:val="auto"/>
        </w:rPr>
        <w:t xml:space="preserve"> standpoint</w:t>
      </w:r>
      <w:r w:rsidR="00F938F8" w:rsidRPr="00DF4E82">
        <w:rPr>
          <w:color w:val="auto"/>
        </w:rPr>
        <w:t>s</w:t>
      </w:r>
      <w:r w:rsidR="00DF4E82">
        <w:rPr>
          <w:color w:val="auto"/>
        </w:rPr>
        <w:t xml:space="preserve"> and the other </w:t>
      </w:r>
      <w:r w:rsidRPr="00DF4E82">
        <w:rPr>
          <w:color w:val="auto"/>
        </w:rPr>
        <w:t>views on the debate</w:t>
      </w:r>
      <w:bookmarkEnd w:id="1"/>
      <w:r w:rsidR="003C31EE" w:rsidRPr="00DF4E82">
        <w:rPr>
          <w:color w:val="auto"/>
        </w:rPr>
        <w:t xml:space="preserve"> </w:t>
      </w:r>
      <w:bookmarkEnd w:id="2"/>
    </w:p>
    <w:p w:rsidR="00DF4E82" w:rsidRPr="00DF4E82" w:rsidRDefault="00DF4E82" w:rsidP="00DF4E82"/>
    <w:p w:rsidR="003C31EE" w:rsidRDefault="003C31EE" w:rsidP="00DF4E82">
      <w:pPr>
        <w:spacing w:line="360" w:lineRule="auto"/>
        <w:jc w:val="both"/>
        <w:rPr>
          <w:rFonts w:ascii="Arial" w:hAnsi="Arial" w:cs="Arial"/>
        </w:rPr>
      </w:pPr>
      <w:r w:rsidRPr="00E12088">
        <w:rPr>
          <w:rFonts w:ascii="Arial" w:hAnsi="Arial" w:cs="Arial"/>
        </w:rPr>
        <w:t>We had taken a positive standpoint in the whole debate. According to our standpoint, we highlighted the various necessities of introducing numerous technologies to the elderly people living in the UK. Elderly people require a lot of care and attention in regards to their daily activity and introducing numerous technologies such as hearing aids, walking sticks, mobile phones and many more help relieve their various challenges. We highlighted that due to the introduction of mobile phones, elderly people would be able to talk to their loved ones and remain in close proximity to one another (Samvedna Care, 2022).</w:t>
      </w:r>
    </w:p>
    <w:p w:rsidR="00F774A8" w:rsidRPr="001E3C87" w:rsidRDefault="00F774A8" w:rsidP="00DF4E82">
      <w:pPr>
        <w:spacing w:line="360" w:lineRule="auto"/>
        <w:jc w:val="both"/>
        <w:rPr>
          <w:rFonts w:ascii="Arial" w:hAnsi="Arial" w:cs="Arial"/>
          <w:color w:val="000000" w:themeColor="text1"/>
        </w:rPr>
      </w:pPr>
      <w:r w:rsidRPr="001E3C87">
        <w:rPr>
          <w:rFonts w:ascii="Arial" w:hAnsi="Arial" w:cs="Arial"/>
          <w:color w:val="000000" w:themeColor="text1"/>
        </w:rPr>
        <w:t>It has been said that we become artificial and we behave stupidity and selfishly when out of touch with nature. However, the statement is not true. We can be connected to nature with the help of digital technologies. Technologies do not erode human character; instead, they are very useful to human beings. It is true that technologies come with free risk (Turner, 2021).</w:t>
      </w:r>
    </w:p>
    <w:p w:rsidR="00A2654A" w:rsidRPr="00E12088" w:rsidRDefault="00A2654A" w:rsidP="00DF4E82">
      <w:pPr>
        <w:spacing w:line="360" w:lineRule="auto"/>
        <w:jc w:val="both"/>
        <w:rPr>
          <w:rFonts w:ascii="Arial" w:hAnsi="Arial" w:cs="Arial"/>
        </w:rPr>
      </w:pPr>
      <w:r w:rsidRPr="00E12088">
        <w:rPr>
          <w:rFonts w:ascii="Arial" w:hAnsi="Arial" w:cs="Arial"/>
        </w:rPr>
        <w:t>Technological advancements have directly helped older people with their medicines as well such as some digital apps that can track their record of medicines and suggest to them which medicine they should take (Rashidi and Mihailidis, 2019). It can be said that the elderly in the UK are very much dependent on technologies</w:t>
      </w:r>
      <w:r>
        <w:rPr>
          <w:rFonts w:ascii="Arial" w:hAnsi="Arial" w:cs="Arial"/>
        </w:rPr>
        <w:t>.</w:t>
      </w:r>
    </w:p>
    <w:p w:rsidR="00D41973" w:rsidRDefault="003C31EE" w:rsidP="00DF4E82">
      <w:pPr>
        <w:spacing w:line="360" w:lineRule="auto"/>
        <w:jc w:val="both"/>
        <w:rPr>
          <w:rFonts w:ascii="Arial" w:hAnsi="Arial" w:cs="Arial"/>
          <w:color w:val="000000" w:themeColor="text1"/>
        </w:rPr>
      </w:pPr>
      <w:r w:rsidRPr="00E12088">
        <w:rPr>
          <w:rFonts w:ascii="Arial" w:hAnsi="Arial" w:cs="Arial"/>
        </w:rPr>
        <w:t>As opposed to our view which was a positive one, there were numerous other views which were highlighted by othe</w:t>
      </w:r>
      <w:r w:rsidR="00361AF8" w:rsidRPr="00E12088">
        <w:rPr>
          <w:rFonts w:ascii="Arial" w:hAnsi="Arial" w:cs="Arial"/>
        </w:rPr>
        <w:t>r</w:t>
      </w:r>
      <w:r w:rsidRPr="00E12088">
        <w:rPr>
          <w:rFonts w:ascii="Arial" w:hAnsi="Arial" w:cs="Arial"/>
        </w:rPr>
        <w:t xml:space="preserve"> group. Not all of the views were positive in nature; some of them presented a negative viewpoint as well. They highlighted that introducing technologies to elderly people would increase the chances of them being manipulated into conducting various activities which might </w:t>
      </w:r>
      <w:r w:rsidR="00A90856">
        <w:rPr>
          <w:rFonts w:ascii="Arial" w:hAnsi="Arial" w:cs="Arial"/>
        </w:rPr>
        <w:t>cause them harm (HelpGuide.org</w:t>
      </w:r>
      <w:r w:rsidR="005B17C4">
        <w:rPr>
          <w:rFonts w:ascii="Arial" w:hAnsi="Arial" w:cs="Arial"/>
        </w:rPr>
        <w:t>,</w:t>
      </w:r>
      <w:r w:rsidR="005B17C4" w:rsidRPr="00E12088">
        <w:rPr>
          <w:rFonts w:ascii="Arial" w:hAnsi="Arial" w:cs="Arial"/>
        </w:rPr>
        <w:t xml:space="preserve"> 2022</w:t>
      </w:r>
      <w:r w:rsidRPr="00E12088">
        <w:rPr>
          <w:rFonts w:ascii="Arial" w:hAnsi="Arial" w:cs="Arial"/>
        </w:rPr>
        <w:t xml:space="preserve">). They also </w:t>
      </w:r>
      <w:r w:rsidRPr="00E12088">
        <w:rPr>
          <w:rFonts w:ascii="Arial" w:hAnsi="Arial" w:cs="Arial"/>
        </w:rPr>
        <w:lastRenderedPageBreak/>
        <w:t>highlighted that since they would not be able to adapt to the changes, introducing new technologies would make them resent the technology as a whole which might have a broader impact on the technology itself</w:t>
      </w:r>
      <w:r w:rsidRPr="00E12088">
        <w:rPr>
          <w:rFonts w:ascii="Arial" w:hAnsi="Arial" w:cs="Arial"/>
          <w:color w:val="000000" w:themeColor="text1"/>
        </w:rPr>
        <w:t>.</w:t>
      </w:r>
    </w:p>
    <w:p w:rsidR="00D41973" w:rsidRPr="00DF4E82" w:rsidRDefault="00D41973" w:rsidP="00DF4E82">
      <w:pPr>
        <w:pStyle w:val="Heading3"/>
        <w:spacing w:line="360" w:lineRule="auto"/>
        <w:rPr>
          <w:color w:val="auto"/>
        </w:rPr>
      </w:pPr>
      <w:bookmarkStart w:id="3" w:name="_Toc109151642"/>
      <w:bookmarkStart w:id="4" w:name="_Toc111220446"/>
      <w:r w:rsidRPr="00DF4E82">
        <w:rPr>
          <w:color w:val="auto"/>
        </w:rPr>
        <w:t>Reflect on the information provided in the main points discussed during the debate</w:t>
      </w:r>
      <w:bookmarkEnd w:id="3"/>
      <w:bookmarkEnd w:id="4"/>
    </w:p>
    <w:p w:rsidR="00DF4E82" w:rsidRPr="00DF4E82" w:rsidRDefault="00DF4E82" w:rsidP="00DF4E82"/>
    <w:p w:rsidR="00D41973" w:rsidRPr="00DF4E82" w:rsidRDefault="00D41973" w:rsidP="00DF4E82">
      <w:pPr>
        <w:spacing w:line="360" w:lineRule="auto"/>
        <w:jc w:val="both"/>
        <w:rPr>
          <w:rFonts w:ascii="Arial" w:hAnsi="Arial" w:cs="Arial"/>
        </w:rPr>
      </w:pPr>
      <w:r w:rsidRPr="00D41973">
        <w:rPr>
          <w:rFonts w:ascii="Arial" w:hAnsi="Arial" w:cs="Arial"/>
        </w:rPr>
        <w:t xml:space="preserve">As we have discussed the importance of technologies in the lives of elderly people in the UK. We have already discussed how technologies assist elderly people with their day-to-day activities such s tracking the daily steps they walk and keeping the records of medicines which they often used forget. Technologies enabled the elderly people to be up-to-date with their activities and not miss even a slight of it. Technologies even helped older people with hearing aids and glasses to have a more clear vision. We also discussed how technologies help the elderly to be connected with nature as well the society so they do not create loneliness and depression, which is considered to be vital for such an age. After several discussions </w:t>
      </w:r>
      <w:r w:rsidRPr="00895A7A">
        <w:rPr>
          <w:rFonts w:ascii="Arial" w:hAnsi="Arial" w:cs="Arial"/>
        </w:rPr>
        <w:t>and debates, the outcome showed that technologies are a must in the livelihood of every elderly people in the UK.</w:t>
      </w:r>
      <w:r w:rsidRPr="00D41973">
        <w:rPr>
          <w:rFonts w:ascii="Arial" w:hAnsi="Arial" w:cs="Arial"/>
        </w:rPr>
        <w:t xml:space="preserve">    </w:t>
      </w:r>
    </w:p>
    <w:p w:rsidR="009D57C8" w:rsidRDefault="00361AF8" w:rsidP="00DF4E82">
      <w:pPr>
        <w:pStyle w:val="Heading3"/>
        <w:spacing w:line="360" w:lineRule="auto"/>
        <w:rPr>
          <w:color w:val="auto"/>
        </w:rPr>
      </w:pPr>
      <w:bookmarkStart w:id="5" w:name="_Toc109151643"/>
      <w:r w:rsidRPr="00DF4E82">
        <w:rPr>
          <w:color w:val="auto"/>
        </w:rPr>
        <w:t xml:space="preserve"> </w:t>
      </w:r>
      <w:bookmarkStart w:id="6" w:name="_Toc111220447"/>
      <w:r w:rsidRPr="00DF4E82">
        <w:rPr>
          <w:color w:val="auto"/>
        </w:rPr>
        <w:t>S</w:t>
      </w:r>
      <w:r w:rsidR="003C31EE" w:rsidRPr="00DF4E82">
        <w:rPr>
          <w:color w:val="auto"/>
        </w:rPr>
        <w:t>tatistics on the ageing UK population</w:t>
      </w:r>
      <w:r w:rsidRPr="00DF4E82">
        <w:rPr>
          <w:color w:val="auto"/>
        </w:rPr>
        <w:t xml:space="preserve"> regarding </w:t>
      </w:r>
      <w:bookmarkEnd w:id="5"/>
      <w:r w:rsidR="00BE178C" w:rsidRPr="00DF4E82">
        <w:rPr>
          <w:color w:val="auto"/>
        </w:rPr>
        <w:t>of the</w:t>
      </w:r>
      <w:r w:rsidR="00050973" w:rsidRPr="00DF4E82">
        <w:rPr>
          <w:color w:val="auto"/>
        </w:rPr>
        <w:t xml:space="preserve"> use of </w:t>
      </w:r>
      <w:r w:rsidR="00BE178C" w:rsidRPr="00DF4E82">
        <w:rPr>
          <w:color w:val="auto"/>
        </w:rPr>
        <w:t xml:space="preserve">technology </w:t>
      </w:r>
      <w:r w:rsidR="00050973" w:rsidRPr="00DF4E82">
        <w:rPr>
          <w:color w:val="auto"/>
        </w:rPr>
        <w:t>necessary for the elderly UK population</w:t>
      </w:r>
      <w:bookmarkEnd w:id="6"/>
      <w:r w:rsidR="00BE178C" w:rsidRPr="00DF4E82">
        <w:rPr>
          <w:color w:val="auto"/>
        </w:rPr>
        <w:t xml:space="preserve"> </w:t>
      </w:r>
    </w:p>
    <w:p w:rsidR="00DF4E82" w:rsidRPr="00DF4E82" w:rsidRDefault="00DF4E82" w:rsidP="00DF4E82"/>
    <w:p w:rsidR="006E0DEC" w:rsidRPr="00E12088" w:rsidRDefault="00895A7A" w:rsidP="00DF4E82">
      <w:pPr>
        <w:spacing w:line="360" w:lineRule="auto"/>
        <w:jc w:val="both"/>
        <w:rPr>
          <w:rFonts w:ascii="Arial" w:hAnsi="Arial" w:cs="Arial"/>
          <w:color w:val="000000" w:themeColor="text1"/>
        </w:rPr>
      </w:pPr>
      <w:r>
        <w:rPr>
          <w:rFonts w:ascii="Arial" w:hAnsi="Arial" w:cs="Arial"/>
        </w:rPr>
        <w:t>In</w:t>
      </w:r>
      <w:r w:rsidR="003C31EE" w:rsidRPr="00E12088">
        <w:rPr>
          <w:rFonts w:ascii="Arial" w:hAnsi="Arial" w:cs="Arial"/>
        </w:rPr>
        <w:t xml:space="preserve"> UK </w:t>
      </w:r>
      <w:r>
        <w:rPr>
          <w:rFonts w:ascii="Arial" w:hAnsi="Arial" w:cs="Arial"/>
        </w:rPr>
        <w:t>t</w:t>
      </w:r>
      <w:r w:rsidR="003C31EE" w:rsidRPr="00E12088">
        <w:rPr>
          <w:rFonts w:ascii="Arial" w:hAnsi="Arial" w:cs="Arial"/>
        </w:rPr>
        <w:t>here are roughly more than 12 million people who fall within the age group of 65 years and above. Among those 12 million people almost 5.4 million people fall above the age group of 75 years of age and 1.6 million people who are 85 years and above (Mha.org.uk, 2022). It was found through recent assessments that almost 30% of people over 75 who were not shopping online in the year 2018-2019 had started doing so in late 2020 as well (Sky News, 2022). Almost 19 % of elder people who had no knowledge in regards to health care information till the year 2018-2019 had started using the internet and gathering information in regards to health care by the year 2020</w:t>
      </w:r>
      <w:r w:rsidR="003C31EE" w:rsidRPr="00E12088">
        <w:rPr>
          <w:rFonts w:ascii="Arial" w:hAnsi="Arial" w:cs="Arial"/>
          <w:color w:val="000000" w:themeColor="text1"/>
        </w:rPr>
        <w:t>.</w:t>
      </w:r>
    </w:p>
    <w:p w:rsidR="009D57C8" w:rsidRDefault="00361AF8" w:rsidP="00DF4E82">
      <w:pPr>
        <w:pStyle w:val="Heading3"/>
        <w:spacing w:line="360" w:lineRule="auto"/>
        <w:rPr>
          <w:color w:val="auto"/>
        </w:rPr>
      </w:pPr>
      <w:bookmarkStart w:id="7" w:name="_Toc109151644"/>
      <w:bookmarkStart w:id="8" w:name="_Toc111220448"/>
      <w:r w:rsidRPr="00DF4E82">
        <w:rPr>
          <w:color w:val="auto"/>
        </w:rPr>
        <w:t>C</w:t>
      </w:r>
      <w:r w:rsidR="003C31EE" w:rsidRPr="00DF4E82">
        <w:rPr>
          <w:color w:val="auto"/>
        </w:rPr>
        <w:t>urrent government support or services in place to support the UK elderly population</w:t>
      </w:r>
      <w:bookmarkEnd w:id="7"/>
      <w:bookmarkEnd w:id="8"/>
    </w:p>
    <w:p w:rsidR="00DF4E82" w:rsidRPr="00DF4E82" w:rsidRDefault="00DF4E82" w:rsidP="00DF4E82"/>
    <w:p w:rsidR="003C31EE" w:rsidRPr="00E12088" w:rsidRDefault="003C31EE" w:rsidP="00DF4E82">
      <w:pPr>
        <w:spacing w:line="360" w:lineRule="auto"/>
        <w:jc w:val="both"/>
        <w:rPr>
          <w:rFonts w:ascii="Arial" w:hAnsi="Arial" w:cs="Arial"/>
          <w:color w:val="000000" w:themeColor="text1"/>
        </w:rPr>
      </w:pPr>
      <w:r w:rsidRPr="00E12088">
        <w:rPr>
          <w:rFonts w:ascii="Arial" w:hAnsi="Arial" w:cs="Arial"/>
          <w:color w:val="000000" w:themeColor="text1"/>
        </w:rPr>
        <w:t xml:space="preserve">The UK government has been introducing various schemes and programs that were aimed at supporting the elder population in the country. In the year 2010, the government of the UK announced that it would be providing a sum amount of one million pounds aimed at helping those elderly people who were at the risk of being isolated and lonely for a long period of time. </w:t>
      </w:r>
      <w:r w:rsidR="00A82AA8" w:rsidRPr="00A82AA8">
        <w:rPr>
          <w:rFonts w:ascii="Arial" w:hAnsi="Arial" w:cs="Arial"/>
          <w:color w:val="000000" w:themeColor="text1"/>
        </w:rPr>
        <w:t xml:space="preserve">The UK government had also signed up the International Madrid action plan in regards to ageing which provided a number of commitments which help the various states in helping </w:t>
      </w:r>
      <w:r w:rsidR="00A82AA8" w:rsidRPr="00A82AA8">
        <w:rPr>
          <w:rFonts w:ascii="Arial" w:hAnsi="Arial" w:cs="Arial"/>
          <w:color w:val="000000" w:themeColor="text1"/>
        </w:rPr>
        <w:lastRenderedPageBreak/>
        <w:t>them respond to the various challenges as well as opportunities being faced by the elderly people (Un.org, 2022).</w:t>
      </w:r>
    </w:p>
    <w:p w:rsidR="003C31EE" w:rsidRPr="00DF4E82" w:rsidRDefault="004B2DD8" w:rsidP="00DF4E82">
      <w:pPr>
        <w:pStyle w:val="Heading3"/>
        <w:spacing w:line="360" w:lineRule="auto"/>
        <w:rPr>
          <w:color w:val="auto"/>
        </w:rPr>
      </w:pPr>
      <w:bookmarkStart w:id="9" w:name="_x95viwj77jpb" w:colFirst="0" w:colLast="0"/>
      <w:bookmarkStart w:id="10" w:name="_Toc109151645"/>
      <w:bookmarkEnd w:id="9"/>
      <w:r w:rsidRPr="00E12088">
        <w:t xml:space="preserve"> </w:t>
      </w:r>
      <w:bookmarkStart w:id="11" w:name="_Toc111220449"/>
      <w:r w:rsidRPr="00DF4E82">
        <w:rPr>
          <w:color w:val="auto"/>
        </w:rPr>
        <w:t>T</w:t>
      </w:r>
      <w:r w:rsidR="003C31EE" w:rsidRPr="00DF4E82">
        <w:rPr>
          <w:color w:val="auto"/>
        </w:rPr>
        <w:t>he impact of the Covid-19 pandemic on the older person and relevant services</w:t>
      </w:r>
      <w:bookmarkEnd w:id="10"/>
      <w:bookmarkEnd w:id="11"/>
    </w:p>
    <w:p w:rsidR="009D57C8" w:rsidRPr="009D57C8" w:rsidRDefault="009D57C8" w:rsidP="00DF4E82">
      <w:pPr>
        <w:spacing w:line="360" w:lineRule="auto"/>
      </w:pPr>
    </w:p>
    <w:p w:rsidR="00F938F8" w:rsidRPr="00E12088" w:rsidRDefault="003C31EE" w:rsidP="00DF4E82">
      <w:pPr>
        <w:spacing w:line="360" w:lineRule="auto"/>
        <w:jc w:val="both"/>
        <w:rPr>
          <w:rFonts w:ascii="Arial" w:hAnsi="Arial" w:cs="Arial"/>
          <w:color w:val="000000" w:themeColor="text1"/>
        </w:rPr>
      </w:pPr>
      <w:r w:rsidRPr="00E12088">
        <w:rPr>
          <w:rFonts w:ascii="Arial" w:hAnsi="Arial" w:cs="Arial"/>
          <w:color w:val="000000" w:themeColor="text1"/>
        </w:rPr>
        <w:t>The Covid</w:t>
      </w:r>
      <w:r w:rsidR="005B3580" w:rsidRPr="00E12088">
        <w:rPr>
          <w:rFonts w:ascii="Arial" w:hAnsi="Arial" w:cs="Arial"/>
          <w:color w:val="000000" w:themeColor="text1"/>
        </w:rPr>
        <w:t>-19</w:t>
      </w:r>
      <w:r w:rsidRPr="00E12088">
        <w:rPr>
          <w:rFonts w:ascii="Arial" w:hAnsi="Arial" w:cs="Arial"/>
          <w:color w:val="000000" w:themeColor="text1"/>
        </w:rPr>
        <w:t xml:space="preserve"> pandemic has had a huge impact on almost every individual and the various aspects of their life. Among these individuals, the main impact the pandemic has had is on the elder people who are living in the country. The most basic and fundamental impact the pandemic has had on elderly people and their lives is the increase in the level of anxiety and depression which was a direct result of the isolation and detachment they had to face from the outside world. In addition to that, the threat of contracting the disease itself due to the decrease in the level of immunity among the elder people was at an all-time high. This led to the elder people feeling scared and anxious all the time and m</w:t>
      </w:r>
      <w:r w:rsidR="00E12088">
        <w:rPr>
          <w:rFonts w:ascii="Arial" w:hAnsi="Arial" w:cs="Arial"/>
          <w:color w:val="000000" w:themeColor="text1"/>
        </w:rPr>
        <w:t xml:space="preserve">ade them psychologically weak. </w:t>
      </w:r>
      <w:r w:rsidRPr="00E12088">
        <w:rPr>
          <w:rFonts w:ascii="Arial" w:hAnsi="Arial" w:cs="Arial"/>
          <w:color w:val="000000" w:themeColor="text1"/>
        </w:rPr>
        <w:t>The introduction of the pandemic also led to various old age homes and other housing facilities for the older people being out of proper management and without proper flow of financial as well as other resources many had to close th</w:t>
      </w:r>
      <w:r w:rsidR="00420D71">
        <w:rPr>
          <w:rFonts w:ascii="Arial" w:hAnsi="Arial" w:cs="Arial"/>
          <w:color w:val="000000" w:themeColor="text1"/>
        </w:rPr>
        <w:t>eir doors to the elderly people</w:t>
      </w:r>
      <w:r w:rsidR="00976679">
        <w:rPr>
          <w:rFonts w:ascii="Arial" w:hAnsi="Arial" w:cs="Arial"/>
          <w:color w:val="000000" w:themeColor="text1"/>
        </w:rPr>
        <w:t xml:space="preserve"> </w:t>
      </w:r>
      <w:r w:rsidR="00420D71">
        <w:rPr>
          <w:rFonts w:ascii="Arial" w:hAnsi="Arial" w:cs="Arial"/>
          <w:color w:val="000000" w:themeColor="text1"/>
        </w:rPr>
        <w:t>(Chen</w:t>
      </w:r>
      <w:r w:rsidR="00976679">
        <w:rPr>
          <w:rFonts w:ascii="Arial" w:hAnsi="Arial" w:cs="Arial"/>
          <w:color w:val="000000" w:themeColor="text1"/>
        </w:rPr>
        <w:t>, 2020</w:t>
      </w:r>
      <w:r w:rsidR="00420D71">
        <w:rPr>
          <w:rFonts w:ascii="Arial" w:hAnsi="Arial" w:cs="Arial"/>
          <w:color w:val="000000" w:themeColor="text1"/>
        </w:rPr>
        <w:t>).</w:t>
      </w:r>
    </w:p>
    <w:p w:rsidR="009D57C8" w:rsidRDefault="004B2DD8" w:rsidP="00DF4E82">
      <w:pPr>
        <w:pStyle w:val="Heading3"/>
        <w:spacing w:line="360" w:lineRule="auto"/>
        <w:rPr>
          <w:color w:val="auto"/>
        </w:rPr>
      </w:pPr>
      <w:bookmarkStart w:id="12" w:name="_Toc111220450"/>
      <w:r w:rsidRPr="00DF4E82">
        <w:rPr>
          <w:color w:val="auto"/>
        </w:rPr>
        <w:t>Conclusion</w:t>
      </w:r>
      <w:bookmarkEnd w:id="12"/>
      <w:r w:rsidRPr="00DF4E82">
        <w:rPr>
          <w:color w:val="auto"/>
        </w:rPr>
        <w:t xml:space="preserve"> </w:t>
      </w:r>
    </w:p>
    <w:p w:rsidR="00DF4E82" w:rsidRPr="00DF4E82" w:rsidRDefault="00DF4E82" w:rsidP="00DF4E82"/>
    <w:p w:rsidR="009D57C8" w:rsidRDefault="006E0DEC" w:rsidP="00DF4E82">
      <w:pPr>
        <w:spacing w:line="360" w:lineRule="auto"/>
        <w:jc w:val="both"/>
        <w:rPr>
          <w:rFonts w:ascii="Arial" w:hAnsi="Arial" w:cs="Arial"/>
          <w:color w:val="000000" w:themeColor="text1"/>
        </w:rPr>
      </w:pPr>
      <w:r w:rsidRPr="00E12088">
        <w:rPr>
          <w:rFonts w:ascii="Arial" w:hAnsi="Arial" w:cs="Arial"/>
          <w:color w:val="000000" w:themeColor="text1"/>
        </w:rPr>
        <w:t>In conclusion, it has been found that technologies are very essential for the lives of every elderly people. Technologies are also very significant for individuals other than the elderly. Technologies lead to the discovery of various essential discoveries that assist human beings in understanding the environment more efficiently. As the elderly, they are very much assisted by technologies, from hearing aid to glasses which help the elder to have more clear vision. Altogether it can be said that technologies play a crucial role in the livelihood of elderly people.</w:t>
      </w:r>
    </w:p>
    <w:p w:rsidR="00D41973" w:rsidRDefault="00D41973" w:rsidP="00DF4E82">
      <w:pPr>
        <w:spacing w:line="360" w:lineRule="auto"/>
        <w:jc w:val="both"/>
        <w:rPr>
          <w:rFonts w:ascii="Arial" w:hAnsi="Arial" w:cs="Arial"/>
          <w:color w:val="000000" w:themeColor="text1"/>
        </w:rPr>
      </w:pPr>
    </w:p>
    <w:p w:rsidR="00D41973" w:rsidRDefault="00D41973" w:rsidP="00DF4E82">
      <w:pPr>
        <w:spacing w:line="360" w:lineRule="auto"/>
        <w:jc w:val="both"/>
        <w:rPr>
          <w:rFonts w:ascii="Arial" w:hAnsi="Arial" w:cs="Arial"/>
          <w:color w:val="000000" w:themeColor="text1"/>
        </w:rPr>
      </w:pPr>
    </w:p>
    <w:p w:rsidR="00D41973" w:rsidRDefault="00D41973" w:rsidP="00DF4E82">
      <w:pPr>
        <w:spacing w:line="360" w:lineRule="auto"/>
        <w:jc w:val="both"/>
        <w:rPr>
          <w:rFonts w:ascii="Arial" w:hAnsi="Arial" w:cs="Arial"/>
          <w:color w:val="000000" w:themeColor="text1"/>
        </w:rPr>
      </w:pPr>
    </w:p>
    <w:p w:rsidR="00D41973" w:rsidRDefault="00D41973" w:rsidP="00DF4E82">
      <w:pPr>
        <w:spacing w:line="360" w:lineRule="auto"/>
        <w:jc w:val="both"/>
        <w:rPr>
          <w:rFonts w:ascii="Arial" w:hAnsi="Arial" w:cs="Arial"/>
          <w:color w:val="000000" w:themeColor="text1"/>
        </w:rPr>
      </w:pPr>
    </w:p>
    <w:p w:rsidR="00D41973" w:rsidRDefault="00D41973" w:rsidP="00DF4E82">
      <w:pPr>
        <w:spacing w:line="360" w:lineRule="auto"/>
        <w:jc w:val="both"/>
        <w:rPr>
          <w:rFonts w:ascii="Arial" w:hAnsi="Arial" w:cs="Arial"/>
          <w:color w:val="000000" w:themeColor="text1"/>
        </w:rPr>
      </w:pPr>
    </w:p>
    <w:p w:rsidR="00A82AA8" w:rsidRDefault="009D57C8" w:rsidP="00FF67DB">
      <w:pPr>
        <w:pStyle w:val="Heading3"/>
        <w:spacing w:line="360" w:lineRule="auto"/>
        <w:rPr>
          <w:color w:val="auto"/>
        </w:rPr>
      </w:pPr>
      <w:bookmarkStart w:id="13" w:name="_Toc111220451"/>
      <w:r w:rsidRPr="00DF4E82">
        <w:rPr>
          <w:color w:val="auto"/>
        </w:rPr>
        <w:lastRenderedPageBreak/>
        <w:t>References</w:t>
      </w:r>
      <w:bookmarkEnd w:id="13"/>
    </w:p>
    <w:p w:rsidR="00FF67DB" w:rsidRPr="00FF67DB" w:rsidRDefault="00FF67DB" w:rsidP="00FF67DB"/>
    <w:p w:rsidR="00F829D6" w:rsidRDefault="00A82AA8" w:rsidP="00DF4E82">
      <w:pPr>
        <w:pStyle w:val="normal0"/>
        <w:rPr>
          <w:rFonts w:ascii="Arial" w:hAnsi="Arial" w:cs="Arial"/>
          <w:sz w:val="22"/>
          <w:szCs w:val="22"/>
        </w:rPr>
      </w:pPr>
      <w:r>
        <w:rPr>
          <w:rFonts w:ascii="Arial" w:hAnsi="Arial" w:cs="Arial"/>
          <w:sz w:val="22"/>
          <w:szCs w:val="22"/>
        </w:rPr>
        <w:t xml:space="preserve">Ando, T., Nishimoto, </w:t>
      </w:r>
      <w:r w:rsidR="00A90856" w:rsidRPr="009B6FE2">
        <w:rPr>
          <w:rFonts w:ascii="Arial" w:hAnsi="Arial" w:cs="Arial"/>
          <w:sz w:val="22"/>
          <w:szCs w:val="22"/>
        </w:rPr>
        <w:t>Y., Hirata, T., Abe, Y., Takayama, M., Maeno, T., Fujishima, S.</w:t>
      </w:r>
      <w:r w:rsidR="002245FB">
        <w:rPr>
          <w:rFonts w:ascii="Arial" w:hAnsi="Arial" w:cs="Arial"/>
          <w:sz w:val="22"/>
          <w:szCs w:val="22"/>
        </w:rPr>
        <w:t>, Takebayashi, T. and Arai, Y. (2022)</w:t>
      </w:r>
      <w:r w:rsidR="00A90856" w:rsidRPr="009B6FE2">
        <w:rPr>
          <w:rFonts w:ascii="Arial" w:hAnsi="Arial" w:cs="Arial"/>
          <w:sz w:val="22"/>
          <w:szCs w:val="22"/>
        </w:rPr>
        <w:t xml:space="preserve"> </w:t>
      </w:r>
      <w:r w:rsidR="002245FB">
        <w:rPr>
          <w:rFonts w:ascii="Arial" w:hAnsi="Arial" w:cs="Arial"/>
          <w:sz w:val="22"/>
          <w:szCs w:val="22"/>
        </w:rPr>
        <w:t>‘</w:t>
      </w:r>
      <w:r w:rsidR="00A90856" w:rsidRPr="009B6FE2">
        <w:rPr>
          <w:rFonts w:ascii="Arial" w:hAnsi="Arial" w:cs="Arial"/>
          <w:sz w:val="22"/>
          <w:szCs w:val="22"/>
        </w:rPr>
        <w:t>Association between multimorbidity, self-rated health and life satisfaction among independent, community-dwelling very old persons: a longitudinal cohort analysis from th</w:t>
      </w:r>
      <w:r w:rsidR="002245FB">
        <w:rPr>
          <w:rFonts w:ascii="Arial" w:hAnsi="Arial" w:cs="Arial"/>
          <w:sz w:val="22"/>
          <w:szCs w:val="22"/>
        </w:rPr>
        <w:t>e Ageing and Well-being Project’</w:t>
      </w:r>
      <w:r w:rsidR="00171502">
        <w:rPr>
          <w:rFonts w:ascii="Arial" w:hAnsi="Arial" w:cs="Arial"/>
          <w:sz w:val="22"/>
          <w:szCs w:val="22"/>
        </w:rPr>
        <w:t>,</w:t>
      </w:r>
      <w:r w:rsidR="00A90856" w:rsidRPr="009B6FE2">
        <w:rPr>
          <w:rFonts w:ascii="Arial" w:hAnsi="Arial" w:cs="Arial"/>
          <w:sz w:val="22"/>
          <w:szCs w:val="22"/>
        </w:rPr>
        <w:t xml:space="preserve"> </w:t>
      </w:r>
      <w:r w:rsidR="00A90856" w:rsidRPr="002245FB">
        <w:rPr>
          <w:rFonts w:ascii="Arial" w:hAnsi="Arial" w:cs="Arial"/>
          <w:i/>
          <w:sz w:val="22"/>
          <w:szCs w:val="22"/>
        </w:rPr>
        <w:t>BMJ Open</w:t>
      </w:r>
      <w:r w:rsidR="00171502">
        <w:rPr>
          <w:rFonts w:ascii="Arial" w:hAnsi="Arial" w:cs="Arial"/>
          <w:sz w:val="22"/>
          <w:szCs w:val="22"/>
        </w:rPr>
        <w:t>, 12(2)</w:t>
      </w:r>
      <w:r w:rsidR="00A90856" w:rsidRPr="009B6FE2">
        <w:rPr>
          <w:rFonts w:ascii="Arial" w:hAnsi="Arial" w:cs="Arial"/>
          <w:sz w:val="22"/>
          <w:szCs w:val="22"/>
        </w:rPr>
        <w:t>.</w:t>
      </w:r>
    </w:p>
    <w:p w:rsidR="00FF67DB" w:rsidRPr="00F829D6" w:rsidRDefault="00FF67DB" w:rsidP="00DF4E82">
      <w:pPr>
        <w:pStyle w:val="normal0"/>
        <w:rPr>
          <w:rFonts w:ascii="Arial" w:hAnsi="Arial" w:cs="Arial"/>
          <w:sz w:val="22"/>
          <w:szCs w:val="22"/>
        </w:rPr>
      </w:pPr>
    </w:p>
    <w:p w:rsidR="00A90856" w:rsidRPr="00F829D6" w:rsidRDefault="00A82AA8" w:rsidP="00DF4E82">
      <w:pPr>
        <w:spacing w:line="360" w:lineRule="auto"/>
        <w:rPr>
          <w:color w:val="000000" w:themeColor="text1"/>
        </w:rPr>
      </w:pPr>
      <w:r>
        <w:rPr>
          <w:rFonts w:ascii="Arial" w:hAnsi="Arial" w:cs="Arial"/>
          <w:color w:val="222222"/>
          <w:shd w:val="clear" w:color="auto" w:fill="FFFFFF"/>
        </w:rPr>
        <w:t>Chen, L. K. (2020)</w:t>
      </w:r>
      <w:r w:rsidRPr="00B23C68">
        <w:rPr>
          <w:rFonts w:ascii="Arial" w:hAnsi="Arial" w:cs="Arial"/>
          <w:color w:val="222222"/>
          <w:shd w:val="clear" w:color="auto" w:fill="FFFFFF"/>
        </w:rPr>
        <w:t xml:space="preserve"> </w:t>
      </w:r>
      <w:r w:rsidR="00171502">
        <w:rPr>
          <w:rFonts w:ascii="Arial" w:hAnsi="Arial" w:cs="Arial"/>
          <w:color w:val="222222"/>
          <w:shd w:val="clear" w:color="auto" w:fill="FFFFFF"/>
        </w:rPr>
        <w:t>‘</w:t>
      </w:r>
      <w:r w:rsidRPr="00B23C68">
        <w:rPr>
          <w:rFonts w:ascii="Arial" w:hAnsi="Arial" w:cs="Arial"/>
          <w:color w:val="222222"/>
          <w:shd w:val="clear" w:color="auto" w:fill="FFFFFF"/>
        </w:rPr>
        <w:t>Older adults and COVID-19 pandemic: Resilience matters</w:t>
      </w:r>
      <w:r w:rsidR="00171502">
        <w:rPr>
          <w:rFonts w:ascii="Arial" w:hAnsi="Arial" w:cs="Arial"/>
          <w:color w:val="222222"/>
          <w:shd w:val="clear" w:color="auto" w:fill="FFFFFF"/>
        </w:rPr>
        <w:t>’</w:t>
      </w:r>
      <w:r>
        <w:rPr>
          <w:rFonts w:ascii="Arial" w:hAnsi="Arial" w:cs="Arial"/>
          <w:color w:val="222222"/>
          <w:shd w:val="clear" w:color="auto" w:fill="FFFFFF"/>
        </w:rPr>
        <w:t xml:space="preserve">, </w:t>
      </w:r>
      <w:r w:rsidRPr="00B23C68">
        <w:rPr>
          <w:rFonts w:ascii="Arial" w:hAnsi="Arial" w:cs="Arial"/>
          <w:i/>
          <w:iCs/>
          <w:color w:val="222222"/>
          <w:shd w:val="clear" w:color="auto" w:fill="FFFFFF"/>
        </w:rPr>
        <w:t>Archives of gerontology and geriatrics</w:t>
      </w:r>
      <w:r w:rsidRPr="00B23C68">
        <w:rPr>
          <w:rFonts w:ascii="Arial" w:hAnsi="Arial" w:cs="Arial"/>
          <w:color w:val="222222"/>
          <w:shd w:val="clear" w:color="auto" w:fill="FFFFFF"/>
        </w:rPr>
        <w:t>, </w:t>
      </w:r>
      <w:r w:rsidRPr="00B23C68">
        <w:rPr>
          <w:rFonts w:ascii="Arial" w:hAnsi="Arial" w:cs="Arial"/>
          <w:i/>
          <w:iCs/>
          <w:color w:val="222222"/>
          <w:shd w:val="clear" w:color="auto" w:fill="FFFFFF"/>
        </w:rPr>
        <w:t>89</w:t>
      </w:r>
      <w:r w:rsidRPr="00B23C68">
        <w:rPr>
          <w:rFonts w:ascii="Arial" w:hAnsi="Arial" w:cs="Arial"/>
          <w:color w:val="222222"/>
          <w:shd w:val="clear" w:color="auto" w:fill="FFFFFF"/>
        </w:rPr>
        <w:t>.</w:t>
      </w:r>
    </w:p>
    <w:p w:rsidR="00A90856" w:rsidRDefault="00171502" w:rsidP="00DF4E82">
      <w:pPr>
        <w:pStyle w:val="normal0"/>
        <w:rPr>
          <w:rFonts w:ascii="Arial" w:hAnsi="Arial" w:cs="Arial"/>
          <w:color w:val="000000" w:themeColor="text1"/>
          <w:sz w:val="22"/>
          <w:szCs w:val="22"/>
        </w:rPr>
      </w:pPr>
      <w:r>
        <w:rPr>
          <w:rFonts w:ascii="Arial" w:hAnsi="Arial" w:cs="Arial"/>
          <w:color w:val="000000" w:themeColor="text1"/>
          <w:sz w:val="22"/>
          <w:szCs w:val="22"/>
        </w:rPr>
        <w:t>Goffin, K.</w:t>
      </w:r>
      <w:r w:rsidR="00295256" w:rsidRPr="00276CE5">
        <w:rPr>
          <w:rFonts w:ascii="Arial" w:hAnsi="Arial" w:cs="Arial"/>
          <w:color w:val="000000" w:themeColor="text1"/>
          <w:sz w:val="22"/>
          <w:szCs w:val="22"/>
        </w:rPr>
        <w:t xml:space="preserve"> </w:t>
      </w:r>
      <w:r>
        <w:rPr>
          <w:rFonts w:ascii="Arial" w:hAnsi="Arial" w:cs="Arial"/>
          <w:color w:val="000000" w:themeColor="text1"/>
          <w:sz w:val="22"/>
          <w:szCs w:val="22"/>
        </w:rPr>
        <w:t>(2020)</w:t>
      </w:r>
      <w:r w:rsidR="00295256" w:rsidRPr="00276CE5">
        <w:rPr>
          <w:rFonts w:ascii="Arial" w:hAnsi="Arial" w:cs="Arial"/>
          <w:color w:val="000000" w:themeColor="text1"/>
          <w:sz w:val="22"/>
          <w:szCs w:val="22"/>
        </w:rPr>
        <w:t xml:space="preserve"> </w:t>
      </w:r>
      <w:r>
        <w:rPr>
          <w:rFonts w:ascii="Arial" w:hAnsi="Arial" w:cs="Arial"/>
          <w:color w:val="000000" w:themeColor="text1"/>
          <w:sz w:val="22"/>
          <w:szCs w:val="22"/>
        </w:rPr>
        <w:t>‘</w:t>
      </w:r>
      <w:r w:rsidR="00295256" w:rsidRPr="00276CE5">
        <w:rPr>
          <w:rFonts w:ascii="Arial" w:hAnsi="Arial" w:cs="Arial"/>
          <w:color w:val="000000" w:themeColor="text1"/>
          <w:sz w:val="22"/>
          <w:szCs w:val="22"/>
        </w:rPr>
        <w:t>Design for supportability: an essential compon</w:t>
      </w:r>
      <w:r>
        <w:rPr>
          <w:rFonts w:ascii="Arial" w:hAnsi="Arial" w:cs="Arial"/>
          <w:color w:val="000000" w:themeColor="text1"/>
          <w:sz w:val="22"/>
          <w:szCs w:val="22"/>
        </w:rPr>
        <w:t xml:space="preserve">ent of new product development’, </w:t>
      </w:r>
      <w:r w:rsidR="00295256" w:rsidRPr="00171502">
        <w:rPr>
          <w:rFonts w:ascii="Arial" w:hAnsi="Arial" w:cs="Arial"/>
          <w:i/>
          <w:color w:val="000000" w:themeColor="text1"/>
          <w:sz w:val="22"/>
          <w:szCs w:val="22"/>
        </w:rPr>
        <w:t>Research-Technology Management</w:t>
      </w:r>
      <w:r w:rsidR="00295256" w:rsidRPr="00276CE5">
        <w:rPr>
          <w:rFonts w:ascii="Arial" w:hAnsi="Arial" w:cs="Arial"/>
          <w:color w:val="000000" w:themeColor="text1"/>
          <w:sz w:val="22"/>
          <w:szCs w:val="22"/>
        </w:rPr>
        <w:t>, 43(2), pp.40-47.</w:t>
      </w:r>
    </w:p>
    <w:p w:rsidR="00FF67DB" w:rsidRPr="00276CE5" w:rsidRDefault="00FF67DB" w:rsidP="00DF4E82">
      <w:pPr>
        <w:pStyle w:val="normal0"/>
        <w:rPr>
          <w:rFonts w:ascii="Arial" w:hAnsi="Arial" w:cs="Arial"/>
          <w:color w:val="000000" w:themeColor="text1"/>
          <w:sz w:val="22"/>
          <w:szCs w:val="22"/>
        </w:rPr>
      </w:pPr>
    </w:p>
    <w:p w:rsidR="00F774A8" w:rsidRDefault="00171502" w:rsidP="00DF4E82">
      <w:pPr>
        <w:pStyle w:val="normal0"/>
        <w:rPr>
          <w:rFonts w:ascii="Arial" w:hAnsi="Arial" w:cs="Arial"/>
          <w:color w:val="000000" w:themeColor="text1"/>
          <w:sz w:val="22"/>
          <w:szCs w:val="22"/>
        </w:rPr>
      </w:pPr>
      <w:r>
        <w:rPr>
          <w:rFonts w:ascii="Arial" w:hAnsi="Arial" w:cs="Arial"/>
          <w:color w:val="000000" w:themeColor="text1"/>
          <w:sz w:val="22"/>
          <w:szCs w:val="22"/>
        </w:rPr>
        <w:t>HelpGuide.org. (2022)</w:t>
      </w:r>
      <w:r w:rsidR="00A90856" w:rsidRPr="00276CE5">
        <w:rPr>
          <w:rFonts w:ascii="Arial" w:hAnsi="Arial" w:cs="Arial"/>
          <w:color w:val="000000" w:themeColor="text1"/>
          <w:sz w:val="22"/>
          <w:szCs w:val="22"/>
        </w:rPr>
        <w:t xml:space="preserve"> Elder Scams and Senior Fraud </w:t>
      </w:r>
      <w:r>
        <w:rPr>
          <w:rFonts w:ascii="Arial" w:hAnsi="Arial" w:cs="Arial"/>
          <w:color w:val="000000" w:themeColor="text1"/>
          <w:sz w:val="22"/>
          <w:szCs w:val="22"/>
        </w:rPr>
        <w:t xml:space="preserve">Abuse - HelpGuide.org. Available at: </w:t>
      </w:r>
      <w:hyperlink r:id="rId9" w:history="1">
        <w:r w:rsidRPr="00F11780">
          <w:rPr>
            <w:rStyle w:val="Hyperlink"/>
            <w:rFonts w:ascii="Arial" w:hAnsi="Arial" w:cs="Arial"/>
            <w:sz w:val="22"/>
            <w:szCs w:val="22"/>
          </w:rPr>
          <w:t>https://www.helpguide.org/articles/abuse/elder-scams-and-senior-fraud-abuse.htm</w:t>
        </w:r>
      </w:hyperlink>
      <w:r>
        <w:rPr>
          <w:rFonts w:ascii="Arial" w:hAnsi="Arial" w:cs="Arial"/>
          <w:color w:val="000000" w:themeColor="text1"/>
          <w:sz w:val="22"/>
          <w:szCs w:val="22"/>
        </w:rPr>
        <w:t xml:space="preserve"> (</w:t>
      </w:r>
      <w:r w:rsidR="00A90856" w:rsidRPr="00276CE5">
        <w:rPr>
          <w:rFonts w:ascii="Arial" w:hAnsi="Arial" w:cs="Arial"/>
          <w:color w:val="000000" w:themeColor="text1"/>
          <w:sz w:val="22"/>
          <w:szCs w:val="22"/>
        </w:rPr>
        <w:t>Accessed</w:t>
      </w:r>
      <w:r>
        <w:rPr>
          <w:rFonts w:ascii="Arial" w:hAnsi="Arial" w:cs="Arial"/>
          <w:color w:val="000000" w:themeColor="text1"/>
          <w:sz w:val="22"/>
          <w:szCs w:val="22"/>
        </w:rPr>
        <w:t>:</w:t>
      </w:r>
      <w:r w:rsidR="00A90856" w:rsidRPr="00276CE5">
        <w:rPr>
          <w:rFonts w:ascii="Arial" w:hAnsi="Arial" w:cs="Arial"/>
          <w:color w:val="000000" w:themeColor="text1"/>
          <w:sz w:val="22"/>
          <w:szCs w:val="22"/>
        </w:rPr>
        <w:t xml:space="preserve"> 8 August </w:t>
      </w:r>
      <w:r>
        <w:rPr>
          <w:rFonts w:ascii="Arial" w:hAnsi="Arial" w:cs="Arial"/>
          <w:color w:val="000000" w:themeColor="text1"/>
          <w:sz w:val="22"/>
          <w:szCs w:val="22"/>
        </w:rPr>
        <w:t>2022)</w:t>
      </w:r>
      <w:r w:rsidR="00A90856" w:rsidRPr="00276CE5">
        <w:rPr>
          <w:rFonts w:ascii="Arial" w:hAnsi="Arial" w:cs="Arial"/>
          <w:color w:val="000000" w:themeColor="text1"/>
          <w:sz w:val="22"/>
          <w:szCs w:val="22"/>
        </w:rPr>
        <w:t>.</w:t>
      </w:r>
    </w:p>
    <w:p w:rsidR="00FF67DB" w:rsidRPr="00276CE5" w:rsidRDefault="00FF67DB" w:rsidP="00DF4E82">
      <w:pPr>
        <w:pStyle w:val="normal0"/>
        <w:rPr>
          <w:rFonts w:ascii="Arial" w:hAnsi="Arial" w:cs="Arial"/>
          <w:color w:val="000000" w:themeColor="text1"/>
          <w:sz w:val="22"/>
          <w:szCs w:val="22"/>
        </w:rPr>
      </w:pPr>
    </w:p>
    <w:p w:rsidR="00A90856" w:rsidRDefault="00171502" w:rsidP="00DF4E82">
      <w:pPr>
        <w:pStyle w:val="normal0"/>
        <w:rPr>
          <w:rFonts w:ascii="Arial" w:hAnsi="Arial" w:cs="Arial"/>
          <w:color w:val="000000" w:themeColor="text1"/>
          <w:sz w:val="22"/>
          <w:szCs w:val="22"/>
        </w:rPr>
      </w:pPr>
      <w:r>
        <w:rPr>
          <w:rFonts w:ascii="Arial" w:hAnsi="Arial" w:cs="Arial"/>
          <w:color w:val="000000" w:themeColor="text1"/>
          <w:sz w:val="22"/>
          <w:szCs w:val="22"/>
        </w:rPr>
        <w:t>Mha.org.uk</w:t>
      </w:r>
      <w:r w:rsidR="00810190">
        <w:rPr>
          <w:rFonts w:ascii="Arial" w:hAnsi="Arial" w:cs="Arial"/>
          <w:color w:val="000000" w:themeColor="text1"/>
          <w:sz w:val="22"/>
          <w:szCs w:val="22"/>
        </w:rPr>
        <w:t>. (</w:t>
      </w:r>
      <w:r>
        <w:rPr>
          <w:rFonts w:ascii="Arial" w:hAnsi="Arial" w:cs="Arial"/>
          <w:color w:val="000000" w:themeColor="text1"/>
          <w:sz w:val="22"/>
          <w:szCs w:val="22"/>
        </w:rPr>
        <w:t>2022)</w:t>
      </w:r>
      <w:r w:rsidR="00F774A8" w:rsidRPr="00276CE5">
        <w:rPr>
          <w:rFonts w:ascii="Arial" w:hAnsi="Arial" w:cs="Arial"/>
          <w:color w:val="000000" w:themeColor="text1"/>
          <w:sz w:val="22"/>
          <w:szCs w:val="22"/>
        </w:rPr>
        <w:t xml:space="preserve"> Facts &amp; Stats - Older </w:t>
      </w:r>
      <w:r>
        <w:rPr>
          <w:rFonts w:ascii="Arial" w:hAnsi="Arial" w:cs="Arial"/>
          <w:color w:val="000000" w:themeColor="text1"/>
          <w:sz w:val="22"/>
          <w:szCs w:val="22"/>
        </w:rPr>
        <w:t xml:space="preserve">People in the UK | MHA. Available at: </w:t>
      </w:r>
      <w:hyperlink r:id="rId10" w:history="1">
        <w:r w:rsidRPr="00F11780">
          <w:rPr>
            <w:rStyle w:val="Hyperlink"/>
            <w:rFonts w:ascii="Arial" w:hAnsi="Arial" w:cs="Arial"/>
            <w:sz w:val="22"/>
            <w:szCs w:val="22"/>
          </w:rPr>
          <w:t>https://www.mha.org.uk/get-involved/policy-influencing/facts-stats/</w:t>
        </w:r>
      </w:hyperlink>
      <w:r>
        <w:rPr>
          <w:rFonts w:ascii="Arial" w:hAnsi="Arial" w:cs="Arial"/>
          <w:color w:val="000000" w:themeColor="text1"/>
          <w:sz w:val="22"/>
          <w:szCs w:val="22"/>
        </w:rPr>
        <w:t>(</w:t>
      </w:r>
      <w:r w:rsidR="00F774A8" w:rsidRPr="00276CE5">
        <w:rPr>
          <w:rFonts w:ascii="Arial" w:hAnsi="Arial" w:cs="Arial"/>
          <w:color w:val="000000" w:themeColor="text1"/>
          <w:sz w:val="22"/>
          <w:szCs w:val="22"/>
        </w:rPr>
        <w:t>Acce</w:t>
      </w:r>
      <w:r w:rsidR="00276CE5">
        <w:rPr>
          <w:rFonts w:ascii="Arial" w:hAnsi="Arial" w:cs="Arial"/>
          <w:color w:val="000000" w:themeColor="text1"/>
          <w:sz w:val="22"/>
          <w:szCs w:val="22"/>
        </w:rPr>
        <w:t>ssed</w:t>
      </w:r>
      <w:r>
        <w:rPr>
          <w:rFonts w:ascii="Arial" w:hAnsi="Arial" w:cs="Arial"/>
          <w:color w:val="000000" w:themeColor="text1"/>
          <w:sz w:val="22"/>
          <w:szCs w:val="22"/>
        </w:rPr>
        <w:t xml:space="preserve">: </w:t>
      </w:r>
      <w:r w:rsidR="00F829D6">
        <w:rPr>
          <w:rFonts w:ascii="Arial" w:hAnsi="Arial" w:cs="Arial"/>
          <w:color w:val="000000" w:themeColor="text1"/>
          <w:sz w:val="22"/>
          <w:szCs w:val="22"/>
        </w:rPr>
        <w:t xml:space="preserve"> </w:t>
      </w:r>
      <w:r>
        <w:rPr>
          <w:rFonts w:ascii="Arial" w:hAnsi="Arial" w:cs="Arial"/>
          <w:color w:val="000000" w:themeColor="text1"/>
          <w:sz w:val="22"/>
          <w:szCs w:val="22"/>
        </w:rPr>
        <w:t>0</w:t>
      </w:r>
      <w:r w:rsidR="00276CE5">
        <w:rPr>
          <w:rFonts w:ascii="Arial" w:hAnsi="Arial" w:cs="Arial"/>
          <w:color w:val="000000" w:themeColor="text1"/>
          <w:sz w:val="22"/>
          <w:szCs w:val="22"/>
        </w:rPr>
        <w:t>8</w:t>
      </w:r>
      <w:r>
        <w:rPr>
          <w:rFonts w:ascii="Arial" w:hAnsi="Arial" w:cs="Arial"/>
          <w:color w:val="000000" w:themeColor="text1"/>
          <w:sz w:val="22"/>
          <w:szCs w:val="22"/>
        </w:rPr>
        <w:t xml:space="preserve"> </w:t>
      </w:r>
      <w:r w:rsidR="00276CE5">
        <w:rPr>
          <w:rFonts w:ascii="Arial" w:hAnsi="Arial" w:cs="Arial"/>
          <w:color w:val="000000" w:themeColor="text1"/>
          <w:sz w:val="22"/>
          <w:szCs w:val="22"/>
        </w:rPr>
        <w:t xml:space="preserve">August </w:t>
      </w:r>
      <w:r>
        <w:rPr>
          <w:rFonts w:ascii="Arial" w:hAnsi="Arial" w:cs="Arial"/>
          <w:color w:val="000000" w:themeColor="text1"/>
          <w:sz w:val="22"/>
          <w:szCs w:val="22"/>
        </w:rPr>
        <w:t>2022)</w:t>
      </w:r>
      <w:r w:rsidR="00F774A8" w:rsidRPr="00276CE5">
        <w:rPr>
          <w:rFonts w:ascii="Arial" w:hAnsi="Arial" w:cs="Arial"/>
          <w:color w:val="000000" w:themeColor="text1"/>
          <w:sz w:val="22"/>
          <w:szCs w:val="22"/>
        </w:rPr>
        <w:t>.</w:t>
      </w:r>
    </w:p>
    <w:p w:rsidR="00FF67DB" w:rsidRPr="00276CE5" w:rsidRDefault="00FF67DB" w:rsidP="00DF4E82">
      <w:pPr>
        <w:pStyle w:val="normal0"/>
        <w:rPr>
          <w:rFonts w:ascii="Arial" w:hAnsi="Arial" w:cs="Arial"/>
          <w:color w:val="000000" w:themeColor="text1"/>
          <w:sz w:val="22"/>
          <w:szCs w:val="22"/>
        </w:rPr>
      </w:pPr>
    </w:p>
    <w:p w:rsidR="00F774A8" w:rsidRDefault="00295256" w:rsidP="00DF4E82">
      <w:pPr>
        <w:pStyle w:val="normal0"/>
        <w:rPr>
          <w:rFonts w:ascii="Arial" w:hAnsi="Arial" w:cs="Arial"/>
          <w:color w:val="000000" w:themeColor="text1"/>
          <w:sz w:val="22"/>
          <w:szCs w:val="22"/>
        </w:rPr>
      </w:pPr>
      <w:r w:rsidRPr="00276CE5">
        <w:rPr>
          <w:rFonts w:ascii="Arial" w:hAnsi="Arial" w:cs="Arial"/>
          <w:color w:val="000000" w:themeColor="text1"/>
          <w:sz w:val="22"/>
          <w:szCs w:val="22"/>
        </w:rPr>
        <w:t xml:space="preserve">Rashidi, P. and Mihailidis, A., </w:t>
      </w:r>
      <w:r w:rsidR="00A01550">
        <w:rPr>
          <w:rFonts w:ascii="Arial" w:hAnsi="Arial" w:cs="Arial"/>
          <w:color w:val="000000" w:themeColor="text1"/>
          <w:sz w:val="22"/>
          <w:szCs w:val="22"/>
        </w:rPr>
        <w:t>(2019)</w:t>
      </w:r>
      <w:r w:rsidRPr="00276CE5">
        <w:rPr>
          <w:rFonts w:ascii="Arial" w:hAnsi="Arial" w:cs="Arial"/>
          <w:color w:val="000000" w:themeColor="text1"/>
          <w:sz w:val="22"/>
          <w:szCs w:val="22"/>
        </w:rPr>
        <w:t xml:space="preserve"> </w:t>
      </w:r>
      <w:r w:rsidR="00A01550">
        <w:rPr>
          <w:rFonts w:ascii="Arial" w:hAnsi="Arial" w:cs="Arial"/>
          <w:color w:val="000000" w:themeColor="text1"/>
          <w:sz w:val="22"/>
          <w:szCs w:val="22"/>
        </w:rPr>
        <w:t>‘</w:t>
      </w:r>
      <w:r w:rsidRPr="00276CE5">
        <w:rPr>
          <w:rFonts w:ascii="Arial" w:hAnsi="Arial" w:cs="Arial"/>
          <w:color w:val="000000" w:themeColor="text1"/>
          <w:sz w:val="22"/>
          <w:szCs w:val="22"/>
        </w:rPr>
        <w:t>A survey on ambient-assisted living tools for older adults</w:t>
      </w:r>
      <w:r w:rsidR="00A01550">
        <w:rPr>
          <w:rFonts w:ascii="Arial" w:hAnsi="Arial" w:cs="Arial"/>
          <w:color w:val="000000" w:themeColor="text1"/>
          <w:sz w:val="22"/>
          <w:szCs w:val="22"/>
        </w:rPr>
        <w:t xml:space="preserve">’, </w:t>
      </w:r>
      <w:r w:rsidRPr="00A01550">
        <w:rPr>
          <w:rFonts w:ascii="Arial" w:hAnsi="Arial" w:cs="Arial"/>
          <w:i/>
          <w:color w:val="000000" w:themeColor="text1"/>
          <w:sz w:val="22"/>
          <w:szCs w:val="22"/>
        </w:rPr>
        <w:t>IEEE Journal of biomedical and health informatics</w:t>
      </w:r>
      <w:r w:rsidRPr="00B23C68">
        <w:rPr>
          <w:rFonts w:ascii="Arial" w:hAnsi="Arial" w:cs="Arial"/>
          <w:i/>
          <w:color w:val="000000" w:themeColor="text1"/>
          <w:sz w:val="22"/>
          <w:szCs w:val="22"/>
        </w:rPr>
        <w:t>,</w:t>
      </w:r>
      <w:r w:rsidRPr="00276CE5">
        <w:rPr>
          <w:rFonts w:ascii="Arial" w:hAnsi="Arial" w:cs="Arial"/>
          <w:color w:val="000000" w:themeColor="text1"/>
          <w:sz w:val="22"/>
          <w:szCs w:val="22"/>
        </w:rPr>
        <w:t xml:space="preserve"> 17(3), pp.579-590.</w:t>
      </w:r>
    </w:p>
    <w:p w:rsidR="00895A7A" w:rsidRPr="00276CE5" w:rsidRDefault="00895A7A" w:rsidP="00DF4E82">
      <w:pPr>
        <w:pStyle w:val="normal0"/>
        <w:rPr>
          <w:rFonts w:ascii="Arial" w:hAnsi="Arial" w:cs="Arial"/>
          <w:color w:val="000000" w:themeColor="text1"/>
          <w:sz w:val="22"/>
          <w:szCs w:val="22"/>
        </w:rPr>
      </w:pPr>
    </w:p>
    <w:p w:rsidR="00F774A8" w:rsidRDefault="00810190" w:rsidP="00DF4E82">
      <w:pPr>
        <w:pStyle w:val="normal0"/>
        <w:rPr>
          <w:rFonts w:ascii="Arial" w:hAnsi="Arial" w:cs="Arial"/>
          <w:color w:val="000000" w:themeColor="text1"/>
          <w:sz w:val="22"/>
          <w:szCs w:val="22"/>
        </w:rPr>
      </w:pPr>
      <w:r>
        <w:rPr>
          <w:rFonts w:ascii="Arial" w:hAnsi="Arial" w:cs="Arial"/>
          <w:color w:val="000000" w:themeColor="text1"/>
          <w:sz w:val="22"/>
          <w:szCs w:val="22"/>
        </w:rPr>
        <w:t xml:space="preserve">Samvedna Care </w:t>
      </w:r>
      <w:r w:rsidR="00A01550">
        <w:rPr>
          <w:rFonts w:ascii="Arial" w:hAnsi="Arial" w:cs="Arial"/>
          <w:color w:val="000000" w:themeColor="text1"/>
          <w:sz w:val="22"/>
          <w:szCs w:val="22"/>
        </w:rPr>
        <w:t>(2022)</w:t>
      </w:r>
      <w:r w:rsidR="00295256" w:rsidRPr="00276CE5">
        <w:rPr>
          <w:rFonts w:ascii="Arial" w:hAnsi="Arial" w:cs="Arial"/>
          <w:color w:val="000000" w:themeColor="text1"/>
          <w:sz w:val="22"/>
          <w:szCs w:val="22"/>
        </w:rPr>
        <w:t xml:space="preserve"> 8 reasons why senior citizens</w:t>
      </w:r>
      <w:r>
        <w:rPr>
          <w:rFonts w:ascii="Arial" w:hAnsi="Arial" w:cs="Arial"/>
          <w:color w:val="000000" w:themeColor="text1"/>
          <w:sz w:val="22"/>
          <w:szCs w:val="22"/>
        </w:rPr>
        <w:t xml:space="preserve"> love their smartphones.</w:t>
      </w:r>
      <w:r w:rsidR="00A01550">
        <w:rPr>
          <w:rFonts w:ascii="Arial" w:hAnsi="Arial" w:cs="Arial"/>
          <w:color w:val="000000" w:themeColor="text1"/>
          <w:sz w:val="22"/>
          <w:szCs w:val="22"/>
        </w:rPr>
        <w:t xml:space="preserve"> </w:t>
      </w:r>
      <w:r w:rsidR="008A6307">
        <w:rPr>
          <w:rFonts w:ascii="Arial" w:hAnsi="Arial" w:cs="Arial"/>
          <w:color w:val="000000" w:themeColor="text1"/>
          <w:sz w:val="22"/>
          <w:szCs w:val="22"/>
        </w:rPr>
        <w:t xml:space="preserve">Available at: </w:t>
      </w:r>
      <w:r w:rsidR="00295256" w:rsidRPr="00276CE5">
        <w:rPr>
          <w:rFonts w:ascii="Arial" w:hAnsi="Arial" w:cs="Arial"/>
          <w:color w:val="000000" w:themeColor="text1"/>
          <w:sz w:val="22"/>
          <w:szCs w:val="22"/>
        </w:rPr>
        <w:t>https://www.samvednacare.com/blog/8-reasons-why-senior-citizens-love-their</w:t>
      </w:r>
      <w:r w:rsidR="008A6307">
        <w:rPr>
          <w:rFonts w:ascii="Arial" w:hAnsi="Arial" w:cs="Arial"/>
          <w:color w:val="000000" w:themeColor="text1"/>
          <w:sz w:val="22"/>
          <w:szCs w:val="22"/>
        </w:rPr>
        <w:t>-smartphones/ (</w:t>
      </w:r>
      <w:r w:rsidR="00276CE5">
        <w:rPr>
          <w:rFonts w:ascii="Arial" w:hAnsi="Arial" w:cs="Arial"/>
          <w:color w:val="000000" w:themeColor="text1"/>
          <w:sz w:val="22"/>
          <w:szCs w:val="22"/>
        </w:rPr>
        <w:t>Accessed</w:t>
      </w:r>
      <w:r w:rsidR="00DF4E82">
        <w:rPr>
          <w:rFonts w:ascii="Arial" w:hAnsi="Arial" w:cs="Arial"/>
          <w:color w:val="000000" w:themeColor="text1"/>
          <w:sz w:val="22"/>
          <w:szCs w:val="22"/>
        </w:rPr>
        <w:t>:</w:t>
      </w:r>
      <w:r w:rsidR="00276CE5">
        <w:rPr>
          <w:rFonts w:ascii="Arial" w:hAnsi="Arial" w:cs="Arial"/>
          <w:color w:val="000000" w:themeColor="text1"/>
          <w:sz w:val="22"/>
          <w:szCs w:val="22"/>
        </w:rPr>
        <w:t xml:space="preserve"> 5 August</w:t>
      </w:r>
      <w:r w:rsidR="008A6307">
        <w:rPr>
          <w:rFonts w:ascii="Arial" w:hAnsi="Arial" w:cs="Arial"/>
          <w:color w:val="000000" w:themeColor="text1"/>
          <w:sz w:val="22"/>
          <w:szCs w:val="22"/>
        </w:rPr>
        <w:t xml:space="preserve"> 2022)</w:t>
      </w:r>
      <w:r w:rsidR="00295256" w:rsidRPr="00276CE5">
        <w:rPr>
          <w:rFonts w:ascii="Arial" w:hAnsi="Arial" w:cs="Arial"/>
          <w:color w:val="000000" w:themeColor="text1"/>
          <w:sz w:val="22"/>
          <w:szCs w:val="22"/>
        </w:rPr>
        <w:t>.</w:t>
      </w:r>
    </w:p>
    <w:p w:rsidR="00FF67DB" w:rsidRPr="00276CE5" w:rsidRDefault="00FF67DB" w:rsidP="00DF4E82">
      <w:pPr>
        <w:pStyle w:val="normal0"/>
        <w:rPr>
          <w:rFonts w:ascii="Arial" w:hAnsi="Arial" w:cs="Arial"/>
          <w:color w:val="000000" w:themeColor="text1"/>
          <w:sz w:val="22"/>
          <w:szCs w:val="22"/>
        </w:rPr>
      </w:pPr>
    </w:p>
    <w:p w:rsidR="001E3C87" w:rsidRDefault="00810190" w:rsidP="00DF4E82">
      <w:pPr>
        <w:pStyle w:val="normal0"/>
        <w:rPr>
          <w:rFonts w:ascii="Arial" w:hAnsi="Arial" w:cs="Arial"/>
          <w:color w:val="000000" w:themeColor="text1"/>
          <w:sz w:val="22"/>
          <w:szCs w:val="22"/>
        </w:rPr>
      </w:pPr>
      <w:r>
        <w:rPr>
          <w:rFonts w:ascii="Arial" w:hAnsi="Arial" w:cs="Arial"/>
          <w:color w:val="000000" w:themeColor="text1"/>
          <w:sz w:val="22"/>
          <w:szCs w:val="22"/>
        </w:rPr>
        <w:t>Sky News (2022)</w:t>
      </w:r>
      <w:r w:rsidR="00295256" w:rsidRPr="00276CE5">
        <w:rPr>
          <w:rFonts w:ascii="Arial" w:hAnsi="Arial" w:cs="Arial"/>
          <w:color w:val="000000" w:themeColor="text1"/>
          <w:sz w:val="22"/>
          <w:szCs w:val="22"/>
        </w:rPr>
        <w:t xml:space="preserve"> More than half of over-65s ar</w:t>
      </w:r>
      <w:r>
        <w:rPr>
          <w:rFonts w:ascii="Arial" w:hAnsi="Arial" w:cs="Arial"/>
          <w:color w:val="000000" w:themeColor="text1"/>
          <w:sz w:val="22"/>
          <w:szCs w:val="22"/>
        </w:rPr>
        <w:t xml:space="preserve">e now shopping online. Available at: </w:t>
      </w:r>
      <w:r w:rsidR="00295256" w:rsidRPr="00276CE5">
        <w:rPr>
          <w:rFonts w:ascii="Arial" w:hAnsi="Arial" w:cs="Arial"/>
          <w:color w:val="000000" w:themeColor="text1"/>
          <w:sz w:val="22"/>
          <w:szCs w:val="22"/>
        </w:rPr>
        <w:t>https://news.sky.com/story/more-than-half-of-over-65s-are-now-shopping-online-11783824#:~:text=More%20than%20half%20of%20UK,it%20had%20gone%20ab</w:t>
      </w:r>
      <w:r>
        <w:rPr>
          <w:rFonts w:ascii="Arial" w:hAnsi="Arial" w:cs="Arial"/>
          <w:color w:val="000000" w:themeColor="text1"/>
          <w:sz w:val="22"/>
          <w:szCs w:val="22"/>
        </w:rPr>
        <w:t>ove%2050%25 (</w:t>
      </w:r>
      <w:r w:rsidR="00276CE5">
        <w:rPr>
          <w:rFonts w:ascii="Arial" w:hAnsi="Arial" w:cs="Arial"/>
          <w:color w:val="000000" w:themeColor="text1"/>
          <w:sz w:val="22"/>
          <w:szCs w:val="22"/>
        </w:rPr>
        <w:t>Accessed</w:t>
      </w:r>
      <w:r w:rsidR="00DF4E82">
        <w:rPr>
          <w:rFonts w:ascii="Arial" w:hAnsi="Arial" w:cs="Arial"/>
          <w:color w:val="000000" w:themeColor="text1"/>
          <w:sz w:val="22"/>
          <w:szCs w:val="22"/>
        </w:rPr>
        <w:t>:</w:t>
      </w:r>
      <w:r w:rsidR="00276CE5">
        <w:rPr>
          <w:rFonts w:ascii="Arial" w:hAnsi="Arial" w:cs="Arial"/>
          <w:color w:val="000000" w:themeColor="text1"/>
          <w:sz w:val="22"/>
          <w:szCs w:val="22"/>
        </w:rPr>
        <w:t xml:space="preserve"> 5 August </w:t>
      </w:r>
      <w:r>
        <w:rPr>
          <w:rFonts w:ascii="Arial" w:hAnsi="Arial" w:cs="Arial"/>
          <w:color w:val="000000" w:themeColor="text1"/>
          <w:sz w:val="22"/>
          <w:szCs w:val="22"/>
        </w:rPr>
        <w:t>2022)</w:t>
      </w:r>
      <w:r w:rsidR="00295256" w:rsidRPr="00276CE5">
        <w:rPr>
          <w:rFonts w:ascii="Arial" w:hAnsi="Arial" w:cs="Arial"/>
          <w:color w:val="000000" w:themeColor="text1"/>
          <w:sz w:val="22"/>
          <w:szCs w:val="22"/>
        </w:rPr>
        <w:t>.</w:t>
      </w:r>
    </w:p>
    <w:p w:rsidR="00FF67DB" w:rsidRPr="00276CE5" w:rsidRDefault="00FF67DB" w:rsidP="00DF4E82">
      <w:pPr>
        <w:pStyle w:val="normal0"/>
        <w:rPr>
          <w:rFonts w:ascii="Arial" w:hAnsi="Arial" w:cs="Arial"/>
          <w:color w:val="000000" w:themeColor="text1"/>
          <w:sz w:val="22"/>
          <w:szCs w:val="22"/>
        </w:rPr>
      </w:pPr>
    </w:p>
    <w:p w:rsidR="001E3C87" w:rsidRDefault="00F829D6" w:rsidP="00DF4E82">
      <w:pPr>
        <w:pStyle w:val="normal0"/>
        <w:rPr>
          <w:rFonts w:ascii="Arial" w:hAnsi="Arial" w:cs="Arial"/>
          <w:color w:val="000000" w:themeColor="text1"/>
          <w:sz w:val="22"/>
          <w:szCs w:val="22"/>
        </w:rPr>
      </w:pPr>
      <w:r>
        <w:rPr>
          <w:rFonts w:ascii="Arial" w:hAnsi="Arial" w:cs="Arial"/>
          <w:color w:val="000000" w:themeColor="text1"/>
          <w:sz w:val="22"/>
          <w:szCs w:val="22"/>
        </w:rPr>
        <w:t>Turner, B.S.</w:t>
      </w:r>
      <w:r w:rsidR="001E3C87" w:rsidRPr="00276CE5">
        <w:rPr>
          <w:rFonts w:ascii="Arial" w:hAnsi="Arial" w:cs="Arial"/>
          <w:color w:val="000000" w:themeColor="text1"/>
          <w:sz w:val="22"/>
          <w:szCs w:val="22"/>
        </w:rPr>
        <w:t xml:space="preserve"> </w:t>
      </w:r>
      <w:r>
        <w:rPr>
          <w:rFonts w:ascii="Arial" w:hAnsi="Arial" w:cs="Arial"/>
          <w:color w:val="000000" w:themeColor="text1"/>
          <w:sz w:val="22"/>
          <w:szCs w:val="22"/>
        </w:rPr>
        <w:t>(2021) ‘The erosion of citizenship’,</w:t>
      </w:r>
      <w:r w:rsidRPr="00276CE5">
        <w:rPr>
          <w:rFonts w:ascii="Arial" w:hAnsi="Arial" w:cs="Arial"/>
          <w:color w:val="000000" w:themeColor="text1"/>
          <w:sz w:val="22"/>
          <w:szCs w:val="22"/>
        </w:rPr>
        <w:t xml:space="preserve"> The</w:t>
      </w:r>
      <w:r w:rsidR="001E3C87" w:rsidRPr="00276CE5">
        <w:rPr>
          <w:rFonts w:ascii="Arial" w:hAnsi="Arial" w:cs="Arial"/>
          <w:color w:val="000000" w:themeColor="text1"/>
          <w:sz w:val="22"/>
          <w:szCs w:val="22"/>
        </w:rPr>
        <w:t xml:space="preserve"> </w:t>
      </w:r>
      <w:r w:rsidR="001E3C87" w:rsidRPr="00F829D6">
        <w:rPr>
          <w:rFonts w:ascii="Arial" w:hAnsi="Arial" w:cs="Arial"/>
          <w:i/>
          <w:color w:val="000000" w:themeColor="text1"/>
          <w:sz w:val="22"/>
          <w:szCs w:val="22"/>
        </w:rPr>
        <w:t>British journal of sociology</w:t>
      </w:r>
      <w:r>
        <w:rPr>
          <w:rFonts w:ascii="Arial" w:hAnsi="Arial" w:cs="Arial"/>
          <w:color w:val="000000" w:themeColor="text1"/>
          <w:sz w:val="22"/>
          <w:szCs w:val="22"/>
        </w:rPr>
        <w:t>, 52(2),</w:t>
      </w:r>
      <w:r w:rsidR="001E3C87" w:rsidRPr="00276CE5">
        <w:rPr>
          <w:rFonts w:ascii="Arial" w:hAnsi="Arial" w:cs="Arial"/>
          <w:color w:val="000000" w:themeColor="text1"/>
          <w:sz w:val="22"/>
          <w:szCs w:val="22"/>
        </w:rPr>
        <w:t xml:space="preserve"> pp.189-209.</w:t>
      </w:r>
    </w:p>
    <w:p w:rsidR="00FF67DB" w:rsidRPr="00276CE5" w:rsidRDefault="00FF67DB" w:rsidP="00DF4E82">
      <w:pPr>
        <w:pStyle w:val="normal0"/>
        <w:rPr>
          <w:rFonts w:ascii="Arial" w:hAnsi="Arial" w:cs="Arial"/>
          <w:color w:val="000000" w:themeColor="text1"/>
          <w:sz w:val="22"/>
          <w:szCs w:val="22"/>
        </w:rPr>
      </w:pPr>
    </w:p>
    <w:p w:rsidR="00A82AA8" w:rsidRPr="00A82AA8" w:rsidRDefault="00A82AA8" w:rsidP="00DF4E82">
      <w:pPr>
        <w:pStyle w:val="normal0"/>
        <w:rPr>
          <w:rFonts w:ascii="Arial" w:hAnsi="Arial" w:cs="Arial"/>
          <w:b/>
          <w:color w:val="000000" w:themeColor="text1"/>
          <w:sz w:val="22"/>
          <w:szCs w:val="22"/>
        </w:rPr>
      </w:pPr>
      <w:r w:rsidRPr="00A82AA8">
        <w:rPr>
          <w:rFonts w:ascii="Arial" w:hAnsi="Arial" w:cs="Arial"/>
          <w:color w:val="000000" w:themeColor="text1"/>
          <w:sz w:val="22"/>
          <w:szCs w:val="22"/>
        </w:rPr>
        <w:lastRenderedPageBreak/>
        <w:t xml:space="preserve">Un.org. </w:t>
      </w:r>
      <w:r w:rsidR="00014527">
        <w:rPr>
          <w:rFonts w:ascii="Arial" w:hAnsi="Arial" w:cs="Arial"/>
          <w:color w:val="000000" w:themeColor="text1"/>
          <w:sz w:val="22"/>
          <w:szCs w:val="22"/>
        </w:rPr>
        <w:t>(2022)</w:t>
      </w:r>
      <w:r w:rsidRPr="00A82AA8">
        <w:rPr>
          <w:rFonts w:ascii="Arial" w:hAnsi="Arial" w:cs="Arial"/>
          <w:color w:val="000000" w:themeColor="text1"/>
          <w:sz w:val="22"/>
          <w:szCs w:val="22"/>
        </w:rPr>
        <w:t xml:space="preserve"> Madrid Plan of Action and its Implementation | United Nations for Ageing. </w:t>
      </w:r>
      <w:r w:rsidR="00F829D6">
        <w:rPr>
          <w:rFonts w:ascii="Arial" w:hAnsi="Arial" w:cs="Arial"/>
          <w:color w:val="000000" w:themeColor="text1"/>
          <w:sz w:val="22"/>
          <w:szCs w:val="22"/>
        </w:rPr>
        <w:t xml:space="preserve">Available at: </w:t>
      </w:r>
      <w:r w:rsidRPr="00A82AA8">
        <w:rPr>
          <w:rFonts w:ascii="Arial" w:hAnsi="Arial" w:cs="Arial"/>
          <w:color w:val="000000" w:themeColor="text1"/>
          <w:sz w:val="22"/>
          <w:szCs w:val="22"/>
        </w:rPr>
        <w:t>https://www.un.org/development/desa/ageing/madrid-plan-of-action-and-its-implementation.html#:~:text=The%20Madrid%20Plan%20of%20Action,ensuring%20enabling%20and%20supportive%20</w:t>
      </w:r>
      <w:r w:rsidR="00F829D6">
        <w:rPr>
          <w:rFonts w:ascii="Arial" w:hAnsi="Arial" w:cs="Arial"/>
          <w:color w:val="000000" w:themeColor="text1"/>
          <w:sz w:val="22"/>
          <w:szCs w:val="22"/>
        </w:rPr>
        <w:t>environments.</w:t>
      </w:r>
      <w:r>
        <w:rPr>
          <w:rFonts w:ascii="Arial" w:hAnsi="Arial" w:cs="Arial"/>
          <w:color w:val="000000" w:themeColor="text1"/>
          <w:sz w:val="22"/>
          <w:szCs w:val="22"/>
        </w:rPr>
        <w:t xml:space="preserve"> (Accessed: 10 August</w:t>
      </w:r>
      <w:r w:rsidRPr="00A82AA8">
        <w:rPr>
          <w:rFonts w:ascii="Arial" w:hAnsi="Arial" w:cs="Arial"/>
          <w:color w:val="000000" w:themeColor="text1"/>
          <w:sz w:val="22"/>
          <w:szCs w:val="22"/>
        </w:rPr>
        <w:t xml:space="preserve"> 2022</w:t>
      </w:r>
      <w:r>
        <w:rPr>
          <w:rFonts w:ascii="Arial" w:hAnsi="Arial" w:cs="Arial"/>
          <w:color w:val="000000" w:themeColor="text1"/>
          <w:sz w:val="22"/>
          <w:szCs w:val="22"/>
        </w:rPr>
        <w:t>).</w:t>
      </w:r>
      <w:r w:rsidRPr="00A82AA8">
        <w:rPr>
          <w:rFonts w:ascii="Arial" w:hAnsi="Arial" w:cs="Arial"/>
          <w:b/>
          <w:color w:val="000000" w:themeColor="text1"/>
          <w:sz w:val="22"/>
          <w:szCs w:val="22"/>
        </w:rPr>
        <w:t xml:space="preserve"> </w:t>
      </w:r>
    </w:p>
    <w:p w:rsidR="00295256" w:rsidRDefault="00295256" w:rsidP="00DF4E82">
      <w:pPr>
        <w:spacing w:line="360" w:lineRule="auto"/>
        <w:rPr>
          <w:color w:val="000000" w:themeColor="text1"/>
        </w:rPr>
      </w:pPr>
    </w:p>
    <w:p w:rsidR="00B23C68" w:rsidRPr="00E50E0A" w:rsidRDefault="00B23C68" w:rsidP="00DF4E82">
      <w:pPr>
        <w:spacing w:line="360" w:lineRule="auto"/>
      </w:pPr>
    </w:p>
    <w:p w:rsidR="00A61C6D" w:rsidRPr="00295256" w:rsidRDefault="00A61C6D" w:rsidP="00DF4E82">
      <w:pPr>
        <w:spacing w:line="360" w:lineRule="auto"/>
      </w:pPr>
    </w:p>
    <w:p w:rsidR="009D57C8" w:rsidRPr="00E12088" w:rsidRDefault="009D57C8" w:rsidP="00F938F8">
      <w:pPr>
        <w:jc w:val="both"/>
        <w:rPr>
          <w:rFonts w:ascii="Arial" w:hAnsi="Arial" w:cs="Arial"/>
          <w:color w:val="000000" w:themeColor="text1"/>
        </w:rPr>
      </w:pPr>
    </w:p>
    <w:sectPr w:rsidR="009D57C8" w:rsidRPr="00E12088" w:rsidSect="00EE676B">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45B5B" w:rsidRDefault="00945B5B" w:rsidP="00E12088">
      <w:pPr>
        <w:spacing w:after="0" w:line="240" w:lineRule="auto"/>
      </w:pPr>
      <w:r>
        <w:separator/>
      </w:r>
    </w:p>
  </w:endnote>
  <w:endnote w:type="continuationSeparator" w:id="0">
    <w:p w:rsidR="00945B5B" w:rsidRDefault="00945B5B" w:rsidP="00E1208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23767690"/>
      <w:docPartObj>
        <w:docPartGallery w:val="Page Numbers (Bottom of Page)"/>
        <w:docPartUnique/>
      </w:docPartObj>
    </w:sdtPr>
    <w:sdtContent>
      <w:p w:rsidR="009D57C8" w:rsidRDefault="007F2FDA">
        <w:pPr>
          <w:pStyle w:val="Footer"/>
          <w:jc w:val="right"/>
        </w:pPr>
        <w:fldSimple w:instr=" PAGE   \* MERGEFORMAT ">
          <w:r w:rsidR="00014527">
            <w:rPr>
              <w:noProof/>
            </w:rPr>
            <w:t>6</w:t>
          </w:r>
        </w:fldSimple>
      </w:p>
    </w:sdtContent>
  </w:sdt>
  <w:p w:rsidR="00B33FD9" w:rsidRDefault="00B33FD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45B5B" w:rsidRDefault="00945B5B" w:rsidP="00E12088">
      <w:pPr>
        <w:spacing w:after="0" w:line="240" w:lineRule="auto"/>
      </w:pPr>
      <w:r>
        <w:separator/>
      </w:r>
    </w:p>
  </w:footnote>
  <w:footnote w:type="continuationSeparator" w:id="0">
    <w:p w:rsidR="00945B5B" w:rsidRDefault="00945B5B" w:rsidP="00E1208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6E0DEC"/>
    <w:rsid w:val="00014527"/>
    <w:rsid w:val="00050973"/>
    <w:rsid w:val="00142561"/>
    <w:rsid w:val="00171502"/>
    <w:rsid w:val="00174711"/>
    <w:rsid w:val="001E3C87"/>
    <w:rsid w:val="002245FB"/>
    <w:rsid w:val="00243B50"/>
    <w:rsid w:val="00276CE5"/>
    <w:rsid w:val="00295256"/>
    <w:rsid w:val="002C3F63"/>
    <w:rsid w:val="00361AF8"/>
    <w:rsid w:val="003B6C3E"/>
    <w:rsid w:val="003C31EE"/>
    <w:rsid w:val="00412333"/>
    <w:rsid w:val="00420D71"/>
    <w:rsid w:val="004B2DD8"/>
    <w:rsid w:val="005B17C4"/>
    <w:rsid w:val="005B3580"/>
    <w:rsid w:val="00622B9D"/>
    <w:rsid w:val="006A74B1"/>
    <w:rsid w:val="006E0DEC"/>
    <w:rsid w:val="007F2FDA"/>
    <w:rsid w:val="00810190"/>
    <w:rsid w:val="00895A7A"/>
    <w:rsid w:val="008A6307"/>
    <w:rsid w:val="008D430E"/>
    <w:rsid w:val="00945B5B"/>
    <w:rsid w:val="00976679"/>
    <w:rsid w:val="009D57C8"/>
    <w:rsid w:val="00A01550"/>
    <w:rsid w:val="00A2654A"/>
    <w:rsid w:val="00A61C6D"/>
    <w:rsid w:val="00A82AA8"/>
    <w:rsid w:val="00A90856"/>
    <w:rsid w:val="00AF0F2C"/>
    <w:rsid w:val="00AF7468"/>
    <w:rsid w:val="00B23C68"/>
    <w:rsid w:val="00B33FD9"/>
    <w:rsid w:val="00BE178C"/>
    <w:rsid w:val="00BF4F4B"/>
    <w:rsid w:val="00CC192E"/>
    <w:rsid w:val="00D41973"/>
    <w:rsid w:val="00DF4E82"/>
    <w:rsid w:val="00E12088"/>
    <w:rsid w:val="00EE0750"/>
    <w:rsid w:val="00EE676B"/>
    <w:rsid w:val="00F46969"/>
    <w:rsid w:val="00F774A8"/>
    <w:rsid w:val="00F829D6"/>
    <w:rsid w:val="00F938F8"/>
    <w:rsid w:val="00FB7605"/>
    <w:rsid w:val="00FF67D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676B"/>
  </w:style>
  <w:style w:type="paragraph" w:styleId="Heading1">
    <w:name w:val="heading 1"/>
    <w:basedOn w:val="normal0"/>
    <w:next w:val="normal0"/>
    <w:link w:val="Heading1Char"/>
    <w:rsid w:val="006E0DEC"/>
    <w:pPr>
      <w:keepNext/>
      <w:keepLines/>
      <w:spacing w:before="400" w:after="120" w:line="276" w:lineRule="auto"/>
      <w:outlineLvl w:val="0"/>
    </w:pPr>
    <w:rPr>
      <w:rFonts w:ascii="Arial" w:hAnsi="Arial"/>
      <w:sz w:val="32"/>
      <w:szCs w:val="32"/>
    </w:rPr>
  </w:style>
  <w:style w:type="paragraph" w:styleId="Heading2">
    <w:name w:val="heading 2"/>
    <w:basedOn w:val="Normal"/>
    <w:next w:val="Normal"/>
    <w:link w:val="Heading2Char"/>
    <w:uiPriority w:val="9"/>
    <w:unhideWhenUsed/>
    <w:qFormat/>
    <w:rsid w:val="00F938F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938F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938F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938F8"/>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938F8"/>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F938F8"/>
    <w:pPr>
      <w:keepNext/>
      <w:keepLines/>
      <w:spacing w:before="200" w:after="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E0DEC"/>
    <w:rPr>
      <w:rFonts w:ascii="Arial" w:eastAsia="Times New Roman" w:hAnsi="Arial" w:cs="Times New Roman"/>
      <w:sz w:val="32"/>
      <w:szCs w:val="32"/>
      <w:lang w:val="en-IN" w:eastAsia="en-IN"/>
    </w:rPr>
  </w:style>
  <w:style w:type="paragraph" w:customStyle="1" w:styleId="normal0">
    <w:name w:val="normal"/>
    <w:rsid w:val="006E0DEC"/>
    <w:pPr>
      <w:spacing w:after="0" w:line="360" w:lineRule="auto"/>
      <w:jc w:val="both"/>
    </w:pPr>
    <w:rPr>
      <w:rFonts w:ascii="Times New Roman" w:eastAsia="Times New Roman" w:hAnsi="Times New Roman" w:cs="Times New Roman"/>
      <w:sz w:val="24"/>
      <w:szCs w:val="24"/>
      <w:lang w:val="en-IN" w:eastAsia="en-IN"/>
    </w:rPr>
  </w:style>
  <w:style w:type="paragraph" w:styleId="NoSpacing">
    <w:name w:val="No Spacing"/>
    <w:uiPriority w:val="1"/>
    <w:qFormat/>
    <w:rsid w:val="00F938F8"/>
    <w:pPr>
      <w:spacing w:after="0" w:line="240" w:lineRule="auto"/>
    </w:pPr>
  </w:style>
  <w:style w:type="character" w:customStyle="1" w:styleId="Heading2Char">
    <w:name w:val="Heading 2 Char"/>
    <w:basedOn w:val="DefaultParagraphFont"/>
    <w:link w:val="Heading2"/>
    <w:uiPriority w:val="9"/>
    <w:rsid w:val="00F938F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938F8"/>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F938F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F938F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F938F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F938F8"/>
    <w:rPr>
      <w:rFonts w:asciiTheme="majorHAnsi" w:eastAsiaTheme="majorEastAsia" w:hAnsiTheme="majorHAnsi" w:cstheme="majorBidi"/>
      <w:i/>
      <w:iCs/>
      <w:color w:val="404040" w:themeColor="text1" w:themeTint="BF"/>
    </w:rPr>
  </w:style>
  <w:style w:type="paragraph" w:styleId="Header">
    <w:name w:val="header"/>
    <w:basedOn w:val="Normal"/>
    <w:link w:val="HeaderChar"/>
    <w:uiPriority w:val="99"/>
    <w:semiHidden/>
    <w:unhideWhenUsed/>
    <w:rsid w:val="00B33FD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33FD9"/>
  </w:style>
  <w:style w:type="paragraph" w:styleId="Footer">
    <w:name w:val="footer"/>
    <w:basedOn w:val="Normal"/>
    <w:link w:val="FooterChar"/>
    <w:uiPriority w:val="99"/>
    <w:unhideWhenUsed/>
    <w:rsid w:val="00B33F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FD9"/>
  </w:style>
  <w:style w:type="paragraph" w:styleId="TOCHeading">
    <w:name w:val="TOC Heading"/>
    <w:basedOn w:val="Heading1"/>
    <w:next w:val="Normal"/>
    <w:uiPriority w:val="39"/>
    <w:semiHidden/>
    <w:unhideWhenUsed/>
    <w:qFormat/>
    <w:rsid w:val="009D57C8"/>
    <w:pPr>
      <w:spacing w:before="480" w:after="0"/>
      <w:jc w:val="left"/>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BalloonText">
    <w:name w:val="Balloon Text"/>
    <w:basedOn w:val="Normal"/>
    <w:link w:val="BalloonTextChar"/>
    <w:uiPriority w:val="99"/>
    <w:semiHidden/>
    <w:unhideWhenUsed/>
    <w:rsid w:val="009D57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57C8"/>
    <w:rPr>
      <w:rFonts w:ascii="Tahoma" w:hAnsi="Tahoma" w:cs="Tahoma"/>
      <w:sz w:val="16"/>
      <w:szCs w:val="16"/>
    </w:rPr>
  </w:style>
  <w:style w:type="paragraph" w:styleId="TOC3">
    <w:name w:val="toc 3"/>
    <w:basedOn w:val="Normal"/>
    <w:next w:val="Normal"/>
    <w:autoRedefine/>
    <w:uiPriority w:val="39"/>
    <w:unhideWhenUsed/>
    <w:rsid w:val="009D57C8"/>
    <w:pPr>
      <w:spacing w:after="100"/>
      <w:ind w:left="440"/>
    </w:pPr>
  </w:style>
  <w:style w:type="character" w:styleId="Hyperlink">
    <w:name w:val="Hyperlink"/>
    <w:basedOn w:val="DefaultParagraphFont"/>
    <w:uiPriority w:val="99"/>
    <w:unhideWhenUsed/>
    <w:rsid w:val="009D57C8"/>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mha.org.uk/get-involved/policy-influencing/facts-stats/" TargetMode="External"/><Relationship Id="rId4" Type="http://schemas.openxmlformats.org/officeDocument/2006/relationships/webSettings" Target="webSettings.xml"/><Relationship Id="rId9" Type="http://schemas.openxmlformats.org/officeDocument/2006/relationships/hyperlink" Target="https://www.helpguide.org/articles/abuse/elder-scams-and-senior-fraud-abus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DE593F-7867-4A12-B3CF-3EC815DF5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768</TotalTime>
  <Pages>1</Pages>
  <Words>1562</Words>
  <Characters>8909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auror</dc:creator>
  <cp:lastModifiedBy>auror</cp:lastModifiedBy>
  <cp:revision>26</cp:revision>
  <dcterms:created xsi:type="dcterms:W3CDTF">2022-08-11T16:00:00Z</dcterms:created>
  <dcterms:modified xsi:type="dcterms:W3CDTF">2022-08-12T17:42:00Z</dcterms:modified>
</cp:coreProperties>
</file>