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3D207" w14:textId="3249DA0A" w:rsidR="005C24F9" w:rsidRPr="007948E9" w:rsidRDefault="007948E9" w:rsidP="00895E75">
      <w:pPr>
        <w:spacing w:line="360" w:lineRule="auto"/>
      </w:pPr>
      <w:r>
        <w:t xml:space="preserve">                                            </w:t>
      </w:r>
      <w:r>
        <w:rPr>
          <w:noProof/>
          <w14:ligatures w14:val="standardContextual"/>
        </w:rPr>
        <w:drawing>
          <wp:inline distT="0" distB="0" distL="0" distR="0" wp14:anchorId="30E289AD" wp14:editId="504DBDC3">
            <wp:extent cx="2332990" cy="1907583"/>
            <wp:effectExtent l="19050" t="0" r="10160" b="568960"/>
            <wp:docPr id="5" name="Picture 4">
              <a:extLst xmlns:a="http://schemas.openxmlformats.org/drawingml/2006/main">
                <a:ext uri="{FF2B5EF4-FFF2-40B4-BE49-F238E27FC236}">
                  <a16:creationId xmlns:a16="http://schemas.microsoft.com/office/drawing/2014/main" id="{DE91C6D4-6757-ED09-0394-D0DDB4AE1E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E91C6D4-6757-ED09-0394-D0DDB4AE1E30}"/>
                        </a:ext>
                      </a:extLst>
                    </pic:cNvPr>
                    <pic:cNvPicPr>
                      <a:picLocks noChangeAspect="1"/>
                    </pic:cNvPicPr>
                  </pic:nvPicPr>
                  <pic:blipFill>
                    <a:blip r:embed="rId8"/>
                    <a:stretch>
                      <a:fillRect/>
                    </a:stretch>
                  </pic:blipFill>
                  <pic:spPr>
                    <a:xfrm>
                      <a:off x="0" y="0"/>
                      <a:ext cx="2352890" cy="192385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t xml:space="preserve">      </w:t>
      </w:r>
    </w:p>
    <w:p w14:paraId="39E98EC7" w14:textId="4D268D33" w:rsidR="007948E9" w:rsidRDefault="005C24F9" w:rsidP="00895E75">
      <w:pPr>
        <w:pStyle w:val="Title"/>
        <w:spacing w:line="360" w:lineRule="auto"/>
        <w:rPr>
          <w:rStyle w:val="TitleChar"/>
          <w:rFonts w:cs="Times New Roman"/>
          <w:b/>
          <w:sz w:val="36"/>
          <w:szCs w:val="36"/>
        </w:rPr>
      </w:pPr>
      <w:r w:rsidRPr="007948E9">
        <w:rPr>
          <w:rFonts w:ascii="Times New Roman" w:hAnsi="Times New Roman" w:cs="Times New Roman"/>
          <w:sz w:val="36"/>
          <w:szCs w:val="36"/>
        </w:rPr>
        <w:t>Strategic Positioning and Competitive Advantage of Coca-Cola in the United Kingdom: A Strategic Management Analysis and Recommendations for Sustainable Grow</w:t>
      </w:r>
      <w:r w:rsidR="007948E9">
        <w:rPr>
          <w:rFonts w:ascii="Times New Roman" w:hAnsi="Times New Roman" w:cs="Times New Roman"/>
          <w:sz w:val="36"/>
          <w:szCs w:val="36"/>
        </w:rPr>
        <w:t>t</w:t>
      </w:r>
      <w:r w:rsidRPr="007948E9">
        <w:rPr>
          <w:rStyle w:val="TitleChar"/>
          <w:rFonts w:cs="Times New Roman"/>
          <w:b/>
          <w:sz w:val="36"/>
          <w:szCs w:val="36"/>
        </w:rPr>
        <w:t>h</w:t>
      </w:r>
    </w:p>
    <w:p w14:paraId="6A5C137F" w14:textId="77777777" w:rsidR="007948E9" w:rsidRDefault="007948E9" w:rsidP="007948E9">
      <w:pPr>
        <w:rPr>
          <w:lang w:eastAsia="en-US"/>
        </w:rPr>
      </w:pPr>
    </w:p>
    <w:p w14:paraId="5B482770" w14:textId="77777777" w:rsidR="007948E9" w:rsidRDefault="007948E9" w:rsidP="007948E9">
      <w:pPr>
        <w:rPr>
          <w:lang w:eastAsia="en-US"/>
        </w:rPr>
      </w:pPr>
    </w:p>
    <w:p w14:paraId="671466AD" w14:textId="77777777" w:rsidR="007948E9" w:rsidRPr="007948E9" w:rsidRDefault="007948E9" w:rsidP="007948E9">
      <w:pPr>
        <w:rPr>
          <w:lang w:eastAsia="en-US"/>
        </w:rPr>
      </w:pPr>
    </w:p>
    <w:p w14:paraId="70991D31" w14:textId="0B9E5CA1" w:rsidR="007948E9" w:rsidRPr="007948E9" w:rsidRDefault="007948E9" w:rsidP="007948E9">
      <w:pPr>
        <w:pStyle w:val="Title"/>
        <w:rPr>
          <w:rFonts w:ascii="Times New Roman" w:hAnsi="Times New Roman" w:cs="Times New Roman"/>
          <w:b w:val="0"/>
          <w:sz w:val="32"/>
          <w:szCs w:val="32"/>
        </w:rPr>
      </w:pPr>
      <w:r w:rsidRPr="007948E9">
        <w:rPr>
          <w:rFonts w:ascii="Times New Roman" w:hAnsi="Times New Roman" w:cs="Times New Roman"/>
          <w:b w:val="0"/>
          <w:sz w:val="32"/>
          <w:szCs w:val="32"/>
        </w:rPr>
        <w:t>Student Name:</w:t>
      </w:r>
      <w:r w:rsidRPr="007948E9">
        <w:t xml:space="preserve"> </w:t>
      </w:r>
      <w:r w:rsidRPr="007948E9">
        <w:rPr>
          <w:rFonts w:ascii="Times New Roman" w:hAnsi="Times New Roman" w:cs="Times New Roman"/>
          <w:b w:val="0"/>
          <w:sz w:val="32"/>
          <w:szCs w:val="32"/>
        </w:rPr>
        <w:t>FAIJANALI IRFAN SAIYED</w:t>
      </w:r>
    </w:p>
    <w:p w14:paraId="3D01DF94" w14:textId="3B2E9D87" w:rsidR="007948E9" w:rsidRPr="007948E9" w:rsidRDefault="007948E9" w:rsidP="007948E9">
      <w:pPr>
        <w:pStyle w:val="Title"/>
        <w:rPr>
          <w:rFonts w:ascii="Times New Roman" w:hAnsi="Times New Roman" w:cs="Times New Roman"/>
          <w:b w:val="0"/>
          <w:sz w:val="32"/>
          <w:szCs w:val="32"/>
        </w:rPr>
      </w:pPr>
      <w:r w:rsidRPr="007948E9">
        <w:rPr>
          <w:rFonts w:ascii="Times New Roman" w:hAnsi="Times New Roman" w:cs="Times New Roman"/>
          <w:b w:val="0"/>
          <w:sz w:val="32"/>
          <w:szCs w:val="32"/>
        </w:rPr>
        <w:t>Student ID:</w:t>
      </w:r>
      <w:r w:rsidRPr="007948E9">
        <w:t xml:space="preserve"> </w:t>
      </w:r>
      <w:r w:rsidRPr="007948E9">
        <w:rPr>
          <w:rFonts w:ascii="Times New Roman" w:hAnsi="Times New Roman" w:cs="Times New Roman"/>
          <w:b w:val="0"/>
          <w:sz w:val="32"/>
          <w:szCs w:val="32"/>
        </w:rPr>
        <w:t>2525946</w:t>
      </w:r>
    </w:p>
    <w:p w14:paraId="0BEB177F" w14:textId="41D5149E" w:rsidR="007948E9" w:rsidRPr="007948E9" w:rsidRDefault="007948E9" w:rsidP="007948E9">
      <w:pPr>
        <w:pStyle w:val="Title"/>
        <w:rPr>
          <w:rFonts w:ascii="Times New Roman" w:hAnsi="Times New Roman" w:cs="Times New Roman"/>
          <w:b w:val="0"/>
          <w:sz w:val="32"/>
          <w:szCs w:val="32"/>
        </w:rPr>
      </w:pPr>
      <w:r w:rsidRPr="007948E9">
        <w:rPr>
          <w:rFonts w:ascii="Times New Roman" w:hAnsi="Times New Roman" w:cs="Times New Roman"/>
          <w:b w:val="0"/>
          <w:sz w:val="32"/>
          <w:szCs w:val="32"/>
        </w:rPr>
        <w:t>Module Code:  LCMB7003</w:t>
      </w:r>
    </w:p>
    <w:p w14:paraId="54F117BC" w14:textId="3D7751D0" w:rsidR="007948E9" w:rsidRPr="007948E9" w:rsidRDefault="007948E9" w:rsidP="007948E9">
      <w:pPr>
        <w:pStyle w:val="Title"/>
        <w:rPr>
          <w:rFonts w:ascii="Times New Roman" w:hAnsi="Times New Roman" w:cs="Times New Roman"/>
          <w:b w:val="0"/>
          <w:sz w:val="32"/>
          <w:szCs w:val="32"/>
        </w:rPr>
      </w:pPr>
      <w:r w:rsidRPr="007948E9">
        <w:rPr>
          <w:rFonts w:ascii="Times New Roman" w:hAnsi="Times New Roman" w:cs="Times New Roman"/>
          <w:b w:val="0"/>
          <w:sz w:val="32"/>
          <w:szCs w:val="32"/>
        </w:rPr>
        <w:t>Module Name:</w:t>
      </w:r>
      <w:r w:rsidRPr="007948E9">
        <w:t xml:space="preserve"> </w:t>
      </w:r>
      <w:r w:rsidRPr="007948E9">
        <w:rPr>
          <w:rFonts w:ascii="Times New Roman" w:hAnsi="Times New Roman" w:cs="Times New Roman"/>
          <w:b w:val="0"/>
          <w:sz w:val="32"/>
          <w:szCs w:val="32"/>
        </w:rPr>
        <w:t>Strategic Management</w:t>
      </w:r>
    </w:p>
    <w:p w14:paraId="19E584E7" w14:textId="01B1900E" w:rsidR="00512D26" w:rsidRPr="007948E9" w:rsidRDefault="00512D26" w:rsidP="00512D26">
      <w:pPr>
        <w:pStyle w:val="Title"/>
        <w:jc w:val="left"/>
        <w:rPr>
          <w:rFonts w:ascii="Times New Roman" w:hAnsi="Times New Roman" w:cs="Times New Roman"/>
          <w:b w:val="0"/>
          <w:sz w:val="32"/>
          <w:szCs w:val="32"/>
        </w:rPr>
      </w:pPr>
      <w:r>
        <w:rPr>
          <w:rFonts w:ascii="Times New Roman" w:hAnsi="Times New Roman" w:cs="Times New Roman"/>
          <w:b w:val="0"/>
          <w:sz w:val="32"/>
          <w:szCs w:val="32"/>
        </w:rPr>
        <w:t xml:space="preserve">                       </w:t>
      </w:r>
      <w:r w:rsidR="000E1875">
        <w:rPr>
          <w:rFonts w:ascii="Times New Roman" w:hAnsi="Times New Roman" w:cs="Times New Roman"/>
          <w:b w:val="0"/>
          <w:sz w:val="32"/>
          <w:szCs w:val="32"/>
        </w:rPr>
        <w:t xml:space="preserve">  </w:t>
      </w:r>
      <w:r>
        <w:rPr>
          <w:rFonts w:ascii="Times New Roman" w:hAnsi="Times New Roman" w:cs="Times New Roman"/>
          <w:b w:val="0"/>
          <w:sz w:val="32"/>
          <w:szCs w:val="32"/>
        </w:rPr>
        <w:t xml:space="preserve"> </w:t>
      </w:r>
      <w:r w:rsidR="000E1875">
        <w:rPr>
          <w:rFonts w:ascii="Times New Roman" w:hAnsi="Times New Roman" w:cs="Times New Roman"/>
          <w:b w:val="0"/>
          <w:sz w:val="32"/>
          <w:szCs w:val="32"/>
        </w:rPr>
        <w:t>Lecturer</w:t>
      </w:r>
      <w:r w:rsidR="00144D41">
        <w:rPr>
          <w:rFonts w:ascii="Times New Roman" w:hAnsi="Times New Roman" w:cs="Times New Roman"/>
          <w:b w:val="0"/>
          <w:sz w:val="32"/>
          <w:szCs w:val="32"/>
        </w:rPr>
        <w:t xml:space="preserve">: </w:t>
      </w:r>
      <w:r w:rsidRPr="007948E9">
        <w:rPr>
          <w:rFonts w:ascii="Times New Roman" w:hAnsi="Times New Roman" w:cs="Times New Roman"/>
          <w:b w:val="0"/>
          <w:sz w:val="32"/>
          <w:szCs w:val="32"/>
        </w:rPr>
        <w:t>Ejike Udeogu (Birmingham)</w:t>
      </w:r>
    </w:p>
    <w:p w14:paraId="16D3D942" w14:textId="17A4FAB0" w:rsidR="007948E9" w:rsidRPr="007948E9" w:rsidRDefault="00512D26" w:rsidP="00512D26">
      <w:pPr>
        <w:pStyle w:val="Title"/>
        <w:jc w:val="left"/>
        <w:rPr>
          <w:rFonts w:ascii="Times New Roman" w:hAnsi="Times New Roman" w:cs="Times New Roman"/>
          <w:b w:val="0"/>
          <w:sz w:val="32"/>
          <w:szCs w:val="32"/>
        </w:rPr>
      </w:pPr>
      <w:r>
        <w:rPr>
          <w:rFonts w:ascii="Times New Roman" w:hAnsi="Times New Roman" w:cs="Times New Roman"/>
          <w:b w:val="0"/>
          <w:sz w:val="32"/>
          <w:szCs w:val="32"/>
        </w:rPr>
        <w:t xml:space="preserve">                                   </w:t>
      </w:r>
      <w:r w:rsidRPr="007948E9">
        <w:rPr>
          <w:rFonts w:ascii="Times New Roman" w:hAnsi="Times New Roman" w:cs="Times New Roman"/>
          <w:b w:val="0"/>
          <w:sz w:val="32"/>
          <w:szCs w:val="32"/>
        </w:rPr>
        <w:t>Submission Date:</w:t>
      </w:r>
      <w:r>
        <w:rPr>
          <w:rFonts w:ascii="Times New Roman" w:hAnsi="Times New Roman" w:cs="Times New Roman"/>
          <w:b w:val="0"/>
          <w:sz w:val="32"/>
          <w:szCs w:val="32"/>
        </w:rPr>
        <w:t xml:space="preserve"> 17/07/2026</w:t>
      </w:r>
    </w:p>
    <w:p w14:paraId="402874C4" w14:textId="1BC185C8" w:rsidR="00216BD3" w:rsidRPr="007948E9" w:rsidRDefault="007948E9" w:rsidP="00216BD3">
      <w:pPr>
        <w:pStyle w:val="Title"/>
        <w:jc w:val="left"/>
        <w:rPr>
          <w:rFonts w:ascii="Times New Roman" w:hAnsi="Times New Roman" w:cs="Times New Roman"/>
          <w:b w:val="0"/>
          <w:bCs/>
          <w:sz w:val="36"/>
          <w:szCs w:val="36"/>
        </w:rPr>
      </w:pPr>
      <w:r>
        <w:rPr>
          <w:rFonts w:ascii="Times New Roman" w:hAnsi="Times New Roman" w:cs="Times New Roman"/>
          <w:b w:val="0"/>
          <w:sz w:val="32"/>
          <w:szCs w:val="32"/>
        </w:rPr>
        <w:t xml:space="preserve">                                   </w:t>
      </w:r>
    </w:p>
    <w:p w14:paraId="40EA9802" w14:textId="4AEBBE33" w:rsidR="005C24F9" w:rsidRPr="007948E9" w:rsidRDefault="005C24F9" w:rsidP="007948E9">
      <w:pPr>
        <w:pStyle w:val="Title"/>
        <w:spacing w:line="360" w:lineRule="auto"/>
        <w:rPr>
          <w:rFonts w:ascii="Times New Roman" w:hAnsi="Times New Roman" w:cs="Times New Roman"/>
          <w:sz w:val="36"/>
          <w:szCs w:val="36"/>
        </w:rPr>
      </w:pPr>
      <w:r w:rsidRPr="007948E9">
        <w:rPr>
          <w:rFonts w:ascii="Times New Roman" w:hAnsi="Times New Roman" w:cs="Times New Roman"/>
          <w:b w:val="0"/>
          <w:bCs/>
          <w:sz w:val="36"/>
          <w:szCs w:val="36"/>
        </w:rPr>
        <w:br w:type="page"/>
      </w:r>
      <w:r w:rsidR="00757C69">
        <w:rPr>
          <w:rFonts w:ascii="Times New Roman" w:hAnsi="Times New Roman" w:cs="Times New Roman"/>
          <w:b w:val="0"/>
          <w:bCs/>
          <w:sz w:val="36"/>
          <w:szCs w:val="36"/>
        </w:rPr>
        <w:lastRenderedPageBreak/>
        <w:t xml:space="preserve"> </w:t>
      </w:r>
    </w:p>
    <w:sdt>
      <w:sdtPr>
        <w:rPr>
          <w:rFonts w:ascii="Arial" w:eastAsia="Arial" w:hAnsi="Arial" w:cs="Arial"/>
          <w:color w:val="auto"/>
          <w:sz w:val="22"/>
          <w:szCs w:val="22"/>
          <w:lang w:val="en-GB" w:eastAsia="en-IN"/>
        </w:rPr>
        <w:id w:val="-1143428259"/>
        <w:docPartObj>
          <w:docPartGallery w:val="Table of Contents"/>
          <w:docPartUnique/>
        </w:docPartObj>
      </w:sdtPr>
      <w:sdtEndPr>
        <w:rPr>
          <w:b/>
          <w:bCs/>
          <w:noProof/>
        </w:rPr>
      </w:sdtEndPr>
      <w:sdtContent>
        <w:p w14:paraId="5BABE227" w14:textId="5BC63502" w:rsidR="005C24F9" w:rsidRPr="00895E75" w:rsidRDefault="005C24F9" w:rsidP="00895E75">
          <w:pPr>
            <w:pStyle w:val="TOCHeading"/>
            <w:spacing w:line="360" w:lineRule="auto"/>
            <w:jc w:val="center"/>
            <w:rPr>
              <w:rFonts w:ascii="Times New Roman" w:hAnsi="Times New Roman" w:cs="Times New Roman"/>
              <w:color w:val="000000" w:themeColor="text1"/>
            </w:rPr>
          </w:pPr>
          <w:r w:rsidRPr="00895E75">
            <w:rPr>
              <w:rFonts w:ascii="Times New Roman" w:hAnsi="Times New Roman" w:cs="Times New Roman"/>
              <w:b/>
              <w:bCs/>
              <w:color w:val="000000" w:themeColor="text1"/>
            </w:rPr>
            <w:t>Table of Contents</w:t>
          </w:r>
        </w:p>
        <w:p w14:paraId="513ABC15" w14:textId="1398256E" w:rsidR="00895E75" w:rsidRDefault="005C24F9">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\o "1-3" \h \z \u </w:instrText>
          </w:r>
          <w:r>
            <w:fldChar w:fldCharType="separate"/>
          </w:r>
          <w:hyperlink w:anchor="_Toc232533425" w:history="1">
            <w:r w:rsidR="00895E75" w:rsidRPr="00416BAF">
              <w:rPr>
                <w:rStyle w:val="Hyperlink"/>
                <w:rFonts w:cs="Times New Roman"/>
                <w:noProof/>
              </w:rPr>
              <w:t>Introduction</w:t>
            </w:r>
            <w:r w:rsidR="00895E75">
              <w:rPr>
                <w:noProof/>
                <w:webHidden/>
              </w:rPr>
              <w:tab/>
            </w:r>
            <w:r w:rsidR="00895E75">
              <w:rPr>
                <w:noProof/>
                <w:webHidden/>
              </w:rPr>
              <w:fldChar w:fldCharType="begin"/>
            </w:r>
            <w:r w:rsidR="00895E75">
              <w:rPr>
                <w:noProof/>
                <w:webHidden/>
              </w:rPr>
              <w:instrText xml:space="preserve"> PAGEREF _Toc232533425 \h </w:instrText>
            </w:r>
            <w:r w:rsidR="00895E75">
              <w:rPr>
                <w:noProof/>
                <w:webHidden/>
              </w:rPr>
            </w:r>
            <w:r w:rsidR="00895E75">
              <w:rPr>
                <w:noProof/>
                <w:webHidden/>
              </w:rPr>
              <w:fldChar w:fldCharType="separate"/>
            </w:r>
            <w:r w:rsidR="00B51CE6">
              <w:rPr>
                <w:noProof/>
                <w:webHidden/>
              </w:rPr>
              <w:t>3</w:t>
            </w:r>
            <w:r w:rsidR="00895E75">
              <w:rPr>
                <w:noProof/>
                <w:webHidden/>
              </w:rPr>
              <w:fldChar w:fldCharType="end"/>
            </w:r>
          </w:hyperlink>
        </w:p>
        <w:p w14:paraId="554E544F" w14:textId="6B56BD6A" w:rsidR="00895E75" w:rsidRDefault="00895E75">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26" w:history="1">
            <w:r w:rsidRPr="00416BAF">
              <w:rPr>
                <w:rStyle w:val="Hyperlink"/>
                <w:rFonts w:cs="Times New Roman"/>
                <w:noProof/>
              </w:rPr>
              <w:t>1. Organisational Context and Overview</w:t>
            </w:r>
            <w:r>
              <w:rPr>
                <w:noProof/>
                <w:webHidden/>
              </w:rPr>
              <w:tab/>
            </w:r>
            <w:r>
              <w:rPr>
                <w:noProof/>
                <w:webHidden/>
              </w:rPr>
              <w:fldChar w:fldCharType="begin"/>
            </w:r>
            <w:r>
              <w:rPr>
                <w:noProof/>
                <w:webHidden/>
              </w:rPr>
              <w:instrText xml:space="preserve"> PAGEREF _Toc232533426 \h </w:instrText>
            </w:r>
            <w:r>
              <w:rPr>
                <w:noProof/>
                <w:webHidden/>
              </w:rPr>
            </w:r>
            <w:r>
              <w:rPr>
                <w:noProof/>
                <w:webHidden/>
              </w:rPr>
              <w:fldChar w:fldCharType="separate"/>
            </w:r>
            <w:r w:rsidR="00B51CE6">
              <w:rPr>
                <w:noProof/>
                <w:webHidden/>
              </w:rPr>
              <w:t>3</w:t>
            </w:r>
            <w:r>
              <w:rPr>
                <w:noProof/>
                <w:webHidden/>
              </w:rPr>
              <w:fldChar w:fldCharType="end"/>
            </w:r>
          </w:hyperlink>
        </w:p>
        <w:p w14:paraId="39053D02" w14:textId="11C177B3" w:rsidR="00895E75" w:rsidRDefault="00895E75">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27" w:history="1">
            <w:r w:rsidRPr="00416BAF">
              <w:rPr>
                <w:rStyle w:val="Hyperlink"/>
                <w:rFonts w:cs="Times New Roman"/>
                <w:noProof/>
              </w:rPr>
              <w:t>2. External and Internal Analysis</w:t>
            </w:r>
            <w:r>
              <w:rPr>
                <w:noProof/>
                <w:webHidden/>
              </w:rPr>
              <w:tab/>
            </w:r>
            <w:r>
              <w:rPr>
                <w:noProof/>
                <w:webHidden/>
              </w:rPr>
              <w:fldChar w:fldCharType="begin"/>
            </w:r>
            <w:r>
              <w:rPr>
                <w:noProof/>
                <w:webHidden/>
              </w:rPr>
              <w:instrText xml:space="preserve"> PAGEREF _Toc232533427 \h </w:instrText>
            </w:r>
            <w:r>
              <w:rPr>
                <w:noProof/>
                <w:webHidden/>
              </w:rPr>
            </w:r>
            <w:r>
              <w:rPr>
                <w:noProof/>
                <w:webHidden/>
              </w:rPr>
              <w:fldChar w:fldCharType="separate"/>
            </w:r>
            <w:r w:rsidR="00B51CE6">
              <w:rPr>
                <w:noProof/>
                <w:webHidden/>
              </w:rPr>
              <w:t>4</w:t>
            </w:r>
            <w:r>
              <w:rPr>
                <w:noProof/>
                <w:webHidden/>
              </w:rPr>
              <w:fldChar w:fldCharType="end"/>
            </w:r>
          </w:hyperlink>
        </w:p>
        <w:p w14:paraId="19023532" w14:textId="63A5D49B"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28" w:history="1">
            <w:r w:rsidRPr="00416BAF">
              <w:rPr>
                <w:rStyle w:val="Hyperlink"/>
                <w:rFonts w:cs="Times New Roman"/>
                <w:noProof/>
              </w:rPr>
              <w:t>2.1 External Analysis: PESTEL Framework</w:t>
            </w:r>
            <w:r>
              <w:rPr>
                <w:noProof/>
                <w:webHidden/>
              </w:rPr>
              <w:tab/>
            </w:r>
            <w:r>
              <w:rPr>
                <w:noProof/>
                <w:webHidden/>
              </w:rPr>
              <w:fldChar w:fldCharType="begin"/>
            </w:r>
            <w:r>
              <w:rPr>
                <w:noProof/>
                <w:webHidden/>
              </w:rPr>
              <w:instrText xml:space="preserve"> PAGEREF _Toc232533428 \h </w:instrText>
            </w:r>
            <w:r>
              <w:rPr>
                <w:noProof/>
                <w:webHidden/>
              </w:rPr>
            </w:r>
            <w:r>
              <w:rPr>
                <w:noProof/>
                <w:webHidden/>
              </w:rPr>
              <w:fldChar w:fldCharType="separate"/>
            </w:r>
            <w:r w:rsidR="00B51CE6">
              <w:rPr>
                <w:noProof/>
                <w:webHidden/>
              </w:rPr>
              <w:t>4</w:t>
            </w:r>
            <w:r>
              <w:rPr>
                <w:noProof/>
                <w:webHidden/>
              </w:rPr>
              <w:fldChar w:fldCharType="end"/>
            </w:r>
          </w:hyperlink>
        </w:p>
        <w:p w14:paraId="04BF6CE0" w14:textId="29D4705B"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29" w:history="1">
            <w:r w:rsidRPr="00416BAF">
              <w:rPr>
                <w:rStyle w:val="Hyperlink"/>
                <w:rFonts w:cs="Times New Roman"/>
                <w:noProof/>
              </w:rPr>
              <w:t>2.2 Internal Analysis: VRIO Framework</w:t>
            </w:r>
            <w:r>
              <w:rPr>
                <w:noProof/>
                <w:webHidden/>
              </w:rPr>
              <w:tab/>
            </w:r>
            <w:r>
              <w:rPr>
                <w:noProof/>
                <w:webHidden/>
              </w:rPr>
              <w:fldChar w:fldCharType="begin"/>
            </w:r>
            <w:r>
              <w:rPr>
                <w:noProof/>
                <w:webHidden/>
              </w:rPr>
              <w:instrText xml:space="preserve"> PAGEREF _Toc232533429 \h </w:instrText>
            </w:r>
            <w:r>
              <w:rPr>
                <w:noProof/>
                <w:webHidden/>
              </w:rPr>
            </w:r>
            <w:r>
              <w:rPr>
                <w:noProof/>
                <w:webHidden/>
              </w:rPr>
              <w:fldChar w:fldCharType="separate"/>
            </w:r>
            <w:r w:rsidR="00B51CE6">
              <w:rPr>
                <w:noProof/>
                <w:webHidden/>
              </w:rPr>
              <w:t>8</w:t>
            </w:r>
            <w:r>
              <w:rPr>
                <w:noProof/>
                <w:webHidden/>
              </w:rPr>
              <w:fldChar w:fldCharType="end"/>
            </w:r>
          </w:hyperlink>
        </w:p>
        <w:p w14:paraId="3EC07935" w14:textId="1F4255C8"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0" w:history="1">
            <w:r w:rsidRPr="00416BAF">
              <w:rPr>
                <w:rStyle w:val="Hyperlink"/>
                <w:rFonts w:cs="Times New Roman"/>
                <w:bCs/>
                <w:noProof/>
              </w:rPr>
              <w:t>2.3 SWOT Analysis</w:t>
            </w:r>
            <w:r>
              <w:rPr>
                <w:noProof/>
                <w:webHidden/>
              </w:rPr>
              <w:tab/>
            </w:r>
            <w:r>
              <w:rPr>
                <w:noProof/>
                <w:webHidden/>
              </w:rPr>
              <w:fldChar w:fldCharType="begin"/>
            </w:r>
            <w:r>
              <w:rPr>
                <w:noProof/>
                <w:webHidden/>
              </w:rPr>
              <w:instrText xml:space="preserve"> PAGEREF _Toc232533430 \h </w:instrText>
            </w:r>
            <w:r>
              <w:rPr>
                <w:noProof/>
                <w:webHidden/>
              </w:rPr>
            </w:r>
            <w:r>
              <w:rPr>
                <w:noProof/>
                <w:webHidden/>
              </w:rPr>
              <w:fldChar w:fldCharType="separate"/>
            </w:r>
            <w:r w:rsidR="00B51CE6">
              <w:rPr>
                <w:noProof/>
                <w:webHidden/>
              </w:rPr>
              <w:t>10</w:t>
            </w:r>
            <w:r>
              <w:rPr>
                <w:noProof/>
                <w:webHidden/>
              </w:rPr>
              <w:fldChar w:fldCharType="end"/>
            </w:r>
          </w:hyperlink>
        </w:p>
        <w:p w14:paraId="78F6CA0E" w14:textId="422EB223" w:rsidR="00895E75" w:rsidRDefault="00895E75">
          <w:pPr>
            <w:pStyle w:val="TOC3"/>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1" w:history="1">
            <w:r w:rsidRPr="00416BAF">
              <w:rPr>
                <w:rStyle w:val="Hyperlink"/>
                <w:rFonts w:cs="Times New Roman"/>
                <w:noProof/>
                <w:lang w:val="en-IN"/>
              </w:rPr>
              <w:t>Strategic Implications of the SWOT Analysis</w:t>
            </w:r>
            <w:r>
              <w:rPr>
                <w:noProof/>
                <w:webHidden/>
              </w:rPr>
              <w:tab/>
            </w:r>
            <w:r>
              <w:rPr>
                <w:noProof/>
                <w:webHidden/>
              </w:rPr>
              <w:fldChar w:fldCharType="begin"/>
            </w:r>
            <w:r>
              <w:rPr>
                <w:noProof/>
                <w:webHidden/>
              </w:rPr>
              <w:instrText xml:space="preserve"> PAGEREF _Toc232533431 \h </w:instrText>
            </w:r>
            <w:r>
              <w:rPr>
                <w:noProof/>
                <w:webHidden/>
              </w:rPr>
            </w:r>
            <w:r>
              <w:rPr>
                <w:noProof/>
                <w:webHidden/>
              </w:rPr>
              <w:fldChar w:fldCharType="separate"/>
            </w:r>
            <w:r w:rsidR="00B51CE6">
              <w:rPr>
                <w:noProof/>
                <w:webHidden/>
              </w:rPr>
              <w:t>11</w:t>
            </w:r>
            <w:r>
              <w:rPr>
                <w:noProof/>
                <w:webHidden/>
              </w:rPr>
              <w:fldChar w:fldCharType="end"/>
            </w:r>
          </w:hyperlink>
        </w:p>
        <w:p w14:paraId="2EB27931" w14:textId="608BF9E9" w:rsidR="00895E75" w:rsidRDefault="00895E75">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2" w:history="1">
            <w:r w:rsidRPr="00416BAF">
              <w:rPr>
                <w:rStyle w:val="Hyperlink"/>
                <w:rFonts w:cs="Times New Roman"/>
                <w:noProof/>
              </w:rPr>
              <w:t>3. Comprehensive and Holistic View of the Organisation</w:t>
            </w:r>
            <w:r>
              <w:rPr>
                <w:noProof/>
                <w:webHidden/>
              </w:rPr>
              <w:tab/>
            </w:r>
            <w:r>
              <w:rPr>
                <w:noProof/>
                <w:webHidden/>
              </w:rPr>
              <w:fldChar w:fldCharType="begin"/>
            </w:r>
            <w:r>
              <w:rPr>
                <w:noProof/>
                <w:webHidden/>
              </w:rPr>
              <w:instrText xml:space="preserve"> PAGEREF _Toc232533432 \h </w:instrText>
            </w:r>
            <w:r>
              <w:rPr>
                <w:noProof/>
                <w:webHidden/>
              </w:rPr>
            </w:r>
            <w:r>
              <w:rPr>
                <w:noProof/>
                <w:webHidden/>
              </w:rPr>
              <w:fldChar w:fldCharType="separate"/>
            </w:r>
            <w:r w:rsidR="00B51CE6">
              <w:rPr>
                <w:noProof/>
                <w:webHidden/>
              </w:rPr>
              <w:t>11</w:t>
            </w:r>
            <w:r>
              <w:rPr>
                <w:noProof/>
                <w:webHidden/>
              </w:rPr>
              <w:fldChar w:fldCharType="end"/>
            </w:r>
          </w:hyperlink>
        </w:p>
        <w:p w14:paraId="0FE01B41" w14:textId="7DEB601D"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3" w:history="1">
            <w:r w:rsidRPr="00416BAF">
              <w:rPr>
                <w:rStyle w:val="Hyperlink"/>
                <w:rFonts w:cs="Times New Roman"/>
                <w:noProof/>
              </w:rPr>
              <w:t>3.1 Corporate Social Responsibility (CSR) Strategy and Alignment with Business</w:t>
            </w:r>
            <w:r>
              <w:rPr>
                <w:noProof/>
                <w:webHidden/>
              </w:rPr>
              <w:tab/>
            </w:r>
            <w:r>
              <w:rPr>
                <w:noProof/>
                <w:webHidden/>
              </w:rPr>
              <w:fldChar w:fldCharType="begin"/>
            </w:r>
            <w:r>
              <w:rPr>
                <w:noProof/>
                <w:webHidden/>
              </w:rPr>
              <w:instrText xml:space="preserve"> PAGEREF _Toc232533433 \h </w:instrText>
            </w:r>
            <w:r>
              <w:rPr>
                <w:noProof/>
                <w:webHidden/>
              </w:rPr>
            </w:r>
            <w:r>
              <w:rPr>
                <w:noProof/>
                <w:webHidden/>
              </w:rPr>
              <w:fldChar w:fldCharType="separate"/>
            </w:r>
            <w:r w:rsidR="00B51CE6">
              <w:rPr>
                <w:noProof/>
                <w:webHidden/>
              </w:rPr>
              <w:t>11</w:t>
            </w:r>
            <w:r>
              <w:rPr>
                <w:noProof/>
                <w:webHidden/>
              </w:rPr>
              <w:fldChar w:fldCharType="end"/>
            </w:r>
          </w:hyperlink>
        </w:p>
        <w:p w14:paraId="238246E9" w14:textId="45239434"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4" w:history="1">
            <w:r w:rsidRPr="00416BAF">
              <w:rPr>
                <w:rStyle w:val="Hyperlink"/>
                <w:rFonts w:cs="Times New Roman"/>
                <w:noProof/>
              </w:rPr>
              <w:t>3.2 Balanced Scorecard Analysis</w:t>
            </w:r>
            <w:r>
              <w:rPr>
                <w:noProof/>
                <w:webHidden/>
              </w:rPr>
              <w:tab/>
            </w:r>
            <w:r>
              <w:rPr>
                <w:noProof/>
                <w:webHidden/>
              </w:rPr>
              <w:fldChar w:fldCharType="begin"/>
            </w:r>
            <w:r>
              <w:rPr>
                <w:noProof/>
                <w:webHidden/>
              </w:rPr>
              <w:instrText xml:space="preserve"> PAGEREF _Toc232533434 \h </w:instrText>
            </w:r>
            <w:r>
              <w:rPr>
                <w:noProof/>
                <w:webHidden/>
              </w:rPr>
            </w:r>
            <w:r>
              <w:rPr>
                <w:noProof/>
                <w:webHidden/>
              </w:rPr>
              <w:fldChar w:fldCharType="separate"/>
            </w:r>
            <w:r w:rsidR="00B51CE6">
              <w:rPr>
                <w:noProof/>
                <w:webHidden/>
              </w:rPr>
              <w:t>13</w:t>
            </w:r>
            <w:r>
              <w:rPr>
                <w:noProof/>
                <w:webHidden/>
              </w:rPr>
              <w:fldChar w:fldCharType="end"/>
            </w:r>
          </w:hyperlink>
        </w:p>
        <w:p w14:paraId="57E71842" w14:textId="7AD4C3DF" w:rsidR="00895E75" w:rsidRDefault="00895E75">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5" w:history="1">
            <w:r w:rsidRPr="00416BAF">
              <w:rPr>
                <w:rStyle w:val="Hyperlink"/>
                <w:rFonts w:cs="Times New Roman"/>
                <w:noProof/>
              </w:rPr>
              <w:t>4. Strategic Choices and Implementation</w:t>
            </w:r>
            <w:r>
              <w:rPr>
                <w:noProof/>
                <w:webHidden/>
              </w:rPr>
              <w:tab/>
            </w:r>
            <w:r>
              <w:rPr>
                <w:noProof/>
                <w:webHidden/>
              </w:rPr>
              <w:fldChar w:fldCharType="begin"/>
            </w:r>
            <w:r>
              <w:rPr>
                <w:noProof/>
                <w:webHidden/>
              </w:rPr>
              <w:instrText xml:space="preserve"> PAGEREF _Toc232533435 \h </w:instrText>
            </w:r>
            <w:r>
              <w:rPr>
                <w:noProof/>
                <w:webHidden/>
              </w:rPr>
            </w:r>
            <w:r>
              <w:rPr>
                <w:noProof/>
                <w:webHidden/>
              </w:rPr>
              <w:fldChar w:fldCharType="separate"/>
            </w:r>
            <w:r w:rsidR="00B51CE6">
              <w:rPr>
                <w:noProof/>
                <w:webHidden/>
              </w:rPr>
              <w:t>15</w:t>
            </w:r>
            <w:r>
              <w:rPr>
                <w:noProof/>
                <w:webHidden/>
              </w:rPr>
              <w:fldChar w:fldCharType="end"/>
            </w:r>
          </w:hyperlink>
        </w:p>
        <w:p w14:paraId="579A7DFB" w14:textId="5E291419"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6" w:history="1">
            <w:r w:rsidRPr="00416BAF">
              <w:rPr>
                <w:rStyle w:val="Hyperlink"/>
                <w:noProof/>
              </w:rPr>
              <w:t>4.1 Strategic Choices available for Coca-cola UK</w:t>
            </w:r>
            <w:r>
              <w:rPr>
                <w:noProof/>
                <w:webHidden/>
              </w:rPr>
              <w:tab/>
            </w:r>
            <w:r>
              <w:rPr>
                <w:noProof/>
                <w:webHidden/>
              </w:rPr>
              <w:fldChar w:fldCharType="begin"/>
            </w:r>
            <w:r>
              <w:rPr>
                <w:noProof/>
                <w:webHidden/>
              </w:rPr>
              <w:instrText xml:space="preserve"> PAGEREF _Toc232533436 \h </w:instrText>
            </w:r>
            <w:r>
              <w:rPr>
                <w:noProof/>
                <w:webHidden/>
              </w:rPr>
            </w:r>
            <w:r>
              <w:rPr>
                <w:noProof/>
                <w:webHidden/>
              </w:rPr>
              <w:fldChar w:fldCharType="separate"/>
            </w:r>
            <w:r w:rsidR="00B51CE6">
              <w:rPr>
                <w:noProof/>
                <w:webHidden/>
              </w:rPr>
              <w:t>15</w:t>
            </w:r>
            <w:r>
              <w:rPr>
                <w:noProof/>
                <w:webHidden/>
              </w:rPr>
              <w:fldChar w:fldCharType="end"/>
            </w:r>
          </w:hyperlink>
        </w:p>
        <w:p w14:paraId="5CDFF680" w14:textId="18725161"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7" w:history="1">
            <w:r w:rsidRPr="00416BAF">
              <w:rPr>
                <w:rStyle w:val="Hyperlink"/>
                <w:rFonts w:cs="Times New Roman"/>
                <w:noProof/>
              </w:rPr>
              <w:t>4.2 Evaluation and Selection of the Most Appropriate Strategy</w:t>
            </w:r>
            <w:r>
              <w:rPr>
                <w:noProof/>
                <w:webHidden/>
              </w:rPr>
              <w:tab/>
            </w:r>
            <w:r>
              <w:rPr>
                <w:noProof/>
                <w:webHidden/>
              </w:rPr>
              <w:fldChar w:fldCharType="begin"/>
            </w:r>
            <w:r>
              <w:rPr>
                <w:noProof/>
                <w:webHidden/>
              </w:rPr>
              <w:instrText xml:space="preserve"> PAGEREF _Toc232533437 \h </w:instrText>
            </w:r>
            <w:r>
              <w:rPr>
                <w:noProof/>
                <w:webHidden/>
              </w:rPr>
            </w:r>
            <w:r>
              <w:rPr>
                <w:noProof/>
                <w:webHidden/>
              </w:rPr>
              <w:fldChar w:fldCharType="separate"/>
            </w:r>
            <w:r w:rsidR="00B51CE6">
              <w:rPr>
                <w:noProof/>
                <w:webHidden/>
              </w:rPr>
              <w:t>15</w:t>
            </w:r>
            <w:r>
              <w:rPr>
                <w:noProof/>
                <w:webHidden/>
              </w:rPr>
              <w:fldChar w:fldCharType="end"/>
            </w:r>
          </w:hyperlink>
        </w:p>
        <w:p w14:paraId="1700710E" w14:textId="05F3BE1D"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8" w:history="1">
            <w:r w:rsidRPr="00416BAF">
              <w:rPr>
                <w:rStyle w:val="Hyperlink"/>
                <w:noProof/>
              </w:rPr>
              <w:t>4.3 Strategic Benefits and Competitive Advantage</w:t>
            </w:r>
            <w:r>
              <w:rPr>
                <w:noProof/>
                <w:webHidden/>
              </w:rPr>
              <w:tab/>
            </w:r>
            <w:r>
              <w:rPr>
                <w:noProof/>
                <w:webHidden/>
              </w:rPr>
              <w:fldChar w:fldCharType="begin"/>
            </w:r>
            <w:r>
              <w:rPr>
                <w:noProof/>
                <w:webHidden/>
              </w:rPr>
              <w:instrText xml:space="preserve"> PAGEREF _Toc232533438 \h </w:instrText>
            </w:r>
            <w:r>
              <w:rPr>
                <w:noProof/>
                <w:webHidden/>
              </w:rPr>
            </w:r>
            <w:r>
              <w:rPr>
                <w:noProof/>
                <w:webHidden/>
              </w:rPr>
              <w:fldChar w:fldCharType="separate"/>
            </w:r>
            <w:r w:rsidR="00B51CE6">
              <w:rPr>
                <w:noProof/>
                <w:webHidden/>
              </w:rPr>
              <w:t>16</w:t>
            </w:r>
            <w:r>
              <w:rPr>
                <w:noProof/>
                <w:webHidden/>
              </w:rPr>
              <w:fldChar w:fldCharType="end"/>
            </w:r>
          </w:hyperlink>
        </w:p>
        <w:p w14:paraId="06FDF6CA" w14:textId="58879BF4"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39" w:history="1">
            <w:r w:rsidRPr="00416BAF">
              <w:rPr>
                <w:rStyle w:val="Hyperlink"/>
                <w:noProof/>
              </w:rPr>
              <w:t>4.4 Implementation Challenges and Mitigation Strategies</w:t>
            </w:r>
            <w:r>
              <w:rPr>
                <w:noProof/>
                <w:webHidden/>
              </w:rPr>
              <w:tab/>
            </w:r>
            <w:r>
              <w:rPr>
                <w:noProof/>
                <w:webHidden/>
              </w:rPr>
              <w:fldChar w:fldCharType="begin"/>
            </w:r>
            <w:r>
              <w:rPr>
                <w:noProof/>
                <w:webHidden/>
              </w:rPr>
              <w:instrText xml:space="preserve"> PAGEREF _Toc232533439 \h </w:instrText>
            </w:r>
            <w:r>
              <w:rPr>
                <w:noProof/>
                <w:webHidden/>
              </w:rPr>
            </w:r>
            <w:r>
              <w:rPr>
                <w:noProof/>
                <w:webHidden/>
              </w:rPr>
              <w:fldChar w:fldCharType="separate"/>
            </w:r>
            <w:r w:rsidR="00B51CE6">
              <w:rPr>
                <w:noProof/>
                <w:webHidden/>
              </w:rPr>
              <w:t>17</w:t>
            </w:r>
            <w:r>
              <w:rPr>
                <w:noProof/>
                <w:webHidden/>
              </w:rPr>
              <w:fldChar w:fldCharType="end"/>
            </w:r>
          </w:hyperlink>
        </w:p>
        <w:p w14:paraId="57F1488C" w14:textId="1665F8FB" w:rsidR="00895E75" w:rsidRDefault="00895E75">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0" w:history="1">
            <w:r w:rsidRPr="00416BAF">
              <w:rPr>
                <w:rStyle w:val="Hyperlink"/>
                <w:rFonts w:cs="Times New Roman"/>
                <w:noProof/>
              </w:rPr>
              <w:t>Conclusion</w:t>
            </w:r>
            <w:r>
              <w:rPr>
                <w:noProof/>
                <w:webHidden/>
              </w:rPr>
              <w:tab/>
            </w:r>
            <w:r>
              <w:rPr>
                <w:noProof/>
                <w:webHidden/>
              </w:rPr>
              <w:fldChar w:fldCharType="begin"/>
            </w:r>
            <w:r>
              <w:rPr>
                <w:noProof/>
                <w:webHidden/>
              </w:rPr>
              <w:instrText xml:space="preserve"> PAGEREF _Toc232533440 \h </w:instrText>
            </w:r>
            <w:r>
              <w:rPr>
                <w:noProof/>
                <w:webHidden/>
              </w:rPr>
            </w:r>
            <w:r>
              <w:rPr>
                <w:noProof/>
                <w:webHidden/>
              </w:rPr>
              <w:fldChar w:fldCharType="separate"/>
            </w:r>
            <w:r w:rsidR="00B51CE6">
              <w:rPr>
                <w:noProof/>
                <w:webHidden/>
              </w:rPr>
              <w:t>18</w:t>
            </w:r>
            <w:r>
              <w:rPr>
                <w:noProof/>
                <w:webHidden/>
              </w:rPr>
              <w:fldChar w:fldCharType="end"/>
            </w:r>
          </w:hyperlink>
        </w:p>
        <w:p w14:paraId="5E79004B" w14:textId="5A6F2D53" w:rsidR="00895E75" w:rsidRDefault="00895E75">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1" w:history="1">
            <w:r w:rsidRPr="00416BAF">
              <w:rPr>
                <w:rStyle w:val="Hyperlink"/>
                <w:bCs/>
                <w:noProof/>
              </w:rPr>
              <w:t>Reflective Account Using Gibbs Reflective Cycle</w:t>
            </w:r>
            <w:r>
              <w:rPr>
                <w:noProof/>
                <w:webHidden/>
              </w:rPr>
              <w:tab/>
            </w:r>
            <w:r>
              <w:rPr>
                <w:noProof/>
                <w:webHidden/>
              </w:rPr>
              <w:fldChar w:fldCharType="begin"/>
            </w:r>
            <w:r>
              <w:rPr>
                <w:noProof/>
                <w:webHidden/>
              </w:rPr>
              <w:instrText xml:space="preserve"> PAGEREF _Toc232533441 \h </w:instrText>
            </w:r>
            <w:r>
              <w:rPr>
                <w:noProof/>
                <w:webHidden/>
              </w:rPr>
            </w:r>
            <w:r>
              <w:rPr>
                <w:noProof/>
                <w:webHidden/>
              </w:rPr>
              <w:fldChar w:fldCharType="separate"/>
            </w:r>
            <w:r w:rsidR="00B51CE6">
              <w:rPr>
                <w:noProof/>
                <w:webHidden/>
              </w:rPr>
              <w:t>19</w:t>
            </w:r>
            <w:r>
              <w:rPr>
                <w:noProof/>
                <w:webHidden/>
              </w:rPr>
              <w:fldChar w:fldCharType="end"/>
            </w:r>
          </w:hyperlink>
        </w:p>
        <w:p w14:paraId="630D2A7D" w14:textId="5DE6AE7E"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2" w:history="1">
            <w:r w:rsidRPr="00416BAF">
              <w:rPr>
                <w:rStyle w:val="Hyperlink"/>
                <w:bCs/>
                <w:noProof/>
              </w:rPr>
              <w:t>Introduction</w:t>
            </w:r>
            <w:r>
              <w:rPr>
                <w:noProof/>
                <w:webHidden/>
              </w:rPr>
              <w:tab/>
            </w:r>
            <w:r>
              <w:rPr>
                <w:noProof/>
                <w:webHidden/>
              </w:rPr>
              <w:fldChar w:fldCharType="begin"/>
            </w:r>
            <w:r>
              <w:rPr>
                <w:noProof/>
                <w:webHidden/>
              </w:rPr>
              <w:instrText xml:space="preserve"> PAGEREF _Toc232533442 \h </w:instrText>
            </w:r>
            <w:r>
              <w:rPr>
                <w:noProof/>
                <w:webHidden/>
              </w:rPr>
            </w:r>
            <w:r>
              <w:rPr>
                <w:noProof/>
                <w:webHidden/>
              </w:rPr>
              <w:fldChar w:fldCharType="separate"/>
            </w:r>
            <w:r w:rsidR="00B51CE6">
              <w:rPr>
                <w:noProof/>
                <w:webHidden/>
              </w:rPr>
              <w:t>19</w:t>
            </w:r>
            <w:r>
              <w:rPr>
                <w:noProof/>
                <w:webHidden/>
              </w:rPr>
              <w:fldChar w:fldCharType="end"/>
            </w:r>
          </w:hyperlink>
        </w:p>
        <w:p w14:paraId="0B23F72C" w14:textId="0AB92F65"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3" w:history="1">
            <w:r w:rsidRPr="00416BAF">
              <w:rPr>
                <w:rStyle w:val="Hyperlink"/>
                <w:noProof/>
              </w:rPr>
              <w:t>Gibbs Reflective Cycle</w:t>
            </w:r>
            <w:r>
              <w:rPr>
                <w:noProof/>
                <w:webHidden/>
              </w:rPr>
              <w:tab/>
            </w:r>
            <w:r>
              <w:rPr>
                <w:noProof/>
                <w:webHidden/>
              </w:rPr>
              <w:fldChar w:fldCharType="begin"/>
            </w:r>
            <w:r>
              <w:rPr>
                <w:noProof/>
                <w:webHidden/>
              </w:rPr>
              <w:instrText xml:space="preserve"> PAGEREF _Toc232533443 \h </w:instrText>
            </w:r>
            <w:r>
              <w:rPr>
                <w:noProof/>
                <w:webHidden/>
              </w:rPr>
            </w:r>
            <w:r>
              <w:rPr>
                <w:noProof/>
                <w:webHidden/>
              </w:rPr>
              <w:fldChar w:fldCharType="separate"/>
            </w:r>
            <w:r w:rsidR="00B51CE6">
              <w:rPr>
                <w:noProof/>
                <w:webHidden/>
              </w:rPr>
              <w:t>19</w:t>
            </w:r>
            <w:r>
              <w:rPr>
                <w:noProof/>
                <w:webHidden/>
              </w:rPr>
              <w:fldChar w:fldCharType="end"/>
            </w:r>
          </w:hyperlink>
        </w:p>
        <w:p w14:paraId="7DCE0CD3" w14:textId="4954F092" w:rsidR="00895E75" w:rsidRDefault="00895E75">
          <w:pPr>
            <w:pStyle w:val="TOC3"/>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4" w:history="1">
            <w:r w:rsidRPr="00416BAF">
              <w:rPr>
                <w:rStyle w:val="Hyperlink"/>
                <w:noProof/>
                <w:lang w:val="en-IN"/>
              </w:rPr>
              <w:t>Description</w:t>
            </w:r>
            <w:r>
              <w:rPr>
                <w:noProof/>
                <w:webHidden/>
              </w:rPr>
              <w:tab/>
            </w:r>
            <w:r>
              <w:rPr>
                <w:noProof/>
                <w:webHidden/>
              </w:rPr>
              <w:fldChar w:fldCharType="begin"/>
            </w:r>
            <w:r>
              <w:rPr>
                <w:noProof/>
                <w:webHidden/>
              </w:rPr>
              <w:instrText xml:space="preserve"> PAGEREF _Toc232533444 \h </w:instrText>
            </w:r>
            <w:r>
              <w:rPr>
                <w:noProof/>
                <w:webHidden/>
              </w:rPr>
            </w:r>
            <w:r>
              <w:rPr>
                <w:noProof/>
                <w:webHidden/>
              </w:rPr>
              <w:fldChar w:fldCharType="separate"/>
            </w:r>
            <w:r w:rsidR="00B51CE6">
              <w:rPr>
                <w:noProof/>
                <w:webHidden/>
              </w:rPr>
              <w:t>19</w:t>
            </w:r>
            <w:r>
              <w:rPr>
                <w:noProof/>
                <w:webHidden/>
              </w:rPr>
              <w:fldChar w:fldCharType="end"/>
            </w:r>
          </w:hyperlink>
        </w:p>
        <w:p w14:paraId="64CF038B" w14:textId="76851434" w:rsidR="00895E75" w:rsidRDefault="00895E75">
          <w:pPr>
            <w:pStyle w:val="TOC3"/>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5" w:history="1">
            <w:r w:rsidRPr="00416BAF">
              <w:rPr>
                <w:rStyle w:val="Hyperlink"/>
                <w:noProof/>
                <w:lang w:val="en-IN"/>
              </w:rPr>
              <w:t>Feelings</w:t>
            </w:r>
            <w:r>
              <w:rPr>
                <w:noProof/>
                <w:webHidden/>
              </w:rPr>
              <w:tab/>
            </w:r>
            <w:r>
              <w:rPr>
                <w:noProof/>
                <w:webHidden/>
              </w:rPr>
              <w:fldChar w:fldCharType="begin"/>
            </w:r>
            <w:r>
              <w:rPr>
                <w:noProof/>
                <w:webHidden/>
              </w:rPr>
              <w:instrText xml:space="preserve"> PAGEREF _Toc232533445 \h </w:instrText>
            </w:r>
            <w:r>
              <w:rPr>
                <w:noProof/>
                <w:webHidden/>
              </w:rPr>
            </w:r>
            <w:r>
              <w:rPr>
                <w:noProof/>
                <w:webHidden/>
              </w:rPr>
              <w:fldChar w:fldCharType="separate"/>
            </w:r>
            <w:r w:rsidR="00B51CE6">
              <w:rPr>
                <w:noProof/>
                <w:webHidden/>
              </w:rPr>
              <w:t>20</w:t>
            </w:r>
            <w:r>
              <w:rPr>
                <w:noProof/>
                <w:webHidden/>
              </w:rPr>
              <w:fldChar w:fldCharType="end"/>
            </w:r>
          </w:hyperlink>
        </w:p>
        <w:p w14:paraId="74C7E64D" w14:textId="3DF04C48" w:rsidR="00895E75" w:rsidRDefault="00895E75">
          <w:pPr>
            <w:pStyle w:val="TOC3"/>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6" w:history="1">
            <w:r w:rsidRPr="00416BAF">
              <w:rPr>
                <w:rStyle w:val="Hyperlink"/>
                <w:noProof/>
                <w:lang w:val="en-IN"/>
              </w:rPr>
              <w:t>Evaluation</w:t>
            </w:r>
            <w:r>
              <w:rPr>
                <w:noProof/>
                <w:webHidden/>
              </w:rPr>
              <w:tab/>
            </w:r>
            <w:r>
              <w:rPr>
                <w:noProof/>
                <w:webHidden/>
              </w:rPr>
              <w:fldChar w:fldCharType="begin"/>
            </w:r>
            <w:r>
              <w:rPr>
                <w:noProof/>
                <w:webHidden/>
              </w:rPr>
              <w:instrText xml:space="preserve"> PAGEREF _Toc232533446 \h </w:instrText>
            </w:r>
            <w:r>
              <w:rPr>
                <w:noProof/>
                <w:webHidden/>
              </w:rPr>
            </w:r>
            <w:r>
              <w:rPr>
                <w:noProof/>
                <w:webHidden/>
              </w:rPr>
              <w:fldChar w:fldCharType="separate"/>
            </w:r>
            <w:r w:rsidR="00B51CE6">
              <w:rPr>
                <w:noProof/>
                <w:webHidden/>
              </w:rPr>
              <w:t>20</w:t>
            </w:r>
            <w:r>
              <w:rPr>
                <w:noProof/>
                <w:webHidden/>
              </w:rPr>
              <w:fldChar w:fldCharType="end"/>
            </w:r>
          </w:hyperlink>
        </w:p>
        <w:p w14:paraId="33DB0D03" w14:textId="3316478F" w:rsidR="00895E75" w:rsidRDefault="00895E75">
          <w:pPr>
            <w:pStyle w:val="TOC3"/>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7" w:history="1">
            <w:r w:rsidRPr="00416BAF">
              <w:rPr>
                <w:rStyle w:val="Hyperlink"/>
                <w:noProof/>
                <w:lang w:val="en-IN"/>
              </w:rPr>
              <w:t>Analysis</w:t>
            </w:r>
            <w:r>
              <w:rPr>
                <w:noProof/>
                <w:webHidden/>
              </w:rPr>
              <w:tab/>
            </w:r>
            <w:r>
              <w:rPr>
                <w:noProof/>
                <w:webHidden/>
              </w:rPr>
              <w:fldChar w:fldCharType="begin"/>
            </w:r>
            <w:r>
              <w:rPr>
                <w:noProof/>
                <w:webHidden/>
              </w:rPr>
              <w:instrText xml:space="preserve"> PAGEREF _Toc232533447 \h </w:instrText>
            </w:r>
            <w:r>
              <w:rPr>
                <w:noProof/>
                <w:webHidden/>
              </w:rPr>
            </w:r>
            <w:r>
              <w:rPr>
                <w:noProof/>
                <w:webHidden/>
              </w:rPr>
              <w:fldChar w:fldCharType="separate"/>
            </w:r>
            <w:r w:rsidR="00B51CE6">
              <w:rPr>
                <w:noProof/>
                <w:webHidden/>
              </w:rPr>
              <w:t>20</w:t>
            </w:r>
            <w:r>
              <w:rPr>
                <w:noProof/>
                <w:webHidden/>
              </w:rPr>
              <w:fldChar w:fldCharType="end"/>
            </w:r>
          </w:hyperlink>
        </w:p>
        <w:p w14:paraId="758EFB70" w14:textId="1456C977" w:rsidR="00895E75" w:rsidRDefault="00895E75">
          <w:pPr>
            <w:pStyle w:val="TOC3"/>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8" w:history="1">
            <w:r w:rsidRPr="00416BAF">
              <w:rPr>
                <w:rStyle w:val="Hyperlink"/>
                <w:noProof/>
                <w:lang w:val="en-IN"/>
              </w:rPr>
              <w:t>Conclusion and Action Plan</w:t>
            </w:r>
            <w:r>
              <w:rPr>
                <w:noProof/>
                <w:webHidden/>
              </w:rPr>
              <w:tab/>
            </w:r>
            <w:r>
              <w:rPr>
                <w:noProof/>
                <w:webHidden/>
              </w:rPr>
              <w:fldChar w:fldCharType="begin"/>
            </w:r>
            <w:r>
              <w:rPr>
                <w:noProof/>
                <w:webHidden/>
              </w:rPr>
              <w:instrText xml:space="preserve"> PAGEREF _Toc232533448 \h </w:instrText>
            </w:r>
            <w:r>
              <w:rPr>
                <w:noProof/>
                <w:webHidden/>
              </w:rPr>
            </w:r>
            <w:r>
              <w:rPr>
                <w:noProof/>
                <w:webHidden/>
              </w:rPr>
              <w:fldChar w:fldCharType="separate"/>
            </w:r>
            <w:r w:rsidR="00B51CE6">
              <w:rPr>
                <w:noProof/>
                <w:webHidden/>
              </w:rPr>
              <w:t>21</w:t>
            </w:r>
            <w:r>
              <w:rPr>
                <w:noProof/>
                <w:webHidden/>
              </w:rPr>
              <w:fldChar w:fldCharType="end"/>
            </w:r>
          </w:hyperlink>
        </w:p>
        <w:p w14:paraId="0950DF3E" w14:textId="7ECFEC3C" w:rsidR="00895E75" w:rsidRDefault="00895E75">
          <w:pPr>
            <w:pStyle w:val="TOC2"/>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49" w:history="1">
            <w:r w:rsidRPr="00416BAF">
              <w:rPr>
                <w:rStyle w:val="Hyperlink"/>
                <w:noProof/>
              </w:rPr>
              <w:t>Conclusion</w:t>
            </w:r>
            <w:r>
              <w:rPr>
                <w:noProof/>
                <w:webHidden/>
              </w:rPr>
              <w:tab/>
            </w:r>
            <w:r>
              <w:rPr>
                <w:noProof/>
                <w:webHidden/>
              </w:rPr>
              <w:fldChar w:fldCharType="begin"/>
            </w:r>
            <w:r>
              <w:rPr>
                <w:noProof/>
                <w:webHidden/>
              </w:rPr>
              <w:instrText xml:space="preserve"> PAGEREF _Toc232533449 \h </w:instrText>
            </w:r>
            <w:r>
              <w:rPr>
                <w:noProof/>
                <w:webHidden/>
              </w:rPr>
            </w:r>
            <w:r>
              <w:rPr>
                <w:noProof/>
                <w:webHidden/>
              </w:rPr>
              <w:fldChar w:fldCharType="separate"/>
            </w:r>
            <w:r w:rsidR="00B51CE6">
              <w:rPr>
                <w:noProof/>
                <w:webHidden/>
              </w:rPr>
              <w:t>21</w:t>
            </w:r>
            <w:r>
              <w:rPr>
                <w:noProof/>
                <w:webHidden/>
              </w:rPr>
              <w:fldChar w:fldCharType="end"/>
            </w:r>
          </w:hyperlink>
        </w:p>
        <w:p w14:paraId="7E910232" w14:textId="594F055F" w:rsidR="00895E75" w:rsidRDefault="00895E75">
          <w:pPr>
            <w:pStyle w:val="TOC1"/>
            <w:tabs>
              <w:tab w:val="right" w:leader="dot" w:pos="9016"/>
            </w:tabs>
            <w:rPr>
              <w:rFonts w:asciiTheme="minorHAnsi" w:eastAsiaTheme="minorEastAsia" w:hAnsiTheme="minorHAnsi" w:cstheme="minorBidi"/>
              <w:noProof/>
              <w:kern w:val="2"/>
              <w:sz w:val="24"/>
              <w:szCs w:val="24"/>
              <w:lang w:val="en-IN"/>
              <w14:ligatures w14:val="standardContextual"/>
            </w:rPr>
          </w:pPr>
          <w:hyperlink w:anchor="_Toc232533450" w:history="1">
            <w:r w:rsidRPr="00416BAF">
              <w:rPr>
                <w:rStyle w:val="Hyperlink"/>
                <w:rFonts w:cs="Times New Roman"/>
                <w:noProof/>
              </w:rPr>
              <w:t>References</w:t>
            </w:r>
            <w:r>
              <w:rPr>
                <w:noProof/>
                <w:webHidden/>
              </w:rPr>
              <w:tab/>
            </w:r>
            <w:r>
              <w:rPr>
                <w:noProof/>
                <w:webHidden/>
              </w:rPr>
              <w:fldChar w:fldCharType="begin"/>
            </w:r>
            <w:r>
              <w:rPr>
                <w:noProof/>
                <w:webHidden/>
              </w:rPr>
              <w:instrText xml:space="preserve"> PAGEREF _Toc232533450 \h </w:instrText>
            </w:r>
            <w:r>
              <w:rPr>
                <w:noProof/>
                <w:webHidden/>
              </w:rPr>
            </w:r>
            <w:r>
              <w:rPr>
                <w:noProof/>
                <w:webHidden/>
              </w:rPr>
              <w:fldChar w:fldCharType="separate"/>
            </w:r>
            <w:r w:rsidR="00B51CE6">
              <w:rPr>
                <w:noProof/>
                <w:webHidden/>
              </w:rPr>
              <w:t>22</w:t>
            </w:r>
            <w:r>
              <w:rPr>
                <w:noProof/>
                <w:webHidden/>
              </w:rPr>
              <w:fldChar w:fldCharType="end"/>
            </w:r>
          </w:hyperlink>
        </w:p>
        <w:p w14:paraId="6C0FE0AF" w14:textId="1C0E2C9B" w:rsidR="005C24F9" w:rsidRDefault="005C24F9" w:rsidP="00895E75">
          <w:pPr>
            <w:spacing w:line="360" w:lineRule="auto"/>
          </w:pPr>
          <w:r>
            <w:rPr>
              <w:b/>
              <w:bCs/>
              <w:noProof/>
            </w:rPr>
            <w:fldChar w:fldCharType="end"/>
          </w:r>
        </w:p>
      </w:sdtContent>
    </w:sdt>
    <w:p w14:paraId="05860D2A" w14:textId="02D655BB" w:rsidR="005C24F9" w:rsidRDefault="005C24F9" w:rsidP="00895E75">
      <w:pPr>
        <w:spacing w:line="360" w:lineRule="auto"/>
      </w:pPr>
      <w:r>
        <w:br w:type="page"/>
      </w:r>
    </w:p>
    <w:p w14:paraId="437E35D5" w14:textId="7DB19007" w:rsidR="00647C8A" w:rsidRPr="00895E75" w:rsidRDefault="00647C8A" w:rsidP="00895E75">
      <w:pPr>
        <w:pStyle w:val="Heading1"/>
        <w:spacing w:line="360" w:lineRule="auto"/>
        <w:jc w:val="both"/>
        <w:rPr>
          <w:rFonts w:cs="Times New Roman"/>
          <w:szCs w:val="24"/>
        </w:rPr>
      </w:pPr>
      <w:bookmarkStart w:id="0" w:name="_Toc232533425"/>
      <w:r w:rsidRPr="00895E75">
        <w:rPr>
          <w:rFonts w:cs="Times New Roman"/>
          <w:szCs w:val="24"/>
        </w:rPr>
        <w:lastRenderedPageBreak/>
        <w:t>Introductio</w:t>
      </w:r>
      <w:r w:rsidR="005C24F9" w:rsidRPr="00895E75">
        <w:rPr>
          <w:rFonts w:cs="Times New Roman"/>
          <w:szCs w:val="24"/>
        </w:rPr>
        <w:t>n</w:t>
      </w:r>
      <w:bookmarkEnd w:id="0"/>
    </w:p>
    <w:p w14:paraId="67C7D004" w14:textId="2F4AB950" w:rsidR="00647C8A" w:rsidRPr="00895E75" w:rsidRDefault="00793B4C" w:rsidP="00895E75">
      <w:pPr>
        <w:spacing w:line="360" w:lineRule="auto"/>
        <w:jc w:val="both"/>
        <w:rPr>
          <w:rFonts w:ascii="Times New Roman" w:hAnsi="Times New Roman" w:cs="Times New Roman"/>
          <w:sz w:val="24"/>
          <w:szCs w:val="24"/>
          <w:lang w:val="en-IN"/>
        </w:rPr>
      </w:pPr>
      <w:r w:rsidRPr="00793B4C">
        <w:rPr>
          <w:rFonts w:ascii="Times New Roman" w:hAnsi="Times New Roman" w:cs="Times New Roman"/>
          <w:sz w:val="24"/>
          <w:szCs w:val="24"/>
          <w:lang w:val="en-IN"/>
        </w:rPr>
        <w:t>Coca-Cola has one of the toughest markets for drinks in the UK because consumer health awareness, the Soft Drinks Industry Levy (SDIL), environmental and sustainability issues and the strong competition all call for strategic changes all the time. This report considers the strategic position of Coca-Cola UK by applying PESTEL, VRIO, SWOT, CSR, Balanced Scorecard and Porter's Five Forces and then recommends the most suitable strategy that can give Coca-Cola UK sustainable competitive advantage</w:t>
      </w:r>
      <w:r w:rsidR="00647C8A" w:rsidRPr="00895E75">
        <w:rPr>
          <w:rFonts w:ascii="Times New Roman" w:hAnsi="Times New Roman" w:cs="Times New Roman"/>
          <w:sz w:val="24"/>
          <w:szCs w:val="24"/>
          <w:lang w:val="en-IN"/>
        </w:rPr>
        <w:t>. This is an appraisal report on Coca-Cola strategic position in the soft drinks market specifically that of Coca-Cola brand in the United Kingdom. The strategic analysis done covers the external environment of the organisation along with its internal strength through the use of various concept of strategic management such as PESTEL, VRIO, SWOT and Balanced Scorecard. Furthermore, the report contains Coca-Cola's current social corporate responsibility initiatives and also a strategic analysis of the options open for the company. Based on the results, suggestions for improvement are proposed in order to gain competitive advantage and sustainable development.</w:t>
      </w:r>
    </w:p>
    <w:p w14:paraId="56B559AB" w14:textId="77777777" w:rsidR="00647C8A" w:rsidRPr="00895E75" w:rsidRDefault="00647C8A" w:rsidP="00895E75">
      <w:pPr>
        <w:spacing w:line="360" w:lineRule="auto"/>
        <w:jc w:val="both"/>
        <w:rPr>
          <w:rFonts w:ascii="Times New Roman" w:hAnsi="Times New Roman" w:cs="Times New Roman"/>
          <w:sz w:val="24"/>
          <w:szCs w:val="24"/>
          <w:lang w:val="en-IN"/>
        </w:rPr>
      </w:pPr>
    </w:p>
    <w:p w14:paraId="063DDE19" w14:textId="5404084B" w:rsidR="00647C8A" w:rsidRPr="00895E75" w:rsidRDefault="00647C8A" w:rsidP="00895E75">
      <w:pPr>
        <w:pStyle w:val="Heading1"/>
        <w:spacing w:line="360" w:lineRule="auto"/>
        <w:jc w:val="both"/>
        <w:rPr>
          <w:rFonts w:cs="Times New Roman"/>
          <w:szCs w:val="24"/>
        </w:rPr>
      </w:pPr>
      <w:bookmarkStart w:id="1" w:name="_Toc232533426"/>
      <w:r w:rsidRPr="00895E75">
        <w:rPr>
          <w:rFonts w:cs="Times New Roman"/>
          <w:szCs w:val="24"/>
        </w:rPr>
        <w:t>1. Organisational Context and Overview</w:t>
      </w:r>
      <w:bookmarkEnd w:id="1"/>
    </w:p>
    <w:p w14:paraId="651CD214" w14:textId="382237DD"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Founded in 1886 by an Atlanta, GA-based pharmacist named Dr John Pemberton, The Coca-Cola Company has expanded from a single soft drink to become one of the world's most recognized brands</w:t>
      </w:r>
      <w:r w:rsidR="008323E1" w:rsidRPr="00895E75">
        <w:rPr>
          <w:rFonts w:ascii="Times New Roman" w:hAnsi="Times New Roman" w:cs="Times New Roman"/>
          <w:sz w:val="24"/>
          <w:szCs w:val="24"/>
          <w:lang w:val="en-IN"/>
        </w:rPr>
        <w:t xml:space="preserve"> </w:t>
      </w:r>
      <w:r w:rsidR="008323E1" w:rsidRPr="00895E75">
        <w:rPr>
          <w:rFonts w:ascii="Times New Roman" w:hAnsi="Times New Roman" w:cs="Times New Roman"/>
          <w:sz w:val="24"/>
          <w:szCs w:val="24"/>
        </w:rPr>
        <w:t>(Negash, 2025)</w:t>
      </w:r>
      <w:r w:rsidRPr="00895E75">
        <w:rPr>
          <w:rFonts w:ascii="Times New Roman" w:hAnsi="Times New Roman" w:cs="Times New Roman"/>
          <w:sz w:val="24"/>
          <w:szCs w:val="24"/>
          <w:lang w:val="en-IN"/>
        </w:rPr>
        <w:t xml:space="preserve">. This paper looks at the soft drinks market, namely the Coca-Cola brand market in the United Kingdom (UK) market which is a strategically important market that has well established soft drinks industry, an established brand and an increasing demand for healthier and more sustainable soft drinks. The Coca-Cola system in the UK consists of two elements: The Coca-Cola Company and our bottling partner, Coca-Cola </w:t>
      </w:r>
      <w:proofErr w:type="spellStart"/>
      <w:r w:rsidRPr="00895E75">
        <w:rPr>
          <w:rFonts w:ascii="Times New Roman" w:hAnsi="Times New Roman" w:cs="Times New Roman"/>
          <w:sz w:val="24"/>
          <w:szCs w:val="24"/>
          <w:lang w:val="en-IN"/>
        </w:rPr>
        <w:t>Europacific</w:t>
      </w:r>
      <w:proofErr w:type="spellEnd"/>
      <w:r w:rsidRPr="00895E75">
        <w:rPr>
          <w:rFonts w:ascii="Times New Roman" w:hAnsi="Times New Roman" w:cs="Times New Roman"/>
          <w:sz w:val="24"/>
          <w:szCs w:val="24"/>
          <w:lang w:val="en-IN"/>
        </w:rPr>
        <w:t xml:space="preserve"> Partners (CCEP). A model where the company produces a beverage concentrate and syrup; the bottling partner companies produce, package, supply and market the finished beverage. The “asset-light” strategy allows Coca-Cola to concentrate on the management of its brands, the creation of new products and marketing activities, while taking the benefit from local partners for the operations.</w:t>
      </w:r>
    </w:p>
    <w:p w14:paraId="1DB438C3"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Designed with the company's purpose of 'to refresh the world and make a difference' and Vision of 'loved brands, done sustainably, for a better shared future'. The claims reflect Coca-Cola's </w:t>
      </w:r>
      <w:r w:rsidRPr="00895E75">
        <w:rPr>
          <w:rFonts w:ascii="Times New Roman" w:hAnsi="Times New Roman" w:cs="Times New Roman"/>
          <w:sz w:val="24"/>
          <w:szCs w:val="24"/>
          <w:lang w:val="en-IN"/>
        </w:rPr>
        <w:lastRenderedPageBreak/>
        <w:t>attempts to offer value to the consumer, and are an expression of our sustainability and long-term growth process.</w:t>
      </w:r>
    </w:p>
    <w:p w14:paraId="25F24F1B"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Coca-Cola is part of the non-alcoholic ready-to-drink (NARTD) beverage market that consists of carbonated soft drinks, bottled water, juice, sports drinks, and energy drinks. In the United Kingdom, its main rivals are PepsiCo and Britvic who make Tango and Robinsons. Competition is being driven by product innovation, price, health conscious consumers and sustainable measures.</w:t>
      </w:r>
    </w:p>
    <w:p w14:paraId="4A7601EC" w14:textId="72153DCA" w:rsidR="00647C8A" w:rsidRPr="00895E75" w:rsidRDefault="00793B4C" w:rsidP="00895E75">
      <w:pPr>
        <w:spacing w:line="360" w:lineRule="auto"/>
        <w:jc w:val="both"/>
        <w:rPr>
          <w:rFonts w:ascii="Times New Roman" w:hAnsi="Times New Roman" w:cs="Times New Roman"/>
          <w:sz w:val="24"/>
          <w:szCs w:val="24"/>
          <w:lang w:val="en-IN"/>
        </w:rPr>
      </w:pPr>
      <w:r w:rsidRPr="00793B4C">
        <w:rPr>
          <w:rFonts w:ascii="Times New Roman" w:hAnsi="Times New Roman" w:cs="Times New Roman"/>
          <w:sz w:val="24"/>
          <w:szCs w:val="24"/>
          <w:lang w:val="en-IN"/>
        </w:rPr>
        <w:t xml:space="preserve">Coca-Cola is still one of the biggest soft drink brands in the UK. Coca-Cola </w:t>
      </w:r>
      <w:proofErr w:type="spellStart"/>
      <w:r w:rsidRPr="00793B4C">
        <w:rPr>
          <w:rFonts w:ascii="Times New Roman" w:hAnsi="Times New Roman" w:cs="Times New Roman"/>
          <w:sz w:val="24"/>
          <w:szCs w:val="24"/>
          <w:lang w:val="en-IN"/>
        </w:rPr>
        <w:t>Europacific</w:t>
      </w:r>
      <w:proofErr w:type="spellEnd"/>
      <w:r w:rsidRPr="00793B4C">
        <w:rPr>
          <w:rFonts w:ascii="Times New Roman" w:hAnsi="Times New Roman" w:cs="Times New Roman"/>
          <w:sz w:val="24"/>
          <w:szCs w:val="24"/>
          <w:lang w:val="en-IN"/>
        </w:rPr>
        <w:t xml:space="preserve"> Partners said it was seeing continued growth in the market for Coca-Cola Zero Sugar, while reformulation was picking up across the industry as driven by the UK Soft Drinks Industry Levy</w:t>
      </w:r>
      <w:r w:rsidR="008323E1" w:rsidRPr="00895E75">
        <w:rPr>
          <w:rFonts w:ascii="Times New Roman" w:hAnsi="Times New Roman" w:cs="Times New Roman"/>
          <w:sz w:val="24"/>
          <w:szCs w:val="24"/>
          <w:lang w:val="en-IN"/>
        </w:rPr>
        <w:t xml:space="preserve"> </w:t>
      </w:r>
      <w:r w:rsidR="008323E1" w:rsidRPr="00895E75">
        <w:rPr>
          <w:rFonts w:ascii="Times New Roman" w:hAnsi="Times New Roman" w:cs="Times New Roman"/>
          <w:sz w:val="24"/>
          <w:szCs w:val="24"/>
        </w:rPr>
        <w:t>(Shao, 2025)</w:t>
      </w:r>
      <w:r w:rsidR="00647C8A" w:rsidRPr="00895E75">
        <w:rPr>
          <w:rFonts w:ascii="Times New Roman" w:hAnsi="Times New Roman" w:cs="Times New Roman"/>
          <w:sz w:val="24"/>
          <w:szCs w:val="24"/>
          <w:lang w:val="en-IN"/>
        </w:rPr>
        <w:t>. This strong brand equity, distribution network, marketing investment and the successful marketing of new products with lower sugar content, such as Coca-Cola Zero Sugar has helped the company to maintain its competitive edge and remain one of the leading brands in the UK beverage market.</w:t>
      </w:r>
    </w:p>
    <w:p w14:paraId="6E007F46" w14:textId="33F06EE3" w:rsidR="00647C8A" w:rsidRPr="00DA77AB" w:rsidRDefault="00647C8A" w:rsidP="00DA77AB">
      <w:pPr>
        <w:pStyle w:val="Heading1"/>
        <w:spacing w:line="360" w:lineRule="auto"/>
        <w:jc w:val="both"/>
        <w:rPr>
          <w:rFonts w:cs="Times New Roman"/>
          <w:szCs w:val="24"/>
        </w:rPr>
      </w:pPr>
      <w:bookmarkStart w:id="2" w:name="_Toc232533427"/>
      <w:r w:rsidRPr="00895E75">
        <w:rPr>
          <w:rFonts w:cs="Times New Roman"/>
          <w:szCs w:val="24"/>
        </w:rPr>
        <w:t>2. External and Internal Analysis</w:t>
      </w:r>
      <w:bookmarkEnd w:id="2"/>
    </w:p>
    <w:p w14:paraId="7984EDF1" w14:textId="77777777" w:rsidR="00647C8A" w:rsidRPr="00895E75" w:rsidRDefault="00647C8A" w:rsidP="00895E75">
      <w:pPr>
        <w:pStyle w:val="Heading2"/>
        <w:spacing w:line="360" w:lineRule="auto"/>
        <w:jc w:val="both"/>
        <w:rPr>
          <w:rFonts w:cs="Times New Roman"/>
          <w:b w:val="0"/>
          <w:sz w:val="24"/>
          <w:szCs w:val="24"/>
        </w:rPr>
      </w:pPr>
      <w:bookmarkStart w:id="3" w:name="_Toc232533428"/>
      <w:r w:rsidRPr="00895E75">
        <w:rPr>
          <w:rFonts w:cs="Times New Roman"/>
          <w:sz w:val="24"/>
          <w:szCs w:val="24"/>
        </w:rPr>
        <w:t>2.1 External Analysis: PESTEL Framework</w:t>
      </w:r>
      <w:bookmarkEnd w:id="3"/>
    </w:p>
    <w:p w14:paraId="7BA9207F" w14:textId="6805FF10" w:rsidR="00647C8A"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rPr>
        <w:t>The context in which Coca-Cola operates is significant affecting their strategic decision making and competitive positions of the firm in the United Kingdom. The main dynamics in the UK soft drinks market include changing consumer preferences and tastes, growing regulations, technological enhancements and sustainability expectations</w:t>
      </w:r>
      <w:r w:rsidR="00E17285" w:rsidRPr="00895E75">
        <w:rPr>
          <w:rFonts w:ascii="Times New Roman" w:hAnsi="Times New Roman" w:cs="Times New Roman"/>
          <w:sz w:val="24"/>
          <w:szCs w:val="24"/>
        </w:rPr>
        <w:t xml:space="preserve"> (Lei, 2026)</w:t>
      </w:r>
      <w:r w:rsidRPr="00895E75">
        <w:rPr>
          <w:rFonts w:ascii="Times New Roman" w:hAnsi="Times New Roman" w:cs="Times New Roman"/>
          <w:sz w:val="24"/>
          <w:szCs w:val="24"/>
        </w:rPr>
        <w:t>. The PESTEL analysis helps in the formulation of a frame of reference that encompasses all potential risks and opportunities for Coca-Cola's business in the UK market</w:t>
      </w:r>
      <w:r w:rsidR="00647C8A" w:rsidRPr="00895E75">
        <w:rPr>
          <w:rFonts w:ascii="Times New Roman" w:hAnsi="Times New Roman" w:cs="Times New Roman"/>
          <w:sz w:val="24"/>
          <w:szCs w:val="24"/>
          <w:lang w:val="en-IN"/>
        </w:rPr>
        <w:t>.</w:t>
      </w:r>
    </w:p>
    <w:p w14:paraId="3ECB02B8" w14:textId="77777777" w:rsidR="00647C8A" w:rsidRPr="00895E75" w:rsidRDefault="00647C8A" w:rsidP="00895E75">
      <w:pPr>
        <w:spacing w:line="360" w:lineRule="auto"/>
        <w:jc w:val="both"/>
        <w:rPr>
          <w:rFonts w:ascii="Times New Roman" w:hAnsi="Times New Roman" w:cs="Times New Roman"/>
          <w:sz w:val="24"/>
          <w:szCs w:val="24"/>
          <w:lang w:val="en-IN"/>
        </w:rPr>
      </w:pPr>
    </w:p>
    <w:p w14:paraId="2518D51C" w14:textId="345C4D08" w:rsidR="00647C8A" w:rsidRPr="00895E75" w:rsidRDefault="00647C8A" w:rsidP="00895E75">
      <w:pPr>
        <w:spacing w:line="360" w:lineRule="auto"/>
        <w:jc w:val="both"/>
        <w:rPr>
          <w:rFonts w:ascii="Times New Roman" w:hAnsi="Times New Roman" w:cs="Times New Roman"/>
          <w:b/>
          <w:sz w:val="24"/>
          <w:szCs w:val="24"/>
        </w:rPr>
      </w:pPr>
      <w:r w:rsidRPr="00895E75">
        <w:rPr>
          <w:rFonts w:ascii="Times New Roman" w:hAnsi="Times New Roman" w:cs="Times New Roman"/>
          <w:b/>
          <w:sz w:val="24"/>
          <w:szCs w:val="24"/>
        </w:rPr>
        <w:t>Political Factors</w:t>
      </w:r>
    </w:p>
    <w:p w14:paraId="6BC17485" w14:textId="42D95058"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UK politics greatly influences Coca-Cola's business. The sugar drinks have been regulated as a result of focus by the government on obesity and the importance of a healthy lifestyle.</w:t>
      </w:r>
      <w:r w:rsidR="00911170" w:rsidRPr="00911170">
        <w:t xml:space="preserve"> </w:t>
      </w:r>
      <w:r w:rsidR="00911170" w:rsidRPr="00911170">
        <w:rPr>
          <w:rFonts w:ascii="Times New Roman" w:hAnsi="Times New Roman" w:cs="Times New Roman"/>
          <w:sz w:val="24"/>
          <w:szCs w:val="24"/>
          <w:lang w:val="en-IN"/>
        </w:rPr>
        <w:t xml:space="preserve">There are a number of policies in place that directly impact the soft drinks industry in the UK Government. The most prominent of these is the Soft Drinks Industry Levy (SDIL) that was implemented in 2018 to encourage beverage companies to reduce sugar content through the imposition of a tax. Further, advertising restrictions on food and drinks high in fat, salt and sugar (HFSS) also limit marketing of high sugar drinks to children. The UK Plastic Packaging Tax also seeks to encourage the use of recycled plastic for plastic packaging. The regulation </w:t>
      </w:r>
      <w:r w:rsidR="00911170" w:rsidRPr="00911170">
        <w:rPr>
          <w:rFonts w:ascii="Times New Roman" w:hAnsi="Times New Roman" w:cs="Times New Roman"/>
          <w:sz w:val="24"/>
          <w:szCs w:val="24"/>
          <w:lang w:val="en-IN"/>
        </w:rPr>
        <w:lastRenderedPageBreak/>
        <w:t>has led the Coca-Cola Company to reevaluate its products, increase the Coca-Cola Zero Sugar range and its commitment to sustainable packaging and future sustainability</w:t>
      </w:r>
      <w:r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(Wepking et al., 2026)</w:t>
      </w:r>
      <w:r w:rsidRPr="00895E75">
        <w:rPr>
          <w:rFonts w:ascii="Times New Roman" w:hAnsi="Times New Roman" w:cs="Times New Roman"/>
          <w:sz w:val="24"/>
          <w:szCs w:val="24"/>
          <w:lang w:val="en-IN"/>
        </w:rPr>
        <w:t xml:space="preserve">. </w:t>
      </w:r>
    </w:p>
    <w:p w14:paraId="77A0045B" w14:textId="45BC50FB" w:rsidR="009A3964" w:rsidRPr="00895E75" w:rsidRDefault="00793B4C" w:rsidP="00895E75">
      <w:pPr>
        <w:spacing w:line="360" w:lineRule="auto"/>
        <w:jc w:val="both"/>
        <w:rPr>
          <w:rFonts w:ascii="Times New Roman" w:hAnsi="Times New Roman" w:cs="Times New Roman"/>
          <w:sz w:val="24"/>
          <w:szCs w:val="24"/>
          <w:lang w:val="en-IN"/>
        </w:rPr>
      </w:pPr>
      <w:r w:rsidRPr="00793B4C">
        <w:rPr>
          <w:rFonts w:ascii="Times New Roman" w:hAnsi="Times New Roman" w:cs="Times New Roman"/>
          <w:sz w:val="24"/>
          <w:szCs w:val="24"/>
        </w:rPr>
        <w:t>Coca-Cola has introduced a range of changes and expansions to its zero sugar line since its launch in 2018 to reduce levies on its products.</w:t>
      </w:r>
      <w:r>
        <w:rPr>
          <w:rFonts w:ascii="Times New Roman" w:hAnsi="Times New Roman" w:cs="Times New Roman"/>
          <w:sz w:val="24"/>
          <w:szCs w:val="24"/>
        </w:rPr>
        <w:t xml:space="preserve"> </w:t>
      </w:r>
      <w:r w:rsidR="009A3964" w:rsidRPr="00895E75">
        <w:rPr>
          <w:rFonts w:ascii="Times New Roman" w:hAnsi="Times New Roman" w:cs="Times New Roman"/>
          <w:sz w:val="24"/>
          <w:szCs w:val="24"/>
          <w:lang w:val="en-IN"/>
        </w:rPr>
        <w:t>In addition to this, supply chains, import costs and sourcing activities are still as impacted by the UK's post-Brexit trade arrangements. Multinational firms, such as Coca-Cola, could be hit with extra operational hassles and costs as the result of customs and international trade rule changes. Assisted by Couple's well established local production and distribution network, however, a lot of these problems are reduced.</w:t>
      </w:r>
    </w:p>
    <w:p w14:paraId="6BEE7A03" w14:textId="77777777" w:rsidR="00647C8A" w:rsidRPr="00895E75" w:rsidRDefault="00647C8A" w:rsidP="00895E75">
      <w:pPr>
        <w:spacing w:line="360" w:lineRule="auto"/>
        <w:jc w:val="both"/>
        <w:rPr>
          <w:rFonts w:ascii="Times New Roman" w:hAnsi="Times New Roman" w:cs="Times New Roman"/>
          <w:sz w:val="24"/>
          <w:szCs w:val="24"/>
          <w:lang w:val="en-IN"/>
        </w:rPr>
      </w:pPr>
    </w:p>
    <w:p w14:paraId="3FDE618A" w14:textId="71CF2F73"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Economic Factors</w:t>
      </w:r>
    </w:p>
    <w:p w14:paraId="29975F4B" w14:textId="21489ADD" w:rsidR="00647C8A"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economy has a direct impact on business and consumer behaviour. Over the last few years, high energy prices and living costs, as well as inflationary pressures have been a challenge to the UK economy. Household disposable income has been impacted by these and has led consumers to prefer value based products.</w:t>
      </w:r>
      <w:r w:rsidR="00264DDE">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The economic slowdown could put Coca-Cola at risk as consumers may have less discretionary income, or they may attempt to obtain an alternative private label. An increase in raw material costs, cost of transport and labour cost likewise puts pressure on profitability</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t>
      </w:r>
      <w:proofErr w:type="spellStart"/>
      <w:r w:rsidR="00E17285" w:rsidRPr="00895E75">
        <w:rPr>
          <w:rFonts w:ascii="Times New Roman" w:hAnsi="Times New Roman" w:cs="Times New Roman"/>
          <w:sz w:val="24"/>
          <w:szCs w:val="24"/>
        </w:rPr>
        <w:t>TafsirulIslam</w:t>
      </w:r>
      <w:proofErr w:type="spellEnd"/>
      <w:r w:rsidR="00E17285" w:rsidRPr="00895E75">
        <w:rPr>
          <w:rFonts w:ascii="Times New Roman" w:hAnsi="Times New Roman" w:cs="Times New Roman"/>
          <w:sz w:val="24"/>
          <w:szCs w:val="24"/>
        </w:rPr>
        <w:t xml:space="preserve"> et al., 2025)</w:t>
      </w:r>
      <w:r w:rsidRPr="00895E75">
        <w:rPr>
          <w:rFonts w:ascii="Times New Roman" w:hAnsi="Times New Roman" w:cs="Times New Roman"/>
          <w:sz w:val="24"/>
          <w:szCs w:val="24"/>
          <w:lang w:val="en-IN"/>
        </w:rPr>
        <w:t>.</w:t>
      </w:r>
      <w:r w:rsidR="00264DDE">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Despite this, due to its brand equity Coca-Cola can charge higher prices as compared to many of their rivals. Not only that, the company has a quite diversified product mix and an efficient supply chain, which makes it less sensitive to some gains of higher CoP, meaning less able to forgo some of the gains of higher CoP in delivering product competitiveness. If economic recovery and/or consumer confidence improves then continued growth in market demand is possible in the UK beverage market</w:t>
      </w:r>
      <w:r w:rsidR="00647C8A" w:rsidRPr="00895E75">
        <w:rPr>
          <w:rFonts w:ascii="Times New Roman" w:hAnsi="Times New Roman" w:cs="Times New Roman"/>
          <w:sz w:val="24"/>
          <w:szCs w:val="24"/>
          <w:lang w:val="en-IN"/>
        </w:rPr>
        <w:t>.</w:t>
      </w:r>
    </w:p>
    <w:p w14:paraId="1115CA98" w14:textId="77777777" w:rsidR="00647C8A" w:rsidRPr="00895E75" w:rsidRDefault="00647C8A" w:rsidP="00895E75">
      <w:pPr>
        <w:spacing w:line="360" w:lineRule="auto"/>
        <w:jc w:val="both"/>
        <w:rPr>
          <w:rFonts w:ascii="Times New Roman" w:hAnsi="Times New Roman" w:cs="Times New Roman"/>
          <w:sz w:val="24"/>
          <w:szCs w:val="24"/>
          <w:lang w:val="en-IN"/>
        </w:rPr>
      </w:pPr>
    </w:p>
    <w:p w14:paraId="47567771" w14:textId="587A95BC" w:rsidR="009A3964" w:rsidRPr="00895E75" w:rsidRDefault="00647C8A" w:rsidP="00895E75">
      <w:pPr>
        <w:spacing w:line="360" w:lineRule="auto"/>
        <w:jc w:val="both"/>
        <w:rPr>
          <w:rFonts w:ascii="Times New Roman" w:hAnsi="Times New Roman" w:cs="Times New Roman"/>
          <w:b/>
          <w:bCs/>
          <w:sz w:val="24"/>
          <w:szCs w:val="24"/>
        </w:rPr>
      </w:pPr>
      <w:r w:rsidRPr="00895E75">
        <w:rPr>
          <w:rFonts w:ascii="Times New Roman" w:hAnsi="Times New Roman" w:cs="Times New Roman"/>
          <w:b/>
          <w:bCs/>
          <w:sz w:val="24"/>
          <w:szCs w:val="24"/>
        </w:rPr>
        <w:t>Social Factors</w:t>
      </w:r>
    </w:p>
    <w:p w14:paraId="15A7166E" w14:textId="71AD4A4A"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One of the most important factors of change in the beverage industry is social trends. Consumers are becoming increasingly health conscious and have better understood links between the consumption of sugar and health related issues like obesity and diabetes. This goes against a lot of the marketing that soft drinks, primarily carbonated soft drinks, bear, as well as against being sweetened with sugar</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(Hafi et al., 2026)</w:t>
      </w:r>
      <w:r w:rsidRPr="00895E75">
        <w:rPr>
          <w:rFonts w:ascii="Times New Roman" w:hAnsi="Times New Roman" w:cs="Times New Roman"/>
          <w:sz w:val="24"/>
          <w:szCs w:val="24"/>
          <w:lang w:val="en-IN"/>
        </w:rPr>
        <w:t>.</w:t>
      </w:r>
      <w:r w:rsidR="00264DDE">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 xml:space="preserve">Meanwhile, changing trends among consumers could provide Coca-Cola with opportunities to expand its non-carbonated beverage lines that are lower in calories and sugar. The success of the launch of Coca-Cola Zero Sugar </w:t>
      </w:r>
      <w:r w:rsidRPr="00895E75">
        <w:rPr>
          <w:rFonts w:ascii="Times New Roman" w:hAnsi="Times New Roman" w:cs="Times New Roman"/>
          <w:sz w:val="24"/>
          <w:szCs w:val="24"/>
          <w:lang w:val="en-IN"/>
        </w:rPr>
        <w:lastRenderedPageBreak/>
        <w:t>demonstrates that as consumer desires and needs evolve, Coca-Cola can continue to remain true to its brand while still satisfying consumers.</w:t>
      </w:r>
      <w:r w:rsidR="00793B4C">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An ethical and sustainable brand preference is yet another key social trend. These new consumers are asking for socially responsible companies that will be environmentally aware and transparent. By investing in recycling initiatives, sustainable packaging, and community engagement programs, Coca-Cola can enhance its reputation and customer relations in the UK market.</w:t>
      </w:r>
      <w:r w:rsidR="00793B4C">
        <w:rPr>
          <w:rFonts w:ascii="Times New Roman" w:hAnsi="Times New Roman" w:cs="Times New Roman"/>
          <w:sz w:val="24"/>
          <w:szCs w:val="24"/>
          <w:lang w:val="en-IN"/>
        </w:rPr>
        <w:t xml:space="preserve"> </w:t>
      </w:r>
      <w:r w:rsidR="00793B4C" w:rsidRPr="00793B4C">
        <w:rPr>
          <w:rFonts w:ascii="Times New Roman" w:hAnsi="Times New Roman" w:cs="Times New Roman"/>
          <w:sz w:val="24"/>
          <w:szCs w:val="24"/>
        </w:rPr>
        <w:t>The UK desire for reduced sugar in their beverages has matched the success of Coca-Cola Zero Sugar which is one of the fastest selling of all the brands in the UK.</w:t>
      </w:r>
    </w:p>
    <w:p w14:paraId="6BF680AD" w14:textId="77777777" w:rsidR="00647C8A" w:rsidRPr="00895E75" w:rsidRDefault="00647C8A" w:rsidP="00895E75">
      <w:pPr>
        <w:spacing w:line="360" w:lineRule="auto"/>
        <w:jc w:val="both"/>
        <w:rPr>
          <w:rFonts w:ascii="Times New Roman" w:hAnsi="Times New Roman" w:cs="Times New Roman"/>
          <w:sz w:val="24"/>
          <w:szCs w:val="24"/>
          <w:lang w:val="en-IN"/>
        </w:rPr>
      </w:pPr>
    </w:p>
    <w:p w14:paraId="003A7FBF" w14:textId="20899089" w:rsidR="00647C8A" w:rsidRPr="00895E75" w:rsidRDefault="00647C8A" w:rsidP="00895E75">
      <w:pPr>
        <w:spacing w:line="360" w:lineRule="auto"/>
        <w:jc w:val="both"/>
        <w:rPr>
          <w:rFonts w:ascii="Times New Roman" w:hAnsi="Times New Roman" w:cs="Times New Roman"/>
          <w:b/>
          <w:bCs/>
          <w:sz w:val="24"/>
          <w:szCs w:val="24"/>
        </w:rPr>
      </w:pPr>
      <w:r w:rsidRPr="00895E75">
        <w:rPr>
          <w:rFonts w:ascii="Times New Roman" w:hAnsi="Times New Roman" w:cs="Times New Roman"/>
          <w:b/>
          <w:bCs/>
          <w:sz w:val="24"/>
          <w:szCs w:val="24"/>
        </w:rPr>
        <w:t>Technological Factors</w:t>
      </w:r>
    </w:p>
    <w:p w14:paraId="2D985023" w14:textId="77777777"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beverage industry is fluid and fast evolving with technology offering more ways to improve the operation and interact with consumers. More recently, Coca-Cola has adopted new methods such as digital marketing, artificial intelligence, data analysis and automation to help in decision making and improve customer experiences.</w:t>
      </w:r>
    </w:p>
    <w:p w14:paraId="47471E4A" w14:textId="6845D198"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e-commerce and digital retail channels are opportunities for direct communication with end-users and for personal communication</w:t>
      </w:r>
      <w:r w:rsidR="00E17285" w:rsidRPr="00895E75">
        <w:rPr>
          <w:rFonts w:ascii="Times New Roman" w:hAnsi="Times New Roman" w:cs="Times New Roman"/>
          <w:sz w:val="24"/>
          <w:szCs w:val="24"/>
        </w:rPr>
        <w:t xml:space="preserve"> (Debski and Iloka, 2026)</w:t>
      </w:r>
      <w:r w:rsidRPr="00895E75">
        <w:rPr>
          <w:rFonts w:ascii="Times New Roman" w:hAnsi="Times New Roman" w:cs="Times New Roman"/>
          <w:sz w:val="24"/>
          <w:szCs w:val="24"/>
          <w:lang w:val="en-IN"/>
        </w:rPr>
        <w:t>. With the use of advanced analytics, Coca-Cola can unravel consumer preferences, better tailor promotional initiatives, and make more accurate forecast of demand.</w:t>
      </w:r>
    </w:p>
    <w:p w14:paraId="44C243D2" w14:textId="6D1CD841" w:rsidR="00647C8A"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Other technologies that help optimize the supply chain include predictive maintenance, inventory management, and production automation. Any or all of the improvements lower the operating expenses and boost the efficiency of the operation. However, the use of digital technologies also involves cyber security risks and data protection issues that cannot be overlooked – and must be researched and invested in – and monitored</w:t>
      </w:r>
      <w:r w:rsidR="00647C8A" w:rsidRPr="00895E75">
        <w:rPr>
          <w:rFonts w:ascii="Times New Roman" w:hAnsi="Times New Roman" w:cs="Times New Roman"/>
          <w:sz w:val="24"/>
          <w:szCs w:val="24"/>
          <w:lang w:val="en-IN"/>
        </w:rPr>
        <w:t>.</w:t>
      </w:r>
    </w:p>
    <w:p w14:paraId="63BAF2D4" w14:textId="77777777" w:rsidR="00647C8A" w:rsidRPr="00895E75" w:rsidRDefault="00647C8A" w:rsidP="00895E75">
      <w:pPr>
        <w:spacing w:line="360" w:lineRule="auto"/>
        <w:jc w:val="both"/>
        <w:rPr>
          <w:rFonts w:ascii="Times New Roman" w:hAnsi="Times New Roman" w:cs="Times New Roman"/>
          <w:sz w:val="24"/>
          <w:szCs w:val="24"/>
          <w:lang w:val="en-IN"/>
        </w:rPr>
      </w:pPr>
    </w:p>
    <w:p w14:paraId="7CEF6CB5" w14:textId="126DFCD7" w:rsidR="00647C8A" w:rsidRPr="00895E75" w:rsidRDefault="00647C8A" w:rsidP="00895E75">
      <w:pPr>
        <w:spacing w:line="360" w:lineRule="auto"/>
        <w:jc w:val="both"/>
        <w:rPr>
          <w:rFonts w:ascii="Times New Roman" w:hAnsi="Times New Roman" w:cs="Times New Roman"/>
          <w:b/>
          <w:bCs/>
          <w:sz w:val="24"/>
          <w:szCs w:val="24"/>
        </w:rPr>
      </w:pPr>
      <w:r w:rsidRPr="00895E75">
        <w:rPr>
          <w:rFonts w:ascii="Times New Roman" w:hAnsi="Times New Roman" w:cs="Times New Roman"/>
          <w:b/>
          <w:bCs/>
          <w:sz w:val="24"/>
          <w:szCs w:val="24"/>
        </w:rPr>
        <w:t>Environmental Factors</w:t>
      </w:r>
    </w:p>
    <w:p w14:paraId="7E5FE52F" w14:textId="77777777"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Coca-Cola considers environmental sustainability to be a key strategic concern. Beverage packaging, plastic waste management, water usage and carbon footprint are now under the spotlight of governments as well as environmental and consumers associations.</w:t>
      </w:r>
    </w:p>
    <w:p w14:paraId="3FE82726" w14:textId="77777777" w:rsidR="009A3964"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Sustainability is a threat and an opportunity that's increasingly in focus. By neglecting the environmental aspects, Coca-Cola could be risking its reputation and regulatory punishments. Public criticism against plastic packaging forms one of the underlying problems still underlying the company's issue regarding the environmental responsibility.</w:t>
      </w:r>
    </w:p>
    <w:p w14:paraId="4832A602" w14:textId="27BF6579" w:rsidR="009A3964" w:rsidRPr="00895E75" w:rsidRDefault="00793B4C" w:rsidP="00895E75">
      <w:pPr>
        <w:spacing w:line="360" w:lineRule="auto"/>
        <w:jc w:val="both"/>
        <w:rPr>
          <w:rFonts w:ascii="Times New Roman" w:hAnsi="Times New Roman" w:cs="Times New Roman"/>
          <w:sz w:val="24"/>
          <w:szCs w:val="24"/>
          <w:lang w:val="en-IN"/>
        </w:rPr>
      </w:pPr>
      <w:r w:rsidRPr="00793B4C">
        <w:rPr>
          <w:rFonts w:ascii="Times New Roman" w:hAnsi="Times New Roman" w:cs="Times New Roman"/>
          <w:sz w:val="24"/>
          <w:szCs w:val="24"/>
        </w:rPr>
        <w:t xml:space="preserve">Coca-Cola </w:t>
      </w:r>
      <w:proofErr w:type="spellStart"/>
      <w:r w:rsidRPr="00793B4C">
        <w:rPr>
          <w:rFonts w:ascii="Times New Roman" w:hAnsi="Times New Roman" w:cs="Times New Roman"/>
          <w:sz w:val="24"/>
          <w:szCs w:val="24"/>
        </w:rPr>
        <w:t>Europacific</w:t>
      </w:r>
      <w:proofErr w:type="spellEnd"/>
      <w:r w:rsidRPr="00793B4C">
        <w:rPr>
          <w:rFonts w:ascii="Times New Roman" w:hAnsi="Times New Roman" w:cs="Times New Roman"/>
          <w:sz w:val="24"/>
          <w:szCs w:val="24"/>
        </w:rPr>
        <w:t xml:space="preserve"> Partners has committed to improved bottle collection and minimising recycled PET material to meet the UK targets for better circular economy.</w:t>
      </w:r>
      <w:r>
        <w:rPr>
          <w:rFonts w:ascii="Times New Roman" w:hAnsi="Times New Roman" w:cs="Times New Roman"/>
          <w:sz w:val="24"/>
          <w:szCs w:val="24"/>
          <w:lang w:val="en-IN"/>
        </w:rPr>
        <w:t xml:space="preserve"> </w:t>
      </w:r>
      <w:r w:rsidR="009A3964" w:rsidRPr="00895E75">
        <w:rPr>
          <w:rFonts w:ascii="Times New Roman" w:hAnsi="Times New Roman" w:cs="Times New Roman"/>
          <w:sz w:val="24"/>
          <w:szCs w:val="24"/>
          <w:lang w:val="en-IN"/>
        </w:rPr>
        <w:t xml:space="preserve">However, </w:t>
      </w:r>
      <w:r w:rsidR="009A3964" w:rsidRPr="00895E75">
        <w:rPr>
          <w:rFonts w:ascii="Times New Roman" w:hAnsi="Times New Roman" w:cs="Times New Roman"/>
          <w:sz w:val="24"/>
          <w:szCs w:val="24"/>
          <w:lang w:val="en-IN"/>
        </w:rPr>
        <w:lastRenderedPageBreak/>
        <w:t>sustainability can also present an opportunity to enhance a company's brand and competitive advantage</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t>
      </w:r>
      <w:proofErr w:type="spellStart"/>
      <w:r w:rsidR="00E17285" w:rsidRPr="00895E75">
        <w:rPr>
          <w:rFonts w:ascii="Times New Roman" w:hAnsi="Times New Roman" w:cs="Times New Roman"/>
          <w:sz w:val="24"/>
          <w:szCs w:val="24"/>
        </w:rPr>
        <w:t>Kafoe</w:t>
      </w:r>
      <w:proofErr w:type="spellEnd"/>
      <w:r w:rsidR="00E17285" w:rsidRPr="00895E75">
        <w:rPr>
          <w:rFonts w:ascii="Times New Roman" w:hAnsi="Times New Roman" w:cs="Times New Roman"/>
          <w:sz w:val="24"/>
          <w:szCs w:val="24"/>
        </w:rPr>
        <w:t>, 2026)</w:t>
      </w:r>
      <w:r w:rsidR="009A3964" w:rsidRPr="00895E75">
        <w:rPr>
          <w:rFonts w:ascii="Times New Roman" w:hAnsi="Times New Roman" w:cs="Times New Roman"/>
          <w:sz w:val="24"/>
          <w:szCs w:val="24"/>
          <w:lang w:val="en-IN"/>
        </w:rPr>
        <w:t>. Coca-Cola has signed up to a plan to cut carbon, improve the rate of recycling and to use recycled materials, as well as to encourage the circular economy. This actions are expected by the stakeholders and are likely to result in a more sustainable business.</w:t>
      </w:r>
    </w:p>
    <w:p w14:paraId="5651CC27" w14:textId="77777777" w:rsidR="009A3964" w:rsidRPr="00895E75" w:rsidRDefault="009A3964" w:rsidP="00895E75">
      <w:pPr>
        <w:spacing w:line="360" w:lineRule="auto"/>
        <w:jc w:val="both"/>
        <w:rPr>
          <w:rFonts w:ascii="Times New Roman" w:hAnsi="Times New Roman" w:cs="Times New Roman"/>
          <w:sz w:val="24"/>
          <w:szCs w:val="24"/>
          <w:lang w:val="en-IN"/>
        </w:rPr>
      </w:pPr>
    </w:p>
    <w:p w14:paraId="7978CA49" w14:textId="3DA999CF" w:rsidR="00647C8A" w:rsidRPr="00895E75" w:rsidRDefault="00647C8A" w:rsidP="00895E75">
      <w:pPr>
        <w:spacing w:line="360" w:lineRule="auto"/>
        <w:jc w:val="both"/>
        <w:rPr>
          <w:rFonts w:ascii="Times New Roman" w:hAnsi="Times New Roman" w:cs="Times New Roman"/>
          <w:b/>
          <w:bCs/>
          <w:sz w:val="24"/>
          <w:szCs w:val="24"/>
        </w:rPr>
      </w:pPr>
      <w:r w:rsidRPr="00895E75">
        <w:rPr>
          <w:rFonts w:ascii="Times New Roman" w:hAnsi="Times New Roman" w:cs="Times New Roman"/>
          <w:b/>
          <w:bCs/>
          <w:sz w:val="24"/>
          <w:szCs w:val="24"/>
        </w:rPr>
        <w:t>Legal Factors</w:t>
      </w:r>
    </w:p>
    <w:p w14:paraId="32E75387" w14:textId="0762AF7C"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Beverage companies are faced with many legal requirements under the regulatory environment in the UK. </w:t>
      </w:r>
      <w:r w:rsidR="00911170" w:rsidRPr="00911170">
        <w:rPr>
          <w:rFonts w:ascii="Times New Roman" w:hAnsi="Times New Roman" w:cs="Times New Roman"/>
          <w:sz w:val="24"/>
          <w:szCs w:val="24"/>
          <w:lang w:val="en-IN"/>
        </w:rPr>
        <w:t>Coca-Cola is governed by the laws of the UK for food safety, food labelling, consumer protection, employment law and environmental law. The company is also regulated by the Advertising Standards Authority (ASA) advertising rules, the HFSS marketing regulations and the packaging waste regulations (Extended Producer Responsibility (EPR)). Conforming to these requirements is expensive, but it helps to gain customer confidence and a company's reputation</w:t>
      </w:r>
      <w:r w:rsidR="00911170">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 xml:space="preserve">(Bartram and </w:t>
      </w:r>
      <w:proofErr w:type="spellStart"/>
      <w:r w:rsidR="00E17285" w:rsidRPr="00895E75">
        <w:rPr>
          <w:rFonts w:ascii="Times New Roman" w:hAnsi="Times New Roman" w:cs="Times New Roman"/>
          <w:sz w:val="24"/>
          <w:szCs w:val="24"/>
        </w:rPr>
        <w:t>Höltermann</w:t>
      </w:r>
      <w:proofErr w:type="spellEnd"/>
      <w:r w:rsidR="00E17285" w:rsidRPr="00895E75">
        <w:rPr>
          <w:rFonts w:ascii="Times New Roman" w:hAnsi="Times New Roman" w:cs="Times New Roman"/>
          <w:sz w:val="24"/>
          <w:szCs w:val="24"/>
        </w:rPr>
        <w:t>, 2025)</w:t>
      </w:r>
      <w:r w:rsidRPr="00895E75">
        <w:rPr>
          <w:rFonts w:ascii="Times New Roman" w:hAnsi="Times New Roman" w:cs="Times New Roman"/>
          <w:sz w:val="24"/>
          <w:szCs w:val="24"/>
          <w:lang w:val="en-IN"/>
        </w:rPr>
        <w:t>. Moreover, compliance costs for legislation on the environment aimed at packaging waste and recycling targets are expected to increase.</w:t>
      </w:r>
    </w:p>
    <w:p w14:paraId="6F7C1ECF" w14:textId="77777777"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Pro-active compliance and product reformulation investment, however, can help Coca-Cola be ready to meet regulatory changes and to ensure customer trust. Larger businesses would know the value of the legal stuff, and regulatory hurdles often require that the firm is able to differentiate itself in some way and a “larger” business, with some form of regulation, would have that advantage.</w:t>
      </w:r>
    </w:p>
    <w:p w14:paraId="4599436C" w14:textId="77777777" w:rsidR="009A3964" w:rsidRPr="00895E75" w:rsidRDefault="009A3964" w:rsidP="00895E75">
      <w:pPr>
        <w:spacing w:line="360" w:lineRule="auto"/>
        <w:jc w:val="both"/>
        <w:rPr>
          <w:rFonts w:ascii="Times New Roman" w:hAnsi="Times New Roman" w:cs="Times New Roman"/>
          <w:sz w:val="24"/>
          <w:szCs w:val="24"/>
          <w:lang w:val="en-IN"/>
        </w:rPr>
      </w:pPr>
    </w:p>
    <w:p w14:paraId="5592AA33" w14:textId="77777777" w:rsidR="00647C8A" w:rsidRPr="00895E75" w:rsidRDefault="00647C8A" w:rsidP="00895E75">
      <w:pPr>
        <w:spacing w:line="360" w:lineRule="auto"/>
        <w:jc w:val="both"/>
        <w:rPr>
          <w:rFonts w:ascii="Times New Roman" w:hAnsi="Times New Roman" w:cs="Times New Roman"/>
          <w:b/>
          <w:bCs/>
          <w:sz w:val="24"/>
          <w:szCs w:val="24"/>
        </w:rPr>
      </w:pPr>
      <w:r w:rsidRPr="00895E75">
        <w:rPr>
          <w:rFonts w:ascii="Times New Roman" w:hAnsi="Times New Roman" w:cs="Times New Roman"/>
          <w:b/>
          <w:bCs/>
          <w:sz w:val="24"/>
          <w:szCs w:val="24"/>
        </w:rPr>
        <w:t>Key Opportunities and Threats from PESTEL Analysis</w:t>
      </w:r>
    </w:p>
    <w:p w14:paraId="57A458E1" w14:textId="77777777" w:rsidR="00647C8A" w:rsidRPr="00895E75" w:rsidRDefault="00647C8A" w:rsidP="00895E75">
      <w:pPr>
        <w:spacing w:line="360" w:lineRule="auto"/>
        <w:jc w:val="both"/>
        <w:rPr>
          <w:rFonts w:ascii="Times New Roman" w:hAnsi="Times New Roman" w:cs="Times New Roman"/>
          <w:b/>
          <w:bCs/>
          <w:sz w:val="24"/>
          <w:szCs w:val="24"/>
          <w:lang w:val="en-IN"/>
        </w:rPr>
      </w:pPr>
    </w:p>
    <w:p w14:paraId="4337E77A" w14:textId="302A7F6E" w:rsidR="00647C8A" w:rsidRDefault="00647C8A" w:rsidP="00931D9B">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Major Opportunities</w:t>
      </w:r>
      <w:r w:rsidR="00DE32AF" w:rsidRPr="00895E75">
        <w:rPr>
          <w:rFonts w:ascii="Times New Roman" w:hAnsi="Times New Roman" w:cs="Times New Roman"/>
          <w:b/>
          <w:bCs/>
          <w:sz w:val="24"/>
          <w:szCs w:val="24"/>
          <w:lang w:val="en-IN"/>
        </w:rPr>
        <w:t xml:space="preserve"> </w:t>
      </w:r>
    </w:p>
    <w:p w14:paraId="3EBAE2DD" w14:textId="401AB7D7" w:rsidR="00931D9B" w:rsidRPr="00931D9B" w:rsidRDefault="00931D9B" w:rsidP="00931D9B">
      <w:pPr>
        <w:spacing w:line="360" w:lineRule="auto"/>
        <w:jc w:val="both"/>
        <w:rPr>
          <w:rFonts w:ascii="Times New Roman" w:hAnsi="Times New Roman" w:cs="Times New Roman"/>
          <w:sz w:val="24"/>
          <w:szCs w:val="24"/>
          <w:lang w:val="en-IN"/>
        </w:rPr>
      </w:pPr>
      <w:r w:rsidRPr="00931D9B">
        <w:rPr>
          <w:rFonts w:ascii="Times New Roman" w:hAnsi="Times New Roman" w:cs="Times New Roman"/>
          <w:sz w:val="24"/>
          <w:szCs w:val="24"/>
          <w:lang w:val="en-IN"/>
        </w:rPr>
        <w:t>There is a lot of potential in Coca-Cola for growth due to the increasing demand from consumers for healthier beverages such as zero sugar and low calorie beverages. With the increasing use of digital marketing and ecommerce, the company can reach their customer base even more effectively and improve the customer experience. Furthermore, with the general growing awareness of the environment, the packaging sector, recycling and innovations will create new opportunities for Coca-Cola to become more competitive</w:t>
      </w:r>
    </w:p>
    <w:p w14:paraId="31D1A1B8" w14:textId="77777777"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Major Threats</w:t>
      </w:r>
    </w:p>
    <w:p w14:paraId="0D1FD028" w14:textId="3EB8ECDB" w:rsidR="00647C8A" w:rsidRPr="00895E75" w:rsidRDefault="00931D9B" w:rsidP="00895E75">
      <w:pPr>
        <w:spacing w:line="360" w:lineRule="auto"/>
        <w:ind w:left="360"/>
        <w:jc w:val="both"/>
        <w:rPr>
          <w:rFonts w:ascii="Times New Roman" w:hAnsi="Times New Roman" w:cs="Times New Roman"/>
          <w:sz w:val="24"/>
          <w:szCs w:val="24"/>
          <w:lang w:val="en-IN"/>
        </w:rPr>
      </w:pPr>
      <w:r w:rsidRPr="00931D9B">
        <w:rPr>
          <w:rFonts w:ascii="Times New Roman" w:eastAsia="Times New Roman" w:hAnsi="Times New Roman" w:cs="Times New Roman"/>
          <w:color w:val="000000"/>
          <w:sz w:val="24"/>
          <w:szCs w:val="24"/>
          <w:lang w:val="en-IN"/>
        </w:rPr>
        <w:t xml:space="preserve">The company is also a big target. The government's policy measures, such as the Soft Drink Industry Levy and the HFSS advertising ban, increase costs of compliance and reduce the opportunities to promote sugary products. The influx of healthier beverage brands and </w:t>
      </w:r>
      <w:r w:rsidRPr="00931D9B">
        <w:rPr>
          <w:rFonts w:ascii="Times New Roman" w:eastAsia="Times New Roman" w:hAnsi="Times New Roman" w:cs="Times New Roman"/>
          <w:color w:val="000000"/>
          <w:sz w:val="24"/>
          <w:szCs w:val="24"/>
          <w:lang w:val="en-IN"/>
        </w:rPr>
        <w:lastRenderedPageBreak/>
        <w:t>supermarket private brands adds to the competitive pressure, and the raw material cost rises and inflation adds to the pressure on production costs. However, there is also a risk of damaging Coca-Cola's corporate image as a result of environmental concerns over plastic waste.</w:t>
      </w:r>
    </w:p>
    <w:p w14:paraId="19C65343" w14:textId="77777777" w:rsidR="00647C8A" w:rsidRPr="00895E75" w:rsidRDefault="00647C8A" w:rsidP="00895E75">
      <w:pPr>
        <w:spacing w:line="360" w:lineRule="auto"/>
        <w:ind w:left="720"/>
        <w:jc w:val="both"/>
        <w:rPr>
          <w:rFonts w:ascii="Times New Roman" w:hAnsi="Times New Roman" w:cs="Times New Roman"/>
          <w:sz w:val="24"/>
          <w:szCs w:val="24"/>
          <w:lang w:val="en-IN"/>
        </w:rPr>
      </w:pPr>
    </w:p>
    <w:p w14:paraId="67B754E1" w14:textId="3072C2D8" w:rsidR="00647C8A" w:rsidRPr="00895E75" w:rsidRDefault="00647C8A" w:rsidP="00895E75">
      <w:pPr>
        <w:pStyle w:val="Heading2"/>
        <w:spacing w:line="360" w:lineRule="auto"/>
        <w:jc w:val="both"/>
        <w:rPr>
          <w:rFonts w:cs="Times New Roman"/>
          <w:sz w:val="24"/>
          <w:szCs w:val="24"/>
        </w:rPr>
      </w:pPr>
      <w:bookmarkStart w:id="4" w:name="_Toc232533429"/>
      <w:r w:rsidRPr="00895E75">
        <w:rPr>
          <w:rFonts w:cs="Times New Roman"/>
          <w:sz w:val="24"/>
          <w:szCs w:val="24"/>
        </w:rPr>
        <w:t>2.2 Internal Analysis: VRIO Framework</w:t>
      </w:r>
      <w:bookmarkEnd w:id="4"/>
    </w:p>
    <w:p w14:paraId="2173ED59" w14:textId="77777777"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VRIO framework helps to pinpoint sources of sustainable competitive advantage by analysing the organisation's resources and capabilities as being Valuable, Rare, Inimitable and Organised.</w:t>
      </w:r>
    </w:p>
    <w:p w14:paraId="160A8862" w14:textId="77777777" w:rsidR="009A3964" w:rsidRPr="00895E75" w:rsidRDefault="009A3964" w:rsidP="00895E75">
      <w:pPr>
        <w:spacing w:line="360" w:lineRule="auto"/>
        <w:jc w:val="both"/>
        <w:rPr>
          <w:rFonts w:ascii="Times New Roman" w:hAnsi="Times New Roman" w:cs="Times New Roman"/>
          <w:sz w:val="24"/>
          <w:szCs w:val="24"/>
          <w:lang w:val="en-IN"/>
        </w:rPr>
      </w:pPr>
    </w:p>
    <w:p w14:paraId="7111A365" w14:textId="1FD7AF74"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Brand Equity</w:t>
      </w:r>
    </w:p>
    <w:p w14:paraId="3E94885F" w14:textId="77777777"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Coca-Cola is amongst the most recognised and valuable brand globally. Quality, consistency, happiness and emotion are all part of the Coca-Cola brand. This good degree of awareness will impact on purchase decision and customers' loyalty.</w:t>
      </w:r>
    </w:p>
    <w:p w14:paraId="634071D6" w14:textId="529241A0" w:rsidR="009A3964"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brand is very valuable; it opens up opportunity for higher price and higher penetration. Being a world-class and historical property, it is quite rare. Over 100 years of brand history and trust cannot be duplicated by the competition</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(Eichhorn, 2025)</w:t>
      </w:r>
      <w:r w:rsidRPr="00895E75">
        <w:rPr>
          <w:rFonts w:ascii="Times New Roman" w:hAnsi="Times New Roman" w:cs="Times New Roman"/>
          <w:sz w:val="24"/>
          <w:szCs w:val="24"/>
          <w:lang w:val="en-IN"/>
        </w:rPr>
        <w:t>. The organisation of Coca-Cola is also well managed and they already have the marketing and brand management facilities which they can utilize to capitalize on this resource.</w:t>
      </w:r>
    </w:p>
    <w:p w14:paraId="3A5C09F7" w14:textId="1D523101" w:rsidR="009A3964" w:rsidRPr="00895E75" w:rsidRDefault="001F0185" w:rsidP="00895E75">
      <w:pPr>
        <w:spacing w:line="360" w:lineRule="auto"/>
        <w:jc w:val="both"/>
        <w:rPr>
          <w:rFonts w:ascii="Times New Roman" w:hAnsi="Times New Roman" w:cs="Times New Roman"/>
          <w:sz w:val="24"/>
          <w:szCs w:val="24"/>
          <w:lang w:val="en-IN"/>
        </w:rPr>
      </w:pPr>
      <w:r w:rsidRPr="001F0185">
        <w:rPr>
          <w:rFonts w:ascii="Times New Roman" w:hAnsi="Times New Roman" w:cs="Times New Roman"/>
          <w:sz w:val="24"/>
          <w:szCs w:val="24"/>
        </w:rPr>
        <w:t>The Coca-Cola brand remains one of the most valuable in the world and helps the business to command a premium price and high customer loyalty in a competitive realm.</w:t>
      </w:r>
      <w:r>
        <w:rPr>
          <w:rFonts w:ascii="Times New Roman" w:hAnsi="Times New Roman" w:cs="Times New Roman"/>
          <w:sz w:val="24"/>
          <w:szCs w:val="24"/>
          <w:lang w:val="en-IN"/>
        </w:rPr>
        <w:t xml:space="preserve"> </w:t>
      </w:r>
      <w:r w:rsidR="009A3964" w:rsidRPr="00895E75">
        <w:rPr>
          <w:rFonts w:ascii="Times New Roman" w:hAnsi="Times New Roman" w:cs="Times New Roman"/>
          <w:sz w:val="24"/>
          <w:szCs w:val="24"/>
          <w:lang w:val="en-IN"/>
        </w:rPr>
        <w:t>So, it should be a relationship that determining the building of brand equity means sustainable competitive advantage.</w:t>
      </w:r>
    </w:p>
    <w:p w14:paraId="228A94DD" w14:textId="77777777" w:rsidR="00647C8A" w:rsidRPr="00895E75" w:rsidRDefault="00647C8A" w:rsidP="00895E75">
      <w:pPr>
        <w:spacing w:line="360" w:lineRule="auto"/>
        <w:jc w:val="both"/>
        <w:rPr>
          <w:rFonts w:ascii="Times New Roman" w:hAnsi="Times New Roman" w:cs="Times New Roman"/>
          <w:sz w:val="24"/>
          <w:szCs w:val="24"/>
          <w:lang w:val="en-IN"/>
        </w:rPr>
      </w:pPr>
    </w:p>
    <w:p w14:paraId="2276E50C" w14:textId="0ED516C8"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Distribution Network</w:t>
      </w:r>
    </w:p>
    <w:p w14:paraId="493D8D32" w14:textId="1CBFF14B"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Coca-Cola has a vast distribution network for its products in the United Kingdom, making them widely accessible at supermarkets, convenience stores, restaurants, vending machines and via the internet.</w:t>
      </w:r>
      <w:r w:rsidR="00931D9B" w:rsidRPr="00931D9B">
        <w:t xml:space="preserve"> </w:t>
      </w:r>
      <w:r w:rsidR="00931D9B" w:rsidRPr="00931D9B">
        <w:rPr>
          <w:rFonts w:ascii="Times New Roman" w:hAnsi="Times New Roman" w:cs="Times New Roman"/>
          <w:sz w:val="24"/>
          <w:szCs w:val="24"/>
          <w:lang w:val="en-IN"/>
        </w:rPr>
        <w:t>The distribution system is very wide and ensures that the product is available in the UK, enabling Coca-Cola to reach a large market</w:t>
      </w:r>
      <w:r w:rsidRPr="00895E75">
        <w:rPr>
          <w:rFonts w:ascii="Times New Roman" w:hAnsi="Times New Roman" w:cs="Times New Roman"/>
          <w:sz w:val="24"/>
          <w:szCs w:val="24"/>
          <w:lang w:val="en-IN"/>
        </w:rPr>
        <w:t>. Competitors, however, have their own ways of distribution and Coca-Cola's variety and effectiveness still are yet to be imitated</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t>
      </w:r>
      <w:proofErr w:type="spellStart"/>
      <w:r w:rsidR="00E17285" w:rsidRPr="00895E75">
        <w:rPr>
          <w:rFonts w:ascii="Times New Roman" w:hAnsi="Times New Roman" w:cs="Times New Roman"/>
          <w:sz w:val="24"/>
          <w:szCs w:val="24"/>
        </w:rPr>
        <w:t>Manyaga</w:t>
      </w:r>
      <w:proofErr w:type="spellEnd"/>
      <w:r w:rsidR="00E17285" w:rsidRPr="00895E75">
        <w:rPr>
          <w:rFonts w:ascii="Times New Roman" w:hAnsi="Times New Roman" w:cs="Times New Roman"/>
          <w:sz w:val="24"/>
          <w:szCs w:val="24"/>
        </w:rPr>
        <w:t>, 2025)</w:t>
      </w:r>
      <w:r w:rsidRPr="00895E75">
        <w:rPr>
          <w:rFonts w:ascii="Times New Roman" w:hAnsi="Times New Roman" w:cs="Times New Roman"/>
          <w:sz w:val="24"/>
          <w:szCs w:val="24"/>
          <w:lang w:val="en-IN"/>
        </w:rPr>
        <w:t>. It has an effective organisation and had good systems dealing with bottlers and retailers.</w:t>
      </w:r>
    </w:p>
    <w:p w14:paraId="595EA48F" w14:textId="77777777"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distribution system is then a good competitive advantage.</w:t>
      </w:r>
    </w:p>
    <w:p w14:paraId="712B6E70" w14:textId="77777777" w:rsidR="009A3964" w:rsidRPr="00895E75" w:rsidRDefault="009A3964" w:rsidP="00895E75">
      <w:pPr>
        <w:spacing w:line="360" w:lineRule="auto"/>
        <w:jc w:val="both"/>
        <w:rPr>
          <w:rFonts w:ascii="Times New Roman" w:hAnsi="Times New Roman" w:cs="Times New Roman"/>
          <w:sz w:val="24"/>
          <w:szCs w:val="24"/>
          <w:lang w:val="en-IN"/>
        </w:rPr>
      </w:pPr>
    </w:p>
    <w:p w14:paraId="1804698F" w14:textId="43AAE9B8"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Marketing Capability</w:t>
      </w:r>
    </w:p>
    <w:p w14:paraId="67A016AF" w14:textId="4846A615" w:rsidR="009A3964" w:rsidRPr="00895E75" w:rsidRDefault="00895E75"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Co</w:t>
      </w:r>
      <w:r w:rsidR="009A3964" w:rsidRPr="00895E75">
        <w:rPr>
          <w:rFonts w:ascii="Times New Roman" w:hAnsi="Times New Roman" w:cs="Times New Roman"/>
          <w:sz w:val="24"/>
          <w:szCs w:val="24"/>
          <w:lang w:val="en-IN"/>
        </w:rPr>
        <w:t>ca-Cola has gained great marketing knowledge through its decades of international advertising, sponsorship and promotions activities.</w:t>
      </w:r>
      <w:r w:rsidR="00DA77AB">
        <w:rPr>
          <w:rFonts w:ascii="Times New Roman" w:hAnsi="Times New Roman" w:cs="Times New Roman"/>
          <w:sz w:val="24"/>
          <w:szCs w:val="24"/>
          <w:lang w:val="en-IN"/>
        </w:rPr>
        <w:t xml:space="preserve"> </w:t>
      </w:r>
      <w:r w:rsidR="009A3964" w:rsidRPr="00895E75">
        <w:rPr>
          <w:rFonts w:ascii="Times New Roman" w:hAnsi="Times New Roman" w:cs="Times New Roman"/>
          <w:sz w:val="24"/>
          <w:szCs w:val="24"/>
          <w:lang w:val="en-IN"/>
        </w:rPr>
        <w:t>The reason to letting the marketing facet of it is that it will raise your client loyalty as well as understand the brand. While marketing competitors invest much time and money, Coca-Cola's skill at drawing an emotional attachment from consumers is particularly special</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(Shams et al., 2025)</w:t>
      </w:r>
      <w:r w:rsidR="009A3964" w:rsidRPr="00895E75">
        <w:rPr>
          <w:rFonts w:ascii="Times New Roman" w:hAnsi="Times New Roman" w:cs="Times New Roman"/>
          <w:sz w:val="24"/>
          <w:szCs w:val="24"/>
          <w:lang w:val="en-IN"/>
        </w:rPr>
        <w:t>. The corporate is continually exploring digital marketing, data evaluation and inventive promotions.</w:t>
      </w:r>
      <w:r w:rsidR="00DA77AB">
        <w:rPr>
          <w:rFonts w:ascii="Times New Roman" w:hAnsi="Times New Roman" w:cs="Times New Roman"/>
          <w:sz w:val="24"/>
          <w:szCs w:val="24"/>
          <w:lang w:val="en-IN"/>
        </w:rPr>
        <w:t xml:space="preserve"> </w:t>
      </w:r>
      <w:r w:rsidR="009A3964" w:rsidRPr="00895E75">
        <w:rPr>
          <w:rFonts w:ascii="Times New Roman" w:hAnsi="Times New Roman" w:cs="Times New Roman"/>
          <w:sz w:val="24"/>
          <w:szCs w:val="24"/>
          <w:lang w:val="en-IN"/>
        </w:rPr>
        <w:t>This capability is key drivers to an ongoing leadership in the market.</w:t>
      </w:r>
    </w:p>
    <w:p w14:paraId="7EEB2CA8" w14:textId="77777777" w:rsidR="00647C8A" w:rsidRPr="00895E75" w:rsidRDefault="00647C8A" w:rsidP="00895E75">
      <w:pPr>
        <w:spacing w:line="360" w:lineRule="auto"/>
        <w:jc w:val="both"/>
        <w:rPr>
          <w:rFonts w:ascii="Times New Roman" w:hAnsi="Times New Roman" w:cs="Times New Roman"/>
          <w:sz w:val="24"/>
          <w:szCs w:val="24"/>
          <w:lang w:val="en-IN"/>
        </w:rPr>
      </w:pPr>
    </w:p>
    <w:p w14:paraId="3E3F2379" w14:textId="135B96A8"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Financial Resources</w:t>
      </w:r>
    </w:p>
    <w:p w14:paraId="16757998" w14:textId="7E26A51B" w:rsidR="00647C8A"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Coca-Cola is also one of the largest beverage companies in the world and has the capital to research, innovate, acquire and make marketing </w:t>
      </w:r>
      <w:proofErr w:type="spellStart"/>
      <w:r w:rsidRPr="00895E75">
        <w:rPr>
          <w:rFonts w:ascii="Times New Roman" w:hAnsi="Times New Roman" w:cs="Times New Roman"/>
          <w:sz w:val="24"/>
          <w:szCs w:val="24"/>
          <w:lang w:val="en-IN"/>
        </w:rPr>
        <w:t>investments.Although</w:t>
      </w:r>
      <w:proofErr w:type="spellEnd"/>
      <w:r w:rsidRPr="00895E75">
        <w:rPr>
          <w:rFonts w:ascii="Times New Roman" w:hAnsi="Times New Roman" w:cs="Times New Roman"/>
          <w:sz w:val="24"/>
          <w:szCs w:val="24"/>
          <w:lang w:val="en-IN"/>
        </w:rPr>
        <w:t xml:space="preserve"> these are valuable resources, they are not exclusive; other multinational rivals also have relatively great financial resources</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(Hein, 2025)</w:t>
      </w:r>
      <w:r w:rsidRPr="00895E75">
        <w:rPr>
          <w:rFonts w:ascii="Times New Roman" w:hAnsi="Times New Roman" w:cs="Times New Roman"/>
          <w:sz w:val="24"/>
          <w:szCs w:val="24"/>
          <w:lang w:val="en-IN"/>
        </w:rPr>
        <w:t>. But, those funds also allow for long term planning and can help Coke weather the cold winter of the economic crisis, providing it with some flexibility.</w:t>
      </w:r>
    </w:p>
    <w:p w14:paraId="6BFDA8CD" w14:textId="77777777" w:rsidR="009A3964" w:rsidRPr="00895E75" w:rsidRDefault="009A3964" w:rsidP="00895E75">
      <w:pPr>
        <w:spacing w:line="360" w:lineRule="auto"/>
        <w:jc w:val="both"/>
        <w:rPr>
          <w:rFonts w:ascii="Times New Roman" w:hAnsi="Times New Roman" w:cs="Times New Roman"/>
          <w:sz w:val="24"/>
          <w:szCs w:val="24"/>
          <w:lang w:val="en-IN"/>
        </w:rPr>
      </w:pPr>
    </w:p>
    <w:p w14:paraId="62722666" w14:textId="7DC6EF86"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Innovation Capability</w:t>
      </w:r>
    </w:p>
    <w:p w14:paraId="3379B9B7" w14:textId="61970A66" w:rsidR="009A3964" w:rsidRPr="00895E75" w:rsidRDefault="00931D9B" w:rsidP="00895E75">
      <w:pPr>
        <w:spacing w:line="360" w:lineRule="auto"/>
        <w:jc w:val="both"/>
        <w:rPr>
          <w:rFonts w:ascii="Times New Roman" w:hAnsi="Times New Roman" w:cs="Times New Roman"/>
          <w:sz w:val="24"/>
          <w:szCs w:val="24"/>
          <w:lang w:val="en-IN"/>
        </w:rPr>
      </w:pPr>
      <w:r w:rsidRPr="00931D9B">
        <w:rPr>
          <w:rFonts w:ascii="Times New Roman" w:hAnsi="Times New Roman" w:cs="Times New Roman"/>
          <w:sz w:val="24"/>
          <w:szCs w:val="24"/>
          <w:lang w:val="en-IN"/>
        </w:rPr>
        <w:t>Coca-Cola has demonstrated its ability to innovate in response to market needs, such as the introduction of Coca-Cola Zero Sugar and its continued investment in sustainable packaging.</w:t>
      </w:r>
      <w:r>
        <w:rPr>
          <w:rFonts w:ascii="Times New Roman" w:hAnsi="Times New Roman" w:cs="Times New Roman"/>
          <w:sz w:val="24"/>
          <w:szCs w:val="24"/>
          <w:lang w:val="en-IN"/>
        </w:rPr>
        <w:t xml:space="preserve"> </w:t>
      </w:r>
      <w:r w:rsidRPr="00931D9B">
        <w:rPr>
          <w:rFonts w:ascii="Times New Roman" w:hAnsi="Times New Roman" w:cs="Times New Roman"/>
          <w:sz w:val="24"/>
          <w:szCs w:val="24"/>
          <w:lang w:val="en-IN"/>
        </w:rPr>
        <w:t>Coca-Cola has displayed its innovation, as is evident in products like Coca-Cola Zero Sugar and its sustainable packaging investments</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(Rahaman et al., 2026)</w:t>
      </w:r>
      <w:r w:rsidR="009A3964" w:rsidRPr="00895E75">
        <w:rPr>
          <w:rFonts w:ascii="Times New Roman" w:hAnsi="Times New Roman" w:cs="Times New Roman"/>
          <w:sz w:val="24"/>
          <w:szCs w:val="24"/>
          <w:lang w:val="en-IN"/>
        </w:rPr>
        <w:t>.</w:t>
      </w:r>
      <w:r>
        <w:rPr>
          <w:rFonts w:ascii="Times New Roman" w:hAnsi="Times New Roman" w:cs="Times New Roman"/>
          <w:sz w:val="24"/>
          <w:szCs w:val="24"/>
          <w:lang w:val="en-IN"/>
        </w:rPr>
        <w:t xml:space="preserve"> </w:t>
      </w:r>
      <w:r w:rsidR="009A3964" w:rsidRPr="00895E75">
        <w:rPr>
          <w:rFonts w:ascii="Times New Roman" w:hAnsi="Times New Roman" w:cs="Times New Roman"/>
          <w:sz w:val="24"/>
          <w:szCs w:val="24"/>
          <w:lang w:val="en-IN"/>
        </w:rPr>
        <w:t>Innovation capability is good but innovation products and technologies can also be developed by competition. This ability is only a short term competitive ability and not a sustained competitive ability.</w:t>
      </w:r>
    </w:p>
    <w:p w14:paraId="11C42742" w14:textId="77777777" w:rsidR="009A3964" w:rsidRPr="00895E75" w:rsidRDefault="009A3964" w:rsidP="00895E75">
      <w:pPr>
        <w:spacing w:line="360" w:lineRule="auto"/>
        <w:jc w:val="both"/>
        <w:rPr>
          <w:rFonts w:ascii="Times New Roman" w:hAnsi="Times New Roman" w:cs="Times New Roman"/>
          <w:sz w:val="24"/>
          <w:szCs w:val="24"/>
          <w:lang w:val="en-IN"/>
        </w:rPr>
      </w:pPr>
    </w:p>
    <w:p w14:paraId="45970997" w14:textId="77777777"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Key Strengths and Weaknesses from VRIO Analysis</w:t>
      </w:r>
    </w:p>
    <w:p w14:paraId="7357C3E8" w14:textId="77777777" w:rsidR="00647C8A" w:rsidRPr="00895E75" w:rsidRDefault="00647C8A" w:rsidP="00895E75">
      <w:pPr>
        <w:spacing w:line="360" w:lineRule="auto"/>
        <w:jc w:val="both"/>
        <w:rPr>
          <w:rFonts w:ascii="Times New Roman" w:hAnsi="Times New Roman" w:cs="Times New Roman"/>
          <w:b/>
          <w:bCs/>
          <w:sz w:val="24"/>
          <w:szCs w:val="24"/>
          <w:lang w:val="en-IN"/>
        </w:rPr>
      </w:pPr>
    </w:p>
    <w:p w14:paraId="4E57B175" w14:textId="77777777"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Major Strengths</w:t>
      </w:r>
    </w:p>
    <w:p w14:paraId="6F61FD7E" w14:textId="4EFB5C38" w:rsidR="00931D9B" w:rsidRPr="00931D9B" w:rsidRDefault="00931D9B" w:rsidP="00931D9B">
      <w:pPr>
        <w:spacing w:line="360" w:lineRule="auto"/>
        <w:jc w:val="both"/>
        <w:rPr>
          <w:rFonts w:ascii="Times New Roman" w:hAnsi="Times New Roman" w:cs="Times New Roman"/>
          <w:sz w:val="24"/>
          <w:szCs w:val="24"/>
          <w:lang w:val="en-IN"/>
        </w:rPr>
      </w:pPr>
      <w:r w:rsidRPr="00931D9B">
        <w:rPr>
          <w:rFonts w:ascii="Times New Roman" w:hAnsi="Times New Roman" w:cs="Times New Roman"/>
          <w:sz w:val="24"/>
          <w:szCs w:val="24"/>
          <w:lang w:val="en-IN"/>
        </w:rPr>
        <w:t xml:space="preserve"> Coca-Cola's most significant advantage is its globally recognised brand name with high customer loyalty and Coca Cola has one of the largest distribution networks for beverages in the UK. These valuable and hard-to-replicate assets enable the company to keep pricing its products high and also to have a vast market share. Additionally, good financial means also allows for ongoing investments in innovation, sustainability and marketing.</w:t>
      </w:r>
    </w:p>
    <w:p w14:paraId="1D46C13D" w14:textId="77777777" w:rsidR="00931D9B" w:rsidRPr="00931D9B" w:rsidRDefault="00931D9B" w:rsidP="00931D9B">
      <w:pPr>
        <w:spacing w:line="360" w:lineRule="auto"/>
        <w:jc w:val="both"/>
        <w:rPr>
          <w:rFonts w:ascii="Times New Roman" w:hAnsi="Times New Roman" w:cs="Times New Roman"/>
          <w:sz w:val="24"/>
          <w:szCs w:val="24"/>
          <w:lang w:val="en-IN"/>
        </w:rPr>
      </w:pPr>
    </w:p>
    <w:p w14:paraId="00A87D9F" w14:textId="77777777"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lastRenderedPageBreak/>
        <w:t>Major Weaknesses</w:t>
      </w:r>
    </w:p>
    <w:p w14:paraId="3BF8F176" w14:textId="77777777" w:rsidR="00931D9B" w:rsidRDefault="00931D9B" w:rsidP="00931D9B">
      <w:pPr>
        <w:rPr>
          <w:b/>
        </w:rPr>
      </w:pPr>
      <w:bookmarkStart w:id="5" w:name="_Toc232533430"/>
      <w:r w:rsidRPr="00931D9B">
        <w:rPr>
          <w:rFonts w:ascii="Times New Roman" w:hAnsi="Times New Roman" w:cs="Times New Roman"/>
          <w:sz w:val="24"/>
          <w:szCs w:val="24"/>
        </w:rPr>
        <w:t>While the company is powerful, it is also very reliant on carbonated drinks, and is at risk from shifting consumer tastes for healthier drinks. The ancient soft-drink company continues to be dogged by an awareness of the dangers of sugar and overweight people, as well as plastic waste. The price of premiums can also make a product less competitive during times of economic downturn</w:t>
      </w:r>
      <w:r w:rsidRPr="00931D9B">
        <w:t>.</w:t>
      </w:r>
      <w:r>
        <w:rPr>
          <w:b/>
        </w:rPr>
        <w:br/>
      </w:r>
    </w:p>
    <w:p w14:paraId="5394837C" w14:textId="1F5FDEF4" w:rsidR="00647C8A" w:rsidRPr="00895E75" w:rsidRDefault="00647C8A" w:rsidP="00895E75">
      <w:pPr>
        <w:pStyle w:val="Heading2"/>
        <w:spacing w:line="360" w:lineRule="auto"/>
        <w:jc w:val="both"/>
        <w:rPr>
          <w:rFonts w:cs="Times New Roman"/>
          <w:bCs/>
          <w:sz w:val="24"/>
          <w:szCs w:val="24"/>
        </w:rPr>
      </w:pPr>
      <w:r w:rsidRPr="00895E75">
        <w:rPr>
          <w:rFonts w:cs="Times New Roman"/>
          <w:bCs/>
          <w:sz w:val="24"/>
          <w:szCs w:val="24"/>
        </w:rPr>
        <w:t>2.3 SWOT Analysis</w:t>
      </w:r>
      <w:bookmarkEnd w:id="5"/>
    </w:p>
    <w:p w14:paraId="14A496AD" w14:textId="0C0AB8D5" w:rsidR="009A3964" w:rsidRPr="00895E75" w:rsidRDefault="009A3964"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SWOT framework combines the external and internal analysis, which can assess the strategic position of the Coca-Cola in UK market</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t>
      </w:r>
      <w:proofErr w:type="spellStart"/>
      <w:r w:rsidR="00E17285" w:rsidRPr="00895E75">
        <w:rPr>
          <w:rFonts w:ascii="Times New Roman" w:hAnsi="Times New Roman" w:cs="Times New Roman"/>
          <w:sz w:val="24"/>
          <w:szCs w:val="24"/>
        </w:rPr>
        <w:t>Nyamweno</w:t>
      </w:r>
      <w:proofErr w:type="spellEnd"/>
      <w:r w:rsidR="00E17285" w:rsidRPr="00895E75">
        <w:rPr>
          <w:rFonts w:ascii="Times New Roman" w:hAnsi="Times New Roman" w:cs="Times New Roman"/>
          <w:sz w:val="24"/>
          <w:szCs w:val="24"/>
        </w:rPr>
        <w:t xml:space="preserve"> and Murigi, 2025) </w:t>
      </w:r>
      <w:r w:rsidRPr="00895E75">
        <w:rPr>
          <w:rFonts w:ascii="Times New Roman" w:hAnsi="Times New Roman" w:cs="Times New Roman"/>
          <w:sz w:val="24"/>
          <w:szCs w:val="24"/>
          <w:lang w:val="en-IN"/>
        </w:rPr>
        <w:t>.</w:t>
      </w:r>
    </w:p>
    <w:p w14:paraId="228FF802" w14:textId="77777777" w:rsidR="00647C8A" w:rsidRPr="00895E75" w:rsidRDefault="00647C8A" w:rsidP="00895E75">
      <w:pPr>
        <w:spacing w:line="360" w:lineRule="auto"/>
        <w:jc w:val="both"/>
        <w:rPr>
          <w:rFonts w:ascii="Times New Roman" w:hAnsi="Times New Roman" w:cs="Times New Roman"/>
          <w:sz w:val="24"/>
          <w:szCs w:val="24"/>
          <w:lang w:val="en-IN"/>
        </w:rPr>
      </w:pPr>
    </w:p>
    <w:tbl>
      <w:tblPr>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3381"/>
        <w:gridCol w:w="5625"/>
      </w:tblGrid>
      <w:tr w:rsidR="00647C8A" w:rsidRPr="00895E75" w14:paraId="60AA3644" w14:textId="77777777" w:rsidTr="00895E75">
        <w:trPr>
          <w:trHeight w:val="515"/>
        </w:trPr>
        <w:tc>
          <w:tcPr>
            <w:tcW w:w="0" w:type="auto"/>
            <w:tcMar>
              <w:top w:w="100" w:type="dxa"/>
              <w:left w:w="100" w:type="dxa"/>
              <w:bottom w:w="100" w:type="dxa"/>
              <w:right w:w="100" w:type="dxa"/>
            </w:tcMar>
            <w:hideMark/>
          </w:tcPr>
          <w:p w14:paraId="4F129788"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b/>
                <w:bCs/>
                <w:sz w:val="24"/>
                <w:szCs w:val="24"/>
                <w:lang w:val="en-IN"/>
              </w:rPr>
              <w:t>Strengths</w:t>
            </w:r>
          </w:p>
        </w:tc>
        <w:tc>
          <w:tcPr>
            <w:tcW w:w="0" w:type="auto"/>
            <w:tcMar>
              <w:top w:w="100" w:type="dxa"/>
              <w:left w:w="100" w:type="dxa"/>
              <w:bottom w:w="100" w:type="dxa"/>
              <w:right w:w="100" w:type="dxa"/>
            </w:tcMar>
            <w:hideMark/>
          </w:tcPr>
          <w:p w14:paraId="174C2EC0"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b/>
                <w:bCs/>
                <w:sz w:val="24"/>
                <w:szCs w:val="24"/>
                <w:lang w:val="en-IN"/>
              </w:rPr>
              <w:t>Weaknesses</w:t>
            </w:r>
          </w:p>
        </w:tc>
      </w:tr>
      <w:tr w:rsidR="00647C8A" w:rsidRPr="00895E75" w14:paraId="0938EADF" w14:textId="77777777" w:rsidTr="00895E75">
        <w:trPr>
          <w:trHeight w:val="515"/>
        </w:trPr>
        <w:tc>
          <w:tcPr>
            <w:tcW w:w="0" w:type="auto"/>
            <w:tcMar>
              <w:top w:w="100" w:type="dxa"/>
              <w:left w:w="100" w:type="dxa"/>
              <w:bottom w:w="100" w:type="dxa"/>
              <w:right w:w="100" w:type="dxa"/>
            </w:tcMar>
            <w:hideMark/>
          </w:tcPr>
          <w:p w14:paraId="7CF0C995"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Strong global brand recognition</w:t>
            </w:r>
          </w:p>
        </w:tc>
        <w:tc>
          <w:tcPr>
            <w:tcW w:w="0" w:type="auto"/>
            <w:tcMar>
              <w:top w:w="100" w:type="dxa"/>
              <w:left w:w="100" w:type="dxa"/>
              <w:bottom w:w="100" w:type="dxa"/>
              <w:right w:w="100" w:type="dxa"/>
            </w:tcMar>
            <w:hideMark/>
          </w:tcPr>
          <w:p w14:paraId="3C725523"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Dependence on carbonated soft drinks</w:t>
            </w:r>
          </w:p>
        </w:tc>
      </w:tr>
      <w:tr w:rsidR="00647C8A" w:rsidRPr="00895E75" w14:paraId="58DDA3A1" w14:textId="77777777" w:rsidTr="00895E75">
        <w:trPr>
          <w:trHeight w:val="515"/>
        </w:trPr>
        <w:tc>
          <w:tcPr>
            <w:tcW w:w="0" w:type="auto"/>
            <w:tcMar>
              <w:top w:w="100" w:type="dxa"/>
              <w:left w:w="100" w:type="dxa"/>
              <w:bottom w:w="100" w:type="dxa"/>
              <w:right w:w="100" w:type="dxa"/>
            </w:tcMar>
            <w:hideMark/>
          </w:tcPr>
          <w:p w14:paraId="6797279B"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Extensive distribution network</w:t>
            </w:r>
          </w:p>
        </w:tc>
        <w:tc>
          <w:tcPr>
            <w:tcW w:w="0" w:type="auto"/>
            <w:tcMar>
              <w:top w:w="100" w:type="dxa"/>
              <w:left w:w="100" w:type="dxa"/>
              <w:bottom w:w="100" w:type="dxa"/>
              <w:right w:w="100" w:type="dxa"/>
            </w:tcMar>
            <w:hideMark/>
          </w:tcPr>
          <w:p w14:paraId="2CD740CC"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Health concerns regarding sugar consumption</w:t>
            </w:r>
          </w:p>
        </w:tc>
      </w:tr>
      <w:tr w:rsidR="00647C8A" w:rsidRPr="00895E75" w14:paraId="7009A8D6" w14:textId="77777777" w:rsidTr="00895E75">
        <w:trPr>
          <w:trHeight w:val="515"/>
        </w:trPr>
        <w:tc>
          <w:tcPr>
            <w:tcW w:w="0" w:type="auto"/>
            <w:tcMar>
              <w:top w:w="100" w:type="dxa"/>
              <w:left w:w="100" w:type="dxa"/>
              <w:bottom w:w="100" w:type="dxa"/>
              <w:right w:w="100" w:type="dxa"/>
            </w:tcMar>
            <w:hideMark/>
          </w:tcPr>
          <w:p w14:paraId="49DB494E"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Significant marketing capabilities</w:t>
            </w:r>
          </w:p>
        </w:tc>
        <w:tc>
          <w:tcPr>
            <w:tcW w:w="0" w:type="auto"/>
            <w:tcMar>
              <w:top w:w="100" w:type="dxa"/>
              <w:left w:w="100" w:type="dxa"/>
              <w:bottom w:w="100" w:type="dxa"/>
              <w:right w:w="100" w:type="dxa"/>
            </w:tcMar>
            <w:hideMark/>
          </w:tcPr>
          <w:p w14:paraId="7C980BCD"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Environmental criticism related to packaging</w:t>
            </w:r>
          </w:p>
        </w:tc>
      </w:tr>
      <w:tr w:rsidR="00647C8A" w:rsidRPr="00895E75" w14:paraId="7EB73B97" w14:textId="77777777" w:rsidTr="00895E75">
        <w:trPr>
          <w:trHeight w:val="515"/>
        </w:trPr>
        <w:tc>
          <w:tcPr>
            <w:tcW w:w="0" w:type="auto"/>
            <w:tcMar>
              <w:top w:w="100" w:type="dxa"/>
              <w:left w:w="100" w:type="dxa"/>
              <w:bottom w:w="100" w:type="dxa"/>
              <w:right w:w="100" w:type="dxa"/>
            </w:tcMar>
            <w:hideMark/>
          </w:tcPr>
          <w:p w14:paraId="3D9F1334"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Strong financial resources</w:t>
            </w:r>
          </w:p>
        </w:tc>
        <w:tc>
          <w:tcPr>
            <w:tcW w:w="0" w:type="auto"/>
            <w:tcMar>
              <w:top w:w="100" w:type="dxa"/>
              <w:left w:w="100" w:type="dxa"/>
              <w:bottom w:w="100" w:type="dxa"/>
              <w:right w:w="100" w:type="dxa"/>
            </w:tcMar>
            <w:hideMark/>
          </w:tcPr>
          <w:p w14:paraId="1AB0764E"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Vulnerability to regulatory intervention</w:t>
            </w:r>
          </w:p>
        </w:tc>
      </w:tr>
      <w:tr w:rsidR="00647C8A" w:rsidRPr="00895E75" w14:paraId="67E0E3B4" w14:textId="77777777" w:rsidTr="00895E75">
        <w:trPr>
          <w:trHeight w:val="515"/>
        </w:trPr>
        <w:tc>
          <w:tcPr>
            <w:tcW w:w="0" w:type="auto"/>
            <w:tcMar>
              <w:top w:w="100" w:type="dxa"/>
              <w:left w:w="100" w:type="dxa"/>
              <w:bottom w:w="100" w:type="dxa"/>
              <w:right w:w="100" w:type="dxa"/>
            </w:tcMar>
            <w:hideMark/>
          </w:tcPr>
          <w:p w14:paraId="567604F8"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Loyal customer base</w:t>
            </w:r>
          </w:p>
        </w:tc>
        <w:tc>
          <w:tcPr>
            <w:tcW w:w="0" w:type="auto"/>
            <w:tcMar>
              <w:top w:w="100" w:type="dxa"/>
              <w:left w:w="100" w:type="dxa"/>
              <w:bottom w:w="100" w:type="dxa"/>
              <w:right w:w="100" w:type="dxa"/>
            </w:tcMar>
            <w:hideMark/>
          </w:tcPr>
          <w:p w14:paraId="08A97457"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Premium pricing in cost-sensitive markets</w:t>
            </w:r>
          </w:p>
        </w:tc>
      </w:tr>
      <w:tr w:rsidR="00647C8A" w:rsidRPr="00895E75" w14:paraId="0128001C" w14:textId="77777777" w:rsidTr="00895E75">
        <w:trPr>
          <w:trHeight w:val="515"/>
        </w:trPr>
        <w:tc>
          <w:tcPr>
            <w:tcW w:w="0" w:type="auto"/>
            <w:tcMar>
              <w:top w:w="100" w:type="dxa"/>
              <w:left w:w="100" w:type="dxa"/>
              <w:bottom w:w="100" w:type="dxa"/>
              <w:right w:w="100" w:type="dxa"/>
            </w:tcMar>
            <w:hideMark/>
          </w:tcPr>
          <w:p w14:paraId="398C4FC6"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Product innovation capabilities</w:t>
            </w:r>
          </w:p>
        </w:tc>
        <w:tc>
          <w:tcPr>
            <w:tcW w:w="0" w:type="auto"/>
            <w:tcMar>
              <w:top w:w="100" w:type="dxa"/>
              <w:left w:w="100" w:type="dxa"/>
              <w:bottom w:w="100" w:type="dxa"/>
              <w:right w:w="100" w:type="dxa"/>
            </w:tcMar>
            <w:hideMark/>
          </w:tcPr>
          <w:p w14:paraId="56DD4189"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Slow adaptation compared with some niche health brands</w:t>
            </w:r>
          </w:p>
        </w:tc>
      </w:tr>
    </w:tbl>
    <w:p w14:paraId="7698F5C1" w14:textId="77777777" w:rsidR="00647C8A" w:rsidRPr="00895E75" w:rsidRDefault="00647C8A" w:rsidP="00895E75">
      <w:pPr>
        <w:spacing w:line="360" w:lineRule="auto"/>
        <w:jc w:val="both"/>
        <w:rPr>
          <w:rFonts w:ascii="Times New Roman" w:hAnsi="Times New Roman" w:cs="Times New Roman"/>
          <w:sz w:val="24"/>
          <w:szCs w:val="24"/>
          <w:lang w:val="en-IN"/>
        </w:rPr>
      </w:pPr>
    </w:p>
    <w:tbl>
      <w:tblPr>
        <w:tblW w:w="0" w:type="auto"/>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15" w:type="dxa"/>
          <w:left w:w="15" w:type="dxa"/>
          <w:bottom w:w="15" w:type="dxa"/>
          <w:right w:w="15" w:type="dxa"/>
        </w:tblCellMar>
        <w:tblLook w:val="04A0" w:firstRow="1" w:lastRow="0" w:firstColumn="1" w:lastColumn="0" w:noHBand="0" w:noVBand="1"/>
      </w:tblPr>
      <w:tblGrid>
        <w:gridCol w:w="4083"/>
        <w:gridCol w:w="4923"/>
      </w:tblGrid>
      <w:tr w:rsidR="00647C8A" w:rsidRPr="00895E75" w14:paraId="713A4F64" w14:textId="77777777" w:rsidTr="00895E75">
        <w:trPr>
          <w:trHeight w:val="515"/>
        </w:trPr>
        <w:tc>
          <w:tcPr>
            <w:tcW w:w="0" w:type="auto"/>
            <w:tcMar>
              <w:top w:w="100" w:type="dxa"/>
              <w:left w:w="100" w:type="dxa"/>
              <w:bottom w:w="100" w:type="dxa"/>
              <w:right w:w="100" w:type="dxa"/>
            </w:tcMar>
            <w:hideMark/>
          </w:tcPr>
          <w:p w14:paraId="6518E72C"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b/>
                <w:bCs/>
                <w:sz w:val="24"/>
                <w:szCs w:val="24"/>
                <w:lang w:val="en-IN"/>
              </w:rPr>
              <w:t>Opportunities</w:t>
            </w:r>
          </w:p>
        </w:tc>
        <w:tc>
          <w:tcPr>
            <w:tcW w:w="0" w:type="auto"/>
            <w:tcMar>
              <w:top w:w="100" w:type="dxa"/>
              <w:left w:w="100" w:type="dxa"/>
              <w:bottom w:w="100" w:type="dxa"/>
              <w:right w:w="100" w:type="dxa"/>
            </w:tcMar>
            <w:hideMark/>
          </w:tcPr>
          <w:p w14:paraId="07696452"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b/>
                <w:bCs/>
                <w:sz w:val="24"/>
                <w:szCs w:val="24"/>
                <w:lang w:val="en-IN"/>
              </w:rPr>
              <w:t>Threats</w:t>
            </w:r>
          </w:p>
        </w:tc>
      </w:tr>
      <w:tr w:rsidR="00647C8A" w:rsidRPr="00895E75" w14:paraId="7468FCBA" w14:textId="77777777" w:rsidTr="00895E75">
        <w:trPr>
          <w:trHeight w:val="515"/>
        </w:trPr>
        <w:tc>
          <w:tcPr>
            <w:tcW w:w="0" w:type="auto"/>
            <w:tcMar>
              <w:top w:w="100" w:type="dxa"/>
              <w:left w:w="100" w:type="dxa"/>
              <w:bottom w:w="100" w:type="dxa"/>
              <w:right w:w="100" w:type="dxa"/>
            </w:tcMar>
            <w:hideMark/>
          </w:tcPr>
          <w:p w14:paraId="6504929B"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Growth of low-sugar beverages</w:t>
            </w:r>
          </w:p>
        </w:tc>
        <w:tc>
          <w:tcPr>
            <w:tcW w:w="0" w:type="auto"/>
            <w:tcMar>
              <w:top w:w="100" w:type="dxa"/>
              <w:left w:w="100" w:type="dxa"/>
              <w:bottom w:w="100" w:type="dxa"/>
              <w:right w:w="100" w:type="dxa"/>
            </w:tcMar>
            <w:hideMark/>
          </w:tcPr>
          <w:p w14:paraId="7B793812"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Sugar taxes and health regulations</w:t>
            </w:r>
          </w:p>
        </w:tc>
      </w:tr>
      <w:tr w:rsidR="00647C8A" w:rsidRPr="00895E75" w14:paraId="067D2B58" w14:textId="77777777" w:rsidTr="00895E75">
        <w:trPr>
          <w:trHeight w:val="515"/>
        </w:trPr>
        <w:tc>
          <w:tcPr>
            <w:tcW w:w="0" w:type="auto"/>
            <w:tcMar>
              <w:top w:w="100" w:type="dxa"/>
              <w:left w:w="100" w:type="dxa"/>
              <w:bottom w:w="100" w:type="dxa"/>
              <w:right w:w="100" w:type="dxa"/>
            </w:tcMar>
            <w:hideMark/>
          </w:tcPr>
          <w:p w14:paraId="7AB464E0"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Sustainable packaging innovation</w:t>
            </w:r>
          </w:p>
        </w:tc>
        <w:tc>
          <w:tcPr>
            <w:tcW w:w="0" w:type="auto"/>
            <w:tcMar>
              <w:top w:w="100" w:type="dxa"/>
              <w:left w:w="100" w:type="dxa"/>
              <w:bottom w:w="100" w:type="dxa"/>
              <w:right w:w="100" w:type="dxa"/>
            </w:tcMar>
            <w:hideMark/>
          </w:tcPr>
          <w:p w14:paraId="758EE892"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Rising competition from healthier alternatives</w:t>
            </w:r>
          </w:p>
        </w:tc>
      </w:tr>
      <w:tr w:rsidR="00647C8A" w:rsidRPr="00895E75" w14:paraId="6F90A960" w14:textId="77777777" w:rsidTr="00895E75">
        <w:trPr>
          <w:trHeight w:val="515"/>
        </w:trPr>
        <w:tc>
          <w:tcPr>
            <w:tcW w:w="0" w:type="auto"/>
            <w:tcMar>
              <w:top w:w="100" w:type="dxa"/>
              <w:left w:w="100" w:type="dxa"/>
              <w:bottom w:w="100" w:type="dxa"/>
              <w:right w:w="100" w:type="dxa"/>
            </w:tcMar>
            <w:hideMark/>
          </w:tcPr>
          <w:p w14:paraId="0AF47DA7"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Expansion of digital commerce</w:t>
            </w:r>
          </w:p>
        </w:tc>
        <w:tc>
          <w:tcPr>
            <w:tcW w:w="0" w:type="auto"/>
            <w:tcMar>
              <w:top w:w="100" w:type="dxa"/>
              <w:left w:w="100" w:type="dxa"/>
              <w:bottom w:w="100" w:type="dxa"/>
              <w:right w:w="100" w:type="dxa"/>
            </w:tcMar>
            <w:hideMark/>
          </w:tcPr>
          <w:p w14:paraId="6085295C"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Economic uncertainty and inflation</w:t>
            </w:r>
          </w:p>
        </w:tc>
      </w:tr>
      <w:tr w:rsidR="00647C8A" w:rsidRPr="00895E75" w14:paraId="136FB689" w14:textId="77777777" w:rsidTr="00895E75">
        <w:trPr>
          <w:trHeight w:val="800"/>
        </w:trPr>
        <w:tc>
          <w:tcPr>
            <w:tcW w:w="0" w:type="auto"/>
            <w:tcMar>
              <w:top w:w="100" w:type="dxa"/>
              <w:left w:w="100" w:type="dxa"/>
              <w:bottom w:w="100" w:type="dxa"/>
              <w:right w:w="100" w:type="dxa"/>
            </w:tcMar>
            <w:hideMark/>
          </w:tcPr>
          <w:p w14:paraId="1BBECADA"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lastRenderedPageBreak/>
              <w:t>Growing consumer demand for sustainability</w:t>
            </w:r>
          </w:p>
        </w:tc>
        <w:tc>
          <w:tcPr>
            <w:tcW w:w="0" w:type="auto"/>
            <w:tcMar>
              <w:top w:w="100" w:type="dxa"/>
              <w:left w:w="100" w:type="dxa"/>
              <w:bottom w:w="100" w:type="dxa"/>
              <w:right w:w="100" w:type="dxa"/>
            </w:tcMar>
            <w:hideMark/>
          </w:tcPr>
          <w:p w14:paraId="0178D428"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Environmental activism and public scrutiny</w:t>
            </w:r>
          </w:p>
        </w:tc>
      </w:tr>
      <w:tr w:rsidR="00647C8A" w:rsidRPr="00895E75" w14:paraId="3202C72C" w14:textId="77777777" w:rsidTr="00895E75">
        <w:trPr>
          <w:trHeight w:val="800"/>
        </w:trPr>
        <w:tc>
          <w:tcPr>
            <w:tcW w:w="0" w:type="auto"/>
            <w:tcMar>
              <w:top w:w="100" w:type="dxa"/>
              <w:left w:w="100" w:type="dxa"/>
              <w:bottom w:w="100" w:type="dxa"/>
              <w:right w:w="100" w:type="dxa"/>
            </w:tcMar>
            <w:hideMark/>
          </w:tcPr>
          <w:p w14:paraId="3FBA5B7F"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Technological improvements in operations</w:t>
            </w:r>
          </w:p>
        </w:tc>
        <w:tc>
          <w:tcPr>
            <w:tcW w:w="0" w:type="auto"/>
            <w:tcMar>
              <w:top w:w="100" w:type="dxa"/>
              <w:left w:w="100" w:type="dxa"/>
              <w:bottom w:w="100" w:type="dxa"/>
              <w:right w:w="100" w:type="dxa"/>
            </w:tcMar>
            <w:hideMark/>
          </w:tcPr>
          <w:p w14:paraId="6B54DF2E"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Private-label and value-brand competition</w:t>
            </w:r>
          </w:p>
        </w:tc>
      </w:tr>
      <w:tr w:rsidR="00647C8A" w:rsidRPr="00895E75" w14:paraId="6E907E57" w14:textId="77777777" w:rsidTr="00895E75">
        <w:trPr>
          <w:trHeight w:val="800"/>
        </w:trPr>
        <w:tc>
          <w:tcPr>
            <w:tcW w:w="0" w:type="auto"/>
            <w:tcMar>
              <w:top w:w="100" w:type="dxa"/>
              <w:left w:w="100" w:type="dxa"/>
              <w:bottom w:w="100" w:type="dxa"/>
              <w:right w:w="100" w:type="dxa"/>
            </w:tcMar>
            <w:hideMark/>
          </w:tcPr>
          <w:p w14:paraId="2F9FA659"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Diversification into emerging beverage categories</w:t>
            </w:r>
          </w:p>
        </w:tc>
        <w:tc>
          <w:tcPr>
            <w:tcW w:w="0" w:type="auto"/>
            <w:tcMar>
              <w:top w:w="100" w:type="dxa"/>
              <w:left w:w="100" w:type="dxa"/>
              <w:bottom w:w="100" w:type="dxa"/>
              <w:right w:w="100" w:type="dxa"/>
            </w:tcMar>
            <w:hideMark/>
          </w:tcPr>
          <w:p w14:paraId="545958C2" w14:textId="77777777"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Changing consumer preferences away from carbonated drinks</w:t>
            </w:r>
          </w:p>
          <w:p w14:paraId="1ABD6320" w14:textId="77777777" w:rsidR="00647C8A" w:rsidRPr="00895E75" w:rsidRDefault="00647C8A" w:rsidP="00895E75">
            <w:pPr>
              <w:spacing w:line="360" w:lineRule="auto"/>
              <w:jc w:val="both"/>
              <w:rPr>
                <w:rFonts w:ascii="Times New Roman" w:hAnsi="Times New Roman" w:cs="Times New Roman"/>
                <w:sz w:val="24"/>
                <w:szCs w:val="24"/>
                <w:lang w:val="en-IN"/>
              </w:rPr>
            </w:pPr>
          </w:p>
        </w:tc>
      </w:tr>
    </w:tbl>
    <w:p w14:paraId="09DBB037" w14:textId="6222F20A" w:rsidR="00647C8A" w:rsidRPr="00895E75" w:rsidRDefault="00647C8A" w:rsidP="00895E75">
      <w:pPr>
        <w:pStyle w:val="Heading3"/>
        <w:spacing w:line="360" w:lineRule="auto"/>
        <w:jc w:val="both"/>
        <w:rPr>
          <w:rFonts w:cs="Times New Roman"/>
          <w:szCs w:val="24"/>
          <w:lang w:val="en-IN"/>
        </w:rPr>
      </w:pPr>
      <w:bookmarkStart w:id="6" w:name="_Toc232533431"/>
      <w:r w:rsidRPr="00895E75">
        <w:rPr>
          <w:rFonts w:cs="Times New Roman"/>
          <w:szCs w:val="24"/>
          <w:lang w:val="en-IN"/>
        </w:rPr>
        <w:t>Strategic Implications of the SWOT Analysis</w:t>
      </w:r>
      <w:bookmarkEnd w:id="6"/>
    </w:p>
    <w:p w14:paraId="4B7122C8" w14:textId="43C7D639"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SWOT analysis indicates that Coca-Cola remains strategically well-positioned within the UK market due to its exceptional brand strength, distribution capabilities, and marketing expertise. However, the company faces significant challenges arising from health-conscious consumer behaviour, environmental concerns, and regulatory pressures</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t>
      </w:r>
      <w:proofErr w:type="spellStart"/>
      <w:r w:rsidR="00E17285" w:rsidRPr="00895E75">
        <w:rPr>
          <w:rFonts w:ascii="Times New Roman" w:hAnsi="Times New Roman" w:cs="Times New Roman"/>
          <w:sz w:val="24"/>
          <w:szCs w:val="24"/>
        </w:rPr>
        <w:t>Kulova</w:t>
      </w:r>
      <w:proofErr w:type="spellEnd"/>
      <w:r w:rsidR="00E17285" w:rsidRPr="00895E75">
        <w:rPr>
          <w:rFonts w:ascii="Times New Roman" w:hAnsi="Times New Roman" w:cs="Times New Roman"/>
          <w:sz w:val="24"/>
          <w:szCs w:val="24"/>
        </w:rPr>
        <w:t xml:space="preserve"> et al., 2025)</w:t>
      </w:r>
      <w:r w:rsidRPr="00895E75">
        <w:rPr>
          <w:rFonts w:ascii="Times New Roman" w:hAnsi="Times New Roman" w:cs="Times New Roman"/>
          <w:sz w:val="24"/>
          <w:szCs w:val="24"/>
          <w:lang w:val="en-IN"/>
        </w:rPr>
        <w:t>.To maintain long-term competitive advantage, Coca-Cola should continue leveraging its strengths to capitalise on opportunities in healthier beverage segments and sustainability initiatives. Expanding low-sugar product offerings, investing in environmentally responsible packaging solutions, and enhancing digital customer engagement can strengthen market leadership while addressing emerging threats</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(Ralston and Taggart, 2025)</w:t>
      </w:r>
      <w:r w:rsidRPr="00895E75">
        <w:rPr>
          <w:rFonts w:ascii="Times New Roman" w:hAnsi="Times New Roman" w:cs="Times New Roman"/>
          <w:sz w:val="24"/>
          <w:szCs w:val="24"/>
          <w:lang w:val="en-IN"/>
        </w:rPr>
        <w:t>.Overall, the analysis suggests that a strategy focused on differentiation through innovation, sustainability, and health-conscious product development is most appropriate for sustaining Coca-Cola's competitive position in the increasingly dynamic UK beverage market.</w:t>
      </w:r>
      <w:r w:rsidR="001F0185">
        <w:rPr>
          <w:rFonts w:ascii="Times New Roman" w:hAnsi="Times New Roman" w:cs="Times New Roman"/>
          <w:sz w:val="24"/>
          <w:szCs w:val="24"/>
          <w:lang w:val="en-IN"/>
        </w:rPr>
        <w:t xml:space="preserve"> </w:t>
      </w:r>
      <w:r w:rsidR="001F0185" w:rsidRPr="001F0185">
        <w:rPr>
          <w:rFonts w:ascii="Times New Roman" w:hAnsi="Times New Roman" w:cs="Times New Roman"/>
          <w:sz w:val="24"/>
          <w:szCs w:val="24"/>
        </w:rPr>
        <w:t>The SWOT analysis identified investment in Zero Sugar products, sustainable packaging and digital customer engagement as the most strategic ways to address the key threats of regulation and capitalize on the increased demand in the UK for healthier products.</w:t>
      </w:r>
    </w:p>
    <w:p w14:paraId="4E5041C6" w14:textId="77777777" w:rsidR="00647C8A" w:rsidRPr="00895E75" w:rsidRDefault="00647C8A" w:rsidP="00895E75">
      <w:pPr>
        <w:pStyle w:val="Heading1"/>
        <w:spacing w:line="360" w:lineRule="auto"/>
        <w:jc w:val="both"/>
        <w:rPr>
          <w:rFonts w:cs="Times New Roman"/>
          <w:szCs w:val="24"/>
        </w:rPr>
      </w:pPr>
      <w:bookmarkStart w:id="7" w:name="_Toc232533432"/>
      <w:r w:rsidRPr="00895E75">
        <w:rPr>
          <w:rFonts w:cs="Times New Roman"/>
          <w:szCs w:val="24"/>
        </w:rPr>
        <w:t>3. Comprehensive and Holistic View of the Organisation</w:t>
      </w:r>
      <w:bookmarkEnd w:id="7"/>
    </w:p>
    <w:p w14:paraId="4B54D506" w14:textId="77777777" w:rsidR="00647C8A" w:rsidRPr="00895E75" w:rsidRDefault="00647C8A" w:rsidP="00895E75">
      <w:pPr>
        <w:spacing w:line="360" w:lineRule="auto"/>
        <w:jc w:val="both"/>
        <w:rPr>
          <w:rFonts w:ascii="Times New Roman" w:hAnsi="Times New Roman" w:cs="Times New Roman"/>
          <w:b/>
          <w:bCs/>
          <w:sz w:val="24"/>
          <w:szCs w:val="24"/>
          <w:lang w:val="en-IN"/>
        </w:rPr>
      </w:pPr>
    </w:p>
    <w:p w14:paraId="28F977A3" w14:textId="77777777" w:rsidR="00647C8A" w:rsidRPr="00895E75" w:rsidRDefault="00647C8A" w:rsidP="00895E75">
      <w:pPr>
        <w:pStyle w:val="Heading2"/>
        <w:spacing w:line="360" w:lineRule="auto"/>
        <w:jc w:val="both"/>
        <w:rPr>
          <w:rFonts w:cs="Times New Roman"/>
          <w:sz w:val="24"/>
          <w:szCs w:val="24"/>
        </w:rPr>
      </w:pPr>
      <w:bookmarkStart w:id="8" w:name="_Toc232533433"/>
      <w:r w:rsidRPr="00895E75">
        <w:rPr>
          <w:rFonts w:cs="Times New Roman"/>
          <w:sz w:val="24"/>
          <w:szCs w:val="24"/>
        </w:rPr>
        <w:t>3.1 Corporate Social Responsibility (CSR) Strategy and Alignment with Business</w:t>
      </w:r>
      <w:bookmarkEnd w:id="8"/>
      <w:r w:rsidRPr="00895E75">
        <w:rPr>
          <w:rFonts w:cs="Times New Roman"/>
          <w:sz w:val="24"/>
          <w:szCs w:val="24"/>
        </w:rPr>
        <w:t xml:space="preserve"> </w:t>
      </w:r>
    </w:p>
    <w:p w14:paraId="206A5571" w14:textId="77777777" w:rsidR="00647C8A" w:rsidRPr="00895E75" w:rsidRDefault="00647C8A" w:rsidP="00895E75">
      <w:pPr>
        <w:spacing w:line="360" w:lineRule="auto"/>
        <w:jc w:val="both"/>
        <w:rPr>
          <w:rFonts w:ascii="Times New Roman" w:hAnsi="Times New Roman" w:cs="Times New Roman"/>
          <w:b/>
          <w:bCs/>
          <w:sz w:val="24"/>
          <w:szCs w:val="24"/>
          <w:lang w:val="en-IN"/>
        </w:rPr>
      </w:pPr>
    </w:p>
    <w:p w14:paraId="72E84A03" w14:textId="2796E02D" w:rsidR="00FB04EE"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Objectives</w:t>
      </w:r>
    </w:p>
    <w:p w14:paraId="6716C206" w14:textId="2BFBEB8B"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Corporate Social Responsibility (CSR) has become a part and parcel of strategy management and the value of it has changed over the years, as any organisation has to ensure long term value as a result of taking cognizance of the issues of environment and society. In the United </w:t>
      </w:r>
      <w:r w:rsidRPr="00895E75">
        <w:rPr>
          <w:rFonts w:ascii="Times New Roman" w:hAnsi="Times New Roman" w:cs="Times New Roman"/>
          <w:sz w:val="24"/>
          <w:szCs w:val="24"/>
          <w:lang w:val="en-IN"/>
        </w:rPr>
        <w:lastRenderedPageBreak/>
        <w:t xml:space="preserve">Kingdom CSR is a component of the broader sustainability initiatives of Coca-Cola which are run primarily through the programmes of The Coca-Cola Company and its bottling partner, Coca-Cola </w:t>
      </w:r>
      <w:proofErr w:type="spellStart"/>
      <w:r w:rsidRPr="00895E75">
        <w:rPr>
          <w:rFonts w:ascii="Times New Roman" w:hAnsi="Times New Roman" w:cs="Times New Roman"/>
          <w:sz w:val="24"/>
          <w:szCs w:val="24"/>
          <w:lang w:val="en-IN"/>
        </w:rPr>
        <w:t>Europacific</w:t>
      </w:r>
      <w:proofErr w:type="spellEnd"/>
      <w:r w:rsidRPr="00895E75">
        <w:rPr>
          <w:rFonts w:ascii="Times New Roman" w:hAnsi="Times New Roman" w:cs="Times New Roman"/>
          <w:sz w:val="24"/>
          <w:szCs w:val="24"/>
          <w:lang w:val="en-IN"/>
        </w:rPr>
        <w:t xml:space="preserve"> Partners (CCEP). Its CSR approach focuses on the four areas: Environmental sustainability, Packaging &amp; Recycling, Water stewardship and Community development</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t>
      </w:r>
      <w:proofErr w:type="spellStart"/>
      <w:r w:rsidR="00E17285" w:rsidRPr="00895E75">
        <w:rPr>
          <w:rFonts w:ascii="Times New Roman" w:hAnsi="Times New Roman" w:cs="Times New Roman"/>
          <w:sz w:val="24"/>
          <w:szCs w:val="24"/>
        </w:rPr>
        <w:t>Zervoudi</w:t>
      </w:r>
      <w:proofErr w:type="spellEnd"/>
      <w:r w:rsidR="00E17285" w:rsidRPr="00895E75">
        <w:rPr>
          <w:rFonts w:ascii="Times New Roman" w:hAnsi="Times New Roman" w:cs="Times New Roman"/>
          <w:sz w:val="24"/>
          <w:szCs w:val="24"/>
        </w:rPr>
        <w:t xml:space="preserve"> et al., 2025)</w:t>
      </w:r>
      <w:r w:rsidRPr="00895E75">
        <w:rPr>
          <w:rFonts w:ascii="Times New Roman" w:hAnsi="Times New Roman" w:cs="Times New Roman"/>
          <w:sz w:val="24"/>
          <w:szCs w:val="24"/>
          <w:lang w:val="en-IN"/>
        </w:rPr>
        <w:t>.To reduce the environmental impact of the company, one of the most important CSR programs implemented is Sustainable packaging, as well as carbon emission reduction initiatives. The company has really concentrated its actions on the valorisation of recycled plastic, the improvement of the collection and recycling process and the transition towards a circular economy. Moreover, Coca-Cola has taken ambitious climate goals at its value chain to reduce GHGs. The company has demonstrated its dedication in several aspects, including the initiative to minimize plastic waste and contribute to environmental sustainability</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(Amoa-</w:t>
      </w:r>
      <w:proofErr w:type="spellStart"/>
      <w:r w:rsidR="00E17285" w:rsidRPr="00895E75">
        <w:rPr>
          <w:rFonts w:ascii="Times New Roman" w:hAnsi="Times New Roman" w:cs="Times New Roman"/>
          <w:sz w:val="24"/>
          <w:szCs w:val="24"/>
        </w:rPr>
        <w:t>Gyarteng</w:t>
      </w:r>
      <w:proofErr w:type="spellEnd"/>
      <w:r w:rsidR="00E17285" w:rsidRPr="00895E75">
        <w:rPr>
          <w:rFonts w:ascii="Times New Roman" w:hAnsi="Times New Roman" w:cs="Times New Roman"/>
          <w:sz w:val="24"/>
          <w:szCs w:val="24"/>
        </w:rPr>
        <w:t>, 2025)</w:t>
      </w:r>
      <w:r w:rsidRPr="00895E75">
        <w:rPr>
          <w:rFonts w:ascii="Times New Roman" w:hAnsi="Times New Roman" w:cs="Times New Roman"/>
          <w:sz w:val="24"/>
          <w:szCs w:val="24"/>
          <w:lang w:val="en-IN"/>
        </w:rPr>
        <w:t>.Another important element of the Coca-Cola CSR program is water stewardship. Water is a major component throughout the beverage making process, and the company has worked on programmes to maximize its water efficiency and ensure water is compensated or replaced when used by the process, and when used as beverage water in the local communities. In addition, Coca-Cola, as a member of world's largest beverage company, has numerous programmes and initiatives for the benefit of social development, which foster positive relationships with key stakeholders.</w:t>
      </w:r>
    </w:p>
    <w:p w14:paraId="6F1E4628" w14:textId="77777777"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Coca-Cola's CSR programmes are being highly linked with the company's business goals from the strategic point of view. Its mission and vision, Refresh the world and make a difference' and ‘Loved brands, done sustainably, for a better shared future' encapsulate the company's overall approach to sustainability, which is embedded in its business decision-making. These environmental and social investments not only help build Coca-Cola's brand, but also build customer loyalty, reduce the regulatory liabilities associated with those initiatives, and address shifting customer demands. In this way CSR is not only a philanthropic act but it will act as a strategic tool that will help to increase the stakeholders competitiveness, market growth and value creation in long term</w:t>
      </w:r>
    </w:p>
    <w:p w14:paraId="7B4D0DE5" w14:textId="3A5C2A60" w:rsidR="00647C8A" w:rsidRPr="00895E75" w:rsidRDefault="00647C8A"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Therefore, CSR is not merely a philanthropic activity but a strategic mechanism that supports long-term competitiveness, market growth, and stakeholder value creation.</w:t>
      </w:r>
      <w:r w:rsidR="001F0185">
        <w:rPr>
          <w:rFonts w:ascii="Times New Roman" w:hAnsi="Times New Roman" w:cs="Times New Roman"/>
          <w:sz w:val="24"/>
          <w:szCs w:val="24"/>
          <w:lang w:val="en-IN"/>
        </w:rPr>
        <w:t xml:space="preserve"> </w:t>
      </w:r>
      <w:r w:rsidR="001F0185" w:rsidRPr="001F0185">
        <w:rPr>
          <w:rFonts w:ascii="Times New Roman" w:hAnsi="Times New Roman" w:cs="Times New Roman"/>
          <w:sz w:val="24"/>
          <w:szCs w:val="24"/>
        </w:rPr>
        <w:t>These programs have a strategic impact on Coca-Cola's competitiveness, build trust among stakeholders, reduce regulatory risks and provide differentiation. Sustainability is an integral part of consumer buying processes and CSR is a medium to long term strategy with added value.</w:t>
      </w:r>
    </w:p>
    <w:p w14:paraId="561B0CB7" w14:textId="2A5CA3F9" w:rsidR="00647C8A" w:rsidRPr="00895E75" w:rsidRDefault="00647C8A" w:rsidP="00895E75">
      <w:pPr>
        <w:spacing w:line="360" w:lineRule="auto"/>
        <w:jc w:val="both"/>
        <w:rPr>
          <w:rFonts w:ascii="Times New Roman" w:hAnsi="Times New Roman" w:cs="Times New Roman"/>
          <w:sz w:val="24"/>
          <w:szCs w:val="24"/>
          <w:lang w:val="en-IN"/>
        </w:rPr>
      </w:pPr>
    </w:p>
    <w:p w14:paraId="57DCB187" w14:textId="77777777" w:rsidR="00895E75" w:rsidRPr="00895E75" w:rsidRDefault="00895E75" w:rsidP="00895E75">
      <w:pPr>
        <w:pStyle w:val="Heading2"/>
        <w:spacing w:line="360" w:lineRule="auto"/>
        <w:jc w:val="both"/>
        <w:rPr>
          <w:rFonts w:cs="Times New Roman"/>
          <w:sz w:val="24"/>
          <w:szCs w:val="24"/>
        </w:rPr>
      </w:pPr>
      <w:bookmarkStart w:id="9" w:name="_Toc232533434"/>
      <w:r w:rsidRPr="00895E75">
        <w:rPr>
          <w:rFonts w:cs="Times New Roman"/>
          <w:sz w:val="24"/>
          <w:szCs w:val="24"/>
        </w:rPr>
        <w:lastRenderedPageBreak/>
        <w:t>3.2 Balanced Scorecard Analysis</w:t>
      </w:r>
      <w:bookmarkEnd w:id="9"/>
    </w:p>
    <w:p w14:paraId="388662BD" w14:textId="5092B782"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he Balanced Scorecard was devised to assess the comprehensive performance of an organization, using both financial and non-financial indicators, by Kaplan and Norton (1992). The Balanced Scorecard can be used to measure attainment of strategy goals and competitiveness of Coca-Cola UK</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(Petrova et al., 2025)</w:t>
      </w:r>
      <w:r w:rsidRPr="00895E75">
        <w:rPr>
          <w:rFonts w:ascii="Times New Roman" w:hAnsi="Times New Roman" w:cs="Times New Roman"/>
          <w:sz w:val="24"/>
          <w:szCs w:val="24"/>
          <w:lang w:val="en-IN"/>
        </w:rPr>
        <w:t>.</w:t>
      </w:r>
    </w:p>
    <w:p w14:paraId="013347B1" w14:textId="77777777" w:rsidR="00647C8A" w:rsidRPr="00895E75" w:rsidRDefault="00647C8A" w:rsidP="00895E75">
      <w:pPr>
        <w:spacing w:line="360" w:lineRule="auto"/>
        <w:jc w:val="both"/>
        <w:rPr>
          <w:rFonts w:ascii="Times New Roman" w:hAnsi="Times New Roman" w:cs="Times New Roman"/>
          <w:sz w:val="24"/>
          <w:szCs w:val="24"/>
          <w:lang w:val="en-IN"/>
        </w:rPr>
      </w:pPr>
    </w:p>
    <w:p w14:paraId="34DCE1A4" w14:textId="77777777"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Financial Perspective</w:t>
      </w:r>
    </w:p>
    <w:p w14:paraId="43EBA5E5" w14:textId="77777777" w:rsidR="00931D9B" w:rsidRPr="00931D9B" w:rsidRDefault="00931D9B" w:rsidP="00931D9B">
      <w:pPr>
        <w:spacing w:line="360" w:lineRule="auto"/>
        <w:jc w:val="both"/>
        <w:rPr>
          <w:rFonts w:ascii="Times New Roman" w:hAnsi="Times New Roman" w:cs="Times New Roman"/>
          <w:sz w:val="24"/>
          <w:szCs w:val="24"/>
          <w:lang w:val="en-IN"/>
        </w:rPr>
      </w:pPr>
    </w:p>
    <w:p w14:paraId="29F3E0C0" w14:textId="53A0AB15" w:rsidR="00FB04EE" w:rsidRPr="00895E75" w:rsidRDefault="00931D9B" w:rsidP="00931D9B">
      <w:pPr>
        <w:spacing w:line="360" w:lineRule="auto"/>
        <w:jc w:val="both"/>
        <w:rPr>
          <w:rFonts w:ascii="Times New Roman" w:hAnsi="Times New Roman" w:cs="Times New Roman"/>
          <w:sz w:val="24"/>
          <w:szCs w:val="24"/>
          <w:lang w:val="en-IN"/>
        </w:rPr>
      </w:pPr>
      <w:r w:rsidRPr="00931D9B">
        <w:rPr>
          <w:rFonts w:ascii="Times New Roman" w:hAnsi="Times New Roman" w:cs="Times New Roman"/>
          <w:sz w:val="24"/>
          <w:szCs w:val="24"/>
          <w:lang w:val="en-IN"/>
        </w:rPr>
        <w:t>Financial aspect refers to the ability to generate cash over a long period of time, and the value to the shareholders</w:t>
      </w:r>
      <w:r w:rsidR="00FB04EE" w:rsidRPr="00895E75">
        <w:rPr>
          <w:rFonts w:ascii="Times New Roman" w:hAnsi="Times New Roman" w:cs="Times New Roman"/>
          <w:sz w:val="24"/>
          <w:szCs w:val="24"/>
          <w:lang w:val="en-IN"/>
        </w:rPr>
        <w:t xml:space="preserve">. Coca-Cola's key goal is to ensure long-term sustainability and profitability of its business by targeting revenue growth and enhancing operating </w:t>
      </w:r>
      <w:proofErr w:type="spellStart"/>
      <w:r w:rsidR="00FB04EE" w:rsidRPr="00895E75">
        <w:rPr>
          <w:rFonts w:ascii="Times New Roman" w:hAnsi="Times New Roman" w:cs="Times New Roman"/>
          <w:sz w:val="24"/>
          <w:szCs w:val="24"/>
          <w:lang w:val="en-IN"/>
        </w:rPr>
        <w:t>profits.Some</w:t>
      </w:r>
      <w:proofErr w:type="spellEnd"/>
      <w:r w:rsidR="00FB04EE" w:rsidRPr="00895E75">
        <w:rPr>
          <w:rFonts w:ascii="Times New Roman" w:hAnsi="Times New Roman" w:cs="Times New Roman"/>
          <w:sz w:val="24"/>
          <w:szCs w:val="24"/>
          <w:lang w:val="en-IN"/>
        </w:rPr>
        <w:t xml:space="preserve"> examples of key performance indicators (KPIs) are return on investment (ROI), operating profit margin, revenue growth rate and market share</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(Ali and Santos, 2025)</w:t>
      </w:r>
      <w:r w:rsidR="00FB04EE" w:rsidRPr="00895E75">
        <w:rPr>
          <w:rFonts w:ascii="Times New Roman" w:hAnsi="Times New Roman" w:cs="Times New Roman"/>
          <w:sz w:val="24"/>
          <w:szCs w:val="24"/>
          <w:lang w:val="en-IN"/>
        </w:rPr>
        <w:t xml:space="preserve">. They could be a realistic growth forecast for higher than industry soft drink carbonated drinks annual revenue, and leadership of the UK market for soft drinks, carbonated </w:t>
      </w:r>
      <w:proofErr w:type="spellStart"/>
      <w:r w:rsidR="00FB04EE" w:rsidRPr="00895E75">
        <w:rPr>
          <w:rFonts w:ascii="Times New Roman" w:hAnsi="Times New Roman" w:cs="Times New Roman"/>
          <w:sz w:val="24"/>
          <w:szCs w:val="24"/>
          <w:lang w:val="en-IN"/>
        </w:rPr>
        <w:t>drinks.Coca</w:t>
      </w:r>
      <w:proofErr w:type="spellEnd"/>
      <w:r w:rsidR="00FB04EE" w:rsidRPr="00895E75">
        <w:rPr>
          <w:rFonts w:ascii="Times New Roman" w:hAnsi="Times New Roman" w:cs="Times New Roman"/>
          <w:sz w:val="24"/>
          <w:szCs w:val="24"/>
          <w:lang w:val="en-IN"/>
        </w:rPr>
        <w:t>-Cola continues to invest in the Product Innovation, High Quality products, Digital Marketing and Efficiency in Operations in order to achieve these goals. The growth of Coca-Cola Zero Sugar and other lower-calorie sodas will help growth and cater to evolving consumer preferences. The activities help to meet financial goals as well as longer-term strategic sustainability goals</w:t>
      </w:r>
      <w:r w:rsidR="001F0185">
        <w:rPr>
          <w:rFonts w:ascii="Times New Roman" w:hAnsi="Times New Roman" w:cs="Times New Roman"/>
          <w:sz w:val="24"/>
          <w:szCs w:val="24"/>
          <w:lang w:val="en-IN"/>
        </w:rPr>
        <w:t xml:space="preserve"> </w:t>
      </w:r>
      <w:r w:rsidR="001F0185" w:rsidRPr="001F0185">
        <w:rPr>
          <w:rFonts w:ascii="Times New Roman" w:hAnsi="Times New Roman" w:cs="Times New Roman"/>
          <w:sz w:val="24"/>
          <w:szCs w:val="24"/>
        </w:rPr>
        <w:t>Coca-Cola Zero Sugar is proof of the impact of product innovation on a company's performance</w:t>
      </w:r>
      <w:r w:rsidR="00FB04EE" w:rsidRPr="00895E75">
        <w:rPr>
          <w:rFonts w:ascii="Times New Roman" w:hAnsi="Times New Roman" w:cs="Times New Roman"/>
          <w:sz w:val="24"/>
          <w:szCs w:val="24"/>
          <w:lang w:val="en-IN"/>
        </w:rPr>
        <w:t>.</w:t>
      </w:r>
    </w:p>
    <w:p w14:paraId="55F85099" w14:textId="7302BD88" w:rsidR="00647C8A" w:rsidRPr="00895E75" w:rsidRDefault="00647C8A" w:rsidP="00895E75">
      <w:pPr>
        <w:spacing w:line="360" w:lineRule="auto"/>
        <w:jc w:val="both"/>
        <w:rPr>
          <w:rFonts w:ascii="Times New Roman" w:hAnsi="Times New Roman" w:cs="Times New Roman"/>
          <w:sz w:val="24"/>
          <w:szCs w:val="24"/>
          <w:lang w:val="en-IN"/>
        </w:rPr>
      </w:pPr>
    </w:p>
    <w:p w14:paraId="382127B0" w14:textId="77777777" w:rsidR="00647C8A" w:rsidRPr="00895E75" w:rsidRDefault="00647C8A" w:rsidP="00895E75">
      <w:pPr>
        <w:spacing w:line="360" w:lineRule="auto"/>
        <w:jc w:val="both"/>
        <w:rPr>
          <w:rFonts w:ascii="Times New Roman" w:hAnsi="Times New Roman" w:cs="Times New Roman"/>
          <w:sz w:val="24"/>
          <w:szCs w:val="24"/>
          <w:lang w:val="en-IN"/>
        </w:rPr>
      </w:pPr>
    </w:p>
    <w:p w14:paraId="6C6D0DA0" w14:textId="49E79D2F"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Customer Perspective</w:t>
      </w:r>
    </w:p>
    <w:p w14:paraId="277DB803" w14:textId="2DB7DC59"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To evaluate the customer end, there is an evaluation of how the organisation integrates value for its customers and fosters customer relationships. </w:t>
      </w:r>
      <w:r w:rsidR="008D36D9" w:rsidRPr="008D36D9">
        <w:rPr>
          <w:rFonts w:ascii="Times New Roman" w:hAnsi="Times New Roman" w:cs="Times New Roman"/>
          <w:sz w:val="24"/>
          <w:szCs w:val="24"/>
          <w:lang w:val="en-IN"/>
        </w:rPr>
        <w:t>Coca-Cola is looking to grow the loyalty of their customers, enhance customer satisfaction and secure their top place in the UK drinks market</w:t>
      </w:r>
      <w:r w:rsidR="008D36D9">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and increase their satisfaction even more, and above all, through various means reengage their consumers</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(Benjamin-Neelon et al., 2025)</w:t>
      </w:r>
      <w:r w:rsidRPr="00895E75">
        <w:rPr>
          <w:rFonts w:ascii="Times New Roman" w:hAnsi="Times New Roman" w:cs="Times New Roman"/>
          <w:sz w:val="24"/>
          <w:szCs w:val="24"/>
          <w:lang w:val="en-IN"/>
        </w:rPr>
        <w:t>.</w:t>
      </w:r>
      <w:r w:rsidR="008D36D9">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These KPIs include customer satisfaction, brand awareness, repeat-purchasing trends, customer retention rates and metrics from social media engagement. One of the biggest, and most well-known, brands in the UK drink market is Coca-Cola and they're looking to stay.</w:t>
      </w:r>
      <w:r w:rsidR="001F0185" w:rsidRPr="001F0185">
        <w:rPr>
          <w:rFonts w:ascii="Geist Fallback" w:hAnsi="Geist Fallback"/>
          <w:sz w:val="23"/>
          <w:szCs w:val="23"/>
        </w:rPr>
        <w:t xml:space="preserve"> </w:t>
      </w:r>
      <w:r w:rsidR="001F0185" w:rsidRPr="001F0185">
        <w:rPr>
          <w:rFonts w:ascii="Times New Roman" w:hAnsi="Times New Roman" w:cs="Times New Roman"/>
          <w:sz w:val="24"/>
          <w:szCs w:val="24"/>
        </w:rPr>
        <w:t>Its brand awareness is still high in the UK drinks market, fostering repeat buying and customers' loyalty.</w:t>
      </w:r>
      <w:r w:rsidR="008D36D9">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 xml:space="preserve">This includes tailored digital marketing, sponsoring sporting/cultural events and constant new product development. It is this focus on healthier beverage options as well as their dedication to sustainable packaging </w:t>
      </w:r>
      <w:r w:rsidRPr="00895E75">
        <w:rPr>
          <w:rFonts w:ascii="Times New Roman" w:hAnsi="Times New Roman" w:cs="Times New Roman"/>
          <w:sz w:val="24"/>
          <w:szCs w:val="24"/>
          <w:lang w:val="en-IN"/>
        </w:rPr>
        <w:lastRenderedPageBreak/>
        <w:t>which further increases this image</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w:t>
      </w:r>
      <w:proofErr w:type="spellStart"/>
      <w:r w:rsidR="00E17285" w:rsidRPr="00895E75">
        <w:rPr>
          <w:rFonts w:ascii="Times New Roman" w:hAnsi="Times New Roman" w:cs="Times New Roman"/>
          <w:sz w:val="24"/>
          <w:szCs w:val="24"/>
        </w:rPr>
        <w:t>Aripin</w:t>
      </w:r>
      <w:proofErr w:type="spellEnd"/>
      <w:r w:rsidR="00E17285" w:rsidRPr="00895E75">
        <w:rPr>
          <w:rFonts w:ascii="Times New Roman" w:hAnsi="Times New Roman" w:cs="Times New Roman"/>
          <w:sz w:val="24"/>
          <w:szCs w:val="24"/>
        </w:rPr>
        <w:t>, 2025)</w:t>
      </w:r>
      <w:r w:rsidRPr="00895E75">
        <w:rPr>
          <w:rFonts w:ascii="Times New Roman" w:hAnsi="Times New Roman" w:cs="Times New Roman"/>
          <w:sz w:val="24"/>
          <w:szCs w:val="24"/>
          <w:lang w:val="en-IN"/>
        </w:rPr>
        <w:t>. Such a step is in line with the shifting consumer demands and strengthens Coca-Cola's position as a market leader while helping to maintain customer loyalty.</w:t>
      </w:r>
    </w:p>
    <w:p w14:paraId="5C2A1275" w14:textId="77777777" w:rsidR="00FB04EE" w:rsidRPr="00895E75" w:rsidRDefault="00FB04EE" w:rsidP="00895E75">
      <w:pPr>
        <w:spacing w:line="360" w:lineRule="auto"/>
        <w:jc w:val="both"/>
        <w:rPr>
          <w:rFonts w:ascii="Times New Roman" w:hAnsi="Times New Roman" w:cs="Times New Roman"/>
          <w:sz w:val="24"/>
          <w:szCs w:val="24"/>
          <w:lang w:val="en-IN"/>
        </w:rPr>
      </w:pPr>
    </w:p>
    <w:p w14:paraId="254B16C3" w14:textId="0D53260E" w:rsidR="00DE32AF"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Internal Business Process Perspectiv</w:t>
      </w:r>
      <w:r w:rsidR="00DE32AF" w:rsidRPr="00895E75">
        <w:rPr>
          <w:rFonts w:ascii="Times New Roman" w:hAnsi="Times New Roman" w:cs="Times New Roman"/>
          <w:b/>
          <w:bCs/>
          <w:sz w:val="24"/>
          <w:szCs w:val="24"/>
          <w:lang w:val="en-IN"/>
        </w:rPr>
        <w:t>e</w:t>
      </w:r>
    </w:p>
    <w:p w14:paraId="048362C8" w14:textId="147736E2"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internal business process perspective focuses on internal efficiency, quality management and sustainability performance. Coca-Cola has set out goals to achieve increased efficiency in its production, distribution and supply chain along with a reduced environmental impact</w:t>
      </w:r>
      <w:r w:rsidR="008D36D9">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.Manufacturing efficiency, supplier performance, turnover of inventories, carbon emissions, trash recycling rates and product quality metrics are key KPIs</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(Chen, 2025)</w:t>
      </w:r>
      <w:r w:rsidRPr="00895E75">
        <w:rPr>
          <w:rFonts w:ascii="Times New Roman" w:hAnsi="Times New Roman" w:cs="Times New Roman"/>
          <w:sz w:val="24"/>
          <w:szCs w:val="24"/>
          <w:lang w:val="en-IN"/>
        </w:rPr>
        <w:t>. This may involve for example minimizing the emissions associated with operation, using as much recycled packaging materials and ensuring that the supply chain is responsive.</w:t>
      </w:r>
      <w:r w:rsidR="008D36D9">
        <w:rPr>
          <w:rFonts w:ascii="Times New Roman" w:hAnsi="Times New Roman" w:cs="Times New Roman"/>
          <w:sz w:val="24"/>
          <w:szCs w:val="24"/>
          <w:lang w:val="en-IN"/>
        </w:rPr>
        <w:t xml:space="preserve"> </w:t>
      </w:r>
      <w:r w:rsidR="008D36D9" w:rsidRPr="008D36D9">
        <w:rPr>
          <w:rFonts w:ascii="Times New Roman" w:hAnsi="Times New Roman" w:cs="Times New Roman"/>
          <w:sz w:val="24"/>
          <w:szCs w:val="24"/>
          <w:lang w:val="en-IN"/>
        </w:rPr>
        <w:t>A key aspect of Coca-Cola's strategy to meet these objectives is to invest in innovative manufacturing solutions, automation and sustainable supply chain practices.</w:t>
      </w:r>
      <w:r w:rsidR="008D36D9">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This company also installs quality control systems to ensure consistency in quality to satisfy customers. The internal processes are constantly being further developed, both with a view to cost efficiency and environmental aspects.</w:t>
      </w:r>
      <w:r w:rsidR="001F0185">
        <w:rPr>
          <w:rFonts w:ascii="Times New Roman" w:hAnsi="Times New Roman" w:cs="Times New Roman"/>
          <w:sz w:val="24"/>
          <w:szCs w:val="24"/>
          <w:lang w:val="en-IN"/>
        </w:rPr>
        <w:t xml:space="preserve"> </w:t>
      </w:r>
      <w:r w:rsidR="001F0185" w:rsidRPr="001F0185">
        <w:rPr>
          <w:rFonts w:ascii="Times New Roman" w:hAnsi="Times New Roman" w:cs="Times New Roman"/>
          <w:sz w:val="24"/>
          <w:szCs w:val="24"/>
        </w:rPr>
        <w:t>Operation performance and environmental performance are improved by increasing recycled PET and investing in the manufacturing efficiency.</w:t>
      </w:r>
    </w:p>
    <w:p w14:paraId="56FAEAF0" w14:textId="77777777" w:rsidR="00647C8A" w:rsidRPr="00895E75" w:rsidRDefault="00647C8A" w:rsidP="00895E75">
      <w:pPr>
        <w:spacing w:line="360" w:lineRule="auto"/>
        <w:jc w:val="both"/>
        <w:rPr>
          <w:rFonts w:ascii="Times New Roman" w:hAnsi="Times New Roman" w:cs="Times New Roman"/>
          <w:sz w:val="24"/>
          <w:szCs w:val="24"/>
          <w:lang w:val="en-IN"/>
        </w:rPr>
      </w:pPr>
    </w:p>
    <w:p w14:paraId="5A1DAA84" w14:textId="3E7E6F4E" w:rsidR="00647C8A"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Learning and Growth Perspective</w:t>
      </w:r>
    </w:p>
    <w:p w14:paraId="46742E9C" w14:textId="77777777"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learning and growth theme is based on organisational capabilities, employee development, innovation and knowledge management. Coca-Cola wants to build an environment where they are constantly learning, innovating and engaging employees.</w:t>
      </w:r>
    </w:p>
    <w:p w14:paraId="649EA6EF" w14:textId="5BAFF6F3" w:rsidR="00647C8A"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Employee satisfaction is one top factor, hours of training per employee, innovation success rate, employee retention rate and leadership development measures are among the best. The company works towards ensuring talent with complex skills to cope with the changing market conditions and technological advancement</w:t>
      </w:r>
      <w:r w:rsidR="00E17285" w:rsidRPr="00895E75">
        <w:rPr>
          <w:rFonts w:ascii="Times New Roman" w:hAnsi="Times New Roman" w:cs="Times New Roman"/>
          <w:sz w:val="24"/>
          <w:szCs w:val="24"/>
          <w:lang w:val="en-IN"/>
        </w:rPr>
        <w:t xml:space="preserve"> </w:t>
      </w:r>
      <w:r w:rsidR="00E17285" w:rsidRPr="00895E75">
        <w:rPr>
          <w:rFonts w:ascii="Times New Roman" w:hAnsi="Times New Roman" w:cs="Times New Roman"/>
          <w:sz w:val="24"/>
          <w:szCs w:val="24"/>
        </w:rPr>
        <w:t>(Solomon, 2025)</w:t>
      </w:r>
      <w:r w:rsidRPr="00895E75">
        <w:rPr>
          <w:rFonts w:ascii="Times New Roman" w:hAnsi="Times New Roman" w:cs="Times New Roman"/>
          <w:sz w:val="24"/>
          <w:szCs w:val="24"/>
          <w:lang w:val="en-IN"/>
        </w:rPr>
        <w:t xml:space="preserve">.Strategic initiatives include programmes for leadership, sustainability and digital skills training and innovative projects. </w:t>
      </w:r>
      <w:r w:rsidR="001F0185" w:rsidRPr="001F0185">
        <w:rPr>
          <w:rFonts w:ascii="Times New Roman" w:hAnsi="Times New Roman" w:cs="Times New Roman"/>
          <w:sz w:val="24"/>
          <w:szCs w:val="24"/>
        </w:rPr>
        <w:t>Sustainability and digital capability training investment is for innovation in the long-term.</w:t>
      </w:r>
      <w:r w:rsidR="001F0185">
        <w:rPr>
          <w:rFonts w:ascii="Times New Roman" w:hAnsi="Times New Roman" w:cs="Times New Roman"/>
          <w:sz w:val="24"/>
          <w:szCs w:val="24"/>
        </w:rPr>
        <w:t xml:space="preserve"> </w:t>
      </w:r>
      <w:r w:rsidRPr="00895E75">
        <w:rPr>
          <w:rFonts w:ascii="Times New Roman" w:hAnsi="Times New Roman" w:cs="Times New Roman"/>
          <w:sz w:val="24"/>
          <w:szCs w:val="24"/>
          <w:lang w:val="en-IN"/>
        </w:rPr>
        <w:t>There's also an emphasis on teamwork across departments at Coca-Cola, enabling creative thinking and sharing of information. Here, consistency in investing in employees' learning and development propels the organisation's ability to innovate and stay competitive in the rapidly evolving business world.</w:t>
      </w:r>
    </w:p>
    <w:p w14:paraId="32F808DE" w14:textId="7916FE6F" w:rsidR="005C24F9" w:rsidRPr="00895E75" w:rsidRDefault="00647C8A" w:rsidP="00895E75">
      <w:pPr>
        <w:pStyle w:val="Heading1"/>
        <w:spacing w:line="360" w:lineRule="auto"/>
        <w:jc w:val="both"/>
        <w:rPr>
          <w:rFonts w:cs="Times New Roman"/>
          <w:szCs w:val="24"/>
        </w:rPr>
      </w:pPr>
      <w:bookmarkStart w:id="10" w:name="_Toc232533435"/>
      <w:r w:rsidRPr="00895E75">
        <w:rPr>
          <w:rFonts w:cs="Times New Roman"/>
          <w:szCs w:val="24"/>
        </w:rPr>
        <w:lastRenderedPageBreak/>
        <w:t>4. Strategic Choices and Implementation</w:t>
      </w:r>
      <w:bookmarkEnd w:id="10"/>
    </w:p>
    <w:p w14:paraId="18DC1326" w14:textId="7A3E2E2D" w:rsidR="00FB04EE" w:rsidRPr="00895E75" w:rsidRDefault="005C24F9" w:rsidP="00895E75">
      <w:pPr>
        <w:pStyle w:val="Heading2"/>
        <w:spacing w:line="360" w:lineRule="auto"/>
        <w:jc w:val="both"/>
        <w:rPr>
          <w:rFonts w:cs="Times New Roman"/>
          <w:sz w:val="24"/>
          <w:szCs w:val="24"/>
        </w:rPr>
      </w:pPr>
      <w:bookmarkStart w:id="11" w:name="_Toc232533436"/>
      <w:r w:rsidRPr="00895E75">
        <w:rPr>
          <w:rFonts w:cs="Times New Roman"/>
          <w:sz w:val="24"/>
          <w:szCs w:val="24"/>
        </w:rPr>
        <w:t xml:space="preserve">4.1 Strategic Choices available for </w:t>
      </w:r>
      <w:proofErr w:type="spellStart"/>
      <w:r w:rsidRPr="00895E75">
        <w:rPr>
          <w:rFonts w:cs="Times New Roman"/>
          <w:sz w:val="24"/>
          <w:szCs w:val="24"/>
        </w:rPr>
        <w:t>Coca-cola</w:t>
      </w:r>
      <w:proofErr w:type="spellEnd"/>
      <w:r w:rsidRPr="00895E75">
        <w:rPr>
          <w:rFonts w:cs="Times New Roman"/>
          <w:sz w:val="24"/>
          <w:szCs w:val="24"/>
        </w:rPr>
        <w:t xml:space="preserve"> UK</w:t>
      </w:r>
      <w:bookmarkEnd w:id="11"/>
    </w:p>
    <w:p w14:paraId="7CE7C8DB" w14:textId="2C04F6DF"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On the business level there are a number of strategic options that are available to Coca-Cola UK in order to remain competitive in a now even </w:t>
      </w:r>
      <w:proofErr w:type="spellStart"/>
      <w:r w:rsidRPr="00895E75">
        <w:rPr>
          <w:rFonts w:ascii="Times New Roman" w:hAnsi="Times New Roman" w:cs="Times New Roman"/>
          <w:sz w:val="24"/>
          <w:szCs w:val="24"/>
          <w:lang w:val="en-IN"/>
        </w:rPr>
        <w:t>ore</w:t>
      </w:r>
      <w:proofErr w:type="spellEnd"/>
      <w:r w:rsidRPr="00895E75">
        <w:rPr>
          <w:rFonts w:ascii="Times New Roman" w:hAnsi="Times New Roman" w:cs="Times New Roman"/>
          <w:sz w:val="24"/>
          <w:szCs w:val="24"/>
          <w:lang w:val="en-IN"/>
        </w:rPr>
        <w:t xml:space="preserve"> dynamic soft drinks marketplace. There are three strategies that a company could choose from according to Porter's Generic Strategies namely cost leadership; differentiation and focus. In terms of Coca-Cola's cost leadership, it could mean it has lowered the product costs which will be achieved by decreasing the production and distribution costs. </w:t>
      </w:r>
      <w:r w:rsidR="00931D9B" w:rsidRPr="00931D9B">
        <w:rPr>
          <w:rFonts w:ascii="Times New Roman" w:hAnsi="Times New Roman" w:cs="Times New Roman"/>
          <w:sz w:val="24"/>
          <w:szCs w:val="24"/>
          <w:lang w:val="en-IN"/>
        </w:rPr>
        <w:t>&gt; While cost leadership can help the company make its operations more efficient, it is not the best approach for Coca-Cola as their competitive advantage rests on brand value, product quality, and consumer loyalty, not necessarily on their low prices. Facing direct price competition from private-label products is a risk to Coca-Cola, while competing on price will damage its premium brand image</w:t>
      </w:r>
      <w:r w:rsidR="00931D9B">
        <w:rPr>
          <w:rFonts w:ascii="Times New Roman" w:hAnsi="Times New Roman" w:cs="Times New Roman"/>
          <w:sz w:val="24"/>
          <w:szCs w:val="24"/>
          <w:lang w:val="en-IN"/>
        </w:rPr>
        <w:t xml:space="preserve"> </w:t>
      </w:r>
      <w:r w:rsidR="00DE32AF" w:rsidRPr="00895E75">
        <w:rPr>
          <w:rFonts w:ascii="Times New Roman" w:hAnsi="Times New Roman" w:cs="Times New Roman"/>
          <w:sz w:val="24"/>
          <w:szCs w:val="24"/>
        </w:rPr>
        <w:t>(Nanto, 2025)</w:t>
      </w:r>
      <w:r w:rsidRPr="00895E75">
        <w:rPr>
          <w:rFonts w:ascii="Times New Roman" w:hAnsi="Times New Roman" w:cs="Times New Roman"/>
          <w:sz w:val="24"/>
          <w:szCs w:val="24"/>
          <w:lang w:val="en-IN"/>
        </w:rPr>
        <w:t>.A focus strategy would be a strategy that would be</w:t>
      </w:r>
      <w:r w:rsidR="00DE32AF"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 xml:space="preserve"> based on a specific target market, such as health-conscious customers or environmentally friendly customers. While it may be a good strategy for helping to establish market share in niche markets, it may work against Coca-Cola in gaining large market share opportunities and broader market presence. It thereby becomes the most viable strategic option, which is called "differentiation". Because they have tools like brand reputation, product innovation, sustainability, customer experience and full marketing tools, Coca-Cola is capable of differentiating. Its emotional connection to customers and consistent attempts to be innovative provides good foundations for an on-going strategy in the British market.</w:t>
      </w:r>
    </w:p>
    <w:p w14:paraId="3A900E08" w14:textId="77777777" w:rsidR="00FB04EE" w:rsidRPr="00895E75" w:rsidRDefault="00FB04EE" w:rsidP="00895E75">
      <w:pPr>
        <w:spacing w:line="360" w:lineRule="auto"/>
        <w:jc w:val="both"/>
        <w:rPr>
          <w:rFonts w:ascii="Times New Roman" w:hAnsi="Times New Roman" w:cs="Times New Roman"/>
          <w:sz w:val="24"/>
          <w:szCs w:val="24"/>
          <w:lang w:val="en-IN"/>
        </w:rPr>
      </w:pPr>
    </w:p>
    <w:p w14:paraId="1EB77F26" w14:textId="77777777" w:rsidR="00647C8A" w:rsidRPr="00895E75" w:rsidRDefault="00647C8A" w:rsidP="00895E75">
      <w:pPr>
        <w:pStyle w:val="Heading2"/>
        <w:spacing w:line="360" w:lineRule="auto"/>
        <w:jc w:val="both"/>
        <w:rPr>
          <w:rFonts w:cs="Times New Roman"/>
          <w:sz w:val="24"/>
          <w:szCs w:val="24"/>
        </w:rPr>
      </w:pPr>
      <w:bookmarkStart w:id="12" w:name="_Toc232533437"/>
      <w:r w:rsidRPr="00895E75">
        <w:rPr>
          <w:rFonts w:cs="Times New Roman"/>
          <w:sz w:val="24"/>
          <w:szCs w:val="24"/>
        </w:rPr>
        <w:t>4.2 Evaluation and Selection of the Most Appropriate Strategy</w:t>
      </w:r>
      <w:bookmarkEnd w:id="12"/>
    </w:p>
    <w:p w14:paraId="5A4AF8A9" w14:textId="77777777" w:rsidR="00FB04EE" w:rsidRPr="00895E75" w:rsidRDefault="00FB04EE" w:rsidP="00895E75">
      <w:pPr>
        <w:spacing w:line="360" w:lineRule="auto"/>
        <w:jc w:val="both"/>
        <w:rPr>
          <w:rFonts w:ascii="Times New Roman" w:hAnsi="Times New Roman" w:cs="Times New Roman"/>
          <w:b/>
          <w:bCs/>
          <w:sz w:val="24"/>
          <w:szCs w:val="24"/>
          <w:lang w:val="en-IN"/>
        </w:rPr>
      </w:pPr>
    </w:p>
    <w:p w14:paraId="60DF86AB" w14:textId="77777777" w:rsidR="00895E75" w:rsidRPr="00895E75" w:rsidRDefault="00647C8A"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b/>
          <w:bCs/>
          <w:sz w:val="24"/>
          <w:szCs w:val="24"/>
          <w:lang w:val="en-IN"/>
        </w:rPr>
        <w:t>Identification of the Most Appropriate Strategy Using Porter's Five Forces</w:t>
      </w:r>
    </w:p>
    <w:p w14:paraId="72A1896C" w14:textId="77BB1E54" w:rsidR="00FB04EE" w:rsidRPr="00895E75" w:rsidRDefault="00FB04EE" w:rsidP="00895E75">
      <w:pPr>
        <w:spacing w:line="360" w:lineRule="auto"/>
        <w:jc w:val="both"/>
        <w:rPr>
          <w:rFonts w:ascii="Times New Roman" w:hAnsi="Times New Roman" w:cs="Times New Roman"/>
          <w:b/>
          <w:bCs/>
          <w:sz w:val="24"/>
          <w:szCs w:val="24"/>
          <w:lang w:val="en-IN"/>
        </w:rPr>
      </w:pPr>
      <w:r w:rsidRPr="00895E75">
        <w:rPr>
          <w:rFonts w:ascii="Times New Roman" w:hAnsi="Times New Roman" w:cs="Times New Roman"/>
          <w:sz w:val="24"/>
          <w:szCs w:val="24"/>
          <w:lang w:val="en-IN"/>
        </w:rPr>
        <w:t xml:space="preserve">The most appropriate approach for Coca-Cola in the UK market is differentiation based on new health products and sustainability leadership. In doing so, the company is able to keep its premium brand, and adjust to a shifting consumer environment and growing regulatory </w:t>
      </w:r>
      <w:proofErr w:type="spellStart"/>
      <w:r w:rsidRPr="00895E75">
        <w:rPr>
          <w:rFonts w:ascii="Times New Roman" w:hAnsi="Times New Roman" w:cs="Times New Roman"/>
          <w:sz w:val="24"/>
          <w:szCs w:val="24"/>
          <w:lang w:val="en-IN"/>
        </w:rPr>
        <w:t>demands.This</w:t>
      </w:r>
      <w:proofErr w:type="spellEnd"/>
      <w:r w:rsidRPr="00895E75">
        <w:rPr>
          <w:rFonts w:ascii="Times New Roman" w:hAnsi="Times New Roman" w:cs="Times New Roman"/>
          <w:sz w:val="24"/>
          <w:szCs w:val="24"/>
          <w:lang w:val="en-IN"/>
        </w:rPr>
        <w:t xml:space="preserve"> can be evidenced by Porter's 5 forces. In the first case, the soft drinks market in the UK is highly competitive, featuring the very powerful PepsiCo, Britvic and A.G. Barr. </w:t>
      </w:r>
      <w:r w:rsidR="00793B4C" w:rsidRPr="00793B4C">
        <w:rPr>
          <w:rFonts w:ascii="Times New Roman" w:hAnsi="Times New Roman" w:cs="Times New Roman"/>
          <w:sz w:val="24"/>
          <w:szCs w:val="24"/>
          <w:lang w:val="en-IN"/>
        </w:rPr>
        <w:t xml:space="preserve">Coca-Cola's main competitive weapons are not necessarily prices but, on the contrary, brand value and product quality, as well as product innovation and customer loyalty. Another benefit for the company related to differentiation is the ability to reduce the price sensitivity in the UK </w:t>
      </w:r>
      <w:r w:rsidR="00793B4C" w:rsidRPr="00793B4C">
        <w:rPr>
          <w:rFonts w:ascii="Times New Roman" w:hAnsi="Times New Roman" w:cs="Times New Roman"/>
          <w:sz w:val="24"/>
          <w:szCs w:val="24"/>
          <w:lang w:val="en-IN"/>
        </w:rPr>
        <w:lastRenderedPageBreak/>
        <w:t>market, enabling the company to maintain the premium pricing of the products they offer and distinguish their products, such as Coca-Cola Zero Sugar, from their competitors, such as Pepsi Max and the supermarket's own products</w:t>
      </w:r>
      <w:r w:rsidRPr="00895E75">
        <w:rPr>
          <w:rFonts w:ascii="Times New Roman" w:hAnsi="Times New Roman" w:cs="Times New Roman"/>
          <w:sz w:val="24"/>
          <w:szCs w:val="24"/>
          <w:lang w:val="en-IN"/>
        </w:rPr>
        <w:t xml:space="preserve">. Secondly, there's also a high risk of substitution as people can easily resort to buying bottled water, energy drinks, juice, or healthier drink alternatives. In such ways as manufacturing “Coca-Cola Zero Sugar”, the company hopes to address consumers' concerns about change and reduce risk of </w:t>
      </w:r>
      <w:proofErr w:type="spellStart"/>
      <w:r w:rsidRPr="00895E75">
        <w:rPr>
          <w:rFonts w:ascii="Times New Roman" w:hAnsi="Times New Roman" w:cs="Times New Roman"/>
          <w:sz w:val="24"/>
          <w:szCs w:val="24"/>
          <w:lang w:val="en-IN"/>
        </w:rPr>
        <w:t>substitution.Thirdly</w:t>
      </w:r>
      <w:proofErr w:type="spellEnd"/>
      <w:r w:rsidRPr="00895E75">
        <w:rPr>
          <w:rFonts w:ascii="Times New Roman" w:hAnsi="Times New Roman" w:cs="Times New Roman"/>
          <w:sz w:val="24"/>
          <w:szCs w:val="24"/>
          <w:lang w:val="en-IN"/>
        </w:rPr>
        <w:t>, the buyer power is relatively high given the fact that buyers have a lot of choices of beverages. Differentiation creates objections for customers to find the next “like” brand to purchase, creates less price sensitivity for the price of the product and offers a unique brand experience</w:t>
      </w:r>
      <w:r w:rsidR="00DE32AF" w:rsidRPr="00895E75">
        <w:rPr>
          <w:rFonts w:ascii="Times New Roman" w:hAnsi="Times New Roman" w:cs="Times New Roman"/>
          <w:sz w:val="24"/>
          <w:szCs w:val="24"/>
          <w:lang w:val="en-IN"/>
        </w:rPr>
        <w:t xml:space="preserve"> </w:t>
      </w:r>
      <w:proofErr w:type="spellStart"/>
      <w:r w:rsidR="00DE32AF" w:rsidRPr="00895E75">
        <w:rPr>
          <w:rFonts w:ascii="Times New Roman" w:hAnsi="Times New Roman" w:cs="Times New Roman"/>
          <w:sz w:val="24"/>
          <w:szCs w:val="24"/>
        </w:rPr>
        <w:t>Klinthong</w:t>
      </w:r>
      <w:proofErr w:type="spellEnd"/>
      <w:r w:rsidR="00DE32AF" w:rsidRPr="00895E75">
        <w:rPr>
          <w:rFonts w:ascii="Times New Roman" w:hAnsi="Times New Roman" w:cs="Times New Roman"/>
          <w:sz w:val="24"/>
          <w:szCs w:val="24"/>
        </w:rPr>
        <w:t xml:space="preserve"> et al., 2025)</w:t>
      </w:r>
      <w:r w:rsidRPr="00895E75">
        <w:rPr>
          <w:rFonts w:ascii="Times New Roman" w:hAnsi="Times New Roman" w:cs="Times New Roman"/>
          <w:sz w:val="24"/>
          <w:szCs w:val="24"/>
          <w:lang w:val="en-IN"/>
        </w:rPr>
        <w:t>. Fourthly, the threat of new entrants is moderate. Being a global brand similar to Coca-Cola isn't an easy thing to accomplish, but smaller health product companies are getting into the “cola” game. Maintained by ongoing innovations and by putting a huge investment into marketing. To sum up, suppliers' power is reasonably weak due to the fact that Coca-Cola is huge and it possesses a wide variety of suppliers.</w:t>
      </w:r>
    </w:p>
    <w:p w14:paraId="4EBFDF5D" w14:textId="557F5978" w:rsidR="00647C8A"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From the above, it can be observed that in Porter's Five Forces Analysis, Coca-Cola would find: Differentiation is the most important strategy as it helps in retaining the position of the company in the market by helping it to withstand the competition, substitution effects on the market, to build customer loyalty, and to maintain their position in the competition. To maintain its market leading role in the UK drinks industry, and to ensure long-term growth, Coca-Cola can implement measures to encourage healthy beverages and sustainability initiatives.</w:t>
      </w:r>
    </w:p>
    <w:p w14:paraId="5859F8AF" w14:textId="0CA4F048" w:rsidR="00FB04EE" w:rsidRPr="00895E75" w:rsidRDefault="00647C8A" w:rsidP="00895E75">
      <w:pPr>
        <w:pStyle w:val="Heading2"/>
        <w:spacing w:line="360" w:lineRule="auto"/>
        <w:jc w:val="both"/>
        <w:rPr>
          <w:rFonts w:cs="Times New Roman"/>
          <w:sz w:val="24"/>
          <w:szCs w:val="24"/>
        </w:rPr>
      </w:pPr>
      <w:bookmarkStart w:id="13" w:name="_Toc232533438"/>
      <w:r w:rsidRPr="00895E75">
        <w:rPr>
          <w:rFonts w:cs="Times New Roman"/>
          <w:sz w:val="24"/>
          <w:szCs w:val="24"/>
        </w:rPr>
        <w:t>4.3 Strategic Benefits and Competitive Advantage</w:t>
      </w:r>
      <w:bookmarkEnd w:id="13"/>
    </w:p>
    <w:p w14:paraId="0AAC65EE" w14:textId="471CFDB5" w:rsidR="00FB04EE" w:rsidRPr="00895E75" w:rsidRDefault="001F0185" w:rsidP="00895E75">
      <w:pPr>
        <w:spacing w:line="360" w:lineRule="auto"/>
        <w:jc w:val="both"/>
        <w:rPr>
          <w:rFonts w:ascii="Times New Roman" w:hAnsi="Times New Roman" w:cs="Times New Roman"/>
          <w:sz w:val="24"/>
          <w:szCs w:val="24"/>
          <w:lang w:val="en-IN"/>
        </w:rPr>
      </w:pPr>
      <w:r w:rsidRPr="001F0185">
        <w:rPr>
          <w:rFonts w:ascii="Times New Roman" w:hAnsi="Times New Roman" w:cs="Times New Roman"/>
          <w:sz w:val="24"/>
          <w:szCs w:val="24"/>
          <w:lang w:val="en-IN"/>
        </w:rPr>
        <w:t>Both VRIO analysis and Porter's Five Forces are in alignment with a differentiation strategy emphasizing healthier beverages, sustainability and innovation. Coca-Cola's brand equity and their distribution as well as marketing means they have resources that are not easily replicable and it is more difficult to differentiate than to be the low cost player</w:t>
      </w:r>
      <w:r w:rsidR="00FB04EE" w:rsidRPr="00895E75">
        <w:rPr>
          <w:rFonts w:ascii="Times New Roman" w:hAnsi="Times New Roman" w:cs="Times New Roman"/>
          <w:sz w:val="24"/>
          <w:szCs w:val="24"/>
          <w:lang w:val="en-IN"/>
        </w:rPr>
        <w:t>. Coca-Cola's well-known brand, worldwide distribution, marketing know-how and financial power meets these needs and it offers a firm foundation from which to toy with strategic differentiation</w:t>
      </w:r>
      <w:r w:rsidR="00DA77AB">
        <w:rPr>
          <w:rFonts w:ascii="Times New Roman" w:hAnsi="Times New Roman" w:cs="Times New Roman"/>
          <w:sz w:val="24"/>
          <w:szCs w:val="24"/>
          <w:lang w:val="en-IN"/>
        </w:rPr>
        <w:t xml:space="preserve">. </w:t>
      </w:r>
      <w:r w:rsidR="00FB04EE" w:rsidRPr="00895E75">
        <w:rPr>
          <w:rFonts w:ascii="Times New Roman" w:hAnsi="Times New Roman" w:cs="Times New Roman"/>
          <w:sz w:val="24"/>
          <w:szCs w:val="24"/>
          <w:lang w:val="en-IN"/>
        </w:rPr>
        <w:t xml:space="preserve">A case in point of effective differentiation that has played the necessary role to meet the evolving preferences of the consumers is the expansion of Coca-Cola </w:t>
      </w:r>
      <w:proofErr w:type="spellStart"/>
      <w:r w:rsidR="00FB04EE" w:rsidRPr="00895E75">
        <w:rPr>
          <w:rFonts w:ascii="Times New Roman" w:hAnsi="Times New Roman" w:cs="Times New Roman"/>
          <w:sz w:val="24"/>
          <w:szCs w:val="24"/>
          <w:lang w:val="en-IN"/>
        </w:rPr>
        <w:t>Zerosugar</w:t>
      </w:r>
      <w:proofErr w:type="spellEnd"/>
      <w:r w:rsidR="00FB04EE" w:rsidRPr="00895E75">
        <w:rPr>
          <w:rFonts w:ascii="Times New Roman" w:hAnsi="Times New Roman" w:cs="Times New Roman"/>
          <w:sz w:val="24"/>
          <w:szCs w:val="24"/>
          <w:lang w:val="en-IN"/>
        </w:rPr>
        <w:t xml:space="preserve">. The U.K. market is evolving into a "Health market" however consumers are increasingly seeking products with reduced calories but don't compromise on taste. Coca-Cola Zero Sugar serves as a launch pad for expansion and enables the company to protect market-share from other market actors and enter new markets. There are also ways to have a positive influence on the brand and the consumer relationships, </w:t>
      </w:r>
      <w:r w:rsidR="00FB04EE" w:rsidRPr="00895E75">
        <w:rPr>
          <w:rFonts w:ascii="Times New Roman" w:hAnsi="Times New Roman" w:cs="Times New Roman"/>
          <w:sz w:val="24"/>
          <w:szCs w:val="24"/>
          <w:lang w:val="en-IN"/>
        </w:rPr>
        <w:lastRenderedPageBreak/>
        <w:t>such as the use of recycled packaging material and carbon reduction programs, which can benefit the brand by introducing sustainability to its nodes.</w:t>
      </w:r>
    </w:p>
    <w:p w14:paraId="12CF22A5" w14:textId="60E93CF8"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This is illustrated with real life examples. This levels of sustainability leadership and innovation for health benefit are already proving to bring benefits to multinational consumer goods companies, including longer, stronger customer bonds and higher brand value. The health of the product innovation and Sustainability Agenda translates into premium pricing, the building of customer engagement and less risk of regulation for Coca-Cola. Thus, on the one hand, the business's profitability performance quality is under the impact of differentiation, and on the strategic level, it contributes to the company's resilience</w:t>
      </w:r>
      <w:r w:rsidR="008D36D9">
        <w:rPr>
          <w:rFonts w:ascii="Times New Roman" w:hAnsi="Times New Roman" w:cs="Times New Roman"/>
          <w:sz w:val="24"/>
          <w:szCs w:val="24"/>
          <w:lang w:val="en-IN"/>
        </w:rPr>
        <w:t xml:space="preserve"> </w:t>
      </w:r>
      <w:r w:rsidR="008D36D9" w:rsidRPr="008D36D9">
        <w:rPr>
          <w:rFonts w:ascii="Times New Roman" w:hAnsi="Times New Roman" w:cs="Times New Roman"/>
          <w:sz w:val="24"/>
          <w:szCs w:val="24"/>
        </w:rPr>
        <w:t>(McCall, 2024)</w:t>
      </w:r>
      <w:r w:rsidRPr="00895E75">
        <w:rPr>
          <w:rFonts w:ascii="Times New Roman" w:hAnsi="Times New Roman" w:cs="Times New Roman"/>
          <w:sz w:val="24"/>
          <w:szCs w:val="24"/>
          <w:lang w:val="en-IN"/>
        </w:rPr>
        <w:t>.</w:t>
      </w:r>
    </w:p>
    <w:p w14:paraId="1807713E" w14:textId="77777777" w:rsidR="00FB04EE" w:rsidRPr="00895E75" w:rsidRDefault="00FB04EE" w:rsidP="00895E75">
      <w:pPr>
        <w:spacing w:line="360" w:lineRule="auto"/>
        <w:jc w:val="both"/>
        <w:rPr>
          <w:rFonts w:ascii="Times New Roman" w:hAnsi="Times New Roman" w:cs="Times New Roman"/>
          <w:sz w:val="24"/>
          <w:szCs w:val="24"/>
          <w:lang w:val="en-IN"/>
        </w:rPr>
      </w:pPr>
    </w:p>
    <w:p w14:paraId="38227AB9" w14:textId="1DCAEAF8" w:rsidR="00895E75" w:rsidRPr="00895E75" w:rsidRDefault="00647C8A" w:rsidP="00895E75">
      <w:pPr>
        <w:pStyle w:val="Heading2"/>
        <w:spacing w:line="360" w:lineRule="auto"/>
        <w:jc w:val="both"/>
        <w:rPr>
          <w:rFonts w:cs="Times New Roman"/>
          <w:sz w:val="24"/>
          <w:szCs w:val="24"/>
        </w:rPr>
      </w:pPr>
      <w:bookmarkStart w:id="14" w:name="_Toc232533439"/>
      <w:r w:rsidRPr="00895E75">
        <w:rPr>
          <w:rFonts w:cs="Times New Roman"/>
          <w:sz w:val="24"/>
          <w:szCs w:val="24"/>
        </w:rPr>
        <w:t>4.4 Implementation Challenges and Mitigation Strategies</w:t>
      </w:r>
      <w:bookmarkEnd w:id="14"/>
    </w:p>
    <w:p w14:paraId="34ECABC3" w14:textId="57801E76"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Differentiation has many benefits, but it also presents difficulties in implementing differentiation. One challenge is for consumer resistance to product reformulation. Adjustment in ingredients or taste may have a negative impact on the perception of customers and lead to less brand loyalty. To address this risk, Coca-Cola could be performing as much end-user testing as they can, and rely on focused marketing campaigns announcing the consistency of taste and quality of the </w:t>
      </w:r>
      <w:proofErr w:type="spellStart"/>
      <w:r w:rsidRPr="00895E75">
        <w:rPr>
          <w:rFonts w:ascii="Times New Roman" w:hAnsi="Times New Roman" w:cs="Times New Roman"/>
          <w:sz w:val="24"/>
          <w:szCs w:val="24"/>
          <w:lang w:val="en-IN"/>
        </w:rPr>
        <w:t>product.The</w:t>
      </w:r>
      <w:proofErr w:type="spellEnd"/>
      <w:r w:rsidRPr="00895E75">
        <w:rPr>
          <w:rFonts w:ascii="Times New Roman" w:hAnsi="Times New Roman" w:cs="Times New Roman"/>
          <w:sz w:val="24"/>
          <w:szCs w:val="24"/>
          <w:lang w:val="en-IN"/>
        </w:rPr>
        <w:t xml:space="preserve"> other challenge is that investment is required in sustainability projects and packaging innovations, and in large amounts. A transition towards more sustainable materials and production (processes) may be associated with high cost implications in the short term. Coca-Cola should make gradual inroads toward sustainability projects, and should focus on those that have the biggest impact and where it can </w:t>
      </w:r>
      <w:proofErr w:type="spellStart"/>
      <w:r w:rsidRPr="00895E75">
        <w:rPr>
          <w:rFonts w:ascii="Times New Roman" w:hAnsi="Times New Roman" w:cs="Times New Roman"/>
          <w:sz w:val="24"/>
          <w:szCs w:val="24"/>
          <w:lang w:val="en-IN"/>
        </w:rPr>
        <w:t>benefi</w:t>
      </w:r>
      <w:proofErr w:type="spellEnd"/>
      <w:r w:rsidRPr="00895E75">
        <w:rPr>
          <w:rFonts w:ascii="Times New Roman" w:hAnsi="Times New Roman" w:cs="Times New Roman"/>
          <w:sz w:val="24"/>
          <w:szCs w:val="24"/>
          <w:lang w:val="en-IN"/>
        </w:rPr>
        <w:t xml:space="preserve"> from volume discounts in the long </w:t>
      </w:r>
      <w:proofErr w:type="spellStart"/>
      <w:r w:rsidRPr="00895E75">
        <w:rPr>
          <w:rFonts w:ascii="Times New Roman" w:hAnsi="Times New Roman" w:cs="Times New Roman"/>
          <w:sz w:val="24"/>
          <w:szCs w:val="24"/>
          <w:lang w:val="en-IN"/>
        </w:rPr>
        <w:t>run.The</w:t>
      </w:r>
      <w:proofErr w:type="spellEnd"/>
      <w:r w:rsidRPr="00895E75">
        <w:rPr>
          <w:rFonts w:ascii="Times New Roman" w:hAnsi="Times New Roman" w:cs="Times New Roman"/>
          <w:sz w:val="24"/>
          <w:szCs w:val="24"/>
          <w:lang w:val="en-IN"/>
        </w:rPr>
        <w:t xml:space="preserve"> other challenge has to do with regulatory uncertainty. In the future further changes in operation may be required due to changes in sugar content and packaging waste, as well as changes in environmental regulations. To help reduce this risk, Coca-Cola attempts proactive stakeholder engagement, monitoring regulatory developments and invest in compliance and innovation continuously</w:t>
      </w:r>
      <w:r w:rsidR="00DE32AF" w:rsidRPr="00895E75">
        <w:rPr>
          <w:rFonts w:ascii="Times New Roman" w:hAnsi="Times New Roman" w:cs="Times New Roman"/>
          <w:sz w:val="24"/>
          <w:szCs w:val="24"/>
          <w:lang w:val="en-IN"/>
        </w:rPr>
        <w:t xml:space="preserve"> </w:t>
      </w:r>
      <w:r w:rsidR="00DE32AF" w:rsidRPr="00895E75">
        <w:rPr>
          <w:rFonts w:ascii="Times New Roman" w:hAnsi="Times New Roman" w:cs="Times New Roman"/>
          <w:sz w:val="24"/>
          <w:szCs w:val="24"/>
        </w:rPr>
        <w:t xml:space="preserve">(Mohamud et al., 2026) </w:t>
      </w:r>
      <w:r w:rsidRPr="00895E75">
        <w:rPr>
          <w:rFonts w:ascii="Times New Roman" w:hAnsi="Times New Roman" w:cs="Times New Roman"/>
          <w:sz w:val="24"/>
          <w:szCs w:val="24"/>
          <w:lang w:val="en-IN"/>
        </w:rPr>
        <w:t>.Finally, the market might be at risk for losing product differentiation by competitors or new health-related cocktail organizations. Lastly, Coca-Cola needs to continue investing in R&amp;D, enhance digital engagement with customers, and utilize data analytics to predict consumer trends. These are all activities that enable the company to implement its differentiation strategy and can maintain the advantage it has in the UK beverage market</w:t>
      </w:r>
      <w:r w:rsidR="008D36D9">
        <w:rPr>
          <w:rFonts w:ascii="Times New Roman" w:hAnsi="Times New Roman" w:cs="Times New Roman"/>
          <w:sz w:val="24"/>
          <w:szCs w:val="24"/>
          <w:lang w:val="en-IN"/>
        </w:rPr>
        <w:t xml:space="preserve"> </w:t>
      </w:r>
      <w:r w:rsidR="008D36D9" w:rsidRPr="008D36D9">
        <w:rPr>
          <w:rFonts w:ascii="Times New Roman" w:hAnsi="Times New Roman" w:cs="Times New Roman"/>
          <w:sz w:val="24"/>
          <w:szCs w:val="24"/>
        </w:rPr>
        <w:t>(Brookes-McDougall, 2025)</w:t>
      </w:r>
      <w:r w:rsidRPr="00895E75">
        <w:rPr>
          <w:rFonts w:ascii="Times New Roman" w:hAnsi="Times New Roman" w:cs="Times New Roman"/>
          <w:sz w:val="24"/>
          <w:szCs w:val="24"/>
          <w:lang w:val="en-IN"/>
        </w:rPr>
        <w:t>.</w:t>
      </w:r>
    </w:p>
    <w:p w14:paraId="12C0BCF1" w14:textId="77777777" w:rsidR="00647C8A" w:rsidRPr="00895E75" w:rsidRDefault="00647C8A" w:rsidP="00895E75">
      <w:pPr>
        <w:spacing w:line="360" w:lineRule="auto"/>
        <w:jc w:val="both"/>
        <w:rPr>
          <w:rFonts w:ascii="Times New Roman" w:hAnsi="Times New Roman" w:cs="Times New Roman"/>
          <w:sz w:val="24"/>
          <w:szCs w:val="24"/>
          <w:lang w:val="en-IN"/>
        </w:rPr>
      </w:pPr>
    </w:p>
    <w:p w14:paraId="18EA9B2B" w14:textId="37F293F4" w:rsidR="00FB04EE" w:rsidRPr="00895E75" w:rsidRDefault="00647C8A" w:rsidP="00895E75">
      <w:pPr>
        <w:pStyle w:val="Heading1"/>
        <w:spacing w:line="360" w:lineRule="auto"/>
        <w:jc w:val="both"/>
        <w:rPr>
          <w:rFonts w:cs="Times New Roman"/>
          <w:szCs w:val="24"/>
        </w:rPr>
      </w:pPr>
      <w:bookmarkStart w:id="15" w:name="_Toc232533440"/>
      <w:r w:rsidRPr="00895E75">
        <w:rPr>
          <w:rFonts w:cs="Times New Roman"/>
          <w:szCs w:val="24"/>
        </w:rPr>
        <w:lastRenderedPageBreak/>
        <w:t>Conclusion</w:t>
      </w:r>
      <w:bookmarkEnd w:id="15"/>
    </w:p>
    <w:p w14:paraId="67113180" w14:textId="0FFD67DE" w:rsidR="00895E75"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In conclusion, this report has shown that Coca-Cola continues to hold a good competitive standing in the UK drink market due to its highly recognized brand, wide distribution networks and marketing prowess. However, </w:t>
      </w:r>
      <w:r w:rsidR="008D36D9" w:rsidRPr="008D36D9">
        <w:rPr>
          <w:rFonts w:ascii="Times New Roman" w:hAnsi="Times New Roman" w:cs="Times New Roman"/>
          <w:sz w:val="24"/>
          <w:szCs w:val="24"/>
          <w:lang w:val="en-IN"/>
        </w:rPr>
        <w:t xml:space="preserve">There are many reasons why people are making a better choice of ingredients, including rising consumer awareness of health, environmental issues, and changing consumer </w:t>
      </w:r>
      <w:proofErr w:type="spellStart"/>
      <w:r w:rsidR="008D36D9" w:rsidRPr="008D36D9">
        <w:rPr>
          <w:rFonts w:ascii="Times New Roman" w:hAnsi="Times New Roman" w:cs="Times New Roman"/>
          <w:sz w:val="24"/>
          <w:szCs w:val="24"/>
          <w:lang w:val="en-IN"/>
        </w:rPr>
        <w:t>behavior</w:t>
      </w:r>
      <w:proofErr w:type="spellEnd"/>
      <w:r w:rsidR="008D36D9" w:rsidRPr="008D36D9">
        <w:rPr>
          <w:rFonts w:ascii="Times New Roman" w:hAnsi="Times New Roman" w:cs="Times New Roman"/>
          <w:sz w:val="24"/>
          <w:szCs w:val="24"/>
          <w:lang w:val="en-IN"/>
        </w:rPr>
        <w:t xml:space="preserve"> and regulatory requirements.</w:t>
      </w:r>
      <w:r w:rsidR="008D36D9">
        <w:rPr>
          <w:rFonts w:ascii="Times New Roman" w:hAnsi="Times New Roman" w:cs="Times New Roman"/>
          <w:sz w:val="24"/>
          <w:szCs w:val="24"/>
          <w:lang w:val="en-IN"/>
        </w:rPr>
        <w:t xml:space="preserve"> </w:t>
      </w:r>
      <w:r w:rsidR="008D36D9" w:rsidRPr="008D36D9">
        <w:rPr>
          <w:rFonts w:ascii="Times New Roman" w:hAnsi="Times New Roman" w:cs="Times New Roman"/>
          <w:sz w:val="24"/>
          <w:szCs w:val="24"/>
          <w:lang w:val="en-IN"/>
        </w:rPr>
        <w:t>With greater awareness of health, environmental and consumer preference and regulatory issues, better ingredients are being sought</w:t>
      </w:r>
      <w:r w:rsidR="008D36D9">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 xml:space="preserve">and pressure on regulators continue to be significant challenges. Product innovation approach based on Health and Sustainability projects was found to be the most suitable approach for the continuation of long-term competitiveness. </w:t>
      </w:r>
      <w:r w:rsidR="00DA77AB" w:rsidRPr="00DA77AB">
        <w:rPr>
          <w:rFonts w:ascii="Times New Roman" w:hAnsi="Times New Roman" w:cs="Times New Roman"/>
          <w:sz w:val="24"/>
          <w:szCs w:val="24"/>
          <w:lang w:val="en-IN"/>
        </w:rPr>
        <w:t>The overall findings of the PESTEL, VRIO, SWOT, CSR, Balanced Scorecard and the Porter's Five Forces analyses indicate that Coca-Cola UK's most appropriate strategy is to choose a differentiation strategy based on product innovation and sustainability, with a particular emphasis on health. Ongoing investment into Coca-Cola Zero Sugar, environmentally sustainable packaging and digital customer engagement will bolster competitive advantage and counter rising regulatory regulation and evolving consumer tastes in the UK beverage market</w:t>
      </w:r>
      <w:r w:rsidRPr="00895E75">
        <w:rPr>
          <w:rFonts w:ascii="Times New Roman" w:hAnsi="Times New Roman" w:cs="Times New Roman"/>
          <w:sz w:val="24"/>
          <w:szCs w:val="24"/>
          <w:lang w:val="en-IN"/>
        </w:rPr>
        <w:t>.</w:t>
      </w:r>
      <w:r w:rsidR="00647C8A" w:rsidRPr="00895E75">
        <w:rPr>
          <w:rFonts w:ascii="Times New Roman" w:hAnsi="Times New Roman" w:cs="Times New Roman"/>
          <w:sz w:val="24"/>
          <w:szCs w:val="24"/>
          <w:lang w:val="en-IN"/>
        </w:rPr>
        <w:br/>
      </w:r>
      <w:r w:rsidR="00895E75" w:rsidRPr="00895E75">
        <w:rPr>
          <w:rFonts w:ascii="Times New Roman" w:hAnsi="Times New Roman" w:cs="Times New Roman"/>
          <w:sz w:val="24"/>
          <w:szCs w:val="24"/>
          <w:lang w:val="en-IN"/>
        </w:rPr>
        <w:br w:type="page"/>
      </w:r>
    </w:p>
    <w:p w14:paraId="3B8BDC76" w14:textId="77777777" w:rsidR="00895E75" w:rsidRPr="00895E75" w:rsidRDefault="00647C8A" w:rsidP="00895E75">
      <w:pPr>
        <w:pStyle w:val="Heading1"/>
        <w:spacing w:line="360" w:lineRule="auto"/>
        <w:jc w:val="both"/>
        <w:rPr>
          <w:rFonts w:cs="Times New Roman"/>
          <w:szCs w:val="24"/>
        </w:rPr>
      </w:pPr>
      <w:bookmarkStart w:id="16" w:name="_Toc232533441"/>
      <w:r w:rsidRPr="00895E75">
        <w:rPr>
          <w:rStyle w:val="Heading1Char"/>
          <w:rFonts w:cs="Times New Roman"/>
          <w:b/>
          <w:bCs/>
          <w:szCs w:val="24"/>
        </w:rPr>
        <w:lastRenderedPageBreak/>
        <w:t>Reflective Account Using Gibbs Reflective Cycle</w:t>
      </w:r>
      <w:bookmarkEnd w:id="16"/>
      <w:r w:rsidRPr="00895E75">
        <w:rPr>
          <w:rFonts w:cs="Times New Roman"/>
          <w:szCs w:val="24"/>
        </w:rPr>
        <w:br/>
      </w:r>
    </w:p>
    <w:p w14:paraId="36AF50F6" w14:textId="7EB687FC" w:rsidR="00FB04EE" w:rsidRPr="00895E75" w:rsidRDefault="00647C8A" w:rsidP="00895E75">
      <w:pPr>
        <w:pStyle w:val="Heading2"/>
        <w:spacing w:line="360" w:lineRule="auto"/>
        <w:jc w:val="both"/>
        <w:rPr>
          <w:rFonts w:cs="Times New Roman"/>
          <w:b w:val="0"/>
          <w:bCs/>
          <w:sz w:val="24"/>
          <w:szCs w:val="24"/>
        </w:rPr>
      </w:pPr>
      <w:bookmarkStart w:id="17" w:name="_Toc232533442"/>
      <w:r w:rsidRPr="00895E75">
        <w:rPr>
          <w:rStyle w:val="Heading2Char"/>
          <w:rFonts w:cs="Times New Roman"/>
          <w:b/>
          <w:bCs/>
          <w:sz w:val="24"/>
          <w:szCs w:val="24"/>
        </w:rPr>
        <w:t>Introduction</w:t>
      </w:r>
      <w:bookmarkEnd w:id="17"/>
    </w:p>
    <w:p w14:paraId="56F5B2E5" w14:textId="500B05EA" w:rsidR="00647C8A"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Reflection is an essential activity to analyse past experiences and enhance future activities and performance. This reflective writing is based on ‘Gibbs' Reflective Cycle' which is a cycle of four steps followed by two that are used to explore the process of researching, analysing and preparing for a strategic management report in relation to Coca-Cola in the UK. The content of the reflection highlights the different phases of assessment, such as data collection, the use of strategic management frameworks, critical comments and the generation of report</w:t>
      </w:r>
      <w:r w:rsidR="00DE32AF"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t>. Valuable insights about the effectiveness of the research process, application of theory, and development of professional and academic skills can be gained by reflecting on these experiences</w:t>
      </w:r>
      <w:r w:rsidR="00647C8A" w:rsidRPr="00895E75">
        <w:rPr>
          <w:rFonts w:ascii="Times New Roman" w:hAnsi="Times New Roman" w:cs="Times New Roman"/>
          <w:sz w:val="24"/>
          <w:szCs w:val="24"/>
          <w:lang w:val="en-IN"/>
        </w:rPr>
        <w:t>.</w:t>
      </w:r>
    </w:p>
    <w:p w14:paraId="2ADCE0F2" w14:textId="36B86D1D" w:rsidR="00647C8A" w:rsidRDefault="00895E75" w:rsidP="00895E75">
      <w:pPr>
        <w:pStyle w:val="Heading2"/>
        <w:spacing w:line="360" w:lineRule="auto"/>
        <w:jc w:val="both"/>
        <w:rPr>
          <w:rFonts w:cs="Times New Roman"/>
          <w:sz w:val="24"/>
          <w:szCs w:val="24"/>
        </w:rPr>
      </w:pPr>
      <w:bookmarkStart w:id="18" w:name="_Toc232533443"/>
      <w:r w:rsidRPr="00895E75">
        <w:rPr>
          <w:rFonts w:cs="Times New Roman"/>
          <w:sz w:val="24"/>
          <w:szCs w:val="24"/>
        </w:rPr>
        <w:t>Gibbs Reflective Cycle</w:t>
      </w:r>
      <w:bookmarkEnd w:id="18"/>
    </w:p>
    <w:p w14:paraId="6FB144A0" w14:textId="7C3A480C" w:rsidR="00895E75" w:rsidRPr="00895E75" w:rsidRDefault="00895E75" w:rsidP="00895E75">
      <w:pPr>
        <w:spacing w:line="360" w:lineRule="auto"/>
        <w:jc w:val="center"/>
        <w:rPr>
          <w:rFonts w:ascii="Times New Roman" w:hAnsi="Times New Roman" w:cs="Times New Roman"/>
          <w:sz w:val="24"/>
          <w:szCs w:val="24"/>
          <w:lang w:val="en-IN" w:eastAsia="en-US"/>
        </w:rPr>
      </w:pPr>
      <w:r w:rsidRPr="00895E75">
        <w:rPr>
          <w:rFonts w:ascii="Times New Roman" w:hAnsi="Times New Roman" w:cs="Times New Roman"/>
          <w:noProof/>
          <w:sz w:val="24"/>
          <w:szCs w:val="24"/>
        </w:rPr>
        <w:drawing>
          <wp:inline distT="0" distB="0" distL="0" distR="0" wp14:anchorId="28C3F79C" wp14:editId="6D088BD0">
            <wp:extent cx="3238261" cy="2428875"/>
            <wp:effectExtent l="0" t="0" r="635" b="0"/>
            <wp:docPr id="1753088829"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2121" cy="2431771"/>
                    </a:xfrm>
                    <a:prstGeom prst="rect">
                      <a:avLst/>
                    </a:prstGeom>
                    <a:noFill/>
                    <a:ln>
                      <a:noFill/>
                    </a:ln>
                  </pic:spPr>
                </pic:pic>
              </a:graphicData>
            </a:graphic>
          </wp:inline>
        </w:drawing>
      </w:r>
    </w:p>
    <w:p w14:paraId="706B1690" w14:textId="1E338BC6" w:rsidR="00895E75" w:rsidRPr="00757C69" w:rsidRDefault="00895E75" w:rsidP="00895E75">
      <w:pPr>
        <w:spacing w:line="360" w:lineRule="auto"/>
        <w:jc w:val="center"/>
        <w:rPr>
          <w:rFonts w:ascii="Times New Roman" w:hAnsi="Times New Roman" w:cs="Times New Roman"/>
          <w:sz w:val="24"/>
          <w:szCs w:val="24"/>
          <w:lang w:val="fr-FR" w:eastAsia="en-US"/>
        </w:rPr>
      </w:pPr>
      <w:r w:rsidRPr="00757C69">
        <w:rPr>
          <w:rFonts w:ascii="Times New Roman" w:hAnsi="Times New Roman" w:cs="Times New Roman"/>
          <w:sz w:val="24"/>
          <w:szCs w:val="24"/>
          <w:lang w:val="fr-FR" w:eastAsia="en-US"/>
        </w:rPr>
        <w:t xml:space="preserve">Figure: Gibbs </w:t>
      </w:r>
      <w:proofErr w:type="spellStart"/>
      <w:r w:rsidRPr="00757C69">
        <w:rPr>
          <w:rFonts w:ascii="Times New Roman" w:hAnsi="Times New Roman" w:cs="Times New Roman"/>
          <w:sz w:val="24"/>
          <w:szCs w:val="24"/>
          <w:lang w:val="fr-FR" w:eastAsia="en-US"/>
        </w:rPr>
        <w:t>reflective</w:t>
      </w:r>
      <w:proofErr w:type="spellEnd"/>
      <w:r w:rsidRPr="00757C69">
        <w:rPr>
          <w:rFonts w:ascii="Times New Roman" w:hAnsi="Times New Roman" w:cs="Times New Roman"/>
          <w:sz w:val="24"/>
          <w:szCs w:val="24"/>
          <w:lang w:val="fr-FR" w:eastAsia="en-US"/>
        </w:rPr>
        <w:t xml:space="preserve"> Cycle</w:t>
      </w:r>
    </w:p>
    <w:p w14:paraId="101645CB" w14:textId="56911F2B" w:rsidR="00895E75" w:rsidRPr="00757C69" w:rsidRDefault="00895E75" w:rsidP="00895E75">
      <w:pPr>
        <w:spacing w:line="360" w:lineRule="auto"/>
        <w:jc w:val="center"/>
        <w:rPr>
          <w:rFonts w:ascii="Times New Roman" w:hAnsi="Times New Roman" w:cs="Times New Roman"/>
          <w:sz w:val="24"/>
          <w:szCs w:val="24"/>
          <w:lang w:val="fr-FR" w:eastAsia="en-US"/>
        </w:rPr>
      </w:pPr>
      <w:r w:rsidRPr="00757C69">
        <w:rPr>
          <w:rFonts w:ascii="Times New Roman" w:hAnsi="Times New Roman" w:cs="Times New Roman"/>
          <w:sz w:val="24"/>
          <w:szCs w:val="24"/>
          <w:lang w:val="fr-FR" w:eastAsia="en-US"/>
        </w:rPr>
        <w:t xml:space="preserve">(Source: </w:t>
      </w:r>
      <w:r w:rsidRPr="00757C69">
        <w:rPr>
          <w:rFonts w:ascii="Times New Roman" w:hAnsi="Times New Roman" w:cs="Times New Roman"/>
          <w:sz w:val="24"/>
          <w:szCs w:val="24"/>
          <w:lang w:val="fr-FR"/>
        </w:rPr>
        <w:t>Pantoja, 2025</w:t>
      </w:r>
      <w:r w:rsidRPr="00757C69">
        <w:rPr>
          <w:rFonts w:ascii="Times New Roman" w:hAnsi="Times New Roman" w:cs="Times New Roman"/>
          <w:sz w:val="24"/>
          <w:szCs w:val="24"/>
          <w:lang w:val="fr-FR" w:eastAsia="en-US"/>
        </w:rPr>
        <w:t>)</w:t>
      </w:r>
    </w:p>
    <w:p w14:paraId="2B8C9F4E" w14:textId="56B2C62C" w:rsidR="00FB04EE" w:rsidRPr="00895E75" w:rsidRDefault="00647C8A" w:rsidP="00895E75">
      <w:pPr>
        <w:pStyle w:val="Heading3"/>
        <w:spacing w:line="360" w:lineRule="auto"/>
        <w:jc w:val="both"/>
        <w:rPr>
          <w:rFonts w:cs="Times New Roman"/>
          <w:szCs w:val="24"/>
          <w:lang w:val="en-IN"/>
        </w:rPr>
      </w:pPr>
      <w:bookmarkStart w:id="19" w:name="_Toc232533444"/>
      <w:r w:rsidRPr="00895E75">
        <w:rPr>
          <w:rFonts w:cs="Times New Roman"/>
          <w:szCs w:val="24"/>
          <w:lang w:val="en-IN"/>
        </w:rPr>
        <w:t>Description</w:t>
      </w:r>
      <w:bookmarkEnd w:id="19"/>
    </w:p>
    <w:p w14:paraId="1991EB0A" w14:textId="5C3EC54E"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This assessment implied that I had to be a consultant for strategic management and assess the strategic position of Coca-Cola in the U.K, the product in this case being the Coca-Cola brand. This comprised examining and </w:t>
      </w:r>
      <w:proofErr w:type="spellStart"/>
      <w:r w:rsidRPr="00895E75">
        <w:rPr>
          <w:rFonts w:ascii="Times New Roman" w:hAnsi="Times New Roman" w:cs="Times New Roman"/>
          <w:sz w:val="24"/>
          <w:szCs w:val="24"/>
          <w:lang w:val="en-IN"/>
        </w:rPr>
        <w:t>analyzing</w:t>
      </w:r>
      <w:proofErr w:type="spellEnd"/>
      <w:r w:rsidRPr="00895E75">
        <w:rPr>
          <w:rFonts w:ascii="Times New Roman" w:hAnsi="Times New Roman" w:cs="Times New Roman"/>
          <w:sz w:val="24"/>
          <w:szCs w:val="24"/>
          <w:lang w:val="en-IN"/>
        </w:rPr>
        <w:t xml:space="preserve"> the organisation's external and internal environment, applying strategic management aspects like PESTEL, VRIO, SWOT, Porter's Five Forces, Ansoff matrix, and the Balanced Scorecard. I also looked at the Corporate Social Responsibility (CSR) efforts of the firm and came up with some suggestions in how they can improve their competitive edge</w:t>
      </w:r>
      <w:r w:rsidR="00DE32AF" w:rsidRPr="00895E75">
        <w:rPr>
          <w:rFonts w:ascii="Times New Roman" w:hAnsi="Times New Roman" w:cs="Times New Roman"/>
          <w:sz w:val="24"/>
          <w:szCs w:val="24"/>
          <w:lang w:val="en-IN"/>
        </w:rPr>
        <w:t xml:space="preserve"> </w:t>
      </w:r>
      <w:r w:rsidR="00DE32AF" w:rsidRPr="00895E75">
        <w:rPr>
          <w:rFonts w:ascii="Times New Roman" w:hAnsi="Times New Roman" w:cs="Times New Roman"/>
          <w:sz w:val="24"/>
          <w:szCs w:val="24"/>
        </w:rPr>
        <w:t>(Pantoja, 2025)</w:t>
      </w:r>
      <w:r w:rsidRPr="00895E75">
        <w:rPr>
          <w:rFonts w:ascii="Times New Roman" w:hAnsi="Times New Roman" w:cs="Times New Roman"/>
          <w:sz w:val="24"/>
          <w:szCs w:val="24"/>
          <w:lang w:val="en-IN"/>
        </w:rPr>
        <w:t xml:space="preserve">. For completeness the report included sections using the findings of academic literature, industry reports, company publications and theories for </w:t>
      </w:r>
      <w:r w:rsidRPr="00895E75">
        <w:rPr>
          <w:rFonts w:ascii="Times New Roman" w:hAnsi="Times New Roman" w:cs="Times New Roman"/>
          <w:sz w:val="24"/>
          <w:szCs w:val="24"/>
          <w:lang w:val="en-IN"/>
        </w:rPr>
        <w:lastRenderedPageBreak/>
        <w:t>strategic management, so that the analysis was based on the findings of these and was indeed relevant to current problems faced by business.</w:t>
      </w:r>
    </w:p>
    <w:p w14:paraId="34E974FF" w14:textId="77777777" w:rsidR="00647C8A" w:rsidRPr="00895E75" w:rsidRDefault="00647C8A" w:rsidP="00895E75">
      <w:pPr>
        <w:pStyle w:val="Heading3"/>
        <w:spacing w:line="360" w:lineRule="auto"/>
        <w:jc w:val="both"/>
        <w:rPr>
          <w:rFonts w:cs="Times New Roman"/>
          <w:szCs w:val="24"/>
          <w:lang w:val="en-IN"/>
        </w:rPr>
      </w:pPr>
      <w:bookmarkStart w:id="20" w:name="_Toc232533445"/>
      <w:r w:rsidRPr="00895E75">
        <w:rPr>
          <w:rFonts w:cs="Times New Roman"/>
          <w:szCs w:val="24"/>
          <w:lang w:val="en-IN"/>
        </w:rPr>
        <w:t>Feelings</w:t>
      </w:r>
      <w:bookmarkEnd w:id="20"/>
    </w:p>
    <w:p w14:paraId="281B3411" w14:textId="0F486B5A" w:rsidR="00FB04EE" w:rsidRPr="00895E75" w:rsidRDefault="00FB04EE" w:rsidP="00895E75">
      <w:pPr>
        <w:spacing w:line="360" w:lineRule="auto"/>
        <w:jc w:val="both"/>
        <w:rPr>
          <w:rFonts w:ascii="Times New Roman" w:hAnsi="Times New Roman" w:cs="Times New Roman"/>
          <w:sz w:val="24"/>
          <w:szCs w:val="24"/>
        </w:rPr>
      </w:pPr>
      <w:r w:rsidRPr="00895E75">
        <w:rPr>
          <w:rFonts w:ascii="Times New Roman" w:hAnsi="Times New Roman" w:cs="Times New Roman"/>
          <w:sz w:val="24"/>
          <w:szCs w:val="24"/>
        </w:rPr>
        <w:t>Initially I had a lot of confidence due to the fact that it is a well-known company that is Coca-Cola which has a lot of information that can be found that the public accesses. I was however, concerned with only analysing the UK market, but still keeping it interesting and relevant</w:t>
      </w:r>
      <w:r w:rsidR="00DE32AF" w:rsidRPr="00895E75">
        <w:rPr>
          <w:rFonts w:ascii="Times New Roman" w:hAnsi="Times New Roman" w:cs="Times New Roman"/>
          <w:sz w:val="24"/>
          <w:szCs w:val="24"/>
        </w:rPr>
        <w:t xml:space="preserve"> (Lange, 2025) </w:t>
      </w:r>
      <w:r w:rsidRPr="00895E75">
        <w:rPr>
          <w:rFonts w:ascii="Times New Roman" w:hAnsi="Times New Roman" w:cs="Times New Roman"/>
          <w:sz w:val="24"/>
          <w:szCs w:val="24"/>
        </w:rPr>
        <w:t xml:space="preserve">. The more I went through the research process the more confident I felt as I had the strategic frameworks as a base of how I was going to analyse the organisation. One of my </w:t>
      </w:r>
      <w:proofErr w:type="spellStart"/>
      <w:r w:rsidRPr="00895E75">
        <w:rPr>
          <w:rFonts w:ascii="Times New Roman" w:hAnsi="Times New Roman" w:cs="Times New Roman"/>
          <w:sz w:val="24"/>
          <w:szCs w:val="24"/>
        </w:rPr>
        <w:t>favorite</w:t>
      </w:r>
      <w:proofErr w:type="spellEnd"/>
      <w:r w:rsidRPr="00895E75">
        <w:rPr>
          <w:rFonts w:ascii="Times New Roman" w:hAnsi="Times New Roman" w:cs="Times New Roman"/>
          <w:sz w:val="24"/>
          <w:szCs w:val="24"/>
        </w:rPr>
        <w:t xml:space="preserve"> parts of the course was studying the impact of external factors like health laws and sustainability factors in the beverage industry on strategic decision making</w:t>
      </w:r>
      <w:r w:rsidR="008D36D9">
        <w:rPr>
          <w:rFonts w:ascii="Times New Roman" w:hAnsi="Times New Roman" w:cs="Times New Roman"/>
          <w:sz w:val="24"/>
          <w:szCs w:val="24"/>
        </w:rPr>
        <w:t xml:space="preserve"> </w:t>
      </w:r>
      <w:r w:rsidR="008D36D9" w:rsidRPr="008D36D9">
        <w:rPr>
          <w:rFonts w:ascii="Times New Roman" w:hAnsi="Times New Roman" w:cs="Times New Roman"/>
          <w:sz w:val="24"/>
          <w:szCs w:val="24"/>
        </w:rPr>
        <w:t>(Anderson et al., 2025)</w:t>
      </w:r>
      <w:r w:rsidRPr="00895E75">
        <w:rPr>
          <w:rFonts w:ascii="Times New Roman" w:hAnsi="Times New Roman" w:cs="Times New Roman"/>
          <w:sz w:val="24"/>
          <w:szCs w:val="24"/>
        </w:rPr>
        <w:t>.</w:t>
      </w:r>
    </w:p>
    <w:p w14:paraId="168698C4" w14:textId="4543E8B1" w:rsidR="00FB04EE" w:rsidRPr="00895E75" w:rsidRDefault="00647C8A" w:rsidP="00895E75">
      <w:pPr>
        <w:pStyle w:val="Heading3"/>
        <w:spacing w:line="360" w:lineRule="auto"/>
        <w:jc w:val="both"/>
        <w:rPr>
          <w:rFonts w:cs="Times New Roman"/>
          <w:szCs w:val="24"/>
          <w:lang w:val="en-IN"/>
        </w:rPr>
      </w:pPr>
      <w:bookmarkStart w:id="21" w:name="_Toc232533446"/>
      <w:r w:rsidRPr="00895E75">
        <w:rPr>
          <w:rFonts w:cs="Times New Roman"/>
          <w:szCs w:val="24"/>
          <w:lang w:val="en-IN"/>
        </w:rPr>
        <w:t>Evaluatio</w:t>
      </w:r>
      <w:r w:rsidR="00895E75" w:rsidRPr="00895E75">
        <w:rPr>
          <w:rFonts w:cs="Times New Roman"/>
          <w:szCs w:val="24"/>
          <w:lang w:val="en-IN"/>
        </w:rPr>
        <w:t>n</w:t>
      </w:r>
      <w:bookmarkEnd w:id="21"/>
    </w:p>
    <w:p w14:paraId="7D203291" w14:textId="76582979"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good points about the assessment was that they got to consider theory in a practical setting in an organisation. The PESTEL analysis helped me gain insight into how political, economic, social, technological, environmental and legal factors have affected the business of Coca-Cola. Likewise, the VRIO framework helped me in identifying the firm's strengths that featured its brand name, distribution network, and marketing skills</w:t>
      </w:r>
      <w:r w:rsidR="00DE32AF" w:rsidRPr="00895E75">
        <w:rPr>
          <w:rFonts w:ascii="Times New Roman" w:hAnsi="Times New Roman" w:cs="Times New Roman"/>
          <w:sz w:val="24"/>
          <w:szCs w:val="24"/>
          <w:lang w:val="en-IN"/>
        </w:rPr>
        <w:t xml:space="preserve"> </w:t>
      </w:r>
      <w:r w:rsidR="00DE32AF" w:rsidRPr="00895E75">
        <w:rPr>
          <w:rFonts w:ascii="Times New Roman" w:hAnsi="Times New Roman" w:cs="Times New Roman"/>
          <w:sz w:val="24"/>
          <w:szCs w:val="24"/>
        </w:rPr>
        <w:t xml:space="preserve">(Kotler and </w:t>
      </w:r>
      <w:proofErr w:type="spellStart"/>
      <w:r w:rsidR="00DE32AF" w:rsidRPr="00895E75">
        <w:rPr>
          <w:rFonts w:ascii="Times New Roman" w:hAnsi="Times New Roman" w:cs="Times New Roman"/>
          <w:sz w:val="24"/>
          <w:szCs w:val="24"/>
        </w:rPr>
        <w:t>Pfoertsch</w:t>
      </w:r>
      <w:proofErr w:type="spellEnd"/>
      <w:r w:rsidR="00DE32AF" w:rsidRPr="00895E75">
        <w:rPr>
          <w:rFonts w:ascii="Times New Roman" w:hAnsi="Times New Roman" w:cs="Times New Roman"/>
          <w:sz w:val="24"/>
          <w:szCs w:val="24"/>
        </w:rPr>
        <w:t>, 2025)</w:t>
      </w:r>
      <w:r w:rsidRPr="00895E75">
        <w:rPr>
          <w:rFonts w:ascii="Times New Roman" w:hAnsi="Times New Roman" w:cs="Times New Roman"/>
          <w:sz w:val="24"/>
          <w:szCs w:val="24"/>
          <w:lang w:val="en-IN"/>
        </w:rPr>
        <w:t>. The SWOT analysis combining internal and external ones was successful in showing a picture of the strategic position of the organisation.</w:t>
      </w:r>
    </w:p>
    <w:p w14:paraId="6D46F4BC" w14:textId="493F651A" w:rsidR="00FB04EE" w:rsidRPr="00895E75" w:rsidRDefault="00FB04EE"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There were however challenges to be overcome during the process. There were sometimes difficulties in identifying the most relevant pieces of evidence for the UK market in the vast amount of information that is available. Furthermore, originally I was putting too much emphasis in description rather than critically analysing the information</w:t>
      </w:r>
      <w:r w:rsidR="00DE32AF" w:rsidRPr="00895E75">
        <w:rPr>
          <w:rFonts w:ascii="Times New Roman" w:hAnsi="Times New Roman" w:cs="Times New Roman"/>
          <w:sz w:val="24"/>
          <w:szCs w:val="24"/>
          <w:lang w:val="en-IN"/>
        </w:rPr>
        <w:t xml:space="preserve"> </w:t>
      </w:r>
      <w:r w:rsidR="00DE32AF" w:rsidRPr="00895E75">
        <w:rPr>
          <w:rFonts w:ascii="Times New Roman" w:hAnsi="Times New Roman" w:cs="Times New Roman"/>
          <w:sz w:val="24"/>
          <w:szCs w:val="24"/>
        </w:rPr>
        <w:t>(Pengfei et al., 2025)</w:t>
      </w:r>
      <w:r w:rsidRPr="00895E75">
        <w:rPr>
          <w:rFonts w:ascii="Times New Roman" w:hAnsi="Times New Roman" w:cs="Times New Roman"/>
          <w:sz w:val="24"/>
          <w:szCs w:val="24"/>
          <w:lang w:val="en-IN"/>
        </w:rPr>
        <w:t>. Due to this, parts of the research were redone and the analytical discussion conveyed to be more robust with evidence related to strategic theories and business implications.</w:t>
      </w:r>
    </w:p>
    <w:p w14:paraId="01918FC9" w14:textId="6B6E8299" w:rsidR="00FB04EE" w:rsidRPr="00895E75" w:rsidRDefault="00647C8A" w:rsidP="00895E75">
      <w:pPr>
        <w:pStyle w:val="Heading3"/>
        <w:spacing w:line="360" w:lineRule="auto"/>
        <w:jc w:val="both"/>
        <w:rPr>
          <w:rFonts w:cs="Times New Roman"/>
          <w:szCs w:val="24"/>
          <w:lang w:val="en-IN"/>
        </w:rPr>
      </w:pPr>
      <w:bookmarkStart w:id="22" w:name="_Toc232533447"/>
      <w:r w:rsidRPr="00895E75">
        <w:rPr>
          <w:rFonts w:cs="Times New Roman"/>
          <w:szCs w:val="24"/>
          <w:lang w:val="en-IN"/>
        </w:rPr>
        <w:t>Analysis</w:t>
      </w:r>
      <w:bookmarkEnd w:id="22"/>
    </w:p>
    <w:p w14:paraId="5FBA4667" w14:textId="77777777" w:rsidR="008323E1" w:rsidRPr="00895E75" w:rsidRDefault="008323E1"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It has given me a better understanding of strategic management and the need to use a combination of analytical tools when analysing organisational performance. From the PESTEL analysis, I have understood that external environment has a huge impact on making decisions and gaining competitive advantages. Consumer </w:t>
      </w:r>
      <w:proofErr w:type="spellStart"/>
      <w:r w:rsidRPr="00895E75">
        <w:rPr>
          <w:rFonts w:ascii="Times New Roman" w:hAnsi="Times New Roman" w:cs="Times New Roman"/>
          <w:sz w:val="24"/>
          <w:szCs w:val="24"/>
          <w:lang w:val="en-IN"/>
        </w:rPr>
        <w:t>behavior</w:t>
      </w:r>
      <w:proofErr w:type="spellEnd"/>
      <w:r w:rsidRPr="00895E75">
        <w:rPr>
          <w:rFonts w:ascii="Times New Roman" w:hAnsi="Times New Roman" w:cs="Times New Roman"/>
          <w:sz w:val="24"/>
          <w:szCs w:val="24"/>
          <w:lang w:val="en-IN"/>
        </w:rPr>
        <w:t xml:space="preserve"> well illustrated the shift in consumer </w:t>
      </w:r>
      <w:r w:rsidRPr="00895E75">
        <w:rPr>
          <w:rFonts w:ascii="Times New Roman" w:hAnsi="Times New Roman" w:cs="Times New Roman"/>
          <w:sz w:val="24"/>
          <w:szCs w:val="24"/>
          <w:lang w:val="en-IN"/>
        </w:rPr>
        <w:lastRenderedPageBreak/>
        <w:t>expectations and the power to change the dynamics of the industry by the rising demand for healthier beverages and sustainable products.</w:t>
      </w:r>
    </w:p>
    <w:p w14:paraId="3712922F" w14:textId="5F3CD798" w:rsidR="00FB04EE" w:rsidRPr="00895E75" w:rsidRDefault="008323E1"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The VRIO framework gave greater emphasis to the importance of internal resources in the establishment of sustainable competitive advantage</w:t>
      </w:r>
      <w:r w:rsidR="00DE32AF" w:rsidRPr="00895E75">
        <w:rPr>
          <w:rFonts w:ascii="Times New Roman" w:hAnsi="Times New Roman" w:cs="Times New Roman"/>
          <w:sz w:val="24"/>
          <w:szCs w:val="24"/>
          <w:lang w:val="en-IN"/>
        </w:rPr>
        <w:t xml:space="preserve"> </w:t>
      </w:r>
      <w:r w:rsidR="00DE32AF" w:rsidRPr="00895E75">
        <w:rPr>
          <w:rFonts w:ascii="Times New Roman" w:hAnsi="Times New Roman" w:cs="Times New Roman"/>
          <w:sz w:val="24"/>
          <w:szCs w:val="24"/>
        </w:rPr>
        <w:t xml:space="preserve">(Ertz and </w:t>
      </w:r>
      <w:proofErr w:type="spellStart"/>
      <w:r w:rsidR="00DE32AF" w:rsidRPr="00895E75">
        <w:rPr>
          <w:rFonts w:ascii="Times New Roman" w:hAnsi="Times New Roman" w:cs="Times New Roman"/>
          <w:sz w:val="24"/>
          <w:szCs w:val="24"/>
        </w:rPr>
        <w:t>Kordi</w:t>
      </w:r>
      <w:proofErr w:type="spellEnd"/>
      <w:r w:rsidR="00DE32AF" w:rsidRPr="00895E75">
        <w:rPr>
          <w:rFonts w:ascii="Times New Roman" w:hAnsi="Times New Roman" w:cs="Times New Roman"/>
          <w:sz w:val="24"/>
          <w:szCs w:val="24"/>
        </w:rPr>
        <w:t>, 2025)</w:t>
      </w:r>
      <w:r w:rsidRPr="00895E75">
        <w:rPr>
          <w:rFonts w:ascii="Times New Roman" w:hAnsi="Times New Roman" w:cs="Times New Roman"/>
          <w:sz w:val="24"/>
          <w:szCs w:val="24"/>
          <w:lang w:val="en-IN"/>
        </w:rPr>
        <w:t>. A strong brand equity and Coca-Cola's large distribution network emphasised the importance and value of assets that are hard to replicate and true to their ability to drive long-term success. Moreover, the Balanced Scorecard indicated that the performance can be measured either with financial or non-financial tool. This gave me a wider perspective of what performance management is and isn't just about – Profitability</w:t>
      </w:r>
      <w:r w:rsidR="00FB04EE" w:rsidRPr="00895E75">
        <w:rPr>
          <w:rFonts w:ascii="Times New Roman" w:hAnsi="Times New Roman" w:cs="Times New Roman"/>
          <w:sz w:val="24"/>
          <w:szCs w:val="24"/>
          <w:lang w:val="en-IN"/>
        </w:rPr>
        <w:t>.</w:t>
      </w:r>
    </w:p>
    <w:p w14:paraId="62523103" w14:textId="09952012" w:rsidR="008323E1" w:rsidRPr="00895E75" w:rsidRDefault="00647C8A" w:rsidP="00895E75">
      <w:pPr>
        <w:pStyle w:val="Heading3"/>
        <w:spacing w:line="360" w:lineRule="auto"/>
        <w:jc w:val="both"/>
        <w:rPr>
          <w:rFonts w:cs="Times New Roman"/>
          <w:szCs w:val="24"/>
          <w:lang w:val="en-IN"/>
        </w:rPr>
      </w:pPr>
      <w:bookmarkStart w:id="23" w:name="_Toc232533448"/>
      <w:r w:rsidRPr="00895E75">
        <w:rPr>
          <w:rFonts w:cs="Times New Roman"/>
          <w:szCs w:val="24"/>
          <w:lang w:val="en-IN"/>
        </w:rPr>
        <w:t>Conclusion and Action Plan</w:t>
      </w:r>
      <w:bookmarkEnd w:id="23"/>
    </w:p>
    <w:p w14:paraId="619A285C" w14:textId="31DD1E82" w:rsidR="008323E1" w:rsidRPr="00895E75" w:rsidRDefault="008323E1"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This assessment gave me a good workout in research, analysis and strategic thinking skills overall. It illustrated the value of evidence-based decision making and the need to continuously learn about adapting to variable market conditions. For future assignments, I will have access to more academic sources and explore critical evaluation in more complex ways than description</w:t>
      </w:r>
      <w:r w:rsidR="00DE32AF" w:rsidRPr="00895E75">
        <w:rPr>
          <w:rFonts w:ascii="Times New Roman" w:hAnsi="Times New Roman" w:cs="Times New Roman"/>
          <w:sz w:val="24"/>
          <w:szCs w:val="24"/>
          <w:lang w:val="en-IN"/>
        </w:rPr>
        <w:t xml:space="preserve"> </w:t>
      </w:r>
      <w:r w:rsidR="00DE32AF" w:rsidRPr="00895E75">
        <w:rPr>
          <w:rFonts w:ascii="Times New Roman" w:hAnsi="Times New Roman" w:cs="Times New Roman"/>
          <w:sz w:val="24"/>
          <w:szCs w:val="24"/>
        </w:rPr>
        <w:t>(Nkrumah et al., 2026)</w:t>
      </w:r>
      <w:r w:rsidRPr="00895E75">
        <w:rPr>
          <w:rFonts w:ascii="Times New Roman" w:hAnsi="Times New Roman" w:cs="Times New Roman"/>
          <w:sz w:val="24"/>
          <w:szCs w:val="24"/>
          <w:lang w:val="en-IN"/>
        </w:rPr>
        <w:t xml:space="preserve">. I also plan to improve my knowledge of current and future strategic issues—like digitalization and sustainability, which play an ever greater part in attaining organisational success. These lessons are ones I can apply and further hone my skills in </w:t>
      </w:r>
      <w:proofErr w:type="spellStart"/>
      <w:r w:rsidRPr="00895E75">
        <w:rPr>
          <w:rFonts w:ascii="Times New Roman" w:hAnsi="Times New Roman" w:cs="Times New Roman"/>
          <w:sz w:val="24"/>
          <w:szCs w:val="24"/>
          <w:lang w:val="en-IN"/>
        </w:rPr>
        <w:t>analyzing</w:t>
      </w:r>
      <w:proofErr w:type="spellEnd"/>
      <w:r w:rsidRPr="00895E75">
        <w:rPr>
          <w:rFonts w:ascii="Times New Roman" w:hAnsi="Times New Roman" w:cs="Times New Roman"/>
          <w:sz w:val="24"/>
          <w:szCs w:val="24"/>
          <w:lang w:val="en-IN"/>
        </w:rPr>
        <w:t xml:space="preserve"> and making business recommendations strategically.</w:t>
      </w:r>
    </w:p>
    <w:p w14:paraId="0EF3AD88" w14:textId="21EF6B9F" w:rsidR="008323E1" w:rsidRPr="00895E75" w:rsidRDefault="00647C8A" w:rsidP="00895E75">
      <w:pPr>
        <w:pStyle w:val="Heading2"/>
        <w:spacing w:line="360" w:lineRule="auto"/>
        <w:jc w:val="both"/>
        <w:rPr>
          <w:rFonts w:cs="Times New Roman"/>
          <w:sz w:val="24"/>
          <w:szCs w:val="24"/>
        </w:rPr>
      </w:pPr>
      <w:bookmarkStart w:id="24" w:name="_Toc232533449"/>
      <w:r w:rsidRPr="00895E75">
        <w:rPr>
          <w:rFonts w:cs="Times New Roman"/>
          <w:sz w:val="24"/>
          <w:szCs w:val="24"/>
        </w:rPr>
        <w:t>Conclusion</w:t>
      </w:r>
      <w:bookmarkEnd w:id="24"/>
    </w:p>
    <w:p w14:paraId="72C189CE" w14:textId="67FFB3C6" w:rsidR="00895E75" w:rsidRPr="00895E75" w:rsidRDefault="008323E1" w:rsidP="00895E75">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Reflective process has given useful knowledge and skills gained throughout the completion of this strategic management assessment. The use of Gibbs' Reflective Cycle allowed for a systematic review of the research, analysis and decision-making of evaluating Coca-Cola's strategic position in the UK market. The experience sharpened critical thinking, strategic analysis and evidence-based decision making skills and reinforced the key value of connecting idea with real-life business issues. Overall, the assessing course helped to a lot in professional development and boost confidence while applying strategic management frameworks in real life organisational environment. These lessons will facilitate future academic work and responsibilities for managerial decision making.</w:t>
      </w:r>
    </w:p>
    <w:p w14:paraId="57A09037" w14:textId="77777777" w:rsidR="00895E75" w:rsidRPr="00895E75" w:rsidRDefault="00895E75" w:rsidP="00895E75">
      <w:pPr>
        <w:spacing w:before="480" w:after="480" w:line="360" w:lineRule="auto"/>
        <w:ind w:left="284" w:hanging="284"/>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br w:type="page"/>
      </w:r>
    </w:p>
    <w:p w14:paraId="369F3DF6" w14:textId="0448A602" w:rsidR="005C24F9" w:rsidRPr="00895E75" w:rsidRDefault="008323E1" w:rsidP="00DA77AB">
      <w:pPr>
        <w:pStyle w:val="Heading1"/>
        <w:spacing w:line="360" w:lineRule="auto"/>
        <w:jc w:val="both"/>
        <w:rPr>
          <w:rFonts w:cs="Times New Roman"/>
          <w:szCs w:val="24"/>
        </w:rPr>
      </w:pPr>
      <w:bookmarkStart w:id="25" w:name="_Toc232533450"/>
      <w:r w:rsidRPr="00895E75">
        <w:rPr>
          <w:rFonts w:cs="Times New Roman"/>
          <w:szCs w:val="24"/>
        </w:rPr>
        <w:lastRenderedPageBreak/>
        <w:t>References</w:t>
      </w:r>
      <w:bookmarkEnd w:id="25"/>
    </w:p>
    <w:p w14:paraId="5A8EE2DD" w14:textId="485F1F82" w:rsidR="008D36D9" w:rsidRPr="00DA77AB" w:rsidRDefault="008323E1" w:rsidP="008D36D9">
      <w:pPr>
        <w:spacing w:line="360" w:lineRule="auto"/>
        <w:jc w:val="both"/>
        <w:rPr>
          <w:rFonts w:ascii="Times New Roman" w:hAnsi="Times New Roman" w:cs="Times New Roman"/>
          <w:sz w:val="24"/>
          <w:szCs w:val="24"/>
          <w:lang w:val="en-IN"/>
        </w:rPr>
      </w:pPr>
      <w:r w:rsidRPr="00895E75">
        <w:rPr>
          <w:rFonts w:ascii="Times New Roman" w:hAnsi="Times New Roman" w:cs="Times New Roman"/>
          <w:sz w:val="24"/>
          <w:szCs w:val="24"/>
          <w:lang w:val="en-IN"/>
        </w:rPr>
        <w:t xml:space="preserve">NEGASH, K., 2025. </w:t>
      </w:r>
      <w:r w:rsidRPr="00895E75">
        <w:rPr>
          <w:rFonts w:ascii="Times New Roman" w:hAnsi="Times New Roman" w:cs="Times New Roman"/>
          <w:i/>
          <w:iCs/>
          <w:sz w:val="24"/>
          <w:szCs w:val="24"/>
          <w:lang w:val="en-IN"/>
        </w:rPr>
        <w:t>DEPARTMENT OF MARKETING MANAGEMENT ASSESMENT OF STRATEGIC MANAGEMENT PRACTISE: IN THE CASE OF COCACOLA COMPANY ADDIS ABABA</w:t>
      </w:r>
      <w:r w:rsidRPr="00895E75">
        <w:rPr>
          <w:rFonts w:ascii="Times New Roman" w:hAnsi="Times New Roman" w:cs="Times New Roman"/>
          <w:sz w:val="24"/>
          <w:szCs w:val="24"/>
          <w:lang w:val="en-IN"/>
        </w:rPr>
        <w:t xml:space="preserve"> (Doctoral dissertation, St. Mary’s University). </w:t>
      </w:r>
      <w:hyperlink r:id="rId10" w:history="1">
        <w:r w:rsidRPr="00895E75">
          <w:rPr>
            <w:rStyle w:val="Hyperlink"/>
            <w:rFonts w:ascii="Times New Roman" w:hAnsi="Times New Roman" w:cs="Times New Roman"/>
            <w:sz w:val="24"/>
            <w:szCs w:val="24"/>
            <w:lang w:val="en-IN"/>
          </w:rPr>
          <w:t>http://repository.smuc.edu.et/bitstream/123456789/8696/1/KIDIST_NEGASH_FINAL_RESEARCH_ON_ASSESMENT_OF_STRATEGIC_MANAGEMENT.pdf</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Shao, Y., 2025, July. A Value Chain Analysis on Coca-Cola Company. In </w:t>
      </w:r>
      <w:r w:rsidRPr="00895E75">
        <w:rPr>
          <w:rFonts w:ascii="Times New Roman" w:hAnsi="Times New Roman" w:cs="Times New Roman"/>
          <w:i/>
          <w:iCs/>
          <w:sz w:val="24"/>
          <w:szCs w:val="24"/>
          <w:lang w:val="en-IN"/>
        </w:rPr>
        <w:t>2025 International Conference on Financial Risk and Investment Management (ICFRIM 2025)</w:t>
      </w:r>
      <w:r w:rsidRPr="00895E75">
        <w:rPr>
          <w:rFonts w:ascii="Times New Roman" w:hAnsi="Times New Roman" w:cs="Times New Roman"/>
          <w:sz w:val="24"/>
          <w:szCs w:val="24"/>
          <w:lang w:val="en-IN"/>
        </w:rPr>
        <w:t xml:space="preserve"> (pp. 879-886). Atlantis Press. </w:t>
      </w:r>
      <w:hyperlink r:id="rId11" w:history="1">
        <w:r w:rsidRPr="00895E75">
          <w:rPr>
            <w:rStyle w:val="Hyperlink"/>
            <w:rFonts w:ascii="Times New Roman" w:hAnsi="Times New Roman" w:cs="Times New Roman"/>
            <w:sz w:val="24"/>
            <w:szCs w:val="24"/>
            <w:lang w:val="en-IN"/>
          </w:rPr>
          <w:t>https://www.atlantis-press.com/proceedings/icfrim-25/126013145</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Lei, K., 2026. Cross-Cultural Management in Multinational Enterprises: A Case Study of the Coca-Cola Company. </w:t>
      </w:r>
      <w:r w:rsidRPr="00895E75">
        <w:rPr>
          <w:rFonts w:ascii="Times New Roman" w:hAnsi="Times New Roman" w:cs="Times New Roman"/>
          <w:i/>
          <w:iCs/>
          <w:sz w:val="24"/>
          <w:szCs w:val="24"/>
          <w:lang w:val="en-IN"/>
        </w:rPr>
        <w:t>Economics and Management Innovation</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3</w:t>
      </w:r>
      <w:r w:rsidRPr="00895E75">
        <w:rPr>
          <w:rFonts w:ascii="Times New Roman" w:hAnsi="Times New Roman" w:cs="Times New Roman"/>
          <w:sz w:val="24"/>
          <w:szCs w:val="24"/>
          <w:lang w:val="en-IN"/>
        </w:rPr>
        <w:t xml:space="preserve">(2), pp.44-52. </w:t>
      </w:r>
      <w:hyperlink r:id="rId12" w:history="1">
        <w:r w:rsidRPr="00895E75">
          <w:rPr>
            <w:rStyle w:val="Hyperlink"/>
            <w:rFonts w:ascii="Times New Roman" w:hAnsi="Times New Roman" w:cs="Times New Roman"/>
            <w:sz w:val="24"/>
            <w:szCs w:val="24"/>
            <w:lang w:val="en-IN"/>
          </w:rPr>
          <w:t>http://www.gbspress.com/index.php/EMI/article/view/637</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Wepking, D.D., Rodgers, M. and Griffin, R., 2026. </w:t>
      </w:r>
      <w:r w:rsidRPr="00757C69">
        <w:rPr>
          <w:rFonts w:ascii="Times New Roman" w:hAnsi="Times New Roman" w:cs="Times New Roman"/>
          <w:sz w:val="24"/>
          <w:szCs w:val="24"/>
          <w:lang w:val="pt-BR"/>
        </w:rPr>
        <w:t xml:space="preserve">Coca-Cola </w:t>
      </w:r>
      <w:proofErr w:type="spellStart"/>
      <w:r w:rsidRPr="00757C69">
        <w:rPr>
          <w:rFonts w:ascii="Times New Roman" w:hAnsi="Times New Roman" w:cs="Times New Roman"/>
          <w:sz w:val="24"/>
          <w:szCs w:val="24"/>
          <w:lang w:val="pt-BR"/>
        </w:rPr>
        <w:t>Analysis</w:t>
      </w:r>
      <w:proofErr w:type="spellEnd"/>
      <w:r w:rsidRPr="00757C69">
        <w:rPr>
          <w:rFonts w:ascii="Times New Roman" w:hAnsi="Times New Roman" w:cs="Times New Roman"/>
          <w:sz w:val="24"/>
          <w:szCs w:val="24"/>
          <w:lang w:val="pt-BR"/>
        </w:rPr>
        <w:t xml:space="preserve">-Final </w:t>
      </w:r>
      <w:proofErr w:type="spellStart"/>
      <w:r w:rsidRPr="00757C69">
        <w:rPr>
          <w:rFonts w:ascii="Times New Roman" w:hAnsi="Times New Roman" w:cs="Times New Roman"/>
          <w:sz w:val="24"/>
          <w:szCs w:val="24"/>
          <w:lang w:val="pt-BR"/>
        </w:rPr>
        <w:t>Paper</w:t>
      </w:r>
      <w:proofErr w:type="spellEnd"/>
      <w:r w:rsidRPr="00757C69">
        <w:rPr>
          <w:rFonts w:ascii="Times New Roman" w:hAnsi="Times New Roman" w:cs="Times New Roman"/>
          <w:sz w:val="24"/>
          <w:szCs w:val="24"/>
          <w:lang w:val="pt-BR"/>
        </w:rPr>
        <w:t xml:space="preserve">. </w:t>
      </w:r>
      <w:hyperlink r:id="rId13" w:history="1">
        <w:r w:rsidRPr="00757C69">
          <w:rPr>
            <w:rStyle w:val="Hyperlink"/>
            <w:rFonts w:ascii="Times New Roman" w:hAnsi="Times New Roman" w:cs="Times New Roman"/>
            <w:sz w:val="24"/>
            <w:szCs w:val="24"/>
            <w:lang w:val="pt-BR"/>
          </w:rPr>
          <w:t>https://voljournals.utk.edu/cgi/viewcontent.cgi?article=3675&amp;context=utk_chanhonoproj</w:t>
        </w:r>
      </w:hyperlink>
      <w:r w:rsidRPr="00757C69">
        <w:rPr>
          <w:rFonts w:ascii="Times New Roman" w:hAnsi="Times New Roman" w:cs="Times New Roman"/>
          <w:sz w:val="24"/>
          <w:szCs w:val="24"/>
          <w:lang w:val="pt-BR"/>
        </w:rPr>
        <w:t xml:space="preserve"> </w:t>
      </w:r>
      <w:r w:rsidRPr="00757C69">
        <w:rPr>
          <w:rFonts w:ascii="Times New Roman" w:hAnsi="Times New Roman" w:cs="Times New Roman"/>
          <w:sz w:val="24"/>
          <w:szCs w:val="24"/>
          <w:lang w:val="pt-BR"/>
        </w:rPr>
        <w:br/>
      </w:r>
      <w:proofErr w:type="spellStart"/>
      <w:r w:rsidRPr="00757C69">
        <w:rPr>
          <w:rFonts w:ascii="Times New Roman" w:hAnsi="Times New Roman" w:cs="Times New Roman"/>
          <w:sz w:val="24"/>
          <w:szCs w:val="24"/>
          <w:lang w:val="pt-BR"/>
        </w:rPr>
        <w:t>TafsirulIslam</w:t>
      </w:r>
      <w:proofErr w:type="spellEnd"/>
      <w:r w:rsidRPr="00757C69">
        <w:rPr>
          <w:rFonts w:ascii="Times New Roman" w:hAnsi="Times New Roman" w:cs="Times New Roman"/>
          <w:sz w:val="24"/>
          <w:szCs w:val="24"/>
          <w:lang w:val="pt-BR"/>
        </w:rPr>
        <w:t xml:space="preserve">, Q., </w:t>
      </w:r>
      <w:proofErr w:type="spellStart"/>
      <w:r w:rsidRPr="00757C69">
        <w:rPr>
          <w:rFonts w:ascii="Times New Roman" w:hAnsi="Times New Roman" w:cs="Times New Roman"/>
          <w:sz w:val="24"/>
          <w:szCs w:val="24"/>
          <w:lang w:val="pt-BR"/>
        </w:rPr>
        <w:t>RamizDia</w:t>
      </w:r>
      <w:proofErr w:type="spellEnd"/>
      <w:r w:rsidRPr="00757C69">
        <w:rPr>
          <w:rFonts w:ascii="Times New Roman" w:hAnsi="Times New Roman" w:cs="Times New Roman"/>
          <w:sz w:val="24"/>
          <w:szCs w:val="24"/>
          <w:lang w:val="pt-BR"/>
        </w:rPr>
        <w:t xml:space="preserve">, R. </w:t>
      </w:r>
      <w:proofErr w:type="spellStart"/>
      <w:r w:rsidRPr="00757C69">
        <w:rPr>
          <w:rFonts w:ascii="Times New Roman" w:hAnsi="Times New Roman" w:cs="Times New Roman"/>
          <w:sz w:val="24"/>
          <w:szCs w:val="24"/>
          <w:lang w:val="pt-BR"/>
        </w:rPr>
        <w:t>and</w:t>
      </w:r>
      <w:proofErr w:type="spellEnd"/>
      <w:r w:rsidRPr="00757C69">
        <w:rPr>
          <w:rFonts w:ascii="Times New Roman" w:hAnsi="Times New Roman" w:cs="Times New Roman"/>
          <w:sz w:val="24"/>
          <w:szCs w:val="24"/>
          <w:lang w:val="pt-BR"/>
        </w:rPr>
        <w:t xml:space="preserve"> </w:t>
      </w:r>
      <w:proofErr w:type="spellStart"/>
      <w:r w:rsidRPr="00757C69">
        <w:rPr>
          <w:rFonts w:ascii="Times New Roman" w:hAnsi="Times New Roman" w:cs="Times New Roman"/>
          <w:sz w:val="24"/>
          <w:szCs w:val="24"/>
          <w:lang w:val="pt-BR"/>
        </w:rPr>
        <w:t>TahsinulIslam</w:t>
      </w:r>
      <w:proofErr w:type="spellEnd"/>
      <w:r w:rsidRPr="00757C69">
        <w:rPr>
          <w:rFonts w:ascii="Times New Roman" w:hAnsi="Times New Roman" w:cs="Times New Roman"/>
          <w:sz w:val="24"/>
          <w:szCs w:val="24"/>
          <w:lang w:val="pt-BR"/>
        </w:rPr>
        <w:t xml:space="preserve">, Q., 2025. </w:t>
      </w:r>
      <w:r w:rsidRPr="00895E75">
        <w:rPr>
          <w:rFonts w:ascii="Times New Roman" w:hAnsi="Times New Roman" w:cs="Times New Roman"/>
          <w:i/>
          <w:iCs/>
          <w:sz w:val="24"/>
          <w:szCs w:val="24"/>
          <w:lang w:val="en-IN"/>
        </w:rPr>
        <w:t>An Attempt to Disrupt the Cola Giants: The Rise and Fall of Virgin Cola</w:t>
      </w:r>
      <w:r w:rsidRPr="00895E75">
        <w:rPr>
          <w:rFonts w:ascii="Times New Roman" w:hAnsi="Times New Roman" w:cs="Times New Roman"/>
          <w:sz w:val="24"/>
          <w:szCs w:val="24"/>
          <w:lang w:val="en-IN"/>
        </w:rPr>
        <w:t xml:space="preserve">. SAGE Publications: SAGE Business Cases Originals. </w:t>
      </w:r>
      <w:hyperlink r:id="rId14" w:history="1">
        <w:r w:rsidRPr="00895E75">
          <w:rPr>
            <w:rStyle w:val="Hyperlink"/>
            <w:rFonts w:ascii="Times New Roman" w:hAnsi="Times New Roman" w:cs="Times New Roman"/>
            <w:sz w:val="24"/>
            <w:szCs w:val="24"/>
            <w:lang w:val="en-IN"/>
          </w:rPr>
          <w:t>https://sk.sagepub.com/cases/embed/an-attempt-to-disrupt-the-cola-giants-the-rise-and-fall-of-virgin</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Hafi, N.A., </w:t>
      </w:r>
      <w:proofErr w:type="spellStart"/>
      <w:r w:rsidRPr="00895E75">
        <w:rPr>
          <w:rFonts w:ascii="Times New Roman" w:hAnsi="Times New Roman" w:cs="Times New Roman"/>
          <w:sz w:val="24"/>
          <w:szCs w:val="24"/>
          <w:lang w:val="en-IN"/>
        </w:rPr>
        <w:t>Hapsari</w:t>
      </w:r>
      <w:proofErr w:type="spellEnd"/>
      <w:r w:rsidRPr="00895E75">
        <w:rPr>
          <w:rFonts w:ascii="Times New Roman" w:hAnsi="Times New Roman" w:cs="Times New Roman"/>
          <w:sz w:val="24"/>
          <w:szCs w:val="24"/>
          <w:lang w:val="en-IN"/>
        </w:rPr>
        <w:t xml:space="preserve">, O.N.D. and Naufal, M., 2026. GLOBAL MARKETING STRATEGIES OF COCA-COLA IN BUILDING BRAND LOYALTY IN INTERNATIONAL MARKETS. </w:t>
      </w:r>
      <w:proofErr w:type="spellStart"/>
      <w:r w:rsidRPr="00895E75">
        <w:rPr>
          <w:rFonts w:ascii="Times New Roman" w:hAnsi="Times New Roman" w:cs="Times New Roman"/>
          <w:i/>
          <w:iCs/>
          <w:sz w:val="24"/>
          <w:szCs w:val="24"/>
          <w:lang w:val="en-IN"/>
        </w:rPr>
        <w:t>Jurnal</w:t>
      </w:r>
      <w:proofErr w:type="spellEnd"/>
      <w:r w:rsidRPr="00895E75">
        <w:rPr>
          <w:rFonts w:ascii="Times New Roman" w:hAnsi="Times New Roman" w:cs="Times New Roman"/>
          <w:i/>
          <w:iCs/>
          <w:sz w:val="24"/>
          <w:szCs w:val="24"/>
          <w:lang w:val="en-IN"/>
        </w:rPr>
        <w:t xml:space="preserve"> Riset </w:t>
      </w:r>
      <w:proofErr w:type="spellStart"/>
      <w:r w:rsidRPr="00895E75">
        <w:rPr>
          <w:rFonts w:ascii="Times New Roman" w:hAnsi="Times New Roman" w:cs="Times New Roman"/>
          <w:i/>
          <w:iCs/>
          <w:sz w:val="24"/>
          <w:szCs w:val="24"/>
          <w:lang w:val="en-IN"/>
        </w:rPr>
        <w:t>Multidisiplin</w:t>
      </w:r>
      <w:proofErr w:type="spellEnd"/>
      <w:r w:rsidRPr="00895E75">
        <w:rPr>
          <w:rFonts w:ascii="Times New Roman" w:hAnsi="Times New Roman" w:cs="Times New Roman"/>
          <w:i/>
          <w:iCs/>
          <w:sz w:val="24"/>
          <w:szCs w:val="24"/>
          <w:lang w:val="en-IN"/>
        </w:rPr>
        <w:t xml:space="preserve"> </w:t>
      </w:r>
      <w:proofErr w:type="spellStart"/>
      <w:r w:rsidRPr="00895E75">
        <w:rPr>
          <w:rFonts w:ascii="Times New Roman" w:hAnsi="Times New Roman" w:cs="Times New Roman"/>
          <w:i/>
          <w:iCs/>
          <w:sz w:val="24"/>
          <w:szCs w:val="24"/>
          <w:lang w:val="en-IN"/>
        </w:rPr>
        <w:t>Edukasi</w:t>
      </w:r>
      <w:proofErr w:type="spellEnd"/>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3</w:t>
      </w:r>
      <w:r w:rsidRPr="00895E75">
        <w:rPr>
          <w:rFonts w:ascii="Times New Roman" w:hAnsi="Times New Roman" w:cs="Times New Roman"/>
          <w:sz w:val="24"/>
          <w:szCs w:val="24"/>
          <w:lang w:val="en-IN"/>
        </w:rPr>
        <w:t xml:space="preserve">(6), pp.385-393. </w:t>
      </w:r>
      <w:hyperlink r:id="rId15" w:history="1">
        <w:r w:rsidRPr="00895E75">
          <w:rPr>
            <w:rStyle w:val="Hyperlink"/>
            <w:rFonts w:ascii="Times New Roman" w:hAnsi="Times New Roman" w:cs="Times New Roman"/>
            <w:sz w:val="24"/>
            <w:szCs w:val="24"/>
            <w:lang w:val="en-IN"/>
          </w:rPr>
          <w:t>https://journal.hasbaedukasi.co.id/index.php/jurmie/article/view/2131</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Debski, J.A. and Iloka, U., 2026. Strategic CSR and profitability: leveraging private and voluntary sector partnerships. </w:t>
      </w:r>
      <w:r w:rsidRPr="00895E75">
        <w:rPr>
          <w:rFonts w:ascii="Times New Roman" w:hAnsi="Times New Roman" w:cs="Times New Roman"/>
          <w:i/>
          <w:iCs/>
          <w:sz w:val="24"/>
          <w:szCs w:val="24"/>
          <w:lang w:val="en-IN"/>
        </w:rPr>
        <w:t>International Journal of Law and Management</w:t>
      </w:r>
      <w:r w:rsidRPr="00895E75">
        <w:rPr>
          <w:rFonts w:ascii="Times New Roman" w:hAnsi="Times New Roman" w:cs="Times New Roman"/>
          <w:sz w:val="24"/>
          <w:szCs w:val="24"/>
          <w:lang w:val="en-IN"/>
        </w:rPr>
        <w:t xml:space="preserve">, pp.1-36. </w:t>
      </w:r>
      <w:hyperlink r:id="rId16" w:history="1">
        <w:r w:rsidRPr="00895E75">
          <w:rPr>
            <w:rStyle w:val="Hyperlink"/>
            <w:rFonts w:ascii="Times New Roman" w:hAnsi="Times New Roman" w:cs="Times New Roman"/>
            <w:sz w:val="24"/>
            <w:szCs w:val="24"/>
            <w:lang w:val="en-IN"/>
          </w:rPr>
          <w:t>https://www.emerald.com/ijlma/article/doi/10.1108/IJLMA-08-2025-0334/1345882</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Kafoe, A.S., 2026. Beyond Red and Blue: The Purple Ocean Strategy as an Integrative Framework for Sustainable Competitive Advantage. In </w:t>
      </w:r>
      <w:r w:rsidRPr="00895E75">
        <w:rPr>
          <w:rFonts w:ascii="Times New Roman" w:hAnsi="Times New Roman" w:cs="Times New Roman"/>
          <w:i/>
          <w:iCs/>
          <w:sz w:val="24"/>
          <w:szCs w:val="24"/>
          <w:lang w:val="en-IN"/>
        </w:rPr>
        <w:t>Digital Transformation and Organizational Agility: Leadership, Strategy, and Emerging Technologies</w:t>
      </w:r>
      <w:r w:rsidRPr="00895E75">
        <w:rPr>
          <w:rFonts w:ascii="Times New Roman" w:hAnsi="Times New Roman" w:cs="Times New Roman"/>
          <w:sz w:val="24"/>
          <w:szCs w:val="24"/>
          <w:lang w:val="en-IN"/>
        </w:rPr>
        <w:t xml:space="preserve"> (pp. 1-32). IGI Global Scientific Publishing. </w:t>
      </w:r>
      <w:hyperlink r:id="rId17" w:history="1">
        <w:r w:rsidRPr="00895E75">
          <w:rPr>
            <w:rStyle w:val="Hyperlink"/>
            <w:rFonts w:ascii="Times New Roman" w:hAnsi="Times New Roman" w:cs="Times New Roman"/>
            <w:sz w:val="24"/>
            <w:szCs w:val="24"/>
            <w:lang w:val="en-IN"/>
          </w:rPr>
          <w:t>https://www.igi-global.com/chapter/beyond-red-and-blue/409208</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Bartram, J. and </w:t>
      </w:r>
      <w:proofErr w:type="spellStart"/>
      <w:r w:rsidRPr="00895E75">
        <w:rPr>
          <w:rFonts w:ascii="Times New Roman" w:hAnsi="Times New Roman" w:cs="Times New Roman"/>
          <w:sz w:val="24"/>
          <w:szCs w:val="24"/>
          <w:lang w:val="en-IN"/>
        </w:rPr>
        <w:t>Höltermann</w:t>
      </w:r>
      <w:proofErr w:type="spellEnd"/>
      <w:r w:rsidRPr="00895E75">
        <w:rPr>
          <w:rFonts w:ascii="Times New Roman" w:hAnsi="Times New Roman" w:cs="Times New Roman"/>
          <w:sz w:val="24"/>
          <w:szCs w:val="24"/>
          <w:lang w:val="en-IN"/>
        </w:rPr>
        <w:t xml:space="preserve">, J., 2025. How Do Leading Consumer Brands Leverage Strategic Positioning and Differentiation Strategies to Maintain a Sustainable Competitive Advantage in Highly Competitive Markets?. </w:t>
      </w:r>
      <w:hyperlink r:id="rId18" w:history="1">
        <w:r w:rsidRPr="00895E75">
          <w:rPr>
            <w:rStyle w:val="Hyperlink"/>
            <w:rFonts w:ascii="Times New Roman" w:hAnsi="Times New Roman" w:cs="Times New Roman"/>
            <w:sz w:val="24"/>
            <w:szCs w:val="24"/>
            <w:lang w:val="en-IN"/>
          </w:rPr>
          <w:t>https://lup.lub.lu.se/student-papers/search/publication/9203122</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r>
      <w:r w:rsidRPr="00895E75">
        <w:rPr>
          <w:rFonts w:ascii="Times New Roman" w:hAnsi="Times New Roman" w:cs="Times New Roman"/>
          <w:sz w:val="24"/>
          <w:szCs w:val="24"/>
          <w:lang w:val="en-IN"/>
        </w:rPr>
        <w:lastRenderedPageBreak/>
        <w:t xml:space="preserve">Eichhorn, J., 2025. From soda to coffee: </w:t>
      </w:r>
      <w:proofErr w:type="spellStart"/>
      <w:r w:rsidRPr="00895E75">
        <w:rPr>
          <w:rFonts w:ascii="Times New Roman" w:hAnsi="Times New Roman" w:cs="Times New Roman"/>
          <w:sz w:val="24"/>
          <w:szCs w:val="24"/>
          <w:lang w:val="en-IN"/>
        </w:rPr>
        <w:t>analyzing</w:t>
      </w:r>
      <w:proofErr w:type="spellEnd"/>
      <w:r w:rsidRPr="00895E75">
        <w:rPr>
          <w:rFonts w:ascii="Times New Roman" w:hAnsi="Times New Roman" w:cs="Times New Roman"/>
          <w:sz w:val="24"/>
          <w:szCs w:val="24"/>
          <w:lang w:val="en-IN"/>
        </w:rPr>
        <w:t xml:space="preserve"> Coca-Cola's acquisition of Costa coffee. </w:t>
      </w:r>
      <w:hyperlink r:id="rId19" w:history="1">
        <w:r w:rsidRPr="00895E75">
          <w:rPr>
            <w:rStyle w:val="Hyperlink"/>
            <w:rFonts w:ascii="Times New Roman" w:hAnsi="Times New Roman" w:cs="Times New Roman"/>
            <w:sz w:val="24"/>
            <w:szCs w:val="24"/>
            <w:lang w:val="en-IN"/>
          </w:rPr>
          <w:t>https://repositorio.ucp.pt/entities/publication/3e470646-54ea-48f7-96b8-6e652d70cdc8</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r>
      <w:proofErr w:type="spellStart"/>
      <w:r w:rsidRPr="00895E75">
        <w:rPr>
          <w:rFonts w:ascii="Times New Roman" w:hAnsi="Times New Roman" w:cs="Times New Roman"/>
          <w:sz w:val="24"/>
          <w:szCs w:val="24"/>
          <w:lang w:val="en-IN"/>
        </w:rPr>
        <w:t>Manyaga</w:t>
      </w:r>
      <w:proofErr w:type="spellEnd"/>
      <w:r w:rsidRPr="00895E75">
        <w:rPr>
          <w:rFonts w:ascii="Times New Roman" w:hAnsi="Times New Roman" w:cs="Times New Roman"/>
          <w:sz w:val="24"/>
          <w:szCs w:val="24"/>
          <w:lang w:val="en-IN"/>
        </w:rPr>
        <w:t xml:space="preserve">, F., 2025. Rethinking Strategic Management in the Age of Sustainability. </w:t>
      </w:r>
      <w:r w:rsidRPr="00895E75">
        <w:rPr>
          <w:rFonts w:ascii="Times New Roman" w:hAnsi="Times New Roman" w:cs="Times New Roman"/>
          <w:i/>
          <w:iCs/>
          <w:sz w:val="24"/>
          <w:szCs w:val="24"/>
          <w:lang w:val="en-IN"/>
        </w:rPr>
        <w:t xml:space="preserve">Ekonomi </w:t>
      </w:r>
      <w:proofErr w:type="spellStart"/>
      <w:r w:rsidRPr="00895E75">
        <w:rPr>
          <w:rFonts w:ascii="Times New Roman" w:hAnsi="Times New Roman" w:cs="Times New Roman"/>
          <w:i/>
          <w:iCs/>
          <w:sz w:val="24"/>
          <w:szCs w:val="24"/>
          <w:lang w:val="en-IN"/>
        </w:rPr>
        <w:t>İşletme</w:t>
      </w:r>
      <w:proofErr w:type="spellEnd"/>
      <w:r w:rsidRPr="00895E75">
        <w:rPr>
          <w:rFonts w:ascii="Times New Roman" w:hAnsi="Times New Roman" w:cs="Times New Roman"/>
          <w:i/>
          <w:iCs/>
          <w:sz w:val="24"/>
          <w:szCs w:val="24"/>
          <w:lang w:val="en-IN"/>
        </w:rPr>
        <w:t xml:space="preserve"> </w:t>
      </w:r>
      <w:proofErr w:type="spellStart"/>
      <w:r w:rsidRPr="00895E75">
        <w:rPr>
          <w:rFonts w:ascii="Times New Roman" w:hAnsi="Times New Roman" w:cs="Times New Roman"/>
          <w:i/>
          <w:iCs/>
          <w:sz w:val="24"/>
          <w:szCs w:val="24"/>
          <w:lang w:val="en-IN"/>
        </w:rPr>
        <w:t>ve</w:t>
      </w:r>
      <w:proofErr w:type="spellEnd"/>
      <w:r w:rsidRPr="00895E75">
        <w:rPr>
          <w:rFonts w:ascii="Times New Roman" w:hAnsi="Times New Roman" w:cs="Times New Roman"/>
          <w:i/>
          <w:iCs/>
          <w:sz w:val="24"/>
          <w:szCs w:val="24"/>
          <w:lang w:val="en-IN"/>
        </w:rPr>
        <w:t xml:space="preserve"> </w:t>
      </w:r>
      <w:proofErr w:type="spellStart"/>
      <w:r w:rsidRPr="00895E75">
        <w:rPr>
          <w:rFonts w:ascii="Times New Roman" w:hAnsi="Times New Roman" w:cs="Times New Roman"/>
          <w:i/>
          <w:iCs/>
          <w:sz w:val="24"/>
          <w:szCs w:val="24"/>
          <w:lang w:val="en-IN"/>
        </w:rPr>
        <w:t>Yönetim</w:t>
      </w:r>
      <w:proofErr w:type="spellEnd"/>
      <w:r w:rsidRPr="00895E75">
        <w:rPr>
          <w:rFonts w:ascii="Times New Roman" w:hAnsi="Times New Roman" w:cs="Times New Roman"/>
          <w:i/>
          <w:iCs/>
          <w:sz w:val="24"/>
          <w:szCs w:val="24"/>
          <w:lang w:val="en-IN"/>
        </w:rPr>
        <w:t xml:space="preserve"> Dergisi</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9</w:t>
      </w:r>
      <w:r w:rsidRPr="00895E75">
        <w:rPr>
          <w:rFonts w:ascii="Times New Roman" w:hAnsi="Times New Roman" w:cs="Times New Roman"/>
          <w:sz w:val="24"/>
          <w:szCs w:val="24"/>
          <w:lang w:val="en-IN"/>
        </w:rPr>
        <w:t xml:space="preserve">(2), pp.49-86. </w:t>
      </w:r>
      <w:hyperlink r:id="rId20" w:history="1">
        <w:r w:rsidRPr="00757C69">
          <w:rPr>
            <w:rStyle w:val="Hyperlink"/>
            <w:rFonts w:ascii="Times New Roman" w:hAnsi="Times New Roman" w:cs="Times New Roman"/>
            <w:sz w:val="24"/>
            <w:szCs w:val="24"/>
            <w:lang w:val="nl-NL"/>
          </w:rPr>
          <w:t>https://dergipark.org.tr/en/pub/jebm/article/1823987</w:t>
        </w:r>
      </w:hyperlink>
      <w:r w:rsidRPr="00757C69">
        <w:rPr>
          <w:rFonts w:ascii="Times New Roman" w:hAnsi="Times New Roman" w:cs="Times New Roman"/>
          <w:sz w:val="24"/>
          <w:szCs w:val="24"/>
          <w:lang w:val="nl-NL"/>
        </w:rPr>
        <w:t xml:space="preserve"> </w:t>
      </w:r>
      <w:r w:rsidRPr="00757C69">
        <w:rPr>
          <w:rFonts w:ascii="Times New Roman" w:hAnsi="Times New Roman" w:cs="Times New Roman"/>
          <w:sz w:val="24"/>
          <w:szCs w:val="24"/>
          <w:lang w:val="nl-NL"/>
        </w:rPr>
        <w:br/>
        <w:t xml:space="preserve">Hein, K.Z., 2025. </w:t>
      </w:r>
      <w:r w:rsidRPr="00895E75">
        <w:rPr>
          <w:rFonts w:ascii="Times New Roman" w:hAnsi="Times New Roman" w:cs="Times New Roman"/>
          <w:i/>
          <w:iCs/>
          <w:sz w:val="24"/>
          <w:szCs w:val="24"/>
          <w:lang w:val="en-IN"/>
        </w:rPr>
        <w:t>THE BRAND MANAGEMENT STRATEGIES OF COCA-COLA IN DIGITAL ERA FOR CUSTOMER SATISFATION</w:t>
      </w:r>
      <w:r w:rsidRPr="00895E75">
        <w:rPr>
          <w:rFonts w:ascii="Times New Roman" w:hAnsi="Times New Roman" w:cs="Times New Roman"/>
          <w:sz w:val="24"/>
          <w:szCs w:val="24"/>
          <w:lang w:val="en-IN"/>
        </w:rPr>
        <w:t xml:space="preserve"> (Doctoral dissertation, SIAM UNIVERSITY).</w:t>
      </w:r>
      <w:hyperlink r:id="rId21" w:history="1">
        <w:r w:rsidRPr="00895E75">
          <w:rPr>
            <w:rStyle w:val="Hyperlink"/>
            <w:rFonts w:ascii="Times New Roman" w:hAnsi="Times New Roman" w:cs="Times New Roman"/>
            <w:sz w:val="24"/>
            <w:szCs w:val="24"/>
            <w:lang w:val="en-IN"/>
          </w:rPr>
          <w:t>https://e-research.siam.edu/wp-content/uploads/2026/01/MBA-2025-IS-Kyaw-Zin-Hein-6417190006-The-Brand-Management-Strategies.pdf</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 Shams, S.R., Brown, D.M. and Hardcastle, K., 2025. Strategic Marketing, Sustainable Competitive Advantage, and People, Planet, and Profit. In </w:t>
      </w:r>
      <w:r w:rsidRPr="00895E75">
        <w:rPr>
          <w:rFonts w:ascii="Times New Roman" w:hAnsi="Times New Roman" w:cs="Times New Roman"/>
          <w:i/>
          <w:iCs/>
          <w:sz w:val="24"/>
          <w:szCs w:val="24"/>
          <w:lang w:val="en-IN"/>
        </w:rPr>
        <w:t>Sustainable Marketing: Strategic Marketing for People, Planet and Profit</w:t>
      </w:r>
      <w:r w:rsidRPr="00895E75">
        <w:rPr>
          <w:rFonts w:ascii="Times New Roman" w:hAnsi="Times New Roman" w:cs="Times New Roman"/>
          <w:sz w:val="24"/>
          <w:szCs w:val="24"/>
          <w:lang w:val="en-IN"/>
        </w:rPr>
        <w:t xml:space="preserve"> (pp. 429-521). Cham: Springer Nature Switzerland. </w:t>
      </w:r>
      <w:r w:rsidRPr="00895E75">
        <w:rPr>
          <w:rFonts w:ascii="Times New Roman" w:hAnsi="Times New Roman" w:cs="Times New Roman"/>
          <w:sz w:val="24"/>
          <w:szCs w:val="24"/>
          <w:lang w:val="en-IN"/>
        </w:rPr>
        <w:br/>
      </w:r>
      <w:hyperlink r:id="rId22" w:history="1">
        <w:r w:rsidRPr="00895E75">
          <w:rPr>
            <w:rStyle w:val="Hyperlink"/>
            <w:rFonts w:ascii="Times New Roman" w:hAnsi="Times New Roman" w:cs="Times New Roman"/>
            <w:sz w:val="24"/>
            <w:szCs w:val="24"/>
            <w:lang w:val="en-IN"/>
          </w:rPr>
          <w:t>https://link.springer.com/chapter/10.1007/978-3-031-79130-7_7</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RAHAMAN, R.O., IBRAHIM, K.M., ALAO, M.A., BAMIDELE, O.A. and AKINTAYO, A.A., 2026. SUSTAINABLE PRODUCT PROMOTION AND BUYING BEHAVIOUR OF GENERATION Y CONSUMERS OF COCA-COLA PRODUCTS IN KWARA STATE. </w:t>
      </w:r>
      <w:r w:rsidRPr="00895E75">
        <w:rPr>
          <w:rFonts w:ascii="Times New Roman" w:hAnsi="Times New Roman" w:cs="Times New Roman"/>
          <w:i/>
          <w:iCs/>
          <w:sz w:val="24"/>
          <w:szCs w:val="24"/>
          <w:lang w:val="en-IN"/>
        </w:rPr>
        <w:t>International Journal of Entrepreneurship, Innovation and Management</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4</w:t>
      </w:r>
      <w:r w:rsidRPr="00895E75">
        <w:rPr>
          <w:rFonts w:ascii="Times New Roman" w:hAnsi="Times New Roman" w:cs="Times New Roman"/>
          <w:sz w:val="24"/>
          <w:szCs w:val="24"/>
          <w:lang w:val="en-IN"/>
        </w:rPr>
        <w:t xml:space="preserve">(1), pp.200-216. </w:t>
      </w:r>
      <w:hyperlink r:id="rId23" w:history="1">
        <w:r w:rsidRPr="00895E75">
          <w:rPr>
            <w:rStyle w:val="Hyperlink"/>
            <w:rFonts w:ascii="Times New Roman" w:hAnsi="Times New Roman" w:cs="Times New Roman"/>
            <w:sz w:val="24"/>
            <w:szCs w:val="24"/>
            <w:lang w:val="en-IN"/>
          </w:rPr>
          <w:t>https://www.researchgate.net/profile/Kayode-Ibrahim/publication/405243598_SUSTAINABLE_PRODUCT_PROMOTION_AND_BUYING_BEHAVIOUR_OF_GENERATION_Y_CONSUMERS_OF_COCA-_COLA_PRODUCTS_IN_KWARA_STATE/links/6a14a980719db12f6b13366c/SUSTAINABLE-PRODUCT-PROMOTION-AND-BUYING-BEHAVIOUR-OF-GENERATION-Y-CONSUMERS-OF-COCA-COLA-PRODUCTS-IN-KWARA-STATE.pdf</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r>
      <w:proofErr w:type="spellStart"/>
      <w:r w:rsidRPr="00895E75">
        <w:rPr>
          <w:rFonts w:ascii="Times New Roman" w:hAnsi="Times New Roman" w:cs="Times New Roman"/>
          <w:sz w:val="24"/>
          <w:szCs w:val="24"/>
          <w:lang w:val="en-IN"/>
        </w:rPr>
        <w:t>Nyamweno</w:t>
      </w:r>
      <w:proofErr w:type="spellEnd"/>
      <w:r w:rsidRPr="00895E75">
        <w:rPr>
          <w:rFonts w:ascii="Times New Roman" w:hAnsi="Times New Roman" w:cs="Times New Roman"/>
          <w:sz w:val="24"/>
          <w:szCs w:val="24"/>
          <w:lang w:val="en-IN"/>
        </w:rPr>
        <w:t xml:space="preserve">, C.M. and Murigi, E.M., 2025. Psychographic Segmentation Strategies And Sales Performance Of The Coca-Cola Company In Nairobi County, Kenya. </w:t>
      </w:r>
      <w:r w:rsidRPr="00895E75">
        <w:rPr>
          <w:rFonts w:ascii="Times New Roman" w:hAnsi="Times New Roman" w:cs="Times New Roman"/>
          <w:i/>
          <w:iCs/>
          <w:sz w:val="24"/>
          <w:szCs w:val="24"/>
          <w:lang w:val="en-IN"/>
        </w:rPr>
        <w:t>Journal of Marketing and Communication</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8</w:t>
      </w:r>
      <w:r w:rsidRPr="00895E75">
        <w:rPr>
          <w:rFonts w:ascii="Times New Roman" w:hAnsi="Times New Roman" w:cs="Times New Roman"/>
          <w:sz w:val="24"/>
          <w:szCs w:val="24"/>
          <w:lang w:val="en-IN"/>
        </w:rPr>
        <w:t xml:space="preserve">(1), pp.30-44. </w:t>
      </w:r>
      <w:hyperlink r:id="rId24" w:history="1">
        <w:r w:rsidRPr="00895E75">
          <w:rPr>
            <w:rStyle w:val="Hyperlink"/>
            <w:rFonts w:ascii="Times New Roman" w:hAnsi="Times New Roman" w:cs="Times New Roman"/>
            <w:sz w:val="24"/>
            <w:szCs w:val="24"/>
            <w:lang w:val="en-IN"/>
          </w:rPr>
          <w:t>https://stratfordjournalpublishers.org/journals/index.php/journal-of-marketing/article/view/2551</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Kulova, I., </w:t>
      </w:r>
      <w:proofErr w:type="spellStart"/>
      <w:r w:rsidRPr="00895E75">
        <w:rPr>
          <w:rFonts w:ascii="Times New Roman" w:hAnsi="Times New Roman" w:cs="Times New Roman"/>
          <w:sz w:val="24"/>
          <w:szCs w:val="24"/>
          <w:lang w:val="en-IN"/>
        </w:rPr>
        <w:t>Markovska</w:t>
      </w:r>
      <w:proofErr w:type="spellEnd"/>
      <w:r w:rsidRPr="00895E75">
        <w:rPr>
          <w:rFonts w:ascii="Times New Roman" w:hAnsi="Times New Roman" w:cs="Times New Roman"/>
          <w:sz w:val="24"/>
          <w:szCs w:val="24"/>
          <w:lang w:val="en-IN"/>
        </w:rPr>
        <w:t xml:space="preserve">, V. and Kovacheva, M., 2025. Exploring the importance of green marketing to increase sales in food industry. In </w:t>
      </w:r>
      <w:r w:rsidRPr="00895E75">
        <w:rPr>
          <w:rFonts w:ascii="Times New Roman" w:hAnsi="Times New Roman" w:cs="Times New Roman"/>
          <w:i/>
          <w:iCs/>
          <w:sz w:val="24"/>
          <w:szCs w:val="24"/>
          <w:lang w:val="en-IN"/>
        </w:rPr>
        <w:t>BIO Web of Conferences</w:t>
      </w:r>
      <w:r w:rsidRPr="00895E75">
        <w:rPr>
          <w:rFonts w:ascii="Times New Roman" w:hAnsi="Times New Roman" w:cs="Times New Roman"/>
          <w:sz w:val="24"/>
          <w:szCs w:val="24"/>
          <w:lang w:val="en-IN"/>
        </w:rPr>
        <w:t xml:space="preserve"> (Vol. 194, p. 01002). EDP Sciences. </w:t>
      </w:r>
      <w:hyperlink r:id="rId25" w:history="1">
        <w:r w:rsidRPr="00895E75">
          <w:rPr>
            <w:rStyle w:val="Hyperlink"/>
            <w:rFonts w:ascii="Times New Roman" w:hAnsi="Times New Roman" w:cs="Times New Roman"/>
            <w:sz w:val="24"/>
            <w:szCs w:val="24"/>
            <w:lang w:val="en-IN"/>
          </w:rPr>
          <w:t>https://www.bio-conferences.org/articles/bioconf/abs/2025/45/bioconf_bft2025_01002/bioconf_bft2025_01002.html</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Ralston, R. and Taggart, J., 2025. Plastic partnerships: how corporations are hedging against </w:t>
      </w:r>
      <w:r w:rsidRPr="00895E75">
        <w:rPr>
          <w:rFonts w:ascii="Times New Roman" w:hAnsi="Times New Roman" w:cs="Times New Roman"/>
          <w:sz w:val="24"/>
          <w:szCs w:val="24"/>
          <w:lang w:val="en-IN"/>
        </w:rPr>
        <w:lastRenderedPageBreak/>
        <w:t xml:space="preserve">the UN global plastics treaty. </w:t>
      </w:r>
      <w:r w:rsidRPr="00895E75">
        <w:rPr>
          <w:rFonts w:ascii="Times New Roman" w:hAnsi="Times New Roman" w:cs="Times New Roman"/>
          <w:i/>
          <w:iCs/>
          <w:sz w:val="24"/>
          <w:szCs w:val="24"/>
          <w:lang w:val="en-IN"/>
        </w:rPr>
        <w:t>Global Environmental Politics</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25</w:t>
      </w:r>
      <w:r w:rsidRPr="00895E75">
        <w:rPr>
          <w:rFonts w:ascii="Times New Roman" w:hAnsi="Times New Roman" w:cs="Times New Roman"/>
          <w:sz w:val="24"/>
          <w:szCs w:val="24"/>
          <w:lang w:val="en-IN"/>
        </w:rPr>
        <w:t xml:space="preserve">(1), pp.77-88. </w:t>
      </w:r>
      <w:hyperlink r:id="rId26" w:history="1">
        <w:r w:rsidRPr="00895E75">
          <w:rPr>
            <w:rStyle w:val="Hyperlink"/>
            <w:rFonts w:ascii="Times New Roman" w:hAnsi="Times New Roman" w:cs="Times New Roman"/>
            <w:sz w:val="24"/>
            <w:szCs w:val="24"/>
            <w:lang w:val="en-IN"/>
          </w:rPr>
          <w:t>https://direct.mit.edu/glep/article-abstract/25/1/77/127845</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r>
      <w:proofErr w:type="spellStart"/>
      <w:r w:rsidRPr="00895E75">
        <w:rPr>
          <w:rFonts w:ascii="Times New Roman" w:hAnsi="Times New Roman" w:cs="Times New Roman"/>
          <w:sz w:val="24"/>
          <w:szCs w:val="24"/>
          <w:lang w:val="en-IN"/>
        </w:rPr>
        <w:t>Zervoudi</w:t>
      </w:r>
      <w:proofErr w:type="spellEnd"/>
      <w:r w:rsidRPr="00895E75">
        <w:rPr>
          <w:rFonts w:ascii="Times New Roman" w:hAnsi="Times New Roman" w:cs="Times New Roman"/>
          <w:sz w:val="24"/>
          <w:szCs w:val="24"/>
          <w:lang w:val="en-IN"/>
        </w:rPr>
        <w:t xml:space="preserve">, E.K., Moschos, N. and Christopoulos, A.G., 2025. From the corporate social responsibility (CSR) and the environmental, social and governance (ESG) criteria to the greenwashing phenomenon: A comprehensive literature review about the causes, consequences and solutions of the phenomenon with specific case studies. </w:t>
      </w:r>
      <w:r w:rsidRPr="00895E75">
        <w:rPr>
          <w:rFonts w:ascii="Times New Roman" w:hAnsi="Times New Roman" w:cs="Times New Roman"/>
          <w:i/>
          <w:iCs/>
          <w:sz w:val="24"/>
          <w:szCs w:val="24"/>
          <w:lang w:val="en-IN"/>
        </w:rPr>
        <w:t>Sustainability</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17</w:t>
      </w:r>
      <w:r w:rsidRPr="00895E75">
        <w:rPr>
          <w:rFonts w:ascii="Times New Roman" w:hAnsi="Times New Roman" w:cs="Times New Roman"/>
          <w:sz w:val="24"/>
          <w:szCs w:val="24"/>
          <w:lang w:val="en-IN"/>
        </w:rPr>
        <w:t xml:space="preserve">(5), p.2222. </w:t>
      </w:r>
      <w:hyperlink r:id="rId27" w:history="1">
        <w:r w:rsidRPr="00895E75">
          <w:rPr>
            <w:rStyle w:val="Hyperlink"/>
            <w:rFonts w:ascii="Times New Roman" w:hAnsi="Times New Roman" w:cs="Times New Roman"/>
            <w:sz w:val="24"/>
            <w:szCs w:val="24"/>
            <w:lang w:val="en-IN"/>
          </w:rPr>
          <w:t>https://www.mdpi.com/2071-1050/17/5/2222</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Amoa-</w:t>
      </w:r>
      <w:proofErr w:type="spellStart"/>
      <w:r w:rsidRPr="00895E75">
        <w:rPr>
          <w:rFonts w:ascii="Times New Roman" w:hAnsi="Times New Roman" w:cs="Times New Roman"/>
          <w:sz w:val="24"/>
          <w:szCs w:val="24"/>
          <w:lang w:val="en-IN"/>
        </w:rPr>
        <w:t>Gyarteng</w:t>
      </w:r>
      <w:proofErr w:type="spellEnd"/>
      <w:r w:rsidRPr="00895E75">
        <w:rPr>
          <w:rFonts w:ascii="Times New Roman" w:hAnsi="Times New Roman" w:cs="Times New Roman"/>
          <w:sz w:val="24"/>
          <w:szCs w:val="24"/>
          <w:lang w:val="en-IN"/>
        </w:rPr>
        <w:t xml:space="preserve">, K., 2025. Strategic Market Entry Evaluation: Highland Spring's Expansion into the Chinese Bottled Water Market. </w:t>
      </w:r>
      <w:hyperlink r:id="rId28" w:history="1">
        <w:r w:rsidRPr="00895E75">
          <w:rPr>
            <w:rStyle w:val="Hyperlink"/>
            <w:rFonts w:ascii="Times New Roman" w:hAnsi="Times New Roman" w:cs="Times New Roman"/>
            <w:sz w:val="24"/>
            <w:szCs w:val="24"/>
            <w:lang w:val="en-IN"/>
          </w:rPr>
          <w:t>https://www.econstor.eu/handle/10419/333698</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Petrova, O., </w:t>
      </w:r>
      <w:proofErr w:type="spellStart"/>
      <w:r w:rsidRPr="00895E75">
        <w:rPr>
          <w:rFonts w:ascii="Times New Roman" w:hAnsi="Times New Roman" w:cs="Times New Roman"/>
          <w:sz w:val="24"/>
          <w:szCs w:val="24"/>
          <w:lang w:val="en-IN"/>
        </w:rPr>
        <w:t>Tribrat</w:t>
      </w:r>
      <w:proofErr w:type="spellEnd"/>
      <w:r w:rsidRPr="00895E75">
        <w:rPr>
          <w:rFonts w:ascii="Times New Roman" w:hAnsi="Times New Roman" w:cs="Times New Roman"/>
          <w:sz w:val="24"/>
          <w:szCs w:val="24"/>
          <w:lang w:val="en-IN"/>
        </w:rPr>
        <w:t xml:space="preserve">, R., Shevchuk, N. and Ziuzko, A., 2025. Economic analysis of marketing strategies to improve the competitiveness of food industry enterprises in the agro-industrial complex. </w:t>
      </w:r>
      <w:hyperlink r:id="rId29" w:history="1">
        <w:r w:rsidRPr="00895E75">
          <w:rPr>
            <w:rStyle w:val="Hyperlink"/>
            <w:rFonts w:ascii="Times New Roman" w:hAnsi="Times New Roman" w:cs="Times New Roman"/>
            <w:sz w:val="24"/>
            <w:szCs w:val="24"/>
            <w:lang w:val="en-IN"/>
          </w:rPr>
          <w:t>https://eapk.com.ua/web/uploads/pdf/Ekonomika%20APK,%20Vol%2032,%20No%203,%202025-58-68.pdf</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Ali, U.F. and Santos, V., 2025. Glocalization strategies in the food industry: Adapting to local needs and demands. In </w:t>
      </w:r>
      <w:r w:rsidRPr="00895E75">
        <w:rPr>
          <w:rFonts w:ascii="Times New Roman" w:hAnsi="Times New Roman" w:cs="Times New Roman"/>
          <w:i/>
          <w:iCs/>
          <w:sz w:val="24"/>
          <w:szCs w:val="24"/>
          <w:lang w:val="en-IN"/>
        </w:rPr>
        <w:t>Evolving Strategies for Organizational Management and Performance Evaluation</w:t>
      </w:r>
      <w:r w:rsidRPr="00895E75">
        <w:rPr>
          <w:rFonts w:ascii="Times New Roman" w:hAnsi="Times New Roman" w:cs="Times New Roman"/>
          <w:sz w:val="24"/>
          <w:szCs w:val="24"/>
          <w:lang w:val="en-IN"/>
        </w:rPr>
        <w:t xml:space="preserve"> (pp. 237-262). IGI Global Scientific Publishing. </w:t>
      </w:r>
      <w:hyperlink r:id="rId30" w:history="1">
        <w:r w:rsidRPr="00895E75">
          <w:rPr>
            <w:rStyle w:val="Hyperlink"/>
            <w:rFonts w:ascii="Times New Roman" w:hAnsi="Times New Roman" w:cs="Times New Roman"/>
            <w:sz w:val="24"/>
            <w:szCs w:val="24"/>
            <w:lang w:val="en-IN"/>
          </w:rPr>
          <w:t>https://www.igi-global.com/chapter/glocalization-strategies-in-the-food-industry/369908</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Benjamin-Neelon, S.E., Ruffin, M., Grossman, E.R., Lucas, S.A., Marx, K., Neelon, B. and Greenthal, E., 2025. Do US-based university pouring rights contracts with beverage companies include provisions that promote environmental sustainability?. </w:t>
      </w:r>
      <w:r w:rsidRPr="00895E75">
        <w:rPr>
          <w:rFonts w:ascii="Times New Roman" w:hAnsi="Times New Roman" w:cs="Times New Roman"/>
          <w:i/>
          <w:iCs/>
          <w:sz w:val="24"/>
          <w:szCs w:val="24"/>
          <w:lang w:val="en-IN"/>
        </w:rPr>
        <w:t>Preventive Medicine Reports</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51</w:t>
      </w:r>
      <w:r w:rsidRPr="00895E75">
        <w:rPr>
          <w:rFonts w:ascii="Times New Roman" w:hAnsi="Times New Roman" w:cs="Times New Roman"/>
          <w:sz w:val="24"/>
          <w:szCs w:val="24"/>
          <w:lang w:val="en-IN"/>
        </w:rPr>
        <w:t xml:space="preserve">, p.103001. </w:t>
      </w:r>
      <w:hyperlink r:id="rId31" w:history="1">
        <w:r w:rsidRPr="00895E75">
          <w:rPr>
            <w:rStyle w:val="Hyperlink"/>
            <w:rFonts w:ascii="Times New Roman" w:hAnsi="Times New Roman" w:cs="Times New Roman"/>
            <w:sz w:val="24"/>
            <w:szCs w:val="24"/>
            <w:lang w:val="en-IN"/>
          </w:rPr>
          <w:t>https://www.sciencedirect.com/science/article/pii/S2211335525000403</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Aripin, Z., 2025. Evaluating The impact of cross-cultural marketing strategies on global brand positioning. </w:t>
      </w:r>
      <w:r w:rsidRPr="00895E75">
        <w:rPr>
          <w:rFonts w:ascii="Times New Roman" w:hAnsi="Times New Roman" w:cs="Times New Roman"/>
          <w:i/>
          <w:iCs/>
          <w:sz w:val="24"/>
          <w:szCs w:val="24"/>
          <w:lang w:val="en-IN"/>
        </w:rPr>
        <w:t>KRIEZ ACADEMY: Journal of development and community service</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2</w:t>
      </w:r>
      <w:r w:rsidRPr="00895E75">
        <w:rPr>
          <w:rFonts w:ascii="Times New Roman" w:hAnsi="Times New Roman" w:cs="Times New Roman"/>
          <w:sz w:val="24"/>
          <w:szCs w:val="24"/>
          <w:lang w:val="en-IN"/>
        </w:rPr>
        <w:t xml:space="preserve">(1), pp.1-18. </w:t>
      </w:r>
      <w:hyperlink r:id="rId32" w:history="1">
        <w:r w:rsidRPr="00895E75">
          <w:rPr>
            <w:rStyle w:val="Hyperlink"/>
            <w:rFonts w:ascii="Times New Roman" w:hAnsi="Times New Roman" w:cs="Times New Roman"/>
            <w:sz w:val="24"/>
            <w:szCs w:val="24"/>
            <w:lang w:val="en-IN"/>
          </w:rPr>
          <w:t>http://kriezacademy.com/index.php/kriezacademy/article/view/72</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Chen, Z., 2025. The Relationship between Market Share of USA Carbonated Soft Drink Industry and Advertising Spending. </w:t>
      </w:r>
      <w:r w:rsidRPr="00895E75">
        <w:rPr>
          <w:rFonts w:ascii="Times New Roman" w:hAnsi="Times New Roman" w:cs="Times New Roman"/>
          <w:i/>
          <w:iCs/>
          <w:sz w:val="24"/>
          <w:szCs w:val="24"/>
          <w:lang w:val="en-IN"/>
        </w:rPr>
        <w:t>Finance &amp; Economics</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1</w:t>
      </w:r>
      <w:r w:rsidRPr="00895E75">
        <w:rPr>
          <w:rFonts w:ascii="Times New Roman" w:hAnsi="Times New Roman" w:cs="Times New Roman"/>
          <w:sz w:val="24"/>
          <w:szCs w:val="24"/>
          <w:lang w:val="en-IN"/>
        </w:rPr>
        <w:t xml:space="preserve">(6). </w:t>
      </w:r>
      <w:hyperlink r:id="rId33" w:history="1">
        <w:r w:rsidRPr="00895E75">
          <w:rPr>
            <w:rStyle w:val="Hyperlink"/>
            <w:rFonts w:ascii="Times New Roman" w:hAnsi="Times New Roman" w:cs="Times New Roman"/>
            <w:sz w:val="24"/>
            <w:szCs w:val="24"/>
            <w:lang w:val="en-IN"/>
          </w:rPr>
          <w:t>https://lseee.net/index.php/fe/article/view/1783</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SOLOMON, K., 2025. </w:t>
      </w:r>
      <w:r w:rsidRPr="00895E75">
        <w:rPr>
          <w:rFonts w:ascii="Times New Roman" w:hAnsi="Times New Roman" w:cs="Times New Roman"/>
          <w:i/>
          <w:iCs/>
          <w:sz w:val="24"/>
          <w:szCs w:val="24"/>
          <w:lang w:val="en-IN"/>
        </w:rPr>
        <w:t>The Effect of Strategic Management Practices on Enhancing Competitive Advantage: The Case of Gold Water</w:t>
      </w:r>
      <w:r w:rsidRPr="00895E75">
        <w:rPr>
          <w:rFonts w:ascii="Times New Roman" w:hAnsi="Times New Roman" w:cs="Times New Roman"/>
          <w:sz w:val="24"/>
          <w:szCs w:val="24"/>
          <w:lang w:val="en-IN"/>
        </w:rPr>
        <w:t xml:space="preserve"> (Doctoral dissertation, St. Mary’s University). </w:t>
      </w:r>
      <w:hyperlink r:id="rId34" w:history="1">
        <w:r w:rsidRPr="00757C69">
          <w:rPr>
            <w:rStyle w:val="Hyperlink"/>
            <w:rFonts w:ascii="Times New Roman" w:hAnsi="Times New Roman" w:cs="Times New Roman"/>
            <w:sz w:val="24"/>
            <w:szCs w:val="24"/>
            <w:lang w:val="pt-BR"/>
          </w:rPr>
          <w:t>http://repository.smuc.edu.et/bitstream/123456789/8652/1/Masters%20Reserach%20.pdf</w:t>
        </w:r>
      </w:hyperlink>
      <w:r w:rsidRPr="00757C69">
        <w:rPr>
          <w:rFonts w:ascii="Times New Roman" w:hAnsi="Times New Roman" w:cs="Times New Roman"/>
          <w:sz w:val="24"/>
          <w:szCs w:val="24"/>
          <w:lang w:val="pt-BR"/>
        </w:rPr>
        <w:t xml:space="preserve"> </w:t>
      </w:r>
      <w:r w:rsidRPr="00757C69">
        <w:rPr>
          <w:rFonts w:ascii="Times New Roman" w:hAnsi="Times New Roman" w:cs="Times New Roman"/>
          <w:sz w:val="24"/>
          <w:szCs w:val="24"/>
          <w:lang w:val="pt-BR"/>
        </w:rPr>
        <w:br/>
      </w:r>
      <w:proofErr w:type="spellStart"/>
      <w:r w:rsidRPr="00757C69">
        <w:rPr>
          <w:rFonts w:ascii="Times New Roman" w:hAnsi="Times New Roman" w:cs="Times New Roman"/>
          <w:sz w:val="24"/>
          <w:szCs w:val="24"/>
          <w:lang w:val="pt-BR"/>
        </w:rPr>
        <w:t>Nanto</w:t>
      </w:r>
      <w:proofErr w:type="spellEnd"/>
      <w:r w:rsidRPr="00757C69">
        <w:rPr>
          <w:rFonts w:ascii="Times New Roman" w:hAnsi="Times New Roman" w:cs="Times New Roman"/>
          <w:sz w:val="24"/>
          <w:szCs w:val="24"/>
          <w:lang w:val="pt-BR"/>
        </w:rPr>
        <w:t xml:space="preserve">, A., 2025. </w:t>
      </w:r>
      <w:r w:rsidRPr="00895E75">
        <w:rPr>
          <w:rFonts w:ascii="Times New Roman" w:hAnsi="Times New Roman" w:cs="Times New Roman"/>
          <w:i/>
          <w:iCs/>
          <w:sz w:val="24"/>
          <w:szCs w:val="24"/>
          <w:lang w:val="en-IN"/>
        </w:rPr>
        <w:t xml:space="preserve">The economic impact of merger conditions in South Africa: the case of </w:t>
      </w:r>
      <w:proofErr w:type="spellStart"/>
      <w:r w:rsidRPr="00895E75">
        <w:rPr>
          <w:rFonts w:ascii="Times New Roman" w:hAnsi="Times New Roman" w:cs="Times New Roman"/>
          <w:i/>
          <w:iCs/>
          <w:sz w:val="24"/>
          <w:szCs w:val="24"/>
          <w:lang w:val="en-IN"/>
        </w:rPr>
        <w:t>coca-cola</w:t>
      </w:r>
      <w:proofErr w:type="spellEnd"/>
      <w:r w:rsidRPr="00895E75">
        <w:rPr>
          <w:rFonts w:ascii="Times New Roman" w:hAnsi="Times New Roman" w:cs="Times New Roman"/>
          <w:i/>
          <w:iCs/>
          <w:sz w:val="24"/>
          <w:szCs w:val="24"/>
          <w:lang w:val="en-IN"/>
        </w:rPr>
        <w:t xml:space="preserve"> and SAB</w:t>
      </w:r>
      <w:r w:rsidRPr="00895E75">
        <w:rPr>
          <w:rFonts w:ascii="Times New Roman" w:hAnsi="Times New Roman" w:cs="Times New Roman"/>
          <w:sz w:val="24"/>
          <w:szCs w:val="24"/>
          <w:lang w:val="en-IN"/>
        </w:rPr>
        <w:t xml:space="preserve"> (Master's thesis, University of Johannesburg (South Africa)). </w:t>
      </w:r>
      <w:hyperlink r:id="rId35" w:history="1">
        <w:r w:rsidRPr="00895E75">
          <w:rPr>
            <w:rStyle w:val="Hyperlink"/>
            <w:rFonts w:ascii="Times New Roman" w:hAnsi="Times New Roman" w:cs="Times New Roman"/>
            <w:sz w:val="24"/>
            <w:szCs w:val="24"/>
            <w:lang w:val="en-IN"/>
          </w:rPr>
          <w:t>https://search.proquest.com/openview/5acde4cf3f68e0819f390cacc1dba946/1?pq-origsite=gscholar&amp;cbl=2026366&amp;diss=y</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r>
      <w:proofErr w:type="spellStart"/>
      <w:r w:rsidRPr="00895E75">
        <w:rPr>
          <w:rFonts w:ascii="Times New Roman" w:hAnsi="Times New Roman" w:cs="Times New Roman"/>
          <w:sz w:val="24"/>
          <w:szCs w:val="24"/>
          <w:lang w:val="en-IN"/>
        </w:rPr>
        <w:t>Klinthong</w:t>
      </w:r>
      <w:proofErr w:type="spellEnd"/>
      <w:r w:rsidRPr="00895E75">
        <w:rPr>
          <w:rFonts w:ascii="Times New Roman" w:hAnsi="Times New Roman" w:cs="Times New Roman"/>
          <w:sz w:val="24"/>
          <w:szCs w:val="24"/>
          <w:lang w:val="en-IN"/>
        </w:rPr>
        <w:t xml:space="preserve">, N., </w:t>
      </w:r>
      <w:proofErr w:type="spellStart"/>
      <w:r w:rsidRPr="00895E75">
        <w:rPr>
          <w:rFonts w:ascii="Times New Roman" w:hAnsi="Times New Roman" w:cs="Times New Roman"/>
          <w:sz w:val="24"/>
          <w:szCs w:val="24"/>
          <w:lang w:val="en-IN"/>
        </w:rPr>
        <w:t>Viwatthammakul</w:t>
      </w:r>
      <w:proofErr w:type="spellEnd"/>
      <w:r w:rsidRPr="00895E75">
        <w:rPr>
          <w:rFonts w:ascii="Times New Roman" w:hAnsi="Times New Roman" w:cs="Times New Roman"/>
          <w:sz w:val="24"/>
          <w:szCs w:val="24"/>
          <w:lang w:val="en-IN"/>
        </w:rPr>
        <w:t xml:space="preserve">, P., </w:t>
      </w:r>
      <w:proofErr w:type="spellStart"/>
      <w:r w:rsidRPr="00895E75">
        <w:rPr>
          <w:rFonts w:ascii="Times New Roman" w:hAnsi="Times New Roman" w:cs="Times New Roman"/>
          <w:sz w:val="24"/>
          <w:szCs w:val="24"/>
          <w:lang w:val="en-IN"/>
        </w:rPr>
        <w:t>Krapookthong</w:t>
      </w:r>
      <w:proofErr w:type="spellEnd"/>
      <w:r w:rsidRPr="00895E75">
        <w:rPr>
          <w:rFonts w:ascii="Times New Roman" w:hAnsi="Times New Roman" w:cs="Times New Roman"/>
          <w:sz w:val="24"/>
          <w:szCs w:val="24"/>
          <w:lang w:val="en-IN"/>
        </w:rPr>
        <w:t xml:space="preserve">, M., </w:t>
      </w:r>
      <w:proofErr w:type="spellStart"/>
      <w:r w:rsidRPr="00895E75">
        <w:rPr>
          <w:rFonts w:ascii="Times New Roman" w:hAnsi="Times New Roman" w:cs="Times New Roman"/>
          <w:sz w:val="24"/>
          <w:szCs w:val="24"/>
          <w:lang w:val="en-IN"/>
        </w:rPr>
        <w:t>Panthanapratez</w:t>
      </w:r>
      <w:proofErr w:type="spellEnd"/>
      <w:r w:rsidRPr="00895E75">
        <w:rPr>
          <w:rFonts w:ascii="Times New Roman" w:hAnsi="Times New Roman" w:cs="Times New Roman"/>
          <w:sz w:val="24"/>
          <w:szCs w:val="24"/>
          <w:lang w:val="en-IN"/>
        </w:rPr>
        <w:t xml:space="preserve">, T. and </w:t>
      </w:r>
      <w:proofErr w:type="spellStart"/>
      <w:r w:rsidRPr="00895E75">
        <w:rPr>
          <w:rFonts w:ascii="Times New Roman" w:hAnsi="Times New Roman" w:cs="Times New Roman"/>
          <w:sz w:val="24"/>
          <w:szCs w:val="24"/>
          <w:lang w:val="en-IN"/>
        </w:rPr>
        <w:t>Robkit</w:t>
      </w:r>
      <w:proofErr w:type="spellEnd"/>
      <w:r w:rsidRPr="00895E75">
        <w:rPr>
          <w:rFonts w:ascii="Times New Roman" w:hAnsi="Times New Roman" w:cs="Times New Roman"/>
          <w:sz w:val="24"/>
          <w:szCs w:val="24"/>
          <w:lang w:val="en-IN"/>
        </w:rPr>
        <w:t xml:space="preserve">, A., 2025. Business Model Canvas Analysis of Hale’s Blue Boy: Market Strategy, Consumer Trends, and Competitive Challenges. </w:t>
      </w:r>
      <w:proofErr w:type="spellStart"/>
      <w:r w:rsidRPr="00895E75">
        <w:rPr>
          <w:rFonts w:ascii="Leelawadee UI" w:hAnsi="Leelawadee UI" w:cs="Leelawadee UI"/>
          <w:i/>
          <w:iCs/>
          <w:sz w:val="24"/>
          <w:szCs w:val="24"/>
          <w:lang w:val="en-IN"/>
        </w:rPr>
        <w:t>วารสาร</w:t>
      </w:r>
      <w:proofErr w:type="spellEnd"/>
      <w:r w:rsidRPr="00895E75">
        <w:rPr>
          <w:rFonts w:ascii="Times New Roman" w:hAnsi="Times New Roman" w:cs="Times New Roman"/>
          <w:i/>
          <w:iCs/>
          <w:sz w:val="24"/>
          <w:szCs w:val="24"/>
          <w:lang w:val="en-IN"/>
        </w:rPr>
        <w:t xml:space="preserve"> </w:t>
      </w:r>
      <w:proofErr w:type="spellStart"/>
      <w:r w:rsidRPr="00895E75">
        <w:rPr>
          <w:rFonts w:ascii="Leelawadee UI" w:hAnsi="Leelawadee UI" w:cs="Leelawadee UI"/>
          <w:i/>
          <w:iCs/>
          <w:sz w:val="24"/>
          <w:szCs w:val="24"/>
          <w:lang w:val="en-IN"/>
        </w:rPr>
        <w:t>พัฒนา</w:t>
      </w:r>
      <w:proofErr w:type="spellEnd"/>
      <w:r w:rsidRPr="00895E75">
        <w:rPr>
          <w:rFonts w:ascii="Times New Roman" w:hAnsi="Times New Roman" w:cs="Times New Roman"/>
          <w:i/>
          <w:iCs/>
          <w:sz w:val="24"/>
          <w:szCs w:val="24"/>
          <w:lang w:val="en-IN"/>
        </w:rPr>
        <w:t xml:space="preserve"> </w:t>
      </w:r>
      <w:proofErr w:type="spellStart"/>
      <w:r w:rsidRPr="00895E75">
        <w:rPr>
          <w:rFonts w:ascii="Leelawadee UI" w:hAnsi="Leelawadee UI" w:cs="Leelawadee UI"/>
          <w:i/>
          <w:iCs/>
          <w:sz w:val="24"/>
          <w:szCs w:val="24"/>
          <w:lang w:val="en-IN"/>
        </w:rPr>
        <w:t>ธุรกิจ</w:t>
      </w:r>
      <w:proofErr w:type="spellEnd"/>
      <w:r w:rsidRPr="00895E75">
        <w:rPr>
          <w:rFonts w:ascii="Times New Roman" w:hAnsi="Times New Roman" w:cs="Times New Roman"/>
          <w:i/>
          <w:iCs/>
          <w:sz w:val="24"/>
          <w:szCs w:val="24"/>
          <w:lang w:val="en-IN"/>
        </w:rPr>
        <w:t xml:space="preserve"> </w:t>
      </w:r>
      <w:proofErr w:type="spellStart"/>
      <w:r w:rsidRPr="00895E75">
        <w:rPr>
          <w:rFonts w:ascii="Leelawadee UI" w:hAnsi="Leelawadee UI" w:cs="Leelawadee UI"/>
          <w:i/>
          <w:iCs/>
          <w:sz w:val="24"/>
          <w:szCs w:val="24"/>
          <w:lang w:val="en-IN"/>
        </w:rPr>
        <w:t>และ</w:t>
      </w:r>
      <w:proofErr w:type="spellEnd"/>
      <w:r w:rsidRPr="00895E75">
        <w:rPr>
          <w:rFonts w:ascii="Times New Roman" w:hAnsi="Times New Roman" w:cs="Times New Roman"/>
          <w:i/>
          <w:iCs/>
          <w:sz w:val="24"/>
          <w:szCs w:val="24"/>
          <w:lang w:val="en-IN"/>
        </w:rPr>
        <w:t xml:space="preserve"> </w:t>
      </w:r>
      <w:proofErr w:type="spellStart"/>
      <w:r w:rsidRPr="00895E75">
        <w:rPr>
          <w:rFonts w:ascii="Leelawadee UI" w:hAnsi="Leelawadee UI" w:cs="Leelawadee UI"/>
          <w:i/>
          <w:iCs/>
          <w:sz w:val="24"/>
          <w:szCs w:val="24"/>
          <w:lang w:val="en-IN"/>
        </w:rPr>
        <w:t>อุตสาหกรรม</w:t>
      </w:r>
      <w:proofErr w:type="spellEnd"/>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5</w:t>
      </w:r>
      <w:r w:rsidRPr="00895E75">
        <w:rPr>
          <w:rFonts w:ascii="Times New Roman" w:hAnsi="Times New Roman" w:cs="Times New Roman"/>
          <w:sz w:val="24"/>
          <w:szCs w:val="24"/>
          <w:lang w:val="en-IN"/>
        </w:rPr>
        <w:t xml:space="preserve">(3), pp.47-68. </w:t>
      </w:r>
      <w:hyperlink r:id="rId36" w:history="1">
        <w:r w:rsidRPr="00895E75">
          <w:rPr>
            <w:rStyle w:val="Hyperlink"/>
            <w:rFonts w:ascii="Times New Roman" w:hAnsi="Times New Roman" w:cs="Times New Roman"/>
            <w:sz w:val="24"/>
            <w:szCs w:val="24"/>
            <w:lang w:val="en-IN"/>
          </w:rPr>
          <w:t>https://so15.tci-thaijo.org/index.php/Journalbid/article/download/1409/1545/20415</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Mohamud, A.M., Wanjau, J. and </w:t>
      </w:r>
      <w:proofErr w:type="spellStart"/>
      <w:r w:rsidRPr="00895E75">
        <w:rPr>
          <w:rFonts w:ascii="Times New Roman" w:hAnsi="Times New Roman" w:cs="Times New Roman"/>
          <w:sz w:val="24"/>
          <w:szCs w:val="24"/>
          <w:lang w:val="en-IN"/>
        </w:rPr>
        <w:t>Maguta</w:t>
      </w:r>
      <w:proofErr w:type="spellEnd"/>
      <w:r w:rsidRPr="00895E75">
        <w:rPr>
          <w:rFonts w:ascii="Times New Roman" w:hAnsi="Times New Roman" w:cs="Times New Roman"/>
          <w:sz w:val="24"/>
          <w:szCs w:val="24"/>
          <w:lang w:val="en-IN"/>
        </w:rPr>
        <w:t xml:space="preserve">, A., 2026. The Moderating Role of Senior Management Support on the Relationship between Brand Identity, Brand Positioning and Sustainable Organizational Performance: A Study of Umma University, Kenya. </w:t>
      </w:r>
      <w:r w:rsidRPr="00895E75">
        <w:rPr>
          <w:rFonts w:ascii="Times New Roman" w:hAnsi="Times New Roman" w:cs="Times New Roman"/>
          <w:i/>
          <w:iCs/>
          <w:sz w:val="24"/>
          <w:szCs w:val="24"/>
          <w:lang w:val="en-IN"/>
        </w:rPr>
        <w:t>Journal of Business, Economics and Management Research Studies</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4</w:t>
      </w:r>
      <w:r w:rsidRPr="00895E75">
        <w:rPr>
          <w:rFonts w:ascii="Times New Roman" w:hAnsi="Times New Roman" w:cs="Times New Roman"/>
          <w:sz w:val="24"/>
          <w:szCs w:val="24"/>
          <w:lang w:val="en-IN"/>
        </w:rPr>
        <w:t xml:space="preserve">(1), pp.25-44. </w:t>
      </w:r>
      <w:hyperlink r:id="rId37" w:history="1">
        <w:r w:rsidRPr="00895E75">
          <w:rPr>
            <w:rStyle w:val="Hyperlink"/>
            <w:rFonts w:ascii="Times New Roman" w:hAnsi="Times New Roman" w:cs="Times New Roman"/>
            <w:sz w:val="24"/>
            <w:szCs w:val="24"/>
            <w:lang w:val="en-IN"/>
          </w:rPr>
          <w:t>http://blueprintacademicpublishers.com/index.php/JOBEMRS/article/view/356</w:t>
        </w:r>
      </w:hyperlink>
      <w:r w:rsidRPr="00895E75">
        <w:rPr>
          <w:rFonts w:ascii="Times New Roman" w:hAnsi="Times New Roman" w:cs="Times New Roman"/>
          <w:sz w:val="24"/>
          <w:szCs w:val="24"/>
          <w:lang w:val="en-IN"/>
        </w:rPr>
        <w:t xml:space="preserve"> Pantoja, Y.I.M., 2025. MNEs and multi-stakeholder partnerships as a strategic element to </w:t>
      </w:r>
      <w:proofErr w:type="spellStart"/>
      <w:r w:rsidRPr="00895E75">
        <w:rPr>
          <w:rFonts w:ascii="Times New Roman" w:hAnsi="Times New Roman" w:cs="Times New Roman"/>
          <w:sz w:val="24"/>
          <w:szCs w:val="24"/>
          <w:lang w:val="en-IN"/>
        </w:rPr>
        <w:t>fulfill</w:t>
      </w:r>
      <w:proofErr w:type="spellEnd"/>
      <w:r w:rsidRPr="00895E75">
        <w:rPr>
          <w:rFonts w:ascii="Times New Roman" w:hAnsi="Times New Roman" w:cs="Times New Roman"/>
          <w:sz w:val="24"/>
          <w:szCs w:val="24"/>
          <w:lang w:val="en-IN"/>
        </w:rPr>
        <w:t xml:space="preserve"> SDGs. In </w:t>
      </w:r>
      <w:r w:rsidRPr="00895E75">
        <w:rPr>
          <w:rFonts w:ascii="Times New Roman" w:hAnsi="Times New Roman" w:cs="Times New Roman"/>
          <w:i/>
          <w:iCs/>
          <w:sz w:val="24"/>
          <w:szCs w:val="24"/>
          <w:lang w:val="en-IN"/>
        </w:rPr>
        <w:t>Global Environmental, Social and Governance Policy</w:t>
      </w:r>
      <w:r w:rsidRPr="00895E75">
        <w:rPr>
          <w:rFonts w:ascii="Times New Roman" w:hAnsi="Times New Roman" w:cs="Times New Roman"/>
          <w:sz w:val="24"/>
          <w:szCs w:val="24"/>
          <w:lang w:val="en-IN"/>
        </w:rPr>
        <w:t xml:space="preserve"> (pp. 45-59). Routledge.</w:t>
      </w:r>
      <w:hyperlink r:id="rId38" w:history="1">
        <w:r w:rsidRPr="00895E75">
          <w:rPr>
            <w:rStyle w:val="Hyperlink"/>
            <w:rFonts w:ascii="Times New Roman" w:hAnsi="Times New Roman" w:cs="Times New Roman"/>
            <w:sz w:val="24"/>
            <w:szCs w:val="24"/>
            <w:lang w:val="en-IN"/>
          </w:rPr>
          <w:t>https://www.taylorfrancis.com/chapters/edit/10.4324/9781003582366-4/mnes-multi-stakeholder-partnerships-strategic-element-fulfill-sdgs-yadira-ixchel-mart%C3%ADnez-pantoja</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 Lange, Y., 2025. Supply chain strategies and optimization between the USA and Latin America. </w:t>
      </w:r>
      <w:hyperlink r:id="rId39" w:history="1">
        <w:r w:rsidRPr="00895E75">
          <w:rPr>
            <w:rStyle w:val="Hyperlink"/>
            <w:rFonts w:ascii="Times New Roman" w:hAnsi="Times New Roman" w:cs="Times New Roman"/>
            <w:sz w:val="24"/>
            <w:szCs w:val="24"/>
            <w:lang w:val="en-IN"/>
          </w:rPr>
          <w:t>https://minds.wisconsin.edu/handle/1793/95293</w:t>
        </w:r>
      </w:hyperlink>
      <w:r w:rsidRPr="00895E75">
        <w:rPr>
          <w:rFonts w:ascii="Times New Roman" w:hAnsi="Times New Roman" w:cs="Times New Roman"/>
          <w:sz w:val="24"/>
          <w:szCs w:val="24"/>
          <w:lang w:val="en-IN"/>
        </w:rPr>
        <w:t xml:space="preserve"> Kotler, P. and </w:t>
      </w:r>
      <w:proofErr w:type="spellStart"/>
      <w:r w:rsidRPr="00895E75">
        <w:rPr>
          <w:rFonts w:ascii="Times New Roman" w:hAnsi="Times New Roman" w:cs="Times New Roman"/>
          <w:sz w:val="24"/>
          <w:szCs w:val="24"/>
          <w:lang w:val="en-IN"/>
        </w:rPr>
        <w:t>Pfoertsch</w:t>
      </w:r>
      <w:proofErr w:type="spellEnd"/>
      <w:r w:rsidRPr="00895E75">
        <w:rPr>
          <w:rFonts w:ascii="Times New Roman" w:hAnsi="Times New Roman" w:cs="Times New Roman"/>
          <w:sz w:val="24"/>
          <w:szCs w:val="24"/>
          <w:lang w:val="en-IN"/>
        </w:rPr>
        <w:t xml:space="preserve">, W., 2025. </w:t>
      </w:r>
      <w:r w:rsidRPr="00895E75">
        <w:rPr>
          <w:rFonts w:ascii="Times New Roman" w:hAnsi="Times New Roman" w:cs="Times New Roman"/>
          <w:i/>
          <w:iCs/>
          <w:sz w:val="24"/>
          <w:szCs w:val="24"/>
          <w:lang w:val="en-IN"/>
        </w:rPr>
        <w:t>B2B Brand Management: Incorporating Performance Branding, Transformative Marketing and Artificial Intelligence</w:t>
      </w:r>
      <w:r w:rsidRPr="00895E75">
        <w:rPr>
          <w:rFonts w:ascii="Times New Roman" w:hAnsi="Times New Roman" w:cs="Times New Roman"/>
          <w:sz w:val="24"/>
          <w:szCs w:val="24"/>
          <w:lang w:val="en-IN"/>
        </w:rPr>
        <w:t xml:space="preserve">. Springer Nature. </w:t>
      </w:r>
      <w:hyperlink r:id="rId40" w:history="1">
        <w:r w:rsidRPr="00895E75">
          <w:rPr>
            <w:rStyle w:val="Hyperlink"/>
            <w:rFonts w:ascii="Times New Roman" w:hAnsi="Times New Roman" w:cs="Times New Roman"/>
            <w:sz w:val="24"/>
            <w:szCs w:val="24"/>
            <w:lang w:val="en-IN"/>
          </w:rPr>
          <w:t>https://books.google.com/books?hl=en&amp;lr=&amp;id=guqHEQAAQBAJ&amp;oi=fnd&amp;pg=PR5&amp;dq=Strategic+Management+Analysis+of+Coca-Cola+in+the+United+Kingdom:+Evaluating+Competitive+Position,+Sustainability+Initiatives,+and+Strategic+Growth+Opportunities&amp;ots=eCbG_8Jzsi&amp;sig=uQNSg_vQax5cVE8NoW8kZjwi8uY</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Pengfei, L., </w:t>
      </w:r>
      <w:proofErr w:type="spellStart"/>
      <w:r w:rsidRPr="00895E75">
        <w:rPr>
          <w:rFonts w:ascii="Times New Roman" w:hAnsi="Times New Roman" w:cs="Times New Roman"/>
          <w:sz w:val="24"/>
          <w:szCs w:val="24"/>
          <w:lang w:val="en-IN"/>
        </w:rPr>
        <w:t>Purba</w:t>
      </w:r>
      <w:proofErr w:type="spellEnd"/>
      <w:r w:rsidRPr="00895E75">
        <w:rPr>
          <w:rFonts w:ascii="Times New Roman" w:hAnsi="Times New Roman" w:cs="Times New Roman"/>
          <w:sz w:val="24"/>
          <w:szCs w:val="24"/>
          <w:lang w:val="en-IN"/>
        </w:rPr>
        <w:t xml:space="preserve">, C.A., </w:t>
      </w:r>
      <w:proofErr w:type="spellStart"/>
      <w:r w:rsidRPr="00895E75">
        <w:rPr>
          <w:rFonts w:ascii="Times New Roman" w:hAnsi="Times New Roman" w:cs="Times New Roman"/>
          <w:sz w:val="24"/>
          <w:szCs w:val="24"/>
          <w:lang w:val="en-IN"/>
        </w:rPr>
        <w:t>Barusman</w:t>
      </w:r>
      <w:proofErr w:type="spellEnd"/>
      <w:r w:rsidRPr="00895E75">
        <w:rPr>
          <w:rFonts w:ascii="Times New Roman" w:hAnsi="Times New Roman" w:cs="Times New Roman"/>
          <w:sz w:val="24"/>
          <w:szCs w:val="24"/>
          <w:lang w:val="en-IN"/>
        </w:rPr>
        <w:t>, A.R.P., Ee, M.A. and Al-</w:t>
      </w:r>
      <w:proofErr w:type="spellStart"/>
      <w:r w:rsidRPr="00895E75">
        <w:rPr>
          <w:rFonts w:ascii="Times New Roman" w:hAnsi="Times New Roman" w:cs="Times New Roman"/>
          <w:sz w:val="24"/>
          <w:szCs w:val="24"/>
          <w:lang w:val="en-IN"/>
        </w:rPr>
        <w:t>Hosaini</w:t>
      </w:r>
      <w:proofErr w:type="spellEnd"/>
      <w:r w:rsidRPr="00895E75">
        <w:rPr>
          <w:rFonts w:ascii="Times New Roman" w:hAnsi="Times New Roman" w:cs="Times New Roman"/>
          <w:sz w:val="24"/>
          <w:szCs w:val="24"/>
          <w:lang w:val="en-IN"/>
        </w:rPr>
        <w:t xml:space="preserve">, F.F., 2025. The Impact of International Trade Laws on Multinational Corporations Strategic Management. </w:t>
      </w:r>
      <w:r w:rsidRPr="00895E75">
        <w:rPr>
          <w:rFonts w:ascii="Times New Roman" w:hAnsi="Times New Roman" w:cs="Times New Roman"/>
          <w:i/>
          <w:iCs/>
          <w:sz w:val="24"/>
          <w:szCs w:val="24"/>
          <w:lang w:val="en-IN"/>
        </w:rPr>
        <w:t>Global Social Science and Humanities Journal</w:t>
      </w:r>
      <w:r w:rsidRPr="00895E75">
        <w:rPr>
          <w:rFonts w:ascii="Times New Roman" w:hAnsi="Times New Roman" w:cs="Times New Roman"/>
          <w:sz w:val="24"/>
          <w:szCs w:val="24"/>
          <w:lang w:val="en-IN"/>
        </w:rPr>
        <w:t xml:space="preserve">, </w:t>
      </w:r>
      <w:r w:rsidRPr="00895E75">
        <w:rPr>
          <w:rFonts w:ascii="Times New Roman" w:hAnsi="Times New Roman" w:cs="Times New Roman"/>
          <w:i/>
          <w:iCs/>
          <w:sz w:val="24"/>
          <w:szCs w:val="24"/>
          <w:lang w:val="en-IN"/>
        </w:rPr>
        <w:t>3</w:t>
      </w:r>
      <w:r w:rsidRPr="00895E75">
        <w:rPr>
          <w:rFonts w:ascii="Times New Roman" w:hAnsi="Times New Roman" w:cs="Times New Roman"/>
          <w:sz w:val="24"/>
          <w:szCs w:val="24"/>
          <w:lang w:val="en-IN"/>
        </w:rPr>
        <w:t xml:space="preserve">(1), pp.1-17. </w:t>
      </w:r>
      <w:hyperlink r:id="rId41" w:history="1">
        <w:r w:rsidRPr="00895E75">
          <w:rPr>
            <w:rStyle w:val="Hyperlink"/>
            <w:rFonts w:ascii="Times New Roman" w:hAnsi="Times New Roman" w:cs="Times New Roman"/>
            <w:sz w:val="24"/>
            <w:szCs w:val="24"/>
            <w:lang w:val="en-IN"/>
          </w:rPr>
          <w:t>https://globaledupublisher.com/control/gsshj/index.php/GSSHJ/article/view/14</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t xml:space="preserve">Ertz, M. and </w:t>
      </w:r>
      <w:proofErr w:type="spellStart"/>
      <w:r w:rsidRPr="00895E75">
        <w:rPr>
          <w:rFonts w:ascii="Times New Roman" w:hAnsi="Times New Roman" w:cs="Times New Roman"/>
          <w:sz w:val="24"/>
          <w:szCs w:val="24"/>
          <w:lang w:val="en-IN"/>
        </w:rPr>
        <w:t>Kordi</w:t>
      </w:r>
      <w:proofErr w:type="spellEnd"/>
      <w:r w:rsidRPr="00895E75">
        <w:rPr>
          <w:rFonts w:ascii="Times New Roman" w:hAnsi="Times New Roman" w:cs="Times New Roman"/>
          <w:sz w:val="24"/>
          <w:szCs w:val="24"/>
          <w:lang w:val="en-IN"/>
        </w:rPr>
        <w:t xml:space="preserve">, M., 2025. Advancing Marketing Strategy with Artificial Intelligence: A Systematic Literature Review. </w:t>
      </w:r>
      <w:r w:rsidRPr="00895E75">
        <w:rPr>
          <w:rFonts w:ascii="Times New Roman" w:hAnsi="Times New Roman" w:cs="Times New Roman"/>
          <w:i/>
          <w:iCs/>
          <w:sz w:val="24"/>
          <w:szCs w:val="24"/>
          <w:lang w:val="en-IN"/>
        </w:rPr>
        <w:t>AI in Marketing</w:t>
      </w:r>
      <w:r w:rsidRPr="00895E75">
        <w:rPr>
          <w:rFonts w:ascii="Times New Roman" w:hAnsi="Times New Roman" w:cs="Times New Roman"/>
          <w:sz w:val="24"/>
          <w:szCs w:val="24"/>
          <w:lang w:val="en-IN"/>
        </w:rPr>
        <w:t xml:space="preserve">, pp.22-48. </w:t>
      </w:r>
      <w:hyperlink r:id="rId42" w:history="1">
        <w:r w:rsidRPr="00895E75">
          <w:rPr>
            <w:rStyle w:val="Hyperlink"/>
            <w:rFonts w:ascii="Times New Roman" w:hAnsi="Times New Roman" w:cs="Times New Roman"/>
            <w:sz w:val="24"/>
            <w:szCs w:val="24"/>
            <w:lang w:val="en-IN"/>
          </w:rPr>
          <w:t>https://www.taylorfrancis.com/chapters/edit/10.4324/9781003468806-3/advancing-marketing-strategy-artificial-intelligence-myriam-ertz-mehrdad-kordi</w:t>
        </w:r>
      </w:hyperlink>
      <w:r w:rsidRPr="00895E75">
        <w:rPr>
          <w:rFonts w:ascii="Times New Roman" w:hAnsi="Times New Roman" w:cs="Times New Roman"/>
          <w:sz w:val="24"/>
          <w:szCs w:val="24"/>
          <w:lang w:val="en-IN"/>
        </w:rPr>
        <w:t xml:space="preserve"> </w:t>
      </w:r>
      <w:r w:rsidRPr="00895E75">
        <w:rPr>
          <w:rFonts w:ascii="Times New Roman" w:hAnsi="Times New Roman" w:cs="Times New Roman"/>
          <w:sz w:val="24"/>
          <w:szCs w:val="24"/>
          <w:lang w:val="en-IN"/>
        </w:rPr>
        <w:br/>
      </w:r>
      <w:r w:rsidRPr="00895E75">
        <w:rPr>
          <w:rFonts w:ascii="Times New Roman" w:hAnsi="Times New Roman" w:cs="Times New Roman"/>
          <w:sz w:val="24"/>
          <w:szCs w:val="24"/>
          <w:lang w:val="en-IN"/>
        </w:rPr>
        <w:lastRenderedPageBreak/>
        <w:t xml:space="preserve">Nkrumah, D., Asamoah, R.A. and </w:t>
      </w:r>
      <w:proofErr w:type="spellStart"/>
      <w:r w:rsidRPr="00895E75">
        <w:rPr>
          <w:rFonts w:ascii="Times New Roman" w:hAnsi="Times New Roman" w:cs="Times New Roman"/>
          <w:sz w:val="24"/>
          <w:szCs w:val="24"/>
          <w:lang w:val="en-IN"/>
        </w:rPr>
        <w:t>Tanowaa</w:t>
      </w:r>
      <w:proofErr w:type="spellEnd"/>
      <w:r w:rsidRPr="00895E75">
        <w:rPr>
          <w:rFonts w:ascii="Times New Roman" w:hAnsi="Times New Roman" w:cs="Times New Roman"/>
          <w:sz w:val="24"/>
          <w:szCs w:val="24"/>
          <w:lang w:val="en-IN"/>
        </w:rPr>
        <w:t xml:space="preserve">, R., 2026. Social Media ROI: A Case of Coca-Cola. </w:t>
      </w:r>
      <w:hyperlink r:id="rId43" w:history="1">
        <w:r w:rsidRPr="00895E75">
          <w:rPr>
            <w:rStyle w:val="Hyperlink"/>
            <w:rFonts w:ascii="Times New Roman" w:hAnsi="Times New Roman" w:cs="Times New Roman"/>
            <w:sz w:val="24"/>
            <w:szCs w:val="24"/>
            <w:lang w:val="en-IN"/>
          </w:rPr>
          <w:t>https://bctjournal.com/article_600_d490d7b4576290fa60eb31b5fc917ad1.pdf</w:t>
        </w:r>
      </w:hyperlink>
      <w:r w:rsidRPr="00895E75">
        <w:rPr>
          <w:rFonts w:ascii="Times New Roman" w:hAnsi="Times New Roman" w:cs="Times New Roman"/>
          <w:sz w:val="24"/>
          <w:szCs w:val="24"/>
          <w:lang w:val="en-IN"/>
        </w:rPr>
        <w:t xml:space="preserve"> </w:t>
      </w:r>
      <w:r w:rsidR="008D36D9">
        <w:rPr>
          <w:rFonts w:ascii="Times New Roman" w:hAnsi="Times New Roman" w:cs="Times New Roman"/>
          <w:sz w:val="24"/>
          <w:szCs w:val="24"/>
        </w:rPr>
        <w:br/>
      </w:r>
      <w:r w:rsidR="008D36D9" w:rsidRPr="00E307CA">
        <w:rPr>
          <w:rFonts w:ascii="Times New Roman" w:hAnsi="Times New Roman" w:cs="Times New Roman"/>
          <w:sz w:val="24"/>
          <w:szCs w:val="24"/>
        </w:rPr>
        <w:t xml:space="preserve">Anderson, L., </w:t>
      </w:r>
      <w:proofErr w:type="spellStart"/>
      <w:r w:rsidR="008D36D9" w:rsidRPr="00E307CA">
        <w:rPr>
          <w:rFonts w:ascii="Times New Roman" w:hAnsi="Times New Roman" w:cs="Times New Roman"/>
          <w:sz w:val="24"/>
          <w:szCs w:val="24"/>
        </w:rPr>
        <w:t>Buengel</w:t>
      </w:r>
      <w:proofErr w:type="spellEnd"/>
      <w:r w:rsidR="008D36D9" w:rsidRPr="00E307CA">
        <w:rPr>
          <w:rFonts w:ascii="Times New Roman" w:hAnsi="Times New Roman" w:cs="Times New Roman"/>
          <w:sz w:val="24"/>
          <w:szCs w:val="24"/>
        </w:rPr>
        <w:t xml:space="preserve">, D. and Simpson, J.J., 2025. 5. </w:t>
      </w:r>
      <w:proofErr w:type="spellStart"/>
      <w:r w:rsidR="008D36D9" w:rsidRPr="00E307CA">
        <w:rPr>
          <w:rFonts w:ascii="Times New Roman" w:hAnsi="Times New Roman" w:cs="Times New Roman"/>
          <w:sz w:val="24"/>
          <w:szCs w:val="24"/>
        </w:rPr>
        <w:t>Analyze</w:t>
      </w:r>
      <w:proofErr w:type="spellEnd"/>
      <w:r w:rsidR="008D36D9" w:rsidRPr="00E307CA">
        <w:rPr>
          <w:rFonts w:ascii="Times New Roman" w:hAnsi="Times New Roman" w:cs="Times New Roman"/>
          <w:sz w:val="24"/>
          <w:szCs w:val="24"/>
        </w:rPr>
        <w:t xml:space="preserve"> the Internal Environment. </w:t>
      </w:r>
      <w:r w:rsidR="008D36D9" w:rsidRPr="00E307CA">
        <w:rPr>
          <w:rFonts w:ascii="Times New Roman" w:hAnsi="Times New Roman" w:cs="Times New Roman"/>
          <w:i/>
          <w:iCs/>
          <w:sz w:val="24"/>
          <w:szCs w:val="24"/>
        </w:rPr>
        <w:t>Strategic Management and Case Analysis: An Integrated Approach</w:t>
      </w:r>
      <w:r w:rsidR="008D36D9" w:rsidRPr="00E307CA">
        <w:rPr>
          <w:rFonts w:ascii="Times New Roman" w:hAnsi="Times New Roman" w:cs="Times New Roman"/>
          <w:sz w:val="24"/>
          <w:szCs w:val="24"/>
        </w:rPr>
        <w:t>.</w:t>
      </w:r>
      <w:r w:rsidR="008D36D9" w:rsidRPr="00E307CA">
        <w:t xml:space="preserve"> </w:t>
      </w:r>
      <w:hyperlink r:id="rId44" w:history="1">
        <w:r w:rsidR="008D36D9" w:rsidRPr="001158CA">
          <w:rPr>
            <w:rStyle w:val="Hyperlink"/>
            <w:rFonts w:ascii="Times New Roman" w:hAnsi="Times New Roman" w:cs="Times New Roman"/>
            <w:sz w:val="24"/>
            <w:szCs w:val="24"/>
          </w:rPr>
          <w:t>https://pressbooks.lib.vt.edu/strategicmanagementandcaseanalysis/chapter/analyze-the-internal-environment/</w:t>
        </w:r>
      </w:hyperlink>
      <w:r w:rsidR="008D36D9">
        <w:rPr>
          <w:rFonts w:ascii="Times New Roman" w:hAnsi="Times New Roman" w:cs="Times New Roman"/>
          <w:sz w:val="24"/>
          <w:szCs w:val="24"/>
        </w:rPr>
        <w:t xml:space="preserve"> </w:t>
      </w:r>
      <w:r w:rsidR="008D36D9">
        <w:rPr>
          <w:rFonts w:ascii="Times New Roman" w:hAnsi="Times New Roman" w:cs="Times New Roman"/>
          <w:sz w:val="24"/>
          <w:szCs w:val="24"/>
        </w:rPr>
        <w:br/>
      </w:r>
      <w:r w:rsidR="008D36D9" w:rsidRPr="00E307CA">
        <w:rPr>
          <w:rFonts w:ascii="Times New Roman" w:hAnsi="Times New Roman" w:cs="Times New Roman"/>
          <w:sz w:val="24"/>
          <w:szCs w:val="24"/>
        </w:rPr>
        <w:t>Brookes-McDougall, R.V., 2025. The Eyes of CSR: Creating a Consulting Methodology to Bring Strategic Corporate Social Responsibility into Established Organizations.</w:t>
      </w:r>
      <w:r w:rsidR="008D36D9" w:rsidRPr="00E307CA">
        <w:t xml:space="preserve"> </w:t>
      </w:r>
      <w:hyperlink r:id="rId45" w:history="1">
        <w:r w:rsidR="008D36D9" w:rsidRPr="001158CA">
          <w:rPr>
            <w:rStyle w:val="Hyperlink"/>
            <w:rFonts w:ascii="Times New Roman" w:hAnsi="Times New Roman" w:cs="Times New Roman"/>
            <w:sz w:val="24"/>
            <w:szCs w:val="24"/>
          </w:rPr>
          <w:t>https://academicworks.cuny.edu/bb_etds/209/</w:t>
        </w:r>
      </w:hyperlink>
      <w:r w:rsidR="008D36D9">
        <w:rPr>
          <w:rFonts w:ascii="Times New Roman" w:hAnsi="Times New Roman" w:cs="Times New Roman"/>
          <w:sz w:val="24"/>
          <w:szCs w:val="24"/>
        </w:rPr>
        <w:t xml:space="preserve"> </w:t>
      </w:r>
      <w:r w:rsidR="008D36D9">
        <w:rPr>
          <w:rFonts w:ascii="Times New Roman" w:hAnsi="Times New Roman" w:cs="Times New Roman"/>
          <w:sz w:val="24"/>
          <w:szCs w:val="24"/>
        </w:rPr>
        <w:br/>
      </w:r>
      <w:r w:rsidR="008D36D9" w:rsidRPr="00E307CA">
        <w:rPr>
          <w:rFonts w:ascii="Times New Roman" w:hAnsi="Times New Roman" w:cs="Times New Roman"/>
          <w:sz w:val="24"/>
          <w:szCs w:val="24"/>
        </w:rPr>
        <w:t>McCall, A., 2024. Strategic management and competitive advantage. </w:t>
      </w:r>
      <w:r w:rsidR="008D36D9" w:rsidRPr="00E307CA">
        <w:rPr>
          <w:rFonts w:ascii="Times New Roman" w:hAnsi="Times New Roman" w:cs="Times New Roman"/>
          <w:i/>
          <w:iCs/>
          <w:sz w:val="24"/>
          <w:szCs w:val="24"/>
        </w:rPr>
        <w:t>Research Gate</w:t>
      </w:r>
      <w:r w:rsidR="008D36D9" w:rsidRPr="00E307CA">
        <w:rPr>
          <w:rFonts w:ascii="Times New Roman" w:hAnsi="Times New Roman" w:cs="Times New Roman"/>
          <w:sz w:val="24"/>
          <w:szCs w:val="24"/>
        </w:rPr>
        <w:t>.</w:t>
      </w:r>
      <w:r w:rsidR="008D36D9" w:rsidRPr="00E307CA">
        <w:t xml:space="preserve"> </w:t>
      </w:r>
      <w:hyperlink r:id="rId46" w:history="1">
        <w:r w:rsidR="008D36D9" w:rsidRPr="001158CA">
          <w:rPr>
            <w:rStyle w:val="Hyperlink"/>
            <w:rFonts w:ascii="Times New Roman" w:hAnsi="Times New Roman" w:cs="Times New Roman"/>
            <w:sz w:val="24"/>
            <w:szCs w:val="24"/>
          </w:rPr>
          <w:t>https://www.researchgate.net/profile/Andrei-Mccall-2/publication/386050766_Strategic_Management_and_Competitive_Advantage/links/67413cd9868c966b9326074f/Strategic-Management-and-Competitive-Advantage.pdf</w:t>
        </w:r>
      </w:hyperlink>
      <w:r w:rsidR="008D36D9">
        <w:rPr>
          <w:rFonts w:ascii="Times New Roman" w:hAnsi="Times New Roman" w:cs="Times New Roman"/>
          <w:sz w:val="24"/>
          <w:szCs w:val="24"/>
        </w:rPr>
        <w:t xml:space="preserve"> </w:t>
      </w:r>
    </w:p>
    <w:p w14:paraId="6BDB63C1" w14:textId="77777777" w:rsidR="008D36D9" w:rsidRDefault="008D36D9" w:rsidP="00895E75">
      <w:pPr>
        <w:spacing w:line="360" w:lineRule="auto"/>
        <w:jc w:val="both"/>
        <w:rPr>
          <w:rFonts w:ascii="Times New Roman" w:hAnsi="Times New Roman" w:cs="Times New Roman"/>
          <w:sz w:val="24"/>
          <w:szCs w:val="24"/>
          <w:lang w:val="en-IN"/>
        </w:rPr>
      </w:pPr>
    </w:p>
    <w:p w14:paraId="407A99E4" w14:textId="77777777" w:rsidR="00895E75" w:rsidRPr="00895E75" w:rsidRDefault="00895E75" w:rsidP="00895E75">
      <w:pPr>
        <w:spacing w:line="360" w:lineRule="auto"/>
        <w:jc w:val="both"/>
        <w:rPr>
          <w:rFonts w:ascii="Times New Roman" w:hAnsi="Times New Roman" w:cs="Times New Roman"/>
          <w:sz w:val="24"/>
          <w:szCs w:val="24"/>
          <w:lang w:val="en-IN"/>
        </w:rPr>
      </w:pPr>
    </w:p>
    <w:sectPr w:rsidR="00895E75" w:rsidRPr="00895E75" w:rsidSect="00895E75">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44186" w14:textId="77777777" w:rsidR="005B2048" w:rsidRDefault="005B2048" w:rsidP="005C24F9">
      <w:pPr>
        <w:spacing w:line="240" w:lineRule="auto"/>
      </w:pPr>
      <w:r>
        <w:separator/>
      </w:r>
    </w:p>
  </w:endnote>
  <w:endnote w:type="continuationSeparator" w:id="0">
    <w:p w14:paraId="06DA86D0" w14:textId="77777777" w:rsidR="005B2048" w:rsidRDefault="005B2048" w:rsidP="005C24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Geist Fallback">
    <w:altName w:val="Cambria"/>
    <w:panose1 w:val="00000000000000000000"/>
    <w:charset w:val="00"/>
    <w:family w:val="roman"/>
    <w:notTrueType/>
    <w:pitch w:val="default"/>
  </w:font>
  <w:font w:name="Leelawadee UI">
    <w:panose1 w:val="020B0502040204020203"/>
    <w:charset w:val="00"/>
    <w:family w:val="swiss"/>
    <w:pitch w:val="variable"/>
    <w:sig w:usb0="A3000003" w:usb1="00000000" w:usb2="00010000" w:usb3="00000000" w:csb0="000101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2DD08" w14:textId="77777777" w:rsidR="005B2048" w:rsidRDefault="005B2048" w:rsidP="005C24F9">
      <w:pPr>
        <w:spacing w:line="240" w:lineRule="auto"/>
      </w:pPr>
      <w:r>
        <w:separator/>
      </w:r>
    </w:p>
  </w:footnote>
  <w:footnote w:type="continuationSeparator" w:id="0">
    <w:p w14:paraId="78427B7F" w14:textId="77777777" w:rsidR="005B2048" w:rsidRDefault="005B2048" w:rsidP="005C24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86BEA"/>
    <w:multiLevelType w:val="hybridMultilevel"/>
    <w:tmpl w:val="84F632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B36A78"/>
    <w:multiLevelType w:val="hybridMultilevel"/>
    <w:tmpl w:val="7C6A6F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525ADE"/>
    <w:multiLevelType w:val="multilevel"/>
    <w:tmpl w:val="986A8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D7270E"/>
    <w:multiLevelType w:val="multilevel"/>
    <w:tmpl w:val="ED603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5930CF"/>
    <w:multiLevelType w:val="multilevel"/>
    <w:tmpl w:val="583EC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161D35"/>
    <w:multiLevelType w:val="multilevel"/>
    <w:tmpl w:val="5406C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BA14CE"/>
    <w:multiLevelType w:val="hybridMultilevel"/>
    <w:tmpl w:val="021648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921309C"/>
    <w:multiLevelType w:val="multilevel"/>
    <w:tmpl w:val="F6E2C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9080425">
    <w:abstractNumId w:val="3"/>
  </w:num>
  <w:num w:numId="2" w16cid:durableId="1788428270">
    <w:abstractNumId w:val="5"/>
  </w:num>
  <w:num w:numId="3" w16cid:durableId="1964341937">
    <w:abstractNumId w:val="4"/>
  </w:num>
  <w:num w:numId="4" w16cid:durableId="170487180">
    <w:abstractNumId w:val="2"/>
  </w:num>
  <w:num w:numId="5" w16cid:durableId="1027367383">
    <w:abstractNumId w:val="7"/>
  </w:num>
  <w:num w:numId="6" w16cid:durableId="273171133">
    <w:abstractNumId w:val="0"/>
  </w:num>
  <w:num w:numId="7" w16cid:durableId="599988221">
    <w:abstractNumId w:val="6"/>
  </w:num>
  <w:num w:numId="8" w16cid:durableId="1772236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C8A"/>
    <w:rsid w:val="00000A4C"/>
    <w:rsid w:val="00004611"/>
    <w:rsid w:val="00040F17"/>
    <w:rsid w:val="00045AE5"/>
    <w:rsid w:val="0004682D"/>
    <w:rsid w:val="00055EBC"/>
    <w:rsid w:val="000567E3"/>
    <w:rsid w:val="00065067"/>
    <w:rsid w:val="000668DC"/>
    <w:rsid w:val="000744D0"/>
    <w:rsid w:val="0007590F"/>
    <w:rsid w:val="000818AE"/>
    <w:rsid w:val="00087B67"/>
    <w:rsid w:val="00090F57"/>
    <w:rsid w:val="0009268B"/>
    <w:rsid w:val="000A3A3E"/>
    <w:rsid w:val="000A4995"/>
    <w:rsid w:val="000B2A7D"/>
    <w:rsid w:val="000B312C"/>
    <w:rsid w:val="000B59EF"/>
    <w:rsid w:val="000C1012"/>
    <w:rsid w:val="000C186E"/>
    <w:rsid w:val="000C1FBA"/>
    <w:rsid w:val="000C2810"/>
    <w:rsid w:val="000C519C"/>
    <w:rsid w:val="000C75E1"/>
    <w:rsid w:val="000D2B38"/>
    <w:rsid w:val="000D4FAC"/>
    <w:rsid w:val="000E01AB"/>
    <w:rsid w:val="000E1875"/>
    <w:rsid w:val="000E3609"/>
    <w:rsid w:val="000E7558"/>
    <w:rsid w:val="000F1171"/>
    <w:rsid w:val="001032CF"/>
    <w:rsid w:val="00106C82"/>
    <w:rsid w:val="00121214"/>
    <w:rsid w:val="00132886"/>
    <w:rsid w:val="00134851"/>
    <w:rsid w:val="00144614"/>
    <w:rsid w:val="00144D41"/>
    <w:rsid w:val="0015340A"/>
    <w:rsid w:val="00153F28"/>
    <w:rsid w:val="00154056"/>
    <w:rsid w:val="00165431"/>
    <w:rsid w:val="001658B2"/>
    <w:rsid w:val="00166002"/>
    <w:rsid w:val="001772F8"/>
    <w:rsid w:val="00187F22"/>
    <w:rsid w:val="00191697"/>
    <w:rsid w:val="00195E08"/>
    <w:rsid w:val="00197EBD"/>
    <w:rsid w:val="001A5685"/>
    <w:rsid w:val="001B2DE1"/>
    <w:rsid w:val="001B6958"/>
    <w:rsid w:val="001C2DE9"/>
    <w:rsid w:val="001C5000"/>
    <w:rsid w:val="001C7359"/>
    <w:rsid w:val="001E0C26"/>
    <w:rsid w:val="001E3136"/>
    <w:rsid w:val="001F0185"/>
    <w:rsid w:val="001F7BCE"/>
    <w:rsid w:val="002113CE"/>
    <w:rsid w:val="00216950"/>
    <w:rsid w:val="00216BD3"/>
    <w:rsid w:val="00217A1B"/>
    <w:rsid w:val="002200C6"/>
    <w:rsid w:val="00222D58"/>
    <w:rsid w:val="0023390D"/>
    <w:rsid w:val="00237930"/>
    <w:rsid w:val="00251461"/>
    <w:rsid w:val="00253169"/>
    <w:rsid w:val="00253ECB"/>
    <w:rsid w:val="00257F32"/>
    <w:rsid w:val="00260CAA"/>
    <w:rsid w:val="00260EAD"/>
    <w:rsid w:val="00264DDE"/>
    <w:rsid w:val="00265E94"/>
    <w:rsid w:val="002936FF"/>
    <w:rsid w:val="00294F5B"/>
    <w:rsid w:val="00296A89"/>
    <w:rsid w:val="002B4BDD"/>
    <w:rsid w:val="002C0B4B"/>
    <w:rsid w:val="002C3136"/>
    <w:rsid w:val="002C64E1"/>
    <w:rsid w:val="002D339F"/>
    <w:rsid w:val="002D69C4"/>
    <w:rsid w:val="002E28FA"/>
    <w:rsid w:val="002E3C0D"/>
    <w:rsid w:val="002E42A9"/>
    <w:rsid w:val="002E450D"/>
    <w:rsid w:val="002E4C75"/>
    <w:rsid w:val="002E5DDF"/>
    <w:rsid w:val="002E7165"/>
    <w:rsid w:val="002F1BFB"/>
    <w:rsid w:val="002F38E0"/>
    <w:rsid w:val="002F56C5"/>
    <w:rsid w:val="00301CAE"/>
    <w:rsid w:val="00303ADA"/>
    <w:rsid w:val="00305247"/>
    <w:rsid w:val="0031237D"/>
    <w:rsid w:val="003208F4"/>
    <w:rsid w:val="0032222D"/>
    <w:rsid w:val="00323235"/>
    <w:rsid w:val="003260AE"/>
    <w:rsid w:val="00334A12"/>
    <w:rsid w:val="003407E0"/>
    <w:rsid w:val="00343F98"/>
    <w:rsid w:val="00352F8A"/>
    <w:rsid w:val="003552D9"/>
    <w:rsid w:val="00362E59"/>
    <w:rsid w:val="003647CF"/>
    <w:rsid w:val="00366CBE"/>
    <w:rsid w:val="003726F5"/>
    <w:rsid w:val="003769D5"/>
    <w:rsid w:val="00377CD3"/>
    <w:rsid w:val="003826EB"/>
    <w:rsid w:val="00397C88"/>
    <w:rsid w:val="003A032B"/>
    <w:rsid w:val="003A3912"/>
    <w:rsid w:val="003C16D2"/>
    <w:rsid w:val="003D5141"/>
    <w:rsid w:val="003D636E"/>
    <w:rsid w:val="003D6FD8"/>
    <w:rsid w:val="003D7857"/>
    <w:rsid w:val="003E1FA4"/>
    <w:rsid w:val="003E518D"/>
    <w:rsid w:val="003F10D4"/>
    <w:rsid w:val="003F2947"/>
    <w:rsid w:val="003F2F85"/>
    <w:rsid w:val="003F665F"/>
    <w:rsid w:val="00404E80"/>
    <w:rsid w:val="00414767"/>
    <w:rsid w:val="00417127"/>
    <w:rsid w:val="00422E2E"/>
    <w:rsid w:val="0042598C"/>
    <w:rsid w:val="0042658C"/>
    <w:rsid w:val="00432543"/>
    <w:rsid w:val="00437EBC"/>
    <w:rsid w:val="004569A7"/>
    <w:rsid w:val="00457D1E"/>
    <w:rsid w:val="0046275E"/>
    <w:rsid w:val="00462F9A"/>
    <w:rsid w:val="0046410F"/>
    <w:rsid w:val="0046743C"/>
    <w:rsid w:val="00467501"/>
    <w:rsid w:val="00477132"/>
    <w:rsid w:val="00485AAB"/>
    <w:rsid w:val="00485B62"/>
    <w:rsid w:val="00485FCB"/>
    <w:rsid w:val="0049072B"/>
    <w:rsid w:val="004910F3"/>
    <w:rsid w:val="004A3C0C"/>
    <w:rsid w:val="004B1C4A"/>
    <w:rsid w:val="004B3617"/>
    <w:rsid w:val="004B7427"/>
    <w:rsid w:val="004C022A"/>
    <w:rsid w:val="004C0C6C"/>
    <w:rsid w:val="004C76BE"/>
    <w:rsid w:val="004D6163"/>
    <w:rsid w:val="004D67A0"/>
    <w:rsid w:val="004E136F"/>
    <w:rsid w:val="004F479D"/>
    <w:rsid w:val="00502A43"/>
    <w:rsid w:val="00503D89"/>
    <w:rsid w:val="00504C66"/>
    <w:rsid w:val="00511FB4"/>
    <w:rsid w:val="00512D26"/>
    <w:rsid w:val="00515461"/>
    <w:rsid w:val="00516761"/>
    <w:rsid w:val="005173E0"/>
    <w:rsid w:val="00530FDD"/>
    <w:rsid w:val="005356C4"/>
    <w:rsid w:val="00546C46"/>
    <w:rsid w:val="00547217"/>
    <w:rsid w:val="00550220"/>
    <w:rsid w:val="005518F0"/>
    <w:rsid w:val="005619D6"/>
    <w:rsid w:val="005825A9"/>
    <w:rsid w:val="005832AD"/>
    <w:rsid w:val="005A016A"/>
    <w:rsid w:val="005A0671"/>
    <w:rsid w:val="005A36DD"/>
    <w:rsid w:val="005A394F"/>
    <w:rsid w:val="005A556E"/>
    <w:rsid w:val="005B1850"/>
    <w:rsid w:val="005B2048"/>
    <w:rsid w:val="005B45CD"/>
    <w:rsid w:val="005C24F9"/>
    <w:rsid w:val="005D21F2"/>
    <w:rsid w:val="005E4B52"/>
    <w:rsid w:val="005E67C2"/>
    <w:rsid w:val="005E70F8"/>
    <w:rsid w:val="00600690"/>
    <w:rsid w:val="0060537E"/>
    <w:rsid w:val="006342B9"/>
    <w:rsid w:val="006368CC"/>
    <w:rsid w:val="00642847"/>
    <w:rsid w:val="00646A8A"/>
    <w:rsid w:val="00647C8A"/>
    <w:rsid w:val="00654824"/>
    <w:rsid w:val="0065583F"/>
    <w:rsid w:val="00665765"/>
    <w:rsid w:val="00666498"/>
    <w:rsid w:val="00672618"/>
    <w:rsid w:val="00676A1E"/>
    <w:rsid w:val="006922F7"/>
    <w:rsid w:val="00693A8C"/>
    <w:rsid w:val="006C381A"/>
    <w:rsid w:val="006C6541"/>
    <w:rsid w:val="006D5009"/>
    <w:rsid w:val="006E189D"/>
    <w:rsid w:val="006E3BB7"/>
    <w:rsid w:val="006E4755"/>
    <w:rsid w:val="006F138E"/>
    <w:rsid w:val="00700769"/>
    <w:rsid w:val="0070703E"/>
    <w:rsid w:val="007075F7"/>
    <w:rsid w:val="0071644A"/>
    <w:rsid w:val="007176EA"/>
    <w:rsid w:val="00721120"/>
    <w:rsid w:val="00721F78"/>
    <w:rsid w:val="0072363B"/>
    <w:rsid w:val="0073092D"/>
    <w:rsid w:val="00730B78"/>
    <w:rsid w:val="0073126E"/>
    <w:rsid w:val="0073187D"/>
    <w:rsid w:val="0073394A"/>
    <w:rsid w:val="00736163"/>
    <w:rsid w:val="00737DD1"/>
    <w:rsid w:val="007474EB"/>
    <w:rsid w:val="00754F72"/>
    <w:rsid w:val="007551F9"/>
    <w:rsid w:val="00757C69"/>
    <w:rsid w:val="00761331"/>
    <w:rsid w:val="007623FA"/>
    <w:rsid w:val="00763CA5"/>
    <w:rsid w:val="00771076"/>
    <w:rsid w:val="00775461"/>
    <w:rsid w:val="00777D14"/>
    <w:rsid w:val="00782D9B"/>
    <w:rsid w:val="007831AE"/>
    <w:rsid w:val="007902E4"/>
    <w:rsid w:val="00793B4C"/>
    <w:rsid w:val="007941E3"/>
    <w:rsid w:val="007948E9"/>
    <w:rsid w:val="007A1EBA"/>
    <w:rsid w:val="007A6DF8"/>
    <w:rsid w:val="007D6017"/>
    <w:rsid w:val="007E4EF3"/>
    <w:rsid w:val="007E7519"/>
    <w:rsid w:val="007F23E5"/>
    <w:rsid w:val="007F2BB2"/>
    <w:rsid w:val="00800B36"/>
    <w:rsid w:val="00807203"/>
    <w:rsid w:val="0081417B"/>
    <w:rsid w:val="00820D8A"/>
    <w:rsid w:val="00822BC2"/>
    <w:rsid w:val="00826251"/>
    <w:rsid w:val="008312D4"/>
    <w:rsid w:val="008323E1"/>
    <w:rsid w:val="00841F95"/>
    <w:rsid w:val="008510D7"/>
    <w:rsid w:val="008565B9"/>
    <w:rsid w:val="00856F68"/>
    <w:rsid w:val="00861045"/>
    <w:rsid w:val="00862E3A"/>
    <w:rsid w:val="00865D35"/>
    <w:rsid w:val="0086601C"/>
    <w:rsid w:val="008712AF"/>
    <w:rsid w:val="00873DF8"/>
    <w:rsid w:val="008747F8"/>
    <w:rsid w:val="00875650"/>
    <w:rsid w:val="00884799"/>
    <w:rsid w:val="008848FB"/>
    <w:rsid w:val="00884DBE"/>
    <w:rsid w:val="00891B7B"/>
    <w:rsid w:val="0089551C"/>
    <w:rsid w:val="00895E75"/>
    <w:rsid w:val="008A690B"/>
    <w:rsid w:val="008A7800"/>
    <w:rsid w:val="008B19B8"/>
    <w:rsid w:val="008C2481"/>
    <w:rsid w:val="008C3611"/>
    <w:rsid w:val="008D2A83"/>
    <w:rsid w:val="008D36D9"/>
    <w:rsid w:val="008D3C44"/>
    <w:rsid w:val="008E52E1"/>
    <w:rsid w:val="008F34A2"/>
    <w:rsid w:val="008F36C9"/>
    <w:rsid w:val="0090360B"/>
    <w:rsid w:val="00911170"/>
    <w:rsid w:val="00913D71"/>
    <w:rsid w:val="0091540F"/>
    <w:rsid w:val="00923CD0"/>
    <w:rsid w:val="00931D9B"/>
    <w:rsid w:val="00934055"/>
    <w:rsid w:val="0093438D"/>
    <w:rsid w:val="0093477B"/>
    <w:rsid w:val="009359FA"/>
    <w:rsid w:val="00937FC8"/>
    <w:rsid w:val="00941E2F"/>
    <w:rsid w:val="00942F26"/>
    <w:rsid w:val="00952768"/>
    <w:rsid w:val="0095434B"/>
    <w:rsid w:val="00954766"/>
    <w:rsid w:val="00960B2E"/>
    <w:rsid w:val="00967FEF"/>
    <w:rsid w:val="0097004A"/>
    <w:rsid w:val="00977712"/>
    <w:rsid w:val="009823BE"/>
    <w:rsid w:val="0098644D"/>
    <w:rsid w:val="00987BDA"/>
    <w:rsid w:val="00990029"/>
    <w:rsid w:val="009905D3"/>
    <w:rsid w:val="00992155"/>
    <w:rsid w:val="00993D6D"/>
    <w:rsid w:val="00997B34"/>
    <w:rsid w:val="00997CB6"/>
    <w:rsid w:val="009A3964"/>
    <w:rsid w:val="009A5CFD"/>
    <w:rsid w:val="009B0EA6"/>
    <w:rsid w:val="009B4802"/>
    <w:rsid w:val="009C700F"/>
    <w:rsid w:val="009C7AFF"/>
    <w:rsid w:val="009E2663"/>
    <w:rsid w:val="009F0A3B"/>
    <w:rsid w:val="009F0C5C"/>
    <w:rsid w:val="009F571B"/>
    <w:rsid w:val="00A007F5"/>
    <w:rsid w:val="00A02BA5"/>
    <w:rsid w:val="00A051C3"/>
    <w:rsid w:val="00A0724A"/>
    <w:rsid w:val="00A074D1"/>
    <w:rsid w:val="00A145A9"/>
    <w:rsid w:val="00A17E99"/>
    <w:rsid w:val="00A26EE5"/>
    <w:rsid w:val="00A323C4"/>
    <w:rsid w:val="00A32AF1"/>
    <w:rsid w:val="00A3659D"/>
    <w:rsid w:val="00A40F5C"/>
    <w:rsid w:val="00A4397F"/>
    <w:rsid w:val="00A46C00"/>
    <w:rsid w:val="00A5249F"/>
    <w:rsid w:val="00A538E7"/>
    <w:rsid w:val="00A571EE"/>
    <w:rsid w:val="00A72440"/>
    <w:rsid w:val="00A761DD"/>
    <w:rsid w:val="00A862FD"/>
    <w:rsid w:val="00A86339"/>
    <w:rsid w:val="00A96107"/>
    <w:rsid w:val="00AA7EA4"/>
    <w:rsid w:val="00AB0449"/>
    <w:rsid w:val="00AB46F3"/>
    <w:rsid w:val="00AB4F67"/>
    <w:rsid w:val="00AB593A"/>
    <w:rsid w:val="00AB5E7B"/>
    <w:rsid w:val="00AC19CD"/>
    <w:rsid w:val="00AF3BBA"/>
    <w:rsid w:val="00AF4A8E"/>
    <w:rsid w:val="00AF7113"/>
    <w:rsid w:val="00B012BF"/>
    <w:rsid w:val="00B02CC4"/>
    <w:rsid w:val="00B06A7C"/>
    <w:rsid w:val="00B12FBA"/>
    <w:rsid w:val="00B130B4"/>
    <w:rsid w:val="00B1659C"/>
    <w:rsid w:val="00B2088C"/>
    <w:rsid w:val="00B21EB5"/>
    <w:rsid w:val="00B24AFF"/>
    <w:rsid w:val="00B2784A"/>
    <w:rsid w:val="00B326B7"/>
    <w:rsid w:val="00B35BFE"/>
    <w:rsid w:val="00B457F6"/>
    <w:rsid w:val="00B51C07"/>
    <w:rsid w:val="00B51CE6"/>
    <w:rsid w:val="00B5370E"/>
    <w:rsid w:val="00B56CDD"/>
    <w:rsid w:val="00B62C66"/>
    <w:rsid w:val="00B66773"/>
    <w:rsid w:val="00B67641"/>
    <w:rsid w:val="00B701A6"/>
    <w:rsid w:val="00B715EE"/>
    <w:rsid w:val="00B8288D"/>
    <w:rsid w:val="00B86F8C"/>
    <w:rsid w:val="00BA7E38"/>
    <w:rsid w:val="00BB06C9"/>
    <w:rsid w:val="00BB29D8"/>
    <w:rsid w:val="00BC33AD"/>
    <w:rsid w:val="00BC3936"/>
    <w:rsid w:val="00BD4577"/>
    <w:rsid w:val="00BE4568"/>
    <w:rsid w:val="00BF0340"/>
    <w:rsid w:val="00BF1773"/>
    <w:rsid w:val="00BF3523"/>
    <w:rsid w:val="00BF4B7C"/>
    <w:rsid w:val="00C036C8"/>
    <w:rsid w:val="00C03DE8"/>
    <w:rsid w:val="00C042DD"/>
    <w:rsid w:val="00C12ED8"/>
    <w:rsid w:val="00C14FD7"/>
    <w:rsid w:val="00C154CB"/>
    <w:rsid w:val="00C16802"/>
    <w:rsid w:val="00C34E9B"/>
    <w:rsid w:val="00C36135"/>
    <w:rsid w:val="00C36322"/>
    <w:rsid w:val="00C42CDB"/>
    <w:rsid w:val="00C45165"/>
    <w:rsid w:val="00C45D9C"/>
    <w:rsid w:val="00C525CB"/>
    <w:rsid w:val="00C60950"/>
    <w:rsid w:val="00C6140B"/>
    <w:rsid w:val="00C62B52"/>
    <w:rsid w:val="00C67B0A"/>
    <w:rsid w:val="00C773A6"/>
    <w:rsid w:val="00C87B3E"/>
    <w:rsid w:val="00C90430"/>
    <w:rsid w:val="00CA4BAC"/>
    <w:rsid w:val="00CA62B3"/>
    <w:rsid w:val="00CB5FAE"/>
    <w:rsid w:val="00CC4D67"/>
    <w:rsid w:val="00CD720B"/>
    <w:rsid w:val="00CE3134"/>
    <w:rsid w:val="00CF4811"/>
    <w:rsid w:val="00D038C2"/>
    <w:rsid w:val="00D13960"/>
    <w:rsid w:val="00D23D38"/>
    <w:rsid w:val="00D33B6C"/>
    <w:rsid w:val="00D40E79"/>
    <w:rsid w:val="00D4437D"/>
    <w:rsid w:val="00D46905"/>
    <w:rsid w:val="00D55A7A"/>
    <w:rsid w:val="00D56FD7"/>
    <w:rsid w:val="00D626D0"/>
    <w:rsid w:val="00D6781A"/>
    <w:rsid w:val="00D700C6"/>
    <w:rsid w:val="00D80F17"/>
    <w:rsid w:val="00D837D6"/>
    <w:rsid w:val="00D912C0"/>
    <w:rsid w:val="00D91DCD"/>
    <w:rsid w:val="00D92D57"/>
    <w:rsid w:val="00DA77AB"/>
    <w:rsid w:val="00DB4932"/>
    <w:rsid w:val="00DB7AC3"/>
    <w:rsid w:val="00DC081C"/>
    <w:rsid w:val="00DC342A"/>
    <w:rsid w:val="00DD08B2"/>
    <w:rsid w:val="00DD349D"/>
    <w:rsid w:val="00DE32AF"/>
    <w:rsid w:val="00DE574D"/>
    <w:rsid w:val="00DE5944"/>
    <w:rsid w:val="00E01C1A"/>
    <w:rsid w:val="00E05C4A"/>
    <w:rsid w:val="00E11690"/>
    <w:rsid w:val="00E17285"/>
    <w:rsid w:val="00E454CE"/>
    <w:rsid w:val="00E513F6"/>
    <w:rsid w:val="00E519FA"/>
    <w:rsid w:val="00E554DC"/>
    <w:rsid w:val="00E56195"/>
    <w:rsid w:val="00E577F2"/>
    <w:rsid w:val="00E62B1C"/>
    <w:rsid w:val="00E727DB"/>
    <w:rsid w:val="00E748E3"/>
    <w:rsid w:val="00E90FFC"/>
    <w:rsid w:val="00E95F36"/>
    <w:rsid w:val="00EA20F6"/>
    <w:rsid w:val="00EA68DF"/>
    <w:rsid w:val="00EA7027"/>
    <w:rsid w:val="00EB1F23"/>
    <w:rsid w:val="00EB2421"/>
    <w:rsid w:val="00EB4F5D"/>
    <w:rsid w:val="00EC7846"/>
    <w:rsid w:val="00EC7ED7"/>
    <w:rsid w:val="00ED3F75"/>
    <w:rsid w:val="00ED5968"/>
    <w:rsid w:val="00EE4054"/>
    <w:rsid w:val="00EE7F21"/>
    <w:rsid w:val="00EF1509"/>
    <w:rsid w:val="00EF35FE"/>
    <w:rsid w:val="00EF6080"/>
    <w:rsid w:val="00EF658D"/>
    <w:rsid w:val="00EF7194"/>
    <w:rsid w:val="00F00538"/>
    <w:rsid w:val="00F01F3F"/>
    <w:rsid w:val="00F02E35"/>
    <w:rsid w:val="00F0308D"/>
    <w:rsid w:val="00F068CD"/>
    <w:rsid w:val="00F10E12"/>
    <w:rsid w:val="00F1206A"/>
    <w:rsid w:val="00F12E26"/>
    <w:rsid w:val="00F13177"/>
    <w:rsid w:val="00F1465E"/>
    <w:rsid w:val="00F211D9"/>
    <w:rsid w:val="00F400E9"/>
    <w:rsid w:val="00F456C2"/>
    <w:rsid w:val="00F66C68"/>
    <w:rsid w:val="00F67C0D"/>
    <w:rsid w:val="00F70C53"/>
    <w:rsid w:val="00F7492C"/>
    <w:rsid w:val="00F8194D"/>
    <w:rsid w:val="00F90B3C"/>
    <w:rsid w:val="00F9526F"/>
    <w:rsid w:val="00FA318F"/>
    <w:rsid w:val="00FA41E1"/>
    <w:rsid w:val="00FA64D7"/>
    <w:rsid w:val="00FB04EE"/>
    <w:rsid w:val="00FB0692"/>
    <w:rsid w:val="00FB3ACA"/>
    <w:rsid w:val="00FB3BB6"/>
    <w:rsid w:val="00FB5AB0"/>
    <w:rsid w:val="00FC0E7B"/>
    <w:rsid w:val="00FC45E3"/>
    <w:rsid w:val="00FE498E"/>
    <w:rsid w:val="00FF179E"/>
    <w:rsid w:val="00FF4999"/>
    <w:rsid w:val="00FF4A9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870C2A"/>
  <w15:chartTrackingRefBased/>
  <w15:docId w15:val="{90CA7565-75A8-4147-B130-F30E21022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IN" w:eastAsia="en-US" w:bidi="ar-SA"/>
        <w14:ligatures w14:val="standardContextual"/>
      </w:rPr>
    </w:rPrDefault>
    <w:pPrDefault>
      <w:pPr>
        <w:spacing w:before="480" w:after="480" w:line="480" w:lineRule="auto"/>
        <w:ind w:left="284" w:hanging="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340"/>
    <w:pPr>
      <w:spacing w:before="0" w:after="0" w:line="276" w:lineRule="auto"/>
      <w:ind w:left="0" w:firstLine="0"/>
    </w:pPr>
    <w:rPr>
      <w:rFonts w:ascii="Arial" w:hAnsi="Arial" w:cs="Arial"/>
      <w:kern w:val="0"/>
      <w:lang w:val="en-GB" w:eastAsia="en-IN"/>
      <w14:ligatures w14:val="none"/>
    </w:rPr>
  </w:style>
  <w:style w:type="paragraph" w:styleId="Heading1">
    <w:name w:val="heading 1"/>
    <w:basedOn w:val="Normal"/>
    <w:next w:val="Normal"/>
    <w:link w:val="Heading1Char"/>
    <w:uiPriority w:val="9"/>
    <w:qFormat/>
    <w:rsid w:val="00DE32AF"/>
    <w:pPr>
      <w:keepNext/>
      <w:keepLines/>
      <w:spacing w:before="360" w:after="40" w:line="240" w:lineRule="auto"/>
      <w:outlineLvl w:val="0"/>
    </w:pPr>
    <w:rPr>
      <w:rFonts w:ascii="Times New Roman" w:eastAsiaTheme="majorEastAsia" w:hAnsi="Times New Roman" w:cstheme="majorBidi"/>
      <w:b/>
      <w:color w:val="000000" w:themeColor="text1"/>
      <w:kern w:val="2"/>
      <w:sz w:val="24"/>
      <w:szCs w:val="40"/>
      <w:lang w:val="en-IN" w:eastAsia="en-US"/>
      <w14:ligatures w14:val="standardContextual"/>
    </w:rPr>
  </w:style>
  <w:style w:type="paragraph" w:styleId="Heading2">
    <w:name w:val="heading 2"/>
    <w:basedOn w:val="Normal"/>
    <w:next w:val="Normal"/>
    <w:link w:val="Heading2Char"/>
    <w:uiPriority w:val="9"/>
    <w:unhideWhenUsed/>
    <w:qFormat/>
    <w:rsid w:val="00DE32AF"/>
    <w:pPr>
      <w:keepNext/>
      <w:keepLines/>
      <w:spacing w:before="80" w:line="240" w:lineRule="auto"/>
      <w:outlineLvl w:val="1"/>
    </w:pPr>
    <w:rPr>
      <w:rFonts w:ascii="Times New Roman" w:eastAsiaTheme="majorEastAsia" w:hAnsi="Times New Roman" w:cstheme="majorBidi"/>
      <w:b/>
      <w:color w:val="000000" w:themeColor="text1"/>
      <w:kern w:val="2"/>
      <w:sz w:val="28"/>
      <w:szCs w:val="28"/>
      <w:lang w:val="en-IN" w:eastAsia="en-US"/>
      <w14:ligatures w14:val="standardContextual"/>
    </w:rPr>
  </w:style>
  <w:style w:type="paragraph" w:styleId="Heading3">
    <w:name w:val="heading 3"/>
    <w:basedOn w:val="Normal"/>
    <w:next w:val="Normal"/>
    <w:link w:val="Heading3Char"/>
    <w:uiPriority w:val="9"/>
    <w:unhideWhenUsed/>
    <w:qFormat/>
    <w:rsid w:val="00343F98"/>
    <w:pPr>
      <w:keepNext/>
      <w:keepLines/>
      <w:spacing w:before="280" w:after="80" w:line="259" w:lineRule="auto"/>
      <w:outlineLvl w:val="2"/>
    </w:pPr>
    <w:rPr>
      <w:rFonts w:ascii="Times New Roman" w:eastAsia="Calibri" w:hAnsi="Times New Roman" w:cs="Calibri"/>
      <w:b/>
      <w:bCs/>
      <w:sz w:val="24"/>
      <w:szCs w:val="28"/>
    </w:rPr>
  </w:style>
  <w:style w:type="paragraph" w:styleId="Heading4">
    <w:name w:val="heading 4"/>
    <w:basedOn w:val="Normal"/>
    <w:next w:val="Normal"/>
    <w:link w:val="Heading4Char"/>
    <w:uiPriority w:val="9"/>
    <w:unhideWhenUsed/>
    <w:qFormat/>
    <w:rsid w:val="00DB4932"/>
    <w:pPr>
      <w:keepNext/>
      <w:keepLines/>
      <w:spacing w:before="80" w:after="40" w:line="259" w:lineRule="auto"/>
      <w:outlineLvl w:val="3"/>
    </w:pPr>
    <w:rPr>
      <w:rFonts w:eastAsiaTheme="majorEastAsia" w:cstheme="majorBidi"/>
      <w:b/>
      <w:iCs/>
      <w:kern w:val="2"/>
      <w:lang w:eastAsia="en-US"/>
      <w14:ligatures w14:val="standardContextual"/>
    </w:rPr>
  </w:style>
  <w:style w:type="paragraph" w:styleId="Heading5">
    <w:name w:val="heading 5"/>
    <w:basedOn w:val="Normal"/>
    <w:next w:val="Normal"/>
    <w:link w:val="Heading5Char"/>
    <w:uiPriority w:val="9"/>
    <w:semiHidden/>
    <w:unhideWhenUsed/>
    <w:qFormat/>
    <w:rsid w:val="00647C8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47C8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47C8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47C8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47C8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2AF"/>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DE32AF"/>
    <w:rPr>
      <w:rFonts w:ascii="Times New Roman" w:eastAsiaTheme="majorEastAsia" w:hAnsi="Times New Roman" w:cstheme="majorBidi"/>
      <w:b/>
      <w:color w:val="000000" w:themeColor="text1"/>
      <w:sz w:val="28"/>
      <w:szCs w:val="28"/>
    </w:rPr>
  </w:style>
  <w:style w:type="paragraph" w:styleId="Title">
    <w:name w:val="Title"/>
    <w:basedOn w:val="Normal"/>
    <w:next w:val="Normal"/>
    <w:link w:val="TitleChar"/>
    <w:uiPriority w:val="10"/>
    <w:qFormat/>
    <w:rsid w:val="00462F9A"/>
    <w:pPr>
      <w:keepNext/>
      <w:keepLines/>
      <w:spacing w:after="60" w:line="259" w:lineRule="auto"/>
      <w:jc w:val="center"/>
    </w:pPr>
    <w:rPr>
      <w:rFonts w:eastAsiaTheme="minorHAnsi" w:cstheme="minorBidi"/>
      <w:b/>
      <w:kern w:val="2"/>
      <w:szCs w:val="52"/>
      <w:lang w:eastAsia="en-US"/>
      <w14:ligatures w14:val="standardContextual"/>
    </w:rPr>
  </w:style>
  <w:style w:type="character" w:customStyle="1" w:styleId="TitleChar">
    <w:name w:val="Title Char"/>
    <w:basedOn w:val="DefaultParagraphFont"/>
    <w:link w:val="Title"/>
    <w:uiPriority w:val="10"/>
    <w:rsid w:val="00462F9A"/>
    <w:rPr>
      <w:rFonts w:ascii="Times New Roman" w:eastAsiaTheme="minorHAnsi" w:hAnsi="Times New Roman"/>
      <w:b/>
      <w:sz w:val="24"/>
      <w:szCs w:val="52"/>
      <w:lang w:val="en-GB"/>
    </w:rPr>
  </w:style>
  <w:style w:type="character" w:customStyle="1" w:styleId="Heading3Char">
    <w:name w:val="Heading 3 Char"/>
    <w:basedOn w:val="DefaultParagraphFont"/>
    <w:link w:val="Heading3"/>
    <w:uiPriority w:val="9"/>
    <w:rsid w:val="00343F98"/>
    <w:rPr>
      <w:rFonts w:ascii="Times New Roman" w:eastAsia="Calibri" w:hAnsi="Times New Roman" w:cs="Calibri"/>
      <w:b/>
      <w:bCs/>
      <w:kern w:val="0"/>
      <w:sz w:val="24"/>
      <w:szCs w:val="28"/>
      <w:lang w:val="en-GB" w:eastAsia="en-IN"/>
      <w14:ligatures w14:val="none"/>
    </w:rPr>
  </w:style>
  <w:style w:type="character" w:customStyle="1" w:styleId="Heading4Char">
    <w:name w:val="Heading 4 Char"/>
    <w:basedOn w:val="DefaultParagraphFont"/>
    <w:link w:val="Heading4"/>
    <w:uiPriority w:val="9"/>
    <w:rsid w:val="00DB4932"/>
    <w:rPr>
      <w:rFonts w:ascii="Times New Roman" w:eastAsiaTheme="majorEastAsia" w:hAnsi="Times New Roman" w:cstheme="majorBidi"/>
      <w:b/>
      <w:iCs/>
      <w:sz w:val="24"/>
    </w:rPr>
  </w:style>
  <w:style w:type="paragraph" w:styleId="Caption">
    <w:name w:val="caption"/>
    <w:basedOn w:val="Normal"/>
    <w:next w:val="Normal"/>
    <w:uiPriority w:val="35"/>
    <w:unhideWhenUsed/>
    <w:qFormat/>
    <w:rsid w:val="00DB7AC3"/>
    <w:pPr>
      <w:spacing w:after="200" w:line="240" w:lineRule="auto"/>
    </w:pPr>
    <w:rPr>
      <w:b/>
      <w:iCs/>
      <w:szCs w:val="18"/>
      <w:lang w:val="en"/>
    </w:rPr>
  </w:style>
  <w:style w:type="character" w:customStyle="1" w:styleId="Heading5Char">
    <w:name w:val="Heading 5 Char"/>
    <w:basedOn w:val="DefaultParagraphFont"/>
    <w:link w:val="Heading5"/>
    <w:uiPriority w:val="9"/>
    <w:semiHidden/>
    <w:rsid w:val="00647C8A"/>
    <w:rPr>
      <w:rFonts w:eastAsiaTheme="majorEastAsia" w:cstheme="majorBidi"/>
      <w:color w:val="2F5496" w:themeColor="accent1" w:themeShade="BF"/>
      <w:kern w:val="0"/>
      <w:lang w:val="en-GB" w:eastAsia="en-IN"/>
      <w14:ligatures w14:val="none"/>
    </w:rPr>
  </w:style>
  <w:style w:type="character" w:customStyle="1" w:styleId="Heading6Char">
    <w:name w:val="Heading 6 Char"/>
    <w:basedOn w:val="DefaultParagraphFont"/>
    <w:link w:val="Heading6"/>
    <w:uiPriority w:val="9"/>
    <w:semiHidden/>
    <w:rsid w:val="00647C8A"/>
    <w:rPr>
      <w:rFonts w:eastAsiaTheme="majorEastAsia" w:cstheme="majorBidi"/>
      <w:i/>
      <w:iCs/>
      <w:color w:val="595959" w:themeColor="text1" w:themeTint="A6"/>
      <w:kern w:val="0"/>
      <w:lang w:val="en-GB" w:eastAsia="en-IN"/>
      <w14:ligatures w14:val="none"/>
    </w:rPr>
  </w:style>
  <w:style w:type="character" w:customStyle="1" w:styleId="Heading7Char">
    <w:name w:val="Heading 7 Char"/>
    <w:basedOn w:val="DefaultParagraphFont"/>
    <w:link w:val="Heading7"/>
    <w:uiPriority w:val="9"/>
    <w:semiHidden/>
    <w:rsid w:val="00647C8A"/>
    <w:rPr>
      <w:rFonts w:eastAsiaTheme="majorEastAsia" w:cstheme="majorBidi"/>
      <w:color w:val="595959" w:themeColor="text1" w:themeTint="A6"/>
      <w:kern w:val="0"/>
      <w:lang w:val="en-GB" w:eastAsia="en-IN"/>
      <w14:ligatures w14:val="none"/>
    </w:rPr>
  </w:style>
  <w:style w:type="character" w:customStyle="1" w:styleId="Heading8Char">
    <w:name w:val="Heading 8 Char"/>
    <w:basedOn w:val="DefaultParagraphFont"/>
    <w:link w:val="Heading8"/>
    <w:uiPriority w:val="9"/>
    <w:semiHidden/>
    <w:rsid w:val="00647C8A"/>
    <w:rPr>
      <w:rFonts w:eastAsiaTheme="majorEastAsia" w:cstheme="majorBidi"/>
      <w:i/>
      <w:iCs/>
      <w:color w:val="272727" w:themeColor="text1" w:themeTint="D8"/>
      <w:kern w:val="0"/>
      <w:lang w:val="en-GB" w:eastAsia="en-IN"/>
      <w14:ligatures w14:val="none"/>
    </w:rPr>
  </w:style>
  <w:style w:type="character" w:customStyle="1" w:styleId="Heading9Char">
    <w:name w:val="Heading 9 Char"/>
    <w:basedOn w:val="DefaultParagraphFont"/>
    <w:link w:val="Heading9"/>
    <w:uiPriority w:val="9"/>
    <w:semiHidden/>
    <w:rsid w:val="00647C8A"/>
    <w:rPr>
      <w:rFonts w:eastAsiaTheme="majorEastAsia" w:cstheme="majorBidi"/>
      <w:color w:val="272727" w:themeColor="text1" w:themeTint="D8"/>
      <w:kern w:val="0"/>
      <w:lang w:val="en-GB" w:eastAsia="en-IN"/>
      <w14:ligatures w14:val="none"/>
    </w:rPr>
  </w:style>
  <w:style w:type="paragraph" w:styleId="Subtitle">
    <w:name w:val="Subtitle"/>
    <w:basedOn w:val="Normal"/>
    <w:next w:val="Normal"/>
    <w:link w:val="SubtitleChar"/>
    <w:uiPriority w:val="11"/>
    <w:qFormat/>
    <w:rsid w:val="00647C8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7C8A"/>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647C8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7C8A"/>
    <w:rPr>
      <w:rFonts w:ascii="Arial" w:hAnsi="Arial" w:cs="Arial"/>
      <w:i/>
      <w:iCs/>
      <w:color w:val="404040" w:themeColor="text1" w:themeTint="BF"/>
      <w:kern w:val="0"/>
      <w:lang w:val="en-GB" w:eastAsia="en-IN"/>
      <w14:ligatures w14:val="none"/>
    </w:rPr>
  </w:style>
  <w:style w:type="paragraph" w:styleId="ListParagraph">
    <w:name w:val="List Paragraph"/>
    <w:basedOn w:val="Normal"/>
    <w:uiPriority w:val="34"/>
    <w:qFormat/>
    <w:rsid w:val="00647C8A"/>
    <w:pPr>
      <w:ind w:left="720"/>
      <w:contextualSpacing/>
    </w:pPr>
  </w:style>
  <w:style w:type="character" w:styleId="IntenseEmphasis">
    <w:name w:val="Intense Emphasis"/>
    <w:basedOn w:val="DefaultParagraphFont"/>
    <w:uiPriority w:val="21"/>
    <w:qFormat/>
    <w:rsid w:val="00647C8A"/>
    <w:rPr>
      <w:i/>
      <w:iCs/>
      <w:color w:val="2F5496" w:themeColor="accent1" w:themeShade="BF"/>
    </w:rPr>
  </w:style>
  <w:style w:type="paragraph" w:styleId="IntenseQuote">
    <w:name w:val="Intense Quote"/>
    <w:basedOn w:val="Normal"/>
    <w:next w:val="Normal"/>
    <w:link w:val="IntenseQuoteChar"/>
    <w:uiPriority w:val="30"/>
    <w:qFormat/>
    <w:rsid w:val="00647C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7C8A"/>
    <w:rPr>
      <w:rFonts w:ascii="Arial" w:hAnsi="Arial" w:cs="Arial"/>
      <w:i/>
      <w:iCs/>
      <w:color w:val="2F5496" w:themeColor="accent1" w:themeShade="BF"/>
      <w:kern w:val="0"/>
      <w:lang w:val="en-GB" w:eastAsia="en-IN"/>
      <w14:ligatures w14:val="none"/>
    </w:rPr>
  </w:style>
  <w:style w:type="character" w:styleId="IntenseReference">
    <w:name w:val="Intense Reference"/>
    <w:basedOn w:val="DefaultParagraphFont"/>
    <w:uiPriority w:val="32"/>
    <w:qFormat/>
    <w:rsid w:val="00647C8A"/>
    <w:rPr>
      <w:b/>
      <w:bCs/>
      <w:smallCaps/>
      <w:color w:val="2F5496" w:themeColor="accent1" w:themeShade="BF"/>
      <w:spacing w:val="5"/>
    </w:rPr>
  </w:style>
  <w:style w:type="paragraph" w:styleId="NormalWeb">
    <w:name w:val="Normal (Web)"/>
    <w:basedOn w:val="Normal"/>
    <w:uiPriority w:val="99"/>
    <w:unhideWhenUsed/>
    <w:rsid w:val="009A3964"/>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8323E1"/>
    <w:rPr>
      <w:color w:val="0563C1" w:themeColor="hyperlink"/>
      <w:u w:val="single"/>
    </w:rPr>
  </w:style>
  <w:style w:type="character" w:styleId="UnresolvedMention">
    <w:name w:val="Unresolved Mention"/>
    <w:basedOn w:val="DefaultParagraphFont"/>
    <w:uiPriority w:val="99"/>
    <w:semiHidden/>
    <w:unhideWhenUsed/>
    <w:rsid w:val="008323E1"/>
    <w:rPr>
      <w:color w:val="605E5C"/>
      <w:shd w:val="clear" w:color="auto" w:fill="E1DFDD"/>
    </w:rPr>
  </w:style>
  <w:style w:type="paragraph" w:styleId="TOCHeading">
    <w:name w:val="TOC Heading"/>
    <w:basedOn w:val="Heading1"/>
    <w:next w:val="Normal"/>
    <w:uiPriority w:val="39"/>
    <w:unhideWhenUsed/>
    <w:qFormat/>
    <w:rsid w:val="005C24F9"/>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C24F9"/>
    <w:pPr>
      <w:spacing w:after="100"/>
    </w:pPr>
  </w:style>
  <w:style w:type="paragraph" w:styleId="TOC2">
    <w:name w:val="toc 2"/>
    <w:basedOn w:val="Normal"/>
    <w:next w:val="Normal"/>
    <w:autoRedefine/>
    <w:uiPriority w:val="39"/>
    <w:unhideWhenUsed/>
    <w:rsid w:val="005C24F9"/>
    <w:pPr>
      <w:spacing w:after="100"/>
      <w:ind w:left="220"/>
    </w:pPr>
  </w:style>
  <w:style w:type="paragraph" w:styleId="TOC3">
    <w:name w:val="toc 3"/>
    <w:basedOn w:val="Normal"/>
    <w:next w:val="Normal"/>
    <w:autoRedefine/>
    <w:uiPriority w:val="39"/>
    <w:unhideWhenUsed/>
    <w:rsid w:val="005C24F9"/>
    <w:pPr>
      <w:spacing w:after="100"/>
      <w:ind w:left="440"/>
    </w:pPr>
  </w:style>
  <w:style w:type="paragraph" w:styleId="Header">
    <w:name w:val="header"/>
    <w:basedOn w:val="Normal"/>
    <w:link w:val="HeaderChar"/>
    <w:uiPriority w:val="99"/>
    <w:unhideWhenUsed/>
    <w:rsid w:val="00F67C0D"/>
    <w:pPr>
      <w:tabs>
        <w:tab w:val="center" w:pos="4513"/>
        <w:tab w:val="right" w:pos="9026"/>
      </w:tabs>
      <w:spacing w:line="240" w:lineRule="auto"/>
    </w:pPr>
  </w:style>
  <w:style w:type="character" w:customStyle="1" w:styleId="HeaderChar">
    <w:name w:val="Header Char"/>
    <w:basedOn w:val="DefaultParagraphFont"/>
    <w:link w:val="Header"/>
    <w:uiPriority w:val="99"/>
    <w:rsid w:val="00F67C0D"/>
    <w:rPr>
      <w:rFonts w:ascii="Arial" w:hAnsi="Arial" w:cs="Arial"/>
      <w:kern w:val="0"/>
      <w:lang w:val="en-GB" w:eastAsia="en-IN"/>
      <w14:ligatures w14:val="none"/>
    </w:rPr>
  </w:style>
  <w:style w:type="paragraph" w:styleId="Footer">
    <w:name w:val="footer"/>
    <w:basedOn w:val="Normal"/>
    <w:link w:val="FooterChar"/>
    <w:uiPriority w:val="99"/>
    <w:unhideWhenUsed/>
    <w:rsid w:val="00F67C0D"/>
    <w:pPr>
      <w:tabs>
        <w:tab w:val="center" w:pos="4513"/>
        <w:tab w:val="right" w:pos="9026"/>
      </w:tabs>
      <w:spacing w:line="240" w:lineRule="auto"/>
    </w:pPr>
  </w:style>
  <w:style w:type="character" w:customStyle="1" w:styleId="FooterChar">
    <w:name w:val="Footer Char"/>
    <w:basedOn w:val="DefaultParagraphFont"/>
    <w:link w:val="Footer"/>
    <w:uiPriority w:val="99"/>
    <w:rsid w:val="00F67C0D"/>
    <w:rPr>
      <w:rFonts w:ascii="Arial" w:hAnsi="Arial" w:cs="Arial"/>
      <w:kern w:val="0"/>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866848">
      <w:bodyDiv w:val="1"/>
      <w:marLeft w:val="0"/>
      <w:marRight w:val="0"/>
      <w:marTop w:val="0"/>
      <w:marBottom w:val="0"/>
      <w:divBdr>
        <w:top w:val="none" w:sz="0" w:space="0" w:color="auto"/>
        <w:left w:val="none" w:sz="0" w:space="0" w:color="auto"/>
        <w:bottom w:val="none" w:sz="0" w:space="0" w:color="auto"/>
        <w:right w:val="none" w:sz="0" w:space="0" w:color="auto"/>
      </w:divBdr>
    </w:div>
    <w:div w:id="1162157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oljournals.utk.edu/cgi/viewcontent.cgi?article=3675&amp;context=utk_chanhonoproj" TargetMode="External"/><Relationship Id="rId18" Type="http://schemas.openxmlformats.org/officeDocument/2006/relationships/hyperlink" Target="https://lup.lub.lu.se/student-papers/search/publication/9203122" TargetMode="External"/><Relationship Id="rId26" Type="http://schemas.openxmlformats.org/officeDocument/2006/relationships/hyperlink" Target="https://direct.mit.edu/glep/article-abstract/25/1/77/127845" TargetMode="External"/><Relationship Id="rId39" Type="http://schemas.openxmlformats.org/officeDocument/2006/relationships/hyperlink" Target="https://minds.wisconsin.edu/handle/1793/95293" TargetMode="External"/><Relationship Id="rId21" Type="http://schemas.openxmlformats.org/officeDocument/2006/relationships/hyperlink" Target="https://e-research.siam.edu/wp-content/uploads/2026/01/MBA-2025-IS-Kyaw-Zin-Hein-6417190006-The-Brand-Management-Strategies.pdf" TargetMode="External"/><Relationship Id="rId34" Type="http://schemas.openxmlformats.org/officeDocument/2006/relationships/hyperlink" Target="http://repository.smuc.edu.et/bitstream/123456789/8652/1/Masters%20Reserach%20.pdf" TargetMode="External"/><Relationship Id="rId42" Type="http://schemas.openxmlformats.org/officeDocument/2006/relationships/hyperlink" Target="https://www.taylorfrancis.com/chapters/edit/10.4324/9781003468806-3/advancing-marketing-strategy-artificial-intelligence-myriam-ertz-mehrdad-kordi"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jlma/article/doi/10.1108/IJLMA-08-2025-0334/1345882" TargetMode="External"/><Relationship Id="rId29" Type="http://schemas.openxmlformats.org/officeDocument/2006/relationships/hyperlink" Target="https://eapk.com.ua/web/uploads/pdf/Ekonomika%20APK,%20Vol%2032,%20No%203,%202025-58-6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lantis-press.com/proceedings/icfrim-25/126013145" TargetMode="External"/><Relationship Id="rId24" Type="http://schemas.openxmlformats.org/officeDocument/2006/relationships/hyperlink" Target="https://stratfordjournalpublishers.org/journals/index.php/journal-of-marketing/article/view/2551" TargetMode="External"/><Relationship Id="rId32" Type="http://schemas.openxmlformats.org/officeDocument/2006/relationships/hyperlink" Target="http://kriezacademy.com/index.php/kriezacademy/article/view/72" TargetMode="External"/><Relationship Id="rId37" Type="http://schemas.openxmlformats.org/officeDocument/2006/relationships/hyperlink" Target="http://blueprintacademicpublishers.com/index.php/JOBEMRS/article/view/356" TargetMode="External"/><Relationship Id="rId40" Type="http://schemas.openxmlformats.org/officeDocument/2006/relationships/hyperlink" Target="https://books.google.com/books?hl=en&amp;lr=&amp;id=guqHEQAAQBAJ&amp;oi=fnd&amp;pg=PR5&amp;dq=Strategic+Management+Analysis+of+Coca-Cola+in+the+United+Kingdom:+Evaluating+Competitive+Position,+Sustainability+Initiatives,+and+Strategic+Growth+Opportunities&amp;ots=eCbG_8Jzsi&amp;sig=uQNSg_vQax5cVE8NoW8kZjwi8uY" TargetMode="External"/><Relationship Id="rId45" Type="http://schemas.openxmlformats.org/officeDocument/2006/relationships/hyperlink" Target="https://academicworks.cuny.edu/bb_etds/209/" TargetMode="External"/><Relationship Id="rId5" Type="http://schemas.openxmlformats.org/officeDocument/2006/relationships/webSettings" Target="webSettings.xml"/><Relationship Id="rId15" Type="http://schemas.openxmlformats.org/officeDocument/2006/relationships/hyperlink" Target="https://journal.hasbaedukasi.co.id/index.php/jurmie/article/view/2131" TargetMode="External"/><Relationship Id="rId23" Type="http://schemas.openxmlformats.org/officeDocument/2006/relationships/hyperlink" Target="https://www.researchgate.net/profile/Kayode-Ibrahim/publication/405243598_SUSTAINABLE_PRODUCT_PROMOTION_AND_BUYING_BEHAVIOUR_OF_GENERATION_Y_CONSUMERS_OF_COCA-_COLA_PRODUCTS_IN_KWARA_STATE/links/6a14a980719db12f6b13366c/SUSTAINABLE-PRODUCT-PROMOTION-AND-BUYING-BEHAVIOUR-OF-GENERATION-Y-CONSUMERS-OF-COCA-COLA-PRODUCTS-IN-KWARA-STATE.pdf" TargetMode="External"/><Relationship Id="rId28" Type="http://schemas.openxmlformats.org/officeDocument/2006/relationships/hyperlink" Target="https://www.econstor.eu/handle/10419/333698" TargetMode="External"/><Relationship Id="rId36" Type="http://schemas.openxmlformats.org/officeDocument/2006/relationships/hyperlink" Target="https://so15.tci-thaijo.org/index.php/Journalbid/article/download/1409/1545/20415" TargetMode="External"/><Relationship Id="rId10" Type="http://schemas.openxmlformats.org/officeDocument/2006/relationships/hyperlink" Target="http://repository.smuc.edu.et/bitstream/123456789/8696/1/KIDIST_NEGASH_FINAL_RESEARCH_ON_ASSESMENT_OF_STRATEGIC_MANAGEMENT.pdf" TargetMode="External"/><Relationship Id="rId19" Type="http://schemas.openxmlformats.org/officeDocument/2006/relationships/hyperlink" Target="https://repositorio.ucp.pt/entities/publication/3e470646-54ea-48f7-96b8-6e652d70cdc8" TargetMode="External"/><Relationship Id="rId31" Type="http://schemas.openxmlformats.org/officeDocument/2006/relationships/hyperlink" Target="https://www.sciencedirect.com/science/article/pii/S2211335525000403" TargetMode="External"/><Relationship Id="rId44" Type="http://schemas.openxmlformats.org/officeDocument/2006/relationships/hyperlink" Target="https://pressbooks.lib.vt.edu/strategicmanagementandcaseanalysis/chapter/analyze-the-internal-environ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k.sagepub.com/cases/embed/an-attempt-to-disrupt-the-cola-giants-the-rise-and-fall-of-virgin" TargetMode="External"/><Relationship Id="rId22" Type="http://schemas.openxmlformats.org/officeDocument/2006/relationships/hyperlink" Target="https://link.springer.com/chapter/10.1007/978-3-031-79130-7_7" TargetMode="External"/><Relationship Id="rId27" Type="http://schemas.openxmlformats.org/officeDocument/2006/relationships/hyperlink" Target="https://www.mdpi.com/2071-1050/17/5/2222" TargetMode="External"/><Relationship Id="rId30" Type="http://schemas.openxmlformats.org/officeDocument/2006/relationships/hyperlink" Target="https://www.igi-global.com/chapter/glocalization-strategies-in-the-food-industry/369908" TargetMode="External"/><Relationship Id="rId35" Type="http://schemas.openxmlformats.org/officeDocument/2006/relationships/hyperlink" Target="https://search.proquest.com/openview/5acde4cf3f68e0819f390cacc1dba946/1?pq-origsite=gscholar&amp;cbl=2026366&amp;diss=y" TargetMode="External"/><Relationship Id="rId43" Type="http://schemas.openxmlformats.org/officeDocument/2006/relationships/hyperlink" Target="https://bctjournal.com/article_600_d490d7b4576290fa60eb31b5fc917ad1.pdf"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www.gbspress.com/index.php/EMI/article/view/637" TargetMode="External"/><Relationship Id="rId17" Type="http://schemas.openxmlformats.org/officeDocument/2006/relationships/hyperlink" Target="https://www.igi-global.com/chapter/beyond-red-and-blue/409208" TargetMode="External"/><Relationship Id="rId25" Type="http://schemas.openxmlformats.org/officeDocument/2006/relationships/hyperlink" Target="https://www.bio-conferences.org/articles/bioconf/abs/2025/45/bioconf_bft2025_01002/bioconf_bft2025_01002.html" TargetMode="External"/><Relationship Id="rId33" Type="http://schemas.openxmlformats.org/officeDocument/2006/relationships/hyperlink" Target="https://lseee.net/index.php/fe/article/view/1783" TargetMode="External"/><Relationship Id="rId38" Type="http://schemas.openxmlformats.org/officeDocument/2006/relationships/hyperlink" Target="https://www.taylorfrancis.com/chapters/edit/10.4324/9781003582366-4/mnes-multi-stakeholder-partnerships-strategic-element-fulfill-sdgs-yadira-ixchel-mart%C3%ADnez-pantoja" TargetMode="External"/><Relationship Id="rId46" Type="http://schemas.openxmlformats.org/officeDocument/2006/relationships/hyperlink" Target="https://www.researchgate.net/profile/Andrei-Mccall-2/publication/386050766_Strategic_Management_and_Competitive_Advantage/links/67413cd9868c966b9326074f/Strategic-Management-and-Competitive-Advantage.pdf" TargetMode="External"/><Relationship Id="rId20" Type="http://schemas.openxmlformats.org/officeDocument/2006/relationships/hyperlink" Target="https://dergipark.org.tr/en/pub/jebm/article/1823987" TargetMode="External"/><Relationship Id="rId41" Type="http://schemas.openxmlformats.org/officeDocument/2006/relationships/hyperlink" Target="https://globaledupublisher.com/control/gsshj/index.php/GSSHJ/article/view/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384A2-E885-4BCE-9EDD-B39F0AADD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9175</Words>
  <Characters>52299</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Deepak Soni</dc:creator>
  <cp:keywords/>
  <dc:description/>
  <cp:lastModifiedBy>Faizu Saiyed</cp:lastModifiedBy>
  <cp:revision>2</cp:revision>
  <dcterms:created xsi:type="dcterms:W3CDTF">2026-07-17T10:36:00Z</dcterms:created>
  <dcterms:modified xsi:type="dcterms:W3CDTF">2026-07-17T10:36:00Z</dcterms:modified>
</cp:coreProperties>
</file>