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1248F6B5" w:rsidR="008F1308" w:rsidRPr="00A019C7" w:rsidRDefault="004E09D2" w:rsidP="00E51AAC">
            <w:pPr>
              <w:spacing w:before="120" w:after="120"/>
              <w:jc w:val="both"/>
              <w:rPr>
                <w:rFonts w:ascii="Arial" w:hAnsi="Arial" w:cs="Arial"/>
                <w:bCs/>
                <w:sz w:val="24"/>
                <w:szCs w:val="24"/>
              </w:rPr>
            </w:pPr>
            <w:r w:rsidRPr="00583B5C">
              <w:rPr>
                <w:rFonts w:ascii="Arial" w:hAnsi="Arial" w:cs="Arial"/>
                <w:bCs/>
                <w:sz w:val="22"/>
                <w:szCs w:val="22"/>
              </w:rPr>
              <w:t>Psychology for Health and Social Care</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26956422" w:rsidR="00B84B5B" w:rsidRPr="00A406E5" w:rsidRDefault="004E09D2" w:rsidP="00152E9D">
            <w:pPr>
              <w:spacing w:before="120" w:after="120"/>
              <w:jc w:val="both"/>
              <w:rPr>
                <w:rFonts w:ascii="Arial" w:hAnsi="Arial" w:cs="Arial"/>
                <w:b/>
                <w:sz w:val="22"/>
                <w:szCs w:val="22"/>
              </w:rPr>
            </w:pPr>
            <w:r>
              <w:rPr>
                <w:rFonts w:ascii="Arial" w:hAnsi="Arial" w:cs="Arial"/>
                <w:sz w:val="22"/>
                <w:szCs w:val="22"/>
              </w:rPr>
              <w:t>BMHP4003</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F5BDDD" w14:textId="47CD2D84" w:rsidR="00B84B5B" w:rsidRDefault="001C1564" w:rsidP="00E51AAC">
            <w:pPr>
              <w:spacing w:before="120" w:after="120"/>
              <w:jc w:val="both"/>
              <w:rPr>
                <w:rFonts w:ascii="Arial" w:hAnsi="Arial" w:cs="Arial"/>
                <w:b/>
                <w:sz w:val="22"/>
                <w:szCs w:val="22"/>
              </w:rPr>
            </w:pPr>
            <w:r>
              <w:rPr>
                <w:rFonts w:ascii="Arial" w:hAnsi="Arial" w:cs="Arial"/>
                <w:b/>
                <w:sz w:val="22"/>
                <w:szCs w:val="22"/>
              </w:rPr>
              <w:t>Part 1 50%</w:t>
            </w:r>
          </w:p>
          <w:p w14:paraId="1878B7E6" w14:textId="25B45763" w:rsidR="001C1564" w:rsidRPr="00A406E5" w:rsidRDefault="001C1564" w:rsidP="00E51AAC">
            <w:pPr>
              <w:spacing w:before="120" w:after="120"/>
              <w:jc w:val="both"/>
              <w:rPr>
                <w:rFonts w:ascii="Arial" w:hAnsi="Arial" w:cs="Arial"/>
                <w:b/>
                <w:sz w:val="22"/>
                <w:szCs w:val="22"/>
              </w:rPr>
            </w:pPr>
            <w:r>
              <w:rPr>
                <w:rFonts w:ascii="Arial" w:hAnsi="Arial" w:cs="Arial"/>
                <w:b/>
                <w:sz w:val="22"/>
                <w:szCs w:val="22"/>
              </w:rPr>
              <w:t>Part 2 50%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7978DD" w14:textId="77777777" w:rsidR="004E09D2" w:rsidRDefault="004E09D2" w:rsidP="004E09D2">
            <w:pPr>
              <w:spacing w:before="120" w:after="120"/>
              <w:jc w:val="center"/>
              <w:rPr>
                <w:rFonts w:ascii="Arial" w:hAnsi="Arial" w:cs="Arial"/>
                <w:bCs/>
                <w:color w:val="000000" w:themeColor="text1"/>
                <w:sz w:val="22"/>
                <w:szCs w:val="22"/>
              </w:rPr>
            </w:pPr>
            <w:r>
              <w:rPr>
                <w:rFonts w:ascii="Arial" w:hAnsi="Arial" w:cs="Arial"/>
                <w:bCs/>
                <w:sz w:val="22"/>
                <w:szCs w:val="22"/>
              </w:rPr>
              <w:t xml:space="preserve">Joanne Davies </w:t>
            </w:r>
            <w:r>
              <w:rPr>
                <w:rFonts w:ascii="Arial" w:hAnsi="Arial" w:cs="Arial"/>
                <w:bCs/>
                <w:color w:val="000000" w:themeColor="text1"/>
                <w:sz w:val="22"/>
                <w:szCs w:val="22"/>
              </w:rPr>
              <w:t>(Module Lead)</w:t>
            </w:r>
          </w:p>
          <w:p w14:paraId="6F1E8A5A" w14:textId="77777777" w:rsidR="004E09D2" w:rsidRDefault="004E09D2" w:rsidP="004E09D2">
            <w:pPr>
              <w:spacing w:before="120" w:after="120"/>
              <w:jc w:val="center"/>
              <w:rPr>
                <w:rFonts w:ascii="Arial" w:hAnsi="Arial" w:cs="Arial"/>
                <w:bCs/>
                <w:color w:val="000000" w:themeColor="text1"/>
                <w:sz w:val="22"/>
                <w:szCs w:val="22"/>
              </w:rPr>
            </w:pPr>
            <w:r>
              <w:rPr>
                <w:rFonts w:ascii="Arial" w:hAnsi="Arial" w:cs="Arial"/>
                <w:bCs/>
                <w:color w:val="000000" w:themeColor="text1"/>
                <w:sz w:val="22"/>
                <w:szCs w:val="22"/>
              </w:rPr>
              <w:t xml:space="preserve">Rebecca Kavanagh  </w:t>
            </w:r>
          </w:p>
          <w:p w14:paraId="01AE9742" w14:textId="77777777" w:rsidR="004E09D2" w:rsidRDefault="004E09D2" w:rsidP="004E09D2">
            <w:pPr>
              <w:spacing w:before="120" w:after="120"/>
              <w:jc w:val="center"/>
              <w:rPr>
                <w:rFonts w:ascii="Arial" w:hAnsi="Arial" w:cs="Arial"/>
                <w:bCs/>
                <w:sz w:val="22"/>
                <w:szCs w:val="22"/>
              </w:rPr>
            </w:pPr>
            <w:r>
              <w:rPr>
                <w:rFonts w:ascii="Arial" w:hAnsi="Arial" w:cs="Arial"/>
                <w:bCs/>
                <w:sz w:val="22"/>
                <w:szCs w:val="22"/>
              </w:rPr>
              <w:t>Neale Haddon</w:t>
            </w:r>
          </w:p>
          <w:p w14:paraId="21ED7C7F" w14:textId="77777777" w:rsidR="004E09D2" w:rsidRDefault="004E09D2" w:rsidP="004E09D2">
            <w:pPr>
              <w:spacing w:before="120" w:after="120"/>
              <w:jc w:val="center"/>
              <w:rPr>
                <w:rFonts w:ascii="Arial" w:hAnsi="Arial" w:cs="Arial"/>
                <w:bCs/>
                <w:sz w:val="22"/>
                <w:szCs w:val="22"/>
              </w:rPr>
            </w:pPr>
            <w:r>
              <w:rPr>
                <w:rFonts w:ascii="Arial" w:hAnsi="Arial" w:cs="Arial"/>
                <w:bCs/>
                <w:sz w:val="22"/>
                <w:szCs w:val="22"/>
              </w:rPr>
              <w:t xml:space="preserve">Alice Clayton     </w:t>
            </w:r>
          </w:p>
          <w:p w14:paraId="0FBFC482" w14:textId="2ECDCC7D" w:rsidR="00A019C7" w:rsidRPr="00A019C7" w:rsidRDefault="004E09D2" w:rsidP="004E09D2">
            <w:pPr>
              <w:spacing w:before="120" w:after="120"/>
              <w:jc w:val="center"/>
              <w:rPr>
                <w:rFonts w:ascii="Segoe UI" w:hAnsi="Segoe UI" w:cs="Segoe UI"/>
                <w:b/>
                <w:bCs/>
                <w:sz w:val="18"/>
                <w:szCs w:val="18"/>
              </w:rPr>
            </w:pPr>
            <w:r>
              <w:rPr>
                <w:rFonts w:ascii="Arial" w:hAnsi="Arial" w:cs="Arial"/>
                <w:bCs/>
                <w:sz w:val="22"/>
                <w:szCs w:val="22"/>
              </w:rPr>
              <w:t xml:space="preserve">Hayley Trower  </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DB116D" w:rsidRPr="00A406E5" w:rsidRDefault="0014379D"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77C60C" w14:textId="51681B4C" w:rsidR="004E09D2" w:rsidRDefault="004E09D2" w:rsidP="004E09D2">
            <w:pPr>
              <w:spacing w:before="120" w:after="120"/>
              <w:jc w:val="both"/>
              <w:rPr>
                <w:rFonts w:ascii="Arial" w:hAnsi="Arial" w:cs="Arial"/>
                <w:b/>
                <w:sz w:val="22"/>
                <w:szCs w:val="22"/>
              </w:rPr>
            </w:pPr>
            <w:r>
              <w:rPr>
                <w:rFonts w:ascii="Arial" w:hAnsi="Arial" w:cs="Arial"/>
                <w:b/>
                <w:sz w:val="22"/>
                <w:szCs w:val="22"/>
              </w:rPr>
              <w:t>Part 1 :Task 1 Presentation</w:t>
            </w:r>
          </w:p>
          <w:p w14:paraId="29F59A58" w14:textId="77777777" w:rsidR="004E09D2" w:rsidRDefault="004E09D2" w:rsidP="004E09D2">
            <w:pPr>
              <w:spacing w:before="120" w:after="120"/>
              <w:jc w:val="both"/>
              <w:rPr>
                <w:rFonts w:ascii="Arial" w:hAnsi="Arial" w:cs="Arial"/>
                <w:b/>
                <w:sz w:val="22"/>
                <w:szCs w:val="22"/>
              </w:rPr>
            </w:pPr>
            <w:r>
              <w:rPr>
                <w:rFonts w:ascii="Arial" w:hAnsi="Arial" w:cs="Arial"/>
                <w:b/>
                <w:sz w:val="22"/>
                <w:szCs w:val="22"/>
              </w:rPr>
              <w:t xml:space="preserve">Why is psychology important when working as… </w:t>
            </w:r>
          </w:p>
          <w:p w14:paraId="4E2EEF98" w14:textId="77777777" w:rsidR="004E09D2" w:rsidRDefault="004E09D2" w:rsidP="004E09D2">
            <w:pPr>
              <w:spacing w:before="120" w:after="120"/>
              <w:jc w:val="both"/>
              <w:rPr>
                <w:rFonts w:ascii="Arial" w:hAnsi="Arial" w:cs="Arial"/>
                <w:b/>
                <w:sz w:val="22"/>
                <w:szCs w:val="22"/>
              </w:rPr>
            </w:pPr>
            <w:r>
              <w:rPr>
                <w:rFonts w:ascii="Arial" w:hAnsi="Arial" w:cs="Arial"/>
                <w:b/>
                <w:sz w:val="22"/>
                <w:szCs w:val="22"/>
              </w:rPr>
              <w:t xml:space="preserve">Task 2 – </w:t>
            </w:r>
          </w:p>
          <w:p w14:paraId="77952A39" w14:textId="77777777" w:rsidR="001C1564" w:rsidRDefault="004E09D2" w:rsidP="004E09D2">
            <w:pPr>
              <w:spacing w:before="120" w:after="120"/>
              <w:jc w:val="both"/>
              <w:rPr>
                <w:rFonts w:ascii="Arial" w:hAnsi="Arial" w:cs="Arial"/>
                <w:b/>
                <w:sz w:val="22"/>
                <w:szCs w:val="22"/>
              </w:rPr>
            </w:pPr>
            <w:r>
              <w:rPr>
                <w:rFonts w:ascii="Arial" w:hAnsi="Arial" w:cs="Arial"/>
                <w:b/>
                <w:sz w:val="22"/>
                <w:szCs w:val="22"/>
              </w:rPr>
              <w:t>Annotated bibliography</w:t>
            </w:r>
          </w:p>
          <w:p w14:paraId="7C8270B4" w14:textId="77777777" w:rsidR="004E09D2" w:rsidRDefault="004E09D2" w:rsidP="004E09D2">
            <w:pPr>
              <w:spacing w:before="120" w:after="120"/>
              <w:jc w:val="both"/>
              <w:rPr>
                <w:rFonts w:ascii="Arial" w:hAnsi="Arial" w:cs="Arial"/>
                <w:b/>
                <w:sz w:val="22"/>
                <w:szCs w:val="22"/>
              </w:rPr>
            </w:pPr>
          </w:p>
          <w:p w14:paraId="2E222F62" w14:textId="027FF0B3" w:rsidR="004E09D2" w:rsidRPr="00E13621" w:rsidRDefault="004E09D2" w:rsidP="004E09D2">
            <w:pPr>
              <w:spacing w:before="120" w:after="120"/>
              <w:jc w:val="both"/>
              <w:rPr>
                <w:rFonts w:ascii="Arial" w:hAnsi="Arial" w:cs="Arial"/>
                <w:b/>
              </w:rPr>
            </w:pPr>
            <w:r>
              <w:rPr>
                <w:rFonts w:ascii="Arial" w:hAnsi="Arial" w:cs="Arial"/>
                <w:b/>
                <w:sz w:val="22"/>
                <w:szCs w:val="22"/>
              </w:rPr>
              <w:t>Part 2 : report</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2CF10790"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by </w:t>
            </w:r>
            <w:r w:rsidR="008302A6">
              <w:rPr>
                <w:rFonts w:ascii="Arial" w:hAnsi="Arial" w:cs="Arial"/>
                <w:b/>
                <w:sz w:val="22"/>
                <w:szCs w:val="22"/>
              </w:rPr>
              <w:t xml:space="preserve"> </w:t>
            </w:r>
            <w:r w:rsidR="002E08C3">
              <w:rPr>
                <w:rFonts w:ascii="Arial" w:hAnsi="Arial" w:cs="Arial"/>
                <w:b/>
                <w:sz w:val="22"/>
                <w:szCs w:val="22"/>
              </w:rPr>
              <w:t>06/04/</w:t>
            </w:r>
            <w:r>
              <w:rPr>
                <w:rFonts w:ascii="Arial" w:hAnsi="Arial" w:cs="Arial"/>
                <w:b/>
                <w:sz w:val="22"/>
                <w:szCs w:val="22"/>
              </w:rPr>
              <w:t>202</w:t>
            </w:r>
            <w:r w:rsidR="002E08C3">
              <w:rPr>
                <w:rFonts w:ascii="Arial" w:hAnsi="Arial" w:cs="Arial"/>
                <w:b/>
                <w:sz w:val="22"/>
                <w:szCs w:val="22"/>
              </w:rPr>
              <w:t>3</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D01991" w14:textId="5405BFB8" w:rsidR="00A406E5" w:rsidRPr="007230C4" w:rsidRDefault="00A406E5" w:rsidP="007230C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7230C4">
              <w:rPr>
                <w:rFonts w:ascii="Arial" w:hAnsi="Arial" w:cs="Arial"/>
                <w:sz w:val="22"/>
                <w:szCs w:val="22"/>
              </w:rPr>
              <w:br/>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lastRenderedPageBreak/>
              <w:t>analyse published literature relating to a specific topic or subject area and produce a fully referenced, appropriately structured academic report;</w:t>
            </w:r>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reflect on their learning using recognised models of reflection;</w:t>
            </w:r>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2BCD6848"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BM</w:t>
      </w:r>
      <w:r w:rsidR="004E09D2">
        <w:rPr>
          <w:rFonts w:ascii="Arial" w:hAnsi="Arial" w:cs="Arial"/>
          <w:sz w:val="24"/>
          <w:szCs w:val="24"/>
        </w:rPr>
        <w:t>HP4003</w:t>
      </w:r>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35DC6F9E"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w:t>
      </w:r>
      <w:r w:rsidR="004E09D2">
        <w:rPr>
          <w:rFonts w:ascii="Arial" w:hAnsi="Arial" w:cs="Arial"/>
          <w:sz w:val="24"/>
          <w:szCs w:val="24"/>
        </w:rPr>
        <w:t>HP4003</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63DE6391"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w:t>
      </w:r>
      <w:r w:rsidR="004E09D2">
        <w:rPr>
          <w:rFonts w:ascii="Arial" w:hAnsi="Arial" w:cs="Arial"/>
          <w:sz w:val="24"/>
          <w:szCs w:val="24"/>
        </w:rPr>
        <w:t>HP4003</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All of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All of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All of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All of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Pr>
          <w:rFonts w:ascii="Arial" w:hAnsi="Arial" w:cs="Arial"/>
          <w:i/>
          <w:color w:val="FF0000"/>
          <w:sz w:val="22"/>
          <w:szCs w:val="22"/>
        </w:rPr>
        <w:t xml:space="preserve"> include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230C4">
              <w:rPr>
                <w:rFonts w:ascii="Arial" w:hAnsi="Arial" w:cs="Arial"/>
                <w:lang w:val="it-IT"/>
              </w:rPr>
              <w:t xml:space="preserve">Can </w:t>
            </w:r>
            <w:proofErr w:type="spellStart"/>
            <w:r w:rsidRPr="007230C4">
              <w:rPr>
                <w:rFonts w:ascii="Arial" w:hAnsi="Arial" w:cs="Arial"/>
                <w:lang w:val="it-IT"/>
              </w:rPr>
              <w:t>interpret</w:t>
            </w:r>
            <w:proofErr w:type="spellEnd"/>
            <w:r w:rsidRPr="007230C4">
              <w:rPr>
                <w:rFonts w:ascii="Arial" w:hAnsi="Arial" w:cs="Arial"/>
                <w:lang w:val="it-IT"/>
              </w:rPr>
              <w:t xml:space="preserve"> qualitative and quantitative data </w:t>
            </w:r>
            <w:proofErr w:type="spellStart"/>
            <w:r w:rsidRPr="007230C4">
              <w:rPr>
                <w:rFonts w:ascii="Arial" w:hAnsi="Arial" w:cs="Arial"/>
                <w:lang w:val="it-IT"/>
              </w:rPr>
              <w:t>accurately</w:t>
            </w:r>
            <w:proofErr w:type="spellEnd"/>
            <w:r w:rsidRPr="007230C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37482"/>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08C3"/>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09D2"/>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230C4"/>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2876</Words>
  <Characters>17389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Michelle Tang</cp:lastModifiedBy>
  <cp:revision>4</cp:revision>
  <cp:lastPrinted>2014-10-10T07:42:00Z</cp:lastPrinted>
  <dcterms:created xsi:type="dcterms:W3CDTF">2022-09-29T10:52:00Z</dcterms:created>
  <dcterms:modified xsi:type="dcterms:W3CDTF">2023-01-30T11:32:00Z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