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55E5C" w14:textId="093B659F" w:rsidR="006558E2" w:rsidRPr="00AB5A14" w:rsidRDefault="006558E2">
      <w:pPr>
        <w:rPr>
          <w:color w:val="000000" w:themeColor="text1"/>
        </w:rPr>
      </w:pPr>
    </w:p>
    <w:p w14:paraId="46B64281" w14:textId="0F9C5305" w:rsidR="00873D19" w:rsidRPr="00AB5A14" w:rsidRDefault="00873D19">
      <w:pPr>
        <w:rPr>
          <w:color w:val="000000" w:themeColor="text1"/>
        </w:rPr>
      </w:pPr>
    </w:p>
    <w:p w14:paraId="00CA6E25" w14:textId="77777777" w:rsidR="00AB5A14" w:rsidRPr="0055389B" w:rsidRDefault="00AB5A14" w:rsidP="00AB5A14">
      <w:pPr>
        <w:jc w:val="center"/>
        <w:rPr>
          <w:rFonts w:cs="Times New Roman"/>
          <w:sz w:val="56"/>
          <w:szCs w:val="28"/>
        </w:rPr>
      </w:pPr>
      <w:r w:rsidRPr="0055389B">
        <w:rPr>
          <w:rStyle w:val="Strong"/>
          <w:sz w:val="32"/>
          <w:szCs w:val="28"/>
        </w:rPr>
        <w:t>University of Wales Trinity Saint David</w:t>
      </w:r>
    </w:p>
    <w:p w14:paraId="70F02C5F" w14:textId="66482D81" w:rsidR="00AB5A14" w:rsidRPr="0055389B" w:rsidRDefault="00AB5A14" w:rsidP="00AB5A14">
      <w:pPr>
        <w:jc w:val="center"/>
        <w:rPr>
          <w:rStyle w:val="Strong"/>
          <w:sz w:val="32"/>
          <w:szCs w:val="28"/>
        </w:rPr>
      </w:pPr>
      <w:r w:rsidRPr="0055389B">
        <w:rPr>
          <w:rStyle w:val="Strong"/>
          <w:sz w:val="32"/>
          <w:szCs w:val="28"/>
        </w:rPr>
        <w:t>Cert HE Business Skills for the Workplace</w:t>
      </w:r>
    </w:p>
    <w:p w14:paraId="7A069915" w14:textId="6F128609" w:rsidR="00AB5A14" w:rsidRPr="00AB5A14" w:rsidRDefault="00AB5A14" w:rsidP="0055389B">
      <w:pPr>
        <w:rPr>
          <w:sz w:val="28"/>
          <w:szCs w:val="24"/>
        </w:rPr>
      </w:pPr>
      <w:r w:rsidRPr="00A406E5">
        <w:rPr>
          <w:rFonts w:ascii="Arial" w:hAnsi="Arial" w:cs="Arial"/>
          <w:noProof/>
        </w:rPr>
        <w:drawing>
          <wp:anchor distT="0" distB="0" distL="114300" distR="114300" simplePos="0" relativeHeight="251659264" behindDoc="1" locked="0" layoutInCell="1" allowOverlap="1" wp14:anchorId="34AD0959" wp14:editId="16415B2F">
            <wp:simplePos x="0" y="0"/>
            <wp:positionH relativeFrom="margin">
              <wp:align>center</wp:align>
            </wp:positionH>
            <wp:positionV relativeFrom="paragraph">
              <wp:posOffset>5882</wp:posOffset>
            </wp:positionV>
            <wp:extent cx="3406775" cy="1144905"/>
            <wp:effectExtent l="0" t="0" r="3175" b="0"/>
            <wp:wrapTight wrapText="bothSides">
              <wp:wrapPolygon edited="0">
                <wp:start x="0" y="719"/>
                <wp:lineTo x="0" y="13657"/>
                <wp:lineTo x="1933" y="19408"/>
                <wp:lineTo x="8696" y="20126"/>
                <wp:lineTo x="9663" y="20126"/>
                <wp:lineTo x="17997" y="19408"/>
                <wp:lineTo x="17755" y="18689"/>
                <wp:lineTo x="21499" y="15095"/>
                <wp:lineTo x="21499" y="11860"/>
                <wp:lineTo x="18842" y="7188"/>
                <wp:lineTo x="19808" y="4672"/>
                <wp:lineTo x="19567" y="1797"/>
                <wp:lineTo x="15219" y="719"/>
                <wp:lineTo x="0" y="719"/>
              </wp:wrapPolygon>
            </wp:wrapTight>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406775" cy="11449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E33BC9" w14:textId="47F54AD9" w:rsidR="00AB5A14" w:rsidRDefault="00AB5A14" w:rsidP="00AB5A14"/>
    <w:p w14:paraId="28454E62" w14:textId="05DCE07E" w:rsidR="0055389B" w:rsidRDefault="0055389B" w:rsidP="00AB5A14"/>
    <w:p w14:paraId="059D01EA" w14:textId="735F3410" w:rsidR="0055389B" w:rsidRDefault="0055389B" w:rsidP="00AB5A14"/>
    <w:p w14:paraId="265D43A6" w14:textId="77777777" w:rsidR="0055389B" w:rsidRDefault="0055389B" w:rsidP="00AB5A14"/>
    <w:p w14:paraId="50797C63" w14:textId="77777777" w:rsidR="00AB5A14" w:rsidRPr="0055389B" w:rsidRDefault="00AB5A14" w:rsidP="00AB5A14">
      <w:pPr>
        <w:jc w:val="center"/>
        <w:rPr>
          <w:sz w:val="28"/>
          <w:szCs w:val="24"/>
        </w:rPr>
      </w:pPr>
      <w:r w:rsidRPr="0055389B">
        <w:rPr>
          <w:rStyle w:val="Strong"/>
          <w:sz w:val="28"/>
          <w:szCs w:val="24"/>
        </w:rPr>
        <w:t>Module Title:</w:t>
      </w:r>
    </w:p>
    <w:p w14:paraId="5FA5D128" w14:textId="77777777" w:rsidR="00AB5A14" w:rsidRPr="0055389B" w:rsidRDefault="00AB5A14" w:rsidP="00AB5A14">
      <w:pPr>
        <w:jc w:val="center"/>
        <w:rPr>
          <w:sz w:val="28"/>
          <w:szCs w:val="24"/>
        </w:rPr>
      </w:pPr>
      <w:r w:rsidRPr="0055389B">
        <w:rPr>
          <w:sz w:val="28"/>
          <w:szCs w:val="24"/>
        </w:rPr>
        <w:t>Employability and Career Development</w:t>
      </w:r>
    </w:p>
    <w:p w14:paraId="7755DAA6" w14:textId="77777777" w:rsidR="00AB5A14" w:rsidRPr="0055389B" w:rsidRDefault="00AB5A14" w:rsidP="00AB5A14">
      <w:pPr>
        <w:jc w:val="center"/>
        <w:rPr>
          <w:sz w:val="28"/>
          <w:szCs w:val="24"/>
        </w:rPr>
      </w:pPr>
      <w:r w:rsidRPr="0055389B">
        <w:rPr>
          <w:rStyle w:val="Strong"/>
          <w:sz w:val="28"/>
          <w:szCs w:val="24"/>
        </w:rPr>
        <w:t>Module Code:</w:t>
      </w:r>
    </w:p>
    <w:p w14:paraId="33B1FA75" w14:textId="77777777" w:rsidR="00AB5A14" w:rsidRPr="0055389B" w:rsidRDefault="00AB5A14" w:rsidP="00AB5A14">
      <w:pPr>
        <w:jc w:val="center"/>
        <w:rPr>
          <w:sz w:val="28"/>
          <w:szCs w:val="24"/>
        </w:rPr>
      </w:pPr>
      <w:r w:rsidRPr="0055389B">
        <w:rPr>
          <w:sz w:val="28"/>
          <w:szCs w:val="24"/>
        </w:rPr>
        <w:t>LCLM4005</w:t>
      </w:r>
    </w:p>
    <w:p w14:paraId="4DE22090" w14:textId="77777777" w:rsidR="00AB5A14" w:rsidRPr="0055389B" w:rsidRDefault="00AB5A14" w:rsidP="00AB5A14">
      <w:pPr>
        <w:jc w:val="center"/>
        <w:rPr>
          <w:sz w:val="28"/>
          <w:szCs w:val="24"/>
        </w:rPr>
      </w:pPr>
      <w:r w:rsidRPr="0055389B">
        <w:rPr>
          <w:rStyle w:val="Strong"/>
          <w:sz w:val="28"/>
          <w:szCs w:val="24"/>
        </w:rPr>
        <w:t>Assignment Title:</w:t>
      </w:r>
    </w:p>
    <w:p w14:paraId="770807C8" w14:textId="77777777" w:rsidR="00AB5A14" w:rsidRPr="0055389B" w:rsidRDefault="00AB5A14" w:rsidP="00AB5A14">
      <w:pPr>
        <w:jc w:val="center"/>
        <w:rPr>
          <w:sz w:val="28"/>
          <w:szCs w:val="24"/>
        </w:rPr>
      </w:pPr>
      <w:r w:rsidRPr="0055389B">
        <w:rPr>
          <w:sz w:val="28"/>
          <w:szCs w:val="24"/>
        </w:rPr>
        <w:t>Selection of Written Reflective Tasks</w:t>
      </w:r>
    </w:p>
    <w:p w14:paraId="0A1F6AD6" w14:textId="77777777" w:rsidR="00AB5A14" w:rsidRPr="0055389B" w:rsidRDefault="00AB5A14" w:rsidP="00AB5A14">
      <w:pPr>
        <w:jc w:val="center"/>
        <w:rPr>
          <w:sz w:val="28"/>
          <w:szCs w:val="24"/>
        </w:rPr>
      </w:pPr>
      <w:r w:rsidRPr="0055389B">
        <w:rPr>
          <w:rStyle w:val="Strong"/>
          <w:sz w:val="28"/>
          <w:szCs w:val="24"/>
        </w:rPr>
        <w:t>Assessment Component:</w:t>
      </w:r>
    </w:p>
    <w:p w14:paraId="72524BDC" w14:textId="77777777" w:rsidR="00AB5A14" w:rsidRPr="0055389B" w:rsidRDefault="00AB5A14" w:rsidP="00AB5A14">
      <w:pPr>
        <w:jc w:val="center"/>
        <w:rPr>
          <w:sz w:val="28"/>
          <w:szCs w:val="24"/>
        </w:rPr>
      </w:pPr>
      <w:r w:rsidRPr="0055389B">
        <w:rPr>
          <w:sz w:val="28"/>
          <w:szCs w:val="24"/>
        </w:rPr>
        <w:t>Component 2 (50%)</w:t>
      </w:r>
    </w:p>
    <w:p w14:paraId="5A3538FF" w14:textId="77777777" w:rsidR="00AB5A14" w:rsidRPr="0055389B" w:rsidRDefault="00AB5A14" w:rsidP="00AB5A14">
      <w:pPr>
        <w:jc w:val="center"/>
        <w:rPr>
          <w:sz w:val="28"/>
          <w:szCs w:val="24"/>
        </w:rPr>
      </w:pPr>
      <w:r w:rsidRPr="0055389B">
        <w:rPr>
          <w:rStyle w:val="Strong"/>
          <w:sz w:val="28"/>
          <w:szCs w:val="24"/>
        </w:rPr>
        <w:t>Word Count:</w:t>
      </w:r>
    </w:p>
    <w:p w14:paraId="46D87510" w14:textId="77777777" w:rsidR="00AB5A14" w:rsidRPr="0055389B" w:rsidRDefault="00AB5A14" w:rsidP="00AB5A14">
      <w:pPr>
        <w:jc w:val="center"/>
        <w:rPr>
          <w:sz w:val="28"/>
          <w:szCs w:val="24"/>
        </w:rPr>
      </w:pPr>
      <w:r w:rsidRPr="0055389B">
        <w:rPr>
          <w:sz w:val="28"/>
          <w:szCs w:val="24"/>
        </w:rPr>
        <w:t>1,500 Words</w:t>
      </w:r>
    </w:p>
    <w:p w14:paraId="48A9381F" w14:textId="77777777" w:rsidR="00AB5A14" w:rsidRPr="0055389B" w:rsidRDefault="00AB5A14" w:rsidP="00AB5A14">
      <w:pPr>
        <w:jc w:val="center"/>
        <w:rPr>
          <w:sz w:val="28"/>
          <w:szCs w:val="24"/>
        </w:rPr>
      </w:pPr>
      <w:r w:rsidRPr="0055389B">
        <w:rPr>
          <w:rStyle w:val="Strong"/>
          <w:sz w:val="28"/>
          <w:szCs w:val="24"/>
        </w:rPr>
        <w:t>Campus:</w:t>
      </w:r>
    </w:p>
    <w:p w14:paraId="1EDAE63D" w14:textId="77777777" w:rsidR="00AB5A14" w:rsidRPr="0055389B" w:rsidRDefault="00AB5A14" w:rsidP="00AB5A14">
      <w:pPr>
        <w:jc w:val="center"/>
        <w:rPr>
          <w:sz w:val="28"/>
          <w:szCs w:val="24"/>
        </w:rPr>
      </w:pPr>
      <w:r w:rsidRPr="0055389B">
        <w:rPr>
          <w:sz w:val="28"/>
          <w:szCs w:val="24"/>
        </w:rPr>
        <w:t>Birmingham</w:t>
      </w:r>
    </w:p>
    <w:p w14:paraId="7B29B1D1" w14:textId="09979850" w:rsidR="00873D19" w:rsidRPr="00AB5A14" w:rsidRDefault="00873D19">
      <w:pPr>
        <w:rPr>
          <w:color w:val="000000" w:themeColor="text1"/>
        </w:rPr>
      </w:pPr>
    </w:p>
    <w:p w14:paraId="17BAF26E" w14:textId="79F336BB" w:rsidR="00873D19" w:rsidRPr="00AB5A14" w:rsidRDefault="00873D19">
      <w:pPr>
        <w:rPr>
          <w:color w:val="000000" w:themeColor="text1"/>
        </w:rPr>
      </w:pPr>
    </w:p>
    <w:p w14:paraId="02879CCC" w14:textId="2796F123" w:rsidR="00873D19" w:rsidRPr="00AB5A14" w:rsidRDefault="00873D19">
      <w:pPr>
        <w:rPr>
          <w:color w:val="000000" w:themeColor="text1"/>
        </w:rPr>
      </w:pPr>
    </w:p>
    <w:p w14:paraId="64AD99F1" w14:textId="72F7954E" w:rsidR="00873D19" w:rsidRPr="00AB5A14" w:rsidRDefault="00873D19">
      <w:pPr>
        <w:rPr>
          <w:color w:val="000000" w:themeColor="text1"/>
        </w:rPr>
      </w:pPr>
    </w:p>
    <w:p w14:paraId="1F27BA9D" w14:textId="522ED474" w:rsidR="00873D19" w:rsidRPr="00AB5A14" w:rsidRDefault="00873D19">
      <w:pPr>
        <w:rPr>
          <w:color w:val="000000" w:themeColor="text1"/>
        </w:rPr>
      </w:pPr>
    </w:p>
    <w:p w14:paraId="6999418D" w14:textId="3774AF24" w:rsidR="00873D19" w:rsidRPr="00AB5A14" w:rsidRDefault="00873D19">
      <w:pPr>
        <w:rPr>
          <w:color w:val="000000" w:themeColor="text1"/>
        </w:rPr>
      </w:pPr>
    </w:p>
    <w:p w14:paraId="387A6405" w14:textId="4A5BF2AD" w:rsidR="00873D19" w:rsidRPr="00AB5A14" w:rsidRDefault="00873D19">
      <w:pPr>
        <w:rPr>
          <w:color w:val="000000" w:themeColor="text1"/>
        </w:rPr>
      </w:pPr>
    </w:p>
    <w:p w14:paraId="4479AF0A" w14:textId="0B3CE475" w:rsidR="00873D19" w:rsidRPr="00AB5A14" w:rsidRDefault="00873D19">
      <w:pPr>
        <w:rPr>
          <w:color w:val="000000" w:themeColor="text1"/>
        </w:rPr>
      </w:pPr>
    </w:p>
    <w:p w14:paraId="20039518" w14:textId="26DF411E" w:rsidR="00873D19" w:rsidRPr="00AB5A14" w:rsidRDefault="00873D19" w:rsidP="00AB5A14">
      <w:pPr>
        <w:pStyle w:val="Heading1"/>
      </w:pPr>
      <w:bookmarkStart w:id="0" w:name="_Toc225811969"/>
      <w:r w:rsidRPr="00AB5A14">
        <w:t>TASK 1 – COMPARE JOB ADVERTS</w:t>
      </w:r>
      <w:bookmarkEnd w:id="0"/>
    </w:p>
    <w:p w14:paraId="4DD42DE5" w14:textId="23208CC0" w:rsidR="00873D19" w:rsidRPr="00AB5A14" w:rsidRDefault="00873D19" w:rsidP="00873D19">
      <w:pPr>
        <w:pStyle w:val="Heading2"/>
        <w:rPr>
          <w:color w:val="000000" w:themeColor="text1"/>
        </w:rPr>
      </w:pPr>
      <w:bookmarkStart w:id="1" w:name="_Toc225811970"/>
      <w:r w:rsidRPr="00AB5A14">
        <w:rPr>
          <w:color w:val="000000" w:themeColor="text1"/>
        </w:rPr>
        <w:t>Profession Context and Selection</w:t>
      </w:r>
      <w:bookmarkEnd w:id="1"/>
    </w:p>
    <w:p w14:paraId="5FF183CE" w14:textId="77777777" w:rsidR="00873D19" w:rsidRPr="00AB5A14" w:rsidRDefault="00873D19" w:rsidP="00873D19">
      <w:pPr>
        <w:rPr>
          <w:color w:val="000000" w:themeColor="text1"/>
        </w:rPr>
      </w:pPr>
      <w:r w:rsidRPr="00AB5A14">
        <w:rPr>
          <w:color w:val="000000" w:themeColor="text1"/>
        </w:rPr>
        <w:t>The chosen career is Graduate Business Development Executive, which is ranked in an aggressive, goal-focused and strategic UK-based business services setting. This is the right career direction in that I have a desire to advance into consultancy and strategic growth advisory where analytical assessment and client contact overlap. Two UK graduate job advertisements were analyzed to have a critical comparison of the necessary competencies, areas of knowledge, and performance requirements that were conditioning the modern-day business development practice.</w:t>
      </w:r>
    </w:p>
    <w:p w14:paraId="16EF389B" w14:textId="77777777" w:rsidR="00873D19" w:rsidRPr="00AB5A14" w:rsidRDefault="00873D19" w:rsidP="00873D19">
      <w:pPr>
        <w:pStyle w:val="Heading2"/>
        <w:rPr>
          <w:color w:val="000000" w:themeColor="text1"/>
        </w:rPr>
      </w:pPr>
      <w:bookmarkStart w:id="2" w:name="_Toc225811971"/>
      <w:r w:rsidRPr="00AB5A14">
        <w:rPr>
          <w:color w:val="000000" w:themeColor="text1"/>
        </w:rPr>
        <w:t>Job Advert A – Key Skills and Knowledge</w:t>
      </w:r>
      <w:bookmarkEnd w:id="2"/>
    </w:p>
    <w:p w14:paraId="51BDCB1F" w14:textId="7E576A38" w:rsidR="00873D19" w:rsidRPr="00AB5A14" w:rsidRDefault="00873D19" w:rsidP="00873D19">
      <w:pPr>
        <w:rPr>
          <w:color w:val="000000" w:themeColor="text1"/>
        </w:rPr>
      </w:pPr>
      <w:r w:rsidRPr="00AB5A14">
        <w:rPr>
          <w:color w:val="000000" w:themeColor="text1"/>
        </w:rPr>
        <w:t xml:space="preserve">Job Advert A, by a Birmingham consultancy firm, emphasizes on good written and spoken communication, analytical thinking, relationship development, commercial awareness, presentation confidence. The knowledge required encompasses research techniques in the market, business strategy basics, CRM software use and management of sales pipeline. Graduates are anticipated to play a proactive role in increasing revenues by engaging with clients in a flexible and programmed way. This is an expression of consultancy models in which junior executives assist in the process of making evidence-based decisions and acquiring clients </w:t>
      </w:r>
      <w:r w:rsidR="0055389B">
        <w:rPr>
          <w:color w:val="000000" w:themeColor="text1"/>
        </w:rPr>
        <w:fldChar w:fldCharType="begin"/>
      </w:r>
      <w:r w:rsidR="0055389B">
        <w:rPr>
          <w:color w:val="000000" w:themeColor="text1"/>
        </w:rPr>
        <w:instrText xml:space="preserve"> ADDIN EN.CITE &lt;EndNote&gt;&lt;Cite&gt;&lt;Author&gt;Mintzberg&lt;/Author&gt;&lt;Year&gt;1994&lt;/Year&gt;&lt;RecNum&gt;10&lt;/RecNum&gt;&lt;DisplayText&gt;(Mintzberg, 1994)&lt;/DisplayText&gt;&lt;record&gt;&lt;rec-number&gt;10&lt;/rec-number&gt;&lt;foreign-keys&gt;&lt;key app="EN" db-id="zppwaet9920p29erwx6pwwa3e0p5atfvsrz9" timestamp="1773257834"&gt;10&lt;/key&gt;&lt;/foreign-keys&gt;&lt;ref-type name="Generic"&gt;13&lt;/ref-type&gt;&lt;contributors&gt;&lt;authors&gt;&lt;author&gt;Mintzberg, Henry&lt;/author&gt;&lt;/authors&gt;&lt;/contributors&gt;&lt;titles&gt;&lt;title&gt;Rise and fall of strategic planning&lt;/title&gt;&lt;/titles&gt;&lt;dates&gt;&lt;year&gt;1994&lt;/year&gt;&lt;/dates&gt;&lt;publisher&gt;Simon and Schuster&lt;/publisher&gt;&lt;isbn&gt;1439107351&lt;/isbn&gt;&lt;urls&gt;&lt;/urls&gt;&lt;/record&gt;&lt;/Cite&gt;&lt;/EndNote&gt;</w:instrText>
      </w:r>
      <w:r w:rsidR="0055389B">
        <w:rPr>
          <w:color w:val="000000" w:themeColor="text1"/>
        </w:rPr>
        <w:fldChar w:fldCharType="separate"/>
      </w:r>
      <w:r w:rsidR="0055389B">
        <w:rPr>
          <w:noProof/>
          <w:color w:val="000000" w:themeColor="text1"/>
        </w:rPr>
        <w:t>(Mintzberg, 1994)</w:t>
      </w:r>
      <w:r w:rsidR="0055389B">
        <w:rPr>
          <w:color w:val="000000" w:themeColor="text1"/>
        </w:rPr>
        <w:fldChar w:fldCharType="end"/>
      </w:r>
      <w:r w:rsidRPr="00AB5A14">
        <w:rPr>
          <w:color w:val="000000" w:themeColor="text1"/>
        </w:rPr>
        <w:t>. Despite its entry level, the position requires professional maturity in the translation of market insights to strategic proposals.</w:t>
      </w:r>
    </w:p>
    <w:p w14:paraId="01838908" w14:textId="77777777" w:rsidR="00873D19" w:rsidRPr="00AB5A14" w:rsidRDefault="00873D19" w:rsidP="00873D19">
      <w:pPr>
        <w:pStyle w:val="Heading2"/>
        <w:rPr>
          <w:rFonts w:cs="Times New Roman"/>
          <w:color w:val="000000" w:themeColor="text1"/>
          <w:sz w:val="36"/>
        </w:rPr>
      </w:pPr>
      <w:bookmarkStart w:id="3" w:name="_Toc225811972"/>
      <w:r w:rsidRPr="00AB5A14">
        <w:rPr>
          <w:color w:val="000000" w:themeColor="text1"/>
        </w:rPr>
        <w:t>Job Advert B – Key Skills and Knowledge</w:t>
      </w:r>
      <w:bookmarkEnd w:id="3"/>
    </w:p>
    <w:p w14:paraId="220C9BCE" w14:textId="476C94CE" w:rsidR="00873D19" w:rsidRPr="00AB5A14" w:rsidRDefault="00873D19" w:rsidP="00873D19">
      <w:pPr>
        <w:rPr>
          <w:color w:val="000000" w:themeColor="text1"/>
        </w:rPr>
      </w:pPr>
      <w:r w:rsidRPr="00AB5A14">
        <w:rPr>
          <w:color w:val="000000" w:themeColor="text1"/>
        </w:rPr>
        <w:t xml:space="preserve">Job Advert B, which is a corporate advisory </w:t>
      </w:r>
      <w:proofErr w:type="spellStart"/>
      <w:r w:rsidRPr="00AB5A14">
        <w:rPr>
          <w:color w:val="000000" w:themeColor="text1"/>
        </w:rPr>
        <w:t>organisation</w:t>
      </w:r>
      <w:proofErr w:type="spellEnd"/>
      <w:r w:rsidRPr="00AB5A14">
        <w:rPr>
          <w:color w:val="000000" w:themeColor="text1"/>
        </w:rPr>
        <w:t xml:space="preserve"> posting, insists on the ability to negotiate, stakeholder interaction, interpreting data, delivering target outcomes, and managing client portfolio. The knowledge expectations entail financial literacy, trend analysis in the industry, portfolio performance tracker, and strategic plan awareness. In comparison to Advert A, more emphasis is put on the ability to make their own decisions and the ability to quantify commercial results. This is in line with performance-based advisory cultures that prioritize revenue generation and client retention as key indicators </w:t>
      </w:r>
      <w:r w:rsidR="0055389B">
        <w:rPr>
          <w:color w:val="000000" w:themeColor="text1"/>
        </w:rPr>
        <w:fldChar w:fldCharType="begin"/>
      </w:r>
      <w:r w:rsidR="0055389B">
        <w:rPr>
          <w:color w:val="000000" w:themeColor="text1"/>
        </w:rPr>
        <w:instrText xml:space="preserve"> ADDIN EN.CITE &lt;EndNote&gt;&lt;Cite&gt;&lt;Author&gt;Armstrong&lt;/Author&gt;&lt;Year&gt;2023&lt;/Year&gt;&lt;RecNum&gt;5400&lt;/RecNum&gt;&lt;DisplayText&gt;(Armstrong and Taylor, 2023)&lt;/DisplayText&gt;&lt;record&gt;&lt;rec-number&gt;5400&lt;/rec-number&gt;&lt;foreign-keys&gt;&lt;key app="EN" db-id="zppwaet9920p29erwx6pwwa3e0p5atfvsrz9" timestamp="1773352898"&gt;5400&lt;/key&gt;&lt;/foreign-keys&gt;&lt;ref-type name="Book"&gt;6&lt;/ref-type&gt;&lt;contributors&gt;&lt;authors&gt;&lt;author&gt;Armstrong, Michael&lt;/author&gt;&lt;author&gt;Taylor, Stephen&lt;/author&gt;&lt;/authors&gt;&lt;/contributors&gt;&lt;titles&gt;&lt;title&gt;Armstrong&amp;apos;s handbook of human resource management practice: A guide to the theory and practice of people management&lt;/title&gt;&lt;/titles&gt;&lt;dates&gt;&lt;year&gt;2023&lt;/year&gt;&lt;/dates&gt;&lt;publisher&gt;Kogan Page Publishers&lt;/publisher&gt;&lt;isbn&gt;1398606642&lt;/isbn&gt;&lt;urls&gt;&lt;/urls&gt;&lt;/record&gt;&lt;/Cite&gt;&lt;/EndNote&gt;</w:instrText>
      </w:r>
      <w:r w:rsidR="0055389B">
        <w:rPr>
          <w:color w:val="000000" w:themeColor="text1"/>
        </w:rPr>
        <w:fldChar w:fldCharType="separate"/>
      </w:r>
      <w:r w:rsidR="0055389B">
        <w:rPr>
          <w:noProof/>
          <w:color w:val="000000" w:themeColor="text1"/>
        </w:rPr>
        <w:t>(Armstrong and Taylor, 2023)</w:t>
      </w:r>
      <w:r w:rsidR="0055389B">
        <w:rPr>
          <w:color w:val="000000" w:themeColor="text1"/>
        </w:rPr>
        <w:fldChar w:fldCharType="end"/>
      </w:r>
      <w:r w:rsidRPr="00AB5A14">
        <w:rPr>
          <w:color w:val="000000" w:themeColor="text1"/>
        </w:rPr>
        <w:t>. The advert places emphasis on financial aptitude and persuasive interaction as graduate attributes.</w:t>
      </w:r>
    </w:p>
    <w:p w14:paraId="2627FB4C" w14:textId="2E2CA2D7" w:rsidR="00873D19" w:rsidRPr="00AB5A14" w:rsidRDefault="00873D19" w:rsidP="00873D19">
      <w:pPr>
        <w:pStyle w:val="Heading2"/>
        <w:rPr>
          <w:color w:val="000000" w:themeColor="text1"/>
        </w:rPr>
      </w:pPr>
      <w:bookmarkStart w:id="4" w:name="_Toc225811973"/>
      <w:r w:rsidRPr="00AB5A14">
        <w:rPr>
          <w:color w:val="000000" w:themeColor="text1"/>
        </w:rPr>
        <w:t>Comparative Evaluation</w:t>
      </w:r>
      <w:bookmarkEnd w:id="4"/>
    </w:p>
    <w:p w14:paraId="66E04782" w14:textId="5F546199" w:rsidR="00873D19" w:rsidRPr="00AB5A14" w:rsidRDefault="00873D19" w:rsidP="00873D19">
      <w:pPr>
        <w:rPr>
          <w:color w:val="000000" w:themeColor="text1"/>
        </w:rPr>
      </w:pPr>
      <w:r w:rsidRPr="00AB5A14">
        <w:rPr>
          <w:color w:val="000000" w:themeColor="text1"/>
        </w:rPr>
        <w:t xml:space="preserve">The two adverts recognize communication competence, analytical ability, relationship </w:t>
      </w:r>
      <w:r w:rsidRPr="00AB5A14">
        <w:rPr>
          <w:color w:val="000000" w:themeColor="text1"/>
        </w:rPr>
        <w:lastRenderedPageBreak/>
        <w:t xml:space="preserve">management and commercial awareness as the basic requirements. Market understanding and growth strategy are areas of shared knowledge. But Advert A prefigures a consultancy assistance based on research, and Advert B lays stress on negotiation and financial responsibility. This interpersonal and analytical skills convergence is representative of wider graduate employability in knowledge intensive service organisations </w:t>
      </w:r>
      <w:r w:rsidR="0055389B">
        <w:rPr>
          <w:color w:val="000000" w:themeColor="text1"/>
        </w:rPr>
        <w:fldChar w:fldCharType="begin"/>
      </w:r>
      <w:r w:rsidR="0055389B">
        <w:rPr>
          <w:color w:val="000000" w:themeColor="text1"/>
        </w:rPr>
        <w:instrText xml:space="preserve"> ADDIN EN.CITE &lt;EndNote&gt;&lt;Cite&gt;&lt;Author&gt;Koseda&lt;/Author&gt;&lt;Year&gt;2024&lt;/Year&gt;&lt;RecNum&gt;5896&lt;/RecNum&gt;&lt;DisplayText&gt;(Koseda et al., 2024)&lt;/DisplayText&gt;&lt;record&gt;&lt;rec-number&gt;5896&lt;/rec-number&gt;&lt;foreign-keys&gt;&lt;key app="EN" db-id="zppwaet9920p29erwx6pwwa3e0p5atfvsrz9" timestamp="1774901780"&gt;5896&lt;/key&gt;&lt;/foreign-keys&gt;&lt;ref-type name="Journal Article"&gt;17&lt;/ref-type&gt;&lt;contributors&gt;&lt;authors&gt;&lt;author&gt;Koseda, Ellie&lt;/author&gt;&lt;author&gt;Cohen, Ivan K&lt;/author&gt;&lt;author&gt;McIntosh, Bryan&lt;/author&gt;&lt;/authors&gt;&lt;/contributors&gt;&lt;titles&gt;&lt;title&gt;A critical analysis of universal employability skills for international students in higher education&lt;/title&gt;&lt;secondary-title&gt;World Studies in Education&lt;/secondary-title&gt;&lt;/titles&gt;&lt;periodical&gt;&lt;full-title&gt;World Studies in Education&lt;/full-title&gt;&lt;/periodical&gt;&lt;pages&gt;5-30&lt;/pages&gt;&lt;volume&gt;24&lt;/volume&gt;&lt;number&gt;2&lt;/number&gt;&lt;dates&gt;&lt;year&gt;2024&lt;/year&gt;&lt;/dates&gt;&lt;isbn&gt;1441-340X&lt;/isbn&gt;&lt;urls&gt;&lt;/urls&gt;&lt;/record&gt;&lt;/Cite&gt;&lt;/EndNote&gt;</w:instrText>
      </w:r>
      <w:r w:rsidR="0055389B">
        <w:rPr>
          <w:color w:val="000000" w:themeColor="text1"/>
        </w:rPr>
        <w:fldChar w:fldCharType="separate"/>
      </w:r>
      <w:r w:rsidR="0055389B">
        <w:rPr>
          <w:noProof/>
          <w:color w:val="000000" w:themeColor="text1"/>
        </w:rPr>
        <w:t>(Koseda et al., 2024)</w:t>
      </w:r>
      <w:r w:rsidR="0055389B">
        <w:rPr>
          <w:color w:val="000000" w:themeColor="text1"/>
        </w:rPr>
        <w:fldChar w:fldCharType="end"/>
      </w:r>
      <w:r w:rsidRPr="00AB5A14">
        <w:rPr>
          <w:color w:val="000000" w:themeColor="text1"/>
        </w:rPr>
        <w:t>.</w:t>
      </w:r>
    </w:p>
    <w:p w14:paraId="08D342F5" w14:textId="77777777" w:rsidR="00873D19" w:rsidRPr="00AB5A14" w:rsidRDefault="00873D19" w:rsidP="00873D19">
      <w:pPr>
        <w:pStyle w:val="Heading2"/>
        <w:rPr>
          <w:color w:val="000000" w:themeColor="text1"/>
        </w:rPr>
      </w:pPr>
      <w:bookmarkStart w:id="5" w:name="_Toc225811974"/>
      <w:r w:rsidRPr="00AB5A14">
        <w:rPr>
          <w:color w:val="000000" w:themeColor="text1"/>
        </w:rPr>
        <w:t>Justification of Communication as a Core Skill</w:t>
      </w:r>
      <w:bookmarkEnd w:id="5"/>
    </w:p>
    <w:p w14:paraId="5DD1DD62" w14:textId="520C0301" w:rsidR="00873D19" w:rsidRPr="00AB5A14" w:rsidRDefault="00873D19" w:rsidP="00873D19">
      <w:pPr>
        <w:rPr>
          <w:color w:val="000000" w:themeColor="text1"/>
        </w:rPr>
      </w:pPr>
      <w:r w:rsidRPr="00AB5A14">
        <w:rPr>
          <w:color w:val="000000" w:themeColor="text1"/>
        </w:rPr>
        <w:t xml:space="preserve">The most important shared competency is communication, which can be described as the skill of making a complex information persuasive and clear </w:t>
      </w:r>
      <w:r w:rsidR="0055389B">
        <w:rPr>
          <w:color w:val="000000" w:themeColor="text1"/>
        </w:rPr>
        <w:fldChar w:fldCharType="begin"/>
      </w:r>
      <w:r w:rsidR="0055389B">
        <w:rPr>
          <w:color w:val="000000" w:themeColor="text1"/>
        </w:rPr>
        <w:instrText xml:space="preserve"> ADDIN EN.CITE &lt;EndNote&gt;&lt;Cite&gt;&lt;Author&gt;Nejati&lt;/Author&gt;&lt;Year&gt;2023&lt;/Year&gt;&lt;RecNum&gt;5897&lt;/RecNum&gt;&lt;DisplayText&gt;(Nejati and Shafaei, 2023)&lt;/DisplayText&gt;&lt;record&gt;&lt;rec-number&gt;5897&lt;/rec-number&gt;&lt;foreign-keys&gt;&lt;key app="EN" db-id="zppwaet9920p29erwx6pwwa3e0p5atfvsrz9" timestamp="1774901818"&gt;5897&lt;/key&gt;&lt;/foreign-keys&gt;&lt;ref-type name="Journal Article"&gt;17&lt;/ref-type&gt;&lt;contributors&gt;&lt;authors&gt;&lt;author&gt;Nejati, Mehran&lt;/author&gt;&lt;author&gt;Shafaei, Azadeh&lt;/author&gt;&lt;/authors&gt;&lt;/contributors&gt;&lt;titles&gt;&lt;title&gt;The role of inclusive leadership in fostering organisational learning behaviour&lt;/title&gt;&lt;secondary-title&gt;Management Research Review&lt;/secondary-title&gt;&lt;/titles&gt;&lt;periodical&gt;&lt;full-title&gt;Management Research Review&lt;/full-title&gt;&lt;/periodical&gt;&lt;pages&gt;1661-1678&lt;/pages&gt;&lt;volume&gt;46&lt;/volume&gt;&lt;number&gt;12&lt;/number&gt;&lt;dates&gt;&lt;year&gt;2023&lt;/year&gt;&lt;/dates&gt;&lt;isbn&gt;2040-8269&lt;/isbn&gt;&lt;urls&gt;&lt;/urls&gt;&lt;/record&gt;&lt;/Cite&gt;&lt;/EndNote&gt;</w:instrText>
      </w:r>
      <w:r w:rsidR="0055389B">
        <w:rPr>
          <w:color w:val="000000" w:themeColor="text1"/>
        </w:rPr>
        <w:fldChar w:fldCharType="separate"/>
      </w:r>
      <w:r w:rsidR="0055389B">
        <w:rPr>
          <w:noProof/>
          <w:color w:val="000000" w:themeColor="text1"/>
        </w:rPr>
        <w:t>(Nejati and Shafaei, 2023)</w:t>
      </w:r>
      <w:r w:rsidR="0055389B">
        <w:rPr>
          <w:color w:val="000000" w:themeColor="text1"/>
        </w:rPr>
        <w:fldChar w:fldCharType="end"/>
      </w:r>
      <w:r w:rsidRPr="00AB5A14">
        <w:rPr>
          <w:color w:val="000000" w:themeColor="text1"/>
        </w:rPr>
        <w:t>. It is the foundation of acquiring clients, aligning, and building trust. Efficient communication improves the result of negotiations and organisational reputation, which directly affects the conversion of opportunities to revenue. In the consultancy setting, communication competence is a precursor to strategic leadership positions.</w:t>
      </w:r>
    </w:p>
    <w:p w14:paraId="21986D9D" w14:textId="54AD1B40" w:rsidR="00873D19" w:rsidRPr="00AB5A14" w:rsidRDefault="00B91F2A" w:rsidP="00AB5A14">
      <w:pPr>
        <w:pStyle w:val="Heading1"/>
      </w:pPr>
      <w:bookmarkStart w:id="6" w:name="_Toc225811975"/>
      <w:r w:rsidRPr="00AB5A14">
        <w:t>T</w:t>
      </w:r>
      <w:r w:rsidRPr="00AB5A14">
        <w:t>ASK 2 – SELF-ASSESSMENT &amp; EVIDENCE OF READINESS</w:t>
      </w:r>
      <w:bookmarkEnd w:id="6"/>
    </w:p>
    <w:p w14:paraId="0FFB56A5" w14:textId="7E8E101E" w:rsidR="00B91F2A" w:rsidRPr="00AB5A14" w:rsidRDefault="00B91F2A" w:rsidP="00B91F2A">
      <w:pPr>
        <w:pStyle w:val="Heading2"/>
        <w:rPr>
          <w:color w:val="000000" w:themeColor="text1"/>
        </w:rPr>
      </w:pPr>
      <w:bookmarkStart w:id="7" w:name="_Toc225811976"/>
      <w:r w:rsidRPr="00AB5A14">
        <w:rPr>
          <w:color w:val="000000" w:themeColor="text1"/>
        </w:rPr>
        <w:t>SWOT-Based Reflective Self-Assessment</w:t>
      </w:r>
      <w:bookmarkEnd w:id="7"/>
    </w:p>
    <w:p w14:paraId="2B0D382D" w14:textId="6E3AC152" w:rsidR="00B91F2A" w:rsidRPr="00AB5A14" w:rsidRDefault="00B91F2A" w:rsidP="00B91F2A">
      <w:pPr>
        <w:rPr>
          <w:color w:val="000000" w:themeColor="text1"/>
        </w:rPr>
      </w:pPr>
      <w:r w:rsidRPr="00AB5A14">
        <w:rPr>
          <w:color w:val="000000" w:themeColor="text1"/>
        </w:rPr>
        <w:t xml:space="preserve">SWOT offers a systematic approach to the assessment of inner strengths and outer factors that determine employability. It was initially created as a strategic analysis tool, which allows the systematic identification of strengths, weaknesses, opportunities, and threats, promoting reflective over descriptive listing of these </w:t>
      </w:r>
      <w:r w:rsidR="0055389B">
        <w:rPr>
          <w:color w:val="000000" w:themeColor="text1"/>
        </w:rPr>
        <w:fldChar w:fldCharType="begin"/>
      </w:r>
      <w:r w:rsidR="0055389B">
        <w:rPr>
          <w:color w:val="000000" w:themeColor="text1"/>
        </w:rPr>
        <w:instrText xml:space="preserve"> ADDIN EN.CITE &lt;EndNote&gt;&lt;Cite&gt;&lt;Author&gt;Karadzhov&lt;/Author&gt;&lt;Year&gt;2025&lt;/Year&gt;&lt;RecNum&gt;5898&lt;/RecNum&gt;&lt;DisplayText&gt;(Karadzhov, 2025)&lt;/DisplayText&gt;&lt;record&gt;&lt;rec-number&gt;5898&lt;/rec-number&gt;&lt;foreign-keys&gt;&lt;key app="EN" db-id="zppwaet9920p29erwx6pwwa3e0p5atfvsrz9" timestamp="1774901850"&gt;5898&lt;/key&gt;&lt;/foreign-keys&gt;&lt;ref-type name="Journal Article"&gt;17&lt;/ref-type&gt;&lt;contributors&gt;&lt;authors&gt;&lt;author&gt;Karadzhov, Vladimir&lt;/author&gt;&lt;/authors&gt;&lt;/contributors&gt;&lt;titles&gt;&lt;title&gt;How to create the best SWOT analysis&lt;/title&gt;&lt;secondary-title&gt;International Journal of Research and Review&lt;/secondary-title&gt;&lt;/titles&gt;&lt;periodical&gt;&lt;full-title&gt;International Journal of Research and Review&lt;/full-title&gt;&lt;/periodical&gt;&lt;pages&gt;66-75&lt;/pages&gt;&lt;volume&gt;12&lt;/volume&gt;&lt;number&gt;1&lt;/number&gt;&lt;dates&gt;&lt;year&gt;2025&lt;/year&gt;&lt;/dates&gt;&lt;urls&gt;&lt;/urls&gt;&lt;/record&gt;&lt;/Cite&gt;&lt;/EndNote&gt;</w:instrText>
      </w:r>
      <w:r w:rsidR="0055389B">
        <w:rPr>
          <w:color w:val="000000" w:themeColor="text1"/>
        </w:rPr>
        <w:fldChar w:fldCharType="separate"/>
      </w:r>
      <w:r w:rsidR="0055389B">
        <w:rPr>
          <w:noProof/>
          <w:color w:val="000000" w:themeColor="text1"/>
        </w:rPr>
        <w:t>(Karadzhov, 2025)</w:t>
      </w:r>
      <w:r w:rsidR="0055389B">
        <w:rPr>
          <w:color w:val="000000" w:themeColor="text1"/>
        </w:rPr>
        <w:fldChar w:fldCharType="end"/>
      </w:r>
      <w:r w:rsidRPr="00AB5A14">
        <w:rPr>
          <w:color w:val="000000" w:themeColor="text1"/>
        </w:rPr>
        <w:t xml:space="preserve">. SWOT applied to career development facilitates evidence-based self-assessment in accordance with the principles of </w:t>
      </w:r>
      <w:proofErr w:type="spellStart"/>
      <w:r w:rsidRPr="00AB5A14">
        <w:rPr>
          <w:color w:val="000000" w:themeColor="text1"/>
        </w:rPr>
        <w:t>labour</w:t>
      </w:r>
      <w:proofErr w:type="spellEnd"/>
      <w:r w:rsidRPr="00AB5A14">
        <w:rPr>
          <w:color w:val="000000" w:themeColor="text1"/>
        </w:rPr>
        <w:t xml:space="preserve"> market orientation and strategic planning </w:t>
      </w:r>
      <w:r w:rsidR="004C2B8D">
        <w:rPr>
          <w:color w:val="000000" w:themeColor="text1"/>
        </w:rPr>
        <w:fldChar w:fldCharType="begin"/>
      </w:r>
      <w:r w:rsidR="004C2B8D">
        <w:rPr>
          <w:color w:val="000000" w:themeColor="text1"/>
        </w:rPr>
        <w:instrText xml:space="preserve"> ADDIN EN.CITE &lt;EndNote&gt;&lt;Cite&gt;&lt;Author&gt;Armstrong&lt;/Author&gt;&lt;Year&gt;2023&lt;/Year&gt;&lt;RecNum&gt;5379&lt;/RecNum&gt;&lt;DisplayText&gt;(Armstrong and Taylor, 2023)&lt;/DisplayText&gt;&lt;record&gt;&lt;rec-number&gt;5379&lt;/rec-number&gt;&lt;foreign-keys&gt;&lt;key app="EN" db-id="zppwaet9920p29erwx6pwwa3e0p5atfvsrz9" timestamp="1773271725"&gt;5379&lt;/key&gt;&lt;/foreign-keys&gt;&lt;ref-type name="Book"&gt;6&lt;/ref-type&gt;&lt;contributors&gt;&lt;authors&gt;&lt;author&gt;Armstrong, Michael&lt;/author&gt;&lt;author&gt;Taylor, Stephen&lt;/author&gt;&lt;/authors&gt;&lt;/contributors&gt;&lt;titles&gt;&lt;title&gt;Armstrong&amp;apos;s handbook of human resource management practice: A guide to the theory and practice of people management&lt;/title&gt;&lt;/titles&gt;&lt;dates&gt;&lt;year&gt;2023&lt;/year&gt;&lt;/dates&gt;&lt;publisher&gt;Kogan Page Publishers&lt;/publisher&gt;&lt;isbn&gt;1398606642&lt;/isbn&gt;&lt;urls&gt;&lt;/urls&gt;&lt;/record&gt;&lt;/Cite&gt;&lt;/EndNote&gt;</w:instrText>
      </w:r>
      <w:r w:rsidR="004C2B8D">
        <w:rPr>
          <w:color w:val="000000" w:themeColor="text1"/>
        </w:rPr>
        <w:fldChar w:fldCharType="separate"/>
      </w:r>
      <w:r w:rsidR="004C2B8D">
        <w:rPr>
          <w:noProof/>
          <w:color w:val="000000" w:themeColor="text1"/>
        </w:rPr>
        <w:t>(Armstrong and Taylor, 2023)</w:t>
      </w:r>
      <w:r w:rsidR="004C2B8D">
        <w:rPr>
          <w:color w:val="000000" w:themeColor="text1"/>
        </w:rPr>
        <w:fldChar w:fldCharType="end"/>
      </w:r>
      <w:r w:rsidRPr="00AB5A14">
        <w:rPr>
          <w:color w:val="000000" w:themeColor="text1"/>
        </w:rPr>
        <w:t>.</w:t>
      </w:r>
    </w:p>
    <w:tbl>
      <w:tblPr>
        <w:tblStyle w:val="TableGrid"/>
        <w:tblW w:w="9935" w:type="dxa"/>
        <w:tblLook w:val="04A0" w:firstRow="1" w:lastRow="0" w:firstColumn="1" w:lastColumn="0" w:noHBand="0" w:noVBand="1"/>
      </w:tblPr>
      <w:tblGrid>
        <w:gridCol w:w="5063"/>
        <w:gridCol w:w="4872"/>
      </w:tblGrid>
      <w:tr w:rsidR="00AB5A14" w:rsidRPr="00AB5A14" w14:paraId="52C3DA96" w14:textId="77777777" w:rsidTr="00B91F2A">
        <w:trPr>
          <w:trHeight w:val="20"/>
        </w:trPr>
        <w:tc>
          <w:tcPr>
            <w:tcW w:w="5063" w:type="dxa"/>
            <w:shd w:val="clear" w:color="auto" w:fill="FFE599" w:themeFill="accent4" w:themeFillTint="66"/>
            <w:vAlign w:val="center"/>
            <w:hideMark/>
          </w:tcPr>
          <w:p w14:paraId="7502D20F" w14:textId="77777777" w:rsidR="00B91F2A" w:rsidRPr="00AB5A14" w:rsidRDefault="00B91F2A" w:rsidP="00B91F2A">
            <w:pPr>
              <w:widowControl/>
              <w:autoSpaceDE/>
              <w:autoSpaceDN/>
              <w:spacing w:line="240" w:lineRule="auto"/>
              <w:jc w:val="center"/>
              <w:rPr>
                <w:rFonts w:cs="Times New Roman"/>
                <w:b/>
                <w:bCs/>
                <w:color w:val="000000" w:themeColor="text1"/>
              </w:rPr>
            </w:pPr>
            <w:r w:rsidRPr="00AB5A14">
              <w:rPr>
                <w:rStyle w:val="Strong"/>
                <w:color w:val="000000" w:themeColor="text1"/>
              </w:rPr>
              <w:t>Strengths (Internal Positive Factors)</w:t>
            </w:r>
          </w:p>
        </w:tc>
        <w:tc>
          <w:tcPr>
            <w:tcW w:w="4872" w:type="dxa"/>
            <w:shd w:val="clear" w:color="auto" w:fill="FFE599" w:themeFill="accent4" w:themeFillTint="66"/>
            <w:vAlign w:val="center"/>
            <w:hideMark/>
          </w:tcPr>
          <w:p w14:paraId="084178CC" w14:textId="77777777" w:rsidR="00B91F2A" w:rsidRPr="00AB5A14" w:rsidRDefault="00B91F2A" w:rsidP="00B91F2A">
            <w:pPr>
              <w:jc w:val="center"/>
              <w:rPr>
                <w:b/>
                <w:bCs/>
                <w:color w:val="000000" w:themeColor="text1"/>
              </w:rPr>
            </w:pPr>
            <w:r w:rsidRPr="00AB5A14">
              <w:rPr>
                <w:rStyle w:val="Strong"/>
                <w:color w:val="000000" w:themeColor="text1"/>
              </w:rPr>
              <w:t>Weaknesses (Internal Development Areas)</w:t>
            </w:r>
          </w:p>
        </w:tc>
      </w:tr>
      <w:tr w:rsidR="00AB5A14" w:rsidRPr="00AB5A14" w14:paraId="1FD3376C" w14:textId="77777777" w:rsidTr="00B91F2A">
        <w:trPr>
          <w:trHeight w:val="20"/>
        </w:trPr>
        <w:tc>
          <w:tcPr>
            <w:tcW w:w="5063" w:type="dxa"/>
            <w:hideMark/>
          </w:tcPr>
          <w:p w14:paraId="3EA59A56" w14:textId="470D9154" w:rsidR="00B91F2A" w:rsidRPr="00AB5A14" w:rsidRDefault="00B91F2A" w:rsidP="00B91F2A">
            <w:pPr>
              <w:pStyle w:val="ListParagraph"/>
              <w:numPr>
                <w:ilvl w:val="0"/>
                <w:numId w:val="20"/>
              </w:numPr>
              <w:jc w:val="left"/>
              <w:rPr>
                <w:color w:val="000000" w:themeColor="text1"/>
              </w:rPr>
            </w:pPr>
            <w:r w:rsidRPr="00AB5A14">
              <w:rPr>
                <w:color w:val="000000" w:themeColor="text1"/>
              </w:rPr>
              <w:t>Effective analytical thinking that was trained using case-based modules and used strategic tools.</w:t>
            </w:r>
          </w:p>
        </w:tc>
        <w:tc>
          <w:tcPr>
            <w:tcW w:w="4872" w:type="dxa"/>
            <w:hideMark/>
          </w:tcPr>
          <w:p w14:paraId="721EBA05" w14:textId="0543F5D6" w:rsidR="00B91F2A" w:rsidRPr="00AB5A14" w:rsidRDefault="00B91F2A" w:rsidP="00B91F2A">
            <w:pPr>
              <w:pStyle w:val="ListParagraph"/>
              <w:numPr>
                <w:ilvl w:val="0"/>
                <w:numId w:val="20"/>
              </w:numPr>
              <w:rPr>
                <w:color w:val="000000" w:themeColor="text1"/>
              </w:rPr>
            </w:pPr>
            <w:r w:rsidRPr="00AB5A14">
              <w:rPr>
                <w:color w:val="000000" w:themeColor="text1"/>
              </w:rPr>
              <w:t>Weak experience in the direct corporate or consultancy sector.</w:t>
            </w:r>
          </w:p>
        </w:tc>
      </w:tr>
      <w:tr w:rsidR="00AB5A14" w:rsidRPr="00AB5A14" w14:paraId="50AD85B7" w14:textId="77777777" w:rsidTr="00B91F2A">
        <w:trPr>
          <w:trHeight w:val="20"/>
        </w:trPr>
        <w:tc>
          <w:tcPr>
            <w:tcW w:w="5063" w:type="dxa"/>
            <w:hideMark/>
          </w:tcPr>
          <w:p w14:paraId="0501E967" w14:textId="362D836C" w:rsidR="00B91F2A" w:rsidRPr="00AB5A14" w:rsidRDefault="00B91F2A" w:rsidP="00B91F2A">
            <w:pPr>
              <w:pStyle w:val="ListParagraph"/>
              <w:numPr>
                <w:ilvl w:val="0"/>
                <w:numId w:val="20"/>
              </w:numPr>
              <w:rPr>
                <w:color w:val="000000" w:themeColor="text1"/>
              </w:rPr>
            </w:pPr>
            <w:r w:rsidRPr="00AB5A14">
              <w:rPr>
                <w:color w:val="000000" w:themeColor="text1"/>
              </w:rPr>
              <w:t>High-level research skills with the help of peer-reviewed sources and the Harvard referencing standard.</w:t>
            </w:r>
          </w:p>
        </w:tc>
        <w:tc>
          <w:tcPr>
            <w:tcW w:w="4872" w:type="dxa"/>
            <w:hideMark/>
          </w:tcPr>
          <w:p w14:paraId="3563CC9D" w14:textId="3B8504FA" w:rsidR="00B91F2A" w:rsidRPr="00AB5A14" w:rsidRDefault="00B91F2A" w:rsidP="00B91F2A">
            <w:pPr>
              <w:pStyle w:val="ListParagraph"/>
              <w:numPr>
                <w:ilvl w:val="0"/>
                <w:numId w:val="20"/>
              </w:numPr>
              <w:rPr>
                <w:color w:val="000000" w:themeColor="text1"/>
              </w:rPr>
            </w:pPr>
            <w:r w:rsidRPr="00AB5A14">
              <w:rPr>
                <w:color w:val="000000" w:themeColor="text1"/>
              </w:rPr>
              <w:t>Less confidence when making presentations in high pressure work situations.</w:t>
            </w:r>
          </w:p>
        </w:tc>
      </w:tr>
      <w:tr w:rsidR="00AB5A14" w:rsidRPr="00AB5A14" w14:paraId="64ECA3E6" w14:textId="77777777" w:rsidTr="00B91F2A">
        <w:trPr>
          <w:trHeight w:val="20"/>
        </w:trPr>
        <w:tc>
          <w:tcPr>
            <w:tcW w:w="5063" w:type="dxa"/>
            <w:hideMark/>
          </w:tcPr>
          <w:p w14:paraId="2BEF9FCA" w14:textId="22C6DD33" w:rsidR="00B91F2A" w:rsidRPr="00AB5A14" w:rsidRDefault="00B91F2A" w:rsidP="00B91F2A">
            <w:pPr>
              <w:pStyle w:val="ListParagraph"/>
              <w:numPr>
                <w:ilvl w:val="0"/>
                <w:numId w:val="20"/>
              </w:numPr>
              <w:rPr>
                <w:color w:val="000000" w:themeColor="text1"/>
              </w:rPr>
            </w:pPr>
            <w:r w:rsidRPr="00AB5A14">
              <w:rPr>
                <w:color w:val="000000" w:themeColor="text1"/>
              </w:rPr>
              <w:t>Formal written communication that was exhibited in graded work.</w:t>
            </w:r>
          </w:p>
        </w:tc>
        <w:tc>
          <w:tcPr>
            <w:tcW w:w="4872" w:type="dxa"/>
            <w:hideMark/>
          </w:tcPr>
          <w:p w14:paraId="22D1C7D9" w14:textId="60E20B5B" w:rsidR="00B91F2A" w:rsidRPr="00AB5A14" w:rsidRDefault="00B91F2A" w:rsidP="00B91F2A">
            <w:pPr>
              <w:pStyle w:val="ListParagraph"/>
              <w:numPr>
                <w:ilvl w:val="0"/>
                <w:numId w:val="20"/>
              </w:numPr>
              <w:rPr>
                <w:color w:val="000000" w:themeColor="text1"/>
              </w:rPr>
            </w:pPr>
            <w:r w:rsidRPr="00AB5A14">
              <w:rPr>
                <w:color w:val="000000" w:themeColor="text1"/>
              </w:rPr>
              <w:t>Establishing financial data interpretation and commercial forecasting.</w:t>
            </w:r>
          </w:p>
        </w:tc>
      </w:tr>
      <w:tr w:rsidR="00AB5A14" w:rsidRPr="00AB5A14" w14:paraId="1E2ACC59" w14:textId="77777777" w:rsidTr="00B91F2A">
        <w:trPr>
          <w:trHeight w:val="20"/>
        </w:trPr>
        <w:tc>
          <w:tcPr>
            <w:tcW w:w="5063" w:type="dxa"/>
            <w:hideMark/>
          </w:tcPr>
          <w:p w14:paraId="6558A71D" w14:textId="7B6E16C5" w:rsidR="00B91F2A" w:rsidRPr="00AB5A14" w:rsidRDefault="00B91F2A" w:rsidP="00B91F2A">
            <w:pPr>
              <w:pStyle w:val="ListParagraph"/>
              <w:numPr>
                <w:ilvl w:val="0"/>
                <w:numId w:val="20"/>
              </w:numPr>
              <w:rPr>
                <w:color w:val="000000" w:themeColor="text1"/>
              </w:rPr>
            </w:pPr>
            <w:r w:rsidRPr="00AB5A14">
              <w:rPr>
                <w:color w:val="000000" w:themeColor="text1"/>
              </w:rPr>
              <w:t xml:space="preserve">Practical experience in coursework </w:t>
            </w:r>
            <w:r w:rsidRPr="00AB5A14">
              <w:rPr>
                <w:color w:val="000000" w:themeColor="text1"/>
              </w:rPr>
              <w:lastRenderedPageBreak/>
              <w:t>presentation with positive feedback incorporation.</w:t>
            </w:r>
          </w:p>
        </w:tc>
        <w:tc>
          <w:tcPr>
            <w:tcW w:w="4872" w:type="dxa"/>
            <w:hideMark/>
          </w:tcPr>
          <w:p w14:paraId="150FE758" w14:textId="0E455066" w:rsidR="00B91F2A" w:rsidRPr="00AB5A14" w:rsidRDefault="00B91F2A" w:rsidP="00B91F2A">
            <w:pPr>
              <w:pStyle w:val="ListParagraph"/>
              <w:numPr>
                <w:ilvl w:val="0"/>
                <w:numId w:val="20"/>
              </w:numPr>
              <w:rPr>
                <w:color w:val="000000" w:themeColor="text1"/>
              </w:rPr>
            </w:pPr>
            <w:r w:rsidRPr="00AB5A14">
              <w:rPr>
                <w:color w:val="000000" w:themeColor="text1"/>
              </w:rPr>
              <w:lastRenderedPageBreak/>
              <w:t xml:space="preserve">Minimal experience of professional </w:t>
            </w:r>
            <w:r w:rsidRPr="00AB5A14">
              <w:rPr>
                <w:color w:val="000000" w:themeColor="text1"/>
              </w:rPr>
              <w:lastRenderedPageBreak/>
              <w:t>networking.</w:t>
            </w:r>
          </w:p>
        </w:tc>
      </w:tr>
      <w:tr w:rsidR="00AB5A14" w:rsidRPr="00AB5A14" w14:paraId="01E98E3A" w14:textId="77777777" w:rsidTr="00B91F2A">
        <w:trPr>
          <w:trHeight w:val="20"/>
        </w:trPr>
        <w:tc>
          <w:tcPr>
            <w:tcW w:w="5063" w:type="dxa"/>
            <w:hideMark/>
          </w:tcPr>
          <w:p w14:paraId="6AEE40B4" w14:textId="622D7824" w:rsidR="00B91F2A" w:rsidRPr="00AB5A14" w:rsidRDefault="00B91F2A" w:rsidP="00B91F2A">
            <w:pPr>
              <w:pStyle w:val="ListParagraph"/>
              <w:numPr>
                <w:ilvl w:val="0"/>
                <w:numId w:val="20"/>
              </w:numPr>
              <w:rPr>
                <w:color w:val="000000" w:themeColor="text1"/>
              </w:rPr>
            </w:pPr>
            <w:r w:rsidRPr="00AB5A14">
              <w:rPr>
                <w:color w:val="000000" w:themeColor="text1"/>
              </w:rPr>
              <w:lastRenderedPageBreak/>
              <w:t>Customer service job which improves interpersonal competence and conflict management.</w:t>
            </w:r>
          </w:p>
        </w:tc>
        <w:tc>
          <w:tcPr>
            <w:tcW w:w="4872" w:type="dxa"/>
            <w:hideMark/>
          </w:tcPr>
          <w:p w14:paraId="51353971" w14:textId="2B9FD58C" w:rsidR="00B91F2A" w:rsidRPr="00AB5A14" w:rsidRDefault="00B91F2A" w:rsidP="00B91F2A">
            <w:pPr>
              <w:pStyle w:val="ListParagraph"/>
              <w:numPr>
                <w:ilvl w:val="0"/>
                <w:numId w:val="20"/>
              </w:numPr>
              <w:rPr>
                <w:color w:val="000000" w:themeColor="text1"/>
              </w:rPr>
            </w:pPr>
            <w:r w:rsidRPr="00AB5A14">
              <w:rPr>
                <w:color w:val="000000" w:themeColor="text1"/>
              </w:rPr>
              <w:t>Formal client negotiations need to be refined in persuasive communication.</w:t>
            </w:r>
          </w:p>
        </w:tc>
      </w:tr>
      <w:tr w:rsidR="00AB5A14" w:rsidRPr="00AB5A14" w14:paraId="0BFF3443" w14:textId="77777777" w:rsidTr="00B91F2A">
        <w:trPr>
          <w:trHeight w:val="20"/>
        </w:trPr>
        <w:tc>
          <w:tcPr>
            <w:tcW w:w="5063" w:type="dxa"/>
            <w:hideMark/>
          </w:tcPr>
          <w:p w14:paraId="7802094E" w14:textId="573B50ED" w:rsidR="00B91F2A" w:rsidRPr="00AB5A14" w:rsidRDefault="00B91F2A" w:rsidP="00B91F2A">
            <w:pPr>
              <w:pStyle w:val="ListParagraph"/>
              <w:numPr>
                <w:ilvl w:val="0"/>
                <w:numId w:val="20"/>
              </w:numPr>
              <w:rPr>
                <w:color w:val="000000" w:themeColor="text1"/>
              </w:rPr>
            </w:pPr>
            <w:r w:rsidRPr="00AB5A14">
              <w:rPr>
                <w:color w:val="000000" w:themeColor="text1"/>
              </w:rPr>
              <w:t>Proven time management between education and work.</w:t>
            </w:r>
          </w:p>
        </w:tc>
        <w:tc>
          <w:tcPr>
            <w:tcW w:w="4872" w:type="dxa"/>
            <w:hideMark/>
          </w:tcPr>
          <w:p w14:paraId="012BE50F" w14:textId="23FA101F" w:rsidR="00B91F2A" w:rsidRPr="00AB5A14" w:rsidRDefault="00B91F2A" w:rsidP="00B91F2A">
            <w:pPr>
              <w:pStyle w:val="ListParagraph"/>
              <w:numPr>
                <w:ilvl w:val="0"/>
                <w:numId w:val="20"/>
              </w:numPr>
              <w:rPr>
                <w:color w:val="000000" w:themeColor="text1"/>
              </w:rPr>
            </w:pPr>
            <w:r w:rsidRPr="00AB5A14">
              <w:rPr>
                <w:color w:val="000000" w:themeColor="text1"/>
              </w:rPr>
              <w:t xml:space="preserve">Partially based on early stage of career and the exposure to a limited </w:t>
            </w:r>
            <w:proofErr w:type="spellStart"/>
            <w:r w:rsidRPr="00AB5A14">
              <w:rPr>
                <w:color w:val="000000" w:themeColor="text1"/>
              </w:rPr>
              <w:t>organisation</w:t>
            </w:r>
            <w:proofErr w:type="spellEnd"/>
            <w:r w:rsidRPr="00AB5A14">
              <w:rPr>
                <w:color w:val="000000" w:themeColor="text1"/>
              </w:rPr>
              <w:t>.</w:t>
            </w:r>
          </w:p>
        </w:tc>
      </w:tr>
      <w:tr w:rsidR="00AB5A14" w:rsidRPr="00AB5A14" w14:paraId="6F469F9E" w14:textId="77777777" w:rsidTr="00B91F2A">
        <w:trPr>
          <w:trHeight w:val="20"/>
        </w:trPr>
        <w:tc>
          <w:tcPr>
            <w:tcW w:w="5063" w:type="dxa"/>
            <w:shd w:val="clear" w:color="auto" w:fill="FFE599" w:themeFill="accent4" w:themeFillTint="66"/>
            <w:hideMark/>
          </w:tcPr>
          <w:p w14:paraId="5884B094" w14:textId="77777777" w:rsidR="00B91F2A" w:rsidRPr="00AB5A14" w:rsidRDefault="00B91F2A">
            <w:pPr>
              <w:jc w:val="center"/>
              <w:rPr>
                <w:b/>
                <w:bCs/>
                <w:color w:val="000000" w:themeColor="text1"/>
              </w:rPr>
            </w:pPr>
            <w:r w:rsidRPr="00AB5A14">
              <w:rPr>
                <w:rStyle w:val="Strong"/>
                <w:color w:val="000000" w:themeColor="text1"/>
              </w:rPr>
              <w:t>Opportunities (External Positive Factors)</w:t>
            </w:r>
          </w:p>
        </w:tc>
        <w:tc>
          <w:tcPr>
            <w:tcW w:w="4872" w:type="dxa"/>
            <w:shd w:val="clear" w:color="auto" w:fill="FFE599" w:themeFill="accent4" w:themeFillTint="66"/>
            <w:hideMark/>
          </w:tcPr>
          <w:p w14:paraId="7576F29E" w14:textId="77777777" w:rsidR="00B91F2A" w:rsidRPr="00AB5A14" w:rsidRDefault="00B91F2A">
            <w:pPr>
              <w:jc w:val="center"/>
              <w:rPr>
                <w:b/>
                <w:bCs/>
                <w:color w:val="000000" w:themeColor="text1"/>
              </w:rPr>
            </w:pPr>
            <w:r w:rsidRPr="00AB5A14">
              <w:rPr>
                <w:rStyle w:val="Strong"/>
                <w:color w:val="000000" w:themeColor="text1"/>
              </w:rPr>
              <w:t>Threats (External Risks)</w:t>
            </w:r>
          </w:p>
        </w:tc>
      </w:tr>
      <w:tr w:rsidR="00AB5A14" w:rsidRPr="00AB5A14" w14:paraId="1261BAF6" w14:textId="77777777" w:rsidTr="00B91F2A">
        <w:trPr>
          <w:trHeight w:val="20"/>
        </w:trPr>
        <w:tc>
          <w:tcPr>
            <w:tcW w:w="5063" w:type="dxa"/>
            <w:hideMark/>
          </w:tcPr>
          <w:p w14:paraId="036652EF" w14:textId="6A4D3C5D" w:rsidR="00B91F2A" w:rsidRPr="00AB5A14" w:rsidRDefault="00B91F2A" w:rsidP="00B91F2A">
            <w:pPr>
              <w:pStyle w:val="ListParagraph"/>
              <w:numPr>
                <w:ilvl w:val="0"/>
                <w:numId w:val="21"/>
              </w:numPr>
              <w:jc w:val="left"/>
              <w:rPr>
                <w:color w:val="000000" w:themeColor="text1"/>
              </w:rPr>
            </w:pPr>
            <w:r w:rsidRPr="00AB5A14">
              <w:rPr>
                <w:color w:val="000000" w:themeColor="text1"/>
              </w:rPr>
              <w:t>Career services in the university, internship programs, and employability workshops.</w:t>
            </w:r>
          </w:p>
        </w:tc>
        <w:tc>
          <w:tcPr>
            <w:tcW w:w="4872" w:type="dxa"/>
            <w:hideMark/>
          </w:tcPr>
          <w:p w14:paraId="078848E9" w14:textId="3A14F8B1" w:rsidR="00B91F2A" w:rsidRPr="00AB5A14" w:rsidRDefault="00B91F2A" w:rsidP="00B91F2A">
            <w:pPr>
              <w:pStyle w:val="ListParagraph"/>
              <w:numPr>
                <w:ilvl w:val="0"/>
                <w:numId w:val="21"/>
              </w:numPr>
              <w:rPr>
                <w:color w:val="000000" w:themeColor="text1"/>
              </w:rPr>
            </w:pPr>
            <w:r w:rsidRPr="00AB5A14">
              <w:rPr>
                <w:color w:val="000000" w:themeColor="text1"/>
              </w:rPr>
              <w:t>Very competitive graduate recruitment market with large volumes of applicants.</w:t>
            </w:r>
          </w:p>
        </w:tc>
      </w:tr>
      <w:tr w:rsidR="00AB5A14" w:rsidRPr="00AB5A14" w14:paraId="6900A3FE" w14:textId="77777777" w:rsidTr="00B91F2A">
        <w:trPr>
          <w:trHeight w:val="20"/>
        </w:trPr>
        <w:tc>
          <w:tcPr>
            <w:tcW w:w="5063" w:type="dxa"/>
            <w:hideMark/>
          </w:tcPr>
          <w:p w14:paraId="4A4E1834" w14:textId="338B08E7" w:rsidR="00B91F2A" w:rsidRPr="00AB5A14" w:rsidRDefault="00B91F2A" w:rsidP="00B91F2A">
            <w:pPr>
              <w:pStyle w:val="ListParagraph"/>
              <w:numPr>
                <w:ilvl w:val="0"/>
                <w:numId w:val="21"/>
              </w:numPr>
              <w:rPr>
                <w:color w:val="000000" w:themeColor="text1"/>
              </w:rPr>
            </w:pPr>
            <w:r w:rsidRPr="00AB5A14">
              <w:rPr>
                <w:color w:val="000000" w:themeColor="text1"/>
              </w:rPr>
              <w:t>Financial literacy and data analytics professional certification.</w:t>
            </w:r>
          </w:p>
        </w:tc>
        <w:tc>
          <w:tcPr>
            <w:tcW w:w="4872" w:type="dxa"/>
            <w:hideMark/>
          </w:tcPr>
          <w:p w14:paraId="31035C82" w14:textId="6E1AAFA7" w:rsidR="00B91F2A" w:rsidRPr="00AB5A14" w:rsidRDefault="00B91F2A" w:rsidP="00B91F2A">
            <w:pPr>
              <w:pStyle w:val="ListParagraph"/>
              <w:numPr>
                <w:ilvl w:val="0"/>
                <w:numId w:val="21"/>
              </w:numPr>
              <w:rPr>
                <w:color w:val="000000" w:themeColor="text1"/>
              </w:rPr>
            </w:pPr>
            <w:r w:rsidRPr="00AB5A14">
              <w:rPr>
                <w:color w:val="000000" w:themeColor="text1"/>
              </w:rPr>
              <w:t>Tendencies of employers to hire individuals who have prior experience in the sector.</w:t>
            </w:r>
          </w:p>
        </w:tc>
      </w:tr>
      <w:tr w:rsidR="00AB5A14" w:rsidRPr="00AB5A14" w14:paraId="675FBA42" w14:textId="77777777" w:rsidTr="00B91F2A">
        <w:trPr>
          <w:trHeight w:val="20"/>
        </w:trPr>
        <w:tc>
          <w:tcPr>
            <w:tcW w:w="5063" w:type="dxa"/>
            <w:hideMark/>
          </w:tcPr>
          <w:p w14:paraId="58A02D06" w14:textId="19CAA22E" w:rsidR="00B91F2A" w:rsidRPr="00AB5A14" w:rsidRDefault="00B91F2A" w:rsidP="00B91F2A">
            <w:pPr>
              <w:pStyle w:val="ListParagraph"/>
              <w:numPr>
                <w:ilvl w:val="0"/>
                <w:numId w:val="21"/>
              </w:numPr>
              <w:rPr>
                <w:color w:val="000000" w:themeColor="text1"/>
              </w:rPr>
            </w:pPr>
            <w:r w:rsidRPr="00AB5A14">
              <w:rPr>
                <w:color w:val="000000" w:themeColor="text1"/>
              </w:rPr>
              <w:t>Industry exposures and networking events.</w:t>
            </w:r>
          </w:p>
        </w:tc>
        <w:tc>
          <w:tcPr>
            <w:tcW w:w="4872" w:type="dxa"/>
            <w:hideMark/>
          </w:tcPr>
          <w:p w14:paraId="13EC32A6" w14:textId="528A8308" w:rsidR="00B91F2A" w:rsidRPr="00AB5A14" w:rsidRDefault="00B91F2A" w:rsidP="00B91F2A">
            <w:pPr>
              <w:pStyle w:val="ListParagraph"/>
              <w:numPr>
                <w:ilvl w:val="0"/>
                <w:numId w:val="21"/>
              </w:numPr>
              <w:rPr>
                <w:color w:val="000000" w:themeColor="text1"/>
              </w:rPr>
            </w:pPr>
            <w:r w:rsidRPr="00AB5A14">
              <w:rPr>
                <w:color w:val="000000" w:themeColor="text1"/>
              </w:rPr>
              <w:t>Recruitment pipelines to do with economic volatility.</w:t>
            </w:r>
          </w:p>
        </w:tc>
      </w:tr>
      <w:tr w:rsidR="00AB5A14" w:rsidRPr="00AB5A14" w14:paraId="582576FA" w14:textId="77777777" w:rsidTr="00B91F2A">
        <w:trPr>
          <w:trHeight w:val="20"/>
        </w:trPr>
        <w:tc>
          <w:tcPr>
            <w:tcW w:w="5063" w:type="dxa"/>
            <w:hideMark/>
          </w:tcPr>
          <w:p w14:paraId="5E795968" w14:textId="13FF0FE2" w:rsidR="00B91F2A" w:rsidRPr="00AB5A14" w:rsidRDefault="00B91F2A" w:rsidP="00B91F2A">
            <w:pPr>
              <w:pStyle w:val="ListParagraph"/>
              <w:numPr>
                <w:ilvl w:val="0"/>
                <w:numId w:val="21"/>
              </w:numPr>
              <w:rPr>
                <w:color w:val="000000" w:themeColor="text1"/>
              </w:rPr>
            </w:pPr>
            <w:r w:rsidRPr="00AB5A14">
              <w:rPr>
                <w:color w:val="000000" w:themeColor="text1"/>
              </w:rPr>
              <w:t>Online education systems that allow the acquisition of skills quickly.</w:t>
            </w:r>
          </w:p>
        </w:tc>
        <w:tc>
          <w:tcPr>
            <w:tcW w:w="4872" w:type="dxa"/>
            <w:hideMark/>
          </w:tcPr>
          <w:p w14:paraId="7067C60B" w14:textId="572F9DC5" w:rsidR="00B91F2A" w:rsidRPr="00AB5A14" w:rsidRDefault="00B91F2A" w:rsidP="00B91F2A">
            <w:pPr>
              <w:pStyle w:val="ListParagraph"/>
              <w:numPr>
                <w:ilvl w:val="0"/>
                <w:numId w:val="21"/>
              </w:numPr>
              <w:rPr>
                <w:color w:val="000000" w:themeColor="text1"/>
              </w:rPr>
            </w:pPr>
            <w:r w:rsidRPr="00AB5A14">
              <w:rPr>
                <w:color w:val="000000" w:themeColor="text1"/>
              </w:rPr>
              <w:t>Artificial intelligence and automation minimizing front office analytical work.</w:t>
            </w:r>
          </w:p>
        </w:tc>
      </w:tr>
      <w:tr w:rsidR="00AB5A14" w:rsidRPr="00AB5A14" w14:paraId="5CBE3368" w14:textId="77777777" w:rsidTr="00B91F2A">
        <w:trPr>
          <w:trHeight w:val="20"/>
        </w:trPr>
        <w:tc>
          <w:tcPr>
            <w:tcW w:w="5063" w:type="dxa"/>
            <w:hideMark/>
          </w:tcPr>
          <w:p w14:paraId="30522CB6" w14:textId="1AFFC45E" w:rsidR="00B91F2A" w:rsidRPr="00AB5A14" w:rsidRDefault="00B91F2A" w:rsidP="00B91F2A">
            <w:pPr>
              <w:pStyle w:val="ListParagraph"/>
              <w:numPr>
                <w:ilvl w:val="0"/>
                <w:numId w:val="21"/>
              </w:numPr>
              <w:rPr>
                <w:color w:val="000000" w:themeColor="text1"/>
              </w:rPr>
            </w:pPr>
            <w:r w:rsidRPr="00AB5A14">
              <w:rPr>
                <w:color w:val="000000" w:themeColor="text1"/>
              </w:rPr>
              <w:t>Expansion of demand of graduate analysts in consultancy.</w:t>
            </w:r>
          </w:p>
        </w:tc>
        <w:tc>
          <w:tcPr>
            <w:tcW w:w="4872" w:type="dxa"/>
            <w:hideMark/>
          </w:tcPr>
          <w:p w14:paraId="5B8A1E6D" w14:textId="011A18A4" w:rsidR="00B91F2A" w:rsidRPr="00AB5A14" w:rsidRDefault="00B91F2A" w:rsidP="00B91F2A">
            <w:pPr>
              <w:pStyle w:val="ListParagraph"/>
              <w:numPr>
                <w:ilvl w:val="0"/>
                <w:numId w:val="21"/>
              </w:numPr>
              <w:rPr>
                <w:color w:val="000000" w:themeColor="text1"/>
              </w:rPr>
            </w:pPr>
            <w:r w:rsidRPr="00AB5A14">
              <w:rPr>
                <w:color w:val="000000" w:themeColor="text1"/>
              </w:rPr>
              <w:t>Skills may become obsolete unless upskilling is done regularly.</w:t>
            </w:r>
          </w:p>
        </w:tc>
      </w:tr>
    </w:tbl>
    <w:p w14:paraId="07C707A2" w14:textId="77777777" w:rsidR="00B91F2A" w:rsidRPr="00AB5A14" w:rsidRDefault="00B91F2A" w:rsidP="00B91F2A">
      <w:pPr>
        <w:pStyle w:val="Heading2"/>
        <w:rPr>
          <w:color w:val="000000" w:themeColor="text1"/>
        </w:rPr>
      </w:pPr>
      <w:bookmarkStart w:id="8" w:name="_Toc225811977"/>
      <w:r w:rsidRPr="00AB5A14">
        <w:rPr>
          <w:color w:val="000000" w:themeColor="text1"/>
        </w:rPr>
        <w:t>Critical Reflection and Insight</w:t>
      </w:r>
      <w:bookmarkEnd w:id="8"/>
    </w:p>
    <w:p w14:paraId="53559201" w14:textId="7D5433B7" w:rsidR="00B91F2A" w:rsidRPr="00AB5A14" w:rsidRDefault="00B30C9B" w:rsidP="00B91F2A">
      <w:pPr>
        <w:rPr>
          <w:color w:val="000000" w:themeColor="text1"/>
        </w:rPr>
      </w:pPr>
      <w:r w:rsidRPr="00AB5A14">
        <w:rPr>
          <w:color w:val="000000" w:themeColor="text1"/>
        </w:rPr>
        <w:t xml:space="preserve">It is noted that the academic background is strong, especially in analytical thinking and effective communication, which are required in the business development positions </w:t>
      </w:r>
      <w:r w:rsidR="004C2B8D">
        <w:rPr>
          <w:color w:val="000000" w:themeColor="text1"/>
        </w:rPr>
        <w:fldChar w:fldCharType="begin"/>
      </w:r>
      <w:r w:rsidR="004C2B8D">
        <w:rPr>
          <w:color w:val="000000" w:themeColor="text1"/>
        </w:rPr>
        <w:instrText xml:space="preserve"> ADDIN EN.CITE &lt;EndNote&gt;&lt;Cite&gt;&lt;Author&gt;CIPD&lt;/Author&gt;&lt;Year&gt;2026&lt;/Year&gt;&lt;RecNum&gt;5624&lt;/RecNum&gt;&lt;DisplayText&gt;(CIPD, 2026)&lt;/DisplayText&gt;&lt;record&gt;&lt;rec-number&gt;5624&lt;/rec-number&gt;&lt;foreign-keys&gt;&lt;key app="EN" db-id="zppwaet9920p29erwx6pwwa3e0p5atfvsrz9" timestamp="1773969649"&gt;5624&lt;/key&gt;&lt;/foreign-keys&gt;&lt;ref-type name="Web Page"&gt;12&lt;/ref-type&gt;&lt;contributors&gt;&lt;authors&gt;&lt;author&gt;CIPD&lt;/author&gt;&lt;/authors&gt;&lt;/contributors&gt;&lt;titles&gt;&lt;title&gt;Championing better work and working lives around the world&lt;/title&gt;&lt;/titles&gt;&lt;volume&gt;2026&lt;/volume&gt;&lt;number&gt;20 March&lt;/number&gt;&lt;dates&gt;&lt;year&gt;2026&lt;/year&gt;&lt;/dates&gt;&lt;urls&gt;&lt;related-urls&gt;&lt;url&gt;https://www.cipd.org/asia&lt;/url&gt;&lt;/related-urls&gt;&lt;/urls&gt;&lt;/record&gt;&lt;/Cite&gt;&lt;/EndNote&gt;</w:instrText>
      </w:r>
      <w:r w:rsidR="004C2B8D">
        <w:rPr>
          <w:color w:val="000000" w:themeColor="text1"/>
        </w:rPr>
        <w:fldChar w:fldCharType="separate"/>
      </w:r>
      <w:r w:rsidR="004C2B8D">
        <w:rPr>
          <w:noProof/>
          <w:color w:val="000000" w:themeColor="text1"/>
        </w:rPr>
        <w:t>(CIPD, 2026)</w:t>
      </w:r>
      <w:r w:rsidR="004C2B8D">
        <w:rPr>
          <w:color w:val="000000" w:themeColor="text1"/>
        </w:rPr>
        <w:fldChar w:fldCharType="end"/>
      </w:r>
      <w:r w:rsidRPr="00AB5A14">
        <w:rPr>
          <w:color w:val="000000" w:themeColor="text1"/>
        </w:rPr>
        <w:t>. There is however a slight disconnect between theoretical competence and applied corporate exposure. Immediate areas of development are presentation confidence and professional networking. The need to actively develop skills is aggravated by outside competitive forces. The awareness of these patterns is reflective maturity and a sense of individual responsibility in terms of career advancement, which confirms that purposeful, quantifiable development is required.</w:t>
      </w:r>
    </w:p>
    <w:p w14:paraId="1F170AD7" w14:textId="45838349" w:rsidR="00B30C9B" w:rsidRPr="00AB5A14" w:rsidRDefault="00B30C9B" w:rsidP="00B30C9B">
      <w:pPr>
        <w:pStyle w:val="Heading2"/>
        <w:rPr>
          <w:color w:val="000000" w:themeColor="text1"/>
        </w:rPr>
      </w:pPr>
      <w:bookmarkStart w:id="9" w:name="_Toc225811978"/>
      <w:r w:rsidRPr="00AB5A14">
        <w:rPr>
          <w:color w:val="000000" w:themeColor="text1"/>
        </w:rPr>
        <w:t>Evidence of Readiness for Employability</w:t>
      </w:r>
      <w:bookmarkEnd w:id="9"/>
    </w:p>
    <w:p w14:paraId="0BEBB1D6" w14:textId="5A942CF1" w:rsidR="00B30C9B" w:rsidRPr="00AB5A14" w:rsidRDefault="00B30C9B" w:rsidP="00B30C9B">
      <w:pPr>
        <w:pStyle w:val="Heading3"/>
        <w:rPr>
          <w:color w:val="000000" w:themeColor="text1"/>
        </w:rPr>
      </w:pPr>
      <w:bookmarkStart w:id="10" w:name="_Toc225811979"/>
      <w:r w:rsidRPr="00AB5A14">
        <w:rPr>
          <w:color w:val="000000" w:themeColor="text1"/>
        </w:rPr>
        <w:t>Academic Evidence</w:t>
      </w:r>
      <w:bookmarkEnd w:id="10"/>
    </w:p>
    <w:p w14:paraId="6C120AF3" w14:textId="77777777" w:rsidR="00B30C9B" w:rsidRPr="00AB5A14" w:rsidRDefault="00B30C9B" w:rsidP="00B30C9B">
      <w:pPr>
        <w:rPr>
          <w:color w:val="000000" w:themeColor="text1"/>
        </w:rPr>
      </w:pPr>
      <w:r w:rsidRPr="00AB5A14">
        <w:rPr>
          <w:color w:val="000000" w:themeColor="text1"/>
        </w:rPr>
        <w:t xml:space="preserve">Passing of business courses that involve the use of strategic models like SWOT evidences conceptual and applied skills. Tasks required peer-reviewed literature integration, which enhanced </w:t>
      </w:r>
      <w:r w:rsidRPr="00AB5A14">
        <w:rPr>
          <w:color w:val="000000" w:themeColor="text1"/>
        </w:rPr>
        <w:lastRenderedPageBreak/>
        <w:t>critical assessment and citation validity. An upward trend in feedback scores suggests the increased clear writing in arguments and coherence in argument. Verbal articulation, in terms of structure, was enhanced by involvement in classroom discussions. The exposure to research methodologies developed rigorous evidence-based thinking, which can be directly applied to the activities of market analysis and client reporting.</w:t>
      </w:r>
    </w:p>
    <w:p w14:paraId="7503D2E5" w14:textId="1532D7F9" w:rsidR="00B30C9B" w:rsidRPr="00AB5A14" w:rsidRDefault="00B30C9B" w:rsidP="00B30C9B">
      <w:pPr>
        <w:pStyle w:val="Heading3"/>
        <w:rPr>
          <w:color w:val="000000" w:themeColor="text1"/>
        </w:rPr>
      </w:pPr>
      <w:bookmarkStart w:id="11" w:name="_Toc225811980"/>
      <w:r w:rsidRPr="00AB5A14">
        <w:rPr>
          <w:color w:val="000000" w:themeColor="text1"/>
        </w:rPr>
        <w:t>Work Experience Evidence</w:t>
      </w:r>
      <w:bookmarkEnd w:id="11"/>
    </w:p>
    <w:p w14:paraId="5E14E933" w14:textId="0E1DC914" w:rsidR="00B30C9B" w:rsidRPr="00AB5A14" w:rsidRDefault="00B30C9B" w:rsidP="00B30C9B">
      <w:pPr>
        <w:rPr>
          <w:color w:val="000000" w:themeColor="text1"/>
        </w:rPr>
      </w:pPr>
      <w:r w:rsidRPr="00AB5A14">
        <w:rPr>
          <w:color w:val="000000" w:themeColor="text1"/>
        </w:rPr>
        <w:t xml:space="preserve">Working as a Customer Service Assistant also exposed me to the real-time problem-solving issues and dealing with different stakeholders. The pressure related to handling customer complaints enhanced emotional control and adaptive communication skills, which are the key competencies of relationship-oriented jobs </w:t>
      </w:r>
      <w:r w:rsidR="004C2B8D">
        <w:rPr>
          <w:color w:val="000000" w:themeColor="text1"/>
        </w:rPr>
        <w:fldChar w:fldCharType="begin"/>
      </w:r>
      <w:r w:rsidR="004C2B8D">
        <w:rPr>
          <w:color w:val="000000" w:themeColor="text1"/>
        </w:rPr>
        <w:instrText xml:space="preserve"> ADDIN EN.CITE &lt;EndNote&gt;&lt;Cite&gt;&lt;Author&gt;Nejati&lt;/Author&gt;&lt;Year&gt;2023&lt;/Year&gt;&lt;RecNum&gt;5899&lt;/RecNum&gt;&lt;DisplayText&gt;(Nejati and Shafaei, 2023)&lt;/DisplayText&gt;&lt;record&gt;&lt;rec-number&gt;5899&lt;/rec-number&gt;&lt;foreign-keys&gt;&lt;key app="EN" db-id="zppwaet9920p29erwx6pwwa3e0p5atfvsrz9" timestamp="1774901911"&gt;5899&lt;/key&gt;&lt;/foreign-keys&gt;&lt;ref-type name="Journal Article"&gt;17&lt;/ref-type&gt;&lt;contributors&gt;&lt;authors&gt;&lt;author&gt;Nejati, Mehran&lt;/author&gt;&lt;author&gt;Shafaei, Azadeh&lt;/author&gt;&lt;/authors&gt;&lt;/contributors&gt;&lt;titles&gt;&lt;title&gt;The role of inclusive leadership in fostering organisational learning behaviour&lt;/title&gt;&lt;secondary-title&gt;Management Research Review&lt;/secondary-title&gt;&lt;/titles&gt;&lt;periodical&gt;&lt;full-title&gt;Management Research Review&lt;/full-title&gt;&lt;/periodical&gt;&lt;pages&gt;1661-1678&lt;/pages&gt;&lt;volume&gt;46&lt;/volume&gt;&lt;number&gt;12&lt;/number&gt;&lt;dates&gt;&lt;year&gt;2023&lt;/year&gt;&lt;/dates&gt;&lt;isbn&gt;2040-8269&lt;/isbn&gt;&lt;urls&gt;&lt;/urls&gt;&lt;/record&gt;&lt;/Cite&gt;&lt;/EndNote&gt;</w:instrText>
      </w:r>
      <w:r w:rsidR="004C2B8D">
        <w:rPr>
          <w:color w:val="000000" w:themeColor="text1"/>
        </w:rPr>
        <w:fldChar w:fldCharType="separate"/>
      </w:r>
      <w:r w:rsidR="004C2B8D">
        <w:rPr>
          <w:noProof/>
          <w:color w:val="000000" w:themeColor="text1"/>
        </w:rPr>
        <w:t>(Nejati and Shafaei, 2023)</w:t>
      </w:r>
      <w:r w:rsidR="004C2B8D">
        <w:rPr>
          <w:color w:val="000000" w:themeColor="text1"/>
        </w:rPr>
        <w:fldChar w:fldCharType="end"/>
      </w:r>
      <w:r w:rsidRPr="00AB5A14">
        <w:rPr>
          <w:color w:val="000000" w:themeColor="text1"/>
        </w:rPr>
        <w:t xml:space="preserve">. Operational responsibilities were further enhanced by accountability and reliability due to independent responsibility. Professionalism and discipline in time were developed through experience in ensuring organisational standards which signified preparedness in </w:t>
      </w:r>
      <w:r w:rsidRPr="00AB5A14">
        <w:rPr>
          <w:color w:val="000000" w:themeColor="text1"/>
        </w:rPr>
        <w:t>performance-based</w:t>
      </w:r>
      <w:r w:rsidRPr="00AB5A14">
        <w:rPr>
          <w:color w:val="000000" w:themeColor="text1"/>
        </w:rPr>
        <w:t xml:space="preserve"> settings.</w:t>
      </w:r>
    </w:p>
    <w:p w14:paraId="24C71B42" w14:textId="36E65AEA" w:rsidR="00B30C9B" w:rsidRPr="00AB5A14" w:rsidRDefault="00B30C9B" w:rsidP="00B30C9B">
      <w:pPr>
        <w:pStyle w:val="Heading3"/>
        <w:rPr>
          <w:color w:val="000000" w:themeColor="text1"/>
        </w:rPr>
      </w:pPr>
      <w:bookmarkStart w:id="12" w:name="_Toc225811981"/>
      <w:r w:rsidRPr="00AB5A14">
        <w:rPr>
          <w:color w:val="000000" w:themeColor="text1"/>
        </w:rPr>
        <w:t xml:space="preserve">Professional and </w:t>
      </w:r>
      <w:proofErr w:type="spellStart"/>
      <w:r w:rsidRPr="00AB5A14">
        <w:rPr>
          <w:color w:val="000000" w:themeColor="text1"/>
        </w:rPr>
        <w:t>Behavioural</w:t>
      </w:r>
      <w:proofErr w:type="spellEnd"/>
      <w:r w:rsidRPr="00AB5A14">
        <w:rPr>
          <w:color w:val="000000" w:themeColor="text1"/>
        </w:rPr>
        <w:t xml:space="preserve"> Development</w:t>
      </w:r>
      <w:bookmarkEnd w:id="12"/>
    </w:p>
    <w:p w14:paraId="6150737D" w14:textId="404F6D4D" w:rsidR="00B30C9B" w:rsidRPr="00AB5A14" w:rsidRDefault="00B30C9B" w:rsidP="00B30C9B">
      <w:pPr>
        <w:rPr>
          <w:color w:val="000000" w:themeColor="text1"/>
        </w:rPr>
      </w:pPr>
      <w:r w:rsidRPr="00AB5A14">
        <w:rPr>
          <w:color w:val="000000" w:themeColor="text1"/>
        </w:rPr>
        <w:t>Regular participation in the employability workshops helped to raise awareness of recruiter expectations and competency-based assessment practices. The presentation clarity and structural coherence were enhanced with time incorporation of the lecturer feedback. The process of practice related to anxiety in speaking before the audience is deliberate and growth-oriented behaviour, which is in line with the self-regulated learning theory</w:t>
      </w:r>
      <w:r w:rsidR="004C2B8D">
        <w:rPr>
          <w:color w:val="000000" w:themeColor="text1"/>
        </w:rPr>
        <w:t xml:space="preserve"> </w:t>
      </w:r>
      <w:r w:rsidR="004C2B8D">
        <w:rPr>
          <w:color w:val="000000" w:themeColor="text1"/>
        </w:rPr>
        <w:fldChar w:fldCharType="begin"/>
      </w:r>
      <w:r w:rsidR="004C2B8D">
        <w:rPr>
          <w:color w:val="000000" w:themeColor="text1"/>
        </w:rPr>
        <w:instrText xml:space="preserve"> ADDIN EN.CITE &lt;EndNote&gt;&lt;Cite&gt;&lt;Author&gt;Blair&lt;/Author&gt;&lt;Year&gt;2022&lt;/Year&gt;&lt;RecNum&gt;5900&lt;/RecNum&gt;&lt;DisplayText&gt;(Blair and Ku, 2022)&lt;/DisplayText&gt;&lt;record&gt;&lt;rec-number&gt;5900&lt;/rec-number&gt;&lt;foreign-keys&gt;&lt;key app="EN" db-id="zppwaet9920p29erwx6pwwa3e0p5atfvsrz9" timestamp="1774901950"&gt;5900&lt;/key&gt;&lt;/foreign-keys&gt;&lt;ref-type name="Journal Article"&gt;17&lt;/ref-type&gt;&lt;contributors&gt;&lt;authors&gt;&lt;author&gt;Blair, Clancy&lt;/author&gt;&lt;author&gt;Ku, Seulki&lt;/author&gt;&lt;/authors&gt;&lt;/contributors&gt;&lt;titles&gt;&lt;title&gt;A hierarchical integrated model of self-regulation&lt;/title&gt;&lt;secondary-title&gt;Frontiers in Psychology&lt;/secondary-title&gt;&lt;/titles&gt;&lt;periodical&gt;&lt;full-title&gt;Frontiers in Psychology&lt;/full-title&gt;&lt;/periodical&gt;&lt;pages&gt;725828&lt;/pages&gt;&lt;volume&gt;13&lt;/volume&gt;&lt;dates&gt;&lt;year&gt;2022&lt;/year&gt;&lt;/dates&gt;&lt;isbn&gt;1664-1078&lt;/isbn&gt;&lt;urls&gt;&lt;/urls&gt;&lt;/record&gt;&lt;/Cite&gt;&lt;/EndNote&gt;</w:instrText>
      </w:r>
      <w:r w:rsidR="004C2B8D">
        <w:rPr>
          <w:color w:val="000000" w:themeColor="text1"/>
        </w:rPr>
        <w:fldChar w:fldCharType="separate"/>
      </w:r>
      <w:r w:rsidR="004C2B8D">
        <w:rPr>
          <w:noProof/>
          <w:color w:val="000000" w:themeColor="text1"/>
        </w:rPr>
        <w:t>(Blair and Ku, 2022)</w:t>
      </w:r>
      <w:r w:rsidR="004C2B8D">
        <w:rPr>
          <w:color w:val="000000" w:themeColor="text1"/>
        </w:rPr>
        <w:fldChar w:fldCharType="end"/>
      </w:r>
      <w:r w:rsidRPr="00AB5A14">
        <w:rPr>
          <w:color w:val="000000" w:themeColor="text1"/>
        </w:rPr>
        <w:t>. Strong organisational discipline, on time submission customs and formal tone of communication are signs of student orientation to new professional identity. Dedication to lifelong learning is indicative of not only the readiness to enter employment but also a commitment to prolonged growth in dynamic consultancy situations.</w:t>
      </w:r>
    </w:p>
    <w:p w14:paraId="301E638E" w14:textId="66357E17" w:rsidR="00B30C9B" w:rsidRPr="00AB5A14" w:rsidRDefault="00B30C9B" w:rsidP="00AB5A14">
      <w:pPr>
        <w:pStyle w:val="Heading1"/>
      </w:pPr>
      <w:bookmarkStart w:id="13" w:name="_Toc225811982"/>
      <w:r w:rsidRPr="00AB5A14">
        <w:t>T</w:t>
      </w:r>
      <w:r w:rsidRPr="00AB5A14">
        <w:t>ASK 3 – EMPLOYMENT GOALS &amp; PERSONAL DEVELOPMENT PLAN</w:t>
      </w:r>
      <w:bookmarkEnd w:id="13"/>
    </w:p>
    <w:p w14:paraId="16AD844B" w14:textId="77777777" w:rsidR="00B30C9B" w:rsidRPr="00AB5A14" w:rsidRDefault="00B30C9B" w:rsidP="00B30C9B">
      <w:pPr>
        <w:pStyle w:val="Heading2"/>
        <w:rPr>
          <w:rFonts w:cs="Times New Roman"/>
          <w:color w:val="000000" w:themeColor="text1"/>
          <w:sz w:val="48"/>
        </w:rPr>
      </w:pPr>
      <w:bookmarkStart w:id="14" w:name="_Toc225811983"/>
      <w:r w:rsidRPr="00AB5A14">
        <w:rPr>
          <w:color w:val="000000" w:themeColor="text1"/>
        </w:rPr>
        <w:t>Personal Development Plan (PDP)</w:t>
      </w:r>
      <w:bookmarkEnd w:id="14"/>
    </w:p>
    <w:p w14:paraId="6952EF07" w14:textId="13712DDA" w:rsidR="00B30C9B" w:rsidRPr="00AB5A14" w:rsidRDefault="00B30C9B" w:rsidP="007E7ADC">
      <w:pPr>
        <w:jc w:val="left"/>
        <w:rPr>
          <w:color w:val="000000" w:themeColor="text1"/>
        </w:rPr>
      </w:pPr>
      <w:r w:rsidRPr="00AB5A14">
        <w:rPr>
          <w:rStyle w:val="Strong"/>
          <w:color w:val="000000" w:themeColor="text1"/>
        </w:rPr>
        <w:t>Name:</w:t>
      </w:r>
      <w:r w:rsidRPr="00AB5A14">
        <w:rPr>
          <w:color w:val="000000" w:themeColor="text1"/>
        </w:rPr>
        <w:t xml:space="preserve"> _Tabita Hurmuz_________</w:t>
      </w:r>
      <w:r w:rsidRPr="00AB5A14">
        <w:rPr>
          <w:color w:val="000000" w:themeColor="text1"/>
        </w:rPr>
        <w:br/>
      </w:r>
      <w:r w:rsidRPr="00AB5A14">
        <w:rPr>
          <w:rStyle w:val="Strong"/>
          <w:color w:val="000000" w:themeColor="text1"/>
        </w:rPr>
        <w:t>Role/Position:</w:t>
      </w:r>
      <w:r w:rsidRPr="00AB5A14">
        <w:rPr>
          <w:color w:val="000000" w:themeColor="text1"/>
        </w:rPr>
        <w:t xml:space="preserve"> Aspiring Graduate Business Development Executive</w:t>
      </w:r>
      <w:r w:rsidRPr="00AB5A14">
        <w:rPr>
          <w:color w:val="000000" w:themeColor="text1"/>
        </w:rPr>
        <w:br/>
      </w:r>
      <w:r w:rsidRPr="00AB5A14">
        <w:rPr>
          <w:rStyle w:val="Strong"/>
          <w:color w:val="000000" w:themeColor="text1"/>
        </w:rPr>
        <w:t>Department/</w:t>
      </w:r>
      <w:proofErr w:type="spellStart"/>
      <w:r w:rsidRPr="00AB5A14">
        <w:rPr>
          <w:rStyle w:val="Strong"/>
          <w:color w:val="000000" w:themeColor="text1"/>
        </w:rPr>
        <w:t>Organisation</w:t>
      </w:r>
      <w:proofErr w:type="spellEnd"/>
      <w:r w:rsidRPr="00AB5A14">
        <w:rPr>
          <w:rStyle w:val="Strong"/>
          <w:color w:val="000000" w:themeColor="text1"/>
        </w:rPr>
        <w:t>:</w:t>
      </w:r>
      <w:r w:rsidRPr="00AB5A14">
        <w:rPr>
          <w:color w:val="000000" w:themeColor="text1"/>
        </w:rPr>
        <w:t xml:space="preserve"> N/A (Graduate Entry Level)</w:t>
      </w:r>
      <w:r w:rsidRPr="00AB5A14">
        <w:rPr>
          <w:color w:val="000000" w:themeColor="text1"/>
        </w:rPr>
        <w:br/>
      </w:r>
      <w:r w:rsidRPr="00AB5A14">
        <w:rPr>
          <w:rStyle w:val="Strong"/>
          <w:color w:val="000000" w:themeColor="text1"/>
        </w:rPr>
        <w:t>Date:</w:t>
      </w:r>
      <w:r w:rsidRPr="00AB5A14">
        <w:rPr>
          <w:color w:val="000000" w:themeColor="text1"/>
        </w:rPr>
        <w:t xml:space="preserve"> __</w:t>
      </w:r>
      <w:r w:rsidR="007E7ADC" w:rsidRPr="00AB5A14">
        <w:rPr>
          <w:color w:val="000000" w:themeColor="text1"/>
        </w:rPr>
        <w:t>30</w:t>
      </w:r>
      <w:r w:rsidR="007E7ADC" w:rsidRPr="00AB5A14">
        <w:rPr>
          <w:color w:val="000000" w:themeColor="text1"/>
          <w:vertAlign w:val="superscript"/>
        </w:rPr>
        <w:t>th</w:t>
      </w:r>
      <w:r w:rsidR="007E7ADC" w:rsidRPr="00AB5A14">
        <w:rPr>
          <w:color w:val="000000" w:themeColor="text1"/>
        </w:rPr>
        <w:t xml:space="preserve"> March, 2026</w:t>
      </w:r>
      <w:r w:rsidRPr="00AB5A14">
        <w:rPr>
          <w:color w:val="000000" w:themeColor="text1"/>
        </w:rPr>
        <w:t>__</w:t>
      </w:r>
      <w:r w:rsidRPr="00AB5A14">
        <w:rPr>
          <w:color w:val="000000" w:themeColor="text1"/>
        </w:rPr>
        <w:br/>
      </w:r>
      <w:r w:rsidRPr="00AB5A14">
        <w:rPr>
          <w:rStyle w:val="Strong"/>
          <w:color w:val="000000" w:themeColor="text1"/>
        </w:rPr>
        <w:lastRenderedPageBreak/>
        <w:t>Review Period:</w:t>
      </w:r>
      <w:r w:rsidRPr="00AB5A14">
        <w:rPr>
          <w:color w:val="000000" w:themeColor="text1"/>
        </w:rPr>
        <w:t xml:space="preserve"> 12 Months</w:t>
      </w:r>
    </w:p>
    <w:p w14:paraId="2DA8C2AD" w14:textId="77F8B7D1" w:rsidR="00B30C9B" w:rsidRPr="00AB5A14" w:rsidRDefault="00B30C9B" w:rsidP="007E7ADC">
      <w:pPr>
        <w:pStyle w:val="Heading2"/>
        <w:rPr>
          <w:color w:val="000000" w:themeColor="text1"/>
        </w:rPr>
      </w:pPr>
      <w:bookmarkStart w:id="15" w:name="_Toc225811984"/>
      <w:r w:rsidRPr="00AB5A14">
        <w:rPr>
          <w:color w:val="000000" w:themeColor="text1"/>
        </w:rPr>
        <w:t xml:space="preserve">1. </w:t>
      </w:r>
      <w:r w:rsidR="007E7ADC" w:rsidRPr="00AB5A14">
        <w:rPr>
          <w:color w:val="000000" w:themeColor="text1"/>
        </w:rPr>
        <w:t xml:space="preserve"> </w:t>
      </w:r>
      <w:r w:rsidRPr="00AB5A14">
        <w:rPr>
          <w:color w:val="000000" w:themeColor="text1"/>
        </w:rPr>
        <w:t>Self-Assessment</w:t>
      </w:r>
      <w:bookmarkEnd w:id="15"/>
    </w:p>
    <w:p w14:paraId="3E41263D" w14:textId="77777777" w:rsidR="00B30C9B" w:rsidRPr="00AB5A14" w:rsidRDefault="00B30C9B" w:rsidP="00B30C9B">
      <w:pPr>
        <w:pStyle w:val="Heading3"/>
        <w:rPr>
          <w:color w:val="000000" w:themeColor="text1"/>
        </w:rPr>
      </w:pPr>
      <w:bookmarkStart w:id="16" w:name="_Toc225811985"/>
      <w:r w:rsidRPr="00AB5A14">
        <w:rPr>
          <w:color w:val="000000" w:themeColor="text1"/>
        </w:rPr>
        <w:t>Strengths:</w:t>
      </w:r>
      <w:bookmarkEnd w:id="16"/>
    </w:p>
    <w:p w14:paraId="6B98B9A0" w14:textId="3DE5F88E" w:rsidR="007E7ADC" w:rsidRPr="00AB5A14" w:rsidRDefault="007E7ADC" w:rsidP="00A9455E">
      <w:pPr>
        <w:pStyle w:val="ListParagraph"/>
        <w:numPr>
          <w:ilvl w:val="0"/>
          <w:numId w:val="26"/>
        </w:numPr>
        <w:rPr>
          <w:color w:val="000000" w:themeColor="text1"/>
        </w:rPr>
      </w:pPr>
      <w:r w:rsidRPr="00AB5A14">
        <w:rPr>
          <w:color w:val="000000" w:themeColor="text1"/>
        </w:rPr>
        <w:t xml:space="preserve">Good analytical and </w:t>
      </w:r>
      <w:r w:rsidR="00A9455E" w:rsidRPr="00AB5A14">
        <w:rPr>
          <w:color w:val="000000" w:themeColor="text1"/>
        </w:rPr>
        <w:t>problem-solving</w:t>
      </w:r>
      <w:r w:rsidRPr="00AB5A14">
        <w:rPr>
          <w:color w:val="000000" w:themeColor="text1"/>
        </w:rPr>
        <w:t xml:space="preserve"> skills gained out of business case analysis. </w:t>
      </w:r>
    </w:p>
    <w:p w14:paraId="5D161720" w14:textId="7A25E825" w:rsidR="007E7ADC" w:rsidRPr="00AB5A14" w:rsidRDefault="007E7ADC" w:rsidP="00A9455E">
      <w:pPr>
        <w:pStyle w:val="ListParagraph"/>
        <w:numPr>
          <w:ilvl w:val="0"/>
          <w:numId w:val="26"/>
        </w:numPr>
        <w:rPr>
          <w:color w:val="000000" w:themeColor="text1"/>
        </w:rPr>
      </w:pPr>
      <w:r w:rsidRPr="00AB5A14">
        <w:rPr>
          <w:color w:val="000000" w:themeColor="text1"/>
        </w:rPr>
        <w:t xml:space="preserve">Academic writing and research competence in a structured manner and with references done in Harvard. </w:t>
      </w:r>
    </w:p>
    <w:p w14:paraId="338204F6" w14:textId="2F10615C" w:rsidR="007E7ADC" w:rsidRPr="00AB5A14" w:rsidRDefault="007E7ADC" w:rsidP="00A9455E">
      <w:pPr>
        <w:pStyle w:val="ListParagraph"/>
        <w:numPr>
          <w:ilvl w:val="0"/>
          <w:numId w:val="26"/>
        </w:numPr>
        <w:rPr>
          <w:color w:val="000000" w:themeColor="text1"/>
        </w:rPr>
      </w:pPr>
      <w:r w:rsidRPr="00AB5A14">
        <w:rPr>
          <w:color w:val="000000" w:themeColor="text1"/>
        </w:rPr>
        <w:t xml:space="preserve">Good writing skills. </w:t>
      </w:r>
    </w:p>
    <w:p w14:paraId="1E051F25" w14:textId="5124AAE2" w:rsidR="007E7ADC" w:rsidRPr="00AB5A14" w:rsidRDefault="007E7ADC" w:rsidP="00A9455E">
      <w:pPr>
        <w:pStyle w:val="ListParagraph"/>
        <w:numPr>
          <w:ilvl w:val="0"/>
          <w:numId w:val="26"/>
        </w:numPr>
        <w:rPr>
          <w:color w:val="000000" w:themeColor="text1"/>
        </w:rPr>
      </w:pPr>
      <w:r w:rsidRPr="00AB5A14">
        <w:rPr>
          <w:color w:val="000000" w:themeColor="text1"/>
        </w:rPr>
        <w:t xml:space="preserve">Customer service experience upgrading interpersonal and conflict resolution abilities. </w:t>
      </w:r>
    </w:p>
    <w:p w14:paraId="458896BF" w14:textId="77777777" w:rsidR="007E7ADC" w:rsidRPr="00AB5A14" w:rsidRDefault="007E7ADC" w:rsidP="00A9455E">
      <w:pPr>
        <w:pStyle w:val="ListParagraph"/>
        <w:numPr>
          <w:ilvl w:val="0"/>
          <w:numId w:val="26"/>
        </w:numPr>
        <w:rPr>
          <w:color w:val="000000" w:themeColor="text1"/>
        </w:rPr>
      </w:pPr>
      <w:r w:rsidRPr="00AB5A14">
        <w:rPr>
          <w:color w:val="000000" w:themeColor="text1"/>
        </w:rPr>
        <w:t xml:space="preserve">Demonstrated time management, reliability: Balanced study/employment. </w:t>
      </w:r>
    </w:p>
    <w:p w14:paraId="689462FC" w14:textId="0995ED98" w:rsidR="00B30C9B" w:rsidRPr="00AB5A14" w:rsidRDefault="007E7ADC" w:rsidP="00A9455E">
      <w:pPr>
        <w:pStyle w:val="ListParagraph"/>
        <w:numPr>
          <w:ilvl w:val="0"/>
          <w:numId w:val="26"/>
        </w:numPr>
        <w:rPr>
          <w:color w:val="000000" w:themeColor="text1"/>
        </w:rPr>
      </w:pPr>
      <w:r w:rsidRPr="00AB5A14">
        <w:rPr>
          <w:color w:val="000000" w:themeColor="text1"/>
        </w:rPr>
        <w:t>Flexibility in changing conditions.</w:t>
      </w:r>
    </w:p>
    <w:p w14:paraId="1FA639DC" w14:textId="77777777" w:rsidR="00B30C9B" w:rsidRPr="00AB5A14" w:rsidRDefault="00B30C9B" w:rsidP="00B30C9B">
      <w:pPr>
        <w:pStyle w:val="Heading3"/>
        <w:rPr>
          <w:color w:val="000000" w:themeColor="text1"/>
        </w:rPr>
      </w:pPr>
      <w:bookmarkStart w:id="17" w:name="_Toc225811986"/>
      <w:r w:rsidRPr="00AB5A14">
        <w:rPr>
          <w:color w:val="000000" w:themeColor="text1"/>
        </w:rPr>
        <w:t>Areas for Improvement:</w:t>
      </w:r>
      <w:bookmarkEnd w:id="17"/>
    </w:p>
    <w:p w14:paraId="75F7FB7F" w14:textId="0E183FBC" w:rsidR="00A9455E" w:rsidRPr="00AB5A14" w:rsidRDefault="00A9455E" w:rsidP="00A9455E">
      <w:pPr>
        <w:pStyle w:val="ListParagraph"/>
        <w:numPr>
          <w:ilvl w:val="0"/>
          <w:numId w:val="27"/>
        </w:numPr>
        <w:rPr>
          <w:color w:val="000000" w:themeColor="text1"/>
        </w:rPr>
      </w:pPr>
      <w:r w:rsidRPr="00AB5A14">
        <w:rPr>
          <w:color w:val="000000" w:themeColor="text1"/>
        </w:rPr>
        <w:t xml:space="preserve">Minimal experience in the direct corporate/consultancy sector. </w:t>
      </w:r>
    </w:p>
    <w:p w14:paraId="45782206" w14:textId="1C1F6EE4" w:rsidR="00A9455E" w:rsidRPr="00AB5A14" w:rsidRDefault="00A9455E" w:rsidP="00A9455E">
      <w:pPr>
        <w:pStyle w:val="ListParagraph"/>
        <w:numPr>
          <w:ilvl w:val="0"/>
          <w:numId w:val="27"/>
        </w:numPr>
        <w:rPr>
          <w:color w:val="000000" w:themeColor="text1"/>
        </w:rPr>
      </w:pPr>
      <w:r w:rsidRPr="00AB5A14">
        <w:rPr>
          <w:color w:val="000000" w:themeColor="text1"/>
        </w:rPr>
        <w:t xml:space="preserve">Less confidence in formal high-pressure presentations. </w:t>
      </w:r>
    </w:p>
    <w:p w14:paraId="2CBE0B2F" w14:textId="77777777" w:rsidR="00A9455E" w:rsidRPr="00AB5A14" w:rsidRDefault="00A9455E" w:rsidP="00A9455E">
      <w:pPr>
        <w:pStyle w:val="ListParagraph"/>
        <w:numPr>
          <w:ilvl w:val="0"/>
          <w:numId w:val="27"/>
        </w:numPr>
        <w:rPr>
          <w:color w:val="000000" w:themeColor="text1"/>
        </w:rPr>
      </w:pPr>
      <w:r w:rsidRPr="00AB5A14">
        <w:rPr>
          <w:color w:val="000000" w:themeColor="text1"/>
        </w:rPr>
        <w:t xml:space="preserve">It involves the acquisition of financial data interpretation and commercial prediction. </w:t>
      </w:r>
    </w:p>
    <w:p w14:paraId="11BFDD19" w14:textId="244AF09D" w:rsidR="00A9455E" w:rsidRPr="00AB5A14" w:rsidRDefault="00A9455E" w:rsidP="00A9455E">
      <w:pPr>
        <w:pStyle w:val="ListParagraph"/>
        <w:numPr>
          <w:ilvl w:val="0"/>
          <w:numId w:val="27"/>
        </w:numPr>
        <w:rPr>
          <w:color w:val="000000" w:themeColor="text1"/>
        </w:rPr>
      </w:pPr>
      <w:r w:rsidRPr="00AB5A14">
        <w:rPr>
          <w:color w:val="000000" w:themeColor="text1"/>
        </w:rPr>
        <w:t xml:space="preserve">Poor professional networking experience. </w:t>
      </w:r>
    </w:p>
    <w:p w14:paraId="3EB8FCB8" w14:textId="0C601296" w:rsidR="00A9455E" w:rsidRPr="00AB5A14" w:rsidRDefault="00A9455E" w:rsidP="00A9455E">
      <w:pPr>
        <w:pStyle w:val="ListParagraph"/>
        <w:numPr>
          <w:ilvl w:val="0"/>
          <w:numId w:val="27"/>
        </w:numPr>
        <w:rPr>
          <w:b/>
          <w:color w:val="000000" w:themeColor="text1"/>
        </w:rPr>
      </w:pPr>
      <w:r w:rsidRPr="00AB5A14">
        <w:rPr>
          <w:color w:val="000000" w:themeColor="text1"/>
        </w:rPr>
        <w:t xml:space="preserve">Should work on the ability to persuade in a business setting. </w:t>
      </w:r>
    </w:p>
    <w:p w14:paraId="772F8FFC" w14:textId="5B509D8C" w:rsidR="00B30C9B" w:rsidRPr="00AB5A14" w:rsidRDefault="00B30C9B" w:rsidP="00A9455E">
      <w:pPr>
        <w:pStyle w:val="Heading2"/>
        <w:rPr>
          <w:color w:val="000000" w:themeColor="text1"/>
        </w:rPr>
      </w:pPr>
      <w:bookmarkStart w:id="18" w:name="_Toc225811987"/>
      <w:r w:rsidRPr="00AB5A14">
        <w:rPr>
          <w:color w:val="000000" w:themeColor="text1"/>
        </w:rPr>
        <w:t>2. Career Goals</w:t>
      </w:r>
      <w:bookmarkEnd w:id="18"/>
    </w:p>
    <w:p w14:paraId="76B3C103" w14:textId="77777777" w:rsidR="00B30C9B" w:rsidRPr="00AB5A14" w:rsidRDefault="00B30C9B" w:rsidP="00B30C9B">
      <w:pPr>
        <w:pStyle w:val="Heading3"/>
        <w:rPr>
          <w:color w:val="000000" w:themeColor="text1"/>
        </w:rPr>
      </w:pPr>
      <w:bookmarkStart w:id="19" w:name="_Toc225811988"/>
      <w:r w:rsidRPr="00AB5A14">
        <w:rPr>
          <w:color w:val="000000" w:themeColor="text1"/>
        </w:rPr>
        <w:t>Short-Term Goals (6–12 months):</w:t>
      </w:r>
      <w:bookmarkEnd w:id="19"/>
    </w:p>
    <w:p w14:paraId="1BD74532" w14:textId="4D2E2A34" w:rsidR="00A9455E" w:rsidRPr="00AB5A14" w:rsidRDefault="00A9455E" w:rsidP="00A9455E">
      <w:pPr>
        <w:pStyle w:val="ListParagraph"/>
        <w:numPr>
          <w:ilvl w:val="0"/>
          <w:numId w:val="32"/>
        </w:numPr>
        <w:rPr>
          <w:color w:val="000000" w:themeColor="text1"/>
        </w:rPr>
      </w:pPr>
      <w:r w:rsidRPr="00AB5A14">
        <w:rPr>
          <w:color w:val="000000" w:themeColor="text1"/>
        </w:rPr>
        <w:t xml:space="preserve">Get a Graduate Business Development job. </w:t>
      </w:r>
    </w:p>
    <w:p w14:paraId="2C864856" w14:textId="12EB441C" w:rsidR="00A9455E" w:rsidRPr="00AB5A14" w:rsidRDefault="00A9455E" w:rsidP="00A9455E">
      <w:pPr>
        <w:pStyle w:val="ListParagraph"/>
        <w:numPr>
          <w:ilvl w:val="0"/>
          <w:numId w:val="32"/>
        </w:numPr>
        <w:rPr>
          <w:color w:val="000000" w:themeColor="text1"/>
        </w:rPr>
      </w:pPr>
      <w:r w:rsidRPr="00AB5A14">
        <w:rPr>
          <w:color w:val="000000" w:themeColor="text1"/>
        </w:rPr>
        <w:t xml:space="preserve">Better the presentation abilities in a formal manner. </w:t>
      </w:r>
    </w:p>
    <w:p w14:paraId="3691D56C" w14:textId="15458751" w:rsidR="00A9455E" w:rsidRPr="00AB5A14" w:rsidRDefault="00A9455E" w:rsidP="00A9455E">
      <w:pPr>
        <w:pStyle w:val="ListParagraph"/>
        <w:numPr>
          <w:ilvl w:val="0"/>
          <w:numId w:val="32"/>
        </w:numPr>
        <w:rPr>
          <w:color w:val="000000" w:themeColor="text1"/>
        </w:rPr>
      </w:pPr>
      <w:r w:rsidRPr="00AB5A14">
        <w:rPr>
          <w:color w:val="000000" w:themeColor="text1"/>
        </w:rPr>
        <w:t xml:space="preserve">Successfully complete a certified financial literacy or analysis course. </w:t>
      </w:r>
    </w:p>
    <w:p w14:paraId="13B56355" w14:textId="0D23F860" w:rsidR="00A9455E" w:rsidRPr="00AB5A14" w:rsidRDefault="00A9455E" w:rsidP="00A9455E">
      <w:pPr>
        <w:pStyle w:val="ListParagraph"/>
        <w:numPr>
          <w:ilvl w:val="0"/>
          <w:numId w:val="32"/>
        </w:numPr>
        <w:rPr>
          <w:color w:val="000000" w:themeColor="text1"/>
        </w:rPr>
      </w:pPr>
      <w:r w:rsidRPr="00AB5A14">
        <w:rPr>
          <w:color w:val="000000" w:themeColor="text1"/>
        </w:rPr>
        <w:t xml:space="preserve">Grow LinkedIn network in a strategic way. </w:t>
      </w:r>
    </w:p>
    <w:p w14:paraId="30B07837" w14:textId="6DDE7F37" w:rsidR="00A9455E" w:rsidRPr="00AB5A14" w:rsidRDefault="00A9455E" w:rsidP="00A9455E">
      <w:pPr>
        <w:pStyle w:val="ListParagraph"/>
        <w:numPr>
          <w:ilvl w:val="0"/>
          <w:numId w:val="32"/>
        </w:numPr>
        <w:rPr>
          <w:color w:val="000000" w:themeColor="text1"/>
        </w:rPr>
      </w:pPr>
      <w:r w:rsidRPr="00AB5A14">
        <w:rPr>
          <w:color w:val="000000" w:themeColor="text1"/>
        </w:rPr>
        <w:t xml:space="preserve">Gain entry-level consultancy, shadowing or internship experience. </w:t>
      </w:r>
    </w:p>
    <w:p w14:paraId="7471D626" w14:textId="77777777" w:rsidR="00A9455E" w:rsidRPr="00AB5A14" w:rsidRDefault="00A9455E" w:rsidP="00A9455E">
      <w:pPr>
        <w:pStyle w:val="ListParagraph"/>
        <w:numPr>
          <w:ilvl w:val="0"/>
          <w:numId w:val="32"/>
        </w:numPr>
        <w:rPr>
          <w:b/>
          <w:color w:val="000000" w:themeColor="text1"/>
        </w:rPr>
      </w:pPr>
      <w:r w:rsidRPr="00AB5A14">
        <w:rPr>
          <w:color w:val="000000" w:themeColor="text1"/>
        </w:rPr>
        <w:t xml:space="preserve">-Enhance work experience in industry to minimize the employability gap. </w:t>
      </w:r>
    </w:p>
    <w:p w14:paraId="0E23A26C" w14:textId="1C6BF3BA" w:rsidR="00B30C9B" w:rsidRPr="00AB5A14" w:rsidRDefault="00B30C9B" w:rsidP="00A9455E">
      <w:pPr>
        <w:pStyle w:val="Heading3"/>
        <w:rPr>
          <w:color w:val="000000" w:themeColor="text1"/>
        </w:rPr>
      </w:pPr>
      <w:bookmarkStart w:id="20" w:name="_Toc225811989"/>
      <w:r w:rsidRPr="00AB5A14">
        <w:rPr>
          <w:color w:val="000000" w:themeColor="text1"/>
        </w:rPr>
        <w:t>Long-Term Goals (2–5 years):</w:t>
      </w:r>
      <w:bookmarkEnd w:id="20"/>
    </w:p>
    <w:p w14:paraId="7604A45E" w14:textId="4F9D59CF" w:rsidR="00A9455E" w:rsidRPr="00AB5A14" w:rsidRDefault="00A9455E" w:rsidP="00A9455E">
      <w:pPr>
        <w:pStyle w:val="ListParagraph"/>
        <w:numPr>
          <w:ilvl w:val="0"/>
          <w:numId w:val="31"/>
        </w:numPr>
        <w:rPr>
          <w:color w:val="000000" w:themeColor="text1"/>
        </w:rPr>
      </w:pPr>
      <w:r w:rsidRPr="00AB5A14">
        <w:rPr>
          <w:color w:val="000000" w:themeColor="text1"/>
        </w:rPr>
        <w:t xml:space="preserve">Advance to a </w:t>
      </w:r>
      <w:r w:rsidRPr="00AB5A14">
        <w:rPr>
          <w:color w:val="000000" w:themeColor="text1"/>
        </w:rPr>
        <w:t>high-level</w:t>
      </w:r>
      <w:r w:rsidRPr="00AB5A14">
        <w:rPr>
          <w:color w:val="000000" w:themeColor="text1"/>
        </w:rPr>
        <w:t xml:space="preserve"> Business Development/ Consultancy. </w:t>
      </w:r>
    </w:p>
    <w:p w14:paraId="2B2294EC" w14:textId="75C25A01" w:rsidR="00A9455E" w:rsidRPr="00AB5A14" w:rsidRDefault="00A9455E" w:rsidP="00A9455E">
      <w:pPr>
        <w:pStyle w:val="ListParagraph"/>
        <w:numPr>
          <w:ilvl w:val="0"/>
          <w:numId w:val="31"/>
        </w:numPr>
        <w:rPr>
          <w:color w:val="000000" w:themeColor="text1"/>
        </w:rPr>
      </w:pPr>
      <w:r w:rsidRPr="00AB5A14">
        <w:rPr>
          <w:color w:val="000000" w:themeColor="text1"/>
        </w:rPr>
        <w:t xml:space="preserve">Client portfolio management on own. </w:t>
      </w:r>
    </w:p>
    <w:p w14:paraId="68B7F56D" w14:textId="24CB2D8D" w:rsidR="00A9455E" w:rsidRPr="00AB5A14" w:rsidRDefault="00A9455E" w:rsidP="00A9455E">
      <w:pPr>
        <w:pStyle w:val="ListParagraph"/>
        <w:numPr>
          <w:ilvl w:val="0"/>
          <w:numId w:val="31"/>
        </w:numPr>
        <w:rPr>
          <w:color w:val="000000" w:themeColor="text1"/>
        </w:rPr>
      </w:pPr>
      <w:r w:rsidRPr="00AB5A14">
        <w:rPr>
          <w:color w:val="000000" w:themeColor="text1"/>
        </w:rPr>
        <w:t xml:space="preserve">Chair strategic expansion and revenue. </w:t>
      </w:r>
    </w:p>
    <w:p w14:paraId="744F52AD" w14:textId="43C3AB5C" w:rsidR="00A9455E" w:rsidRPr="00AB5A14" w:rsidRDefault="00A9455E" w:rsidP="00A9455E">
      <w:pPr>
        <w:pStyle w:val="ListParagraph"/>
        <w:numPr>
          <w:ilvl w:val="0"/>
          <w:numId w:val="31"/>
        </w:numPr>
        <w:rPr>
          <w:color w:val="000000" w:themeColor="text1"/>
        </w:rPr>
      </w:pPr>
      <w:r w:rsidRPr="00AB5A14">
        <w:rPr>
          <w:color w:val="000000" w:themeColor="text1"/>
        </w:rPr>
        <w:t xml:space="preserve">Grow superior negotiation and stakeholder management skills. </w:t>
      </w:r>
    </w:p>
    <w:p w14:paraId="2223AF42" w14:textId="5037CD23" w:rsidR="00A9455E" w:rsidRPr="00AB5A14" w:rsidRDefault="00A9455E" w:rsidP="00A9455E">
      <w:pPr>
        <w:pStyle w:val="ListParagraph"/>
        <w:numPr>
          <w:ilvl w:val="0"/>
          <w:numId w:val="31"/>
        </w:numPr>
        <w:rPr>
          <w:color w:val="000000" w:themeColor="text1"/>
        </w:rPr>
      </w:pPr>
      <w:r w:rsidRPr="00AB5A14">
        <w:rPr>
          <w:color w:val="000000" w:themeColor="text1"/>
        </w:rPr>
        <w:t xml:space="preserve">Build career reputation in consultancy or corporate advisory industry. </w:t>
      </w:r>
    </w:p>
    <w:p w14:paraId="78889855" w14:textId="2E37739A" w:rsidR="00B30C9B" w:rsidRPr="00AB5A14" w:rsidRDefault="00A9455E" w:rsidP="00A9455E">
      <w:pPr>
        <w:pStyle w:val="ListParagraph"/>
        <w:numPr>
          <w:ilvl w:val="0"/>
          <w:numId w:val="31"/>
        </w:numPr>
        <w:rPr>
          <w:color w:val="000000" w:themeColor="text1"/>
        </w:rPr>
      </w:pPr>
      <w:r w:rsidRPr="00AB5A14">
        <w:rPr>
          <w:color w:val="000000" w:themeColor="text1"/>
        </w:rPr>
        <w:lastRenderedPageBreak/>
        <w:t>Career tracking with strategic leadership.</w:t>
      </w:r>
    </w:p>
    <w:p w14:paraId="2B48F42F" w14:textId="77777777" w:rsidR="00B30C9B" w:rsidRPr="00AB5A14" w:rsidRDefault="00B30C9B" w:rsidP="00B30C9B">
      <w:pPr>
        <w:pStyle w:val="Heading2"/>
        <w:rPr>
          <w:color w:val="000000" w:themeColor="text1"/>
        </w:rPr>
      </w:pPr>
      <w:bookmarkStart w:id="21" w:name="_Toc225811990"/>
      <w:r w:rsidRPr="00AB5A14">
        <w:rPr>
          <w:color w:val="000000" w:themeColor="text1"/>
        </w:rPr>
        <w:t>3. Development Objectives</w:t>
      </w:r>
      <w:bookmarkEnd w:id="21"/>
    </w:p>
    <w:tbl>
      <w:tblPr>
        <w:tblStyle w:val="TableGrid"/>
        <w:tblW w:w="0" w:type="auto"/>
        <w:tblLook w:val="04A0" w:firstRow="1" w:lastRow="0" w:firstColumn="1" w:lastColumn="0" w:noHBand="0" w:noVBand="1"/>
      </w:tblPr>
      <w:tblGrid>
        <w:gridCol w:w="1657"/>
        <w:gridCol w:w="2015"/>
        <w:gridCol w:w="2174"/>
        <w:gridCol w:w="2041"/>
        <w:gridCol w:w="1463"/>
      </w:tblGrid>
      <w:tr w:rsidR="00AB5A14" w:rsidRPr="00AB5A14" w14:paraId="406A4859" w14:textId="77777777" w:rsidTr="004C2B8D">
        <w:tc>
          <w:tcPr>
            <w:tcW w:w="0" w:type="auto"/>
            <w:shd w:val="clear" w:color="auto" w:fill="DEEAF6" w:themeFill="accent5" w:themeFillTint="33"/>
            <w:vAlign w:val="center"/>
            <w:hideMark/>
          </w:tcPr>
          <w:p w14:paraId="28CC79EE" w14:textId="77777777" w:rsidR="00B30C9B" w:rsidRPr="00AB5A14" w:rsidRDefault="00B30C9B" w:rsidP="00AB5A14">
            <w:pPr>
              <w:jc w:val="center"/>
              <w:rPr>
                <w:b/>
                <w:bCs/>
                <w:color w:val="000000" w:themeColor="text1"/>
              </w:rPr>
            </w:pPr>
            <w:r w:rsidRPr="00AB5A14">
              <w:rPr>
                <w:b/>
                <w:bCs/>
                <w:color w:val="000000" w:themeColor="text1"/>
              </w:rPr>
              <w:t>Development Area</w:t>
            </w:r>
          </w:p>
        </w:tc>
        <w:tc>
          <w:tcPr>
            <w:tcW w:w="0" w:type="auto"/>
            <w:shd w:val="clear" w:color="auto" w:fill="DEEAF6" w:themeFill="accent5" w:themeFillTint="33"/>
            <w:vAlign w:val="center"/>
            <w:hideMark/>
          </w:tcPr>
          <w:p w14:paraId="476E648B" w14:textId="77777777" w:rsidR="00B30C9B" w:rsidRPr="00AB5A14" w:rsidRDefault="00B30C9B" w:rsidP="00AB5A14">
            <w:pPr>
              <w:jc w:val="center"/>
              <w:rPr>
                <w:b/>
                <w:bCs/>
                <w:color w:val="000000" w:themeColor="text1"/>
              </w:rPr>
            </w:pPr>
            <w:r w:rsidRPr="00AB5A14">
              <w:rPr>
                <w:b/>
                <w:bCs/>
                <w:color w:val="000000" w:themeColor="text1"/>
              </w:rPr>
              <w:t>Objective</w:t>
            </w:r>
          </w:p>
        </w:tc>
        <w:tc>
          <w:tcPr>
            <w:tcW w:w="0" w:type="auto"/>
            <w:shd w:val="clear" w:color="auto" w:fill="DEEAF6" w:themeFill="accent5" w:themeFillTint="33"/>
            <w:vAlign w:val="center"/>
            <w:hideMark/>
          </w:tcPr>
          <w:p w14:paraId="71141477" w14:textId="77777777" w:rsidR="00B30C9B" w:rsidRPr="00AB5A14" w:rsidRDefault="00B30C9B" w:rsidP="00AB5A14">
            <w:pPr>
              <w:jc w:val="center"/>
              <w:rPr>
                <w:b/>
                <w:bCs/>
                <w:color w:val="000000" w:themeColor="text1"/>
              </w:rPr>
            </w:pPr>
            <w:r w:rsidRPr="00AB5A14">
              <w:rPr>
                <w:b/>
                <w:bCs/>
                <w:color w:val="000000" w:themeColor="text1"/>
              </w:rPr>
              <w:t>Action Steps</w:t>
            </w:r>
          </w:p>
        </w:tc>
        <w:tc>
          <w:tcPr>
            <w:tcW w:w="0" w:type="auto"/>
            <w:shd w:val="clear" w:color="auto" w:fill="DEEAF6" w:themeFill="accent5" w:themeFillTint="33"/>
            <w:vAlign w:val="center"/>
            <w:hideMark/>
          </w:tcPr>
          <w:p w14:paraId="2A620F9E" w14:textId="77777777" w:rsidR="00B30C9B" w:rsidRPr="00AB5A14" w:rsidRDefault="00B30C9B" w:rsidP="00AB5A14">
            <w:pPr>
              <w:jc w:val="center"/>
              <w:rPr>
                <w:b/>
                <w:bCs/>
                <w:color w:val="000000" w:themeColor="text1"/>
              </w:rPr>
            </w:pPr>
            <w:r w:rsidRPr="00AB5A14">
              <w:rPr>
                <w:b/>
                <w:bCs/>
                <w:color w:val="000000" w:themeColor="text1"/>
              </w:rPr>
              <w:t>Resources / Support Needed</w:t>
            </w:r>
          </w:p>
        </w:tc>
        <w:tc>
          <w:tcPr>
            <w:tcW w:w="0" w:type="auto"/>
            <w:shd w:val="clear" w:color="auto" w:fill="DEEAF6" w:themeFill="accent5" w:themeFillTint="33"/>
            <w:vAlign w:val="center"/>
            <w:hideMark/>
          </w:tcPr>
          <w:p w14:paraId="0EFDF9F1" w14:textId="77777777" w:rsidR="00B30C9B" w:rsidRPr="00AB5A14" w:rsidRDefault="00B30C9B" w:rsidP="00AB5A14">
            <w:pPr>
              <w:jc w:val="center"/>
              <w:rPr>
                <w:b/>
                <w:bCs/>
                <w:color w:val="000000" w:themeColor="text1"/>
              </w:rPr>
            </w:pPr>
            <w:r w:rsidRPr="00AB5A14">
              <w:rPr>
                <w:b/>
                <w:bCs/>
                <w:color w:val="000000" w:themeColor="text1"/>
              </w:rPr>
              <w:t>Target Date</w:t>
            </w:r>
          </w:p>
        </w:tc>
      </w:tr>
      <w:tr w:rsidR="00AB5A14" w:rsidRPr="00AB5A14" w14:paraId="2C3FD3B8" w14:textId="77777777" w:rsidTr="004C2B8D">
        <w:tc>
          <w:tcPr>
            <w:tcW w:w="0" w:type="auto"/>
            <w:shd w:val="clear" w:color="auto" w:fill="DEEAF6" w:themeFill="accent5" w:themeFillTint="33"/>
            <w:vAlign w:val="center"/>
            <w:hideMark/>
          </w:tcPr>
          <w:p w14:paraId="48666835" w14:textId="77777777" w:rsidR="00AB5A14" w:rsidRPr="00AB5A14" w:rsidRDefault="00AB5A14" w:rsidP="00AB5A14">
            <w:pPr>
              <w:jc w:val="center"/>
              <w:rPr>
                <w:b/>
                <w:bCs/>
                <w:i/>
                <w:iCs/>
                <w:color w:val="000000" w:themeColor="text1"/>
              </w:rPr>
            </w:pPr>
            <w:r w:rsidRPr="00AB5A14">
              <w:rPr>
                <w:b/>
                <w:bCs/>
                <w:i/>
                <w:iCs/>
                <w:color w:val="000000" w:themeColor="text1"/>
              </w:rPr>
              <w:t>Presentation Confidence</w:t>
            </w:r>
          </w:p>
        </w:tc>
        <w:tc>
          <w:tcPr>
            <w:tcW w:w="0" w:type="auto"/>
            <w:hideMark/>
          </w:tcPr>
          <w:p w14:paraId="1BB885FC" w14:textId="1FEFB5ED" w:rsidR="00AB5A14" w:rsidRPr="00AB5A14" w:rsidRDefault="00AB5A14" w:rsidP="00AB5A14">
            <w:pPr>
              <w:rPr>
                <w:color w:val="000000" w:themeColor="text1"/>
              </w:rPr>
            </w:pPr>
            <w:r w:rsidRPr="007851D5">
              <w:t>Better skills in giving professional presentations in a challenging environment.</w:t>
            </w:r>
          </w:p>
        </w:tc>
        <w:tc>
          <w:tcPr>
            <w:tcW w:w="0" w:type="auto"/>
            <w:hideMark/>
          </w:tcPr>
          <w:p w14:paraId="10F8C807" w14:textId="29DC847A" w:rsidR="00AB5A14" w:rsidRPr="00AB5A14" w:rsidRDefault="00AB5A14" w:rsidP="00AB5A14">
            <w:pPr>
              <w:rPr>
                <w:color w:val="000000" w:themeColor="text1"/>
              </w:rPr>
            </w:pPr>
            <w:r w:rsidRPr="00D21DB1">
              <w:t>Take a course in public speaking; train on how to speak in a structured manner every month.</w:t>
            </w:r>
          </w:p>
        </w:tc>
        <w:tc>
          <w:tcPr>
            <w:tcW w:w="0" w:type="auto"/>
            <w:hideMark/>
          </w:tcPr>
          <w:p w14:paraId="331E5FDA" w14:textId="77777777" w:rsidR="00AB5A14" w:rsidRPr="00AB5A14" w:rsidRDefault="00AB5A14" w:rsidP="00AB5A14">
            <w:pPr>
              <w:rPr>
                <w:color w:val="000000" w:themeColor="text1"/>
              </w:rPr>
            </w:pPr>
            <w:r w:rsidRPr="00AB5A14">
              <w:rPr>
                <w:color w:val="000000" w:themeColor="text1"/>
              </w:rPr>
              <w:t>University Career Centre; online communication courses</w:t>
            </w:r>
          </w:p>
        </w:tc>
        <w:tc>
          <w:tcPr>
            <w:tcW w:w="0" w:type="auto"/>
            <w:vAlign w:val="center"/>
            <w:hideMark/>
          </w:tcPr>
          <w:p w14:paraId="2F500796" w14:textId="77777777" w:rsidR="00AB5A14" w:rsidRPr="00AB5A14" w:rsidRDefault="00AB5A14" w:rsidP="00AB5A14">
            <w:pPr>
              <w:jc w:val="center"/>
              <w:rPr>
                <w:color w:val="000000" w:themeColor="text1"/>
              </w:rPr>
            </w:pPr>
            <w:r w:rsidRPr="00AB5A14">
              <w:rPr>
                <w:color w:val="000000" w:themeColor="text1"/>
              </w:rPr>
              <w:t>Within 6 months</w:t>
            </w:r>
          </w:p>
        </w:tc>
      </w:tr>
      <w:tr w:rsidR="00AB5A14" w:rsidRPr="00AB5A14" w14:paraId="211D8FAF" w14:textId="77777777" w:rsidTr="004C2B8D">
        <w:tc>
          <w:tcPr>
            <w:tcW w:w="0" w:type="auto"/>
            <w:shd w:val="clear" w:color="auto" w:fill="DEEAF6" w:themeFill="accent5" w:themeFillTint="33"/>
            <w:vAlign w:val="center"/>
            <w:hideMark/>
          </w:tcPr>
          <w:p w14:paraId="27AA0599" w14:textId="77777777" w:rsidR="00AB5A14" w:rsidRPr="00AB5A14" w:rsidRDefault="00AB5A14" w:rsidP="00AB5A14">
            <w:pPr>
              <w:jc w:val="center"/>
              <w:rPr>
                <w:b/>
                <w:bCs/>
                <w:i/>
                <w:iCs/>
                <w:color w:val="000000" w:themeColor="text1"/>
              </w:rPr>
            </w:pPr>
            <w:r w:rsidRPr="00AB5A14">
              <w:rPr>
                <w:b/>
                <w:bCs/>
                <w:i/>
                <w:iCs/>
                <w:color w:val="000000" w:themeColor="text1"/>
              </w:rPr>
              <w:t>Industry Exposure</w:t>
            </w:r>
          </w:p>
        </w:tc>
        <w:tc>
          <w:tcPr>
            <w:tcW w:w="0" w:type="auto"/>
            <w:hideMark/>
          </w:tcPr>
          <w:p w14:paraId="40A58A8F" w14:textId="3CF156B1" w:rsidR="00AB5A14" w:rsidRPr="00AB5A14" w:rsidRDefault="00AB5A14" w:rsidP="00AB5A14">
            <w:pPr>
              <w:rPr>
                <w:color w:val="000000" w:themeColor="text1"/>
              </w:rPr>
            </w:pPr>
            <w:r w:rsidRPr="007851D5">
              <w:t>Gain working corporate experience.</w:t>
            </w:r>
          </w:p>
        </w:tc>
        <w:tc>
          <w:tcPr>
            <w:tcW w:w="0" w:type="auto"/>
            <w:hideMark/>
          </w:tcPr>
          <w:p w14:paraId="29C170D5" w14:textId="37D2E4EF" w:rsidR="00AB5A14" w:rsidRPr="00AB5A14" w:rsidRDefault="00AB5A14" w:rsidP="00AB5A14">
            <w:pPr>
              <w:rPr>
                <w:color w:val="000000" w:themeColor="text1"/>
              </w:rPr>
            </w:pPr>
            <w:r w:rsidRPr="00D21DB1">
              <w:t>Seek internships; go to networking; seek shadowing.</w:t>
            </w:r>
          </w:p>
        </w:tc>
        <w:tc>
          <w:tcPr>
            <w:tcW w:w="0" w:type="auto"/>
            <w:hideMark/>
          </w:tcPr>
          <w:p w14:paraId="7D126FE5" w14:textId="77777777" w:rsidR="00AB5A14" w:rsidRPr="00AB5A14" w:rsidRDefault="00AB5A14" w:rsidP="00AB5A14">
            <w:pPr>
              <w:rPr>
                <w:color w:val="000000" w:themeColor="text1"/>
              </w:rPr>
            </w:pPr>
            <w:r w:rsidRPr="00AB5A14">
              <w:rPr>
                <w:color w:val="000000" w:themeColor="text1"/>
              </w:rPr>
              <w:t>LinkedIn; University Employer Database; Career Fairs</w:t>
            </w:r>
          </w:p>
        </w:tc>
        <w:tc>
          <w:tcPr>
            <w:tcW w:w="0" w:type="auto"/>
            <w:vAlign w:val="center"/>
            <w:hideMark/>
          </w:tcPr>
          <w:p w14:paraId="475BA033" w14:textId="77777777" w:rsidR="00AB5A14" w:rsidRPr="00AB5A14" w:rsidRDefault="00AB5A14" w:rsidP="00AB5A14">
            <w:pPr>
              <w:jc w:val="center"/>
              <w:rPr>
                <w:color w:val="000000" w:themeColor="text1"/>
              </w:rPr>
            </w:pPr>
            <w:r w:rsidRPr="00AB5A14">
              <w:rPr>
                <w:color w:val="000000" w:themeColor="text1"/>
              </w:rPr>
              <w:t>Next recruitment cycle</w:t>
            </w:r>
          </w:p>
        </w:tc>
      </w:tr>
      <w:tr w:rsidR="00AB5A14" w:rsidRPr="00AB5A14" w14:paraId="6B56C126" w14:textId="77777777" w:rsidTr="004C2B8D">
        <w:tc>
          <w:tcPr>
            <w:tcW w:w="0" w:type="auto"/>
            <w:shd w:val="clear" w:color="auto" w:fill="DEEAF6" w:themeFill="accent5" w:themeFillTint="33"/>
            <w:vAlign w:val="center"/>
            <w:hideMark/>
          </w:tcPr>
          <w:p w14:paraId="061DE72C" w14:textId="77777777" w:rsidR="00AB5A14" w:rsidRPr="00AB5A14" w:rsidRDefault="00AB5A14" w:rsidP="00AB5A14">
            <w:pPr>
              <w:jc w:val="center"/>
              <w:rPr>
                <w:b/>
                <w:bCs/>
                <w:i/>
                <w:iCs/>
                <w:color w:val="000000" w:themeColor="text1"/>
              </w:rPr>
            </w:pPr>
            <w:r w:rsidRPr="00AB5A14">
              <w:rPr>
                <w:b/>
                <w:bCs/>
                <w:i/>
                <w:iCs/>
                <w:color w:val="000000" w:themeColor="text1"/>
              </w:rPr>
              <w:t>Financial Competence</w:t>
            </w:r>
          </w:p>
        </w:tc>
        <w:tc>
          <w:tcPr>
            <w:tcW w:w="0" w:type="auto"/>
            <w:hideMark/>
          </w:tcPr>
          <w:p w14:paraId="443A381C" w14:textId="0107D7D7" w:rsidR="00AB5A14" w:rsidRPr="00AB5A14" w:rsidRDefault="00AB5A14" w:rsidP="00AB5A14">
            <w:pPr>
              <w:rPr>
                <w:color w:val="000000" w:themeColor="text1"/>
              </w:rPr>
            </w:pPr>
            <w:r w:rsidRPr="007851D5">
              <w:t>Improve financial data analysis.</w:t>
            </w:r>
          </w:p>
        </w:tc>
        <w:tc>
          <w:tcPr>
            <w:tcW w:w="0" w:type="auto"/>
            <w:hideMark/>
          </w:tcPr>
          <w:p w14:paraId="08875BB3" w14:textId="58EA8691" w:rsidR="00AB5A14" w:rsidRPr="00AB5A14" w:rsidRDefault="00AB5A14" w:rsidP="00AB5A14">
            <w:pPr>
              <w:rPr>
                <w:color w:val="000000" w:themeColor="text1"/>
              </w:rPr>
            </w:pPr>
            <w:r w:rsidRPr="00D21DB1">
              <w:t>Full-fledged accredited financial analysis certification; utilize learning to case studies.</w:t>
            </w:r>
          </w:p>
        </w:tc>
        <w:tc>
          <w:tcPr>
            <w:tcW w:w="0" w:type="auto"/>
            <w:hideMark/>
          </w:tcPr>
          <w:p w14:paraId="4BD5871E" w14:textId="77777777" w:rsidR="00AB5A14" w:rsidRPr="00AB5A14" w:rsidRDefault="00AB5A14" w:rsidP="00AB5A14">
            <w:pPr>
              <w:rPr>
                <w:color w:val="000000" w:themeColor="text1"/>
              </w:rPr>
            </w:pPr>
            <w:r w:rsidRPr="00AB5A14">
              <w:rPr>
                <w:color w:val="000000" w:themeColor="text1"/>
              </w:rPr>
              <w:t>Accredited online learning platform</w:t>
            </w:r>
          </w:p>
        </w:tc>
        <w:tc>
          <w:tcPr>
            <w:tcW w:w="0" w:type="auto"/>
            <w:vAlign w:val="center"/>
            <w:hideMark/>
          </w:tcPr>
          <w:p w14:paraId="59AD605D" w14:textId="77777777" w:rsidR="00AB5A14" w:rsidRPr="00AB5A14" w:rsidRDefault="00AB5A14" w:rsidP="00AB5A14">
            <w:pPr>
              <w:jc w:val="center"/>
              <w:rPr>
                <w:color w:val="000000" w:themeColor="text1"/>
              </w:rPr>
            </w:pPr>
            <w:r w:rsidRPr="00AB5A14">
              <w:rPr>
                <w:color w:val="000000" w:themeColor="text1"/>
              </w:rPr>
              <w:t>Within 4 months</w:t>
            </w:r>
          </w:p>
        </w:tc>
      </w:tr>
      <w:tr w:rsidR="00AB5A14" w:rsidRPr="00AB5A14" w14:paraId="2C015951" w14:textId="77777777" w:rsidTr="004C2B8D">
        <w:tc>
          <w:tcPr>
            <w:tcW w:w="0" w:type="auto"/>
            <w:shd w:val="clear" w:color="auto" w:fill="DEEAF6" w:themeFill="accent5" w:themeFillTint="33"/>
            <w:vAlign w:val="center"/>
            <w:hideMark/>
          </w:tcPr>
          <w:p w14:paraId="7A3CC82F" w14:textId="77777777" w:rsidR="00AB5A14" w:rsidRPr="00AB5A14" w:rsidRDefault="00AB5A14" w:rsidP="00AB5A14">
            <w:pPr>
              <w:jc w:val="center"/>
              <w:rPr>
                <w:b/>
                <w:bCs/>
                <w:i/>
                <w:iCs/>
                <w:color w:val="000000" w:themeColor="text1"/>
              </w:rPr>
            </w:pPr>
            <w:r w:rsidRPr="00AB5A14">
              <w:rPr>
                <w:b/>
                <w:bCs/>
                <w:i/>
                <w:iCs/>
                <w:color w:val="000000" w:themeColor="text1"/>
              </w:rPr>
              <w:t>Professional Networking</w:t>
            </w:r>
          </w:p>
        </w:tc>
        <w:tc>
          <w:tcPr>
            <w:tcW w:w="0" w:type="auto"/>
            <w:hideMark/>
          </w:tcPr>
          <w:p w14:paraId="08D8BD2C" w14:textId="26AF5A03" w:rsidR="00AB5A14" w:rsidRPr="00AB5A14" w:rsidRDefault="00AB5A14" w:rsidP="00AB5A14">
            <w:pPr>
              <w:rPr>
                <w:color w:val="000000" w:themeColor="text1"/>
              </w:rPr>
            </w:pPr>
            <w:r w:rsidRPr="007851D5">
              <w:t>Increase in professional networks in the consultant sphere.</w:t>
            </w:r>
          </w:p>
        </w:tc>
        <w:tc>
          <w:tcPr>
            <w:tcW w:w="0" w:type="auto"/>
            <w:hideMark/>
          </w:tcPr>
          <w:p w14:paraId="7DDDEB77" w14:textId="0785D5F5" w:rsidR="00AB5A14" w:rsidRPr="00AB5A14" w:rsidRDefault="00AB5A14" w:rsidP="00AB5A14">
            <w:pPr>
              <w:rPr>
                <w:color w:val="000000" w:themeColor="text1"/>
              </w:rPr>
            </w:pPr>
            <w:r w:rsidRPr="00D21DB1">
              <w:t>Participate in at least four industry events per year; establish contact with the professionals.</w:t>
            </w:r>
          </w:p>
        </w:tc>
        <w:tc>
          <w:tcPr>
            <w:tcW w:w="0" w:type="auto"/>
            <w:hideMark/>
          </w:tcPr>
          <w:p w14:paraId="459F340F" w14:textId="77777777" w:rsidR="00AB5A14" w:rsidRPr="00AB5A14" w:rsidRDefault="00AB5A14" w:rsidP="00AB5A14">
            <w:pPr>
              <w:rPr>
                <w:color w:val="000000" w:themeColor="text1"/>
              </w:rPr>
            </w:pPr>
            <w:r w:rsidRPr="00AB5A14">
              <w:rPr>
                <w:color w:val="000000" w:themeColor="text1"/>
              </w:rPr>
              <w:t>LinkedIn; Industry seminars</w:t>
            </w:r>
          </w:p>
        </w:tc>
        <w:tc>
          <w:tcPr>
            <w:tcW w:w="0" w:type="auto"/>
            <w:vAlign w:val="center"/>
            <w:hideMark/>
          </w:tcPr>
          <w:p w14:paraId="079CF8CC" w14:textId="77777777" w:rsidR="00AB5A14" w:rsidRPr="00AB5A14" w:rsidRDefault="00AB5A14" w:rsidP="00AB5A14">
            <w:pPr>
              <w:jc w:val="center"/>
              <w:rPr>
                <w:color w:val="000000" w:themeColor="text1"/>
              </w:rPr>
            </w:pPr>
            <w:r w:rsidRPr="00AB5A14">
              <w:rPr>
                <w:color w:val="000000" w:themeColor="text1"/>
              </w:rPr>
              <w:t>Ongoing (12 months review)</w:t>
            </w:r>
          </w:p>
        </w:tc>
      </w:tr>
    </w:tbl>
    <w:p w14:paraId="2D332920" w14:textId="44BC8B99" w:rsidR="00B30C9B" w:rsidRDefault="00B30C9B" w:rsidP="00B30C9B">
      <w:pPr>
        <w:rPr>
          <w:color w:val="000000" w:themeColor="text1"/>
        </w:rPr>
      </w:pPr>
    </w:p>
    <w:p w14:paraId="10445748" w14:textId="28D531CF" w:rsidR="00AB5A14" w:rsidRDefault="00AB5A14" w:rsidP="00B30C9B">
      <w:pPr>
        <w:rPr>
          <w:color w:val="000000" w:themeColor="text1"/>
        </w:rPr>
      </w:pPr>
    </w:p>
    <w:p w14:paraId="15E4A513" w14:textId="7F9D7954" w:rsidR="00AB5A14" w:rsidRDefault="00AB5A14" w:rsidP="00B30C9B">
      <w:pPr>
        <w:rPr>
          <w:color w:val="000000" w:themeColor="text1"/>
        </w:rPr>
      </w:pPr>
    </w:p>
    <w:p w14:paraId="57448AE5" w14:textId="7B9144EF" w:rsidR="00AB5A14" w:rsidRDefault="00AB5A14" w:rsidP="00B30C9B">
      <w:pPr>
        <w:rPr>
          <w:color w:val="000000" w:themeColor="text1"/>
        </w:rPr>
      </w:pPr>
    </w:p>
    <w:p w14:paraId="0F0E8B8C" w14:textId="3C0C441D" w:rsidR="00AB5A14" w:rsidRDefault="00AB5A14" w:rsidP="00B30C9B">
      <w:pPr>
        <w:rPr>
          <w:color w:val="000000" w:themeColor="text1"/>
        </w:rPr>
      </w:pPr>
    </w:p>
    <w:p w14:paraId="44CCAA3A" w14:textId="5C58B5F8" w:rsidR="0055389B" w:rsidRDefault="00AB5A14" w:rsidP="004C2B8D">
      <w:pPr>
        <w:pStyle w:val="Heading1"/>
      </w:pPr>
      <w:r w:rsidRPr="00AB5A14">
        <w:t xml:space="preserve">References </w:t>
      </w:r>
    </w:p>
    <w:p w14:paraId="35ABE6A1" w14:textId="77777777" w:rsidR="004C2B8D" w:rsidRPr="004C2B8D" w:rsidRDefault="0055389B" w:rsidP="004C2B8D">
      <w:pPr>
        <w:ind w:left="720" w:hanging="720"/>
        <w:rPr>
          <w:noProof/>
        </w:rPr>
      </w:pPr>
      <w:r>
        <w:fldChar w:fldCharType="begin"/>
      </w:r>
      <w:r>
        <w:instrText xml:space="preserve"> ADDIN EN.REFLIST </w:instrText>
      </w:r>
      <w:r>
        <w:fldChar w:fldCharType="separate"/>
      </w:r>
      <w:r w:rsidR="004C2B8D" w:rsidRPr="004C2B8D">
        <w:rPr>
          <w:noProof/>
        </w:rPr>
        <w:t>Armstrong, M. &amp; Taylor, S. 2023. Armstrong's handbook of human resource management practice: A guide to the theory and practice of people management, Kogan Page Publishers.</w:t>
      </w:r>
    </w:p>
    <w:p w14:paraId="067729F8" w14:textId="77777777" w:rsidR="004C2B8D" w:rsidRPr="004C2B8D" w:rsidRDefault="004C2B8D" w:rsidP="004C2B8D">
      <w:pPr>
        <w:ind w:left="720" w:hanging="720"/>
        <w:rPr>
          <w:noProof/>
        </w:rPr>
      </w:pPr>
      <w:r w:rsidRPr="004C2B8D">
        <w:rPr>
          <w:noProof/>
        </w:rPr>
        <w:t>Blair, C. &amp; Ku, S. 2022. A hierarchical integrated model of self-regulation. Frontiers in Psychology, 13</w:t>
      </w:r>
      <w:r w:rsidRPr="004C2B8D">
        <w:rPr>
          <w:b/>
          <w:noProof/>
        </w:rPr>
        <w:t>,</w:t>
      </w:r>
      <w:r w:rsidRPr="004C2B8D">
        <w:rPr>
          <w:noProof/>
        </w:rPr>
        <w:t xml:space="preserve"> 725828.</w:t>
      </w:r>
    </w:p>
    <w:p w14:paraId="0840DCF0" w14:textId="60C49FDD" w:rsidR="004C2B8D" w:rsidRPr="004C2B8D" w:rsidRDefault="004C2B8D" w:rsidP="004C2B8D">
      <w:pPr>
        <w:ind w:left="720" w:hanging="720"/>
        <w:rPr>
          <w:noProof/>
        </w:rPr>
      </w:pPr>
      <w:r w:rsidRPr="004C2B8D">
        <w:rPr>
          <w:noProof/>
        </w:rPr>
        <w:t xml:space="preserve">CIPD. 2026. Championing better work and working lives around the world [Online]. Available: </w:t>
      </w:r>
      <w:hyperlink r:id="rId10" w:history="1">
        <w:r w:rsidRPr="004C2B8D">
          <w:rPr>
            <w:rStyle w:val="Hyperlink"/>
            <w:noProof/>
          </w:rPr>
          <w:t>https://www.cipd.org/asia</w:t>
        </w:r>
      </w:hyperlink>
      <w:r w:rsidRPr="004C2B8D">
        <w:rPr>
          <w:noProof/>
        </w:rPr>
        <w:t xml:space="preserve"> [Accessed 20 March 2026].</w:t>
      </w:r>
    </w:p>
    <w:p w14:paraId="148388EA" w14:textId="77777777" w:rsidR="004C2B8D" w:rsidRPr="004C2B8D" w:rsidRDefault="004C2B8D" w:rsidP="004C2B8D">
      <w:pPr>
        <w:ind w:left="720" w:hanging="720"/>
        <w:rPr>
          <w:noProof/>
        </w:rPr>
      </w:pPr>
      <w:r w:rsidRPr="004C2B8D">
        <w:rPr>
          <w:noProof/>
        </w:rPr>
        <w:t>Karadzhov, V. 2025. How to create the best SWOT analysis. International Journal of Research and Review, 12</w:t>
      </w:r>
      <w:r w:rsidRPr="004C2B8D">
        <w:rPr>
          <w:b/>
          <w:noProof/>
        </w:rPr>
        <w:t>,</w:t>
      </w:r>
      <w:r w:rsidRPr="004C2B8D">
        <w:rPr>
          <w:noProof/>
        </w:rPr>
        <w:t xml:space="preserve"> 66-75.</w:t>
      </w:r>
    </w:p>
    <w:p w14:paraId="41E33B59" w14:textId="77777777" w:rsidR="004C2B8D" w:rsidRPr="004C2B8D" w:rsidRDefault="004C2B8D" w:rsidP="004C2B8D">
      <w:pPr>
        <w:ind w:left="720" w:hanging="720"/>
        <w:rPr>
          <w:noProof/>
        </w:rPr>
      </w:pPr>
      <w:r w:rsidRPr="004C2B8D">
        <w:rPr>
          <w:noProof/>
        </w:rPr>
        <w:t>Koseda, E., Cohen, I. K. &amp; McIntosh, B. 2024. A critical analysis of universal employability skills for international students in higher education. World Studies in Education, 24</w:t>
      </w:r>
      <w:r w:rsidRPr="004C2B8D">
        <w:rPr>
          <w:b/>
          <w:noProof/>
        </w:rPr>
        <w:t>,</w:t>
      </w:r>
      <w:r w:rsidRPr="004C2B8D">
        <w:rPr>
          <w:noProof/>
        </w:rPr>
        <w:t xml:space="preserve"> 5-30.</w:t>
      </w:r>
    </w:p>
    <w:p w14:paraId="775677F6" w14:textId="77777777" w:rsidR="004C2B8D" w:rsidRPr="004C2B8D" w:rsidRDefault="004C2B8D" w:rsidP="004C2B8D">
      <w:pPr>
        <w:ind w:left="720" w:hanging="720"/>
        <w:rPr>
          <w:noProof/>
        </w:rPr>
      </w:pPr>
      <w:r w:rsidRPr="004C2B8D">
        <w:rPr>
          <w:noProof/>
        </w:rPr>
        <w:t>Mintzberg, H. 1994. Rise and fall of strategic planning. Simon and Schuster.</w:t>
      </w:r>
    </w:p>
    <w:p w14:paraId="34EEE93C" w14:textId="77777777" w:rsidR="004C2B8D" w:rsidRPr="004C2B8D" w:rsidRDefault="004C2B8D" w:rsidP="004C2B8D">
      <w:pPr>
        <w:ind w:left="720" w:hanging="720"/>
        <w:rPr>
          <w:noProof/>
        </w:rPr>
      </w:pPr>
      <w:r w:rsidRPr="004C2B8D">
        <w:rPr>
          <w:noProof/>
        </w:rPr>
        <w:t>Nejati, M. &amp; Shafaei, A. 2023. The role of inclusive leadership in fostering organisational learning behaviour. Management Research Review, 46</w:t>
      </w:r>
      <w:r w:rsidRPr="004C2B8D">
        <w:rPr>
          <w:b/>
          <w:noProof/>
        </w:rPr>
        <w:t>,</w:t>
      </w:r>
      <w:r w:rsidRPr="004C2B8D">
        <w:rPr>
          <w:noProof/>
        </w:rPr>
        <w:t xml:space="preserve"> 1661-1678.</w:t>
      </w:r>
    </w:p>
    <w:p w14:paraId="3D9DE699" w14:textId="4B451978" w:rsidR="00AB5A14" w:rsidRPr="00AB5A14" w:rsidRDefault="0055389B" w:rsidP="004C2B8D">
      <w:pPr>
        <w:ind w:left="720" w:hanging="720"/>
      </w:pPr>
      <w:r>
        <w:fldChar w:fldCharType="end"/>
      </w:r>
    </w:p>
    <w:sectPr w:rsidR="00AB5A14" w:rsidRPr="00AB5A14">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2AAAC" w14:textId="77777777" w:rsidR="00AB3EFA" w:rsidRDefault="00AB3EFA" w:rsidP="00873D19">
      <w:pPr>
        <w:spacing w:line="240" w:lineRule="auto"/>
      </w:pPr>
      <w:r>
        <w:separator/>
      </w:r>
    </w:p>
  </w:endnote>
  <w:endnote w:type="continuationSeparator" w:id="0">
    <w:p w14:paraId="38513D61" w14:textId="77777777" w:rsidR="00AB3EFA" w:rsidRDefault="00AB3EFA" w:rsidP="00873D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9611424"/>
      <w:docPartObj>
        <w:docPartGallery w:val="Page Numbers (Bottom of Page)"/>
        <w:docPartUnique/>
      </w:docPartObj>
    </w:sdtPr>
    <w:sdtContent>
      <w:p w14:paraId="7C88B56A" w14:textId="7E5D0C88" w:rsidR="00873D19" w:rsidRDefault="00873D19">
        <w:pPr>
          <w:pStyle w:val="Footer"/>
          <w:jc w:val="center"/>
        </w:pPr>
        <w:r>
          <w:fldChar w:fldCharType="begin"/>
        </w:r>
        <w:r>
          <w:instrText>PAGE   \* MERGEFORMAT</w:instrText>
        </w:r>
        <w:r>
          <w:fldChar w:fldCharType="separate"/>
        </w:r>
        <w:r>
          <w:rPr>
            <w:lang w:val="en-GB"/>
          </w:rPr>
          <w:t>2</w:t>
        </w:r>
        <w:r>
          <w:fldChar w:fldCharType="end"/>
        </w:r>
      </w:p>
    </w:sdtContent>
  </w:sdt>
  <w:p w14:paraId="2EE3D258" w14:textId="77777777" w:rsidR="00873D19" w:rsidRDefault="00873D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99DEC" w14:textId="77777777" w:rsidR="00AB3EFA" w:rsidRDefault="00AB3EFA" w:rsidP="00873D19">
      <w:pPr>
        <w:spacing w:line="240" w:lineRule="auto"/>
      </w:pPr>
      <w:r>
        <w:separator/>
      </w:r>
    </w:p>
  </w:footnote>
  <w:footnote w:type="continuationSeparator" w:id="0">
    <w:p w14:paraId="19393503" w14:textId="77777777" w:rsidR="00AB3EFA" w:rsidRDefault="00AB3EFA" w:rsidP="00873D1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008C4"/>
    <w:multiLevelType w:val="multilevel"/>
    <w:tmpl w:val="91423ACE"/>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89F2F93"/>
    <w:multiLevelType w:val="multilevel"/>
    <w:tmpl w:val="DECA8C48"/>
    <w:lvl w:ilvl="0">
      <w:start w:val="2"/>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19B32E69"/>
    <w:multiLevelType w:val="hybridMultilevel"/>
    <w:tmpl w:val="1D1C01E0"/>
    <w:lvl w:ilvl="0" w:tplc="F10AA95A">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E676AB"/>
    <w:multiLevelType w:val="multilevel"/>
    <w:tmpl w:val="95602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E63F10"/>
    <w:multiLevelType w:val="multilevel"/>
    <w:tmpl w:val="2034E0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B286B62"/>
    <w:multiLevelType w:val="hybridMultilevel"/>
    <w:tmpl w:val="B1BAE2C0"/>
    <w:lvl w:ilvl="0" w:tplc="FD52C4A6">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2B5C9C"/>
    <w:multiLevelType w:val="hybridMultilevel"/>
    <w:tmpl w:val="077092F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AB8772C"/>
    <w:multiLevelType w:val="hybridMultilevel"/>
    <w:tmpl w:val="51628F3C"/>
    <w:lvl w:ilvl="0" w:tplc="AB964F6C">
      <w:numFmt w:val="bullet"/>
      <w:lvlText w:val=""/>
      <w:lvlJc w:val="left"/>
      <w:pPr>
        <w:ind w:left="360" w:hanging="360"/>
      </w:pPr>
      <w:rPr>
        <w:rFonts w:ascii="Symbol" w:eastAsiaTheme="minorHAnsi" w:hAnsi="Symbol"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E7126B1"/>
    <w:multiLevelType w:val="multilevel"/>
    <w:tmpl w:val="6974FAAC"/>
    <w:lvl w:ilvl="0">
      <w:start w:val="1"/>
      <w:numFmt w:val="decimal"/>
      <w:pStyle w:val="Heading1"/>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48831CC6"/>
    <w:multiLevelType w:val="multilevel"/>
    <w:tmpl w:val="32C6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4C23F6"/>
    <w:multiLevelType w:val="multilevel"/>
    <w:tmpl w:val="80C21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834E87"/>
    <w:multiLevelType w:val="hybridMultilevel"/>
    <w:tmpl w:val="C3A066E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51058C"/>
    <w:multiLevelType w:val="hybridMultilevel"/>
    <w:tmpl w:val="926E166E"/>
    <w:lvl w:ilvl="0" w:tplc="FD52C4A6">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B4598D"/>
    <w:multiLevelType w:val="hybridMultilevel"/>
    <w:tmpl w:val="81F62060"/>
    <w:lvl w:ilvl="0" w:tplc="AB964F6C">
      <w:numFmt w:val="bullet"/>
      <w:lvlText w:val=""/>
      <w:lvlJc w:val="left"/>
      <w:pPr>
        <w:ind w:left="36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7557287"/>
    <w:multiLevelType w:val="multilevel"/>
    <w:tmpl w:val="E9F60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403EF5"/>
    <w:multiLevelType w:val="hybridMultilevel"/>
    <w:tmpl w:val="E22E8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8C1D0E"/>
    <w:multiLevelType w:val="multilevel"/>
    <w:tmpl w:val="7F20546E"/>
    <w:lvl w:ilvl="0">
      <w:start w:val="1"/>
      <w:numFmt w:val="decimal"/>
      <w:lvlText w:val="%1."/>
      <w:lvlJc w:val="left"/>
      <w:pPr>
        <w:ind w:left="36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6C6705AB"/>
    <w:multiLevelType w:val="hybridMultilevel"/>
    <w:tmpl w:val="50AC6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8A2729"/>
    <w:multiLevelType w:val="multilevel"/>
    <w:tmpl w:val="D6262F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743C78AB"/>
    <w:multiLevelType w:val="multilevel"/>
    <w:tmpl w:val="3F507278"/>
    <w:lvl w:ilvl="0">
      <w:start w:val="1"/>
      <w:numFmt w:val="decimal"/>
      <w:lvlText w:val="%1."/>
      <w:lvlJc w:val="left"/>
      <w:pPr>
        <w:ind w:left="36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792C69C4"/>
    <w:multiLevelType w:val="multilevel"/>
    <w:tmpl w:val="7878F0F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7F140430"/>
    <w:multiLevelType w:val="hybridMultilevel"/>
    <w:tmpl w:val="0DB8CA8A"/>
    <w:lvl w:ilvl="0" w:tplc="FD52C4A6">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9"/>
  </w:num>
  <w:num w:numId="3">
    <w:abstractNumId w:val="19"/>
  </w:num>
  <w:num w:numId="4">
    <w:abstractNumId w:val="19"/>
  </w:num>
  <w:num w:numId="5">
    <w:abstractNumId w:val="20"/>
  </w:num>
  <w:num w:numId="6">
    <w:abstractNumId w:val="19"/>
  </w:num>
  <w:num w:numId="7">
    <w:abstractNumId w:val="20"/>
  </w:num>
  <w:num w:numId="8">
    <w:abstractNumId w:val="19"/>
  </w:num>
  <w:num w:numId="9">
    <w:abstractNumId w:val="2"/>
  </w:num>
  <w:num w:numId="10">
    <w:abstractNumId w:val="16"/>
  </w:num>
  <w:num w:numId="11">
    <w:abstractNumId w:val="16"/>
  </w:num>
  <w:num w:numId="12">
    <w:abstractNumId w:val="18"/>
  </w:num>
  <w:num w:numId="13">
    <w:abstractNumId w:val="1"/>
  </w:num>
  <w:num w:numId="14">
    <w:abstractNumId w:val="18"/>
  </w:num>
  <w:num w:numId="15">
    <w:abstractNumId w:val="0"/>
  </w:num>
  <w:num w:numId="16">
    <w:abstractNumId w:val="4"/>
  </w:num>
  <w:num w:numId="17">
    <w:abstractNumId w:val="8"/>
  </w:num>
  <w:num w:numId="18">
    <w:abstractNumId w:val="8"/>
  </w:num>
  <w:num w:numId="19">
    <w:abstractNumId w:val="19"/>
  </w:num>
  <w:num w:numId="20">
    <w:abstractNumId w:val="13"/>
  </w:num>
  <w:num w:numId="21">
    <w:abstractNumId w:val="7"/>
  </w:num>
  <w:num w:numId="22">
    <w:abstractNumId w:val="14"/>
  </w:num>
  <w:num w:numId="23">
    <w:abstractNumId w:val="10"/>
  </w:num>
  <w:num w:numId="24">
    <w:abstractNumId w:val="9"/>
  </w:num>
  <w:num w:numId="25">
    <w:abstractNumId w:val="3"/>
  </w:num>
  <w:num w:numId="26">
    <w:abstractNumId w:val="15"/>
  </w:num>
  <w:num w:numId="27">
    <w:abstractNumId w:val="17"/>
  </w:num>
  <w:num w:numId="28">
    <w:abstractNumId w:val="12"/>
  </w:num>
  <w:num w:numId="29">
    <w:abstractNumId w:val="5"/>
  </w:num>
  <w:num w:numId="30">
    <w:abstractNumId w:val="21"/>
  </w:num>
  <w:num w:numId="31">
    <w:abstractNumId w:val="11"/>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 Copy&lt;/Style&gt;&lt;LeftDelim&gt;{&lt;/LeftDelim&gt;&lt;RightDelim&gt;}&lt;/RightDelim&gt;&lt;FontName&gt;Times New Roman&lt;/FontName&gt;&lt;FontSize&gt;15&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ppwaet9920p29erwx6pwwa3e0p5atfvsrz9&quot;&gt;My EndNote Library&lt;record-ids&gt;&lt;item&gt;10&lt;/item&gt;&lt;item&gt;5379&lt;/item&gt;&lt;item&gt;5400&lt;/item&gt;&lt;item&gt;5624&lt;/item&gt;&lt;item&gt;5896&lt;/item&gt;&lt;item&gt;5897&lt;/item&gt;&lt;item&gt;5898&lt;/item&gt;&lt;item&gt;5899&lt;/item&gt;&lt;item&gt;5900&lt;/item&gt;&lt;/record-ids&gt;&lt;/item&gt;&lt;/Libraries&gt;"/>
  </w:docVars>
  <w:rsids>
    <w:rsidRoot w:val="00873D19"/>
    <w:rsid w:val="00064881"/>
    <w:rsid w:val="004C2B8D"/>
    <w:rsid w:val="0055389B"/>
    <w:rsid w:val="005955E4"/>
    <w:rsid w:val="006558E2"/>
    <w:rsid w:val="007E7ADC"/>
    <w:rsid w:val="00873D19"/>
    <w:rsid w:val="00974100"/>
    <w:rsid w:val="009E6746"/>
    <w:rsid w:val="00A9455E"/>
    <w:rsid w:val="00AB3EFA"/>
    <w:rsid w:val="00AB5A14"/>
    <w:rsid w:val="00B30C9B"/>
    <w:rsid w:val="00B91F2A"/>
    <w:rsid w:val="00BA1AE3"/>
    <w:rsid w:val="00DD02B2"/>
    <w:rsid w:val="00E3000D"/>
    <w:rsid w:val="00FF6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72E72A"/>
  <w15:chartTrackingRefBased/>
  <w15:docId w15:val="{13BE7B28-6A72-4923-A8EC-A147F6EAC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734"/>
    <w:pPr>
      <w:widowControl w:val="0"/>
      <w:autoSpaceDE w:val="0"/>
      <w:autoSpaceDN w:val="0"/>
      <w:spacing w:after="0" w:line="360" w:lineRule="auto"/>
      <w:jc w:val="both"/>
    </w:pPr>
    <w:rPr>
      <w:rFonts w:ascii="Times New Roman" w:hAnsi="Times New Roman" w:cs="Calibri"/>
      <w:sz w:val="24"/>
    </w:rPr>
  </w:style>
  <w:style w:type="paragraph" w:styleId="Heading1">
    <w:name w:val="heading 1"/>
    <w:basedOn w:val="Normal"/>
    <w:next w:val="Normal"/>
    <w:link w:val="Heading1Char"/>
    <w:autoRedefine/>
    <w:uiPriority w:val="9"/>
    <w:qFormat/>
    <w:rsid w:val="00AB5A14"/>
    <w:pPr>
      <w:keepNext/>
      <w:keepLines/>
      <w:numPr>
        <w:numId w:val="18"/>
      </w:numPr>
      <w:jc w:val="left"/>
      <w:outlineLvl w:val="0"/>
    </w:pPr>
    <w:rPr>
      <w:rFonts w:eastAsiaTheme="majorEastAsia" w:cstheme="majorBidi"/>
      <w:b/>
      <w:iCs/>
      <w:color w:val="000000" w:themeColor="text1"/>
      <w:sz w:val="30"/>
      <w:szCs w:val="32"/>
    </w:rPr>
  </w:style>
  <w:style w:type="paragraph" w:styleId="Heading2">
    <w:name w:val="heading 2"/>
    <w:basedOn w:val="Normal"/>
    <w:next w:val="Normal"/>
    <w:link w:val="Heading2Char"/>
    <w:autoRedefine/>
    <w:uiPriority w:val="9"/>
    <w:unhideWhenUsed/>
    <w:qFormat/>
    <w:rsid w:val="00873D19"/>
    <w:pPr>
      <w:keepNext/>
      <w:keepLines/>
      <w:spacing w:before="4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autoRedefine/>
    <w:uiPriority w:val="9"/>
    <w:unhideWhenUsed/>
    <w:qFormat/>
    <w:rsid w:val="00B30C9B"/>
    <w:pPr>
      <w:keepNext/>
      <w:keepLines/>
      <w:outlineLvl w:val="2"/>
    </w:pPr>
    <w:rPr>
      <w:rFonts w:eastAsiaTheme="majorEastAsia" w:cstheme="majorBidi"/>
      <w:b/>
      <w:color w:val="2F5496" w:themeColor="accent1" w:themeShade="BF"/>
      <w:szCs w:val="24"/>
    </w:rPr>
  </w:style>
  <w:style w:type="paragraph" w:styleId="Heading4">
    <w:name w:val="heading 4"/>
    <w:basedOn w:val="Normal"/>
    <w:next w:val="Normal"/>
    <w:link w:val="Heading4Char"/>
    <w:autoRedefine/>
    <w:uiPriority w:val="9"/>
    <w:semiHidden/>
    <w:unhideWhenUsed/>
    <w:qFormat/>
    <w:rsid w:val="009E6746"/>
    <w:pPr>
      <w:keepNext/>
      <w:keepLines/>
      <w:jc w:val="center"/>
      <w:outlineLvl w:val="3"/>
    </w:pPr>
    <w:rPr>
      <w:rFonts w:eastAsiaTheme="majorEastAsia" w:cstheme="majorBidi"/>
      <w:b/>
      <w:i/>
      <w:iCs/>
      <w:color w:val="538135" w:themeColor="accent6" w:themeShade="BF"/>
      <w:sz w:val="20"/>
    </w:rPr>
  </w:style>
  <w:style w:type="paragraph" w:styleId="Heading5">
    <w:name w:val="heading 5"/>
    <w:basedOn w:val="Normal"/>
    <w:next w:val="Normal"/>
    <w:link w:val="Heading5Char"/>
    <w:autoRedefine/>
    <w:uiPriority w:val="9"/>
    <w:unhideWhenUsed/>
    <w:qFormat/>
    <w:rsid w:val="00064881"/>
    <w:pPr>
      <w:keepNext/>
      <w:keepLines/>
      <w:jc w:val="center"/>
      <w:outlineLvl w:val="4"/>
    </w:pPr>
    <w:rPr>
      <w:rFonts w:eastAsiaTheme="majorEastAsia" w:cstheme="majorBidi"/>
      <w:i/>
      <w:color w:val="44546A" w:themeColor="text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5A14"/>
    <w:rPr>
      <w:rFonts w:ascii="Times New Roman" w:eastAsiaTheme="majorEastAsia" w:hAnsi="Times New Roman" w:cstheme="majorBidi"/>
      <w:b/>
      <w:iCs/>
      <w:color w:val="000000" w:themeColor="text1"/>
      <w:sz w:val="30"/>
      <w:szCs w:val="32"/>
    </w:rPr>
  </w:style>
  <w:style w:type="character" w:customStyle="1" w:styleId="Heading2Char">
    <w:name w:val="Heading 2 Char"/>
    <w:basedOn w:val="DefaultParagraphFont"/>
    <w:link w:val="Heading2"/>
    <w:uiPriority w:val="9"/>
    <w:rsid w:val="00873D19"/>
    <w:rPr>
      <w:rFonts w:ascii="Times New Roman" w:eastAsiaTheme="majorEastAsia" w:hAnsi="Times New Roman" w:cstheme="majorBidi"/>
      <w:b/>
      <w:color w:val="2F5496" w:themeColor="accent1" w:themeShade="BF"/>
      <w:sz w:val="28"/>
      <w:szCs w:val="26"/>
    </w:rPr>
  </w:style>
  <w:style w:type="character" w:customStyle="1" w:styleId="Heading3Char">
    <w:name w:val="Heading 3 Char"/>
    <w:basedOn w:val="DefaultParagraphFont"/>
    <w:link w:val="Heading3"/>
    <w:uiPriority w:val="9"/>
    <w:rsid w:val="00B30C9B"/>
    <w:rPr>
      <w:rFonts w:ascii="Times New Roman" w:eastAsiaTheme="majorEastAsia" w:hAnsi="Times New Roman" w:cstheme="majorBidi"/>
      <w:b/>
      <w:color w:val="2F5496" w:themeColor="accent1" w:themeShade="BF"/>
      <w:sz w:val="24"/>
      <w:szCs w:val="24"/>
    </w:rPr>
  </w:style>
  <w:style w:type="character" w:customStyle="1" w:styleId="Heading4Char">
    <w:name w:val="Heading 4 Char"/>
    <w:basedOn w:val="DefaultParagraphFont"/>
    <w:link w:val="Heading4"/>
    <w:uiPriority w:val="9"/>
    <w:semiHidden/>
    <w:rsid w:val="009E6746"/>
    <w:rPr>
      <w:rFonts w:ascii="Times New Roman" w:eastAsiaTheme="majorEastAsia" w:hAnsi="Times New Roman" w:cstheme="majorBidi"/>
      <w:b/>
      <w:i/>
      <w:iCs/>
      <w:color w:val="538135" w:themeColor="accent6" w:themeShade="BF"/>
      <w:sz w:val="20"/>
    </w:rPr>
  </w:style>
  <w:style w:type="character" w:customStyle="1" w:styleId="Heading5Char">
    <w:name w:val="Heading 5 Char"/>
    <w:basedOn w:val="DefaultParagraphFont"/>
    <w:link w:val="Heading5"/>
    <w:uiPriority w:val="9"/>
    <w:rsid w:val="00064881"/>
    <w:rPr>
      <w:rFonts w:ascii="Times New Roman" w:eastAsiaTheme="majorEastAsia" w:hAnsi="Times New Roman" w:cstheme="majorBidi"/>
      <w:i/>
      <w:color w:val="44546A" w:themeColor="text2"/>
      <w:sz w:val="24"/>
      <w:u w:val="single"/>
    </w:rPr>
  </w:style>
  <w:style w:type="paragraph" w:styleId="Header">
    <w:name w:val="header"/>
    <w:basedOn w:val="Normal"/>
    <w:link w:val="HeaderChar"/>
    <w:uiPriority w:val="99"/>
    <w:unhideWhenUsed/>
    <w:rsid w:val="00873D19"/>
    <w:pPr>
      <w:tabs>
        <w:tab w:val="center" w:pos="4680"/>
        <w:tab w:val="right" w:pos="9360"/>
      </w:tabs>
      <w:spacing w:line="240" w:lineRule="auto"/>
    </w:pPr>
  </w:style>
  <w:style w:type="character" w:customStyle="1" w:styleId="HeaderChar">
    <w:name w:val="Header Char"/>
    <w:basedOn w:val="DefaultParagraphFont"/>
    <w:link w:val="Header"/>
    <w:uiPriority w:val="99"/>
    <w:rsid w:val="00873D19"/>
    <w:rPr>
      <w:rFonts w:ascii="Times New Roman" w:hAnsi="Times New Roman" w:cs="Calibri"/>
      <w:sz w:val="24"/>
    </w:rPr>
  </w:style>
  <w:style w:type="paragraph" w:styleId="Footer">
    <w:name w:val="footer"/>
    <w:basedOn w:val="Normal"/>
    <w:link w:val="FooterChar"/>
    <w:uiPriority w:val="99"/>
    <w:unhideWhenUsed/>
    <w:rsid w:val="00873D19"/>
    <w:pPr>
      <w:tabs>
        <w:tab w:val="center" w:pos="4680"/>
        <w:tab w:val="right" w:pos="9360"/>
      </w:tabs>
      <w:spacing w:line="240" w:lineRule="auto"/>
    </w:pPr>
  </w:style>
  <w:style w:type="character" w:customStyle="1" w:styleId="FooterChar">
    <w:name w:val="Footer Char"/>
    <w:basedOn w:val="DefaultParagraphFont"/>
    <w:link w:val="Footer"/>
    <w:uiPriority w:val="99"/>
    <w:rsid w:val="00873D19"/>
    <w:rPr>
      <w:rFonts w:ascii="Times New Roman" w:hAnsi="Times New Roman" w:cs="Calibri"/>
      <w:sz w:val="24"/>
    </w:rPr>
  </w:style>
  <w:style w:type="character" w:styleId="Strong">
    <w:name w:val="Strong"/>
    <w:basedOn w:val="DefaultParagraphFont"/>
    <w:uiPriority w:val="22"/>
    <w:qFormat/>
    <w:rsid w:val="00B91F2A"/>
    <w:rPr>
      <w:b/>
      <w:bCs/>
    </w:rPr>
  </w:style>
  <w:style w:type="table" w:styleId="TableGrid">
    <w:name w:val="Table Grid"/>
    <w:basedOn w:val="TableNormal"/>
    <w:uiPriority w:val="39"/>
    <w:rsid w:val="00B91F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1F2A"/>
    <w:pPr>
      <w:ind w:left="720"/>
      <w:contextualSpacing/>
    </w:pPr>
  </w:style>
  <w:style w:type="paragraph" w:styleId="NormalWeb">
    <w:name w:val="Normal (Web)"/>
    <w:basedOn w:val="Normal"/>
    <w:uiPriority w:val="99"/>
    <w:unhideWhenUsed/>
    <w:rsid w:val="00B30C9B"/>
    <w:pPr>
      <w:widowControl/>
      <w:autoSpaceDE/>
      <w:autoSpaceDN/>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AB5A14"/>
    <w:pPr>
      <w:widowControl/>
      <w:numPr>
        <w:numId w:val="0"/>
      </w:numPr>
      <w:autoSpaceDE/>
      <w:autoSpaceDN/>
      <w:spacing w:before="240" w:line="259" w:lineRule="auto"/>
      <w:outlineLvl w:val="9"/>
    </w:pPr>
    <w:rPr>
      <w:rFonts w:asciiTheme="majorHAnsi" w:hAnsiTheme="majorHAnsi"/>
      <w:b w:val="0"/>
      <w:iCs w:val="0"/>
      <w:sz w:val="32"/>
    </w:rPr>
  </w:style>
  <w:style w:type="paragraph" w:styleId="TOC1">
    <w:name w:val="toc 1"/>
    <w:basedOn w:val="Normal"/>
    <w:next w:val="Normal"/>
    <w:autoRedefine/>
    <w:uiPriority w:val="39"/>
    <w:unhideWhenUsed/>
    <w:rsid w:val="00AB5A14"/>
    <w:pPr>
      <w:spacing w:after="100"/>
    </w:pPr>
  </w:style>
  <w:style w:type="paragraph" w:styleId="TOC2">
    <w:name w:val="toc 2"/>
    <w:basedOn w:val="Normal"/>
    <w:next w:val="Normal"/>
    <w:autoRedefine/>
    <w:uiPriority w:val="39"/>
    <w:unhideWhenUsed/>
    <w:rsid w:val="00AB5A14"/>
    <w:pPr>
      <w:spacing w:after="100"/>
      <w:ind w:left="240"/>
    </w:pPr>
  </w:style>
  <w:style w:type="paragraph" w:styleId="TOC3">
    <w:name w:val="toc 3"/>
    <w:basedOn w:val="Normal"/>
    <w:next w:val="Normal"/>
    <w:autoRedefine/>
    <w:uiPriority w:val="39"/>
    <w:unhideWhenUsed/>
    <w:rsid w:val="00AB5A14"/>
    <w:pPr>
      <w:spacing w:after="100"/>
      <w:ind w:left="480"/>
    </w:pPr>
  </w:style>
  <w:style w:type="character" w:styleId="Hyperlink">
    <w:name w:val="Hyperlink"/>
    <w:basedOn w:val="DefaultParagraphFont"/>
    <w:uiPriority w:val="99"/>
    <w:unhideWhenUsed/>
    <w:rsid w:val="00AB5A14"/>
    <w:rPr>
      <w:color w:val="0563C1" w:themeColor="hyperlink"/>
      <w:u w:val="single"/>
    </w:rPr>
  </w:style>
  <w:style w:type="paragraph" w:customStyle="1" w:styleId="EndNoteBibliographyTitle">
    <w:name w:val="EndNote Bibliography Title"/>
    <w:basedOn w:val="Normal"/>
    <w:link w:val="EndNoteBibliographyTitleChar"/>
    <w:rsid w:val="0055389B"/>
    <w:pPr>
      <w:jc w:val="center"/>
    </w:pPr>
    <w:rPr>
      <w:rFonts w:cs="Times New Roman"/>
      <w:noProof/>
      <w:sz w:val="30"/>
    </w:rPr>
  </w:style>
  <w:style w:type="character" w:customStyle="1" w:styleId="EndNoteBibliographyTitleChar">
    <w:name w:val="EndNote Bibliography Title Char"/>
    <w:basedOn w:val="DefaultParagraphFont"/>
    <w:link w:val="EndNoteBibliographyTitle"/>
    <w:rsid w:val="0055389B"/>
    <w:rPr>
      <w:rFonts w:ascii="Times New Roman" w:hAnsi="Times New Roman" w:cs="Times New Roman"/>
      <w:noProof/>
      <w:sz w:val="30"/>
    </w:rPr>
  </w:style>
  <w:style w:type="paragraph" w:customStyle="1" w:styleId="EndNoteBibliography">
    <w:name w:val="EndNote Bibliography"/>
    <w:basedOn w:val="Normal"/>
    <w:link w:val="EndNoteBibliographyChar"/>
    <w:rsid w:val="0055389B"/>
    <w:pPr>
      <w:spacing w:line="240" w:lineRule="auto"/>
      <w:jc w:val="left"/>
    </w:pPr>
    <w:rPr>
      <w:rFonts w:cs="Times New Roman"/>
      <w:noProof/>
      <w:sz w:val="30"/>
    </w:rPr>
  </w:style>
  <w:style w:type="character" w:customStyle="1" w:styleId="EndNoteBibliographyChar">
    <w:name w:val="EndNote Bibliography Char"/>
    <w:basedOn w:val="DefaultParagraphFont"/>
    <w:link w:val="EndNoteBibliography"/>
    <w:rsid w:val="0055389B"/>
    <w:rPr>
      <w:rFonts w:ascii="Times New Roman" w:hAnsi="Times New Roman" w:cs="Times New Roman"/>
      <w:noProof/>
      <w:sz w:val="30"/>
    </w:rPr>
  </w:style>
  <w:style w:type="character" w:styleId="UnresolvedMention">
    <w:name w:val="Unresolved Mention"/>
    <w:basedOn w:val="DefaultParagraphFont"/>
    <w:uiPriority w:val="99"/>
    <w:semiHidden/>
    <w:unhideWhenUsed/>
    <w:rsid w:val="004C2B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7525">
      <w:bodyDiv w:val="1"/>
      <w:marLeft w:val="0"/>
      <w:marRight w:val="0"/>
      <w:marTop w:val="0"/>
      <w:marBottom w:val="0"/>
      <w:divBdr>
        <w:top w:val="none" w:sz="0" w:space="0" w:color="auto"/>
        <w:left w:val="none" w:sz="0" w:space="0" w:color="auto"/>
        <w:bottom w:val="none" w:sz="0" w:space="0" w:color="auto"/>
        <w:right w:val="none" w:sz="0" w:space="0" w:color="auto"/>
      </w:divBdr>
      <w:divsChild>
        <w:div w:id="804280329">
          <w:marLeft w:val="0"/>
          <w:marRight w:val="0"/>
          <w:marTop w:val="0"/>
          <w:marBottom w:val="0"/>
          <w:divBdr>
            <w:top w:val="none" w:sz="0" w:space="0" w:color="auto"/>
            <w:left w:val="none" w:sz="0" w:space="0" w:color="auto"/>
            <w:bottom w:val="none" w:sz="0" w:space="0" w:color="auto"/>
            <w:right w:val="none" w:sz="0" w:space="0" w:color="auto"/>
          </w:divBdr>
          <w:divsChild>
            <w:div w:id="140850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937545">
      <w:bodyDiv w:val="1"/>
      <w:marLeft w:val="0"/>
      <w:marRight w:val="0"/>
      <w:marTop w:val="0"/>
      <w:marBottom w:val="0"/>
      <w:divBdr>
        <w:top w:val="none" w:sz="0" w:space="0" w:color="auto"/>
        <w:left w:val="none" w:sz="0" w:space="0" w:color="auto"/>
        <w:bottom w:val="none" w:sz="0" w:space="0" w:color="auto"/>
        <w:right w:val="none" w:sz="0" w:space="0" w:color="auto"/>
      </w:divBdr>
      <w:divsChild>
        <w:div w:id="2012223196">
          <w:marLeft w:val="0"/>
          <w:marRight w:val="0"/>
          <w:marTop w:val="0"/>
          <w:marBottom w:val="0"/>
          <w:divBdr>
            <w:top w:val="none" w:sz="0" w:space="0" w:color="auto"/>
            <w:left w:val="none" w:sz="0" w:space="0" w:color="auto"/>
            <w:bottom w:val="none" w:sz="0" w:space="0" w:color="auto"/>
            <w:right w:val="none" w:sz="0" w:space="0" w:color="auto"/>
          </w:divBdr>
          <w:divsChild>
            <w:div w:id="135761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952846">
      <w:bodyDiv w:val="1"/>
      <w:marLeft w:val="0"/>
      <w:marRight w:val="0"/>
      <w:marTop w:val="0"/>
      <w:marBottom w:val="0"/>
      <w:divBdr>
        <w:top w:val="none" w:sz="0" w:space="0" w:color="auto"/>
        <w:left w:val="none" w:sz="0" w:space="0" w:color="auto"/>
        <w:bottom w:val="none" w:sz="0" w:space="0" w:color="auto"/>
        <w:right w:val="none" w:sz="0" w:space="0" w:color="auto"/>
      </w:divBdr>
    </w:div>
    <w:div w:id="1664777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cipd.org/asia"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84725-BFBB-4088-AFA6-65059A479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8</Pages>
  <Words>2940</Words>
  <Characters>16763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2026-03-30T19:44:00Z</dcterms:created>
  <dcterms:modified xsi:type="dcterms:W3CDTF">2026-03-30T20:20:00Z</dcterms:modified>
</cp:coreProperties>
</file>