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E2636" w:rsidRDefault="00451633">
      <w:pPr>
        <w:jc w:val="center"/>
        <w:rPr>
          <w:rFonts w:ascii="Arial" w:eastAsia="Arial" w:hAnsi="Arial" w:cs="Arial"/>
          <w:b/>
          <w:sz w:val="52"/>
          <w:szCs w:val="52"/>
        </w:rPr>
        <w:sectPr w:rsidR="003E2636">
          <w:footerReference w:type="default" r:id="rId8"/>
          <w:pgSz w:w="12240" w:h="15840"/>
          <w:pgMar w:top="1440" w:right="1440" w:bottom="1440" w:left="1440" w:header="720" w:footer="720" w:gutter="0"/>
          <w:pgNumType w:start="0"/>
          <w:cols w:space="720"/>
          <w:titlePg/>
        </w:sectPr>
      </w:pPr>
      <w:r>
        <w:rPr>
          <w:rFonts w:ascii="Arial" w:eastAsia="Arial" w:hAnsi="Arial" w:cs="Arial"/>
          <w:b/>
          <w:sz w:val="52"/>
          <w:szCs w:val="52"/>
        </w:rPr>
        <w:t>Health and Social Care HND/BSC</w:t>
      </w:r>
    </w:p>
    <w:p w14:paraId="00000002" w14:textId="77777777" w:rsidR="003E2636" w:rsidRDefault="003E2636">
      <w:pPr>
        <w:jc w:val="center"/>
        <w:rPr>
          <w:sz w:val="52"/>
          <w:szCs w:val="52"/>
        </w:rPr>
      </w:pPr>
    </w:p>
    <w:p w14:paraId="00000003" w14:textId="77777777" w:rsidR="003E2636" w:rsidRDefault="00451633">
      <w:pPr>
        <w:jc w:val="center"/>
        <w:rPr>
          <w:rFonts w:ascii="Arial" w:eastAsia="Arial" w:hAnsi="Arial" w:cs="Arial"/>
          <w:b/>
          <w:sz w:val="52"/>
          <w:szCs w:val="52"/>
        </w:rPr>
        <w:sectPr w:rsidR="003E2636">
          <w:type w:val="continuous"/>
          <w:pgSz w:w="12240" w:h="15840"/>
          <w:pgMar w:top="1440" w:right="1440" w:bottom="1440" w:left="1440" w:header="720" w:footer="720" w:gutter="0"/>
          <w:pgNumType w:start="0"/>
          <w:cols w:space="720"/>
          <w:titlePg/>
        </w:sectPr>
      </w:pPr>
      <w:r>
        <w:rPr>
          <w:rFonts w:ascii="Arial" w:eastAsia="Arial" w:hAnsi="Arial" w:cs="Arial"/>
          <w:b/>
          <w:sz w:val="52"/>
          <w:szCs w:val="52"/>
        </w:rPr>
        <w:t>Children, Young People and Families</w:t>
      </w:r>
    </w:p>
    <w:p w14:paraId="00000004" w14:textId="77777777" w:rsidR="003E2636" w:rsidRDefault="003E2636">
      <w:pPr>
        <w:jc w:val="center"/>
        <w:rPr>
          <w:rFonts w:ascii="Arial" w:eastAsia="Arial" w:hAnsi="Arial" w:cs="Arial"/>
          <w:b/>
          <w:sz w:val="52"/>
          <w:szCs w:val="52"/>
        </w:rPr>
        <w:sectPr w:rsidR="003E2636">
          <w:type w:val="continuous"/>
          <w:pgSz w:w="12240" w:h="15840"/>
          <w:pgMar w:top="1440" w:right="1440" w:bottom="1440" w:left="1440" w:header="720" w:footer="720" w:gutter="0"/>
          <w:pgNumType w:start="0"/>
          <w:cols w:space="720"/>
          <w:titlePg/>
        </w:sectPr>
      </w:pPr>
    </w:p>
    <w:p w14:paraId="5107A526" w14:textId="09DF357F" w:rsidR="003E2636" w:rsidRDefault="00451633">
      <w:pPr>
        <w:jc w:val="center"/>
        <w:rPr>
          <w:rFonts w:ascii="Arial" w:eastAsia="Arial" w:hAnsi="Arial" w:cs="Arial"/>
          <w:b/>
          <w:sz w:val="52"/>
          <w:szCs w:val="52"/>
        </w:rPr>
      </w:pPr>
      <w:r>
        <w:rPr>
          <w:rFonts w:ascii="Arial" w:eastAsia="Arial" w:hAnsi="Arial" w:cs="Arial"/>
          <w:b/>
          <w:sz w:val="52"/>
          <w:szCs w:val="52"/>
        </w:rPr>
        <w:t>Supporti</w:t>
      </w:r>
      <w:r w:rsidR="00041B05">
        <w:rPr>
          <w:rFonts w:ascii="Arial" w:eastAsia="Arial" w:hAnsi="Arial" w:cs="Arial"/>
          <w:b/>
          <w:sz w:val="52"/>
          <w:szCs w:val="52"/>
        </w:rPr>
        <w:t>ng Paper.</w:t>
      </w:r>
      <w:r w:rsidR="00313AA8">
        <w:rPr>
          <w:rFonts w:ascii="Arial" w:eastAsia="Arial" w:hAnsi="Arial" w:cs="Arial"/>
          <w:b/>
          <w:sz w:val="52"/>
          <w:szCs w:val="52"/>
        </w:rPr>
        <w:t>(BMHP5004_</w:t>
      </w:r>
      <w:r w:rsidR="00115D3C">
        <w:rPr>
          <w:rFonts w:ascii="Arial" w:eastAsia="Arial" w:hAnsi="Arial" w:cs="Arial"/>
          <w:b/>
          <w:sz w:val="52"/>
          <w:szCs w:val="52"/>
        </w:rPr>
        <w:t>BIRM)</w:t>
      </w:r>
    </w:p>
    <w:p w14:paraId="3E48E41B" w14:textId="77777777" w:rsidR="00041B05" w:rsidRDefault="00041B05">
      <w:pPr>
        <w:jc w:val="center"/>
        <w:rPr>
          <w:rFonts w:ascii="Arial" w:eastAsia="Arial" w:hAnsi="Arial" w:cs="Arial"/>
          <w:b/>
          <w:sz w:val="52"/>
          <w:szCs w:val="52"/>
        </w:rPr>
      </w:pPr>
    </w:p>
    <w:p w14:paraId="5A82FEDE" w14:textId="77777777" w:rsidR="00041B05" w:rsidRDefault="00041B05">
      <w:pPr>
        <w:jc w:val="center"/>
        <w:rPr>
          <w:rFonts w:ascii="Arial" w:eastAsia="Arial" w:hAnsi="Arial" w:cs="Arial"/>
          <w:b/>
        </w:rPr>
      </w:pPr>
    </w:p>
    <w:p w14:paraId="0998D9B5" w14:textId="77777777" w:rsidR="004741F0" w:rsidRDefault="004741F0">
      <w:pPr>
        <w:jc w:val="center"/>
        <w:rPr>
          <w:rFonts w:ascii="Arial" w:eastAsia="Arial" w:hAnsi="Arial" w:cs="Arial"/>
          <w:b/>
        </w:rPr>
      </w:pPr>
      <w:r>
        <w:rPr>
          <w:rFonts w:ascii="Arial" w:eastAsia="Arial" w:hAnsi="Arial" w:cs="Arial"/>
          <w:b/>
        </w:rPr>
        <w:t>Student</w:t>
      </w:r>
      <w:r w:rsidR="0032328B">
        <w:rPr>
          <w:rFonts w:ascii="Arial" w:eastAsia="Arial" w:hAnsi="Arial" w:cs="Arial"/>
          <w:b/>
        </w:rPr>
        <w:t>- Salema Alim 1913900</w:t>
      </w:r>
    </w:p>
    <w:p w14:paraId="00000005" w14:textId="2A3A6701" w:rsidR="0032328B" w:rsidRDefault="0032328B">
      <w:pPr>
        <w:jc w:val="center"/>
        <w:rPr>
          <w:rFonts w:ascii="Arial" w:eastAsia="Arial" w:hAnsi="Arial" w:cs="Arial"/>
          <w:b/>
        </w:rPr>
        <w:sectPr w:rsidR="0032328B">
          <w:type w:val="continuous"/>
          <w:pgSz w:w="12240" w:h="15840"/>
          <w:pgMar w:top="1440" w:right="1440" w:bottom="1440" w:left="1440" w:header="720" w:footer="720" w:gutter="0"/>
          <w:pgNumType w:start="0"/>
          <w:cols w:space="720"/>
          <w:titlePg/>
        </w:sectPr>
      </w:pPr>
      <w:r>
        <w:rPr>
          <w:rFonts w:ascii="Arial" w:eastAsia="Arial" w:hAnsi="Arial" w:cs="Arial"/>
          <w:b/>
        </w:rPr>
        <w:t>Tutor-Crisford Chogu</w:t>
      </w:r>
      <w:r w:rsidR="00313AA8">
        <w:rPr>
          <w:rFonts w:ascii="Arial" w:eastAsia="Arial" w:hAnsi="Arial" w:cs="Arial"/>
          <w:b/>
        </w:rPr>
        <w:t>gudza</w:t>
      </w:r>
    </w:p>
    <w:p w14:paraId="00000006"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7"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8"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9"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A"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B"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C"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D"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E" w14:textId="77777777" w:rsidR="003E2636" w:rsidRDefault="003E2636">
      <w:pPr>
        <w:sectPr w:rsidR="003E2636">
          <w:type w:val="continuous"/>
          <w:pgSz w:w="12240" w:h="15840"/>
          <w:pgMar w:top="1440" w:right="1440" w:bottom="1440" w:left="1440" w:header="720" w:footer="720" w:gutter="0"/>
          <w:pgNumType w:start="0"/>
          <w:cols w:space="720"/>
          <w:titlePg/>
        </w:sectPr>
      </w:pPr>
    </w:p>
    <w:p w14:paraId="0000000F" w14:textId="08972F00" w:rsidR="003E2636" w:rsidRDefault="003E2636">
      <w:pPr>
        <w:rPr>
          <w:rFonts w:ascii="Arial" w:eastAsia="Arial" w:hAnsi="Arial" w:cs="Arial"/>
          <w:b/>
        </w:rPr>
        <w:sectPr w:rsidR="003E2636">
          <w:type w:val="continuous"/>
          <w:pgSz w:w="12240" w:h="15840"/>
          <w:pgMar w:top="1440" w:right="1440" w:bottom="1440" w:left="1440" w:header="720" w:footer="720" w:gutter="0"/>
          <w:pgNumType w:start="0"/>
          <w:cols w:space="720"/>
          <w:titlePg/>
        </w:sectPr>
      </w:pPr>
    </w:p>
    <w:p w14:paraId="00000010" w14:textId="77777777" w:rsidR="003E2636" w:rsidRDefault="00451633">
      <w:pPr>
        <w:rPr>
          <w:rFonts w:ascii="Arial" w:eastAsia="Arial" w:hAnsi="Arial" w:cs="Arial"/>
          <w:b/>
          <w:color w:val="2F5496"/>
          <w:sz w:val="28"/>
          <w:szCs w:val="28"/>
        </w:rPr>
      </w:pPr>
      <w:r>
        <w:br w:type="page"/>
      </w:r>
    </w:p>
    <w:p w14:paraId="00000011" w14:textId="77777777" w:rsidR="003E2636" w:rsidRDefault="00451633">
      <w:pPr>
        <w:keepNext/>
        <w:keepLines/>
        <w:pBdr>
          <w:top w:val="nil"/>
          <w:left w:val="nil"/>
          <w:bottom w:val="nil"/>
          <w:right w:val="nil"/>
          <w:between w:val="nil"/>
        </w:pBdr>
        <w:spacing w:before="240" w:after="0"/>
        <w:ind w:left="2880" w:firstLine="720"/>
        <w:rPr>
          <w:rFonts w:ascii="Arial" w:eastAsia="Arial" w:hAnsi="Arial" w:cs="Arial"/>
          <w:color w:val="2F5496"/>
          <w:sz w:val="36"/>
          <w:szCs w:val="36"/>
        </w:rPr>
      </w:pPr>
      <w:r>
        <w:rPr>
          <w:rFonts w:ascii="Arial" w:eastAsia="Arial" w:hAnsi="Arial" w:cs="Arial"/>
          <w:color w:val="2F5496"/>
          <w:sz w:val="36"/>
          <w:szCs w:val="36"/>
        </w:rPr>
        <w:lastRenderedPageBreak/>
        <w:t>Table of Contents</w:t>
      </w:r>
    </w:p>
    <w:sdt>
      <w:sdtPr>
        <w:id w:val="-1978902297"/>
        <w:docPartObj>
          <w:docPartGallery w:val="Table of Contents"/>
          <w:docPartUnique/>
        </w:docPartObj>
      </w:sdtPr>
      <w:sdtEndPr/>
      <w:sdtContent>
        <w:p w14:paraId="4B1168A8" w14:textId="2178322C" w:rsidR="0032713A" w:rsidRPr="0032713A" w:rsidRDefault="00451633" w:rsidP="0032713A">
          <w:pPr>
            <w:pStyle w:val="TOC1"/>
            <w:tabs>
              <w:tab w:val="right" w:pos="9350"/>
            </w:tabs>
            <w:spacing w:line="360" w:lineRule="auto"/>
            <w:rPr>
              <w:rFonts w:ascii="Arial" w:eastAsiaTheme="minorEastAsia" w:hAnsi="Arial" w:cs="Arial"/>
              <w:noProof/>
              <w:sz w:val="24"/>
              <w:szCs w:val="32"/>
            </w:rPr>
          </w:pPr>
          <w:r w:rsidRPr="0032713A">
            <w:rPr>
              <w:rFonts w:ascii="Arial" w:hAnsi="Arial" w:cs="Arial"/>
              <w:sz w:val="24"/>
              <w:szCs w:val="24"/>
            </w:rPr>
            <w:fldChar w:fldCharType="begin"/>
          </w:r>
          <w:r w:rsidRPr="0032713A">
            <w:rPr>
              <w:rFonts w:ascii="Arial" w:hAnsi="Arial" w:cs="Arial"/>
              <w:sz w:val="24"/>
              <w:szCs w:val="24"/>
            </w:rPr>
            <w:instrText xml:space="preserve"> TOC \h \u \z </w:instrText>
          </w:r>
          <w:r w:rsidRPr="0032713A">
            <w:rPr>
              <w:rFonts w:ascii="Arial" w:hAnsi="Arial" w:cs="Arial"/>
              <w:sz w:val="24"/>
              <w:szCs w:val="24"/>
            </w:rPr>
            <w:fldChar w:fldCharType="separate"/>
          </w:r>
          <w:hyperlink w:anchor="_Toc75561244" w:history="1">
            <w:r w:rsidR="0032713A" w:rsidRPr="0032713A">
              <w:rPr>
                <w:rStyle w:val="Hyperlink"/>
                <w:rFonts w:ascii="Arial" w:hAnsi="Arial" w:cs="Arial"/>
                <w:noProof/>
                <w:sz w:val="24"/>
                <w:szCs w:val="24"/>
              </w:rPr>
              <w:t>Introduction</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_Toc75561244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2</w:t>
            </w:r>
            <w:r w:rsidR="0032713A" w:rsidRPr="0032713A">
              <w:rPr>
                <w:rFonts w:ascii="Arial" w:hAnsi="Arial" w:cs="Arial"/>
                <w:noProof/>
                <w:webHidden/>
                <w:sz w:val="24"/>
                <w:szCs w:val="24"/>
              </w:rPr>
              <w:fldChar w:fldCharType="end"/>
            </w:r>
          </w:hyperlink>
        </w:p>
        <w:p w14:paraId="75E8E0A0" w14:textId="710FA60E" w:rsidR="0032713A" w:rsidRPr="0032713A" w:rsidRDefault="00127588" w:rsidP="0032713A">
          <w:pPr>
            <w:pStyle w:val="TOC1"/>
            <w:tabs>
              <w:tab w:val="right" w:pos="9350"/>
            </w:tabs>
            <w:spacing w:line="360" w:lineRule="auto"/>
            <w:rPr>
              <w:rFonts w:ascii="Arial" w:eastAsiaTheme="minorEastAsia" w:hAnsi="Arial" w:cs="Arial"/>
              <w:noProof/>
              <w:sz w:val="24"/>
              <w:szCs w:val="32"/>
            </w:rPr>
          </w:pPr>
          <w:hyperlink w:anchor="_Toc75561245" w:history="1">
            <w:r w:rsidR="0032713A" w:rsidRPr="0032713A">
              <w:rPr>
                <w:rStyle w:val="Hyperlink"/>
                <w:rFonts w:ascii="Arial" w:hAnsi="Arial" w:cs="Arial"/>
                <w:noProof/>
                <w:sz w:val="24"/>
                <w:szCs w:val="24"/>
              </w:rPr>
              <w:t>Specific Issues</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_Toc75561245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2</w:t>
            </w:r>
            <w:r w:rsidR="0032713A" w:rsidRPr="0032713A">
              <w:rPr>
                <w:rFonts w:ascii="Arial" w:hAnsi="Arial" w:cs="Arial"/>
                <w:noProof/>
                <w:webHidden/>
                <w:sz w:val="24"/>
                <w:szCs w:val="24"/>
              </w:rPr>
              <w:fldChar w:fldCharType="end"/>
            </w:r>
          </w:hyperlink>
        </w:p>
        <w:p w14:paraId="01FE540A" w14:textId="4E750087" w:rsidR="0032713A" w:rsidRPr="0032713A" w:rsidRDefault="00127588" w:rsidP="0032713A">
          <w:pPr>
            <w:pStyle w:val="TOC1"/>
            <w:tabs>
              <w:tab w:val="right" w:pos="9350"/>
            </w:tabs>
            <w:spacing w:line="360" w:lineRule="auto"/>
            <w:rPr>
              <w:rFonts w:ascii="Arial" w:eastAsiaTheme="minorEastAsia" w:hAnsi="Arial" w:cs="Arial"/>
              <w:noProof/>
              <w:sz w:val="24"/>
              <w:szCs w:val="32"/>
            </w:rPr>
          </w:pPr>
          <w:hyperlink w:anchor="_Toc75561246" w:history="1">
            <w:r w:rsidR="0032713A" w:rsidRPr="0032713A">
              <w:rPr>
                <w:rStyle w:val="Hyperlink"/>
                <w:rFonts w:ascii="Arial" w:hAnsi="Arial" w:cs="Arial"/>
                <w:noProof/>
                <w:sz w:val="24"/>
                <w:szCs w:val="24"/>
              </w:rPr>
              <w:t>Risk Factors</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_Toc75561246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3</w:t>
            </w:r>
            <w:r w:rsidR="0032713A" w:rsidRPr="0032713A">
              <w:rPr>
                <w:rFonts w:ascii="Arial" w:hAnsi="Arial" w:cs="Arial"/>
                <w:noProof/>
                <w:webHidden/>
                <w:sz w:val="24"/>
                <w:szCs w:val="24"/>
              </w:rPr>
              <w:fldChar w:fldCharType="end"/>
            </w:r>
          </w:hyperlink>
        </w:p>
        <w:p w14:paraId="14EAA521" w14:textId="05252576" w:rsidR="0032713A" w:rsidRPr="0032713A" w:rsidRDefault="00127588" w:rsidP="0032713A">
          <w:pPr>
            <w:pStyle w:val="TOC1"/>
            <w:tabs>
              <w:tab w:val="right" w:pos="9350"/>
            </w:tabs>
            <w:spacing w:line="360" w:lineRule="auto"/>
            <w:rPr>
              <w:rFonts w:ascii="Arial" w:eastAsiaTheme="minorEastAsia" w:hAnsi="Arial" w:cs="Arial"/>
              <w:noProof/>
              <w:sz w:val="24"/>
              <w:szCs w:val="32"/>
            </w:rPr>
          </w:pPr>
          <w:hyperlink w:anchor="_Toc75561247" w:history="1">
            <w:r w:rsidR="0032713A" w:rsidRPr="0032713A">
              <w:rPr>
                <w:rStyle w:val="Hyperlink"/>
                <w:rFonts w:ascii="Arial" w:hAnsi="Arial" w:cs="Arial"/>
                <w:noProof/>
                <w:sz w:val="24"/>
                <w:szCs w:val="24"/>
              </w:rPr>
              <w:t>Policies</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_Toc75561247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3</w:t>
            </w:r>
            <w:r w:rsidR="0032713A" w:rsidRPr="0032713A">
              <w:rPr>
                <w:rFonts w:ascii="Arial" w:hAnsi="Arial" w:cs="Arial"/>
                <w:noProof/>
                <w:webHidden/>
                <w:sz w:val="24"/>
                <w:szCs w:val="24"/>
              </w:rPr>
              <w:fldChar w:fldCharType="end"/>
            </w:r>
          </w:hyperlink>
        </w:p>
        <w:p w14:paraId="08CD9DE3" w14:textId="07D2C49B" w:rsidR="0032713A" w:rsidRPr="0032713A" w:rsidRDefault="00127588" w:rsidP="0032713A">
          <w:pPr>
            <w:pStyle w:val="TOC1"/>
            <w:tabs>
              <w:tab w:val="right" w:pos="9350"/>
            </w:tabs>
            <w:spacing w:line="360" w:lineRule="auto"/>
            <w:rPr>
              <w:rFonts w:ascii="Arial" w:eastAsiaTheme="minorEastAsia" w:hAnsi="Arial" w:cs="Arial"/>
              <w:noProof/>
              <w:sz w:val="24"/>
              <w:szCs w:val="32"/>
            </w:rPr>
          </w:pPr>
          <w:hyperlink w:anchor="_Toc75561248" w:history="1">
            <w:r w:rsidR="0032713A" w:rsidRPr="0032713A">
              <w:rPr>
                <w:rStyle w:val="Hyperlink"/>
                <w:rFonts w:ascii="Arial" w:hAnsi="Arial" w:cs="Arial"/>
                <w:noProof/>
                <w:sz w:val="24"/>
                <w:szCs w:val="24"/>
              </w:rPr>
              <w:t>Multi-Disciplinary Services</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_Toc75561248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4</w:t>
            </w:r>
            <w:r w:rsidR="0032713A" w:rsidRPr="0032713A">
              <w:rPr>
                <w:rFonts w:ascii="Arial" w:hAnsi="Arial" w:cs="Arial"/>
                <w:noProof/>
                <w:webHidden/>
                <w:sz w:val="24"/>
                <w:szCs w:val="24"/>
              </w:rPr>
              <w:fldChar w:fldCharType="end"/>
            </w:r>
          </w:hyperlink>
        </w:p>
        <w:p w14:paraId="532ECF1A" w14:textId="531EFF20" w:rsidR="0032713A" w:rsidRPr="0032713A" w:rsidRDefault="00127588" w:rsidP="0032713A">
          <w:pPr>
            <w:pStyle w:val="TOC1"/>
            <w:tabs>
              <w:tab w:val="right" w:pos="9350"/>
            </w:tabs>
            <w:spacing w:line="360" w:lineRule="auto"/>
            <w:rPr>
              <w:rFonts w:ascii="Arial" w:eastAsiaTheme="minorEastAsia" w:hAnsi="Arial" w:cs="Arial"/>
              <w:noProof/>
              <w:sz w:val="24"/>
              <w:szCs w:val="32"/>
            </w:rPr>
          </w:pPr>
          <w:hyperlink w:anchor="_Toc75561249" w:history="1">
            <w:r w:rsidR="0032713A" w:rsidRPr="0032713A">
              <w:rPr>
                <w:rStyle w:val="Hyperlink"/>
                <w:rFonts w:ascii="Arial" w:hAnsi="Arial" w:cs="Arial"/>
                <w:noProof/>
                <w:sz w:val="24"/>
                <w:szCs w:val="24"/>
              </w:rPr>
              <w:t>Impact</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_Toc75561249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4</w:t>
            </w:r>
            <w:r w:rsidR="0032713A" w:rsidRPr="0032713A">
              <w:rPr>
                <w:rFonts w:ascii="Arial" w:hAnsi="Arial" w:cs="Arial"/>
                <w:noProof/>
                <w:webHidden/>
                <w:sz w:val="24"/>
                <w:szCs w:val="24"/>
              </w:rPr>
              <w:fldChar w:fldCharType="end"/>
            </w:r>
          </w:hyperlink>
        </w:p>
        <w:p w14:paraId="45CBF6C8" w14:textId="73390C19" w:rsidR="0032713A" w:rsidRPr="0032713A" w:rsidRDefault="00127588" w:rsidP="0032713A">
          <w:pPr>
            <w:pStyle w:val="TOC1"/>
            <w:tabs>
              <w:tab w:val="right" w:pos="9350"/>
            </w:tabs>
            <w:spacing w:line="360" w:lineRule="auto"/>
            <w:rPr>
              <w:rFonts w:ascii="Arial" w:eastAsiaTheme="minorEastAsia" w:hAnsi="Arial" w:cs="Arial"/>
              <w:noProof/>
              <w:sz w:val="24"/>
              <w:szCs w:val="32"/>
            </w:rPr>
          </w:pPr>
          <w:hyperlink w:anchor="_Toc75561250" w:history="1">
            <w:r w:rsidR="0032713A" w:rsidRPr="0032713A">
              <w:rPr>
                <w:rStyle w:val="Hyperlink"/>
                <w:rFonts w:ascii="Arial" w:hAnsi="Arial" w:cs="Arial"/>
                <w:noProof/>
                <w:sz w:val="24"/>
                <w:szCs w:val="24"/>
              </w:rPr>
              <w:t>Recommendations</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_Toc75561250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4</w:t>
            </w:r>
            <w:r w:rsidR="0032713A" w:rsidRPr="0032713A">
              <w:rPr>
                <w:rFonts w:ascii="Arial" w:hAnsi="Arial" w:cs="Arial"/>
                <w:noProof/>
                <w:webHidden/>
                <w:sz w:val="24"/>
                <w:szCs w:val="24"/>
              </w:rPr>
              <w:fldChar w:fldCharType="end"/>
            </w:r>
          </w:hyperlink>
        </w:p>
        <w:p w14:paraId="3CC7246F" w14:textId="39F1B269" w:rsidR="0032713A" w:rsidRPr="0032713A" w:rsidRDefault="00127588" w:rsidP="0032713A">
          <w:pPr>
            <w:pStyle w:val="TOC1"/>
            <w:tabs>
              <w:tab w:val="right" w:pos="9350"/>
            </w:tabs>
            <w:spacing w:line="360" w:lineRule="auto"/>
            <w:rPr>
              <w:rFonts w:ascii="Arial" w:eastAsiaTheme="minorEastAsia" w:hAnsi="Arial" w:cs="Arial"/>
              <w:noProof/>
              <w:sz w:val="24"/>
              <w:szCs w:val="32"/>
            </w:rPr>
          </w:pPr>
          <w:hyperlink w:anchor="_Toc75561251" w:history="1">
            <w:r w:rsidR="0032713A" w:rsidRPr="0032713A">
              <w:rPr>
                <w:rStyle w:val="Hyperlink"/>
                <w:rFonts w:ascii="Arial" w:hAnsi="Arial" w:cs="Arial"/>
                <w:noProof/>
                <w:sz w:val="24"/>
                <w:szCs w:val="24"/>
              </w:rPr>
              <w:t>Conclusion</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_Toc75561251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6</w:t>
            </w:r>
            <w:r w:rsidR="0032713A" w:rsidRPr="0032713A">
              <w:rPr>
                <w:rFonts w:ascii="Arial" w:hAnsi="Arial" w:cs="Arial"/>
                <w:noProof/>
                <w:webHidden/>
                <w:sz w:val="24"/>
                <w:szCs w:val="24"/>
              </w:rPr>
              <w:fldChar w:fldCharType="end"/>
            </w:r>
          </w:hyperlink>
        </w:p>
        <w:p w14:paraId="3ECD7EA1" w14:textId="0D55EECD" w:rsidR="0032713A" w:rsidRPr="0032713A" w:rsidRDefault="00127588" w:rsidP="0032713A">
          <w:pPr>
            <w:pStyle w:val="TOC1"/>
            <w:tabs>
              <w:tab w:val="right" w:pos="9350"/>
            </w:tabs>
            <w:spacing w:line="360" w:lineRule="auto"/>
            <w:rPr>
              <w:rFonts w:ascii="Arial" w:eastAsiaTheme="minorEastAsia" w:hAnsi="Arial" w:cs="Arial"/>
              <w:noProof/>
              <w:sz w:val="24"/>
              <w:szCs w:val="32"/>
            </w:rPr>
          </w:pPr>
          <w:hyperlink w:anchor="_Toc75561252" w:history="1">
            <w:r w:rsidR="0032713A" w:rsidRPr="0032713A">
              <w:rPr>
                <w:rStyle w:val="Hyperlink"/>
                <w:rFonts w:ascii="Arial" w:hAnsi="Arial" w:cs="Arial"/>
                <w:noProof/>
                <w:sz w:val="24"/>
                <w:szCs w:val="24"/>
              </w:rPr>
              <w:t>Reference</w:t>
            </w:r>
            <w:r w:rsidR="0032713A" w:rsidRPr="0032713A">
              <w:rPr>
                <w:rFonts w:ascii="Arial" w:hAnsi="Arial" w:cs="Arial"/>
                <w:noProof/>
                <w:webHidden/>
                <w:sz w:val="24"/>
                <w:szCs w:val="24"/>
              </w:rPr>
              <w:tab/>
            </w:r>
            <w:r w:rsidR="0032713A" w:rsidRPr="0032713A">
              <w:rPr>
                <w:rFonts w:ascii="Arial" w:hAnsi="Arial" w:cs="Arial"/>
                <w:noProof/>
                <w:webHidden/>
                <w:sz w:val="24"/>
                <w:szCs w:val="24"/>
              </w:rPr>
              <w:fldChar w:fldCharType="begin"/>
            </w:r>
            <w:r w:rsidR="0032713A" w:rsidRPr="0032713A">
              <w:rPr>
                <w:rFonts w:ascii="Arial" w:hAnsi="Arial" w:cs="Arial"/>
                <w:noProof/>
                <w:webHidden/>
                <w:sz w:val="24"/>
                <w:szCs w:val="24"/>
              </w:rPr>
              <w:instrText xml:space="preserve"> PAGEREF _Toc75561252 \h </w:instrText>
            </w:r>
            <w:r w:rsidR="0032713A" w:rsidRPr="0032713A">
              <w:rPr>
                <w:rFonts w:ascii="Arial" w:hAnsi="Arial" w:cs="Arial"/>
                <w:noProof/>
                <w:webHidden/>
                <w:sz w:val="24"/>
                <w:szCs w:val="24"/>
              </w:rPr>
            </w:r>
            <w:r w:rsidR="0032713A" w:rsidRPr="0032713A">
              <w:rPr>
                <w:rFonts w:ascii="Arial" w:hAnsi="Arial" w:cs="Arial"/>
                <w:noProof/>
                <w:webHidden/>
                <w:sz w:val="24"/>
                <w:szCs w:val="24"/>
              </w:rPr>
              <w:fldChar w:fldCharType="separate"/>
            </w:r>
            <w:r w:rsidR="0032713A" w:rsidRPr="0032713A">
              <w:rPr>
                <w:rFonts w:ascii="Arial" w:hAnsi="Arial" w:cs="Arial"/>
                <w:noProof/>
                <w:webHidden/>
                <w:sz w:val="24"/>
                <w:szCs w:val="24"/>
              </w:rPr>
              <w:t>7</w:t>
            </w:r>
            <w:r w:rsidR="0032713A" w:rsidRPr="0032713A">
              <w:rPr>
                <w:rFonts w:ascii="Arial" w:hAnsi="Arial" w:cs="Arial"/>
                <w:noProof/>
                <w:webHidden/>
                <w:sz w:val="24"/>
                <w:szCs w:val="24"/>
              </w:rPr>
              <w:fldChar w:fldCharType="end"/>
            </w:r>
          </w:hyperlink>
        </w:p>
        <w:p w14:paraId="0000001A" w14:textId="6C7FCB31" w:rsidR="003E2636" w:rsidRDefault="00451633" w:rsidP="0032713A">
          <w:pPr>
            <w:spacing w:line="360" w:lineRule="auto"/>
            <w:rPr>
              <w:rFonts w:ascii="Arial" w:eastAsia="Arial" w:hAnsi="Arial" w:cs="Arial"/>
              <w:sz w:val="28"/>
              <w:szCs w:val="28"/>
            </w:rPr>
          </w:pPr>
          <w:r w:rsidRPr="0032713A">
            <w:rPr>
              <w:rFonts w:ascii="Arial" w:hAnsi="Arial" w:cs="Arial"/>
              <w:sz w:val="24"/>
              <w:szCs w:val="24"/>
            </w:rPr>
            <w:fldChar w:fldCharType="end"/>
          </w:r>
        </w:p>
      </w:sdtContent>
    </w:sdt>
    <w:p w14:paraId="0000001B" w14:textId="77777777" w:rsidR="003E2636" w:rsidRDefault="00451633">
      <w:pPr>
        <w:rPr>
          <w:rFonts w:ascii="Arial" w:eastAsia="Arial" w:hAnsi="Arial" w:cs="Arial"/>
          <w:b/>
          <w:color w:val="2F5496"/>
          <w:sz w:val="28"/>
          <w:szCs w:val="28"/>
        </w:rPr>
      </w:pPr>
      <w:r>
        <w:br w:type="page"/>
      </w:r>
    </w:p>
    <w:p w14:paraId="0000001C" w14:textId="77777777" w:rsidR="003E2636" w:rsidRDefault="00451633">
      <w:pPr>
        <w:pStyle w:val="Heading1"/>
        <w:spacing w:line="360" w:lineRule="auto"/>
      </w:pPr>
      <w:bookmarkStart w:id="0" w:name="_Toc75561244"/>
      <w:r>
        <w:lastRenderedPageBreak/>
        <w:t>Introduction</w:t>
      </w:r>
      <w:bookmarkEnd w:id="0"/>
      <w:r>
        <w:t xml:space="preserve"> </w:t>
      </w:r>
    </w:p>
    <w:p w14:paraId="0000001D" w14:textId="3FB02E96" w:rsidR="003E2636" w:rsidRDefault="00451633">
      <w:pPr>
        <w:spacing w:line="360" w:lineRule="auto"/>
        <w:jc w:val="both"/>
        <w:rPr>
          <w:rFonts w:ascii="Arial" w:eastAsia="Arial" w:hAnsi="Arial" w:cs="Arial"/>
        </w:rPr>
      </w:pPr>
      <w:r>
        <w:rPr>
          <w:rFonts w:ascii="Arial" w:eastAsia="Arial" w:hAnsi="Arial" w:cs="Arial"/>
        </w:rPr>
        <w:t>The case study refers to the vulnerability of young people</w:t>
      </w:r>
      <w:r w:rsidR="00FA69B6">
        <w:rPr>
          <w:rFonts w:ascii="Arial" w:eastAsia="Arial" w:hAnsi="Arial" w:cs="Arial"/>
        </w:rPr>
        <w:t xml:space="preserve"> I will be discussing family B</w:t>
      </w:r>
      <w:r>
        <w:rPr>
          <w:rFonts w:ascii="Arial" w:eastAsia="Arial" w:hAnsi="Arial" w:cs="Arial"/>
        </w:rPr>
        <w:t>, which resulted from parenting difficulties. The issue that leads to many problematic situations in the health and care sector is a family issue of health care (Family Health Care, 2018).</w:t>
      </w:r>
      <w:r>
        <w:t xml:space="preserve"> </w:t>
      </w:r>
      <w:r>
        <w:rPr>
          <w:rFonts w:ascii="Arial" w:eastAsia="Arial" w:hAnsi="Arial" w:cs="Arial"/>
        </w:rPr>
        <w:t>This issue is creating different vulnerability conditions in the community</w:t>
      </w:r>
      <w:r w:rsidR="00FA69B6">
        <w:rPr>
          <w:rFonts w:ascii="Arial" w:eastAsia="Arial" w:hAnsi="Arial" w:cs="Arial"/>
        </w:rPr>
        <w:t xml:space="preserve"> for the </w:t>
      </w:r>
      <w:r>
        <w:rPr>
          <w:rFonts w:ascii="Arial" w:eastAsia="Arial" w:hAnsi="Arial" w:cs="Arial"/>
        </w:rPr>
        <w:t xml:space="preserve">family members, especially children and young people, </w:t>
      </w:r>
      <w:r w:rsidR="00FA69B6">
        <w:rPr>
          <w:rFonts w:ascii="Arial" w:eastAsia="Arial" w:hAnsi="Arial" w:cs="Arial"/>
        </w:rPr>
        <w:t xml:space="preserve">as they </w:t>
      </w:r>
      <w:r>
        <w:rPr>
          <w:rFonts w:ascii="Arial" w:eastAsia="Arial" w:hAnsi="Arial" w:cs="Arial"/>
        </w:rPr>
        <w:t>suffer a lot (Familiesandsocieties.eu., 2017). The difficulties which arise due to the financial and lack of bonding between parents are known as parenting difficulties (Janet Lehman, 2019). The case study signifies the parenting difficulties, for which the young boy suffered from anti-social behaviour.</w:t>
      </w:r>
      <w:r>
        <w:t xml:space="preserve"> </w:t>
      </w:r>
    </w:p>
    <w:p w14:paraId="0000001E" w14:textId="77777777" w:rsidR="003E2636" w:rsidRDefault="00451633">
      <w:pPr>
        <w:pStyle w:val="Heading1"/>
        <w:spacing w:line="360" w:lineRule="auto"/>
      </w:pPr>
      <w:bookmarkStart w:id="1" w:name="_Toc75561245"/>
      <w:r>
        <w:t>Specific Issues</w:t>
      </w:r>
      <w:bookmarkEnd w:id="1"/>
    </w:p>
    <w:p w14:paraId="2163DF81" w14:textId="145C7C91" w:rsidR="00B32EF8" w:rsidRDefault="00451633">
      <w:pPr>
        <w:spacing w:line="360" w:lineRule="auto"/>
        <w:jc w:val="both"/>
        <w:rPr>
          <w:rFonts w:ascii="Arial" w:eastAsia="Arial" w:hAnsi="Arial" w:cs="Arial"/>
        </w:rPr>
      </w:pPr>
      <w:r>
        <w:rPr>
          <w:rFonts w:ascii="Arial" w:eastAsia="Arial" w:hAnsi="Arial" w:cs="Arial"/>
        </w:rPr>
        <w:t xml:space="preserve">The vulnerability arises to the children, young person, &amp; family due to some negative factors (Free Essays, 2020). The case study stated the problem regarding this vulnerability </w:t>
      </w:r>
      <w:r w:rsidR="00B32EF8">
        <w:rPr>
          <w:rFonts w:ascii="Arial" w:eastAsia="Arial" w:hAnsi="Arial" w:cs="Arial"/>
        </w:rPr>
        <w:t xml:space="preserve">was </w:t>
      </w:r>
      <w:r>
        <w:rPr>
          <w:rFonts w:ascii="Arial" w:eastAsia="Arial" w:hAnsi="Arial" w:cs="Arial"/>
        </w:rPr>
        <w:t xml:space="preserve">due to </w:t>
      </w:r>
      <w:r w:rsidR="00FA69B6">
        <w:rPr>
          <w:rFonts w:ascii="Arial" w:eastAsia="Arial" w:hAnsi="Arial" w:cs="Arial"/>
        </w:rPr>
        <w:t xml:space="preserve">bad </w:t>
      </w:r>
      <w:r>
        <w:rPr>
          <w:rFonts w:ascii="Arial" w:eastAsia="Arial" w:hAnsi="Arial" w:cs="Arial"/>
        </w:rPr>
        <w:t xml:space="preserve">parenting </w:t>
      </w:r>
      <w:r w:rsidR="00FA69B6">
        <w:rPr>
          <w:rFonts w:ascii="Arial" w:eastAsia="Arial" w:hAnsi="Arial" w:cs="Arial"/>
        </w:rPr>
        <w:t>and multiple house moves.</w:t>
      </w:r>
    </w:p>
    <w:p w14:paraId="0000001F" w14:textId="7345D2B8" w:rsidR="003E2636" w:rsidRDefault="00FA69B6">
      <w:pPr>
        <w:spacing w:line="360" w:lineRule="auto"/>
        <w:jc w:val="both"/>
        <w:rPr>
          <w:rFonts w:ascii="Arial" w:eastAsia="Arial" w:hAnsi="Arial" w:cs="Arial"/>
        </w:rPr>
      </w:pPr>
      <w:r>
        <w:rPr>
          <w:rFonts w:ascii="Arial" w:eastAsia="Arial" w:hAnsi="Arial" w:cs="Arial"/>
        </w:rPr>
        <w:t>Overall the family</w:t>
      </w:r>
      <w:r w:rsidR="0089396F">
        <w:rPr>
          <w:rFonts w:ascii="Arial" w:eastAsia="Arial" w:hAnsi="Arial" w:cs="Arial"/>
        </w:rPr>
        <w:t>’</w:t>
      </w:r>
      <w:r w:rsidR="00645CAF">
        <w:rPr>
          <w:rFonts w:ascii="Arial" w:eastAsia="Arial" w:hAnsi="Arial" w:cs="Arial"/>
        </w:rPr>
        <w:t>s</w:t>
      </w:r>
      <w:r>
        <w:rPr>
          <w:rFonts w:ascii="Arial" w:eastAsia="Arial" w:hAnsi="Arial" w:cs="Arial"/>
        </w:rPr>
        <w:t xml:space="preserve">  </w:t>
      </w:r>
      <w:r w:rsidR="00451633">
        <w:rPr>
          <w:rFonts w:ascii="Arial" w:eastAsia="Arial" w:hAnsi="Arial" w:cs="Arial"/>
        </w:rPr>
        <w:t xml:space="preserve">financial situation was not good </w:t>
      </w:r>
      <w:r w:rsidR="00B32EF8">
        <w:rPr>
          <w:rFonts w:ascii="Arial" w:eastAsia="Arial" w:hAnsi="Arial" w:cs="Arial"/>
        </w:rPr>
        <w:t xml:space="preserve">as they were on low income </w:t>
      </w:r>
      <w:r w:rsidR="00451633">
        <w:rPr>
          <w:rFonts w:ascii="Arial" w:eastAsia="Arial" w:hAnsi="Arial" w:cs="Arial"/>
        </w:rPr>
        <w:t xml:space="preserve">, </w:t>
      </w:r>
      <w:r>
        <w:rPr>
          <w:rFonts w:ascii="Arial" w:eastAsia="Arial" w:hAnsi="Arial" w:cs="Arial"/>
        </w:rPr>
        <w:t xml:space="preserve">all these </w:t>
      </w:r>
      <w:r w:rsidR="0057034D">
        <w:rPr>
          <w:rFonts w:ascii="Arial" w:eastAsia="Arial" w:hAnsi="Arial" w:cs="Arial"/>
        </w:rPr>
        <w:t>factors impacted</w:t>
      </w:r>
      <w:r>
        <w:rPr>
          <w:rFonts w:ascii="Arial" w:eastAsia="Arial" w:hAnsi="Arial" w:cs="Arial"/>
        </w:rPr>
        <w:t xml:space="preserve"> the boy</w:t>
      </w:r>
      <w:r w:rsidR="00451633">
        <w:rPr>
          <w:rFonts w:ascii="Arial" w:eastAsia="Arial" w:hAnsi="Arial" w:cs="Arial"/>
        </w:rPr>
        <w:t xml:space="preserve"> mentally.</w:t>
      </w:r>
    </w:p>
    <w:p w14:paraId="00000020" w14:textId="77777777" w:rsidR="003E2636" w:rsidRDefault="00451633">
      <w:pPr>
        <w:spacing w:line="360" w:lineRule="auto"/>
        <w:jc w:val="both"/>
        <w:rPr>
          <w:rFonts w:ascii="Arial" w:eastAsia="Arial" w:hAnsi="Arial" w:cs="Arial"/>
        </w:rPr>
      </w:pPr>
      <w:r>
        <w:rPr>
          <w:rFonts w:ascii="Arial" w:eastAsia="Arial" w:hAnsi="Arial" w:cs="Arial"/>
        </w:rPr>
        <w:t xml:space="preserve">The reason is apparent based on the three factors: social, personal, &amp; environmental (Healthofchildren.com., 2020). </w:t>
      </w:r>
    </w:p>
    <w:p w14:paraId="00000021" w14:textId="77777777" w:rsidR="003E2636" w:rsidRDefault="00451633">
      <w:pPr>
        <w:spacing w:line="360" w:lineRule="auto"/>
        <w:rPr>
          <w:rFonts w:ascii="Arial" w:eastAsia="Arial" w:hAnsi="Arial" w:cs="Arial"/>
          <w:b/>
          <w:color w:val="002060"/>
        </w:rPr>
        <w:sectPr w:rsidR="003E2636">
          <w:type w:val="continuous"/>
          <w:pgSz w:w="12240" w:h="15840"/>
          <w:pgMar w:top="1440" w:right="1440" w:bottom="1440" w:left="1440" w:header="720" w:footer="720" w:gutter="0"/>
          <w:pgNumType w:start="0"/>
          <w:cols w:space="720"/>
          <w:titlePg/>
        </w:sectPr>
      </w:pPr>
      <w:r>
        <w:rPr>
          <w:rFonts w:ascii="Arial" w:eastAsia="Arial" w:hAnsi="Arial" w:cs="Arial"/>
          <w:b/>
          <w:color w:val="002060"/>
        </w:rPr>
        <w:t>1) Social</w:t>
      </w:r>
    </w:p>
    <w:p w14:paraId="00000022" w14:textId="77777777" w:rsidR="003E2636" w:rsidRDefault="00451633">
      <w:pPr>
        <w:spacing w:line="360" w:lineRule="auto"/>
        <w:jc w:val="both"/>
        <w:rPr>
          <w:rFonts w:ascii="Arial" w:eastAsia="Arial" w:hAnsi="Arial" w:cs="Arial"/>
        </w:rPr>
      </w:pPr>
      <w:r>
        <w:rPr>
          <w:rFonts w:ascii="Arial" w:eastAsia="Arial" w:hAnsi="Arial" w:cs="Arial"/>
        </w:rPr>
        <w:t>The family was not socially active to give a better lesson to the children, especially to the young boy. The family's mother could not make an appropriate decision, which stated that there is no interest and love to her children.</w:t>
      </w:r>
    </w:p>
    <w:p w14:paraId="00000023" w14:textId="77777777" w:rsidR="003E2636" w:rsidRDefault="00451633">
      <w:pPr>
        <w:spacing w:line="360" w:lineRule="auto"/>
        <w:rPr>
          <w:rFonts w:ascii="Arial" w:eastAsia="Arial" w:hAnsi="Arial" w:cs="Arial"/>
          <w:b/>
          <w:color w:val="002060"/>
        </w:rPr>
        <w:sectPr w:rsidR="003E2636">
          <w:type w:val="continuous"/>
          <w:pgSz w:w="12240" w:h="15840"/>
          <w:pgMar w:top="1440" w:right="1440" w:bottom="1440" w:left="1440" w:header="720" w:footer="720" w:gutter="0"/>
          <w:cols w:space="720"/>
        </w:sectPr>
      </w:pPr>
      <w:r>
        <w:rPr>
          <w:rFonts w:ascii="Arial" w:eastAsia="Arial" w:hAnsi="Arial" w:cs="Arial"/>
          <w:b/>
          <w:color w:val="002060"/>
        </w:rPr>
        <w:t>2) Personal</w:t>
      </w:r>
    </w:p>
    <w:p w14:paraId="00000024" w14:textId="142939B4" w:rsidR="003E2636" w:rsidRDefault="00451633">
      <w:pPr>
        <w:spacing w:line="360" w:lineRule="auto"/>
        <w:jc w:val="both"/>
        <w:rPr>
          <w:rFonts w:ascii="Arial" w:eastAsia="Arial" w:hAnsi="Arial" w:cs="Arial"/>
        </w:rPr>
      </w:pPr>
      <w:r>
        <w:rPr>
          <w:rFonts w:ascii="Arial" w:eastAsia="Arial" w:hAnsi="Arial" w:cs="Arial"/>
        </w:rPr>
        <w:t>The mother had a bad experience with her partner. The partner did not get any work opportunity to give his family basic needs. There was a considerable lack of understanding between the mother and her partner.</w:t>
      </w:r>
      <w:r w:rsidR="0057034D">
        <w:rPr>
          <w:rFonts w:ascii="Arial" w:eastAsia="Arial" w:hAnsi="Arial" w:cs="Arial"/>
        </w:rPr>
        <w:t xml:space="preserve"> A son in care of social services.</w:t>
      </w:r>
    </w:p>
    <w:p w14:paraId="00000025" w14:textId="77777777" w:rsidR="003E2636" w:rsidRDefault="00451633">
      <w:pPr>
        <w:rPr>
          <w:rFonts w:ascii="Arial" w:eastAsia="Arial" w:hAnsi="Arial" w:cs="Arial"/>
          <w:b/>
          <w:color w:val="002060"/>
        </w:rPr>
      </w:pPr>
      <w:r>
        <w:br w:type="page"/>
      </w:r>
    </w:p>
    <w:p w14:paraId="00000026" w14:textId="77777777" w:rsidR="003E2636" w:rsidRDefault="00451633">
      <w:pPr>
        <w:spacing w:line="360" w:lineRule="auto"/>
        <w:rPr>
          <w:rFonts w:ascii="Arial" w:eastAsia="Arial" w:hAnsi="Arial" w:cs="Arial"/>
          <w:b/>
          <w:color w:val="002060"/>
        </w:rPr>
      </w:pPr>
      <w:r>
        <w:rPr>
          <w:rFonts w:ascii="Arial" w:eastAsia="Arial" w:hAnsi="Arial" w:cs="Arial"/>
          <w:b/>
          <w:color w:val="002060"/>
        </w:rPr>
        <w:lastRenderedPageBreak/>
        <w:t xml:space="preserve">3) Environmental </w:t>
      </w:r>
    </w:p>
    <w:p w14:paraId="00000027" w14:textId="60DD2B9C" w:rsidR="003E2636" w:rsidRDefault="00451633">
      <w:pPr>
        <w:spacing w:line="360" w:lineRule="auto"/>
        <w:jc w:val="both"/>
        <w:rPr>
          <w:rFonts w:ascii="Arial" w:eastAsia="Arial" w:hAnsi="Arial" w:cs="Arial"/>
        </w:rPr>
      </w:pPr>
      <w:r>
        <w:rPr>
          <w:rFonts w:ascii="Arial" w:eastAsia="Arial" w:hAnsi="Arial" w:cs="Arial"/>
        </w:rPr>
        <w:t xml:space="preserve">The financial problem made the family live in an unstable housing situation. The housing problem resulted in </w:t>
      </w:r>
      <w:r w:rsidR="0057034D">
        <w:rPr>
          <w:rFonts w:ascii="Arial" w:eastAsia="Arial" w:hAnsi="Arial" w:cs="Arial"/>
        </w:rPr>
        <w:t>rent arrears</w:t>
      </w:r>
      <w:r>
        <w:rPr>
          <w:rFonts w:ascii="Arial" w:eastAsia="Arial" w:hAnsi="Arial" w:cs="Arial"/>
        </w:rPr>
        <w:t xml:space="preserve"> and insecurity of the family. The poverty and unemployment rates are also high in such an environment where the family saw this vulnerability.</w:t>
      </w:r>
    </w:p>
    <w:p w14:paraId="00000028" w14:textId="77777777" w:rsidR="003E2636" w:rsidRDefault="00451633">
      <w:pPr>
        <w:pStyle w:val="Heading1"/>
        <w:spacing w:line="360" w:lineRule="auto"/>
      </w:pPr>
      <w:bookmarkStart w:id="2" w:name="_Toc75561246"/>
      <w:r>
        <w:t>Risk Factors</w:t>
      </w:r>
      <w:bookmarkEnd w:id="2"/>
    </w:p>
    <w:p w14:paraId="00000029" w14:textId="77777777" w:rsidR="003E2636" w:rsidRDefault="00451633">
      <w:pPr>
        <w:spacing w:line="360" w:lineRule="auto"/>
        <w:jc w:val="both"/>
        <w:rPr>
          <w:rFonts w:ascii="Arial" w:eastAsia="Arial" w:hAnsi="Arial" w:cs="Arial"/>
        </w:rPr>
      </w:pPr>
      <w:r>
        <w:rPr>
          <w:rFonts w:ascii="Arial" w:eastAsia="Arial" w:hAnsi="Arial" w:cs="Arial"/>
        </w:rPr>
        <w:t>The risk factor is the determinant of any variable which increases the risk of an event (Said, 2020). The case study identified some risk factors which increased the vulnerability of one adolescent boy and his mother.</w:t>
      </w:r>
    </w:p>
    <w:p w14:paraId="0000002A" w14:textId="77777777" w:rsidR="003E2636" w:rsidRDefault="00451633">
      <w:pPr>
        <w:spacing w:line="360" w:lineRule="auto"/>
        <w:jc w:val="both"/>
        <w:rPr>
          <w:rFonts w:ascii="Arial" w:eastAsia="Arial" w:hAnsi="Arial" w:cs="Arial"/>
        </w:rPr>
      </w:pPr>
      <w:r>
        <w:rPr>
          <w:rFonts w:ascii="Arial" w:eastAsia="Arial" w:hAnsi="Arial" w:cs="Arial"/>
        </w:rPr>
        <w:t>The violence in the family resulted in parenting difficulties and made the boys behavioural problems. The mother failed to control the positive communication in the family and increased high conflict. The community has a low and unsteady housing system (Health Knowledge,2018), for which the boy's family frequently changed homes. The rent arrears increased due to the excessive unemployment rates.</w:t>
      </w:r>
    </w:p>
    <w:p w14:paraId="0000002B" w14:textId="77777777" w:rsidR="003E2636" w:rsidRDefault="00451633">
      <w:pPr>
        <w:spacing w:line="360" w:lineRule="auto"/>
        <w:jc w:val="both"/>
        <w:rPr>
          <w:rFonts w:ascii="Arial" w:eastAsia="Arial" w:hAnsi="Arial" w:cs="Arial"/>
        </w:rPr>
      </w:pPr>
      <w:r>
        <w:rPr>
          <w:rFonts w:ascii="Arial" w:eastAsia="Arial" w:hAnsi="Arial" w:cs="Arial"/>
        </w:rPr>
        <w:t>The risk factors negatively affect the boy and his family, which increases the anti-social behaviour.</w:t>
      </w:r>
      <w:r>
        <w:t xml:space="preserve"> </w:t>
      </w:r>
      <w:r>
        <w:rPr>
          <w:rFonts w:ascii="Arial" w:eastAsia="Arial" w:hAnsi="Arial" w:cs="Arial"/>
        </w:rPr>
        <w:t>It is necessary to maintain high-quality healthcare in society (Reverehealth.com., 2019), but it lacks the young boy's family due to risk factors.</w:t>
      </w:r>
    </w:p>
    <w:p w14:paraId="0000002C" w14:textId="77777777" w:rsidR="003E2636" w:rsidRDefault="00451633">
      <w:pPr>
        <w:pStyle w:val="Heading1"/>
        <w:spacing w:line="360" w:lineRule="auto"/>
        <w:sectPr w:rsidR="003E2636">
          <w:type w:val="continuous"/>
          <w:pgSz w:w="12240" w:h="15840"/>
          <w:pgMar w:top="1440" w:right="1440" w:bottom="1440" w:left="1440" w:header="720" w:footer="720" w:gutter="0"/>
          <w:cols w:space="720"/>
        </w:sectPr>
      </w:pPr>
      <w:bookmarkStart w:id="3" w:name="_Toc75561247"/>
      <w:r>
        <w:t>Policies</w:t>
      </w:r>
      <w:bookmarkEnd w:id="3"/>
    </w:p>
    <w:p w14:paraId="0000002D" w14:textId="77777777" w:rsidR="003E2636" w:rsidRDefault="00451633" w:rsidP="0032713A">
      <w:pPr>
        <w:spacing w:line="360" w:lineRule="auto"/>
        <w:jc w:val="both"/>
        <w:rPr>
          <w:rFonts w:ascii="Arial" w:eastAsia="Arial" w:hAnsi="Arial" w:cs="Arial"/>
        </w:rPr>
      </w:pPr>
      <w:r>
        <w:rPr>
          <w:rFonts w:ascii="Arial" w:eastAsia="Arial" w:hAnsi="Arial" w:cs="Arial"/>
        </w:rPr>
        <w:t xml:space="preserve">The agencies like CAMHS, Metropolitan Police, Neighbourhood Services, the Youth In Need team, the probation service, Kinara Family Resource Centre, education services, Parenting Support Group, Anti-Social Behaviour Team, Homeless Persons Unit, Connexions and Jobcentre Plus are involved as agencies to help and support the family. The agencies follow some policies to support the children act to fix the behavioural problem of the young adolescent boys. The agencies here follow Children Act 1989 to solve the problem. </w:t>
      </w:r>
    </w:p>
    <w:p w14:paraId="0000002E" w14:textId="77777777" w:rsidR="003E2636" w:rsidRDefault="00451633">
      <w:pPr>
        <w:rPr>
          <w:rFonts w:ascii="Arial" w:eastAsia="Arial" w:hAnsi="Arial" w:cs="Arial"/>
        </w:rPr>
      </w:pPr>
      <w:r>
        <w:br w:type="page"/>
      </w:r>
    </w:p>
    <w:p w14:paraId="0000002F" w14:textId="77777777" w:rsidR="003E2636" w:rsidRDefault="00451633" w:rsidP="0032713A">
      <w:pPr>
        <w:spacing w:line="360" w:lineRule="auto"/>
        <w:jc w:val="both"/>
        <w:rPr>
          <w:rFonts w:ascii="Arial" w:eastAsia="Arial" w:hAnsi="Arial" w:cs="Arial"/>
          <w:b/>
          <w:color w:val="002060"/>
        </w:rPr>
      </w:pPr>
      <w:r>
        <w:rPr>
          <w:rFonts w:ascii="Arial" w:eastAsia="Arial" w:hAnsi="Arial" w:cs="Arial"/>
          <w:b/>
          <w:color w:val="002060"/>
        </w:rPr>
        <w:lastRenderedPageBreak/>
        <w:t>1) Children's Welfare</w:t>
      </w:r>
    </w:p>
    <w:p w14:paraId="00000030" w14:textId="6BEE7975" w:rsidR="003E2636" w:rsidRDefault="00451633" w:rsidP="0032713A">
      <w:pPr>
        <w:spacing w:line="360" w:lineRule="auto"/>
        <w:jc w:val="both"/>
        <w:rPr>
          <w:rFonts w:ascii="Arial" w:eastAsia="Arial" w:hAnsi="Arial" w:cs="Arial"/>
        </w:rPr>
      </w:pPr>
      <w:r>
        <w:rPr>
          <w:rFonts w:ascii="Arial" w:eastAsia="Arial" w:hAnsi="Arial" w:cs="Arial"/>
        </w:rPr>
        <w:t xml:space="preserve">The agencies ensure the young adolescent boy in a safe place with core protection. They try to solve his educational, emotional, and physical needs, following </w:t>
      </w:r>
      <w:r w:rsidR="00921491">
        <w:rPr>
          <w:rFonts w:ascii="Arial" w:eastAsia="Arial" w:hAnsi="Arial" w:cs="Arial"/>
        </w:rPr>
        <w:t>S</w:t>
      </w:r>
      <w:r>
        <w:rPr>
          <w:rFonts w:ascii="Arial" w:eastAsia="Arial" w:hAnsi="Arial" w:cs="Arial"/>
        </w:rPr>
        <w:t xml:space="preserve">ection 1, </w:t>
      </w:r>
      <w:r w:rsidR="00921491">
        <w:rPr>
          <w:rFonts w:ascii="Arial" w:eastAsia="Arial" w:hAnsi="Arial" w:cs="Arial"/>
        </w:rPr>
        <w:t>S</w:t>
      </w:r>
      <w:r>
        <w:rPr>
          <w:rFonts w:ascii="Arial" w:eastAsia="Arial" w:hAnsi="Arial" w:cs="Arial"/>
        </w:rPr>
        <w:t>ubsection (4) of the Children Act 1989.</w:t>
      </w:r>
    </w:p>
    <w:p w14:paraId="00000031" w14:textId="77777777" w:rsidR="003E2636" w:rsidRDefault="00451633" w:rsidP="0032713A">
      <w:pPr>
        <w:spacing w:line="360" w:lineRule="auto"/>
        <w:jc w:val="both"/>
        <w:rPr>
          <w:rFonts w:ascii="Arial" w:eastAsia="Arial" w:hAnsi="Arial" w:cs="Arial"/>
          <w:b/>
          <w:color w:val="002060"/>
        </w:rPr>
      </w:pPr>
      <w:r>
        <w:rPr>
          <w:rFonts w:ascii="Arial" w:eastAsia="Arial" w:hAnsi="Arial" w:cs="Arial"/>
          <w:b/>
          <w:color w:val="002060"/>
        </w:rPr>
        <w:t>2) Parental Responsibilities</w:t>
      </w:r>
    </w:p>
    <w:p w14:paraId="00000032" w14:textId="5F6D5FFF" w:rsidR="003E2636" w:rsidRDefault="00451633" w:rsidP="0032713A">
      <w:pPr>
        <w:spacing w:line="360" w:lineRule="auto"/>
        <w:jc w:val="both"/>
        <w:rPr>
          <w:rFonts w:ascii="Arial" w:eastAsia="Arial" w:hAnsi="Arial" w:cs="Arial"/>
          <w:b/>
          <w:color w:val="2F5496"/>
          <w:sz w:val="28"/>
          <w:szCs w:val="28"/>
        </w:rPr>
      </w:pPr>
      <w:r>
        <w:rPr>
          <w:rFonts w:ascii="Arial" w:eastAsia="Arial" w:hAnsi="Arial" w:cs="Arial"/>
        </w:rPr>
        <w:t xml:space="preserve">The agencies make sure of the impact of parental responsibilities on the young boy. According to </w:t>
      </w:r>
      <w:r w:rsidR="00921491">
        <w:rPr>
          <w:rFonts w:ascii="Arial" w:eastAsia="Arial" w:hAnsi="Arial" w:cs="Arial"/>
        </w:rPr>
        <w:t>S</w:t>
      </w:r>
      <w:r>
        <w:rPr>
          <w:rFonts w:ascii="Arial" w:eastAsia="Arial" w:hAnsi="Arial" w:cs="Arial"/>
        </w:rPr>
        <w:t xml:space="preserve">ection </w:t>
      </w:r>
      <w:r w:rsidR="00921491">
        <w:rPr>
          <w:rFonts w:ascii="Arial" w:eastAsia="Arial" w:hAnsi="Arial" w:cs="Arial"/>
        </w:rPr>
        <w:t>2</w:t>
      </w:r>
      <w:r>
        <w:rPr>
          <w:rFonts w:ascii="Arial" w:eastAsia="Arial" w:hAnsi="Arial" w:cs="Arial"/>
        </w:rPr>
        <w:t xml:space="preserve"> of the Children Act 1989, both of his parents live together, and they need to monitor and guideline the boy. </w:t>
      </w:r>
    </w:p>
    <w:p w14:paraId="00000033" w14:textId="77777777" w:rsidR="003E2636" w:rsidRDefault="00451633">
      <w:pPr>
        <w:pStyle w:val="Heading1"/>
        <w:spacing w:line="360" w:lineRule="auto"/>
      </w:pPr>
      <w:bookmarkStart w:id="4" w:name="_Toc75561248"/>
      <w:r>
        <w:t>Multi-Disciplinary Services</w:t>
      </w:r>
      <w:bookmarkEnd w:id="4"/>
    </w:p>
    <w:p w14:paraId="00000034" w14:textId="77777777" w:rsidR="003E2636" w:rsidRDefault="00451633">
      <w:pPr>
        <w:spacing w:line="360" w:lineRule="auto"/>
        <w:jc w:val="both"/>
        <w:rPr>
          <w:rFonts w:ascii="Arial" w:eastAsia="Arial" w:hAnsi="Arial" w:cs="Arial"/>
        </w:rPr>
      </w:pPr>
      <w:r>
        <w:rPr>
          <w:rFonts w:ascii="Arial" w:eastAsia="Arial" w:hAnsi="Arial" w:cs="Arial"/>
        </w:rPr>
        <w:t xml:space="preserve">The services that help the health and care sectors meet a family's complex needs are known as multi-disciplinary services (HSE.ie., 2021). The multi-disciplinary services are the agencies like Connexions and Jobcentre Plus, Kinara Family Resource Centre, Anti-Social Behaviour Team, Homeless Persons Unit,  Parenting Support Group, etc. </w:t>
      </w:r>
    </w:p>
    <w:p w14:paraId="00000035" w14:textId="77777777" w:rsidR="003E2636" w:rsidRDefault="00451633">
      <w:pPr>
        <w:spacing w:line="360" w:lineRule="auto"/>
        <w:jc w:val="both"/>
        <w:rPr>
          <w:rFonts w:ascii="Arial" w:eastAsia="Arial" w:hAnsi="Arial" w:cs="Arial"/>
        </w:rPr>
      </w:pPr>
      <w:r>
        <w:rPr>
          <w:rFonts w:ascii="Arial" w:eastAsia="Arial" w:hAnsi="Arial" w:cs="Arial"/>
        </w:rPr>
        <w:t>The service is helping the mother's partner to get employed. They are providing emotional support and skills to the young boy. The agencies are serving and meeting the basic requirements of the family, including housing. They are fulfilling the financial and economic support. The multi-disciplinary services as a form of key agencies helping the boy to build social behaviours.</w:t>
      </w:r>
    </w:p>
    <w:p w14:paraId="00000036" w14:textId="77777777" w:rsidR="003E2636" w:rsidRDefault="00451633">
      <w:pPr>
        <w:pStyle w:val="Heading1"/>
        <w:spacing w:line="360" w:lineRule="auto"/>
      </w:pPr>
      <w:bookmarkStart w:id="5" w:name="_Toc75561249"/>
      <w:r>
        <w:t>Impact</w:t>
      </w:r>
      <w:bookmarkEnd w:id="5"/>
    </w:p>
    <w:p w14:paraId="00000037" w14:textId="0EBC067F" w:rsidR="003E2636" w:rsidRDefault="00451633">
      <w:pPr>
        <w:spacing w:line="360" w:lineRule="auto"/>
        <w:jc w:val="both"/>
        <w:rPr>
          <w:rFonts w:ascii="Arial" w:eastAsia="Arial" w:hAnsi="Arial" w:cs="Arial"/>
        </w:rPr>
      </w:pPr>
      <w:r>
        <w:rPr>
          <w:rFonts w:ascii="Arial" w:eastAsia="Arial" w:hAnsi="Arial" w:cs="Arial"/>
        </w:rPr>
        <w:t>The multi-disciplinary services provide the best outcome by taking excellent steps to meet the family's health and care needs. Parenting difficulties stop due to positive relationships</w:t>
      </w:r>
      <w:r w:rsidR="0011149A">
        <w:rPr>
          <w:rFonts w:ascii="Arial" w:eastAsia="Arial" w:hAnsi="Arial" w:cs="Arial"/>
        </w:rPr>
        <w:t xml:space="preserve"> </w:t>
      </w:r>
      <w:r>
        <w:rPr>
          <w:rFonts w:ascii="Arial" w:eastAsia="Arial" w:hAnsi="Arial" w:cs="Arial"/>
        </w:rPr>
        <w:t>(Raising Children Network, 2021), which is later visible in the case study. Mother is providing the best care to her children. The young boy is safe and secured from school. The housing problem with rent is resolved. Mother's partner is earning due to work opportunities. The growth of the family is transparent and progressive. The services are making revolutionary changes in society.</w:t>
      </w:r>
    </w:p>
    <w:p w14:paraId="00000038" w14:textId="77777777" w:rsidR="003E2636" w:rsidRDefault="00451633">
      <w:pPr>
        <w:pStyle w:val="Heading1"/>
        <w:spacing w:line="360" w:lineRule="auto"/>
      </w:pPr>
      <w:bookmarkStart w:id="6" w:name="_Toc75561250"/>
      <w:r>
        <w:t>Recommendations</w:t>
      </w:r>
      <w:bookmarkEnd w:id="6"/>
      <w:r>
        <w:t xml:space="preserve"> </w:t>
      </w:r>
    </w:p>
    <w:p w14:paraId="00000039" w14:textId="77777777" w:rsidR="003E2636" w:rsidRDefault="00451633">
      <w:pPr>
        <w:spacing w:line="360" w:lineRule="auto"/>
        <w:jc w:val="both"/>
        <w:rPr>
          <w:rFonts w:ascii="Arial" w:eastAsia="Arial" w:hAnsi="Arial" w:cs="Arial"/>
        </w:rPr>
      </w:pPr>
      <w:r>
        <w:rPr>
          <w:rFonts w:ascii="Arial" w:eastAsia="Arial" w:hAnsi="Arial" w:cs="Arial"/>
        </w:rPr>
        <w:t>The multi-disciplinary services are making revolutionary changes in the family and its members like the given case. The lacking and gaps were filled with their finding analysis. Despite this, there are some recommendations on improving more into this kind of service and removing the vulnerability in the family for the future.</w:t>
      </w:r>
    </w:p>
    <w:p w14:paraId="0000003A" w14:textId="77777777" w:rsidR="003E2636" w:rsidRDefault="00451633">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lastRenderedPageBreak/>
        <w:t>The multi-disciplinary services need to provide the necessary education to the family to know more about the health and care sector.</w:t>
      </w:r>
    </w:p>
    <w:p w14:paraId="0000003B" w14:textId="77777777" w:rsidR="003E2636" w:rsidRDefault="00451633">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The service may facilitate loans to help the financial condition, and the family will repay them on time. </w:t>
      </w:r>
    </w:p>
    <w:p w14:paraId="0000003C" w14:textId="77777777" w:rsidR="003E2636" w:rsidRDefault="00451633">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Vocational training needs to be given to each member to sustain</w:t>
      </w:r>
      <w:r>
        <w:rPr>
          <w:color w:val="000000"/>
        </w:rPr>
        <w:t xml:space="preserve"> </w:t>
      </w:r>
      <w:r>
        <w:rPr>
          <w:rFonts w:ascii="Arial" w:eastAsia="Arial" w:hAnsi="Arial" w:cs="Arial"/>
          <w:color w:val="000000"/>
        </w:rPr>
        <w:t>themselves in the environment.</w:t>
      </w:r>
    </w:p>
    <w:p w14:paraId="0000003D" w14:textId="77777777" w:rsidR="003E2636" w:rsidRDefault="00451633">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The family </w:t>
      </w:r>
      <w:r>
        <w:rPr>
          <w:rFonts w:ascii="Arial" w:eastAsia="Arial" w:hAnsi="Arial" w:cs="Arial"/>
        </w:rPr>
        <w:t>needs</w:t>
      </w:r>
      <w:r>
        <w:rPr>
          <w:rFonts w:ascii="Arial" w:eastAsia="Arial" w:hAnsi="Arial" w:cs="Arial"/>
          <w:color w:val="000000"/>
        </w:rPr>
        <w:t xml:space="preserve"> to know the substantial value of the family bonding and relationship that affects the children.</w:t>
      </w:r>
    </w:p>
    <w:p w14:paraId="0000003E" w14:textId="77777777" w:rsidR="003E2636" w:rsidRDefault="00451633">
      <w:pPr>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The family members need to mix with friends, relatives, and others to know and exchange thoughts.</w:t>
      </w:r>
    </w:p>
    <w:p w14:paraId="0000003F" w14:textId="77777777" w:rsidR="003E2636" w:rsidRDefault="003E2636">
      <w:pPr>
        <w:rPr>
          <w:rFonts w:ascii="Arial" w:eastAsia="Arial" w:hAnsi="Arial" w:cs="Arial"/>
        </w:rPr>
      </w:pPr>
    </w:p>
    <w:p w14:paraId="00000040" w14:textId="77777777" w:rsidR="003E2636" w:rsidRDefault="00451633">
      <w:pPr>
        <w:spacing w:line="360" w:lineRule="auto"/>
        <w:rPr>
          <w:rFonts w:ascii="Arial" w:eastAsia="Arial" w:hAnsi="Arial" w:cs="Arial"/>
        </w:rPr>
      </w:pPr>
      <w:r>
        <w:rPr>
          <w:rFonts w:ascii="Arial" w:eastAsia="Arial" w:hAnsi="Arial" w:cs="Arial"/>
        </w:rPr>
        <w:t>The recommendations are given for improving the service for removing the vulnerability in the family and the young boy.</w:t>
      </w:r>
    </w:p>
    <w:p w14:paraId="00000041" w14:textId="77777777" w:rsidR="003E2636" w:rsidRDefault="00451633">
      <w:pPr>
        <w:rPr>
          <w:rFonts w:ascii="Arial" w:eastAsia="Arial" w:hAnsi="Arial" w:cs="Arial"/>
        </w:rPr>
      </w:pPr>
      <w:r>
        <w:br w:type="page"/>
      </w:r>
    </w:p>
    <w:p w14:paraId="00000042" w14:textId="77777777" w:rsidR="003E2636" w:rsidRDefault="00451633">
      <w:pPr>
        <w:pStyle w:val="Heading1"/>
        <w:spacing w:line="360" w:lineRule="auto"/>
      </w:pPr>
      <w:bookmarkStart w:id="7" w:name="_Toc75561251"/>
      <w:r>
        <w:lastRenderedPageBreak/>
        <w:t>Conclusion</w:t>
      </w:r>
      <w:bookmarkEnd w:id="7"/>
      <w:r>
        <w:t xml:space="preserve"> </w:t>
      </w:r>
    </w:p>
    <w:p w14:paraId="00000043" w14:textId="63E6AA23" w:rsidR="003E2636" w:rsidRDefault="00451633">
      <w:pPr>
        <w:spacing w:line="360" w:lineRule="auto"/>
        <w:jc w:val="both"/>
        <w:rPr>
          <w:rFonts w:ascii="Arial" w:eastAsia="Arial" w:hAnsi="Arial" w:cs="Arial"/>
        </w:rPr>
      </w:pPr>
      <w:r>
        <w:rPr>
          <w:rFonts w:ascii="Arial" w:eastAsia="Arial" w:hAnsi="Arial" w:cs="Arial"/>
        </w:rPr>
        <w:t xml:space="preserve">The vulnerability is visible in society like this kind of family. It is getting challenging to stop vulnerability. </w:t>
      </w:r>
      <w:r w:rsidR="005F1989">
        <w:rPr>
          <w:rFonts w:ascii="Arial" w:eastAsia="Arial" w:hAnsi="Arial" w:cs="Arial"/>
        </w:rPr>
        <w:t>Good parenting skills are</w:t>
      </w:r>
      <w:r>
        <w:rPr>
          <w:rFonts w:ascii="Arial" w:eastAsia="Arial" w:hAnsi="Arial" w:cs="Arial"/>
        </w:rPr>
        <w:t xml:space="preserve"> essential for a family to guide their children. Otherwise, the children might lose track of social values. The improvement will change the condition of vulnerability and inspire other agencies to work for the family.</w:t>
      </w:r>
    </w:p>
    <w:p w14:paraId="00000044" w14:textId="77777777" w:rsidR="003E2636" w:rsidRDefault="00451633">
      <w:pPr>
        <w:rPr>
          <w:rFonts w:ascii="Arial" w:eastAsia="Arial" w:hAnsi="Arial" w:cs="Arial"/>
        </w:rPr>
      </w:pPr>
      <w:r>
        <w:br w:type="page"/>
      </w:r>
    </w:p>
    <w:p w14:paraId="00000045" w14:textId="77777777" w:rsidR="003E2636" w:rsidRDefault="00451633">
      <w:pPr>
        <w:pStyle w:val="Heading1"/>
        <w:spacing w:line="360" w:lineRule="auto"/>
      </w:pPr>
      <w:bookmarkStart w:id="8" w:name="_Toc75561252"/>
      <w:r>
        <w:lastRenderedPageBreak/>
        <w:t>Reference</w:t>
      </w:r>
      <w:bookmarkEnd w:id="8"/>
    </w:p>
    <w:p w14:paraId="00000046" w14:textId="77777777" w:rsidR="003E2636" w:rsidRDefault="00451633">
      <w:pPr>
        <w:spacing w:line="360" w:lineRule="auto"/>
        <w:ind w:left="900" w:hanging="900"/>
        <w:rPr>
          <w:rFonts w:ascii="Arial" w:eastAsia="Arial" w:hAnsi="Arial" w:cs="Arial"/>
          <w:color w:val="000000"/>
          <w:highlight w:val="white"/>
        </w:rPr>
      </w:pPr>
      <w:r>
        <w:rPr>
          <w:rFonts w:ascii="Arial" w:eastAsia="Arial" w:hAnsi="Arial" w:cs="Arial"/>
          <w:color w:val="000000"/>
          <w:highlight w:val="white"/>
        </w:rPr>
        <w:t xml:space="preserve">Familiesandsocieties.eu. (2017). [online] Available at: &lt;http://www.familiesandsocieties.eu/wp-content/uploads/2017/01/WP65-RiedererPhilipovRengs2017.pdf&gt; </w:t>
      </w:r>
    </w:p>
    <w:p w14:paraId="00000047" w14:textId="31EA72DE" w:rsidR="003E2636" w:rsidRDefault="00451633">
      <w:pPr>
        <w:spacing w:line="360" w:lineRule="auto"/>
        <w:ind w:left="900" w:hanging="900"/>
        <w:rPr>
          <w:rFonts w:ascii="Arial" w:eastAsia="Arial" w:hAnsi="Arial" w:cs="Arial"/>
          <w:color w:val="000000"/>
          <w:highlight w:val="white"/>
        </w:rPr>
      </w:pPr>
      <w:r>
        <w:rPr>
          <w:rFonts w:ascii="Arial" w:eastAsia="Arial" w:hAnsi="Arial" w:cs="Arial"/>
          <w:color w:val="000000"/>
          <w:highlight w:val="white"/>
        </w:rPr>
        <w:t>Family Health Care. (2018). </w:t>
      </w:r>
      <w:r>
        <w:rPr>
          <w:rFonts w:ascii="Arial" w:eastAsia="Arial" w:hAnsi="Arial" w:cs="Arial"/>
          <w:i/>
          <w:color w:val="000000"/>
          <w:highlight w:val="white"/>
        </w:rPr>
        <w:t>Community Health Programs | Family Health Care</w:t>
      </w:r>
      <w:r>
        <w:rPr>
          <w:rFonts w:ascii="Arial" w:eastAsia="Arial" w:hAnsi="Arial" w:cs="Arial"/>
          <w:color w:val="000000"/>
          <w:highlight w:val="white"/>
        </w:rPr>
        <w:t xml:space="preserve">. [online] Available at: &lt;https://www.familyhealthcare.org/service/communityhealth/&gt; </w:t>
      </w:r>
    </w:p>
    <w:p w14:paraId="00000048" w14:textId="77777777" w:rsidR="003E2636" w:rsidRDefault="00451633">
      <w:pPr>
        <w:spacing w:line="360" w:lineRule="auto"/>
        <w:ind w:left="900" w:hanging="900"/>
        <w:rPr>
          <w:rFonts w:ascii="Arial" w:eastAsia="Arial" w:hAnsi="Arial" w:cs="Arial"/>
          <w:color w:val="000000"/>
          <w:highlight w:val="white"/>
        </w:rPr>
      </w:pPr>
      <w:r>
        <w:rPr>
          <w:rFonts w:ascii="Arial" w:eastAsia="Arial" w:hAnsi="Arial" w:cs="Arial"/>
          <w:color w:val="000000"/>
          <w:highlight w:val="white"/>
        </w:rPr>
        <w:t>Free Essays. (2020). </w:t>
      </w:r>
      <w:r>
        <w:rPr>
          <w:rFonts w:ascii="Arial" w:eastAsia="Arial" w:hAnsi="Arial" w:cs="Arial"/>
          <w:i/>
          <w:color w:val="000000"/>
          <w:highlight w:val="white"/>
        </w:rPr>
        <w:t>Environmental Health Factors: Positive &amp; Negative - 623 Words | Essay Example</w:t>
      </w:r>
      <w:r>
        <w:rPr>
          <w:rFonts w:ascii="Arial" w:eastAsia="Arial" w:hAnsi="Arial" w:cs="Arial"/>
          <w:color w:val="000000"/>
          <w:highlight w:val="white"/>
        </w:rPr>
        <w:t xml:space="preserve">. [online] Available at: &lt;https://ivypanda.com/essays/environmental-health-factors-positive-amp-negative/&gt; </w:t>
      </w:r>
    </w:p>
    <w:p w14:paraId="00000049" w14:textId="77777777" w:rsidR="003E2636" w:rsidRDefault="00451633">
      <w:pPr>
        <w:spacing w:line="360" w:lineRule="auto"/>
        <w:ind w:left="900" w:hanging="900"/>
        <w:rPr>
          <w:rFonts w:ascii="Arial" w:eastAsia="Arial" w:hAnsi="Arial" w:cs="Arial"/>
        </w:rPr>
      </w:pPr>
      <w:r>
        <w:rPr>
          <w:rFonts w:ascii="Arial" w:eastAsia="Arial" w:hAnsi="Arial" w:cs="Arial"/>
        </w:rPr>
        <w:t>Healthofchildren.com. (2020). </w:t>
      </w:r>
      <w:r>
        <w:rPr>
          <w:rFonts w:ascii="Arial" w:eastAsia="Arial" w:hAnsi="Arial" w:cs="Arial"/>
          <w:i/>
        </w:rPr>
        <w:t>Antisocial Behavior - symptoms, stages, Definition, Description,  Demographics, Causes and symptoms, Diagnosis</w:t>
      </w:r>
      <w:r>
        <w:rPr>
          <w:rFonts w:ascii="Arial" w:eastAsia="Arial" w:hAnsi="Arial" w:cs="Arial"/>
        </w:rPr>
        <w:t>. [online] Available at: http://www.healthofchildren.com/A/Antisocial-Behavior.html&gt;</w:t>
      </w:r>
    </w:p>
    <w:p w14:paraId="0000004A" w14:textId="77777777" w:rsidR="003E2636" w:rsidRDefault="00451633">
      <w:pPr>
        <w:spacing w:line="360" w:lineRule="auto"/>
        <w:ind w:left="900" w:hanging="900"/>
        <w:rPr>
          <w:rFonts w:ascii="Arial" w:eastAsia="Arial" w:hAnsi="Arial" w:cs="Arial"/>
        </w:rPr>
      </w:pPr>
      <w:r>
        <w:rPr>
          <w:rFonts w:ascii="Arial" w:eastAsia="Arial" w:hAnsi="Arial" w:cs="Arial"/>
          <w:color w:val="000000"/>
          <w:highlight w:val="white"/>
        </w:rPr>
        <w:t>Health Knowledge. (2018). </w:t>
      </w:r>
      <w:r>
        <w:rPr>
          <w:rFonts w:ascii="Arial" w:eastAsia="Arial" w:hAnsi="Arial" w:cs="Arial"/>
          <w:i/>
          <w:color w:val="000000"/>
          <w:highlight w:val="white"/>
        </w:rPr>
        <w:t>The health problems associated with poor housing and home conditions, inadequate water supplies, flooding, poor sanitation and water pollution</w:t>
      </w:r>
      <w:r>
        <w:rPr>
          <w:rFonts w:ascii="Arial" w:eastAsia="Arial" w:hAnsi="Arial" w:cs="Arial"/>
          <w:color w:val="000000"/>
          <w:highlight w:val="white"/>
        </w:rPr>
        <w:t xml:space="preserve">. [online] Available at: &lt;https://www.healthknowledge.org.uk/public-health-textbook/disease-causation-diagnostic/2f-environment/health-problems-poor-housing&gt; </w:t>
      </w:r>
    </w:p>
    <w:p w14:paraId="0000004B" w14:textId="77777777" w:rsidR="003E2636" w:rsidRDefault="00451633">
      <w:pPr>
        <w:spacing w:line="360" w:lineRule="auto"/>
        <w:ind w:left="900" w:hanging="900"/>
        <w:rPr>
          <w:rFonts w:ascii="Arial" w:eastAsia="Arial" w:hAnsi="Arial" w:cs="Arial"/>
        </w:rPr>
      </w:pPr>
      <w:r>
        <w:rPr>
          <w:rFonts w:ascii="Arial" w:eastAsia="Arial" w:hAnsi="Arial" w:cs="Arial"/>
        </w:rPr>
        <w:t>HSE.ie. (2021). </w:t>
      </w:r>
      <w:r>
        <w:rPr>
          <w:rFonts w:ascii="Arial" w:eastAsia="Arial" w:hAnsi="Arial" w:cs="Arial"/>
          <w:i/>
        </w:rPr>
        <w:t>Multi-disciplinary team - HSE.ie</w:t>
      </w:r>
      <w:r>
        <w:rPr>
          <w:rFonts w:ascii="Arial" w:eastAsia="Arial" w:hAnsi="Arial" w:cs="Arial"/>
        </w:rPr>
        <w:t>. [online] Available at: &lt;https://www.hse.ie/eng/services/list/4/mental-health-services/dsc/communityservices/multidisciplinaryteam.html&gt;</w:t>
      </w:r>
    </w:p>
    <w:p w14:paraId="0000004C" w14:textId="77777777" w:rsidR="003E2636" w:rsidRDefault="00451633">
      <w:pPr>
        <w:spacing w:line="360" w:lineRule="auto"/>
        <w:ind w:left="900" w:hanging="900"/>
        <w:rPr>
          <w:rFonts w:ascii="Arial" w:eastAsia="Arial" w:hAnsi="Arial" w:cs="Arial"/>
          <w:color w:val="000000"/>
          <w:highlight w:val="white"/>
        </w:rPr>
      </w:pPr>
      <w:r>
        <w:rPr>
          <w:rFonts w:ascii="Arial" w:eastAsia="Arial" w:hAnsi="Arial" w:cs="Arial"/>
          <w:color w:val="000000"/>
          <w:highlight w:val="white"/>
        </w:rPr>
        <w:t>Janet Lehman, M., (2019). </w:t>
      </w:r>
      <w:r>
        <w:rPr>
          <w:rFonts w:ascii="Arial" w:eastAsia="Arial" w:hAnsi="Arial" w:cs="Arial"/>
          <w:i/>
          <w:color w:val="000000"/>
          <w:highlight w:val="white"/>
        </w:rPr>
        <w:t>Challenging Parenting Issues: 5 of the Hardest Things Parents Face</w:t>
      </w:r>
      <w:r>
        <w:rPr>
          <w:rFonts w:ascii="Arial" w:eastAsia="Arial" w:hAnsi="Arial" w:cs="Arial"/>
          <w:color w:val="000000"/>
          <w:highlight w:val="white"/>
        </w:rPr>
        <w:t xml:space="preserve">. [online] Empowering Parents. Available at: &lt;https://www.empoweringparents.com/article/5-of-the-hardest-things-parents-face-how-to-handle-the-most-challenging-parenting-issues/&gt; </w:t>
      </w:r>
    </w:p>
    <w:p w14:paraId="0000004D" w14:textId="77777777" w:rsidR="003E2636" w:rsidRDefault="00451633">
      <w:pPr>
        <w:spacing w:line="360" w:lineRule="auto"/>
        <w:ind w:left="900" w:hanging="900"/>
        <w:rPr>
          <w:rFonts w:ascii="Arial" w:eastAsia="Arial" w:hAnsi="Arial" w:cs="Arial"/>
        </w:rPr>
      </w:pPr>
      <w:r>
        <w:rPr>
          <w:rFonts w:ascii="Arial" w:eastAsia="Arial" w:hAnsi="Arial" w:cs="Arial"/>
        </w:rPr>
        <w:t>Said, H. and Mohasseb, M., (2020). Epistaxis among children in Lower Egypt: frequency and risk factors. </w:t>
      </w:r>
      <w:r>
        <w:rPr>
          <w:rFonts w:ascii="Arial" w:eastAsia="Arial" w:hAnsi="Arial" w:cs="Arial"/>
          <w:i/>
        </w:rPr>
        <w:t>The Egyptian Family Medicine Journal</w:t>
      </w:r>
      <w:r>
        <w:rPr>
          <w:rFonts w:ascii="Arial" w:eastAsia="Arial" w:hAnsi="Arial" w:cs="Arial"/>
        </w:rPr>
        <w:t xml:space="preserve">, 4(2), pp.51-63. </w:t>
      </w:r>
    </w:p>
    <w:p w14:paraId="0000004E" w14:textId="77777777" w:rsidR="003E2636" w:rsidRDefault="00451633">
      <w:pPr>
        <w:spacing w:line="360" w:lineRule="auto"/>
        <w:ind w:left="900" w:hanging="900"/>
        <w:rPr>
          <w:rFonts w:ascii="Arial" w:eastAsia="Arial" w:hAnsi="Arial" w:cs="Arial"/>
          <w:color w:val="000000"/>
          <w:highlight w:val="white"/>
        </w:rPr>
      </w:pPr>
      <w:r>
        <w:rPr>
          <w:rFonts w:ascii="Arial" w:eastAsia="Arial" w:hAnsi="Arial" w:cs="Arial"/>
          <w:color w:val="000000"/>
          <w:highlight w:val="white"/>
        </w:rPr>
        <w:t>Raising Children Network. (2021). </w:t>
      </w:r>
      <w:r>
        <w:rPr>
          <w:rFonts w:ascii="Arial" w:eastAsia="Arial" w:hAnsi="Arial" w:cs="Arial"/>
          <w:i/>
          <w:color w:val="000000"/>
          <w:highlight w:val="white"/>
        </w:rPr>
        <w:t>Problem-solving steps for parents</w:t>
      </w:r>
      <w:r>
        <w:rPr>
          <w:rFonts w:ascii="Arial" w:eastAsia="Arial" w:hAnsi="Arial" w:cs="Arial"/>
          <w:color w:val="000000"/>
          <w:highlight w:val="white"/>
        </w:rPr>
        <w:t xml:space="preserve">. [online] Available at: &lt;https://raisingchildren.net.au/grown-ups/looking-after-yourself/communication-conflict/problem-solving-for-parents&gt; </w:t>
      </w:r>
    </w:p>
    <w:p w14:paraId="0000004F" w14:textId="77777777" w:rsidR="003E2636" w:rsidRDefault="00451633">
      <w:pPr>
        <w:spacing w:line="360" w:lineRule="auto"/>
        <w:ind w:left="900" w:hanging="900"/>
        <w:rPr>
          <w:rFonts w:ascii="Arial" w:eastAsia="Arial" w:hAnsi="Arial" w:cs="Arial"/>
          <w:color w:val="000000"/>
          <w:highlight w:val="white"/>
        </w:rPr>
      </w:pPr>
      <w:r>
        <w:rPr>
          <w:rFonts w:ascii="Arial" w:eastAsia="Arial" w:hAnsi="Arial" w:cs="Arial"/>
          <w:color w:val="000000"/>
          <w:highlight w:val="white"/>
        </w:rPr>
        <w:t xml:space="preserve">Reverehealth.com. (2019). [online] Available at: &lt;https://reverehealth.com/live-better/is-high-quality-healthcare-more-expensive/&gt; </w:t>
      </w:r>
    </w:p>
    <w:sectPr w:rsidR="003E263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1C9D7" w14:textId="77777777" w:rsidR="00127588" w:rsidRDefault="00127588">
      <w:pPr>
        <w:spacing w:after="0" w:line="240" w:lineRule="auto"/>
      </w:pPr>
      <w:r>
        <w:separator/>
      </w:r>
    </w:p>
  </w:endnote>
  <w:endnote w:type="continuationSeparator" w:id="0">
    <w:p w14:paraId="11666EBF" w14:textId="77777777" w:rsidR="00127588" w:rsidRDefault="00127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02320328" w:rsidR="003E2636" w:rsidRDefault="00451633">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2713A">
      <w:rPr>
        <w:noProof/>
        <w:color w:val="000000"/>
      </w:rPr>
      <w:t>1</w:t>
    </w:r>
    <w:r>
      <w:rPr>
        <w:color w:val="000000"/>
      </w:rPr>
      <w:fldChar w:fldCharType="end"/>
    </w:r>
  </w:p>
  <w:p w14:paraId="00000051" w14:textId="77777777" w:rsidR="003E2636" w:rsidRDefault="003E263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A4C6D" w14:textId="77777777" w:rsidR="00127588" w:rsidRDefault="00127588">
      <w:pPr>
        <w:spacing w:after="0" w:line="240" w:lineRule="auto"/>
      </w:pPr>
      <w:r>
        <w:separator/>
      </w:r>
    </w:p>
  </w:footnote>
  <w:footnote w:type="continuationSeparator" w:id="0">
    <w:p w14:paraId="61282057" w14:textId="77777777" w:rsidR="00127588" w:rsidRDefault="00127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A22B3"/>
    <w:multiLevelType w:val="multilevel"/>
    <w:tmpl w:val="CFFC74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636"/>
    <w:rsid w:val="00041B05"/>
    <w:rsid w:val="0011149A"/>
    <w:rsid w:val="00115D3C"/>
    <w:rsid w:val="00127588"/>
    <w:rsid w:val="001A2497"/>
    <w:rsid w:val="00313AA8"/>
    <w:rsid w:val="0032328B"/>
    <w:rsid w:val="0032713A"/>
    <w:rsid w:val="003E2636"/>
    <w:rsid w:val="00451633"/>
    <w:rsid w:val="004741F0"/>
    <w:rsid w:val="0057034D"/>
    <w:rsid w:val="005F1989"/>
    <w:rsid w:val="00645CAF"/>
    <w:rsid w:val="006A2E5D"/>
    <w:rsid w:val="00713D48"/>
    <w:rsid w:val="0089396F"/>
    <w:rsid w:val="009114E5"/>
    <w:rsid w:val="00921491"/>
    <w:rsid w:val="00B32EF8"/>
    <w:rsid w:val="00BD7D7D"/>
    <w:rsid w:val="00CE7A8B"/>
    <w:rsid w:val="00EA62DB"/>
    <w:rsid w:val="00FA69B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2AF83"/>
  <w15:docId w15:val="{5C363DBB-82F8-4210-8FBC-0D8C5AADA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98C"/>
    <w:pPr>
      <w:keepNext/>
      <w:keepLines/>
      <w:spacing w:before="240" w:after="0"/>
      <w:outlineLvl w:val="0"/>
    </w:pPr>
    <w:rPr>
      <w:rFonts w:ascii="Arial" w:eastAsiaTheme="majorEastAsia" w:hAnsi="Arial" w:cstheme="majorBidi"/>
      <w:b/>
      <w:color w:val="2F5496" w:themeColor="accent1" w:themeShade="BF"/>
      <w:sz w:val="28"/>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7C4F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4F11"/>
  </w:style>
  <w:style w:type="paragraph" w:styleId="Footer">
    <w:name w:val="footer"/>
    <w:basedOn w:val="Normal"/>
    <w:link w:val="FooterChar"/>
    <w:uiPriority w:val="99"/>
    <w:unhideWhenUsed/>
    <w:rsid w:val="007C4F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4F11"/>
  </w:style>
  <w:style w:type="paragraph" w:styleId="ListParagraph">
    <w:name w:val="List Paragraph"/>
    <w:basedOn w:val="Normal"/>
    <w:uiPriority w:val="34"/>
    <w:qFormat/>
    <w:rsid w:val="00442F3E"/>
    <w:pPr>
      <w:ind w:left="720"/>
      <w:contextualSpacing/>
    </w:pPr>
  </w:style>
  <w:style w:type="character" w:customStyle="1" w:styleId="Heading1Char">
    <w:name w:val="Heading 1 Char"/>
    <w:basedOn w:val="DefaultParagraphFont"/>
    <w:link w:val="Heading1"/>
    <w:uiPriority w:val="9"/>
    <w:rsid w:val="0026098C"/>
    <w:rPr>
      <w:rFonts w:ascii="Arial" w:eastAsiaTheme="majorEastAsia" w:hAnsi="Arial" w:cstheme="majorBidi"/>
      <w:b/>
      <w:color w:val="2F5496" w:themeColor="accent1" w:themeShade="BF"/>
      <w:sz w:val="28"/>
      <w:szCs w:val="32"/>
    </w:rPr>
  </w:style>
  <w:style w:type="paragraph" w:styleId="NoSpacing">
    <w:name w:val="No Spacing"/>
    <w:link w:val="NoSpacingChar"/>
    <w:uiPriority w:val="1"/>
    <w:qFormat/>
    <w:rsid w:val="0026098C"/>
    <w:pPr>
      <w:spacing w:after="0" w:line="240" w:lineRule="auto"/>
    </w:pPr>
    <w:rPr>
      <w:rFonts w:eastAsiaTheme="minorEastAsia"/>
    </w:rPr>
  </w:style>
  <w:style w:type="character" w:customStyle="1" w:styleId="NoSpacingChar">
    <w:name w:val="No Spacing Char"/>
    <w:basedOn w:val="DefaultParagraphFont"/>
    <w:link w:val="NoSpacing"/>
    <w:uiPriority w:val="1"/>
    <w:rsid w:val="0026098C"/>
    <w:rPr>
      <w:rFonts w:eastAsiaTheme="minorEastAsia"/>
    </w:rPr>
  </w:style>
  <w:style w:type="paragraph" w:styleId="TOCHeading">
    <w:name w:val="TOC Heading"/>
    <w:basedOn w:val="Heading1"/>
    <w:next w:val="Normal"/>
    <w:uiPriority w:val="39"/>
    <w:unhideWhenUsed/>
    <w:qFormat/>
    <w:rsid w:val="0026098C"/>
    <w:pPr>
      <w:outlineLvl w:val="9"/>
    </w:pPr>
    <w:rPr>
      <w:rFonts w:asciiTheme="majorHAnsi" w:hAnsiTheme="majorHAnsi"/>
      <w:b w:val="0"/>
      <w:sz w:val="32"/>
    </w:rPr>
  </w:style>
  <w:style w:type="paragraph" w:styleId="TOC1">
    <w:name w:val="toc 1"/>
    <w:basedOn w:val="Normal"/>
    <w:next w:val="Normal"/>
    <w:autoRedefine/>
    <w:uiPriority w:val="39"/>
    <w:unhideWhenUsed/>
    <w:rsid w:val="0026098C"/>
    <w:pPr>
      <w:spacing w:after="100"/>
    </w:pPr>
  </w:style>
  <w:style w:type="character" w:styleId="Hyperlink">
    <w:name w:val="Hyperlink"/>
    <w:basedOn w:val="DefaultParagraphFont"/>
    <w:uiPriority w:val="99"/>
    <w:unhideWhenUsed/>
    <w:rsid w:val="0026098C"/>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apF2qpTZEBDEk0I3pF0bbLAFg==">AMUW2mXuPS1JzEQ3W6yZ0LM9deSntJZaHXRYdKF7P1BQ6d3Rz+2Ou1CwGG3ICnLs3Uika74TDf1tVetjnWb6pykgMJEfiZ9NveqsP+4xSuh7Ut6/Mde6LIpplZfqyrMIC3TfEv4eJpoz+hrwLoNHWnDS7Glqwtt6vzLLZd8Fp/LIt2ZPLpqYTBzli7bjCuareG6HGfx07x5MFwZ94oBu4Z0quCGU8RbUspqWqGX8Olw2abNGWmmQ/5E=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1426</Words>
  <Characters>8131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salema begum</cp:lastModifiedBy>
  <cp:revision>13</cp:revision>
  <dcterms:created xsi:type="dcterms:W3CDTF">2021-06-28T14:29:00Z</dcterms:created>
  <dcterms:modified xsi:type="dcterms:W3CDTF">2021-07-15T13:24:00Z</dcterms:modified>
</cp:coreProperties>
</file>