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334263266"/>
        <w:docPartObj>
          <w:docPartGallery w:val="Cover Pages"/>
          <w:docPartUnique/>
        </w:docPartObj>
      </w:sdtPr>
      <w:sdtContent>
        <w:p w14:paraId="4BDA72CD" w14:textId="4A011D0A" w:rsidR="004557C3" w:rsidRDefault="004557C3">
          <w:pPr>
            <w:rPr>
              <w:rFonts w:asciiTheme="majorHAnsi" w:eastAsiaTheme="majorEastAsia" w:hAnsiTheme="majorHAnsi" w:cstheme="majorBidi"/>
              <w:kern w:val="0"/>
              <w:sz w:val="32"/>
              <w:szCs w:val="32"/>
              <w:lang w:val="en-US"/>
              <w14:ligatures w14:val="none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717BB6B" wp14:editId="747DE47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550"/>
                                  <w:gridCol w:w="2237"/>
                                </w:tblGrid>
                                <w:tr w:rsidR="004557C3" w14:paraId="3EBB4BEC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566E41E7" w14:textId="77777777" w:rsidR="004557C3" w:rsidRDefault="004557C3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7B21A1B7" wp14:editId="656926B5">
                                            <wp:extent cx="3065006" cy="2052325"/>
                                            <wp:effectExtent l="0" t="0" r="2540" b="5080"/>
                                            <wp:docPr id="139" name="Picture 137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39" name="Picture 137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  <a:ext uri="{837473B0-CC2E-450A-ABE3-18F120FF3D39}">
                                                          <a1611:picAttrSrcUrl xmlns:a1611="http://schemas.microsoft.com/office/drawing/2016/11/main" r:id="rId9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205232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5EE322B1" w14:textId="79779794" w:rsidR="004557C3" w:rsidRDefault="00D10924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Kineton Manor Care Home</w:t>
                                          </w:r>
                                        </w:p>
                                      </w:sdtContent>
                                    </w:sdt>
                                    <w:bookmarkStart w:id="0" w:name="_Hlk212928943" w:displacedByCustomXml="next"/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4AB6D018" w14:textId="19914E06" w:rsidR="004557C3" w:rsidRDefault="00D10924">
                                          <w:pPr>
                                            <w:jc w:val="right"/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>Neayer Sultana (</w:t>
                                          </w:r>
                                          <w:r w:rsidR="006E768A">
                                            <w:rPr>
                                              <w:color w:val="000000" w:themeColor="text1"/>
                                            </w:rPr>
                                            <w:t>2419538) |</w:t>
                                          </w:r>
                                          <w:r w:rsidR="007F39E6">
                                            <w:rPr>
                                              <w:color w:val="000000" w:themeColor="text1"/>
                                            </w:rPr>
                                            <w:t xml:space="preserve"> Certificate</w:t>
                                          </w:r>
                                          <w:r w:rsidR="006022F9">
                                            <w:rPr>
                                              <w:color w:val="000000" w:themeColor="text1"/>
                                            </w:rPr>
                                            <w:t xml:space="preserve"> </w:t>
                                          </w:r>
                                          <w:r w:rsidR="007057B4">
                                            <w:rPr>
                                              <w:color w:val="000000" w:themeColor="text1"/>
                                            </w:rPr>
                                            <w:t xml:space="preserve">of Higher Education </w:t>
                                          </w:r>
                                          <w:r w:rsidR="006022F9">
                                            <w:rPr>
                                              <w:color w:val="000000" w:themeColor="text1"/>
                                            </w:rPr>
                                            <w:t xml:space="preserve">in Health and Social Care| </w:t>
                                          </w:r>
                                          <w:r w:rsidR="00E67388">
                                            <w:rPr>
                                              <w:color w:val="000000" w:themeColor="text1"/>
                                            </w:rPr>
                                            <w:t xml:space="preserve">Psychology in Health and Social Care| </w:t>
                                          </w:r>
                                          <w:r w:rsidR="00F622BD">
                                            <w:rPr>
                                              <w:color w:val="000000" w:themeColor="text1"/>
                                            </w:rPr>
                                            <w:t>LCHS4010| Component 2|</w:t>
                                          </w:r>
                                          <w:r w:rsidR="006E768A">
                                            <w:rPr>
                                              <w:color w:val="000000" w:themeColor="text1"/>
                                            </w:rPr>
                                            <w:t xml:space="preserve"> Neale Haddon.</w:t>
                                          </w:r>
                                        </w:p>
                                      </w:sdtContent>
                                    </w:sdt>
                                    <w:bookmarkEnd w:id="0" w:displacedByCustomXml="prev"/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625A02DB" w14:textId="77777777" w:rsidR="004557C3" w:rsidRPr="00D10924" w:rsidRDefault="004557C3">
                                      <w:pPr>
                                        <w:pStyle w:val="NoSpacing"/>
                                        <w:rPr>
                                          <w:caps/>
                                          <w:sz w:val="26"/>
                                          <w:szCs w:val="26"/>
                                        </w:rPr>
                                      </w:pPr>
                                      <w:r w:rsidRPr="00D10924">
                                        <w:rPr>
                                          <w:caps/>
                                          <w:sz w:val="26"/>
                                          <w:szCs w:val="26"/>
                                        </w:rPr>
                                        <w:t>Abstract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Abstract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 w14:paraId="322C791B" w14:textId="23E6472F" w:rsidR="004557C3" w:rsidRDefault="00D10924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This report looks at a care home and how it uses theories to accommodate the needs of their elderly dementia patients. 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6F2EC9B6" w14:textId="73491684" w:rsidR="004557C3" w:rsidRDefault="00D10924">
                                          <w:pPr>
                                            <w:pStyle w:val="NoSpacing"/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  <w:p w14:paraId="70FD4134" w14:textId="1D749217" w:rsidR="004557C3" w:rsidRDefault="00000000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0E2841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 w:rsidR="00D10924">
                                            <w:rPr>
                                              <w:color w:val="0E2841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325C6318" w14:textId="77777777" w:rsidR="004557C3" w:rsidRDefault="004557C3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4717BB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9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550"/>
                            <w:gridCol w:w="2237"/>
                          </w:tblGrid>
                          <w:tr w:rsidR="004557C3" w14:paraId="3EBB4BEC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566E41E7" w14:textId="77777777" w:rsidR="004557C3" w:rsidRDefault="004557C3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B21A1B7" wp14:editId="656926B5">
                                      <wp:extent cx="3065006" cy="2052325"/>
                                      <wp:effectExtent l="0" t="0" r="2540" b="5080"/>
                                      <wp:docPr id="139" name="Picture 13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39" name="Picture 137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837473B0-CC2E-450A-ABE3-18F120FF3D39}">
                                                    <a1611:picAttrSrcUrl xmlns:a1611="http://schemas.microsoft.com/office/drawing/2016/11/main" r:id="rId9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20523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5EE322B1" w14:textId="79779794" w:rsidR="004557C3" w:rsidRDefault="00D10924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Kineton Manor Care Home</w:t>
                                    </w:r>
                                  </w:p>
                                </w:sdtContent>
                              </w:sdt>
                              <w:bookmarkStart w:id="1" w:name="_Hlk212928943" w:displacedByCustomXml="next"/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AB6D018" w14:textId="19914E06" w:rsidR="004557C3" w:rsidRDefault="00D10924"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Neayer Sultana (</w:t>
                                    </w:r>
                                    <w:r w:rsidR="006E768A">
                                      <w:rPr>
                                        <w:color w:val="000000" w:themeColor="text1"/>
                                      </w:rPr>
                                      <w:t>2419538) |</w:t>
                                    </w:r>
                                    <w:r w:rsidR="007F39E6">
                                      <w:rPr>
                                        <w:color w:val="000000" w:themeColor="text1"/>
                                      </w:rPr>
                                      <w:t xml:space="preserve"> Certificate</w:t>
                                    </w:r>
                                    <w:r w:rsidR="006022F9">
                                      <w:rPr>
                                        <w:color w:val="000000" w:themeColor="text1"/>
                                      </w:rPr>
                                      <w:t xml:space="preserve"> </w:t>
                                    </w:r>
                                    <w:r w:rsidR="007057B4">
                                      <w:rPr>
                                        <w:color w:val="000000" w:themeColor="text1"/>
                                      </w:rPr>
                                      <w:t xml:space="preserve">of Higher Education </w:t>
                                    </w:r>
                                    <w:r w:rsidR="006022F9">
                                      <w:rPr>
                                        <w:color w:val="000000" w:themeColor="text1"/>
                                      </w:rPr>
                                      <w:t xml:space="preserve">in Health and Social Care| </w:t>
                                    </w:r>
                                    <w:r w:rsidR="00E67388">
                                      <w:rPr>
                                        <w:color w:val="000000" w:themeColor="text1"/>
                                      </w:rPr>
                                      <w:t xml:space="preserve">Psychology in Health and Social Care| </w:t>
                                    </w:r>
                                    <w:r w:rsidR="00F622BD">
                                      <w:rPr>
                                        <w:color w:val="000000" w:themeColor="text1"/>
                                      </w:rPr>
                                      <w:t>LCHS4010| Component 2|</w:t>
                                    </w:r>
                                    <w:r w:rsidR="006E768A">
                                      <w:rPr>
                                        <w:color w:val="000000" w:themeColor="text1"/>
                                      </w:rPr>
                                      <w:t xml:space="preserve"> Neale Haddon.</w:t>
                                    </w:r>
                                  </w:p>
                                </w:sdtContent>
                              </w:sdt>
                              <w:bookmarkEnd w:id="1" w:displacedByCustomXml="prev"/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625A02DB" w14:textId="77777777" w:rsidR="004557C3" w:rsidRPr="00D10924" w:rsidRDefault="004557C3">
                                <w:pPr>
                                  <w:pStyle w:val="NoSpacing"/>
                                  <w:rPr>
                                    <w:caps/>
                                    <w:sz w:val="26"/>
                                    <w:szCs w:val="26"/>
                                  </w:rPr>
                                </w:pPr>
                                <w:r w:rsidRPr="00D10924">
                                  <w:rPr>
                                    <w:caps/>
                                    <w:sz w:val="26"/>
                                    <w:szCs w:val="26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322C791B" w14:textId="23E6472F" w:rsidR="004557C3" w:rsidRDefault="00D10924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This report looks at a care home and how it uses theories to accommodate the needs of their elderly dementia patients.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97132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F2EC9B6" w14:textId="73491684" w:rsidR="004557C3" w:rsidRDefault="00D10924">
                                    <w:pPr>
                                      <w:pStyle w:val="NoSpacing"/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70FD4134" w14:textId="1D749217" w:rsidR="004557C3" w:rsidRDefault="00000000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0E2841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="00D10924">
                                      <w:rPr>
                                        <w:color w:val="0E2841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325C6318" w14:textId="77777777" w:rsidR="004557C3" w:rsidRDefault="004557C3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9914600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36D3FC" w14:textId="7602288C" w:rsidR="00B97052" w:rsidRPr="00B97052" w:rsidRDefault="00B97052">
          <w:pPr>
            <w:pStyle w:val="TOCHeading"/>
            <w:rPr>
              <w:color w:val="auto"/>
            </w:rPr>
          </w:pPr>
          <w:r w:rsidRPr="00B97052">
            <w:rPr>
              <w:color w:val="auto"/>
            </w:rPr>
            <w:t>Contents</w:t>
          </w:r>
        </w:p>
        <w:p w14:paraId="2BBF3F7C" w14:textId="6B9F8E8F" w:rsidR="00D406FC" w:rsidRDefault="00B9705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3355282" w:history="1">
            <w:r w:rsidR="00D406FC" w:rsidRPr="00156FBB">
              <w:rPr>
                <w:rStyle w:val="Hyperlink"/>
                <w:noProof/>
              </w:rPr>
              <w:t>Introduction</w:t>
            </w:r>
            <w:r w:rsidR="00D406FC">
              <w:rPr>
                <w:noProof/>
                <w:webHidden/>
              </w:rPr>
              <w:tab/>
            </w:r>
            <w:r w:rsidR="00D406FC">
              <w:rPr>
                <w:noProof/>
                <w:webHidden/>
              </w:rPr>
              <w:fldChar w:fldCharType="begin"/>
            </w:r>
            <w:r w:rsidR="00D406FC">
              <w:rPr>
                <w:noProof/>
                <w:webHidden/>
              </w:rPr>
              <w:instrText xml:space="preserve"> PAGEREF _Toc213355282 \h </w:instrText>
            </w:r>
            <w:r w:rsidR="00D406FC">
              <w:rPr>
                <w:noProof/>
                <w:webHidden/>
              </w:rPr>
            </w:r>
            <w:r w:rsidR="00D406FC">
              <w:rPr>
                <w:noProof/>
                <w:webHidden/>
              </w:rPr>
              <w:fldChar w:fldCharType="separate"/>
            </w:r>
            <w:r w:rsidR="00D406FC">
              <w:rPr>
                <w:noProof/>
                <w:webHidden/>
              </w:rPr>
              <w:t>2</w:t>
            </w:r>
            <w:r w:rsidR="00D406FC">
              <w:rPr>
                <w:noProof/>
                <w:webHidden/>
              </w:rPr>
              <w:fldChar w:fldCharType="end"/>
            </w:r>
          </w:hyperlink>
        </w:p>
        <w:p w14:paraId="62F330EA" w14:textId="4F16B428" w:rsidR="00D406FC" w:rsidRDefault="00D406F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3355283" w:history="1">
            <w:r w:rsidRPr="00156FBB">
              <w:rPr>
                <w:rStyle w:val="Hyperlink"/>
                <w:noProof/>
              </w:rPr>
              <w:t>Care Home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_Toc213355283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A87C0B" w14:textId="68724F60" w:rsidR="00D406FC" w:rsidRDefault="00D406F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3355284" w:history="1">
            <w:r w:rsidRPr="00156FBB">
              <w:rPr>
                <w:rStyle w:val="Hyperlink"/>
                <w:noProof/>
              </w:rPr>
              <w:t>Theory 1- PERMA Theory of Wellbeing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_Toc213355284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AB6F37" w14:textId="58835492" w:rsidR="00D406FC" w:rsidRDefault="00D406F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3355285" w:history="1">
            <w:r w:rsidRPr="00156FBB">
              <w:rPr>
                <w:rStyle w:val="Hyperlink"/>
                <w:noProof/>
              </w:rPr>
              <w:t>Relation to Adult Dementia Patients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_Toc213355285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D653D1" w14:textId="3FF61EFC" w:rsidR="00D406FC" w:rsidRDefault="00D406F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3355286" w:history="1">
            <w:r w:rsidRPr="00156FBB">
              <w:rPr>
                <w:rStyle w:val="Hyperlink"/>
                <w:noProof/>
              </w:rPr>
              <w:t>Theory 2- Maslow’s Motivation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_Toc213355286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5A53AA" w14:textId="502D07BF" w:rsidR="00D406FC" w:rsidRDefault="00D406F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3355287" w:history="1">
            <w:r w:rsidRPr="00156FBB">
              <w:rPr>
                <w:rStyle w:val="Hyperlink"/>
                <w:noProof/>
              </w:rPr>
              <w:t>Relation to Adult Dementia Patients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_Toc213355287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487954" w14:textId="0B7C986D" w:rsidR="00D406FC" w:rsidRDefault="00D406F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3355288" w:history="1">
            <w:r w:rsidRPr="00156FBB">
              <w:rPr>
                <w:rStyle w:val="Hyperlink"/>
                <w:noProof/>
              </w:rPr>
              <w:t>Application to the Health and Social Care Sector (Care Home)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_Toc213355288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633373" w14:textId="2F338E19" w:rsidR="00D406FC" w:rsidRDefault="00D406F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3355289" w:history="1">
            <w:r w:rsidRPr="00156FBB">
              <w:rPr>
                <w:rStyle w:val="Hyperlink"/>
                <w:noProof/>
              </w:rPr>
              <w:t>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_Toc213355289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B9BBDC" w14:textId="771810EA" w:rsidR="00D406FC" w:rsidRDefault="00D406F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3355290" w:history="1">
            <w:r w:rsidRPr="00156FB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_Toc213355290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68D525" w14:textId="512DA42A" w:rsidR="00D406FC" w:rsidRDefault="00D406F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3355291" w:history="1">
            <w:r w:rsidRPr="00156FBB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_Toc213355291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8A06AA" w14:textId="4FC5A756" w:rsidR="00B97052" w:rsidRPr="00B97052" w:rsidRDefault="00B97052" w:rsidP="00B97052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5D2F0082" w14:textId="77777777" w:rsidR="00B97052" w:rsidRDefault="00B97052" w:rsidP="00B97052"/>
    <w:p w14:paraId="21BD430B" w14:textId="77777777" w:rsidR="00B97052" w:rsidRDefault="00B97052" w:rsidP="00B97052"/>
    <w:p w14:paraId="4AC06866" w14:textId="77777777" w:rsidR="00B97052" w:rsidRDefault="00B97052" w:rsidP="00B97052"/>
    <w:p w14:paraId="7616B2D4" w14:textId="77777777" w:rsidR="00B97052" w:rsidRDefault="00B97052" w:rsidP="00B97052"/>
    <w:p w14:paraId="6476E43F" w14:textId="77777777" w:rsidR="00B97052" w:rsidRDefault="00B97052" w:rsidP="00B97052"/>
    <w:p w14:paraId="091AC702" w14:textId="77777777" w:rsidR="00B97052" w:rsidRDefault="00B97052" w:rsidP="00B97052"/>
    <w:p w14:paraId="4F09FDA7" w14:textId="77777777" w:rsidR="00B97052" w:rsidRDefault="00B97052" w:rsidP="00B97052"/>
    <w:p w14:paraId="63E54A76" w14:textId="77777777" w:rsidR="00B97052" w:rsidRDefault="00B97052" w:rsidP="00B97052"/>
    <w:p w14:paraId="6A073433" w14:textId="77777777" w:rsidR="00B97052" w:rsidRDefault="00B97052" w:rsidP="00B97052"/>
    <w:p w14:paraId="5CEFD7EB" w14:textId="77777777" w:rsidR="00B97052" w:rsidRDefault="00B97052" w:rsidP="00B97052"/>
    <w:p w14:paraId="122A1923" w14:textId="77777777" w:rsidR="00B97052" w:rsidRDefault="00B97052" w:rsidP="00B97052"/>
    <w:p w14:paraId="1866BBB8" w14:textId="77777777" w:rsidR="00B97052" w:rsidRDefault="00B97052" w:rsidP="00B97052"/>
    <w:p w14:paraId="5F7F789C" w14:textId="77777777" w:rsidR="00390B09" w:rsidRDefault="00390B09" w:rsidP="00B97052"/>
    <w:p w14:paraId="65AF369A" w14:textId="77777777" w:rsidR="006E768A" w:rsidRDefault="006E768A" w:rsidP="00B97052"/>
    <w:p w14:paraId="78E1DBF1" w14:textId="77777777" w:rsidR="00B97052" w:rsidRPr="00B97052" w:rsidRDefault="00B97052" w:rsidP="00B97052"/>
    <w:p w14:paraId="519CD92E" w14:textId="5FF10CEF" w:rsidR="000F74AA" w:rsidRDefault="00F5562E" w:rsidP="00B5048A">
      <w:pPr>
        <w:pStyle w:val="Heading1"/>
        <w:rPr>
          <w:color w:val="auto"/>
        </w:rPr>
      </w:pPr>
      <w:bookmarkStart w:id="2" w:name="_Toc213355282"/>
      <w:r w:rsidRPr="00F76221">
        <w:rPr>
          <w:color w:val="auto"/>
        </w:rPr>
        <w:lastRenderedPageBreak/>
        <w:t>Introduction</w:t>
      </w:r>
      <w:bookmarkEnd w:id="2"/>
    </w:p>
    <w:p w14:paraId="45BC007E" w14:textId="3EF172B2" w:rsidR="00F76221" w:rsidRPr="006C547C" w:rsidRDefault="00F76221" w:rsidP="006C547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547C">
        <w:rPr>
          <w:rFonts w:ascii="Arial" w:hAnsi="Arial" w:cs="Arial"/>
          <w:sz w:val="22"/>
          <w:szCs w:val="22"/>
        </w:rPr>
        <w:t xml:space="preserve">This report will discuss </w:t>
      </w:r>
      <w:r w:rsidR="004077B6" w:rsidRPr="006C547C">
        <w:rPr>
          <w:rFonts w:ascii="Arial" w:hAnsi="Arial" w:cs="Arial"/>
          <w:sz w:val="22"/>
          <w:szCs w:val="22"/>
        </w:rPr>
        <w:t xml:space="preserve">how </w:t>
      </w:r>
      <w:r w:rsidR="00AA089B">
        <w:rPr>
          <w:rFonts w:ascii="Arial" w:hAnsi="Arial" w:cs="Arial"/>
          <w:sz w:val="22"/>
          <w:szCs w:val="22"/>
        </w:rPr>
        <w:t xml:space="preserve">a </w:t>
      </w:r>
      <w:r w:rsidR="004077B6" w:rsidRPr="006C547C">
        <w:rPr>
          <w:rFonts w:ascii="Arial" w:hAnsi="Arial" w:cs="Arial"/>
          <w:sz w:val="22"/>
          <w:szCs w:val="22"/>
        </w:rPr>
        <w:t xml:space="preserve">Care Home </w:t>
      </w:r>
      <w:r w:rsidRPr="006C547C">
        <w:rPr>
          <w:rFonts w:ascii="Arial" w:hAnsi="Arial" w:cs="Arial"/>
          <w:sz w:val="22"/>
          <w:szCs w:val="22"/>
        </w:rPr>
        <w:t xml:space="preserve">supports dementia patients who are 65 years old and over. It will critically evaluate </w:t>
      </w:r>
      <w:r w:rsidR="00F37943" w:rsidRPr="006C547C">
        <w:rPr>
          <w:rFonts w:ascii="Arial" w:hAnsi="Arial" w:cs="Arial"/>
          <w:sz w:val="22"/>
          <w:szCs w:val="22"/>
        </w:rPr>
        <w:t>two psychological theories</w:t>
      </w:r>
      <w:r w:rsidR="004077B6" w:rsidRPr="006C547C">
        <w:rPr>
          <w:rFonts w:ascii="Arial" w:hAnsi="Arial" w:cs="Arial"/>
          <w:sz w:val="22"/>
          <w:szCs w:val="22"/>
        </w:rPr>
        <w:t xml:space="preserve">, one being the PERMA theory </w:t>
      </w:r>
      <w:r w:rsidR="00C769F8" w:rsidRPr="006C547C">
        <w:rPr>
          <w:rFonts w:ascii="Arial" w:hAnsi="Arial" w:cs="Arial"/>
          <w:sz w:val="22"/>
          <w:szCs w:val="22"/>
        </w:rPr>
        <w:t xml:space="preserve">of wellbeing </w:t>
      </w:r>
      <w:r w:rsidR="004077B6" w:rsidRPr="006C547C">
        <w:rPr>
          <w:rFonts w:ascii="Arial" w:hAnsi="Arial" w:cs="Arial"/>
          <w:sz w:val="22"/>
          <w:szCs w:val="22"/>
        </w:rPr>
        <w:t xml:space="preserve">and the other being Maslow’s </w:t>
      </w:r>
      <w:r w:rsidR="00445B23" w:rsidRPr="006C547C">
        <w:rPr>
          <w:rFonts w:ascii="Arial" w:hAnsi="Arial" w:cs="Arial"/>
          <w:sz w:val="22"/>
          <w:szCs w:val="22"/>
        </w:rPr>
        <w:t>motivation theory</w:t>
      </w:r>
      <w:r w:rsidR="00F37943" w:rsidRPr="006C547C">
        <w:rPr>
          <w:rFonts w:ascii="Arial" w:hAnsi="Arial" w:cs="Arial"/>
          <w:sz w:val="22"/>
          <w:szCs w:val="22"/>
        </w:rPr>
        <w:t xml:space="preserve"> and explain how these theories can be used to support dementia patients </w:t>
      </w:r>
      <w:r w:rsidR="003071AA" w:rsidRPr="006C547C">
        <w:rPr>
          <w:rFonts w:ascii="Arial" w:hAnsi="Arial" w:cs="Arial"/>
          <w:sz w:val="22"/>
          <w:szCs w:val="22"/>
        </w:rPr>
        <w:t xml:space="preserve">in a practical setting with </w:t>
      </w:r>
      <w:r w:rsidR="00771735" w:rsidRPr="006C547C">
        <w:rPr>
          <w:rFonts w:ascii="Arial" w:hAnsi="Arial" w:cs="Arial"/>
          <w:sz w:val="22"/>
          <w:szCs w:val="22"/>
        </w:rPr>
        <w:t xml:space="preserve">the use of the </w:t>
      </w:r>
      <w:r w:rsidR="003071AA" w:rsidRPr="006C547C">
        <w:rPr>
          <w:rFonts w:ascii="Arial" w:hAnsi="Arial" w:cs="Arial"/>
          <w:sz w:val="22"/>
          <w:szCs w:val="22"/>
        </w:rPr>
        <w:t>theories</w:t>
      </w:r>
      <w:r w:rsidR="00771735" w:rsidRPr="006C547C">
        <w:rPr>
          <w:rFonts w:ascii="Arial" w:hAnsi="Arial" w:cs="Arial"/>
          <w:sz w:val="22"/>
          <w:szCs w:val="22"/>
        </w:rPr>
        <w:t xml:space="preserve"> </w:t>
      </w:r>
      <w:r w:rsidR="003071AA" w:rsidRPr="006C547C">
        <w:rPr>
          <w:rFonts w:ascii="Arial" w:hAnsi="Arial" w:cs="Arial"/>
          <w:sz w:val="22"/>
          <w:szCs w:val="22"/>
        </w:rPr>
        <w:t xml:space="preserve">to </w:t>
      </w:r>
      <w:r w:rsidR="00AE01F0" w:rsidRPr="006C547C">
        <w:rPr>
          <w:rFonts w:ascii="Arial" w:hAnsi="Arial" w:cs="Arial"/>
          <w:sz w:val="22"/>
          <w:szCs w:val="22"/>
        </w:rPr>
        <w:t>support potential</w:t>
      </w:r>
      <w:r w:rsidR="000E0024" w:rsidRPr="006C547C">
        <w:rPr>
          <w:rFonts w:ascii="Arial" w:hAnsi="Arial" w:cs="Arial"/>
          <w:sz w:val="22"/>
          <w:szCs w:val="22"/>
        </w:rPr>
        <w:t xml:space="preserve"> </w:t>
      </w:r>
      <w:r w:rsidR="0043528F" w:rsidRPr="006C547C">
        <w:rPr>
          <w:rFonts w:ascii="Arial" w:hAnsi="Arial" w:cs="Arial"/>
          <w:sz w:val="22"/>
          <w:szCs w:val="22"/>
        </w:rPr>
        <w:t xml:space="preserve">improved or new practical </w:t>
      </w:r>
      <w:r w:rsidR="000F229C" w:rsidRPr="006C547C">
        <w:rPr>
          <w:rFonts w:ascii="Arial" w:hAnsi="Arial" w:cs="Arial"/>
          <w:sz w:val="22"/>
          <w:szCs w:val="22"/>
        </w:rPr>
        <w:t xml:space="preserve">practices. </w:t>
      </w:r>
    </w:p>
    <w:p w14:paraId="5C974842" w14:textId="5FB17099" w:rsidR="00F5562E" w:rsidRDefault="00FD3A8F" w:rsidP="00B5048A">
      <w:pPr>
        <w:pStyle w:val="Heading1"/>
        <w:rPr>
          <w:color w:val="auto"/>
        </w:rPr>
      </w:pPr>
      <w:bookmarkStart w:id="3" w:name="_Toc213355283"/>
      <w:r w:rsidRPr="00F76221">
        <w:rPr>
          <w:color w:val="auto"/>
        </w:rPr>
        <w:t>Care Home</w:t>
      </w:r>
      <w:bookmarkEnd w:id="3"/>
    </w:p>
    <w:p w14:paraId="2A270D92" w14:textId="7A480927" w:rsidR="000164D7" w:rsidRPr="006C547C" w:rsidRDefault="00A425D2" w:rsidP="006C547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547C">
        <w:rPr>
          <w:rFonts w:ascii="Arial" w:hAnsi="Arial" w:cs="Arial"/>
          <w:sz w:val="22"/>
          <w:szCs w:val="22"/>
        </w:rPr>
        <w:t>Care Home</w:t>
      </w:r>
      <w:r w:rsidR="00AA089B">
        <w:rPr>
          <w:rFonts w:ascii="Arial" w:hAnsi="Arial" w:cs="Arial"/>
          <w:sz w:val="22"/>
          <w:szCs w:val="22"/>
        </w:rPr>
        <w:t>s</w:t>
      </w:r>
      <w:r w:rsidRPr="006C547C">
        <w:rPr>
          <w:rFonts w:ascii="Arial" w:hAnsi="Arial" w:cs="Arial"/>
          <w:sz w:val="22"/>
          <w:szCs w:val="22"/>
        </w:rPr>
        <w:t xml:space="preserve"> are experts in nursing </w:t>
      </w:r>
      <w:r w:rsidR="000036FC" w:rsidRPr="006C547C">
        <w:rPr>
          <w:rFonts w:ascii="Arial" w:hAnsi="Arial" w:cs="Arial"/>
          <w:sz w:val="22"/>
          <w:szCs w:val="22"/>
        </w:rPr>
        <w:t>care;</w:t>
      </w:r>
      <w:r w:rsidRPr="006C547C">
        <w:rPr>
          <w:rFonts w:ascii="Arial" w:hAnsi="Arial" w:cs="Arial"/>
          <w:sz w:val="22"/>
          <w:szCs w:val="22"/>
        </w:rPr>
        <w:t xml:space="preserve"> they opened in 1988</w:t>
      </w:r>
      <w:r w:rsidR="00E32676" w:rsidRPr="006C547C">
        <w:rPr>
          <w:rFonts w:ascii="Arial" w:hAnsi="Arial" w:cs="Arial"/>
          <w:sz w:val="22"/>
          <w:szCs w:val="22"/>
        </w:rPr>
        <w:t xml:space="preserve"> (</w:t>
      </w:r>
      <w:r w:rsidR="0064525E" w:rsidRPr="006C547C">
        <w:rPr>
          <w:rFonts w:ascii="Arial" w:hAnsi="Arial" w:cs="Arial"/>
          <w:sz w:val="22"/>
          <w:szCs w:val="22"/>
        </w:rPr>
        <w:t>Kineton Manor</w:t>
      </w:r>
      <w:r w:rsidR="00E32676" w:rsidRPr="006C547C">
        <w:rPr>
          <w:rFonts w:ascii="Arial" w:hAnsi="Arial" w:cs="Arial"/>
          <w:sz w:val="22"/>
          <w:szCs w:val="22"/>
        </w:rPr>
        <w:t>, 2025)</w:t>
      </w:r>
      <w:r w:rsidR="00180DE3" w:rsidRPr="006C547C">
        <w:rPr>
          <w:rFonts w:ascii="Arial" w:hAnsi="Arial" w:cs="Arial"/>
          <w:sz w:val="22"/>
          <w:szCs w:val="22"/>
        </w:rPr>
        <w:t>. They cover all your needs whilst allowing residents to live independently</w:t>
      </w:r>
      <w:r w:rsidR="00E32676" w:rsidRPr="006C547C">
        <w:rPr>
          <w:rFonts w:ascii="Arial" w:hAnsi="Arial" w:cs="Arial"/>
          <w:sz w:val="22"/>
          <w:szCs w:val="22"/>
        </w:rPr>
        <w:t xml:space="preserve"> (</w:t>
      </w:r>
      <w:r w:rsidR="0064525E" w:rsidRPr="006C547C">
        <w:rPr>
          <w:rFonts w:ascii="Arial" w:hAnsi="Arial" w:cs="Arial"/>
          <w:sz w:val="22"/>
          <w:szCs w:val="22"/>
        </w:rPr>
        <w:t>Kineton Manor</w:t>
      </w:r>
      <w:r w:rsidR="00E32676" w:rsidRPr="006C547C">
        <w:rPr>
          <w:rFonts w:ascii="Arial" w:hAnsi="Arial" w:cs="Arial"/>
          <w:sz w:val="22"/>
          <w:szCs w:val="22"/>
        </w:rPr>
        <w:t>, 2025)</w:t>
      </w:r>
      <w:r w:rsidR="00180DE3" w:rsidRPr="006C547C">
        <w:rPr>
          <w:rFonts w:ascii="Arial" w:hAnsi="Arial" w:cs="Arial"/>
          <w:sz w:val="22"/>
          <w:szCs w:val="22"/>
        </w:rPr>
        <w:t>. They have stat</w:t>
      </w:r>
      <w:r w:rsidR="00935C6D" w:rsidRPr="006C547C">
        <w:rPr>
          <w:rFonts w:ascii="Arial" w:hAnsi="Arial" w:cs="Arial"/>
          <w:sz w:val="22"/>
          <w:szCs w:val="22"/>
        </w:rPr>
        <w:t>e</w:t>
      </w:r>
      <w:r w:rsidR="000036FC" w:rsidRPr="006C547C">
        <w:rPr>
          <w:rFonts w:ascii="Arial" w:hAnsi="Arial" w:cs="Arial"/>
          <w:sz w:val="22"/>
          <w:szCs w:val="22"/>
        </w:rPr>
        <w:t>-</w:t>
      </w:r>
      <w:r w:rsidR="00180DE3" w:rsidRPr="006C547C">
        <w:rPr>
          <w:rFonts w:ascii="Arial" w:hAnsi="Arial" w:cs="Arial"/>
          <w:sz w:val="22"/>
          <w:szCs w:val="22"/>
        </w:rPr>
        <w:t>of</w:t>
      </w:r>
      <w:r w:rsidR="000036FC" w:rsidRPr="006C547C">
        <w:rPr>
          <w:rFonts w:ascii="Arial" w:hAnsi="Arial" w:cs="Arial"/>
          <w:sz w:val="22"/>
          <w:szCs w:val="22"/>
        </w:rPr>
        <w:t>-</w:t>
      </w:r>
      <w:r w:rsidR="00180DE3" w:rsidRPr="006C547C">
        <w:rPr>
          <w:rFonts w:ascii="Arial" w:hAnsi="Arial" w:cs="Arial"/>
          <w:sz w:val="22"/>
          <w:szCs w:val="22"/>
        </w:rPr>
        <w:t>the</w:t>
      </w:r>
      <w:r w:rsidR="000036FC" w:rsidRPr="006C547C">
        <w:rPr>
          <w:rFonts w:ascii="Arial" w:hAnsi="Arial" w:cs="Arial"/>
          <w:sz w:val="22"/>
          <w:szCs w:val="22"/>
        </w:rPr>
        <w:t>-</w:t>
      </w:r>
      <w:r w:rsidR="00180DE3" w:rsidRPr="006C547C">
        <w:rPr>
          <w:rFonts w:ascii="Arial" w:hAnsi="Arial" w:cs="Arial"/>
          <w:sz w:val="22"/>
          <w:szCs w:val="22"/>
        </w:rPr>
        <w:t xml:space="preserve">art facilities </w:t>
      </w:r>
      <w:r w:rsidR="00365931" w:rsidRPr="006C547C">
        <w:rPr>
          <w:rFonts w:ascii="Arial" w:hAnsi="Arial" w:cs="Arial"/>
          <w:sz w:val="22"/>
          <w:szCs w:val="22"/>
        </w:rPr>
        <w:t>and</w:t>
      </w:r>
      <w:r w:rsidR="000036FC" w:rsidRPr="006C547C">
        <w:rPr>
          <w:rFonts w:ascii="Arial" w:hAnsi="Arial" w:cs="Arial"/>
          <w:sz w:val="22"/>
          <w:szCs w:val="22"/>
        </w:rPr>
        <w:t xml:space="preserve"> have a </w:t>
      </w:r>
      <w:r w:rsidR="00180DE3" w:rsidRPr="006C547C">
        <w:rPr>
          <w:rFonts w:ascii="Arial" w:hAnsi="Arial" w:cs="Arial"/>
          <w:sz w:val="22"/>
          <w:szCs w:val="22"/>
        </w:rPr>
        <w:t>wide range of additional services</w:t>
      </w:r>
      <w:r w:rsidR="00E32676" w:rsidRPr="006C547C">
        <w:rPr>
          <w:rFonts w:ascii="Arial" w:hAnsi="Arial" w:cs="Arial"/>
          <w:sz w:val="22"/>
          <w:szCs w:val="22"/>
        </w:rPr>
        <w:t xml:space="preserve"> (</w:t>
      </w:r>
      <w:r w:rsidR="0064525E" w:rsidRPr="006C547C">
        <w:rPr>
          <w:rFonts w:ascii="Arial" w:hAnsi="Arial" w:cs="Arial"/>
          <w:sz w:val="22"/>
          <w:szCs w:val="22"/>
        </w:rPr>
        <w:t>Kineton Manor</w:t>
      </w:r>
      <w:r w:rsidR="00E32676" w:rsidRPr="006C547C">
        <w:rPr>
          <w:rFonts w:ascii="Arial" w:hAnsi="Arial" w:cs="Arial"/>
          <w:sz w:val="22"/>
          <w:szCs w:val="22"/>
        </w:rPr>
        <w:t>, 2025)</w:t>
      </w:r>
      <w:r w:rsidR="00180DE3" w:rsidRPr="006C547C">
        <w:rPr>
          <w:rFonts w:ascii="Arial" w:hAnsi="Arial" w:cs="Arial"/>
          <w:sz w:val="22"/>
          <w:szCs w:val="22"/>
        </w:rPr>
        <w:t xml:space="preserve">. </w:t>
      </w:r>
      <w:r w:rsidR="00AA1BE6" w:rsidRPr="006C547C">
        <w:rPr>
          <w:rFonts w:ascii="Arial" w:hAnsi="Arial" w:cs="Arial"/>
          <w:sz w:val="22"/>
          <w:szCs w:val="22"/>
        </w:rPr>
        <w:t>They offer 24-hour care, it is the ideal place to support dementia patients</w:t>
      </w:r>
      <w:r w:rsidR="00E32676" w:rsidRPr="006C547C">
        <w:rPr>
          <w:rFonts w:ascii="Arial" w:hAnsi="Arial" w:cs="Arial"/>
          <w:sz w:val="22"/>
          <w:szCs w:val="22"/>
        </w:rPr>
        <w:t xml:space="preserve"> (</w:t>
      </w:r>
      <w:r w:rsidR="0064525E" w:rsidRPr="006C547C">
        <w:rPr>
          <w:rFonts w:ascii="Arial" w:hAnsi="Arial" w:cs="Arial"/>
          <w:sz w:val="22"/>
          <w:szCs w:val="22"/>
        </w:rPr>
        <w:t>Kineton Manor</w:t>
      </w:r>
      <w:r w:rsidR="00E32676" w:rsidRPr="006C547C">
        <w:rPr>
          <w:rFonts w:ascii="Arial" w:hAnsi="Arial" w:cs="Arial"/>
          <w:sz w:val="22"/>
          <w:szCs w:val="22"/>
        </w:rPr>
        <w:t>, 2025)</w:t>
      </w:r>
      <w:r w:rsidR="00AA1BE6" w:rsidRPr="006C547C">
        <w:rPr>
          <w:rFonts w:ascii="Arial" w:hAnsi="Arial" w:cs="Arial"/>
          <w:sz w:val="22"/>
          <w:szCs w:val="22"/>
        </w:rPr>
        <w:t xml:space="preserve">. Nurses and workers, learn through shared experience and </w:t>
      </w:r>
      <w:r w:rsidR="000036FC" w:rsidRPr="006C547C">
        <w:rPr>
          <w:rFonts w:ascii="Arial" w:hAnsi="Arial" w:cs="Arial"/>
          <w:sz w:val="22"/>
          <w:szCs w:val="22"/>
        </w:rPr>
        <w:t>support each other</w:t>
      </w:r>
      <w:r w:rsidR="00365931" w:rsidRPr="006C547C">
        <w:rPr>
          <w:rFonts w:ascii="Arial" w:hAnsi="Arial" w:cs="Arial"/>
          <w:sz w:val="22"/>
          <w:szCs w:val="22"/>
        </w:rPr>
        <w:t xml:space="preserve"> by sharing </w:t>
      </w:r>
      <w:r w:rsidR="00CF4641" w:rsidRPr="006C547C">
        <w:rPr>
          <w:rFonts w:ascii="Arial" w:hAnsi="Arial" w:cs="Arial"/>
          <w:sz w:val="22"/>
          <w:szCs w:val="22"/>
        </w:rPr>
        <w:t>best practice</w:t>
      </w:r>
      <w:r w:rsidR="00F007F2" w:rsidRPr="006C547C">
        <w:rPr>
          <w:rFonts w:ascii="Arial" w:hAnsi="Arial" w:cs="Arial"/>
          <w:sz w:val="22"/>
          <w:szCs w:val="22"/>
        </w:rPr>
        <w:t xml:space="preserve"> (</w:t>
      </w:r>
      <w:r w:rsidR="0064525E" w:rsidRPr="006C547C">
        <w:rPr>
          <w:rFonts w:ascii="Arial" w:hAnsi="Arial" w:cs="Arial"/>
          <w:sz w:val="22"/>
          <w:szCs w:val="22"/>
        </w:rPr>
        <w:t>Kineton Manor</w:t>
      </w:r>
      <w:r w:rsidR="00F007F2" w:rsidRPr="006C547C">
        <w:rPr>
          <w:rFonts w:ascii="Arial" w:hAnsi="Arial" w:cs="Arial"/>
          <w:sz w:val="22"/>
          <w:szCs w:val="22"/>
        </w:rPr>
        <w:t>, 2025)</w:t>
      </w:r>
      <w:r w:rsidR="00CF4641" w:rsidRPr="006C547C">
        <w:rPr>
          <w:rFonts w:ascii="Arial" w:hAnsi="Arial" w:cs="Arial"/>
          <w:sz w:val="22"/>
          <w:szCs w:val="22"/>
        </w:rPr>
        <w:t>. They have an outstanding award from the care quality commission, in 2016, 2019 and 2021</w:t>
      </w:r>
      <w:r w:rsidR="00F007F2" w:rsidRPr="006C547C">
        <w:rPr>
          <w:rFonts w:ascii="Arial" w:hAnsi="Arial" w:cs="Arial"/>
          <w:sz w:val="22"/>
          <w:szCs w:val="22"/>
        </w:rPr>
        <w:t xml:space="preserve"> (</w:t>
      </w:r>
      <w:r w:rsidR="0064525E" w:rsidRPr="006C547C">
        <w:rPr>
          <w:rFonts w:ascii="Arial" w:hAnsi="Arial" w:cs="Arial"/>
          <w:sz w:val="22"/>
          <w:szCs w:val="22"/>
        </w:rPr>
        <w:t>Kineton Manor</w:t>
      </w:r>
      <w:r w:rsidR="00F007F2" w:rsidRPr="006C547C">
        <w:rPr>
          <w:rFonts w:ascii="Arial" w:hAnsi="Arial" w:cs="Arial"/>
          <w:sz w:val="22"/>
          <w:szCs w:val="22"/>
        </w:rPr>
        <w:t>, 2025)</w:t>
      </w:r>
      <w:r w:rsidR="00CF4641" w:rsidRPr="006C547C">
        <w:rPr>
          <w:rFonts w:ascii="Arial" w:hAnsi="Arial" w:cs="Arial"/>
          <w:sz w:val="22"/>
          <w:szCs w:val="22"/>
        </w:rPr>
        <w:t xml:space="preserve">. </w:t>
      </w:r>
      <w:r w:rsidR="006D60A1" w:rsidRPr="006C547C">
        <w:rPr>
          <w:rFonts w:ascii="Arial" w:hAnsi="Arial" w:cs="Arial"/>
          <w:sz w:val="22"/>
          <w:szCs w:val="22"/>
        </w:rPr>
        <w:t>The main aims</w:t>
      </w:r>
      <w:r w:rsidR="00365931" w:rsidRPr="006C547C">
        <w:rPr>
          <w:rFonts w:ascii="Arial" w:hAnsi="Arial" w:cs="Arial"/>
          <w:sz w:val="22"/>
          <w:szCs w:val="22"/>
        </w:rPr>
        <w:t xml:space="preserve"> of the care home</w:t>
      </w:r>
      <w:r w:rsidR="006D60A1" w:rsidRPr="006C547C">
        <w:rPr>
          <w:rFonts w:ascii="Arial" w:hAnsi="Arial" w:cs="Arial"/>
          <w:sz w:val="22"/>
          <w:szCs w:val="22"/>
        </w:rPr>
        <w:t xml:space="preserve"> are</w:t>
      </w:r>
      <w:r w:rsidR="00365931" w:rsidRPr="006C547C">
        <w:rPr>
          <w:rFonts w:ascii="Arial" w:hAnsi="Arial" w:cs="Arial"/>
          <w:sz w:val="22"/>
          <w:szCs w:val="22"/>
        </w:rPr>
        <w:t xml:space="preserve"> </w:t>
      </w:r>
      <w:r w:rsidR="00F007F2" w:rsidRPr="006C547C">
        <w:rPr>
          <w:rFonts w:ascii="Arial" w:hAnsi="Arial" w:cs="Arial"/>
          <w:sz w:val="22"/>
          <w:szCs w:val="22"/>
        </w:rPr>
        <w:t>to,</w:t>
      </w:r>
      <w:r w:rsidR="00365931" w:rsidRPr="006C547C">
        <w:rPr>
          <w:rFonts w:ascii="Arial" w:hAnsi="Arial" w:cs="Arial"/>
          <w:sz w:val="22"/>
          <w:szCs w:val="22"/>
        </w:rPr>
        <w:t xml:space="preserve"> </w:t>
      </w:r>
      <w:r w:rsidR="006D60A1" w:rsidRPr="006C547C">
        <w:rPr>
          <w:rFonts w:ascii="Arial" w:hAnsi="Arial" w:cs="Arial"/>
          <w:sz w:val="22"/>
          <w:szCs w:val="22"/>
        </w:rPr>
        <w:t>experience,</w:t>
      </w:r>
      <w:r w:rsidR="000036FC" w:rsidRPr="006C547C">
        <w:rPr>
          <w:rFonts w:ascii="Arial" w:hAnsi="Arial" w:cs="Arial"/>
          <w:sz w:val="22"/>
          <w:szCs w:val="22"/>
        </w:rPr>
        <w:t xml:space="preserve"> development</w:t>
      </w:r>
      <w:r w:rsidR="00B12446" w:rsidRPr="006C547C">
        <w:rPr>
          <w:rFonts w:ascii="Arial" w:hAnsi="Arial" w:cs="Arial"/>
          <w:sz w:val="22"/>
          <w:szCs w:val="22"/>
        </w:rPr>
        <w:t xml:space="preserve"> of learning</w:t>
      </w:r>
      <w:r w:rsidR="000036FC" w:rsidRPr="006C547C">
        <w:rPr>
          <w:rFonts w:ascii="Arial" w:hAnsi="Arial" w:cs="Arial"/>
          <w:sz w:val="22"/>
          <w:szCs w:val="22"/>
        </w:rPr>
        <w:t xml:space="preserve">, </w:t>
      </w:r>
      <w:r w:rsidR="00B12446" w:rsidRPr="006C547C">
        <w:rPr>
          <w:rFonts w:ascii="Arial" w:hAnsi="Arial" w:cs="Arial"/>
          <w:sz w:val="22"/>
          <w:szCs w:val="22"/>
        </w:rPr>
        <w:t>new o</w:t>
      </w:r>
      <w:r w:rsidR="000036FC" w:rsidRPr="006C547C">
        <w:rPr>
          <w:rFonts w:ascii="Arial" w:hAnsi="Arial" w:cs="Arial"/>
          <w:sz w:val="22"/>
          <w:szCs w:val="22"/>
        </w:rPr>
        <w:t xml:space="preserve">pportunities, </w:t>
      </w:r>
      <w:r w:rsidR="00365931" w:rsidRPr="006C547C">
        <w:rPr>
          <w:rFonts w:ascii="Arial" w:hAnsi="Arial" w:cs="Arial"/>
          <w:sz w:val="22"/>
          <w:szCs w:val="22"/>
        </w:rPr>
        <w:t xml:space="preserve">and </w:t>
      </w:r>
      <w:r w:rsidR="000036FC" w:rsidRPr="006C547C">
        <w:rPr>
          <w:rFonts w:ascii="Arial" w:hAnsi="Arial" w:cs="Arial"/>
          <w:sz w:val="22"/>
          <w:szCs w:val="22"/>
        </w:rPr>
        <w:t>improvement of all nursing home images</w:t>
      </w:r>
      <w:r w:rsidR="00F007F2" w:rsidRPr="006C547C">
        <w:rPr>
          <w:rFonts w:ascii="Arial" w:hAnsi="Arial" w:cs="Arial"/>
          <w:sz w:val="22"/>
          <w:szCs w:val="22"/>
        </w:rPr>
        <w:t xml:space="preserve"> (</w:t>
      </w:r>
      <w:r w:rsidR="0064525E" w:rsidRPr="006C547C">
        <w:rPr>
          <w:rFonts w:ascii="Arial" w:hAnsi="Arial" w:cs="Arial"/>
          <w:sz w:val="22"/>
          <w:szCs w:val="22"/>
        </w:rPr>
        <w:t>Kineton Manor</w:t>
      </w:r>
      <w:r w:rsidR="00F007F2" w:rsidRPr="006C547C">
        <w:rPr>
          <w:rFonts w:ascii="Arial" w:hAnsi="Arial" w:cs="Arial"/>
          <w:sz w:val="22"/>
          <w:szCs w:val="22"/>
        </w:rPr>
        <w:t>, 2025)</w:t>
      </w:r>
      <w:r w:rsidR="000036FC" w:rsidRPr="006C547C">
        <w:rPr>
          <w:rFonts w:ascii="Arial" w:hAnsi="Arial" w:cs="Arial"/>
          <w:sz w:val="22"/>
          <w:szCs w:val="22"/>
        </w:rPr>
        <w:t xml:space="preserve">. </w:t>
      </w:r>
    </w:p>
    <w:p w14:paraId="4993DF18" w14:textId="62B7A42E" w:rsidR="00FD3A8F" w:rsidRDefault="00FD3A8F" w:rsidP="00B5048A">
      <w:pPr>
        <w:pStyle w:val="Heading1"/>
        <w:rPr>
          <w:color w:val="auto"/>
        </w:rPr>
      </w:pPr>
      <w:bookmarkStart w:id="4" w:name="_Toc213355284"/>
      <w:r w:rsidRPr="00F76221">
        <w:rPr>
          <w:color w:val="auto"/>
        </w:rPr>
        <w:t>Theory 1-</w:t>
      </w:r>
      <w:r w:rsidR="00BA0D31">
        <w:rPr>
          <w:color w:val="auto"/>
        </w:rPr>
        <w:t xml:space="preserve"> </w:t>
      </w:r>
      <w:r w:rsidR="0043059C">
        <w:rPr>
          <w:color w:val="auto"/>
        </w:rPr>
        <w:t>PERMA Theory</w:t>
      </w:r>
      <w:r w:rsidR="00866208">
        <w:rPr>
          <w:color w:val="auto"/>
        </w:rPr>
        <w:t xml:space="preserve"> of Wellbeing</w:t>
      </w:r>
      <w:bookmarkEnd w:id="4"/>
      <w:r w:rsidR="00866208">
        <w:rPr>
          <w:color w:val="auto"/>
        </w:rPr>
        <w:t xml:space="preserve"> </w:t>
      </w:r>
    </w:p>
    <w:p w14:paraId="480FC14A" w14:textId="3B521806" w:rsidR="00AE59B9" w:rsidRPr="006C547C" w:rsidRDefault="00AE59B9" w:rsidP="006C547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547C">
        <w:rPr>
          <w:rFonts w:ascii="Arial" w:hAnsi="Arial" w:cs="Arial"/>
          <w:sz w:val="22"/>
          <w:szCs w:val="22"/>
        </w:rPr>
        <w:t xml:space="preserve">PERMA Theory </w:t>
      </w:r>
      <w:r w:rsidR="002E1014" w:rsidRPr="006C547C">
        <w:rPr>
          <w:rFonts w:ascii="Arial" w:hAnsi="Arial" w:cs="Arial"/>
          <w:sz w:val="22"/>
          <w:szCs w:val="22"/>
        </w:rPr>
        <w:t>of wellbeing explains wellbeing through a concept of five pillars</w:t>
      </w:r>
      <w:r w:rsidR="00F007F2" w:rsidRPr="006C547C">
        <w:rPr>
          <w:rFonts w:ascii="Arial" w:hAnsi="Arial" w:cs="Arial"/>
          <w:sz w:val="22"/>
          <w:szCs w:val="22"/>
        </w:rPr>
        <w:t xml:space="preserve"> (Aastha and Khan, 2023)</w:t>
      </w:r>
      <w:r w:rsidR="002E1014" w:rsidRPr="006C547C">
        <w:rPr>
          <w:rFonts w:ascii="Arial" w:hAnsi="Arial" w:cs="Arial"/>
          <w:sz w:val="22"/>
          <w:szCs w:val="22"/>
        </w:rPr>
        <w:t>. They are positive, emotion, engagement, relationship, meaning and accomplishment</w:t>
      </w:r>
      <w:r w:rsidR="00F007F2" w:rsidRPr="006C547C">
        <w:rPr>
          <w:rFonts w:ascii="Arial" w:hAnsi="Arial" w:cs="Arial"/>
          <w:sz w:val="22"/>
          <w:szCs w:val="22"/>
        </w:rPr>
        <w:t xml:space="preserve"> (Aastha and Khan, 2023)</w:t>
      </w:r>
      <w:r w:rsidR="002E1014" w:rsidRPr="006C547C">
        <w:rPr>
          <w:rFonts w:ascii="Arial" w:hAnsi="Arial" w:cs="Arial"/>
          <w:sz w:val="22"/>
          <w:szCs w:val="22"/>
        </w:rPr>
        <w:t xml:space="preserve">. Together they make PERMA. </w:t>
      </w:r>
      <w:r w:rsidR="00815E65" w:rsidRPr="006C547C">
        <w:rPr>
          <w:rFonts w:ascii="Arial" w:hAnsi="Arial" w:cs="Arial"/>
          <w:sz w:val="22"/>
          <w:szCs w:val="22"/>
        </w:rPr>
        <w:t xml:space="preserve">Positive emotion shows your feelings, it means happiness, joy, </w:t>
      </w:r>
      <w:r w:rsidR="0041398A" w:rsidRPr="006C547C">
        <w:rPr>
          <w:rFonts w:ascii="Arial" w:hAnsi="Arial" w:cs="Arial"/>
          <w:sz w:val="22"/>
          <w:szCs w:val="22"/>
        </w:rPr>
        <w:t>hope and appreciation</w:t>
      </w:r>
      <w:r w:rsidR="00F007F2" w:rsidRPr="006C547C">
        <w:rPr>
          <w:rFonts w:ascii="Arial" w:hAnsi="Arial" w:cs="Arial"/>
          <w:sz w:val="22"/>
          <w:szCs w:val="22"/>
        </w:rPr>
        <w:t xml:space="preserve"> (Aastha and Khan, 2023)</w:t>
      </w:r>
      <w:r w:rsidR="0041398A" w:rsidRPr="006C547C">
        <w:rPr>
          <w:rFonts w:ascii="Arial" w:hAnsi="Arial" w:cs="Arial"/>
          <w:sz w:val="22"/>
          <w:szCs w:val="22"/>
        </w:rPr>
        <w:t>. Engagement shows living completely in that moment</w:t>
      </w:r>
      <w:r w:rsidR="00F007F2" w:rsidRPr="006C547C">
        <w:rPr>
          <w:rFonts w:ascii="Arial" w:hAnsi="Arial" w:cs="Arial"/>
          <w:sz w:val="22"/>
          <w:szCs w:val="22"/>
        </w:rPr>
        <w:t xml:space="preserve"> (Aastha and Khan, 2023)</w:t>
      </w:r>
      <w:r w:rsidR="0041398A" w:rsidRPr="006C547C">
        <w:rPr>
          <w:rFonts w:ascii="Arial" w:hAnsi="Arial" w:cs="Arial"/>
          <w:sz w:val="22"/>
          <w:szCs w:val="22"/>
        </w:rPr>
        <w:t>. Relationship is when you can build a strong bond between people</w:t>
      </w:r>
      <w:r w:rsidR="00F007F2" w:rsidRPr="006C547C">
        <w:rPr>
          <w:rFonts w:ascii="Arial" w:hAnsi="Arial" w:cs="Arial"/>
          <w:sz w:val="22"/>
          <w:szCs w:val="22"/>
        </w:rPr>
        <w:t xml:space="preserve"> (Aastha and Khan, 2023)</w:t>
      </w:r>
      <w:r w:rsidR="0041398A" w:rsidRPr="006C547C">
        <w:rPr>
          <w:rFonts w:ascii="Arial" w:hAnsi="Arial" w:cs="Arial"/>
          <w:sz w:val="22"/>
          <w:szCs w:val="22"/>
        </w:rPr>
        <w:t xml:space="preserve">. </w:t>
      </w:r>
      <w:r w:rsidR="001D13B8" w:rsidRPr="006C547C">
        <w:rPr>
          <w:rFonts w:ascii="Arial" w:hAnsi="Arial" w:cs="Arial"/>
          <w:sz w:val="22"/>
          <w:szCs w:val="22"/>
        </w:rPr>
        <w:t>Meaning is when you are feeling involved and needed for</w:t>
      </w:r>
      <w:r w:rsidR="00B12446" w:rsidRPr="006C547C">
        <w:rPr>
          <w:rFonts w:ascii="Arial" w:hAnsi="Arial" w:cs="Arial"/>
          <w:sz w:val="22"/>
          <w:szCs w:val="22"/>
        </w:rPr>
        <w:t xml:space="preserve"> and by</w:t>
      </w:r>
      <w:r w:rsidR="001D13B8" w:rsidRPr="006C547C">
        <w:rPr>
          <w:rFonts w:ascii="Arial" w:hAnsi="Arial" w:cs="Arial"/>
          <w:sz w:val="22"/>
          <w:szCs w:val="22"/>
        </w:rPr>
        <w:t xml:space="preserve"> others, and you can be social in your own way</w:t>
      </w:r>
      <w:r w:rsidR="00F007F2" w:rsidRPr="006C547C">
        <w:rPr>
          <w:rFonts w:ascii="Arial" w:hAnsi="Arial" w:cs="Arial"/>
          <w:sz w:val="22"/>
          <w:szCs w:val="22"/>
        </w:rPr>
        <w:t xml:space="preserve"> (Aastha and Khan, 2023)</w:t>
      </w:r>
      <w:r w:rsidR="001D13B8" w:rsidRPr="006C547C">
        <w:rPr>
          <w:rFonts w:ascii="Arial" w:hAnsi="Arial" w:cs="Arial"/>
          <w:sz w:val="22"/>
          <w:szCs w:val="22"/>
        </w:rPr>
        <w:t>. Accomplishment is when you learn and complete a skill</w:t>
      </w:r>
      <w:r w:rsidR="00B12446" w:rsidRPr="006C547C">
        <w:rPr>
          <w:rFonts w:ascii="Arial" w:hAnsi="Arial" w:cs="Arial"/>
          <w:sz w:val="22"/>
          <w:szCs w:val="22"/>
        </w:rPr>
        <w:t xml:space="preserve"> or project</w:t>
      </w:r>
      <w:r w:rsidR="001D13B8" w:rsidRPr="006C547C">
        <w:rPr>
          <w:rFonts w:ascii="Arial" w:hAnsi="Arial" w:cs="Arial"/>
          <w:sz w:val="22"/>
          <w:szCs w:val="22"/>
        </w:rPr>
        <w:t xml:space="preserve"> that you desire</w:t>
      </w:r>
      <w:r w:rsidR="00F007F2" w:rsidRPr="006C547C">
        <w:rPr>
          <w:rFonts w:ascii="Arial" w:hAnsi="Arial" w:cs="Arial"/>
          <w:sz w:val="22"/>
          <w:szCs w:val="22"/>
        </w:rPr>
        <w:t xml:space="preserve"> (Aastha and Khan, 2023)</w:t>
      </w:r>
      <w:r w:rsidR="001D13B8" w:rsidRPr="006C547C">
        <w:rPr>
          <w:rFonts w:ascii="Arial" w:hAnsi="Arial" w:cs="Arial"/>
          <w:sz w:val="22"/>
          <w:szCs w:val="22"/>
        </w:rPr>
        <w:t xml:space="preserve">. </w:t>
      </w:r>
    </w:p>
    <w:p w14:paraId="2421E35E" w14:textId="0AE011F7" w:rsidR="001C607F" w:rsidRDefault="001C607F" w:rsidP="00B5048A">
      <w:pPr>
        <w:pStyle w:val="Heading2"/>
        <w:rPr>
          <w:color w:val="auto"/>
        </w:rPr>
      </w:pPr>
      <w:bookmarkStart w:id="5" w:name="_Toc213355285"/>
      <w:r w:rsidRPr="00F76221">
        <w:rPr>
          <w:color w:val="auto"/>
        </w:rPr>
        <w:t>Relation to Adult Dementia Pa</w:t>
      </w:r>
      <w:r w:rsidR="00AE70AF" w:rsidRPr="00F76221">
        <w:rPr>
          <w:color w:val="auto"/>
        </w:rPr>
        <w:t>tients</w:t>
      </w:r>
      <w:bookmarkEnd w:id="5"/>
      <w:r w:rsidR="00AE70AF" w:rsidRPr="00F76221">
        <w:rPr>
          <w:color w:val="auto"/>
        </w:rPr>
        <w:t xml:space="preserve"> </w:t>
      </w:r>
    </w:p>
    <w:p w14:paraId="62FF1664" w14:textId="0B929598" w:rsidR="006A398F" w:rsidRPr="006C547C" w:rsidRDefault="009D1184" w:rsidP="00BB5FF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5FF8">
        <w:rPr>
          <w:rFonts w:ascii="Arial" w:hAnsi="Arial" w:cs="Arial"/>
          <w:sz w:val="22"/>
          <w:szCs w:val="22"/>
        </w:rPr>
        <w:t>In relation to adults with</w:t>
      </w:r>
      <w:r w:rsidR="00EC14FA" w:rsidRPr="00BB5FF8">
        <w:rPr>
          <w:rFonts w:ascii="Arial" w:hAnsi="Arial" w:cs="Arial"/>
          <w:sz w:val="22"/>
          <w:szCs w:val="22"/>
        </w:rPr>
        <w:t xml:space="preserve"> dementia</w:t>
      </w:r>
      <w:r w:rsidR="00B12446" w:rsidRPr="00BB5FF8">
        <w:rPr>
          <w:rFonts w:ascii="Arial" w:hAnsi="Arial" w:cs="Arial"/>
          <w:sz w:val="22"/>
          <w:szCs w:val="22"/>
        </w:rPr>
        <w:t>,</w:t>
      </w:r>
      <w:r w:rsidR="00EC14FA" w:rsidRPr="00BB5FF8">
        <w:rPr>
          <w:rFonts w:ascii="Arial" w:hAnsi="Arial" w:cs="Arial"/>
          <w:sz w:val="22"/>
          <w:szCs w:val="22"/>
        </w:rPr>
        <w:t xml:space="preserve"> care homes usually encourage positive emotion by encouraging patients and service uses to engage in activities that bring happy emotions like </w:t>
      </w:r>
      <w:r w:rsidR="00F37192" w:rsidRPr="00BB5FF8">
        <w:rPr>
          <w:rFonts w:ascii="Arial" w:hAnsi="Arial" w:cs="Arial"/>
          <w:sz w:val="22"/>
          <w:szCs w:val="22"/>
        </w:rPr>
        <w:t>happiness</w:t>
      </w:r>
      <w:r w:rsidR="004C4D30" w:rsidRPr="00BB5FF8">
        <w:rPr>
          <w:rFonts w:ascii="Arial" w:hAnsi="Arial" w:cs="Arial"/>
          <w:sz w:val="22"/>
          <w:szCs w:val="22"/>
        </w:rPr>
        <w:t xml:space="preserve"> (Seligman, 2011)</w:t>
      </w:r>
      <w:r w:rsidR="00F37192" w:rsidRPr="00BB5FF8">
        <w:rPr>
          <w:rFonts w:ascii="Arial" w:hAnsi="Arial" w:cs="Arial"/>
          <w:sz w:val="22"/>
          <w:szCs w:val="22"/>
        </w:rPr>
        <w:t>. Some examples of practical activities are craft or music sessions to improve happier emotions</w:t>
      </w:r>
      <w:r w:rsidR="004C4D30" w:rsidRPr="00BB5FF8">
        <w:rPr>
          <w:rFonts w:ascii="Arial" w:hAnsi="Arial" w:cs="Arial"/>
          <w:sz w:val="22"/>
          <w:szCs w:val="22"/>
        </w:rPr>
        <w:t xml:space="preserve"> (Seligman, 2011)</w:t>
      </w:r>
      <w:r w:rsidR="00F37192" w:rsidRPr="00BB5FF8">
        <w:rPr>
          <w:rFonts w:ascii="Arial" w:hAnsi="Arial" w:cs="Arial"/>
          <w:sz w:val="22"/>
          <w:szCs w:val="22"/>
        </w:rPr>
        <w:t xml:space="preserve">. </w:t>
      </w:r>
      <w:r w:rsidR="00211415" w:rsidRPr="00BB5FF8">
        <w:rPr>
          <w:rFonts w:ascii="Arial" w:hAnsi="Arial" w:cs="Arial"/>
          <w:sz w:val="22"/>
          <w:szCs w:val="22"/>
        </w:rPr>
        <w:t>For engagement, they help individuals find activities that they can become attracted to</w:t>
      </w:r>
      <w:r w:rsidR="00A7001C" w:rsidRPr="00BB5FF8">
        <w:rPr>
          <w:rFonts w:ascii="Arial" w:hAnsi="Arial" w:cs="Arial"/>
          <w:sz w:val="22"/>
          <w:szCs w:val="22"/>
        </w:rPr>
        <w:t>, like</w:t>
      </w:r>
      <w:r w:rsidR="00A7001C">
        <w:t xml:space="preserve"> gardening or </w:t>
      </w:r>
      <w:r w:rsidR="00A7001C" w:rsidRPr="006C547C">
        <w:rPr>
          <w:rFonts w:ascii="Arial" w:hAnsi="Arial" w:cs="Arial"/>
          <w:sz w:val="22"/>
          <w:szCs w:val="22"/>
        </w:rPr>
        <w:t xml:space="preserve">woodwork. It promotes flow and </w:t>
      </w:r>
      <w:r w:rsidR="00A7001C" w:rsidRPr="006C547C">
        <w:rPr>
          <w:rFonts w:ascii="Arial" w:hAnsi="Arial" w:cs="Arial"/>
          <w:sz w:val="22"/>
          <w:szCs w:val="22"/>
        </w:rPr>
        <w:lastRenderedPageBreak/>
        <w:t xml:space="preserve">improves mental health. </w:t>
      </w:r>
      <w:r w:rsidR="00143216" w:rsidRPr="006C547C">
        <w:rPr>
          <w:rFonts w:ascii="Arial" w:hAnsi="Arial" w:cs="Arial"/>
          <w:sz w:val="22"/>
          <w:szCs w:val="22"/>
        </w:rPr>
        <w:t>For engagement, they support relationships by helping patients connect with other residents, and care workers. This makes them</w:t>
      </w:r>
      <w:r w:rsidR="00346929" w:rsidRPr="006C547C">
        <w:rPr>
          <w:rFonts w:ascii="Arial" w:hAnsi="Arial" w:cs="Arial"/>
          <w:sz w:val="22"/>
          <w:szCs w:val="22"/>
        </w:rPr>
        <w:t xml:space="preserve"> feel wanted and part of a community</w:t>
      </w:r>
      <w:r w:rsidR="004C4D30" w:rsidRPr="006C547C">
        <w:rPr>
          <w:rFonts w:ascii="Arial" w:hAnsi="Arial" w:cs="Arial"/>
          <w:sz w:val="22"/>
          <w:szCs w:val="22"/>
        </w:rPr>
        <w:t xml:space="preserve"> (Seligman, 2011)</w:t>
      </w:r>
      <w:r w:rsidR="00346929" w:rsidRPr="006C547C">
        <w:rPr>
          <w:rFonts w:ascii="Arial" w:hAnsi="Arial" w:cs="Arial"/>
          <w:sz w:val="22"/>
          <w:szCs w:val="22"/>
        </w:rPr>
        <w:t>. For meaning, they help service users find meaning and purpose by helping them find meaningful work and achievements which help them have a sense of fulfilment. Finally, for accomplishment they encourage individuals to set achievable goals small or big. They celebrate and encourage accomplishment and completion</w:t>
      </w:r>
      <w:r w:rsidR="004C4D30" w:rsidRPr="006C547C">
        <w:rPr>
          <w:rFonts w:ascii="Arial" w:hAnsi="Arial" w:cs="Arial"/>
          <w:sz w:val="22"/>
          <w:szCs w:val="22"/>
        </w:rPr>
        <w:t xml:space="preserve"> (Seligman, 2011)</w:t>
      </w:r>
      <w:r w:rsidR="00346929" w:rsidRPr="006C547C">
        <w:rPr>
          <w:rFonts w:ascii="Arial" w:hAnsi="Arial" w:cs="Arial"/>
          <w:sz w:val="22"/>
          <w:szCs w:val="22"/>
        </w:rPr>
        <w:t xml:space="preserve">. </w:t>
      </w:r>
      <w:r w:rsidR="000F51B3" w:rsidRPr="006C547C">
        <w:rPr>
          <w:rFonts w:ascii="Arial" w:hAnsi="Arial" w:cs="Arial"/>
          <w:sz w:val="22"/>
          <w:szCs w:val="22"/>
        </w:rPr>
        <w:t xml:space="preserve">The theory believes this can boost self-esteem. </w:t>
      </w:r>
      <w:r w:rsidR="00A93A03" w:rsidRPr="006C547C">
        <w:rPr>
          <w:rFonts w:ascii="Arial" w:hAnsi="Arial" w:cs="Arial"/>
          <w:sz w:val="22"/>
          <w:szCs w:val="22"/>
        </w:rPr>
        <w:t>The PERMA model aims to enhance the quality of life, happiness, and positive outcomes for individuals</w:t>
      </w:r>
      <w:r w:rsidR="004C4D30" w:rsidRPr="006C547C">
        <w:rPr>
          <w:rFonts w:ascii="Arial" w:hAnsi="Arial" w:cs="Arial"/>
          <w:sz w:val="22"/>
          <w:szCs w:val="22"/>
        </w:rPr>
        <w:t xml:space="preserve"> (Seligman, 2011)</w:t>
      </w:r>
      <w:r w:rsidR="00A93A03" w:rsidRPr="006C547C">
        <w:rPr>
          <w:rFonts w:ascii="Arial" w:hAnsi="Arial" w:cs="Arial"/>
          <w:sz w:val="22"/>
          <w:szCs w:val="22"/>
        </w:rPr>
        <w:t>.</w:t>
      </w:r>
    </w:p>
    <w:p w14:paraId="6ACDBFE1" w14:textId="0698980B" w:rsidR="00B12446" w:rsidRPr="006C547C" w:rsidRDefault="00B12446" w:rsidP="006C547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547C">
        <w:rPr>
          <w:rFonts w:ascii="Arial" w:hAnsi="Arial" w:cs="Arial"/>
          <w:sz w:val="22"/>
          <w:szCs w:val="22"/>
        </w:rPr>
        <w:t xml:space="preserve">This is particularly important for those with dementia and particularly those aged </w:t>
      </w:r>
      <w:r w:rsidR="006C547C" w:rsidRPr="006C547C">
        <w:rPr>
          <w:rFonts w:ascii="Arial" w:hAnsi="Arial" w:cs="Arial"/>
          <w:sz w:val="22"/>
          <w:szCs w:val="22"/>
        </w:rPr>
        <w:t>sixty-five</w:t>
      </w:r>
      <w:r w:rsidRPr="006C547C">
        <w:rPr>
          <w:rFonts w:ascii="Arial" w:hAnsi="Arial" w:cs="Arial"/>
          <w:sz w:val="22"/>
          <w:szCs w:val="22"/>
        </w:rPr>
        <w:t xml:space="preserve"> and over as they </w:t>
      </w:r>
      <w:r w:rsidR="00A900C0" w:rsidRPr="006C547C">
        <w:rPr>
          <w:rFonts w:ascii="Arial" w:hAnsi="Arial" w:cs="Arial"/>
          <w:sz w:val="22"/>
          <w:szCs w:val="22"/>
        </w:rPr>
        <w:t>deteriorate</w:t>
      </w:r>
      <w:r w:rsidRPr="006C547C">
        <w:rPr>
          <w:rFonts w:ascii="Arial" w:hAnsi="Arial" w:cs="Arial"/>
          <w:sz w:val="22"/>
          <w:szCs w:val="22"/>
        </w:rPr>
        <w:t xml:space="preserve">, the quality of life lessens with each symptom. Being able to manage and enjoy the </w:t>
      </w:r>
      <w:r w:rsidR="00A900C0" w:rsidRPr="006C547C">
        <w:rPr>
          <w:rFonts w:ascii="Arial" w:hAnsi="Arial" w:cs="Arial"/>
          <w:sz w:val="22"/>
          <w:szCs w:val="22"/>
        </w:rPr>
        <w:t xml:space="preserve">parts of life we can add an addition to within the current and contemporary life span is especially important for those whose mood, energy and </w:t>
      </w:r>
      <w:r w:rsidR="0093421D" w:rsidRPr="006C547C">
        <w:rPr>
          <w:rFonts w:ascii="Arial" w:hAnsi="Arial" w:cs="Arial"/>
          <w:sz w:val="22"/>
          <w:szCs w:val="22"/>
        </w:rPr>
        <w:t xml:space="preserve">mental state is encouraged by the downfall of their lives with the illness of dementia. </w:t>
      </w:r>
    </w:p>
    <w:p w14:paraId="29E06847" w14:textId="7AD8F0F2" w:rsidR="00FD3A8F" w:rsidRDefault="00FD3A8F" w:rsidP="00B5048A">
      <w:pPr>
        <w:pStyle w:val="Heading1"/>
        <w:rPr>
          <w:color w:val="auto"/>
        </w:rPr>
      </w:pPr>
      <w:bookmarkStart w:id="6" w:name="_Toc213355286"/>
      <w:r w:rsidRPr="00F76221">
        <w:rPr>
          <w:color w:val="auto"/>
        </w:rPr>
        <w:t>Theory 2-</w:t>
      </w:r>
      <w:r w:rsidR="00BA0D31">
        <w:rPr>
          <w:color w:val="auto"/>
        </w:rPr>
        <w:t xml:space="preserve"> </w:t>
      </w:r>
      <w:r w:rsidR="00BE645F">
        <w:rPr>
          <w:color w:val="auto"/>
        </w:rPr>
        <w:t>Maslow’s Motivation Theory</w:t>
      </w:r>
      <w:bookmarkEnd w:id="6"/>
    </w:p>
    <w:p w14:paraId="2E2017BA" w14:textId="75277255" w:rsidR="008F6CF6" w:rsidRPr="00541305" w:rsidRDefault="0095683F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1305">
        <w:rPr>
          <w:rFonts w:ascii="Arial" w:hAnsi="Arial" w:cs="Arial"/>
          <w:sz w:val="22"/>
          <w:szCs w:val="22"/>
        </w:rPr>
        <w:t>Maslow theory of motivation says that human motivation is based on people seeking fulfilment and change though personal growth</w:t>
      </w:r>
      <w:r w:rsidR="00823960" w:rsidRPr="00541305">
        <w:rPr>
          <w:rFonts w:ascii="Arial" w:hAnsi="Arial" w:cs="Arial"/>
          <w:sz w:val="22"/>
          <w:szCs w:val="22"/>
        </w:rPr>
        <w:t xml:space="preserve"> </w:t>
      </w:r>
      <w:r w:rsidR="003D7DB0" w:rsidRPr="00541305">
        <w:rPr>
          <w:rFonts w:ascii="Arial" w:hAnsi="Arial" w:cs="Arial"/>
          <w:sz w:val="22"/>
          <w:szCs w:val="22"/>
        </w:rPr>
        <w:t>(</w:t>
      </w:r>
      <w:r w:rsidR="0064525E" w:rsidRPr="00541305">
        <w:rPr>
          <w:rFonts w:ascii="Arial" w:hAnsi="Arial" w:cs="Arial"/>
          <w:sz w:val="22"/>
          <w:szCs w:val="22"/>
        </w:rPr>
        <w:t>Care Learning</w:t>
      </w:r>
      <w:r w:rsidR="003D7DB0" w:rsidRPr="00541305">
        <w:rPr>
          <w:rFonts w:ascii="Arial" w:hAnsi="Arial" w:cs="Arial"/>
          <w:sz w:val="22"/>
          <w:szCs w:val="22"/>
        </w:rPr>
        <w:t>, 2024)</w:t>
      </w:r>
      <w:r w:rsidR="009F390B" w:rsidRPr="00541305">
        <w:rPr>
          <w:rFonts w:ascii="Arial" w:hAnsi="Arial" w:cs="Arial"/>
          <w:sz w:val="22"/>
          <w:szCs w:val="22"/>
        </w:rPr>
        <w:t xml:space="preserve">. </w:t>
      </w:r>
      <w:r w:rsidR="00823960" w:rsidRPr="00541305">
        <w:rPr>
          <w:rFonts w:ascii="Arial" w:hAnsi="Arial" w:cs="Arial"/>
          <w:sz w:val="22"/>
          <w:szCs w:val="22"/>
        </w:rPr>
        <w:t xml:space="preserve">Maslow’s hierarchy of needs </w:t>
      </w:r>
      <w:r w:rsidR="008F2A94" w:rsidRPr="00541305">
        <w:rPr>
          <w:rFonts w:ascii="Arial" w:hAnsi="Arial" w:cs="Arial"/>
          <w:sz w:val="22"/>
          <w:szCs w:val="22"/>
        </w:rPr>
        <w:t xml:space="preserve">is created using the following aspects: </w:t>
      </w:r>
      <w:r w:rsidR="0057669B" w:rsidRPr="00541305">
        <w:rPr>
          <w:rFonts w:ascii="Arial" w:hAnsi="Arial" w:cs="Arial"/>
          <w:sz w:val="22"/>
          <w:szCs w:val="22"/>
        </w:rPr>
        <w:t>S</w:t>
      </w:r>
      <w:r w:rsidR="00452CAB" w:rsidRPr="00541305">
        <w:rPr>
          <w:rFonts w:ascii="Arial" w:hAnsi="Arial" w:cs="Arial"/>
          <w:sz w:val="22"/>
          <w:szCs w:val="22"/>
        </w:rPr>
        <w:t xml:space="preserve">elf-actualisation </w:t>
      </w:r>
      <w:r w:rsidR="008F2A94" w:rsidRPr="00541305">
        <w:rPr>
          <w:rFonts w:ascii="Arial" w:hAnsi="Arial" w:cs="Arial"/>
          <w:sz w:val="22"/>
          <w:szCs w:val="22"/>
        </w:rPr>
        <w:t>which is to achieve full potential</w:t>
      </w:r>
      <w:r w:rsidR="009F390B" w:rsidRPr="00541305">
        <w:rPr>
          <w:rFonts w:ascii="Arial" w:hAnsi="Arial" w:cs="Arial"/>
          <w:sz w:val="22"/>
          <w:szCs w:val="22"/>
        </w:rPr>
        <w:t xml:space="preserve"> (</w:t>
      </w:r>
      <w:r w:rsidR="0064525E" w:rsidRPr="00541305">
        <w:rPr>
          <w:rFonts w:ascii="Arial" w:hAnsi="Arial" w:cs="Arial"/>
          <w:sz w:val="22"/>
          <w:szCs w:val="22"/>
        </w:rPr>
        <w:t>Care Learning</w:t>
      </w:r>
      <w:r w:rsidR="009F390B" w:rsidRPr="00541305">
        <w:rPr>
          <w:rFonts w:ascii="Arial" w:hAnsi="Arial" w:cs="Arial"/>
          <w:sz w:val="22"/>
          <w:szCs w:val="22"/>
        </w:rPr>
        <w:t>, 2024)</w:t>
      </w:r>
      <w:r w:rsidR="008F2A94" w:rsidRPr="00541305">
        <w:rPr>
          <w:rFonts w:ascii="Arial" w:hAnsi="Arial" w:cs="Arial"/>
          <w:sz w:val="22"/>
          <w:szCs w:val="22"/>
        </w:rPr>
        <w:t>. A</w:t>
      </w:r>
      <w:r w:rsidR="00E77CDA" w:rsidRPr="00541305">
        <w:rPr>
          <w:rFonts w:ascii="Arial" w:hAnsi="Arial" w:cs="Arial"/>
          <w:sz w:val="22"/>
          <w:szCs w:val="22"/>
        </w:rPr>
        <w:t>esthetic needs</w:t>
      </w:r>
      <w:r w:rsidR="00452CAB" w:rsidRPr="00541305">
        <w:rPr>
          <w:rFonts w:ascii="Arial" w:hAnsi="Arial" w:cs="Arial"/>
          <w:sz w:val="22"/>
          <w:szCs w:val="22"/>
        </w:rPr>
        <w:t xml:space="preserve"> </w:t>
      </w:r>
      <w:r w:rsidR="0057669B" w:rsidRPr="00541305">
        <w:rPr>
          <w:rFonts w:ascii="Arial" w:hAnsi="Arial" w:cs="Arial"/>
          <w:sz w:val="22"/>
          <w:szCs w:val="22"/>
        </w:rPr>
        <w:t xml:space="preserve">which </w:t>
      </w:r>
      <w:r w:rsidR="00AB7AA8" w:rsidRPr="00541305">
        <w:rPr>
          <w:rFonts w:ascii="Arial" w:hAnsi="Arial" w:cs="Arial"/>
          <w:sz w:val="22"/>
          <w:szCs w:val="22"/>
        </w:rPr>
        <w:t>are</w:t>
      </w:r>
      <w:r w:rsidR="0057669B" w:rsidRPr="00541305">
        <w:rPr>
          <w:rFonts w:ascii="Arial" w:hAnsi="Arial" w:cs="Arial"/>
          <w:sz w:val="22"/>
          <w:szCs w:val="22"/>
        </w:rPr>
        <w:t xml:space="preserve"> described as harmony, </w:t>
      </w:r>
      <w:r w:rsidR="006C547C" w:rsidRPr="00541305">
        <w:rPr>
          <w:rFonts w:ascii="Arial" w:hAnsi="Arial" w:cs="Arial"/>
          <w:sz w:val="22"/>
          <w:szCs w:val="22"/>
        </w:rPr>
        <w:t>order,</w:t>
      </w:r>
      <w:r w:rsidR="0057669B" w:rsidRPr="00541305">
        <w:rPr>
          <w:rFonts w:ascii="Arial" w:hAnsi="Arial" w:cs="Arial"/>
          <w:sz w:val="22"/>
          <w:szCs w:val="22"/>
        </w:rPr>
        <w:t xml:space="preserve"> and beauty. C</w:t>
      </w:r>
      <w:r w:rsidR="00E77CDA" w:rsidRPr="00541305">
        <w:rPr>
          <w:rFonts w:ascii="Arial" w:hAnsi="Arial" w:cs="Arial"/>
          <w:sz w:val="22"/>
          <w:szCs w:val="22"/>
        </w:rPr>
        <w:t>ognitive needs</w:t>
      </w:r>
      <w:r w:rsidR="00786366" w:rsidRPr="00541305">
        <w:rPr>
          <w:rFonts w:ascii="Arial" w:hAnsi="Arial" w:cs="Arial"/>
          <w:sz w:val="22"/>
          <w:szCs w:val="22"/>
        </w:rPr>
        <w:t xml:space="preserve"> </w:t>
      </w:r>
      <w:r w:rsidR="0057669B" w:rsidRPr="00541305">
        <w:rPr>
          <w:rFonts w:ascii="Arial" w:hAnsi="Arial" w:cs="Arial"/>
          <w:sz w:val="22"/>
          <w:szCs w:val="22"/>
        </w:rPr>
        <w:t>which is the ability to be</w:t>
      </w:r>
      <w:r w:rsidR="00797A28" w:rsidRPr="00541305">
        <w:rPr>
          <w:rFonts w:ascii="Arial" w:hAnsi="Arial" w:cs="Arial"/>
          <w:sz w:val="22"/>
          <w:szCs w:val="22"/>
        </w:rPr>
        <w:t xml:space="preserve"> curious, understanding of the world and be explorative</w:t>
      </w:r>
      <w:r w:rsidR="009F390B" w:rsidRPr="00541305">
        <w:rPr>
          <w:rFonts w:ascii="Arial" w:hAnsi="Arial" w:cs="Arial"/>
          <w:sz w:val="22"/>
          <w:szCs w:val="22"/>
        </w:rPr>
        <w:t xml:space="preserve"> (</w:t>
      </w:r>
      <w:r w:rsidR="0064525E" w:rsidRPr="00541305">
        <w:rPr>
          <w:rFonts w:ascii="Arial" w:hAnsi="Arial" w:cs="Arial"/>
          <w:sz w:val="22"/>
          <w:szCs w:val="22"/>
        </w:rPr>
        <w:t>Care Learning</w:t>
      </w:r>
      <w:r w:rsidR="009F390B" w:rsidRPr="00541305">
        <w:rPr>
          <w:rFonts w:ascii="Arial" w:hAnsi="Arial" w:cs="Arial"/>
          <w:sz w:val="22"/>
          <w:szCs w:val="22"/>
        </w:rPr>
        <w:t>, 2024)</w:t>
      </w:r>
      <w:r w:rsidR="00797A28" w:rsidRPr="00541305">
        <w:rPr>
          <w:rFonts w:ascii="Arial" w:hAnsi="Arial" w:cs="Arial"/>
          <w:sz w:val="22"/>
          <w:szCs w:val="22"/>
        </w:rPr>
        <w:t>.</w:t>
      </w:r>
      <w:r w:rsidR="00E77CDA" w:rsidRPr="00541305">
        <w:rPr>
          <w:rFonts w:ascii="Arial" w:hAnsi="Arial" w:cs="Arial"/>
          <w:sz w:val="22"/>
          <w:szCs w:val="22"/>
        </w:rPr>
        <w:t xml:space="preserve"> </w:t>
      </w:r>
      <w:r w:rsidR="00797A28" w:rsidRPr="00541305">
        <w:rPr>
          <w:rFonts w:ascii="Arial" w:hAnsi="Arial" w:cs="Arial"/>
          <w:sz w:val="22"/>
          <w:szCs w:val="22"/>
        </w:rPr>
        <w:t>E</w:t>
      </w:r>
      <w:r w:rsidR="00E77CDA" w:rsidRPr="00541305">
        <w:rPr>
          <w:rFonts w:ascii="Arial" w:hAnsi="Arial" w:cs="Arial"/>
          <w:sz w:val="22"/>
          <w:szCs w:val="22"/>
        </w:rPr>
        <w:t>steem needs</w:t>
      </w:r>
      <w:r w:rsidR="00EB16F0" w:rsidRPr="00541305">
        <w:rPr>
          <w:rFonts w:ascii="Arial" w:hAnsi="Arial" w:cs="Arial"/>
          <w:sz w:val="22"/>
          <w:szCs w:val="22"/>
        </w:rPr>
        <w:t xml:space="preserve"> </w:t>
      </w:r>
      <w:r w:rsidR="00797A28" w:rsidRPr="00541305">
        <w:rPr>
          <w:rFonts w:ascii="Arial" w:hAnsi="Arial" w:cs="Arial"/>
          <w:sz w:val="22"/>
          <w:szCs w:val="22"/>
        </w:rPr>
        <w:t xml:space="preserve">are described </w:t>
      </w:r>
      <w:r w:rsidR="00AB7AA8" w:rsidRPr="00541305">
        <w:rPr>
          <w:rFonts w:ascii="Arial" w:hAnsi="Arial" w:cs="Arial"/>
          <w:sz w:val="22"/>
          <w:szCs w:val="22"/>
        </w:rPr>
        <w:t>as the person being competent and recognised within themselves. A</w:t>
      </w:r>
      <w:r w:rsidR="00E77CDA" w:rsidRPr="00541305">
        <w:rPr>
          <w:rFonts w:ascii="Arial" w:hAnsi="Arial" w:cs="Arial"/>
          <w:sz w:val="22"/>
          <w:szCs w:val="22"/>
        </w:rPr>
        <w:t>ttachment needs</w:t>
      </w:r>
      <w:r w:rsidR="00EB16F0" w:rsidRPr="00541305">
        <w:rPr>
          <w:rFonts w:ascii="Arial" w:hAnsi="Arial" w:cs="Arial"/>
          <w:sz w:val="22"/>
          <w:szCs w:val="22"/>
        </w:rPr>
        <w:t xml:space="preserve"> </w:t>
      </w:r>
      <w:r w:rsidR="00BE5BCF" w:rsidRPr="00541305">
        <w:rPr>
          <w:rFonts w:ascii="Arial" w:hAnsi="Arial" w:cs="Arial"/>
          <w:sz w:val="22"/>
          <w:szCs w:val="22"/>
        </w:rPr>
        <w:t>are</w:t>
      </w:r>
      <w:r w:rsidR="00AB7AA8" w:rsidRPr="00541305">
        <w:rPr>
          <w:rFonts w:ascii="Arial" w:hAnsi="Arial" w:cs="Arial"/>
          <w:sz w:val="22"/>
          <w:szCs w:val="22"/>
        </w:rPr>
        <w:t xml:space="preserve"> to the ability to love, be loved and to have friends, </w:t>
      </w:r>
      <w:r w:rsidR="006C547C" w:rsidRPr="00541305">
        <w:rPr>
          <w:rFonts w:ascii="Arial" w:hAnsi="Arial" w:cs="Arial"/>
          <w:sz w:val="22"/>
          <w:szCs w:val="22"/>
        </w:rPr>
        <w:t>companions,</w:t>
      </w:r>
      <w:r w:rsidR="00AB7AA8" w:rsidRPr="00541305">
        <w:rPr>
          <w:rFonts w:ascii="Arial" w:hAnsi="Arial" w:cs="Arial"/>
          <w:sz w:val="22"/>
          <w:szCs w:val="22"/>
        </w:rPr>
        <w:t xml:space="preserve"> and </w:t>
      </w:r>
      <w:r w:rsidR="00BE5BCF" w:rsidRPr="00541305">
        <w:rPr>
          <w:rFonts w:ascii="Arial" w:hAnsi="Arial" w:cs="Arial"/>
          <w:sz w:val="22"/>
          <w:szCs w:val="22"/>
        </w:rPr>
        <w:t>foes</w:t>
      </w:r>
      <w:r w:rsidR="009F390B" w:rsidRPr="00541305">
        <w:rPr>
          <w:rFonts w:ascii="Arial" w:hAnsi="Arial" w:cs="Arial"/>
          <w:sz w:val="22"/>
          <w:szCs w:val="22"/>
        </w:rPr>
        <w:t xml:space="preserve"> (</w:t>
      </w:r>
      <w:r w:rsidR="0064525E" w:rsidRPr="00541305">
        <w:rPr>
          <w:rFonts w:ascii="Arial" w:hAnsi="Arial" w:cs="Arial"/>
          <w:sz w:val="22"/>
          <w:szCs w:val="22"/>
        </w:rPr>
        <w:t>Care Learning</w:t>
      </w:r>
      <w:r w:rsidR="009F390B" w:rsidRPr="00541305">
        <w:rPr>
          <w:rFonts w:ascii="Arial" w:hAnsi="Arial" w:cs="Arial"/>
          <w:sz w:val="22"/>
          <w:szCs w:val="22"/>
        </w:rPr>
        <w:t>, 2024)</w:t>
      </w:r>
      <w:r w:rsidR="00BE5BCF" w:rsidRPr="00541305">
        <w:rPr>
          <w:rFonts w:ascii="Arial" w:hAnsi="Arial" w:cs="Arial"/>
          <w:sz w:val="22"/>
          <w:szCs w:val="22"/>
        </w:rPr>
        <w:t>. S</w:t>
      </w:r>
      <w:r w:rsidR="00452CAB" w:rsidRPr="00541305">
        <w:rPr>
          <w:rFonts w:ascii="Arial" w:hAnsi="Arial" w:cs="Arial"/>
          <w:sz w:val="22"/>
          <w:szCs w:val="22"/>
        </w:rPr>
        <w:t>afety needs</w:t>
      </w:r>
      <w:r w:rsidR="00EB16F0" w:rsidRPr="00541305">
        <w:rPr>
          <w:rFonts w:ascii="Arial" w:hAnsi="Arial" w:cs="Arial"/>
          <w:sz w:val="22"/>
          <w:szCs w:val="22"/>
        </w:rPr>
        <w:t xml:space="preserve"> </w:t>
      </w:r>
      <w:r w:rsidR="00BE5BCF" w:rsidRPr="00541305">
        <w:rPr>
          <w:rFonts w:ascii="Arial" w:hAnsi="Arial" w:cs="Arial"/>
          <w:sz w:val="22"/>
          <w:szCs w:val="22"/>
        </w:rPr>
        <w:t xml:space="preserve">are having security, </w:t>
      </w:r>
      <w:r w:rsidR="006C547C" w:rsidRPr="00541305">
        <w:rPr>
          <w:rFonts w:ascii="Arial" w:hAnsi="Arial" w:cs="Arial"/>
          <w:sz w:val="22"/>
          <w:szCs w:val="22"/>
        </w:rPr>
        <w:t>comfort,</w:t>
      </w:r>
      <w:r w:rsidR="00BE5BCF" w:rsidRPr="00541305">
        <w:rPr>
          <w:rFonts w:ascii="Arial" w:hAnsi="Arial" w:cs="Arial"/>
          <w:sz w:val="22"/>
          <w:szCs w:val="22"/>
        </w:rPr>
        <w:t xml:space="preserve"> and the freedom of </w:t>
      </w:r>
      <w:r w:rsidR="003A717C" w:rsidRPr="00541305">
        <w:rPr>
          <w:rFonts w:ascii="Arial" w:hAnsi="Arial" w:cs="Arial"/>
          <w:sz w:val="22"/>
          <w:szCs w:val="22"/>
        </w:rPr>
        <w:t>fear. Finally,</w:t>
      </w:r>
      <w:r w:rsidR="00452CAB" w:rsidRPr="00541305">
        <w:rPr>
          <w:rFonts w:ascii="Arial" w:hAnsi="Arial" w:cs="Arial"/>
          <w:sz w:val="22"/>
          <w:szCs w:val="22"/>
        </w:rPr>
        <w:t xml:space="preserve"> physiological needs</w:t>
      </w:r>
      <w:r w:rsidR="00386DA7" w:rsidRPr="00541305">
        <w:rPr>
          <w:rFonts w:ascii="Arial" w:hAnsi="Arial" w:cs="Arial"/>
          <w:sz w:val="22"/>
          <w:szCs w:val="22"/>
        </w:rPr>
        <w:t xml:space="preserve"> which are physical necessities like food, water, </w:t>
      </w:r>
      <w:r w:rsidR="006C547C" w:rsidRPr="00541305">
        <w:rPr>
          <w:rFonts w:ascii="Arial" w:hAnsi="Arial" w:cs="Arial"/>
          <w:sz w:val="22"/>
          <w:szCs w:val="22"/>
        </w:rPr>
        <w:t>oxygen,</w:t>
      </w:r>
      <w:r w:rsidR="00386DA7" w:rsidRPr="00541305">
        <w:rPr>
          <w:rFonts w:ascii="Arial" w:hAnsi="Arial" w:cs="Arial"/>
          <w:sz w:val="22"/>
          <w:szCs w:val="22"/>
        </w:rPr>
        <w:t xml:space="preserve"> and rest. Maslow</w:t>
      </w:r>
      <w:r w:rsidR="00C15B20" w:rsidRPr="00541305">
        <w:rPr>
          <w:rFonts w:ascii="Arial" w:hAnsi="Arial" w:cs="Arial"/>
          <w:sz w:val="22"/>
          <w:szCs w:val="22"/>
        </w:rPr>
        <w:t xml:space="preserve"> puts our </w:t>
      </w:r>
      <w:r w:rsidR="006C547C" w:rsidRPr="00541305">
        <w:rPr>
          <w:rFonts w:ascii="Arial" w:hAnsi="Arial" w:cs="Arial"/>
          <w:sz w:val="22"/>
          <w:szCs w:val="22"/>
        </w:rPr>
        <w:t>diverse needs</w:t>
      </w:r>
      <w:r w:rsidR="00C15B20" w:rsidRPr="00541305">
        <w:rPr>
          <w:rFonts w:ascii="Arial" w:hAnsi="Arial" w:cs="Arial"/>
          <w:sz w:val="22"/>
          <w:szCs w:val="22"/>
        </w:rPr>
        <w:t xml:space="preserve"> into a triangle hierarchy, which according to Maslow people up-scale to seek fulfilment once their basic need</w:t>
      </w:r>
      <w:r w:rsidR="001238DE" w:rsidRPr="00541305">
        <w:rPr>
          <w:rFonts w:ascii="Arial" w:hAnsi="Arial" w:cs="Arial"/>
          <w:sz w:val="22"/>
          <w:szCs w:val="22"/>
        </w:rPr>
        <w:t>s are met</w:t>
      </w:r>
      <w:r w:rsidR="009F390B" w:rsidRPr="00541305">
        <w:rPr>
          <w:rFonts w:ascii="Arial" w:hAnsi="Arial" w:cs="Arial"/>
          <w:sz w:val="22"/>
          <w:szCs w:val="22"/>
        </w:rPr>
        <w:t xml:space="preserve"> (</w:t>
      </w:r>
      <w:r w:rsidR="0064525E" w:rsidRPr="00541305">
        <w:rPr>
          <w:rFonts w:ascii="Arial" w:hAnsi="Arial" w:cs="Arial"/>
          <w:sz w:val="22"/>
          <w:szCs w:val="22"/>
        </w:rPr>
        <w:t>Care Learning</w:t>
      </w:r>
      <w:r w:rsidR="009F390B" w:rsidRPr="00541305">
        <w:rPr>
          <w:rFonts w:ascii="Arial" w:hAnsi="Arial" w:cs="Arial"/>
          <w:sz w:val="22"/>
          <w:szCs w:val="22"/>
        </w:rPr>
        <w:t>, 2024)</w:t>
      </w:r>
      <w:r w:rsidR="001238DE" w:rsidRPr="00541305">
        <w:rPr>
          <w:rFonts w:ascii="Arial" w:hAnsi="Arial" w:cs="Arial"/>
          <w:sz w:val="22"/>
          <w:szCs w:val="22"/>
        </w:rPr>
        <w:t>. Maslow’s motivation theory sums up</w:t>
      </w:r>
      <w:r w:rsidR="00596892" w:rsidRPr="00541305">
        <w:rPr>
          <w:rFonts w:ascii="Arial" w:hAnsi="Arial" w:cs="Arial"/>
          <w:sz w:val="22"/>
          <w:szCs w:val="22"/>
        </w:rPr>
        <w:t xml:space="preserve"> as being able to </w:t>
      </w:r>
      <w:r w:rsidR="008F6CF6" w:rsidRPr="00541305">
        <w:rPr>
          <w:rFonts w:ascii="Arial" w:hAnsi="Arial" w:cs="Arial"/>
          <w:sz w:val="22"/>
          <w:szCs w:val="22"/>
        </w:rPr>
        <w:t xml:space="preserve">realise one’s full potential through internal drive, by inner motivation, not by approval of external judgement such as fame, </w:t>
      </w:r>
      <w:r w:rsidR="006C547C" w:rsidRPr="00541305">
        <w:rPr>
          <w:rFonts w:ascii="Arial" w:hAnsi="Arial" w:cs="Arial"/>
          <w:sz w:val="22"/>
          <w:szCs w:val="22"/>
        </w:rPr>
        <w:t>status,</w:t>
      </w:r>
      <w:r w:rsidR="008F6CF6" w:rsidRPr="00541305">
        <w:rPr>
          <w:rFonts w:ascii="Arial" w:hAnsi="Arial" w:cs="Arial"/>
          <w:sz w:val="22"/>
          <w:szCs w:val="22"/>
        </w:rPr>
        <w:t xml:space="preserve"> or awards</w:t>
      </w:r>
      <w:r w:rsidR="009F390B" w:rsidRPr="00541305">
        <w:rPr>
          <w:rFonts w:ascii="Arial" w:hAnsi="Arial" w:cs="Arial"/>
          <w:sz w:val="22"/>
          <w:szCs w:val="22"/>
        </w:rPr>
        <w:t xml:space="preserve"> (</w:t>
      </w:r>
      <w:r w:rsidR="0064525E" w:rsidRPr="00541305">
        <w:rPr>
          <w:rFonts w:ascii="Arial" w:hAnsi="Arial" w:cs="Arial"/>
          <w:sz w:val="22"/>
          <w:szCs w:val="22"/>
        </w:rPr>
        <w:t>Care Learning</w:t>
      </w:r>
      <w:r w:rsidR="009F390B" w:rsidRPr="00541305">
        <w:rPr>
          <w:rFonts w:ascii="Arial" w:hAnsi="Arial" w:cs="Arial"/>
          <w:sz w:val="22"/>
          <w:szCs w:val="22"/>
        </w:rPr>
        <w:t>, 2024)</w:t>
      </w:r>
      <w:r w:rsidR="008F6CF6" w:rsidRPr="00541305">
        <w:rPr>
          <w:rFonts w:ascii="Arial" w:hAnsi="Arial" w:cs="Arial"/>
          <w:sz w:val="22"/>
          <w:szCs w:val="22"/>
        </w:rPr>
        <w:t xml:space="preserve">. Maslow suggested the following three people who achieved </w:t>
      </w:r>
      <w:r w:rsidR="006D0D60" w:rsidRPr="00541305">
        <w:rPr>
          <w:rFonts w:ascii="Arial" w:hAnsi="Arial" w:cs="Arial"/>
          <w:sz w:val="22"/>
          <w:szCs w:val="22"/>
        </w:rPr>
        <w:t>self-actualisation</w:t>
      </w:r>
      <w:r w:rsidR="008F6CF6" w:rsidRPr="00541305">
        <w:rPr>
          <w:rFonts w:ascii="Arial" w:hAnsi="Arial" w:cs="Arial"/>
          <w:sz w:val="22"/>
          <w:szCs w:val="22"/>
        </w:rPr>
        <w:t xml:space="preserve">: Eisenstein, Eleanor </w:t>
      </w:r>
      <w:r w:rsidR="006C547C" w:rsidRPr="00541305">
        <w:rPr>
          <w:rFonts w:ascii="Arial" w:hAnsi="Arial" w:cs="Arial"/>
          <w:sz w:val="22"/>
          <w:szCs w:val="22"/>
        </w:rPr>
        <w:t>Rosevelt,</w:t>
      </w:r>
      <w:r w:rsidR="008F6CF6" w:rsidRPr="00541305">
        <w:rPr>
          <w:rFonts w:ascii="Arial" w:hAnsi="Arial" w:cs="Arial"/>
          <w:sz w:val="22"/>
          <w:szCs w:val="22"/>
        </w:rPr>
        <w:t xml:space="preserve"> and Ghandi </w:t>
      </w:r>
      <w:r w:rsidR="00596892" w:rsidRPr="00541305">
        <w:rPr>
          <w:rFonts w:ascii="Arial" w:hAnsi="Arial" w:cs="Arial"/>
          <w:sz w:val="22"/>
          <w:szCs w:val="22"/>
        </w:rPr>
        <w:t>as examples of</w:t>
      </w:r>
      <w:r w:rsidR="006D0D60" w:rsidRPr="00541305">
        <w:rPr>
          <w:rFonts w:ascii="Arial" w:hAnsi="Arial" w:cs="Arial"/>
          <w:sz w:val="22"/>
          <w:szCs w:val="22"/>
        </w:rPr>
        <w:t xml:space="preserve"> people who have reached the top</w:t>
      </w:r>
      <w:r w:rsidR="009F390B" w:rsidRPr="00541305">
        <w:rPr>
          <w:rFonts w:ascii="Arial" w:hAnsi="Arial" w:cs="Arial"/>
          <w:sz w:val="22"/>
          <w:szCs w:val="22"/>
        </w:rPr>
        <w:t xml:space="preserve"> (</w:t>
      </w:r>
      <w:r w:rsidR="0064525E" w:rsidRPr="00541305">
        <w:rPr>
          <w:rFonts w:ascii="Arial" w:hAnsi="Arial" w:cs="Arial"/>
          <w:sz w:val="22"/>
          <w:szCs w:val="22"/>
        </w:rPr>
        <w:t>Care Learning</w:t>
      </w:r>
      <w:r w:rsidR="009F390B" w:rsidRPr="00541305">
        <w:rPr>
          <w:rFonts w:ascii="Arial" w:hAnsi="Arial" w:cs="Arial"/>
          <w:sz w:val="22"/>
          <w:szCs w:val="22"/>
        </w:rPr>
        <w:t>, 2024)</w:t>
      </w:r>
      <w:r w:rsidR="006D0D60" w:rsidRPr="00541305">
        <w:rPr>
          <w:rFonts w:ascii="Arial" w:hAnsi="Arial" w:cs="Arial"/>
          <w:sz w:val="22"/>
          <w:szCs w:val="22"/>
        </w:rPr>
        <w:t xml:space="preserve">. </w:t>
      </w:r>
    </w:p>
    <w:p w14:paraId="4DCC19BA" w14:textId="7EBEEF75" w:rsidR="00AE70AF" w:rsidRDefault="00AE70AF" w:rsidP="00B5048A">
      <w:pPr>
        <w:pStyle w:val="Heading2"/>
        <w:rPr>
          <w:color w:val="auto"/>
        </w:rPr>
      </w:pPr>
      <w:bookmarkStart w:id="7" w:name="_Toc213355287"/>
      <w:r w:rsidRPr="00F76221">
        <w:rPr>
          <w:color w:val="auto"/>
        </w:rPr>
        <w:t>Relation to Adult Dementia Patients</w:t>
      </w:r>
      <w:bookmarkEnd w:id="7"/>
      <w:r w:rsidRPr="00F76221">
        <w:rPr>
          <w:color w:val="auto"/>
        </w:rPr>
        <w:t xml:space="preserve"> </w:t>
      </w:r>
    </w:p>
    <w:p w14:paraId="0CF4BC6E" w14:textId="649A51A5" w:rsidR="00102B5D" w:rsidRPr="00541305" w:rsidRDefault="00A3661B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1305">
        <w:rPr>
          <w:rFonts w:ascii="Arial" w:hAnsi="Arial" w:cs="Arial"/>
          <w:sz w:val="22"/>
          <w:szCs w:val="22"/>
        </w:rPr>
        <w:t>Maslow’s theory relates to dementia patients by explaining that for an individual to be self-fulfilled they need to be</w:t>
      </w:r>
      <w:r w:rsidR="00102B5D" w:rsidRPr="00541305">
        <w:rPr>
          <w:rFonts w:ascii="Arial" w:hAnsi="Arial" w:cs="Arial"/>
          <w:sz w:val="22"/>
          <w:szCs w:val="22"/>
        </w:rPr>
        <w:t xml:space="preserve"> healthy, they need to be well fed, </w:t>
      </w:r>
      <w:r w:rsidRPr="00541305">
        <w:rPr>
          <w:rFonts w:ascii="Arial" w:hAnsi="Arial" w:cs="Arial"/>
          <w:sz w:val="22"/>
          <w:szCs w:val="22"/>
        </w:rPr>
        <w:t xml:space="preserve">they need to be </w:t>
      </w:r>
      <w:r w:rsidR="00102B5D" w:rsidRPr="00541305">
        <w:rPr>
          <w:rFonts w:ascii="Arial" w:hAnsi="Arial" w:cs="Arial"/>
          <w:sz w:val="22"/>
          <w:szCs w:val="22"/>
        </w:rPr>
        <w:t xml:space="preserve">sleeping well, feeling </w:t>
      </w:r>
      <w:r w:rsidR="00102B5D" w:rsidRPr="00541305">
        <w:rPr>
          <w:rFonts w:ascii="Arial" w:hAnsi="Arial" w:cs="Arial"/>
          <w:sz w:val="22"/>
          <w:szCs w:val="22"/>
        </w:rPr>
        <w:lastRenderedPageBreak/>
        <w:t>safe at home and have confidence in themselves</w:t>
      </w:r>
      <w:r w:rsidR="0064525E" w:rsidRPr="00541305">
        <w:rPr>
          <w:rFonts w:ascii="Arial" w:hAnsi="Arial" w:cs="Arial"/>
          <w:sz w:val="22"/>
          <w:szCs w:val="22"/>
        </w:rPr>
        <w:t xml:space="preserve"> (Hayre-Kwan et al., 2021)</w:t>
      </w:r>
      <w:r w:rsidR="00102B5D" w:rsidRPr="00541305">
        <w:rPr>
          <w:rFonts w:ascii="Arial" w:hAnsi="Arial" w:cs="Arial"/>
          <w:sz w:val="22"/>
          <w:szCs w:val="22"/>
        </w:rPr>
        <w:t>. Maslow’s hierarchy of needs helps practitioners understand how to meet service users’ specific needs.</w:t>
      </w:r>
      <w:r w:rsidR="004557C3" w:rsidRPr="00541305">
        <w:rPr>
          <w:rFonts w:ascii="Arial" w:hAnsi="Arial" w:cs="Arial"/>
          <w:sz w:val="22"/>
          <w:szCs w:val="22"/>
        </w:rPr>
        <w:t xml:space="preserve"> </w:t>
      </w:r>
      <w:r w:rsidR="00102B5D" w:rsidRPr="00541305">
        <w:rPr>
          <w:rFonts w:ascii="Arial" w:hAnsi="Arial" w:cs="Arial"/>
          <w:sz w:val="22"/>
          <w:szCs w:val="22"/>
        </w:rPr>
        <w:t>Biological and physiological needs must be met first</w:t>
      </w:r>
      <w:r w:rsidR="0064525E" w:rsidRPr="00541305">
        <w:rPr>
          <w:rFonts w:ascii="Arial" w:hAnsi="Arial" w:cs="Arial"/>
          <w:sz w:val="22"/>
          <w:szCs w:val="22"/>
        </w:rPr>
        <w:t xml:space="preserve"> (Hayre-Kwan et al., 2021)</w:t>
      </w:r>
      <w:r w:rsidR="00102B5D" w:rsidRPr="00541305">
        <w:rPr>
          <w:rFonts w:ascii="Arial" w:hAnsi="Arial" w:cs="Arial"/>
          <w:sz w:val="22"/>
          <w:szCs w:val="22"/>
        </w:rPr>
        <w:t>. If service users are hungry or tired, they have difficulty concentrating or feeling positive about themselves. Therefore, it is important to meet these needs</w:t>
      </w:r>
      <w:r w:rsidR="0064525E" w:rsidRPr="00541305">
        <w:rPr>
          <w:rFonts w:ascii="Arial" w:hAnsi="Arial" w:cs="Arial"/>
          <w:sz w:val="22"/>
          <w:szCs w:val="22"/>
        </w:rPr>
        <w:t xml:space="preserve"> (Hayre-Kwan et al., 2021)</w:t>
      </w:r>
      <w:r w:rsidR="00102B5D" w:rsidRPr="00541305">
        <w:rPr>
          <w:rFonts w:ascii="Arial" w:hAnsi="Arial" w:cs="Arial"/>
          <w:sz w:val="22"/>
          <w:szCs w:val="22"/>
        </w:rPr>
        <w:t>.</w:t>
      </w:r>
    </w:p>
    <w:p w14:paraId="765FD75F" w14:textId="74FAD956" w:rsidR="00FD3A8F" w:rsidRDefault="00794ED7" w:rsidP="00B5048A">
      <w:pPr>
        <w:pStyle w:val="Heading1"/>
        <w:rPr>
          <w:color w:val="auto"/>
        </w:rPr>
      </w:pPr>
      <w:bookmarkStart w:id="8" w:name="_Toc213355288"/>
      <w:r w:rsidRPr="00F76221">
        <w:rPr>
          <w:color w:val="auto"/>
        </w:rPr>
        <w:t>Application to the Health and Social Care Sector (</w:t>
      </w:r>
      <w:r w:rsidR="00C739F0" w:rsidRPr="00F76221">
        <w:rPr>
          <w:color w:val="auto"/>
        </w:rPr>
        <w:t>Care Home)</w:t>
      </w:r>
      <w:bookmarkEnd w:id="8"/>
    </w:p>
    <w:p w14:paraId="6399AB29" w14:textId="0DC82E85" w:rsidR="00E35D1B" w:rsidRPr="00541305" w:rsidRDefault="00E35D1B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1305">
        <w:rPr>
          <w:rFonts w:ascii="Arial" w:hAnsi="Arial" w:cs="Arial"/>
          <w:sz w:val="22"/>
          <w:szCs w:val="22"/>
        </w:rPr>
        <w:t xml:space="preserve">Using Maslow’s theory in </w:t>
      </w:r>
      <w:r w:rsidR="00D406FC">
        <w:rPr>
          <w:rFonts w:ascii="Arial" w:hAnsi="Arial" w:cs="Arial"/>
          <w:sz w:val="22"/>
          <w:szCs w:val="22"/>
        </w:rPr>
        <w:t>a</w:t>
      </w:r>
      <w:r w:rsidRPr="00541305">
        <w:rPr>
          <w:rFonts w:ascii="Arial" w:hAnsi="Arial" w:cs="Arial"/>
          <w:sz w:val="22"/>
          <w:szCs w:val="22"/>
        </w:rPr>
        <w:t xml:space="preserve"> Care Home can look something like </w:t>
      </w:r>
      <w:r w:rsidR="00AA2FA1" w:rsidRPr="00541305">
        <w:rPr>
          <w:rFonts w:ascii="Arial" w:hAnsi="Arial" w:cs="Arial"/>
          <w:sz w:val="22"/>
          <w:szCs w:val="22"/>
        </w:rPr>
        <w:t>physiological advancements for exampl</w:t>
      </w:r>
      <w:r w:rsidR="00BC65D5" w:rsidRPr="00541305">
        <w:rPr>
          <w:rFonts w:ascii="Arial" w:hAnsi="Arial" w:cs="Arial"/>
          <w:sz w:val="22"/>
          <w:szCs w:val="22"/>
        </w:rPr>
        <w:t>e is the ability to have basic needs like food, water, warmth, hygiene, and rest</w:t>
      </w:r>
      <w:r w:rsidR="009F390B" w:rsidRPr="00541305">
        <w:rPr>
          <w:rFonts w:ascii="Arial" w:hAnsi="Arial" w:cs="Arial"/>
          <w:sz w:val="22"/>
          <w:szCs w:val="22"/>
        </w:rPr>
        <w:t xml:space="preserve"> (</w:t>
      </w:r>
      <w:r w:rsidR="0064525E" w:rsidRPr="00541305">
        <w:rPr>
          <w:rFonts w:ascii="Arial" w:hAnsi="Arial" w:cs="Arial"/>
          <w:sz w:val="22"/>
          <w:szCs w:val="22"/>
        </w:rPr>
        <w:t>Care Learning</w:t>
      </w:r>
      <w:r w:rsidR="009F390B" w:rsidRPr="00541305">
        <w:rPr>
          <w:rFonts w:ascii="Arial" w:hAnsi="Arial" w:cs="Arial"/>
          <w:sz w:val="22"/>
          <w:szCs w:val="22"/>
        </w:rPr>
        <w:t>, 2024)</w:t>
      </w:r>
      <w:r w:rsidR="00BC65D5" w:rsidRPr="00541305">
        <w:rPr>
          <w:rFonts w:ascii="Arial" w:hAnsi="Arial" w:cs="Arial"/>
          <w:sz w:val="22"/>
          <w:szCs w:val="22"/>
        </w:rPr>
        <w:t xml:space="preserve">. For </w:t>
      </w:r>
      <w:r w:rsidR="00AA2FA1" w:rsidRPr="00541305">
        <w:rPr>
          <w:rFonts w:ascii="Arial" w:hAnsi="Arial" w:cs="Arial"/>
          <w:sz w:val="22"/>
          <w:szCs w:val="22"/>
        </w:rPr>
        <w:t xml:space="preserve">safety </w:t>
      </w:r>
      <w:r w:rsidR="00BC65D5" w:rsidRPr="00541305">
        <w:rPr>
          <w:rFonts w:ascii="Arial" w:hAnsi="Arial" w:cs="Arial"/>
          <w:sz w:val="22"/>
          <w:szCs w:val="22"/>
        </w:rPr>
        <w:t>support it is the idea of feeling secure</w:t>
      </w:r>
      <w:r w:rsidR="005C75DB" w:rsidRPr="00541305">
        <w:rPr>
          <w:rFonts w:ascii="Arial" w:hAnsi="Arial" w:cs="Arial"/>
          <w:sz w:val="22"/>
          <w:szCs w:val="22"/>
        </w:rPr>
        <w:t xml:space="preserve"> and protected from physical and emotional harm, to be able to maintain order and stability. L</w:t>
      </w:r>
      <w:r w:rsidR="00AA2FA1" w:rsidRPr="00541305">
        <w:rPr>
          <w:rFonts w:ascii="Arial" w:hAnsi="Arial" w:cs="Arial"/>
          <w:sz w:val="22"/>
          <w:szCs w:val="22"/>
        </w:rPr>
        <w:t>ove and belongin</w:t>
      </w:r>
      <w:r w:rsidR="005C75DB" w:rsidRPr="00541305">
        <w:rPr>
          <w:rFonts w:ascii="Arial" w:hAnsi="Arial" w:cs="Arial"/>
          <w:sz w:val="22"/>
          <w:szCs w:val="22"/>
        </w:rPr>
        <w:t xml:space="preserve">g </w:t>
      </w:r>
      <w:r w:rsidR="009B137A" w:rsidRPr="00541305">
        <w:rPr>
          <w:rFonts w:ascii="Arial" w:hAnsi="Arial" w:cs="Arial"/>
          <w:sz w:val="22"/>
          <w:szCs w:val="22"/>
        </w:rPr>
        <w:t>are</w:t>
      </w:r>
      <w:r w:rsidR="005C75DB" w:rsidRPr="00541305">
        <w:rPr>
          <w:rFonts w:ascii="Arial" w:hAnsi="Arial" w:cs="Arial"/>
          <w:sz w:val="22"/>
          <w:szCs w:val="22"/>
        </w:rPr>
        <w:t xml:space="preserve"> having a social connection, affection through relations with a sense of being a part of a group and community. </w:t>
      </w:r>
      <w:r w:rsidR="009B137A" w:rsidRPr="00541305">
        <w:rPr>
          <w:rFonts w:ascii="Arial" w:hAnsi="Arial" w:cs="Arial"/>
          <w:sz w:val="22"/>
          <w:szCs w:val="22"/>
        </w:rPr>
        <w:t>E</w:t>
      </w:r>
      <w:r w:rsidR="00BC65D5" w:rsidRPr="00541305">
        <w:rPr>
          <w:rFonts w:ascii="Arial" w:hAnsi="Arial" w:cs="Arial"/>
          <w:sz w:val="22"/>
          <w:szCs w:val="22"/>
        </w:rPr>
        <w:t>steem needs</w:t>
      </w:r>
      <w:r w:rsidR="009B137A" w:rsidRPr="00541305">
        <w:rPr>
          <w:rFonts w:ascii="Arial" w:hAnsi="Arial" w:cs="Arial"/>
          <w:sz w:val="22"/>
          <w:szCs w:val="22"/>
        </w:rPr>
        <w:t xml:space="preserve"> are the need to have self-worth, and respect from others</w:t>
      </w:r>
      <w:r w:rsidR="00920C5E" w:rsidRPr="00541305">
        <w:rPr>
          <w:rFonts w:ascii="Arial" w:hAnsi="Arial" w:cs="Arial"/>
          <w:sz w:val="22"/>
          <w:szCs w:val="22"/>
        </w:rPr>
        <w:t xml:space="preserve"> and self-respect with confidence and independence with a sense of achievement</w:t>
      </w:r>
      <w:r w:rsidR="009F390B" w:rsidRPr="00541305">
        <w:rPr>
          <w:rFonts w:ascii="Arial" w:hAnsi="Arial" w:cs="Arial"/>
          <w:sz w:val="22"/>
          <w:szCs w:val="22"/>
        </w:rPr>
        <w:t xml:space="preserve"> (</w:t>
      </w:r>
      <w:r w:rsidR="0064525E" w:rsidRPr="00541305">
        <w:rPr>
          <w:rFonts w:ascii="Arial" w:hAnsi="Arial" w:cs="Arial"/>
          <w:sz w:val="22"/>
          <w:szCs w:val="22"/>
        </w:rPr>
        <w:t>Care Learning</w:t>
      </w:r>
      <w:r w:rsidR="009F390B" w:rsidRPr="00541305">
        <w:rPr>
          <w:rFonts w:ascii="Arial" w:hAnsi="Arial" w:cs="Arial"/>
          <w:sz w:val="22"/>
          <w:szCs w:val="22"/>
        </w:rPr>
        <w:t>, 2024)</w:t>
      </w:r>
      <w:r w:rsidR="00920C5E" w:rsidRPr="00541305">
        <w:rPr>
          <w:rFonts w:ascii="Arial" w:hAnsi="Arial" w:cs="Arial"/>
          <w:sz w:val="22"/>
          <w:szCs w:val="22"/>
        </w:rPr>
        <w:t xml:space="preserve">. </w:t>
      </w:r>
    </w:p>
    <w:p w14:paraId="45CF84C2" w14:textId="68AD7A11" w:rsidR="00920C5E" w:rsidRPr="00541305" w:rsidRDefault="00920C5E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1305">
        <w:rPr>
          <w:rFonts w:ascii="Arial" w:hAnsi="Arial" w:cs="Arial"/>
          <w:sz w:val="22"/>
          <w:szCs w:val="22"/>
        </w:rPr>
        <w:t xml:space="preserve">Within a practical setting, the nursing home can make someone </w:t>
      </w:r>
      <w:r w:rsidR="00B56BD2" w:rsidRPr="00541305">
        <w:rPr>
          <w:rFonts w:ascii="Arial" w:hAnsi="Arial" w:cs="Arial"/>
          <w:sz w:val="22"/>
          <w:szCs w:val="22"/>
        </w:rPr>
        <w:t xml:space="preserve">feel secure physiologically is having a care home with working heating, healthy </w:t>
      </w:r>
      <w:r w:rsidR="00222758" w:rsidRPr="00541305">
        <w:rPr>
          <w:rFonts w:ascii="Arial" w:hAnsi="Arial" w:cs="Arial"/>
          <w:sz w:val="22"/>
          <w:szCs w:val="22"/>
        </w:rPr>
        <w:t>and warm food, fresh and clean water, washing facilities and support with it if needed and a good space for sleep and rest</w:t>
      </w:r>
      <w:r w:rsidR="0064525E" w:rsidRPr="00541305">
        <w:rPr>
          <w:rFonts w:ascii="Arial" w:hAnsi="Arial" w:cs="Arial"/>
          <w:sz w:val="22"/>
          <w:szCs w:val="22"/>
        </w:rPr>
        <w:t xml:space="preserve"> (Care Learning, 2024)</w:t>
      </w:r>
      <w:r w:rsidR="00222758" w:rsidRPr="00541305">
        <w:rPr>
          <w:rFonts w:ascii="Arial" w:hAnsi="Arial" w:cs="Arial"/>
          <w:sz w:val="22"/>
          <w:szCs w:val="22"/>
        </w:rPr>
        <w:t xml:space="preserve">. </w:t>
      </w:r>
      <w:r w:rsidR="002F531A" w:rsidRPr="00541305">
        <w:rPr>
          <w:rFonts w:ascii="Arial" w:hAnsi="Arial" w:cs="Arial"/>
          <w:sz w:val="22"/>
          <w:szCs w:val="22"/>
        </w:rPr>
        <w:t xml:space="preserve">Care homes can initiate safety by having door locks, bells for emergencies, round the clock care so residents feel safe and secure. </w:t>
      </w:r>
      <w:r w:rsidR="00AE20C1" w:rsidRPr="00541305">
        <w:rPr>
          <w:rFonts w:ascii="Arial" w:hAnsi="Arial" w:cs="Arial"/>
          <w:sz w:val="22"/>
          <w:szCs w:val="22"/>
        </w:rPr>
        <w:t>They can make residents feel loved by having community groups and a chance to socialise with the other residents and external agencies</w:t>
      </w:r>
      <w:r w:rsidR="0064525E" w:rsidRPr="00541305">
        <w:rPr>
          <w:rFonts w:ascii="Arial" w:hAnsi="Arial" w:cs="Arial"/>
          <w:sz w:val="22"/>
          <w:szCs w:val="22"/>
        </w:rPr>
        <w:t xml:space="preserve"> (Hayre-Kwan et al., 2021)</w:t>
      </w:r>
      <w:r w:rsidR="00AE20C1" w:rsidRPr="00541305">
        <w:rPr>
          <w:rFonts w:ascii="Arial" w:hAnsi="Arial" w:cs="Arial"/>
          <w:sz w:val="22"/>
          <w:szCs w:val="22"/>
        </w:rPr>
        <w:t xml:space="preserve">. </w:t>
      </w:r>
      <w:r w:rsidR="00A66F72" w:rsidRPr="00541305">
        <w:rPr>
          <w:rFonts w:ascii="Arial" w:hAnsi="Arial" w:cs="Arial"/>
          <w:sz w:val="22"/>
          <w:szCs w:val="22"/>
        </w:rPr>
        <w:t>Finally,</w:t>
      </w:r>
      <w:r w:rsidR="006D3366" w:rsidRPr="00541305">
        <w:rPr>
          <w:rFonts w:ascii="Arial" w:hAnsi="Arial" w:cs="Arial"/>
          <w:sz w:val="22"/>
          <w:szCs w:val="22"/>
        </w:rPr>
        <w:t xml:space="preserve"> to promote esteem they can encourage independence and celebrate </w:t>
      </w:r>
      <w:r w:rsidR="00A66F72" w:rsidRPr="00541305">
        <w:rPr>
          <w:rFonts w:ascii="Arial" w:hAnsi="Arial" w:cs="Arial"/>
          <w:sz w:val="22"/>
          <w:szCs w:val="22"/>
        </w:rPr>
        <w:t xml:space="preserve">individual accomplishments like using services or keeping cleaning on their own. </w:t>
      </w:r>
    </w:p>
    <w:p w14:paraId="1A25B4CD" w14:textId="4436F9D1" w:rsidR="00A66F72" w:rsidRPr="00541305" w:rsidRDefault="00A66F72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1305">
        <w:rPr>
          <w:rFonts w:ascii="Arial" w:hAnsi="Arial" w:cs="Arial"/>
          <w:sz w:val="22"/>
          <w:szCs w:val="22"/>
        </w:rPr>
        <w:t xml:space="preserve">Using PERMAS theory of wellbeing </w:t>
      </w:r>
      <w:r w:rsidR="00D406FC">
        <w:rPr>
          <w:rFonts w:ascii="Arial" w:hAnsi="Arial" w:cs="Arial"/>
          <w:sz w:val="22"/>
          <w:szCs w:val="22"/>
        </w:rPr>
        <w:t>a care home</w:t>
      </w:r>
      <w:r w:rsidRPr="00541305">
        <w:rPr>
          <w:rFonts w:ascii="Arial" w:hAnsi="Arial" w:cs="Arial"/>
          <w:sz w:val="22"/>
          <w:szCs w:val="22"/>
        </w:rPr>
        <w:t xml:space="preserve"> can use </w:t>
      </w:r>
      <w:r w:rsidR="00126E65" w:rsidRPr="00541305">
        <w:rPr>
          <w:rFonts w:ascii="Arial" w:hAnsi="Arial" w:cs="Arial"/>
          <w:sz w:val="22"/>
          <w:szCs w:val="22"/>
        </w:rPr>
        <w:t>the concept of five pillars to encourage positive emotion by being regularly available for service users who need it</w:t>
      </w:r>
      <w:r w:rsidR="009C71D5" w:rsidRPr="00541305">
        <w:rPr>
          <w:rFonts w:ascii="Arial" w:hAnsi="Arial" w:cs="Arial"/>
          <w:sz w:val="22"/>
          <w:szCs w:val="22"/>
        </w:rPr>
        <w:t xml:space="preserve"> (Martin, 2017)</w:t>
      </w:r>
      <w:r w:rsidR="00126E65" w:rsidRPr="00541305">
        <w:rPr>
          <w:rFonts w:ascii="Arial" w:hAnsi="Arial" w:cs="Arial"/>
          <w:sz w:val="22"/>
          <w:szCs w:val="22"/>
        </w:rPr>
        <w:t>. They can ensure engagement by having routines and community groups</w:t>
      </w:r>
      <w:r w:rsidR="009C71D5" w:rsidRPr="00541305">
        <w:rPr>
          <w:rFonts w:ascii="Arial" w:hAnsi="Arial" w:cs="Arial"/>
          <w:sz w:val="22"/>
          <w:szCs w:val="22"/>
        </w:rPr>
        <w:t xml:space="preserve"> (Martin, 2017)</w:t>
      </w:r>
      <w:r w:rsidR="00126E65" w:rsidRPr="00541305">
        <w:rPr>
          <w:rFonts w:ascii="Arial" w:hAnsi="Arial" w:cs="Arial"/>
          <w:sz w:val="22"/>
          <w:szCs w:val="22"/>
        </w:rPr>
        <w:t xml:space="preserve">. </w:t>
      </w:r>
      <w:r w:rsidR="008A5CDB" w:rsidRPr="00541305">
        <w:rPr>
          <w:rFonts w:ascii="Arial" w:hAnsi="Arial" w:cs="Arial"/>
          <w:sz w:val="22"/>
          <w:szCs w:val="22"/>
        </w:rPr>
        <w:t>They can build relationships with kindness and social settings like a common room</w:t>
      </w:r>
      <w:r w:rsidR="009C71D5" w:rsidRPr="00541305">
        <w:rPr>
          <w:rFonts w:ascii="Arial" w:hAnsi="Arial" w:cs="Arial"/>
          <w:sz w:val="22"/>
          <w:szCs w:val="22"/>
        </w:rPr>
        <w:t xml:space="preserve"> (Martin, 2017)</w:t>
      </w:r>
      <w:r w:rsidR="008A5CDB" w:rsidRPr="00541305">
        <w:rPr>
          <w:rFonts w:ascii="Arial" w:hAnsi="Arial" w:cs="Arial"/>
          <w:sz w:val="22"/>
          <w:szCs w:val="22"/>
        </w:rPr>
        <w:t xml:space="preserve">. They can give people meaning by having them felt heard and </w:t>
      </w:r>
      <w:r w:rsidR="00DB6110" w:rsidRPr="00541305">
        <w:rPr>
          <w:rFonts w:ascii="Arial" w:hAnsi="Arial" w:cs="Arial"/>
          <w:sz w:val="22"/>
          <w:szCs w:val="22"/>
        </w:rPr>
        <w:t>in charge of basic jobs</w:t>
      </w:r>
      <w:r w:rsidR="009C71D5" w:rsidRPr="00541305">
        <w:rPr>
          <w:rFonts w:ascii="Arial" w:hAnsi="Arial" w:cs="Arial"/>
          <w:sz w:val="22"/>
          <w:szCs w:val="22"/>
        </w:rPr>
        <w:t xml:space="preserve"> (Martin, 2017)</w:t>
      </w:r>
      <w:r w:rsidR="00DB6110" w:rsidRPr="00541305">
        <w:rPr>
          <w:rFonts w:ascii="Arial" w:hAnsi="Arial" w:cs="Arial"/>
          <w:sz w:val="22"/>
          <w:szCs w:val="22"/>
        </w:rPr>
        <w:t xml:space="preserve">. They can provide a sense of accomplishment by </w:t>
      </w:r>
      <w:r w:rsidR="007A788E" w:rsidRPr="00541305">
        <w:rPr>
          <w:rFonts w:ascii="Arial" w:hAnsi="Arial" w:cs="Arial"/>
          <w:sz w:val="22"/>
          <w:szCs w:val="22"/>
        </w:rPr>
        <w:t>praising the little achievements</w:t>
      </w:r>
      <w:r w:rsidR="009C71D5" w:rsidRPr="00541305">
        <w:rPr>
          <w:rFonts w:ascii="Arial" w:hAnsi="Arial" w:cs="Arial"/>
          <w:sz w:val="22"/>
          <w:szCs w:val="22"/>
        </w:rPr>
        <w:t xml:space="preserve"> (Martin, 2017)</w:t>
      </w:r>
      <w:r w:rsidR="007A788E" w:rsidRPr="00541305">
        <w:rPr>
          <w:rFonts w:ascii="Arial" w:hAnsi="Arial" w:cs="Arial"/>
          <w:sz w:val="22"/>
          <w:szCs w:val="22"/>
        </w:rPr>
        <w:t xml:space="preserve">. Doing this in a care home would make the home feel like a warm and safe place, it can make the environment friendly and family orientated. </w:t>
      </w:r>
    </w:p>
    <w:p w14:paraId="78C3DFAA" w14:textId="0133272D" w:rsidR="001C607F" w:rsidRDefault="001C607F" w:rsidP="00B5048A">
      <w:pPr>
        <w:pStyle w:val="Heading2"/>
        <w:rPr>
          <w:color w:val="auto"/>
        </w:rPr>
      </w:pPr>
      <w:bookmarkStart w:id="9" w:name="_Toc213355289"/>
      <w:r w:rsidRPr="00F76221">
        <w:rPr>
          <w:color w:val="auto"/>
        </w:rPr>
        <w:lastRenderedPageBreak/>
        <w:t>Challenges</w:t>
      </w:r>
      <w:bookmarkEnd w:id="9"/>
      <w:r w:rsidRPr="00F76221">
        <w:rPr>
          <w:color w:val="auto"/>
        </w:rPr>
        <w:t xml:space="preserve"> </w:t>
      </w:r>
    </w:p>
    <w:p w14:paraId="4E479F5D" w14:textId="27D711EC" w:rsidR="007A788E" w:rsidRPr="00541305" w:rsidRDefault="00D2760C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1305">
        <w:rPr>
          <w:rFonts w:ascii="Arial" w:hAnsi="Arial" w:cs="Arial"/>
          <w:sz w:val="22"/>
          <w:szCs w:val="22"/>
        </w:rPr>
        <w:t xml:space="preserve">Some of the challenges </w:t>
      </w:r>
      <w:r w:rsidR="00F71AD0" w:rsidRPr="00541305">
        <w:rPr>
          <w:rFonts w:ascii="Arial" w:hAnsi="Arial" w:cs="Arial"/>
          <w:sz w:val="22"/>
          <w:szCs w:val="22"/>
        </w:rPr>
        <w:t xml:space="preserve">care home staff can face is behaviours </w:t>
      </w:r>
      <w:r w:rsidR="00286D99" w:rsidRPr="00541305">
        <w:rPr>
          <w:rFonts w:ascii="Arial" w:hAnsi="Arial" w:cs="Arial"/>
          <w:sz w:val="22"/>
          <w:szCs w:val="22"/>
        </w:rPr>
        <w:t>like,</w:t>
      </w:r>
      <w:r w:rsidR="00F71AD0" w:rsidRPr="00541305">
        <w:rPr>
          <w:rFonts w:ascii="Arial" w:hAnsi="Arial" w:cs="Arial"/>
          <w:sz w:val="22"/>
          <w:szCs w:val="22"/>
        </w:rPr>
        <w:t xml:space="preserve"> hitting, depression and crying</w:t>
      </w:r>
      <w:r w:rsidR="0064525E" w:rsidRPr="00541305">
        <w:rPr>
          <w:rFonts w:ascii="Arial" w:hAnsi="Arial" w:cs="Arial"/>
          <w:sz w:val="22"/>
          <w:szCs w:val="22"/>
        </w:rPr>
        <w:t xml:space="preserve"> (Hayre-Kwan et al., 2021)</w:t>
      </w:r>
      <w:r w:rsidR="00F71AD0" w:rsidRPr="00541305">
        <w:rPr>
          <w:rFonts w:ascii="Arial" w:hAnsi="Arial" w:cs="Arial"/>
          <w:sz w:val="22"/>
          <w:szCs w:val="22"/>
        </w:rPr>
        <w:t xml:space="preserve">. </w:t>
      </w:r>
      <w:r w:rsidR="001B44A7" w:rsidRPr="00541305">
        <w:rPr>
          <w:rFonts w:ascii="Arial" w:hAnsi="Arial" w:cs="Arial"/>
          <w:sz w:val="22"/>
          <w:szCs w:val="22"/>
        </w:rPr>
        <w:t xml:space="preserve">There can also be a lack of resources to create and adapt the service for its users. Patients can </w:t>
      </w:r>
      <w:r w:rsidR="00286D99" w:rsidRPr="00541305">
        <w:rPr>
          <w:rFonts w:ascii="Arial" w:hAnsi="Arial" w:cs="Arial"/>
          <w:sz w:val="22"/>
          <w:szCs w:val="22"/>
        </w:rPr>
        <w:t>gradually lose</w:t>
      </w:r>
      <w:r w:rsidR="001B44A7" w:rsidRPr="00541305">
        <w:rPr>
          <w:rFonts w:ascii="Arial" w:hAnsi="Arial" w:cs="Arial"/>
          <w:sz w:val="22"/>
          <w:szCs w:val="22"/>
        </w:rPr>
        <w:t xml:space="preserve"> </w:t>
      </w:r>
      <w:r w:rsidR="009F242F" w:rsidRPr="00541305">
        <w:rPr>
          <w:rFonts w:ascii="Arial" w:hAnsi="Arial" w:cs="Arial"/>
          <w:sz w:val="22"/>
          <w:szCs w:val="22"/>
        </w:rPr>
        <w:t xml:space="preserve">patience due to the dementia becoming more aggressive this can </w:t>
      </w:r>
      <w:r w:rsidR="00286D99" w:rsidRPr="00541305">
        <w:rPr>
          <w:rFonts w:ascii="Arial" w:hAnsi="Arial" w:cs="Arial"/>
          <w:sz w:val="22"/>
          <w:szCs w:val="22"/>
        </w:rPr>
        <w:t>reduce the amount of support nurses can offer in making users feel safe, independent, and motivated</w:t>
      </w:r>
      <w:r w:rsidR="0064525E" w:rsidRPr="00541305">
        <w:rPr>
          <w:rFonts w:ascii="Arial" w:hAnsi="Arial" w:cs="Arial"/>
          <w:sz w:val="22"/>
          <w:szCs w:val="22"/>
        </w:rPr>
        <w:t xml:space="preserve"> (Hayre-Kwan et al., 2021)</w:t>
      </w:r>
      <w:r w:rsidR="00286D99" w:rsidRPr="00541305">
        <w:rPr>
          <w:rFonts w:ascii="Arial" w:hAnsi="Arial" w:cs="Arial"/>
          <w:sz w:val="22"/>
          <w:szCs w:val="22"/>
        </w:rPr>
        <w:t xml:space="preserve">. Elderly patients can also have other underlining issues which can intervene with behaviour and capabilities to do tasks </w:t>
      </w:r>
      <w:r w:rsidR="00997A8D" w:rsidRPr="00541305">
        <w:rPr>
          <w:rFonts w:ascii="Arial" w:hAnsi="Arial" w:cs="Arial"/>
          <w:sz w:val="22"/>
          <w:szCs w:val="22"/>
        </w:rPr>
        <w:t xml:space="preserve">which </w:t>
      </w:r>
      <w:r w:rsidR="0023623A" w:rsidRPr="00541305">
        <w:rPr>
          <w:rFonts w:ascii="Arial" w:hAnsi="Arial" w:cs="Arial"/>
          <w:sz w:val="22"/>
          <w:szCs w:val="22"/>
        </w:rPr>
        <w:t>could cause safety issues for staff trying to create community areas</w:t>
      </w:r>
      <w:r w:rsidR="0064525E" w:rsidRPr="00541305">
        <w:rPr>
          <w:rFonts w:ascii="Arial" w:hAnsi="Arial" w:cs="Arial"/>
          <w:sz w:val="22"/>
          <w:szCs w:val="22"/>
        </w:rPr>
        <w:t xml:space="preserve"> (Hayre-Kwan et al., 2021)</w:t>
      </w:r>
      <w:r w:rsidR="0023623A" w:rsidRPr="00541305">
        <w:rPr>
          <w:rFonts w:ascii="Arial" w:hAnsi="Arial" w:cs="Arial"/>
          <w:sz w:val="22"/>
          <w:szCs w:val="22"/>
        </w:rPr>
        <w:t xml:space="preserve">. </w:t>
      </w:r>
      <w:r w:rsidR="00DC1E86" w:rsidRPr="00541305">
        <w:rPr>
          <w:rFonts w:ascii="Arial" w:hAnsi="Arial" w:cs="Arial"/>
          <w:sz w:val="22"/>
          <w:szCs w:val="22"/>
        </w:rPr>
        <w:t>Nurses and health care assistants c</w:t>
      </w:r>
      <w:r w:rsidR="00891ED9" w:rsidRPr="00541305">
        <w:rPr>
          <w:rFonts w:ascii="Arial" w:hAnsi="Arial" w:cs="Arial"/>
          <w:sz w:val="22"/>
          <w:szCs w:val="22"/>
        </w:rPr>
        <w:t>an lack support from managers and as a result be able to provide basic level of care with little space to create fun, mental nurturing environments</w:t>
      </w:r>
      <w:r w:rsidR="0064525E" w:rsidRPr="00541305">
        <w:rPr>
          <w:rFonts w:ascii="Arial" w:hAnsi="Arial" w:cs="Arial"/>
          <w:sz w:val="22"/>
          <w:szCs w:val="22"/>
        </w:rPr>
        <w:t xml:space="preserve"> (Hayre-Kwan et al., 2021)</w:t>
      </w:r>
      <w:r w:rsidR="00891ED9" w:rsidRPr="00541305">
        <w:rPr>
          <w:rFonts w:ascii="Arial" w:hAnsi="Arial" w:cs="Arial"/>
          <w:sz w:val="22"/>
          <w:szCs w:val="22"/>
        </w:rPr>
        <w:t xml:space="preserve">. </w:t>
      </w:r>
    </w:p>
    <w:p w14:paraId="48B7E155" w14:textId="7A3F116A" w:rsidR="00AE70AF" w:rsidRDefault="00AE70AF" w:rsidP="00B5048A">
      <w:pPr>
        <w:pStyle w:val="Heading1"/>
        <w:rPr>
          <w:color w:val="auto"/>
        </w:rPr>
      </w:pPr>
      <w:bookmarkStart w:id="10" w:name="_Toc213355290"/>
      <w:r w:rsidRPr="00F76221">
        <w:rPr>
          <w:color w:val="auto"/>
        </w:rPr>
        <w:t>Conclusion</w:t>
      </w:r>
      <w:bookmarkEnd w:id="10"/>
      <w:r w:rsidRPr="00F76221">
        <w:rPr>
          <w:color w:val="auto"/>
        </w:rPr>
        <w:t xml:space="preserve"> </w:t>
      </w:r>
    </w:p>
    <w:p w14:paraId="7F7004FE" w14:textId="47330782" w:rsidR="000E0CFA" w:rsidRDefault="000E0CFA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1305">
        <w:rPr>
          <w:rFonts w:ascii="Arial" w:hAnsi="Arial" w:cs="Arial"/>
          <w:sz w:val="22"/>
          <w:szCs w:val="22"/>
        </w:rPr>
        <w:t xml:space="preserve">To conclude, </w:t>
      </w:r>
      <w:r w:rsidR="00D406FC">
        <w:rPr>
          <w:rFonts w:ascii="Arial" w:hAnsi="Arial" w:cs="Arial"/>
          <w:sz w:val="22"/>
          <w:szCs w:val="22"/>
        </w:rPr>
        <w:t xml:space="preserve">a </w:t>
      </w:r>
      <w:r w:rsidR="00C879F8" w:rsidRPr="00541305">
        <w:rPr>
          <w:rFonts w:ascii="Arial" w:hAnsi="Arial" w:cs="Arial"/>
          <w:sz w:val="22"/>
          <w:szCs w:val="22"/>
        </w:rPr>
        <w:t xml:space="preserve">Care Home provides both basic and advanced care measures which both </w:t>
      </w:r>
      <w:r w:rsidR="0011390B" w:rsidRPr="00541305">
        <w:rPr>
          <w:rFonts w:ascii="Arial" w:hAnsi="Arial" w:cs="Arial"/>
          <w:sz w:val="22"/>
          <w:szCs w:val="22"/>
        </w:rPr>
        <w:t>Maslow’s theory of motivation and PERMA’s wellbeing theory</w:t>
      </w:r>
      <w:r w:rsidR="00161374" w:rsidRPr="00541305">
        <w:rPr>
          <w:rFonts w:ascii="Arial" w:hAnsi="Arial" w:cs="Arial"/>
          <w:sz w:val="22"/>
          <w:szCs w:val="22"/>
        </w:rPr>
        <w:t xml:space="preserve"> can be used to showcase. Although, both theories provide sense to practical practices within care settings there are some disadvantages </w:t>
      </w:r>
      <w:r w:rsidR="007312E2" w:rsidRPr="00541305">
        <w:rPr>
          <w:rFonts w:ascii="Arial" w:hAnsi="Arial" w:cs="Arial"/>
          <w:sz w:val="22"/>
          <w:szCs w:val="22"/>
        </w:rPr>
        <w:t xml:space="preserve">and issues which arise for both service users and care professionals in aiming to provide safe, community, motivational and wellbeing groups, care </w:t>
      </w:r>
      <w:r w:rsidR="006C547C" w:rsidRPr="00541305">
        <w:rPr>
          <w:rFonts w:ascii="Arial" w:hAnsi="Arial" w:cs="Arial"/>
          <w:sz w:val="22"/>
          <w:szCs w:val="22"/>
        </w:rPr>
        <w:t>services,</w:t>
      </w:r>
      <w:r w:rsidR="007312E2" w:rsidRPr="00541305">
        <w:rPr>
          <w:rFonts w:ascii="Arial" w:hAnsi="Arial" w:cs="Arial"/>
          <w:sz w:val="22"/>
          <w:szCs w:val="22"/>
        </w:rPr>
        <w:t xml:space="preserve"> and support. </w:t>
      </w:r>
    </w:p>
    <w:p w14:paraId="0E62C0F4" w14:textId="77777777" w:rsidR="00D406FC" w:rsidRDefault="00D406FC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2995F11" w14:textId="77777777" w:rsidR="00D406FC" w:rsidRDefault="00D406FC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26C932" w14:textId="77777777" w:rsidR="00D406FC" w:rsidRDefault="00D406FC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AD71618" w14:textId="77777777" w:rsidR="00D406FC" w:rsidRDefault="00D406FC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A86CBA" w14:textId="77777777" w:rsidR="00D406FC" w:rsidRDefault="00D406FC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C2507D" w14:textId="77777777" w:rsidR="00D406FC" w:rsidRDefault="00D406FC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8CB0513" w14:textId="77777777" w:rsidR="00D406FC" w:rsidRDefault="00D406FC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C0A1C1" w14:textId="77777777" w:rsidR="00D406FC" w:rsidRDefault="00D406FC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9E76B1" w14:textId="77777777" w:rsidR="00D406FC" w:rsidRPr="00541305" w:rsidRDefault="00D406FC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4ADF30" w14:textId="49FC9EC5" w:rsidR="006A5953" w:rsidRDefault="006A5953" w:rsidP="00B5048A">
      <w:pPr>
        <w:pStyle w:val="Heading1"/>
        <w:rPr>
          <w:color w:val="auto"/>
        </w:rPr>
      </w:pPr>
      <w:bookmarkStart w:id="11" w:name="_Toc213355291"/>
      <w:r w:rsidRPr="00F76221">
        <w:rPr>
          <w:color w:val="auto"/>
        </w:rPr>
        <w:lastRenderedPageBreak/>
        <w:t>Reference List</w:t>
      </w:r>
      <w:bookmarkEnd w:id="11"/>
      <w:r w:rsidRPr="00F76221">
        <w:rPr>
          <w:color w:val="auto"/>
        </w:rPr>
        <w:t xml:space="preserve"> </w:t>
      </w:r>
    </w:p>
    <w:p w14:paraId="04DE6477" w14:textId="677D324E" w:rsidR="00381391" w:rsidRPr="00541305" w:rsidRDefault="00381391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1305">
        <w:rPr>
          <w:rFonts w:ascii="Arial" w:hAnsi="Arial" w:cs="Arial"/>
          <w:sz w:val="22"/>
          <w:szCs w:val="22"/>
        </w:rPr>
        <w:t>Aastha</w:t>
      </w:r>
      <w:r w:rsidR="00D26DE1" w:rsidRPr="00541305">
        <w:rPr>
          <w:rFonts w:ascii="Arial" w:hAnsi="Arial" w:cs="Arial"/>
          <w:sz w:val="22"/>
          <w:szCs w:val="22"/>
        </w:rPr>
        <w:t>, D</w:t>
      </w:r>
      <w:r w:rsidRPr="00541305">
        <w:rPr>
          <w:rFonts w:ascii="Arial" w:hAnsi="Arial" w:cs="Arial"/>
          <w:sz w:val="22"/>
          <w:szCs w:val="22"/>
        </w:rPr>
        <w:t xml:space="preserve"> &amp; Khan, W. (2023). The PERMA Model of Wellbeing: A Comprehensive Framework for Enhancing Reminiscence in the Elderly. 10.4018/978-1-6684-7630-7.ch005.</w:t>
      </w:r>
    </w:p>
    <w:p w14:paraId="117247AD" w14:textId="3CA764AA" w:rsidR="003628DC" w:rsidRPr="00541305" w:rsidRDefault="0064525E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1305">
        <w:rPr>
          <w:rFonts w:ascii="Arial" w:hAnsi="Arial" w:cs="Arial"/>
          <w:sz w:val="22"/>
          <w:szCs w:val="22"/>
        </w:rPr>
        <w:t>Care Learning</w:t>
      </w:r>
      <w:r w:rsidR="003628DC" w:rsidRPr="00541305">
        <w:rPr>
          <w:rFonts w:ascii="Arial" w:hAnsi="Arial" w:cs="Arial"/>
          <w:sz w:val="22"/>
          <w:szCs w:val="22"/>
        </w:rPr>
        <w:t xml:space="preserve"> (2024). Examples Of Maslow’s Hierarchy </w:t>
      </w:r>
      <w:r w:rsidRPr="00541305">
        <w:rPr>
          <w:rFonts w:ascii="Arial" w:hAnsi="Arial" w:cs="Arial"/>
          <w:sz w:val="22"/>
          <w:szCs w:val="22"/>
        </w:rPr>
        <w:t>of</w:t>
      </w:r>
      <w:r w:rsidR="003628DC" w:rsidRPr="00541305">
        <w:rPr>
          <w:rFonts w:ascii="Arial" w:hAnsi="Arial" w:cs="Arial"/>
          <w:sz w:val="22"/>
          <w:szCs w:val="22"/>
        </w:rPr>
        <w:t xml:space="preserve"> Needs </w:t>
      </w:r>
      <w:r w:rsidRPr="00541305">
        <w:rPr>
          <w:rFonts w:ascii="Arial" w:hAnsi="Arial" w:cs="Arial"/>
          <w:sz w:val="22"/>
          <w:szCs w:val="22"/>
        </w:rPr>
        <w:t>in</w:t>
      </w:r>
      <w:r w:rsidR="003628DC" w:rsidRPr="00541305">
        <w:rPr>
          <w:rFonts w:ascii="Arial" w:hAnsi="Arial" w:cs="Arial"/>
          <w:sz w:val="22"/>
          <w:szCs w:val="22"/>
        </w:rPr>
        <w:t xml:space="preserve"> Healthcare - Care Learning. [online] Care Learning. Available at: https://carelearning.org.uk/blog/models/examples-of-maslows-hierarchy-of-needs-in-healthcare/ [Accessed 3 Nov. 2025].</w:t>
      </w:r>
    </w:p>
    <w:p w14:paraId="546DD394" w14:textId="5A8C0914" w:rsidR="00030C7E" w:rsidRPr="00541305" w:rsidRDefault="008E3C0F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1305">
        <w:rPr>
          <w:rFonts w:ascii="Arial" w:hAnsi="Arial" w:cs="Arial"/>
          <w:sz w:val="22"/>
          <w:szCs w:val="22"/>
        </w:rPr>
        <w:t>Martin, G.N. (2017). Psychology. 6th ed. Harlow, United Kingdom: Pearson Education Canada.</w:t>
      </w:r>
    </w:p>
    <w:p w14:paraId="058BF2B1" w14:textId="259B077B" w:rsidR="00C077B2" w:rsidRPr="00541305" w:rsidRDefault="00C077B2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1305">
        <w:rPr>
          <w:rFonts w:ascii="Arial" w:hAnsi="Arial" w:cs="Arial"/>
          <w:sz w:val="22"/>
          <w:szCs w:val="22"/>
        </w:rPr>
        <w:t xml:space="preserve">Hayre-Kwan, S., Quinn, B., Chu, T., Orr, P. and Snoke, J. (2021b). Nursing and Maslow’s Hierarchy. Nurse Leader, [online] 19(6), pp.590–595. </w:t>
      </w:r>
      <w:r w:rsidR="0064525E" w:rsidRPr="00541305">
        <w:rPr>
          <w:rFonts w:ascii="Arial" w:hAnsi="Arial" w:cs="Arial"/>
          <w:sz w:val="22"/>
          <w:szCs w:val="22"/>
        </w:rPr>
        <w:t>doi: https://doi.org/10.1016/j.mnl.2021.08.013</w:t>
      </w:r>
      <w:r w:rsidRPr="00541305">
        <w:rPr>
          <w:rFonts w:ascii="Arial" w:hAnsi="Arial" w:cs="Arial"/>
          <w:sz w:val="22"/>
          <w:szCs w:val="22"/>
        </w:rPr>
        <w:t>.</w:t>
      </w:r>
    </w:p>
    <w:p w14:paraId="791E4621" w14:textId="147647B8" w:rsidR="00C10BE8" w:rsidRPr="00541305" w:rsidRDefault="00C10BE8" w:rsidP="0054130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1305">
        <w:rPr>
          <w:rFonts w:ascii="Arial" w:hAnsi="Arial" w:cs="Arial"/>
          <w:sz w:val="22"/>
          <w:szCs w:val="22"/>
        </w:rPr>
        <w:t>Kineton Manor (2025). Contact Kineton Manor Nursing Home. [online] Kinetonmanor.co.uk. Available at: https://www.kinetonmanor.co.uk/ [Accessed 3 Nov. 2025].</w:t>
      </w:r>
    </w:p>
    <w:p w14:paraId="345CC1A3" w14:textId="4BD2A737" w:rsidR="009257BC" w:rsidRDefault="009257BC" w:rsidP="00541305">
      <w:pPr>
        <w:spacing w:line="360" w:lineRule="auto"/>
        <w:jc w:val="both"/>
      </w:pPr>
      <w:r w:rsidRPr="00541305">
        <w:rPr>
          <w:rFonts w:ascii="Arial" w:hAnsi="Arial" w:cs="Arial"/>
          <w:sz w:val="22"/>
          <w:szCs w:val="22"/>
        </w:rPr>
        <w:t xml:space="preserve">Seligman, M. E. (2011). Flourish: A new understanding of happiness and well-being </w:t>
      </w:r>
      <w:r w:rsidR="0064525E" w:rsidRPr="00541305">
        <w:rPr>
          <w:rFonts w:ascii="Arial" w:hAnsi="Arial" w:cs="Arial"/>
          <w:sz w:val="22"/>
          <w:szCs w:val="22"/>
        </w:rPr>
        <w:t>and how</w:t>
      </w:r>
      <w:r w:rsidRPr="00541305">
        <w:rPr>
          <w:rFonts w:ascii="Arial" w:hAnsi="Arial" w:cs="Arial"/>
          <w:sz w:val="22"/>
          <w:szCs w:val="22"/>
        </w:rPr>
        <w:t xml:space="preserve"> to achieve them. Nicholas Brealey.</w:t>
      </w:r>
    </w:p>
    <w:p w14:paraId="4E0B781C" w14:textId="3E96B410" w:rsidR="00C10BE8" w:rsidRPr="00750F27" w:rsidRDefault="00C10BE8" w:rsidP="00381391"/>
    <w:sectPr w:rsidR="00C10BE8" w:rsidRPr="00750F27" w:rsidSect="004557C3">
      <w:head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AF459" w14:textId="77777777" w:rsidR="001438AF" w:rsidRDefault="001438AF" w:rsidP="006E768A">
      <w:pPr>
        <w:spacing w:after="0" w:line="240" w:lineRule="auto"/>
      </w:pPr>
      <w:r>
        <w:separator/>
      </w:r>
    </w:p>
  </w:endnote>
  <w:endnote w:type="continuationSeparator" w:id="0">
    <w:p w14:paraId="4518C8D1" w14:textId="77777777" w:rsidR="001438AF" w:rsidRDefault="001438AF" w:rsidP="006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4914F" w14:textId="77777777" w:rsidR="001438AF" w:rsidRDefault="001438AF" w:rsidP="006E768A">
      <w:pPr>
        <w:spacing w:after="0" w:line="240" w:lineRule="auto"/>
      </w:pPr>
      <w:r>
        <w:separator/>
      </w:r>
    </w:p>
  </w:footnote>
  <w:footnote w:type="continuationSeparator" w:id="0">
    <w:p w14:paraId="55010FCA" w14:textId="77777777" w:rsidR="001438AF" w:rsidRDefault="001438AF" w:rsidP="006E7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A270F" w14:textId="30D1561D" w:rsidR="006E768A" w:rsidRDefault="006E768A">
    <w:pPr>
      <w:pStyle w:val="Header"/>
    </w:pPr>
    <w:r w:rsidRPr="006E768A">
      <w:t>Neayer Sultana (2419538) | Certificate of Higher Education in Health and Social Care| Psychology in Health and Social Care| LCHS4010| Component 2| Neale Haddon.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614"/>
    <w:rsid w:val="000036FC"/>
    <w:rsid w:val="000164D7"/>
    <w:rsid w:val="00030C7E"/>
    <w:rsid w:val="000E0024"/>
    <w:rsid w:val="000E0CFA"/>
    <w:rsid w:val="000E5E6B"/>
    <w:rsid w:val="000F229C"/>
    <w:rsid w:val="000F51B3"/>
    <w:rsid w:val="000F74AA"/>
    <w:rsid w:val="00102981"/>
    <w:rsid w:val="00102B5D"/>
    <w:rsid w:val="0010782D"/>
    <w:rsid w:val="0011390B"/>
    <w:rsid w:val="001238DE"/>
    <w:rsid w:val="00126E65"/>
    <w:rsid w:val="00143216"/>
    <w:rsid w:val="001438AF"/>
    <w:rsid w:val="00147946"/>
    <w:rsid w:val="00161374"/>
    <w:rsid w:val="00161BFD"/>
    <w:rsid w:val="00180DE3"/>
    <w:rsid w:val="001B44A7"/>
    <w:rsid w:val="001B7010"/>
    <w:rsid w:val="001C607F"/>
    <w:rsid w:val="001D13B8"/>
    <w:rsid w:val="00201F80"/>
    <w:rsid w:val="00211415"/>
    <w:rsid w:val="00222758"/>
    <w:rsid w:val="002247EA"/>
    <w:rsid w:val="0023623A"/>
    <w:rsid w:val="00241167"/>
    <w:rsid w:val="00266937"/>
    <w:rsid w:val="00286D99"/>
    <w:rsid w:val="002B10D1"/>
    <w:rsid w:val="002D751C"/>
    <w:rsid w:val="002E1014"/>
    <w:rsid w:val="002F531A"/>
    <w:rsid w:val="003071AA"/>
    <w:rsid w:val="00346929"/>
    <w:rsid w:val="003628DC"/>
    <w:rsid w:val="00365931"/>
    <w:rsid w:val="00381391"/>
    <w:rsid w:val="00386DA7"/>
    <w:rsid w:val="00390B09"/>
    <w:rsid w:val="003A717C"/>
    <w:rsid w:val="003B22F4"/>
    <w:rsid w:val="003D7DB0"/>
    <w:rsid w:val="004077B6"/>
    <w:rsid w:val="0041398A"/>
    <w:rsid w:val="0043059C"/>
    <w:rsid w:val="0043528F"/>
    <w:rsid w:val="00445B23"/>
    <w:rsid w:val="00452CAB"/>
    <w:rsid w:val="004557C3"/>
    <w:rsid w:val="004B04FE"/>
    <w:rsid w:val="004B7614"/>
    <w:rsid w:val="004C4D30"/>
    <w:rsid w:val="00520E72"/>
    <w:rsid w:val="00541305"/>
    <w:rsid w:val="0057669B"/>
    <w:rsid w:val="00596892"/>
    <w:rsid w:val="005C75DB"/>
    <w:rsid w:val="006022F9"/>
    <w:rsid w:val="00617A98"/>
    <w:rsid w:val="0064525E"/>
    <w:rsid w:val="0066318C"/>
    <w:rsid w:val="006A398F"/>
    <w:rsid w:val="006A5953"/>
    <w:rsid w:val="006C547C"/>
    <w:rsid w:val="006C5EEB"/>
    <w:rsid w:val="006D0D60"/>
    <w:rsid w:val="006D1732"/>
    <w:rsid w:val="006D3366"/>
    <w:rsid w:val="006D60A1"/>
    <w:rsid w:val="006D7C50"/>
    <w:rsid w:val="006E768A"/>
    <w:rsid w:val="007057B4"/>
    <w:rsid w:val="007312E2"/>
    <w:rsid w:val="0074122F"/>
    <w:rsid w:val="00750F27"/>
    <w:rsid w:val="00771735"/>
    <w:rsid w:val="00786366"/>
    <w:rsid w:val="00794ED7"/>
    <w:rsid w:val="00797A28"/>
    <w:rsid w:val="007A0828"/>
    <w:rsid w:val="007A788E"/>
    <w:rsid w:val="007F39E6"/>
    <w:rsid w:val="00814FE6"/>
    <w:rsid w:val="00815E65"/>
    <w:rsid w:val="00823960"/>
    <w:rsid w:val="00866208"/>
    <w:rsid w:val="00891ED9"/>
    <w:rsid w:val="008A5CDB"/>
    <w:rsid w:val="008C6928"/>
    <w:rsid w:val="008E3C0F"/>
    <w:rsid w:val="008F2A94"/>
    <w:rsid w:val="008F6CF6"/>
    <w:rsid w:val="009013A4"/>
    <w:rsid w:val="009021CF"/>
    <w:rsid w:val="00920C5E"/>
    <w:rsid w:val="009257BC"/>
    <w:rsid w:val="0093421D"/>
    <w:rsid w:val="00935C6D"/>
    <w:rsid w:val="0094433A"/>
    <w:rsid w:val="0095683F"/>
    <w:rsid w:val="00971095"/>
    <w:rsid w:val="00993F0E"/>
    <w:rsid w:val="00997A8D"/>
    <w:rsid w:val="009B137A"/>
    <w:rsid w:val="009C71D5"/>
    <w:rsid w:val="009D1184"/>
    <w:rsid w:val="009F242F"/>
    <w:rsid w:val="009F390B"/>
    <w:rsid w:val="00A3661B"/>
    <w:rsid w:val="00A425D2"/>
    <w:rsid w:val="00A66F72"/>
    <w:rsid w:val="00A7001C"/>
    <w:rsid w:val="00A900C0"/>
    <w:rsid w:val="00A93A03"/>
    <w:rsid w:val="00A97136"/>
    <w:rsid w:val="00AA089B"/>
    <w:rsid w:val="00AA1BE6"/>
    <w:rsid w:val="00AA2FA1"/>
    <w:rsid w:val="00AB7AA8"/>
    <w:rsid w:val="00AE01F0"/>
    <w:rsid w:val="00AE20C1"/>
    <w:rsid w:val="00AE28AC"/>
    <w:rsid w:val="00AE59B9"/>
    <w:rsid w:val="00AE70AF"/>
    <w:rsid w:val="00AF4ED6"/>
    <w:rsid w:val="00B12446"/>
    <w:rsid w:val="00B5048A"/>
    <w:rsid w:val="00B56BD2"/>
    <w:rsid w:val="00B97052"/>
    <w:rsid w:val="00BA0D31"/>
    <w:rsid w:val="00BB5FF8"/>
    <w:rsid w:val="00BC5330"/>
    <w:rsid w:val="00BC65D5"/>
    <w:rsid w:val="00BE5BCF"/>
    <w:rsid w:val="00BE645F"/>
    <w:rsid w:val="00C077B2"/>
    <w:rsid w:val="00C10BE8"/>
    <w:rsid w:val="00C15B20"/>
    <w:rsid w:val="00C739F0"/>
    <w:rsid w:val="00C769F8"/>
    <w:rsid w:val="00C879F8"/>
    <w:rsid w:val="00CE324B"/>
    <w:rsid w:val="00CF4641"/>
    <w:rsid w:val="00D10924"/>
    <w:rsid w:val="00D14F86"/>
    <w:rsid w:val="00D26DE1"/>
    <w:rsid w:val="00D2760C"/>
    <w:rsid w:val="00D37CF0"/>
    <w:rsid w:val="00D406FC"/>
    <w:rsid w:val="00DA7ADE"/>
    <w:rsid w:val="00DB6110"/>
    <w:rsid w:val="00DC1E86"/>
    <w:rsid w:val="00E32676"/>
    <w:rsid w:val="00E35D1B"/>
    <w:rsid w:val="00E67388"/>
    <w:rsid w:val="00E77CDA"/>
    <w:rsid w:val="00EB16F0"/>
    <w:rsid w:val="00EC14FA"/>
    <w:rsid w:val="00F007F2"/>
    <w:rsid w:val="00F1432E"/>
    <w:rsid w:val="00F37192"/>
    <w:rsid w:val="00F37943"/>
    <w:rsid w:val="00F5562E"/>
    <w:rsid w:val="00F622BD"/>
    <w:rsid w:val="00F71AD0"/>
    <w:rsid w:val="00F76221"/>
    <w:rsid w:val="00FB7829"/>
    <w:rsid w:val="00FD3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8DCDB"/>
  <w15:chartTrackingRefBased/>
  <w15:docId w15:val="{375F0D06-4986-47A0-8C20-DDC8ACCA9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76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76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6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6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6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6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6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6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6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6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B76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6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6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6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6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6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6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6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6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76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6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76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76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76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6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76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6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6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614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97052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9705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97052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B9705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1391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4557C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557C3"/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E76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68A"/>
  </w:style>
  <w:style w:type="paragraph" w:styleId="Footer">
    <w:name w:val="footer"/>
    <w:basedOn w:val="Normal"/>
    <w:link w:val="FooterChar"/>
    <w:uiPriority w:val="99"/>
    <w:unhideWhenUsed/>
    <w:rsid w:val="006E76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lickr.com/photos/lynnefeatherstone/44991056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This report looks at a care home and how it uses theories to accommodate the needs of their elderly dementia patients.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66D0D7-3911-470C-8DB8-861C0FFCD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3576</TotalTime>
  <Pages>7</Pages>
  <Words>1681</Words>
  <Characters>9584</Characters>
  <Application>Microsoft Office Word</Application>
  <DocSecurity>0</DocSecurity>
  <Lines>79</Lines>
  <Paragraphs>22</Paragraphs>
  <ScaleCrop>false</ScaleCrop>
  <Company/>
  <LinksUpToDate>false</LinksUpToDate>
  <CharactersWithSpaces>11243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Kineton Manor Care Home</dc:title>
  <dc:subject>Neayer Sultana (2419538) | Certificate of Higher Education in Health and Social Care| Psychology in Health and Social Care| LCHS4010| Component 2| Neale Haddon.</dc:subject>
  <dc:creator/>
  <cp:keywords/>
  <dc:description/>
  <cp:lastModifiedBy>neayer sultana</cp:lastModifiedBy>
  <cp:revision>164</cp:revision>
  <dcterms:created xsi:type="dcterms:W3CDTF">2025-11-01T20:55:00Z</dcterms:created>
  <dcterms:modified xsi:type="dcterms:W3CDTF">2025-11-06T21:01:00Z</dcterms:modified>
</cp:coreProperties>
</file>