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43F4" w:rsidRDefault="005643F4"/>
    <w:p w:rsidR="002C4C95" w:rsidRDefault="002C4C95" w:rsidP="002C4C95">
      <w:pPr>
        <w:jc w:val="center"/>
        <w:rPr>
          <w:rFonts w:ascii="Arial" w:hAnsi="Arial" w:cs="Arial"/>
          <w:sz w:val="40"/>
          <w:szCs w:val="40"/>
        </w:rPr>
      </w:pPr>
    </w:p>
    <w:p w:rsidR="002C4C95" w:rsidRDefault="002C4C95" w:rsidP="002C4C95">
      <w:pPr>
        <w:jc w:val="center"/>
        <w:rPr>
          <w:rFonts w:ascii="Arial" w:hAnsi="Arial" w:cs="Arial"/>
          <w:sz w:val="40"/>
          <w:szCs w:val="40"/>
        </w:rPr>
      </w:pPr>
    </w:p>
    <w:p w:rsidR="002C4C95" w:rsidRDefault="002C4C95" w:rsidP="002C4C95">
      <w:pPr>
        <w:jc w:val="center"/>
        <w:rPr>
          <w:rFonts w:ascii="Arial" w:hAnsi="Arial" w:cs="Arial"/>
          <w:sz w:val="40"/>
          <w:szCs w:val="40"/>
        </w:rPr>
      </w:pPr>
    </w:p>
    <w:p w:rsidR="002C4C95" w:rsidRDefault="002C4C95" w:rsidP="002C4C95">
      <w:pPr>
        <w:jc w:val="center"/>
        <w:rPr>
          <w:rFonts w:ascii="Arial" w:hAnsi="Arial" w:cs="Arial"/>
          <w:sz w:val="40"/>
          <w:szCs w:val="40"/>
        </w:rPr>
      </w:pPr>
    </w:p>
    <w:p w:rsidR="00DF2B3D" w:rsidRPr="002C4C95" w:rsidRDefault="00C158F6" w:rsidP="002C4C95">
      <w:pPr>
        <w:jc w:val="center"/>
        <w:rPr>
          <w:rFonts w:ascii="Arial" w:hAnsi="Arial" w:cs="Arial"/>
          <w:sz w:val="40"/>
          <w:szCs w:val="40"/>
        </w:rPr>
      </w:pPr>
      <w:r w:rsidRPr="002C4C95">
        <w:rPr>
          <w:rFonts w:ascii="Arial" w:hAnsi="Arial" w:cs="Arial"/>
          <w:sz w:val="40"/>
          <w:szCs w:val="40"/>
        </w:rPr>
        <w:t>Complementary Therapies</w:t>
      </w:r>
    </w:p>
    <w:p w:rsidR="007A2280" w:rsidRPr="002C4C95" w:rsidRDefault="00D52461" w:rsidP="002C4C95">
      <w:pPr>
        <w:jc w:val="center"/>
        <w:rPr>
          <w:rFonts w:ascii="Arial" w:hAnsi="Arial" w:cs="Arial"/>
          <w:sz w:val="40"/>
          <w:szCs w:val="40"/>
        </w:rPr>
      </w:pPr>
      <w:r>
        <w:rPr>
          <w:rFonts w:ascii="Arial" w:hAnsi="Arial" w:cs="Arial"/>
          <w:sz w:val="40"/>
          <w:szCs w:val="40"/>
        </w:rPr>
        <w:t>BMH</w:t>
      </w:r>
      <w:r w:rsidR="00C158F6" w:rsidRPr="002C4C95">
        <w:rPr>
          <w:rFonts w:ascii="Arial" w:hAnsi="Arial" w:cs="Arial"/>
          <w:sz w:val="40"/>
          <w:szCs w:val="40"/>
        </w:rPr>
        <w:t>P-5001-Birmingham.</w:t>
      </w:r>
    </w:p>
    <w:p w:rsidR="007A2280" w:rsidRPr="002C4C95" w:rsidRDefault="00C158F6" w:rsidP="002C4C95">
      <w:pPr>
        <w:jc w:val="center"/>
        <w:rPr>
          <w:rFonts w:ascii="Arial" w:hAnsi="Arial" w:cs="Arial"/>
          <w:sz w:val="40"/>
          <w:szCs w:val="40"/>
        </w:rPr>
      </w:pPr>
      <w:r w:rsidRPr="002C4C95">
        <w:rPr>
          <w:rFonts w:ascii="Arial" w:hAnsi="Arial" w:cs="Arial"/>
          <w:sz w:val="40"/>
          <w:szCs w:val="40"/>
        </w:rPr>
        <w:t>Student</w:t>
      </w:r>
      <w:r w:rsidR="00985430" w:rsidRPr="002C4C95">
        <w:rPr>
          <w:rFonts w:ascii="Arial" w:hAnsi="Arial" w:cs="Arial"/>
          <w:sz w:val="40"/>
          <w:szCs w:val="40"/>
        </w:rPr>
        <w:t xml:space="preserve">: </w:t>
      </w:r>
      <w:proofErr w:type="spellStart"/>
      <w:r w:rsidR="00985430" w:rsidRPr="002C4C95">
        <w:rPr>
          <w:rFonts w:ascii="Arial" w:hAnsi="Arial" w:cs="Arial"/>
          <w:sz w:val="40"/>
          <w:szCs w:val="40"/>
        </w:rPr>
        <w:t>Samina</w:t>
      </w:r>
      <w:proofErr w:type="spellEnd"/>
      <w:r w:rsidR="00985430" w:rsidRPr="002C4C95">
        <w:rPr>
          <w:rFonts w:ascii="Arial" w:hAnsi="Arial" w:cs="Arial"/>
          <w:sz w:val="40"/>
          <w:szCs w:val="40"/>
        </w:rPr>
        <w:t xml:space="preserve"> </w:t>
      </w:r>
      <w:proofErr w:type="spellStart"/>
      <w:r w:rsidR="00985430" w:rsidRPr="002C4C95">
        <w:rPr>
          <w:rFonts w:ascii="Arial" w:hAnsi="Arial" w:cs="Arial"/>
          <w:sz w:val="40"/>
          <w:szCs w:val="40"/>
        </w:rPr>
        <w:t>R</w:t>
      </w:r>
      <w:r w:rsidR="007A2280" w:rsidRPr="002C4C95">
        <w:rPr>
          <w:rFonts w:ascii="Arial" w:hAnsi="Arial" w:cs="Arial"/>
          <w:sz w:val="40"/>
          <w:szCs w:val="40"/>
        </w:rPr>
        <w:t>ehman</w:t>
      </w:r>
      <w:proofErr w:type="spellEnd"/>
    </w:p>
    <w:p w:rsidR="007A2280" w:rsidRPr="002C4C95" w:rsidRDefault="00C158F6" w:rsidP="002C4C95">
      <w:pPr>
        <w:jc w:val="center"/>
        <w:rPr>
          <w:rFonts w:ascii="Arial" w:hAnsi="Arial" w:cs="Arial"/>
          <w:sz w:val="40"/>
          <w:szCs w:val="40"/>
        </w:rPr>
      </w:pPr>
      <w:r w:rsidRPr="002C4C95">
        <w:rPr>
          <w:rFonts w:ascii="Arial" w:hAnsi="Arial" w:cs="Arial"/>
          <w:sz w:val="40"/>
          <w:szCs w:val="40"/>
        </w:rPr>
        <w:t xml:space="preserve">Student </w:t>
      </w:r>
      <w:r w:rsidR="007A2280" w:rsidRPr="002C4C95">
        <w:rPr>
          <w:rFonts w:ascii="Arial" w:hAnsi="Arial" w:cs="Arial"/>
          <w:sz w:val="40"/>
          <w:szCs w:val="40"/>
        </w:rPr>
        <w:t>ID number: 1714937</w:t>
      </w:r>
    </w:p>
    <w:p w:rsidR="007A2280" w:rsidRPr="002C4C95" w:rsidRDefault="00715A27" w:rsidP="002C4C95">
      <w:pPr>
        <w:jc w:val="center"/>
        <w:rPr>
          <w:rFonts w:ascii="Arial" w:hAnsi="Arial" w:cs="Arial"/>
          <w:sz w:val="40"/>
          <w:szCs w:val="40"/>
        </w:rPr>
      </w:pPr>
      <w:r w:rsidRPr="002C4C95">
        <w:rPr>
          <w:rFonts w:ascii="Arial" w:hAnsi="Arial" w:cs="Arial"/>
          <w:sz w:val="40"/>
          <w:szCs w:val="40"/>
        </w:rPr>
        <w:t>Tutor: M</w:t>
      </w:r>
      <w:r w:rsidR="007A2280" w:rsidRPr="002C4C95">
        <w:rPr>
          <w:rFonts w:ascii="Arial" w:hAnsi="Arial" w:cs="Arial"/>
          <w:sz w:val="40"/>
          <w:szCs w:val="40"/>
        </w:rPr>
        <w:t xml:space="preserve">ark </w:t>
      </w:r>
      <w:r w:rsidR="002C4C95" w:rsidRPr="002C4C95">
        <w:rPr>
          <w:rFonts w:ascii="Arial" w:hAnsi="Arial" w:cs="Arial"/>
          <w:sz w:val="40"/>
          <w:szCs w:val="40"/>
        </w:rPr>
        <w:t>Galla</w:t>
      </w:r>
      <w:r w:rsidR="005B5EAF" w:rsidRPr="002C4C95">
        <w:rPr>
          <w:rFonts w:ascii="Arial" w:hAnsi="Arial" w:cs="Arial"/>
          <w:sz w:val="40"/>
          <w:szCs w:val="40"/>
        </w:rPr>
        <w:t>g</w:t>
      </w:r>
      <w:r w:rsidR="002C4C95" w:rsidRPr="002C4C95">
        <w:rPr>
          <w:rFonts w:ascii="Arial" w:hAnsi="Arial" w:cs="Arial"/>
          <w:sz w:val="40"/>
          <w:szCs w:val="40"/>
        </w:rPr>
        <w:t>her-R</w:t>
      </w:r>
      <w:r w:rsidR="00D41B2C">
        <w:rPr>
          <w:rFonts w:ascii="Arial" w:hAnsi="Arial" w:cs="Arial"/>
          <w:sz w:val="40"/>
          <w:szCs w:val="40"/>
        </w:rPr>
        <w:t>ea</w:t>
      </w:r>
      <w:r w:rsidR="005B5EAF" w:rsidRPr="002C4C95">
        <w:rPr>
          <w:rFonts w:ascii="Arial" w:hAnsi="Arial" w:cs="Arial"/>
          <w:sz w:val="40"/>
          <w:szCs w:val="40"/>
        </w:rPr>
        <w:t>d</w:t>
      </w:r>
    </w:p>
    <w:p w:rsidR="007A2280" w:rsidRPr="002C4C95" w:rsidRDefault="007A2280" w:rsidP="002C4C95">
      <w:pPr>
        <w:jc w:val="center"/>
        <w:rPr>
          <w:rFonts w:ascii="Arial" w:hAnsi="Arial" w:cs="Arial"/>
          <w:sz w:val="40"/>
          <w:szCs w:val="40"/>
        </w:rPr>
      </w:pPr>
      <w:r w:rsidRPr="002C4C95">
        <w:rPr>
          <w:rFonts w:ascii="Arial" w:hAnsi="Arial" w:cs="Arial"/>
          <w:sz w:val="40"/>
          <w:szCs w:val="40"/>
        </w:rPr>
        <w:t>Submission date: 3</w:t>
      </w:r>
      <w:r w:rsidRPr="002C4C95">
        <w:rPr>
          <w:rFonts w:ascii="Arial" w:hAnsi="Arial" w:cs="Arial"/>
          <w:sz w:val="40"/>
          <w:szCs w:val="40"/>
          <w:vertAlign w:val="superscript"/>
        </w:rPr>
        <w:t>rd</w:t>
      </w:r>
      <w:r w:rsidRPr="002C4C95">
        <w:rPr>
          <w:rFonts w:ascii="Arial" w:hAnsi="Arial" w:cs="Arial"/>
          <w:sz w:val="40"/>
          <w:szCs w:val="40"/>
        </w:rPr>
        <w:t xml:space="preserve"> July 2020</w:t>
      </w:r>
    </w:p>
    <w:p w:rsidR="007A2280" w:rsidRDefault="007A2280" w:rsidP="002C4C95">
      <w:pPr>
        <w:jc w:val="center"/>
      </w:pPr>
    </w:p>
    <w:p w:rsidR="00134B1A" w:rsidRDefault="00134B1A">
      <w:pPr>
        <w:rPr>
          <w:rFonts w:ascii="Arial" w:hAnsi="Arial" w:cs="Arial"/>
        </w:rPr>
      </w:pPr>
    </w:p>
    <w:p w:rsidR="00134B1A" w:rsidRDefault="00134B1A">
      <w:pPr>
        <w:rPr>
          <w:rFonts w:ascii="Arial" w:hAnsi="Arial" w:cs="Arial"/>
        </w:rPr>
      </w:pPr>
    </w:p>
    <w:p w:rsidR="00134B1A" w:rsidRDefault="00134B1A">
      <w:pPr>
        <w:rPr>
          <w:rFonts w:ascii="Arial" w:hAnsi="Arial" w:cs="Arial"/>
        </w:rPr>
      </w:pPr>
    </w:p>
    <w:p w:rsidR="00134B1A" w:rsidRDefault="00134B1A">
      <w:pPr>
        <w:rPr>
          <w:rFonts w:ascii="Arial" w:hAnsi="Arial" w:cs="Arial"/>
        </w:rPr>
      </w:pPr>
    </w:p>
    <w:p w:rsidR="00134B1A" w:rsidRDefault="00134B1A">
      <w:pPr>
        <w:rPr>
          <w:rFonts w:ascii="Arial" w:hAnsi="Arial" w:cs="Arial"/>
        </w:rPr>
      </w:pPr>
    </w:p>
    <w:p w:rsidR="00134B1A" w:rsidRDefault="00134B1A">
      <w:pPr>
        <w:rPr>
          <w:rFonts w:ascii="Arial" w:hAnsi="Arial" w:cs="Arial"/>
        </w:rPr>
      </w:pPr>
    </w:p>
    <w:p w:rsidR="00134B1A" w:rsidRDefault="00134B1A">
      <w:pPr>
        <w:rPr>
          <w:rFonts w:ascii="Arial" w:hAnsi="Arial" w:cs="Arial"/>
        </w:rPr>
      </w:pPr>
    </w:p>
    <w:p w:rsidR="00134B1A" w:rsidRDefault="00134B1A">
      <w:pPr>
        <w:rPr>
          <w:rFonts w:ascii="Arial" w:hAnsi="Arial" w:cs="Arial"/>
        </w:rPr>
      </w:pPr>
    </w:p>
    <w:p w:rsidR="00134B1A" w:rsidRDefault="00134B1A">
      <w:pPr>
        <w:rPr>
          <w:rFonts w:ascii="Arial" w:hAnsi="Arial" w:cs="Arial"/>
        </w:rPr>
      </w:pPr>
    </w:p>
    <w:p w:rsidR="00134B1A" w:rsidRDefault="00136CFA">
      <w:pPr>
        <w:rPr>
          <w:rFonts w:ascii="Arial" w:hAnsi="Arial" w:cs="Arial"/>
        </w:rPr>
      </w:pPr>
      <w:r w:rsidRPr="00136CFA">
        <w:rPr>
          <w:rFonts w:ascii="Arial" w:hAnsi="Arial" w:cs="Arial"/>
          <w:noProof/>
          <w:lang w:eastAsia="en-GB"/>
        </w:rPr>
        <w:lastRenderedPageBreak/>
        <w:drawing>
          <wp:inline distT="0" distB="0" distL="0" distR="0">
            <wp:extent cx="3571875" cy="3257550"/>
            <wp:effectExtent l="0" t="0" r="9525" b="0"/>
            <wp:docPr id="1" name="Picture 1" descr="Cancer Care Guide - Complementary Cancer Therap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cer Care Guide - Complementary Cancer Therapi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71875" cy="3257550"/>
                    </a:xfrm>
                    <a:prstGeom prst="rect">
                      <a:avLst/>
                    </a:prstGeom>
                    <a:noFill/>
                    <a:ln>
                      <a:noFill/>
                    </a:ln>
                  </pic:spPr>
                </pic:pic>
              </a:graphicData>
            </a:graphic>
          </wp:inline>
        </w:drawing>
      </w:r>
      <w:r w:rsidR="00FC3DF4" w:rsidRPr="00FC3DF4">
        <w:rPr>
          <w:rFonts w:ascii="Arial" w:hAnsi="Arial" w:cs="Arial"/>
          <w:noProof/>
          <w:lang w:eastAsia="en-GB"/>
        </w:rPr>
        <w:drawing>
          <wp:inline distT="0" distB="0" distL="0" distR="0">
            <wp:extent cx="4410075" cy="4095750"/>
            <wp:effectExtent l="0" t="0" r="9525" b="0"/>
            <wp:docPr id="2" name="Picture 2" descr="Complementary Therapy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mplementary Therapy Images, Stock Photos &amp; Vectors | Shutterstoc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0075" cy="4095750"/>
                    </a:xfrm>
                    <a:prstGeom prst="rect">
                      <a:avLst/>
                    </a:prstGeom>
                    <a:noFill/>
                    <a:ln>
                      <a:noFill/>
                    </a:ln>
                  </pic:spPr>
                </pic:pic>
              </a:graphicData>
            </a:graphic>
          </wp:inline>
        </w:drawing>
      </w:r>
    </w:p>
    <w:p w:rsidR="00134B1A" w:rsidRDefault="00134B1A">
      <w:pPr>
        <w:rPr>
          <w:rFonts w:ascii="Arial" w:hAnsi="Arial" w:cs="Arial"/>
        </w:rPr>
      </w:pPr>
    </w:p>
    <w:p w:rsidR="00134B1A" w:rsidRDefault="00134B1A">
      <w:pPr>
        <w:rPr>
          <w:rFonts w:ascii="Arial" w:hAnsi="Arial" w:cs="Arial"/>
        </w:rPr>
      </w:pPr>
    </w:p>
    <w:p w:rsidR="00134B1A" w:rsidRDefault="00134B1A">
      <w:pPr>
        <w:rPr>
          <w:rFonts w:ascii="Arial" w:hAnsi="Arial" w:cs="Arial"/>
        </w:rPr>
      </w:pPr>
    </w:p>
    <w:p w:rsidR="00134B1A" w:rsidRDefault="00134B1A">
      <w:pPr>
        <w:rPr>
          <w:rFonts w:ascii="Arial" w:hAnsi="Arial" w:cs="Arial"/>
        </w:rPr>
      </w:pPr>
    </w:p>
    <w:p w:rsidR="00134B1A" w:rsidRDefault="00134B1A">
      <w:pPr>
        <w:rPr>
          <w:rFonts w:ascii="Arial" w:hAnsi="Arial" w:cs="Arial"/>
        </w:rPr>
      </w:pPr>
    </w:p>
    <w:p w:rsidR="00134B1A" w:rsidRDefault="00134B1A">
      <w:pPr>
        <w:rPr>
          <w:rFonts w:ascii="Arial" w:hAnsi="Arial" w:cs="Arial"/>
        </w:rPr>
      </w:pPr>
    </w:p>
    <w:p w:rsidR="00134B1A" w:rsidRDefault="00134B1A" w:rsidP="00EE397A">
      <w:pPr>
        <w:spacing w:line="360" w:lineRule="auto"/>
        <w:jc w:val="both"/>
        <w:rPr>
          <w:rFonts w:ascii="Arial" w:hAnsi="Arial" w:cs="Arial"/>
        </w:rPr>
      </w:pPr>
    </w:p>
    <w:p w:rsidR="008014BA" w:rsidRPr="002C4C95" w:rsidRDefault="007A2280" w:rsidP="00EE397A">
      <w:pPr>
        <w:spacing w:line="360" w:lineRule="auto"/>
        <w:jc w:val="both"/>
        <w:rPr>
          <w:rFonts w:ascii="Arial" w:hAnsi="Arial" w:cs="Arial"/>
          <w:sz w:val="28"/>
          <w:szCs w:val="28"/>
        </w:rPr>
      </w:pPr>
      <w:r w:rsidRPr="002C4C95">
        <w:rPr>
          <w:rFonts w:ascii="Arial" w:hAnsi="Arial" w:cs="Arial"/>
          <w:sz w:val="28"/>
          <w:szCs w:val="28"/>
        </w:rPr>
        <w:t>Supporting paper</w:t>
      </w:r>
      <w:r w:rsidR="002868DF" w:rsidRPr="002C4C95">
        <w:rPr>
          <w:rFonts w:ascii="Arial" w:hAnsi="Arial" w:cs="Arial"/>
          <w:sz w:val="28"/>
          <w:szCs w:val="28"/>
        </w:rPr>
        <w:t xml:space="preserve"> on </w:t>
      </w:r>
      <w:r w:rsidR="008014BA" w:rsidRPr="002C4C95">
        <w:rPr>
          <w:rFonts w:ascii="Arial" w:hAnsi="Arial" w:cs="Arial"/>
          <w:sz w:val="28"/>
          <w:szCs w:val="28"/>
        </w:rPr>
        <w:t>counselling</w:t>
      </w:r>
    </w:p>
    <w:p w:rsidR="00BC345C" w:rsidRPr="00BB7282" w:rsidRDefault="00902D1B" w:rsidP="00985430">
      <w:pPr>
        <w:pStyle w:val="Heading1"/>
      </w:pPr>
      <w:r w:rsidRPr="00BB7282">
        <w:t>I</w:t>
      </w:r>
      <w:r w:rsidR="007A2280" w:rsidRPr="00BB7282">
        <w:t>ntroduction</w:t>
      </w:r>
      <w:r w:rsidRPr="00BB7282">
        <w:t>:</w:t>
      </w:r>
    </w:p>
    <w:p w:rsidR="00E604C0" w:rsidRPr="005039E4" w:rsidRDefault="006A50FA" w:rsidP="005039E4">
      <w:pPr>
        <w:spacing w:line="360" w:lineRule="auto"/>
        <w:rPr>
          <w:rFonts w:ascii="Arial" w:hAnsi="Arial" w:cs="Arial"/>
        </w:rPr>
      </w:pPr>
      <w:r w:rsidRPr="005039E4">
        <w:rPr>
          <w:rFonts w:ascii="Arial" w:hAnsi="Arial" w:cs="Arial"/>
        </w:rPr>
        <w:t>According</w:t>
      </w:r>
      <w:r w:rsidR="0024741C" w:rsidRPr="005039E4">
        <w:rPr>
          <w:rFonts w:ascii="Arial" w:hAnsi="Arial" w:cs="Arial"/>
        </w:rPr>
        <w:t xml:space="preserve"> to national</w:t>
      </w:r>
      <w:r w:rsidR="00E94232" w:rsidRPr="005039E4">
        <w:rPr>
          <w:rFonts w:ascii="Arial" w:hAnsi="Arial" w:cs="Arial"/>
        </w:rPr>
        <w:t xml:space="preserve"> health </w:t>
      </w:r>
      <w:r w:rsidR="0024741C" w:rsidRPr="005039E4">
        <w:rPr>
          <w:rFonts w:ascii="Arial" w:hAnsi="Arial" w:cs="Arial"/>
        </w:rPr>
        <w:t>survey</w:t>
      </w:r>
      <w:r w:rsidR="00E94232" w:rsidRPr="005039E4">
        <w:rPr>
          <w:rFonts w:ascii="Arial" w:hAnsi="Arial" w:cs="Arial"/>
        </w:rPr>
        <w:t xml:space="preserve"> England (UK, </w:t>
      </w:r>
      <w:r w:rsidR="000628B1" w:rsidRPr="005039E4">
        <w:rPr>
          <w:rFonts w:ascii="Arial" w:hAnsi="Arial" w:cs="Arial"/>
        </w:rPr>
        <w:t>2012) most</w:t>
      </w:r>
      <w:r w:rsidR="008F183D" w:rsidRPr="005039E4">
        <w:rPr>
          <w:rFonts w:ascii="Arial" w:hAnsi="Arial" w:cs="Arial"/>
        </w:rPr>
        <w:t xml:space="preserve"> of the population </w:t>
      </w:r>
      <w:r w:rsidR="00FC3DF4" w:rsidRPr="005039E4">
        <w:rPr>
          <w:rFonts w:ascii="Arial" w:hAnsi="Arial" w:cs="Arial"/>
        </w:rPr>
        <w:t>get help from complementary and alternative medicines (CAM)</w:t>
      </w:r>
      <w:r w:rsidR="000628B1" w:rsidRPr="005039E4">
        <w:rPr>
          <w:rFonts w:ascii="Arial" w:hAnsi="Arial" w:cs="Arial"/>
        </w:rPr>
        <w:t xml:space="preserve"> with conventional </w:t>
      </w:r>
      <w:r w:rsidR="009F206C" w:rsidRPr="005039E4">
        <w:rPr>
          <w:rFonts w:ascii="Arial" w:hAnsi="Arial" w:cs="Arial"/>
        </w:rPr>
        <w:t>treatment. In some cases, they use alternative treatments in place of conventional medicine, to hope that they will get better from long t</w:t>
      </w:r>
      <w:r w:rsidR="0092294C" w:rsidRPr="005039E4">
        <w:rPr>
          <w:rFonts w:ascii="Arial" w:hAnsi="Arial" w:cs="Arial"/>
        </w:rPr>
        <w:t>erm illnesses.</w:t>
      </w:r>
      <w:r w:rsidR="008F6B52" w:rsidRPr="005039E4">
        <w:rPr>
          <w:rFonts w:ascii="Arial" w:hAnsi="Arial" w:cs="Arial"/>
        </w:rPr>
        <w:t xml:space="preserve"> In given assignment students will conduct the search on </w:t>
      </w:r>
      <w:r w:rsidR="0092294C" w:rsidRPr="005039E4">
        <w:rPr>
          <w:rFonts w:ascii="Arial" w:hAnsi="Arial" w:cs="Arial"/>
        </w:rPr>
        <w:t xml:space="preserve">complementary therapies </w:t>
      </w:r>
      <w:r w:rsidR="008F6B52" w:rsidRPr="005039E4">
        <w:rPr>
          <w:rFonts w:ascii="Arial" w:hAnsi="Arial" w:cs="Arial"/>
        </w:rPr>
        <w:t>a</w:t>
      </w:r>
      <w:r w:rsidR="0092294C" w:rsidRPr="005039E4">
        <w:rPr>
          <w:rFonts w:ascii="Arial" w:hAnsi="Arial" w:cs="Arial"/>
        </w:rPr>
        <w:t xml:space="preserve">nd how to get benefits from </w:t>
      </w:r>
      <w:r w:rsidR="00F5119B" w:rsidRPr="005039E4">
        <w:rPr>
          <w:rFonts w:ascii="Arial" w:hAnsi="Arial" w:cs="Arial"/>
        </w:rPr>
        <w:t>these treatments</w:t>
      </w:r>
      <w:r w:rsidR="008F6B52" w:rsidRPr="005039E4">
        <w:rPr>
          <w:rFonts w:ascii="Arial" w:hAnsi="Arial" w:cs="Arial"/>
        </w:rPr>
        <w:t xml:space="preserve">. </w:t>
      </w:r>
      <w:r w:rsidR="0024741C" w:rsidRPr="005039E4">
        <w:rPr>
          <w:rFonts w:ascii="Arial" w:hAnsi="Arial" w:cs="Arial"/>
        </w:rPr>
        <w:t>Complementary therapies can be useful alongside orthodox treatments</w:t>
      </w:r>
      <w:r w:rsidR="0092294C" w:rsidRPr="005039E4">
        <w:rPr>
          <w:rFonts w:ascii="Arial" w:hAnsi="Arial" w:cs="Arial"/>
        </w:rPr>
        <w:t xml:space="preserve"> such as cancer patients can have chemotherapies alongside complemen</w:t>
      </w:r>
      <w:r w:rsidR="005B4759" w:rsidRPr="005039E4">
        <w:rPr>
          <w:rFonts w:ascii="Arial" w:hAnsi="Arial" w:cs="Arial"/>
        </w:rPr>
        <w:t>tary therapies.</w:t>
      </w:r>
    </w:p>
    <w:p w:rsidR="005B4759" w:rsidRPr="005039E4" w:rsidRDefault="005B4759" w:rsidP="005039E4">
      <w:pPr>
        <w:pStyle w:val="Heading1"/>
        <w:spacing w:line="360" w:lineRule="auto"/>
        <w:rPr>
          <w:rFonts w:ascii="Arial" w:hAnsi="Arial" w:cs="Arial"/>
          <w:sz w:val="22"/>
          <w:szCs w:val="22"/>
        </w:rPr>
      </w:pPr>
      <w:r w:rsidRPr="005039E4">
        <w:rPr>
          <w:rFonts w:ascii="Arial" w:hAnsi="Arial" w:cs="Arial"/>
          <w:sz w:val="22"/>
          <w:szCs w:val="22"/>
        </w:rPr>
        <w:t>Types of CAM</w:t>
      </w:r>
    </w:p>
    <w:p w:rsidR="005B4759" w:rsidRPr="005039E4" w:rsidRDefault="005B4759" w:rsidP="005039E4">
      <w:pPr>
        <w:spacing w:line="360" w:lineRule="auto"/>
        <w:rPr>
          <w:rFonts w:ascii="Arial" w:hAnsi="Arial" w:cs="Arial"/>
        </w:rPr>
      </w:pPr>
      <w:r w:rsidRPr="005039E4">
        <w:rPr>
          <w:rFonts w:ascii="Arial" w:hAnsi="Arial" w:cs="Arial"/>
        </w:rPr>
        <w:t xml:space="preserve">Biological </w:t>
      </w:r>
      <w:r w:rsidR="00670DC8" w:rsidRPr="005039E4">
        <w:rPr>
          <w:rFonts w:ascii="Arial" w:hAnsi="Arial" w:cs="Arial"/>
        </w:rPr>
        <w:t>based practices, M</w:t>
      </w:r>
      <w:r w:rsidRPr="005039E4">
        <w:rPr>
          <w:rFonts w:ascii="Arial" w:hAnsi="Arial" w:cs="Arial"/>
        </w:rPr>
        <w:t>anipula</w:t>
      </w:r>
      <w:r w:rsidR="00670DC8" w:rsidRPr="005039E4">
        <w:rPr>
          <w:rFonts w:ascii="Arial" w:hAnsi="Arial" w:cs="Arial"/>
        </w:rPr>
        <w:t>tive and body-based therapies, Mind-body interventions, E</w:t>
      </w:r>
      <w:r w:rsidRPr="005039E4">
        <w:rPr>
          <w:rFonts w:ascii="Arial" w:hAnsi="Arial" w:cs="Arial"/>
        </w:rPr>
        <w:t>nergy therapies.</w:t>
      </w:r>
    </w:p>
    <w:p w:rsidR="005B4759" w:rsidRPr="005039E4" w:rsidRDefault="005B4759" w:rsidP="005039E4">
      <w:pPr>
        <w:spacing w:line="360" w:lineRule="auto"/>
        <w:rPr>
          <w:rFonts w:ascii="Arial" w:hAnsi="Arial" w:cs="Arial"/>
        </w:rPr>
      </w:pPr>
      <w:r w:rsidRPr="005039E4">
        <w:rPr>
          <w:rFonts w:ascii="Arial" w:hAnsi="Arial" w:cs="Arial"/>
        </w:rPr>
        <w:t>Mind body interventions enhance person’s well-being and it conne</w:t>
      </w:r>
      <w:r w:rsidR="00670DC8" w:rsidRPr="005039E4">
        <w:rPr>
          <w:rFonts w:ascii="Arial" w:hAnsi="Arial" w:cs="Arial"/>
        </w:rPr>
        <w:t>cts to other therapies such as:</w:t>
      </w:r>
    </w:p>
    <w:p w:rsidR="005B4759" w:rsidRPr="005039E4" w:rsidRDefault="005B4759" w:rsidP="005039E4">
      <w:pPr>
        <w:spacing w:line="360" w:lineRule="auto"/>
        <w:rPr>
          <w:rFonts w:ascii="Arial" w:hAnsi="Arial" w:cs="Arial"/>
        </w:rPr>
      </w:pPr>
      <w:r w:rsidRPr="005039E4">
        <w:rPr>
          <w:rFonts w:ascii="Arial" w:hAnsi="Arial" w:cs="Arial"/>
        </w:rPr>
        <w:t>Art therapy, Autogenic training, Counselling.</w:t>
      </w:r>
    </w:p>
    <w:p w:rsidR="005B4759" w:rsidRPr="005039E4" w:rsidRDefault="005B4759" w:rsidP="005039E4">
      <w:pPr>
        <w:spacing w:line="360" w:lineRule="auto"/>
        <w:rPr>
          <w:rFonts w:ascii="Arial" w:hAnsi="Arial" w:cs="Arial"/>
        </w:rPr>
      </w:pPr>
      <w:r w:rsidRPr="005039E4">
        <w:rPr>
          <w:rFonts w:ascii="Arial" w:hAnsi="Arial" w:cs="Arial"/>
        </w:rPr>
        <w:t>Hypnotherapy, Music</w:t>
      </w:r>
      <w:r w:rsidR="00E604C0" w:rsidRPr="005039E4">
        <w:rPr>
          <w:rFonts w:ascii="Arial" w:hAnsi="Arial" w:cs="Arial"/>
        </w:rPr>
        <w:t xml:space="preserve"> therapy, thought field therapy</w:t>
      </w:r>
      <w:r w:rsidR="0041264D" w:rsidRPr="005039E4">
        <w:rPr>
          <w:rFonts w:ascii="Arial" w:hAnsi="Arial" w:cs="Arial"/>
        </w:rPr>
        <w:t xml:space="preserve"> (Gallagher,</w:t>
      </w:r>
      <w:r w:rsidRPr="005039E4">
        <w:rPr>
          <w:rFonts w:ascii="Arial" w:hAnsi="Arial" w:cs="Arial"/>
        </w:rPr>
        <w:t xml:space="preserve"> 2020)</w:t>
      </w:r>
    </w:p>
    <w:p w:rsidR="00811CCE" w:rsidRPr="005039E4" w:rsidRDefault="0091757A" w:rsidP="005039E4">
      <w:pPr>
        <w:pStyle w:val="Heading1"/>
        <w:spacing w:line="360" w:lineRule="auto"/>
        <w:rPr>
          <w:rFonts w:ascii="Arial" w:hAnsi="Arial" w:cs="Arial"/>
          <w:sz w:val="22"/>
          <w:szCs w:val="22"/>
        </w:rPr>
      </w:pPr>
      <w:r w:rsidRPr="005039E4">
        <w:rPr>
          <w:rFonts w:ascii="Arial" w:hAnsi="Arial" w:cs="Arial"/>
          <w:sz w:val="22"/>
          <w:szCs w:val="22"/>
        </w:rPr>
        <w:t>W</w:t>
      </w:r>
      <w:r w:rsidR="00811CCE" w:rsidRPr="005039E4">
        <w:rPr>
          <w:rFonts w:ascii="Arial" w:hAnsi="Arial" w:cs="Arial"/>
          <w:sz w:val="22"/>
          <w:szCs w:val="22"/>
        </w:rPr>
        <w:t>hat is counselling?</w:t>
      </w:r>
    </w:p>
    <w:p w:rsidR="0091757A" w:rsidRPr="005039E4" w:rsidRDefault="0091757A" w:rsidP="005039E4">
      <w:pPr>
        <w:spacing w:line="360" w:lineRule="auto"/>
        <w:rPr>
          <w:rFonts w:ascii="Arial" w:hAnsi="Arial" w:cs="Arial"/>
        </w:rPr>
      </w:pPr>
      <w:r w:rsidRPr="005039E4">
        <w:rPr>
          <w:rFonts w:ascii="Arial" w:hAnsi="Arial" w:cs="Arial"/>
        </w:rPr>
        <w:t>Counselling is a talking therapy and a professional therapist can help people to find the ways to get out of their emotional and behaviour problems (NHS, 2017).</w:t>
      </w:r>
    </w:p>
    <w:p w:rsidR="0091757A" w:rsidRPr="005039E4" w:rsidRDefault="007D57F7" w:rsidP="005039E4">
      <w:pPr>
        <w:pStyle w:val="ListParagraph"/>
        <w:numPr>
          <w:ilvl w:val="0"/>
          <w:numId w:val="3"/>
        </w:numPr>
        <w:spacing w:line="360" w:lineRule="auto"/>
        <w:rPr>
          <w:rFonts w:ascii="Arial" w:hAnsi="Arial" w:cs="Arial"/>
        </w:rPr>
      </w:pPr>
      <w:r w:rsidRPr="005039E4">
        <w:rPr>
          <w:rFonts w:ascii="Arial" w:hAnsi="Arial" w:cs="Arial"/>
        </w:rPr>
        <w:t>Counselling help mental health problems, such as depression, obesity, stress.</w:t>
      </w:r>
    </w:p>
    <w:p w:rsidR="007D57F7" w:rsidRPr="005039E4" w:rsidRDefault="007D57F7" w:rsidP="005039E4">
      <w:pPr>
        <w:pStyle w:val="ListParagraph"/>
        <w:numPr>
          <w:ilvl w:val="0"/>
          <w:numId w:val="3"/>
        </w:numPr>
        <w:spacing w:line="360" w:lineRule="auto"/>
        <w:rPr>
          <w:rFonts w:ascii="Arial" w:hAnsi="Arial" w:cs="Arial"/>
        </w:rPr>
      </w:pPr>
      <w:r w:rsidRPr="005039E4">
        <w:rPr>
          <w:rFonts w:ascii="Arial" w:hAnsi="Arial" w:cs="Arial"/>
        </w:rPr>
        <w:t>Upsetting health conditions, such as suffering from cancer or difficulties having children.</w:t>
      </w:r>
    </w:p>
    <w:p w:rsidR="007D57F7" w:rsidRPr="005039E4" w:rsidRDefault="007D57F7" w:rsidP="005039E4">
      <w:pPr>
        <w:pStyle w:val="ListParagraph"/>
        <w:numPr>
          <w:ilvl w:val="0"/>
          <w:numId w:val="3"/>
        </w:numPr>
        <w:spacing w:line="360" w:lineRule="auto"/>
        <w:rPr>
          <w:rFonts w:ascii="Arial" w:hAnsi="Arial" w:cs="Arial"/>
        </w:rPr>
      </w:pPr>
      <w:r w:rsidRPr="005039E4">
        <w:rPr>
          <w:rFonts w:ascii="Arial" w:hAnsi="Arial" w:cs="Arial"/>
        </w:rPr>
        <w:t>Disturb relationship, loss of loved ones, jobs related problems causes mental disorder and need counselling (NHS, 2017).</w:t>
      </w:r>
    </w:p>
    <w:p w:rsidR="0091757A" w:rsidRPr="005039E4" w:rsidRDefault="0091757A" w:rsidP="005039E4">
      <w:pPr>
        <w:pStyle w:val="Heading1"/>
        <w:spacing w:line="360" w:lineRule="auto"/>
        <w:rPr>
          <w:rFonts w:ascii="Arial" w:hAnsi="Arial" w:cs="Arial"/>
          <w:sz w:val="22"/>
          <w:szCs w:val="22"/>
        </w:rPr>
      </w:pPr>
      <w:r w:rsidRPr="005039E4">
        <w:rPr>
          <w:rFonts w:ascii="Arial" w:hAnsi="Arial" w:cs="Arial"/>
          <w:sz w:val="22"/>
          <w:szCs w:val="22"/>
        </w:rPr>
        <w:t>History of counselling?</w:t>
      </w:r>
    </w:p>
    <w:p w:rsidR="00725A21" w:rsidRPr="005039E4" w:rsidRDefault="00C7236C" w:rsidP="005039E4">
      <w:pPr>
        <w:spacing w:line="360" w:lineRule="auto"/>
        <w:rPr>
          <w:rFonts w:ascii="Arial" w:hAnsi="Arial" w:cs="Arial"/>
        </w:rPr>
      </w:pPr>
      <w:r w:rsidRPr="005039E4">
        <w:rPr>
          <w:rFonts w:ascii="Arial" w:hAnsi="Arial" w:cs="Arial"/>
        </w:rPr>
        <w:t xml:space="preserve">In complementary and alternative therapies counselling plays a major part. </w:t>
      </w:r>
      <w:r w:rsidR="00BC345C" w:rsidRPr="005039E4">
        <w:rPr>
          <w:rFonts w:ascii="Arial" w:hAnsi="Arial" w:cs="Arial"/>
        </w:rPr>
        <w:t xml:space="preserve">The history of </w:t>
      </w:r>
      <w:r w:rsidRPr="005039E4">
        <w:rPr>
          <w:rFonts w:ascii="Arial" w:hAnsi="Arial" w:cs="Arial"/>
        </w:rPr>
        <w:t>Modern psychological</w:t>
      </w:r>
      <w:r w:rsidR="0041264D" w:rsidRPr="005039E4">
        <w:rPr>
          <w:rFonts w:ascii="Arial" w:hAnsi="Arial" w:cs="Arial"/>
        </w:rPr>
        <w:t xml:space="preserve"> therapy</w:t>
      </w:r>
      <w:r w:rsidRPr="005039E4">
        <w:rPr>
          <w:rFonts w:ascii="Arial" w:hAnsi="Arial" w:cs="Arial"/>
        </w:rPr>
        <w:t xml:space="preserve"> and counselling </w:t>
      </w:r>
      <w:r w:rsidR="00BC345C" w:rsidRPr="005039E4">
        <w:rPr>
          <w:rFonts w:ascii="Arial" w:hAnsi="Arial" w:cs="Arial"/>
        </w:rPr>
        <w:t>can be traced from Sigmund Freud in 1880’</w:t>
      </w:r>
      <w:r w:rsidR="00387664" w:rsidRPr="005039E4">
        <w:rPr>
          <w:rFonts w:ascii="Arial" w:hAnsi="Arial" w:cs="Arial"/>
        </w:rPr>
        <w:t>s. As profession counselling was star</w:t>
      </w:r>
      <w:r w:rsidR="0041264D" w:rsidRPr="005039E4">
        <w:rPr>
          <w:rFonts w:ascii="Arial" w:hAnsi="Arial" w:cs="Arial"/>
        </w:rPr>
        <w:t>ted in 1950’s after the second World W</w:t>
      </w:r>
      <w:r w:rsidR="00387664" w:rsidRPr="005039E4">
        <w:rPr>
          <w:rFonts w:ascii="Arial" w:hAnsi="Arial" w:cs="Arial"/>
        </w:rPr>
        <w:t xml:space="preserve">ar. </w:t>
      </w:r>
      <w:r w:rsidR="00AB76C2" w:rsidRPr="005039E4">
        <w:rPr>
          <w:rFonts w:ascii="Arial" w:hAnsi="Arial" w:cs="Arial"/>
        </w:rPr>
        <w:t>Dr G</w:t>
      </w:r>
      <w:r w:rsidR="00387664" w:rsidRPr="005039E4">
        <w:rPr>
          <w:rFonts w:ascii="Arial" w:hAnsi="Arial" w:cs="Arial"/>
        </w:rPr>
        <w:t xml:space="preserve">reg </w:t>
      </w:r>
      <w:r w:rsidR="00387664" w:rsidRPr="005039E4">
        <w:rPr>
          <w:rFonts w:ascii="Arial" w:hAnsi="Arial" w:cs="Arial"/>
        </w:rPr>
        <w:lastRenderedPageBreak/>
        <w:t>M</w:t>
      </w:r>
      <w:r w:rsidR="00BC345C" w:rsidRPr="005039E4">
        <w:rPr>
          <w:rFonts w:ascii="Arial" w:hAnsi="Arial" w:cs="Arial"/>
        </w:rPr>
        <w:t>ulh</w:t>
      </w:r>
      <w:r w:rsidR="00AB76C2" w:rsidRPr="005039E4">
        <w:rPr>
          <w:rFonts w:ascii="Arial" w:hAnsi="Arial" w:cs="Arial"/>
        </w:rPr>
        <w:t>auser (2014) described in his article that the counselling history has a phenomenal change throughout the time and it has covered e</w:t>
      </w:r>
      <w:r w:rsidR="0091757A" w:rsidRPr="005039E4">
        <w:rPr>
          <w:rFonts w:ascii="Arial" w:hAnsi="Arial" w:cs="Arial"/>
        </w:rPr>
        <w:t xml:space="preserve">very area of modern psychology. </w:t>
      </w:r>
    </w:p>
    <w:p w:rsidR="002A636E" w:rsidRPr="002A636E" w:rsidRDefault="009B76E2" w:rsidP="00D73F4D">
      <w:pPr>
        <w:pStyle w:val="Heading1"/>
        <w:spacing w:line="360" w:lineRule="auto"/>
        <w:rPr>
          <w:rFonts w:ascii="Arial" w:hAnsi="Arial" w:cs="Arial"/>
          <w:sz w:val="22"/>
          <w:szCs w:val="22"/>
        </w:rPr>
      </w:pPr>
      <w:r w:rsidRPr="005039E4">
        <w:rPr>
          <w:rFonts w:ascii="Arial" w:hAnsi="Arial" w:cs="Arial"/>
          <w:sz w:val="22"/>
          <w:szCs w:val="22"/>
        </w:rPr>
        <w:t>Uses of counselling:</w:t>
      </w:r>
    </w:p>
    <w:p w:rsidR="0008086C" w:rsidRPr="005039E4" w:rsidRDefault="005D0C6B" w:rsidP="005039E4">
      <w:pPr>
        <w:spacing w:line="360" w:lineRule="auto"/>
        <w:rPr>
          <w:rFonts w:ascii="Arial" w:hAnsi="Arial" w:cs="Arial"/>
        </w:rPr>
      </w:pPr>
      <w:r w:rsidRPr="005039E4">
        <w:rPr>
          <w:rFonts w:ascii="Arial" w:hAnsi="Arial" w:cs="Arial"/>
        </w:rPr>
        <w:t xml:space="preserve">In history majority of the population was seeking self-help therapies and they were using these therapies to reduce their tensions and stress by talking with their groups (2018). </w:t>
      </w:r>
      <w:r w:rsidR="0008086C" w:rsidRPr="005039E4">
        <w:rPr>
          <w:rFonts w:ascii="Arial" w:hAnsi="Arial" w:cs="Arial"/>
        </w:rPr>
        <w:t>Counselling is a frequent use to tackle with several problems</w:t>
      </w:r>
      <w:r w:rsidR="00CC2799" w:rsidRPr="005039E4">
        <w:rPr>
          <w:rFonts w:ascii="Arial" w:hAnsi="Arial" w:cs="Arial"/>
        </w:rPr>
        <w:t>. The very common use</w:t>
      </w:r>
      <w:r w:rsidR="00F22537" w:rsidRPr="005039E4">
        <w:rPr>
          <w:rFonts w:ascii="Arial" w:hAnsi="Arial" w:cs="Arial"/>
        </w:rPr>
        <w:t xml:space="preserve"> of </w:t>
      </w:r>
      <w:r w:rsidR="00CC2799" w:rsidRPr="005039E4">
        <w:rPr>
          <w:rFonts w:ascii="Arial" w:hAnsi="Arial" w:cs="Arial"/>
        </w:rPr>
        <w:t>counsellin</w:t>
      </w:r>
      <w:r w:rsidR="008F6B52" w:rsidRPr="005039E4">
        <w:rPr>
          <w:rFonts w:ascii="Arial" w:hAnsi="Arial" w:cs="Arial"/>
        </w:rPr>
        <w:t>g is caring for cancer patients with chemotherapy. However</w:t>
      </w:r>
      <w:r w:rsidR="002C63DC" w:rsidRPr="005039E4">
        <w:rPr>
          <w:rFonts w:ascii="Arial" w:hAnsi="Arial" w:cs="Arial"/>
        </w:rPr>
        <w:t xml:space="preserve">, </w:t>
      </w:r>
      <w:r w:rsidR="00632D74" w:rsidRPr="005039E4">
        <w:rPr>
          <w:rFonts w:ascii="Arial" w:hAnsi="Arial" w:cs="Arial"/>
        </w:rPr>
        <w:t>studies</w:t>
      </w:r>
      <w:r w:rsidR="008F6B52" w:rsidRPr="005039E4">
        <w:rPr>
          <w:rFonts w:ascii="Arial" w:hAnsi="Arial" w:cs="Arial"/>
        </w:rPr>
        <w:t xml:space="preserve"> show </w:t>
      </w:r>
      <w:r w:rsidR="002C63DC" w:rsidRPr="005039E4">
        <w:rPr>
          <w:rFonts w:ascii="Arial" w:hAnsi="Arial" w:cs="Arial"/>
        </w:rPr>
        <w:t xml:space="preserve">that </w:t>
      </w:r>
      <w:r w:rsidR="008F6B52" w:rsidRPr="005039E4">
        <w:rPr>
          <w:rFonts w:ascii="Arial" w:hAnsi="Arial" w:cs="Arial"/>
        </w:rPr>
        <w:t>coun</w:t>
      </w:r>
      <w:r w:rsidR="00F22537" w:rsidRPr="005039E4">
        <w:rPr>
          <w:rFonts w:ascii="Arial" w:hAnsi="Arial" w:cs="Arial"/>
        </w:rPr>
        <w:t xml:space="preserve">selling help with relationship and </w:t>
      </w:r>
      <w:r w:rsidR="008F6B52" w:rsidRPr="005039E4">
        <w:rPr>
          <w:rFonts w:ascii="Arial" w:hAnsi="Arial" w:cs="Arial"/>
        </w:rPr>
        <w:t>cognitive treatments.</w:t>
      </w:r>
      <w:r w:rsidR="0041264D" w:rsidRPr="005039E4">
        <w:rPr>
          <w:rFonts w:ascii="Arial" w:hAnsi="Arial" w:cs="Arial"/>
        </w:rPr>
        <w:t xml:space="preserve"> Professionals use counselling with orthodox treatment because most of the illnesses cannot be treated without medications.</w:t>
      </w:r>
    </w:p>
    <w:p w:rsidR="009B76E2" w:rsidRPr="005039E4" w:rsidRDefault="009B76E2" w:rsidP="005039E4">
      <w:pPr>
        <w:pStyle w:val="Heading1"/>
        <w:spacing w:line="360" w:lineRule="auto"/>
        <w:rPr>
          <w:rFonts w:ascii="Arial" w:hAnsi="Arial" w:cs="Arial"/>
          <w:sz w:val="22"/>
          <w:szCs w:val="22"/>
        </w:rPr>
      </w:pPr>
      <w:r w:rsidRPr="005039E4">
        <w:rPr>
          <w:rFonts w:ascii="Arial" w:hAnsi="Arial" w:cs="Arial"/>
          <w:sz w:val="22"/>
          <w:szCs w:val="22"/>
        </w:rPr>
        <w:t>Efficiency of counselling:</w:t>
      </w:r>
    </w:p>
    <w:p w:rsidR="004165D4" w:rsidRPr="005039E4" w:rsidRDefault="00632D74" w:rsidP="005039E4">
      <w:pPr>
        <w:spacing w:line="360" w:lineRule="auto"/>
        <w:rPr>
          <w:rFonts w:ascii="Arial" w:hAnsi="Arial" w:cs="Arial"/>
        </w:rPr>
      </w:pPr>
      <w:r w:rsidRPr="005039E4">
        <w:rPr>
          <w:rFonts w:ascii="Arial" w:hAnsi="Arial" w:cs="Arial"/>
        </w:rPr>
        <w:t xml:space="preserve">Effectiveness of Counselling can be measured by two people’s cooperation. It is very important that the patient and counsellor has a great bonding amongst each other. They both should be open and trust worthy. If the client does not show efficiency, it means that he or her are not full </w:t>
      </w:r>
      <w:r w:rsidR="003A5BDC" w:rsidRPr="005039E4">
        <w:rPr>
          <w:rFonts w:ascii="Arial" w:hAnsi="Arial" w:cs="Arial"/>
        </w:rPr>
        <w:t>confident with their counsellor (Ponton, 2016).</w:t>
      </w:r>
    </w:p>
    <w:p w:rsidR="009B76E2" w:rsidRPr="005039E4" w:rsidRDefault="009B76E2" w:rsidP="005039E4">
      <w:pPr>
        <w:pStyle w:val="Heading1"/>
        <w:spacing w:line="360" w:lineRule="auto"/>
        <w:rPr>
          <w:rFonts w:ascii="Arial" w:hAnsi="Arial" w:cs="Arial"/>
          <w:sz w:val="22"/>
          <w:szCs w:val="22"/>
        </w:rPr>
      </w:pPr>
      <w:r w:rsidRPr="005039E4">
        <w:rPr>
          <w:rFonts w:ascii="Arial" w:hAnsi="Arial" w:cs="Arial"/>
          <w:sz w:val="22"/>
          <w:szCs w:val="22"/>
        </w:rPr>
        <w:t>Contraindication</w:t>
      </w:r>
      <w:r w:rsidR="008F6B52" w:rsidRPr="005039E4">
        <w:rPr>
          <w:rFonts w:ascii="Arial" w:hAnsi="Arial" w:cs="Arial"/>
          <w:sz w:val="22"/>
          <w:szCs w:val="22"/>
        </w:rPr>
        <w:t>:</w:t>
      </w:r>
    </w:p>
    <w:p w:rsidR="008F6B52" w:rsidRPr="005039E4" w:rsidRDefault="008F6B52" w:rsidP="005039E4">
      <w:pPr>
        <w:spacing w:line="360" w:lineRule="auto"/>
        <w:rPr>
          <w:rFonts w:ascii="Arial" w:hAnsi="Arial" w:cs="Arial"/>
        </w:rPr>
      </w:pPr>
      <w:r w:rsidRPr="005039E4">
        <w:rPr>
          <w:rFonts w:ascii="Arial" w:hAnsi="Arial" w:cs="Arial"/>
        </w:rPr>
        <w:t xml:space="preserve">In counselling </w:t>
      </w:r>
      <w:r w:rsidR="00341F34" w:rsidRPr="005039E4">
        <w:rPr>
          <w:rFonts w:ascii="Arial" w:hAnsi="Arial" w:cs="Arial"/>
        </w:rPr>
        <w:t xml:space="preserve">contraindication means that not all the patients can be benefitted from psychotherapies. </w:t>
      </w:r>
      <w:r w:rsidR="00F83ECC" w:rsidRPr="005039E4">
        <w:rPr>
          <w:rFonts w:ascii="Arial" w:hAnsi="Arial" w:cs="Arial"/>
        </w:rPr>
        <w:t>According to Allan et al (2016) t</w:t>
      </w:r>
      <w:r w:rsidR="00341F34" w:rsidRPr="005039E4">
        <w:rPr>
          <w:rFonts w:ascii="Arial" w:hAnsi="Arial" w:cs="Arial"/>
        </w:rPr>
        <w:t xml:space="preserve">here are </w:t>
      </w:r>
      <w:r w:rsidR="00424568" w:rsidRPr="005039E4">
        <w:rPr>
          <w:rFonts w:ascii="Arial" w:hAnsi="Arial" w:cs="Arial"/>
        </w:rPr>
        <w:t>boundaries</w:t>
      </w:r>
      <w:r w:rsidR="00341F34" w:rsidRPr="005039E4">
        <w:rPr>
          <w:rFonts w:ascii="Arial" w:hAnsi="Arial" w:cs="Arial"/>
        </w:rPr>
        <w:t xml:space="preserve"> that not all the psychotherapies are </w:t>
      </w:r>
      <w:r w:rsidR="00F5119B" w:rsidRPr="005039E4">
        <w:rPr>
          <w:rFonts w:ascii="Arial" w:hAnsi="Arial" w:cs="Arial"/>
        </w:rPr>
        <w:t>able</w:t>
      </w:r>
      <w:r w:rsidR="00F22537" w:rsidRPr="005039E4">
        <w:rPr>
          <w:rFonts w:ascii="Arial" w:hAnsi="Arial" w:cs="Arial"/>
        </w:rPr>
        <w:t xml:space="preserve"> to cover. </w:t>
      </w:r>
    </w:p>
    <w:p w:rsidR="00B3182F" w:rsidRPr="005039E4" w:rsidRDefault="00110EAC" w:rsidP="005039E4">
      <w:pPr>
        <w:pStyle w:val="Heading1"/>
        <w:spacing w:line="360" w:lineRule="auto"/>
        <w:rPr>
          <w:rFonts w:ascii="Arial" w:hAnsi="Arial" w:cs="Arial"/>
          <w:sz w:val="22"/>
          <w:szCs w:val="22"/>
        </w:rPr>
      </w:pPr>
      <w:r w:rsidRPr="005039E4">
        <w:rPr>
          <w:rFonts w:ascii="Arial" w:hAnsi="Arial" w:cs="Arial"/>
          <w:sz w:val="22"/>
          <w:szCs w:val="22"/>
        </w:rPr>
        <w:t>Advantages:</w:t>
      </w:r>
    </w:p>
    <w:p w:rsidR="00C7460A" w:rsidRPr="005039E4" w:rsidRDefault="00C7460A" w:rsidP="005039E4">
      <w:pPr>
        <w:spacing w:line="360" w:lineRule="auto"/>
        <w:rPr>
          <w:rFonts w:ascii="Arial" w:hAnsi="Arial" w:cs="Arial"/>
        </w:rPr>
      </w:pPr>
      <w:r w:rsidRPr="005039E4">
        <w:rPr>
          <w:rFonts w:ascii="Arial" w:hAnsi="Arial" w:cs="Arial"/>
        </w:rPr>
        <w:t>Patients should have more trust on his/her practitioner.</w:t>
      </w:r>
      <w:r w:rsidR="00632D74" w:rsidRPr="005039E4">
        <w:rPr>
          <w:rFonts w:ascii="Arial" w:hAnsi="Arial" w:cs="Arial"/>
        </w:rPr>
        <w:t xml:space="preserve"> A good counsellor can make a positive change in their clients li</w:t>
      </w:r>
      <w:r w:rsidR="003A5BDC" w:rsidRPr="005039E4">
        <w:rPr>
          <w:rFonts w:ascii="Arial" w:hAnsi="Arial" w:cs="Arial"/>
        </w:rPr>
        <w:t xml:space="preserve">ves. </w:t>
      </w:r>
      <w:r w:rsidR="00110EAC" w:rsidRPr="005039E4">
        <w:rPr>
          <w:rFonts w:ascii="Arial" w:hAnsi="Arial" w:cs="Arial"/>
        </w:rPr>
        <w:t>Counsellor can teach the effective ways to respond in difficult situation, such as behaviour problems or stressful relationship (Ponton, 2016).</w:t>
      </w:r>
    </w:p>
    <w:p w:rsidR="00C7460A" w:rsidRPr="005039E4" w:rsidRDefault="00110EAC" w:rsidP="005039E4">
      <w:pPr>
        <w:pStyle w:val="Heading1"/>
        <w:spacing w:line="360" w:lineRule="auto"/>
        <w:rPr>
          <w:rFonts w:ascii="Arial" w:hAnsi="Arial" w:cs="Arial"/>
          <w:sz w:val="22"/>
          <w:szCs w:val="22"/>
        </w:rPr>
      </w:pPr>
      <w:r w:rsidRPr="005039E4">
        <w:rPr>
          <w:rFonts w:ascii="Arial" w:hAnsi="Arial" w:cs="Arial"/>
          <w:sz w:val="22"/>
          <w:szCs w:val="22"/>
        </w:rPr>
        <w:t>Disadvantages:</w:t>
      </w:r>
    </w:p>
    <w:p w:rsidR="00387664" w:rsidRPr="005039E4" w:rsidRDefault="00387664" w:rsidP="005039E4">
      <w:pPr>
        <w:spacing w:line="360" w:lineRule="auto"/>
        <w:rPr>
          <w:rFonts w:ascii="Arial" w:hAnsi="Arial" w:cs="Arial"/>
        </w:rPr>
      </w:pPr>
      <w:r w:rsidRPr="005039E4">
        <w:rPr>
          <w:rFonts w:ascii="Arial" w:hAnsi="Arial" w:cs="Arial"/>
        </w:rPr>
        <w:t>By looking at all the treatment and consultations, it is still not confirmed that the counselling is beneficial for everyone.</w:t>
      </w:r>
      <w:r w:rsidR="00110EAC" w:rsidRPr="005039E4">
        <w:rPr>
          <w:rFonts w:ascii="Arial" w:hAnsi="Arial" w:cs="Arial"/>
        </w:rPr>
        <w:t xml:space="preserve"> However, counselling is a big field to discover and it is not always possible that a client and counsellor show a good response to each other. Many times clients do not fulfil their responsibilities and they end up finishing their sessions in half way.</w:t>
      </w:r>
    </w:p>
    <w:p w:rsidR="00B3182F" w:rsidRPr="005039E4" w:rsidRDefault="00B3182F" w:rsidP="005039E4">
      <w:pPr>
        <w:pStyle w:val="Heading1"/>
        <w:spacing w:line="360" w:lineRule="auto"/>
        <w:rPr>
          <w:rFonts w:ascii="Arial" w:hAnsi="Arial" w:cs="Arial"/>
          <w:sz w:val="22"/>
          <w:szCs w:val="22"/>
        </w:rPr>
      </w:pPr>
      <w:r w:rsidRPr="005039E4">
        <w:rPr>
          <w:rFonts w:ascii="Arial" w:hAnsi="Arial" w:cs="Arial"/>
          <w:sz w:val="22"/>
          <w:szCs w:val="22"/>
        </w:rPr>
        <w:t>Evaluate the effectiveness of counselling in liter</w:t>
      </w:r>
      <w:r w:rsidR="004C70FA" w:rsidRPr="005039E4">
        <w:rPr>
          <w:rFonts w:ascii="Arial" w:hAnsi="Arial" w:cs="Arial"/>
          <w:sz w:val="22"/>
          <w:szCs w:val="22"/>
        </w:rPr>
        <w:t>ature with peer reviews:</w:t>
      </w:r>
    </w:p>
    <w:p w:rsidR="004723BD" w:rsidRPr="005039E4" w:rsidRDefault="009E3383" w:rsidP="005039E4">
      <w:pPr>
        <w:spacing w:line="360" w:lineRule="auto"/>
        <w:rPr>
          <w:rFonts w:ascii="Arial" w:hAnsi="Arial" w:cs="Arial"/>
        </w:rPr>
      </w:pPr>
      <w:r w:rsidRPr="005039E4">
        <w:rPr>
          <w:rFonts w:ascii="Arial" w:hAnsi="Arial" w:cs="Arial"/>
        </w:rPr>
        <w:t xml:space="preserve">Counselling is become an essential part of our lives whether it is going to be used in medical field or choosing a career (Burnard, 2005). </w:t>
      </w:r>
      <w:r w:rsidR="001C4280" w:rsidRPr="005039E4">
        <w:rPr>
          <w:rFonts w:ascii="Arial" w:hAnsi="Arial" w:cs="Arial"/>
        </w:rPr>
        <w:t xml:space="preserve">Counselling has been used for many years treating depression, anxiety </w:t>
      </w:r>
      <w:r w:rsidR="009477D2" w:rsidRPr="005039E4">
        <w:rPr>
          <w:rFonts w:ascii="Arial" w:hAnsi="Arial" w:cs="Arial"/>
        </w:rPr>
        <w:t>and common menta</w:t>
      </w:r>
      <w:r w:rsidR="0041264D" w:rsidRPr="005039E4">
        <w:rPr>
          <w:rFonts w:ascii="Arial" w:hAnsi="Arial" w:cs="Arial"/>
        </w:rPr>
        <w:t>l disorders.</w:t>
      </w:r>
      <w:r w:rsidR="00B33F38" w:rsidRPr="005039E4">
        <w:rPr>
          <w:rFonts w:ascii="Arial" w:hAnsi="Arial" w:cs="Arial"/>
        </w:rPr>
        <w:t xml:space="preserve"> According to Totton (2006) therapy can take </w:t>
      </w:r>
      <w:r w:rsidR="00C4249A" w:rsidRPr="005039E4">
        <w:rPr>
          <w:rFonts w:ascii="Arial" w:hAnsi="Arial" w:cs="Arial"/>
        </w:rPr>
        <w:t xml:space="preserve">place in a private and confidential atmosphere by a profession counsellor </w:t>
      </w:r>
      <w:r w:rsidR="00C4249A" w:rsidRPr="005039E4">
        <w:rPr>
          <w:rFonts w:ascii="Arial" w:hAnsi="Arial" w:cs="Arial"/>
        </w:rPr>
        <w:lastRenderedPageBreak/>
        <w:t xml:space="preserve">to understand an individual’s difficulties in life. </w:t>
      </w:r>
      <w:r w:rsidR="008C25B3" w:rsidRPr="005039E4">
        <w:rPr>
          <w:rFonts w:ascii="Arial" w:hAnsi="Arial" w:cs="Arial"/>
        </w:rPr>
        <w:t>Therapy</w:t>
      </w:r>
      <w:r w:rsidR="00B33F38" w:rsidRPr="005039E4">
        <w:rPr>
          <w:rFonts w:ascii="Arial" w:hAnsi="Arial" w:cs="Arial"/>
        </w:rPr>
        <w:t xml:space="preserve"> can make a positive impact by worki</w:t>
      </w:r>
      <w:r w:rsidR="008C25B3" w:rsidRPr="005039E4">
        <w:rPr>
          <w:rFonts w:ascii="Arial" w:hAnsi="Arial" w:cs="Arial"/>
        </w:rPr>
        <w:t>ng on conflicts, social trauma and improving the relationship.</w:t>
      </w:r>
      <w:r w:rsidR="0041264D" w:rsidRPr="005039E4">
        <w:rPr>
          <w:rFonts w:ascii="Arial" w:hAnsi="Arial" w:cs="Arial"/>
        </w:rPr>
        <w:t xml:space="preserve"> </w:t>
      </w:r>
    </w:p>
    <w:p w:rsidR="00F83ECC" w:rsidRPr="005039E4" w:rsidRDefault="000A456A" w:rsidP="005039E4">
      <w:pPr>
        <w:spacing w:line="360" w:lineRule="auto"/>
        <w:rPr>
          <w:rFonts w:ascii="Arial" w:hAnsi="Arial" w:cs="Arial"/>
        </w:rPr>
      </w:pPr>
      <w:r w:rsidRPr="005039E4">
        <w:rPr>
          <w:rFonts w:ascii="Arial" w:hAnsi="Arial" w:cs="Arial"/>
        </w:rPr>
        <w:t>Budge (2015)</w:t>
      </w:r>
      <w:r w:rsidR="008C25B3" w:rsidRPr="005039E4">
        <w:rPr>
          <w:rFonts w:ascii="Arial" w:hAnsi="Arial" w:cs="Arial"/>
        </w:rPr>
        <w:t xml:space="preserve"> argued the counselling can help to treat personality disorders in students. The treatment for</w:t>
      </w:r>
      <w:r w:rsidRPr="005039E4">
        <w:rPr>
          <w:rFonts w:ascii="Arial" w:hAnsi="Arial" w:cs="Arial"/>
        </w:rPr>
        <w:t xml:space="preserve"> personality disorders can be much larger or it can conclude the psychot</w:t>
      </w:r>
      <w:r w:rsidR="004723BD" w:rsidRPr="005039E4">
        <w:rPr>
          <w:rFonts w:ascii="Arial" w:hAnsi="Arial" w:cs="Arial"/>
        </w:rPr>
        <w:t xml:space="preserve">herapy treatment less effective. </w:t>
      </w:r>
      <w:r w:rsidR="00F83ECC" w:rsidRPr="005039E4">
        <w:rPr>
          <w:rFonts w:ascii="Arial" w:hAnsi="Arial" w:cs="Arial"/>
        </w:rPr>
        <w:t>Effective</w:t>
      </w:r>
      <w:r w:rsidR="00EB422F" w:rsidRPr="005039E4">
        <w:rPr>
          <w:rFonts w:ascii="Arial" w:hAnsi="Arial" w:cs="Arial"/>
        </w:rPr>
        <w:t>ness of cognitive behaviour therapies can be measured in terms of patient and therapist close bonding. It helps to change the patient’s thinking and views according to their knowledge and understanding (</w:t>
      </w:r>
      <w:r w:rsidR="00305FB2" w:rsidRPr="005039E4">
        <w:rPr>
          <w:rFonts w:ascii="Arial" w:hAnsi="Arial" w:cs="Arial"/>
        </w:rPr>
        <w:t>Brazier, 2017).</w:t>
      </w:r>
    </w:p>
    <w:p w:rsidR="008C25B3" w:rsidRPr="005039E4" w:rsidRDefault="00305FB2" w:rsidP="005039E4">
      <w:pPr>
        <w:spacing w:line="360" w:lineRule="auto"/>
        <w:rPr>
          <w:rFonts w:ascii="Arial" w:hAnsi="Arial" w:cs="Arial"/>
        </w:rPr>
      </w:pPr>
      <w:r w:rsidRPr="005039E4">
        <w:rPr>
          <w:rFonts w:ascii="Arial" w:hAnsi="Arial" w:cs="Arial"/>
        </w:rPr>
        <w:t xml:space="preserve">According </w:t>
      </w:r>
      <w:r w:rsidR="00E72A3E" w:rsidRPr="005039E4">
        <w:rPr>
          <w:rFonts w:ascii="Arial" w:hAnsi="Arial" w:cs="Arial"/>
        </w:rPr>
        <w:t>to Muse et al (2013) argues that cognitive behaviour therapies apply in different ways. A systematic literature reviews showed that there are several</w:t>
      </w:r>
      <w:r w:rsidR="00F22537" w:rsidRPr="005039E4">
        <w:rPr>
          <w:rFonts w:ascii="Arial" w:hAnsi="Arial" w:cs="Arial"/>
        </w:rPr>
        <w:t xml:space="preserve"> methods</w:t>
      </w:r>
      <w:r w:rsidR="00E72A3E" w:rsidRPr="005039E4">
        <w:rPr>
          <w:rFonts w:ascii="Arial" w:hAnsi="Arial" w:cs="Arial"/>
        </w:rPr>
        <w:t xml:space="preserve"> have been applied in the competence of </w:t>
      </w:r>
      <w:r w:rsidR="00F54008" w:rsidRPr="005039E4">
        <w:rPr>
          <w:rFonts w:ascii="Arial" w:hAnsi="Arial" w:cs="Arial"/>
        </w:rPr>
        <w:t xml:space="preserve">cognitive behaviour therapy (CBT). However, amongst the young people it helped to improve their mental health. </w:t>
      </w:r>
    </w:p>
    <w:p w:rsidR="00305FB2" w:rsidRPr="005039E4" w:rsidRDefault="00F54008" w:rsidP="005039E4">
      <w:pPr>
        <w:spacing w:line="360" w:lineRule="auto"/>
        <w:rPr>
          <w:rFonts w:ascii="Arial" w:hAnsi="Arial" w:cs="Arial"/>
        </w:rPr>
      </w:pPr>
      <w:r w:rsidRPr="005039E4">
        <w:rPr>
          <w:rFonts w:ascii="Arial" w:hAnsi="Arial" w:cs="Arial"/>
        </w:rPr>
        <w:t xml:space="preserve">These therapies can be used to help cancer patients to build their confidence and living their </w:t>
      </w:r>
      <w:r w:rsidR="004F037E" w:rsidRPr="005039E4">
        <w:rPr>
          <w:rFonts w:ascii="Arial" w:hAnsi="Arial" w:cs="Arial"/>
        </w:rPr>
        <w:t>lives with long term illnesses.</w:t>
      </w:r>
      <w:r w:rsidR="005039E4" w:rsidRPr="005039E4">
        <w:rPr>
          <w:rFonts w:ascii="Arial" w:hAnsi="Arial" w:cs="Arial"/>
        </w:rPr>
        <w:t xml:space="preserve"> Louwe et al (2018) suggested</w:t>
      </w:r>
      <w:r w:rsidR="00F86BA2" w:rsidRPr="005039E4">
        <w:rPr>
          <w:rFonts w:ascii="Arial" w:hAnsi="Arial" w:cs="Arial"/>
        </w:rPr>
        <w:t xml:space="preserve"> that the females with cancer nee</w:t>
      </w:r>
      <w:r w:rsidR="005039E4" w:rsidRPr="005039E4">
        <w:rPr>
          <w:rFonts w:ascii="Arial" w:hAnsi="Arial" w:cs="Arial"/>
        </w:rPr>
        <w:t>d help because they have fear that they might not become mothers after harsh treatments</w:t>
      </w:r>
      <w:r w:rsidR="00F86BA2" w:rsidRPr="005039E4">
        <w:rPr>
          <w:rFonts w:ascii="Arial" w:hAnsi="Arial" w:cs="Arial"/>
        </w:rPr>
        <w:t xml:space="preserve"> in their future. Patients can be benefitted with physicians help and they can have a quality of </w:t>
      </w:r>
      <w:r w:rsidR="00AF30BA" w:rsidRPr="005039E4">
        <w:rPr>
          <w:rFonts w:ascii="Arial" w:hAnsi="Arial" w:cs="Arial"/>
        </w:rPr>
        <w:t>life. However,</w:t>
      </w:r>
      <w:r w:rsidR="00866325" w:rsidRPr="005039E4">
        <w:rPr>
          <w:rFonts w:ascii="Arial" w:hAnsi="Arial" w:cs="Arial"/>
        </w:rPr>
        <w:t xml:space="preserve"> Leensen et al (2016) also supported that patients with multidisciplina</w:t>
      </w:r>
      <w:r w:rsidR="00E604C0" w:rsidRPr="005039E4">
        <w:rPr>
          <w:rFonts w:ascii="Arial" w:hAnsi="Arial" w:cs="Arial"/>
        </w:rPr>
        <w:t>ry rehabilitation programme,</w:t>
      </w:r>
      <w:r w:rsidR="00866325" w:rsidRPr="005039E4">
        <w:rPr>
          <w:rFonts w:ascii="Arial" w:hAnsi="Arial" w:cs="Arial"/>
        </w:rPr>
        <w:t xml:space="preserve"> occupational counselling and physical exercise during chemotherapy also h</w:t>
      </w:r>
      <w:r w:rsidR="00E604C0" w:rsidRPr="005039E4">
        <w:rPr>
          <w:rFonts w:ascii="Arial" w:hAnsi="Arial" w:cs="Arial"/>
        </w:rPr>
        <w:t>elp patients to go back to work with positive outcomes.</w:t>
      </w:r>
    </w:p>
    <w:p w:rsidR="00BB7282" w:rsidRPr="005039E4" w:rsidRDefault="00E92D70" w:rsidP="005039E4">
      <w:pPr>
        <w:spacing w:line="360" w:lineRule="auto"/>
        <w:rPr>
          <w:rFonts w:ascii="Arial" w:hAnsi="Arial" w:cs="Arial"/>
        </w:rPr>
      </w:pPr>
      <w:r w:rsidRPr="005039E4">
        <w:rPr>
          <w:rFonts w:ascii="Arial" w:hAnsi="Arial" w:cs="Arial"/>
        </w:rPr>
        <w:t>The effectiveness of counselling in literature can be</w:t>
      </w:r>
      <w:r w:rsidR="00F058FC" w:rsidRPr="005039E4">
        <w:rPr>
          <w:rFonts w:ascii="Arial" w:hAnsi="Arial" w:cs="Arial"/>
        </w:rPr>
        <w:t xml:space="preserve"> considered to help people </w:t>
      </w:r>
      <w:r w:rsidRPr="005039E4">
        <w:rPr>
          <w:rFonts w:ascii="Arial" w:hAnsi="Arial" w:cs="Arial"/>
        </w:rPr>
        <w:t>finding couple matches. According to Stillwell (201</w:t>
      </w:r>
      <w:r w:rsidR="000459BB">
        <w:rPr>
          <w:rFonts w:ascii="Arial" w:hAnsi="Arial" w:cs="Arial"/>
        </w:rPr>
        <w:t>6) and Burgess et al (2016)</w:t>
      </w:r>
      <w:r w:rsidRPr="005039E4">
        <w:rPr>
          <w:rFonts w:ascii="Arial" w:hAnsi="Arial" w:cs="Arial"/>
        </w:rPr>
        <w:t xml:space="preserve"> it is effective to do counselling with </w:t>
      </w:r>
      <w:r w:rsidR="000459BB">
        <w:rPr>
          <w:rFonts w:ascii="Arial" w:hAnsi="Arial" w:cs="Arial"/>
        </w:rPr>
        <w:t xml:space="preserve">new couples for better relationship. It can be telephonic or one to one counselling with couples who suffers depression and anxiety. </w:t>
      </w:r>
      <w:r w:rsidR="004D3117" w:rsidRPr="005039E4">
        <w:rPr>
          <w:rFonts w:ascii="Arial" w:hAnsi="Arial" w:cs="Arial"/>
        </w:rPr>
        <w:t xml:space="preserve"> </w:t>
      </w:r>
      <w:r w:rsidR="00B96155" w:rsidRPr="005039E4">
        <w:rPr>
          <w:rFonts w:ascii="Arial" w:hAnsi="Arial" w:cs="Arial"/>
        </w:rPr>
        <w:t>Thus, there</w:t>
      </w:r>
      <w:r w:rsidR="00233ED0" w:rsidRPr="005039E4">
        <w:rPr>
          <w:rFonts w:ascii="Arial" w:hAnsi="Arial" w:cs="Arial"/>
        </w:rPr>
        <w:t xml:space="preserve"> are mixed arguments that the relationship between orthodox and complementary </w:t>
      </w:r>
      <w:r w:rsidR="00F058FC" w:rsidRPr="005039E4">
        <w:rPr>
          <w:rFonts w:ascii="Arial" w:hAnsi="Arial" w:cs="Arial"/>
        </w:rPr>
        <w:t>therapies.</w:t>
      </w:r>
      <w:r w:rsidR="00F5119B" w:rsidRPr="005039E4">
        <w:rPr>
          <w:rFonts w:ascii="Arial" w:hAnsi="Arial" w:cs="Arial"/>
        </w:rPr>
        <w:t xml:space="preserve"> Touyz (2012) mentioned that all the orthodox medicines are not proved to cure from certain illnesses. In</w:t>
      </w:r>
      <w:r w:rsidR="00B96155" w:rsidRPr="005039E4">
        <w:rPr>
          <w:rFonts w:ascii="Arial" w:hAnsi="Arial" w:cs="Arial"/>
        </w:rPr>
        <w:t xml:space="preserve"> fact, many patients choose</w:t>
      </w:r>
      <w:r w:rsidR="00F5119B" w:rsidRPr="005039E4">
        <w:rPr>
          <w:rFonts w:ascii="Arial" w:hAnsi="Arial" w:cs="Arial"/>
        </w:rPr>
        <w:t xml:space="preserve"> complementary and alternative therapies to get better and quicker results.</w:t>
      </w:r>
    </w:p>
    <w:p w:rsidR="00924D66" w:rsidRPr="005039E4" w:rsidRDefault="00924D66" w:rsidP="005039E4">
      <w:pPr>
        <w:pStyle w:val="Heading1"/>
        <w:spacing w:line="360" w:lineRule="auto"/>
        <w:rPr>
          <w:rFonts w:ascii="Arial" w:hAnsi="Arial" w:cs="Arial"/>
          <w:sz w:val="22"/>
          <w:szCs w:val="22"/>
        </w:rPr>
      </w:pPr>
      <w:r w:rsidRPr="005039E4">
        <w:rPr>
          <w:rFonts w:ascii="Arial" w:hAnsi="Arial" w:cs="Arial"/>
          <w:sz w:val="22"/>
          <w:szCs w:val="22"/>
        </w:rPr>
        <w:t xml:space="preserve">Peer </w:t>
      </w:r>
      <w:r w:rsidR="00F22537" w:rsidRPr="005039E4">
        <w:rPr>
          <w:rFonts w:ascii="Arial" w:hAnsi="Arial" w:cs="Arial"/>
          <w:sz w:val="22"/>
          <w:szCs w:val="22"/>
        </w:rPr>
        <w:t>assessment</w:t>
      </w:r>
      <w:r w:rsidRPr="005039E4">
        <w:rPr>
          <w:rFonts w:ascii="Arial" w:hAnsi="Arial" w:cs="Arial"/>
          <w:sz w:val="22"/>
          <w:szCs w:val="22"/>
        </w:rPr>
        <w:t>:</w:t>
      </w:r>
    </w:p>
    <w:p w:rsidR="001D50C2" w:rsidRPr="005039E4" w:rsidRDefault="001D50C2" w:rsidP="005039E4">
      <w:pPr>
        <w:spacing w:line="360" w:lineRule="auto"/>
        <w:rPr>
          <w:rFonts w:ascii="Arial" w:hAnsi="Arial" w:cs="Arial"/>
        </w:rPr>
      </w:pPr>
      <w:r w:rsidRPr="005039E4">
        <w:rPr>
          <w:rFonts w:ascii="Arial" w:hAnsi="Arial" w:cs="Arial"/>
        </w:rPr>
        <w:t>This presentation was conducted amongs</w:t>
      </w:r>
      <w:r w:rsidR="003F4613">
        <w:rPr>
          <w:rFonts w:ascii="Arial" w:hAnsi="Arial" w:cs="Arial"/>
        </w:rPr>
        <w:t>t four members of group named (K</w:t>
      </w:r>
      <w:r w:rsidRPr="005039E4">
        <w:rPr>
          <w:rFonts w:ascii="Arial" w:hAnsi="Arial" w:cs="Arial"/>
        </w:rPr>
        <w:t>hush</w:t>
      </w:r>
      <w:r w:rsidR="003F4613">
        <w:rPr>
          <w:rFonts w:ascii="Arial" w:hAnsi="Arial" w:cs="Arial"/>
        </w:rPr>
        <w:t>ba, Samina, Naheed and M</w:t>
      </w:r>
      <w:r w:rsidRPr="005039E4">
        <w:rPr>
          <w:rFonts w:ascii="Arial" w:hAnsi="Arial" w:cs="Arial"/>
        </w:rPr>
        <w:t xml:space="preserve">isbah). Everyone demonstrated well in their parts of presentation but I didn’t get time to convey my answers on the questions asked. </w:t>
      </w:r>
      <w:r w:rsidR="002531FA" w:rsidRPr="005039E4">
        <w:rPr>
          <w:rFonts w:ascii="Arial" w:hAnsi="Arial" w:cs="Arial"/>
        </w:rPr>
        <w:t>Mark asked leading organisations of counselling and the leading organisations are British Association of Counselling and Psychotherapies</w:t>
      </w:r>
      <w:r w:rsidR="005039E4" w:rsidRPr="005039E4">
        <w:rPr>
          <w:rFonts w:ascii="Arial" w:hAnsi="Arial" w:cs="Arial"/>
        </w:rPr>
        <w:t xml:space="preserve"> </w:t>
      </w:r>
      <w:r w:rsidR="008F27F7">
        <w:rPr>
          <w:rFonts w:ascii="Arial" w:hAnsi="Arial" w:cs="Arial"/>
        </w:rPr>
        <w:t xml:space="preserve">founded in 1977 </w:t>
      </w:r>
      <w:r w:rsidR="005039E4" w:rsidRPr="005039E4">
        <w:rPr>
          <w:rFonts w:ascii="Arial" w:hAnsi="Arial" w:cs="Arial"/>
        </w:rPr>
        <w:t>who provide help and support in every field</w:t>
      </w:r>
      <w:r w:rsidR="00D52461">
        <w:rPr>
          <w:rFonts w:ascii="Arial" w:hAnsi="Arial" w:cs="Arial"/>
        </w:rPr>
        <w:t xml:space="preserve"> (BACP, 2013</w:t>
      </w:r>
      <w:r w:rsidR="004C0D2E">
        <w:rPr>
          <w:rFonts w:ascii="Arial" w:hAnsi="Arial" w:cs="Arial"/>
        </w:rPr>
        <w:t>)</w:t>
      </w:r>
      <w:r w:rsidR="005039E4" w:rsidRPr="005039E4">
        <w:rPr>
          <w:rFonts w:ascii="Arial" w:hAnsi="Arial" w:cs="Arial"/>
        </w:rPr>
        <w:t>. Rebecca asked the length of counselling sessions, and according to my personal experience it depends on individual’s circumstances offered by counsellors. Finally</w:t>
      </w:r>
      <w:r w:rsidR="003F4613">
        <w:rPr>
          <w:rFonts w:ascii="Arial" w:hAnsi="Arial" w:cs="Arial"/>
        </w:rPr>
        <w:t xml:space="preserve">, </w:t>
      </w:r>
      <w:r w:rsidR="003F4613">
        <w:rPr>
          <w:rFonts w:ascii="Arial" w:hAnsi="Arial" w:cs="Arial"/>
        </w:rPr>
        <w:lastRenderedPageBreak/>
        <w:t>D</w:t>
      </w:r>
      <w:r w:rsidR="005039E4" w:rsidRPr="005039E4">
        <w:rPr>
          <w:rFonts w:ascii="Arial" w:hAnsi="Arial" w:cs="Arial"/>
        </w:rPr>
        <w:t>olu wan</w:t>
      </w:r>
      <w:r w:rsidR="003F4613">
        <w:rPr>
          <w:rFonts w:ascii="Arial" w:hAnsi="Arial" w:cs="Arial"/>
        </w:rPr>
        <w:t>ted to know the counselling helpful</w:t>
      </w:r>
      <w:r w:rsidR="005039E4" w:rsidRPr="005039E4">
        <w:rPr>
          <w:rFonts w:ascii="Arial" w:hAnsi="Arial" w:cs="Arial"/>
        </w:rPr>
        <w:t xml:space="preserve"> for </w:t>
      </w:r>
      <w:r w:rsidR="00F60DDA">
        <w:rPr>
          <w:rFonts w:ascii="Arial" w:hAnsi="Arial" w:cs="Arial"/>
        </w:rPr>
        <w:t>depression and anxiety, it’s totally depend on person’s mental health and relationship with counsellor.</w:t>
      </w:r>
    </w:p>
    <w:p w:rsidR="00BB7282" w:rsidRPr="005039E4" w:rsidRDefault="00BB7282" w:rsidP="005039E4">
      <w:pPr>
        <w:spacing w:line="360" w:lineRule="auto"/>
        <w:rPr>
          <w:rFonts w:ascii="Arial" w:hAnsi="Arial" w:cs="Arial"/>
        </w:rPr>
      </w:pPr>
    </w:p>
    <w:p w:rsidR="00C727DC" w:rsidRPr="005039E4" w:rsidRDefault="00E34334" w:rsidP="005039E4">
      <w:pPr>
        <w:pStyle w:val="Heading1"/>
        <w:spacing w:line="360" w:lineRule="auto"/>
        <w:rPr>
          <w:rFonts w:ascii="Arial" w:hAnsi="Arial" w:cs="Arial"/>
          <w:sz w:val="22"/>
          <w:szCs w:val="22"/>
        </w:rPr>
      </w:pPr>
      <w:r w:rsidRPr="005039E4">
        <w:rPr>
          <w:rFonts w:ascii="Arial" w:hAnsi="Arial" w:cs="Arial"/>
          <w:sz w:val="22"/>
          <w:szCs w:val="22"/>
        </w:rPr>
        <w:t xml:space="preserve">Recommendation and </w:t>
      </w:r>
      <w:r w:rsidR="00FE4B33" w:rsidRPr="005039E4">
        <w:rPr>
          <w:rFonts w:ascii="Arial" w:hAnsi="Arial" w:cs="Arial"/>
          <w:sz w:val="22"/>
          <w:szCs w:val="22"/>
        </w:rPr>
        <w:t>Conclusions:</w:t>
      </w:r>
    </w:p>
    <w:p w:rsidR="00FE4B33" w:rsidRPr="005039E4" w:rsidRDefault="00FE4B33" w:rsidP="005039E4">
      <w:pPr>
        <w:spacing w:line="360" w:lineRule="auto"/>
        <w:rPr>
          <w:rFonts w:ascii="Arial" w:hAnsi="Arial" w:cs="Arial"/>
        </w:rPr>
      </w:pPr>
      <w:r w:rsidRPr="005039E4">
        <w:rPr>
          <w:rFonts w:ascii="Arial" w:hAnsi="Arial" w:cs="Arial"/>
        </w:rPr>
        <w:t>Counselling is a vast area to be covered and delivering the suitable advices is very important. A professional psychotherapist is</w:t>
      </w:r>
      <w:r w:rsidR="00BB7282" w:rsidRPr="005039E4">
        <w:rPr>
          <w:rFonts w:ascii="Arial" w:hAnsi="Arial" w:cs="Arial"/>
        </w:rPr>
        <w:t xml:space="preserve"> enable to tackle the underpinning</w:t>
      </w:r>
      <w:r w:rsidRPr="005039E4">
        <w:rPr>
          <w:rFonts w:ascii="Arial" w:hAnsi="Arial" w:cs="Arial"/>
        </w:rPr>
        <w:t xml:space="preserve"> issues</w:t>
      </w:r>
      <w:r w:rsidR="00BB7282" w:rsidRPr="005039E4">
        <w:rPr>
          <w:rFonts w:ascii="Arial" w:hAnsi="Arial" w:cs="Arial"/>
        </w:rPr>
        <w:t xml:space="preserve"> which make a person think differently. Most cases can be discussed by one to one meetings and task</w:t>
      </w:r>
      <w:r w:rsidR="0005247E" w:rsidRPr="005039E4">
        <w:rPr>
          <w:rFonts w:ascii="Arial" w:hAnsi="Arial" w:cs="Arial"/>
        </w:rPr>
        <w:t>s are set to their completions. Social media plays a very generous role delivering counselling through different apps.</w:t>
      </w:r>
      <w:r w:rsidR="00F058FC" w:rsidRPr="005039E4">
        <w:rPr>
          <w:rFonts w:ascii="Arial" w:hAnsi="Arial" w:cs="Arial"/>
        </w:rPr>
        <w:t xml:space="preserve"> Counselling is very useful with conventional treatment such as drug addicted people need rehabilitation therapies alongside medication. Overall counselling is talking therapy to reduce depressions and anxiety in difficult times. </w:t>
      </w:r>
    </w:p>
    <w:p w:rsidR="00BC345C" w:rsidRDefault="00BC345C" w:rsidP="00985430">
      <w:pPr>
        <w:pStyle w:val="Heading1"/>
      </w:pPr>
      <w:r w:rsidRPr="004C70FA">
        <w:t>References:</w:t>
      </w:r>
    </w:p>
    <w:p w:rsidR="00B33D43" w:rsidRDefault="00B33D43">
      <w:pPr>
        <w:rPr>
          <w:rFonts w:ascii="Arial" w:hAnsi="Arial" w:cs="Arial"/>
        </w:rPr>
      </w:pPr>
      <w:r>
        <w:rPr>
          <w:rFonts w:ascii="Arial" w:hAnsi="Arial" w:cs="Arial"/>
        </w:rPr>
        <w:t>Allan,</w:t>
      </w:r>
      <w:r w:rsidR="00305FB2">
        <w:rPr>
          <w:rFonts w:ascii="Arial" w:hAnsi="Arial" w:cs="Arial"/>
        </w:rPr>
        <w:t xml:space="preserve"> R., McLuckie, A.,</w:t>
      </w:r>
      <w:r w:rsidR="00C727DC">
        <w:rPr>
          <w:rFonts w:ascii="Arial" w:hAnsi="Arial" w:cs="Arial"/>
        </w:rPr>
        <w:t xml:space="preserve"> and</w:t>
      </w:r>
      <w:r w:rsidR="00305FB2">
        <w:rPr>
          <w:rFonts w:ascii="Arial" w:hAnsi="Arial" w:cs="Arial"/>
        </w:rPr>
        <w:t xml:space="preserve"> Hoffecker, L. </w:t>
      </w:r>
      <w:r>
        <w:rPr>
          <w:rFonts w:ascii="Arial" w:hAnsi="Arial" w:cs="Arial"/>
        </w:rPr>
        <w:t xml:space="preserve">(2016) </w:t>
      </w:r>
      <w:r w:rsidRPr="0009599D">
        <w:rPr>
          <w:rFonts w:ascii="Arial" w:hAnsi="Arial" w:cs="Arial"/>
        </w:rPr>
        <w:t xml:space="preserve">Clinical Supervision of Psychotherapists: A systematic Review. </w:t>
      </w:r>
      <w:r w:rsidRPr="0009599D">
        <w:rPr>
          <w:rFonts w:ascii="Arial" w:hAnsi="Arial" w:cs="Arial"/>
          <w:i/>
        </w:rPr>
        <w:t>The Campbell collaboration:</w:t>
      </w:r>
      <w:r>
        <w:rPr>
          <w:rFonts w:ascii="Arial" w:hAnsi="Arial" w:cs="Arial"/>
        </w:rPr>
        <w:t xml:space="preserve"> Available at:</w:t>
      </w:r>
      <w:r w:rsidRPr="00B33D43">
        <w:t xml:space="preserve"> </w:t>
      </w:r>
      <w:hyperlink r:id="rId9" w:history="1">
        <w:r w:rsidRPr="00B33D43">
          <w:rPr>
            <w:rFonts w:ascii="Arial" w:hAnsi="Arial" w:cs="Arial"/>
            <w:color w:val="0000FF"/>
            <w:u w:val="single"/>
          </w:rPr>
          <w:t>https://www.researchgate.net/profile/Robert_Allan5/publication/297698673_Clinical_Supervision_of_Psychotherapists_Title_for_a_Campbell_Systematic_Review/links/56e04e2008ae9b93f79c2c1a/Clinical-Supervision-of-Psychotherapists-Title-for-a-Campbell-Systematic-Review.pdf</w:t>
        </w:r>
      </w:hyperlink>
      <w:r w:rsidRPr="00B33D43">
        <w:rPr>
          <w:rFonts w:ascii="Arial" w:hAnsi="Arial" w:cs="Arial"/>
        </w:rPr>
        <w:t xml:space="preserve"> </w:t>
      </w:r>
      <w:r>
        <w:rPr>
          <w:rFonts w:ascii="Arial" w:hAnsi="Arial" w:cs="Arial"/>
        </w:rPr>
        <w:t xml:space="preserve"> (</w:t>
      </w:r>
      <w:r w:rsidRPr="00B33D43">
        <w:rPr>
          <w:rFonts w:ascii="Arial" w:hAnsi="Arial" w:cs="Arial"/>
        </w:rPr>
        <w:t>Accessed on 6th June 2020</w:t>
      </w:r>
      <w:r>
        <w:rPr>
          <w:rFonts w:ascii="Arial" w:hAnsi="Arial" w:cs="Arial"/>
        </w:rPr>
        <w:t>)</w:t>
      </w:r>
      <w:r w:rsidRPr="00B33D43">
        <w:rPr>
          <w:rFonts w:ascii="Arial" w:hAnsi="Arial" w:cs="Arial"/>
        </w:rPr>
        <w:t>.</w:t>
      </w:r>
    </w:p>
    <w:p w:rsidR="004C0D2E" w:rsidRDefault="004C0D2E">
      <w:pPr>
        <w:rPr>
          <w:rFonts w:ascii="Arial" w:hAnsi="Arial" w:cs="Arial"/>
        </w:rPr>
      </w:pPr>
      <w:r>
        <w:rPr>
          <w:rFonts w:ascii="Arial" w:hAnsi="Arial" w:cs="Arial"/>
        </w:rPr>
        <w:t>British Association for Counselling and Psyc</w:t>
      </w:r>
      <w:r w:rsidR="008F27F7">
        <w:rPr>
          <w:rFonts w:ascii="Arial" w:hAnsi="Arial" w:cs="Arial"/>
        </w:rPr>
        <w:t>hotherapies</w:t>
      </w:r>
      <w:r w:rsidR="00855828">
        <w:rPr>
          <w:rFonts w:ascii="Arial" w:hAnsi="Arial" w:cs="Arial"/>
        </w:rPr>
        <w:t xml:space="preserve">. Wikipedia </w:t>
      </w:r>
      <w:bookmarkStart w:id="0" w:name="_GoBack"/>
      <w:bookmarkEnd w:id="0"/>
      <w:r w:rsidR="008F27F7">
        <w:rPr>
          <w:rFonts w:ascii="Arial" w:hAnsi="Arial" w:cs="Arial"/>
        </w:rPr>
        <w:t xml:space="preserve"> (2013</w:t>
      </w:r>
      <w:r>
        <w:rPr>
          <w:rFonts w:ascii="Arial" w:hAnsi="Arial" w:cs="Arial"/>
        </w:rPr>
        <w:t xml:space="preserve">). </w:t>
      </w:r>
      <w:r w:rsidRPr="00A13CD7">
        <w:rPr>
          <w:rFonts w:ascii="Arial" w:hAnsi="Arial" w:cs="Arial"/>
          <w:i/>
        </w:rPr>
        <w:t>Counselling Changes Lives.</w:t>
      </w:r>
      <w:r>
        <w:rPr>
          <w:rFonts w:ascii="Arial" w:hAnsi="Arial" w:cs="Arial"/>
        </w:rPr>
        <w:t xml:space="preserve"> Available at:</w:t>
      </w:r>
      <w:r w:rsidR="00A13CD7" w:rsidRPr="00A13CD7">
        <w:t xml:space="preserve"> </w:t>
      </w:r>
      <w:hyperlink r:id="rId10" w:history="1">
        <w:r w:rsidR="00A13CD7" w:rsidRPr="00A13CD7">
          <w:rPr>
            <w:color w:val="0000FF"/>
            <w:u w:val="single"/>
          </w:rPr>
          <w:t>https://www.bacp.co.uk/</w:t>
        </w:r>
      </w:hyperlink>
      <w:r w:rsidR="00A13CD7">
        <w:t xml:space="preserve"> </w:t>
      </w:r>
      <w:r w:rsidR="00A13CD7" w:rsidRPr="00A13CD7">
        <w:rPr>
          <w:rFonts w:ascii="Arial" w:hAnsi="Arial" w:cs="Arial"/>
        </w:rPr>
        <w:t>(Accessed on 22th June 2020)</w:t>
      </w:r>
    </w:p>
    <w:p w:rsidR="00EB422F" w:rsidRDefault="00EB422F">
      <w:pPr>
        <w:rPr>
          <w:rFonts w:ascii="Arial" w:hAnsi="Arial" w:cs="Arial"/>
        </w:rPr>
      </w:pPr>
      <w:r>
        <w:rPr>
          <w:rFonts w:ascii="Arial" w:hAnsi="Arial" w:cs="Arial"/>
        </w:rPr>
        <w:t xml:space="preserve">Brazier, Y. (2017) </w:t>
      </w:r>
      <w:r w:rsidRPr="00C727DC">
        <w:rPr>
          <w:rFonts w:ascii="Arial" w:hAnsi="Arial" w:cs="Arial"/>
        </w:rPr>
        <w:t>What is Psychotherapies</w:t>
      </w:r>
      <w:r w:rsidRPr="00EB422F">
        <w:rPr>
          <w:rFonts w:ascii="Arial" w:hAnsi="Arial" w:cs="Arial"/>
          <w:i/>
        </w:rPr>
        <w:t>, Medical News Today.</w:t>
      </w:r>
      <w:r>
        <w:rPr>
          <w:rFonts w:ascii="Arial" w:hAnsi="Arial" w:cs="Arial"/>
        </w:rPr>
        <w:t xml:space="preserve"> Available at:</w:t>
      </w:r>
      <w:r w:rsidRPr="00EB422F">
        <w:t xml:space="preserve"> </w:t>
      </w:r>
      <w:hyperlink r:id="rId11" w:history="1">
        <w:r w:rsidRPr="00EB422F">
          <w:rPr>
            <w:rFonts w:ascii="Arial" w:hAnsi="Arial" w:cs="Arial"/>
            <w:color w:val="0000FF"/>
            <w:u w:val="single"/>
          </w:rPr>
          <w:t>https://www.medicalnewstoday.com/articles/156433</w:t>
        </w:r>
      </w:hyperlink>
      <w:r>
        <w:rPr>
          <w:rFonts w:ascii="Arial" w:hAnsi="Arial" w:cs="Arial"/>
        </w:rPr>
        <w:t xml:space="preserve"> (Accessed on 6th June 2020).</w:t>
      </w:r>
    </w:p>
    <w:p w:rsidR="009E3383" w:rsidRDefault="009E3383">
      <w:pPr>
        <w:rPr>
          <w:rFonts w:ascii="Arial" w:hAnsi="Arial" w:cs="Arial"/>
        </w:rPr>
      </w:pPr>
      <w:r>
        <w:rPr>
          <w:rFonts w:ascii="Arial" w:hAnsi="Arial" w:cs="Arial"/>
        </w:rPr>
        <w:t xml:space="preserve">Burnard, P (2005). </w:t>
      </w:r>
      <w:r w:rsidRPr="009E3383">
        <w:rPr>
          <w:rFonts w:ascii="Arial" w:hAnsi="Arial" w:cs="Arial"/>
          <w:i/>
        </w:rPr>
        <w:t>Counselling Skills for Health Professionals</w:t>
      </w:r>
      <w:r>
        <w:rPr>
          <w:rFonts w:ascii="Arial" w:hAnsi="Arial" w:cs="Arial"/>
        </w:rPr>
        <w:t>, 4</w:t>
      </w:r>
      <w:r w:rsidRPr="009E3383">
        <w:rPr>
          <w:rFonts w:ascii="Arial" w:hAnsi="Arial" w:cs="Arial"/>
          <w:vertAlign w:val="superscript"/>
        </w:rPr>
        <w:t>th</w:t>
      </w:r>
      <w:r>
        <w:rPr>
          <w:rFonts w:ascii="Arial" w:hAnsi="Arial" w:cs="Arial"/>
        </w:rPr>
        <w:t xml:space="preserve"> ed</w:t>
      </w:r>
      <w:r w:rsidR="00985430">
        <w:rPr>
          <w:rFonts w:ascii="Arial" w:hAnsi="Arial" w:cs="Arial"/>
        </w:rPr>
        <w:t>ition</w:t>
      </w:r>
      <w:r>
        <w:rPr>
          <w:rFonts w:ascii="Arial" w:hAnsi="Arial" w:cs="Arial"/>
        </w:rPr>
        <w:t>, United Kingdom: Ashford.</w:t>
      </w:r>
    </w:p>
    <w:p w:rsidR="00BD2CCE" w:rsidRDefault="00BD2CCE" w:rsidP="00BD2CCE">
      <w:pPr>
        <w:rPr>
          <w:rFonts w:ascii="Arial" w:hAnsi="Arial" w:cs="Arial"/>
        </w:rPr>
      </w:pPr>
      <w:r>
        <w:rPr>
          <w:rFonts w:ascii="Arial" w:hAnsi="Arial" w:cs="Arial"/>
        </w:rPr>
        <w:t>Bower, P</w:t>
      </w:r>
      <w:r w:rsidR="00EB422F">
        <w:rPr>
          <w:rFonts w:ascii="Arial" w:hAnsi="Arial" w:cs="Arial"/>
        </w:rPr>
        <w:t xml:space="preserve">., Rowland, </w:t>
      </w:r>
      <w:r w:rsidR="00985430">
        <w:rPr>
          <w:rFonts w:ascii="Arial" w:hAnsi="Arial" w:cs="Arial"/>
        </w:rPr>
        <w:t>N., and</w:t>
      </w:r>
      <w:r w:rsidR="00EB422F">
        <w:rPr>
          <w:rFonts w:ascii="Arial" w:hAnsi="Arial" w:cs="Arial"/>
        </w:rPr>
        <w:t xml:space="preserve"> Hardy, R. (2003)</w:t>
      </w:r>
      <w:r>
        <w:rPr>
          <w:rFonts w:ascii="Arial" w:hAnsi="Arial" w:cs="Arial"/>
        </w:rPr>
        <w:t xml:space="preserve"> The Clinical Effectiveness of Counselling in Primary Care: A Syst</w:t>
      </w:r>
      <w:r w:rsidR="0009599D">
        <w:rPr>
          <w:rFonts w:ascii="Arial" w:hAnsi="Arial" w:cs="Arial"/>
        </w:rPr>
        <w:t>ematic Review and Meta- Analysis.</w:t>
      </w:r>
      <w:r w:rsidRPr="00BD2CCE">
        <w:rPr>
          <w:rFonts w:ascii="Arial" w:hAnsi="Arial" w:cs="Arial"/>
          <w:i/>
        </w:rPr>
        <w:t xml:space="preserve"> Psycho Med</w:t>
      </w:r>
      <w:r>
        <w:rPr>
          <w:rFonts w:ascii="Arial" w:hAnsi="Arial" w:cs="Arial"/>
        </w:rPr>
        <w:t>, 33(2), pp, 203-215</w:t>
      </w:r>
    </w:p>
    <w:p w:rsidR="00A26547" w:rsidRDefault="00A26547" w:rsidP="00BD2CCE">
      <w:pPr>
        <w:rPr>
          <w:rFonts w:ascii="Arial" w:hAnsi="Arial" w:cs="Arial"/>
        </w:rPr>
      </w:pPr>
      <w:r>
        <w:rPr>
          <w:rFonts w:ascii="Arial" w:hAnsi="Arial" w:cs="Arial"/>
        </w:rPr>
        <w:t xml:space="preserve">Burgess, K.R., Carmany, E. P. and Trepanier, A.M. (2016) A Comparison of Telephone Genetic Counselling and In-Person Genetic Counselling from the Genetic Counsellor’s Perspective. </w:t>
      </w:r>
      <w:r w:rsidRPr="00236261">
        <w:rPr>
          <w:rFonts w:ascii="Arial" w:hAnsi="Arial" w:cs="Arial"/>
          <w:i/>
        </w:rPr>
        <w:t>Journal of Genetic Counselling</w:t>
      </w:r>
      <w:r>
        <w:rPr>
          <w:rFonts w:ascii="Arial" w:hAnsi="Arial" w:cs="Arial"/>
        </w:rPr>
        <w:t>, Vol, 25(</w:t>
      </w:r>
      <w:r w:rsidR="00236261">
        <w:rPr>
          <w:rFonts w:ascii="Arial" w:hAnsi="Arial" w:cs="Arial"/>
        </w:rPr>
        <w:t>1), pp. 112-126.</w:t>
      </w:r>
      <w:r>
        <w:rPr>
          <w:rFonts w:ascii="Arial" w:hAnsi="Arial" w:cs="Arial"/>
        </w:rPr>
        <w:t xml:space="preserve"> </w:t>
      </w:r>
      <w:r w:rsidR="00236261">
        <w:rPr>
          <w:rFonts w:ascii="Helvetica" w:hAnsi="Helvetica"/>
          <w:color w:val="555555"/>
          <w:sz w:val="21"/>
          <w:szCs w:val="21"/>
          <w:shd w:val="clear" w:color="auto" w:fill="FFFFFF"/>
        </w:rPr>
        <w:t> DOI:10.1007/s10897-015-9848-2</w:t>
      </w:r>
    </w:p>
    <w:p w:rsidR="00A26547" w:rsidRDefault="00A26547" w:rsidP="00BD2CCE">
      <w:pPr>
        <w:rPr>
          <w:rFonts w:ascii="Arial" w:hAnsi="Arial" w:cs="Arial"/>
        </w:rPr>
      </w:pPr>
    </w:p>
    <w:p w:rsidR="005A7476" w:rsidRDefault="005A7476">
      <w:pPr>
        <w:rPr>
          <w:rFonts w:ascii="Arial" w:hAnsi="Arial" w:cs="Arial"/>
        </w:rPr>
      </w:pPr>
      <w:r>
        <w:rPr>
          <w:rFonts w:ascii="Arial" w:hAnsi="Arial" w:cs="Arial"/>
        </w:rPr>
        <w:t>Budge, S, L (2015). The Effectiveness of Psychotherapeutic Treatments for Personality Disorder: A Review and Critique of Current Research Practices</w:t>
      </w:r>
      <w:r w:rsidR="0009599D">
        <w:rPr>
          <w:rFonts w:ascii="Arial" w:hAnsi="Arial" w:cs="Arial"/>
          <w:i/>
        </w:rPr>
        <w:t>.</w:t>
      </w:r>
      <w:r w:rsidRPr="005A7476">
        <w:rPr>
          <w:rFonts w:ascii="Arial" w:hAnsi="Arial" w:cs="Arial"/>
          <w:i/>
        </w:rPr>
        <w:t xml:space="preserve"> Canadian Psychology,</w:t>
      </w:r>
      <w:r w:rsidR="00DC4A98">
        <w:rPr>
          <w:rFonts w:ascii="Arial" w:hAnsi="Arial" w:cs="Arial"/>
        </w:rPr>
        <w:t xml:space="preserve"> Vol, 56(2), pp, 191-196.</w:t>
      </w:r>
    </w:p>
    <w:p w:rsidR="00E34334" w:rsidRDefault="00E34334" w:rsidP="0069061E">
      <w:pPr>
        <w:spacing w:line="360" w:lineRule="auto"/>
        <w:rPr>
          <w:rFonts w:ascii="Arial" w:hAnsi="Arial" w:cs="Arial"/>
        </w:rPr>
      </w:pPr>
      <w:r>
        <w:rPr>
          <w:rFonts w:ascii="Arial" w:hAnsi="Arial" w:cs="Arial"/>
        </w:rPr>
        <w:t>Gallagher</w:t>
      </w:r>
      <w:r w:rsidR="00A51517">
        <w:rPr>
          <w:rFonts w:ascii="Arial" w:hAnsi="Arial" w:cs="Arial"/>
        </w:rPr>
        <w:t xml:space="preserve">-Read, M </w:t>
      </w:r>
      <w:r w:rsidR="004E1B79">
        <w:rPr>
          <w:rFonts w:ascii="Arial" w:hAnsi="Arial" w:cs="Arial"/>
        </w:rPr>
        <w:t>(2020</w:t>
      </w:r>
      <w:r w:rsidR="004E1B79" w:rsidRPr="004E1B79">
        <w:rPr>
          <w:rFonts w:ascii="Arial" w:hAnsi="Arial" w:cs="Arial"/>
          <w:i/>
        </w:rPr>
        <w:t>) Complementary and A</w:t>
      </w:r>
      <w:r w:rsidRPr="004E1B79">
        <w:rPr>
          <w:rFonts w:ascii="Arial" w:hAnsi="Arial" w:cs="Arial"/>
          <w:i/>
        </w:rPr>
        <w:t xml:space="preserve">lternative </w:t>
      </w:r>
      <w:r w:rsidR="004E1B79" w:rsidRPr="004E1B79">
        <w:rPr>
          <w:rFonts w:ascii="Arial" w:hAnsi="Arial" w:cs="Arial"/>
          <w:i/>
        </w:rPr>
        <w:t>Therapies</w:t>
      </w:r>
      <w:r w:rsidR="004E1B79">
        <w:rPr>
          <w:rFonts w:ascii="Arial" w:hAnsi="Arial" w:cs="Arial"/>
        </w:rPr>
        <w:t>. University of Wales, Trinity Saint David (Accessed on 6</w:t>
      </w:r>
      <w:r w:rsidR="004E1B79" w:rsidRPr="004E1B79">
        <w:rPr>
          <w:rFonts w:ascii="Arial" w:hAnsi="Arial" w:cs="Arial"/>
          <w:vertAlign w:val="superscript"/>
        </w:rPr>
        <w:t>th</w:t>
      </w:r>
      <w:r w:rsidR="004E1B79">
        <w:rPr>
          <w:rFonts w:ascii="Arial" w:hAnsi="Arial" w:cs="Arial"/>
        </w:rPr>
        <w:t xml:space="preserve"> June 2020).</w:t>
      </w:r>
    </w:p>
    <w:p w:rsidR="00B96155" w:rsidRDefault="00B96155">
      <w:pPr>
        <w:rPr>
          <w:rFonts w:ascii="Arial" w:hAnsi="Arial" w:cs="Arial"/>
        </w:rPr>
      </w:pPr>
      <w:r>
        <w:rPr>
          <w:rFonts w:ascii="Arial" w:hAnsi="Arial" w:cs="Arial"/>
        </w:rPr>
        <w:lastRenderedPageBreak/>
        <w:t>Leensen, M.</w:t>
      </w:r>
      <w:r w:rsidR="00414F39">
        <w:rPr>
          <w:rFonts w:ascii="Arial" w:hAnsi="Arial" w:cs="Arial"/>
        </w:rPr>
        <w:t xml:space="preserve"> C. J., Groeneveld, I. F., Heide, I. V. D., Rejda, T., Veldhoven, P. L. J. V., B</w:t>
      </w:r>
      <w:r w:rsidR="0045030B">
        <w:rPr>
          <w:rFonts w:ascii="Arial" w:hAnsi="Arial" w:cs="Arial"/>
        </w:rPr>
        <w:t>erkel, S. V., Snoek, A., Harten, W. V., Frings- Dresen, M. H. W., Boer</w:t>
      </w:r>
      <w:r w:rsidR="00327757">
        <w:rPr>
          <w:rFonts w:ascii="Arial" w:hAnsi="Arial" w:cs="Arial"/>
        </w:rPr>
        <w:t xml:space="preserve">, A. G. E. M (2016) Return to work of cancer patients after a multidisciplinary intervention including occupational counselling and physical exercise in cancer patients: a prospective study in the Netherlands. </w:t>
      </w:r>
      <w:r w:rsidR="00327757" w:rsidRPr="00327757">
        <w:rPr>
          <w:rFonts w:ascii="Arial" w:hAnsi="Arial" w:cs="Arial"/>
          <w:i/>
        </w:rPr>
        <w:t>Occupational and Environmental medicine</w:t>
      </w:r>
      <w:r w:rsidR="00327757">
        <w:rPr>
          <w:rFonts w:ascii="Arial" w:hAnsi="Arial" w:cs="Arial"/>
        </w:rPr>
        <w:t xml:space="preserve">, Vol. 7(6) </w:t>
      </w:r>
    </w:p>
    <w:p w:rsidR="00B96155" w:rsidRPr="00B96155" w:rsidRDefault="00B96155" w:rsidP="00B96155">
      <w:pPr>
        <w:shd w:val="clear" w:color="auto" w:fill="FFFFFF"/>
        <w:spacing w:after="0" w:line="240" w:lineRule="auto"/>
        <w:rPr>
          <w:rFonts w:ascii="Helvetica" w:eastAsia="Times New Roman" w:hAnsi="Helvetica" w:cs="Helvetica"/>
          <w:color w:val="333333"/>
          <w:sz w:val="24"/>
          <w:szCs w:val="24"/>
          <w:lang w:eastAsia="en-GB"/>
        </w:rPr>
      </w:pPr>
    </w:p>
    <w:p w:rsidR="00F86BA2" w:rsidRPr="00327757" w:rsidRDefault="00F86BA2" w:rsidP="00327757">
      <w:pPr>
        <w:shd w:val="clear" w:color="auto" w:fill="FFFFFF"/>
        <w:spacing w:after="0" w:line="240" w:lineRule="auto"/>
        <w:rPr>
          <w:rFonts w:ascii="Helvetica" w:eastAsia="Times New Roman" w:hAnsi="Helvetica" w:cs="Helvetica"/>
          <w:color w:val="333333"/>
          <w:sz w:val="26"/>
          <w:szCs w:val="26"/>
          <w:lang w:eastAsia="en-GB"/>
        </w:rPr>
      </w:pPr>
      <w:r>
        <w:rPr>
          <w:rFonts w:ascii="Arial" w:hAnsi="Arial" w:cs="Arial"/>
        </w:rPr>
        <w:t xml:space="preserve">Louwe, L. A., Stiggelbout, A. M., Overbeek, A., Hilders, M., Van Der Berg, M. H., Wendel, E., Van Dulmen den Broeder, E and Ter Kuile, M.M (2018). </w:t>
      </w:r>
      <w:r w:rsidR="00412E72">
        <w:rPr>
          <w:rFonts w:ascii="Arial" w:hAnsi="Arial" w:cs="Arial"/>
        </w:rPr>
        <w:t xml:space="preserve">Factors associated with frequency of discussion of referral for counselling about fertility issues in female cancer patients. </w:t>
      </w:r>
      <w:r w:rsidR="00412E72" w:rsidRPr="00412E72">
        <w:rPr>
          <w:rFonts w:ascii="Arial" w:hAnsi="Arial" w:cs="Arial"/>
          <w:i/>
        </w:rPr>
        <w:t>European Journal of Cancer Care,</w:t>
      </w:r>
      <w:r w:rsidR="00412E72">
        <w:rPr>
          <w:rFonts w:ascii="Arial" w:hAnsi="Arial" w:cs="Arial"/>
        </w:rPr>
        <w:t xml:space="preserve"> Vol. 27(1).</w:t>
      </w:r>
    </w:p>
    <w:p w:rsidR="00985430" w:rsidRDefault="00985430">
      <w:pPr>
        <w:rPr>
          <w:rFonts w:ascii="Arial" w:hAnsi="Arial" w:cs="Arial"/>
        </w:rPr>
      </w:pPr>
    </w:p>
    <w:p w:rsidR="00305FB2" w:rsidRPr="004C70FA" w:rsidRDefault="00305FB2">
      <w:pPr>
        <w:rPr>
          <w:rFonts w:ascii="Arial" w:hAnsi="Arial" w:cs="Arial"/>
        </w:rPr>
      </w:pPr>
      <w:r>
        <w:rPr>
          <w:rFonts w:ascii="Arial" w:hAnsi="Arial" w:cs="Arial"/>
        </w:rPr>
        <w:t xml:space="preserve">Muse, K., McManus, F. (2013) A systematic Review of Methods for Assessing Competence in Cognitive Behaviour Therapy, </w:t>
      </w:r>
      <w:r w:rsidRPr="00305FB2">
        <w:rPr>
          <w:rFonts w:ascii="Arial" w:hAnsi="Arial" w:cs="Arial"/>
          <w:i/>
        </w:rPr>
        <w:t>Clinical Psychology Review,</w:t>
      </w:r>
      <w:r>
        <w:rPr>
          <w:rFonts w:ascii="Arial" w:hAnsi="Arial" w:cs="Arial"/>
        </w:rPr>
        <w:t xml:space="preserve"> Vol, 33(3), PP. 484-499.</w:t>
      </w:r>
    </w:p>
    <w:p w:rsidR="00985430" w:rsidRDefault="00985430">
      <w:pPr>
        <w:rPr>
          <w:rFonts w:ascii="Arial" w:hAnsi="Arial" w:cs="Arial"/>
        </w:rPr>
      </w:pPr>
    </w:p>
    <w:p w:rsidR="00BC040B" w:rsidRDefault="00B061BD">
      <w:pPr>
        <w:rPr>
          <w:rFonts w:ascii="Arial" w:hAnsi="Arial" w:cs="Arial"/>
          <w:color w:val="0000FF"/>
          <w:spacing w:val="2"/>
          <w:shd w:val="clear" w:color="auto" w:fill="FFFFFF"/>
        </w:rPr>
      </w:pPr>
      <w:r w:rsidRPr="00475EC4">
        <w:rPr>
          <w:rFonts w:ascii="Arial" w:hAnsi="Arial" w:cs="Arial"/>
        </w:rPr>
        <w:t>Mulhauser,</w:t>
      </w:r>
      <w:r w:rsidR="002868DF">
        <w:rPr>
          <w:rFonts w:ascii="Arial" w:hAnsi="Arial" w:cs="Arial"/>
        </w:rPr>
        <w:t xml:space="preserve"> G. (2014) </w:t>
      </w:r>
      <w:r w:rsidR="002868DF" w:rsidRPr="002868DF">
        <w:rPr>
          <w:rFonts w:ascii="Arial" w:hAnsi="Arial" w:cs="Arial"/>
          <w:i/>
        </w:rPr>
        <w:t>H</w:t>
      </w:r>
      <w:r w:rsidRPr="002868DF">
        <w:rPr>
          <w:rFonts w:ascii="Arial" w:hAnsi="Arial" w:cs="Arial"/>
          <w:i/>
        </w:rPr>
        <w:t>istory of counselling and psychotherapy.</w:t>
      </w:r>
      <w:r w:rsidRPr="002868DF">
        <w:rPr>
          <w:i/>
        </w:rPr>
        <w:t xml:space="preserve"> </w:t>
      </w:r>
      <w:r w:rsidR="00475EC4" w:rsidRPr="002868DF">
        <w:rPr>
          <w:rFonts w:ascii="Arial" w:hAnsi="Arial" w:cs="Arial"/>
          <w:i/>
        </w:rPr>
        <w:t>Counselling resource.</w:t>
      </w:r>
      <w:r w:rsidR="00412E72">
        <w:rPr>
          <w:rFonts w:ascii="Arial" w:hAnsi="Arial" w:cs="Arial"/>
        </w:rPr>
        <w:t xml:space="preserve"> Available at:</w:t>
      </w:r>
      <w:hyperlink r:id="rId12" w:history="1">
        <w:r w:rsidR="00A438E8">
          <w:rPr>
            <w:rStyle w:val="Hyperlink"/>
            <w:rFonts w:ascii="Georgia" w:hAnsi="Georgia"/>
            <w:spacing w:val="2"/>
            <w:sz w:val="21"/>
            <w:szCs w:val="21"/>
            <w:u w:val="none"/>
            <w:shd w:val="clear" w:color="auto" w:fill="FFFFFF"/>
          </w:rPr>
          <w:t>https://counsellingresource.com/therapy/types/history/</w:t>
        </w:r>
      </w:hyperlink>
      <w:r w:rsidR="002868DF">
        <w:rPr>
          <w:rStyle w:val="Hyperlink"/>
          <w:rFonts w:ascii="Georgia" w:hAnsi="Georgia"/>
          <w:spacing w:val="2"/>
          <w:sz w:val="21"/>
          <w:szCs w:val="21"/>
          <w:u w:val="none"/>
          <w:shd w:val="clear" w:color="auto" w:fill="FFFFFF"/>
        </w:rPr>
        <w:t xml:space="preserve"> (accessed on 3</w:t>
      </w:r>
      <w:r w:rsidR="002868DF" w:rsidRPr="002868DF">
        <w:rPr>
          <w:rStyle w:val="Hyperlink"/>
          <w:rFonts w:ascii="Georgia" w:hAnsi="Georgia"/>
          <w:spacing w:val="2"/>
          <w:sz w:val="21"/>
          <w:szCs w:val="21"/>
          <w:u w:val="none"/>
          <w:shd w:val="clear" w:color="auto" w:fill="FFFFFF"/>
          <w:vertAlign w:val="superscript"/>
        </w:rPr>
        <w:t>rd</w:t>
      </w:r>
      <w:r w:rsidR="002868DF">
        <w:rPr>
          <w:rStyle w:val="Hyperlink"/>
          <w:rFonts w:ascii="Georgia" w:hAnsi="Georgia"/>
          <w:spacing w:val="2"/>
          <w:sz w:val="21"/>
          <w:szCs w:val="21"/>
          <w:u w:val="none"/>
          <w:shd w:val="clear" w:color="auto" w:fill="FFFFFF"/>
        </w:rPr>
        <w:t xml:space="preserve"> June 2020)</w:t>
      </w:r>
      <w:r w:rsidR="002868DF">
        <w:rPr>
          <w:rFonts w:ascii="Arial" w:hAnsi="Arial" w:cs="Arial"/>
          <w:color w:val="0000FF"/>
          <w:spacing w:val="2"/>
          <w:shd w:val="clear" w:color="auto" w:fill="FFFFFF"/>
        </w:rPr>
        <w:t>.</w:t>
      </w:r>
    </w:p>
    <w:p w:rsidR="00F86BA2" w:rsidRPr="00B36328" w:rsidRDefault="00F86BA2" w:rsidP="00F86BA2">
      <w:pPr>
        <w:rPr>
          <w:rFonts w:ascii="Arial" w:hAnsi="Arial" w:cs="Arial"/>
        </w:rPr>
      </w:pPr>
      <w:r>
        <w:rPr>
          <w:rFonts w:ascii="Arial" w:hAnsi="Arial" w:cs="Arial"/>
        </w:rPr>
        <w:t>National health service (2012</w:t>
      </w:r>
      <w:r w:rsidRPr="00B36328">
        <w:rPr>
          <w:rFonts w:ascii="Arial" w:hAnsi="Arial" w:cs="Arial"/>
          <w:i/>
        </w:rPr>
        <w:t>). Health Survey for England. Health, social care and lifestyle.</w:t>
      </w:r>
      <w:r>
        <w:rPr>
          <w:rFonts w:ascii="Arial" w:hAnsi="Arial" w:cs="Arial"/>
        </w:rPr>
        <w:t xml:space="preserve"> Available at:</w:t>
      </w:r>
      <w:r w:rsidRPr="00B36328">
        <w:t xml:space="preserve"> </w:t>
      </w:r>
      <w:hyperlink r:id="rId13" w:history="1">
        <w:r w:rsidRPr="00B36328">
          <w:rPr>
            <w:color w:val="0000FF"/>
            <w:u w:val="single"/>
          </w:rPr>
          <w:t>https://digital.nhs.uk/data-and-information/publications/statistical/health-survey-for-england/health-survey-for-england-2012</w:t>
        </w:r>
      </w:hyperlink>
      <w:r>
        <w:t xml:space="preserve">  (</w:t>
      </w:r>
      <w:r w:rsidRPr="00B36328">
        <w:rPr>
          <w:rFonts w:ascii="Arial" w:hAnsi="Arial" w:cs="Arial"/>
        </w:rPr>
        <w:t>Accessed: 6th June 2020)</w:t>
      </w:r>
    </w:p>
    <w:p w:rsidR="00F86BA2" w:rsidRDefault="00F86BA2">
      <w:pPr>
        <w:rPr>
          <w:rFonts w:ascii="Arial" w:hAnsi="Arial" w:cs="Arial"/>
          <w:color w:val="0000FF"/>
          <w:spacing w:val="2"/>
          <w:shd w:val="clear" w:color="auto" w:fill="FFFFFF"/>
        </w:rPr>
      </w:pPr>
    </w:p>
    <w:p w:rsidR="00DD2419" w:rsidRDefault="00DD2419" w:rsidP="00DD2419">
      <w:pPr>
        <w:rPr>
          <w:rFonts w:ascii="Arial" w:hAnsi="Arial" w:cs="Arial"/>
        </w:rPr>
      </w:pPr>
      <w:r>
        <w:rPr>
          <w:rFonts w:ascii="Arial" w:hAnsi="Arial" w:cs="Arial"/>
        </w:rPr>
        <w:t xml:space="preserve">National health service (2018). </w:t>
      </w:r>
      <w:r w:rsidRPr="00387664">
        <w:rPr>
          <w:rFonts w:ascii="Arial" w:hAnsi="Arial" w:cs="Arial"/>
          <w:i/>
        </w:rPr>
        <w:t>Self-help Therapies: Mental health and well-being.</w:t>
      </w:r>
      <w:r>
        <w:rPr>
          <w:rFonts w:ascii="Arial" w:hAnsi="Arial" w:cs="Arial"/>
        </w:rPr>
        <w:t xml:space="preserve"> Available at</w:t>
      </w:r>
      <w:r w:rsidR="00B52FB9">
        <w:rPr>
          <w:rFonts w:ascii="Arial" w:hAnsi="Arial" w:cs="Arial"/>
        </w:rPr>
        <w:t>:</w:t>
      </w:r>
      <w:r w:rsidR="0009599D">
        <w:rPr>
          <w:rFonts w:ascii="Arial" w:hAnsi="Arial" w:cs="Arial"/>
        </w:rPr>
        <w:t xml:space="preserve"> </w:t>
      </w:r>
      <w:r w:rsidRPr="00DD2419">
        <w:rPr>
          <w:rFonts w:ascii="Arial" w:hAnsi="Arial" w:cs="Arial"/>
        </w:rPr>
        <w:t>https://www.nhs.uk/conditions/stress-anxiety-depression/self-help-therapies/#apps-and-online-tools-for-mental-health</w:t>
      </w:r>
      <w:r w:rsidR="00B52FB9">
        <w:rPr>
          <w:rFonts w:ascii="Arial" w:hAnsi="Arial" w:cs="Arial"/>
        </w:rPr>
        <w:t>.</w:t>
      </w:r>
      <w:r w:rsidRPr="00DD2419">
        <w:rPr>
          <w:rFonts w:ascii="Arial" w:hAnsi="Arial" w:cs="Arial"/>
        </w:rPr>
        <w:t xml:space="preserve"> (Accessed: 1st June 2020)</w:t>
      </w:r>
      <w:r>
        <w:rPr>
          <w:rFonts w:ascii="Arial" w:hAnsi="Arial" w:cs="Arial"/>
        </w:rPr>
        <w:t>.</w:t>
      </w:r>
    </w:p>
    <w:p w:rsidR="00DD2419" w:rsidRDefault="00DD2419">
      <w:pPr>
        <w:rPr>
          <w:rFonts w:ascii="Arial" w:hAnsi="Arial" w:cs="Arial"/>
          <w:color w:val="000000" w:themeColor="text1"/>
          <w:spacing w:val="2"/>
          <w:shd w:val="clear" w:color="auto" w:fill="FFFFFF"/>
        </w:rPr>
      </w:pPr>
      <w:r>
        <w:rPr>
          <w:rFonts w:ascii="Arial" w:hAnsi="Arial" w:cs="Arial"/>
        </w:rPr>
        <w:t xml:space="preserve">National health service (2017). </w:t>
      </w:r>
      <w:r w:rsidRPr="00985430">
        <w:rPr>
          <w:rFonts w:ascii="Arial" w:hAnsi="Arial" w:cs="Arial"/>
          <w:i/>
        </w:rPr>
        <w:t xml:space="preserve">Counselling. What can </w:t>
      </w:r>
      <w:r w:rsidR="00D11958" w:rsidRPr="00985430">
        <w:rPr>
          <w:rFonts w:ascii="Arial" w:hAnsi="Arial" w:cs="Arial"/>
          <w:i/>
        </w:rPr>
        <w:t>be counselling</w:t>
      </w:r>
      <w:r w:rsidRPr="00985430">
        <w:rPr>
          <w:rFonts w:ascii="Arial" w:hAnsi="Arial" w:cs="Arial"/>
          <w:i/>
        </w:rPr>
        <w:t xml:space="preserve"> help with</w:t>
      </w:r>
      <w:r>
        <w:rPr>
          <w:rFonts w:ascii="Arial" w:hAnsi="Arial" w:cs="Arial"/>
        </w:rPr>
        <w:t>? Available at:</w:t>
      </w:r>
      <w:r>
        <w:rPr>
          <w:rFonts w:ascii="Arial" w:hAnsi="Arial" w:cs="Arial"/>
          <w:color w:val="0000FF"/>
          <w:spacing w:val="2"/>
          <w:shd w:val="clear" w:color="auto" w:fill="FFFFFF"/>
        </w:rPr>
        <w:t xml:space="preserve"> </w:t>
      </w:r>
      <w:hyperlink r:id="rId14" w:history="1">
        <w:r w:rsidRPr="00BC040B">
          <w:rPr>
            <w:rStyle w:val="Hyperlink"/>
            <w:rFonts w:ascii="Arial" w:hAnsi="Arial" w:cs="Arial"/>
            <w:spacing w:val="2"/>
            <w:shd w:val="clear" w:color="auto" w:fill="FFFFFF"/>
          </w:rPr>
          <w:t>https://www.nhs.uk/conditions/counselling/</w:t>
        </w:r>
      </w:hyperlink>
      <w:r w:rsidR="00D11958">
        <w:rPr>
          <w:rFonts w:ascii="Arial" w:hAnsi="Arial" w:cs="Arial"/>
          <w:color w:val="0000FF"/>
          <w:spacing w:val="2"/>
          <w:shd w:val="clear" w:color="auto" w:fill="FFFFFF"/>
        </w:rPr>
        <w:t xml:space="preserve"> </w:t>
      </w:r>
      <w:r w:rsidR="00D11958">
        <w:rPr>
          <w:rFonts w:ascii="Arial" w:hAnsi="Arial" w:cs="Arial"/>
          <w:color w:val="000000" w:themeColor="text1"/>
          <w:spacing w:val="2"/>
          <w:shd w:val="clear" w:color="auto" w:fill="FFFFFF"/>
        </w:rPr>
        <w:t>.( Accessed: 1</w:t>
      </w:r>
      <w:r w:rsidR="00D11958" w:rsidRPr="00D11958">
        <w:rPr>
          <w:rFonts w:ascii="Arial" w:hAnsi="Arial" w:cs="Arial"/>
          <w:color w:val="000000" w:themeColor="text1"/>
          <w:spacing w:val="2"/>
          <w:shd w:val="clear" w:color="auto" w:fill="FFFFFF"/>
          <w:vertAlign w:val="superscript"/>
        </w:rPr>
        <w:t>st</w:t>
      </w:r>
      <w:r w:rsidR="00D11958">
        <w:rPr>
          <w:rFonts w:ascii="Arial" w:hAnsi="Arial" w:cs="Arial"/>
          <w:color w:val="000000" w:themeColor="text1"/>
          <w:spacing w:val="2"/>
          <w:shd w:val="clear" w:color="auto" w:fill="FFFFFF"/>
        </w:rPr>
        <w:t xml:space="preserve"> June 2020)</w:t>
      </w:r>
    </w:p>
    <w:p w:rsidR="009477D2" w:rsidRDefault="00D11958">
      <w:pPr>
        <w:rPr>
          <w:rFonts w:ascii="Arial" w:hAnsi="Arial" w:cs="Arial"/>
        </w:rPr>
      </w:pPr>
      <w:r>
        <w:rPr>
          <w:rFonts w:ascii="Arial" w:hAnsi="Arial" w:cs="Arial"/>
          <w:color w:val="000000" w:themeColor="text1"/>
          <w:spacing w:val="2"/>
          <w:shd w:val="clear" w:color="auto" w:fill="FFFFFF"/>
        </w:rPr>
        <w:t xml:space="preserve">National </w:t>
      </w:r>
      <w:r>
        <w:rPr>
          <w:rFonts w:ascii="Arial" w:hAnsi="Arial" w:cs="Arial"/>
          <w:color w:val="000000" w:themeColor="text1"/>
        </w:rPr>
        <w:t>Centre for Complementary and Integrative Health (2018). Available at:</w:t>
      </w:r>
      <w:r w:rsidRPr="00D11958">
        <w:t xml:space="preserve"> </w:t>
      </w:r>
      <w:hyperlink r:id="rId15" w:history="1">
        <w:r w:rsidRPr="00D11958">
          <w:rPr>
            <w:color w:val="0000FF"/>
            <w:u w:val="single"/>
          </w:rPr>
          <w:t>https://www.nccih.nih.gov/health</w:t>
        </w:r>
      </w:hyperlink>
      <w:r>
        <w:t>.</w:t>
      </w:r>
      <w:r w:rsidR="00A4205A">
        <w:t xml:space="preserve"> </w:t>
      </w:r>
      <w:r w:rsidR="001C4280">
        <w:rPr>
          <w:rFonts w:ascii="Arial" w:hAnsi="Arial" w:cs="Arial"/>
        </w:rPr>
        <w:t>Accessed on 1</w:t>
      </w:r>
      <w:r w:rsidR="001C4280" w:rsidRPr="001C4280">
        <w:rPr>
          <w:rFonts w:ascii="Arial" w:hAnsi="Arial" w:cs="Arial"/>
          <w:vertAlign w:val="superscript"/>
        </w:rPr>
        <w:t>st</w:t>
      </w:r>
      <w:r w:rsidR="001C4280">
        <w:rPr>
          <w:rFonts w:ascii="Arial" w:hAnsi="Arial" w:cs="Arial"/>
        </w:rPr>
        <w:t xml:space="preserve"> June 2020</w:t>
      </w:r>
    </w:p>
    <w:p w:rsidR="00BD2CCE" w:rsidRDefault="003A5BDC">
      <w:pPr>
        <w:rPr>
          <w:rFonts w:ascii="Arial" w:hAnsi="Arial" w:cs="Arial"/>
        </w:rPr>
      </w:pPr>
      <w:r>
        <w:rPr>
          <w:rFonts w:ascii="Arial" w:hAnsi="Arial" w:cs="Arial"/>
        </w:rPr>
        <w:t>Ponton, L (2016). Characteristics of Effective Counselling</w:t>
      </w:r>
      <w:r w:rsidR="0009599D">
        <w:rPr>
          <w:rFonts w:ascii="Arial" w:hAnsi="Arial" w:cs="Arial"/>
          <w:i/>
        </w:rPr>
        <w:t xml:space="preserve">. </w:t>
      </w:r>
      <w:r w:rsidRPr="003A5BDC">
        <w:rPr>
          <w:rFonts w:ascii="Arial" w:hAnsi="Arial" w:cs="Arial"/>
          <w:i/>
        </w:rPr>
        <w:t>Psych Central</w:t>
      </w:r>
      <w:r>
        <w:rPr>
          <w:rFonts w:ascii="Arial" w:hAnsi="Arial" w:cs="Arial"/>
        </w:rPr>
        <w:t xml:space="preserve">. Available at: </w:t>
      </w:r>
      <w:hyperlink r:id="rId16" w:history="1">
        <w:r w:rsidR="00B52FB9" w:rsidRPr="00841E9C">
          <w:rPr>
            <w:rStyle w:val="Hyperlink"/>
            <w:rFonts w:ascii="Arial" w:hAnsi="Arial" w:cs="Arial"/>
          </w:rPr>
          <w:t>https://www.psychcentral.com/lib/characteristics-of-efective-counseling/</w:t>
        </w:r>
      </w:hyperlink>
      <w:r w:rsidR="00B52FB9">
        <w:rPr>
          <w:rFonts w:ascii="Arial" w:hAnsi="Arial" w:cs="Arial"/>
        </w:rPr>
        <w:t xml:space="preserve"> (Accessed on 5</w:t>
      </w:r>
      <w:r w:rsidR="00B52FB9" w:rsidRPr="00B52FB9">
        <w:rPr>
          <w:rFonts w:ascii="Arial" w:hAnsi="Arial" w:cs="Arial"/>
          <w:vertAlign w:val="superscript"/>
        </w:rPr>
        <w:t>th</w:t>
      </w:r>
      <w:r w:rsidR="00B52FB9">
        <w:rPr>
          <w:rFonts w:ascii="Arial" w:hAnsi="Arial" w:cs="Arial"/>
        </w:rPr>
        <w:t xml:space="preserve"> June 2020).</w:t>
      </w:r>
    </w:p>
    <w:p w:rsidR="0094425D" w:rsidRDefault="00F54008">
      <w:pPr>
        <w:rPr>
          <w:rFonts w:ascii="Helvetica" w:hAnsi="Helvetica"/>
          <w:color w:val="555555"/>
          <w:sz w:val="21"/>
          <w:szCs w:val="21"/>
          <w:shd w:val="clear" w:color="auto" w:fill="FFFFFF"/>
        </w:rPr>
      </w:pPr>
      <w:r>
        <w:rPr>
          <w:rFonts w:ascii="Arial" w:hAnsi="Arial" w:cs="Arial"/>
        </w:rPr>
        <w:t>Stillwell, D. (2016) Helping Couples Fulfil the Highest of Life’s Goals</w:t>
      </w:r>
      <w:r w:rsidR="00C727DC">
        <w:rPr>
          <w:rFonts w:ascii="Arial" w:hAnsi="Arial" w:cs="Arial"/>
        </w:rPr>
        <w:t xml:space="preserve">: Mate Selection, Marriage Counselling and </w:t>
      </w:r>
      <w:r w:rsidR="00BF3C35">
        <w:rPr>
          <w:rFonts w:ascii="Arial" w:hAnsi="Arial" w:cs="Arial"/>
        </w:rPr>
        <w:t xml:space="preserve">Genetic Counselling in United States. </w:t>
      </w:r>
      <w:r w:rsidR="00BF3C35" w:rsidRPr="00A26547">
        <w:rPr>
          <w:rFonts w:ascii="Arial" w:hAnsi="Arial" w:cs="Arial"/>
          <w:i/>
        </w:rPr>
        <w:t>Journal of Genetic Counselling,</w:t>
      </w:r>
      <w:r w:rsidR="00BF3C35">
        <w:rPr>
          <w:rFonts w:ascii="Arial" w:hAnsi="Arial" w:cs="Arial"/>
        </w:rPr>
        <w:t xml:space="preserve"> Vol, 25(1), pp. 157-165. </w:t>
      </w:r>
      <w:r w:rsidR="00BF3C35" w:rsidRPr="008C25B3">
        <w:rPr>
          <w:rFonts w:ascii="Arial" w:hAnsi="Arial" w:cs="Arial"/>
          <w:color w:val="555555"/>
          <w:shd w:val="clear" w:color="auto" w:fill="FFFFFF"/>
        </w:rPr>
        <w:t>DOI:10.1007/s10897-015-9853-5</w:t>
      </w:r>
      <w:r w:rsidR="0092294C" w:rsidRPr="008C25B3">
        <w:rPr>
          <w:rFonts w:ascii="Arial" w:hAnsi="Arial" w:cs="Arial"/>
          <w:color w:val="555555"/>
          <w:shd w:val="clear" w:color="auto" w:fill="FFFFFF"/>
        </w:rPr>
        <w:t>.</w:t>
      </w:r>
      <w:r w:rsidR="0092294C">
        <w:rPr>
          <w:rFonts w:ascii="Helvetica" w:hAnsi="Helvetica"/>
          <w:color w:val="555555"/>
          <w:sz w:val="21"/>
          <w:szCs w:val="21"/>
          <w:shd w:val="clear" w:color="auto" w:fill="FFFFFF"/>
        </w:rPr>
        <w:t xml:space="preserve"> </w:t>
      </w:r>
    </w:p>
    <w:p w:rsidR="004E668A" w:rsidRDefault="004E668A" w:rsidP="004E668A">
      <w:pPr>
        <w:shd w:val="clear" w:color="auto" w:fill="FFFFFF"/>
        <w:spacing w:before="240" w:after="120" w:line="324" w:lineRule="atLeast"/>
        <w:outlineLvl w:val="0"/>
        <w:rPr>
          <w:rFonts w:ascii="Arial" w:eastAsia="Times New Roman" w:hAnsi="Arial" w:cs="Arial"/>
          <w:color w:val="000000"/>
          <w:kern w:val="36"/>
          <w:lang w:eastAsia="en-GB"/>
        </w:rPr>
      </w:pPr>
      <w:r>
        <w:rPr>
          <w:rFonts w:ascii="Arial" w:eastAsia="Times New Roman" w:hAnsi="Arial" w:cs="Arial"/>
          <w:color w:val="000000"/>
          <w:kern w:val="36"/>
          <w:lang w:eastAsia="en-GB"/>
        </w:rPr>
        <w:t>Schulz, P. and Hede, V. (2018). Alternative and Complementary Approaches in Psychiatry: Beliefs versus Evidence</w:t>
      </w:r>
      <w:r w:rsidRPr="002D3696">
        <w:rPr>
          <w:rFonts w:ascii="Arial" w:eastAsia="Times New Roman" w:hAnsi="Arial" w:cs="Arial"/>
          <w:i/>
          <w:color w:val="000000"/>
          <w:kern w:val="36"/>
          <w:lang w:eastAsia="en-GB"/>
        </w:rPr>
        <w:t>. Dialogues in Clinical Neuroscience</w:t>
      </w:r>
      <w:r>
        <w:rPr>
          <w:rFonts w:ascii="Arial" w:eastAsia="Times New Roman" w:hAnsi="Arial" w:cs="Arial"/>
          <w:color w:val="000000"/>
          <w:kern w:val="36"/>
          <w:lang w:eastAsia="en-GB"/>
        </w:rPr>
        <w:t>, Vol. 20(3), pp. 207-214.</w:t>
      </w:r>
    </w:p>
    <w:p w:rsidR="004E668A" w:rsidRPr="009E701A" w:rsidRDefault="004E668A">
      <w:pPr>
        <w:rPr>
          <w:rFonts w:ascii="Helvetica" w:hAnsi="Helvetica"/>
          <w:color w:val="555555"/>
          <w:sz w:val="21"/>
          <w:szCs w:val="21"/>
          <w:shd w:val="clear" w:color="auto" w:fill="FFFFFF"/>
        </w:rPr>
      </w:pPr>
    </w:p>
    <w:p w:rsidR="0092294C" w:rsidRDefault="0092294C" w:rsidP="0092294C">
      <w:pPr>
        <w:shd w:val="clear" w:color="auto" w:fill="FFFFFF"/>
        <w:spacing w:before="240" w:after="120" w:line="324" w:lineRule="atLeast"/>
        <w:outlineLvl w:val="0"/>
        <w:rPr>
          <w:rFonts w:ascii="Arial" w:eastAsia="Times New Roman" w:hAnsi="Arial" w:cs="Arial"/>
          <w:color w:val="000000"/>
          <w:kern w:val="36"/>
          <w:lang w:eastAsia="en-GB"/>
        </w:rPr>
      </w:pPr>
      <w:r w:rsidRPr="005A5FE6">
        <w:rPr>
          <w:rFonts w:ascii="Arial" w:eastAsia="Times New Roman" w:hAnsi="Arial" w:cs="Arial"/>
          <w:color w:val="000000"/>
          <w:kern w:val="36"/>
          <w:lang w:eastAsia="en-GB"/>
        </w:rPr>
        <w:t>Touyz,</w:t>
      </w:r>
      <w:r w:rsidR="005A5FE6" w:rsidRPr="005A5FE6">
        <w:rPr>
          <w:rFonts w:ascii="Arial" w:eastAsia="Times New Roman" w:hAnsi="Arial" w:cs="Arial"/>
          <w:color w:val="000000"/>
          <w:kern w:val="36"/>
          <w:lang w:eastAsia="en-GB"/>
        </w:rPr>
        <w:t xml:space="preserve"> L. Z. G (2012) A</w:t>
      </w:r>
      <w:r w:rsidRPr="005A5FE6">
        <w:rPr>
          <w:rFonts w:ascii="Arial" w:eastAsia="Times New Roman" w:hAnsi="Arial" w:cs="Arial"/>
          <w:color w:val="000000"/>
          <w:kern w:val="36"/>
          <w:lang w:eastAsia="en-GB"/>
        </w:rPr>
        <w:t>lternative and Orthodox Medicine and the “ODD” Principle</w:t>
      </w:r>
      <w:r w:rsidR="005A5FE6" w:rsidRPr="005A5FE6">
        <w:rPr>
          <w:rFonts w:ascii="Arial" w:eastAsia="Times New Roman" w:hAnsi="Arial" w:cs="Arial"/>
          <w:i/>
          <w:color w:val="000000"/>
          <w:kern w:val="36"/>
          <w:lang w:eastAsia="en-GB"/>
        </w:rPr>
        <w:t>. Current oncology, Vol. 19(2);</w:t>
      </w:r>
    </w:p>
    <w:p w:rsidR="004E668A" w:rsidRPr="002D3696" w:rsidRDefault="004E668A" w:rsidP="0092294C">
      <w:pPr>
        <w:shd w:val="clear" w:color="auto" w:fill="FFFFFF"/>
        <w:spacing w:before="240" w:after="120" w:line="324" w:lineRule="atLeast"/>
        <w:outlineLvl w:val="0"/>
        <w:rPr>
          <w:rFonts w:ascii="Arial" w:eastAsia="Times New Roman" w:hAnsi="Arial" w:cs="Arial"/>
          <w:color w:val="000000"/>
          <w:kern w:val="36"/>
          <w:lang w:eastAsia="en-GB"/>
        </w:rPr>
      </w:pPr>
      <w:r>
        <w:rPr>
          <w:rFonts w:ascii="Arial" w:eastAsia="Times New Roman" w:hAnsi="Arial" w:cs="Arial"/>
          <w:color w:val="000000"/>
          <w:kern w:val="36"/>
          <w:lang w:eastAsia="en-GB"/>
        </w:rPr>
        <w:lastRenderedPageBreak/>
        <w:t>Totton, N (2006</w:t>
      </w:r>
      <w:r w:rsidRPr="004E668A">
        <w:rPr>
          <w:rFonts w:ascii="Arial" w:eastAsia="Times New Roman" w:hAnsi="Arial" w:cs="Arial"/>
          <w:i/>
          <w:color w:val="000000"/>
          <w:kern w:val="36"/>
          <w:lang w:eastAsia="en-GB"/>
        </w:rPr>
        <w:t>). Can Psychotherapy help make a Better Future</w:t>
      </w:r>
      <w:r>
        <w:rPr>
          <w:rFonts w:ascii="Arial" w:eastAsia="Times New Roman" w:hAnsi="Arial" w:cs="Arial"/>
          <w:color w:val="000000"/>
          <w:kern w:val="36"/>
          <w:lang w:eastAsia="en-GB"/>
        </w:rPr>
        <w:t>? Available at:</w:t>
      </w:r>
      <w:r w:rsidRPr="004E668A">
        <w:t xml:space="preserve"> </w:t>
      </w:r>
      <w:hyperlink r:id="rId17" w:history="1">
        <w:r w:rsidRPr="004E668A">
          <w:rPr>
            <w:color w:val="0000FF"/>
            <w:u w:val="single"/>
          </w:rPr>
          <w:t>https://onlinelibrary.wiley.com/doi/abs/10.1002/ppi.22</w:t>
        </w:r>
      </w:hyperlink>
    </w:p>
    <w:p w:rsidR="00BC040B" w:rsidRPr="002868DF" w:rsidRDefault="00BC040B" w:rsidP="002D3696">
      <w:pPr>
        <w:rPr>
          <w:rFonts w:ascii="Arial" w:hAnsi="Arial" w:cs="Arial"/>
          <w:color w:val="0000FF"/>
          <w:spacing w:val="2"/>
          <w:shd w:val="clear" w:color="auto" w:fill="FFFFFF"/>
        </w:rPr>
      </w:pPr>
    </w:p>
    <w:sectPr w:rsidR="00BC040B" w:rsidRPr="002868DF">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4F94" w:rsidRDefault="00A14F94" w:rsidP="00387664">
      <w:pPr>
        <w:spacing w:after="0" w:line="240" w:lineRule="auto"/>
      </w:pPr>
      <w:r>
        <w:separator/>
      </w:r>
    </w:p>
  </w:endnote>
  <w:endnote w:type="continuationSeparator" w:id="0">
    <w:p w:rsidR="00A14F94" w:rsidRDefault="00A14F94" w:rsidP="003876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5FE6" w:rsidRDefault="005A5FE6">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5FE6" w:rsidRDefault="005A5FE6">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5FE6" w:rsidRDefault="005A5FE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4F94" w:rsidRDefault="00A14F94" w:rsidP="00387664">
      <w:pPr>
        <w:spacing w:after="0" w:line="240" w:lineRule="auto"/>
      </w:pPr>
      <w:r>
        <w:separator/>
      </w:r>
    </w:p>
  </w:footnote>
  <w:footnote w:type="continuationSeparator" w:id="0">
    <w:p w:rsidR="00A14F94" w:rsidRDefault="00A14F94" w:rsidP="003876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5FE6" w:rsidRDefault="005A5FE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5FE6" w:rsidRPr="00EC7E4F" w:rsidRDefault="005A5FE6">
    <w:pPr>
      <w:pStyle w:val="Header"/>
      <w:rPr>
        <w:rFonts w:ascii="Arial" w:hAnsi="Arial" w:cs="Aria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5FE6" w:rsidRDefault="005A5FE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5B0C1D"/>
    <w:multiLevelType w:val="hybridMultilevel"/>
    <w:tmpl w:val="F238E3A2"/>
    <w:lvl w:ilvl="0" w:tplc="38546B68">
      <w:start w:val="1"/>
      <w:numFmt w:val="bullet"/>
      <w:lvlText w:val="•"/>
      <w:lvlJc w:val="left"/>
      <w:pPr>
        <w:tabs>
          <w:tab w:val="num" w:pos="720"/>
        </w:tabs>
        <w:ind w:left="720" w:hanging="360"/>
      </w:pPr>
      <w:rPr>
        <w:rFonts w:ascii="Arial" w:hAnsi="Arial" w:hint="default"/>
      </w:rPr>
    </w:lvl>
    <w:lvl w:ilvl="1" w:tplc="D9A65074" w:tentative="1">
      <w:start w:val="1"/>
      <w:numFmt w:val="bullet"/>
      <w:lvlText w:val="•"/>
      <w:lvlJc w:val="left"/>
      <w:pPr>
        <w:tabs>
          <w:tab w:val="num" w:pos="1440"/>
        </w:tabs>
        <w:ind w:left="1440" w:hanging="360"/>
      </w:pPr>
      <w:rPr>
        <w:rFonts w:ascii="Arial" w:hAnsi="Arial" w:hint="default"/>
      </w:rPr>
    </w:lvl>
    <w:lvl w:ilvl="2" w:tplc="00FC13FE" w:tentative="1">
      <w:start w:val="1"/>
      <w:numFmt w:val="bullet"/>
      <w:lvlText w:val="•"/>
      <w:lvlJc w:val="left"/>
      <w:pPr>
        <w:tabs>
          <w:tab w:val="num" w:pos="2160"/>
        </w:tabs>
        <w:ind w:left="2160" w:hanging="360"/>
      </w:pPr>
      <w:rPr>
        <w:rFonts w:ascii="Arial" w:hAnsi="Arial" w:hint="default"/>
      </w:rPr>
    </w:lvl>
    <w:lvl w:ilvl="3" w:tplc="6242135C" w:tentative="1">
      <w:start w:val="1"/>
      <w:numFmt w:val="bullet"/>
      <w:lvlText w:val="•"/>
      <w:lvlJc w:val="left"/>
      <w:pPr>
        <w:tabs>
          <w:tab w:val="num" w:pos="2880"/>
        </w:tabs>
        <w:ind w:left="2880" w:hanging="360"/>
      </w:pPr>
      <w:rPr>
        <w:rFonts w:ascii="Arial" w:hAnsi="Arial" w:hint="default"/>
      </w:rPr>
    </w:lvl>
    <w:lvl w:ilvl="4" w:tplc="F9DAE642" w:tentative="1">
      <w:start w:val="1"/>
      <w:numFmt w:val="bullet"/>
      <w:lvlText w:val="•"/>
      <w:lvlJc w:val="left"/>
      <w:pPr>
        <w:tabs>
          <w:tab w:val="num" w:pos="3600"/>
        </w:tabs>
        <w:ind w:left="3600" w:hanging="360"/>
      </w:pPr>
      <w:rPr>
        <w:rFonts w:ascii="Arial" w:hAnsi="Arial" w:hint="default"/>
      </w:rPr>
    </w:lvl>
    <w:lvl w:ilvl="5" w:tplc="FA8085AA" w:tentative="1">
      <w:start w:val="1"/>
      <w:numFmt w:val="bullet"/>
      <w:lvlText w:val="•"/>
      <w:lvlJc w:val="left"/>
      <w:pPr>
        <w:tabs>
          <w:tab w:val="num" w:pos="4320"/>
        </w:tabs>
        <w:ind w:left="4320" w:hanging="360"/>
      </w:pPr>
      <w:rPr>
        <w:rFonts w:ascii="Arial" w:hAnsi="Arial" w:hint="default"/>
      </w:rPr>
    </w:lvl>
    <w:lvl w:ilvl="6" w:tplc="540486F0" w:tentative="1">
      <w:start w:val="1"/>
      <w:numFmt w:val="bullet"/>
      <w:lvlText w:val="•"/>
      <w:lvlJc w:val="left"/>
      <w:pPr>
        <w:tabs>
          <w:tab w:val="num" w:pos="5040"/>
        </w:tabs>
        <w:ind w:left="5040" w:hanging="360"/>
      </w:pPr>
      <w:rPr>
        <w:rFonts w:ascii="Arial" w:hAnsi="Arial" w:hint="default"/>
      </w:rPr>
    </w:lvl>
    <w:lvl w:ilvl="7" w:tplc="4B820A96" w:tentative="1">
      <w:start w:val="1"/>
      <w:numFmt w:val="bullet"/>
      <w:lvlText w:val="•"/>
      <w:lvlJc w:val="left"/>
      <w:pPr>
        <w:tabs>
          <w:tab w:val="num" w:pos="5760"/>
        </w:tabs>
        <w:ind w:left="5760" w:hanging="360"/>
      </w:pPr>
      <w:rPr>
        <w:rFonts w:ascii="Arial" w:hAnsi="Arial" w:hint="default"/>
      </w:rPr>
    </w:lvl>
    <w:lvl w:ilvl="8" w:tplc="5860F3B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60F6E99"/>
    <w:multiLevelType w:val="multilevel"/>
    <w:tmpl w:val="76728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9900811"/>
    <w:multiLevelType w:val="multilevel"/>
    <w:tmpl w:val="5DA63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F3F0C59"/>
    <w:multiLevelType w:val="hybridMultilevel"/>
    <w:tmpl w:val="E1704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280"/>
    <w:rsid w:val="00044929"/>
    <w:rsid w:val="000459BB"/>
    <w:rsid w:val="00047E4F"/>
    <w:rsid w:val="0005247E"/>
    <w:rsid w:val="000628B1"/>
    <w:rsid w:val="0008086C"/>
    <w:rsid w:val="000870A1"/>
    <w:rsid w:val="0009599D"/>
    <w:rsid w:val="000A456A"/>
    <w:rsid w:val="00106F50"/>
    <w:rsid w:val="00110EAC"/>
    <w:rsid w:val="00134B1A"/>
    <w:rsid w:val="00136CFA"/>
    <w:rsid w:val="00173297"/>
    <w:rsid w:val="001874A8"/>
    <w:rsid w:val="001C2AD0"/>
    <w:rsid w:val="001C4280"/>
    <w:rsid w:val="001D50C2"/>
    <w:rsid w:val="00233ED0"/>
    <w:rsid w:val="00236261"/>
    <w:rsid w:val="002403A2"/>
    <w:rsid w:val="0024741C"/>
    <w:rsid w:val="002531FA"/>
    <w:rsid w:val="002868DF"/>
    <w:rsid w:val="002A636E"/>
    <w:rsid w:val="002C2216"/>
    <w:rsid w:val="002C4C95"/>
    <w:rsid w:val="002C63DC"/>
    <w:rsid w:val="002D3696"/>
    <w:rsid w:val="00305FB2"/>
    <w:rsid w:val="00327757"/>
    <w:rsid w:val="00341F34"/>
    <w:rsid w:val="00366081"/>
    <w:rsid w:val="00387664"/>
    <w:rsid w:val="003A5BDC"/>
    <w:rsid w:val="003D25D4"/>
    <w:rsid w:val="003F4613"/>
    <w:rsid w:val="0041264D"/>
    <w:rsid w:val="00412E72"/>
    <w:rsid w:val="00414F39"/>
    <w:rsid w:val="004165D4"/>
    <w:rsid w:val="00424568"/>
    <w:rsid w:val="0045030B"/>
    <w:rsid w:val="004723BD"/>
    <w:rsid w:val="00475EC4"/>
    <w:rsid w:val="004C0D2E"/>
    <w:rsid w:val="004C70FA"/>
    <w:rsid w:val="004D3117"/>
    <w:rsid w:val="004E012B"/>
    <w:rsid w:val="004E1B79"/>
    <w:rsid w:val="004E668A"/>
    <w:rsid w:val="004F037E"/>
    <w:rsid w:val="0050352E"/>
    <w:rsid w:val="005039E4"/>
    <w:rsid w:val="00563537"/>
    <w:rsid w:val="005643F4"/>
    <w:rsid w:val="00573271"/>
    <w:rsid w:val="00584EE2"/>
    <w:rsid w:val="005A5FE6"/>
    <w:rsid w:val="005A7476"/>
    <w:rsid w:val="005B4759"/>
    <w:rsid w:val="005B5EAF"/>
    <w:rsid w:val="005D0C6B"/>
    <w:rsid w:val="00632D74"/>
    <w:rsid w:val="00670DC8"/>
    <w:rsid w:val="0069061E"/>
    <w:rsid w:val="006A50FA"/>
    <w:rsid w:val="006E31E5"/>
    <w:rsid w:val="006F1AD0"/>
    <w:rsid w:val="00715A27"/>
    <w:rsid w:val="00725A21"/>
    <w:rsid w:val="00745FE8"/>
    <w:rsid w:val="007A2280"/>
    <w:rsid w:val="007B78E0"/>
    <w:rsid w:val="007D57F7"/>
    <w:rsid w:val="008014BA"/>
    <w:rsid w:val="00811CCE"/>
    <w:rsid w:val="00855828"/>
    <w:rsid w:val="00866325"/>
    <w:rsid w:val="00874694"/>
    <w:rsid w:val="008C25B3"/>
    <w:rsid w:val="008F183D"/>
    <w:rsid w:val="008F27F7"/>
    <w:rsid w:val="008F6B52"/>
    <w:rsid w:val="00902D1B"/>
    <w:rsid w:val="009056F4"/>
    <w:rsid w:val="00913BF1"/>
    <w:rsid w:val="0091757A"/>
    <w:rsid w:val="0092294C"/>
    <w:rsid w:val="00924D66"/>
    <w:rsid w:val="0094425D"/>
    <w:rsid w:val="009477D2"/>
    <w:rsid w:val="00985430"/>
    <w:rsid w:val="009B76E2"/>
    <w:rsid w:val="009D2A9D"/>
    <w:rsid w:val="009E0710"/>
    <w:rsid w:val="009E3383"/>
    <w:rsid w:val="009E701A"/>
    <w:rsid w:val="009F206C"/>
    <w:rsid w:val="00A073E6"/>
    <w:rsid w:val="00A13CD7"/>
    <w:rsid w:val="00A14F94"/>
    <w:rsid w:val="00A26547"/>
    <w:rsid w:val="00A4205A"/>
    <w:rsid w:val="00A438E8"/>
    <w:rsid w:val="00A51517"/>
    <w:rsid w:val="00A678BC"/>
    <w:rsid w:val="00A850CB"/>
    <w:rsid w:val="00AB76C2"/>
    <w:rsid w:val="00AF30BA"/>
    <w:rsid w:val="00B061BD"/>
    <w:rsid w:val="00B3182F"/>
    <w:rsid w:val="00B33D43"/>
    <w:rsid w:val="00B33F38"/>
    <w:rsid w:val="00B36328"/>
    <w:rsid w:val="00B52FB9"/>
    <w:rsid w:val="00B96155"/>
    <w:rsid w:val="00BB7282"/>
    <w:rsid w:val="00BC040B"/>
    <w:rsid w:val="00BC345C"/>
    <w:rsid w:val="00BC7A2F"/>
    <w:rsid w:val="00BD2CCE"/>
    <w:rsid w:val="00BF3C35"/>
    <w:rsid w:val="00C158F6"/>
    <w:rsid w:val="00C30241"/>
    <w:rsid w:val="00C4249A"/>
    <w:rsid w:val="00C7236C"/>
    <w:rsid w:val="00C727DC"/>
    <w:rsid w:val="00C7460A"/>
    <w:rsid w:val="00CC2799"/>
    <w:rsid w:val="00D11958"/>
    <w:rsid w:val="00D41B2C"/>
    <w:rsid w:val="00D52461"/>
    <w:rsid w:val="00D73F4D"/>
    <w:rsid w:val="00D93D4B"/>
    <w:rsid w:val="00DA51CE"/>
    <w:rsid w:val="00DC4A98"/>
    <w:rsid w:val="00DD2419"/>
    <w:rsid w:val="00DF2B3D"/>
    <w:rsid w:val="00E34334"/>
    <w:rsid w:val="00E604C0"/>
    <w:rsid w:val="00E72A3E"/>
    <w:rsid w:val="00E92D70"/>
    <w:rsid w:val="00E94232"/>
    <w:rsid w:val="00EA0046"/>
    <w:rsid w:val="00EA4532"/>
    <w:rsid w:val="00EB422F"/>
    <w:rsid w:val="00EC7E4F"/>
    <w:rsid w:val="00EE397A"/>
    <w:rsid w:val="00F058FC"/>
    <w:rsid w:val="00F22537"/>
    <w:rsid w:val="00F5119B"/>
    <w:rsid w:val="00F54008"/>
    <w:rsid w:val="00F60DDA"/>
    <w:rsid w:val="00F640A3"/>
    <w:rsid w:val="00F83ECC"/>
    <w:rsid w:val="00F86BA2"/>
    <w:rsid w:val="00FB114E"/>
    <w:rsid w:val="00FB14A9"/>
    <w:rsid w:val="00FC3DF4"/>
    <w:rsid w:val="00FE4B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97CEA"/>
  <w15:chartTrackingRefBased/>
  <w15:docId w15:val="{120C82EB-D898-4984-A153-DE3F9E242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8543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ditor">
    <w:name w:val="editor"/>
    <w:basedOn w:val="DefaultParagraphFont"/>
    <w:rsid w:val="00BC345C"/>
  </w:style>
  <w:style w:type="character" w:styleId="Hyperlink">
    <w:name w:val="Hyperlink"/>
    <w:basedOn w:val="DefaultParagraphFont"/>
    <w:uiPriority w:val="99"/>
    <w:unhideWhenUsed/>
    <w:rsid w:val="00AB76C2"/>
    <w:rPr>
      <w:color w:val="0000FF"/>
      <w:u w:val="single"/>
    </w:rPr>
  </w:style>
  <w:style w:type="paragraph" w:styleId="ListParagraph">
    <w:name w:val="List Paragraph"/>
    <w:basedOn w:val="Normal"/>
    <w:uiPriority w:val="34"/>
    <w:qFormat/>
    <w:rsid w:val="004E012B"/>
    <w:pPr>
      <w:ind w:left="720"/>
      <w:contextualSpacing/>
    </w:pPr>
  </w:style>
  <w:style w:type="paragraph" w:styleId="Header">
    <w:name w:val="header"/>
    <w:basedOn w:val="Normal"/>
    <w:link w:val="HeaderChar"/>
    <w:uiPriority w:val="99"/>
    <w:unhideWhenUsed/>
    <w:rsid w:val="003876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7664"/>
  </w:style>
  <w:style w:type="paragraph" w:styleId="Footer">
    <w:name w:val="footer"/>
    <w:basedOn w:val="Normal"/>
    <w:link w:val="FooterChar"/>
    <w:uiPriority w:val="99"/>
    <w:unhideWhenUsed/>
    <w:rsid w:val="003876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7664"/>
  </w:style>
  <w:style w:type="character" w:customStyle="1" w:styleId="Heading1Char">
    <w:name w:val="Heading 1 Char"/>
    <w:basedOn w:val="DefaultParagraphFont"/>
    <w:link w:val="Heading1"/>
    <w:uiPriority w:val="9"/>
    <w:rsid w:val="00985430"/>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00675">
      <w:bodyDiv w:val="1"/>
      <w:marLeft w:val="0"/>
      <w:marRight w:val="0"/>
      <w:marTop w:val="0"/>
      <w:marBottom w:val="0"/>
      <w:divBdr>
        <w:top w:val="none" w:sz="0" w:space="0" w:color="auto"/>
        <w:left w:val="none" w:sz="0" w:space="0" w:color="auto"/>
        <w:bottom w:val="none" w:sz="0" w:space="0" w:color="auto"/>
        <w:right w:val="none" w:sz="0" w:space="0" w:color="auto"/>
      </w:divBdr>
      <w:divsChild>
        <w:div w:id="1657800264">
          <w:marLeft w:val="547"/>
          <w:marRight w:val="0"/>
          <w:marTop w:val="200"/>
          <w:marBottom w:val="0"/>
          <w:divBdr>
            <w:top w:val="none" w:sz="0" w:space="0" w:color="auto"/>
            <w:left w:val="none" w:sz="0" w:space="0" w:color="auto"/>
            <w:bottom w:val="none" w:sz="0" w:space="0" w:color="auto"/>
            <w:right w:val="none" w:sz="0" w:space="0" w:color="auto"/>
          </w:divBdr>
        </w:div>
        <w:div w:id="1654331244">
          <w:marLeft w:val="547"/>
          <w:marRight w:val="0"/>
          <w:marTop w:val="200"/>
          <w:marBottom w:val="0"/>
          <w:divBdr>
            <w:top w:val="none" w:sz="0" w:space="0" w:color="auto"/>
            <w:left w:val="none" w:sz="0" w:space="0" w:color="auto"/>
            <w:bottom w:val="none" w:sz="0" w:space="0" w:color="auto"/>
            <w:right w:val="none" w:sz="0" w:space="0" w:color="auto"/>
          </w:divBdr>
        </w:div>
        <w:div w:id="1934195824">
          <w:marLeft w:val="547"/>
          <w:marRight w:val="0"/>
          <w:marTop w:val="200"/>
          <w:marBottom w:val="0"/>
          <w:divBdr>
            <w:top w:val="none" w:sz="0" w:space="0" w:color="auto"/>
            <w:left w:val="none" w:sz="0" w:space="0" w:color="auto"/>
            <w:bottom w:val="none" w:sz="0" w:space="0" w:color="auto"/>
            <w:right w:val="none" w:sz="0" w:space="0" w:color="auto"/>
          </w:divBdr>
        </w:div>
      </w:divsChild>
    </w:div>
    <w:div w:id="191843567">
      <w:bodyDiv w:val="1"/>
      <w:marLeft w:val="0"/>
      <w:marRight w:val="0"/>
      <w:marTop w:val="0"/>
      <w:marBottom w:val="0"/>
      <w:divBdr>
        <w:top w:val="none" w:sz="0" w:space="0" w:color="auto"/>
        <w:left w:val="none" w:sz="0" w:space="0" w:color="auto"/>
        <w:bottom w:val="none" w:sz="0" w:space="0" w:color="auto"/>
        <w:right w:val="none" w:sz="0" w:space="0" w:color="auto"/>
      </w:divBdr>
    </w:div>
    <w:div w:id="580334559">
      <w:bodyDiv w:val="1"/>
      <w:marLeft w:val="0"/>
      <w:marRight w:val="0"/>
      <w:marTop w:val="0"/>
      <w:marBottom w:val="0"/>
      <w:divBdr>
        <w:top w:val="none" w:sz="0" w:space="0" w:color="auto"/>
        <w:left w:val="none" w:sz="0" w:space="0" w:color="auto"/>
        <w:bottom w:val="none" w:sz="0" w:space="0" w:color="auto"/>
        <w:right w:val="none" w:sz="0" w:space="0" w:color="auto"/>
      </w:divBdr>
      <w:divsChild>
        <w:div w:id="1132937755">
          <w:marLeft w:val="0"/>
          <w:marRight w:val="0"/>
          <w:marTop w:val="0"/>
          <w:marBottom w:val="120"/>
          <w:divBdr>
            <w:top w:val="none" w:sz="0" w:space="0" w:color="auto"/>
            <w:left w:val="none" w:sz="0" w:space="0" w:color="auto"/>
            <w:bottom w:val="none" w:sz="0" w:space="0" w:color="auto"/>
            <w:right w:val="none" w:sz="0" w:space="0" w:color="auto"/>
          </w:divBdr>
          <w:divsChild>
            <w:div w:id="1684018069">
              <w:marLeft w:val="0"/>
              <w:marRight w:val="0"/>
              <w:marTop w:val="0"/>
              <w:marBottom w:val="0"/>
              <w:divBdr>
                <w:top w:val="none" w:sz="0" w:space="0" w:color="auto"/>
                <w:left w:val="none" w:sz="0" w:space="0" w:color="auto"/>
                <w:bottom w:val="none" w:sz="0" w:space="0" w:color="auto"/>
                <w:right w:val="none" w:sz="0" w:space="0" w:color="auto"/>
              </w:divBdr>
              <w:divsChild>
                <w:div w:id="1942881703">
                  <w:marLeft w:val="0"/>
                  <w:marRight w:val="0"/>
                  <w:marTop w:val="0"/>
                  <w:marBottom w:val="0"/>
                  <w:divBdr>
                    <w:top w:val="none" w:sz="0" w:space="0" w:color="auto"/>
                    <w:left w:val="none" w:sz="0" w:space="0" w:color="auto"/>
                    <w:bottom w:val="none" w:sz="0" w:space="0" w:color="auto"/>
                    <w:right w:val="none" w:sz="0" w:space="0" w:color="auto"/>
                  </w:divBdr>
                  <w:divsChild>
                    <w:div w:id="1212035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3042792">
      <w:bodyDiv w:val="1"/>
      <w:marLeft w:val="0"/>
      <w:marRight w:val="0"/>
      <w:marTop w:val="0"/>
      <w:marBottom w:val="0"/>
      <w:divBdr>
        <w:top w:val="none" w:sz="0" w:space="0" w:color="auto"/>
        <w:left w:val="none" w:sz="0" w:space="0" w:color="auto"/>
        <w:bottom w:val="none" w:sz="0" w:space="0" w:color="auto"/>
        <w:right w:val="none" w:sz="0" w:space="0" w:color="auto"/>
      </w:divBdr>
      <w:divsChild>
        <w:div w:id="505050885">
          <w:marLeft w:val="0"/>
          <w:marRight w:val="0"/>
          <w:marTop w:val="0"/>
          <w:marBottom w:val="0"/>
          <w:divBdr>
            <w:top w:val="none" w:sz="0" w:space="0" w:color="auto"/>
            <w:left w:val="none" w:sz="0" w:space="0" w:color="auto"/>
            <w:bottom w:val="none" w:sz="0" w:space="0" w:color="auto"/>
            <w:right w:val="none" w:sz="0" w:space="0" w:color="auto"/>
          </w:divBdr>
          <w:divsChild>
            <w:div w:id="863052263">
              <w:marLeft w:val="0"/>
              <w:marRight w:val="0"/>
              <w:marTop w:val="0"/>
              <w:marBottom w:val="0"/>
              <w:divBdr>
                <w:top w:val="none" w:sz="0" w:space="0" w:color="auto"/>
                <w:left w:val="none" w:sz="0" w:space="0" w:color="auto"/>
                <w:bottom w:val="none" w:sz="0" w:space="0" w:color="auto"/>
                <w:right w:val="none" w:sz="0" w:space="0" w:color="auto"/>
              </w:divBdr>
              <w:divsChild>
                <w:div w:id="1398360818">
                  <w:marLeft w:val="0"/>
                  <w:marRight w:val="0"/>
                  <w:marTop w:val="0"/>
                  <w:marBottom w:val="0"/>
                  <w:divBdr>
                    <w:top w:val="none" w:sz="0" w:space="0" w:color="auto"/>
                    <w:left w:val="none" w:sz="0" w:space="0" w:color="auto"/>
                    <w:bottom w:val="none" w:sz="0" w:space="0" w:color="auto"/>
                    <w:right w:val="none" w:sz="0" w:space="0" w:color="auto"/>
                  </w:divBdr>
                  <w:divsChild>
                    <w:div w:id="51345989">
                      <w:marLeft w:val="0"/>
                      <w:marRight w:val="0"/>
                      <w:marTop w:val="0"/>
                      <w:marBottom w:val="0"/>
                      <w:divBdr>
                        <w:top w:val="none" w:sz="0" w:space="0" w:color="auto"/>
                        <w:left w:val="none" w:sz="0" w:space="0" w:color="auto"/>
                        <w:bottom w:val="none" w:sz="0" w:space="0" w:color="auto"/>
                        <w:right w:val="none" w:sz="0" w:space="0" w:color="auto"/>
                      </w:divBdr>
                      <w:divsChild>
                        <w:div w:id="520318857">
                          <w:marLeft w:val="0"/>
                          <w:marRight w:val="0"/>
                          <w:marTop w:val="0"/>
                          <w:marBottom w:val="0"/>
                          <w:divBdr>
                            <w:top w:val="none" w:sz="0" w:space="0" w:color="auto"/>
                            <w:left w:val="none" w:sz="0" w:space="0" w:color="auto"/>
                            <w:bottom w:val="none" w:sz="0" w:space="0" w:color="auto"/>
                            <w:right w:val="none" w:sz="0" w:space="0" w:color="auto"/>
                          </w:divBdr>
                        </w:div>
                        <w:div w:id="116340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9654370">
          <w:marLeft w:val="0"/>
          <w:marRight w:val="0"/>
          <w:marTop w:val="0"/>
          <w:marBottom w:val="0"/>
          <w:divBdr>
            <w:top w:val="none" w:sz="0" w:space="0" w:color="auto"/>
            <w:left w:val="none" w:sz="0" w:space="0" w:color="auto"/>
            <w:bottom w:val="none" w:sz="0" w:space="0" w:color="auto"/>
            <w:right w:val="none" w:sz="0" w:space="0" w:color="auto"/>
          </w:divBdr>
          <w:divsChild>
            <w:div w:id="946162713">
              <w:marLeft w:val="0"/>
              <w:marRight w:val="0"/>
              <w:marTop w:val="0"/>
              <w:marBottom w:val="0"/>
              <w:divBdr>
                <w:top w:val="none" w:sz="0" w:space="0" w:color="auto"/>
                <w:left w:val="none" w:sz="0" w:space="0" w:color="auto"/>
                <w:bottom w:val="none" w:sz="0" w:space="0" w:color="auto"/>
                <w:right w:val="none" w:sz="0" w:space="0" w:color="auto"/>
              </w:divBdr>
              <w:divsChild>
                <w:div w:id="1217350015">
                  <w:marLeft w:val="0"/>
                  <w:marRight w:val="0"/>
                  <w:marTop w:val="0"/>
                  <w:marBottom w:val="0"/>
                  <w:divBdr>
                    <w:top w:val="none" w:sz="0" w:space="0" w:color="auto"/>
                    <w:left w:val="none" w:sz="0" w:space="0" w:color="auto"/>
                    <w:bottom w:val="none" w:sz="0" w:space="0" w:color="auto"/>
                    <w:right w:val="none" w:sz="0" w:space="0" w:color="auto"/>
                  </w:divBdr>
                  <w:divsChild>
                    <w:div w:id="73743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240911">
          <w:marLeft w:val="0"/>
          <w:marRight w:val="0"/>
          <w:marTop w:val="0"/>
          <w:marBottom w:val="0"/>
          <w:divBdr>
            <w:top w:val="none" w:sz="0" w:space="0" w:color="auto"/>
            <w:left w:val="none" w:sz="0" w:space="0" w:color="auto"/>
            <w:bottom w:val="none" w:sz="0" w:space="0" w:color="auto"/>
            <w:right w:val="none" w:sz="0" w:space="0" w:color="auto"/>
          </w:divBdr>
          <w:divsChild>
            <w:div w:id="1484196652">
              <w:marLeft w:val="0"/>
              <w:marRight w:val="0"/>
              <w:marTop w:val="0"/>
              <w:marBottom w:val="0"/>
              <w:divBdr>
                <w:top w:val="none" w:sz="0" w:space="0" w:color="auto"/>
                <w:left w:val="none" w:sz="0" w:space="0" w:color="auto"/>
                <w:bottom w:val="none" w:sz="0" w:space="0" w:color="auto"/>
                <w:right w:val="none" w:sz="0" w:space="0" w:color="auto"/>
              </w:divBdr>
              <w:divsChild>
                <w:div w:id="590511265">
                  <w:marLeft w:val="0"/>
                  <w:marRight w:val="0"/>
                  <w:marTop w:val="0"/>
                  <w:marBottom w:val="0"/>
                  <w:divBdr>
                    <w:top w:val="none" w:sz="0" w:space="0" w:color="auto"/>
                    <w:left w:val="none" w:sz="0" w:space="0" w:color="auto"/>
                    <w:bottom w:val="none" w:sz="0" w:space="0" w:color="auto"/>
                    <w:right w:val="none" w:sz="0" w:space="0" w:color="auto"/>
                  </w:divBdr>
                  <w:divsChild>
                    <w:div w:id="1583223393">
                      <w:marLeft w:val="0"/>
                      <w:marRight w:val="0"/>
                      <w:marTop w:val="0"/>
                      <w:marBottom w:val="300"/>
                      <w:divBdr>
                        <w:top w:val="none" w:sz="0" w:space="0" w:color="auto"/>
                        <w:left w:val="none" w:sz="0" w:space="0" w:color="auto"/>
                        <w:bottom w:val="none" w:sz="0" w:space="0" w:color="auto"/>
                        <w:right w:val="none" w:sz="0" w:space="0" w:color="auto"/>
                      </w:divBdr>
                      <w:divsChild>
                        <w:div w:id="1968005549">
                          <w:marLeft w:val="0"/>
                          <w:marRight w:val="0"/>
                          <w:marTop w:val="0"/>
                          <w:marBottom w:val="0"/>
                          <w:divBdr>
                            <w:top w:val="none" w:sz="0" w:space="0" w:color="auto"/>
                            <w:left w:val="none" w:sz="0" w:space="0" w:color="auto"/>
                            <w:bottom w:val="none" w:sz="0" w:space="0" w:color="auto"/>
                            <w:right w:val="none" w:sz="0" w:space="0" w:color="auto"/>
                          </w:divBdr>
                          <w:divsChild>
                            <w:div w:id="184367545">
                              <w:marLeft w:val="0"/>
                              <w:marRight w:val="0"/>
                              <w:marTop w:val="0"/>
                              <w:marBottom w:val="0"/>
                              <w:divBdr>
                                <w:top w:val="none" w:sz="0" w:space="0" w:color="auto"/>
                                <w:left w:val="none" w:sz="0" w:space="0" w:color="auto"/>
                                <w:bottom w:val="none" w:sz="0" w:space="0" w:color="auto"/>
                                <w:right w:val="none" w:sz="0" w:space="0" w:color="auto"/>
                              </w:divBdr>
                              <w:divsChild>
                                <w:div w:id="478304719">
                                  <w:marLeft w:val="0"/>
                                  <w:marRight w:val="0"/>
                                  <w:marTop w:val="0"/>
                                  <w:marBottom w:val="0"/>
                                  <w:divBdr>
                                    <w:top w:val="none" w:sz="0" w:space="0" w:color="auto"/>
                                    <w:left w:val="none" w:sz="0" w:space="0" w:color="auto"/>
                                    <w:bottom w:val="none" w:sz="0" w:space="0" w:color="auto"/>
                                    <w:right w:val="none" w:sz="0" w:space="0" w:color="auto"/>
                                  </w:divBdr>
                                  <w:divsChild>
                                    <w:div w:id="798494925">
                                      <w:marLeft w:val="0"/>
                                      <w:marRight w:val="0"/>
                                      <w:marTop w:val="0"/>
                                      <w:marBottom w:val="150"/>
                                      <w:divBdr>
                                        <w:top w:val="none" w:sz="0" w:space="0" w:color="auto"/>
                                        <w:left w:val="none" w:sz="0" w:space="0" w:color="auto"/>
                                        <w:bottom w:val="none" w:sz="0" w:space="0" w:color="auto"/>
                                        <w:right w:val="none" w:sz="0" w:space="0" w:color="auto"/>
                                      </w:divBdr>
                                      <w:divsChild>
                                        <w:div w:id="918757853">
                                          <w:marLeft w:val="0"/>
                                          <w:marRight w:val="0"/>
                                          <w:marTop w:val="0"/>
                                          <w:marBottom w:val="0"/>
                                          <w:divBdr>
                                            <w:top w:val="none" w:sz="0" w:space="0" w:color="auto"/>
                                            <w:left w:val="none" w:sz="0" w:space="0" w:color="auto"/>
                                            <w:bottom w:val="none" w:sz="0" w:space="0" w:color="auto"/>
                                            <w:right w:val="none" w:sz="0" w:space="0" w:color="auto"/>
                                          </w:divBdr>
                                          <w:divsChild>
                                            <w:div w:id="329718153">
                                              <w:marLeft w:val="0"/>
                                              <w:marRight w:val="0"/>
                                              <w:marTop w:val="0"/>
                                              <w:marBottom w:val="0"/>
                                              <w:divBdr>
                                                <w:top w:val="none" w:sz="0" w:space="0" w:color="auto"/>
                                                <w:left w:val="none" w:sz="0" w:space="0" w:color="auto"/>
                                                <w:bottom w:val="none" w:sz="0" w:space="0" w:color="auto"/>
                                                <w:right w:val="none" w:sz="0" w:space="0" w:color="auto"/>
                                              </w:divBdr>
                                              <w:divsChild>
                                                <w:div w:id="494419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12219627">
      <w:bodyDiv w:val="1"/>
      <w:marLeft w:val="0"/>
      <w:marRight w:val="0"/>
      <w:marTop w:val="0"/>
      <w:marBottom w:val="0"/>
      <w:divBdr>
        <w:top w:val="none" w:sz="0" w:space="0" w:color="auto"/>
        <w:left w:val="none" w:sz="0" w:space="0" w:color="auto"/>
        <w:bottom w:val="none" w:sz="0" w:space="0" w:color="auto"/>
        <w:right w:val="none" w:sz="0" w:space="0" w:color="auto"/>
      </w:divBdr>
      <w:divsChild>
        <w:div w:id="1308702630">
          <w:marLeft w:val="0"/>
          <w:marRight w:val="0"/>
          <w:marTop w:val="166"/>
          <w:marBottom w:val="166"/>
          <w:divBdr>
            <w:top w:val="none" w:sz="0" w:space="0" w:color="auto"/>
            <w:left w:val="none" w:sz="0" w:space="0" w:color="auto"/>
            <w:bottom w:val="none" w:sz="0" w:space="0" w:color="auto"/>
            <w:right w:val="none" w:sz="0" w:space="0" w:color="auto"/>
          </w:divBdr>
          <w:divsChild>
            <w:div w:id="559437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165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digital.nhs.uk/data-and-information/publications/statistical/health-survey-for-england/health-survey-for-england-2012"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gif"/><Relationship Id="rId12" Type="http://schemas.openxmlformats.org/officeDocument/2006/relationships/hyperlink" Target="https://counsellingresource.com/therapy/types/history/" TargetMode="External"/><Relationship Id="rId17" Type="http://schemas.openxmlformats.org/officeDocument/2006/relationships/hyperlink" Target="https://onlinelibrary.wiley.com/doi/abs/10.1002/ppi.22"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psychcentral.com/lib/characteristics-of-efective-counseling/"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edicalnewstoday.com/articles/156433"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nccih.nih.gov/health" TargetMode="External"/><Relationship Id="rId23" Type="http://schemas.openxmlformats.org/officeDocument/2006/relationships/footer" Target="footer3.xml"/><Relationship Id="rId10" Type="http://schemas.openxmlformats.org/officeDocument/2006/relationships/hyperlink" Target="https://www.bacp.co.uk/"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researchgate.net/profile/Robert_Allan5/publication/297698673_Clinical_Supervision_of_Psychotherapists_Title_for_a_Campbell_Systematic_Review/links/56e04e2008ae9b93f79c2c1a/Clinical-Supervision-of-Psychotherapists-Title-for-a-Campbell-Systematic-Review.pdf" TargetMode="External"/><Relationship Id="rId14" Type="http://schemas.openxmlformats.org/officeDocument/2006/relationships/hyperlink" Target="https://www.nhs.uk/conditions/counselling/"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2583</TotalTime>
  <Pages>8</Pages>
  <Words>1972</Words>
  <Characters>11247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ZIA</dc:creator>
  <cp:keywords/>
  <dc:description/>
  <cp:lastModifiedBy>ZIA</cp:lastModifiedBy>
  <cp:revision>52</cp:revision>
  <dcterms:created xsi:type="dcterms:W3CDTF">2020-06-03T14:40:00Z</dcterms:created>
  <dcterms:modified xsi:type="dcterms:W3CDTF">2020-06-23T14:06:00Z</dcterms:modified>
</cp:coreProperties>
</file>