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A4B2EA" w14:textId="77777777" w:rsidR="004169E7" w:rsidRDefault="004169E7" w:rsidP="004169E7">
      <w:pPr>
        <w:jc w:val="center"/>
        <w:rPr>
          <w:b/>
          <w:bCs/>
          <w:sz w:val="32"/>
          <w:szCs w:val="28"/>
        </w:rPr>
      </w:pPr>
    </w:p>
    <w:p w14:paraId="505C44EC" w14:textId="77777777" w:rsidR="004169E7" w:rsidRPr="002C7871" w:rsidRDefault="004169E7" w:rsidP="004169E7">
      <w:pPr>
        <w:jc w:val="center"/>
        <w:rPr>
          <w:b/>
          <w:bCs/>
          <w:sz w:val="36"/>
          <w:szCs w:val="36"/>
        </w:rPr>
      </w:pPr>
    </w:p>
    <w:p w14:paraId="1C4F0E03" w14:textId="77777777" w:rsidR="002C7871" w:rsidRPr="002C7871" w:rsidRDefault="002C7871" w:rsidP="002C7871">
      <w:pPr>
        <w:jc w:val="center"/>
        <w:rPr>
          <w:b/>
          <w:bCs/>
          <w:sz w:val="36"/>
          <w:szCs w:val="36"/>
        </w:rPr>
      </w:pPr>
      <w:r w:rsidRPr="002C7871">
        <w:rPr>
          <w:b/>
          <w:bCs/>
          <w:sz w:val="36"/>
          <w:szCs w:val="36"/>
        </w:rPr>
        <w:t>Impact of current challenges on the human resource department relating to recruitment and retention</w:t>
      </w:r>
    </w:p>
    <w:p w14:paraId="1FD93D64" w14:textId="37B846BE" w:rsidR="002C7871" w:rsidRPr="002C7871" w:rsidRDefault="002C7871" w:rsidP="002C7871">
      <w:pPr>
        <w:jc w:val="center"/>
        <w:rPr>
          <w:b/>
          <w:bCs/>
          <w:sz w:val="32"/>
          <w:szCs w:val="28"/>
        </w:rPr>
      </w:pPr>
      <w:r>
        <w:rPr>
          <w:b/>
          <w:bCs/>
          <w:sz w:val="32"/>
          <w:szCs w:val="28"/>
        </w:rPr>
        <w:t xml:space="preserve">                   </w:t>
      </w:r>
      <w:r w:rsidRPr="002C7871">
        <w:rPr>
          <w:b/>
          <w:bCs/>
          <w:sz w:val="32"/>
          <w:szCs w:val="28"/>
        </w:rPr>
        <w:t>Personnel Resourcing &amp; Development</w:t>
      </w:r>
    </w:p>
    <w:p w14:paraId="6C14F6EC" w14:textId="5C50AD4D" w:rsidR="002C7871" w:rsidRPr="002C7871" w:rsidRDefault="002C7871" w:rsidP="002C7871">
      <w:pPr>
        <w:jc w:val="center"/>
        <w:rPr>
          <w:b/>
          <w:bCs/>
          <w:sz w:val="32"/>
          <w:szCs w:val="28"/>
        </w:rPr>
      </w:pPr>
      <w:r w:rsidRPr="002C7871">
        <w:rPr>
          <w:b/>
          <w:bCs/>
          <w:sz w:val="32"/>
          <w:szCs w:val="28"/>
        </w:rPr>
        <w:t xml:space="preserve">         BMIH5005</w:t>
      </w:r>
    </w:p>
    <w:p w14:paraId="7B51B484" w14:textId="2ADCCB94" w:rsidR="002C7871" w:rsidRPr="002C7871" w:rsidRDefault="002C7871" w:rsidP="002C7871">
      <w:pPr>
        <w:jc w:val="center"/>
        <w:rPr>
          <w:b/>
          <w:bCs/>
          <w:sz w:val="32"/>
          <w:szCs w:val="28"/>
        </w:rPr>
      </w:pPr>
      <w:r>
        <w:rPr>
          <w:b/>
          <w:bCs/>
          <w:sz w:val="32"/>
          <w:szCs w:val="28"/>
        </w:rPr>
        <w:t xml:space="preserve">             </w:t>
      </w:r>
      <w:r w:rsidRPr="002C7871">
        <w:rPr>
          <w:b/>
          <w:bCs/>
          <w:sz w:val="32"/>
          <w:szCs w:val="28"/>
        </w:rPr>
        <w:t xml:space="preserve"> Lecturer: Kathryn Roberts</w:t>
      </w:r>
    </w:p>
    <w:p w14:paraId="088724AB" w14:textId="3E50E2E1" w:rsidR="002C7871" w:rsidRPr="002C7871" w:rsidRDefault="002C7871" w:rsidP="002C7871">
      <w:pPr>
        <w:jc w:val="center"/>
        <w:rPr>
          <w:b/>
          <w:bCs/>
          <w:sz w:val="32"/>
          <w:szCs w:val="28"/>
        </w:rPr>
      </w:pPr>
      <w:r>
        <w:rPr>
          <w:b/>
          <w:bCs/>
          <w:sz w:val="32"/>
          <w:szCs w:val="28"/>
        </w:rPr>
        <w:t xml:space="preserve">              </w:t>
      </w:r>
      <w:r w:rsidRPr="002C7871">
        <w:rPr>
          <w:b/>
          <w:bCs/>
          <w:sz w:val="32"/>
          <w:szCs w:val="28"/>
        </w:rPr>
        <w:t>Student Name: Sayeda Laila Yeasmine</w:t>
      </w:r>
    </w:p>
    <w:p w14:paraId="5B72FFB3" w14:textId="1FA870DE" w:rsidR="00561AC6" w:rsidRPr="00561AC6" w:rsidRDefault="002C7871" w:rsidP="002C7871">
      <w:pPr>
        <w:jc w:val="center"/>
        <w:rPr>
          <w:b/>
          <w:bCs/>
          <w:sz w:val="32"/>
          <w:szCs w:val="28"/>
        </w:rPr>
      </w:pPr>
      <w:r>
        <w:rPr>
          <w:b/>
          <w:bCs/>
          <w:sz w:val="32"/>
          <w:szCs w:val="28"/>
        </w:rPr>
        <w:t xml:space="preserve">              </w:t>
      </w:r>
      <w:r w:rsidRPr="002C7871">
        <w:rPr>
          <w:b/>
          <w:bCs/>
          <w:sz w:val="32"/>
          <w:szCs w:val="28"/>
        </w:rPr>
        <w:t>Student ID: 2119793</w:t>
      </w:r>
      <w:r w:rsidR="00561AC6">
        <w:rPr>
          <w:b/>
          <w:bCs/>
          <w:sz w:val="32"/>
          <w:szCs w:val="28"/>
        </w:rPr>
        <w:br w:type="column"/>
      </w:r>
    </w:p>
    <w:sdt>
      <w:sdtPr>
        <w:rPr>
          <w:rFonts w:ascii="Arial" w:eastAsiaTheme="minorHAnsi" w:hAnsi="Arial" w:cs="Arial"/>
          <w:b/>
          <w:bCs/>
          <w:color w:val="auto"/>
          <w:sz w:val="24"/>
          <w:szCs w:val="22"/>
          <w:lang w:val="en-GB"/>
        </w:rPr>
        <w:id w:val="-3365469"/>
        <w:docPartObj>
          <w:docPartGallery w:val="Table of Contents"/>
          <w:docPartUnique/>
        </w:docPartObj>
      </w:sdtPr>
      <w:sdtEndPr>
        <w:rPr>
          <w:rFonts w:cstheme="minorBidi"/>
          <w:noProof/>
        </w:rPr>
      </w:sdtEndPr>
      <w:sdtContent>
        <w:p w14:paraId="20BC6732" w14:textId="0AAA8543" w:rsidR="00561AC6" w:rsidRPr="00561AC6" w:rsidRDefault="00561AC6">
          <w:pPr>
            <w:pStyle w:val="TOCHeading"/>
            <w:rPr>
              <w:rFonts w:ascii="Arial" w:hAnsi="Arial" w:cs="Arial"/>
              <w:b/>
              <w:bCs/>
              <w:color w:val="auto"/>
            </w:rPr>
          </w:pPr>
          <w:r w:rsidRPr="00561AC6">
            <w:rPr>
              <w:rFonts w:ascii="Arial" w:hAnsi="Arial" w:cs="Arial"/>
              <w:b/>
              <w:bCs/>
              <w:color w:val="auto"/>
            </w:rPr>
            <w:t>Table of Contents</w:t>
          </w:r>
        </w:p>
        <w:p w14:paraId="42A15E0F" w14:textId="2D02F2BE" w:rsidR="00AA32B2" w:rsidRDefault="00561AC6">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8948765" w:history="1">
            <w:r w:rsidR="00AA32B2" w:rsidRPr="00AC2219">
              <w:rPr>
                <w:rStyle w:val="Hyperlink"/>
                <w:noProof/>
              </w:rPr>
              <w:t>Introduction and Background</w:t>
            </w:r>
            <w:r w:rsidR="00AA32B2">
              <w:rPr>
                <w:noProof/>
                <w:webHidden/>
              </w:rPr>
              <w:tab/>
            </w:r>
            <w:r w:rsidR="00AA32B2">
              <w:rPr>
                <w:noProof/>
                <w:webHidden/>
              </w:rPr>
              <w:fldChar w:fldCharType="begin"/>
            </w:r>
            <w:r w:rsidR="00AA32B2">
              <w:rPr>
                <w:noProof/>
                <w:webHidden/>
              </w:rPr>
              <w:instrText xml:space="preserve"> PAGEREF _Toc128948765 \h </w:instrText>
            </w:r>
            <w:r w:rsidR="00AA32B2">
              <w:rPr>
                <w:noProof/>
                <w:webHidden/>
              </w:rPr>
            </w:r>
            <w:r w:rsidR="00AA32B2">
              <w:rPr>
                <w:noProof/>
                <w:webHidden/>
              </w:rPr>
              <w:fldChar w:fldCharType="separate"/>
            </w:r>
            <w:r w:rsidR="00AA32B2">
              <w:rPr>
                <w:noProof/>
                <w:webHidden/>
              </w:rPr>
              <w:t>1</w:t>
            </w:r>
            <w:r w:rsidR="00AA32B2">
              <w:rPr>
                <w:noProof/>
                <w:webHidden/>
              </w:rPr>
              <w:fldChar w:fldCharType="end"/>
            </w:r>
          </w:hyperlink>
        </w:p>
        <w:p w14:paraId="43A23972" w14:textId="118E7AB8" w:rsidR="00AA32B2" w:rsidRDefault="002943C5">
          <w:pPr>
            <w:pStyle w:val="TOC2"/>
            <w:tabs>
              <w:tab w:val="right" w:leader="dot" w:pos="9016"/>
            </w:tabs>
            <w:rPr>
              <w:rFonts w:asciiTheme="minorHAnsi" w:eastAsiaTheme="minorEastAsia" w:hAnsiTheme="minorHAnsi"/>
              <w:noProof/>
              <w:sz w:val="22"/>
              <w:lang w:eastAsia="en-GB"/>
            </w:rPr>
          </w:pPr>
          <w:hyperlink w:anchor="_Toc128948766" w:history="1">
            <w:r w:rsidR="00AA32B2" w:rsidRPr="00AC2219">
              <w:rPr>
                <w:rStyle w:val="Hyperlink"/>
                <w:noProof/>
              </w:rPr>
              <w:t>Methodology and Discussion</w:t>
            </w:r>
            <w:r w:rsidR="00AA32B2">
              <w:rPr>
                <w:noProof/>
                <w:webHidden/>
              </w:rPr>
              <w:tab/>
            </w:r>
            <w:r w:rsidR="00AA32B2">
              <w:rPr>
                <w:noProof/>
                <w:webHidden/>
              </w:rPr>
              <w:fldChar w:fldCharType="begin"/>
            </w:r>
            <w:r w:rsidR="00AA32B2">
              <w:rPr>
                <w:noProof/>
                <w:webHidden/>
              </w:rPr>
              <w:instrText xml:space="preserve"> PAGEREF _Toc128948766 \h </w:instrText>
            </w:r>
            <w:r w:rsidR="00AA32B2">
              <w:rPr>
                <w:noProof/>
                <w:webHidden/>
              </w:rPr>
            </w:r>
            <w:r w:rsidR="00AA32B2">
              <w:rPr>
                <w:noProof/>
                <w:webHidden/>
              </w:rPr>
              <w:fldChar w:fldCharType="separate"/>
            </w:r>
            <w:r w:rsidR="00AA32B2">
              <w:rPr>
                <w:noProof/>
                <w:webHidden/>
              </w:rPr>
              <w:t>2</w:t>
            </w:r>
            <w:r w:rsidR="00AA32B2">
              <w:rPr>
                <w:noProof/>
                <w:webHidden/>
              </w:rPr>
              <w:fldChar w:fldCharType="end"/>
            </w:r>
          </w:hyperlink>
        </w:p>
        <w:p w14:paraId="418295A4" w14:textId="5A63EE72" w:rsidR="00AA32B2" w:rsidRDefault="002943C5">
          <w:pPr>
            <w:pStyle w:val="TOC2"/>
            <w:tabs>
              <w:tab w:val="right" w:leader="dot" w:pos="9016"/>
            </w:tabs>
            <w:rPr>
              <w:rFonts w:asciiTheme="minorHAnsi" w:eastAsiaTheme="minorEastAsia" w:hAnsiTheme="minorHAnsi"/>
              <w:noProof/>
              <w:sz w:val="22"/>
              <w:lang w:eastAsia="en-GB"/>
            </w:rPr>
          </w:pPr>
          <w:hyperlink w:anchor="_Toc128948767" w:history="1">
            <w:r w:rsidR="00AA32B2" w:rsidRPr="00AC2219">
              <w:rPr>
                <w:rStyle w:val="Hyperlink"/>
                <w:noProof/>
              </w:rPr>
              <w:t>GDPR – Staff Anonymity</w:t>
            </w:r>
            <w:r w:rsidR="00AA32B2">
              <w:rPr>
                <w:noProof/>
                <w:webHidden/>
              </w:rPr>
              <w:tab/>
            </w:r>
            <w:r w:rsidR="00AA32B2">
              <w:rPr>
                <w:noProof/>
                <w:webHidden/>
              </w:rPr>
              <w:fldChar w:fldCharType="begin"/>
            </w:r>
            <w:r w:rsidR="00AA32B2">
              <w:rPr>
                <w:noProof/>
                <w:webHidden/>
              </w:rPr>
              <w:instrText xml:space="preserve"> PAGEREF _Toc128948767 \h </w:instrText>
            </w:r>
            <w:r w:rsidR="00AA32B2">
              <w:rPr>
                <w:noProof/>
                <w:webHidden/>
              </w:rPr>
            </w:r>
            <w:r w:rsidR="00AA32B2">
              <w:rPr>
                <w:noProof/>
                <w:webHidden/>
              </w:rPr>
              <w:fldChar w:fldCharType="separate"/>
            </w:r>
            <w:r w:rsidR="00AA32B2">
              <w:rPr>
                <w:noProof/>
                <w:webHidden/>
              </w:rPr>
              <w:t>3</w:t>
            </w:r>
            <w:r w:rsidR="00AA32B2">
              <w:rPr>
                <w:noProof/>
                <w:webHidden/>
              </w:rPr>
              <w:fldChar w:fldCharType="end"/>
            </w:r>
          </w:hyperlink>
        </w:p>
        <w:p w14:paraId="49B39C81" w14:textId="6B3CE869" w:rsidR="00AA32B2" w:rsidRDefault="002943C5">
          <w:pPr>
            <w:pStyle w:val="TOC2"/>
            <w:tabs>
              <w:tab w:val="right" w:leader="dot" w:pos="9016"/>
            </w:tabs>
            <w:rPr>
              <w:rFonts w:asciiTheme="minorHAnsi" w:eastAsiaTheme="minorEastAsia" w:hAnsiTheme="minorHAnsi"/>
              <w:noProof/>
              <w:sz w:val="22"/>
              <w:lang w:eastAsia="en-GB"/>
            </w:rPr>
          </w:pPr>
          <w:hyperlink w:anchor="_Toc128948768" w:history="1">
            <w:r w:rsidR="00AA32B2" w:rsidRPr="00AC2219">
              <w:rPr>
                <w:rStyle w:val="Hyperlink"/>
                <w:noProof/>
              </w:rPr>
              <w:t>Staff Engagement</w:t>
            </w:r>
            <w:r w:rsidR="00AA32B2">
              <w:rPr>
                <w:noProof/>
                <w:webHidden/>
              </w:rPr>
              <w:tab/>
            </w:r>
            <w:r w:rsidR="00AA32B2">
              <w:rPr>
                <w:noProof/>
                <w:webHidden/>
              </w:rPr>
              <w:fldChar w:fldCharType="begin"/>
            </w:r>
            <w:r w:rsidR="00AA32B2">
              <w:rPr>
                <w:noProof/>
                <w:webHidden/>
              </w:rPr>
              <w:instrText xml:space="preserve"> PAGEREF _Toc128948768 \h </w:instrText>
            </w:r>
            <w:r w:rsidR="00AA32B2">
              <w:rPr>
                <w:noProof/>
                <w:webHidden/>
              </w:rPr>
            </w:r>
            <w:r w:rsidR="00AA32B2">
              <w:rPr>
                <w:noProof/>
                <w:webHidden/>
              </w:rPr>
              <w:fldChar w:fldCharType="separate"/>
            </w:r>
            <w:r w:rsidR="00AA32B2">
              <w:rPr>
                <w:noProof/>
                <w:webHidden/>
              </w:rPr>
              <w:t>3</w:t>
            </w:r>
            <w:r w:rsidR="00AA32B2">
              <w:rPr>
                <w:noProof/>
                <w:webHidden/>
              </w:rPr>
              <w:fldChar w:fldCharType="end"/>
            </w:r>
          </w:hyperlink>
        </w:p>
        <w:p w14:paraId="0A87D83C" w14:textId="106BD7ED" w:rsidR="00AA32B2" w:rsidRDefault="002943C5">
          <w:pPr>
            <w:pStyle w:val="TOC2"/>
            <w:tabs>
              <w:tab w:val="right" w:leader="dot" w:pos="9016"/>
            </w:tabs>
            <w:rPr>
              <w:rFonts w:asciiTheme="minorHAnsi" w:eastAsiaTheme="minorEastAsia" w:hAnsiTheme="minorHAnsi"/>
              <w:noProof/>
              <w:sz w:val="22"/>
              <w:lang w:eastAsia="en-GB"/>
            </w:rPr>
          </w:pPr>
          <w:hyperlink w:anchor="_Toc128948769" w:history="1">
            <w:r w:rsidR="00AA32B2" w:rsidRPr="00AC2219">
              <w:rPr>
                <w:rStyle w:val="Hyperlink"/>
                <w:noProof/>
              </w:rPr>
              <w:t>Advantages of Staff Engagement</w:t>
            </w:r>
            <w:r w:rsidR="00AA32B2">
              <w:rPr>
                <w:noProof/>
                <w:webHidden/>
              </w:rPr>
              <w:tab/>
            </w:r>
            <w:r w:rsidR="00AA32B2">
              <w:rPr>
                <w:noProof/>
                <w:webHidden/>
              </w:rPr>
              <w:fldChar w:fldCharType="begin"/>
            </w:r>
            <w:r w:rsidR="00AA32B2">
              <w:rPr>
                <w:noProof/>
                <w:webHidden/>
              </w:rPr>
              <w:instrText xml:space="preserve"> PAGEREF _Toc128948769 \h </w:instrText>
            </w:r>
            <w:r w:rsidR="00AA32B2">
              <w:rPr>
                <w:noProof/>
                <w:webHidden/>
              </w:rPr>
            </w:r>
            <w:r w:rsidR="00AA32B2">
              <w:rPr>
                <w:noProof/>
                <w:webHidden/>
              </w:rPr>
              <w:fldChar w:fldCharType="separate"/>
            </w:r>
            <w:r w:rsidR="00AA32B2">
              <w:rPr>
                <w:noProof/>
                <w:webHidden/>
              </w:rPr>
              <w:t>4</w:t>
            </w:r>
            <w:r w:rsidR="00AA32B2">
              <w:rPr>
                <w:noProof/>
                <w:webHidden/>
              </w:rPr>
              <w:fldChar w:fldCharType="end"/>
            </w:r>
          </w:hyperlink>
        </w:p>
        <w:p w14:paraId="187F2155" w14:textId="37662EF9" w:rsidR="00AA32B2" w:rsidRDefault="002943C5">
          <w:pPr>
            <w:pStyle w:val="TOC2"/>
            <w:tabs>
              <w:tab w:val="right" w:leader="dot" w:pos="9016"/>
            </w:tabs>
            <w:rPr>
              <w:rFonts w:asciiTheme="minorHAnsi" w:eastAsiaTheme="minorEastAsia" w:hAnsiTheme="minorHAnsi"/>
              <w:noProof/>
              <w:sz w:val="22"/>
              <w:lang w:eastAsia="en-GB"/>
            </w:rPr>
          </w:pPr>
          <w:hyperlink w:anchor="_Toc128948770" w:history="1">
            <w:r w:rsidR="00AA32B2" w:rsidRPr="00AC2219">
              <w:rPr>
                <w:rStyle w:val="Hyperlink"/>
                <w:noProof/>
              </w:rPr>
              <w:t>Staff Retention</w:t>
            </w:r>
            <w:r w:rsidR="00AA32B2">
              <w:rPr>
                <w:noProof/>
                <w:webHidden/>
              </w:rPr>
              <w:tab/>
            </w:r>
            <w:r w:rsidR="00AA32B2">
              <w:rPr>
                <w:noProof/>
                <w:webHidden/>
              </w:rPr>
              <w:fldChar w:fldCharType="begin"/>
            </w:r>
            <w:r w:rsidR="00AA32B2">
              <w:rPr>
                <w:noProof/>
                <w:webHidden/>
              </w:rPr>
              <w:instrText xml:space="preserve"> PAGEREF _Toc128948770 \h </w:instrText>
            </w:r>
            <w:r w:rsidR="00AA32B2">
              <w:rPr>
                <w:noProof/>
                <w:webHidden/>
              </w:rPr>
            </w:r>
            <w:r w:rsidR="00AA32B2">
              <w:rPr>
                <w:noProof/>
                <w:webHidden/>
              </w:rPr>
              <w:fldChar w:fldCharType="separate"/>
            </w:r>
            <w:r w:rsidR="00AA32B2">
              <w:rPr>
                <w:noProof/>
                <w:webHidden/>
              </w:rPr>
              <w:t>4</w:t>
            </w:r>
            <w:r w:rsidR="00AA32B2">
              <w:rPr>
                <w:noProof/>
                <w:webHidden/>
              </w:rPr>
              <w:fldChar w:fldCharType="end"/>
            </w:r>
          </w:hyperlink>
        </w:p>
        <w:p w14:paraId="602E81CF" w14:textId="5BD25580" w:rsidR="00AA32B2" w:rsidRDefault="002943C5">
          <w:pPr>
            <w:pStyle w:val="TOC2"/>
            <w:tabs>
              <w:tab w:val="right" w:leader="dot" w:pos="9016"/>
            </w:tabs>
            <w:rPr>
              <w:rFonts w:asciiTheme="minorHAnsi" w:eastAsiaTheme="minorEastAsia" w:hAnsiTheme="minorHAnsi"/>
              <w:noProof/>
              <w:sz w:val="22"/>
              <w:lang w:eastAsia="en-GB"/>
            </w:rPr>
          </w:pPr>
          <w:hyperlink w:anchor="_Toc128948771" w:history="1">
            <w:r w:rsidR="00AA32B2" w:rsidRPr="00AC2219">
              <w:rPr>
                <w:rStyle w:val="Hyperlink"/>
                <w:noProof/>
              </w:rPr>
              <w:t>Disadvantages of Staff Retention</w:t>
            </w:r>
            <w:r w:rsidR="00AA32B2">
              <w:rPr>
                <w:noProof/>
                <w:webHidden/>
              </w:rPr>
              <w:tab/>
            </w:r>
            <w:r w:rsidR="00AA32B2">
              <w:rPr>
                <w:noProof/>
                <w:webHidden/>
              </w:rPr>
              <w:fldChar w:fldCharType="begin"/>
            </w:r>
            <w:r w:rsidR="00AA32B2">
              <w:rPr>
                <w:noProof/>
                <w:webHidden/>
              </w:rPr>
              <w:instrText xml:space="preserve"> PAGEREF _Toc128948771 \h </w:instrText>
            </w:r>
            <w:r w:rsidR="00AA32B2">
              <w:rPr>
                <w:noProof/>
                <w:webHidden/>
              </w:rPr>
            </w:r>
            <w:r w:rsidR="00AA32B2">
              <w:rPr>
                <w:noProof/>
                <w:webHidden/>
              </w:rPr>
              <w:fldChar w:fldCharType="separate"/>
            </w:r>
            <w:r w:rsidR="00AA32B2">
              <w:rPr>
                <w:noProof/>
                <w:webHidden/>
              </w:rPr>
              <w:t>4</w:t>
            </w:r>
            <w:r w:rsidR="00AA32B2">
              <w:rPr>
                <w:noProof/>
                <w:webHidden/>
              </w:rPr>
              <w:fldChar w:fldCharType="end"/>
            </w:r>
          </w:hyperlink>
        </w:p>
        <w:p w14:paraId="7336CA6C" w14:textId="245A8FE7" w:rsidR="00AA32B2" w:rsidRDefault="002943C5">
          <w:pPr>
            <w:pStyle w:val="TOC1"/>
            <w:tabs>
              <w:tab w:val="right" w:leader="dot" w:pos="9016"/>
            </w:tabs>
            <w:rPr>
              <w:rFonts w:asciiTheme="minorHAnsi" w:eastAsiaTheme="minorEastAsia" w:hAnsiTheme="minorHAnsi"/>
              <w:noProof/>
              <w:sz w:val="22"/>
              <w:lang w:eastAsia="en-GB"/>
            </w:rPr>
          </w:pPr>
          <w:hyperlink w:anchor="_Toc128948772" w:history="1">
            <w:r w:rsidR="00AA32B2" w:rsidRPr="00AC2219">
              <w:rPr>
                <w:rStyle w:val="Hyperlink"/>
                <w:noProof/>
              </w:rPr>
              <w:t>Evaluation and Conclusion</w:t>
            </w:r>
            <w:r w:rsidR="00AA32B2">
              <w:rPr>
                <w:noProof/>
                <w:webHidden/>
              </w:rPr>
              <w:tab/>
            </w:r>
            <w:r w:rsidR="00AA32B2">
              <w:rPr>
                <w:noProof/>
                <w:webHidden/>
              </w:rPr>
              <w:fldChar w:fldCharType="begin"/>
            </w:r>
            <w:r w:rsidR="00AA32B2">
              <w:rPr>
                <w:noProof/>
                <w:webHidden/>
              </w:rPr>
              <w:instrText xml:space="preserve"> PAGEREF _Toc128948772 \h </w:instrText>
            </w:r>
            <w:r w:rsidR="00AA32B2">
              <w:rPr>
                <w:noProof/>
                <w:webHidden/>
              </w:rPr>
            </w:r>
            <w:r w:rsidR="00AA32B2">
              <w:rPr>
                <w:noProof/>
                <w:webHidden/>
              </w:rPr>
              <w:fldChar w:fldCharType="separate"/>
            </w:r>
            <w:r w:rsidR="00AA32B2">
              <w:rPr>
                <w:noProof/>
                <w:webHidden/>
              </w:rPr>
              <w:t>6</w:t>
            </w:r>
            <w:r w:rsidR="00AA32B2">
              <w:rPr>
                <w:noProof/>
                <w:webHidden/>
              </w:rPr>
              <w:fldChar w:fldCharType="end"/>
            </w:r>
          </w:hyperlink>
        </w:p>
        <w:p w14:paraId="1800847A" w14:textId="514A940D" w:rsidR="00AA32B2" w:rsidRDefault="002943C5">
          <w:pPr>
            <w:pStyle w:val="TOC1"/>
            <w:tabs>
              <w:tab w:val="right" w:leader="dot" w:pos="9016"/>
            </w:tabs>
            <w:rPr>
              <w:rFonts w:asciiTheme="minorHAnsi" w:eastAsiaTheme="minorEastAsia" w:hAnsiTheme="minorHAnsi"/>
              <w:noProof/>
              <w:sz w:val="22"/>
              <w:lang w:eastAsia="en-GB"/>
            </w:rPr>
          </w:pPr>
          <w:hyperlink w:anchor="_Toc128948773" w:history="1">
            <w:r w:rsidR="00AA32B2" w:rsidRPr="00AC2219">
              <w:rPr>
                <w:rStyle w:val="Hyperlink"/>
                <w:noProof/>
              </w:rPr>
              <w:t>References</w:t>
            </w:r>
            <w:r w:rsidR="00AA32B2">
              <w:rPr>
                <w:noProof/>
                <w:webHidden/>
              </w:rPr>
              <w:tab/>
            </w:r>
            <w:r w:rsidR="00AA32B2">
              <w:rPr>
                <w:noProof/>
                <w:webHidden/>
              </w:rPr>
              <w:fldChar w:fldCharType="begin"/>
            </w:r>
            <w:r w:rsidR="00AA32B2">
              <w:rPr>
                <w:noProof/>
                <w:webHidden/>
              </w:rPr>
              <w:instrText xml:space="preserve"> PAGEREF _Toc128948773 \h </w:instrText>
            </w:r>
            <w:r w:rsidR="00AA32B2">
              <w:rPr>
                <w:noProof/>
                <w:webHidden/>
              </w:rPr>
            </w:r>
            <w:r w:rsidR="00AA32B2">
              <w:rPr>
                <w:noProof/>
                <w:webHidden/>
              </w:rPr>
              <w:fldChar w:fldCharType="separate"/>
            </w:r>
            <w:r w:rsidR="00AA32B2">
              <w:rPr>
                <w:noProof/>
                <w:webHidden/>
              </w:rPr>
              <w:t>7</w:t>
            </w:r>
            <w:r w:rsidR="00AA32B2">
              <w:rPr>
                <w:noProof/>
                <w:webHidden/>
              </w:rPr>
              <w:fldChar w:fldCharType="end"/>
            </w:r>
          </w:hyperlink>
        </w:p>
        <w:p w14:paraId="5F7F84D3" w14:textId="4EAE74F7" w:rsidR="00AA32B2" w:rsidRDefault="00561AC6" w:rsidP="00AA32B2">
          <w:r>
            <w:rPr>
              <w:b/>
              <w:bCs/>
              <w:noProof/>
            </w:rPr>
            <w:fldChar w:fldCharType="end"/>
          </w:r>
          <w:r w:rsidR="00AA32B2">
            <w:t xml:space="preserve"> </w:t>
          </w:r>
        </w:p>
        <w:p w14:paraId="76CFBBF5" w14:textId="13705AC7" w:rsidR="00561AC6" w:rsidRDefault="002943C5"/>
      </w:sdtContent>
    </w:sdt>
    <w:p w14:paraId="1DE9C387" w14:textId="77777777" w:rsidR="004E4D90" w:rsidRDefault="004E4D90" w:rsidP="00561AC6">
      <w:pPr>
        <w:pStyle w:val="Heading1"/>
      </w:pPr>
    </w:p>
    <w:p w14:paraId="50B15768" w14:textId="77777777" w:rsidR="004E4D90" w:rsidRDefault="004E4D90" w:rsidP="00561AC6">
      <w:pPr>
        <w:pStyle w:val="Heading1"/>
        <w:sectPr w:rsidR="004E4D90" w:rsidSect="004E4D90">
          <w:footerReference w:type="default" r:id="rId8"/>
          <w:pgSz w:w="11906" w:h="16838"/>
          <w:pgMar w:top="1440" w:right="1440" w:bottom="1440" w:left="1440" w:header="708" w:footer="708" w:gutter="0"/>
          <w:pgNumType w:fmt="upperRoman" w:start="1"/>
          <w:cols w:space="708"/>
          <w:docGrid w:linePitch="360"/>
        </w:sectPr>
      </w:pPr>
    </w:p>
    <w:p w14:paraId="76481A19" w14:textId="3E731CD4" w:rsidR="004169E7" w:rsidRPr="002C7871" w:rsidRDefault="006E2632" w:rsidP="002C7871">
      <w:pPr>
        <w:pStyle w:val="Heading1"/>
        <w:rPr>
          <w:rFonts w:cs="Arial"/>
          <w:sz w:val="24"/>
          <w:szCs w:val="24"/>
        </w:rPr>
      </w:pPr>
      <w:bookmarkStart w:id="0" w:name="_Toc128948765"/>
      <w:bookmarkStart w:id="1" w:name="_GoBack"/>
      <w:r w:rsidRPr="002C7871">
        <w:rPr>
          <w:rFonts w:cs="Arial"/>
          <w:sz w:val="24"/>
          <w:szCs w:val="24"/>
        </w:rPr>
        <w:lastRenderedPageBreak/>
        <w:t>Introduction and Background</w:t>
      </w:r>
      <w:bookmarkEnd w:id="0"/>
    </w:p>
    <w:p w14:paraId="5E6E532C" w14:textId="47107E93" w:rsidR="00E43DE2" w:rsidRPr="002C7871" w:rsidRDefault="00781F6E" w:rsidP="002C7871">
      <w:pPr>
        <w:rPr>
          <w:rFonts w:cs="Arial"/>
          <w:szCs w:val="24"/>
        </w:rPr>
      </w:pPr>
      <w:r w:rsidRPr="002C7871">
        <w:rPr>
          <w:rFonts w:cs="Arial"/>
          <w:szCs w:val="24"/>
        </w:rPr>
        <w:t>The London Marriott County Hall is a high-end 5-star hotel in the city centre with beautiful views of the</w:t>
      </w:r>
      <w:r w:rsidR="00C33F56" w:rsidRPr="002C7871">
        <w:rPr>
          <w:rFonts w:cs="Arial"/>
          <w:szCs w:val="24"/>
        </w:rPr>
        <w:t xml:space="preserve"> river </w:t>
      </w:r>
      <w:r w:rsidRPr="002C7871">
        <w:rPr>
          <w:rFonts w:cs="Arial"/>
          <w:szCs w:val="24"/>
        </w:rPr>
        <w:t xml:space="preserve">Thames and </w:t>
      </w:r>
      <w:r w:rsidR="00C33F56" w:rsidRPr="002C7871">
        <w:rPr>
          <w:rFonts w:cs="Arial"/>
          <w:szCs w:val="24"/>
        </w:rPr>
        <w:t xml:space="preserve">famous architecture </w:t>
      </w:r>
      <w:r w:rsidRPr="002C7871">
        <w:rPr>
          <w:rFonts w:cs="Arial"/>
          <w:szCs w:val="24"/>
        </w:rPr>
        <w:t xml:space="preserve">Big Ben. </w:t>
      </w:r>
      <w:r w:rsidR="008409D2" w:rsidRPr="002C7871">
        <w:rPr>
          <w:rFonts w:cs="Arial"/>
          <w:szCs w:val="24"/>
        </w:rPr>
        <w:t xml:space="preserve">The hotel's convenient location in the middle of London, close to Westminster Bridge, makes it a common choice for vacationers looking for a place to stay. A breath-taking panorama of the River Thames and its banks may be enjoyed from virtually any vantage point within this structure. </w:t>
      </w:r>
      <w:r w:rsidRPr="002C7871">
        <w:rPr>
          <w:rFonts w:cs="Arial"/>
          <w:szCs w:val="24"/>
        </w:rPr>
        <w:t>The Marriott County Hall has a high ranking among London hotels and offers guests a comfortable stay with marble bathrooms that have TVs so they can watch TV while taking in the beautiful views of the city. Also, the bedding is stylish and comfortable, with a focus on silky Egyptian sheets for a peaceful night's sleep. Visitors can keep up with their fitness routines at the hotel's private pool, sauna, and gym, whether they are there for business or pleasure</w:t>
      </w:r>
      <w:r w:rsidR="00686135" w:rsidRPr="002C7871">
        <w:rPr>
          <w:rFonts w:cs="Arial"/>
          <w:szCs w:val="24"/>
        </w:rPr>
        <w:t xml:space="preserve"> (</w:t>
      </w:r>
      <w:r w:rsidR="00686135" w:rsidRPr="002C7871">
        <w:rPr>
          <w:rFonts w:cs="Arial"/>
          <w:i/>
          <w:iCs/>
          <w:szCs w:val="24"/>
        </w:rPr>
        <w:t>Quintessentially British with iconic London views</w:t>
      </w:r>
      <w:r w:rsidR="00686135" w:rsidRPr="002C7871">
        <w:rPr>
          <w:rFonts w:cs="Arial"/>
          <w:szCs w:val="24"/>
        </w:rPr>
        <w:t xml:space="preserve"> 2022)</w:t>
      </w:r>
      <w:r w:rsidRPr="002C7871">
        <w:rPr>
          <w:rFonts w:cs="Arial"/>
          <w:szCs w:val="24"/>
        </w:rPr>
        <w:t xml:space="preserve">. The London Marriott County Hall has beautiful rooms and is close to all of the city's best sights. </w:t>
      </w:r>
      <w:r w:rsidR="00F14621" w:rsidRPr="002C7871">
        <w:rPr>
          <w:rFonts w:cs="Arial"/>
          <w:szCs w:val="24"/>
        </w:rPr>
        <w:t xml:space="preserve">Guests of this hotel, for example, may easily access the rest of London because to its proximity to both the Waterloo and Westminster subway stations. It's possible to reach Buckingham Palace on foot from the London Marriott County Hall in around twenty minutes. </w:t>
      </w:r>
      <w:r w:rsidR="006B55BA" w:rsidRPr="002C7871">
        <w:rPr>
          <w:rFonts w:cs="Arial"/>
          <w:szCs w:val="24"/>
        </w:rPr>
        <w:t>This allows visitors to bypass the crowded underground station and surrounding roadways. The time saved by not having to drive a car to get to Saint James Park and Westminster Abbey is roughly 15 minutes</w:t>
      </w:r>
      <w:r w:rsidR="00686135" w:rsidRPr="002C7871">
        <w:rPr>
          <w:rFonts w:cs="Arial"/>
          <w:szCs w:val="24"/>
        </w:rPr>
        <w:t xml:space="preserve"> (Raman &amp; Singh, 2022)</w:t>
      </w:r>
      <w:r w:rsidR="006B55BA" w:rsidRPr="002C7871">
        <w:rPr>
          <w:rFonts w:cs="Arial"/>
          <w:szCs w:val="24"/>
        </w:rPr>
        <w:t xml:space="preserve">. </w:t>
      </w:r>
      <w:r w:rsidRPr="002C7871">
        <w:rPr>
          <w:rFonts w:cs="Arial"/>
          <w:szCs w:val="24"/>
        </w:rPr>
        <w:t xml:space="preserve">The main topic of this report will be employee retention and engagement, with a focus on what Marriott County Hall can learn about employees' happiness and discontent at work, as well as what employees think should be changed or kept the same. </w:t>
      </w:r>
      <w:r w:rsidR="00394017" w:rsidRPr="002C7871">
        <w:rPr>
          <w:rFonts w:cs="Arial"/>
          <w:szCs w:val="24"/>
        </w:rPr>
        <w:t>With the goal of increasing retention among Marriott County Hall's employees</w:t>
      </w:r>
      <w:r w:rsidRPr="002C7871">
        <w:rPr>
          <w:rFonts w:cs="Arial"/>
          <w:szCs w:val="24"/>
        </w:rPr>
        <w:t>, feedback questionnaires will be given to employees</w:t>
      </w:r>
      <w:r w:rsidR="001E7150" w:rsidRPr="002C7871">
        <w:rPr>
          <w:rFonts w:cs="Arial"/>
          <w:szCs w:val="24"/>
        </w:rPr>
        <w:t xml:space="preserve"> (Employee voice and engagement 2019)</w:t>
      </w:r>
      <w:r w:rsidRPr="002C7871">
        <w:rPr>
          <w:rFonts w:cs="Arial"/>
          <w:szCs w:val="24"/>
        </w:rPr>
        <w:t>. These will be the main source of data, which will be supplemented by articles, websites, and books about the hospitality business. We will also talk about the pros and cons of different ways to build an engaged and skilled team</w:t>
      </w:r>
      <w:r w:rsidR="00FB03B0" w:rsidRPr="002C7871">
        <w:rPr>
          <w:rFonts w:cs="Arial"/>
          <w:szCs w:val="24"/>
        </w:rPr>
        <w:t xml:space="preserve"> (Raman &amp; Singh, 2022)</w:t>
      </w:r>
      <w:r w:rsidRPr="002C7871">
        <w:rPr>
          <w:rFonts w:cs="Arial"/>
          <w:szCs w:val="24"/>
        </w:rPr>
        <w:t xml:space="preserve">. </w:t>
      </w:r>
      <w:r w:rsidR="008409D2" w:rsidRPr="002C7871">
        <w:rPr>
          <w:rFonts w:cs="Arial"/>
          <w:szCs w:val="24"/>
        </w:rPr>
        <w:t>In the final section of the report, all of these aspects will be collected and analysed in order to shed light on the situation and show how Marriott County Hall can benefit from the information gathered by employing the strategies that were suggested. This will be done in order to shed light on the situation.</w:t>
      </w:r>
    </w:p>
    <w:p w14:paraId="64A9ED58" w14:textId="597730C7" w:rsidR="00E43DE2" w:rsidRPr="002C7871" w:rsidRDefault="00E43DE2" w:rsidP="002C7871">
      <w:pPr>
        <w:pStyle w:val="Heading2"/>
        <w:rPr>
          <w:rFonts w:cs="Arial"/>
          <w:sz w:val="24"/>
          <w:szCs w:val="24"/>
        </w:rPr>
      </w:pPr>
      <w:bookmarkStart w:id="2" w:name="_Toc128948766"/>
      <w:r w:rsidRPr="002C7871">
        <w:rPr>
          <w:rFonts w:cs="Arial"/>
          <w:sz w:val="24"/>
          <w:szCs w:val="24"/>
        </w:rPr>
        <w:t>Methodology and Discussion</w:t>
      </w:r>
      <w:bookmarkEnd w:id="2"/>
    </w:p>
    <w:p w14:paraId="4C97317C" w14:textId="1F5F1096" w:rsidR="005D06F2" w:rsidRPr="002C7871" w:rsidRDefault="005D06F2" w:rsidP="002C7871">
      <w:pPr>
        <w:rPr>
          <w:rFonts w:cs="Arial"/>
          <w:b/>
          <w:bCs/>
          <w:i/>
          <w:iCs/>
          <w:szCs w:val="24"/>
        </w:rPr>
      </w:pPr>
      <w:r w:rsidRPr="002C7871">
        <w:rPr>
          <w:rFonts w:cs="Arial"/>
          <w:b/>
          <w:bCs/>
          <w:i/>
          <w:iCs/>
          <w:szCs w:val="24"/>
        </w:rPr>
        <w:t>Feedback Form</w:t>
      </w:r>
    </w:p>
    <w:p w14:paraId="736E2D01" w14:textId="36586273" w:rsidR="006B55BA" w:rsidRPr="002C7871" w:rsidRDefault="006B55BA" w:rsidP="002C7871">
      <w:pPr>
        <w:rPr>
          <w:rFonts w:cs="Arial"/>
          <w:szCs w:val="24"/>
        </w:rPr>
      </w:pPr>
      <w:r w:rsidRPr="002C7871">
        <w:rPr>
          <w:rFonts w:cs="Arial"/>
          <w:szCs w:val="24"/>
        </w:rPr>
        <w:lastRenderedPageBreak/>
        <w:t>By collecting opinions from both staff and customers, the organisation may better tailor its offerings to meet their needs. In order to make more informed decisions in the future, feedback forms are a great tool for businesses and other organisations to use to learn about the wants and needs of their consumers and employees (PHILLIPS, 2022). Workers are frequently overworked, and communication between HR and workers is poor. As a result, the employee feedback form is being recommended as the primary means of gathering information about how staff at Marriott County Hall feel about their jobs and what improvements are needed</w:t>
      </w:r>
      <w:r w:rsidR="00FB03B0" w:rsidRPr="002C7871">
        <w:rPr>
          <w:rFonts w:cs="Arial"/>
          <w:szCs w:val="24"/>
        </w:rPr>
        <w:t xml:space="preserve"> (Sharp, 2022)</w:t>
      </w:r>
      <w:r w:rsidRPr="002C7871">
        <w:rPr>
          <w:rFonts w:cs="Arial"/>
          <w:szCs w:val="24"/>
        </w:rPr>
        <w:t>. Lastly, the Marriott County Hall's leadership and staff should foster a positive work environment and establish a company culture that values providing outstanding service to guests. According to Forbes, more than 70% of workers believe that providing and receiving constructive criticism is essential to creating an environment where employees feel appreciated and invested in their work</w:t>
      </w:r>
      <w:r w:rsidR="00686135" w:rsidRPr="002C7871">
        <w:rPr>
          <w:rFonts w:cs="Arial"/>
          <w:szCs w:val="24"/>
        </w:rPr>
        <w:t xml:space="preserve"> (Hensley, 2022)</w:t>
      </w:r>
      <w:r w:rsidRPr="002C7871">
        <w:rPr>
          <w:rFonts w:cs="Arial"/>
          <w:szCs w:val="24"/>
        </w:rPr>
        <w:t>. In addition, showing appreciation for an employee's input by providing them with a feedback form demonstrates that their opinions are valued (Elliott, 2020). Their sense of worth is increased</w:t>
      </w:r>
      <w:r w:rsidR="009D737E" w:rsidRPr="002C7871">
        <w:rPr>
          <w:rFonts w:cs="Arial"/>
          <w:szCs w:val="24"/>
        </w:rPr>
        <w:t xml:space="preserve"> Employees' identities will be redacted from the feedback questionnaires to protect their privacy at Marriott County Hall. Because people are more honest when they can remain anonymous, feedback forms are more useful when used to solicit criticism from workers</w:t>
      </w:r>
      <w:r w:rsidRPr="002C7871">
        <w:rPr>
          <w:rFonts w:cs="Arial"/>
          <w:szCs w:val="24"/>
        </w:rPr>
        <w:t xml:space="preserve">, allowing the company to identify problem areas and have a chance to fix them. Using the responses from the feedback form as primary data and articles and other content from linked websites as secondary data, the HR staff at Marriott County Hall </w:t>
      </w:r>
      <w:r w:rsidR="00FC04F8" w:rsidRPr="002C7871">
        <w:rPr>
          <w:rFonts w:cs="Arial"/>
          <w:szCs w:val="24"/>
        </w:rPr>
        <w:t>is capable of</w:t>
      </w:r>
      <w:r w:rsidRPr="002C7871">
        <w:rPr>
          <w:rFonts w:cs="Arial"/>
          <w:szCs w:val="24"/>
        </w:rPr>
        <w:t xml:space="preserve"> mak</w:t>
      </w:r>
      <w:r w:rsidR="00FC04F8" w:rsidRPr="002C7871">
        <w:rPr>
          <w:rFonts w:cs="Arial"/>
          <w:szCs w:val="24"/>
        </w:rPr>
        <w:t>ing</w:t>
      </w:r>
      <w:r w:rsidRPr="002C7871">
        <w:rPr>
          <w:rFonts w:cs="Arial"/>
          <w:szCs w:val="24"/>
        </w:rPr>
        <w:t xml:space="preserve"> the best decisions and test out new ways of leading. As a result, this will boost employee satisfaction and loyalty</w:t>
      </w:r>
      <w:r w:rsidR="00686135" w:rsidRPr="002C7871">
        <w:rPr>
          <w:rFonts w:cs="Arial"/>
          <w:szCs w:val="24"/>
        </w:rPr>
        <w:t xml:space="preserve"> (</w:t>
      </w:r>
      <w:r w:rsidR="00686135" w:rsidRPr="002C7871">
        <w:rPr>
          <w:rFonts w:cs="Arial"/>
          <w:i/>
          <w:iCs/>
          <w:szCs w:val="24"/>
        </w:rPr>
        <w:t>Employee voice: Factsheets</w:t>
      </w:r>
      <w:r w:rsidR="00686135" w:rsidRPr="002C7871">
        <w:rPr>
          <w:rFonts w:cs="Arial"/>
          <w:szCs w:val="24"/>
        </w:rPr>
        <w:t xml:space="preserve"> 2021)</w:t>
      </w:r>
      <w:r w:rsidRPr="002C7871">
        <w:rPr>
          <w:rFonts w:cs="Arial"/>
          <w:szCs w:val="24"/>
        </w:rPr>
        <w:t xml:space="preserve">. The Marriott County Hall hotel's HR manager will distribute anonymous comment cards to all employees. In order to collect data, a box will be set up in a certain area, and employees will be instructed to submit their responses there (Dwyer &amp; Hopwood, 2017). Using the responses from the feedback form as primary data and articles and other content from linked websites as secondary data, the HR staff at Marriott County Hall </w:t>
      </w:r>
      <w:r w:rsidR="00FC04F8" w:rsidRPr="002C7871">
        <w:rPr>
          <w:rFonts w:cs="Arial"/>
          <w:szCs w:val="24"/>
        </w:rPr>
        <w:t xml:space="preserve">is capable of making </w:t>
      </w:r>
      <w:r w:rsidRPr="002C7871">
        <w:rPr>
          <w:rFonts w:cs="Arial"/>
          <w:szCs w:val="24"/>
        </w:rPr>
        <w:t>the best decisions and test out new ways of leading. As a result, this will boost employee satisfaction and loyalty.</w:t>
      </w:r>
    </w:p>
    <w:p w14:paraId="016A5A59" w14:textId="0566E84E" w:rsidR="00B719B7" w:rsidRPr="002C7871" w:rsidRDefault="00990C75" w:rsidP="002C7871">
      <w:pPr>
        <w:pStyle w:val="Heading2"/>
        <w:rPr>
          <w:rFonts w:cs="Arial"/>
          <w:sz w:val="24"/>
          <w:szCs w:val="24"/>
        </w:rPr>
      </w:pPr>
      <w:bookmarkStart w:id="3" w:name="_Toc128948767"/>
      <w:r w:rsidRPr="002C7871">
        <w:rPr>
          <w:rFonts w:cs="Arial"/>
          <w:sz w:val="24"/>
          <w:szCs w:val="24"/>
        </w:rPr>
        <w:t xml:space="preserve">GDPR </w:t>
      </w:r>
      <w:r w:rsidR="000B38C8" w:rsidRPr="002C7871">
        <w:rPr>
          <w:rFonts w:cs="Arial"/>
          <w:sz w:val="24"/>
          <w:szCs w:val="24"/>
        </w:rPr>
        <w:t>–</w:t>
      </w:r>
      <w:r w:rsidRPr="002C7871">
        <w:rPr>
          <w:rFonts w:cs="Arial"/>
          <w:sz w:val="24"/>
          <w:szCs w:val="24"/>
        </w:rPr>
        <w:t xml:space="preserve"> </w:t>
      </w:r>
      <w:r w:rsidR="000B38C8" w:rsidRPr="002C7871">
        <w:rPr>
          <w:rFonts w:cs="Arial"/>
          <w:sz w:val="24"/>
          <w:szCs w:val="24"/>
        </w:rPr>
        <w:t>Staff</w:t>
      </w:r>
      <w:r w:rsidR="00955CB5" w:rsidRPr="002C7871">
        <w:rPr>
          <w:rFonts w:cs="Arial"/>
          <w:sz w:val="24"/>
          <w:szCs w:val="24"/>
        </w:rPr>
        <w:t xml:space="preserve"> </w:t>
      </w:r>
      <w:r w:rsidR="000B38C8" w:rsidRPr="002C7871">
        <w:rPr>
          <w:rFonts w:cs="Arial"/>
          <w:sz w:val="24"/>
          <w:szCs w:val="24"/>
        </w:rPr>
        <w:t>A</w:t>
      </w:r>
      <w:r w:rsidRPr="002C7871">
        <w:rPr>
          <w:rFonts w:cs="Arial"/>
          <w:sz w:val="24"/>
          <w:szCs w:val="24"/>
        </w:rPr>
        <w:t>nonymity</w:t>
      </w:r>
      <w:bookmarkEnd w:id="3"/>
    </w:p>
    <w:p w14:paraId="797DF4AA" w14:textId="042859B1" w:rsidR="00A923A2" w:rsidRPr="002C7871" w:rsidRDefault="00A923A2" w:rsidP="002C7871">
      <w:pPr>
        <w:rPr>
          <w:rFonts w:cs="Arial"/>
          <w:szCs w:val="24"/>
        </w:rPr>
      </w:pPr>
      <w:r w:rsidRPr="002C7871">
        <w:rPr>
          <w:rFonts w:cs="Arial"/>
          <w:szCs w:val="24"/>
        </w:rPr>
        <w:t xml:space="preserve">Employees whose personal data is processed by their employers are protected by the Global Data Protection Regulation (GDPR). In this situation, the problem at hand is </w:t>
      </w:r>
      <w:r w:rsidRPr="002C7871">
        <w:rPr>
          <w:rFonts w:cs="Arial"/>
          <w:szCs w:val="24"/>
        </w:rPr>
        <w:lastRenderedPageBreak/>
        <w:t>directly tied to the "integrity and confidentiality" concept of GDPR (Sons-Eiden, 2016). Hence, in order to be in accordance with the General Data Protection Regulation, the London Marriott County Hall must take measures to protect employee data and refrain from processing it without express authorisation (Elliott, 2020). You can rest certain that the hotel's feedback form will adhere to the General Data Protection Regulation (GDPR), protecting your privacy</w:t>
      </w:r>
      <w:r w:rsidR="001A37B6" w:rsidRPr="002C7871">
        <w:rPr>
          <w:rFonts w:cs="Arial"/>
          <w:szCs w:val="24"/>
        </w:rPr>
        <w:t>.</w:t>
      </w:r>
    </w:p>
    <w:p w14:paraId="7EC9D72C" w14:textId="64A52E95" w:rsidR="00955CB5" w:rsidRPr="002C7871" w:rsidRDefault="00863762" w:rsidP="002C7871">
      <w:pPr>
        <w:pStyle w:val="Heading2"/>
        <w:rPr>
          <w:rFonts w:cs="Arial"/>
          <w:sz w:val="24"/>
          <w:szCs w:val="24"/>
        </w:rPr>
      </w:pPr>
      <w:bookmarkStart w:id="4" w:name="_Toc128948768"/>
      <w:r w:rsidRPr="002C7871">
        <w:rPr>
          <w:rFonts w:cs="Arial"/>
          <w:sz w:val="24"/>
          <w:szCs w:val="24"/>
        </w:rPr>
        <w:t>Staff</w:t>
      </w:r>
      <w:r w:rsidR="00955CB5" w:rsidRPr="002C7871">
        <w:rPr>
          <w:rFonts w:cs="Arial"/>
          <w:sz w:val="24"/>
          <w:szCs w:val="24"/>
        </w:rPr>
        <w:t xml:space="preserve"> Engagement</w:t>
      </w:r>
      <w:bookmarkEnd w:id="4"/>
    </w:p>
    <w:p w14:paraId="46D4A937" w14:textId="77C796FD" w:rsidR="00AE6890" w:rsidRPr="002C7871" w:rsidRDefault="00FE18BC" w:rsidP="002C7871">
      <w:pPr>
        <w:rPr>
          <w:rFonts w:cs="Arial"/>
          <w:szCs w:val="24"/>
        </w:rPr>
      </w:pPr>
      <w:r w:rsidRPr="002C7871">
        <w:rPr>
          <w:rFonts w:cs="Arial"/>
          <w:szCs w:val="24"/>
        </w:rPr>
        <w:t>A technique known as "Employee Engagement" is utilised by professionals in the field of human resources to determine the degree to which workers are invested in both their individual employment and the enterprise as a whole. Because they are accountable for achieving the objectives and reaching the deadlines set by the company, employees care a great deal about the accomplishments of the business. If the Marriott County Hall Hotel's Human Resources department wants to retain more employees and get the rewards that come with doing so, they need to improve the methods in which they communicate with their workforce</w:t>
      </w:r>
      <w:r w:rsidR="00E00D8D" w:rsidRPr="002C7871">
        <w:rPr>
          <w:rFonts w:cs="Arial"/>
          <w:szCs w:val="24"/>
        </w:rPr>
        <w:t xml:space="preserve"> (Dwyer &amp; Hopwood, 2017)</w:t>
      </w:r>
      <w:r w:rsidRPr="002C7871">
        <w:rPr>
          <w:rFonts w:cs="Arial"/>
          <w:szCs w:val="24"/>
        </w:rPr>
        <w:t>. Employees typically assist the hotel's management board in maintaining employee engagement by conversing with one another and exchanging ideas regarding the tasks they are responsible for, the culture of the hotel, and the best practises for maintaining employee engagement. A sincere expression of gratitude for the efforts made by staff members is yet another effective method for motivating them to put in long hours</w:t>
      </w:r>
      <w:r w:rsidR="00281320" w:rsidRPr="002C7871">
        <w:rPr>
          <w:rFonts w:cs="Arial"/>
          <w:szCs w:val="24"/>
        </w:rPr>
        <w:t xml:space="preserve"> (Sons-Eiden, 2016)</w:t>
      </w:r>
      <w:r w:rsidRPr="002C7871">
        <w:rPr>
          <w:rFonts w:cs="Arial"/>
          <w:szCs w:val="24"/>
        </w:rPr>
        <w:t>. This is due to the fact that employees who are complimented on their job experience a sense of value and are thus more likely to continue climbing the corporate ladder</w:t>
      </w:r>
      <w:r w:rsidR="00FB03B0" w:rsidRPr="002C7871">
        <w:rPr>
          <w:rFonts w:cs="Arial"/>
          <w:szCs w:val="24"/>
        </w:rPr>
        <w:t xml:space="preserve"> (Ryba, 2022)</w:t>
      </w:r>
      <w:r w:rsidRPr="002C7871">
        <w:rPr>
          <w:rFonts w:cs="Arial"/>
          <w:szCs w:val="24"/>
        </w:rPr>
        <w:t xml:space="preserve">. When employees at a hotel </w:t>
      </w:r>
      <w:r w:rsidR="00AE6890" w:rsidRPr="002C7871">
        <w:rPr>
          <w:rFonts w:cs="Arial"/>
          <w:szCs w:val="24"/>
        </w:rPr>
        <w:t>believe,</w:t>
      </w:r>
      <w:r w:rsidRPr="002C7871">
        <w:rPr>
          <w:rFonts w:cs="Arial"/>
          <w:szCs w:val="24"/>
        </w:rPr>
        <w:t xml:space="preserve"> they are contributing to the overall success of the establishment, they are more likely to provide exceptional service to the hotel's visitors.</w:t>
      </w:r>
    </w:p>
    <w:p w14:paraId="2885B861" w14:textId="7B13C606" w:rsidR="00582E30" w:rsidRPr="002C7871" w:rsidRDefault="007E6E4C" w:rsidP="002C7871">
      <w:pPr>
        <w:pStyle w:val="Heading2"/>
        <w:rPr>
          <w:rFonts w:cs="Arial"/>
          <w:sz w:val="24"/>
          <w:szCs w:val="24"/>
        </w:rPr>
      </w:pPr>
      <w:bookmarkStart w:id="5" w:name="_Toc128948769"/>
      <w:r w:rsidRPr="002C7871">
        <w:rPr>
          <w:rFonts w:cs="Arial"/>
          <w:sz w:val="24"/>
          <w:szCs w:val="24"/>
        </w:rPr>
        <w:t>Advantages</w:t>
      </w:r>
      <w:r w:rsidR="00582E30" w:rsidRPr="002C7871">
        <w:rPr>
          <w:rFonts w:cs="Arial"/>
          <w:sz w:val="24"/>
          <w:szCs w:val="24"/>
        </w:rPr>
        <w:t xml:space="preserve"> of </w:t>
      </w:r>
      <w:r w:rsidRPr="002C7871">
        <w:rPr>
          <w:rFonts w:cs="Arial"/>
          <w:sz w:val="24"/>
          <w:szCs w:val="24"/>
        </w:rPr>
        <w:t>Staff</w:t>
      </w:r>
      <w:r w:rsidR="00582E30" w:rsidRPr="002C7871">
        <w:rPr>
          <w:rFonts w:cs="Arial"/>
          <w:sz w:val="24"/>
          <w:szCs w:val="24"/>
        </w:rPr>
        <w:t xml:space="preserve"> Engagement</w:t>
      </w:r>
      <w:bookmarkEnd w:id="5"/>
    </w:p>
    <w:p w14:paraId="4A0CB48F" w14:textId="5ED49F13" w:rsidR="00FF76D1" w:rsidRPr="002C7871" w:rsidRDefault="00FF76D1" w:rsidP="002C7871">
      <w:pPr>
        <w:rPr>
          <w:rFonts w:cs="Arial"/>
          <w:szCs w:val="24"/>
        </w:rPr>
      </w:pPr>
      <w:r w:rsidRPr="002C7871">
        <w:rPr>
          <w:rFonts w:cs="Arial"/>
          <w:szCs w:val="24"/>
        </w:rPr>
        <w:t>Workers are less likely to get hurt on the job if they care about their jobs and follow the rules</w:t>
      </w:r>
      <w:r w:rsidR="001E2AE7" w:rsidRPr="002C7871">
        <w:rPr>
          <w:rFonts w:cs="Arial"/>
          <w:szCs w:val="24"/>
        </w:rPr>
        <w:t xml:space="preserve"> (Donovan, 2019)</w:t>
      </w:r>
      <w:r w:rsidRPr="002C7871">
        <w:rPr>
          <w:rFonts w:cs="Arial"/>
          <w:szCs w:val="24"/>
        </w:rPr>
        <w:t>. To improve employee engagement and the bottom line at London Marriott County Hall, management should use feedback forms to find each employee's weak points and then fix them through retraining and other means</w:t>
      </w:r>
      <w:r w:rsidR="00E00D8D" w:rsidRPr="002C7871">
        <w:rPr>
          <w:rFonts w:cs="Arial"/>
          <w:szCs w:val="24"/>
        </w:rPr>
        <w:t xml:space="preserve"> (Dwyer &amp; Hopwood, 2017)</w:t>
      </w:r>
      <w:r w:rsidRPr="002C7871">
        <w:rPr>
          <w:rFonts w:cs="Arial"/>
          <w:szCs w:val="24"/>
        </w:rPr>
        <w:t>. Not least of all. In the hospitality industry, employee happiness and engagement go hand in hand. This means that a happier employee means better service for hotel guests and more satisfied customers.</w:t>
      </w:r>
    </w:p>
    <w:p w14:paraId="1E83CD0C" w14:textId="3A558848" w:rsidR="00734396" w:rsidRPr="002C7871" w:rsidRDefault="00FF76D1" w:rsidP="002C7871">
      <w:pPr>
        <w:pStyle w:val="Heading2"/>
        <w:rPr>
          <w:rFonts w:cs="Arial"/>
          <w:sz w:val="24"/>
          <w:szCs w:val="24"/>
        </w:rPr>
      </w:pPr>
      <w:bookmarkStart w:id="6" w:name="_Toc128948770"/>
      <w:r w:rsidRPr="002C7871">
        <w:rPr>
          <w:rFonts w:cs="Arial"/>
          <w:sz w:val="24"/>
          <w:szCs w:val="24"/>
        </w:rPr>
        <w:lastRenderedPageBreak/>
        <w:t>Staff</w:t>
      </w:r>
      <w:r w:rsidR="00734396" w:rsidRPr="002C7871">
        <w:rPr>
          <w:rFonts w:cs="Arial"/>
          <w:sz w:val="24"/>
          <w:szCs w:val="24"/>
        </w:rPr>
        <w:t xml:space="preserve"> Retention</w:t>
      </w:r>
      <w:bookmarkEnd w:id="6"/>
    </w:p>
    <w:p w14:paraId="3586A959" w14:textId="5F75C853" w:rsidR="003943C3" w:rsidRPr="002C7871" w:rsidRDefault="003943C3" w:rsidP="002C7871">
      <w:pPr>
        <w:rPr>
          <w:rFonts w:cs="Arial"/>
          <w:szCs w:val="24"/>
        </w:rPr>
      </w:pPr>
      <w:r w:rsidRPr="002C7871">
        <w:rPr>
          <w:rFonts w:cs="Arial"/>
          <w:szCs w:val="24"/>
        </w:rPr>
        <w:t>When employees feel valued and respected, they are less likely to quit (Carter, 2021). This is called employment. The London Marriott County Hall's biggest challenge is creating a corporate culture that makes staff feel valued and invested in the hotel's success. The London Marriott County Hall Hotel may use a variety of methods to retain personnel (Dibble, 2017). First, give your staff new tasks and responsibilities to keep them engaged. Remember to assign new jobs only when the prior one is completed (Employee voice and engagement 2019). A social recognition system could also acknowledge employees' efforts. This method reduces staff turnover, making it an effective tool for keeping talent. Training programmes have helped the London Marriott County Hall hotel retain personnel (Cohen &amp; Jody, 2019). The employees are relieved to find that their company wants to help them and certain that the training they received would benefit them.</w:t>
      </w:r>
    </w:p>
    <w:p w14:paraId="174EB6C5" w14:textId="4C3D1DAC" w:rsidR="00734396" w:rsidRPr="002C7871" w:rsidRDefault="00516259" w:rsidP="002C7871">
      <w:pPr>
        <w:pStyle w:val="Heading2"/>
        <w:rPr>
          <w:rFonts w:cs="Arial"/>
          <w:sz w:val="24"/>
          <w:szCs w:val="24"/>
        </w:rPr>
      </w:pPr>
      <w:bookmarkStart w:id="7" w:name="_Toc128948771"/>
      <w:r w:rsidRPr="002C7871">
        <w:rPr>
          <w:rFonts w:cs="Arial"/>
          <w:sz w:val="24"/>
          <w:szCs w:val="24"/>
        </w:rPr>
        <w:t>Disadvantages</w:t>
      </w:r>
      <w:r w:rsidR="00734396" w:rsidRPr="002C7871">
        <w:rPr>
          <w:rFonts w:cs="Arial"/>
          <w:sz w:val="24"/>
          <w:szCs w:val="24"/>
        </w:rPr>
        <w:t xml:space="preserve"> of </w:t>
      </w:r>
      <w:r w:rsidRPr="002C7871">
        <w:rPr>
          <w:rFonts w:cs="Arial"/>
          <w:sz w:val="24"/>
          <w:szCs w:val="24"/>
        </w:rPr>
        <w:t>Staff</w:t>
      </w:r>
      <w:r w:rsidR="00734396" w:rsidRPr="002C7871">
        <w:rPr>
          <w:rFonts w:cs="Arial"/>
          <w:sz w:val="24"/>
          <w:szCs w:val="24"/>
        </w:rPr>
        <w:t xml:space="preserve"> Retention</w:t>
      </w:r>
      <w:bookmarkEnd w:id="7"/>
    </w:p>
    <w:p w14:paraId="5A1AF1DE" w14:textId="327D009F" w:rsidR="00162DD1" w:rsidRPr="002C7871" w:rsidRDefault="00162DD1" w:rsidP="002C7871">
      <w:pPr>
        <w:rPr>
          <w:rFonts w:cs="Arial"/>
          <w:szCs w:val="24"/>
        </w:rPr>
      </w:pPr>
      <w:r w:rsidRPr="002C7871">
        <w:rPr>
          <w:rFonts w:cs="Arial"/>
          <w:szCs w:val="24"/>
        </w:rPr>
        <w:t>It will save the Marriott County Hall hotel money to keep the employees that they presently have on staff rather than having to pay for new employees. Also, the mood of the employees will improve, which will result in increased motivation and, ultimately, improved service provided to hotel visitors</w:t>
      </w:r>
      <w:r w:rsidR="001E2AE7" w:rsidRPr="002C7871">
        <w:rPr>
          <w:rFonts w:cs="Arial"/>
          <w:szCs w:val="24"/>
        </w:rPr>
        <w:t xml:space="preserve"> (Broderick, 2022)</w:t>
      </w:r>
      <w:r w:rsidRPr="002C7871">
        <w:rPr>
          <w:rFonts w:cs="Arial"/>
          <w:szCs w:val="24"/>
        </w:rPr>
        <w:t>. Passengers will have a better experience at the hotel if it is staffed with knowledgeable professionals, and it is more likely that they will remain at the same hotel on subsequent journeys to London</w:t>
      </w:r>
      <w:r w:rsidR="00E00D8D" w:rsidRPr="002C7871">
        <w:rPr>
          <w:rFonts w:cs="Arial"/>
          <w:szCs w:val="24"/>
        </w:rPr>
        <w:t xml:space="preserve"> (Carter, 2021)</w:t>
      </w:r>
      <w:r w:rsidRPr="002C7871">
        <w:rPr>
          <w:rFonts w:cs="Arial"/>
          <w:szCs w:val="24"/>
        </w:rPr>
        <w:t xml:space="preserve">. </w:t>
      </w:r>
      <w:r w:rsidR="000357C4" w:rsidRPr="002C7871">
        <w:rPr>
          <w:rFonts w:cs="Arial"/>
          <w:szCs w:val="24"/>
        </w:rPr>
        <w:t>People have asked how fast the hotel and tourism industries would get back on their feet after the COVID-19 outbreak. For the industry to survive and move on from the epidemic, it needs to come up with a long-term plan for recovery. Work-family conflicts and employees who want to leave are problems all over the world.</w:t>
      </w:r>
    </w:p>
    <w:p w14:paraId="008DB014" w14:textId="435651C3" w:rsidR="00EA65F6" w:rsidRPr="002C7871" w:rsidRDefault="00EA65F6" w:rsidP="002C7871">
      <w:pPr>
        <w:rPr>
          <w:rFonts w:cs="Arial"/>
          <w:szCs w:val="24"/>
        </w:rPr>
      </w:pPr>
    </w:p>
    <w:p w14:paraId="618B8ED0" w14:textId="77777777" w:rsidR="00EA65F6" w:rsidRPr="002C7871" w:rsidRDefault="00EA65F6" w:rsidP="002C7871">
      <w:pPr>
        <w:rPr>
          <w:rFonts w:cs="Arial"/>
          <w:szCs w:val="24"/>
        </w:rPr>
      </w:pPr>
    </w:p>
    <w:p w14:paraId="382DA40C" w14:textId="294C3404" w:rsidR="00403F6F" w:rsidRPr="002C7871" w:rsidRDefault="00403F6F" w:rsidP="002C7871">
      <w:pPr>
        <w:pStyle w:val="Heading2"/>
        <w:rPr>
          <w:rFonts w:cs="Arial"/>
          <w:sz w:val="24"/>
          <w:szCs w:val="24"/>
        </w:rPr>
      </w:pPr>
      <w:r w:rsidRPr="002C7871">
        <w:rPr>
          <w:rFonts w:cs="Arial"/>
          <w:sz w:val="24"/>
          <w:szCs w:val="24"/>
        </w:rPr>
        <w:t>SWOT </w:t>
      </w:r>
      <w:r w:rsidR="00EA65F6" w:rsidRPr="002C7871">
        <w:rPr>
          <w:rFonts w:cs="Arial"/>
          <w:sz w:val="24"/>
          <w:szCs w:val="24"/>
        </w:rPr>
        <w:t>Analysis</w:t>
      </w:r>
    </w:p>
    <w:p w14:paraId="11ED9780" w14:textId="77777777" w:rsidR="00A93394" w:rsidRPr="002C7871" w:rsidRDefault="00A93394" w:rsidP="002C7871">
      <w:pPr>
        <w:rPr>
          <w:rFonts w:cs="Arial"/>
          <w:b/>
          <w:bCs/>
          <w:i/>
          <w:iCs/>
          <w:szCs w:val="24"/>
        </w:rPr>
      </w:pPr>
      <w:r w:rsidRPr="002C7871">
        <w:rPr>
          <w:rFonts w:cs="Arial"/>
          <w:b/>
          <w:bCs/>
          <w:i/>
          <w:iCs/>
          <w:szCs w:val="24"/>
        </w:rPr>
        <w:t>Strengths</w:t>
      </w:r>
    </w:p>
    <w:p w14:paraId="385B0F4F" w14:textId="77777777" w:rsidR="00F33A68" w:rsidRPr="002C7871" w:rsidRDefault="00F33A68" w:rsidP="002C7871">
      <w:pPr>
        <w:pStyle w:val="ListParagraph"/>
        <w:numPr>
          <w:ilvl w:val="0"/>
          <w:numId w:val="3"/>
        </w:numPr>
        <w:rPr>
          <w:rFonts w:cs="Arial"/>
          <w:szCs w:val="24"/>
        </w:rPr>
      </w:pPr>
      <w:r w:rsidRPr="002C7871">
        <w:rPr>
          <w:rFonts w:cs="Arial"/>
          <w:szCs w:val="24"/>
        </w:rPr>
        <w:t>One is that the market is the leader.</w:t>
      </w:r>
    </w:p>
    <w:p w14:paraId="18671D3F" w14:textId="77777777" w:rsidR="00F33A68" w:rsidRPr="002C7871" w:rsidRDefault="00F33A68" w:rsidP="002C7871">
      <w:pPr>
        <w:pStyle w:val="ListParagraph"/>
        <w:numPr>
          <w:ilvl w:val="0"/>
          <w:numId w:val="3"/>
        </w:numPr>
        <w:rPr>
          <w:rFonts w:cs="Arial"/>
          <w:szCs w:val="24"/>
        </w:rPr>
      </w:pPr>
      <w:r w:rsidRPr="002C7871">
        <w:rPr>
          <w:rFonts w:cs="Arial"/>
          <w:szCs w:val="24"/>
        </w:rPr>
        <w:t>Second, there are more and more high-end music labels.</w:t>
      </w:r>
    </w:p>
    <w:p w14:paraId="46D9C1AB" w14:textId="77777777" w:rsidR="00F33A68" w:rsidRPr="002C7871" w:rsidRDefault="00F33A68" w:rsidP="002C7871">
      <w:pPr>
        <w:pStyle w:val="ListParagraph"/>
        <w:numPr>
          <w:ilvl w:val="0"/>
          <w:numId w:val="3"/>
        </w:numPr>
        <w:rPr>
          <w:rFonts w:cs="Arial"/>
          <w:szCs w:val="24"/>
        </w:rPr>
      </w:pPr>
      <w:r w:rsidRPr="002C7871">
        <w:rPr>
          <w:rFonts w:cs="Arial"/>
          <w:szCs w:val="24"/>
        </w:rPr>
        <w:t>Mergers and acquisitions are good for business strategy.</w:t>
      </w:r>
    </w:p>
    <w:p w14:paraId="1E36A0BF" w14:textId="499691F1" w:rsidR="001A3CB4" w:rsidRPr="002C7871" w:rsidRDefault="001A3CB4" w:rsidP="002C7871">
      <w:pPr>
        <w:pStyle w:val="ListParagraph"/>
        <w:numPr>
          <w:ilvl w:val="0"/>
          <w:numId w:val="3"/>
        </w:numPr>
        <w:rPr>
          <w:rFonts w:cs="Arial"/>
          <w:szCs w:val="24"/>
        </w:rPr>
      </w:pPr>
      <w:r w:rsidRPr="002C7871">
        <w:rPr>
          <w:rFonts w:cs="Arial"/>
          <w:szCs w:val="24"/>
        </w:rPr>
        <w:t>Innovative and inventive.</w:t>
      </w:r>
    </w:p>
    <w:p w14:paraId="452BE8EC" w14:textId="3069A9F0" w:rsidR="00A93394" w:rsidRPr="002C7871" w:rsidRDefault="00F33A68" w:rsidP="002C7871">
      <w:pPr>
        <w:pStyle w:val="ListParagraph"/>
        <w:numPr>
          <w:ilvl w:val="0"/>
          <w:numId w:val="3"/>
        </w:numPr>
        <w:rPr>
          <w:rFonts w:cs="Arial"/>
          <w:szCs w:val="24"/>
        </w:rPr>
      </w:pPr>
      <w:r w:rsidRPr="002C7871">
        <w:rPr>
          <w:rFonts w:cs="Arial"/>
          <w:szCs w:val="24"/>
        </w:rPr>
        <w:lastRenderedPageBreak/>
        <w:t>Strong infrastructure for growth around the world</w:t>
      </w:r>
      <w:r w:rsidR="001A3CB4" w:rsidRPr="002C7871">
        <w:rPr>
          <w:rFonts w:cs="Arial"/>
          <w:szCs w:val="24"/>
        </w:rPr>
        <w:t>.</w:t>
      </w:r>
    </w:p>
    <w:p w14:paraId="1B59646F" w14:textId="0AD0E63C" w:rsidR="00A93394" w:rsidRPr="002C7871" w:rsidRDefault="00A93394" w:rsidP="002C7871">
      <w:pPr>
        <w:rPr>
          <w:rFonts w:cs="Arial"/>
          <w:b/>
          <w:bCs/>
          <w:i/>
          <w:iCs/>
          <w:szCs w:val="24"/>
        </w:rPr>
      </w:pPr>
      <w:r w:rsidRPr="002C7871">
        <w:rPr>
          <w:rFonts w:cs="Arial"/>
          <w:b/>
          <w:bCs/>
          <w:i/>
          <w:iCs/>
          <w:szCs w:val="24"/>
        </w:rPr>
        <w:t>Weaknesses</w:t>
      </w:r>
    </w:p>
    <w:p w14:paraId="0EC4EC0E" w14:textId="77777777" w:rsidR="001A3CB4" w:rsidRPr="002C7871" w:rsidRDefault="001A3CB4" w:rsidP="002C7871">
      <w:pPr>
        <w:pStyle w:val="ListParagraph"/>
        <w:numPr>
          <w:ilvl w:val="0"/>
          <w:numId w:val="4"/>
        </w:numPr>
        <w:rPr>
          <w:rFonts w:cs="Arial"/>
          <w:szCs w:val="24"/>
        </w:rPr>
      </w:pPr>
      <w:r w:rsidRPr="002C7871">
        <w:rPr>
          <w:rFonts w:cs="Arial"/>
          <w:szCs w:val="24"/>
        </w:rPr>
        <w:t>heavily dependent on the North American market</w:t>
      </w:r>
    </w:p>
    <w:p w14:paraId="6F650D11" w14:textId="4B92A8EC" w:rsidR="001A3CB4" w:rsidRPr="002C7871" w:rsidRDefault="001A3CB4" w:rsidP="002C7871">
      <w:pPr>
        <w:pStyle w:val="ListParagraph"/>
        <w:numPr>
          <w:ilvl w:val="0"/>
          <w:numId w:val="4"/>
        </w:numPr>
        <w:rPr>
          <w:rFonts w:cs="Arial"/>
          <w:szCs w:val="24"/>
        </w:rPr>
      </w:pPr>
      <w:r w:rsidRPr="002C7871">
        <w:rPr>
          <w:rFonts w:cs="Arial"/>
          <w:szCs w:val="24"/>
        </w:rPr>
        <w:t>Doesn't meet OTA requirements</w:t>
      </w:r>
    </w:p>
    <w:p w14:paraId="23F9ED11" w14:textId="34558370" w:rsidR="00A93394" w:rsidRPr="002C7871" w:rsidRDefault="00A93394" w:rsidP="002C7871">
      <w:pPr>
        <w:rPr>
          <w:rFonts w:cs="Arial"/>
          <w:b/>
          <w:bCs/>
          <w:i/>
          <w:iCs/>
          <w:szCs w:val="24"/>
        </w:rPr>
      </w:pPr>
      <w:r w:rsidRPr="002C7871">
        <w:rPr>
          <w:rFonts w:cs="Arial"/>
          <w:b/>
          <w:bCs/>
          <w:i/>
          <w:iCs/>
          <w:szCs w:val="24"/>
        </w:rPr>
        <w:t>Opportunities</w:t>
      </w:r>
    </w:p>
    <w:p w14:paraId="78A8883A" w14:textId="585E40B4" w:rsidR="003036B4" w:rsidRPr="002C7871" w:rsidRDefault="003036B4" w:rsidP="002C7871">
      <w:pPr>
        <w:pStyle w:val="ListParagraph"/>
        <w:numPr>
          <w:ilvl w:val="0"/>
          <w:numId w:val="5"/>
        </w:numPr>
        <w:rPr>
          <w:rFonts w:cs="Arial"/>
          <w:szCs w:val="24"/>
        </w:rPr>
      </w:pPr>
      <w:r w:rsidRPr="002C7871">
        <w:rPr>
          <w:rFonts w:cs="Arial"/>
          <w:szCs w:val="24"/>
        </w:rPr>
        <w:t xml:space="preserve">Because </w:t>
      </w:r>
      <w:r w:rsidR="00AE0F05" w:rsidRPr="002C7871">
        <w:rPr>
          <w:rFonts w:cs="Arial"/>
          <w:szCs w:val="24"/>
        </w:rPr>
        <w:t>of</w:t>
      </w:r>
      <w:r w:rsidRPr="002C7871">
        <w:rPr>
          <w:rFonts w:cs="Arial"/>
          <w:szCs w:val="24"/>
        </w:rPr>
        <w:t xml:space="preserve"> working with Chinese businesses, the Chinese market will grow.</w:t>
      </w:r>
    </w:p>
    <w:p w14:paraId="196C6279" w14:textId="77672280" w:rsidR="003036B4" w:rsidRPr="002C7871" w:rsidRDefault="003036B4" w:rsidP="002C7871">
      <w:pPr>
        <w:pStyle w:val="ListParagraph"/>
        <w:numPr>
          <w:ilvl w:val="0"/>
          <w:numId w:val="5"/>
        </w:numPr>
        <w:rPr>
          <w:rFonts w:cs="Arial"/>
          <w:szCs w:val="24"/>
        </w:rPr>
      </w:pPr>
      <w:r w:rsidRPr="002C7871">
        <w:rPr>
          <w:rFonts w:cs="Arial"/>
          <w:szCs w:val="24"/>
        </w:rPr>
        <w:t>The rise in international travel will create more opportunities for room growth.</w:t>
      </w:r>
    </w:p>
    <w:p w14:paraId="1D1C85EB" w14:textId="4BD3DA59" w:rsidR="00A93394" w:rsidRPr="002C7871" w:rsidRDefault="00A93394" w:rsidP="002C7871">
      <w:pPr>
        <w:rPr>
          <w:rFonts w:cs="Arial"/>
          <w:b/>
          <w:bCs/>
          <w:i/>
          <w:iCs/>
          <w:szCs w:val="24"/>
        </w:rPr>
      </w:pPr>
      <w:r w:rsidRPr="002C7871">
        <w:rPr>
          <w:rFonts w:cs="Arial"/>
          <w:b/>
          <w:bCs/>
          <w:i/>
          <w:iCs/>
          <w:szCs w:val="24"/>
        </w:rPr>
        <w:t>Threats</w:t>
      </w:r>
    </w:p>
    <w:p w14:paraId="4643F402" w14:textId="450BEE59" w:rsidR="00AE0F05" w:rsidRPr="002C7871" w:rsidRDefault="00AE0F05" w:rsidP="002C7871">
      <w:pPr>
        <w:pStyle w:val="ListParagraph"/>
        <w:numPr>
          <w:ilvl w:val="0"/>
          <w:numId w:val="6"/>
        </w:numPr>
        <w:rPr>
          <w:rFonts w:cs="Arial"/>
          <w:szCs w:val="24"/>
        </w:rPr>
      </w:pPr>
      <w:r w:rsidRPr="002C7871">
        <w:rPr>
          <w:rFonts w:cs="Arial"/>
          <w:szCs w:val="24"/>
        </w:rPr>
        <w:t>The rise of new competitors</w:t>
      </w:r>
    </w:p>
    <w:p w14:paraId="30275A7A" w14:textId="0EA3F213" w:rsidR="009F5416" w:rsidRPr="002C7871" w:rsidRDefault="00AE0F05" w:rsidP="002C7871">
      <w:pPr>
        <w:pStyle w:val="ListParagraph"/>
        <w:numPr>
          <w:ilvl w:val="0"/>
          <w:numId w:val="6"/>
        </w:numPr>
        <w:rPr>
          <w:rFonts w:cs="Arial"/>
          <w:szCs w:val="24"/>
        </w:rPr>
      </w:pPr>
      <w:r w:rsidRPr="002C7871">
        <w:rPr>
          <w:rFonts w:cs="Arial"/>
          <w:szCs w:val="24"/>
        </w:rPr>
        <w:t xml:space="preserve">The tightening of travel restrictions and the stoppage of economic growth in the U.S. </w:t>
      </w:r>
    </w:p>
    <w:p w14:paraId="428A8A3C" w14:textId="77777777" w:rsidR="008673B6" w:rsidRPr="002C7871" w:rsidRDefault="008673B6" w:rsidP="002C7871">
      <w:pPr>
        <w:rPr>
          <w:rFonts w:cs="Arial"/>
          <w:szCs w:val="24"/>
        </w:rPr>
      </w:pPr>
    </w:p>
    <w:p w14:paraId="3F90C19D" w14:textId="0A5FF658" w:rsidR="008673B6" w:rsidRPr="002C7871" w:rsidRDefault="008673B6" w:rsidP="002C7871">
      <w:pPr>
        <w:pStyle w:val="Heading2"/>
        <w:rPr>
          <w:rFonts w:cs="Arial"/>
          <w:sz w:val="24"/>
          <w:szCs w:val="24"/>
        </w:rPr>
      </w:pPr>
      <w:r w:rsidRPr="002C7871">
        <w:rPr>
          <w:rFonts w:cs="Arial"/>
          <w:sz w:val="24"/>
          <w:szCs w:val="24"/>
        </w:rPr>
        <w:t>PESTLE</w:t>
      </w:r>
      <w:r w:rsidR="00EA65F6" w:rsidRPr="002C7871">
        <w:rPr>
          <w:rFonts w:cs="Arial"/>
          <w:sz w:val="24"/>
          <w:szCs w:val="24"/>
        </w:rPr>
        <w:t xml:space="preserve"> Analysis</w:t>
      </w:r>
    </w:p>
    <w:p w14:paraId="712BD8C8" w14:textId="5CDDAF09" w:rsidR="009F5416" w:rsidRPr="002C7871" w:rsidRDefault="009F5416" w:rsidP="002C7871">
      <w:pPr>
        <w:rPr>
          <w:rFonts w:cs="Arial"/>
          <w:b/>
          <w:bCs/>
          <w:i/>
          <w:iCs/>
          <w:szCs w:val="24"/>
        </w:rPr>
      </w:pPr>
      <w:r w:rsidRPr="002C7871">
        <w:rPr>
          <w:rFonts w:cs="Arial"/>
          <w:b/>
          <w:bCs/>
          <w:i/>
          <w:iCs/>
          <w:szCs w:val="24"/>
        </w:rPr>
        <w:t>Political</w:t>
      </w:r>
    </w:p>
    <w:p w14:paraId="480658B7" w14:textId="75D9AAE3" w:rsidR="00F4646D" w:rsidRPr="002C7871" w:rsidRDefault="00F4646D" w:rsidP="002C7871">
      <w:pPr>
        <w:pStyle w:val="ListParagraph"/>
        <w:numPr>
          <w:ilvl w:val="0"/>
          <w:numId w:val="8"/>
        </w:numPr>
        <w:rPr>
          <w:rFonts w:cs="Arial"/>
          <w:szCs w:val="24"/>
        </w:rPr>
      </w:pPr>
      <w:r w:rsidRPr="002C7871">
        <w:rPr>
          <w:rFonts w:cs="Arial"/>
          <w:szCs w:val="24"/>
        </w:rPr>
        <w:t>Effects of making it harder to travel, saying bad things about immigrants, and building a bigger wall along the border with Mexico.</w:t>
      </w:r>
    </w:p>
    <w:p w14:paraId="02C327E9" w14:textId="77777777" w:rsidR="00F4646D" w:rsidRPr="002C7871" w:rsidRDefault="00F4646D" w:rsidP="002C7871">
      <w:pPr>
        <w:pStyle w:val="ListParagraph"/>
        <w:numPr>
          <w:ilvl w:val="0"/>
          <w:numId w:val="8"/>
        </w:numPr>
        <w:rPr>
          <w:rFonts w:cs="Arial"/>
          <w:szCs w:val="24"/>
        </w:rPr>
      </w:pPr>
      <w:r w:rsidRPr="002C7871">
        <w:rPr>
          <w:rFonts w:cs="Arial"/>
          <w:szCs w:val="24"/>
        </w:rPr>
        <w:t>Politics in the EU are all over the place.</w:t>
      </w:r>
    </w:p>
    <w:p w14:paraId="6861DBF5" w14:textId="3A7DAF84" w:rsidR="008673B6" w:rsidRPr="002C7871" w:rsidRDefault="008673B6" w:rsidP="002C7871">
      <w:pPr>
        <w:rPr>
          <w:rFonts w:cs="Arial"/>
          <w:b/>
          <w:bCs/>
          <w:i/>
          <w:iCs/>
          <w:szCs w:val="24"/>
        </w:rPr>
      </w:pPr>
      <w:r w:rsidRPr="002C7871">
        <w:rPr>
          <w:rFonts w:cs="Arial"/>
          <w:b/>
          <w:bCs/>
          <w:i/>
          <w:iCs/>
          <w:szCs w:val="24"/>
        </w:rPr>
        <w:t>Economical</w:t>
      </w:r>
    </w:p>
    <w:p w14:paraId="33370AB6" w14:textId="77777777" w:rsidR="00B84455" w:rsidRPr="002C7871" w:rsidRDefault="00B84455" w:rsidP="002C7871">
      <w:pPr>
        <w:pStyle w:val="ListParagraph"/>
        <w:numPr>
          <w:ilvl w:val="0"/>
          <w:numId w:val="7"/>
        </w:numPr>
        <w:rPr>
          <w:rFonts w:cs="Arial"/>
          <w:szCs w:val="24"/>
        </w:rPr>
      </w:pPr>
      <w:r w:rsidRPr="002C7871">
        <w:rPr>
          <w:rFonts w:cs="Arial"/>
          <w:szCs w:val="24"/>
        </w:rPr>
        <w:t>Tourism is negatively impacted by currency swings.</w:t>
      </w:r>
    </w:p>
    <w:p w14:paraId="7146BB6D" w14:textId="3F77086C" w:rsidR="009F5416" w:rsidRPr="002C7871" w:rsidRDefault="00B84455" w:rsidP="002C7871">
      <w:pPr>
        <w:pStyle w:val="ListParagraph"/>
        <w:numPr>
          <w:ilvl w:val="0"/>
          <w:numId w:val="7"/>
        </w:numPr>
        <w:rPr>
          <w:rFonts w:cs="Arial"/>
          <w:szCs w:val="24"/>
        </w:rPr>
      </w:pPr>
      <w:r w:rsidRPr="002C7871">
        <w:rPr>
          <w:rFonts w:cs="Arial"/>
          <w:szCs w:val="24"/>
        </w:rPr>
        <w:t>Soaring levels of rivalry among airways</w:t>
      </w:r>
    </w:p>
    <w:p w14:paraId="3F9140CC" w14:textId="77777777" w:rsidR="00B84455" w:rsidRPr="002C7871" w:rsidRDefault="00B84455" w:rsidP="002C7871">
      <w:pPr>
        <w:rPr>
          <w:rFonts w:cs="Arial"/>
          <w:szCs w:val="24"/>
        </w:rPr>
      </w:pPr>
    </w:p>
    <w:p w14:paraId="4FBFEAFC" w14:textId="77777777" w:rsidR="00B84455" w:rsidRPr="002C7871" w:rsidRDefault="00B84455" w:rsidP="002C7871">
      <w:pPr>
        <w:rPr>
          <w:rFonts w:cs="Arial"/>
          <w:szCs w:val="24"/>
        </w:rPr>
      </w:pPr>
    </w:p>
    <w:p w14:paraId="41912A20" w14:textId="426FA2A8" w:rsidR="009F5416" w:rsidRPr="002C7871" w:rsidRDefault="009F5416" w:rsidP="002C7871">
      <w:pPr>
        <w:rPr>
          <w:rFonts w:cs="Arial"/>
          <w:b/>
          <w:bCs/>
          <w:i/>
          <w:iCs/>
          <w:szCs w:val="24"/>
        </w:rPr>
      </w:pPr>
      <w:r w:rsidRPr="002C7871">
        <w:rPr>
          <w:rFonts w:cs="Arial"/>
          <w:b/>
          <w:bCs/>
          <w:i/>
          <w:iCs/>
          <w:szCs w:val="24"/>
        </w:rPr>
        <w:t>Social</w:t>
      </w:r>
    </w:p>
    <w:p w14:paraId="0CB989A1" w14:textId="13B88735" w:rsidR="009F5416" w:rsidRPr="002C7871" w:rsidRDefault="009F5416" w:rsidP="002C7871">
      <w:pPr>
        <w:pStyle w:val="ListParagraph"/>
        <w:numPr>
          <w:ilvl w:val="0"/>
          <w:numId w:val="9"/>
        </w:numPr>
        <w:rPr>
          <w:rFonts w:cs="Arial"/>
          <w:szCs w:val="24"/>
        </w:rPr>
      </w:pPr>
      <w:r w:rsidRPr="002C7871">
        <w:rPr>
          <w:rFonts w:cs="Arial"/>
          <w:szCs w:val="24"/>
        </w:rPr>
        <w:t>Terrorism</w:t>
      </w:r>
    </w:p>
    <w:p w14:paraId="44E19D76" w14:textId="7BCE9D2D" w:rsidR="009F5416" w:rsidRPr="002C7871" w:rsidRDefault="00BF7E6B" w:rsidP="002C7871">
      <w:pPr>
        <w:pStyle w:val="ListParagraph"/>
        <w:numPr>
          <w:ilvl w:val="0"/>
          <w:numId w:val="9"/>
        </w:numPr>
        <w:rPr>
          <w:rFonts w:cs="Arial"/>
          <w:szCs w:val="24"/>
        </w:rPr>
      </w:pPr>
      <w:r w:rsidRPr="002C7871">
        <w:rPr>
          <w:rFonts w:cs="Arial"/>
          <w:szCs w:val="24"/>
        </w:rPr>
        <w:t xml:space="preserve">Increase in </w:t>
      </w:r>
      <w:r w:rsidR="009F5416" w:rsidRPr="002C7871">
        <w:rPr>
          <w:rFonts w:cs="Arial"/>
          <w:szCs w:val="24"/>
        </w:rPr>
        <w:t>consumer</w:t>
      </w:r>
      <w:r w:rsidRPr="002C7871">
        <w:rPr>
          <w:rFonts w:cs="Arial"/>
          <w:szCs w:val="24"/>
        </w:rPr>
        <w:t>s</w:t>
      </w:r>
      <w:r w:rsidR="009F5416" w:rsidRPr="002C7871">
        <w:rPr>
          <w:rFonts w:cs="Arial"/>
          <w:szCs w:val="24"/>
        </w:rPr>
        <w:t xml:space="preserve"> </w:t>
      </w:r>
      <w:r w:rsidR="00F578BF" w:rsidRPr="002C7871">
        <w:rPr>
          <w:rFonts w:cs="Arial"/>
          <w:szCs w:val="24"/>
        </w:rPr>
        <w:t>spending’s</w:t>
      </w:r>
      <w:r w:rsidR="009F5416" w:rsidRPr="002C7871">
        <w:rPr>
          <w:rFonts w:cs="Arial"/>
          <w:szCs w:val="24"/>
        </w:rPr>
        <w:t xml:space="preserve"> and </w:t>
      </w:r>
      <w:r w:rsidR="00F578BF" w:rsidRPr="002C7871">
        <w:rPr>
          <w:rFonts w:cs="Arial"/>
          <w:szCs w:val="24"/>
        </w:rPr>
        <w:t xml:space="preserve">empirical </w:t>
      </w:r>
      <w:r w:rsidR="009F5416" w:rsidRPr="002C7871">
        <w:rPr>
          <w:rFonts w:cs="Arial"/>
          <w:szCs w:val="24"/>
        </w:rPr>
        <w:t>travel</w:t>
      </w:r>
    </w:p>
    <w:p w14:paraId="05942B38" w14:textId="77777777" w:rsidR="00BF7E6B" w:rsidRPr="002C7871" w:rsidRDefault="00BF7E6B" w:rsidP="002C7871">
      <w:pPr>
        <w:pStyle w:val="ListParagraph"/>
        <w:numPr>
          <w:ilvl w:val="0"/>
          <w:numId w:val="9"/>
        </w:numPr>
        <w:rPr>
          <w:rFonts w:cs="Arial"/>
          <w:szCs w:val="24"/>
        </w:rPr>
      </w:pPr>
      <w:r w:rsidRPr="002C7871">
        <w:rPr>
          <w:rFonts w:cs="Arial"/>
          <w:szCs w:val="24"/>
        </w:rPr>
        <w:t>Different regions have different demands for accommodations and experiences.</w:t>
      </w:r>
    </w:p>
    <w:p w14:paraId="3CA4DBF2" w14:textId="77777777" w:rsidR="00BF7E6B" w:rsidRPr="002C7871" w:rsidRDefault="00BF7E6B" w:rsidP="002C7871">
      <w:pPr>
        <w:pStyle w:val="ListParagraph"/>
        <w:numPr>
          <w:ilvl w:val="0"/>
          <w:numId w:val="9"/>
        </w:numPr>
        <w:rPr>
          <w:rFonts w:cs="Arial"/>
          <w:szCs w:val="24"/>
        </w:rPr>
      </w:pPr>
      <w:r w:rsidRPr="002C7871">
        <w:rPr>
          <w:rFonts w:cs="Arial"/>
          <w:szCs w:val="24"/>
        </w:rPr>
        <w:t xml:space="preserve">Brightening activities and guest experience.  </w:t>
      </w:r>
    </w:p>
    <w:p w14:paraId="21CA241B" w14:textId="6D1AEA8C" w:rsidR="00B84455" w:rsidRPr="002C7871" w:rsidRDefault="00B84455" w:rsidP="002C7871">
      <w:pPr>
        <w:rPr>
          <w:rFonts w:cs="Arial"/>
          <w:b/>
          <w:bCs/>
          <w:i/>
          <w:iCs/>
          <w:szCs w:val="24"/>
        </w:rPr>
      </w:pPr>
      <w:r w:rsidRPr="002C7871">
        <w:rPr>
          <w:rFonts w:cs="Arial"/>
          <w:b/>
          <w:bCs/>
          <w:i/>
          <w:iCs/>
          <w:szCs w:val="24"/>
        </w:rPr>
        <w:lastRenderedPageBreak/>
        <w:t>Technological</w:t>
      </w:r>
    </w:p>
    <w:p w14:paraId="3820DA21" w14:textId="77777777" w:rsidR="005F0345" w:rsidRPr="002C7871" w:rsidRDefault="005F0345" w:rsidP="002C7871">
      <w:pPr>
        <w:pStyle w:val="ListParagraph"/>
        <w:numPr>
          <w:ilvl w:val="0"/>
          <w:numId w:val="10"/>
        </w:numPr>
        <w:rPr>
          <w:rFonts w:cs="Arial"/>
          <w:szCs w:val="24"/>
        </w:rPr>
      </w:pPr>
      <w:r w:rsidRPr="002C7871">
        <w:rPr>
          <w:rFonts w:cs="Arial"/>
          <w:szCs w:val="24"/>
        </w:rPr>
        <w:t>Innovation for competitive advantage.</w:t>
      </w:r>
    </w:p>
    <w:p w14:paraId="71200B7D" w14:textId="4C501ACC" w:rsidR="009F5416" w:rsidRPr="002C7871" w:rsidRDefault="009F5416" w:rsidP="002C7871">
      <w:pPr>
        <w:rPr>
          <w:rFonts w:cs="Arial"/>
          <w:b/>
          <w:bCs/>
          <w:i/>
          <w:iCs/>
          <w:szCs w:val="24"/>
        </w:rPr>
      </w:pPr>
      <w:r w:rsidRPr="002C7871">
        <w:rPr>
          <w:rFonts w:cs="Arial"/>
          <w:b/>
          <w:bCs/>
          <w:i/>
          <w:iCs/>
          <w:szCs w:val="24"/>
        </w:rPr>
        <w:t>Legal</w:t>
      </w:r>
    </w:p>
    <w:p w14:paraId="5D7BAD8B" w14:textId="77777777" w:rsidR="005F0345" w:rsidRPr="002C7871" w:rsidRDefault="005F0345" w:rsidP="002C7871">
      <w:pPr>
        <w:pStyle w:val="ListParagraph"/>
        <w:numPr>
          <w:ilvl w:val="0"/>
          <w:numId w:val="10"/>
        </w:numPr>
        <w:rPr>
          <w:rFonts w:cs="Arial"/>
          <w:szCs w:val="24"/>
        </w:rPr>
      </w:pPr>
      <w:r w:rsidRPr="002C7871">
        <w:rPr>
          <w:rFonts w:cs="Arial"/>
          <w:szCs w:val="24"/>
        </w:rPr>
        <w:t>Achieve standardization despite legal restrictions.</w:t>
      </w:r>
    </w:p>
    <w:p w14:paraId="042A4E10" w14:textId="7BAFCDE3" w:rsidR="005F0345" w:rsidRPr="002C7871" w:rsidRDefault="00760E38" w:rsidP="002C7871">
      <w:pPr>
        <w:rPr>
          <w:rFonts w:cs="Arial"/>
          <w:b/>
          <w:bCs/>
          <w:i/>
          <w:iCs/>
          <w:szCs w:val="24"/>
        </w:rPr>
      </w:pPr>
      <w:r w:rsidRPr="002C7871">
        <w:rPr>
          <w:rFonts w:cs="Arial"/>
          <w:b/>
          <w:bCs/>
          <w:i/>
          <w:iCs/>
          <w:szCs w:val="24"/>
        </w:rPr>
        <w:t>Environmental</w:t>
      </w:r>
    </w:p>
    <w:p w14:paraId="5EA46C3C" w14:textId="227A6983" w:rsidR="005F0345" w:rsidRPr="002C7871" w:rsidRDefault="005F0345" w:rsidP="002C7871">
      <w:pPr>
        <w:pStyle w:val="ListParagraph"/>
        <w:numPr>
          <w:ilvl w:val="0"/>
          <w:numId w:val="10"/>
        </w:numPr>
        <w:rPr>
          <w:rFonts w:cs="Arial"/>
          <w:szCs w:val="24"/>
        </w:rPr>
      </w:pPr>
      <w:r w:rsidRPr="002C7871">
        <w:rPr>
          <w:rFonts w:cs="Arial"/>
          <w:szCs w:val="24"/>
        </w:rPr>
        <w:t>Integration of different standards.</w:t>
      </w:r>
    </w:p>
    <w:p w14:paraId="693FD295" w14:textId="3371ACFD" w:rsidR="009F5416" w:rsidRPr="002C7871" w:rsidRDefault="005F0345" w:rsidP="002C7871">
      <w:pPr>
        <w:pStyle w:val="ListParagraph"/>
        <w:numPr>
          <w:ilvl w:val="0"/>
          <w:numId w:val="10"/>
        </w:numPr>
        <w:rPr>
          <w:rFonts w:cs="Arial"/>
          <w:szCs w:val="24"/>
        </w:rPr>
      </w:pPr>
      <w:r w:rsidRPr="002C7871">
        <w:rPr>
          <w:rFonts w:cs="Arial"/>
          <w:szCs w:val="24"/>
        </w:rPr>
        <w:t xml:space="preserve">Growing consumer preference for sustainable </w:t>
      </w:r>
      <w:r w:rsidR="00E57F6D" w:rsidRPr="002C7871">
        <w:rPr>
          <w:rFonts w:cs="Arial"/>
          <w:szCs w:val="24"/>
        </w:rPr>
        <w:t>hospitality</w:t>
      </w:r>
      <w:r w:rsidRPr="002C7871">
        <w:rPr>
          <w:rFonts w:cs="Arial"/>
          <w:szCs w:val="24"/>
        </w:rPr>
        <w:t>.</w:t>
      </w:r>
    </w:p>
    <w:p w14:paraId="23288497" w14:textId="77777777" w:rsidR="009F5416" w:rsidRPr="002C7871" w:rsidRDefault="009F5416" w:rsidP="002C7871">
      <w:pPr>
        <w:rPr>
          <w:rFonts w:cs="Arial"/>
          <w:szCs w:val="24"/>
        </w:rPr>
      </w:pPr>
    </w:p>
    <w:p w14:paraId="78BA6074" w14:textId="4457D1D1" w:rsidR="00540415" w:rsidRPr="002C7871" w:rsidRDefault="00CE56A5" w:rsidP="002C7871">
      <w:pPr>
        <w:pStyle w:val="Heading1"/>
        <w:rPr>
          <w:rFonts w:cs="Arial"/>
          <w:sz w:val="24"/>
          <w:szCs w:val="24"/>
        </w:rPr>
      </w:pPr>
      <w:r w:rsidRPr="002C7871">
        <w:rPr>
          <w:rFonts w:cs="Arial"/>
          <w:sz w:val="24"/>
          <w:szCs w:val="24"/>
        </w:rPr>
        <w:br w:type="column"/>
      </w:r>
      <w:bookmarkStart w:id="8" w:name="_Toc128948772"/>
      <w:r w:rsidR="00540415" w:rsidRPr="002C7871">
        <w:rPr>
          <w:rFonts w:cs="Arial"/>
          <w:sz w:val="24"/>
          <w:szCs w:val="24"/>
        </w:rPr>
        <w:lastRenderedPageBreak/>
        <w:t>Evaluation and Conclusion</w:t>
      </w:r>
      <w:bookmarkEnd w:id="8"/>
    </w:p>
    <w:p w14:paraId="6AD7FE06" w14:textId="26194038" w:rsidR="00573A3D" w:rsidRPr="002C7871" w:rsidRDefault="00573A3D" w:rsidP="002C7871">
      <w:pPr>
        <w:rPr>
          <w:rFonts w:cs="Arial"/>
          <w:szCs w:val="24"/>
        </w:rPr>
      </w:pPr>
      <w:r w:rsidRPr="002C7871">
        <w:rPr>
          <w:rFonts w:cs="Arial"/>
          <w:szCs w:val="24"/>
        </w:rPr>
        <w:t>This 5-star hotel is in a great spot, and the views from its 25 rooms, including the newly remodelled Westminster Suite, which is their Presidential Suite, are stunning. The library serves traditional afternoon tea, Gillray's Steakhouse is great for meat eaters, and the Fitness Club has a 25-meter indoor swimming pool for people who want to stay in shape. This hotel is a great place to stay for both business and pleasure. This hotel is in a good spot, close to Waterloo Station and other important transportation hubs. It has a variety of conference rooms, each with its own history.</w:t>
      </w:r>
    </w:p>
    <w:p w14:paraId="684B6D7B" w14:textId="2330DC3C" w:rsidR="003F34F9" w:rsidRPr="002C7871" w:rsidRDefault="003F34F9" w:rsidP="002C7871">
      <w:pPr>
        <w:pStyle w:val="ListParagraph"/>
        <w:numPr>
          <w:ilvl w:val="0"/>
          <w:numId w:val="1"/>
        </w:numPr>
        <w:rPr>
          <w:rFonts w:cs="Arial"/>
          <w:szCs w:val="24"/>
        </w:rPr>
      </w:pPr>
      <w:r w:rsidRPr="002C7871">
        <w:rPr>
          <w:rFonts w:cs="Arial"/>
          <w:szCs w:val="24"/>
        </w:rPr>
        <w:t>London Marriott County Hall should make a form for giving feedback.</w:t>
      </w:r>
    </w:p>
    <w:p w14:paraId="30B4026B" w14:textId="77777777" w:rsidR="003F34F9" w:rsidRPr="002C7871" w:rsidRDefault="003F34F9" w:rsidP="002C7871">
      <w:pPr>
        <w:pStyle w:val="ListParagraph"/>
        <w:numPr>
          <w:ilvl w:val="0"/>
          <w:numId w:val="1"/>
        </w:numPr>
        <w:rPr>
          <w:rFonts w:cs="Arial"/>
          <w:szCs w:val="24"/>
        </w:rPr>
      </w:pPr>
      <w:r w:rsidRPr="002C7871">
        <w:rPr>
          <w:rFonts w:cs="Arial"/>
          <w:szCs w:val="24"/>
        </w:rPr>
        <w:t>This will make it clear which parts of the business need to be improved, which will help keep employees and get them more involved.</w:t>
      </w:r>
    </w:p>
    <w:p w14:paraId="7D74764A" w14:textId="08F965DB" w:rsidR="00573A3D" w:rsidRPr="002C7871" w:rsidRDefault="003F34F9" w:rsidP="002C7871">
      <w:pPr>
        <w:pStyle w:val="ListParagraph"/>
        <w:numPr>
          <w:ilvl w:val="0"/>
          <w:numId w:val="1"/>
        </w:numPr>
        <w:rPr>
          <w:rFonts w:cs="Arial"/>
          <w:szCs w:val="24"/>
        </w:rPr>
      </w:pPr>
      <w:r w:rsidRPr="002C7871">
        <w:rPr>
          <w:rFonts w:cs="Arial"/>
          <w:szCs w:val="24"/>
        </w:rPr>
        <w:t>Most of the time, giving feedback forms to employees and asking them what they think makes them happier and more productive.</w:t>
      </w:r>
    </w:p>
    <w:p w14:paraId="082DC5CC" w14:textId="657F6648" w:rsidR="00327254" w:rsidRPr="002C7871" w:rsidRDefault="00A453AD" w:rsidP="002C7871">
      <w:pPr>
        <w:rPr>
          <w:rFonts w:cs="Arial"/>
          <w:szCs w:val="24"/>
        </w:rPr>
      </w:pPr>
      <w:r w:rsidRPr="002C7871">
        <w:rPr>
          <w:rFonts w:cs="Arial"/>
          <w:szCs w:val="24"/>
        </w:rPr>
        <w:t>London Marriott County Hall should collect input. This will help retain and engage personnel by highlighting areas for improvement. A corporation may uncover faster, customer-satisfying solutions by talking to its employees about their issues. Feedback forms usually make employees happier and more productive. Individuals who love their employment and think their supervisors recognise them are more likely to stay at the London Marriott County Hall and work hard for the advantages. Finally, the hotel must consider all of the above elements to meet business goals and remain one of London's best hotels by delivering excellent services that make customers' lives easier and happier.</w:t>
      </w:r>
    </w:p>
    <w:bookmarkEnd w:id="1"/>
    <w:p w14:paraId="1A2A7AC3" w14:textId="2738680D" w:rsidR="00365297" w:rsidRDefault="00E00D8D" w:rsidP="00731C4D">
      <w:pPr>
        <w:pStyle w:val="Heading1"/>
      </w:pPr>
      <w:r>
        <w:br w:type="column"/>
      </w:r>
      <w:bookmarkStart w:id="9" w:name="_Toc128948773"/>
      <w:r>
        <w:lastRenderedPageBreak/>
        <w:t>References</w:t>
      </w:r>
      <w:bookmarkEnd w:id="9"/>
    </w:p>
    <w:p w14:paraId="149F4819" w14:textId="6ED3AFE6" w:rsidR="00365297" w:rsidRDefault="00365297" w:rsidP="00365297">
      <w:r w:rsidRPr="00365297">
        <w:t xml:space="preserve">Broderick, W.by D. (2022) </w:t>
      </w:r>
      <w:r w:rsidRPr="00365297">
        <w:rPr>
          <w:i/>
          <w:iCs/>
        </w:rPr>
        <w:t>7 ways employee voice and engagement are two of a kind: Hive HR</w:t>
      </w:r>
      <w:r w:rsidRPr="00365297">
        <w:t xml:space="preserve">, </w:t>
      </w:r>
      <w:r w:rsidRPr="00365297">
        <w:rPr>
          <w:i/>
          <w:iCs/>
        </w:rPr>
        <w:t>Hive</w:t>
      </w:r>
      <w:r w:rsidRPr="00365297">
        <w:t xml:space="preserve">. Available at: </w:t>
      </w:r>
      <w:hyperlink r:id="rId9" w:history="1">
        <w:r w:rsidR="002F6AFB" w:rsidRPr="00365297">
          <w:rPr>
            <w:rStyle w:val="Hyperlink"/>
          </w:rPr>
          <w:t>https://www.hive.hr/blog/employee-voice-and-engagement/</w:t>
        </w:r>
      </w:hyperlink>
      <w:r w:rsidR="002F6AFB">
        <w:t xml:space="preserve"> </w:t>
      </w:r>
      <w:r w:rsidRPr="00365297">
        <w:t>(Accessed: March 3, 2023).</w:t>
      </w:r>
    </w:p>
    <w:p w14:paraId="33A0D732" w14:textId="59536196" w:rsidR="00365297" w:rsidRPr="00365297" w:rsidRDefault="00D8303C" w:rsidP="00365297">
      <w:r w:rsidRPr="00D8303C">
        <w:t xml:space="preserve">Carter, F. (2021) </w:t>
      </w:r>
      <w:r w:rsidRPr="00D8303C">
        <w:rPr>
          <w:i/>
          <w:iCs/>
        </w:rPr>
        <w:t>10 things to know about the London marriott hotel county hall</w:t>
      </w:r>
      <w:r w:rsidRPr="00D8303C">
        <w:t xml:space="preserve">, </w:t>
      </w:r>
      <w:r w:rsidRPr="00D8303C">
        <w:rPr>
          <w:i/>
          <w:iCs/>
        </w:rPr>
        <w:t>Forbes</w:t>
      </w:r>
      <w:r w:rsidRPr="00D8303C">
        <w:t xml:space="preserve">. Forbes Magazine. Available at: </w:t>
      </w:r>
      <w:hyperlink r:id="rId10" w:history="1">
        <w:r w:rsidR="002F6AFB" w:rsidRPr="00D8303C">
          <w:rPr>
            <w:rStyle w:val="Hyperlink"/>
          </w:rPr>
          <w:t>https://www.forbes.com/sites/felicitycarter/2021/12/18/10-things-to-know-about-the-london-marriott-hotel-county-hall/</w:t>
        </w:r>
      </w:hyperlink>
      <w:r w:rsidR="002F6AFB">
        <w:t xml:space="preserve"> </w:t>
      </w:r>
      <w:r w:rsidRPr="00D8303C">
        <w:t xml:space="preserve">(Accessed: March 2, 2023). </w:t>
      </w:r>
    </w:p>
    <w:p w14:paraId="63E12D27" w14:textId="581DC55C" w:rsidR="002F6AFB" w:rsidRDefault="00365297" w:rsidP="00365297">
      <w:r w:rsidRPr="00365297">
        <w:t xml:space="preserve">Cohen, R.D. and Jody, R. (2019) “Staff development,” </w:t>
      </w:r>
      <w:r w:rsidRPr="00365297">
        <w:rPr>
          <w:i/>
          <w:iCs/>
        </w:rPr>
        <w:t>Freshman Seminar: A New Orientation</w:t>
      </w:r>
      <w:r w:rsidRPr="00365297">
        <w:t xml:space="preserve">, pp. 59–70. Available at: </w:t>
      </w:r>
      <w:hyperlink r:id="rId11" w:history="1">
        <w:r w:rsidR="002F6AFB" w:rsidRPr="00365297">
          <w:rPr>
            <w:rStyle w:val="Hyperlink"/>
          </w:rPr>
          <w:t>https://doi.org/10.4324/9780429050701-5</w:t>
        </w:r>
      </w:hyperlink>
      <w:r w:rsidRPr="00365297">
        <w:t>.</w:t>
      </w:r>
    </w:p>
    <w:p w14:paraId="6E7E35BF" w14:textId="7109D4BC" w:rsidR="00365297" w:rsidRPr="00365297" w:rsidRDefault="00365297" w:rsidP="00365297">
      <w:r w:rsidRPr="00365297">
        <w:t xml:space="preserve">Dibble, S. (2017) </w:t>
      </w:r>
      <w:r w:rsidRPr="00365297">
        <w:rPr>
          <w:i/>
          <w:iCs/>
        </w:rPr>
        <w:t>Keeping your valuable employees: Retention strategies for your organization's most important resource</w:t>
      </w:r>
      <w:r w:rsidRPr="00365297">
        <w:t xml:space="preserve">. 6th edn. New York: Wiley. </w:t>
      </w:r>
    </w:p>
    <w:p w14:paraId="3095E9BC" w14:textId="77777777" w:rsidR="00D8303C" w:rsidRDefault="00365297" w:rsidP="00365297">
      <w:r w:rsidRPr="00365297">
        <w:t xml:space="preserve">Donovan, J. (2019) </w:t>
      </w:r>
      <w:r w:rsidRPr="00365297">
        <w:rPr>
          <w:i/>
          <w:iCs/>
        </w:rPr>
        <w:t>Employee engagement</w:t>
      </w:r>
      <w:r w:rsidRPr="00365297">
        <w:t>. London: Henry Stewart Talks.</w:t>
      </w:r>
    </w:p>
    <w:p w14:paraId="1B9F1F37" w14:textId="759326FC" w:rsidR="00D8303C" w:rsidRPr="00D8303C" w:rsidRDefault="00D8303C" w:rsidP="00D8303C">
      <w:r w:rsidRPr="00D8303C">
        <w:t xml:space="preserve">Dwyer, J. and Hopwood, N. (2017) </w:t>
      </w:r>
      <w:r w:rsidRPr="00D8303C">
        <w:rPr>
          <w:i/>
          <w:iCs/>
        </w:rPr>
        <w:t>The Business Communication Handbook</w:t>
      </w:r>
      <w:r w:rsidRPr="00D8303C">
        <w:t xml:space="preserve">. 6th edn. Melbourne, VIC: Cengage Australia. </w:t>
      </w:r>
    </w:p>
    <w:p w14:paraId="427D3BF3" w14:textId="77777777" w:rsidR="00D8303C" w:rsidRPr="00D8303C" w:rsidRDefault="00D8303C" w:rsidP="00D8303C">
      <w:r w:rsidRPr="00D8303C">
        <w:t xml:space="preserve">Elliott, K. (2020) </w:t>
      </w:r>
      <w:r w:rsidRPr="00D8303C">
        <w:rPr>
          <w:i/>
          <w:iCs/>
        </w:rPr>
        <w:t>New staff orientation manual: Employee</w:t>
      </w:r>
      <w:r w:rsidRPr="00D8303C">
        <w:t xml:space="preserve">. 2nd edn. Columbia: Dept. of Nutritional Sciences, College of Human Environment Sciences, University of Missouri--Columbia. </w:t>
      </w:r>
    </w:p>
    <w:p w14:paraId="2E1C9903" w14:textId="4D1F943A" w:rsidR="00D8303C" w:rsidRDefault="00365297" w:rsidP="00365297">
      <w:r w:rsidRPr="00365297">
        <w:rPr>
          <w:i/>
          <w:iCs/>
        </w:rPr>
        <w:t>Employee voice: Factsheets</w:t>
      </w:r>
      <w:r w:rsidRPr="00365297">
        <w:t xml:space="preserve"> (2021) </w:t>
      </w:r>
      <w:r w:rsidRPr="00365297">
        <w:rPr>
          <w:i/>
          <w:iCs/>
        </w:rPr>
        <w:t>CIPD</w:t>
      </w:r>
      <w:r w:rsidRPr="00365297">
        <w:t xml:space="preserve">. Available at: </w:t>
      </w:r>
      <w:hyperlink r:id="rId12" w:history="1">
        <w:r w:rsidR="002F6AFB" w:rsidRPr="00365297">
          <w:rPr>
            <w:rStyle w:val="Hyperlink"/>
          </w:rPr>
          <w:t>https://www.cipd.co.uk/knowledge/fundamentals/relations/communication/voice-factsheet</w:t>
        </w:r>
      </w:hyperlink>
      <w:r w:rsidR="002F6AFB">
        <w:t xml:space="preserve"> </w:t>
      </w:r>
      <w:r w:rsidRPr="00365297">
        <w:t>(Accessed: March 3, 2023).</w:t>
      </w:r>
    </w:p>
    <w:p w14:paraId="1CED1705" w14:textId="6AC8AC3E" w:rsidR="00365297" w:rsidRDefault="00D8303C" w:rsidP="00365297">
      <w:r w:rsidRPr="00D8303C">
        <w:t xml:space="preserve">“Employee voice and engagement” (2019) </w:t>
      </w:r>
      <w:r w:rsidRPr="00D8303C">
        <w:rPr>
          <w:i/>
          <w:iCs/>
        </w:rPr>
        <w:t>Employee Engagement in Theory and Practice</w:t>
      </w:r>
      <w:r w:rsidRPr="00D8303C">
        <w:t xml:space="preserve">, pp. 250–264. Available at: </w:t>
      </w:r>
      <w:hyperlink r:id="rId13" w:history="1">
        <w:r w:rsidR="002F6AFB" w:rsidRPr="0060082F">
          <w:rPr>
            <w:rStyle w:val="Hyperlink"/>
          </w:rPr>
          <w:t>https://doi.org/10.4324/9780203076965-24</w:t>
        </w:r>
      </w:hyperlink>
      <w:r w:rsidRPr="00D8303C">
        <w:t>.</w:t>
      </w:r>
    </w:p>
    <w:p w14:paraId="060FD110" w14:textId="366D6BFC" w:rsidR="002F6AFB" w:rsidRDefault="00365297" w:rsidP="00365297">
      <w:r w:rsidRPr="00365297">
        <w:t xml:space="preserve">Hensley, A. (2022) </w:t>
      </w:r>
      <w:r w:rsidRPr="00365297">
        <w:rPr>
          <w:i/>
          <w:iCs/>
        </w:rPr>
        <w:t>Journal of Business Communication</w:t>
      </w:r>
      <w:r w:rsidRPr="00365297">
        <w:t xml:space="preserve">, 42(2). Available at: </w:t>
      </w:r>
      <w:hyperlink r:id="rId14" w:history="1">
        <w:r w:rsidR="002F6AFB" w:rsidRPr="00365297">
          <w:rPr>
            <w:rStyle w:val="Hyperlink"/>
          </w:rPr>
          <w:t>https://doi.org/10.1177/002194360504200201</w:t>
        </w:r>
      </w:hyperlink>
      <w:r w:rsidRPr="00365297">
        <w:t>.</w:t>
      </w:r>
    </w:p>
    <w:p w14:paraId="5837BD9B" w14:textId="2B7EEA2C" w:rsidR="00731C4D" w:rsidRDefault="00365297" w:rsidP="00365297">
      <w:r w:rsidRPr="00365297">
        <w:rPr>
          <w:i/>
          <w:iCs/>
        </w:rPr>
        <w:t>Quintessentially British with iconic London views</w:t>
      </w:r>
      <w:r w:rsidRPr="00365297">
        <w:t xml:space="preserve"> (2022) </w:t>
      </w:r>
      <w:r w:rsidRPr="00365297">
        <w:rPr>
          <w:i/>
          <w:iCs/>
        </w:rPr>
        <w:t>Luxury Hotel Rooms &amp; Family Suites | London Marriott Hotel County Hall</w:t>
      </w:r>
      <w:r w:rsidRPr="00365297">
        <w:t xml:space="preserve">. Available at: </w:t>
      </w:r>
      <w:hyperlink r:id="rId15" w:history="1">
        <w:r w:rsidR="002F6AFB" w:rsidRPr="00365297">
          <w:rPr>
            <w:rStyle w:val="Hyperlink"/>
          </w:rPr>
          <w:t>https://www.marriott.com/en-us/hotels/lonch-london-marriott-hotel-county-hall/rooms/</w:t>
        </w:r>
      </w:hyperlink>
      <w:r w:rsidR="002F6AFB">
        <w:t xml:space="preserve"> </w:t>
      </w:r>
      <w:r w:rsidRPr="00365297">
        <w:t>(Accessed: March 3, 2023).</w:t>
      </w:r>
    </w:p>
    <w:p w14:paraId="6EF7252C" w14:textId="216AD508" w:rsidR="001E2AE7" w:rsidRDefault="00731C4D" w:rsidP="00731C4D">
      <w:r w:rsidRPr="00731C4D">
        <w:lastRenderedPageBreak/>
        <w:t xml:space="preserve">PHILLIPS, J. (2022) “A strategic accountability approach to managing retention,” </w:t>
      </w:r>
      <w:r w:rsidRPr="00731C4D">
        <w:rPr>
          <w:i/>
          <w:iCs/>
        </w:rPr>
        <w:t>Managing Employee Retention</w:t>
      </w:r>
      <w:r w:rsidRPr="00731C4D">
        <w:t xml:space="preserve">, pp. 19–38. Available at: </w:t>
      </w:r>
      <w:hyperlink r:id="rId16" w:history="1">
        <w:r w:rsidR="001E2AE7" w:rsidRPr="0060082F">
          <w:rPr>
            <w:rStyle w:val="Hyperlink"/>
          </w:rPr>
          <w:t>https://doi.org/10.1016/b978-0-7506-7484-3.50005-6</w:t>
        </w:r>
      </w:hyperlink>
      <w:r w:rsidRPr="00731C4D">
        <w:t>.</w:t>
      </w:r>
    </w:p>
    <w:p w14:paraId="20FB0E96" w14:textId="4B838ACD" w:rsidR="00365297" w:rsidRPr="00365297" w:rsidRDefault="00365297" w:rsidP="00365297">
      <w:r w:rsidRPr="00365297">
        <w:t xml:space="preserve">Raman, M. and Singh, P. (2022) </w:t>
      </w:r>
      <w:r w:rsidRPr="00365297">
        <w:rPr>
          <w:i/>
          <w:iCs/>
        </w:rPr>
        <w:t>Business communication</w:t>
      </w:r>
      <w:r w:rsidRPr="00365297">
        <w:t xml:space="preserve">. 3rd edn. New Delhi: Oxford University Press. </w:t>
      </w:r>
    </w:p>
    <w:p w14:paraId="5A6B5307" w14:textId="357EE5FF" w:rsidR="00365297" w:rsidRPr="00365297" w:rsidRDefault="00365297" w:rsidP="00365297">
      <w:r w:rsidRPr="00365297">
        <w:t xml:space="preserve">Ryba, K. (2022) </w:t>
      </w:r>
      <w:r w:rsidRPr="00365297">
        <w:rPr>
          <w:i/>
          <w:iCs/>
        </w:rPr>
        <w:t>What is employee engagement? what, why, and how to improve it</w:t>
      </w:r>
      <w:r w:rsidRPr="00365297">
        <w:t xml:space="preserve">, </w:t>
      </w:r>
      <w:r w:rsidRPr="00365297">
        <w:rPr>
          <w:i/>
          <w:iCs/>
        </w:rPr>
        <w:t>Employee Success Software</w:t>
      </w:r>
      <w:r w:rsidRPr="00365297">
        <w:t xml:space="preserve">. Quantum workplace. Available at: </w:t>
      </w:r>
      <w:hyperlink r:id="rId17" w:history="1">
        <w:r w:rsidR="001E2AE7" w:rsidRPr="00365297">
          <w:rPr>
            <w:rStyle w:val="Hyperlink"/>
          </w:rPr>
          <w:t>https://www.quantumworkplace.com/future-of-work/what-is-employee-engagement-definition</w:t>
        </w:r>
      </w:hyperlink>
      <w:r w:rsidR="001E2AE7">
        <w:t xml:space="preserve"> </w:t>
      </w:r>
      <w:r w:rsidRPr="00365297">
        <w:t xml:space="preserve">(Accessed: March 3, 2023). </w:t>
      </w:r>
    </w:p>
    <w:p w14:paraId="625D18C5" w14:textId="701A34F7" w:rsidR="00365297" w:rsidRDefault="00365297" w:rsidP="00365297">
      <w:r w:rsidRPr="00365297">
        <w:t xml:space="preserve">Sharp, H. (2022) “Managing appraisal, retention and disposition,” </w:t>
      </w:r>
      <w:r w:rsidRPr="00365297">
        <w:rPr>
          <w:i/>
          <w:iCs/>
        </w:rPr>
        <w:t>Managing Employee Retention</w:t>
      </w:r>
      <w:r w:rsidRPr="00365297">
        <w:t xml:space="preserve">, pp. 19–38. Available at: </w:t>
      </w:r>
      <w:hyperlink r:id="rId18" w:history="1">
        <w:r w:rsidR="00731C4D" w:rsidRPr="00365297">
          <w:rPr>
            <w:rStyle w:val="Hyperlink"/>
          </w:rPr>
          <w:t>https://doi.org/10.1016/b978-0-7506-7484-3.50005-6</w:t>
        </w:r>
      </w:hyperlink>
      <w:r w:rsidRPr="00365297">
        <w:t>.</w:t>
      </w:r>
    </w:p>
    <w:p w14:paraId="062984D1" w14:textId="77777777" w:rsidR="00731C4D" w:rsidRPr="00731C4D" w:rsidRDefault="00731C4D" w:rsidP="00731C4D">
      <w:r w:rsidRPr="00731C4D">
        <w:t xml:space="preserve">Sons-Eiden, V. (2016) </w:t>
      </w:r>
      <w:r w:rsidRPr="00731C4D">
        <w:rPr>
          <w:i/>
          <w:iCs/>
        </w:rPr>
        <w:t>Employee retention</w:t>
      </w:r>
      <w:r w:rsidRPr="00731C4D">
        <w:t>. 5th edn. St. Paul, MN: Concordia University.</w:t>
      </w:r>
    </w:p>
    <w:p w14:paraId="544A9FB3" w14:textId="77777777" w:rsidR="00731C4D" w:rsidRPr="00365297" w:rsidRDefault="00731C4D" w:rsidP="00365297"/>
    <w:p w14:paraId="62FDE307" w14:textId="48C1245D" w:rsidR="00E00D8D" w:rsidRPr="00E00D8D" w:rsidRDefault="00E00D8D" w:rsidP="00365297"/>
    <w:sectPr w:rsidR="00E00D8D" w:rsidRPr="00E00D8D" w:rsidSect="004E4D9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228AE0" w14:textId="77777777" w:rsidR="002943C5" w:rsidRDefault="002943C5" w:rsidP="00AC6E5C">
      <w:pPr>
        <w:spacing w:after="0" w:line="240" w:lineRule="auto"/>
      </w:pPr>
      <w:r>
        <w:separator/>
      </w:r>
    </w:p>
  </w:endnote>
  <w:endnote w:type="continuationSeparator" w:id="0">
    <w:p w14:paraId="68847A50" w14:textId="77777777" w:rsidR="002943C5" w:rsidRDefault="002943C5" w:rsidP="00AC6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9312932"/>
      <w:docPartObj>
        <w:docPartGallery w:val="Page Numbers (Bottom of Page)"/>
        <w:docPartUnique/>
      </w:docPartObj>
    </w:sdtPr>
    <w:sdtEndPr>
      <w:rPr>
        <w:noProof/>
      </w:rPr>
    </w:sdtEndPr>
    <w:sdtContent>
      <w:p w14:paraId="0AD1E1D1" w14:textId="31435B22" w:rsidR="001A37B6" w:rsidRDefault="001A37B6">
        <w:pPr>
          <w:pStyle w:val="Footer"/>
          <w:jc w:val="right"/>
        </w:pPr>
        <w:r>
          <w:fldChar w:fldCharType="begin"/>
        </w:r>
        <w:r>
          <w:instrText xml:space="preserve"> PAGE   \* MERGEFORMAT </w:instrText>
        </w:r>
        <w:r>
          <w:fldChar w:fldCharType="separate"/>
        </w:r>
        <w:r w:rsidR="00DF4180">
          <w:rPr>
            <w:noProof/>
          </w:rPr>
          <w:t>1</w:t>
        </w:r>
        <w:r>
          <w:rPr>
            <w:noProof/>
          </w:rPr>
          <w:fldChar w:fldCharType="end"/>
        </w:r>
      </w:p>
    </w:sdtContent>
  </w:sdt>
  <w:p w14:paraId="519CEB6B" w14:textId="77777777" w:rsidR="00AC6E5C" w:rsidRDefault="00AC6E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C26A19" w14:textId="77777777" w:rsidR="002943C5" w:rsidRDefault="002943C5" w:rsidP="00AC6E5C">
      <w:pPr>
        <w:spacing w:after="0" w:line="240" w:lineRule="auto"/>
      </w:pPr>
      <w:r>
        <w:separator/>
      </w:r>
    </w:p>
  </w:footnote>
  <w:footnote w:type="continuationSeparator" w:id="0">
    <w:p w14:paraId="4CF7833C" w14:textId="77777777" w:rsidR="002943C5" w:rsidRDefault="002943C5" w:rsidP="00AC6E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A0F23"/>
    <w:multiLevelType w:val="hybridMultilevel"/>
    <w:tmpl w:val="34064586"/>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FA2C37"/>
    <w:multiLevelType w:val="hybridMultilevel"/>
    <w:tmpl w:val="0616C5BA"/>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D13A51"/>
    <w:multiLevelType w:val="hybridMultilevel"/>
    <w:tmpl w:val="AC2CC4B6"/>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780255E"/>
    <w:multiLevelType w:val="hybridMultilevel"/>
    <w:tmpl w:val="FF0C05C6"/>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AA27CA5"/>
    <w:multiLevelType w:val="hybridMultilevel"/>
    <w:tmpl w:val="737AB076"/>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B646F50"/>
    <w:multiLevelType w:val="hybridMultilevel"/>
    <w:tmpl w:val="D9F4F7E6"/>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EE5A15"/>
    <w:multiLevelType w:val="hybridMultilevel"/>
    <w:tmpl w:val="26260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661982"/>
    <w:multiLevelType w:val="hybridMultilevel"/>
    <w:tmpl w:val="C79E8CC2"/>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48A720C"/>
    <w:multiLevelType w:val="hybridMultilevel"/>
    <w:tmpl w:val="F942F876"/>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F5C0AC5"/>
    <w:multiLevelType w:val="hybridMultilevel"/>
    <w:tmpl w:val="FC3E81E2"/>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6"/>
  </w:num>
  <w:num w:numId="3">
    <w:abstractNumId w:val="5"/>
  </w:num>
  <w:num w:numId="4">
    <w:abstractNumId w:val="7"/>
  </w:num>
  <w:num w:numId="5">
    <w:abstractNumId w:val="4"/>
  </w:num>
  <w:num w:numId="6">
    <w:abstractNumId w:val="1"/>
  </w:num>
  <w:num w:numId="7">
    <w:abstractNumId w:val="8"/>
  </w:num>
  <w:num w:numId="8">
    <w:abstractNumId w:val="0"/>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I0MzA3NLC0NDc2NTZW0lEKTi0uzszPAykwqwUAH6pcfywAAAA="/>
  </w:docVars>
  <w:rsids>
    <w:rsidRoot w:val="005C31EB"/>
    <w:rsid w:val="000357C4"/>
    <w:rsid w:val="000B38C8"/>
    <w:rsid w:val="00162DD1"/>
    <w:rsid w:val="00192F07"/>
    <w:rsid w:val="001A37B6"/>
    <w:rsid w:val="001A3CB4"/>
    <w:rsid w:val="001E2AE7"/>
    <w:rsid w:val="001E7150"/>
    <w:rsid w:val="002036F9"/>
    <w:rsid w:val="00233E5A"/>
    <w:rsid w:val="00251377"/>
    <w:rsid w:val="00281320"/>
    <w:rsid w:val="002943C5"/>
    <w:rsid w:val="002C7871"/>
    <w:rsid w:val="002F6AFB"/>
    <w:rsid w:val="003036B4"/>
    <w:rsid w:val="00312754"/>
    <w:rsid w:val="00320480"/>
    <w:rsid w:val="00327254"/>
    <w:rsid w:val="00365297"/>
    <w:rsid w:val="003869A3"/>
    <w:rsid w:val="00394017"/>
    <w:rsid w:val="003943C3"/>
    <w:rsid w:val="003F34F9"/>
    <w:rsid w:val="00403F6F"/>
    <w:rsid w:val="004169E7"/>
    <w:rsid w:val="00457E17"/>
    <w:rsid w:val="004610B9"/>
    <w:rsid w:val="004C72DA"/>
    <w:rsid w:val="004E4D90"/>
    <w:rsid w:val="004F3D63"/>
    <w:rsid w:val="00516259"/>
    <w:rsid w:val="00540415"/>
    <w:rsid w:val="00545370"/>
    <w:rsid w:val="00561AC6"/>
    <w:rsid w:val="00573A3D"/>
    <w:rsid w:val="00582E30"/>
    <w:rsid w:val="005C31EB"/>
    <w:rsid w:val="005D06F2"/>
    <w:rsid w:val="005E6302"/>
    <w:rsid w:val="005F0345"/>
    <w:rsid w:val="00674D94"/>
    <w:rsid w:val="00686135"/>
    <w:rsid w:val="006B55BA"/>
    <w:rsid w:val="006E2632"/>
    <w:rsid w:val="00731C4D"/>
    <w:rsid w:val="00733546"/>
    <w:rsid w:val="00734396"/>
    <w:rsid w:val="00760E38"/>
    <w:rsid w:val="00761C29"/>
    <w:rsid w:val="00781F6E"/>
    <w:rsid w:val="007824A7"/>
    <w:rsid w:val="00787AD1"/>
    <w:rsid w:val="007B09FC"/>
    <w:rsid w:val="007E6E4C"/>
    <w:rsid w:val="00801645"/>
    <w:rsid w:val="008409D2"/>
    <w:rsid w:val="00843544"/>
    <w:rsid w:val="00863762"/>
    <w:rsid w:val="008673B6"/>
    <w:rsid w:val="009250B7"/>
    <w:rsid w:val="00955CB5"/>
    <w:rsid w:val="00990C75"/>
    <w:rsid w:val="009B0580"/>
    <w:rsid w:val="009D737E"/>
    <w:rsid w:val="009F5416"/>
    <w:rsid w:val="00A453AD"/>
    <w:rsid w:val="00A923A2"/>
    <w:rsid w:val="00A93394"/>
    <w:rsid w:val="00AA291B"/>
    <w:rsid w:val="00AA32B2"/>
    <w:rsid w:val="00AC6E5C"/>
    <w:rsid w:val="00AE0F05"/>
    <w:rsid w:val="00AE6890"/>
    <w:rsid w:val="00B240A8"/>
    <w:rsid w:val="00B719B7"/>
    <w:rsid w:val="00B84455"/>
    <w:rsid w:val="00BF7E6B"/>
    <w:rsid w:val="00C02762"/>
    <w:rsid w:val="00C2380A"/>
    <w:rsid w:val="00C33F56"/>
    <w:rsid w:val="00C663AE"/>
    <w:rsid w:val="00CB2E57"/>
    <w:rsid w:val="00CE56A5"/>
    <w:rsid w:val="00D007DF"/>
    <w:rsid w:val="00D00E6B"/>
    <w:rsid w:val="00D65187"/>
    <w:rsid w:val="00D8303C"/>
    <w:rsid w:val="00DD15C5"/>
    <w:rsid w:val="00DF4180"/>
    <w:rsid w:val="00E00CA2"/>
    <w:rsid w:val="00E00D8D"/>
    <w:rsid w:val="00E3540F"/>
    <w:rsid w:val="00E43DE2"/>
    <w:rsid w:val="00E449A7"/>
    <w:rsid w:val="00E57F6D"/>
    <w:rsid w:val="00EA65F6"/>
    <w:rsid w:val="00ED0473"/>
    <w:rsid w:val="00F14621"/>
    <w:rsid w:val="00F33A68"/>
    <w:rsid w:val="00F4646D"/>
    <w:rsid w:val="00F578BF"/>
    <w:rsid w:val="00F755B1"/>
    <w:rsid w:val="00F85433"/>
    <w:rsid w:val="00FB03B0"/>
    <w:rsid w:val="00FC04F8"/>
    <w:rsid w:val="00FE18BC"/>
    <w:rsid w:val="00FF76D1"/>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B2377"/>
  <w15:chartTrackingRefBased/>
  <w15:docId w15:val="{1828C928-1A74-4549-852A-5CE75233C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40F"/>
    <w:pPr>
      <w:spacing w:line="360" w:lineRule="auto"/>
      <w:jc w:val="both"/>
    </w:pPr>
    <w:rPr>
      <w:rFonts w:ascii="Arial" w:hAnsi="Arial"/>
      <w:sz w:val="24"/>
    </w:rPr>
  </w:style>
  <w:style w:type="paragraph" w:styleId="Heading1">
    <w:name w:val="heading 1"/>
    <w:basedOn w:val="Normal"/>
    <w:next w:val="Normal"/>
    <w:link w:val="Heading1Char"/>
    <w:uiPriority w:val="9"/>
    <w:qFormat/>
    <w:rsid w:val="009B058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610B9"/>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6518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580"/>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610B9"/>
    <w:rPr>
      <w:rFonts w:ascii="Times New Roman" w:eastAsiaTheme="majorEastAsia" w:hAnsi="Times New Roman" w:cstheme="majorBidi"/>
      <w:b/>
      <w:sz w:val="28"/>
      <w:szCs w:val="26"/>
    </w:rPr>
  </w:style>
  <w:style w:type="paragraph" w:styleId="Title">
    <w:name w:val="Title"/>
    <w:aliases w:val="heading 3"/>
    <w:basedOn w:val="Normal"/>
    <w:next w:val="Normal"/>
    <w:link w:val="TitleChar"/>
    <w:autoRedefine/>
    <w:uiPriority w:val="10"/>
    <w:qFormat/>
    <w:rsid w:val="003869A3"/>
    <w:pPr>
      <w:spacing w:after="0"/>
      <w:contextualSpacing/>
    </w:pPr>
    <w:rPr>
      <w:rFonts w:eastAsiaTheme="majorEastAsia" w:cstheme="majorBidi"/>
      <w:b/>
      <w:spacing w:val="-10"/>
      <w:kern w:val="28"/>
      <w:szCs w:val="56"/>
    </w:rPr>
  </w:style>
  <w:style w:type="character" w:customStyle="1" w:styleId="TitleChar">
    <w:name w:val="Title Char"/>
    <w:aliases w:val="heading 3 Char"/>
    <w:basedOn w:val="DefaultParagraphFont"/>
    <w:link w:val="Title"/>
    <w:uiPriority w:val="10"/>
    <w:rsid w:val="003869A3"/>
    <w:rPr>
      <w:rFonts w:ascii="Times New Roman" w:eastAsiaTheme="majorEastAsia" w:hAnsi="Times New Roman" w:cstheme="majorBidi"/>
      <w:b/>
      <w:spacing w:val="-10"/>
      <w:kern w:val="28"/>
      <w:sz w:val="24"/>
      <w:szCs w:val="56"/>
    </w:rPr>
  </w:style>
  <w:style w:type="character" w:customStyle="1" w:styleId="Heading3Char">
    <w:name w:val="Heading 3 Char"/>
    <w:basedOn w:val="DefaultParagraphFont"/>
    <w:link w:val="Heading3"/>
    <w:uiPriority w:val="9"/>
    <w:rsid w:val="00D65187"/>
    <w:rPr>
      <w:rFonts w:ascii="Times New Roman" w:eastAsiaTheme="majorEastAsia" w:hAnsi="Times New Roman" w:cstheme="majorBidi"/>
      <w:b/>
      <w:sz w:val="24"/>
      <w:szCs w:val="24"/>
    </w:rPr>
  </w:style>
  <w:style w:type="paragraph" w:styleId="NoSpacing">
    <w:name w:val="No Spacing"/>
    <w:uiPriority w:val="1"/>
    <w:qFormat/>
    <w:rsid w:val="00192F07"/>
    <w:pPr>
      <w:spacing w:after="0" w:line="240" w:lineRule="auto"/>
    </w:pPr>
  </w:style>
  <w:style w:type="paragraph" w:styleId="Header">
    <w:name w:val="header"/>
    <w:basedOn w:val="Normal"/>
    <w:link w:val="HeaderChar"/>
    <w:uiPriority w:val="99"/>
    <w:unhideWhenUsed/>
    <w:rsid w:val="00AC6E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E5C"/>
    <w:rPr>
      <w:rFonts w:ascii="Arial" w:hAnsi="Arial"/>
      <w:sz w:val="24"/>
    </w:rPr>
  </w:style>
  <w:style w:type="paragraph" w:styleId="Footer">
    <w:name w:val="footer"/>
    <w:basedOn w:val="Normal"/>
    <w:link w:val="FooterChar"/>
    <w:uiPriority w:val="99"/>
    <w:unhideWhenUsed/>
    <w:rsid w:val="00AC6E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E5C"/>
    <w:rPr>
      <w:rFonts w:ascii="Arial" w:hAnsi="Arial"/>
      <w:sz w:val="24"/>
    </w:rPr>
  </w:style>
  <w:style w:type="paragraph" w:styleId="Caption">
    <w:name w:val="caption"/>
    <w:basedOn w:val="Normal"/>
    <w:next w:val="Normal"/>
    <w:uiPriority w:val="35"/>
    <w:unhideWhenUsed/>
    <w:qFormat/>
    <w:rsid w:val="006E2632"/>
    <w:pPr>
      <w:spacing w:after="200" w:line="240" w:lineRule="auto"/>
    </w:pPr>
    <w:rPr>
      <w:i/>
      <w:iCs/>
      <w:color w:val="44546A" w:themeColor="text2"/>
      <w:sz w:val="18"/>
      <w:szCs w:val="18"/>
    </w:rPr>
  </w:style>
  <w:style w:type="paragraph" w:styleId="ListParagraph">
    <w:name w:val="List Paragraph"/>
    <w:basedOn w:val="Normal"/>
    <w:uiPriority w:val="34"/>
    <w:qFormat/>
    <w:rsid w:val="003F34F9"/>
    <w:pPr>
      <w:ind w:left="720"/>
      <w:contextualSpacing/>
    </w:pPr>
  </w:style>
  <w:style w:type="paragraph" w:styleId="TOCHeading">
    <w:name w:val="TOC Heading"/>
    <w:basedOn w:val="Heading1"/>
    <w:next w:val="Normal"/>
    <w:uiPriority w:val="39"/>
    <w:unhideWhenUsed/>
    <w:qFormat/>
    <w:rsid w:val="00561AC6"/>
    <w:pPr>
      <w:spacing w:line="259" w:lineRule="auto"/>
      <w:jc w:val="left"/>
      <w:outlineLvl w:val="9"/>
    </w:pPr>
    <w:rPr>
      <w:rFonts w:asciiTheme="majorHAnsi" w:hAnsiTheme="majorHAnsi"/>
      <w:b w:val="0"/>
      <w:color w:val="2F5496" w:themeColor="accent1" w:themeShade="BF"/>
      <w:lang w:val="en-US"/>
    </w:rPr>
  </w:style>
  <w:style w:type="paragraph" w:styleId="TOC2">
    <w:name w:val="toc 2"/>
    <w:basedOn w:val="Normal"/>
    <w:next w:val="Normal"/>
    <w:autoRedefine/>
    <w:uiPriority w:val="39"/>
    <w:unhideWhenUsed/>
    <w:rsid w:val="00561AC6"/>
    <w:pPr>
      <w:spacing w:after="100"/>
      <w:ind w:left="240"/>
    </w:pPr>
  </w:style>
  <w:style w:type="paragraph" w:styleId="TOC1">
    <w:name w:val="toc 1"/>
    <w:basedOn w:val="Normal"/>
    <w:next w:val="Normal"/>
    <w:autoRedefine/>
    <w:uiPriority w:val="39"/>
    <w:unhideWhenUsed/>
    <w:rsid w:val="00561AC6"/>
    <w:pPr>
      <w:spacing w:after="100"/>
    </w:pPr>
  </w:style>
  <w:style w:type="character" w:styleId="Hyperlink">
    <w:name w:val="Hyperlink"/>
    <w:basedOn w:val="DefaultParagraphFont"/>
    <w:uiPriority w:val="99"/>
    <w:unhideWhenUsed/>
    <w:rsid w:val="00561AC6"/>
    <w:rPr>
      <w:color w:val="0563C1" w:themeColor="hyperlink"/>
      <w:u w:val="single"/>
    </w:rPr>
  </w:style>
  <w:style w:type="paragraph" w:styleId="TableofFigures">
    <w:name w:val="table of figures"/>
    <w:basedOn w:val="Normal"/>
    <w:next w:val="Normal"/>
    <w:uiPriority w:val="99"/>
    <w:unhideWhenUsed/>
    <w:rsid w:val="00561AC6"/>
    <w:pPr>
      <w:spacing w:after="0"/>
    </w:pPr>
  </w:style>
  <w:style w:type="character" w:customStyle="1" w:styleId="UnresolvedMention">
    <w:name w:val="Unresolved Mention"/>
    <w:basedOn w:val="DefaultParagraphFont"/>
    <w:uiPriority w:val="99"/>
    <w:semiHidden/>
    <w:unhideWhenUsed/>
    <w:rsid w:val="00731C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959219">
      <w:bodyDiv w:val="1"/>
      <w:marLeft w:val="0"/>
      <w:marRight w:val="0"/>
      <w:marTop w:val="0"/>
      <w:marBottom w:val="0"/>
      <w:divBdr>
        <w:top w:val="none" w:sz="0" w:space="0" w:color="auto"/>
        <w:left w:val="none" w:sz="0" w:space="0" w:color="auto"/>
        <w:bottom w:val="none" w:sz="0" w:space="0" w:color="auto"/>
        <w:right w:val="none" w:sz="0" w:space="0" w:color="auto"/>
      </w:divBdr>
    </w:div>
    <w:div w:id="432432663">
      <w:bodyDiv w:val="1"/>
      <w:marLeft w:val="0"/>
      <w:marRight w:val="0"/>
      <w:marTop w:val="0"/>
      <w:marBottom w:val="0"/>
      <w:divBdr>
        <w:top w:val="none" w:sz="0" w:space="0" w:color="auto"/>
        <w:left w:val="none" w:sz="0" w:space="0" w:color="auto"/>
        <w:bottom w:val="none" w:sz="0" w:space="0" w:color="auto"/>
        <w:right w:val="none" w:sz="0" w:space="0" w:color="auto"/>
      </w:divBdr>
    </w:div>
    <w:div w:id="1843738116">
      <w:bodyDiv w:val="1"/>
      <w:marLeft w:val="0"/>
      <w:marRight w:val="0"/>
      <w:marTop w:val="0"/>
      <w:marBottom w:val="0"/>
      <w:divBdr>
        <w:top w:val="none" w:sz="0" w:space="0" w:color="auto"/>
        <w:left w:val="none" w:sz="0" w:space="0" w:color="auto"/>
        <w:bottom w:val="none" w:sz="0" w:space="0" w:color="auto"/>
        <w:right w:val="none" w:sz="0" w:space="0" w:color="auto"/>
      </w:divBdr>
    </w:div>
    <w:div w:id="1938554989">
      <w:bodyDiv w:val="1"/>
      <w:marLeft w:val="0"/>
      <w:marRight w:val="0"/>
      <w:marTop w:val="0"/>
      <w:marBottom w:val="0"/>
      <w:divBdr>
        <w:top w:val="none" w:sz="0" w:space="0" w:color="auto"/>
        <w:left w:val="none" w:sz="0" w:space="0" w:color="auto"/>
        <w:bottom w:val="none" w:sz="0" w:space="0" w:color="auto"/>
        <w:right w:val="none" w:sz="0" w:space="0" w:color="auto"/>
      </w:divBdr>
    </w:div>
    <w:div w:id="205064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4324/9780203076965-24" TargetMode="External"/><Relationship Id="rId18" Type="http://schemas.openxmlformats.org/officeDocument/2006/relationships/hyperlink" Target="https://doi.org/10.1016/b978-0-7506-7484-3.50005-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co.uk/knowledge/fundamentals/relations/communication/voice-factsheet" TargetMode="External"/><Relationship Id="rId17" Type="http://schemas.openxmlformats.org/officeDocument/2006/relationships/hyperlink" Target="https://www.quantumworkplace.com/future-of-work/what-is-employee-engagement-definition" TargetMode="External"/><Relationship Id="rId2" Type="http://schemas.openxmlformats.org/officeDocument/2006/relationships/numbering" Target="numbering.xml"/><Relationship Id="rId16" Type="http://schemas.openxmlformats.org/officeDocument/2006/relationships/hyperlink" Target="https://doi.org/10.1016/b978-0-7506-7484-3.50005-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324/9780429050701-5" TargetMode="External"/><Relationship Id="rId5" Type="http://schemas.openxmlformats.org/officeDocument/2006/relationships/webSettings" Target="webSettings.xml"/><Relationship Id="rId15" Type="http://schemas.openxmlformats.org/officeDocument/2006/relationships/hyperlink" Target="https://www.marriott.com/en-us/hotels/lonch-london-marriott-hotel-county-hall/rooms/" TargetMode="External"/><Relationship Id="rId10" Type="http://schemas.openxmlformats.org/officeDocument/2006/relationships/hyperlink" Target="https://www.forbes.com/sites/felicitycarter/2021/12/18/10-things-to-know-about-the-london-marriott-hotel-county-hal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ive.hr/blog/employee-voice-and-engagement/" TargetMode="External"/><Relationship Id="rId14" Type="http://schemas.openxmlformats.org/officeDocument/2006/relationships/hyperlink" Target="https://doi.org/10.1177/002194360504200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33BB2-6027-4D43-8502-9551B4414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2568</Words>
  <Characters>14638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COVID19</dc:creator>
  <cp:keywords/>
  <dc:description/>
  <cp:lastModifiedBy>COVID19</cp:lastModifiedBy>
  <cp:revision>2</cp:revision>
  <dcterms:created xsi:type="dcterms:W3CDTF">2023-03-05T21:29:00Z</dcterms:created>
  <dcterms:modified xsi:type="dcterms:W3CDTF">2023-03-05T21:29:00Z</dcterms:modified>
</cp:coreProperties>
</file>