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D5073" w14:textId="754760F4" w:rsidR="000967E9" w:rsidRPr="000967E9" w:rsidRDefault="000967E9" w:rsidP="000967E9">
      <w:pPr>
        <w:pStyle w:val="TOCHeading"/>
        <w:spacing w:line="360" w:lineRule="auto"/>
        <w:jc w:val="center"/>
        <w:rPr>
          <w:rFonts w:ascii="Times New Roman" w:eastAsiaTheme="minorHAnsi" w:hAnsi="Times New Roman" w:cs="Times New Roman"/>
          <w:b/>
          <w:bCs/>
          <w:color w:val="auto"/>
          <w:sz w:val="36"/>
          <w:szCs w:val="36"/>
        </w:rPr>
      </w:pPr>
      <w:r w:rsidRPr="000967E9">
        <w:rPr>
          <w:rFonts w:ascii="Times New Roman" w:eastAsiaTheme="minorHAnsi" w:hAnsi="Times New Roman" w:cs="Times New Roman"/>
          <w:b/>
          <w:bCs/>
          <w:color w:val="auto"/>
          <w:sz w:val="36"/>
          <w:szCs w:val="36"/>
        </w:rPr>
        <w:t>BMSW6106</w:t>
      </w:r>
    </w:p>
    <w:p w14:paraId="4E5F642E" w14:textId="0C81FBC8" w:rsidR="000967E9" w:rsidRPr="000967E9" w:rsidRDefault="000967E9" w:rsidP="000967E9">
      <w:pPr>
        <w:spacing w:line="360" w:lineRule="auto"/>
        <w:jc w:val="center"/>
        <w:rPr>
          <w:rFonts w:ascii="Times New Roman" w:hAnsi="Times New Roman" w:cs="Times New Roman"/>
          <w:b/>
          <w:bCs/>
          <w:sz w:val="36"/>
          <w:szCs w:val="36"/>
        </w:rPr>
      </w:pPr>
      <w:r w:rsidRPr="000967E9">
        <w:rPr>
          <w:rFonts w:ascii="Times New Roman" w:hAnsi="Times New Roman" w:cs="Times New Roman"/>
          <w:b/>
          <w:bCs/>
          <w:sz w:val="36"/>
          <w:szCs w:val="36"/>
        </w:rPr>
        <w:t>Developing Emotional Intelligence Skills for the Workplace</w:t>
      </w:r>
    </w:p>
    <w:p w14:paraId="71A4DC1A" w14:textId="6E50A7F1" w:rsidR="000967E9" w:rsidRDefault="000967E9" w:rsidP="000967E9">
      <w:pPr>
        <w:spacing w:line="360" w:lineRule="auto"/>
        <w:jc w:val="center"/>
        <w:rPr>
          <w:rFonts w:ascii="Times New Roman" w:hAnsi="Times New Roman" w:cs="Times New Roman"/>
          <w:b/>
          <w:bCs/>
          <w:sz w:val="36"/>
          <w:szCs w:val="36"/>
        </w:rPr>
      </w:pPr>
      <w:r w:rsidRPr="000967E9">
        <w:rPr>
          <w:rFonts w:ascii="Times New Roman" w:hAnsi="Times New Roman" w:cs="Times New Roman"/>
          <w:b/>
          <w:bCs/>
          <w:sz w:val="36"/>
          <w:szCs w:val="36"/>
        </w:rPr>
        <w:t>Task 2</w:t>
      </w:r>
    </w:p>
    <w:p w14:paraId="3D2E3BEC" w14:textId="60887C34" w:rsidR="00882AC4" w:rsidRDefault="00882AC4" w:rsidP="000967E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name: Aniko Farago</w:t>
      </w:r>
    </w:p>
    <w:p w14:paraId="178A2705" w14:textId="00FE77E8" w:rsidR="00882AC4" w:rsidRDefault="00882AC4" w:rsidP="000967E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ID:2133195</w:t>
      </w:r>
    </w:p>
    <w:p w14:paraId="74BE7966" w14:textId="08A4280A" w:rsidR="00882AC4" w:rsidRPr="000967E9" w:rsidRDefault="00882AC4" w:rsidP="000967E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Lecture: Charles Nwaogwugwu</w:t>
      </w:r>
    </w:p>
    <w:p w14:paraId="08BAFF98" w14:textId="77777777" w:rsidR="000967E9" w:rsidRDefault="000967E9">
      <w:r>
        <w:br w:type="page"/>
      </w:r>
    </w:p>
    <w:sdt>
      <w:sdtPr>
        <w:rPr>
          <w:rFonts w:asciiTheme="minorHAnsi" w:eastAsiaTheme="minorHAnsi" w:hAnsiTheme="minorHAnsi" w:cstheme="minorBidi"/>
          <w:color w:val="auto"/>
          <w:sz w:val="22"/>
          <w:szCs w:val="22"/>
        </w:rPr>
        <w:id w:val="-1489235593"/>
        <w:docPartObj>
          <w:docPartGallery w:val="Table of Contents"/>
          <w:docPartUnique/>
        </w:docPartObj>
      </w:sdtPr>
      <w:sdtEndPr>
        <w:rPr>
          <w:b/>
          <w:bCs/>
          <w:noProof/>
        </w:rPr>
      </w:sdtEndPr>
      <w:sdtContent>
        <w:p w14:paraId="2C7B5702" w14:textId="03B49F58" w:rsidR="008869CA" w:rsidRDefault="008869CA">
          <w:pPr>
            <w:pStyle w:val="TOCHeading"/>
          </w:pPr>
          <w:r>
            <w:t>Contents</w:t>
          </w:r>
        </w:p>
        <w:p w14:paraId="41554859" w14:textId="13CD1572" w:rsidR="008869CA" w:rsidRDefault="008869C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97072191" w:history="1">
            <w:r w:rsidRPr="00E37BBE">
              <w:rPr>
                <w:rStyle w:val="Hyperlink"/>
                <w:b/>
                <w:noProof/>
              </w:rPr>
              <w:t>Introduction</w:t>
            </w:r>
            <w:r>
              <w:rPr>
                <w:noProof/>
                <w:webHidden/>
              </w:rPr>
              <w:tab/>
            </w:r>
            <w:r>
              <w:rPr>
                <w:noProof/>
                <w:webHidden/>
              </w:rPr>
              <w:fldChar w:fldCharType="begin"/>
            </w:r>
            <w:r>
              <w:rPr>
                <w:noProof/>
                <w:webHidden/>
              </w:rPr>
              <w:instrText xml:space="preserve"> PAGEREF _Toc197072191 \h </w:instrText>
            </w:r>
            <w:r>
              <w:rPr>
                <w:noProof/>
                <w:webHidden/>
              </w:rPr>
            </w:r>
            <w:r>
              <w:rPr>
                <w:noProof/>
                <w:webHidden/>
              </w:rPr>
              <w:fldChar w:fldCharType="separate"/>
            </w:r>
            <w:r>
              <w:rPr>
                <w:noProof/>
                <w:webHidden/>
              </w:rPr>
              <w:t>2</w:t>
            </w:r>
            <w:r>
              <w:rPr>
                <w:noProof/>
                <w:webHidden/>
              </w:rPr>
              <w:fldChar w:fldCharType="end"/>
            </w:r>
          </w:hyperlink>
        </w:p>
        <w:p w14:paraId="7FC566B4" w14:textId="6F971D9B" w:rsidR="008869CA" w:rsidRDefault="008869CA">
          <w:pPr>
            <w:pStyle w:val="TOC1"/>
            <w:tabs>
              <w:tab w:val="right" w:leader="dot" w:pos="9350"/>
            </w:tabs>
            <w:rPr>
              <w:rFonts w:eastAsiaTheme="minorEastAsia"/>
              <w:noProof/>
            </w:rPr>
          </w:pPr>
          <w:hyperlink w:anchor="_Toc197072192" w:history="1">
            <w:r w:rsidRPr="00E37BBE">
              <w:rPr>
                <w:rStyle w:val="Hyperlink"/>
                <w:b/>
                <w:noProof/>
              </w:rPr>
              <w:t>The role of (Emotional Intelligence) EI in the workplace and FAYE Inc. in particular.</w:t>
            </w:r>
            <w:r>
              <w:rPr>
                <w:noProof/>
                <w:webHidden/>
              </w:rPr>
              <w:tab/>
            </w:r>
            <w:r>
              <w:rPr>
                <w:noProof/>
                <w:webHidden/>
              </w:rPr>
              <w:fldChar w:fldCharType="begin"/>
            </w:r>
            <w:r>
              <w:rPr>
                <w:noProof/>
                <w:webHidden/>
              </w:rPr>
              <w:instrText xml:space="preserve"> PAGEREF _Toc197072192 \h </w:instrText>
            </w:r>
            <w:r>
              <w:rPr>
                <w:noProof/>
                <w:webHidden/>
              </w:rPr>
            </w:r>
            <w:r>
              <w:rPr>
                <w:noProof/>
                <w:webHidden/>
              </w:rPr>
              <w:fldChar w:fldCharType="separate"/>
            </w:r>
            <w:r>
              <w:rPr>
                <w:noProof/>
                <w:webHidden/>
              </w:rPr>
              <w:t>3</w:t>
            </w:r>
            <w:r>
              <w:rPr>
                <w:noProof/>
                <w:webHidden/>
              </w:rPr>
              <w:fldChar w:fldCharType="end"/>
            </w:r>
          </w:hyperlink>
        </w:p>
        <w:p w14:paraId="53020891" w14:textId="310C2576" w:rsidR="008869CA" w:rsidRDefault="008869CA">
          <w:pPr>
            <w:pStyle w:val="TOC1"/>
            <w:tabs>
              <w:tab w:val="right" w:leader="dot" w:pos="9350"/>
            </w:tabs>
            <w:rPr>
              <w:rFonts w:eastAsiaTheme="minorEastAsia"/>
              <w:noProof/>
            </w:rPr>
          </w:pPr>
          <w:hyperlink w:anchor="_Toc197072193" w:history="1">
            <w:r w:rsidRPr="00E37BBE">
              <w:rPr>
                <w:rStyle w:val="Hyperlink"/>
                <w:b/>
                <w:noProof/>
              </w:rPr>
              <w:t>Two Emotional Intelligence (EI) Models for Developing Clarke’s Workplace Skills</w:t>
            </w:r>
            <w:r>
              <w:rPr>
                <w:noProof/>
                <w:webHidden/>
              </w:rPr>
              <w:tab/>
            </w:r>
            <w:r>
              <w:rPr>
                <w:noProof/>
                <w:webHidden/>
              </w:rPr>
              <w:fldChar w:fldCharType="begin"/>
            </w:r>
            <w:r>
              <w:rPr>
                <w:noProof/>
                <w:webHidden/>
              </w:rPr>
              <w:instrText xml:space="preserve"> PAGEREF _Toc197072193 \h </w:instrText>
            </w:r>
            <w:r>
              <w:rPr>
                <w:noProof/>
                <w:webHidden/>
              </w:rPr>
            </w:r>
            <w:r>
              <w:rPr>
                <w:noProof/>
                <w:webHidden/>
              </w:rPr>
              <w:fldChar w:fldCharType="separate"/>
            </w:r>
            <w:r>
              <w:rPr>
                <w:noProof/>
                <w:webHidden/>
              </w:rPr>
              <w:t>6</w:t>
            </w:r>
            <w:r>
              <w:rPr>
                <w:noProof/>
                <w:webHidden/>
              </w:rPr>
              <w:fldChar w:fldCharType="end"/>
            </w:r>
          </w:hyperlink>
        </w:p>
        <w:p w14:paraId="100F8236" w14:textId="1F41C03E" w:rsidR="008869CA" w:rsidRDefault="008869CA">
          <w:pPr>
            <w:pStyle w:val="TOC1"/>
            <w:tabs>
              <w:tab w:val="right" w:leader="dot" w:pos="9350"/>
            </w:tabs>
            <w:rPr>
              <w:rFonts w:eastAsiaTheme="minorEastAsia"/>
              <w:noProof/>
            </w:rPr>
          </w:pPr>
          <w:hyperlink w:anchor="_Toc197072194" w:history="1">
            <w:r w:rsidRPr="00E37BBE">
              <w:rPr>
                <w:rStyle w:val="Hyperlink"/>
                <w:b/>
                <w:noProof/>
              </w:rPr>
              <w:t>The role of culture in understanding EI and mindfulness of employees</w:t>
            </w:r>
            <w:r>
              <w:rPr>
                <w:noProof/>
                <w:webHidden/>
              </w:rPr>
              <w:tab/>
            </w:r>
            <w:r>
              <w:rPr>
                <w:noProof/>
                <w:webHidden/>
              </w:rPr>
              <w:fldChar w:fldCharType="begin"/>
            </w:r>
            <w:r>
              <w:rPr>
                <w:noProof/>
                <w:webHidden/>
              </w:rPr>
              <w:instrText xml:space="preserve"> PAGEREF _Toc197072194 \h </w:instrText>
            </w:r>
            <w:r>
              <w:rPr>
                <w:noProof/>
                <w:webHidden/>
              </w:rPr>
            </w:r>
            <w:r>
              <w:rPr>
                <w:noProof/>
                <w:webHidden/>
              </w:rPr>
              <w:fldChar w:fldCharType="separate"/>
            </w:r>
            <w:r>
              <w:rPr>
                <w:noProof/>
                <w:webHidden/>
              </w:rPr>
              <w:t>9</w:t>
            </w:r>
            <w:r>
              <w:rPr>
                <w:noProof/>
                <w:webHidden/>
              </w:rPr>
              <w:fldChar w:fldCharType="end"/>
            </w:r>
          </w:hyperlink>
        </w:p>
        <w:p w14:paraId="3E031BCC" w14:textId="395271EC" w:rsidR="008869CA" w:rsidRDefault="008869CA">
          <w:pPr>
            <w:pStyle w:val="TOC1"/>
            <w:tabs>
              <w:tab w:val="right" w:leader="dot" w:pos="9350"/>
            </w:tabs>
            <w:rPr>
              <w:rFonts w:eastAsiaTheme="minorEastAsia"/>
              <w:noProof/>
            </w:rPr>
          </w:pPr>
          <w:hyperlink w:anchor="_Toc197072195" w:history="1">
            <w:r w:rsidRPr="00E37BBE">
              <w:rPr>
                <w:rStyle w:val="Hyperlink"/>
                <w:b/>
                <w:noProof/>
              </w:rPr>
              <w:t>How FAYE Inc. Can Further Harness the Benefits of Emotional Intelligence (EI) and Mindfulness among Employees</w:t>
            </w:r>
            <w:r>
              <w:rPr>
                <w:noProof/>
                <w:webHidden/>
              </w:rPr>
              <w:tab/>
            </w:r>
            <w:r>
              <w:rPr>
                <w:noProof/>
                <w:webHidden/>
              </w:rPr>
              <w:fldChar w:fldCharType="begin"/>
            </w:r>
            <w:r>
              <w:rPr>
                <w:noProof/>
                <w:webHidden/>
              </w:rPr>
              <w:instrText xml:space="preserve"> PAGEREF _Toc197072195 \h </w:instrText>
            </w:r>
            <w:r>
              <w:rPr>
                <w:noProof/>
                <w:webHidden/>
              </w:rPr>
            </w:r>
            <w:r>
              <w:rPr>
                <w:noProof/>
                <w:webHidden/>
              </w:rPr>
              <w:fldChar w:fldCharType="separate"/>
            </w:r>
            <w:r>
              <w:rPr>
                <w:noProof/>
                <w:webHidden/>
              </w:rPr>
              <w:t>11</w:t>
            </w:r>
            <w:r>
              <w:rPr>
                <w:noProof/>
                <w:webHidden/>
              </w:rPr>
              <w:fldChar w:fldCharType="end"/>
            </w:r>
          </w:hyperlink>
        </w:p>
        <w:p w14:paraId="184E3435" w14:textId="12078767" w:rsidR="008869CA" w:rsidRDefault="008869CA">
          <w:pPr>
            <w:pStyle w:val="TOC1"/>
            <w:tabs>
              <w:tab w:val="right" w:leader="dot" w:pos="9350"/>
            </w:tabs>
            <w:rPr>
              <w:rFonts w:eastAsiaTheme="minorEastAsia"/>
              <w:noProof/>
            </w:rPr>
          </w:pPr>
          <w:hyperlink w:anchor="_Toc197072196" w:history="1">
            <w:r w:rsidRPr="00E37BBE">
              <w:rPr>
                <w:rStyle w:val="Hyperlink"/>
                <w:b/>
                <w:noProof/>
              </w:rPr>
              <w:t>Conclusion</w:t>
            </w:r>
            <w:r>
              <w:rPr>
                <w:noProof/>
                <w:webHidden/>
              </w:rPr>
              <w:tab/>
            </w:r>
            <w:r>
              <w:rPr>
                <w:noProof/>
                <w:webHidden/>
              </w:rPr>
              <w:fldChar w:fldCharType="begin"/>
            </w:r>
            <w:r>
              <w:rPr>
                <w:noProof/>
                <w:webHidden/>
              </w:rPr>
              <w:instrText xml:space="preserve"> PAGEREF _Toc197072196 \h </w:instrText>
            </w:r>
            <w:r>
              <w:rPr>
                <w:noProof/>
                <w:webHidden/>
              </w:rPr>
            </w:r>
            <w:r>
              <w:rPr>
                <w:noProof/>
                <w:webHidden/>
              </w:rPr>
              <w:fldChar w:fldCharType="separate"/>
            </w:r>
            <w:r>
              <w:rPr>
                <w:noProof/>
                <w:webHidden/>
              </w:rPr>
              <w:t>12</w:t>
            </w:r>
            <w:r>
              <w:rPr>
                <w:noProof/>
                <w:webHidden/>
              </w:rPr>
              <w:fldChar w:fldCharType="end"/>
            </w:r>
          </w:hyperlink>
        </w:p>
        <w:p w14:paraId="0B359998" w14:textId="7354B84D" w:rsidR="008869CA" w:rsidRDefault="008869CA">
          <w:pPr>
            <w:pStyle w:val="TOC1"/>
            <w:tabs>
              <w:tab w:val="right" w:leader="dot" w:pos="9350"/>
            </w:tabs>
            <w:rPr>
              <w:rFonts w:eastAsiaTheme="minorEastAsia"/>
              <w:noProof/>
            </w:rPr>
          </w:pPr>
          <w:hyperlink w:anchor="_Toc197072197" w:history="1">
            <w:r w:rsidRPr="00E37BBE">
              <w:rPr>
                <w:rStyle w:val="Hyperlink"/>
                <w:b/>
                <w:noProof/>
              </w:rPr>
              <w:t>References</w:t>
            </w:r>
            <w:r>
              <w:rPr>
                <w:noProof/>
                <w:webHidden/>
              </w:rPr>
              <w:tab/>
            </w:r>
            <w:r>
              <w:rPr>
                <w:noProof/>
                <w:webHidden/>
              </w:rPr>
              <w:fldChar w:fldCharType="begin"/>
            </w:r>
            <w:r>
              <w:rPr>
                <w:noProof/>
                <w:webHidden/>
              </w:rPr>
              <w:instrText xml:space="preserve"> PAGEREF _Toc197072197 \h </w:instrText>
            </w:r>
            <w:r>
              <w:rPr>
                <w:noProof/>
                <w:webHidden/>
              </w:rPr>
            </w:r>
            <w:r>
              <w:rPr>
                <w:noProof/>
                <w:webHidden/>
              </w:rPr>
              <w:fldChar w:fldCharType="separate"/>
            </w:r>
            <w:r>
              <w:rPr>
                <w:noProof/>
                <w:webHidden/>
              </w:rPr>
              <w:t>13</w:t>
            </w:r>
            <w:r>
              <w:rPr>
                <w:noProof/>
                <w:webHidden/>
              </w:rPr>
              <w:fldChar w:fldCharType="end"/>
            </w:r>
          </w:hyperlink>
        </w:p>
        <w:p w14:paraId="22520282" w14:textId="77A1A5EB" w:rsidR="008869CA" w:rsidRDefault="008869CA">
          <w:pPr>
            <w:pStyle w:val="TOC1"/>
            <w:tabs>
              <w:tab w:val="right" w:leader="dot" w:pos="9350"/>
            </w:tabs>
            <w:rPr>
              <w:rFonts w:eastAsiaTheme="minorEastAsia"/>
              <w:noProof/>
            </w:rPr>
          </w:pPr>
          <w:hyperlink w:anchor="_Toc197072198" w:history="1">
            <w:r w:rsidRPr="00E37BBE">
              <w:rPr>
                <w:rStyle w:val="Hyperlink"/>
                <w:b/>
                <w:bCs/>
                <w:noProof/>
              </w:rPr>
              <w:t>Appendix: Task 1 Poster Presentation</w:t>
            </w:r>
            <w:r>
              <w:rPr>
                <w:noProof/>
                <w:webHidden/>
              </w:rPr>
              <w:tab/>
            </w:r>
            <w:r>
              <w:rPr>
                <w:noProof/>
                <w:webHidden/>
              </w:rPr>
              <w:fldChar w:fldCharType="begin"/>
            </w:r>
            <w:r>
              <w:rPr>
                <w:noProof/>
                <w:webHidden/>
              </w:rPr>
              <w:instrText xml:space="preserve"> PAGEREF _Toc197072198 \h </w:instrText>
            </w:r>
            <w:r>
              <w:rPr>
                <w:noProof/>
                <w:webHidden/>
              </w:rPr>
            </w:r>
            <w:r>
              <w:rPr>
                <w:noProof/>
                <w:webHidden/>
              </w:rPr>
              <w:fldChar w:fldCharType="separate"/>
            </w:r>
            <w:r>
              <w:rPr>
                <w:noProof/>
                <w:webHidden/>
              </w:rPr>
              <w:t>14</w:t>
            </w:r>
            <w:r>
              <w:rPr>
                <w:noProof/>
                <w:webHidden/>
              </w:rPr>
              <w:fldChar w:fldCharType="end"/>
            </w:r>
          </w:hyperlink>
        </w:p>
        <w:p w14:paraId="12C5A16D" w14:textId="0F6729A0" w:rsidR="008869CA" w:rsidRDefault="008869CA">
          <w:r>
            <w:rPr>
              <w:b/>
              <w:bCs/>
              <w:noProof/>
            </w:rPr>
            <w:fldChar w:fldCharType="end"/>
          </w:r>
        </w:p>
      </w:sdtContent>
    </w:sdt>
    <w:p w14:paraId="0875A636" w14:textId="69539EEC" w:rsidR="00B776F6" w:rsidRDefault="00B776F6" w:rsidP="008869CA">
      <w:pPr>
        <w:pStyle w:val="TOCHeading"/>
      </w:pPr>
    </w:p>
    <w:p w14:paraId="5C3BB831" w14:textId="01FC9E02" w:rsidR="00655E1A" w:rsidRDefault="00655E1A" w:rsidP="00B776F6">
      <w:pPr>
        <w:pStyle w:val="TOCHeading"/>
        <w:rPr>
          <w:b/>
          <w:bCs/>
          <w:noProof/>
        </w:rPr>
      </w:pPr>
    </w:p>
    <w:p w14:paraId="7A162656" w14:textId="77777777" w:rsidR="00655E1A" w:rsidRDefault="00655E1A">
      <w:pPr>
        <w:rPr>
          <w:b/>
          <w:bCs/>
          <w:noProof/>
        </w:rPr>
      </w:pPr>
    </w:p>
    <w:p w14:paraId="3EC998B8" w14:textId="77777777" w:rsidR="00655E1A" w:rsidRDefault="00655E1A">
      <w:pPr>
        <w:rPr>
          <w:b/>
          <w:bCs/>
          <w:noProof/>
        </w:rPr>
      </w:pPr>
    </w:p>
    <w:p w14:paraId="56F49ED6" w14:textId="77777777" w:rsidR="00655E1A" w:rsidRDefault="00655E1A">
      <w:pPr>
        <w:rPr>
          <w:b/>
          <w:bCs/>
          <w:noProof/>
        </w:rPr>
      </w:pPr>
    </w:p>
    <w:p w14:paraId="017E6956" w14:textId="77777777" w:rsidR="00655E1A" w:rsidRDefault="00655E1A">
      <w:pPr>
        <w:rPr>
          <w:b/>
          <w:bCs/>
          <w:noProof/>
        </w:rPr>
      </w:pPr>
    </w:p>
    <w:p w14:paraId="699BC9CD" w14:textId="77777777" w:rsidR="00655E1A" w:rsidRDefault="00655E1A">
      <w:pPr>
        <w:rPr>
          <w:b/>
          <w:bCs/>
          <w:noProof/>
        </w:rPr>
      </w:pPr>
    </w:p>
    <w:p w14:paraId="1899BB35" w14:textId="77777777" w:rsidR="00655E1A" w:rsidRDefault="00655E1A">
      <w:pPr>
        <w:rPr>
          <w:b/>
          <w:bCs/>
          <w:noProof/>
        </w:rPr>
      </w:pPr>
    </w:p>
    <w:p w14:paraId="5CAF9740" w14:textId="77777777" w:rsidR="00655E1A" w:rsidRDefault="00655E1A">
      <w:pPr>
        <w:rPr>
          <w:b/>
          <w:bCs/>
          <w:noProof/>
        </w:rPr>
      </w:pPr>
    </w:p>
    <w:p w14:paraId="574A5887" w14:textId="77777777" w:rsidR="00655E1A" w:rsidRDefault="00655E1A">
      <w:pPr>
        <w:rPr>
          <w:b/>
          <w:bCs/>
          <w:noProof/>
        </w:rPr>
      </w:pPr>
    </w:p>
    <w:p w14:paraId="5A330A8F" w14:textId="77777777" w:rsidR="00655E1A" w:rsidRDefault="00655E1A">
      <w:pPr>
        <w:rPr>
          <w:b/>
          <w:bCs/>
          <w:noProof/>
        </w:rPr>
      </w:pPr>
    </w:p>
    <w:p w14:paraId="7328EFC8" w14:textId="77777777" w:rsidR="00655E1A" w:rsidRDefault="00655E1A">
      <w:pPr>
        <w:rPr>
          <w:b/>
          <w:bCs/>
          <w:noProof/>
        </w:rPr>
      </w:pPr>
    </w:p>
    <w:p w14:paraId="0483B1B6" w14:textId="77777777" w:rsidR="00655E1A" w:rsidRDefault="00655E1A">
      <w:pPr>
        <w:rPr>
          <w:b/>
          <w:bCs/>
          <w:noProof/>
        </w:rPr>
      </w:pPr>
    </w:p>
    <w:p w14:paraId="4B4555E1" w14:textId="77777777" w:rsidR="00655E1A" w:rsidRDefault="00655E1A">
      <w:pPr>
        <w:rPr>
          <w:b/>
          <w:bCs/>
          <w:noProof/>
        </w:rPr>
      </w:pPr>
    </w:p>
    <w:p w14:paraId="3DFC6C82" w14:textId="77777777" w:rsidR="00655E1A" w:rsidRDefault="00655E1A">
      <w:pPr>
        <w:rPr>
          <w:b/>
          <w:bCs/>
          <w:noProof/>
        </w:rPr>
      </w:pPr>
    </w:p>
    <w:p w14:paraId="17DB93EA" w14:textId="77777777" w:rsidR="00655E1A" w:rsidRDefault="00655E1A">
      <w:pPr>
        <w:rPr>
          <w:b/>
          <w:bCs/>
          <w:noProof/>
        </w:rPr>
      </w:pPr>
    </w:p>
    <w:p w14:paraId="5DC645EF" w14:textId="77777777" w:rsidR="00655E1A" w:rsidRDefault="00655E1A">
      <w:pPr>
        <w:rPr>
          <w:b/>
          <w:bCs/>
          <w:noProof/>
        </w:rPr>
      </w:pPr>
    </w:p>
    <w:p w14:paraId="1A75B812" w14:textId="570B2F39" w:rsidR="00655E1A" w:rsidRDefault="00655E1A"/>
    <w:p w14:paraId="631F9225" w14:textId="77777777" w:rsidR="000967E9" w:rsidRDefault="000967E9"/>
    <w:p w14:paraId="312340A3" w14:textId="77777777" w:rsidR="002450B9" w:rsidRPr="00880CC2" w:rsidRDefault="00880CC2" w:rsidP="00B23077">
      <w:pPr>
        <w:pStyle w:val="Heading1"/>
        <w:spacing w:line="360" w:lineRule="auto"/>
        <w:jc w:val="both"/>
        <w:rPr>
          <w:b/>
          <w:u w:val="single"/>
        </w:rPr>
      </w:pPr>
      <w:bookmarkStart w:id="0" w:name="_Toc197015487"/>
      <w:bookmarkStart w:id="1" w:name="_Toc197041279"/>
      <w:bookmarkStart w:id="2" w:name="_Toc197072191"/>
      <w:r w:rsidRPr="00880CC2">
        <w:rPr>
          <w:b/>
          <w:u w:val="single"/>
        </w:rPr>
        <w:lastRenderedPageBreak/>
        <w:t>Introduction</w:t>
      </w:r>
      <w:bookmarkEnd w:id="0"/>
      <w:bookmarkEnd w:id="1"/>
      <w:bookmarkEnd w:id="2"/>
    </w:p>
    <w:p w14:paraId="30738C9A" w14:textId="77777777" w:rsidR="003E3CF0" w:rsidRDefault="003E3CF0" w:rsidP="00B23077">
      <w:pPr>
        <w:pStyle w:val="NormalWeb"/>
        <w:spacing w:line="360" w:lineRule="auto"/>
        <w:jc w:val="both"/>
      </w:pPr>
      <w:r>
        <w:t xml:space="preserve">FAYE Inc. is one of the international businesses that are operating with employees from diverse cultural backgrounds, where they are facing different challenges related to cultural intelligence and emotional intelligence, especially in relation to the new supervisor, Clarke. Clarke has experience working in a similar kind of organization, and his approach is to make interactions with employees and preferences to cross cultures, as he identifies some of the deemed employees are uncomfortable with the greeting of this business that might raise more misunderstandings too, especially with the Chinese team that will visit the office. All the issues underscore the importance of EI, which plays a key role in creating a more favorable </w:t>
      </w:r>
      <w:proofErr w:type="spellStart"/>
      <w:r>
        <w:t>organisational</w:t>
      </w:r>
      <w:proofErr w:type="spellEnd"/>
      <w:r>
        <w:t xml:space="preserve"> climate for strong interactions, especially for those who use multicultural staff in operation. This report </w:t>
      </w:r>
      <w:proofErr w:type="gramStart"/>
      <w:r>
        <w:t>makes</w:t>
      </w:r>
      <w:proofErr w:type="gramEnd"/>
      <w:r>
        <w:t xml:space="preserve"> a comprehensive discussion over the capabilities of EI in FAYE Inc. </w:t>
      </w:r>
      <w:proofErr w:type="gramStart"/>
      <w:r>
        <w:t>and also</w:t>
      </w:r>
      <w:proofErr w:type="gramEnd"/>
      <w:r>
        <w:t xml:space="preserve"> assesses the way to solve these challenges that Clarke is concerned about too. Finally, this report also keeps focus on the specific EI models that consider implementation to the culture as well as making further evaluation of the mindfulness to improve overall working culture in businesses like FAYE Inc.</w:t>
      </w:r>
    </w:p>
    <w:p w14:paraId="5BE5AC30" w14:textId="77777777" w:rsidR="002450B9" w:rsidRPr="00BD73CB" w:rsidRDefault="00BD73CB" w:rsidP="00B23077">
      <w:pPr>
        <w:pStyle w:val="Heading1"/>
        <w:spacing w:line="360" w:lineRule="auto"/>
        <w:jc w:val="both"/>
        <w:rPr>
          <w:b/>
          <w:u w:val="single"/>
        </w:rPr>
      </w:pPr>
      <w:bookmarkStart w:id="3" w:name="_Toc197015488"/>
      <w:bookmarkStart w:id="4" w:name="_Toc197041280"/>
      <w:bookmarkStart w:id="5" w:name="_Toc197072192"/>
      <w:r w:rsidRPr="00BD73CB">
        <w:rPr>
          <w:b/>
          <w:u w:val="single"/>
        </w:rPr>
        <w:t xml:space="preserve">The role of (Emotional Intelligence) EI in the workplace and </w:t>
      </w:r>
      <w:proofErr w:type="gramStart"/>
      <w:r w:rsidRPr="00BD73CB">
        <w:rPr>
          <w:b/>
          <w:u w:val="single"/>
        </w:rPr>
        <w:t>FAYE Inc. in particular</w:t>
      </w:r>
      <w:proofErr w:type="gramEnd"/>
      <w:r w:rsidRPr="00BD73CB">
        <w:rPr>
          <w:b/>
          <w:u w:val="single"/>
        </w:rPr>
        <w:t>.</w:t>
      </w:r>
      <w:bookmarkEnd w:id="3"/>
      <w:bookmarkEnd w:id="4"/>
      <w:bookmarkEnd w:id="5"/>
    </w:p>
    <w:p w14:paraId="150B88C7" w14:textId="77777777" w:rsidR="002450B9" w:rsidRDefault="00DD159B" w:rsidP="00B23077">
      <w:pPr>
        <w:pStyle w:val="NormalWeb"/>
        <w:spacing w:line="360" w:lineRule="auto"/>
        <w:jc w:val="both"/>
      </w:pPr>
      <w:r>
        <w:t>Emotional intelligence (EI) that defines as the capacity to make effectively identify, assessing and regulate overall emotions for both ours and others that emerged with the fundamental factors in the leadership and also derive positive performance of the business</w:t>
      </w:r>
      <w:r w:rsidR="00442534">
        <w:t xml:space="preserve"> (Goleman, 1995)</w:t>
      </w:r>
      <w:r>
        <w:t xml:space="preserve">. </w:t>
      </w:r>
      <w:r w:rsidR="00185380">
        <w:t>Due</w:t>
      </w:r>
      <w:r>
        <w:t xml:space="preserve"> to the assessing of FAYE Inc. prides to </w:t>
      </w:r>
      <w:r w:rsidR="00185380">
        <w:t>provide</w:t>
      </w:r>
      <w:r>
        <w:t xml:space="preserve"> more </w:t>
      </w:r>
      <w:r w:rsidR="00185380">
        <w:t>opportunity</w:t>
      </w:r>
      <w:r>
        <w:t xml:space="preserve"> to their </w:t>
      </w:r>
      <w:r w:rsidR="00185380">
        <w:t>customers</w:t>
      </w:r>
      <w:r>
        <w:t xml:space="preserve"> with the </w:t>
      </w:r>
      <w:r w:rsidR="00185380">
        <w:t>development</w:t>
      </w:r>
      <w:r>
        <w:t xml:space="preserve"> and sales of </w:t>
      </w:r>
      <w:r w:rsidR="00185380">
        <w:t>product</w:t>
      </w:r>
      <w:r>
        <w:t xml:space="preserve">, cultural diversity and diverse interpersonal </w:t>
      </w:r>
      <w:r w:rsidR="00185380">
        <w:t>interactions</w:t>
      </w:r>
      <w:r>
        <w:t xml:space="preserve"> that </w:t>
      </w:r>
      <w:r w:rsidR="00185380">
        <w:t>are</w:t>
      </w:r>
      <w:r>
        <w:t xml:space="preserve"> key. EI become key area to </w:t>
      </w:r>
      <w:r w:rsidR="00185380">
        <w:t>enhance</w:t>
      </w:r>
      <w:r>
        <w:t xml:space="preserve"> a </w:t>
      </w:r>
      <w:r w:rsidR="00185380">
        <w:t>positive</w:t>
      </w:r>
      <w:r>
        <w:t xml:space="preserve"> working culture and solid environment.</w:t>
      </w:r>
    </w:p>
    <w:p w14:paraId="768AFDE0" w14:textId="77777777" w:rsidR="00516D8B" w:rsidRPr="00516D8B" w:rsidRDefault="00516D8B" w:rsidP="00B23077">
      <w:pPr>
        <w:pStyle w:val="NormalWeb"/>
        <w:spacing w:line="360" w:lineRule="auto"/>
        <w:jc w:val="both"/>
        <w:rPr>
          <w:b/>
        </w:rPr>
      </w:pPr>
      <w:r>
        <w:rPr>
          <w:b/>
        </w:rPr>
        <w:t xml:space="preserve">Miscommunication and cultural sensitivity </w:t>
      </w:r>
    </w:p>
    <w:p w14:paraId="4D3A746F" w14:textId="77777777" w:rsidR="00516D8B" w:rsidRDefault="00516D8B" w:rsidP="00B23077">
      <w:pPr>
        <w:pStyle w:val="NormalWeb"/>
        <w:spacing w:line="360" w:lineRule="auto"/>
        <w:jc w:val="both"/>
      </w:pPr>
      <w:r>
        <w:t xml:space="preserve">Clarke uses the term "my love" as a greeting for female employees that is </w:t>
      </w:r>
      <w:proofErr w:type="gramStart"/>
      <w:r>
        <w:t>actually culturally</w:t>
      </w:r>
      <w:proofErr w:type="gramEnd"/>
      <w:r>
        <w:t xml:space="preserve"> accepted in some cultures, but his existing Texas environment that he has perceived is inappropriate </w:t>
      </w:r>
      <w:proofErr w:type="gramStart"/>
      <w:r>
        <w:t>and also</w:t>
      </w:r>
      <w:proofErr w:type="gramEnd"/>
      <w:r>
        <w:t xml:space="preserve"> unprofessional in the current UK workplace. It is key to understand the social and cultural issues of the country and surroundings before stating any code and greeting </w:t>
      </w:r>
      <w:r>
        <w:lastRenderedPageBreak/>
        <w:t xml:space="preserve">process. With the term "my love", that is too inappropriate in the UK working environment, which reflects a lack of coal warmth and empathy. There are different key components of EI that need to be assessed, such as a high EI individual who can make an impact and interpret social cues </w:t>
      </w:r>
      <w:proofErr w:type="gramStart"/>
      <w:r>
        <w:t>and also</w:t>
      </w:r>
      <w:proofErr w:type="gramEnd"/>
      <w:r>
        <w:t xml:space="preserve"> adapt the </w:t>
      </w:r>
      <w:proofErr w:type="spellStart"/>
      <w:r w:rsidR="00F153CE">
        <w:t>behaviours</w:t>
      </w:r>
      <w:proofErr w:type="spellEnd"/>
      <w:r>
        <w:t xml:space="preserve"> that </w:t>
      </w:r>
      <w:proofErr w:type="gramStart"/>
      <w:r>
        <w:t>suits</w:t>
      </w:r>
      <w:proofErr w:type="gramEnd"/>
      <w:r>
        <w:t xml:space="preserve"> the diverse culture </w:t>
      </w:r>
      <w:proofErr w:type="gramStart"/>
      <w:r>
        <w:t>and also</w:t>
      </w:r>
      <w:proofErr w:type="gramEnd"/>
      <w:r>
        <w:t xml:space="preserve"> </w:t>
      </w:r>
      <w:proofErr w:type="spellStart"/>
      <w:r>
        <w:t>organisational</w:t>
      </w:r>
      <w:proofErr w:type="spellEnd"/>
      <w:r>
        <w:t xml:space="preserve"> settings. Clarke’s inability to manage or promptly address the discomfort can also lead to low emotional attunement and potential damage to team morale and inclusivity too.</w:t>
      </w:r>
    </w:p>
    <w:p w14:paraId="56919C1E" w14:textId="77777777" w:rsidR="00516D8B" w:rsidRDefault="00516D8B" w:rsidP="00B23077">
      <w:pPr>
        <w:pStyle w:val="NormalWeb"/>
        <w:spacing w:line="360" w:lineRule="auto"/>
        <w:jc w:val="both"/>
      </w:pPr>
      <w:r>
        <w:t xml:space="preserve">EI helps to boost cultural sensitivity socially for multicultural </w:t>
      </w:r>
      <w:proofErr w:type="spellStart"/>
      <w:r w:rsidR="00F153CE">
        <w:t>Organisations</w:t>
      </w:r>
      <w:proofErr w:type="spellEnd"/>
      <w:r>
        <w:t xml:space="preserve"> like FAYE Inc. It is key to </w:t>
      </w:r>
      <w:proofErr w:type="gramStart"/>
      <w:r>
        <w:t>promote</w:t>
      </w:r>
      <w:proofErr w:type="gramEnd"/>
      <w:r>
        <w:t xml:space="preserve"> self-awareness </w:t>
      </w:r>
      <w:proofErr w:type="gramStart"/>
      <w:r>
        <w:t>and also</w:t>
      </w:r>
      <w:proofErr w:type="gramEnd"/>
      <w:r>
        <w:t xml:space="preserve"> perspective-taking. If Clarke had the potential for emotional self-awareness, then he might </w:t>
      </w:r>
      <w:r w:rsidR="00F153CE">
        <w:t>recognize</w:t>
      </w:r>
      <w:r>
        <w:t xml:space="preserve"> what should be acceptable in the newer culture he joins and what the actual greeting he needs to follow is. His action also reflects a lack of emotional regulation that can lead to a major communication gap and erode trust between the team members.</w:t>
      </w:r>
    </w:p>
    <w:p w14:paraId="2B1F03EA" w14:textId="77777777" w:rsidR="00DD159B" w:rsidRPr="00074189" w:rsidRDefault="00074189" w:rsidP="00B23077">
      <w:pPr>
        <w:pStyle w:val="NormalWeb"/>
        <w:spacing w:line="360" w:lineRule="auto"/>
        <w:jc w:val="both"/>
        <w:rPr>
          <w:b/>
        </w:rPr>
      </w:pPr>
      <w:r w:rsidRPr="00074189">
        <w:rPr>
          <w:b/>
        </w:rPr>
        <w:t>Emotional Intelligence (EI) and Effective Leadership</w:t>
      </w:r>
      <w:r w:rsidR="00516D8B">
        <w:rPr>
          <w:b/>
        </w:rPr>
        <w:t>:</w:t>
      </w:r>
    </w:p>
    <w:p w14:paraId="5FE5F9C1" w14:textId="77777777" w:rsidR="00FA7004" w:rsidRDefault="00FA7004" w:rsidP="00B23077">
      <w:pPr>
        <w:pStyle w:val="NormalWeb"/>
        <w:spacing w:line="360" w:lineRule="auto"/>
        <w:jc w:val="both"/>
      </w:pPr>
      <w:r>
        <w:t xml:space="preserve">Clarke’s discomforts with different small talk and his preferences represent a riding and risk-orientated approach where a lack of interpersonal adaptability grows. With the structure and discipline that are key traits, rigid practices that also might ignore the emotional and relational needs between team members to keep them motivated and productive too. Research shows that emotional intelligence leads to further trust and collaboration by recognizing overall emotional dynamics between the teams </w:t>
      </w:r>
      <w:proofErr w:type="gramStart"/>
      <w:r>
        <w:t>and also</w:t>
      </w:r>
      <w:proofErr w:type="gramEnd"/>
      <w:r>
        <w:t xml:space="preserve"> making solid adjustments to the communication styles (Boyatzis &amp; McKee, 2005).</w:t>
      </w:r>
    </w:p>
    <w:p w14:paraId="14AB4179" w14:textId="77777777" w:rsidR="00FA7004" w:rsidRDefault="00FA7004" w:rsidP="00B23077">
      <w:pPr>
        <w:pStyle w:val="NormalWeb"/>
        <w:spacing w:line="360" w:lineRule="auto"/>
        <w:jc w:val="both"/>
      </w:pPr>
      <w:r>
        <w:t xml:space="preserve">Clarke’s intention is to ask the Chinese team to visit the business and their team, where his intention is to ask the visiting Chinese team to use English names, which seems to make communication easy, but it overlooks major cultural values and emotional connections to the given names of individuals. In Chinese culture, personal names are imbued with familiar and historical significance, and asking for changing the name can be seriously disrespectful for them. It will also lose the emotional balance of the team to this business. Emotionally intelligent leaders always prefer cultural values to </w:t>
      </w:r>
      <w:proofErr w:type="gramStart"/>
      <w:r>
        <w:t>each individual</w:t>
      </w:r>
      <w:proofErr w:type="gramEnd"/>
      <w:r>
        <w:t>, provide the right respect to each culture, and promote a more inclusive and respectful working environment.</w:t>
      </w:r>
    </w:p>
    <w:p w14:paraId="08FB8911" w14:textId="77777777" w:rsidR="00FA7004" w:rsidRDefault="00FA7004" w:rsidP="00B23077">
      <w:pPr>
        <w:pStyle w:val="NormalWeb"/>
        <w:spacing w:line="360" w:lineRule="auto"/>
        <w:jc w:val="both"/>
      </w:pPr>
      <w:r>
        <w:lastRenderedPageBreak/>
        <w:t xml:space="preserve">EI in leadership helps to manage one's own emotions, oleander, </w:t>
      </w:r>
      <w:proofErr w:type="gramStart"/>
      <w:r>
        <w:t>and also</w:t>
      </w:r>
      <w:proofErr w:type="gramEnd"/>
      <w:r>
        <w:t xml:space="preserve"> at the same time they understand the emotional tone of the organization. Clarke’s approaches are risk-creating that can lead to a major emotionally disconnected </w:t>
      </w:r>
      <w:proofErr w:type="gramStart"/>
      <w:r>
        <w:t>and also</w:t>
      </w:r>
      <w:proofErr w:type="gramEnd"/>
      <w:r>
        <w:t xml:space="preserve"> culturally insensitive workplace. Emotional contagion theory assesses that the way leaders' emotional tones make a direct influence on the emotions of others (</w:t>
      </w:r>
      <w:proofErr w:type="spellStart"/>
      <w:r>
        <w:t>Barsade</w:t>
      </w:r>
      <w:proofErr w:type="spellEnd"/>
      <w:r>
        <w:t>, 2002). So, Clarke needs to attach to the cultural issues to make positive engagement with the Chinese team and keep progress with innovation too.</w:t>
      </w:r>
    </w:p>
    <w:p w14:paraId="34C5F6F1" w14:textId="77777777" w:rsidR="00D01574" w:rsidRDefault="00D01574" w:rsidP="00B23077">
      <w:pPr>
        <w:pStyle w:val="NormalWeb"/>
        <w:spacing w:line="360" w:lineRule="auto"/>
        <w:jc w:val="both"/>
      </w:pPr>
      <w:r>
        <w:rPr>
          <w:rStyle w:val="Strong"/>
          <w:rFonts w:eastAsiaTheme="majorEastAsia"/>
        </w:rPr>
        <w:t>EI and Conflict Resolution</w:t>
      </w:r>
    </w:p>
    <w:p w14:paraId="299F4402" w14:textId="77777777" w:rsidR="00D01574" w:rsidRDefault="00D01574" w:rsidP="00B23077">
      <w:pPr>
        <w:pStyle w:val="NormalWeb"/>
        <w:spacing w:line="360" w:lineRule="auto"/>
        <w:jc w:val="both"/>
      </w:pPr>
      <w:r>
        <w:t xml:space="preserve">Clarke’s failure to take the proactive approach that led to dissatisfaction between employees, especially with the female employees, shows a lack of effective conflict resolution skills, which is also a major element of EI. High EI leaders have strong conflict management skills that help to solve the issues in quick time. Effective leaders with high EI do active listening </w:t>
      </w:r>
      <w:proofErr w:type="gramStart"/>
      <w:r>
        <w:t>and also</w:t>
      </w:r>
      <w:proofErr w:type="gramEnd"/>
      <w:r>
        <w:t xml:space="preserve"> validate the feelings of individuals, which helps to engage open dialogues between employees to resolve different interpersonal issues.</w:t>
      </w:r>
    </w:p>
    <w:p w14:paraId="5E00CD01" w14:textId="77777777" w:rsidR="00D01574" w:rsidRDefault="00D01574" w:rsidP="00B23077">
      <w:pPr>
        <w:pStyle w:val="NormalWeb"/>
        <w:spacing w:line="360" w:lineRule="auto"/>
        <w:jc w:val="both"/>
      </w:pPr>
      <w:r>
        <w:t xml:space="preserve">FAYE Inc. must give priority to the development of EI competencies in the leadership to prevent different conflict issues. It will help to offer EI training that is focused on cultural intelligence, different communication styles and empathy too. With the further implementation of a real feedback mechanism </w:t>
      </w:r>
      <w:proofErr w:type="gramStart"/>
      <w:r>
        <w:t>and also</w:t>
      </w:r>
      <w:proofErr w:type="gramEnd"/>
      <w:r>
        <w:t xml:space="preserve"> safe channels for further reporting, it can boost a culture of emotional transparency </w:t>
      </w:r>
      <w:proofErr w:type="gramStart"/>
      <w:r>
        <w:t>and also</w:t>
      </w:r>
      <w:proofErr w:type="gramEnd"/>
      <w:r>
        <w:t xml:space="preserve"> build strong trust too.</w:t>
      </w:r>
    </w:p>
    <w:p w14:paraId="5FC575C1" w14:textId="77777777" w:rsidR="00D01574" w:rsidRDefault="00D01574" w:rsidP="00B23077">
      <w:pPr>
        <w:pStyle w:val="NormalWeb"/>
        <w:spacing w:line="360" w:lineRule="auto"/>
        <w:jc w:val="both"/>
      </w:pPr>
      <w:r>
        <w:rPr>
          <w:rStyle w:val="Strong"/>
          <w:rFonts w:eastAsiaTheme="majorEastAsia"/>
        </w:rPr>
        <w:t xml:space="preserve">Implications for </w:t>
      </w:r>
      <w:proofErr w:type="spellStart"/>
      <w:r>
        <w:rPr>
          <w:rStyle w:val="Strong"/>
          <w:rFonts w:eastAsiaTheme="majorEastAsia"/>
        </w:rPr>
        <w:t>Organisational</w:t>
      </w:r>
      <w:proofErr w:type="spellEnd"/>
      <w:r>
        <w:rPr>
          <w:rStyle w:val="Strong"/>
          <w:rFonts w:eastAsiaTheme="majorEastAsia"/>
        </w:rPr>
        <w:t xml:space="preserve"> Culture and Strategy</w:t>
      </w:r>
    </w:p>
    <w:p w14:paraId="35435783" w14:textId="77777777" w:rsidR="00D01574" w:rsidRDefault="00D01574" w:rsidP="00B23077">
      <w:pPr>
        <w:pStyle w:val="NormalWeb"/>
        <w:spacing w:line="360" w:lineRule="auto"/>
        <w:jc w:val="both"/>
      </w:pPr>
      <w:r>
        <w:t xml:space="preserve">Solid integration between the diverse team and the international collaboration is the major challenge that this business is facing, and Clarke is also reflecting it for FAYE Inc. Emotional intelligence should be embedded in the </w:t>
      </w:r>
      <w:proofErr w:type="spellStart"/>
      <w:r>
        <w:t>organisational</w:t>
      </w:r>
      <w:proofErr w:type="spellEnd"/>
      <w:r>
        <w:t xml:space="preserve"> culture </w:t>
      </w:r>
      <w:proofErr w:type="gramStart"/>
      <w:r>
        <w:t>and also</w:t>
      </w:r>
      <w:proofErr w:type="gramEnd"/>
      <w:r>
        <w:t xml:space="preserve"> the strategic HR practices. For example, in recruitment and promotional issues, assessments should not only be for the technical issues but also for the EI competencies like adaptability, empathy </w:t>
      </w:r>
      <w:proofErr w:type="gramStart"/>
      <w:r>
        <w:t>and also</w:t>
      </w:r>
      <w:proofErr w:type="gramEnd"/>
      <w:r>
        <w:t xml:space="preserve"> cultural sensitivity.</w:t>
      </w:r>
    </w:p>
    <w:p w14:paraId="738113BB" w14:textId="77777777" w:rsidR="00D01574" w:rsidRDefault="00D01574" w:rsidP="00B23077">
      <w:pPr>
        <w:pStyle w:val="NormalWeb"/>
        <w:spacing w:line="360" w:lineRule="auto"/>
        <w:jc w:val="both"/>
      </w:pPr>
      <w:r>
        <w:t xml:space="preserve">The business induction </w:t>
      </w:r>
      <w:proofErr w:type="spellStart"/>
      <w:r>
        <w:t>programmes</w:t>
      </w:r>
      <w:proofErr w:type="spellEnd"/>
      <w:r>
        <w:t xml:space="preserve"> should also address the cross-cultural communication norms and workplace etiquette that support new Clarke to make effective interactions with the </w:t>
      </w:r>
      <w:proofErr w:type="spellStart"/>
      <w:r>
        <w:lastRenderedPageBreak/>
        <w:t>organisational</w:t>
      </w:r>
      <w:proofErr w:type="spellEnd"/>
      <w:r>
        <w:t xml:space="preserve"> expectations. It is also imperative that he and FAYE Inc. make effective internalization of the principles of emotional intelligence to lead potential inclusivity and ethical approaches to the business.</w:t>
      </w:r>
    </w:p>
    <w:p w14:paraId="39DED04A" w14:textId="77777777" w:rsidR="009D3807" w:rsidRDefault="00C558AE" w:rsidP="00B23077">
      <w:pPr>
        <w:pStyle w:val="NormalWeb"/>
        <w:spacing w:line="360" w:lineRule="auto"/>
        <w:jc w:val="both"/>
      </w:pPr>
      <w:r>
        <w:t xml:space="preserve">Emotional intelligence </w:t>
      </w:r>
      <w:r w:rsidR="009D3807">
        <w:t xml:space="preserve">is key for effective leadership and effective cultural integration </w:t>
      </w:r>
      <w:proofErr w:type="gramStart"/>
      <w:r w:rsidR="009D3807">
        <w:t>and also</w:t>
      </w:r>
      <w:proofErr w:type="gramEnd"/>
      <w:r w:rsidR="009D3807">
        <w:t xml:space="preserve"> enhances further employee well-being at FAYE Inc. Clarke’s missteps determine the key needs of emotional self-awareness, cultural sensitivity and adaptive communication that are key to ensuring a diverse working environment. FAYE Inc. needs to thrive in the globalized settings and foster effective emotional intelligence leadership that is necessary for the business.</w:t>
      </w:r>
    </w:p>
    <w:p w14:paraId="33E97B54" w14:textId="77777777" w:rsidR="0038054E" w:rsidRPr="00D01574" w:rsidRDefault="00D01574" w:rsidP="00B23077">
      <w:pPr>
        <w:pStyle w:val="Heading1"/>
        <w:spacing w:line="360" w:lineRule="auto"/>
        <w:jc w:val="both"/>
        <w:rPr>
          <w:b/>
          <w:u w:val="single"/>
        </w:rPr>
      </w:pPr>
      <w:bookmarkStart w:id="6" w:name="_Toc197015489"/>
      <w:bookmarkStart w:id="7" w:name="_Toc197041281"/>
      <w:bookmarkStart w:id="8" w:name="_Toc197072193"/>
      <w:r w:rsidRPr="00D01574">
        <w:rPr>
          <w:b/>
          <w:u w:val="single"/>
        </w:rPr>
        <w:t>Two Emotional Intelligence (EI) Models for Developing Clarke’s Workplace Skills</w:t>
      </w:r>
      <w:bookmarkEnd w:id="6"/>
      <w:bookmarkEnd w:id="7"/>
      <w:bookmarkEnd w:id="8"/>
    </w:p>
    <w:p w14:paraId="1F2D1431" w14:textId="77777777" w:rsidR="00C558AE" w:rsidRDefault="00C558AE" w:rsidP="00B23077">
      <w:pPr>
        <w:pStyle w:val="NormalWeb"/>
        <w:spacing w:line="360" w:lineRule="auto"/>
        <w:jc w:val="both"/>
      </w:pPr>
      <w:r>
        <w:t xml:space="preserve">Emotional intelligence is one of the most potential competencies in leadership that most of the businesses are following, including FAYE Inc. Clarke is having the opportunity to expand his EI and lead with strong interaction with the team, increasing engagement and productivity and leading the business to reach their objectives. </w:t>
      </w:r>
      <w:r w:rsidR="00BD4E41">
        <w:t>MSC</w:t>
      </w:r>
      <w:r>
        <w:t xml:space="preserve"> and Holman’s model are most useful for the Clarke case to build a strong framework addressing the area of EI.</w:t>
      </w:r>
    </w:p>
    <w:p w14:paraId="1F6C6B01" w14:textId="77777777" w:rsidR="00C558AE" w:rsidRPr="00B26481" w:rsidRDefault="00B26481" w:rsidP="00B23077">
      <w:pPr>
        <w:pStyle w:val="NormalWeb"/>
        <w:spacing w:line="360" w:lineRule="auto"/>
        <w:jc w:val="both"/>
        <w:rPr>
          <w:b/>
          <w:u w:val="single"/>
        </w:rPr>
      </w:pPr>
      <w:r w:rsidRPr="00B26481">
        <w:rPr>
          <w:b/>
          <w:u w:val="single"/>
        </w:rPr>
        <w:t>Developing Clarke’s Workplace Skills through Goleman’s Emotional Intelligence Model</w:t>
      </w:r>
    </w:p>
    <w:p w14:paraId="1D51B89E" w14:textId="77777777" w:rsidR="005B4C9D" w:rsidRDefault="005B4C9D" w:rsidP="00B23077">
      <w:pPr>
        <w:pStyle w:val="NormalWeb"/>
        <w:spacing w:line="360" w:lineRule="auto"/>
        <w:jc w:val="both"/>
      </w:pPr>
      <w:r>
        <w:t>Daniel Goleman's emotional intelligence model is one of the effective and influential models that are used to get further understanding and enhance workplace effectiveness. Goleman proposed 5 key components of EI: self-awareness, self-regulation, motivation, empathy, and social skills</w:t>
      </w:r>
      <w:r w:rsidR="00642117">
        <w:t xml:space="preserve"> (</w:t>
      </w:r>
      <w:r w:rsidR="00496239">
        <w:t>Goleman, 1995)</w:t>
      </w:r>
      <w:r>
        <w:t xml:space="preserve">. </w:t>
      </w:r>
      <w:proofErr w:type="gramStart"/>
      <w:r>
        <w:t>All of</w:t>
      </w:r>
      <w:proofErr w:type="gramEnd"/>
      <w:r>
        <w:t xml:space="preserve"> these components are key and connected to the workplace, like FAYE Inc.</w:t>
      </w:r>
    </w:p>
    <w:p w14:paraId="6324422A" w14:textId="77777777" w:rsidR="00E56278" w:rsidRDefault="00E56278" w:rsidP="00B230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Self-Awareness </w:t>
      </w:r>
    </w:p>
    <w:p w14:paraId="010B2B04" w14:textId="77777777" w:rsidR="00994792" w:rsidRPr="00994792" w:rsidRDefault="00994792" w:rsidP="00B23077">
      <w:pPr>
        <w:spacing w:line="360" w:lineRule="auto"/>
        <w:jc w:val="both"/>
        <w:rPr>
          <w:rFonts w:ascii="Times New Roman" w:hAnsi="Times New Roman" w:cs="Times New Roman"/>
          <w:sz w:val="24"/>
          <w:szCs w:val="24"/>
        </w:rPr>
      </w:pPr>
      <w:r w:rsidRPr="00994792">
        <w:rPr>
          <w:rFonts w:ascii="Times New Roman" w:hAnsi="Times New Roman" w:cs="Times New Roman"/>
          <w:sz w:val="24"/>
          <w:szCs w:val="24"/>
        </w:rPr>
        <w:t xml:space="preserve">The capacity to recognize and comprehend one's own feelings, triggers, and practices is known as self-awareness. Clarke's need of self-awareness is seen in his surprise at the </w:t>
      </w:r>
      <w:r w:rsidR="003661A3" w:rsidRPr="00994792">
        <w:rPr>
          <w:rFonts w:ascii="Times New Roman" w:hAnsi="Times New Roman" w:cs="Times New Roman"/>
          <w:sz w:val="24"/>
          <w:szCs w:val="24"/>
        </w:rPr>
        <w:t>unfavorable</w:t>
      </w:r>
      <w:r w:rsidRPr="00994792">
        <w:rPr>
          <w:rFonts w:ascii="Times New Roman" w:hAnsi="Times New Roman" w:cs="Times New Roman"/>
          <w:sz w:val="24"/>
          <w:szCs w:val="24"/>
        </w:rPr>
        <w:t xml:space="preserve"> reaction to his welcoming approach ("my love"). Such statements may have been socially satisfactory in his earlier position in Texas, but he ignored to reevaluate his conduct within the UK. Picking up </w:t>
      </w:r>
      <w:r w:rsidRPr="00994792">
        <w:rPr>
          <w:rFonts w:ascii="Times New Roman" w:hAnsi="Times New Roman" w:cs="Times New Roman"/>
          <w:sz w:val="24"/>
          <w:szCs w:val="24"/>
        </w:rPr>
        <w:lastRenderedPageBreak/>
        <w:t xml:space="preserve">self-awareness would empower Clarke to consider how his words and deeds are interpreted differently in different settings and societies. This capacity </w:t>
      </w:r>
      <w:r w:rsidR="003661A3">
        <w:rPr>
          <w:rFonts w:ascii="Times New Roman" w:hAnsi="Times New Roman" w:cs="Times New Roman"/>
          <w:sz w:val="24"/>
          <w:szCs w:val="24"/>
        </w:rPr>
        <w:t>can be improved with the utilization</w:t>
      </w:r>
      <w:r w:rsidRPr="00994792">
        <w:rPr>
          <w:rFonts w:ascii="Times New Roman" w:hAnsi="Times New Roman" w:cs="Times New Roman"/>
          <w:sz w:val="24"/>
          <w:szCs w:val="24"/>
        </w:rPr>
        <w:t xml:space="preserve"> of tools like journaling, feedback frameworks, and mindfulness (Goleman, 1995).</w:t>
      </w:r>
    </w:p>
    <w:p w14:paraId="247DDF31" w14:textId="77777777" w:rsidR="00994792" w:rsidRPr="00994792" w:rsidRDefault="00994792" w:rsidP="00B23077">
      <w:pPr>
        <w:spacing w:line="360" w:lineRule="auto"/>
        <w:jc w:val="both"/>
        <w:rPr>
          <w:rFonts w:ascii="Times New Roman" w:hAnsi="Times New Roman" w:cs="Times New Roman"/>
          <w:sz w:val="24"/>
          <w:szCs w:val="24"/>
        </w:rPr>
      </w:pPr>
      <w:r w:rsidRPr="00994792">
        <w:rPr>
          <w:rFonts w:ascii="Times New Roman" w:hAnsi="Times New Roman" w:cs="Times New Roman"/>
          <w:sz w:val="24"/>
          <w:szCs w:val="24"/>
        </w:rPr>
        <w:t>2. Self-</w:t>
      </w:r>
      <w:r w:rsidR="00E56278">
        <w:rPr>
          <w:rFonts w:ascii="Times New Roman" w:hAnsi="Times New Roman" w:cs="Times New Roman"/>
          <w:sz w:val="24"/>
          <w:szCs w:val="24"/>
        </w:rPr>
        <w:t>regulation</w:t>
      </w:r>
    </w:p>
    <w:p w14:paraId="0BE8311F" w14:textId="77777777" w:rsidR="00994792" w:rsidRPr="00994792" w:rsidRDefault="00994792" w:rsidP="00B23077">
      <w:pPr>
        <w:spacing w:line="360" w:lineRule="auto"/>
        <w:jc w:val="both"/>
        <w:rPr>
          <w:rFonts w:ascii="Times New Roman" w:hAnsi="Times New Roman" w:cs="Times New Roman"/>
          <w:sz w:val="24"/>
          <w:szCs w:val="24"/>
        </w:rPr>
      </w:pPr>
      <w:r w:rsidRPr="00994792">
        <w:rPr>
          <w:rFonts w:ascii="Times New Roman" w:hAnsi="Times New Roman" w:cs="Times New Roman"/>
          <w:sz w:val="24"/>
          <w:szCs w:val="24"/>
        </w:rPr>
        <w:t>The capacity to control erratic feelings and motivations is known as self-regulation. Especially with foreign colleagues who esteem setting up relationships, Clarke's strict plan and reluctance with casual discussions can be a source of strife</w:t>
      </w:r>
      <w:r w:rsidR="00496239">
        <w:rPr>
          <w:rFonts w:ascii="Times New Roman" w:hAnsi="Times New Roman" w:cs="Times New Roman"/>
          <w:sz w:val="24"/>
          <w:szCs w:val="24"/>
        </w:rPr>
        <w:t xml:space="preserve"> (Cherniss, 2010)</w:t>
      </w:r>
      <w:r w:rsidRPr="00994792">
        <w:rPr>
          <w:rFonts w:ascii="Times New Roman" w:hAnsi="Times New Roman" w:cs="Times New Roman"/>
          <w:sz w:val="24"/>
          <w:szCs w:val="24"/>
        </w:rPr>
        <w:t xml:space="preserve">. Clarke can modify his desires and activities to advance cooperation by locks in in self-regulation works out. For example, he may alter his perspective if he </w:t>
      </w:r>
      <w:r w:rsidR="003661A3" w:rsidRPr="00994792">
        <w:rPr>
          <w:rFonts w:ascii="Times New Roman" w:hAnsi="Times New Roman" w:cs="Times New Roman"/>
          <w:sz w:val="24"/>
          <w:szCs w:val="24"/>
        </w:rPr>
        <w:t>realizes</w:t>
      </w:r>
      <w:r w:rsidRPr="00994792">
        <w:rPr>
          <w:rFonts w:ascii="Times New Roman" w:hAnsi="Times New Roman" w:cs="Times New Roman"/>
          <w:sz w:val="24"/>
          <w:szCs w:val="24"/>
        </w:rPr>
        <w:t xml:space="preserve"> that little discussion could be a means of setting up believe rather than a waste of time. Managing inconvenience when working in socially foreign settings is another angle of emotional control.</w:t>
      </w:r>
    </w:p>
    <w:p w14:paraId="65B13AD4" w14:textId="77777777" w:rsidR="00994792" w:rsidRPr="00994792" w:rsidRDefault="00994792" w:rsidP="00B23077">
      <w:pPr>
        <w:spacing w:line="360" w:lineRule="auto"/>
        <w:jc w:val="both"/>
        <w:rPr>
          <w:rFonts w:ascii="Times New Roman" w:hAnsi="Times New Roman" w:cs="Times New Roman"/>
          <w:sz w:val="24"/>
          <w:szCs w:val="24"/>
        </w:rPr>
      </w:pPr>
      <w:r w:rsidRPr="00994792">
        <w:rPr>
          <w:rFonts w:ascii="Times New Roman" w:hAnsi="Times New Roman" w:cs="Times New Roman"/>
          <w:sz w:val="24"/>
          <w:szCs w:val="24"/>
        </w:rPr>
        <w:t xml:space="preserve">3. </w:t>
      </w:r>
      <w:r w:rsidR="00E56278">
        <w:rPr>
          <w:rFonts w:ascii="Times New Roman" w:hAnsi="Times New Roman" w:cs="Times New Roman"/>
          <w:sz w:val="24"/>
          <w:szCs w:val="24"/>
        </w:rPr>
        <w:t>Motivation</w:t>
      </w:r>
    </w:p>
    <w:p w14:paraId="5B2AC0ED" w14:textId="77777777" w:rsidR="00994792" w:rsidRPr="00994792" w:rsidRDefault="00994792" w:rsidP="00B23077">
      <w:pPr>
        <w:spacing w:line="360" w:lineRule="auto"/>
        <w:jc w:val="both"/>
        <w:rPr>
          <w:rFonts w:ascii="Times New Roman" w:hAnsi="Times New Roman" w:cs="Times New Roman"/>
          <w:sz w:val="24"/>
          <w:szCs w:val="24"/>
        </w:rPr>
      </w:pPr>
      <w:r w:rsidRPr="00994792">
        <w:rPr>
          <w:rFonts w:ascii="Times New Roman" w:hAnsi="Times New Roman" w:cs="Times New Roman"/>
          <w:sz w:val="24"/>
          <w:szCs w:val="24"/>
        </w:rPr>
        <w:t xml:space="preserve">According to Goleman's definition, motivation includes more than as it were material gains; it too alludes to the </w:t>
      </w:r>
      <w:r w:rsidR="003661A3">
        <w:rPr>
          <w:rFonts w:ascii="Times New Roman" w:hAnsi="Times New Roman" w:cs="Times New Roman"/>
          <w:sz w:val="24"/>
          <w:szCs w:val="24"/>
        </w:rPr>
        <w:t>demand</w:t>
      </w:r>
      <w:r w:rsidRPr="00994792">
        <w:rPr>
          <w:rFonts w:ascii="Times New Roman" w:hAnsi="Times New Roman" w:cs="Times New Roman"/>
          <w:sz w:val="24"/>
          <w:szCs w:val="24"/>
        </w:rPr>
        <w:t xml:space="preserve"> to seek after destinations with enthusiasm and devotion</w:t>
      </w:r>
      <w:r w:rsidR="00496239">
        <w:rPr>
          <w:rFonts w:ascii="Times New Roman" w:hAnsi="Times New Roman" w:cs="Times New Roman"/>
          <w:sz w:val="24"/>
          <w:szCs w:val="24"/>
        </w:rPr>
        <w:t xml:space="preserve"> </w:t>
      </w:r>
      <w:r w:rsidR="00655E1A">
        <w:rPr>
          <w:rFonts w:ascii="Times New Roman" w:hAnsi="Times New Roman" w:cs="Times New Roman"/>
          <w:sz w:val="24"/>
          <w:szCs w:val="24"/>
        </w:rPr>
        <w:t>(</w:t>
      </w:r>
      <w:r w:rsidR="00496239">
        <w:rPr>
          <w:rFonts w:ascii="Times New Roman" w:hAnsi="Times New Roman" w:cs="Times New Roman"/>
          <w:sz w:val="24"/>
          <w:szCs w:val="24"/>
        </w:rPr>
        <w:t>Goleman, 1998)</w:t>
      </w:r>
      <w:r w:rsidRPr="00994792">
        <w:rPr>
          <w:rFonts w:ascii="Times New Roman" w:hAnsi="Times New Roman" w:cs="Times New Roman"/>
          <w:sz w:val="24"/>
          <w:szCs w:val="24"/>
        </w:rPr>
        <w:t>. Clarke exhibits intrinsic inspiration by appearing to be centered on structure and execution. He must, however, channel this inspiration in a positive way by following to the organization's standards, which incorporate regard and inclusivity. In addition to achieving deadlines, he ought to be motivated to form a positive group atmosphere. Instead of distancing people, a leader with tall EI uses motivation to inspire them.</w:t>
      </w:r>
    </w:p>
    <w:p w14:paraId="12382775" w14:textId="77777777" w:rsidR="00994792" w:rsidRPr="00994792" w:rsidRDefault="00E56278" w:rsidP="00B230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Empathy </w:t>
      </w:r>
    </w:p>
    <w:p w14:paraId="0F4E6170" w14:textId="77777777" w:rsidR="009C76AD" w:rsidRDefault="00994792" w:rsidP="00B23077">
      <w:pPr>
        <w:spacing w:line="360" w:lineRule="auto"/>
        <w:jc w:val="both"/>
        <w:rPr>
          <w:rFonts w:ascii="Times New Roman" w:hAnsi="Times New Roman" w:cs="Times New Roman"/>
          <w:sz w:val="24"/>
          <w:szCs w:val="24"/>
        </w:rPr>
      </w:pPr>
      <w:r w:rsidRPr="00994792">
        <w:rPr>
          <w:rFonts w:ascii="Times New Roman" w:hAnsi="Times New Roman" w:cs="Times New Roman"/>
          <w:sz w:val="24"/>
          <w:szCs w:val="24"/>
        </w:rPr>
        <w:t xml:space="preserve">The capacity to comprehend and </w:t>
      </w:r>
      <w:proofErr w:type="gramStart"/>
      <w:r w:rsidRPr="00994792">
        <w:rPr>
          <w:rFonts w:ascii="Times New Roman" w:hAnsi="Times New Roman" w:cs="Times New Roman"/>
          <w:sz w:val="24"/>
          <w:szCs w:val="24"/>
        </w:rPr>
        <w:t>take into account</w:t>
      </w:r>
      <w:proofErr w:type="gramEnd"/>
      <w:r w:rsidRPr="00994792">
        <w:rPr>
          <w:rFonts w:ascii="Times New Roman" w:hAnsi="Times New Roman" w:cs="Times New Roman"/>
          <w:sz w:val="24"/>
          <w:szCs w:val="24"/>
        </w:rPr>
        <w:t xml:space="preserve"> the feelings of others is known as empathy. There's a need of social sensitivity in Clarke's plan to ask that Chinese group members select English names. Names have great social significance in China, hence making such </w:t>
      </w:r>
      <w:r w:rsidR="003661A3">
        <w:rPr>
          <w:rFonts w:ascii="Times New Roman" w:hAnsi="Times New Roman" w:cs="Times New Roman"/>
          <w:sz w:val="24"/>
          <w:szCs w:val="24"/>
        </w:rPr>
        <w:t>asking</w:t>
      </w:r>
      <w:r w:rsidRPr="00994792">
        <w:rPr>
          <w:rFonts w:ascii="Times New Roman" w:hAnsi="Times New Roman" w:cs="Times New Roman"/>
          <w:sz w:val="24"/>
          <w:szCs w:val="24"/>
        </w:rPr>
        <w:t xml:space="preserve"> could be interpreted as condescending. Goleman (1998) highlights the importance of compassion in driving diverse groups. To ensure respectful and inclusive intelligent, Clarke needs to develop social understanding and dynamic listening skills to way better relate to the experiences of his group members.</w:t>
      </w:r>
    </w:p>
    <w:p w14:paraId="4CFCC66D" w14:textId="77777777" w:rsidR="00BB5E9A" w:rsidRDefault="00BB5E9A" w:rsidP="00B23077">
      <w:pPr>
        <w:spacing w:line="360" w:lineRule="auto"/>
        <w:jc w:val="both"/>
        <w:rPr>
          <w:rFonts w:ascii="Times New Roman" w:hAnsi="Times New Roman" w:cs="Times New Roman"/>
          <w:sz w:val="24"/>
          <w:szCs w:val="24"/>
        </w:rPr>
      </w:pPr>
      <w:r>
        <w:rPr>
          <w:rFonts w:ascii="Times New Roman" w:hAnsi="Times New Roman" w:cs="Times New Roman"/>
          <w:sz w:val="24"/>
          <w:szCs w:val="24"/>
        </w:rPr>
        <w:t>5. Social skills</w:t>
      </w:r>
    </w:p>
    <w:p w14:paraId="18551B0B" w14:textId="77777777" w:rsidR="00BC6A87" w:rsidRDefault="00BC6A87" w:rsidP="00B23077">
      <w:pPr>
        <w:pStyle w:val="NormalWeb"/>
        <w:spacing w:line="360" w:lineRule="auto"/>
        <w:jc w:val="both"/>
      </w:pPr>
      <w:r>
        <w:lastRenderedPageBreak/>
        <w:t xml:space="preserve">Social skills involve diverse effective communication, effective conflict management, teamwork, and the ability to influence others in a positive way. Clarke is struggling with generating strong interaction with team members due to the lack of cultural awareness. It also makes an impact to interact with their global customers too. By improving overall communication style, it should be more effective for Clarke to create the most trusting and collaborative environment. He also needs to encourage feedback </w:t>
      </w:r>
      <w:proofErr w:type="gramStart"/>
      <w:r>
        <w:t>and also</w:t>
      </w:r>
      <w:proofErr w:type="gramEnd"/>
      <w:r>
        <w:t xml:space="preserve"> engage in open dialogue that will help to build strong rapport and mutual respect too.</w:t>
      </w:r>
    </w:p>
    <w:p w14:paraId="13FB2780" w14:textId="77777777" w:rsidR="009C76AD" w:rsidRPr="00236839" w:rsidRDefault="00236839" w:rsidP="00B23077">
      <w:pPr>
        <w:spacing w:line="360" w:lineRule="auto"/>
        <w:rPr>
          <w:rFonts w:ascii="Times New Roman" w:hAnsi="Times New Roman" w:cs="Times New Roman"/>
          <w:b/>
          <w:sz w:val="24"/>
          <w:szCs w:val="24"/>
          <w:u w:val="single"/>
        </w:rPr>
      </w:pPr>
      <w:r w:rsidRPr="00236839">
        <w:rPr>
          <w:rFonts w:ascii="Times New Roman" w:hAnsi="Times New Roman" w:cs="Times New Roman"/>
          <w:b/>
          <w:sz w:val="24"/>
          <w:szCs w:val="24"/>
          <w:u w:val="single"/>
        </w:rPr>
        <w:t>Mayer, Salovey, and Caruso’s (MSC) Model of Emotional Intelligence.</w:t>
      </w:r>
    </w:p>
    <w:p w14:paraId="25271D50" w14:textId="77777777" w:rsidR="00EF0776" w:rsidRDefault="00EF0776" w:rsidP="00B23077">
      <w:pPr>
        <w:pStyle w:val="NormalWeb"/>
        <w:spacing w:line="360" w:lineRule="auto"/>
        <w:jc w:val="both"/>
      </w:pPr>
      <w:r>
        <w:t xml:space="preserve">Mayer, Salovey, and Caruso’s (MSC) Model of Emotional Intelligence offers a comprehensive structure to determine and enhance further emotional capabilities in the workplace. Mayer, Salovey, and Caruso develop this (MSC) Model of Emotional Intelligence that also reflects the ability-based model (Mayer, Salovey, and Caruso, 2003). EI, which is a key set of skills, relates to processing </w:t>
      </w:r>
      <w:proofErr w:type="gramStart"/>
      <w:r>
        <w:t>and also</w:t>
      </w:r>
      <w:proofErr w:type="gramEnd"/>
      <w:r>
        <w:t xml:space="preserve"> </w:t>
      </w:r>
      <w:proofErr w:type="gramStart"/>
      <w:r w:rsidR="00C9334B">
        <w:t>utilizing</w:t>
      </w:r>
      <w:proofErr w:type="gramEnd"/>
      <w:r>
        <w:t xml:space="preserve"> overall emotional information in an effective way. There are 4 interrelated branches that the model is having, such as:</w:t>
      </w:r>
    </w:p>
    <w:p w14:paraId="689C484C" w14:textId="77777777" w:rsidR="00EF0776" w:rsidRDefault="00EF0776" w:rsidP="00B23077">
      <w:pPr>
        <w:pStyle w:val="NormalWeb"/>
        <w:spacing w:line="360" w:lineRule="auto"/>
        <w:jc w:val="both"/>
      </w:pPr>
      <w:r>
        <w:t xml:space="preserve">Perceiving emotions: With the further capacity to make accurate recognition of emotion in individuals and others, including diverse facial expressions, tones of voice </w:t>
      </w:r>
      <w:proofErr w:type="gramStart"/>
      <w:r>
        <w:t>and also</w:t>
      </w:r>
      <w:proofErr w:type="gramEnd"/>
      <w:r>
        <w:t xml:space="preserve"> body language.</w:t>
      </w:r>
    </w:p>
    <w:p w14:paraId="4E8E7B54" w14:textId="77777777" w:rsidR="00EF0776" w:rsidRDefault="00EF0776" w:rsidP="00B23077">
      <w:pPr>
        <w:pStyle w:val="NormalWeb"/>
        <w:spacing w:line="360" w:lineRule="auto"/>
        <w:jc w:val="both"/>
      </w:pPr>
      <w:r>
        <w:t>Using emotions to facilitate thought: This ability is to harness overall emotion to keep priority on the thinking, allowing emotions to provide the right guidance to the attention to assess vital information.</w:t>
      </w:r>
    </w:p>
    <w:p w14:paraId="4B1E18B0" w14:textId="77777777" w:rsidR="00EF0776" w:rsidRDefault="00EF0776" w:rsidP="00B23077">
      <w:pPr>
        <w:pStyle w:val="NormalWeb"/>
        <w:spacing w:line="360" w:lineRule="auto"/>
        <w:jc w:val="both"/>
      </w:pPr>
      <w:r>
        <w:t xml:space="preserve">Understanding emotions: With the comprehension of emotional language </w:t>
      </w:r>
      <w:proofErr w:type="gramStart"/>
      <w:r>
        <w:t>and also</w:t>
      </w:r>
      <w:proofErr w:type="gramEnd"/>
      <w:r>
        <w:t xml:space="preserve"> appreciating the complex relations between emotions, like how they transition over time.</w:t>
      </w:r>
    </w:p>
    <w:p w14:paraId="5CA5E33D" w14:textId="77777777" w:rsidR="00EF0776" w:rsidRDefault="00EF0776" w:rsidP="00B23077">
      <w:pPr>
        <w:pStyle w:val="NormalWeb"/>
        <w:spacing w:line="360" w:lineRule="auto"/>
        <w:jc w:val="both"/>
      </w:pPr>
      <w:r>
        <w:t>Managing emotions: with the diverse skills to regulate the overall emotions of individuals and others to promote effective personal understanding and growth too.</w:t>
      </w:r>
    </w:p>
    <w:p w14:paraId="630B8A0D" w14:textId="77777777" w:rsidR="00EF0776" w:rsidRDefault="00EF0776" w:rsidP="00B23077">
      <w:pPr>
        <w:pStyle w:val="NormalWeb"/>
        <w:spacing w:line="360" w:lineRule="auto"/>
        <w:jc w:val="both"/>
      </w:pPr>
      <w:proofErr w:type="gramStart"/>
      <w:r>
        <w:t>All of</w:t>
      </w:r>
      <w:proofErr w:type="gramEnd"/>
      <w:r>
        <w:t xml:space="preserve"> these branches are assessed with the Mayer, Salovey, and Caruso’s (MSC) Model of Emotional Intelligence test (MSCEIT), which is an ability-based approach to evaluate individual performance over tasks related to each EI branch.</w:t>
      </w:r>
    </w:p>
    <w:p w14:paraId="4CBC0E55" w14:textId="77777777" w:rsidR="00EF0776" w:rsidRDefault="00EF0776" w:rsidP="00B23077">
      <w:pPr>
        <w:pStyle w:val="NormalWeb"/>
        <w:spacing w:line="360" w:lineRule="auto"/>
        <w:jc w:val="both"/>
      </w:pPr>
      <w:r>
        <w:lastRenderedPageBreak/>
        <w:t>Recent research makes further exploration of the structural validity of MSCEIT. The meta-analytic study by Day et al. (2010) assessed factors with the structure of the MSCEIT V2.0 and also found the 3-factor model that provided a better fit than the original four-brand model, which also suggested a need for refinement to the assessment of EI.</w:t>
      </w:r>
    </w:p>
    <w:p w14:paraId="657EA526" w14:textId="77777777" w:rsidR="00EF0776" w:rsidRDefault="00EF0776" w:rsidP="00B23077">
      <w:pPr>
        <w:pStyle w:val="NormalWeb"/>
        <w:spacing w:line="360" w:lineRule="auto"/>
        <w:jc w:val="both"/>
      </w:pPr>
      <w:r>
        <w:t xml:space="preserve">With the comprehensive assessment and understanding of the development of EI, Di Fabio and </w:t>
      </w:r>
      <w:proofErr w:type="spellStart"/>
      <w:r>
        <w:t>Saklofske</w:t>
      </w:r>
      <w:proofErr w:type="spellEnd"/>
      <w:r>
        <w:t xml:space="preserve"> (2018) proposed the 9-layer pyramid model that makes solid integration with the ability and trait aspects of EI. With the hierarchical model that shows progression from the basic emotional awareness to the advanced emotional arrangement that highlights the overall complexity of the emotional development.</w:t>
      </w:r>
    </w:p>
    <w:p w14:paraId="46928D94" w14:textId="77777777" w:rsidR="00EF0776" w:rsidRDefault="00EF0776" w:rsidP="00B23077">
      <w:pPr>
        <w:pStyle w:val="NormalWeb"/>
        <w:spacing w:line="360" w:lineRule="auto"/>
        <w:jc w:val="both"/>
      </w:pPr>
      <w:r>
        <w:t xml:space="preserve">In practical application, to enhance better EI with the linkage to improve performance and well-being. With the further potential of socio-emotional learning programs that are developing further EI competencies, especially in the educational setting. These </w:t>
      </w:r>
      <w:proofErr w:type="spellStart"/>
      <w:r>
        <w:t>programmes</w:t>
      </w:r>
      <w:proofErr w:type="spellEnd"/>
      <w:r>
        <w:t xml:space="preserve"> are also fostering overall emotional and social skills that are key for personal and professional success too (Asadov, 2025).</w:t>
      </w:r>
    </w:p>
    <w:p w14:paraId="7F4E3A62" w14:textId="77777777" w:rsidR="00F4686F" w:rsidRPr="00C434E3" w:rsidRDefault="00C434E3" w:rsidP="00B23077">
      <w:pPr>
        <w:pStyle w:val="Heading1"/>
        <w:spacing w:line="360" w:lineRule="auto"/>
        <w:rPr>
          <w:rFonts w:ascii="Times New Roman" w:hAnsi="Times New Roman" w:cs="Times New Roman"/>
          <w:b/>
          <w:sz w:val="24"/>
          <w:szCs w:val="24"/>
          <w:u w:val="single"/>
        </w:rPr>
      </w:pPr>
      <w:bookmarkStart w:id="9" w:name="_Toc197015490"/>
      <w:bookmarkStart w:id="10" w:name="_Toc197041282"/>
      <w:bookmarkStart w:id="11" w:name="_Toc197072194"/>
      <w:r>
        <w:rPr>
          <w:b/>
          <w:u w:val="single"/>
        </w:rPr>
        <w:t>T</w:t>
      </w:r>
      <w:r w:rsidRPr="00C434E3">
        <w:rPr>
          <w:b/>
          <w:u w:val="single"/>
        </w:rPr>
        <w:t>he role of culture in understanding EI and mindfulness of employees</w:t>
      </w:r>
      <w:bookmarkEnd w:id="9"/>
      <w:bookmarkEnd w:id="10"/>
      <w:bookmarkEnd w:id="11"/>
    </w:p>
    <w:p w14:paraId="7722B6B6" w14:textId="77777777" w:rsidR="00FE7FAA" w:rsidRDefault="00FE7FAA" w:rsidP="00B23077">
      <w:pPr>
        <w:pStyle w:val="NormalWeb"/>
        <w:spacing w:line="360" w:lineRule="auto"/>
        <w:jc w:val="both"/>
      </w:pPr>
      <w:r>
        <w:t xml:space="preserve">Culture </w:t>
      </w:r>
      <w:proofErr w:type="gramStart"/>
      <w:r>
        <w:t>is playing</w:t>
      </w:r>
      <w:proofErr w:type="gramEnd"/>
      <w:r>
        <w:t xml:space="preserve"> a key role in shaping emotional intelligence </w:t>
      </w:r>
      <w:proofErr w:type="gramStart"/>
      <w:r>
        <w:t>and also</w:t>
      </w:r>
      <w:proofErr w:type="gramEnd"/>
      <w:r>
        <w:t xml:space="preserve"> the way mindfulness is adapting and applied within the workplace. Emotional intelligence shows the ability to perceive, manage, get better understanding </w:t>
      </w:r>
      <w:proofErr w:type="gramStart"/>
      <w:r>
        <w:t>and also</w:t>
      </w:r>
      <w:proofErr w:type="gramEnd"/>
      <w:r>
        <w:t xml:space="preserve"> use diverse emotions that cannot be viewed in isolation from the diverse cultural norms and values. Cultural dimensions that influence the way emotions are expressed, interpreted </w:t>
      </w:r>
      <w:proofErr w:type="gramStart"/>
      <w:r>
        <w:t>and also</w:t>
      </w:r>
      <w:proofErr w:type="gramEnd"/>
      <w:r>
        <w:t xml:space="preserve"> regulated show the way emotional intelligence is developed and further demonstrated too.</w:t>
      </w:r>
    </w:p>
    <w:p w14:paraId="09C860BA" w14:textId="77777777" w:rsidR="00FE7FAA" w:rsidRDefault="00944149" w:rsidP="00B23077">
      <w:pPr>
        <w:pStyle w:val="NormalWeb"/>
        <w:spacing w:line="360" w:lineRule="auto"/>
        <w:jc w:val="both"/>
      </w:pPr>
      <w:r>
        <w:t>Hofstede</w:t>
      </w:r>
      <w:r w:rsidR="00FE7FAA">
        <w:t xml:space="preserve"> cultural dimension theory is effective for making further assessments of cultural differences and its effect on EI</w:t>
      </w:r>
      <w:r>
        <w:t xml:space="preserve"> (</w:t>
      </w:r>
      <w:r w:rsidR="001377F8">
        <w:t>Hofstede</w:t>
      </w:r>
      <w:r>
        <w:t>, 2011)</w:t>
      </w:r>
      <w:r w:rsidR="00FE7FAA">
        <w:t xml:space="preserve">. For example, for high-context cultures such as China or Japan, indirect communication and group harmony are </w:t>
      </w:r>
      <w:r>
        <w:t>emphasized</w:t>
      </w:r>
      <w:r w:rsidR="00FE7FAA">
        <w:t xml:space="preserve">. With the emotional restraint and riding the subtle, social cures are also getting higher valued. With the cultures, emotional intelligence can manifest as the ability to discern unspoken messages </w:t>
      </w:r>
      <w:proofErr w:type="gramStart"/>
      <w:r w:rsidR="00FE7FAA">
        <w:t>and also</w:t>
      </w:r>
      <w:proofErr w:type="gramEnd"/>
      <w:r w:rsidR="00FE7FAA">
        <w:t xml:space="preserve"> manage overall emotions to preserve further harmony. On the other hand, low-context cultures like the </w:t>
      </w:r>
      <w:r w:rsidR="00FE7FAA">
        <w:lastRenderedPageBreak/>
        <w:t>USA or Germany are giving open and direct communication approaches. EI helps to make one more connected with verbal emotional expression and further assertiveness.</w:t>
      </w:r>
    </w:p>
    <w:p w14:paraId="673375BE" w14:textId="77777777" w:rsidR="00FE7FAA" w:rsidRDefault="00FE7FAA" w:rsidP="00B23077">
      <w:pPr>
        <w:pStyle w:val="NormalWeb"/>
        <w:spacing w:line="360" w:lineRule="auto"/>
        <w:jc w:val="both"/>
      </w:pPr>
      <w:r>
        <w:t>It makes practical implications for the diverse workplace, such as FAYE Inc., where employees come from different cultures and nations</w:t>
      </w:r>
      <w:r w:rsidR="00944149">
        <w:t xml:space="preserve"> (Matsumoto</w:t>
      </w:r>
      <w:r w:rsidR="00944149" w:rsidRPr="00944149">
        <w:t xml:space="preserve"> &amp; Hwan</w:t>
      </w:r>
      <w:r w:rsidR="00944149">
        <w:t>, 2012)</w:t>
      </w:r>
      <w:r>
        <w:t xml:space="preserve">. Leaders need to </w:t>
      </w:r>
      <w:r w:rsidR="00944149">
        <w:t>recognize</w:t>
      </w:r>
      <w:r>
        <w:t xml:space="preserve"> emotional expressions like enthusiasm, silence, or even disagreement, where they need to assess different meanings depending on the cultural context. Clarke’s struggle to further understand why the informal greeting was received in a negative way in the UK. It can seem acceptable in some parts of the USA but not in the UK. It shows the lack of cultural awareness that affects the emotional approach. Cultural sensitivity is a key part of the emotional intelligence in the multicultural workplace.</w:t>
      </w:r>
    </w:p>
    <w:p w14:paraId="3C38E060" w14:textId="77777777" w:rsidR="00FE7FAA" w:rsidRDefault="00FE7FAA" w:rsidP="00B23077">
      <w:pPr>
        <w:pStyle w:val="NormalWeb"/>
        <w:spacing w:line="360" w:lineRule="auto"/>
        <w:jc w:val="both"/>
      </w:pPr>
      <w:r>
        <w:t xml:space="preserve">Cultural understanding impacts the mindfulness that is one of the key practices for enhancing the EI that is adopted by the employees. Mindfulness that makes involves being present to the individual thoughts and emotions that respond against the reacting. With the rootedness in Eastern traditions, mindfulness has also been adapted to the wide Western </w:t>
      </w:r>
      <w:proofErr w:type="spellStart"/>
      <w:r>
        <w:t>organisational</w:t>
      </w:r>
      <w:proofErr w:type="spellEnd"/>
      <w:r>
        <w:t xml:space="preserve"> settings. With </w:t>
      </w:r>
      <w:proofErr w:type="gramStart"/>
      <w:r>
        <w:t>the interpretation</w:t>
      </w:r>
      <w:proofErr w:type="gramEnd"/>
      <w:r>
        <w:t xml:space="preserve"> </w:t>
      </w:r>
      <w:proofErr w:type="gramStart"/>
      <w:r>
        <w:t>and also</w:t>
      </w:r>
      <w:proofErr w:type="gramEnd"/>
      <w:r>
        <w:t xml:space="preserve"> the acceptance of the mindfulness that can vary in culture. For some Eastern cultures, mindfulness is highly adapted in Western </w:t>
      </w:r>
      <w:proofErr w:type="spellStart"/>
      <w:r>
        <w:t>organisational</w:t>
      </w:r>
      <w:proofErr w:type="spellEnd"/>
      <w:r>
        <w:t xml:space="preserve"> settings. With the interpretation and further acceptance of the mindfulness that can also </w:t>
      </w:r>
      <w:r w:rsidR="00944149">
        <w:t>valorize</w:t>
      </w:r>
      <w:r>
        <w:t xml:space="preserve"> culture where mindfulness can be more naturally integrated into daily life with communal practices. Where in Western settings, mindfulness is mostly </w:t>
      </w:r>
      <w:r w:rsidR="00944149">
        <w:t>secularized</w:t>
      </w:r>
      <w:r>
        <w:t xml:space="preserve"> </w:t>
      </w:r>
      <w:proofErr w:type="gramStart"/>
      <w:r>
        <w:t>and also</w:t>
      </w:r>
      <w:proofErr w:type="gramEnd"/>
      <w:r>
        <w:t xml:space="preserve"> used as a tool for stress reduction </w:t>
      </w:r>
      <w:proofErr w:type="gramStart"/>
      <w:r>
        <w:t>and also</w:t>
      </w:r>
      <w:proofErr w:type="gramEnd"/>
      <w:r>
        <w:t xml:space="preserve"> keeps productivity.</w:t>
      </w:r>
    </w:p>
    <w:p w14:paraId="6D04A15B" w14:textId="77777777" w:rsidR="00FE7FAA" w:rsidRDefault="00FE7FAA" w:rsidP="00B23077">
      <w:pPr>
        <w:pStyle w:val="NormalWeb"/>
        <w:spacing w:line="360" w:lineRule="auto"/>
        <w:jc w:val="both"/>
      </w:pPr>
      <w:r>
        <w:t>Employees’ openness to mindfulness practices also can be shaped by effective cultural attitudes towards mental health, self-awareness and emotional expression</w:t>
      </w:r>
      <w:r w:rsidR="00944149">
        <w:t xml:space="preserve"> (</w:t>
      </w:r>
      <w:r w:rsidR="00944149" w:rsidRPr="00944149">
        <w:t>Kabat-Zinn</w:t>
      </w:r>
      <w:r w:rsidR="00944149">
        <w:t>, 2015)</w:t>
      </w:r>
      <w:r>
        <w:t xml:space="preserve">. For example, in a culture, emotional vulnerability is identified as a weakness where employees might resist mindfulness approaches that connect to introspection or group sharing. </w:t>
      </w:r>
      <w:proofErr w:type="spellStart"/>
      <w:r>
        <w:t>Organisations</w:t>
      </w:r>
      <w:proofErr w:type="spellEnd"/>
      <w:r>
        <w:t xml:space="preserve"> </w:t>
      </w:r>
      <w:proofErr w:type="gramStart"/>
      <w:r>
        <w:t>must need</w:t>
      </w:r>
      <w:proofErr w:type="gramEnd"/>
      <w:r>
        <w:t xml:space="preserve"> to tailor mindfulness </w:t>
      </w:r>
      <w:proofErr w:type="gramStart"/>
      <w:r>
        <w:t>and also</w:t>
      </w:r>
      <w:proofErr w:type="gramEnd"/>
      <w:r>
        <w:t xml:space="preserve"> the emotional intelligence training to reflect the cultural contexts of the workforce that ensure inclusivity </w:t>
      </w:r>
      <w:proofErr w:type="gramStart"/>
      <w:r>
        <w:t>and also</w:t>
      </w:r>
      <w:proofErr w:type="gramEnd"/>
      <w:r>
        <w:t xml:space="preserve"> further relevance.</w:t>
      </w:r>
    </w:p>
    <w:p w14:paraId="65AF2222" w14:textId="77777777" w:rsidR="00FE7FAA" w:rsidRDefault="00FE7FAA" w:rsidP="00B23077">
      <w:pPr>
        <w:pStyle w:val="NormalWeb"/>
        <w:spacing w:line="360" w:lineRule="auto"/>
        <w:jc w:val="both"/>
      </w:pPr>
      <w:r>
        <w:t xml:space="preserve">To promote further cultural sensitivity in EI development, businesses like FAYE Inc. should make effective implementations of culturally responsible training </w:t>
      </w:r>
      <w:proofErr w:type="spellStart"/>
      <w:r>
        <w:t>programmes</w:t>
      </w:r>
      <w:proofErr w:type="spellEnd"/>
      <w:r>
        <w:t xml:space="preserve">; they need to foster more </w:t>
      </w:r>
      <w:r>
        <w:lastRenderedPageBreak/>
        <w:t>open dialogue and motivate leaders to the model of empathy and adaptability</w:t>
      </w:r>
      <w:r w:rsidR="006E3B62">
        <w:t xml:space="preserve"> (Goleman</w:t>
      </w:r>
      <w:r w:rsidR="00944149">
        <w:t>, 2013)</w:t>
      </w:r>
      <w:r>
        <w:t xml:space="preserve">. Increasing cross-cultural awareness makes strong emotional intelligence </w:t>
      </w:r>
      <w:proofErr w:type="gramStart"/>
      <w:r>
        <w:t>and also</w:t>
      </w:r>
      <w:proofErr w:type="gramEnd"/>
      <w:r>
        <w:t xml:space="preserve"> needs to boost effective teamwork, inclusion, and psychological safety in diverse workplaces.</w:t>
      </w:r>
    </w:p>
    <w:p w14:paraId="0ABD58C8" w14:textId="77777777" w:rsidR="00FE7FAA" w:rsidRDefault="00FE7FAA" w:rsidP="00B23077">
      <w:pPr>
        <w:pStyle w:val="NormalWeb"/>
        <w:spacing w:line="360" w:lineRule="auto"/>
        <w:jc w:val="both"/>
      </w:pPr>
      <w:r>
        <w:t xml:space="preserve">Culture deeply influences the way emotional intelligence is expressed </w:t>
      </w:r>
      <w:proofErr w:type="gramStart"/>
      <w:r>
        <w:t>and also</w:t>
      </w:r>
      <w:proofErr w:type="gramEnd"/>
      <w:r>
        <w:t xml:space="preserve"> fostered. Mindfulness is a key approach to enhance further EI that needs to apply with cultural mindfulness. For emotionally intelligent leadership and </w:t>
      </w:r>
      <w:proofErr w:type="spellStart"/>
      <w:r>
        <w:t>organisational</w:t>
      </w:r>
      <w:proofErr w:type="spellEnd"/>
      <w:r>
        <w:t xml:space="preserve"> growth, cultural competence is not optimal, but it is essential too.</w:t>
      </w:r>
    </w:p>
    <w:p w14:paraId="1D03AFC0" w14:textId="77777777" w:rsidR="00030337" w:rsidRPr="003A05A6" w:rsidRDefault="003A05A6" w:rsidP="00B23077">
      <w:pPr>
        <w:pStyle w:val="Heading1"/>
        <w:spacing w:line="360" w:lineRule="auto"/>
        <w:jc w:val="both"/>
        <w:rPr>
          <w:b/>
          <w:u w:val="single"/>
        </w:rPr>
      </w:pPr>
      <w:bookmarkStart w:id="12" w:name="_Toc197015491"/>
      <w:bookmarkStart w:id="13" w:name="_Toc197041283"/>
      <w:bookmarkStart w:id="14" w:name="_Toc197072195"/>
      <w:r w:rsidRPr="003A05A6">
        <w:rPr>
          <w:b/>
          <w:u w:val="single"/>
        </w:rPr>
        <w:t>How FAYE Inc. Can Further Harness the Benefits of Emotional Int</w:t>
      </w:r>
      <w:r>
        <w:rPr>
          <w:b/>
          <w:u w:val="single"/>
        </w:rPr>
        <w:t>elligence (EI) and Mindfulness a</w:t>
      </w:r>
      <w:r w:rsidRPr="003A05A6">
        <w:rPr>
          <w:b/>
          <w:u w:val="single"/>
        </w:rPr>
        <w:t>mong Employees</w:t>
      </w:r>
      <w:bookmarkEnd w:id="12"/>
      <w:bookmarkEnd w:id="13"/>
      <w:bookmarkEnd w:id="14"/>
    </w:p>
    <w:p w14:paraId="317A09FB" w14:textId="77777777" w:rsidR="00B23077" w:rsidRDefault="00B23077" w:rsidP="00B23077">
      <w:pPr>
        <w:pStyle w:val="NormalWeb"/>
        <w:spacing w:line="360" w:lineRule="auto"/>
        <w:jc w:val="both"/>
      </w:pPr>
      <w:r>
        <w:t>To build a more inclusive, emotionally intelligent and resilient workforce, FAYE Inc. needs to set strategic and practical strategies to harness the benefits of emotional intelligence and mindfulness. Such as:</w:t>
      </w:r>
    </w:p>
    <w:p w14:paraId="31DDA2A0" w14:textId="77777777" w:rsidR="00B23077" w:rsidRDefault="00B23077" w:rsidP="00B23077">
      <w:pPr>
        <w:pStyle w:val="NormalWeb"/>
        <w:spacing w:line="360" w:lineRule="auto"/>
        <w:jc w:val="both"/>
      </w:pPr>
      <w:r>
        <w:rPr>
          <w:rStyle w:val="Strong"/>
          <w:rFonts w:eastAsiaTheme="majorEastAsia"/>
        </w:rPr>
        <w:t xml:space="preserve">Embedding EI and Mindfulness into </w:t>
      </w:r>
      <w:proofErr w:type="spellStart"/>
      <w:r>
        <w:rPr>
          <w:rStyle w:val="Strong"/>
          <w:rFonts w:eastAsiaTheme="majorEastAsia"/>
        </w:rPr>
        <w:t>Organisational</w:t>
      </w:r>
      <w:proofErr w:type="spellEnd"/>
      <w:r>
        <w:rPr>
          <w:rStyle w:val="Strong"/>
          <w:rFonts w:eastAsiaTheme="majorEastAsia"/>
        </w:rPr>
        <w:t xml:space="preserve"> Culture</w:t>
      </w:r>
    </w:p>
    <w:p w14:paraId="1EB48FB2" w14:textId="77777777" w:rsidR="00B23077" w:rsidRDefault="00B23077" w:rsidP="00B23077">
      <w:pPr>
        <w:pStyle w:val="NormalWeb"/>
        <w:spacing w:line="360" w:lineRule="auto"/>
        <w:jc w:val="both"/>
      </w:pPr>
      <w:r>
        <w:t xml:space="preserve">FAYE Inc. needs to make solid integration of EI &amp; mindfulness as the core values in the </w:t>
      </w:r>
      <w:proofErr w:type="spellStart"/>
      <w:r>
        <w:t>organisational</w:t>
      </w:r>
      <w:proofErr w:type="spellEnd"/>
      <w:r>
        <w:t xml:space="preserve"> culture. It involves further promotion of empathy, emotional self-regulation </w:t>
      </w:r>
      <w:proofErr w:type="gramStart"/>
      <w:r>
        <w:t>and also</w:t>
      </w:r>
      <w:proofErr w:type="gramEnd"/>
      <w:r>
        <w:t xml:space="preserve"> interpersonal awareness to all levels</w:t>
      </w:r>
      <w:r w:rsidR="00655E1A">
        <w:t xml:space="preserve"> (Brendel, 2016)</w:t>
      </w:r>
      <w:r>
        <w:t xml:space="preserve">. Leaders and managers </w:t>
      </w:r>
      <w:proofErr w:type="gramStart"/>
      <w:r>
        <w:t>must need</w:t>
      </w:r>
      <w:proofErr w:type="gramEnd"/>
      <w:r>
        <w:t xml:space="preserve"> to value these by demonstrating active listening and practical cultural sensitivity </w:t>
      </w:r>
      <w:proofErr w:type="gramStart"/>
      <w:r>
        <w:t>and also</w:t>
      </w:r>
      <w:proofErr w:type="gramEnd"/>
      <w:r>
        <w:t xml:space="preserve"> managing workplace stress. Team leaders can ensure regular emotional check-ins during meetings that will boost psychological safety too.</w:t>
      </w:r>
    </w:p>
    <w:p w14:paraId="0FF962A7" w14:textId="77777777" w:rsidR="00B23077" w:rsidRDefault="00B23077" w:rsidP="00B23077">
      <w:pPr>
        <w:pStyle w:val="NormalWeb"/>
        <w:spacing w:line="360" w:lineRule="auto"/>
        <w:jc w:val="both"/>
      </w:pPr>
      <w:r>
        <w:rPr>
          <w:rStyle w:val="Strong"/>
          <w:rFonts w:eastAsiaTheme="majorEastAsia"/>
        </w:rPr>
        <w:t>Offering Regular Training and Development Workshops</w:t>
      </w:r>
    </w:p>
    <w:p w14:paraId="6D4A62FA" w14:textId="77777777" w:rsidR="00B23077" w:rsidRDefault="00B23077" w:rsidP="00B23077">
      <w:pPr>
        <w:pStyle w:val="NormalWeb"/>
        <w:spacing w:line="360" w:lineRule="auto"/>
        <w:jc w:val="both"/>
      </w:pPr>
      <w:r>
        <w:t xml:space="preserve">To make further embedding with the practices for FAYE Inc., it should make further investment in the continuous EI and mindfulness training </w:t>
      </w:r>
      <w:proofErr w:type="spellStart"/>
      <w:r>
        <w:t>programmes</w:t>
      </w:r>
      <w:proofErr w:type="spellEnd"/>
      <w:r>
        <w:t>. Different workshops that are facilitated by diverse professionals that support the further development of competencies like self-awareness, emotional regulation, empathy, and social skills</w:t>
      </w:r>
      <w:r w:rsidR="00655E1A">
        <w:t xml:space="preserve"> (Cote, 2017)</w:t>
      </w:r>
      <w:r>
        <w:t xml:space="preserve">. Mindfulness sessions such as guided </w:t>
      </w:r>
      <w:proofErr w:type="gramStart"/>
      <w:r>
        <w:t>meditations</w:t>
      </w:r>
      <w:proofErr w:type="gramEnd"/>
      <w:r>
        <w:t xml:space="preserve">, breathing exercises, and reflective journaling—are also included in the wellness </w:t>
      </w:r>
      <w:r>
        <w:lastRenderedPageBreak/>
        <w:t xml:space="preserve">program that supports employees to manage stress, improve focus, </w:t>
      </w:r>
      <w:proofErr w:type="gramStart"/>
      <w:r>
        <w:t>and also</w:t>
      </w:r>
      <w:proofErr w:type="gramEnd"/>
      <w:r>
        <w:t xml:space="preserve"> become more attuned to overall emotional states.</w:t>
      </w:r>
    </w:p>
    <w:p w14:paraId="59C40781" w14:textId="77777777" w:rsidR="00B23077" w:rsidRDefault="00B23077" w:rsidP="00B23077">
      <w:pPr>
        <w:pStyle w:val="NormalWeb"/>
        <w:spacing w:line="360" w:lineRule="auto"/>
        <w:jc w:val="both"/>
      </w:pPr>
      <w:r>
        <w:rPr>
          <w:rStyle w:val="Strong"/>
          <w:rFonts w:eastAsiaTheme="majorEastAsia"/>
        </w:rPr>
        <w:t>Culturally Responsive Training Initiatives</w:t>
      </w:r>
    </w:p>
    <w:p w14:paraId="5060D546" w14:textId="77777777" w:rsidR="00B23077" w:rsidRDefault="00B23077" w:rsidP="00B23077">
      <w:pPr>
        <w:pStyle w:val="NormalWeb"/>
        <w:spacing w:line="360" w:lineRule="auto"/>
        <w:jc w:val="both"/>
      </w:pPr>
      <w:r>
        <w:t xml:space="preserve">With the multicultural composition of FAYE Inc.'s workforce, such as divisions from different countries like China, it is key to have EI and mindfulness training that makes it strongly culturally inclusive. With </w:t>
      </w:r>
      <w:proofErr w:type="gramStart"/>
      <w:r>
        <w:t>the diverse</w:t>
      </w:r>
      <w:proofErr w:type="gramEnd"/>
      <w:r>
        <w:t xml:space="preserve"> </w:t>
      </w:r>
      <w:proofErr w:type="spellStart"/>
      <w:r>
        <w:t>programmes</w:t>
      </w:r>
      <w:proofErr w:type="spellEnd"/>
      <w:r>
        <w:t xml:space="preserve"> that should assess cultural differences in emotional expression, communication </w:t>
      </w:r>
      <w:proofErr w:type="gramStart"/>
      <w:r>
        <w:t>and also</w:t>
      </w:r>
      <w:proofErr w:type="gramEnd"/>
      <w:r>
        <w:t xml:space="preserve"> conflict resolution</w:t>
      </w:r>
      <w:r w:rsidR="00655E1A">
        <w:t xml:space="preserve"> (Good et al, 2016)</w:t>
      </w:r>
      <w:r>
        <w:t>. Instead of expecting employees to adopt the Western models of emotional openness, this business should acknowledge and provide the right respect to the indirect and more group-orientated emotional styles.</w:t>
      </w:r>
    </w:p>
    <w:p w14:paraId="2DE2D079" w14:textId="77777777" w:rsidR="00B23077" w:rsidRDefault="00B23077" w:rsidP="00B23077">
      <w:pPr>
        <w:pStyle w:val="NormalWeb"/>
        <w:spacing w:line="360" w:lineRule="auto"/>
        <w:jc w:val="both"/>
      </w:pPr>
      <w:r>
        <w:rPr>
          <w:rStyle w:val="Strong"/>
          <w:rFonts w:eastAsiaTheme="majorEastAsia"/>
        </w:rPr>
        <w:t xml:space="preserve">Coaching and Mentoring </w:t>
      </w:r>
      <w:proofErr w:type="spellStart"/>
      <w:r>
        <w:rPr>
          <w:rStyle w:val="Strong"/>
          <w:rFonts w:eastAsiaTheme="majorEastAsia"/>
        </w:rPr>
        <w:t>Programmes</w:t>
      </w:r>
      <w:proofErr w:type="spellEnd"/>
    </w:p>
    <w:p w14:paraId="716476F7" w14:textId="77777777" w:rsidR="00B23077" w:rsidRDefault="00B23077" w:rsidP="00B23077">
      <w:pPr>
        <w:pStyle w:val="NormalWeb"/>
        <w:spacing w:line="360" w:lineRule="auto"/>
        <w:jc w:val="both"/>
      </w:pPr>
      <w:r>
        <w:t xml:space="preserve">It is effective to use a group coaching </w:t>
      </w:r>
      <w:proofErr w:type="spellStart"/>
      <w:r>
        <w:t>programme</w:t>
      </w:r>
      <w:proofErr w:type="spellEnd"/>
      <w:r>
        <w:t xml:space="preserve"> or can offer a one-to-one coaching </w:t>
      </w:r>
      <w:proofErr w:type="spellStart"/>
      <w:r>
        <w:t>programme</w:t>
      </w:r>
      <w:proofErr w:type="spellEnd"/>
      <w:r>
        <w:t xml:space="preserve"> that will provide the right support to their employees in applying the EI and mindfulness in real working scenarios. With the coaching that supports individuals to become more reflective of their </w:t>
      </w:r>
      <w:proofErr w:type="spellStart"/>
      <w:r>
        <w:t>behaviours</w:t>
      </w:r>
      <w:proofErr w:type="spellEnd"/>
      <w:r>
        <w:t>, emotional triggers, and interactions with the team members</w:t>
      </w:r>
      <w:r w:rsidR="00655E1A">
        <w:t xml:space="preserve"> (Mattingly &amp; </w:t>
      </w:r>
      <w:proofErr w:type="spellStart"/>
      <w:r w:rsidR="00655E1A">
        <w:t>Kraiger</w:t>
      </w:r>
      <w:proofErr w:type="spellEnd"/>
      <w:r w:rsidR="00655E1A">
        <w:t>, 2019)</w:t>
      </w:r>
      <w:r>
        <w:t xml:space="preserve">. Mentoring relationships also help to support safe spaces </w:t>
      </w:r>
      <w:proofErr w:type="gramStart"/>
      <w:r>
        <w:t>and also</w:t>
      </w:r>
      <w:proofErr w:type="gramEnd"/>
      <w:r>
        <w:t xml:space="preserve"> offer effective learning supports to interpersonal skills and emotional intelligence from diverse experiment employees.</w:t>
      </w:r>
    </w:p>
    <w:p w14:paraId="3634C6BC" w14:textId="77777777" w:rsidR="00B23077" w:rsidRDefault="00B23077" w:rsidP="00B23077">
      <w:pPr>
        <w:pStyle w:val="NormalWeb"/>
        <w:spacing w:line="360" w:lineRule="auto"/>
        <w:jc w:val="both"/>
      </w:pPr>
      <w:r>
        <w:rPr>
          <w:rStyle w:val="Strong"/>
          <w:rFonts w:eastAsiaTheme="majorEastAsia"/>
        </w:rPr>
        <w:t>Creating Mindful Workspaces and Schedules</w:t>
      </w:r>
    </w:p>
    <w:p w14:paraId="21B8EE72" w14:textId="77777777" w:rsidR="00B23077" w:rsidRDefault="00B23077" w:rsidP="00B23077">
      <w:pPr>
        <w:pStyle w:val="NormalWeb"/>
        <w:spacing w:line="360" w:lineRule="auto"/>
        <w:jc w:val="both"/>
      </w:pPr>
      <w:r>
        <w:t xml:space="preserve">FAYE Inc. needs to enhance mindfulness with the structural changes, like creating more quiet rooms or meditation spas; they need to offer more flexible working hours and motivate short breaks within the day. These practices help to reduce stress </w:t>
      </w:r>
      <w:proofErr w:type="gramStart"/>
      <w:r>
        <w:t>and also</w:t>
      </w:r>
      <w:proofErr w:type="gramEnd"/>
      <w:r>
        <w:t xml:space="preserve"> improve overall present-moment awareness too that enables effective decision-making and emotional balance too.</w:t>
      </w:r>
    </w:p>
    <w:p w14:paraId="4EA03E37" w14:textId="77777777" w:rsidR="00B23077" w:rsidRDefault="00B23077" w:rsidP="00B23077">
      <w:pPr>
        <w:pStyle w:val="NormalWeb"/>
        <w:spacing w:line="360" w:lineRule="auto"/>
        <w:jc w:val="both"/>
      </w:pPr>
      <w:r>
        <w:rPr>
          <w:rStyle w:val="Strong"/>
          <w:rFonts w:eastAsiaTheme="majorEastAsia"/>
        </w:rPr>
        <w:t xml:space="preserve">Evaluating and Rewarding EI </w:t>
      </w:r>
      <w:proofErr w:type="spellStart"/>
      <w:r>
        <w:rPr>
          <w:rStyle w:val="Strong"/>
          <w:rFonts w:eastAsiaTheme="majorEastAsia"/>
        </w:rPr>
        <w:t>Behaviours</w:t>
      </w:r>
      <w:proofErr w:type="spellEnd"/>
    </w:p>
    <w:p w14:paraId="747FA3A9" w14:textId="77777777" w:rsidR="00B23077" w:rsidRDefault="00B23077" w:rsidP="00B23077">
      <w:pPr>
        <w:pStyle w:val="NormalWeb"/>
        <w:spacing w:line="360" w:lineRule="auto"/>
        <w:jc w:val="both"/>
      </w:pPr>
      <w:r>
        <w:t xml:space="preserve">Performance evaluation and effective leadership development should adopt EI-based competencies like empathy, conflict resolution, team collaboration, and emotional adaptability. By recognizing </w:t>
      </w:r>
      <w:proofErr w:type="gramStart"/>
      <w:r>
        <w:t>and also</w:t>
      </w:r>
      <w:proofErr w:type="gramEnd"/>
      <w:r>
        <w:t xml:space="preserve"> rewarding the emotional intelligence </w:t>
      </w:r>
      <w:proofErr w:type="spellStart"/>
      <w:r>
        <w:t>behaviours</w:t>
      </w:r>
      <w:proofErr w:type="spellEnd"/>
      <w:r>
        <w:t>, FAYE Inc. will provide the right support to the suture where soft skills are valued with the technical expertise.</w:t>
      </w:r>
    </w:p>
    <w:p w14:paraId="5FB688DF" w14:textId="77777777" w:rsidR="009C76AD" w:rsidRPr="001377F8" w:rsidRDefault="001377F8" w:rsidP="00B23077">
      <w:pPr>
        <w:pStyle w:val="Heading1"/>
        <w:spacing w:line="360" w:lineRule="auto"/>
        <w:rPr>
          <w:b/>
          <w:u w:val="single"/>
        </w:rPr>
      </w:pPr>
      <w:bookmarkStart w:id="15" w:name="_Toc197015492"/>
      <w:bookmarkStart w:id="16" w:name="_Toc197041284"/>
      <w:bookmarkStart w:id="17" w:name="_Toc197072196"/>
      <w:r w:rsidRPr="001377F8">
        <w:rPr>
          <w:b/>
          <w:u w:val="single"/>
        </w:rPr>
        <w:lastRenderedPageBreak/>
        <w:t>Conclusion</w:t>
      </w:r>
      <w:bookmarkEnd w:id="15"/>
      <w:bookmarkEnd w:id="16"/>
      <w:bookmarkEnd w:id="17"/>
      <w:r w:rsidRPr="001377F8">
        <w:rPr>
          <w:b/>
          <w:u w:val="single"/>
        </w:rPr>
        <w:t xml:space="preserve"> </w:t>
      </w:r>
    </w:p>
    <w:p w14:paraId="78ADC43A" w14:textId="77777777" w:rsidR="001377F8" w:rsidRDefault="001377F8" w:rsidP="00B23077">
      <w:pPr>
        <w:pStyle w:val="NormalWeb"/>
        <w:spacing w:line="360" w:lineRule="auto"/>
        <w:jc w:val="both"/>
      </w:pPr>
      <w:r>
        <w:t xml:space="preserve">This research assesses the key role of emotional intelligence (EI) and also mindfulness to stop enhancing further workplace dynamics, especially in the diverse cultural organization FAYE Inc. Clarke’s case shows the lack of cultural awareness and emotional sensitivity that negatively affects overall employee morale and workplace cohesion too. EI helps individuals to get further understanding </w:t>
      </w:r>
      <w:proofErr w:type="gramStart"/>
      <w:r>
        <w:t>and also</w:t>
      </w:r>
      <w:proofErr w:type="gramEnd"/>
      <w:r>
        <w:t xml:space="preserve"> manage overall emotions in an effective way. With the mindfulness foster that present </w:t>
      </w:r>
      <w:proofErr w:type="gramStart"/>
      <w:r>
        <w:t>moment awareness</w:t>
      </w:r>
      <w:proofErr w:type="gramEnd"/>
      <w:r>
        <w:t xml:space="preserve"> </w:t>
      </w:r>
      <w:proofErr w:type="gramStart"/>
      <w:r>
        <w:t>and also</w:t>
      </w:r>
      <w:proofErr w:type="gramEnd"/>
      <w:r>
        <w:t xml:space="preserve"> </w:t>
      </w:r>
      <w:proofErr w:type="gramStart"/>
      <w:r>
        <w:t>make</w:t>
      </w:r>
      <w:proofErr w:type="gramEnd"/>
      <w:r>
        <w:t xml:space="preserve"> further emotional regulation. Applying different models like Goleman’s and Mayer, Salovey, and Caruso’s makes a comprehensive understanding of EI that encompasses self-awareness, empathy, and relationship management that are key leadership and collaboration skills. The cultural context that shapes the emotions is perceptive </w:t>
      </w:r>
      <w:proofErr w:type="gramStart"/>
      <w:r>
        <w:t>and also</w:t>
      </w:r>
      <w:proofErr w:type="gramEnd"/>
      <w:r>
        <w:t xml:space="preserve"> expressed, which makes competency in culture a critical component of emotionally intelligent leadership. Mindfulness practices that also adapt to the diverse cultural preferences that also strengthen employee well-being and engagement. FAYE Inc. can harness these potentials by embedding effective EI and mindfulness practices in their culture with inclusive training, leadership development, supportive working culture, etc. The business will also foster psychological safety, promoting respect for cultural differences and improving overall productivity too.</w:t>
      </w:r>
    </w:p>
    <w:p w14:paraId="3D4DD085" w14:textId="77777777" w:rsidR="001377F8" w:rsidRDefault="001377F8" w:rsidP="00B23077">
      <w:pPr>
        <w:spacing w:line="360" w:lineRule="auto"/>
        <w:jc w:val="both"/>
        <w:rPr>
          <w:rFonts w:ascii="Times New Roman" w:hAnsi="Times New Roman" w:cs="Times New Roman"/>
          <w:sz w:val="24"/>
          <w:szCs w:val="24"/>
        </w:rPr>
      </w:pPr>
    </w:p>
    <w:p w14:paraId="6D454412" w14:textId="77777777" w:rsidR="00B23077" w:rsidRDefault="00B23077" w:rsidP="00B23077">
      <w:pPr>
        <w:spacing w:line="360" w:lineRule="auto"/>
        <w:jc w:val="both"/>
        <w:rPr>
          <w:rFonts w:ascii="Times New Roman" w:hAnsi="Times New Roman" w:cs="Times New Roman"/>
          <w:sz w:val="24"/>
          <w:szCs w:val="24"/>
        </w:rPr>
      </w:pPr>
    </w:p>
    <w:p w14:paraId="15516ADE" w14:textId="77777777" w:rsidR="00B23077" w:rsidRDefault="00B23077" w:rsidP="00B23077">
      <w:pPr>
        <w:spacing w:line="360" w:lineRule="auto"/>
        <w:jc w:val="both"/>
        <w:rPr>
          <w:rFonts w:ascii="Times New Roman" w:hAnsi="Times New Roman" w:cs="Times New Roman"/>
          <w:sz w:val="24"/>
          <w:szCs w:val="24"/>
        </w:rPr>
      </w:pPr>
    </w:p>
    <w:p w14:paraId="6F7D71BB" w14:textId="77777777" w:rsidR="00B23077" w:rsidRDefault="00B23077" w:rsidP="00B23077">
      <w:pPr>
        <w:spacing w:line="360" w:lineRule="auto"/>
        <w:jc w:val="both"/>
        <w:rPr>
          <w:rFonts w:ascii="Times New Roman" w:hAnsi="Times New Roman" w:cs="Times New Roman"/>
          <w:sz w:val="24"/>
          <w:szCs w:val="24"/>
        </w:rPr>
      </w:pPr>
    </w:p>
    <w:p w14:paraId="3A80FDC8" w14:textId="77777777" w:rsidR="00B23077" w:rsidRDefault="00B23077" w:rsidP="00B23077">
      <w:pPr>
        <w:spacing w:line="360" w:lineRule="auto"/>
        <w:jc w:val="both"/>
        <w:rPr>
          <w:rFonts w:ascii="Times New Roman" w:hAnsi="Times New Roman" w:cs="Times New Roman"/>
          <w:sz w:val="24"/>
          <w:szCs w:val="24"/>
        </w:rPr>
      </w:pPr>
    </w:p>
    <w:p w14:paraId="0194BC66" w14:textId="77777777" w:rsidR="00B23077" w:rsidRDefault="00B23077" w:rsidP="00B23077">
      <w:pPr>
        <w:spacing w:line="360" w:lineRule="auto"/>
        <w:jc w:val="both"/>
        <w:rPr>
          <w:rFonts w:ascii="Times New Roman" w:hAnsi="Times New Roman" w:cs="Times New Roman"/>
          <w:sz w:val="24"/>
          <w:szCs w:val="24"/>
        </w:rPr>
      </w:pPr>
    </w:p>
    <w:p w14:paraId="420C4742" w14:textId="77777777" w:rsidR="001377F8" w:rsidRPr="001377F8" w:rsidRDefault="001377F8" w:rsidP="00B23077">
      <w:pPr>
        <w:pStyle w:val="Heading1"/>
        <w:spacing w:line="360" w:lineRule="auto"/>
        <w:rPr>
          <w:b/>
          <w:u w:val="single"/>
        </w:rPr>
      </w:pPr>
      <w:bookmarkStart w:id="18" w:name="_Toc197015493"/>
      <w:bookmarkStart w:id="19" w:name="_Toc197041285"/>
      <w:bookmarkStart w:id="20" w:name="_Toc197072197"/>
      <w:r w:rsidRPr="001377F8">
        <w:rPr>
          <w:b/>
          <w:u w:val="single"/>
        </w:rPr>
        <w:lastRenderedPageBreak/>
        <w:t>References</w:t>
      </w:r>
      <w:bookmarkEnd w:id="18"/>
      <w:bookmarkEnd w:id="19"/>
      <w:bookmarkEnd w:id="20"/>
    </w:p>
    <w:p w14:paraId="6C167D47"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Brendel, D. H. (2016). </w:t>
      </w:r>
      <w:r w:rsidRPr="00B23077">
        <w:rPr>
          <w:rFonts w:ascii="Times New Roman" w:eastAsia="Times New Roman" w:hAnsi="Times New Roman" w:cs="Times New Roman"/>
          <w:iCs/>
          <w:sz w:val="24"/>
          <w:szCs w:val="24"/>
        </w:rPr>
        <w:t>Mindfulness and leadership: Communication, clarity, and compassion</w:t>
      </w:r>
      <w:r w:rsidRPr="00B23077">
        <w:rPr>
          <w:rFonts w:ascii="Times New Roman" w:eastAsia="Times New Roman" w:hAnsi="Times New Roman" w:cs="Times New Roman"/>
          <w:sz w:val="24"/>
          <w:szCs w:val="24"/>
        </w:rPr>
        <w:t xml:space="preserve">. Harvard Business Review. Retrieved from </w:t>
      </w:r>
      <w:hyperlink r:id="rId8" w:tgtFrame="_blank" w:history="1">
        <w:r w:rsidRPr="00B23077">
          <w:rPr>
            <w:rFonts w:ascii="Times New Roman" w:eastAsia="Times New Roman" w:hAnsi="Times New Roman" w:cs="Times New Roman"/>
            <w:color w:val="0000FF"/>
            <w:sz w:val="24"/>
            <w:szCs w:val="24"/>
            <w:u w:val="single"/>
          </w:rPr>
          <w:t>https://hbr.org/2016/01/mindfulness-and-leadership</w:t>
        </w:r>
      </w:hyperlink>
    </w:p>
    <w:p w14:paraId="35D0EAFB"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Côté, S. (2017). </w:t>
      </w:r>
      <w:r w:rsidRPr="00B23077">
        <w:rPr>
          <w:rFonts w:ascii="Times New Roman" w:eastAsia="Times New Roman" w:hAnsi="Times New Roman" w:cs="Times New Roman"/>
          <w:iCs/>
          <w:sz w:val="24"/>
          <w:szCs w:val="24"/>
        </w:rPr>
        <w:t>Enhancing managerial effectiveness via emotional intelligence development</w:t>
      </w:r>
      <w:r w:rsidRPr="00B23077">
        <w:rPr>
          <w:rFonts w:ascii="Times New Roman" w:eastAsia="Times New Roman" w:hAnsi="Times New Roman" w:cs="Times New Roman"/>
          <w:sz w:val="24"/>
          <w:szCs w:val="24"/>
        </w:rPr>
        <w:t xml:space="preserve">. </w:t>
      </w:r>
      <w:r w:rsidRPr="00B23077">
        <w:rPr>
          <w:rFonts w:ascii="Times New Roman" w:eastAsia="Times New Roman" w:hAnsi="Times New Roman" w:cs="Times New Roman"/>
          <w:i/>
          <w:iCs/>
          <w:sz w:val="24"/>
          <w:szCs w:val="24"/>
        </w:rPr>
        <w:t>Journal of Organizational Behavior</w:t>
      </w:r>
      <w:r w:rsidRPr="00B23077">
        <w:rPr>
          <w:rFonts w:ascii="Times New Roman" w:eastAsia="Times New Roman" w:hAnsi="Times New Roman" w:cs="Times New Roman"/>
          <w:sz w:val="24"/>
          <w:szCs w:val="24"/>
        </w:rPr>
        <w:t xml:space="preserve">, 38(6), 871–877. </w:t>
      </w:r>
      <w:hyperlink r:id="rId9" w:tgtFrame="_blank" w:history="1">
        <w:r w:rsidRPr="00B23077">
          <w:rPr>
            <w:rFonts w:ascii="Times New Roman" w:eastAsia="Times New Roman" w:hAnsi="Times New Roman" w:cs="Times New Roman"/>
            <w:color w:val="0000FF"/>
            <w:sz w:val="24"/>
            <w:szCs w:val="24"/>
            <w:u w:val="single"/>
          </w:rPr>
          <w:t>https://doi.org/10.1002/job.2171</w:t>
        </w:r>
      </w:hyperlink>
    </w:p>
    <w:p w14:paraId="2AD35F19"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Goleman, D. (1995). </w:t>
      </w:r>
      <w:r w:rsidRPr="00B23077">
        <w:rPr>
          <w:rFonts w:ascii="Times New Roman" w:eastAsia="Times New Roman" w:hAnsi="Times New Roman" w:cs="Times New Roman"/>
          <w:iCs/>
          <w:sz w:val="24"/>
          <w:szCs w:val="24"/>
        </w:rPr>
        <w:t>Emotional intelligence: Why it can matter more than IQ</w:t>
      </w:r>
      <w:r w:rsidRPr="00B23077">
        <w:rPr>
          <w:rFonts w:ascii="Times New Roman" w:eastAsia="Times New Roman" w:hAnsi="Times New Roman" w:cs="Times New Roman"/>
          <w:sz w:val="24"/>
          <w:szCs w:val="24"/>
        </w:rPr>
        <w:t>. New York: Bantam Books.</w:t>
      </w:r>
    </w:p>
    <w:p w14:paraId="09F4199A"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Goleman, D., Boyatzis, R., &amp; McKee, A. (2013). </w:t>
      </w:r>
      <w:r w:rsidRPr="00B23077">
        <w:rPr>
          <w:rFonts w:ascii="Times New Roman" w:eastAsia="Times New Roman" w:hAnsi="Times New Roman" w:cs="Times New Roman"/>
          <w:iCs/>
          <w:sz w:val="24"/>
          <w:szCs w:val="24"/>
        </w:rPr>
        <w:t>Primal leadership: Unleashing the power of emotional intelligence</w:t>
      </w:r>
      <w:r w:rsidRPr="00B23077">
        <w:rPr>
          <w:rFonts w:ascii="Times New Roman" w:eastAsia="Times New Roman" w:hAnsi="Times New Roman" w:cs="Times New Roman"/>
          <w:sz w:val="24"/>
          <w:szCs w:val="24"/>
        </w:rPr>
        <w:t>. Harvard Business Press.</w:t>
      </w:r>
    </w:p>
    <w:p w14:paraId="7486E26A"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w:t>
      </w:r>
      <w:r w:rsidRPr="00B23077">
        <w:rPr>
          <w:rFonts w:ascii="Times New Roman" w:eastAsia="Times New Roman" w:hAnsi="Times New Roman" w:cs="Times New Roman"/>
          <w:sz w:val="24"/>
          <w:szCs w:val="24"/>
        </w:rPr>
        <w:t>J.</w:t>
      </w:r>
      <w:r>
        <w:rPr>
          <w:rFonts w:ascii="Times New Roman" w:eastAsia="Times New Roman" w:hAnsi="Times New Roman" w:cs="Times New Roman"/>
          <w:sz w:val="24"/>
          <w:szCs w:val="24"/>
        </w:rPr>
        <w:t xml:space="preserve"> et al</w:t>
      </w:r>
      <w:r w:rsidRPr="00B23077">
        <w:rPr>
          <w:rFonts w:ascii="Times New Roman" w:eastAsia="Times New Roman" w:hAnsi="Times New Roman" w:cs="Times New Roman"/>
          <w:sz w:val="24"/>
          <w:szCs w:val="24"/>
        </w:rPr>
        <w:t xml:space="preserve"> (2016). </w:t>
      </w:r>
      <w:r w:rsidRPr="00B23077">
        <w:rPr>
          <w:rFonts w:ascii="Times New Roman" w:eastAsia="Times New Roman" w:hAnsi="Times New Roman" w:cs="Times New Roman"/>
          <w:i/>
          <w:iCs/>
          <w:sz w:val="24"/>
          <w:szCs w:val="24"/>
        </w:rPr>
        <w:t>Contemplating mindfulness at work: An integrative review</w:t>
      </w:r>
      <w:r w:rsidRPr="00B23077">
        <w:rPr>
          <w:rFonts w:ascii="Times New Roman" w:eastAsia="Times New Roman" w:hAnsi="Times New Roman" w:cs="Times New Roman"/>
          <w:sz w:val="24"/>
          <w:szCs w:val="24"/>
        </w:rPr>
        <w:t xml:space="preserve">. </w:t>
      </w:r>
      <w:r w:rsidRPr="00B23077">
        <w:rPr>
          <w:rFonts w:ascii="Times New Roman" w:eastAsia="Times New Roman" w:hAnsi="Times New Roman" w:cs="Times New Roman"/>
          <w:i/>
          <w:iCs/>
          <w:sz w:val="24"/>
          <w:szCs w:val="24"/>
        </w:rPr>
        <w:t>Journal of Management</w:t>
      </w:r>
      <w:r w:rsidRPr="00B23077">
        <w:rPr>
          <w:rFonts w:ascii="Times New Roman" w:eastAsia="Times New Roman" w:hAnsi="Times New Roman" w:cs="Times New Roman"/>
          <w:sz w:val="24"/>
          <w:szCs w:val="24"/>
        </w:rPr>
        <w:t xml:space="preserve">, 42(1), 114–142. </w:t>
      </w:r>
      <w:hyperlink r:id="rId10" w:tgtFrame="_blank" w:history="1">
        <w:r w:rsidRPr="00B23077">
          <w:rPr>
            <w:rFonts w:ascii="Times New Roman" w:eastAsia="Times New Roman" w:hAnsi="Times New Roman" w:cs="Times New Roman"/>
            <w:color w:val="0000FF"/>
            <w:sz w:val="24"/>
            <w:szCs w:val="24"/>
            <w:u w:val="single"/>
          </w:rPr>
          <w:t>https://doi.org/10.1177/0149206315617003</w:t>
        </w:r>
      </w:hyperlink>
    </w:p>
    <w:p w14:paraId="75A8E28F"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Hofstede, G. (2011). </w:t>
      </w:r>
      <w:proofErr w:type="spellStart"/>
      <w:r w:rsidRPr="00B23077">
        <w:rPr>
          <w:rFonts w:ascii="Times New Roman" w:eastAsia="Times New Roman" w:hAnsi="Times New Roman" w:cs="Times New Roman"/>
          <w:iCs/>
          <w:sz w:val="24"/>
          <w:szCs w:val="24"/>
        </w:rPr>
        <w:t>Dimensionalizing</w:t>
      </w:r>
      <w:proofErr w:type="spellEnd"/>
      <w:r w:rsidRPr="00B23077">
        <w:rPr>
          <w:rFonts w:ascii="Times New Roman" w:eastAsia="Times New Roman" w:hAnsi="Times New Roman" w:cs="Times New Roman"/>
          <w:iCs/>
          <w:sz w:val="24"/>
          <w:szCs w:val="24"/>
        </w:rPr>
        <w:t xml:space="preserve"> cultures: The Hofstede model in context</w:t>
      </w:r>
      <w:r w:rsidRPr="00B23077">
        <w:rPr>
          <w:rFonts w:ascii="Times New Roman" w:eastAsia="Times New Roman" w:hAnsi="Times New Roman" w:cs="Times New Roman"/>
          <w:sz w:val="24"/>
          <w:szCs w:val="24"/>
        </w:rPr>
        <w:t xml:space="preserve">. </w:t>
      </w:r>
      <w:r w:rsidRPr="00B23077">
        <w:rPr>
          <w:rFonts w:ascii="Times New Roman" w:eastAsia="Times New Roman" w:hAnsi="Times New Roman" w:cs="Times New Roman"/>
          <w:iCs/>
          <w:sz w:val="24"/>
          <w:szCs w:val="24"/>
        </w:rPr>
        <w:t>Online Readings in Psychology and Culture</w:t>
      </w:r>
      <w:r w:rsidRPr="00B23077">
        <w:rPr>
          <w:rFonts w:ascii="Times New Roman" w:eastAsia="Times New Roman" w:hAnsi="Times New Roman" w:cs="Times New Roman"/>
          <w:sz w:val="24"/>
          <w:szCs w:val="24"/>
        </w:rPr>
        <w:t xml:space="preserve">, 2(1), 1–26. </w:t>
      </w:r>
      <w:hyperlink r:id="rId11" w:tgtFrame="_blank" w:history="1">
        <w:r w:rsidRPr="00B23077">
          <w:rPr>
            <w:rFonts w:ascii="Times New Roman" w:eastAsia="Times New Roman" w:hAnsi="Times New Roman" w:cs="Times New Roman"/>
            <w:color w:val="0000FF"/>
            <w:sz w:val="24"/>
            <w:szCs w:val="24"/>
            <w:u w:val="single"/>
          </w:rPr>
          <w:t>https://doi.org/10.9707/2307-0919.1014</w:t>
        </w:r>
      </w:hyperlink>
    </w:p>
    <w:p w14:paraId="6B087112"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Kabat-Zinn, J. (2015). </w:t>
      </w:r>
      <w:r w:rsidRPr="00B23077">
        <w:rPr>
          <w:rFonts w:ascii="Times New Roman" w:eastAsia="Times New Roman" w:hAnsi="Times New Roman" w:cs="Times New Roman"/>
          <w:iCs/>
          <w:sz w:val="24"/>
          <w:szCs w:val="24"/>
        </w:rPr>
        <w:t>Mindfulness</w:t>
      </w:r>
      <w:r w:rsidRPr="00B23077">
        <w:rPr>
          <w:rFonts w:ascii="Times New Roman" w:eastAsia="Times New Roman" w:hAnsi="Times New Roman" w:cs="Times New Roman"/>
          <w:sz w:val="24"/>
          <w:szCs w:val="24"/>
        </w:rPr>
        <w:t xml:space="preserve">. </w:t>
      </w:r>
      <w:r w:rsidRPr="00B23077">
        <w:rPr>
          <w:rFonts w:ascii="Times New Roman" w:eastAsia="Times New Roman" w:hAnsi="Times New Roman" w:cs="Times New Roman"/>
          <w:iCs/>
          <w:sz w:val="24"/>
          <w:szCs w:val="24"/>
        </w:rPr>
        <w:t>Mindfulness</w:t>
      </w:r>
      <w:r w:rsidRPr="00B23077">
        <w:rPr>
          <w:rFonts w:ascii="Times New Roman" w:eastAsia="Times New Roman" w:hAnsi="Times New Roman" w:cs="Times New Roman"/>
          <w:sz w:val="24"/>
          <w:szCs w:val="24"/>
        </w:rPr>
        <w:t xml:space="preserve">, 6(6), 1481–1483. </w:t>
      </w:r>
      <w:hyperlink r:id="rId12" w:tgtFrame="_blank" w:history="1">
        <w:r w:rsidRPr="00B23077">
          <w:rPr>
            <w:rFonts w:ascii="Times New Roman" w:eastAsia="Times New Roman" w:hAnsi="Times New Roman" w:cs="Times New Roman"/>
            <w:color w:val="0000FF"/>
            <w:sz w:val="24"/>
            <w:szCs w:val="24"/>
            <w:u w:val="single"/>
          </w:rPr>
          <w:t>https://doi.org/10.1007/s12671-015-0456-x</w:t>
        </w:r>
      </w:hyperlink>
    </w:p>
    <w:p w14:paraId="3DE6B9BF"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Mattingly, V., &amp; </w:t>
      </w:r>
      <w:proofErr w:type="spellStart"/>
      <w:r w:rsidRPr="00B23077">
        <w:rPr>
          <w:rFonts w:ascii="Times New Roman" w:eastAsia="Times New Roman" w:hAnsi="Times New Roman" w:cs="Times New Roman"/>
          <w:sz w:val="24"/>
          <w:szCs w:val="24"/>
        </w:rPr>
        <w:t>Kraiger</w:t>
      </w:r>
      <w:proofErr w:type="spellEnd"/>
      <w:r w:rsidRPr="00B23077">
        <w:rPr>
          <w:rFonts w:ascii="Times New Roman" w:eastAsia="Times New Roman" w:hAnsi="Times New Roman" w:cs="Times New Roman"/>
          <w:sz w:val="24"/>
          <w:szCs w:val="24"/>
        </w:rPr>
        <w:t xml:space="preserve">, K. (2019). </w:t>
      </w:r>
      <w:r w:rsidRPr="00B23077">
        <w:rPr>
          <w:rFonts w:ascii="Times New Roman" w:eastAsia="Times New Roman" w:hAnsi="Times New Roman" w:cs="Times New Roman"/>
          <w:iCs/>
          <w:sz w:val="24"/>
          <w:szCs w:val="24"/>
        </w:rPr>
        <w:t>Can emotional intelligence be trained? A meta-analytical investigation</w:t>
      </w:r>
      <w:r w:rsidRPr="00B23077">
        <w:rPr>
          <w:rFonts w:ascii="Times New Roman" w:eastAsia="Times New Roman" w:hAnsi="Times New Roman" w:cs="Times New Roman"/>
          <w:sz w:val="24"/>
          <w:szCs w:val="24"/>
        </w:rPr>
        <w:t xml:space="preserve">. </w:t>
      </w:r>
      <w:r w:rsidRPr="00B23077">
        <w:rPr>
          <w:rFonts w:ascii="Times New Roman" w:eastAsia="Times New Roman" w:hAnsi="Times New Roman" w:cs="Times New Roman"/>
          <w:i/>
          <w:iCs/>
          <w:sz w:val="24"/>
          <w:szCs w:val="24"/>
        </w:rPr>
        <w:t>Human Resource Management Review</w:t>
      </w:r>
      <w:r w:rsidRPr="00B23077">
        <w:rPr>
          <w:rFonts w:ascii="Times New Roman" w:eastAsia="Times New Roman" w:hAnsi="Times New Roman" w:cs="Times New Roman"/>
          <w:sz w:val="24"/>
          <w:szCs w:val="24"/>
        </w:rPr>
        <w:t xml:space="preserve">, 29(2), 140–155. </w:t>
      </w:r>
      <w:hyperlink r:id="rId13" w:tgtFrame="_blank" w:history="1">
        <w:r w:rsidRPr="00B23077">
          <w:rPr>
            <w:rFonts w:ascii="Times New Roman" w:eastAsia="Times New Roman" w:hAnsi="Times New Roman" w:cs="Times New Roman"/>
            <w:color w:val="0000FF"/>
            <w:sz w:val="24"/>
            <w:szCs w:val="24"/>
            <w:u w:val="single"/>
          </w:rPr>
          <w:t>https://doi.org/10.1016/j.hrmr.2018.03.002</w:t>
        </w:r>
      </w:hyperlink>
    </w:p>
    <w:p w14:paraId="5770B81D"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Matsumoto, D., &amp; Hwang, H. C. (2012). </w:t>
      </w:r>
      <w:r w:rsidRPr="00B23077">
        <w:rPr>
          <w:rFonts w:ascii="Times New Roman" w:eastAsia="Times New Roman" w:hAnsi="Times New Roman" w:cs="Times New Roman"/>
          <w:iCs/>
          <w:sz w:val="24"/>
          <w:szCs w:val="24"/>
        </w:rPr>
        <w:t>Culture and emotion: The integration of biological and cultural contributions</w:t>
      </w:r>
      <w:r w:rsidRPr="00B23077">
        <w:rPr>
          <w:rFonts w:ascii="Times New Roman" w:eastAsia="Times New Roman" w:hAnsi="Times New Roman" w:cs="Times New Roman"/>
          <w:sz w:val="24"/>
          <w:szCs w:val="24"/>
        </w:rPr>
        <w:t xml:space="preserve">. </w:t>
      </w:r>
      <w:r w:rsidRPr="00B23077">
        <w:rPr>
          <w:rFonts w:ascii="Times New Roman" w:eastAsia="Times New Roman" w:hAnsi="Times New Roman" w:cs="Times New Roman"/>
          <w:i/>
          <w:iCs/>
          <w:sz w:val="24"/>
          <w:szCs w:val="24"/>
        </w:rPr>
        <w:t>Journal of Cross-Cultural Psychology</w:t>
      </w:r>
      <w:r w:rsidRPr="00B23077">
        <w:rPr>
          <w:rFonts w:ascii="Times New Roman" w:eastAsia="Times New Roman" w:hAnsi="Times New Roman" w:cs="Times New Roman"/>
          <w:sz w:val="24"/>
          <w:szCs w:val="24"/>
        </w:rPr>
        <w:t xml:space="preserve">, 43(1), 91–118. </w:t>
      </w:r>
      <w:hyperlink r:id="rId14" w:tgtFrame="_blank" w:history="1">
        <w:r w:rsidRPr="00B23077">
          <w:rPr>
            <w:rFonts w:ascii="Times New Roman" w:eastAsia="Times New Roman" w:hAnsi="Times New Roman" w:cs="Times New Roman"/>
            <w:color w:val="0000FF"/>
            <w:sz w:val="24"/>
            <w:szCs w:val="24"/>
            <w:u w:val="single"/>
          </w:rPr>
          <w:t>https://doi.org/10.1177/0022022111420147</w:t>
        </w:r>
      </w:hyperlink>
    </w:p>
    <w:p w14:paraId="1A5427AC" w14:textId="77777777" w:rsidR="00B23077" w:rsidRPr="00B23077" w:rsidRDefault="00B23077" w:rsidP="00B23077">
      <w:pPr>
        <w:numPr>
          <w:ilvl w:val="0"/>
          <w:numId w:val="2"/>
        </w:numPr>
        <w:spacing w:before="100" w:beforeAutospacing="1" w:after="100" w:afterAutospacing="1" w:line="360" w:lineRule="auto"/>
        <w:jc w:val="both"/>
        <w:rPr>
          <w:rFonts w:ascii="Times New Roman" w:eastAsia="Times New Roman" w:hAnsi="Times New Roman" w:cs="Times New Roman"/>
          <w:sz w:val="24"/>
          <w:szCs w:val="24"/>
        </w:rPr>
      </w:pPr>
      <w:r w:rsidRPr="00B23077">
        <w:rPr>
          <w:rFonts w:ascii="Times New Roman" w:eastAsia="Times New Roman" w:hAnsi="Times New Roman" w:cs="Times New Roman"/>
          <w:sz w:val="24"/>
          <w:szCs w:val="24"/>
        </w:rPr>
        <w:t xml:space="preserve">Mayer, J. D., Salovey, P., &amp; Caruso, D. R. (2016). </w:t>
      </w:r>
      <w:r w:rsidRPr="00B23077">
        <w:rPr>
          <w:rFonts w:ascii="Times New Roman" w:eastAsia="Times New Roman" w:hAnsi="Times New Roman" w:cs="Times New Roman"/>
          <w:iCs/>
          <w:sz w:val="24"/>
          <w:szCs w:val="24"/>
        </w:rPr>
        <w:t>The ability model of emotional intelligence: Principles and updates</w:t>
      </w:r>
      <w:r w:rsidRPr="00B23077">
        <w:rPr>
          <w:rFonts w:ascii="Times New Roman" w:eastAsia="Times New Roman" w:hAnsi="Times New Roman" w:cs="Times New Roman"/>
          <w:sz w:val="24"/>
          <w:szCs w:val="24"/>
        </w:rPr>
        <w:t xml:space="preserve">. </w:t>
      </w:r>
      <w:r w:rsidRPr="00B23077">
        <w:rPr>
          <w:rFonts w:ascii="Times New Roman" w:eastAsia="Times New Roman" w:hAnsi="Times New Roman" w:cs="Times New Roman"/>
          <w:i/>
          <w:iCs/>
          <w:sz w:val="24"/>
          <w:szCs w:val="24"/>
        </w:rPr>
        <w:t>Emotion Review</w:t>
      </w:r>
      <w:r w:rsidRPr="00B23077">
        <w:rPr>
          <w:rFonts w:ascii="Times New Roman" w:eastAsia="Times New Roman" w:hAnsi="Times New Roman" w:cs="Times New Roman"/>
          <w:sz w:val="24"/>
          <w:szCs w:val="24"/>
        </w:rPr>
        <w:t xml:space="preserve">, 8(4), 290–300. </w:t>
      </w:r>
      <w:hyperlink r:id="rId15" w:tgtFrame="_blank" w:history="1">
        <w:r w:rsidRPr="00B23077">
          <w:rPr>
            <w:rFonts w:ascii="Times New Roman" w:eastAsia="Times New Roman" w:hAnsi="Times New Roman" w:cs="Times New Roman"/>
            <w:color w:val="0000FF"/>
            <w:sz w:val="24"/>
            <w:szCs w:val="24"/>
            <w:u w:val="single"/>
          </w:rPr>
          <w:t>https://doi.org/10.1177/1754073916639667</w:t>
        </w:r>
      </w:hyperlink>
    </w:p>
    <w:p w14:paraId="2982C3FB" w14:textId="77C5040F" w:rsidR="009C76AD" w:rsidRPr="00697F11" w:rsidRDefault="00B23077" w:rsidP="003032D6">
      <w:pPr>
        <w:numPr>
          <w:ilvl w:val="0"/>
          <w:numId w:val="2"/>
        </w:numPr>
        <w:spacing w:before="100" w:beforeAutospacing="1" w:after="100" w:afterAutospacing="1" w:line="360" w:lineRule="auto"/>
        <w:jc w:val="both"/>
        <w:rPr>
          <w:rFonts w:ascii="Times New Roman" w:hAnsi="Times New Roman" w:cs="Times New Roman"/>
          <w:sz w:val="24"/>
          <w:szCs w:val="24"/>
        </w:rPr>
      </w:pPr>
      <w:r w:rsidRPr="00B23077">
        <w:rPr>
          <w:rFonts w:ascii="Times New Roman" w:eastAsia="Times New Roman" w:hAnsi="Times New Roman" w:cs="Times New Roman"/>
          <w:sz w:val="24"/>
          <w:szCs w:val="24"/>
        </w:rPr>
        <w:t xml:space="preserve">Schlegel, K., &amp; Mortillaro, M. (2019). </w:t>
      </w:r>
      <w:r w:rsidRPr="00655E1A">
        <w:rPr>
          <w:rFonts w:ascii="Times New Roman" w:eastAsia="Times New Roman" w:hAnsi="Times New Roman" w:cs="Times New Roman"/>
          <w:iCs/>
          <w:sz w:val="24"/>
          <w:szCs w:val="24"/>
        </w:rPr>
        <w:t>The role of culture in emotion recognition and emotional intelligence</w:t>
      </w:r>
      <w:r w:rsidRPr="00B23077">
        <w:rPr>
          <w:rFonts w:ascii="Times New Roman" w:eastAsia="Times New Roman" w:hAnsi="Times New Roman" w:cs="Times New Roman"/>
          <w:sz w:val="24"/>
          <w:szCs w:val="24"/>
        </w:rPr>
        <w:t xml:space="preserve">. </w:t>
      </w:r>
      <w:r w:rsidRPr="00655E1A">
        <w:rPr>
          <w:rFonts w:ascii="Times New Roman" w:eastAsia="Times New Roman" w:hAnsi="Times New Roman" w:cs="Times New Roman"/>
          <w:i/>
          <w:iCs/>
          <w:sz w:val="24"/>
          <w:szCs w:val="24"/>
        </w:rPr>
        <w:t>Personality and Individual Differences</w:t>
      </w:r>
      <w:r w:rsidRPr="00B23077">
        <w:rPr>
          <w:rFonts w:ascii="Times New Roman" w:eastAsia="Times New Roman" w:hAnsi="Times New Roman" w:cs="Times New Roman"/>
          <w:sz w:val="24"/>
          <w:szCs w:val="24"/>
        </w:rPr>
        <w:t xml:space="preserve">, 142, 1–7. </w:t>
      </w:r>
      <w:hyperlink r:id="rId16" w:tgtFrame="_blank" w:history="1">
        <w:r w:rsidRPr="00655E1A">
          <w:rPr>
            <w:rFonts w:ascii="Times New Roman" w:eastAsia="Times New Roman" w:hAnsi="Times New Roman" w:cs="Times New Roman"/>
            <w:color w:val="0000FF"/>
            <w:sz w:val="24"/>
            <w:szCs w:val="24"/>
            <w:u w:val="single"/>
          </w:rPr>
          <w:t>https://doi.org/10.1016/j.paid.2019.01.017</w:t>
        </w:r>
      </w:hyperlink>
    </w:p>
    <w:p w14:paraId="5C39B719" w14:textId="31606419" w:rsidR="00697F11" w:rsidRDefault="00697F11" w:rsidP="00697F11">
      <w:pPr>
        <w:pStyle w:val="Heading1"/>
        <w:rPr>
          <w:b/>
          <w:bCs/>
        </w:rPr>
      </w:pPr>
      <w:bookmarkStart w:id="21" w:name="_Toc197072198"/>
      <w:r>
        <w:rPr>
          <w:b/>
          <w:bCs/>
        </w:rPr>
        <w:lastRenderedPageBreak/>
        <w:t>Appendix: Task 1 Poster Presentation</w:t>
      </w:r>
      <w:bookmarkEnd w:id="21"/>
    </w:p>
    <w:p w14:paraId="59ECD937" w14:textId="6E55ED6B" w:rsidR="00697F11" w:rsidRDefault="00697F11" w:rsidP="00697F11"/>
    <w:p w14:paraId="718204EC" w14:textId="3E3EB97E" w:rsidR="00697F11" w:rsidRDefault="00697F11" w:rsidP="00697F11">
      <w:pPr>
        <w:jc w:val="center"/>
      </w:pPr>
      <w:r>
        <w:rPr>
          <w:noProof/>
        </w:rPr>
        <w:drawing>
          <wp:inline distT="0" distB="0" distL="0" distR="0" wp14:anchorId="1DC1038A" wp14:editId="28EA43FB">
            <wp:extent cx="5943600" cy="3343275"/>
            <wp:effectExtent l="0" t="0" r="0" b="9525"/>
            <wp:docPr id="1"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75EF14A" w14:textId="2D6D7C32" w:rsidR="00697F11" w:rsidRDefault="00697F11" w:rsidP="00697F11">
      <w:pPr>
        <w:jc w:val="center"/>
      </w:pPr>
    </w:p>
    <w:p w14:paraId="5C425C82" w14:textId="77777777" w:rsidR="00697F11" w:rsidRPr="00697F11" w:rsidRDefault="00697F11" w:rsidP="00697F11">
      <w:pPr>
        <w:jc w:val="both"/>
      </w:pPr>
    </w:p>
    <w:sectPr w:rsidR="00697F11" w:rsidRPr="00697F11" w:rsidSect="000967E9">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00702" w14:textId="77777777" w:rsidR="00EF5DFC" w:rsidRDefault="00EF5DFC" w:rsidP="00030337">
      <w:pPr>
        <w:spacing w:after="0" w:line="240" w:lineRule="auto"/>
      </w:pPr>
      <w:r>
        <w:separator/>
      </w:r>
    </w:p>
  </w:endnote>
  <w:endnote w:type="continuationSeparator" w:id="0">
    <w:p w14:paraId="578C0D31" w14:textId="77777777" w:rsidR="00EF5DFC" w:rsidRDefault="00EF5DFC" w:rsidP="00030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758667"/>
      <w:docPartObj>
        <w:docPartGallery w:val="Page Numbers (Bottom of Page)"/>
        <w:docPartUnique/>
      </w:docPartObj>
    </w:sdtPr>
    <w:sdtEndPr>
      <w:rPr>
        <w:noProof/>
      </w:rPr>
    </w:sdtEndPr>
    <w:sdtContent>
      <w:p w14:paraId="21D4D506" w14:textId="1114861A" w:rsidR="000967E9" w:rsidRDefault="000967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E86648" w14:textId="77777777" w:rsidR="00655E1A" w:rsidRDefault="00655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279F0" w14:textId="77777777" w:rsidR="00EF5DFC" w:rsidRDefault="00EF5DFC" w:rsidP="00030337">
      <w:pPr>
        <w:spacing w:after="0" w:line="240" w:lineRule="auto"/>
      </w:pPr>
      <w:r>
        <w:separator/>
      </w:r>
    </w:p>
  </w:footnote>
  <w:footnote w:type="continuationSeparator" w:id="0">
    <w:p w14:paraId="1B2CAA13" w14:textId="77777777" w:rsidR="00EF5DFC" w:rsidRDefault="00EF5DFC" w:rsidP="00030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415D4"/>
    <w:multiLevelType w:val="multilevel"/>
    <w:tmpl w:val="1B7E1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941608"/>
    <w:multiLevelType w:val="hybridMultilevel"/>
    <w:tmpl w:val="C8784CC0"/>
    <w:lvl w:ilvl="0" w:tplc="BB6CB0BE">
      <w:start w:val="1"/>
      <w:numFmt w:val="bullet"/>
      <w:lvlText w:val=""/>
      <w:lvlJc w:val="left"/>
      <w:pPr>
        <w:tabs>
          <w:tab w:val="num" w:pos="720"/>
        </w:tabs>
        <w:ind w:left="720" w:hanging="360"/>
      </w:pPr>
      <w:rPr>
        <w:rFonts w:ascii="Symbol" w:hAnsi="Symbol" w:hint="default"/>
      </w:rPr>
    </w:lvl>
    <w:lvl w:ilvl="1" w:tplc="04F69102" w:tentative="1">
      <w:start w:val="1"/>
      <w:numFmt w:val="bullet"/>
      <w:lvlText w:val=""/>
      <w:lvlJc w:val="left"/>
      <w:pPr>
        <w:tabs>
          <w:tab w:val="num" w:pos="1440"/>
        </w:tabs>
        <w:ind w:left="1440" w:hanging="360"/>
      </w:pPr>
      <w:rPr>
        <w:rFonts w:ascii="Symbol" w:hAnsi="Symbol" w:hint="default"/>
      </w:rPr>
    </w:lvl>
    <w:lvl w:ilvl="2" w:tplc="80524B98" w:tentative="1">
      <w:start w:val="1"/>
      <w:numFmt w:val="bullet"/>
      <w:lvlText w:val=""/>
      <w:lvlJc w:val="left"/>
      <w:pPr>
        <w:tabs>
          <w:tab w:val="num" w:pos="2160"/>
        </w:tabs>
        <w:ind w:left="2160" w:hanging="360"/>
      </w:pPr>
      <w:rPr>
        <w:rFonts w:ascii="Symbol" w:hAnsi="Symbol" w:hint="default"/>
      </w:rPr>
    </w:lvl>
    <w:lvl w:ilvl="3" w:tplc="7B38AD6C" w:tentative="1">
      <w:start w:val="1"/>
      <w:numFmt w:val="bullet"/>
      <w:lvlText w:val=""/>
      <w:lvlJc w:val="left"/>
      <w:pPr>
        <w:tabs>
          <w:tab w:val="num" w:pos="2880"/>
        </w:tabs>
        <w:ind w:left="2880" w:hanging="360"/>
      </w:pPr>
      <w:rPr>
        <w:rFonts w:ascii="Symbol" w:hAnsi="Symbol" w:hint="default"/>
      </w:rPr>
    </w:lvl>
    <w:lvl w:ilvl="4" w:tplc="8B165380" w:tentative="1">
      <w:start w:val="1"/>
      <w:numFmt w:val="bullet"/>
      <w:lvlText w:val=""/>
      <w:lvlJc w:val="left"/>
      <w:pPr>
        <w:tabs>
          <w:tab w:val="num" w:pos="3600"/>
        </w:tabs>
        <w:ind w:left="3600" w:hanging="360"/>
      </w:pPr>
      <w:rPr>
        <w:rFonts w:ascii="Symbol" w:hAnsi="Symbol" w:hint="default"/>
      </w:rPr>
    </w:lvl>
    <w:lvl w:ilvl="5" w:tplc="D4F0B0FA" w:tentative="1">
      <w:start w:val="1"/>
      <w:numFmt w:val="bullet"/>
      <w:lvlText w:val=""/>
      <w:lvlJc w:val="left"/>
      <w:pPr>
        <w:tabs>
          <w:tab w:val="num" w:pos="4320"/>
        </w:tabs>
        <w:ind w:left="4320" w:hanging="360"/>
      </w:pPr>
      <w:rPr>
        <w:rFonts w:ascii="Symbol" w:hAnsi="Symbol" w:hint="default"/>
      </w:rPr>
    </w:lvl>
    <w:lvl w:ilvl="6" w:tplc="E598A608" w:tentative="1">
      <w:start w:val="1"/>
      <w:numFmt w:val="bullet"/>
      <w:lvlText w:val=""/>
      <w:lvlJc w:val="left"/>
      <w:pPr>
        <w:tabs>
          <w:tab w:val="num" w:pos="5040"/>
        </w:tabs>
        <w:ind w:left="5040" w:hanging="360"/>
      </w:pPr>
      <w:rPr>
        <w:rFonts w:ascii="Symbol" w:hAnsi="Symbol" w:hint="default"/>
      </w:rPr>
    </w:lvl>
    <w:lvl w:ilvl="7" w:tplc="30B60EAC" w:tentative="1">
      <w:start w:val="1"/>
      <w:numFmt w:val="bullet"/>
      <w:lvlText w:val=""/>
      <w:lvlJc w:val="left"/>
      <w:pPr>
        <w:tabs>
          <w:tab w:val="num" w:pos="5760"/>
        </w:tabs>
        <w:ind w:left="5760" w:hanging="360"/>
      </w:pPr>
      <w:rPr>
        <w:rFonts w:ascii="Symbol" w:hAnsi="Symbol" w:hint="default"/>
      </w:rPr>
    </w:lvl>
    <w:lvl w:ilvl="8" w:tplc="4EA20C5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A8D2C48"/>
    <w:multiLevelType w:val="hybridMultilevel"/>
    <w:tmpl w:val="288A95DC"/>
    <w:lvl w:ilvl="0" w:tplc="A2B0D9BA">
      <w:start w:val="1"/>
      <w:numFmt w:val="bullet"/>
      <w:lvlText w:val=""/>
      <w:lvlJc w:val="left"/>
      <w:pPr>
        <w:tabs>
          <w:tab w:val="num" w:pos="720"/>
        </w:tabs>
        <w:ind w:left="720" w:hanging="360"/>
      </w:pPr>
      <w:rPr>
        <w:rFonts w:ascii="Symbol" w:hAnsi="Symbol" w:hint="default"/>
      </w:rPr>
    </w:lvl>
    <w:lvl w:ilvl="1" w:tplc="31C0DBF8" w:tentative="1">
      <w:start w:val="1"/>
      <w:numFmt w:val="bullet"/>
      <w:lvlText w:val=""/>
      <w:lvlJc w:val="left"/>
      <w:pPr>
        <w:tabs>
          <w:tab w:val="num" w:pos="1440"/>
        </w:tabs>
        <w:ind w:left="1440" w:hanging="360"/>
      </w:pPr>
      <w:rPr>
        <w:rFonts w:ascii="Symbol" w:hAnsi="Symbol" w:hint="default"/>
      </w:rPr>
    </w:lvl>
    <w:lvl w:ilvl="2" w:tplc="4B7A0C28" w:tentative="1">
      <w:start w:val="1"/>
      <w:numFmt w:val="bullet"/>
      <w:lvlText w:val=""/>
      <w:lvlJc w:val="left"/>
      <w:pPr>
        <w:tabs>
          <w:tab w:val="num" w:pos="2160"/>
        </w:tabs>
        <w:ind w:left="2160" w:hanging="360"/>
      </w:pPr>
      <w:rPr>
        <w:rFonts w:ascii="Symbol" w:hAnsi="Symbol" w:hint="default"/>
      </w:rPr>
    </w:lvl>
    <w:lvl w:ilvl="3" w:tplc="DE261718" w:tentative="1">
      <w:start w:val="1"/>
      <w:numFmt w:val="bullet"/>
      <w:lvlText w:val=""/>
      <w:lvlJc w:val="left"/>
      <w:pPr>
        <w:tabs>
          <w:tab w:val="num" w:pos="2880"/>
        </w:tabs>
        <w:ind w:left="2880" w:hanging="360"/>
      </w:pPr>
      <w:rPr>
        <w:rFonts w:ascii="Symbol" w:hAnsi="Symbol" w:hint="default"/>
      </w:rPr>
    </w:lvl>
    <w:lvl w:ilvl="4" w:tplc="42D8CDA8" w:tentative="1">
      <w:start w:val="1"/>
      <w:numFmt w:val="bullet"/>
      <w:lvlText w:val=""/>
      <w:lvlJc w:val="left"/>
      <w:pPr>
        <w:tabs>
          <w:tab w:val="num" w:pos="3600"/>
        </w:tabs>
        <w:ind w:left="3600" w:hanging="360"/>
      </w:pPr>
      <w:rPr>
        <w:rFonts w:ascii="Symbol" w:hAnsi="Symbol" w:hint="default"/>
      </w:rPr>
    </w:lvl>
    <w:lvl w:ilvl="5" w:tplc="5564547A" w:tentative="1">
      <w:start w:val="1"/>
      <w:numFmt w:val="bullet"/>
      <w:lvlText w:val=""/>
      <w:lvlJc w:val="left"/>
      <w:pPr>
        <w:tabs>
          <w:tab w:val="num" w:pos="4320"/>
        </w:tabs>
        <w:ind w:left="4320" w:hanging="360"/>
      </w:pPr>
      <w:rPr>
        <w:rFonts w:ascii="Symbol" w:hAnsi="Symbol" w:hint="default"/>
      </w:rPr>
    </w:lvl>
    <w:lvl w:ilvl="6" w:tplc="26F6F6DA" w:tentative="1">
      <w:start w:val="1"/>
      <w:numFmt w:val="bullet"/>
      <w:lvlText w:val=""/>
      <w:lvlJc w:val="left"/>
      <w:pPr>
        <w:tabs>
          <w:tab w:val="num" w:pos="5040"/>
        </w:tabs>
        <w:ind w:left="5040" w:hanging="360"/>
      </w:pPr>
      <w:rPr>
        <w:rFonts w:ascii="Symbol" w:hAnsi="Symbol" w:hint="default"/>
      </w:rPr>
    </w:lvl>
    <w:lvl w:ilvl="7" w:tplc="D12E6090" w:tentative="1">
      <w:start w:val="1"/>
      <w:numFmt w:val="bullet"/>
      <w:lvlText w:val=""/>
      <w:lvlJc w:val="left"/>
      <w:pPr>
        <w:tabs>
          <w:tab w:val="num" w:pos="5760"/>
        </w:tabs>
        <w:ind w:left="5760" w:hanging="360"/>
      </w:pPr>
      <w:rPr>
        <w:rFonts w:ascii="Symbol" w:hAnsi="Symbol" w:hint="default"/>
      </w:rPr>
    </w:lvl>
    <w:lvl w:ilvl="8" w:tplc="FF424EA2"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3514145"/>
    <w:multiLevelType w:val="hybridMultilevel"/>
    <w:tmpl w:val="54828C46"/>
    <w:lvl w:ilvl="0" w:tplc="E916A378">
      <w:start w:val="1"/>
      <w:numFmt w:val="bullet"/>
      <w:lvlText w:val=""/>
      <w:lvlJc w:val="left"/>
      <w:pPr>
        <w:tabs>
          <w:tab w:val="num" w:pos="720"/>
        </w:tabs>
        <w:ind w:left="720" w:hanging="360"/>
      </w:pPr>
      <w:rPr>
        <w:rFonts w:ascii="Symbol" w:hAnsi="Symbol" w:hint="default"/>
      </w:rPr>
    </w:lvl>
    <w:lvl w:ilvl="1" w:tplc="DA465F4E" w:tentative="1">
      <w:start w:val="1"/>
      <w:numFmt w:val="bullet"/>
      <w:lvlText w:val=""/>
      <w:lvlJc w:val="left"/>
      <w:pPr>
        <w:tabs>
          <w:tab w:val="num" w:pos="1440"/>
        </w:tabs>
        <w:ind w:left="1440" w:hanging="360"/>
      </w:pPr>
      <w:rPr>
        <w:rFonts w:ascii="Symbol" w:hAnsi="Symbol" w:hint="default"/>
      </w:rPr>
    </w:lvl>
    <w:lvl w:ilvl="2" w:tplc="AAEA635C" w:tentative="1">
      <w:start w:val="1"/>
      <w:numFmt w:val="bullet"/>
      <w:lvlText w:val=""/>
      <w:lvlJc w:val="left"/>
      <w:pPr>
        <w:tabs>
          <w:tab w:val="num" w:pos="2160"/>
        </w:tabs>
        <w:ind w:left="2160" w:hanging="360"/>
      </w:pPr>
      <w:rPr>
        <w:rFonts w:ascii="Symbol" w:hAnsi="Symbol" w:hint="default"/>
      </w:rPr>
    </w:lvl>
    <w:lvl w:ilvl="3" w:tplc="4474889A" w:tentative="1">
      <w:start w:val="1"/>
      <w:numFmt w:val="bullet"/>
      <w:lvlText w:val=""/>
      <w:lvlJc w:val="left"/>
      <w:pPr>
        <w:tabs>
          <w:tab w:val="num" w:pos="2880"/>
        </w:tabs>
        <w:ind w:left="2880" w:hanging="360"/>
      </w:pPr>
      <w:rPr>
        <w:rFonts w:ascii="Symbol" w:hAnsi="Symbol" w:hint="default"/>
      </w:rPr>
    </w:lvl>
    <w:lvl w:ilvl="4" w:tplc="0E3C8CF6" w:tentative="1">
      <w:start w:val="1"/>
      <w:numFmt w:val="bullet"/>
      <w:lvlText w:val=""/>
      <w:lvlJc w:val="left"/>
      <w:pPr>
        <w:tabs>
          <w:tab w:val="num" w:pos="3600"/>
        </w:tabs>
        <w:ind w:left="3600" w:hanging="360"/>
      </w:pPr>
      <w:rPr>
        <w:rFonts w:ascii="Symbol" w:hAnsi="Symbol" w:hint="default"/>
      </w:rPr>
    </w:lvl>
    <w:lvl w:ilvl="5" w:tplc="3168B0B8" w:tentative="1">
      <w:start w:val="1"/>
      <w:numFmt w:val="bullet"/>
      <w:lvlText w:val=""/>
      <w:lvlJc w:val="left"/>
      <w:pPr>
        <w:tabs>
          <w:tab w:val="num" w:pos="4320"/>
        </w:tabs>
        <w:ind w:left="4320" w:hanging="360"/>
      </w:pPr>
      <w:rPr>
        <w:rFonts w:ascii="Symbol" w:hAnsi="Symbol" w:hint="default"/>
      </w:rPr>
    </w:lvl>
    <w:lvl w:ilvl="6" w:tplc="FFFC2CB8" w:tentative="1">
      <w:start w:val="1"/>
      <w:numFmt w:val="bullet"/>
      <w:lvlText w:val=""/>
      <w:lvlJc w:val="left"/>
      <w:pPr>
        <w:tabs>
          <w:tab w:val="num" w:pos="5040"/>
        </w:tabs>
        <w:ind w:left="5040" w:hanging="360"/>
      </w:pPr>
      <w:rPr>
        <w:rFonts w:ascii="Symbol" w:hAnsi="Symbol" w:hint="default"/>
      </w:rPr>
    </w:lvl>
    <w:lvl w:ilvl="7" w:tplc="09B83CDE" w:tentative="1">
      <w:start w:val="1"/>
      <w:numFmt w:val="bullet"/>
      <w:lvlText w:val=""/>
      <w:lvlJc w:val="left"/>
      <w:pPr>
        <w:tabs>
          <w:tab w:val="num" w:pos="5760"/>
        </w:tabs>
        <w:ind w:left="5760" w:hanging="360"/>
      </w:pPr>
      <w:rPr>
        <w:rFonts w:ascii="Symbol" w:hAnsi="Symbol" w:hint="default"/>
      </w:rPr>
    </w:lvl>
    <w:lvl w:ilvl="8" w:tplc="9CB44CC0"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621E704F"/>
    <w:multiLevelType w:val="multilevel"/>
    <w:tmpl w:val="CCA42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1408640">
    <w:abstractNumId w:val="4"/>
  </w:num>
  <w:num w:numId="2" w16cid:durableId="1083378625">
    <w:abstractNumId w:val="0"/>
  </w:num>
  <w:num w:numId="3" w16cid:durableId="1925796324">
    <w:abstractNumId w:val="3"/>
  </w:num>
  <w:num w:numId="4" w16cid:durableId="1186208141">
    <w:abstractNumId w:val="2"/>
  </w:num>
  <w:num w:numId="5" w16cid:durableId="770005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1B5"/>
    <w:rsid w:val="00030337"/>
    <w:rsid w:val="000715F3"/>
    <w:rsid w:val="00074189"/>
    <w:rsid w:val="000778CF"/>
    <w:rsid w:val="000957E1"/>
    <w:rsid w:val="000967E9"/>
    <w:rsid w:val="001377F8"/>
    <w:rsid w:val="00185380"/>
    <w:rsid w:val="00191CD8"/>
    <w:rsid w:val="002254C6"/>
    <w:rsid w:val="00236839"/>
    <w:rsid w:val="002450B9"/>
    <w:rsid w:val="00245B7E"/>
    <w:rsid w:val="00265AEA"/>
    <w:rsid w:val="003661A3"/>
    <w:rsid w:val="0038054E"/>
    <w:rsid w:val="003A05A6"/>
    <w:rsid w:val="003E3CF0"/>
    <w:rsid w:val="003F5C2E"/>
    <w:rsid w:val="00442534"/>
    <w:rsid w:val="00461A83"/>
    <w:rsid w:val="00496239"/>
    <w:rsid w:val="004D5D45"/>
    <w:rsid w:val="00516D8B"/>
    <w:rsid w:val="00563E4B"/>
    <w:rsid w:val="00566707"/>
    <w:rsid w:val="005B4C9D"/>
    <w:rsid w:val="005E10BD"/>
    <w:rsid w:val="00635AC2"/>
    <w:rsid w:val="00642117"/>
    <w:rsid w:val="006456A1"/>
    <w:rsid w:val="00655E1A"/>
    <w:rsid w:val="00697F11"/>
    <w:rsid w:val="006E3B62"/>
    <w:rsid w:val="00710741"/>
    <w:rsid w:val="0071357D"/>
    <w:rsid w:val="0076259A"/>
    <w:rsid w:val="00880CC2"/>
    <w:rsid w:val="00882AC4"/>
    <w:rsid w:val="008869CA"/>
    <w:rsid w:val="008B57D3"/>
    <w:rsid w:val="009217FC"/>
    <w:rsid w:val="00944149"/>
    <w:rsid w:val="00975A8C"/>
    <w:rsid w:val="00994792"/>
    <w:rsid w:val="009C76AD"/>
    <w:rsid w:val="009D3807"/>
    <w:rsid w:val="009F3BC8"/>
    <w:rsid w:val="00B23077"/>
    <w:rsid w:val="00B26481"/>
    <w:rsid w:val="00B776F6"/>
    <w:rsid w:val="00B81663"/>
    <w:rsid w:val="00BB5E9A"/>
    <w:rsid w:val="00BC6A87"/>
    <w:rsid w:val="00BD4E41"/>
    <w:rsid w:val="00BD73CB"/>
    <w:rsid w:val="00C17DCC"/>
    <w:rsid w:val="00C434E3"/>
    <w:rsid w:val="00C558AE"/>
    <w:rsid w:val="00C9334B"/>
    <w:rsid w:val="00CA0054"/>
    <w:rsid w:val="00D01574"/>
    <w:rsid w:val="00D66056"/>
    <w:rsid w:val="00D91AE4"/>
    <w:rsid w:val="00D97B83"/>
    <w:rsid w:val="00DD159B"/>
    <w:rsid w:val="00DE7355"/>
    <w:rsid w:val="00E56278"/>
    <w:rsid w:val="00E621B5"/>
    <w:rsid w:val="00E65D9E"/>
    <w:rsid w:val="00E726E5"/>
    <w:rsid w:val="00E94960"/>
    <w:rsid w:val="00EC4A9A"/>
    <w:rsid w:val="00EF0776"/>
    <w:rsid w:val="00EF5DFC"/>
    <w:rsid w:val="00F153CE"/>
    <w:rsid w:val="00F463F0"/>
    <w:rsid w:val="00F4686F"/>
    <w:rsid w:val="00FA7004"/>
    <w:rsid w:val="00FC23C0"/>
    <w:rsid w:val="00FC2E44"/>
    <w:rsid w:val="00FC4D36"/>
    <w:rsid w:val="00FD2C02"/>
    <w:rsid w:val="00FD5A06"/>
    <w:rsid w:val="00FE7F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65CBB"/>
  <w15:chartTrackingRefBased/>
  <w15:docId w15:val="{A6AF86EF-72E0-4B07-B2DF-387EF6687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C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21B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80CC2"/>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D01574"/>
    <w:rPr>
      <w:b/>
      <w:bCs/>
    </w:rPr>
  </w:style>
  <w:style w:type="paragraph" w:styleId="Header">
    <w:name w:val="header"/>
    <w:basedOn w:val="Normal"/>
    <w:link w:val="HeaderChar"/>
    <w:uiPriority w:val="99"/>
    <w:unhideWhenUsed/>
    <w:rsid w:val="000303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337"/>
  </w:style>
  <w:style w:type="paragraph" w:styleId="Footer">
    <w:name w:val="footer"/>
    <w:basedOn w:val="Normal"/>
    <w:link w:val="FooterChar"/>
    <w:uiPriority w:val="99"/>
    <w:unhideWhenUsed/>
    <w:rsid w:val="000303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337"/>
  </w:style>
  <w:style w:type="character" w:styleId="Emphasis">
    <w:name w:val="Emphasis"/>
    <w:basedOn w:val="DefaultParagraphFont"/>
    <w:uiPriority w:val="20"/>
    <w:qFormat/>
    <w:rsid w:val="00B23077"/>
    <w:rPr>
      <w:i/>
      <w:iCs/>
    </w:rPr>
  </w:style>
  <w:style w:type="character" w:styleId="Hyperlink">
    <w:name w:val="Hyperlink"/>
    <w:basedOn w:val="DefaultParagraphFont"/>
    <w:uiPriority w:val="99"/>
    <w:unhideWhenUsed/>
    <w:rsid w:val="00B23077"/>
    <w:rPr>
      <w:color w:val="0000FF"/>
      <w:u w:val="single"/>
    </w:rPr>
  </w:style>
  <w:style w:type="paragraph" w:styleId="TOCHeading">
    <w:name w:val="TOC Heading"/>
    <w:basedOn w:val="Heading1"/>
    <w:next w:val="Normal"/>
    <w:uiPriority w:val="39"/>
    <w:unhideWhenUsed/>
    <w:qFormat/>
    <w:rsid w:val="00655E1A"/>
    <w:pPr>
      <w:outlineLvl w:val="9"/>
    </w:pPr>
  </w:style>
  <w:style w:type="paragraph" w:styleId="TOC1">
    <w:name w:val="toc 1"/>
    <w:basedOn w:val="Normal"/>
    <w:next w:val="Normal"/>
    <w:autoRedefine/>
    <w:uiPriority w:val="39"/>
    <w:unhideWhenUsed/>
    <w:rsid w:val="00655E1A"/>
    <w:pPr>
      <w:spacing w:after="100"/>
    </w:pPr>
  </w:style>
  <w:style w:type="paragraph" w:styleId="ListParagraph">
    <w:name w:val="List Paragraph"/>
    <w:basedOn w:val="Normal"/>
    <w:uiPriority w:val="34"/>
    <w:qFormat/>
    <w:rsid w:val="00697F11"/>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85469">
      <w:bodyDiv w:val="1"/>
      <w:marLeft w:val="0"/>
      <w:marRight w:val="0"/>
      <w:marTop w:val="0"/>
      <w:marBottom w:val="0"/>
      <w:divBdr>
        <w:top w:val="none" w:sz="0" w:space="0" w:color="auto"/>
        <w:left w:val="none" w:sz="0" w:space="0" w:color="auto"/>
        <w:bottom w:val="none" w:sz="0" w:space="0" w:color="auto"/>
        <w:right w:val="none" w:sz="0" w:space="0" w:color="auto"/>
      </w:divBdr>
    </w:div>
    <w:div w:id="360325661">
      <w:bodyDiv w:val="1"/>
      <w:marLeft w:val="0"/>
      <w:marRight w:val="0"/>
      <w:marTop w:val="0"/>
      <w:marBottom w:val="0"/>
      <w:divBdr>
        <w:top w:val="none" w:sz="0" w:space="0" w:color="auto"/>
        <w:left w:val="none" w:sz="0" w:space="0" w:color="auto"/>
        <w:bottom w:val="none" w:sz="0" w:space="0" w:color="auto"/>
        <w:right w:val="none" w:sz="0" w:space="0" w:color="auto"/>
      </w:divBdr>
    </w:div>
    <w:div w:id="432896118">
      <w:bodyDiv w:val="1"/>
      <w:marLeft w:val="0"/>
      <w:marRight w:val="0"/>
      <w:marTop w:val="0"/>
      <w:marBottom w:val="0"/>
      <w:divBdr>
        <w:top w:val="none" w:sz="0" w:space="0" w:color="auto"/>
        <w:left w:val="none" w:sz="0" w:space="0" w:color="auto"/>
        <w:bottom w:val="none" w:sz="0" w:space="0" w:color="auto"/>
        <w:right w:val="none" w:sz="0" w:space="0" w:color="auto"/>
      </w:divBdr>
    </w:div>
    <w:div w:id="522671181">
      <w:bodyDiv w:val="1"/>
      <w:marLeft w:val="0"/>
      <w:marRight w:val="0"/>
      <w:marTop w:val="0"/>
      <w:marBottom w:val="0"/>
      <w:divBdr>
        <w:top w:val="none" w:sz="0" w:space="0" w:color="auto"/>
        <w:left w:val="none" w:sz="0" w:space="0" w:color="auto"/>
        <w:bottom w:val="none" w:sz="0" w:space="0" w:color="auto"/>
        <w:right w:val="none" w:sz="0" w:space="0" w:color="auto"/>
      </w:divBdr>
    </w:div>
    <w:div w:id="1092506807">
      <w:bodyDiv w:val="1"/>
      <w:marLeft w:val="0"/>
      <w:marRight w:val="0"/>
      <w:marTop w:val="0"/>
      <w:marBottom w:val="0"/>
      <w:divBdr>
        <w:top w:val="none" w:sz="0" w:space="0" w:color="auto"/>
        <w:left w:val="none" w:sz="0" w:space="0" w:color="auto"/>
        <w:bottom w:val="none" w:sz="0" w:space="0" w:color="auto"/>
        <w:right w:val="none" w:sz="0" w:space="0" w:color="auto"/>
      </w:divBdr>
    </w:div>
    <w:div w:id="1098451970">
      <w:bodyDiv w:val="1"/>
      <w:marLeft w:val="0"/>
      <w:marRight w:val="0"/>
      <w:marTop w:val="0"/>
      <w:marBottom w:val="0"/>
      <w:divBdr>
        <w:top w:val="none" w:sz="0" w:space="0" w:color="auto"/>
        <w:left w:val="none" w:sz="0" w:space="0" w:color="auto"/>
        <w:bottom w:val="none" w:sz="0" w:space="0" w:color="auto"/>
        <w:right w:val="none" w:sz="0" w:space="0" w:color="auto"/>
      </w:divBdr>
    </w:div>
    <w:div w:id="1415980833">
      <w:bodyDiv w:val="1"/>
      <w:marLeft w:val="0"/>
      <w:marRight w:val="0"/>
      <w:marTop w:val="0"/>
      <w:marBottom w:val="0"/>
      <w:divBdr>
        <w:top w:val="none" w:sz="0" w:space="0" w:color="auto"/>
        <w:left w:val="none" w:sz="0" w:space="0" w:color="auto"/>
        <w:bottom w:val="none" w:sz="0" w:space="0" w:color="auto"/>
        <w:right w:val="none" w:sz="0" w:space="0" w:color="auto"/>
      </w:divBdr>
    </w:div>
    <w:div w:id="1422530682">
      <w:bodyDiv w:val="1"/>
      <w:marLeft w:val="0"/>
      <w:marRight w:val="0"/>
      <w:marTop w:val="0"/>
      <w:marBottom w:val="0"/>
      <w:divBdr>
        <w:top w:val="none" w:sz="0" w:space="0" w:color="auto"/>
        <w:left w:val="none" w:sz="0" w:space="0" w:color="auto"/>
        <w:bottom w:val="none" w:sz="0" w:space="0" w:color="auto"/>
        <w:right w:val="none" w:sz="0" w:space="0" w:color="auto"/>
      </w:divBdr>
    </w:div>
    <w:div w:id="1599171081">
      <w:bodyDiv w:val="1"/>
      <w:marLeft w:val="0"/>
      <w:marRight w:val="0"/>
      <w:marTop w:val="0"/>
      <w:marBottom w:val="0"/>
      <w:divBdr>
        <w:top w:val="none" w:sz="0" w:space="0" w:color="auto"/>
        <w:left w:val="none" w:sz="0" w:space="0" w:color="auto"/>
        <w:bottom w:val="none" w:sz="0" w:space="0" w:color="auto"/>
        <w:right w:val="none" w:sz="0" w:space="0" w:color="auto"/>
      </w:divBdr>
    </w:div>
    <w:div w:id="1673948767">
      <w:bodyDiv w:val="1"/>
      <w:marLeft w:val="0"/>
      <w:marRight w:val="0"/>
      <w:marTop w:val="0"/>
      <w:marBottom w:val="0"/>
      <w:divBdr>
        <w:top w:val="none" w:sz="0" w:space="0" w:color="auto"/>
        <w:left w:val="none" w:sz="0" w:space="0" w:color="auto"/>
        <w:bottom w:val="none" w:sz="0" w:space="0" w:color="auto"/>
        <w:right w:val="none" w:sz="0" w:space="0" w:color="auto"/>
      </w:divBdr>
    </w:div>
    <w:div w:id="1759445547">
      <w:bodyDiv w:val="1"/>
      <w:marLeft w:val="0"/>
      <w:marRight w:val="0"/>
      <w:marTop w:val="0"/>
      <w:marBottom w:val="0"/>
      <w:divBdr>
        <w:top w:val="none" w:sz="0" w:space="0" w:color="auto"/>
        <w:left w:val="none" w:sz="0" w:space="0" w:color="auto"/>
        <w:bottom w:val="none" w:sz="0" w:space="0" w:color="auto"/>
        <w:right w:val="none" w:sz="0" w:space="0" w:color="auto"/>
      </w:divBdr>
    </w:div>
    <w:div w:id="1838228508">
      <w:bodyDiv w:val="1"/>
      <w:marLeft w:val="0"/>
      <w:marRight w:val="0"/>
      <w:marTop w:val="0"/>
      <w:marBottom w:val="0"/>
      <w:divBdr>
        <w:top w:val="none" w:sz="0" w:space="0" w:color="auto"/>
        <w:left w:val="none" w:sz="0" w:space="0" w:color="auto"/>
        <w:bottom w:val="none" w:sz="0" w:space="0" w:color="auto"/>
        <w:right w:val="none" w:sz="0" w:space="0" w:color="auto"/>
      </w:divBdr>
      <w:divsChild>
        <w:div w:id="993223475">
          <w:marLeft w:val="547"/>
          <w:marRight w:val="0"/>
          <w:marTop w:val="0"/>
          <w:marBottom w:val="160"/>
          <w:divBdr>
            <w:top w:val="none" w:sz="0" w:space="0" w:color="auto"/>
            <w:left w:val="none" w:sz="0" w:space="0" w:color="auto"/>
            <w:bottom w:val="none" w:sz="0" w:space="0" w:color="auto"/>
            <w:right w:val="none" w:sz="0" w:space="0" w:color="auto"/>
          </w:divBdr>
        </w:div>
        <w:div w:id="1764763468">
          <w:marLeft w:val="547"/>
          <w:marRight w:val="0"/>
          <w:marTop w:val="0"/>
          <w:marBottom w:val="160"/>
          <w:divBdr>
            <w:top w:val="none" w:sz="0" w:space="0" w:color="auto"/>
            <w:left w:val="none" w:sz="0" w:space="0" w:color="auto"/>
            <w:bottom w:val="none" w:sz="0" w:space="0" w:color="auto"/>
            <w:right w:val="none" w:sz="0" w:space="0" w:color="auto"/>
          </w:divBdr>
        </w:div>
        <w:div w:id="2018145172">
          <w:marLeft w:val="547"/>
          <w:marRight w:val="0"/>
          <w:marTop w:val="0"/>
          <w:marBottom w:val="160"/>
          <w:divBdr>
            <w:top w:val="none" w:sz="0" w:space="0" w:color="auto"/>
            <w:left w:val="none" w:sz="0" w:space="0" w:color="auto"/>
            <w:bottom w:val="none" w:sz="0" w:space="0" w:color="auto"/>
            <w:right w:val="none" w:sz="0" w:space="0" w:color="auto"/>
          </w:divBdr>
        </w:div>
        <w:div w:id="185365823">
          <w:marLeft w:val="547"/>
          <w:marRight w:val="0"/>
          <w:marTop w:val="0"/>
          <w:marBottom w:val="160"/>
          <w:divBdr>
            <w:top w:val="none" w:sz="0" w:space="0" w:color="auto"/>
            <w:left w:val="none" w:sz="0" w:space="0" w:color="auto"/>
            <w:bottom w:val="none" w:sz="0" w:space="0" w:color="auto"/>
            <w:right w:val="none" w:sz="0" w:space="0" w:color="auto"/>
          </w:divBdr>
        </w:div>
        <w:div w:id="451477944">
          <w:marLeft w:val="547"/>
          <w:marRight w:val="0"/>
          <w:marTop w:val="0"/>
          <w:marBottom w:val="160"/>
          <w:divBdr>
            <w:top w:val="none" w:sz="0" w:space="0" w:color="auto"/>
            <w:left w:val="none" w:sz="0" w:space="0" w:color="auto"/>
            <w:bottom w:val="none" w:sz="0" w:space="0" w:color="auto"/>
            <w:right w:val="none" w:sz="0" w:space="0" w:color="auto"/>
          </w:divBdr>
        </w:div>
        <w:div w:id="2014255443">
          <w:marLeft w:val="547"/>
          <w:marRight w:val="0"/>
          <w:marTop w:val="0"/>
          <w:marBottom w:val="160"/>
          <w:divBdr>
            <w:top w:val="none" w:sz="0" w:space="0" w:color="auto"/>
            <w:left w:val="none" w:sz="0" w:space="0" w:color="auto"/>
            <w:bottom w:val="none" w:sz="0" w:space="0" w:color="auto"/>
            <w:right w:val="none" w:sz="0" w:space="0" w:color="auto"/>
          </w:divBdr>
        </w:div>
        <w:div w:id="2090157404">
          <w:marLeft w:val="547"/>
          <w:marRight w:val="0"/>
          <w:marTop w:val="0"/>
          <w:marBottom w:val="160"/>
          <w:divBdr>
            <w:top w:val="none" w:sz="0" w:space="0" w:color="auto"/>
            <w:left w:val="none" w:sz="0" w:space="0" w:color="auto"/>
            <w:bottom w:val="none" w:sz="0" w:space="0" w:color="auto"/>
            <w:right w:val="none" w:sz="0" w:space="0" w:color="auto"/>
          </w:divBdr>
        </w:div>
        <w:div w:id="409620838">
          <w:marLeft w:val="547"/>
          <w:marRight w:val="0"/>
          <w:marTop w:val="0"/>
          <w:marBottom w:val="160"/>
          <w:divBdr>
            <w:top w:val="none" w:sz="0" w:space="0" w:color="auto"/>
            <w:left w:val="none" w:sz="0" w:space="0" w:color="auto"/>
            <w:bottom w:val="none" w:sz="0" w:space="0" w:color="auto"/>
            <w:right w:val="none" w:sz="0" w:space="0" w:color="auto"/>
          </w:divBdr>
        </w:div>
        <w:div w:id="1317343253">
          <w:marLeft w:val="547"/>
          <w:marRight w:val="0"/>
          <w:marTop w:val="0"/>
          <w:marBottom w:val="160"/>
          <w:divBdr>
            <w:top w:val="none" w:sz="0" w:space="0" w:color="auto"/>
            <w:left w:val="none" w:sz="0" w:space="0" w:color="auto"/>
            <w:bottom w:val="none" w:sz="0" w:space="0" w:color="auto"/>
            <w:right w:val="none" w:sz="0" w:space="0" w:color="auto"/>
          </w:divBdr>
        </w:div>
        <w:div w:id="1552810027">
          <w:marLeft w:val="547"/>
          <w:marRight w:val="0"/>
          <w:marTop w:val="0"/>
          <w:marBottom w:val="160"/>
          <w:divBdr>
            <w:top w:val="none" w:sz="0" w:space="0" w:color="auto"/>
            <w:left w:val="none" w:sz="0" w:space="0" w:color="auto"/>
            <w:bottom w:val="none" w:sz="0" w:space="0" w:color="auto"/>
            <w:right w:val="none" w:sz="0" w:space="0" w:color="auto"/>
          </w:divBdr>
        </w:div>
      </w:divsChild>
    </w:div>
    <w:div w:id="1883012155">
      <w:bodyDiv w:val="1"/>
      <w:marLeft w:val="0"/>
      <w:marRight w:val="0"/>
      <w:marTop w:val="0"/>
      <w:marBottom w:val="0"/>
      <w:divBdr>
        <w:top w:val="none" w:sz="0" w:space="0" w:color="auto"/>
        <w:left w:val="none" w:sz="0" w:space="0" w:color="auto"/>
        <w:bottom w:val="none" w:sz="0" w:space="0" w:color="auto"/>
        <w:right w:val="none" w:sz="0" w:space="0" w:color="auto"/>
      </w:divBdr>
    </w:div>
    <w:div w:id="1925458749">
      <w:bodyDiv w:val="1"/>
      <w:marLeft w:val="0"/>
      <w:marRight w:val="0"/>
      <w:marTop w:val="0"/>
      <w:marBottom w:val="0"/>
      <w:divBdr>
        <w:top w:val="none" w:sz="0" w:space="0" w:color="auto"/>
        <w:left w:val="none" w:sz="0" w:space="0" w:color="auto"/>
        <w:bottom w:val="none" w:sz="0" w:space="0" w:color="auto"/>
        <w:right w:val="none" w:sz="0" w:space="0" w:color="auto"/>
      </w:divBdr>
    </w:div>
    <w:div w:id="2022733763">
      <w:bodyDiv w:val="1"/>
      <w:marLeft w:val="0"/>
      <w:marRight w:val="0"/>
      <w:marTop w:val="0"/>
      <w:marBottom w:val="0"/>
      <w:divBdr>
        <w:top w:val="none" w:sz="0" w:space="0" w:color="auto"/>
        <w:left w:val="none" w:sz="0" w:space="0" w:color="auto"/>
        <w:bottom w:val="none" w:sz="0" w:space="0" w:color="auto"/>
        <w:right w:val="none" w:sz="0" w:space="0" w:color="auto"/>
      </w:divBdr>
    </w:div>
    <w:div w:id="2035035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6/01/mindfulness-and-leadership" TargetMode="External"/><Relationship Id="rId13" Type="http://schemas.openxmlformats.org/officeDocument/2006/relationships/hyperlink" Target="https://doi.org/10.1016/j.hrmr.2018.03.00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2671-015-0456-x" TargetMode="External"/><Relationship Id="rId17" Type="http://schemas.openxmlformats.org/officeDocument/2006/relationships/image" Target="media/image1.JPG"/><Relationship Id="rId2" Type="http://schemas.openxmlformats.org/officeDocument/2006/relationships/numbering" Target="numbering.xml"/><Relationship Id="rId16" Type="http://schemas.openxmlformats.org/officeDocument/2006/relationships/hyperlink" Target="https://doi.org/10.1016/j.paid.2019.01.01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9707/2307-0919.1014" TargetMode="External"/><Relationship Id="rId5" Type="http://schemas.openxmlformats.org/officeDocument/2006/relationships/webSettings" Target="webSettings.xml"/><Relationship Id="rId15" Type="http://schemas.openxmlformats.org/officeDocument/2006/relationships/hyperlink" Target="https://doi.org/10.1177/1754073916639667" TargetMode="External"/><Relationship Id="rId10" Type="http://schemas.openxmlformats.org/officeDocument/2006/relationships/hyperlink" Target="https://doi.org/10.1177/014920631561700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2/job.2171" TargetMode="External"/><Relationship Id="rId14" Type="http://schemas.openxmlformats.org/officeDocument/2006/relationships/hyperlink" Target="https://doi.org/10.1177/0022022111420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EA644-5B6C-46DC-9D11-3AD335CC4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Karolina Aniko Farago</cp:lastModifiedBy>
  <cp:revision>2</cp:revision>
  <dcterms:created xsi:type="dcterms:W3CDTF">2025-05-02T07:14:00Z</dcterms:created>
  <dcterms:modified xsi:type="dcterms:W3CDTF">2025-05-02T07:14:00Z</dcterms:modified>
</cp:coreProperties>
</file>