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9B814" w14:textId="46C4A9EE" w:rsidR="006E32F3" w:rsidRPr="002E3FC2" w:rsidRDefault="00D06F0F" w:rsidP="002E3FC2">
      <w:pPr>
        <w:jc w:val="center"/>
        <w:rPr>
          <w:b/>
          <w:bCs/>
          <w:sz w:val="28"/>
          <w:szCs w:val="28"/>
          <w:u w:val="single"/>
        </w:rPr>
      </w:pPr>
      <w:r w:rsidRPr="002E3FC2">
        <w:rPr>
          <w:b/>
          <w:bCs/>
          <w:sz w:val="28"/>
          <w:szCs w:val="28"/>
          <w:u w:val="single"/>
        </w:rPr>
        <w:t>University of Wales Trinity St. David</w:t>
      </w:r>
    </w:p>
    <w:p w14:paraId="4EE4EFDF" w14:textId="77777777" w:rsidR="00D06F0F" w:rsidRDefault="00D06F0F" w:rsidP="00D06F0F">
      <w:pPr>
        <w:jc w:val="center"/>
        <w:rPr>
          <w:b/>
          <w:bCs/>
          <w:sz w:val="28"/>
          <w:szCs w:val="28"/>
          <w:u w:val="single"/>
        </w:rPr>
      </w:pPr>
    </w:p>
    <w:p w14:paraId="22C4FB29" w14:textId="71BE25CF" w:rsidR="00D06F0F" w:rsidRDefault="00D06F0F" w:rsidP="00D06F0F">
      <w:pPr>
        <w:jc w:val="center"/>
        <w:rPr>
          <w:b/>
          <w:bCs/>
          <w:sz w:val="28"/>
          <w:szCs w:val="28"/>
          <w:u w:val="single"/>
        </w:rPr>
      </w:pPr>
      <w:r>
        <w:rPr>
          <w:b/>
          <w:bCs/>
          <w:sz w:val="28"/>
          <w:szCs w:val="28"/>
          <w:u w:val="single"/>
        </w:rPr>
        <w:t>MSc Policing (Operational and Strategic Leadership)</w:t>
      </w:r>
    </w:p>
    <w:p w14:paraId="73A76FA6" w14:textId="77777777" w:rsidR="00E8055B" w:rsidRDefault="00E8055B" w:rsidP="00D06F0F">
      <w:pPr>
        <w:jc w:val="center"/>
        <w:rPr>
          <w:b/>
          <w:bCs/>
          <w:sz w:val="28"/>
          <w:szCs w:val="28"/>
          <w:u w:val="single"/>
        </w:rPr>
      </w:pPr>
    </w:p>
    <w:p w14:paraId="504199F1" w14:textId="77777777" w:rsidR="00E8055B" w:rsidRDefault="00E8055B" w:rsidP="00D06F0F">
      <w:pPr>
        <w:jc w:val="center"/>
        <w:rPr>
          <w:b/>
          <w:bCs/>
          <w:sz w:val="28"/>
          <w:szCs w:val="28"/>
          <w:u w:val="single"/>
        </w:rPr>
      </w:pPr>
    </w:p>
    <w:p w14:paraId="5808B561" w14:textId="77777777" w:rsidR="00E8055B" w:rsidRDefault="00E8055B" w:rsidP="00D06F0F">
      <w:pPr>
        <w:jc w:val="center"/>
        <w:rPr>
          <w:b/>
          <w:bCs/>
          <w:sz w:val="28"/>
          <w:szCs w:val="28"/>
          <w:u w:val="single"/>
        </w:rPr>
      </w:pPr>
    </w:p>
    <w:p w14:paraId="49638DFB" w14:textId="274567F7" w:rsidR="00D06F0F" w:rsidRDefault="00A46D85" w:rsidP="00A46D85">
      <w:pPr>
        <w:rPr>
          <w:b/>
          <w:bCs/>
          <w:sz w:val="28"/>
          <w:szCs w:val="28"/>
          <w:u w:val="single"/>
        </w:rPr>
      </w:pPr>
      <w:r>
        <w:rPr>
          <w:b/>
          <w:bCs/>
          <w:sz w:val="28"/>
          <w:szCs w:val="28"/>
          <w:u w:val="single"/>
        </w:rPr>
        <w:t>Module:</w:t>
      </w:r>
      <w:r w:rsidRPr="00A46D85">
        <w:rPr>
          <w:b/>
          <w:bCs/>
          <w:sz w:val="28"/>
          <w:szCs w:val="28"/>
        </w:rPr>
        <w:t xml:space="preserve">            </w:t>
      </w:r>
      <w:r w:rsidR="00725F3B" w:rsidRPr="00725F3B">
        <w:rPr>
          <w:b/>
          <w:bCs/>
          <w:sz w:val="28"/>
          <w:szCs w:val="28"/>
        </w:rPr>
        <w:t>Policing and the Political Landscape</w:t>
      </w:r>
    </w:p>
    <w:p w14:paraId="4BA3041A" w14:textId="77777777" w:rsidR="00D06F0F" w:rsidRDefault="00D06F0F" w:rsidP="00D06F0F">
      <w:pPr>
        <w:jc w:val="center"/>
        <w:rPr>
          <w:b/>
          <w:bCs/>
          <w:sz w:val="28"/>
          <w:szCs w:val="28"/>
          <w:u w:val="single"/>
        </w:rPr>
      </w:pPr>
    </w:p>
    <w:p w14:paraId="75D9D992" w14:textId="2D22B34D" w:rsidR="00D06F0F" w:rsidRDefault="00D06F0F" w:rsidP="00D06F0F">
      <w:pPr>
        <w:rPr>
          <w:b/>
          <w:bCs/>
          <w:sz w:val="28"/>
          <w:szCs w:val="28"/>
        </w:rPr>
      </w:pPr>
      <w:r>
        <w:rPr>
          <w:b/>
          <w:bCs/>
          <w:sz w:val="28"/>
          <w:szCs w:val="28"/>
          <w:u w:val="single"/>
        </w:rPr>
        <w:t xml:space="preserve">Assignment: </w:t>
      </w:r>
      <w:r>
        <w:rPr>
          <w:b/>
          <w:bCs/>
          <w:sz w:val="28"/>
          <w:szCs w:val="28"/>
        </w:rPr>
        <w:t xml:space="preserve">    </w:t>
      </w:r>
      <w:r w:rsidR="00A75E11" w:rsidRPr="00A75E11">
        <w:rPr>
          <w:b/>
          <w:bCs/>
          <w:sz w:val="28"/>
          <w:szCs w:val="28"/>
        </w:rPr>
        <w:t>Political Influence, Policing Priorities, and Public Engagement</w:t>
      </w:r>
    </w:p>
    <w:p w14:paraId="604A18C0" w14:textId="77777777" w:rsidR="00A82CAB" w:rsidRDefault="00A82CAB" w:rsidP="00D06F0F">
      <w:pPr>
        <w:rPr>
          <w:b/>
          <w:bCs/>
          <w:sz w:val="28"/>
          <w:szCs w:val="28"/>
        </w:rPr>
      </w:pPr>
    </w:p>
    <w:p w14:paraId="69A46C0B" w14:textId="6FC3DBBE" w:rsidR="00D06F0F" w:rsidRDefault="00D06F0F" w:rsidP="00D06F0F">
      <w:pPr>
        <w:rPr>
          <w:b/>
          <w:bCs/>
          <w:sz w:val="28"/>
          <w:szCs w:val="28"/>
        </w:rPr>
      </w:pPr>
      <w:r w:rsidRPr="00D06F0F">
        <w:rPr>
          <w:b/>
          <w:bCs/>
          <w:sz w:val="28"/>
          <w:szCs w:val="28"/>
          <w:u w:val="single"/>
        </w:rPr>
        <w:t>Course Code:</w:t>
      </w:r>
      <w:r>
        <w:rPr>
          <w:b/>
          <w:bCs/>
          <w:sz w:val="28"/>
          <w:szCs w:val="28"/>
        </w:rPr>
        <w:t xml:space="preserve">    </w:t>
      </w:r>
      <w:r w:rsidR="00647073">
        <w:rPr>
          <w:b/>
          <w:bCs/>
          <w:sz w:val="28"/>
          <w:szCs w:val="28"/>
        </w:rPr>
        <w:t xml:space="preserve"> </w:t>
      </w:r>
      <w:r w:rsidR="00976CA7" w:rsidRPr="00976CA7">
        <w:rPr>
          <w:b/>
          <w:bCs/>
          <w:sz w:val="28"/>
          <w:szCs w:val="28"/>
        </w:rPr>
        <w:t>BMPO7003D</w:t>
      </w:r>
    </w:p>
    <w:p w14:paraId="1D41E4F3" w14:textId="77777777" w:rsidR="00D06F0F" w:rsidRDefault="00D06F0F" w:rsidP="00D06F0F">
      <w:pPr>
        <w:rPr>
          <w:b/>
          <w:bCs/>
          <w:sz w:val="28"/>
          <w:szCs w:val="28"/>
        </w:rPr>
      </w:pPr>
    </w:p>
    <w:p w14:paraId="00C3E643" w14:textId="1644325D" w:rsidR="00D06F0F" w:rsidRDefault="00D06F0F" w:rsidP="00D06F0F">
      <w:pPr>
        <w:rPr>
          <w:b/>
          <w:bCs/>
          <w:sz w:val="28"/>
          <w:szCs w:val="28"/>
        </w:rPr>
      </w:pPr>
    </w:p>
    <w:p w14:paraId="0BCFC4FB" w14:textId="77777777" w:rsidR="00D06F0F" w:rsidRDefault="00D06F0F" w:rsidP="00D06F0F">
      <w:pPr>
        <w:rPr>
          <w:b/>
          <w:bCs/>
          <w:sz w:val="28"/>
          <w:szCs w:val="28"/>
        </w:rPr>
      </w:pPr>
    </w:p>
    <w:p w14:paraId="58396F0D" w14:textId="1DCD6FCA" w:rsidR="00D06F0F" w:rsidRDefault="00D06F0F" w:rsidP="00D06F0F">
      <w:pPr>
        <w:rPr>
          <w:b/>
          <w:bCs/>
          <w:sz w:val="28"/>
          <w:szCs w:val="28"/>
        </w:rPr>
      </w:pPr>
      <w:r w:rsidRPr="00D06F0F">
        <w:rPr>
          <w:b/>
          <w:bCs/>
          <w:sz w:val="28"/>
          <w:szCs w:val="28"/>
          <w:u w:val="single"/>
        </w:rPr>
        <w:t>Submitted by:</w:t>
      </w:r>
    </w:p>
    <w:p w14:paraId="40E3DA09" w14:textId="77777777" w:rsidR="00D06F0F" w:rsidRDefault="00D06F0F" w:rsidP="00D06F0F">
      <w:pPr>
        <w:rPr>
          <w:b/>
          <w:bCs/>
          <w:sz w:val="28"/>
          <w:szCs w:val="28"/>
        </w:rPr>
      </w:pPr>
    </w:p>
    <w:p w14:paraId="5D7B1FA2" w14:textId="41EA5184" w:rsidR="00D06F0F" w:rsidRPr="002E3FC2" w:rsidRDefault="00D06F0F" w:rsidP="00D06F0F">
      <w:pPr>
        <w:rPr>
          <w:b/>
          <w:bCs/>
          <w:sz w:val="28"/>
          <w:szCs w:val="28"/>
          <w:lang w:val="de-DE"/>
        </w:rPr>
      </w:pPr>
      <w:r w:rsidRPr="002E3FC2">
        <w:rPr>
          <w:b/>
          <w:bCs/>
          <w:sz w:val="28"/>
          <w:szCs w:val="28"/>
          <w:lang w:val="de-DE"/>
        </w:rPr>
        <w:t>Name:</w:t>
      </w:r>
      <w:r w:rsidR="00B04C7F" w:rsidRPr="002E3FC2">
        <w:rPr>
          <w:b/>
          <w:bCs/>
          <w:sz w:val="28"/>
          <w:szCs w:val="28"/>
          <w:lang w:val="de-DE"/>
        </w:rPr>
        <w:t xml:space="preserve"> </w:t>
      </w:r>
      <w:r w:rsidRPr="002E3FC2">
        <w:rPr>
          <w:b/>
          <w:bCs/>
          <w:sz w:val="28"/>
          <w:szCs w:val="28"/>
          <w:lang w:val="de-DE"/>
        </w:rPr>
        <w:t>Mark Skelton</w:t>
      </w:r>
    </w:p>
    <w:p w14:paraId="2A4098A9" w14:textId="77777777" w:rsidR="00D06F0F" w:rsidRPr="002E3FC2" w:rsidRDefault="00D06F0F" w:rsidP="00D06F0F">
      <w:pPr>
        <w:rPr>
          <w:b/>
          <w:bCs/>
          <w:sz w:val="28"/>
          <w:szCs w:val="28"/>
          <w:lang w:val="de-DE"/>
        </w:rPr>
      </w:pPr>
    </w:p>
    <w:p w14:paraId="63671072" w14:textId="0A587FDB" w:rsidR="00D06F0F" w:rsidRPr="002E3FC2" w:rsidRDefault="00D06F0F" w:rsidP="00D06F0F">
      <w:pPr>
        <w:rPr>
          <w:b/>
          <w:bCs/>
          <w:sz w:val="28"/>
          <w:szCs w:val="28"/>
          <w:lang w:val="de-DE"/>
        </w:rPr>
      </w:pPr>
      <w:r w:rsidRPr="002E3FC2">
        <w:rPr>
          <w:b/>
          <w:bCs/>
          <w:sz w:val="28"/>
          <w:szCs w:val="28"/>
          <w:lang w:val="de-DE"/>
        </w:rPr>
        <w:t xml:space="preserve">Student Number: </w:t>
      </w:r>
      <w:r w:rsidR="004007C7" w:rsidRPr="002E3FC2">
        <w:rPr>
          <w:b/>
          <w:bCs/>
          <w:sz w:val="28"/>
          <w:szCs w:val="28"/>
          <w:lang w:val="de-DE"/>
        </w:rPr>
        <w:t>2414812</w:t>
      </w:r>
    </w:p>
    <w:p w14:paraId="4FDECB4B" w14:textId="77777777" w:rsidR="00D06F0F" w:rsidRPr="002E3FC2" w:rsidRDefault="00D06F0F" w:rsidP="00D06F0F">
      <w:pPr>
        <w:rPr>
          <w:b/>
          <w:bCs/>
          <w:sz w:val="28"/>
          <w:szCs w:val="28"/>
          <w:lang w:val="de-DE"/>
        </w:rPr>
      </w:pPr>
    </w:p>
    <w:p w14:paraId="2D2C39FC" w14:textId="7FF4EAD4" w:rsidR="00D06F0F" w:rsidRDefault="00D06F0F" w:rsidP="00D06F0F">
      <w:pPr>
        <w:rPr>
          <w:b/>
          <w:bCs/>
          <w:sz w:val="28"/>
          <w:szCs w:val="28"/>
        </w:rPr>
      </w:pPr>
      <w:r>
        <w:rPr>
          <w:b/>
          <w:bCs/>
          <w:sz w:val="28"/>
          <w:szCs w:val="28"/>
        </w:rPr>
        <w:t>Date:</w:t>
      </w:r>
    </w:p>
    <w:p w14:paraId="51D52CB9" w14:textId="77777777" w:rsidR="001D1622" w:rsidRDefault="001D1622" w:rsidP="00D06F0F">
      <w:pPr>
        <w:rPr>
          <w:b/>
          <w:bCs/>
          <w:sz w:val="28"/>
          <w:szCs w:val="28"/>
        </w:rPr>
      </w:pPr>
    </w:p>
    <w:p w14:paraId="74E9ABFC" w14:textId="77777777" w:rsidR="001D1622" w:rsidRDefault="001D1622" w:rsidP="00D06F0F">
      <w:pPr>
        <w:rPr>
          <w:b/>
          <w:bCs/>
          <w:sz w:val="28"/>
          <w:szCs w:val="28"/>
        </w:rPr>
      </w:pPr>
    </w:p>
    <w:p w14:paraId="1EC7225A" w14:textId="77777777" w:rsidR="00BC06B0" w:rsidRDefault="00BC06B0" w:rsidP="00D06F0F">
      <w:pPr>
        <w:rPr>
          <w:b/>
          <w:bCs/>
          <w:sz w:val="28"/>
          <w:szCs w:val="28"/>
        </w:rPr>
      </w:pPr>
    </w:p>
    <w:p w14:paraId="65E7EC19" w14:textId="77777777" w:rsidR="00BC06B0" w:rsidRDefault="00BC06B0" w:rsidP="00D06F0F">
      <w:pPr>
        <w:rPr>
          <w:b/>
          <w:bCs/>
          <w:sz w:val="28"/>
          <w:szCs w:val="28"/>
        </w:rPr>
      </w:pPr>
    </w:p>
    <w:p w14:paraId="681D7EB0" w14:textId="77777777" w:rsidR="001D1622" w:rsidRDefault="001D1622" w:rsidP="00D06F0F">
      <w:pPr>
        <w:rPr>
          <w:b/>
          <w:bCs/>
          <w:sz w:val="28"/>
          <w:szCs w:val="28"/>
        </w:rPr>
      </w:pPr>
    </w:p>
    <w:p w14:paraId="52C91E8F" w14:textId="484A36C3" w:rsidR="001D1622" w:rsidRPr="008E42B7" w:rsidRDefault="00D33973" w:rsidP="00B75719">
      <w:pPr>
        <w:spacing w:line="480" w:lineRule="auto"/>
        <w:rPr>
          <w:b/>
          <w:bCs/>
          <w:sz w:val="28"/>
          <w:szCs w:val="28"/>
          <w:u w:val="single"/>
        </w:rPr>
      </w:pPr>
      <w:r w:rsidRPr="008E42B7">
        <w:rPr>
          <w:b/>
          <w:bCs/>
          <w:sz w:val="28"/>
          <w:szCs w:val="28"/>
          <w:u w:val="single"/>
        </w:rPr>
        <w:lastRenderedPageBreak/>
        <w:t>Contents</w:t>
      </w:r>
    </w:p>
    <w:p w14:paraId="0CBCA637" w14:textId="77777777" w:rsidR="00D33973" w:rsidRDefault="00D33973" w:rsidP="00B75719">
      <w:pPr>
        <w:spacing w:line="480" w:lineRule="auto"/>
        <w:rPr>
          <w:b/>
          <w:bCs/>
          <w:sz w:val="28"/>
          <w:szCs w:val="28"/>
        </w:rPr>
      </w:pPr>
    </w:p>
    <w:p w14:paraId="305FA3D4" w14:textId="440EA9EC" w:rsidR="00D33973" w:rsidRDefault="006D1D97" w:rsidP="00B75719">
      <w:pPr>
        <w:pStyle w:val="ListParagraph"/>
        <w:numPr>
          <w:ilvl w:val="0"/>
          <w:numId w:val="1"/>
        </w:numPr>
        <w:spacing w:after="120" w:line="480" w:lineRule="auto"/>
        <w:ind w:left="850" w:hanging="510"/>
        <w:rPr>
          <w:b/>
          <w:bCs/>
          <w:sz w:val="28"/>
          <w:szCs w:val="28"/>
        </w:rPr>
      </w:pPr>
      <w:r>
        <w:rPr>
          <w:b/>
          <w:bCs/>
          <w:sz w:val="28"/>
          <w:szCs w:val="28"/>
        </w:rPr>
        <w:t>Introduction</w:t>
      </w:r>
    </w:p>
    <w:p w14:paraId="7D690173" w14:textId="3BC19508" w:rsidR="006D1D97" w:rsidRDefault="003707CE" w:rsidP="00B75719">
      <w:pPr>
        <w:pStyle w:val="ListParagraph"/>
        <w:numPr>
          <w:ilvl w:val="0"/>
          <w:numId w:val="1"/>
        </w:numPr>
        <w:spacing w:after="120" w:line="480" w:lineRule="auto"/>
        <w:ind w:left="850" w:hanging="510"/>
        <w:rPr>
          <w:b/>
          <w:bCs/>
          <w:sz w:val="28"/>
          <w:szCs w:val="28"/>
        </w:rPr>
      </w:pPr>
      <w:r>
        <w:rPr>
          <w:b/>
          <w:bCs/>
          <w:sz w:val="28"/>
          <w:szCs w:val="28"/>
        </w:rPr>
        <w:t xml:space="preserve">The </w:t>
      </w:r>
      <w:r w:rsidR="006F7D46">
        <w:rPr>
          <w:b/>
          <w:bCs/>
          <w:sz w:val="28"/>
          <w:szCs w:val="28"/>
        </w:rPr>
        <w:t>P</w:t>
      </w:r>
      <w:r>
        <w:rPr>
          <w:b/>
          <w:bCs/>
          <w:sz w:val="28"/>
          <w:szCs w:val="28"/>
        </w:rPr>
        <w:t xml:space="preserve">olitical </w:t>
      </w:r>
      <w:r w:rsidR="006F7D46">
        <w:rPr>
          <w:b/>
          <w:bCs/>
          <w:sz w:val="28"/>
          <w:szCs w:val="28"/>
        </w:rPr>
        <w:t>I</w:t>
      </w:r>
      <w:r>
        <w:rPr>
          <w:b/>
          <w:bCs/>
          <w:sz w:val="28"/>
          <w:szCs w:val="28"/>
        </w:rPr>
        <w:t xml:space="preserve">ndependence of the </w:t>
      </w:r>
      <w:r w:rsidR="006F7D46">
        <w:rPr>
          <w:b/>
          <w:bCs/>
          <w:sz w:val="28"/>
          <w:szCs w:val="28"/>
        </w:rPr>
        <w:t>P</w:t>
      </w:r>
      <w:r>
        <w:rPr>
          <w:b/>
          <w:bCs/>
          <w:sz w:val="28"/>
          <w:szCs w:val="28"/>
        </w:rPr>
        <w:t>olice</w:t>
      </w:r>
    </w:p>
    <w:p w14:paraId="174EFE88" w14:textId="4E76CDB1" w:rsidR="006F5802" w:rsidRDefault="0037612E" w:rsidP="00B75719">
      <w:pPr>
        <w:pStyle w:val="ListParagraph"/>
        <w:numPr>
          <w:ilvl w:val="0"/>
          <w:numId w:val="1"/>
        </w:numPr>
        <w:spacing w:after="120" w:line="480" w:lineRule="auto"/>
        <w:ind w:left="850" w:hanging="510"/>
        <w:rPr>
          <w:b/>
          <w:bCs/>
          <w:sz w:val="28"/>
          <w:szCs w:val="28"/>
        </w:rPr>
      </w:pPr>
      <w:r w:rsidRPr="00123137">
        <w:rPr>
          <w:b/>
          <w:bCs/>
          <w:sz w:val="28"/>
          <w:szCs w:val="28"/>
        </w:rPr>
        <w:t xml:space="preserve">Local </w:t>
      </w:r>
      <w:r w:rsidR="006F7D46" w:rsidRPr="00123137">
        <w:rPr>
          <w:b/>
          <w:bCs/>
          <w:sz w:val="28"/>
          <w:szCs w:val="28"/>
        </w:rPr>
        <w:t>P</w:t>
      </w:r>
      <w:r w:rsidR="008E42B7" w:rsidRPr="00123137">
        <w:rPr>
          <w:b/>
          <w:bCs/>
          <w:sz w:val="28"/>
          <w:szCs w:val="28"/>
        </w:rPr>
        <w:t xml:space="preserve">riorities </w:t>
      </w:r>
      <w:r w:rsidRPr="00123137">
        <w:rPr>
          <w:b/>
          <w:bCs/>
          <w:sz w:val="28"/>
          <w:szCs w:val="28"/>
        </w:rPr>
        <w:t xml:space="preserve">versus </w:t>
      </w:r>
      <w:r w:rsidR="006F7D46" w:rsidRPr="00123137">
        <w:rPr>
          <w:b/>
          <w:bCs/>
          <w:sz w:val="28"/>
          <w:szCs w:val="28"/>
        </w:rPr>
        <w:t>N</w:t>
      </w:r>
      <w:r w:rsidRPr="00123137">
        <w:rPr>
          <w:b/>
          <w:bCs/>
          <w:sz w:val="28"/>
          <w:szCs w:val="28"/>
        </w:rPr>
        <w:t xml:space="preserve">ational </w:t>
      </w:r>
      <w:r w:rsidR="006F7D46" w:rsidRPr="00123137">
        <w:rPr>
          <w:b/>
          <w:bCs/>
          <w:sz w:val="28"/>
          <w:szCs w:val="28"/>
        </w:rPr>
        <w:t>S</w:t>
      </w:r>
      <w:r w:rsidR="008E42B7" w:rsidRPr="00123137">
        <w:rPr>
          <w:b/>
          <w:bCs/>
          <w:sz w:val="28"/>
          <w:szCs w:val="28"/>
        </w:rPr>
        <w:t xml:space="preserve">trategic </w:t>
      </w:r>
      <w:r w:rsidR="006F7D46" w:rsidRPr="00C560C1">
        <w:rPr>
          <w:b/>
          <w:bCs/>
          <w:sz w:val="28"/>
          <w:szCs w:val="28"/>
        </w:rPr>
        <w:t>O</w:t>
      </w:r>
      <w:r w:rsidR="008E42B7" w:rsidRPr="00C560C1">
        <w:rPr>
          <w:b/>
          <w:bCs/>
          <w:sz w:val="28"/>
          <w:szCs w:val="28"/>
        </w:rPr>
        <w:t>bjectives</w:t>
      </w:r>
      <w:r w:rsidR="00C560C1" w:rsidRPr="00C560C1">
        <w:rPr>
          <w:b/>
          <w:bCs/>
          <w:sz w:val="28"/>
          <w:szCs w:val="28"/>
        </w:rPr>
        <w:t>:</w:t>
      </w:r>
      <w:r w:rsidR="00C560C1">
        <w:t xml:space="preserve"> </w:t>
      </w:r>
      <w:r w:rsidR="00123137" w:rsidRPr="00123137">
        <w:rPr>
          <w:b/>
          <w:bCs/>
          <w:sz w:val="28"/>
          <w:szCs w:val="28"/>
        </w:rPr>
        <w:t>The Political Influence on Policing Priorities</w:t>
      </w:r>
    </w:p>
    <w:p w14:paraId="6014CBDD" w14:textId="35BD7AFF" w:rsidR="00C560C1" w:rsidRPr="00123137" w:rsidRDefault="00E36825" w:rsidP="00B75719">
      <w:pPr>
        <w:pStyle w:val="ListParagraph"/>
        <w:numPr>
          <w:ilvl w:val="0"/>
          <w:numId w:val="1"/>
        </w:numPr>
        <w:spacing w:after="120" w:line="480" w:lineRule="auto"/>
        <w:ind w:left="850" w:hanging="510"/>
        <w:rPr>
          <w:b/>
          <w:bCs/>
          <w:sz w:val="28"/>
          <w:szCs w:val="28"/>
        </w:rPr>
      </w:pPr>
      <w:r>
        <w:rPr>
          <w:b/>
          <w:bCs/>
          <w:sz w:val="28"/>
          <w:szCs w:val="28"/>
        </w:rPr>
        <w:t xml:space="preserve">The </w:t>
      </w:r>
      <w:r w:rsidR="0058176C">
        <w:rPr>
          <w:b/>
          <w:bCs/>
          <w:sz w:val="28"/>
          <w:szCs w:val="28"/>
        </w:rPr>
        <w:t>I</w:t>
      </w:r>
      <w:r>
        <w:rPr>
          <w:b/>
          <w:bCs/>
          <w:sz w:val="28"/>
          <w:szCs w:val="28"/>
        </w:rPr>
        <w:t xml:space="preserve">mpact of </w:t>
      </w:r>
      <w:r w:rsidR="0058176C">
        <w:rPr>
          <w:b/>
          <w:bCs/>
          <w:sz w:val="28"/>
          <w:szCs w:val="28"/>
        </w:rPr>
        <w:t>P</w:t>
      </w:r>
      <w:r>
        <w:rPr>
          <w:b/>
          <w:bCs/>
          <w:sz w:val="28"/>
          <w:szCs w:val="28"/>
        </w:rPr>
        <w:t xml:space="preserve">olitics on </w:t>
      </w:r>
      <w:r w:rsidR="0058176C">
        <w:rPr>
          <w:b/>
          <w:bCs/>
          <w:sz w:val="28"/>
          <w:szCs w:val="28"/>
        </w:rPr>
        <w:t>P</w:t>
      </w:r>
      <w:r w:rsidR="00C560C1" w:rsidRPr="00C560C1">
        <w:rPr>
          <w:b/>
          <w:bCs/>
          <w:sz w:val="28"/>
          <w:szCs w:val="28"/>
        </w:rPr>
        <w:t xml:space="preserve">ublic </w:t>
      </w:r>
      <w:r w:rsidR="0058176C">
        <w:rPr>
          <w:b/>
          <w:bCs/>
          <w:sz w:val="28"/>
          <w:szCs w:val="28"/>
        </w:rPr>
        <w:t>E</w:t>
      </w:r>
      <w:r w:rsidR="00C560C1" w:rsidRPr="00C560C1">
        <w:rPr>
          <w:b/>
          <w:bCs/>
          <w:sz w:val="28"/>
          <w:szCs w:val="28"/>
        </w:rPr>
        <w:t xml:space="preserve">ngagement and </w:t>
      </w:r>
      <w:r w:rsidR="0058176C">
        <w:rPr>
          <w:b/>
          <w:bCs/>
          <w:sz w:val="28"/>
          <w:szCs w:val="28"/>
        </w:rPr>
        <w:t>C</w:t>
      </w:r>
      <w:r w:rsidR="00C560C1" w:rsidRPr="00C560C1">
        <w:rPr>
          <w:b/>
          <w:bCs/>
          <w:sz w:val="28"/>
          <w:szCs w:val="28"/>
        </w:rPr>
        <w:t xml:space="preserve">onfidence in the </w:t>
      </w:r>
      <w:r w:rsidR="0058176C">
        <w:rPr>
          <w:b/>
          <w:bCs/>
          <w:sz w:val="28"/>
          <w:szCs w:val="28"/>
        </w:rPr>
        <w:t>P</w:t>
      </w:r>
      <w:r w:rsidR="00C560C1" w:rsidRPr="00C560C1">
        <w:rPr>
          <w:b/>
          <w:bCs/>
          <w:sz w:val="28"/>
          <w:szCs w:val="28"/>
        </w:rPr>
        <w:t>olice.</w:t>
      </w:r>
    </w:p>
    <w:p w14:paraId="652B6F6F" w14:textId="04C78CF3" w:rsidR="008E42B7" w:rsidRDefault="008E42B7" w:rsidP="00B75719">
      <w:pPr>
        <w:pStyle w:val="ListParagraph"/>
        <w:numPr>
          <w:ilvl w:val="0"/>
          <w:numId w:val="1"/>
        </w:numPr>
        <w:spacing w:after="120" w:line="480" w:lineRule="auto"/>
        <w:ind w:left="850" w:hanging="510"/>
        <w:rPr>
          <w:b/>
          <w:bCs/>
          <w:sz w:val="28"/>
          <w:szCs w:val="28"/>
        </w:rPr>
      </w:pPr>
      <w:r>
        <w:rPr>
          <w:b/>
          <w:bCs/>
          <w:sz w:val="28"/>
          <w:szCs w:val="28"/>
        </w:rPr>
        <w:t xml:space="preserve">Conclusion </w:t>
      </w:r>
    </w:p>
    <w:p w14:paraId="666FB26B" w14:textId="77777777" w:rsidR="003E367A" w:rsidRDefault="003E367A" w:rsidP="006C4A64">
      <w:pPr>
        <w:rPr>
          <w:b/>
          <w:bCs/>
          <w:sz w:val="28"/>
          <w:szCs w:val="28"/>
        </w:rPr>
      </w:pPr>
    </w:p>
    <w:p w14:paraId="435F1AE3" w14:textId="77777777" w:rsidR="005D7F2D" w:rsidRDefault="005D7F2D" w:rsidP="006C4A64">
      <w:pPr>
        <w:rPr>
          <w:b/>
          <w:bCs/>
          <w:sz w:val="28"/>
          <w:szCs w:val="28"/>
        </w:rPr>
      </w:pPr>
    </w:p>
    <w:p w14:paraId="7415994E" w14:textId="77777777" w:rsidR="005D7F2D" w:rsidRDefault="005D7F2D" w:rsidP="006C4A64">
      <w:pPr>
        <w:rPr>
          <w:b/>
          <w:bCs/>
          <w:sz w:val="28"/>
          <w:szCs w:val="28"/>
        </w:rPr>
      </w:pPr>
    </w:p>
    <w:p w14:paraId="581893DA" w14:textId="77777777" w:rsidR="005D7F2D" w:rsidRDefault="005D7F2D" w:rsidP="006C4A64">
      <w:pPr>
        <w:rPr>
          <w:b/>
          <w:bCs/>
          <w:sz w:val="28"/>
          <w:szCs w:val="28"/>
        </w:rPr>
      </w:pPr>
    </w:p>
    <w:p w14:paraId="39BD6038" w14:textId="77777777" w:rsidR="005D7F2D" w:rsidRDefault="005D7F2D" w:rsidP="006C4A64">
      <w:pPr>
        <w:rPr>
          <w:b/>
          <w:bCs/>
          <w:sz w:val="28"/>
          <w:szCs w:val="28"/>
        </w:rPr>
      </w:pPr>
    </w:p>
    <w:p w14:paraId="5B202A52" w14:textId="77777777" w:rsidR="005D7F2D" w:rsidRDefault="005D7F2D" w:rsidP="006C4A64">
      <w:pPr>
        <w:rPr>
          <w:b/>
          <w:bCs/>
          <w:sz w:val="28"/>
          <w:szCs w:val="28"/>
        </w:rPr>
      </w:pPr>
    </w:p>
    <w:p w14:paraId="4EECAC79" w14:textId="77777777" w:rsidR="005D7F2D" w:rsidRDefault="005D7F2D" w:rsidP="006C4A64">
      <w:pPr>
        <w:rPr>
          <w:b/>
          <w:bCs/>
          <w:sz w:val="28"/>
          <w:szCs w:val="28"/>
        </w:rPr>
      </w:pPr>
    </w:p>
    <w:p w14:paraId="13EB30E4" w14:textId="77777777" w:rsidR="005D7F2D" w:rsidRDefault="005D7F2D" w:rsidP="006C4A64">
      <w:pPr>
        <w:rPr>
          <w:b/>
          <w:bCs/>
          <w:sz w:val="28"/>
          <w:szCs w:val="28"/>
        </w:rPr>
      </w:pPr>
    </w:p>
    <w:p w14:paraId="06541633" w14:textId="77777777" w:rsidR="005D7F2D" w:rsidRDefault="005D7F2D" w:rsidP="006C4A64">
      <w:pPr>
        <w:rPr>
          <w:b/>
          <w:bCs/>
          <w:sz w:val="28"/>
          <w:szCs w:val="28"/>
        </w:rPr>
      </w:pPr>
    </w:p>
    <w:p w14:paraId="6F8D15F6" w14:textId="77777777" w:rsidR="005D7F2D" w:rsidRDefault="005D7F2D" w:rsidP="006C4A64">
      <w:pPr>
        <w:rPr>
          <w:b/>
          <w:bCs/>
          <w:sz w:val="28"/>
          <w:szCs w:val="28"/>
        </w:rPr>
      </w:pPr>
    </w:p>
    <w:p w14:paraId="489463FB" w14:textId="77777777" w:rsidR="005D7F2D" w:rsidRDefault="005D7F2D" w:rsidP="006C4A64">
      <w:pPr>
        <w:rPr>
          <w:b/>
          <w:bCs/>
          <w:sz w:val="28"/>
          <w:szCs w:val="28"/>
        </w:rPr>
      </w:pPr>
    </w:p>
    <w:p w14:paraId="60ED8A9E" w14:textId="77777777" w:rsidR="005D7F2D" w:rsidRDefault="005D7F2D" w:rsidP="006C4A64">
      <w:pPr>
        <w:rPr>
          <w:b/>
          <w:bCs/>
          <w:sz w:val="28"/>
          <w:szCs w:val="28"/>
        </w:rPr>
      </w:pPr>
    </w:p>
    <w:p w14:paraId="5488C6A8" w14:textId="77777777" w:rsidR="005D7F2D" w:rsidRDefault="005D7F2D" w:rsidP="006C4A64">
      <w:pPr>
        <w:rPr>
          <w:b/>
          <w:bCs/>
          <w:sz w:val="28"/>
          <w:szCs w:val="28"/>
        </w:rPr>
      </w:pPr>
    </w:p>
    <w:p w14:paraId="31C7116D" w14:textId="77777777" w:rsidR="005D7F2D" w:rsidRDefault="005D7F2D" w:rsidP="006C4A64">
      <w:pPr>
        <w:rPr>
          <w:b/>
          <w:bCs/>
          <w:sz w:val="28"/>
          <w:szCs w:val="28"/>
        </w:rPr>
      </w:pPr>
    </w:p>
    <w:p w14:paraId="00D8895A" w14:textId="762F86CE" w:rsidR="00D24D4E" w:rsidRDefault="005D7F2D" w:rsidP="00B75719">
      <w:pPr>
        <w:pStyle w:val="ListParagraph"/>
        <w:numPr>
          <w:ilvl w:val="0"/>
          <w:numId w:val="4"/>
        </w:numPr>
        <w:spacing w:line="480" w:lineRule="auto"/>
        <w:rPr>
          <w:b/>
          <w:bCs/>
          <w:sz w:val="28"/>
          <w:szCs w:val="28"/>
          <w:u w:val="single"/>
        </w:rPr>
      </w:pPr>
      <w:r w:rsidRPr="002F6DC7">
        <w:rPr>
          <w:b/>
          <w:bCs/>
          <w:sz w:val="28"/>
          <w:szCs w:val="28"/>
          <w:u w:val="single"/>
        </w:rPr>
        <w:lastRenderedPageBreak/>
        <w:t>Introduction</w:t>
      </w:r>
    </w:p>
    <w:p w14:paraId="7EA9E2D5" w14:textId="3F7A8C26" w:rsidR="000A4EE3" w:rsidRPr="00C128DF" w:rsidRDefault="00C128DF" w:rsidP="00B75719">
      <w:pPr>
        <w:spacing w:line="480" w:lineRule="auto"/>
        <w:rPr>
          <w:sz w:val="28"/>
          <w:szCs w:val="28"/>
        </w:rPr>
      </w:pPr>
      <w:r w:rsidRPr="00C128DF">
        <w:rPr>
          <w:sz w:val="28"/>
          <w:szCs w:val="28"/>
        </w:rPr>
        <w:t>The Metropolitan Police Act 1829, introduced by Sir Robert Peel, created the UK’s first professional police force. His fifth principle stressed impartial service to the law, free from political interference</w:t>
      </w:r>
      <w:sdt>
        <w:sdtPr>
          <w:id w:val="572782760"/>
          <w:citation/>
        </w:sdtPr>
        <w:sdtContent>
          <w:r w:rsidR="00AB4333" w:rsidRPr="00C128DF">
            <w:rPr>
              <w:sz w:val="28"/>
              <w:szCs w:val="28"/>
            </w:rPr>
            <w:fldChar w:fldCharType="begin"/>
          </w:r>
          <w:r w:rsidR="00AB4333" w:rsidRPr="00C128DF">
            <w:rPr>
              <w:sz w:val="28"/>
              <w:szCs w:val="28"/>
              <w:lang w:val="en-US"/>
            </w:rPr>
            <w:instrText xml:space="preserve"> CITATION Hom12 \l 1033 </w:instrText>
          </w:r>
          <w:r w:rsidR="00AB4333" w:rsidRPr="00C128DF">
            <w:rPr>
              <w:sz w:val="28"/>
              <w:szCs w:val="28"/>
            </w:rPr>
            <w:fldChar w:fldCharType="separate"/>
          </w:r>
          <w:r w:rsidR="009A45E3">
            <w:rPr>
              <w:noProof/>
              <w:sz w:val="28"/>
              <w:szCs w:val="28"/>
              <w:lang w:val="en-US"/>
            </w:rPr>
            <w:t xml:space="preserve"> </w:t>
          </w:r>
          <w:r w:rsidR="009A45E3" w:rsidRPr="009A45E3">
            <w:rPr>
              <w:noProof/>
              <w:sz w:val="28"/>
              <w:szCs w:val="28"/>
              <w:lang w:val="en-US"/>
            </w:rPr>
            <w:t>(Home Office, 2012)</w:t>
          </w:r>
          <w:r w:rsidR="00AB4333" w:rsidRPr="00C128DF">
            <w:rPr>
              <w:sz w:val="28"/>
              <w:szCs w:val="28"/>
            </w:rPr>
            <w:fldChar w:fldCharType="end"/>
          </w:r>
        </w:sdtContent>
      </w:sdt>
      <w:r w:rsidR="009F7DDF" w:rsidRPr="00C128DF">
        <w:rPr>
          <w:sz w:val="28"/>
          <w:szCs w:val="28"/>
        </w:rPr>
        <w:t xml:space="preserve">. </w:t>
      </w:r>
      <w:r w:rsidR="0075594F" w:rsidRPr="0075594F">
        <w:rPr>
          <w:sz w:val="28"/>
          <w:szCs w:val="28"/>
        </w:rPr>
        <w:t>This ideal was upheld in R v Metropolitan Police Commissioner, ex parte Blackburn [1968], which confirmed that police commissioners are accountable only to the law.</w:t>
      </w:r>
      <w:sdt>
        <w:sdtPr>
          <w:id w:val="-1100864600"/>
          <w:citation/>
        </w:sdtPr>
        <w:sdtContent>
          <w:r w:rsidR="005763FC" w:rsidRPr="00C128DF">
            <w:rPr>
              <w:sz w:val="28"/>
              <w:szCs w:val="28"/>
            </w:rPr>
            <w:fldChar w:fldCharType="begin"/>
          </w:r>
          <w:r w:rsidR="005763FC" w:rsidRPr="00C128DF">
            <w:rPr>
              <w:sz w:val="28"/>
              <w:szCs w:val="28"/>
              <w:lang w:val="en-US"/>
            </w:rPr>
            <w:instrText xml:space="preserve">CITATION RvM68 \n  \t  \l 1033 </w:instrText>
          </w:r>
          <w:r w:rsidR="005763FC" w:rsidRPr="00C128DF">
            <w:rPr>
              <w:sz w:val="28"/>
              <w:szCs w:val="28"/>
            </w:rPr>
            <w:fldChar w:fldCharType="separate"/>
          </w:r>
          <w:r w:rsidR="009A45E3">
            <w:rPr>
              <w:noProof/>
              <w:sz w:val="28"/>
              <w:szCs w:val="28"/>
              <w:lang w:val="en-US"/>
            </w:rPr>
            <w:t xml:space="preserve"> </w:t>
          </w:r>
          <w:r w:rsidR="009A45E3" w:rsidRPr="009A45E3">
            <w:rPr>
              <w:noProof/>
              <w:sz w:val="28"/>
              <w:szCs w:val="28"/>
              <w:lang w:val="en-US"/>
            </w:rPr>
            <w:t>(1968)</w:t>
          </w:r>
          <w:r w:rsidR="005763FC" w:rsidRPr="00C128DF">
            <w:rPr>
              <w:sz w:val="28"/>
              <w:szCs w:val="28"/>
            </w:rPr>
            <w:fldChar w:fldCharType="end"/>
          </w:r>
        </w:sdtContent>
      </w:sdt>
      <w:r w:rsidR="000A4EE3" w:rsidRPr="00C128DF">
        <w:rPr>
          <w:sz w:val="28"/>
          <w:szCs w:val="28"/>
        </w:rPr>
        <w:t>.</w:t>
      </w:r>
      <w:r w:rsidR="00FC4936" w:rsidRPr="00FC4936">
        <w:t xml:space="preserve"> </w:t>
      </w:r>
    </w:p>
    <w:p w14:paraId="31655251" w14:textId="620B5519" w:rsidR="001240AC" w:rsidRPr="001240AC" w:rsidRDefault="00C255B7" w:rsidP="00B75719">
      <w:pPr>
        <w:spacing w:line="480" w:lineRule="auto"/>
        <w:rPr>
          <w:sz w:val="28"/>
          <w:szCs w:val="28"/>
        </w:rPr>
      </w:pPr>
      <w:r w:rsidRPr="00C255B7">
        <w:rPr>
          <w:sz w:val="28"/>
          <w:szCs w:val="28"/>
        </w:rPr>
        <w:t>Upholding the rule of law is a core government function, requiring both law-making and enforcement through institutions like the police and judiciary</w:t>
      </w:r>
      <w:sdt>
        <w:sdtPr>
          <w:rPr>
            <w:sz w:val="28"/>
            <w:szCs w:val="28"/>
          </w:rPr>
          <w:id w:val="-1721351955"/>
          <w:citation/>
        </w:sdtPr>
        <w:sdtContent>
          <w:r w:rsidR="00AB4333">
            <w:rPr>
              <w:sz w:val="28"/>
              <w:szCs w:val="28"/>
            </w:rPr>
            <w:fldChar w:fldCharType="begin"/>
          </w:r>
          <w:r w:rsidR="007F2EAB">
            <w:rPr>
              <w:sz w:val="28"/>
              <w:szCs w:val="28"/>
              <w:lang w:val="en-US"/>
            </w:rPr>
            <w:instrText xml:space="preserve">CITATION ala24 \l 1033 </w:instrText>
          </w:r>
          <w:r w:rsidR="00AB4333">
            <w:rPr>
              <w:sz w:val="28"/>
              <w:szCs w:val="28"/>
            </w:rPr>
            <w:fldChar w:fldCharType="separate"/>
          </w:r>
          <w:r w:rsidR="009A45E3">
            <w:rPr>
              <w:noProof/>
              <w:sz w:val="28"/>
              <w:szCs w:val="28"/>
              <w:lang w:val="en-US"/>
            </w:rPr>
            <w:t xml:space="preserve"> </w:t>
          </w:r>
          <w:r w:rsidR="009A45E3" w:rsidRPr="009A45E3">
            <w:rPr>
              <w:noProof/>
              <w:sz w:val="28"/>
              <w:szCs w:val="28"/>
              <w:lang w:val="en-US"/>
            </w:rPr>
            <w:t>(Anything Political, 2024)</w:t>
          </w:r>
          <w:r w:rsidR="00AB4333">
            <w:rPr>
              <w:sz w:val="28"/>
              <w:szCs w:val="28"/>
            </w:rPr>
            <w:fldChar w:fldCharType="end"/>
          </w:r>
        </w:sdtContent>
      </w:sdt>
      <w:r w:rsidR="00AB4333">
        <w:rPr>
          <w:sz w:val="28"/>
          <w:szCs w:val="28"/>
        </w:rPr>
        <w:t xml:space="preserve">. </w:t>
      </w:r>
    </w:p>
    <w:p w14:paraId="4D7B7B01" w14:textId="24E23DBA" w:rsidR="001240AC" w:rsidRPr="001240AC" w:rsidRDefault="007F0826" w:rsidP="00B75719">
      <w:pPr>
        <w:spacing w:line="480" w:lineRule="auto"/>
        <w:rPr>
          <w:sz w:val="28"/>
          <w:szCs w:val="28"/>
        </w:rPr>
      </w:pPr>
      <w:r w:rsidRPr="007F0826">
        <w:rPr>
          <w:sz w:val="28"/>
          <w:szCs w:val="28"/>
        </w:rPr>
        <w:t>In the UK, political parties publish manifestos before elections, outlining their priorities and shaping public expectations</w:t>
      </w:r>
      <w:sdt>
        <w:sdtPr>
          <w:rPr>
            <w:sz w:val="28"/>
            <w:szCs w:val="28"/>
          </w:rPr>
          <w:id w:val="1014342421"/>
          <w:citation/>
        </w:sdtPr>
        <w:sdtContent>
          <w:r w:rsidR="00AB4333">
            <w:rPr>
              <w:sz w:val="28"/>
              <w:szCs w:val="28"/>
            </w:rPr>
            <w:fldChar w:fldCharType="begin"/>
          </w:r>
          <w:r w:rsidR="00F61048">
            <w:rPr>
              <w:sz w:val="28"/>
              <w:szCs w:val="28"/>
              <w:lang w:val="en-US"/>
            </w:rPr>
            <w:instrText xml:space="preserve">CITATION Ben24 \l 1033 </w:instrText>
          </w:r>
          <w:r w:rsidR="00AB4333">
            <w:rPr>
              <w:sz w:val="28"/>
              <w:szCs w:val="28"/>
            </w:rPr>
            <w:fldChar w:fldCharType="separate"/>
          </w:r>
          <w:r w:rsidR="009A45E3">
            <w:rPr>
              <w:noProof/>
              <w:sz w:val="28"/>
              <w:szCs w:val="28"/>
              <w:lang w:val="en-US"/>
            </w:rPr>
            <w:t xml:space="preserve"> </w:t>
          </w:r>
          <w:r w:rsidR="009A45E3" w:rsidRPr="009A45E3">
            <w:rPr>
              <w:noProof/>
              <w:sz w:val="28"/>
              <w:szCs w:val="28"/>
              <w:lang w:val="en-US"/>
            </w:rPr>
            <w:t>(Paxton &amp; Haddon, 2024)</w:t>
          </w:r>
          <w:r w:rsidR="00AB4333">
            <w:rPr>
              <w:sz w:val="28"/>
              <w:szCs w:val="28"/>
            </w:rPr>
            <w:fldChar w:fldCharType="end"/>
          </w:r>
        </w:sdtContent>
      </w:sdt>
      <w:r w:rsidR="00AB4333">
        <w:rPr>
          <w:sz w:val="28"/>
          <w:szCs w:val="28"/>
        </w:rPr>
        <w:t>.</w:t>
      </w:r>
      <w:r w:rsidR="00997FAB" w:rsidRPr="00997FAB">
        <w:t xml:space="preserve"> </w:t>
      </w:r>
      <w:r w:rsidR="004F75C7">
        <w:rPr>
          <w:sz w:val="28"/>
          <w:szCs w:val="28"/>
        </w:rPr>
        <w:t xml:space="preserve">Policing </w:t>
      </w:r>
      <w:r w:rsidR="00C9484F">
        <w:rPr>
          <w:sz w:val="28"/>
          <w:szCs w:val="28"/>
        </w:rPr>
        <w:t xml:space="preserve">featured prominently in </w:t>
      </w:r>
      <w:r w:rsidR="00997FAB" w:rsidRPr="00997FAB">
        <w:rPr>
          <w:sz w:val="28"/>
          <w:szCs w:val="28"/>
        </w:rPr>
        <w:t>July 2024 general election</w:t>
      </w:r>
      <w:r w:rsidR="00C9484F">
        <w:rPr>
          <w:sz w:val="28"/>
          <w:szCs w:val="28"/>
        </w:rPr>
        <w:t>: t</w:t>
      </w:r>
      <w:r w:rsidR="00997FAB" w:rsidRPr="00997FAB">
        <w:rPr>
          <w:sz w:val="28"/>
          <w:szCs w:val="28"/>
        </w:rPr>
        <w:t xml:space="preserve">he Conservatives pledged 8,000 new officers; Labour focused on neighbourhood policing with thousands of local recruits; the Liberal Democrats aimed to reduce justice system backlogs; and the Greens proposed repealing laws restricting protest rights. </w:t>
      </w:r>
      <w:sdt>
        <w:sdtPr>
          <w:rPr>
            <w:sz w:val="28"/>
            <w:szCs w:val="28"/>
          </w:rPr>
          <w:id w:val="1073314453"/>
          <w:citation/>
        </w:sdtPr>
        <w:sdtContent>
          <w:r w:rsidR="00AB4333">
            <w:rPr>
              <w:sz w:val="28"/>
              <w:szCs w:val="28"/>
            </w:rPr>
            <w:fldChar w:fldCharType="begin"/>
          </w:r>
          <w:r w:rsidR="00AB4333">
            <w:rPr>
              <w:sz w:val="28"/>
              <w:szCs w:val="28"/>
              <w:lang w:val="en-US"/>
            </w:rPr>
            <w:instrText xml:space="preserve"> CITATION Mag24 \l 1033 </w:instrText>
          </w:r>
          <w:r w:rsidR="00AB4333">
            <w:rPr>
              <w:sz w:val="28"/>
              <w:szCs w:val="28"/>
            </w:rPr>
            <w:fldChar w:fldCharType="separate"/>
          </w:r>
          <w:r w:rsidR="009A45E3" w:rsidRPr="009A45E3">
            <w:rPr>
              <w:noProof/>
              <w:sz w:val="28"/>
              <w:szCs w:val="28"/>
              <w:lang w:val="en-US"/>
            </w:rPr>
            <w:t>(Magistrates Association, 2024)</w:t>
          </w:r>
          <w:r w:rsidR="00AB4333">
            <w:rPr>
              <w:sz w:val="28"/>
              <w:szCs w:val="28"/>
            </w:rPr>
            <w:fldChar w:fldCharType="end"/>
          </w:r>
        </w:sdtContent>
      </w:sdt>
      <w:r w:rsidR="001240AC" w:rsidRPr="001240AC">
        <w:rPr>
          <w:sz w:val="28"/>
          <w:szCs w:val="28"/>
        </w:rPr>
        <w:t>.</w:t>
      </w:r>
    </w:p>
    <w:p w14:paraId="76056BF0" w14:textId="280E7534" w:rsidR="003A36A6" w:rsidRPr="003A36A6" w:rsidRDefault="003A36A6" w:rsidP="00B75719">
      <w:pPr>
        <w:spacing w:line="480" w:lineRule="auto"/>
        <w:rPr>
          <w:sz w:val="28"/>
          <w:szCs w:val="28"/>
        </w:rPr>
      </w:pPr>
      <w:r w:rsidRPr="003A36A6">
        <w:rPr>
          <w:sz w:val="28"/>
          <w:szCs w:val="28"/>
        </w:rPr>
        <w:t xml:space="preserve">These pledges </w:t>
      </w:r>
      <w:r w:rsidR="00562948">
        <w:rPr>
          <w:sz w:val="28"/>
          <w:szCs w:val="28"/>
        </w:rPr>
        <w:t>highlight t</w:t>
      </w:r>
      <w:r w:rsidR="00562948" w:rsidRPr="00562948">
        <w:rPr>
          <w:sz w:val="28"/>
          <w:szCs w:val="28"/>
        </w:rPr>
        <w:t>he complex connection between politics and policing</w:t>
      </w:r>
      <w:r w:rsidRPr="003A36A6">
        <w:rPr>
          <w:sz w:val="28"/>
          <w:szCs w:val="28"/>
        </w:rPr>
        <w:t>, with political decisions shaping both police strategy and the legal framework.</w:t>
      </w:r>
    </w:p>
    <w:p w14:paraId="1CA2A5D3" w14:textId="146B75DD" w:rsidR="00E61E7C" w:rsidRDefault="003A36A6" w:rsidP="00B75719">
      <w:pPr>
        <w:spacing w:line="480" w:lineRule="auto"/>
        <w:rPr>
          <w:sz w:val="28"/>
          <w:szCs w:val="28"/>
        </w:rPr>
      </w:pPr>
      <w:r w:rsidRPr="003A36A6">
        <w:rPr>
          <w:sz w:val="28"/>
          <w:szCs w:val="28"/>
        </w:rPr>
        <w:lastRenderedPageBreak/>
        <w:t>This report explores that relationship—how political influence shapes policing, affects local priorities, and impacts public trust</w:t>
      </w:r>
      <w:r w:rsidR="007E252F">
        <w:rPr>
          <w:sz w:val="28"/>
          <w:szCs w:val="28"/>
        </w:rPr>
        <w:t xml:space="preserve"> and engagement</w:t>
      </w:r>
      <w:r w:rsidRPr="003A36A6">
        <w:rPr>
          <w:sz w:val="28"/>
          <w:szCs w:val="28"/>
        </w:rPr>
        <w:t>.</w:t>
      </w:r>
    </w:p>
    <w:p w14:paraId="47201012" w14:textId="2F466252" w:rsidR="008919DC" w:rsidRPr="00C418F4" w:rsidRDefault="008919DC" w:rsidP="00B75719">
      <w:pPr>
        <w:pStyle w:val="ListParagraph"/>
        <w:numPr>
          <w:ilvl w:val="0"/>
          <w:numId w:val="4"/>
        </w:numPr>
        <w:spacing w:line="480" w:lineRule="auto"/>
        <w:rPr>
          <w:b/>
          <w:bCs/>
          <w:sz w:val="28"/>
          <w:szCs w:val="28"/>
        </w:rPr>
      </w:pPr>
      <w:r w:rsidRPr="00E61E7C">
        <w:rPr>
          <w:b/>
          <w:bCs/>
          <w:sz w:val="28"/>
          <w:szCs w:val="28"/>
          <w:u w:val="single"/>
        </w:rPr>
        <w:t>The Political Independence of the Police</w:t>
      </w:r>
    </w:p>
    <w:p w14:paraId="185FDA60" w14:textId="76C7173B" w:rsidR="00C418F4" w:rsidRPr="00C418F4" w:rsidRDefault="00C418F4" w:rsidP="00B75719">
      <w:pPr>
        <w:spacing w:line="480" w:lineRule="auto"/>
        <w:rPr>
          <w:b/>
          <w:bCs/>
          <w:sz w:val="28"/>
          <w:szCs w:val="28"/>
        </w:rPr>
      </w:pPr>
      <w:r w:rsidRPr="00C418F4">
        <w:rPr>
          <w:sz w:val="28"/>
          <w:szCs w:val="28"/>
        </w:rPr>
        <w:t>Robert Reiner</w:t>
      </w:r>
      <w:r w:rsidR="00B42088">
        <w:rPr>
          <w:sz w:val="28"/>
          <w:szCs w:val="28"/>
        </w:rPr>
        <w:t xml:space="preserve"> </w:t>
      </w:r>
      <w:sdt>
        <w:sdtPr>
          <w:rPr>
            <w:sz w:val="28"/>
            <w:szCs w:val="28"/>
          </w:rPr>
          <w:id w:val="-1154982168"/>
          <w:citation/>
        </w:sdtPr>
        <w:sdtContent>
          <w:r w:rsidR="00B42088">
            <w:rPr>
              <w:sz w:val="28"/>
              <w:szCs w:val="28"/>
            </w:rPr>
            <w:fldChar w:fldCharType="begin"/>
          </w:r>
          <w:r w:rsidR="00B42088">
            <w:rPr>
              <w:sz w:val="28"/>
              <w:szCs w:val="28"/>
              <w:lang w:val="en-US"/>
            </w:rPr>
            <w:instrText xml:space="preserve">CITATION Rei19 \n  \l 1033 </w:instrText>
          </w:r>
          <w:r w:rsidR="00B42088">
            <w:rPr>
              <w:sz w:val="28"/>
              <w:szCs w:val="28"/>
            </w:rPr>
            <w:fldChar w:fldCharType="separate"/>
          </w:r>
          <w:r w:rsidR="009A45E3" w:rsidRPr="009A45E3">
            <w:rPr>
              <w:noProof/>
              <w:sz w:val="28"/>
              <w:szCs w:val="28"/>
              <w:lang w:val="en-US"/>
            </w:rPr>
            <w:t>(2019)</w:t>
          </w:r>
          <w:r w:rsidR="00B42088">
            <w:rPr>
              <w:sz w:val="28"/>
              <w:szCs w:val="28"/>
            </w:rPr>
            <w:fldChar w:fldCharType="end"/>
          </w:r>
        </w:sdtContent>
      </w:sdt>
      <w:r w:rsidR="00851C00">
        <w:rPr>
          <w:sz w:val="28"/>
          <w:szCs w:val="28"/>
        </w:rPr>
        <w:t xml:space="preserve"> </w:t>
      </w:r>
      <w:r w:rsidRPr="00C418F4">
        <w:rPr>
          <w:sz w:val="28"/>
          <w:szCs w:val="28"/>
        </w:rPr>
        <w:t>and John Grieve</w:t>
      </w:r>
      <w:sdt>
        <w:sdtPr>
          <w:rPr>
            <w:sz w:val="28"/>
            <w:szCs w:val="28"/>
          </w:rPr>
          <w:id w:val="-1538117578"/>
          <w:citation/>
        </w:sdtPr>
        <w:sdtContent>
          <w:r w:rsidR="008832BC">
            <w:rPr>
              <w:sz w:val="28"/>
              <w:szCs w:val="28"/>
            </w:rPr>
            <w:fldChar w:fldCharType="begin"/>
          </w:r>
          <w:r w:rsidR="008832BC">
            <w:rPr>
              <w:sz w:val="28"/>
              <w:szCs w:val="28"/>
              <w:lang w:val="en-US"/>
            </w:rPr>
            <w:instrText xml:space="preserve">CITATION Joh24 \n  \l 1033 </w:instrText>
          </w:r>
          <w:r w:rsidR="008832BC">
            <w:rPr>
              <w:sz w:val="28"/>
              <w:szCs w:val="28"/>
            </w:rPr>
            <w:fldChar w:fldCharType="separate"/>
          </w:r>
          <w:r w:rsidR="009A45E3">
            <w:rPr>
              <w:noProof/>
              <w:sz w:val="28"/>
              <w:szCs w:val="28"/>
              <w:lang w:val="en-US"/>
            </w:rPr>
            <w:t xml:space="preserve"> </w:t>
          </w:r>
          <w:r w:rsidR="009A45E3" w:rsidRPr="009A45E3">
            <w:rPr>
              <w:noProof/>
              <w:sz w:val="28"/>
              <w:szCs w:val="28"/>
              <w:lang w:val="en-US"/>
            </w:rPr>
            <w:t>(2024)</w:t>
          </w:r>
          <w:r w:rsidR="008832BC">
            <w:rPr>
              <w:sz w:val="28"/>
              <w:szCs w:val="28"/>
            </w:rPr>
            <w:fldChar w:fldCharType="end"/>
          </w:r>
        </w:sdtContent>
      </w:sdt>
      <w:r w:rsidRPr="00C418F4">
        <w:rPr>
          <w:sz w:val="28"/>
          <w:szCs w:val="28"/>
        </w:rPr>
        <w:t xml:space="preserve"> both assert that policing is inherently political, though they distinguish this from politicisation. Reiner’s </w:t>
      </w:r>
      <w:sdt>
        <w:sdtPr>
          <w:rPr>
            <w:sz w:val="28"/>
            <w:szCs w:val="28"/>
          </w:rPr>
          <w:id w:val="444821776"/>
          <w:citation/>
        </w:sdtPr>
        <w:sdtContent>
          <w:r w:rsidR="00620B38">
            <w:rPr>
              <w:sz w:val="28"/>
              <w:szCs w:val="28"/>
            </w:rPr>
            <w:fldChar w:fldCharType="begin"/>
          </w:r>
          <w:r w:rsidR="00620B38">
            <w:rPr>
              <w:sz w:val="28"/>
              <w:szCs w:val="28"/>
              <w:lang w:val="en-US"/>
            </w:rPr>
            <w:instrText xml:space="preserve">CITATION Rei19 \n  \l 1033 </w:instrText>
          </w:r>
          <w:r w:rsidR="00620B38">
            <w:rPr>
              <w:sz w:val="28"/>
              <w:szCs w:val="28"/>
            </w:rPr>
            <w:fldChar w:fldCharType="separate"/>
          </w:r>
          <w:r w:rsidR="009A45E3" w:rsidRPr="009A45E3">
            <w:rPr>
              <w:noProof/>
              <w:sz w:val="28"/>
              <w:szCs w:val="28"/>
              <w:lang w:val="en-US"/>
            </w:rPr>
            <w:t>(2019)</w:t>
          </w:r>
          <w:r w:rsidR="00620B38">
            <w:rPr>
              <w:sz w:val="28"/>
              <w:szCs w:val="28"/>
            </w:rPr>
            <w:fldChar w:fldCharType="end"/>
          </w:r>
        </w:sdtContent>
      </w:sdt>
      <w:r w:rsidR="007D0958">
        <w:rPr>
          <w:sz w:val="28"/>
          <w:szCs w:val="28"/>
        </w:rPr>
        <w:t xml:space="preserve"> </w:t>
      </w:r>
      <w:r w:rsidRPr="00C418F4">
        <w:rPr>
          <w:sz w:val="28"/>
          <w:szCs w:val="28"/>
        </w:rPr>
        <w:t>argument—that policing reflects the values of those in power—highlights the structural alignment between law enforcement and prevailing political ideologies. Grieve</w:t>
      </w:r>
      <w:sdt>
        <w:sdtPr>
          <w:rPr>
            <w:sz w:val="28"/>
            <w:szCs w:val="28"/>
          </w:rPr>
          <w:id w:val="16060789"/>
          <w:citation/>
        </w:sdtPr>
        <w:sdtContent>
          <w:r w:rsidR="007D0958">
            <w:rPr>
              <w:sz w:val="28"/>
              <w:szCs w:val="28"/>
            </w:rPr>
            <w:fldChar w:fldCharType="begin"/>
          </w:r>
          <w:r w:rsidR="00492A8E">
            <w:rPr>
              <w:sz w:val="28"/>
              <w:szCs w:val="28"/>
              <w:lang w:val="en-US"/>
            </w:rPr>
            <w:instrText xml:space="preserve">CITATION Joh24 \n  \l 1033 </w:instrText>
          </w:r>
          <w:r w:rsidR="007D0958">
            <w:rPr>
              <w:sz w:val="28"/>
              <w:szCs w:val="28"/>
            </w:rPr>
            <w:fldChar w:fldCharType="separate"/>
          </w:r>
          <w:r w:rsidR="009A45E3">
            <w:rPr>
              <w:noProof/>
              <w:sz w:val="28"/>
              <w:szCs w:val="28"/>
              <w:lang w:val="en-US"/>
            </w:rPr>
            <w:t xml:space="preserve"> </w:t>
          </w:r>
          <w:r w:rsidR="009A45E3" w:rsidRPr="009A45E3">
            <w:rPr>
              <w:noProof/>
              <w:sz w:val="28"/>
              <w:szCs w:val="28"/>
              <w:lang w:val="en-US"/>
            </w:rPr>
            <w:t>(2024)</w:t>
          </w:r>
          <w:r w:rsidR="007D0958">
            <w:rPr>
              <w:sz w:val="28"/>
              <w:szCs w:val="28"/>
            </w:rPr>
            <w:fldChar w:fldCharType="end"/>
          </w:r>
        </w:sdtContent>
      </w:sdt>
      <w:r w:rsidRPr="00C418F4">
        <w:rPr>
          <w:sz w:val="28"/>
          <w:szCs w:val="28"/>
        </w:rPr>
        <w:t xml:space="preserve"> reinforces this by tracing the political dimension of policing back to its origins, suggesting that even the foundational myth of impartiality is historically flawed.</w:t>
      </w:r>
    </w:p>
    <w:p w14:paraId="2BD70E1B" w14:textId="2544707E" w:rsidR="002F1C36" w:rsidRDefault="00760801" w:rsidP="00B75719">
      <w:pPr>
        <w:spacing w:line="480" w:lineRule="auto"/>
        <w:rPr>
          <w:sz w:val="28"/>
          <w:szCs w:val="28"/>
        </w:rPr>
      </w:pPr>
      <w:r w:rsidRPr="00760801">
        <w:rPr>
          <w:sz w:val="28"/>
          <w:szCs w:val="28"/>
        </w:rPr>
        <w:t xml:space="preserve">This distinction is crucial: while policing must operate within a political context (e.g. enforcing laws passed by elected governments), politicisation implies manipulation for partisan gain. Grieve’s </w:t>
      </w:r>
      <w:sdt>
        <w:sdtPr>
          <w:rPr>
            <w:sz w:val="28"/>
            <w:szCs w:val="28"/>
          </w:rPr>
          <w:id w:val="2047716999"/>
          <w:citation/>
        </w:sdtPr>
        <w:sdtContent>
          <w:r>
            <w:rPr>
              <w:sz w:val="28"/>
              <w:szCs w:val="28"/>
            </w:rPr>
            <w:fldChar w:fldCharType="begin"/>
          </w:r>
          <w:r>
            <w:rPr>
              <w:sz w:val="28"/>
              <w:szCs w:val="28"/>
              <w:lang w:val="en-US"/>
            </w:rPr>
            <w:instrText xml:space="preserve">CITATION Joh24 \n  \l 1033 </w:instrText>
          </w:r>
          <w:r>
            <w:rPr>
              <w:sz w:val="28"/>
              <w:szCs w:val="28"/>
            </w:rPr>
            <w:fldChar w:fldCharType="separate"/>
          </w:r>
          <w:r w:rsidR="009A45E3" w:rsidRPr="009A45E3">
            <w:rPr>
              <w:noProof/>
              <w:sz w:val="28"/>
              <w:szCs w:val="28"/>
              <w:lang w:val="en-US"/>
            </w:rPr>
            <w:t>(2024)</w:t>
          </w:r>
          <w:r>
            <w:rPr>
              <w:sz w:val="28"/>
              <w:szCs w:val="28"/>
            </w:rPr>
            <w:fldChar w:fldCharType="end"/>
          </w:r>
        </w:sdtContent>
      </w:sdt>
      <w:r>
        <w:rPr>
          <w:sz w:val="28"/>
          <w:szCs w:val="28"/>
        </w:rPr>
        <w:t xml:space="preserve"> </w:t>
      </w:r>
      <w:r w:rsidRPr="00760801">
        <w:rPr>
          <w:sz w:val="28"/>
          <w:szCs w:val="28"/>
        </w:rPr>
        <w:t>concern about think tanks and ideologically driven reforms underscores how easily this boundary can be crossed, especially when reforms are cloaked in the language of public interest but serve narrower agendas.</w:t>
      </w:r>
    </w:p>
    <w:p w14:paraId="46BE34F9" w14:textId="72683184" w:rsidR="00B97E3D" w:rsidRPr="00B97E3D" w:rsidRDefault="00B97E3D" w:rsidP="00B75719">
      <w:pPr>
        <w:spacing w:line="480" w:lineRule="auto"/>
        <w:rPr>
          <w:sz w:val="28"/>
          <w:szCs w:val="28"/>
        </w:rPr>
      </w:pPr>
      <w:r w:rsidRPr="00B97E3D">
        <w:rPr>
          <w:sz w:val="28"/>
          <w:szCs w:val="28"/>
        </w:rPr>
        <w:t>Ian Shannon</w:t>
      </w:r>
      <w:sdt>
        <w:sdtPr>
          <w:rPr>
            <w:sz w:val="28"/>
            <w:szCs w:val="28"/>
          </w:rPr>
          <w:id w:val="291335552"/>
          <w:citation/>
        </w:sdtPr>
        <w:sdtContent>
          <w:r w:rsidR="0020240B">
            <w:rPr>
              <w:sz w:val="28"/>
              <w:szCs w:val="28"/>
            </w:rPr>
            <w:fldChar w:fldCharType="begin"/>
          </w:r>
          <w:r w:rsidR="0020240B">
            <w:rPr>
              <w:sz w:val="28"/>
              <w:szCs w:val="28"/>
              <w:lang w:val="en-US"/>
            </w:rPr>
            <w:instrText xml:space="preserve">CITATION Ian21 \n  \l 1033 </w:instrText>
          </w:r>
          <w:r w:rsidR="0020240B">
            <w:rPr>
              <w:sz w:val="28"/>
              <w:szCs w:val="28"/>
            </w:rPr>
            <w:fldChar w:fldCharType="separate"/>
          </w:r>
          <w:r w:rsidR="009A45E3">
            <w:rPr>
              <w:noProof/>
              <w:sz w:val="28"/>
              <w:szCs w:val="28"/>
              <w:lang w:val="en-US"/>
            </w:rPr>
            <w:t xml:space="preserve"> </w:t>
          </w:r>
          <w:r w:rsidR="009A45E3" w:rsidRPr="009A45E3">
            <w:rPr>
              <w:noProof/>
              <w:sz w:val="28"/>
              <w:szCs w:val="28"/>
              <w:lang w:val="en-US"/>
            </w:rPr>
            <w:t>(2021)</w:t>
          </w:r>
          <w:r w:rsidR="0020240B">
            <w:rPr>
              <w:sz w:val="28"/>
              <w:szCs w:val="28"/>
            </w:rPr>
            <w:fldChar w:fldCharType="end"/>
          </w:r>
        </w:sdtContent>
      </w:sdt>
      <w:r w:rsidRPr="00B97E3D">
        <w:rPr>
          <w:sz w:val="28"/>
          <w:szCs w:val="28"/>
        </w:rPr>
        <w:t xml:space="preserve"> adds a layer of complexity by focusing on legitimacy. His analysis of the introduction of Police and Crime Commissioners (PCCs) reveals a paradox: while intended to enhance democratic accountability, PCCs may </w:t>
      </w:r>
      <w:r w:rsidRPr="00B97E3D">
        <w:rPr>
          <w:sz w:val="28"/>
          <w:szCs w:val="28"/>
        </w:rPr>
        <w:lastRenderedPageBreak/>
        <w:t>actually undermine legitimacy by increasing political control over operational decisions. This echoes Reiner’s</w:t>
      </w:r>
      <w:sdt>
        <w:sdtPr>
          <w:rPr>
            <w:sz w:val="28"/>
            <w:szCs w:val="28"/>
          </w:rPr>
          <w:id w:val="891149802"/>
          <w:citation/>
        </w:sdtPr>
        <w:sdtContent>
          <w:r w:rsidR="00620B38">
            <w:rPr>
              <w:sz w:val="28"/>
              <w:szCs w:val="28"/>
            </w:rPr>
            <w:fldChar w:fldCharType="begin"/>
          </w:r>
          <w:r w:rsidR="00620B38">
            <w:rPr>
              <w:sz w:val="28"/>
              <w:szCs w:val="28"/>
              <w:lang w:val="en-US"/>
            </w:rPr>
            <w:instrText xml:space="preserve">CITATION Rei19 \n  \l 1033 </w:instrText>
          </w:r>
          <w:r w:rsidR="00620B38">
            <w:rPr>
              <w:sz w:val="28"/>
              <w:szCs w:val="28"/>
            </w:rPr>
            <w:fldChar w:fldCharType="separate"/>
          </w:r>
          <w:r w:rsidR="009A45E3">
            <w:rPr>
              <w:noProof/>
              <w:sz w:val="28"/>
              <w:szCs w:val="28"/>
              <w:lang w:val="en-US"/>
            </w:rPr>
            <w:t xml:space="preserve"> </w:t>
          </w:r>
          <w:r w:rsidR="009A45E3" w:rsidRPr="009A45E3">
            <w:rPr>
              <w:noProof/>
              <w:sz w:val="28"/>
              <w:szCs w:val="28"/>
              <w:lang w:val="en-US"/>
            </w:rPr>
            <w:t>(2019)</w:t>
          </w:r>
          <w:r w:rsidR="00620B38">
            <w:rPr>
              <w:sz w:val="28"/>
              <w:szCs w:val="28"/>
            </w:rPr>
            <w:fldChar w:fldCharType="end"/>
          </w:r>
        </w:sdtContent>
      </w:sdt>
      <w:r w:rsidR="00B40238">
        <w:rPr>
          <w:sz w:val="28"/>
          <w:szCs w:val="28"/>
        </w:rPr>
        <w:t xml:space="preserve"> </w:t>
      </w:r>
      <w:r w:rsidRPr="00B97E3D">
        <w:rPr>
          <w:sz w:val="28"/>
          <w:szCs w:val="28"/>
        </w:rPr>
        <w:t>and Grieve’s</w:t>
      </w:r>
      <w:r w:rsidR="00B40238">
        <w:rPr>
          <w:sz w:val="28"/>
          <w:szCs w:val="28"/>
        </w:rPr>
        <w:t xml:space="preserve"> </w:t>
      </w:r>
      <w:sdt>
        <w:sdtPr>
          <w:rPr>
            <w:sz w:val="28"/>
            <w:szCs w:val="28"/>
          </w:rPr>
          <w:id w:val="-1700928796"/>
          <w:citation/>
        </w:sdtPr>
        <w:sdtContent>
          <w:r w:rsidR="00B40238">
            <w:rPr>
              <w:sz w:val="28"/>
              <w:szCs w:val="28"/>
            </w:rPr>
            <w:fldChar w:fldCharType="begin"/>
          </w:r>
          <w:r w:rsidR="00B40238">
            <w:rPr>
              <w:sz w:val="28"/>
              <w:szCs w:val="28"/>
              <w:lang w:val="en-US"/>
            </w:rPr>
            <w:instrText xml:space="preserve">CITATION Joh24 \n  \l 1033 </w:instrText>
          </w:r>
          <w:r w:rsidR="00B40238">
            <w:rPr>
              <w:sz w:val="28"/>
              <w:szCs w:val="28"/>
            </w:rPr>
            <w:fldChar w:fldCharType="separate"/>
          </w:r>
          <w:r w:rsidR="009A45E3" w:rsidRPr="009A45E3">
            <w:rPr>
              <w:noProof/>
              <w:sz w:val="28"/>
              <w:szCs w:val="28"/>
              <w:lang w:val="en-US"/>
            </w:rPr>
            <w:t>(2024)</w:t>
          </w:r>
          <w:r w:rsidR="00B40238">
            <w:rPr>
              <w:sz w:val="28"/>
              <w:szCs w:val="28"/>
            </w:rPr>
            <w:fldChar w:fldCharType="end"/>
          </w:r>
        </w:sdtContent>
      </w:sdt>
      <w:r w:rsidRPr="00B97E3D">
        <w:rPr>
          <w:sz w:val="28"/>
          <w:szCs w:val="28"/>
        </w:rPr>
        <w:t xml:space="preserve"> concern</w:t>
      </w:r>
      <w:r w:rsidR="000F29C1">
        <w:rPr>
          <w:sz w:val="28"/>
          <w:szCs w:val="28"/>
        </w:rPr>
        <w:t xml:space="preserve">s, that </w:t>
      </w:r>
      <w:r w:rsidRPr="00B97E3D">
        <w:rPr>
          <w:sz w:val="28"/>
          <w:szCs w:val="28"/>
        </w:rPr>
        <w:t>political influence, even when institutionalised, can erode public trust if it compromises fairness or effectiveness</w:t>
      </w:r>
      <w:r w:rsidR="0020240B">
        <w:rPr>
          <w:sz w:val="28"/>
          <w:szCs w:val="28"/>
        </w:rPr>
        <w:t>.</w:t>
      </w:r>
    </w:p>
    <w:p w14:paraId="3F7348C5" w14:textId="513C59F7" w:rsidR="00760801" w:rsidRDefault="00B97E3D" w:rsidP="00B75719">
      <w:pPr>
        <w:spacing w:line="480" w:lineRule="auto"/>
        <w:rPr>
          <w:sz w:val="28"/>
          <w:szCs w:val="28"/>
        </w:rPr>
      </w:pPr>
      <w:r w:rsidRPr="00B97E3D">
        <w:rPr>
          <w:sz w:val="28"/>
          <w:szCs w:val="28"/>
        </w:rPr>
        <w:t>Shannon’s</w:t>
      </w:r>
      <w:sdt>
        <w:sdtPr>
          <w:rPr>
            <w:sz w:val="28"/>
            <w:szCs w:val="28"/>
          </w:rPr>
          <w:id w:val="876360244"/>
          <w:citation/>
        </w:sdtPr>
        <w:sdtContent>
          <w:r w:rsidR="00C769BD">
            <w:rPr>
              <w:sz w:val="28"/>
              <w:szCs w:val="28"/>
            </w:rPr>
            <w:fldChar w:fldCharType="begin"/>
          </w:r>
          <w:r w:rsidR="00C769BD">
            <w:rPr>
              <w:sz w:val="28"/>
              <w:szCs w:val="28"/>
              <w:lang w:val="en-US"/>
            </w:rPr>
            <w:instrText xml:space="preserve">CITATION Ian21 \n  \l 1033 </w:instrText>
          </w:r>
          <w:r w:rsidR="00C769BD">
            <w:rPr>
              <w:sz w:val="28"/>
              <w:szCs w:val="28"/>
            </w:rPr>
            <w:fldChar w:fldCharType="separate"/>
          </w:r>
          <w:r w:rsidR="009A45E3">
            <w:rPr>
              <w:noProof/>
              <w:sz w:val="28"/>
              <w:szCs w:val="28"/>
              <w:lang w:val="en-US"/>
            </w:rPr>
            <w:t xml:space="preserve"> </w:t>
          </w:r>
          <w:r w:rsidR="009A45E3" w:rsidRPr="009A45E3">
            <w:rPr>
              <w:noProof/>
              <w:sz w:val="28"/>
              <w:szCs w:val="28"/>
              <w:lang w:val="en-US"/>
            </w:rPr>
            <w:t>(2021)</w:t>
          </w:r>
          <w:r w:rsidR="00C769BD">
            <w:rPr>
              <w:sz w:val="28"/>
              <w:szCs w:val="28"/>
            </w:rPr>
            <w:fldChar w:fldCharType="end"/>
          </w:r>
        </w:sdtContent>
      </w:sdt>
      <w:r w:rsidRPr="00B97E3D">
        <w:rPr>
          <w:sz w:val="28"/>
          <w:szCs w:val="28"/>
        </w:rPr>
        <w:t xml:space="preserve"> insight that legitimacy hinges on both effectiveness and perceived fairness is particularly salient. If political interference leads to poor recruitment, weakened vetting, or scandal—as Grieve</w:t>
      </w:r>
      <w:sdt>
        <w:sdtPr>
          <w:rPr>
            <w:sz w:val="28"/>
            <w:szCs w:val="28"/>
          </w:rPr>
          <w:id w:val="-795518179"/>
          <w:citation/>
        </w:sdtPr>
        <w:sdtContent>
          <w:r w:rsidR="00C769BD">
            <w:rPr>
              <w:sz w:val="28"/>
              <w:szCs w:val="28"/>
            </w:rPr>
            <w:fldChar w:fldCharType="begin"/>
          </w:r>
          <w:r w:rsidR="00C769BD">
            <w:rPr>
              <w:sz w:val="28"/>
              <w:szCs w:val="28"/>
              <w:lang w:val="en-US"/>
            </w:rPr>
            <w:instrText xml:space="preserve">CITATION Joh24 \n  \l 1033 </w:instrText>
          </w:r>
          <w:r w:rsidR="00C769BD">
            <w:rPr>
              <w:sz w:val="28"/>
              <w:szCs w:val="28"/>
            </w:rPr>
            <w:fldChar w:fldCharType="separate"/>
          </w:r>
          <w:r w:rsidR="009A45E3">
            <w:rPr>
              <w:noProof/>
              <w:sz w:val="28"/>
              <w:szCs w:val="28"/>
              <w:lang w:val="en-US"/>
            </w:rPr>
            <w:t xml:space="preserve"> </w:t>
          </w:r>
          <w:r w:rsidR="009A45E3" w:rsidRPr="009A45E3">
            <w:rPr>
              <w:noProof/>
              <w:sz w:val="28"/>
              <w:szCs w:val="28"/>
              <w:lang w:val="en-US"/>
            </w:rPr>
            <w:t>(2024)</w:t>
          </w:r>
          <w:r w:rsidR="00C769BD">
            <w:rPr>
              <w:sz w:val="28"/>
              <w:szCs w:val="28"/>
            </w:rPr>
            <w:fldChar w:fldCharType="end"/>
          </w:r>
        </w:sdtContent>
      </w:sdt>
      <w:r w:rsidRPr="00B97E3D">
        <w:rPr>
          <w:sz w:val="28"/>
          <w:szCs w:val="28"/>
        </w:rPr>
        <w:t xml:space="preserve"> warns—then legitimacy suffers, regardless of formal oversight mechanisms.</w:t>
      </w:r>
      <w:r w:rsidR="00873814" w:rsidRPr="00873814">
        <w:t xml:space="preserve"> </w:t>
      </w:r>
      <w:r w:rsidR="00873814" w:rsidRPr="00873814">
        <w:rPr>
          <w:sz w:val="28"/>
          <w:szCs w:val="28"/>
        </w:rPr>
        <w:t xml:space="preserve">Shannon’s </w:t>
      </w:r>
      <w:sdt>
        <w:sdtPr>
          <w:rPr>
            <w:sz w:val="28"/>
            <w:szCs w:val="28"/>
          </w:rPr>
          <w:id w:val="-1799518978"/>
          <w:citation/>
        </w:sdtPr>
        <w:sdtContent>
          <w:r w:rsidR="00873814">
            <w:rPr>
              <w:sz w:val="28"/>
              <w:szCs w:val="28"/>
            </w:rPr>
            <w:fldChar w:fldCharType="begin"/>
          </w:r>
          <w:r w:rsidR="00873814">
            <w:rPr>
              <w:sz w:val="28"/>
              <w:szCs w:val="28"/>
              <w:lang w:val="en-US"/>
            </w:rPr>
            <w:instrText xml:space="preserve">CITATION Ian21 \n  \l 1033 </w:instrText>
          </w:r>
          <w:r w:rsidR="00873814">
            <w:rPr>
              <w:sz w:val="28"/>
              <w:szCs w:val="28"/>
            </w:rPr>
            <w:fldChar w:fldCharType="separate"/>
          </w:r>
          <w:r w:rsidR="009A45E3" w:rsidRPr="009A45E3">
            <w:rPr>
              <w:noProof/>
              <w:sz w:val="28"/>
              <w:szCs w:val="28"/>
              <w:lang w:val="en-US"/>
            </w:rPr>
            <w:t>(2021)</w:t>
          </w:r>
          <w:r w:rsidR="00873814">
            <w:rPr>
              <w:sz w:val="28"/>
              <w:szCs w:val="28"/>
            </w:rPr>
            <w:fldChar w:fldCharType="end"/>
          </w:r>
        </w:sdtContent>
      </w:sdt>
      <w:r w:rsidR="00873814">
        <w:rPr>
          <w:sz w:val="28"/>
          <w:szCs w:val="28"/>
        </w:rPr>
        <w:t xml:space="preserve"> </w:t>
      </w:r>
      <w:r w:rsidR="00873814" w:rsidRPr="00873814">
        <w:rPr>
          <w:sz w:val="28"/>
          <w:szCs w:val="28"/>
        </w:rPr>
        <w:t>research also reveals that governance reforms have made chief officers more anxious, potentially weakening their willingness to challenge politically driven priorities that may not align with public interest</w:t>
      </w:r>
    </w:p>
    <w:p w14:paraId="15E4C060" w14:textId="04F81D14" w:rsidR="00084DE8" w:rsidRPr="00084DE8" w:rsidRDefault="00084DE8" w:rsidP="00B75719">
      <w:pPr>
        <w:spacing w:line="480" w:lineRule="auto"/>
        <w:rPr>
          <w:sz w:val="28"/>
          <w:szCs w:val="28"/>
        </w:rPr>
      </w:pPr>
      <w:r w:rsidRPr="00084DE8">
        <w:rPr>
          <w:sz w:val="28"/>
          <w:szCs w:val="28"/>
        </w:rPr>
        <w:t>Brain</w:t>
      </w:r>
      <w:sdt>
        <w:sdtPr>
          <w:rPr>
            <w:sz w:val="28"/>
            <w:szCs w:val="28"/>
          </w:rPr>
          <w:id w:val="1833478958"/>
          <w:citation/>
        </w:sdtPr>
        <w:sdtContent>
          <w:r w:rsidR="008C1BE0">
            <w:rPr>
              <w:sz w:val="28"/>
              <w:szCs w:val="28"/>
            </w:rPr>
            <w:fldChar w:fldCharType="begin"/>
          </w:r>
          <w:r w:rsidR="008C1BE0">
            <w:rPr>
              <w:sz w:val="28"/>
              <w:szCs w:val="28"/>
              <w:lang w:val="en-US"/>
            </w:rPr>
            <w:instrText xml:space="preserve">CITATION Tim13 \n  \l 1033 </w:instrText>
          </w:r>
          <w:r w:rsidR="008C1BE0">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8C1BE0">
            <w:rPr>
              <w:sz w:val="28"/>
              <w:szCs w:val="28"/>
            </w:rPr>
            <w:fldChar w:fldCharType="end"/>
          </w:r>
        </w:sdtContent>
      </w:sdt>
      <w:r w:rsidRPr="00084DE8">
        <w:rPr>
          <w:sz w:val="28"/>
          <w:szCs w:val="28"/>
        </w:rPr>
        <w:t xml:space="preserve"> </w:t>
      </w:r>
      <w:r w:rsidR="00F67F25">
        <w:rPr>
          <w:sz w:val="28"/>
          <w:szCs w:val="28"/>
        </w:rPr>
        <w:t>supports</w:t>
      </w:r>
      <w:r w:rsidRPr="00084DE8">
        <w:rPr>
          <w:sz w:val="28"/>
          <w:szCs w:val="28"/>
        </w:rPr>
        <w:t xml:space="preserve"> Shannon’s</w:t>
      </w:r>
      <w:sdt>
        <w:sdtPr>
          <w:rPr>
            <w:sz w:val="28"/>
            <w:szCs w:val="28"/>
          </w:rPr>
          <w:id w:val="-2005427437"/>
          <w:citation/>
        </w:sdtPr>
        <w:sdtContent>
          <w:r w:rsidR="008C1BE0">
            <w:rPr>
              <w:sz w:val="28"/>
              <w:szCs w:val="28"/>
            </w:rPr>
            <w:fldChar w:fldCharType="begin"/>
          </w:r>
          <w:r w:rsidR="008C1BE0">
            <w:rPr>
              <w:sz w:val="28"/>
              <w:szCs w:val="28"/>
              <w:lang w:val="en-US"/>
            </w:rPr>
            <w:instrText xml:space="preserve">CITATION Ian21 \n  \l 1033 </w:instrText>
          </w:r>
          <w:r w:rsidR="008C1BE0">
            <w:rPr>
              <w:sz w:val="28"/>
              <w:szCs w:val="28"/>
            </w:rPr>
            <w:fldChar w:fldCharType="separate"/>
          </w:r>
          <w:r w:rsidR="009A45E3">
            <w:rPr>
              <w:noProof/>
              <w:sz w:val="28"/>
              <w:szCs w:val="28"/>
              <w:lang w:val="en-US"/>
            </w:rPr>
            <w:t xml:space="preserve"> </w:t>
          </w:r>
          <w:r w:rsidR="009A45E3" w:rsidRPr="009A45E3">
            <w:rPr>
              <w:noProof/>
              <w:sz w:val="28"/>
              <w:szCs w:val="28"/>
              <w:lang w:val="en-US"/>
            </w:rPr>
            <w:t>(2021)</w:t>
          </w:r>
          <w:r w:rsidR="008C1BE0">
            <w:rPr>
              <w:sz w:val="28"/>
              <w:szCs w:val="28"/>
            </w:rPr>
            <w:fldChar w:fldCharType="end"/>
          </w:r>
        </w:sdtContent>
      </w:sdt>
      <w:r w:rsidRPr="00084DE8">
        <w:rPr>
          <w:sz w:val="28"/>
          <w:szCs w:val="28"/>
        </w:rPr>
        <w:t xml:space="preserve"> </w:t>
      </w:r>
      <w:r w:rsidR="007E731A">
        <w:rPr>
          <w:sz w:val="28"/>
          <w:szCs w:val="28"/>
        </w:rPr>
        <w:t>c</w:t>
      </w:r>
      <w:r w:rsidR="007E731A" w:rsidRPr="007E731A">
        <w:rPr>
          <w:sz w:val="28"/>
          <w:szCs w:val="28"/>
        </w:rPr>
        <w:t xml:space="preserve">oncerns by describing the move to PCCs as a constitutional shift. He contrasts the current model with the former tripartite system—shared between the Home Office, Police Authorities, and Chief Constables—which he views as the height of police de-politicisation. In </w:t>
      </w:r>
      <w:r w:rsidR="007E731A">
        <w:rPr>
          <w:sz w:val="28"/>
          <w:szCs w:val="28"/>
        </w:rPr>
        <w:t>Brain</w:t>
      </w:r>
      <w:r w:rsidR="00084808">
        <w:rPr>
          <w:sz w:val="28"/>
          <w:szCs w:val="28"/>
        </w:rPr>
        <w:t>’s</w:t>
      </w:r>
      <w:sdt>
        <w:sdtPr>
          <w:rPr>
            <w:sz w:val="28"/>
            <w:szCs w:val="28"/>
          </w:rPr>
          <w:id w:val="-1600718843"/>
          <w:citation/>
        </w:sdtPr>
        <w:sdtContent>
          <w:r w:rsidR="00084808">
            <w:rPr>
              <w:sz w:val="28"/>
              <w:szCs w:val="28"/>
            </w:rPr>
            <w:fldChar w:fldCharType="begin"/>
          </w:r>
          <w:r w:rsidR="00084808">
            <w:rPr>
              <w:sz w:val="28"/>
              <w:szCs w:val="28"/>
              <w:lang w:val="en-US"/>
            </w:rPr>
            <w:instrText xml:space="preserve">CITATION Tim13 \n  \l 1033 </w:instrText>
          </w:r>
          <w:r w:rsidR="00084808">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084808">
            <w:rPr>
              <w:sz w:val="28"/>
              <w:szCs w:val="28"/>
            </w:rPr>
            <w:fldChar w:fldCharType="end"/>
          </w:r>
        </w:sdtContent>
      </w:sdt>
      <w:r w:rsidR="007E731A" w:rsidRPr="007E731A">
        <w:rPr>
          <w:sz w:val="28"/>
          <w:szCs w:val="28"/>
        </w:rPr>
        <w:t xml:space="preserve"> view, the Conservative-led reforms replaced this balance with a more politicised structure, giving elected PCCs significant control over police priorities and leadership.</w:t>
      </w:r>
    </w:p>
    <w:p w14:paraId="4A70D91E" w14:textId="1EBFD8DB" w:rsidR="00084DE8" w:rsidRDefault="00084DE8" w:rsidP="00B75719">
      <w:pPr>
        <w:spacing w:line="480" w:lineRule="auto"/>
        <w:rPr>
          <w:sz w:val="28"/>
          <w:szCs w:val="28"/>
        </w:rPr>
      </w:pPr>
      <w:r w:rsidRPr="00084DE8">
        <w:rPr>
          <w:sz w:val="28"/>
          <w:szCs w:val="28"/>
        </w:rPr>
        <w:t xml:space="preserve">This shift, Brain </w:t>
      </w:r>
      <w:sdt>
        <w:sdtPr>
          <w:rPr>
            <w:sz w:val="28"/>
            <w:szCs w:val="28"/>
          </w:rPr>
          <w:id w:val="-1813785546"/>
          <w:citation/>
        </w:sdtPr>
        <w:sdtContent>
          <w:r w:rsidR="00871251">
            <w:rPr>
              <w:sz w:val="28"/>
              <w:szCs w:val="28"/>
            </w:rPr>
            <w:fldChar w:fldCharType="begin"/>
          </w:r>
          <w:r w:rsidR="00871251">
            <w:rPr>
              <w:sz w:val="28"/>
              <w:szCs w:val="28"/>
              <w:lang w:val="en-US"/>
            </w:rPr>
            <w:instrText xml:space="preserve">CITATION Tim13 \n  \l 1033 </w:instrText>
          </w:r>
          <w:r w:rsidR="00871251">
            <w:rPr>
              <w:sz w:val="28"/>
              <w:szCs w:val="28"/>
            </w:rPr>
            <w:fldChar w:fldCharType="separate"/>
          </w:r>
          <w:r w:rsidR="009A45E3" w:rsidRPr="009A45E3">
            <w:rPr>
              <w:noProof/>
              <w:sz w:val="28"/>
              <w:szCs w:val="28"/>
              <w:lang w:val="en-US"/>
            </w:rPr>
            <w:t>(2013)</w:t>
          </w:r>
          <w:r w:rsidR="00871251">
            <w:rPr>
              <w:sz w:val="28"/>
              <w:szCs w:val="28"/>
            </w:rPr>
            <w:fldChar w:fldCharType="end"/>
          </w:r>
        </w:sdtContent>
      </w:sdt>
      <w:r w:rsidR="00871251">
        <w:rPr>
          <w:sz w:val="28"/>
          <w:szCs w:val="28"/>
        </w:rPr>
        <w:t xml:space="preserve"> </w:t>
      </w:r>
      <w:r w:rsidRPr="00084DE8">
        <w:rPr>
          <w:sz w:val="28"/>
          <w:szCs w:val="28"/>
        </w:rPr>
        <w:t xml:space="preserve">argues, </w:t>
      </w:r>
      <w:r w:rsidR="000D3EDE" w:rsidRPr="000D3EDE">
        <w:rPr>
          <w:sz w:val="28"/>
          <w:szCs w:val="28"/>
        </w:rPr>
        <w:t xml:space="preserve">replaces a professional model with a representative one, embedding political influence into a role once seen as </w:t>
      </w:r>
      <w:r w:rsidR="000D3EDE" w:rsidRPr="000D3EDE">
        <w:rPr>
          <w:sz w:val="28"/>
          <w:szCs w:val="28"/>
        </w:rPr>
        <w:lastRenderedPageBreak/>
        <w:t>apolitical. While this may improve visibility and accountability, it also risks short-termism, populism, and partisan interference, threatening the impartiality and stability of policing</w:t>
      </w:r>
      <w:sdt>
        <w:sdtPr>
          <w:rPr>
            <w:sz w:val="28"/>
            <w:szCs w:val="28"/>
          </w:rPr>
          <w:id w:val="1440330841"/>
          <w:citation/>
        </w:sdtPr>
        <w:sdtContent>
          <w:r w:rsidR="009833BB">
            <w:rPr>
              <w:sz w:val="28"/>
              <w:szCs w:val="28"/>
            </w:rPr>
            <w:fldChar w:fldCharType="begin"/>
          </w:r>
          <w:r w:rsidR="009833BB">
            <w:rPr>
              <w:sz w:val="28"/>
              <w:szCs w:val="28"/>
              <w:lang w:val="en-US"/>
            </w:rPr>
            <w:instrText xml:space="preserve">CITATION Tim13 \n  \l 1033 </w:instrText>
          </w:r>
          <w:r w:rsidR="009833BB">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9833BB">
            <w:rPr>
              <w:sz w:val="28"/>
              <w:szCs w:val="28"/>
            </w:rPr>
            <w:fldChar w:fldCharType="end"/>
          </w:r>
        </w:sdtContent>
      </w:sdt>
      <w:r w:rsidR="00871251">
        <w:rPr>
          <w:sz w:val="28"/>
          <w:szCs w:val="28"/>
        </w:rPr>
        <w:t>.</w:t>
      </w:r>
    </w:p>
    <w:p w14:paraId="795C252D" w14:textId="5B7C5C08" w:rsidR="00A472DB" w:rsidRDefault="00A472DB" w:rsidP="00B75719">
      <w:pPr>
        <w:spacing w:line="480" w:lineRule="auto"/>
        <w:rPr>
          <w:sz w:val="28"/>
          <w:szCs w:val="28"/>
        </w:rPr>
      </w:pPr>
      <w:r w:rsidRPr="00A472DB">
        <w:rPr>
          <w:sz w:val="28"/>
          <w:szCs w:val="28"/>
        </w:rPr>
        <w:t xml:space="preserve">Together, Shannon </w:t>
      </w:r>
      <w:sdt>
        <w:sdtPr>
          <w:rPr>
            <w:sz w:val="28"/>
            <w:szCs w:val="28"/>
          </w:rPr>
          <w:id w:val="320864479"/>
          <w:citation/>
        </w:sdtPr>
        <w:sdtContent>
          <w:r w:rsidR="00630317">
            <w:rPr>
              <w:sz w:val="28"/>
              <w:szCs w:val="28"/>
            </w:rPr>
            <w:fldChar w:fldCharType="begin"/>
          </w:r>
          <w:r w:rsidR="00630317">
            <w:rPr>
              <w:sz w:val="28"/>
              <w:szCs w:val="28"/>
              <w:lang w:val="en-US"/>
            </w:rPr>
            <w:instrText xml:space="preserve">CITATION Ian21 \n  \l 1033 </w:instrText>
          </w:r>
          <w:r w:rsidR="00630317">
            <w:rPr>
              <w:sz w:val="28"/>
              <w:szCs w:val="28"/>
            </w:rPr>
            <w:fldChar w:fldCharType="separate"/>
          </w:r>
          <w:r w:rsidR="009A45E3" w:rsidRPr="009A45E3">
            <w:rPr>
              <w:noProof/>
              <w:sz w:val="28"/>
              <w:szCs w:val="28"/>
              <w:lang w:val="en-US"/>
            </w:rPr>
            <w:t>(2021)</w:t>
          </w:r>
          <w:r w:rsidR="00630317">
            <w:rPr>
              <w:sz w:val="28"/>
              <w:szCs w:val="28"/>
            </w:rPr>
            <w:fldChar w:fldCharType="end"/>
          </w:r>
        </w:sdtContent>
      </w:sdt>
      <w:r w:rsidR="00630317">
        <w:rPr>
          <w:sz w:val="28"/>
          <w:szCs w:val="28"/>
        </w:rPr>
        <w:t xml:space="preserve"> </w:t>
      </w:r>
      <w:r w:rsidRPr="00A472DB">
        <w:rPr>
          <w:sz w:val="28"/>
          <w:szCs w:val="28"/>
        </w:rPr>
        <w:t xml:space="preserve">and Brain </w:t>
      </w:r>
      <w:sdt>
        <w:sdtPr>
          <w:rPr>
            <w:sz w:val="28"/>
            <w:szCs w:val="28"/>
          </w:rPr>
          <w:id w:val="370504679"/>
          <w:citation/>
        </w:sdtPr>
        <w:sdtContent>
          <w:r w:rsidR="00630317">
            <w:rPr>
              <w:sz w:val="28"/>
              <w:szCs w:val="28"/>
            </w:rPr>
            <w:fldChar w:fldCharType="begin"/>
          </w:r>
          <w:r w:rsidR="00630317">
            <w:rPr>
              <w:sz w:val="28"/>
              <w:szCs w:val="28"/>
              <w:lang w:val="en-US"/>
            </w:rPr>
            <w:instrText xml:space="preserve">CITATION Tim13 \n  \l 1033 </w:instrText>
          </w:r>
          <w:r w:rsidR="00630317">
            <w:rPr>
              <w:sz w:val="28"/>
              <w:szCs w:val="28"/>
            </w:rPr>
            <w:fldChar w:fldCharType="separate"/>
          </w:r>
          <w:r w:rsidR="009A45E3" w:rsidRPr="009A45E3">
            <w:rPr>
              <w:noProof/>
              <w:sz w:val="28"/>
              <w:szCs w:val="28"/>
              <w:lang w:val="en-US"/>
            </w:rPr>
            <w:t>(2013)</w:t>
          </w:r>
          <w:r w:rsidR="00630317">
            <w:rPr>
              <w:sz w:val="28"/>
              <w:szCs w:val="28"/>
            </w:rPr>
            <w:fldChar w:fldCharType="end"/>
          </w:r>
        </w:sdtContent>
      </w:sdt>
      <w:r w:rsidR="00630317">
        <w:rPr>
          <w:sz w:val="28"/>
          <w:szCs w:val="28"/>
        </w:rPr>
        <w:t xml:space="preserve"> </w:t>
      </w:r>
      <w:r w:rsidRPr="00A472DB">
        <w:rPr>
          <w:sz w:val="28"/>
          <w:szCs w:val="28"/>
        </w:rPr>
        <w:t>expose a structural dilemma: how to ensure democratic accountability without compromising operational independence. Their critiques echo Reiner’s</w:t>
      </w:r>
      <w:r w:rsidR="004C4E83">
        <w:rPr>
          <w:sz w:val="28"/>
          <w:szCs w:val="28"/>
        </w:rPr>
        <w:t xml:space="preserve"> </w:t>
      </w:r>
      <w:sdt>
        <w:sdtPr>
          <w:rPr>
            <w:sz w:val="28"/>
            <w:szCs w:val="28"/>
          </w:rPr>
          <w:id w:val="-1243252569"/>
          <w:citation/>
        </w:sdtPr>
        <w:sdtContent>
          <w:r w:rsidR="004C4E83">
            <w:rPr>
              <w:sz w:val="28"/>
              <w:szCs w:val="28"/>
            </w:rPr>
            <w:fldChar w:fldCharType="begin"/>
          </w:r>
          <w:r w:rsidR="004C4E83">
            <w:rPr>
              <w:sz w:val="28"/>
              <w:szCs w:val="28"/>
              <w:lang w:val="en-US"/>
            </w:rPr>
            <w:instrText xml:space="preserve">CITATION Rei19 \n  \l 1033 </w:instrText>
          </w:r>
          <w:r w:rsidR="004C4E83">
            <w:rPr>
              <w:sz w:val="28"/>
              <w:szCs w:val="28"/>
            </w:rPr>
            <w:fldChar w:fldCharType="separate"/>
          </w:r>
          <w:r w:rsidR="009A45E3" w:rsidRPr="009A45E3">
            <w:rPr>
              <w:noProof/>
              <w:sz w:val="28"/>
              <w:szCs w:val="28"/>
              <w:lang w:val="en-US"/>
            </w:rPr>
            <w:t>(2019)</w:t>
          </w:r>
          <w:r w:rsidR="004C4E83">
            <w:rPr>
              <w:sz w:val="28"/>
              <w:szCs w:val="28"/>
            </w:rPr>
            <w:fldChar w:fldCharType="end"/>
          </w:r>
        </w:sdtContent>
      </w:sdt>
      <w:r w:rsidR="00630317">
        <w:rPr>
          <w:sz w:val="28"/>
          <w:szCs w:val="28"/>
        </w:rPr>
        <w:t xml:space="preserve"> </w:t>
      </w:r>
      <w:r w:rsidRPr="00A472DB">
        <w:rPr>
          <w:sz w:val="28"/>
          <w:szCs w:val="28"/>
        </w:rPr>
        <w:t xml:space="preserve">and Grieve’s </w:t>
      </w:r>
      <w:sdt>
        <w:sdtPr>
          <w:rPr>
            <w:sz w:val="28"/>
            <w:szCs w:val="28"/>
          </w:rPr>
          <w:id w:val="346143191"/>
          <w:citation/>
        </w:sdtPr>
        <w:sdtContent>
          <w:r w:rsidR="00630317">
            <w:rPr>
              <w:sz w:val="28"/>
              <w:szCs w:val="28"/>
            </w:rPr>
            <w:fldChar w:fldCharType="begin"/>
          </w:r>
          <w:r w:rsidR="00630317">
            <w:rPr>
              <w:sz w:val="28"/>
              <w:szCs w:val="28"/>
              <w:lang w:val="en-US"/>
            </w:rPr>
            <w:instrText xml:space="preserve">CITATION Joh24 \n  \l 1033 </w:instrText>
          </w:r>
          <w:r w:rsidR="00630317">
            <w:rPr>
              <w:sz w:val="28"/>
              <w:szCs w:val="28"/>
            </w:rPr>
            <w:fldChar w:fldCharType="separate"/>
          </w:r>
          <w:r w:rsidR="009A45E3" w:rsidRPr="009A45E3">
            <w:rPr>
              <w:noProof/>
              <w:sz w:val="28"/>
              <w:szCs w:val="28"/>
              <w:lang w:val="en-US"/>
            </w:rPr>
            <w:t>(2024)</w:t>
          </w:r>
          <w:r w:rsidR="00630317">
            <w:rPr>
              <w:sz w:val="28"/>
              <w:szCs w:val="28"/>
            </w:rPr>
            <w:fldChar w:fldCharType="end"/>
          </w:r>
        </w:sdtContent>
      </w:sdt>
      <w:r w:rsidR="00630317">
        <w:rPr>
          <w:sz w:val="28"/>
          <w:szCs w:val="28"/>
        </w:rPr>
        <w:t xml:space="preserve"> </w:t>
      </w:r>
      <w:r w:rsidRPr="00A472DB">
        <w:rPr>
          <w:sz w:val="28"/>
          <w:szCs w:val="28"/>
        </w:rPr>
        <w:t>warnings that political influence—even when institutionalised—can distort policing priorities and damage public trust.</w:t>
      </w:r>
    </w:p>
    <w:p w14:paraId="1CA1CC1D" w14:textId="5D0F5C6F" w:rsidR="00982473" w:rsidRPr="00982473" w:rsidRDefault="00982473" w:rsidP="00B75719">
      <w:pPr>
        <w:spacing w:line="480" w:lineRule="auto"/>
        <w:rPr>
          <w:sz w:val="28"/>
          <w:szCs w:val="28"/>
        </w:rPr>
      </w:pPr>
      <w:r w:rsidRPr="00982473">
        <w:rPr>
          <w:sz w:val="28"/>
          <w:szCs w:val="28"/>
        </w:rPr>
        <w:t>Ian Loader</w:t>
      </w:r>
      <w:sdt>
        <w:sdtPr>
          <w:rPr>
            <w:sz w:val="28"/>
            <w:szCs w:val="28"/>
          </w:rPr>
          <w:id w:val="-592623197"/>
          <w:citation/>
        </w:sdtPr>
        <w:sdtContent>
          <w:r w:rsidR="001871CE">
            <w:rPr>
              <w:sz w:val="28"/>
              <w:szCs w:val="28"/>
            </w:rPr>
            <w:fldChar w:fldCharType="begin"/>
          </w:r>
          <w:r w:rsidR="001871CE">
            <w:rPr>
              <w:sz w:val="28"/>
              <w:szCs w:val="28"/>
              <w:lang w:val="en-US"/>
            </w:rPr>
            <w:instrText xml:space="preserve">CITATION Ian14 \n  \l 1033 </w:instrText>
          </w:r>
          <w:r w:rsidR="001871CE">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1871CE">
            <w:rPr>
              <w:sz w:val="28"/>
              <w:szCs w:val="28"/>
            </w:rPr>
            <w:fldChar w:fldCharType="end"/>
          </w:r>
        </w:sdtContent>
      </w:sdt>
      <w:r w:rsidRPr="00982473">
        <w:rPr>
          <w:sz w:val="28"/>
          <w:szCs w:val="28"/>
        </w:rPr>
        <w:t xml:space="preserve"> challenges the very foundation of modern British policing by critiquing the Peelian Principles. He argues they are outdated and overly focused on interpersonal dynamics between police and public, neglecting the broader institutional role of policing in a democratic society. His call for civic policing—where police foster democratic values and earn public allegiance—offers a constructive alternative to the reactive, enforcement-heavy model that can be vulnerable to politicisation</w:t>
      </w:r>
      <w:sdt>
        <w:sdtPr>
          <w:rPr>
            <w:sz w:val="28"/>
            <w:szCs w:val="28"/>
          </w:rPr>
          <w:id w:val="864098964"/>
          <w:citation/>
        </w:sdtPr>
        <w:sdtContent>
          <w:r w:rsidR="00327A63">
            <w:rPr>
              <w:sz w:val="28"/>
              <w:szCs w:val="28"/>
            </w:rPr>
            <w:fldChar w:fldCharType="begin"/>
          </w:r>
          <w:r w:rsidR="00327A63">
            <w:rPr>
              <w:sz w:val="28"/>
              <w:szCs w:val="28"/>
              <w:lang w:val="en-US"/>
            </w:rPr>
            <w:instrText xml:space="preserve">CITATION Ian14 \n  \l 1033 </w:instrText>
          </w:r>
          <w:r w:rsidR="00327A63">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327A63">
            <w:rPr>
              <w:sz w:val="28"/>
              <w:szCs w:val="28"/>
            </w:rPr>
            <w:fldChar w:fldCharType="end"/>
          </w:r>
        </w:sdtContent>
      </w:sdt>
      <w:r w:rsidRPr="00982473">
        <w:rPr>
          <w:sz w:val="28"/>
          <w:szCs w:val="28"/>
        </w:rPr>
        <w:t>.</w:t>
      </w:r>
    </w:p>
    <w:p w14:paraId="4F906BF1" w14:textId="757E4108" w:rsidR="00B97E3D" w:rsidRDefault="00982473" w:rsidP="00B75719">
      <w:pPr>
        <w:spacing w:line="480" w:lineRule="auto"/>
        <w:rPr>
          <w:sz w:val="28"/>
          <w:szCs w:val="28"/>
        </w:rPr>
      </w:pPr>
      <w:r w:rsidRPr="00982473">
        <w:rPr>
          <w:sz w:val="28"/>
          <w:szCs w:val="28"/>
        </w:rPr>
        <w:t>Loader’s</w:t>
      </w:r>
      <w:sdt>
        <w:sdtPr>
          <w:rPr>
            <w:sz w:val="28"/>
            <w:szCs w:val="28"/>
          </w:rPr>
          <w:id w:val="-13391021"/>
          <w:citation/>
        </w:sdtPr>
        <w:sdtContent>
          <w:r w:rsidR="00327A63">
            <w:rPr>
              <w:sz w:val="28"/>
              <w:szCs w:val="28"/>
            </w:rPr>
            <w:fldChar w:fldCharType="begin"/>
          </w:r>
          <w:r w:rsidR="00327A63">
            <w:rPr>
              <w:sz w:val="28"/>
              <w:szCs w:val="28"/>
              <w:lang w:val="en-US"/>
            </w:rPr>
            <w:instrText xml:space="preserve">CITATION Ian14 \n  \l 1033 </w:instrText>
          </w:r>
          <w:r w:rsidR="00327A63">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327A63">
            <w:rPr>
              <w:sz w:val="28"/>
              <w:szCs w:val="28"/>
            </w:rPr>
            <w:fldChar w:fldCharType="end"/>
          </w:r>
        </w:sdtContent>
      </w:sdt>
      <w:r w:rsidRPr="00982473">
        <w:rPr>
          <w:sz w:val="28"/>
          <w:szCs w:val="28"/>
        </w:rPr>
        <w:t xml:space="preserve"> vision aligns with Shannon’s</w:t>
      </w:r>
      <w:sdt>
        <w:sdtPr>
          <w:rPr>
            <w:sz w:val="28"/>
            <w:szCs w:val="28"/>
          </w:rPr>
          <w:id w:val="1594659995"/>
          <w:citation/>
        </w:sdtPr>
        <w:sdtContent>
          <w:r w:rsidR="00327A63">
            <w:rPr>
              <w:sz w:val="28"/>
              <w:szCs w:val="28"/>
            </w:rPr>
            <w:fldChar w:fldCharType="begin"/>
          </w:r>
          <w:r w:rsidR="00327A63">
            <w:rPr>
              <w:sz w:val="28"/>
              <w:szCs w:val="28"/>
              <w:lang w:val="en-US"/>
            </w:rPr>
            <w:instrText xml:space="preserve">CITATION Ian21 \n  \l 1033 </w:instrText>
          </w:r>
          <w:r w:rsidR="00327A63">
            <w:rPr>
              <w:sz w:val="28"/>
              <w:szCs w:val="28"/>
            </w:rPr>
            <w:fldChar w:fldCharType="separate"/>
          </w:r>
          <w:r w:rsidR="009A45E3">
            <w:rPr>
              <w:noProof/>
              <w:sz w:val="28"/>
              <w:szCs w:val="28"/>
              <w:lang w:val="en-US"/>
            </w:rPr>
            <w:t xml:space="preserve"> </w:t>
          </w:r>
          <w:r w:rsidR="009A45E3" w:rsidRPr="009A45E3">
            <w:rPr>
              <w:noProof/>
              <w:sz w:val="28"/>
              <w:szCs w:val="28"/>
              <w:lang w:val="en-US"/>
            </w:rPr>
            <w:t>(2021)</w:t>
          </w:r>
          <w:r w:rsidR="00327A63">
            <w:rPr>
              <w:sz w:val="28"/>
              <w:szCs w:val="28"/>
            </w:rPr>
            <w:fldChar w:fldCharType="end"/>
          </w:r>
        </w:sdtContent>
      </w:sdt>
      <w:r w:rsidRPr="00982473">
        <w:rPr>
          <w:sz w:val="28"/>
          <w:szCs w:val="28"/>
        </w:rPr>
        <w:t xml:space="preserve"> emphasis on legitimacy and with Reiner’s</w:t>
      </w:r>
      <w:sdt>
        <w:sdtPr>
          <w:rPr>
            <w:sz w:val="28"/>
            <w:szCs w:val="28"/>
          </w:rPr>
          <w:id w:val="-1682811493"/>
          <w:citation/>
        </w:sdtPr>
        <w:sdtContent>
          <w:r w:rsidR="004C4E83">
            <w:rPr>
              <w:sz w:val="28"/>
              <w:szCs w:val="28"/>
            </w:rPr>
            <w:fldChar w:fldCharType="begin"/>
          </w:r>
          <w:r w:rsidR="004C4E83">
            <w:rPr>
              <w:sz w:val="28"/>
              <w:szCs w:val="28"/>
              <w:lang w:val="en-US"/>
            </w:rPr>
            <w:instrText xml:space="preserve">CITATION Rei19 \n  \l 1033 </w:instrText>
          </w:r>
          <w:r w:rsidR="004C4E83">
            <w:rPr>
              <w:sz w:val="28"/>
              <w:szCs w:val="28"/>
            </w:rPr>
            <w:fldChar w:fldCharType="separate"/>
          </w:r>
          <w:r w:rsidR="009A45E3">
            <w:rPr>
              <w:noProof/>
              <w:sz w:val="28"/>
              <w:szCs w:val="28"/>
              <w:lang w:val="en-US"/>
            </w:rPr>
            <w:t xml:space="preserve"> </w:t>
          </w:r>
          <w:r w:rsidR="009A45E3" w:rsidRPr="009A45E3">
            <w:rPr>
              <w:noProof/>
              <w:sz w:val="28"/>
              <w:szCs w:val="28"/>
              <w:lang w:val="en-US"/>
            </w:rPr>
            <w:t>(2019)</w:t>
          </w:r>
          <w:r w:rsidR="004C4E83">
            <w:rPr>
              <w:sz w:val="28"/>
              <w:szCs w:val="28"/>
            </w:rPr>
            <w:fldChar w:fldCharType="end"/>
          </w:r>
        </w:sdtContent>
      </w:sdt>
      <w:r w:rsidRPr="00982473">
        <w:rPr>
          <w:sz w:val="28"/>
          <w:szCs w:val="28"/>
        </w:rPr>
        <w:t xml:space="preserve"> and Grieve’s </w:t>
      </w:r>
      <w:sdt>
        <w:sdtPr>
          <w:rPr>
            <w:sz w:val="28"/>
            <w:szCs w:val="28"/>
          </w:rPr>
          <w:id w:val="-357127124"/>
          <w:citation/>
        </w:sdtPr>
        <w:sdtContent>
          <w:r w:rsidR="00C712DE">
            <w:rPr>
              <w:sz w:val="28"/>
              <w:szCs w:val="28"/>
            </w:rPr>
            <w:fldChar w:fldCharType="begin"/>
          </w:r>
          <w:r w:rsidR="00C712DE">
            <w:rPr>
              <w:sz w:val="28"/>
              <w:szCs w:val="28"/>
              <w:lang w:val="en-US"/>
            </w:rPr>
            <w:instrText xml:space="preserve">CITATION Joh24 \n  \l 1033 </w:instrText>
          </w:r>
          <w:r w:rsidR="00C712DE">
            <w:rPr>
              <w:sz w:val="28"/>
              <w:szCs w:val="28"/>
            </w:rPr>
            <w:fldChar w:fldCharType="separate"/>
          </w:r>
          <w:r w:rsidR="009A45E3" w:rsidRPr="009A45E3">
            <w:rPr>
              <w:noProof/>
              <w:sz w:val="28"/>
              <w:szCs w:val="28"/>
              <w:lang w:val="en-US"/>
            </w:rPr>
            <w:t>(2024)</w:t>
          </w:r>
          <w:r w:rsidR="00C712DE">
            <w:rPr>
              <w:sz w:val="28"/>
              <w:szCs w:val="28"/>
            </w:rPr>
            <w:fldChar w:fldCharType="end"/>
          </w:r>
        </w:sdtContent>
      </w:sdt>
      <w:r w:rsidR="00C712DE">
        <w:rPr>
          <w:sz w:val="28"/>
          <w:szCs w:val="28"/>
        </w:rPr>
        <w:t xml:space="preserve"> </w:t>
      </w:r>
      <w:r w:rsidRPr="00982473">
        <w:rPr>
          <w:sz w:val="28"/>
          <w:szCs w:val="28"/>
        </w:rPr>
        <w:t>critiques of political influence. Civic policing, by embedding the police within democratic culture rather than partisan structures, could serve as a buffer against politicisation</w:t>
      </w:r>
      <w:sdt>
        <w:sdtPr>
          <w:rPr>
            <w:sz w:val="28"/>
            <w:szCs w:val="28"/>
          </w:rPr>
          <w:id w:val="-29504027"/>
          <w:citation/>
        </w:sdtPr>
        <w:sdtContent>
          <w:r w:rsidR="006E5BB4">
            <w:rPr>
              <w:sz w:val="28"/>
              <w:szCs w:val="28"/>
            </w:rPr>
            <w:fldChar w:fldCharType="begin"/>
          </w:r>
          <w:r w:rsidR="006E5BB4">
            <w:rPr>
              <w:sz w:val="28"/>
              <w:szCs w:val="28"/>
              <w:lang w:val="en-US"/>
            </w:rPr>
            <w:instrText xml:space="preserve"> CITATION Ian14 \l 1033 </w:instrText>
          </w:r>
          <w:r w:rsidR="006E5BB4">
            <w:rPr>
              <w:sz w:val="28"/>
              <w:szCs w:val="28"/>
            </w:rPr>
            <w:fldChar w:fldCharType="separate"/>
          </w:r>
          <w:r w:rsidR="009A45E3">
            <w:rPr>
              <w:noProof/>
              <w:sz w:val="28"/>
              <w:szCs w:val="28"/>
              <w:lang w:val="en-US"/>
            </w:rPr>
            <w:t xml:space="preserve"> </w:t>
          </w:r>
          <w:r w:rsidR="009A45E3" w:rsidRPr="009A45E3">
            <w:rPr>
              <w:noProof/>
              <w:sz w:val="28"/>
              <w:szCs w:val="28"/>
              <w:lang w:val="en-US"/>
            </w:rPr>
            <w:t>(Loader, 2014)</w:t>
          </w:r>
          <w:r w:rsidR="006E5BB4">
            <w:rPr>
              <w:sz w:val="28"/>
              <w:szCs w:val="28"/>
            </w:rPr>
            <w:fldChar w:fldCharType="end"/>
          </w:r>
        </w:sdtContent>
      </w:sdt>
      <w:r w:rsidR="008411BC">
        <w:rPr>
          <w:sz w:val="28"/>
          <w:szCs w:val="28"/>
        </w:rPr>
        <w:t>.</w:t>
      </w:r>
    </w:p>
    <w:p w14:paraId="20E910C6" w14:textId="44B59127" w:rsidR="00592918" w:rsidRPr="00592918" w:rsidRDefault="00592918" w:rsidP="00B75719">
      <w:pPr>
        <w:spacing w:line="480" w:lineRule="auto"/>
        <w:rPr>
          <w:sz w:val="28"/>
          <w:szCs w:val="28"/>
        </w:rPr>
      </w:pPr>
      <w:r w:rsidRPr="00592918">
        <w:rPr>
          <w:sz w:val="28"/>
          <w:szCs w:val="28"/>
        </w:rPr>
        <w:lastRenderedPageBreak/>
        <w:t>John Worrall</w:t>
      </w:r>
      <w:sdt>
        <w:sdtPr>
          <w:rPr>
            <w:sz w:val="28"/>
            <w:szCs w:val="28"/>
          </w:rPr>
          <w:id w:val="-746802496"/>
          <w:citation/>
        </w:sdtPr>
        <w:sdtContent>
          <w:r w:rsidR="009A3B9F">
            <w:rPr>
              <w:sz w:val="28"/>
              <w:szCs w:val="28"/>
            </w:rPr>
            <w:fldChar w:fldCharType="begin"/>
          </w:r>
          <w:r w:rsidR="009A3B9F">
            <w:rPr>
              <w:sz w:val="28"/>
              <w:szCs w:val="28"/>
              <w:lang w:val="en-US"/>
            </w:rPr>
            <w:instrText xml:space="preserve">CITATION Joh14 \n  \l 1033 </w:instrText>
          </w:r>
          <w:r w:rsidR="009A3B9F">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9A3B9F">
            <w:rPr>
              <w:sz w:val="28"/>
              <w:szCs w:val="28"/>
            </w:rPr>
            <w:fldChar w:fldCharType="end"/>
          </w:r>
        </w:sdtContent>
      </w:sdt>
      <w:r w:rsidRPr="00592918">
        <w:rPr>
          <w:sz w:val="28"/>
          <w:szCs w:val="28"/>
        </w:rPr>
        <w:t xml:space="preserve"> reinforces the argument that policing is inherently political, not merely because of its function within government, but because it enforces laws shaped by elected officials. This supports Ian Loader’s </w:t>
      </w:r>
      <w:sdt>
        <w:sdtPr>
          <w:rPr>
            <w:sz w:val="28"/>
            <w:szCs w:val="28"/>
          </w:rPr>
          <w:id w:val="-436372547"/>
          <w:citation/>
        </w:sdtPr>
        <w:sdtContent>
          <w:r w:rsidR="007C3C9F">
            <w:rPr>
              <w:sz w:val="28"/>
              <w:szCs w:val="28"/>
            </w:rPr>
            <w:fldChar w:fldCharType="begin"/>
          </w:r>
          <w:r w:rsidR="007C3C9F">
            <w:rPr>
              <w:sz w:val="28"/>
              <w:szCs w:val="28"/>
              <w:lang w:val="en-US"/>
            </w:rPr>
            <w:instrText xml:space="preserve">CITATION Ian14 \n  \l 1033 </w:instrText>
          </w:r>
          <w:r w:rsidR="007C3C9F">
            <w:rPr>
              <w:sz w:val="28"/>
              <w:szCs w:val="28"/>
            </w:rPr>
            <w:fldChar w:fldCharType="separate"/>
          </w:r>
          <w:r w:rsidR="009A45E3" w:rsidRPr="009A45E3">
            <w:rPr>
              <w:noProof/>
              <w:sz w:val="28"/>
              <w:szCs w:val="28"/>
              <w:lang w:val="en-US"/>
            </w:rPr>
            <w:t>(2014)</w:t>
          </w:r>
          <w:r w:rsidR="007C3C9F">
            <w:rPr>
              <w:sz w:val="28"/>
              <w:szCs w:val="28"/>
            </w:rPr>
            <w:fldChar w:fldCharType="end"/>
          </w:r>
        </w:sdtContent>
      </w:sdt>
      <w:r w:rsidR="007C3C9F">
        <w:rPr>
          <w:sz w:val="28"/>
          <w:szCs w:val="28"/>
        </w:rPr>
        <w:t xml:space="preserve"> </w:t>
      </w:r>
      <w:r w:rsidRPr="00592918">
        <w:rPr>
          <w:sz w:val="28"/>
          <w:szCs w:val="28"/>
        </w:rPr>
        <w:t xml:space="preserve">critique of the Peelian model: Peel’s vision of politically neutral policing may no longer hold in a system where law enforcement is structurally embedded in political processes. Worrall’s </w:t>
      </w:r>
      <w:sdt>
        <w:sdtPr>
          <w:rPr>
            <w:sz w:val="28"/>
            <w:szCs w:val="28"/>
          </w:rPr>
          <w:id w:val="-1992324941"/>
          <w:citation/>
        </w:sdtPr>
        <w:sdtContent>
          <w:r w:rsidR="007C3C9F">
            <w:rPr>
              <w:sz w:val="28"/>
              <w:szCs w:val="28"/>
            </w:rPr>
            <w:fldChar w:fldCharType="begin"/>
          </w:r>
          <w:r w:rsidR="009B61F9">
            <w:rPr>
              <w:sz w:val="28"/>
              <w:szCs w:val="28"/>
              <w:lang w:val="en-US"/>
            </w:rPr>
            <w:instrText xml:space="preserve">CITATION Joh14 \p 49 \n  \l 1033 </w:instrText>
          </w:r>
          <w:r w:rsidR="007C3C9F">
            <w:rPr>
              <w:sz w:val="28"/>
              <w:szCs w:val="28"/>
            </w:rPr>
            <w:fldChar w:fldCharType="separate"/>
          </w:r>
          <w:r w:rsidR="009A45E3" w:rsidRPr="009A45E3">
            <w:rPr>
              <w:noProof/>
              <w:sz w:val="28"/>
              <w:szCs w:val="28"/>
              <w:lang w:val="en-US"/>
            </w:rPr>
            <w:t>(2014, p. 49)</w:t>
          </w:r>
          <w:r w:rsidR="007C3C9F">
            <w:rPr>
              <w:sz w:val="28"/>
              <w:szCs w:val="28"/>
            </w:rPr>
            <w:fldChar w:fldCharType="end"/>
          </w:r>
        </w:sdtContent>
      </w:sdt>
      <w:r w:rsidR="007C3C9F">
        <w:rPr>
          <w:sz w:val="28"/>
          <w:szCs w:val="28"/>
        </w:rPr>
        <w:t xml:space="preserve"> </w:t>
      </w:r>
      <w:r w:rsidRPr="00592918">
        <w:rPr>
          <w:sz w:val="28"/>
          <w:szCs w:val="28"/>
        </w:rPr>
        <w:t>observation that policing is “as political as any government function” underscores the futility of striving for complete neutrality in a democratic system.</w:t>
      </w:r>
    </w:p>
    <w:p w14:paraId="28208635" w14:textId="0E062C5A" w:rsidR="00982473" w:rsidRDefault="00592918" w:rsidP="00B75719">
      <w:pPr>
        <w:spacing w:line="480" w:lineRule="auto"/>
        <w:rPr>
          <w:sz w:val="28"/>
          <w:szCs w:val="28"/>
        </w:rPr>
      </w:pPr>
      <w:r w:rsidRPr="00592918">
        <w:rPr>
          <w:sz w:val="28"/>
          <w:szCs w:val="28"/>
        </w:rPr>
        <w:t xml:space="preserve">Worrall’s </w:t>
      </w:r>
      <w:sdt>
        <w:sdtPr>
          <w:rPr>
            <w:sz w:val="28"/>
            <w:szCs w:val="28"/>
          </w:rPr>
          <w:id w:val="-144427956"/>
          <w:citation/>
        </w:sdtPr>
        <w:sdtContent>
          <w:r w:rsidR="003677F4">
            <w:rPr>
              <w:sz w:val="28"/>
              <w:szCs w:val="28"/>
            </w:rPr>
            <w:fldChar w:fldCharType="begin"/>
          </w:r>
          <w:r w:rsidR="003677F4">
            <w:rPr>
              <w:sz w:val="28"/>
              <w:szCs w:val="28"/>
              <w:lang w:val="en-US"/>
            </w:rPr>
            <w:instrText xml:space="preserve">CITATION Joh14 \n  \l 1033 </w:instrText>
          </w:r>
          <w:r w:rsidR="003677F4">
            <w:rPr>
              <w:sz w:val="28"/>
              <w:szCs w:val="28"/>
            </w:rPr>
            <w:fldChar w:fldCharType="separate"/>
          </w:r>
          <w:r w:rsidR="009A45E3" w:rsidRPr="009A45E3">
            <w:rPr>
              <w:noProof/>
              <w:sz w:val="28"/>
              <w:szCs w:val="28"/>
              <w:lang w:val="en-US"/>
            </w:rPr>
            <w:t>(2014)</w:t>
          </w:r>
          <w:r w:rsidR="003677F4">
            <w:rPr>
              <w:sz w:val="28"/>
              <w:szCs w:val="28"/>
            </w:rPr>
            <w:fldChar w:fldCharType="end"/>
          </w:r>
        </w:sdtContent>
      </w:sdt>
      <w:r w:rsidR="003677F4">
        <w:rPr>
          <w:sz w:val="28"/>
          <w:szCs w:val="28"/>
        </w:rPr>
        <w:t xml:space="preserve"> </w:t>
      </w:r>
      <w:r w:rsidRPr="00592918">
        <w:rPr>
          <w:sz w:val="28"/>
          <w:szCs w:val="28"/>
        </w:rPr>
        <w:t>nuanced view—that political influence can be both beneficial and detrimental—</w:t>
      </w:r>
      <w:r w:rsidR="00104CD4">
        <w:t xml:space="preserve"> </w:t>
      </w:r>
      <w:r w:rsidR="00104CD4" w:rsidRPr="00104CD4">
        <w:rPr>
          <w:sz w:val="28"/>
          <w:szCs w:val="28"/>
        </w:rPr>
        <w:t>broadens the scope of the debate</w:t>
      </w:r>
      <w:r w:rsidRPr="00592918">
        <w:rPr>
          <w:sz w:val="28"/>
          <w:szCs w:val="28"/>
        </w:rPr>
        <w:t>. On one hand, it allows for public input into policing priorities; on the other, it opens the door to populism, short-termism, and resource strain. This echoes Grieve’s</w:t>
      </w:r>
      <w:sdt>
        <w:sdtPr>
          <w:rPr>
            <w:sz w:val="28"/>
            <w:szCs w:val="28"/>
          </w:rPr>
          <w:id w:val="-19628260"/>
          <w:citation/>
        </w:sdtPr>
        <w:sdtContent>
          <w:r w:rsidR="00C75D79">
            <w:rPr>
              <w:sz w:val="28"/>
              <w:szCs w:val="28"/>
            </w:rPr>
            <w:fldChar w:fldCharType="begin"/>
          </w:r>
          <w:r w:rsidR="00C75D79">
            <w:rPr>
              <w:sz w:val="28"/>
              <w:szCs w:val="28"/>
              <w:lang w:val="en-US"/>
            </w:rPr>
            <w:instrText xml:space="preserve">CITATION Joh24 \n  \l 1033 </w:instrText>
          </w:r>
          <w:r w:rsidR="00C75D79">
            <w:rPr>
              <w:sz w:val="28"/>
              <w:szCs w:val="28"/>
            </w:rPr>
            <w:fldChar w:fldCharType="separate"/>
          </w:r>
          <w:r w:rsidR="009A45E3">
            <w:rPr>
              <w:noProof/>
              <w:sz w:val="28"/>
              <w:szCs w:val="28"/>
              <w:lang w:val="en-US"/>
            </w:rPr>
            <w:t xml:space="preserve"> </w:t>
          </w:r>
          <w:r w:rsidR="009A45E3" w:rsidRPr="009A45E3">
            <w:rPr>
              <w:noProof/>
              <w:sz w:val="28"/>
              <w:szCs w:val="28"/>
              <w:lang w:val="en-US"/>
            </w:rPr>
            <w:t>(2024)</w:t>
          </w:r>
          <w:r w:rsidR="00C75D79">
            <w:rPr>
              <w:sz w:val="28"/>
              <w:szCs w:val="28"/>
            </w:rPr>
            <w:fldChar w:fldCharType="end"/>
          </w:r>
        </w:sdtContent>
      </w:sdt>
      <w:r w:rsidRPr="00592918">
        <w:rPr>
          <w:sz w:val="28"/>
          <w:szCs w:val="28"/>
        </w:rPr>
        <w:t xml:space="preserve"> concern that reforms driven by political ideology may not align with the public good</w:t>
      </w:r>
      <w:r w:rsidR="0020582D">
        <w:rPr>
          <w:sz w:val="28"/>
          <w:szCs w:val="28"/>
        </w:rPr>
        <w:t>, and that of Brain</w:t>
      </w:r>
      <w:sdt>
        <w:sdtPr>
          <w:rPr>
            <w:sz w:val="28"/>
            <w:szCs w:val="28"/>
          </w:rPr>
          <w:id w:val="901096779"/>
          <w:citation/>
        </w:sdtPr>
        <w:sdtContent>
          <w:r w:rsidR="00A72E50">
            <w:rPr>
              <w:sz w:val="28"/>
              <w:szCs w:val="28"/>
            </w:rPr>
            <w:fldChar w:fldCharType="begin"/>
          </w:r>
          <w:r w:rsidR="00A72E50">
            <w:rPr>
              <w:sz w:val="28"/>
              <w:szCs w:val="28"/>
              <w:lang w:val="en-US"/>
            </w:rPr>
            <w:instrText xml:space="preserve">CITATION Tim13 \n  \l 1033 </w:instrText>
          </w:r>
          <w:r w:rsidR="00A72E50">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A72E50">
            <w:rPr>
              <w:sz w:val="28"/>
              <w:szCs w:val="28"/>
            </w:rPr>
            <w:fldChar w:fldCharType="end"/>
          </w:r>
        </w:sdtContent>
      </w:sdt>
      <w:r w:rsidR="0048206E">
        <w:rPr>
          <w:sz w:val="28"/>
          <w:szCs w:val="28"/>
        </w:rPr>
        <w:t xml:space="preserve">, who suggests such influences can undermine legitimacy. </w:t>
      </w:r>
    </w:p>
    <w:p w14:paraId="5DB0A947" w14:textId="626FEBA9" w:rsidR="00D36C11" w:rsidRDefault="00D36C11" w:rsidP="00B75719">
      <w:pPr>
        <w:spacing w:line="480" w:lineRule="auto"/>
        <w:rPr>
          <w:sz w:val="28"/>
          <w:szCs w:val="28"/>
        </w:rPr>
      </w:pPr>
      <w:r w:rsidRPr="00D36C11">
        <w:rPr>
          <w:sz w:val="28"/>
          <w:szCs w:val="28"/>
        </w:rPr>
        <w:t>Caless and Owens</w:t>
      </w:r>
      <w:sdt>
        <w:sdtPr>
          <w:rPr>
            <w:sz w:val="28"/>
            <w:szCs w:val="28"/>
          </w:rPr>
          <w:id w:val="-627399078"/>
          <w:citation/>
        </w:sdtPr>
        <w:sdtContent>
          <w:r w:rsidR="00DC471E">
            <w:rPr>
              <w:sz w:val="28"/>
              <w:szCs w:val="28"/>
            </w:rPr>
            <w:fldChar w:fldCharType="begin"/>
          </w:r>
          <w:r w:rsidR="00DC471E">
            <w:rPr>
              <w:sz w:val="28"/>
              <w:szCs w:val="28"/>
              <w:lang w:val="en-US"/>
            </w:rPr>
            <w:instrText xml:space="preserve">CITATION Cal162 \n  \l 1033 </w:instrText>
          </w:r>
          <w:r w:rsidR="00DC471E">
            <w:rPr>
              <w:sz w:val="28"/>
              <w:szCs w:val="28"/>
            </w:rPr>
            <w:fldChar w:fldCharType="separate"/>
          </w:r>
          <w:r w:rsidR="009A45E3">
            <w:rPr>
              <w:noProof/>
              <w:sz w:val="28"/>
              <w:szCs w:val="28"/>
              <w:lang w:val="en-US"/>
            </w:rPr>
            <w:t xml:space="preserve"> </w:t>
          </w:r>
          <w:r w:rsidR="009A45E3" w:rsidRPr="009A45E3">
            <w:rPr>
              <w:noProof/>
              <w:sz w:val="28"/>
              <w:szCs w:val="28"/>
              <w:lang w:val="en-US"/>
            </w:rPr>
            <w:t>(2016)</w:t>
          </w:r>
          <w:r w:rsidR="00DC471E">
            <w:rPr>
              <w:sz w:val="28"/>
              <w:szCs w:val="28"/>
            </w:rPr>
            <w:fldChar w:fldCharType="end"/>
          </w:r>
        </w:sdtContent>
      </w:sdt>
      <w:r w:rsidRPr="00D36C11">
        <w:rPr>
          <w:sz w:val="28"/>
          <w:szCs w:val="28"/>
        </w:rPr>
        <w:t xml:space="preserve"> take this further by arguing that the introduction of Police and Crime Commissioners (PCCs) did not initiate politicisation but rather formalised an already politicised system. Their critique of budgetary constraints and staff reductions as mechanisms of politicisation aligns with Shannon’s</w:t>
      </w:r>
      <w:r w:rsidR="00A76088">
        <w:rPr>
          <w:sz w:val="28"/>
          <w:szCs w:val="28"/>
        </w:rPr>
        <w:t xml:space="preserve"> </w:t>
      </w:r>
      <w:sdt>
        <w:sdtPr>
          <w:rPr>
            <w:sz w:val="28"/>
            <w:szCs w:val="28"/>
          </w:rPr>
          <w:id w:val="-1377611437"/>
          <w:citation/>
        </w:sdtPr>
        <w:sdtContent>
          <w:r w:rsidR="00A76088">
            <w:rPr>
              <w:sz w:val="28"/>
              <w:szCs w:val="28"/>
            </w:rPr>
            <w:fldChar w:fldCharType="begin"/>
          </w:r>
          <w:r w:rsidR="00A76088">
            <w:rPr>
              <w:sz w:val="28"/>
              <w:szCs w:val="28"/>
              <w:lang w:val="en-US"/>
            </w:rPr>
            <w:instrText xml:space="preserve">CITATION Ian21 \n  \l 1033 </w:instrText>
          </w:r>
          <w:r w:rsidR="00A76088">
            <w:rPr>
              <w:sz w:val="28"/>
              <w:szCs w:val="28"/>
            </w:rPr>
            <w:fldChar w:fldCharType="separate"/>
          </w:r>
          <w:r w:rsidR="009A45E3" w:rsidRPr="009A45E3">
            <w:rPr>
              <w:noProof/>
              <w:sz w:val="28"/>
              <w:szCs w:val="28"/>
              <w:lang w:val="en-US"/>
            </w:rPr>
            <w:t>(2021)</w:t>
          </w:r>
          <w:r w:rsidR="00A76088">
            <w:rPr>
              <w:sz w:val="28"/>
              <w:szCs w:val="28"/>
            </w:rPr>
            <w:fldChar w:fldCharType="end"/>
          </w:r>
        </w:sdtContent>
      </w:sdt>
      <w:r w:rsidRPr="00D36C11">
        <w:rPr>
          <w:sz w:val="28"/>
          <w:szCs w:val="28"/>
        </w:rPr>
        <w:t xml:space="preserve"> concern about legitimacy: when political decisions lead to under-</w:t>
      </w:r>
      <w:r w:rsidRPr="00D36C11">
        <w:rPr>
          <w:sz w:val="28"/>
          <w:szCs w:val="28"/>
        </w:rPr>
        <w:lastRenderedPageBreak/>
        <w:t>resourced forces, the public’s trust in police effectiveness and fairness is likely to erode.</w:t>
      </w:r>
    </w:p>
    <w:p w14:paraId="770C3483" w14:textId="63BDD472" w:rsidR="00CF3B7F" w:rsidRPr="00D36C11" w:rsidRDefault="00CF3B7F" w:rsidP="00B75719">
      <w:pPr>
        <w:spacing w:line="480" w:lineRule="auto"/>
        <w:rPr>
          <w:sz w:val="28"/>
          <w:szCs w:val="28"/>
        </w:rPr>
      </w:pPr>
      <w:r w:rsidRPr="00CF3B7F">
        <w:rPr>
          <w:sz w:val="28"/>
          <w:szCs w:val="28"/>
        </w:rPr>
        <w:t>Stenning’s</w:t>
      </w:r>
      <w:sdt>
        <w:sdtPr>
          <w:rPr>
            <w:sz w:val="28"/>
            <w:szCs w:val="28"/>
          </w:rPr>
          <w:id w:val="-447152043"/>
          <w:citation/>
        </w:sdtPr>
        <w:sdtContent>
          <w:r w:rsidR="00E62F39">
            <w:rPr>
              <w:sz w:val="28"/>
              <w:szCs w:val="28"/>
            </w:rPr>
            <w:fldChar w:fldCharType="begin"/>
          </w:r>
          <w:r w:rsidR="00945389">
            <w:rPr>
              <w:sz w:val="28"/>
              <w:szCs w:val="28"/>
              <w:lang w:val="en-US"/>
            </w:rPr>
            <w:instrText xml:space="preserve">CITATION Ste \n  \l 1033 </w:instrText>
          </w:r>
          <w:r w:rsidR="00E62F39">
            <w:rPr>
              <w:sz w:val="28"/>
              <w:szCs w:val="28"/>
            </w:rPr>
            <w:fldChar w:fldCharType="separate"/>
          </w:r>
          <w:r w:rsidR="00945389">
            <w:rPr>
              <w:noProof/>
              <w:sz w:val="28"/>
              <w:szCs w:val="28"/>
              <w:lang w:val="en-US"/>
            </w:rPr>
            <w:t xml:space="preserve"> </w:t>
          </w:r>
          <w:r w:rsidR="00945389" w:rsidRPr="00945389">
            <w:rPr>
              <w:noProof/>
              <w:sz w:val="28"/>
              <w:szCs w:val="28"/>
              <w:lang w:val="en-US"/>
            </w:rPr>
            <w:t>(2007)</w:t>
          </w:r>
          <w:r w:rsidR="00E62F39">
            <w:rPr>
              <w:sz w:val="28"/>
              <w:szCs w:val="28"/>
            </w:rPr>
            <w:fldChar w:fldCharType="end"/>
          </w:r>
        </w:sdtContent>
      </w:sdt>
      <w:r w:rsidRPr="00CF3B7F">
        <w:rPr>
          <w:sz w:val="28"/>
          <w:szCs w:val="28"/>
        </w:rPr>
        <w:t xml:space="preserve"> framework offers a conceptual bridge between the polarised views of policing as either autonomous or politically captured. By framing independence and accountability as a continuum, he opens space for context-sensitive governance. His model resists binary thinking and acknowledges that degrees of independence vary across domains (e.g. funding vs. deployment).</w:t>
      </w:r>
      <w:r w:rsidR="00945389">
        <w:rPr>
          <w:sz w:val="28"/>
          <w:szCs w:val="28"/>
        </w:rPr>
        <w:t xml:space="preserve"> </w:t>
      </w:r>
      <w:r w:rsidRPr="00CF3B7F">
        <w:rPr>
          <w:sz w:val="28"/>
          <w:szCs w:val="28"/>
        </w:rPr>
        <w:t xml:space="preserve">However, it may be too descriptive—lacking normative guidance on where to draw the line between legitimate oversight and undue interference. </w:t>
      </w:r>
      <w:r w:rsidR="00945389">
        <w:rPr>
          <w:sz w:val="28"/>
          <w:szCs w:val="28"/>
        </w:rPr>
        <w:t>Stenning’s</w:t>
      </w:r>
      <w:r w:rsidRPr="00CF3B7F">
        <w:rPr>
          <w:sz w:val="28"/>
          <w:szCs w:val="28"/>
        </w:rPr>
        <w:t xml:space="preserve"> </w:t>
      </w:r>
      <w:sdt>
        <w:sdtPr>
          <w:rPr>
            <w:sz w:val="28"/>
            <w:szCs w:val="28"/>
          </w:rPr>
          <w:id w:val="-165413234"/>
          <w:citation/>
        </w:sdtPr>
        <w:sdtContent>
          <w:r w:rsidR="00945389">
            <w:rPr>
              <w:sz w:val="28"/>
              <w:szCs w:val="28"/>
            </w:rPr>
            <w:fldChar w:fldCharType="begin"/>
          </w:r>
          <w:r w:rsidR="00945389">
            <w:rPr>
              <w:sz w:val="28"/>
              <w:szCs w:val="28"/>
              <w:lang w:val="en-US"/>
            </w:rPr>
            <w:instrText xml:space="preserve">CITATION Ste \n  \l 1033 </w:instrText>
          </w:r>
          <w:r w:rsidR="00945389">
            <w:rPr>
              <w:sz w:val="28"/>
              <w:szCs w:val="28"/>
            </w:rPr>
            <w:fldChar w:fldCharType="separate"/>
          </w:r>
          <w:r w:rsidR="00945389" w:rsidRPr="00945389">
            <w:rPr>
              <w:noProof/>
              <w:sz w:val="28"/>
              <w:szCs w:val="28"/>
              <w:lang w:val="en-US"/>
            </w:rPr>
            <w:t>(2007)</w:t>
          </w:r>
          <w:r w:rsidR="00945389">
            <w:rPr>
              <w:sz w:val="28"/>
              <w:szCs w:val="28"/>
            </w:rPr>
            <w:fldChar w:fldCharType="end"/>
          </w:r>
        </w:sdtContent>
      </w:sdt>
      <w:r w:rsidR="00945389">
        <w:rPr>
          <w:sz w:val="28"/>
          <w:szCs w:val="28"/>
        </w:rPr>
        <w:t xml:space="preserve"> </w:t>
      </w:r>
      <w:r w:rsidRPr="00CF3B7F">
        <w:rPr>
          <w:sz w:val="28"/>
          <w:szCs w:val="28"/>
        </w:rPr>
        <w:t>distinction between internal and external independence also reveals how external pressures—from media, judiciary, and political actors—can subtly shape operational decisions, even without overt directives.</w:t>
      </w:r>
    </w:p>
    <w:p w14:paraId="4FA2EAC6" w14:textId="4C7E4C18" w:rsidR="00514CE1" w:rsidRDefault="006F2D78" w:rsidP="00B75719">
      <w:pPr>
        <w:spacing w:line="480" w:lineRule="auto"/>
        <w:rPr>
          <w:sz w:val="28"/>
          <w:szCs w:val="28"/>
        </w:rPr>
      </w:pPr>
      <w:r w:rsidRPr="006F2D78">
        <w:rPr>
          <w:sz w:val="28"/>
          <w:szCs w:val="28"/>
        </w:rPr>
        <w:t>These perspectives indicate that separating politics from policing is unfeasible. Instead, the goal is to responsibly manage political influence. The Peelian principle—“the police are the public and the public are the police”—supports democratic accountability, but also implies the necessity of political mechanisms such as PCCs. If the public are to influence policing, some level of political involvement is essential. The real challenge lies in ensuring that this influence upholds, rather than undermines, legitimacy, fairness, and effectiveness.</w:t>
      </w:r>
    </w:p>
    <w:p w14:paraId="3A1BB5F1" w14:textId="77777777" w:rsidR="006F2D78" w:rsidRDefault="006F2D78" w:rsidP="00B75719">
      <w:pPr>
        <w:spacing w:line="480" w:lineRule="auto"/>
        <w:rPr>
          <w:sz w:val="28"/>
          <w:szCs w:val="28"/>
        </w:rPr>
      </w:pPr>
    </w:p>
    <w:p w14:paraId="10B06AC9" w14:textId="20023096" w:rsidR="00D222FF" w:rsidRPr="00C06883" w:rsidRDefault="007556AB" w:rsidP="00B75719">
      <w:pPr>
        <w:pStyle w:val="ListParagraph"/>
        <w:numPr>
          <w:ilvl w:val="0"/>
          <w:numId w:val="4"/>
        </w:numPr>
        <w:spacing w:line="480" w:lineRule="auto"/>
        <w:rPr>
          <w:b/>
          <w:bCs/>
          <w:sz w:val="28"/>
          <w:szCs w:val="28"/>
          <w:u w:val="single"/>
        </w:rPr>
      </w:pPr>
      <w:r w:rsidRPr="007556AB">
        <w:rPr>
          <w:b/>
          <w:bCs/>
          <w:sz w:val="28"/>
          <w:szCs w:val="28"/>
          <w:u w:val="single"/>
        </w:rPr>
        <w:t>Local Priorities versus National Strategic Objectives: The Political Influence on Policing Priorities</w:t>
      </w:r>
    </w:p>
    <w:p w14:paraId="01ABA9B1" w14:textId="1CE2B9D0" w:rsidR="0019168E" w:rsidRDefault="00CA249D" w:rsidP="00B75719">
      <w:pPr>
        <w:spacing w:line="480" w:lineRule="auto"/>
        <w:rPr>
          <w:sz w:val="28"/>
          <w:szCs w:val="28"/>
        </w:rPr>
      </w:pPr>
      <w:r w:rsidRPr="00CA249D">
        <w:rPr>
          <w:sz w:val="28"/>
          <w:szCs w:val="28"/>
        </w:rPr>
        <w:t>The Police Reform and Social Responsibility Act 2011</w:t>
      </w:r>
      <w:r w:rsidR="00450DC9">
        <w:rPr>
          <w:sz w:val="28"/>
          <w:szCs w:val="28"/>
        </w:rPr>
        <w:t xml:space="preserve"> introduced</w:t>
      </w:r>
      <w:r w:rsidRPr="00CA249D">
        <w:rPr>
          <w:sz w:val="28"/>
          <w:szCs w:val="28"/>
        </w:rPr>
        <w:t xml:space="preserve"> PCCs to develop local policing plans and hold forces accountable for their delivery. The core aim was to strengthen police-public relations by giving communities a greater say in setting local priorities</w:t>
      </w:r>
      <w:sdt>
        <w:sdtPr>
          <w:rPr>
            <w:sz w:val="28"/>
            <w:szCs w:val="28"/>
          </w:rPr>
          <w:id w:val="819620773"/>
          <w:citation/>
        </w:sdtPr>
        <w:sdtContent>
          <w:r w:rsidR="00270E9A">
            <w:rPr>
              <w:sz w:val="28"/>
              <w:szCs w:val="28"/>
            </w:rPr>
            <w:fldChar w:fldCharType="begin"/>
          </w:r>
          <w:r w:rsidR="00270E9A">
            <w:rPr>
              <w:sz w:val="28"/>
              <w:szCs w:val="28"/>
              <w:lang w:val="en-US"/>
            </w:rPr>
            <w:instrText xml:space="preserve"> CITATION Hom10 \l 1033 </w:instrText>
          </w:r>
          <w:r w:rsidR="00270E9A">
            <w:rPr>
              <w:sz w:val="28"/>
              <w:szCs w:val="28"/>
            </w:rPr>
            <w:fldChar w:fldCharType="separate"/>
          </w:r>
          <w:r w:rsidR="009A45E3">
            <w:rPr>
              <w:noProof/>
              <w:sz w:val="28"/>
              <w:szCs w:val="28"/>
              <w:lang w:val="en-US"/>
            </w:rPr>
            <w:t xml:space="preserve"> </w:t>
          </w:r>
          <w:r w:rsidR="009A45E3" w:rsidRPr="009A45E3">
            <w:rPr>
              <w:noProof/>
              <w:sz w:val="28"/>
              <w:szCs w:val="28"/>
              <w:lang w:val="en-US"/>
            </w:rPr>
            <w:t>(Home Office, 2010)</w:t>
          </w:r>
          <w:r w:rsidR="00270E9A">
            <w:rPr>
              <w:sz w:val="28"/>
              <w:szCs w:val="28"/>
            </w:rPr>
            <w:fldChar w:fldCharType="end"/>
          </w:r>
        </w:sdtContent>
      </w:sdt>
      <w:r w:rsidR="00041D69">
        <w:rPr>
          <w:sz w:val="28"/>
          <w:szCs w:val="28"/>
        </w:rPr>
        <w:t xml:space="preserve">. </w:t>
      </w:r>
    </w:p>
    <w:p w14:paraId="4768F8F5" w14:textId="658DA56B" w:rsidR="006B4FA2" w:rsidRDefault="002B0567" w:rsidP="00B75719">
      <w:pPr>
        <w:spacing w:line="480" w:lineRule="auto"/>
        <w:rPr>
          <w:sz w:val="28"/>
          <w:szCs w:val="28"/>
        </w:rPr>
      </w:pPr>
      <w:r w:rsidRPr="002B0567">
        <w:rPr>
          <w:sz w:val="28"/>
          <w:szCs w:val="28"/>
        </w:rPr>
        <w:t>However, this goal has not been fully realised. The Strategic Review of Policing in England and Wales</w:t>
      </w:r>
      <w:sdt>
        <w:sdtPr>
          <w:rPr>
            <w:sz w:val="28"/>
            <w:szCs w:val="28"/>
          </w:rPr>
          <w:id w:val="1995452957"/>
          <w:citation/>
        </w:sdtPr>
        <w:sdtContent>
          <w:r w:rsidR="00F516A6">
            <w:rPr>
              <w:sz w:val="28"/>
              <w:szCs w:val="28"/>
            </w:rPr>
            <w:fldChar w:fldCharType="begin"/>
          </w:r>
          <w:r w:rsidR="00F516A6">
            <w:rPr>
              <w:sz w:val="28"/>
              <w:szCs w:val="28"/>
              <w:lang w:val="en-US"/>
            </w:rPr>
            <w:instrText xml:space="preserve"> CITATION Mic22 \l 1033 </w:instrText>
          </w:r>
          <w:r w:rsidR="00F516A6">
            <w:rPr>
              <w:sz w:val="28"/>
              <w:szCs w:val="28"/>
            </w:rPr>
            <w:fldChar w:fldCharType="separate"/>
          </w:r>
          <w:r w:rsidR="009A45E3">
            <w:rPr>
              <w:noProof/>
              <w:sz w:val="28"/>
              <w:szCs w:val="28"/>
              <w:lang w:val="en-US"/>
            </w:rPr>
            <w:t xml:space="preserve"> </w:t>
          </w:r>
          <w:r w:rsidR="009A45E3" w:rsidRPr="009A45E3">
            <w:rPr>
              <w:noProof/>
              <w:sz w:val="28"/>
              <w:szCs w:val="28"/>
              <w:lang w:val="en-US"/>
            </w:rPr>
            <w:t>(Barber, 2022)</w:t>
          </w:r>
          <w:r w:rsidR="00F516A6">
            <w:rPr>
              <w:sz w:val="28"/>
              <w:szCs w:val="28"/>
            </w:rPr>
            <w:fldChar w:fldCharType="end"/>
          </w:r>
        </w:sdtContent>
      </w:sdt>
      <w:r w:rsidRPr="002B0567">
        <w:rPr>
          <w:sz w:val="28"/>
          <w:szCs w:val="28"/>
        </w:rPr>
        <w:t xml:space="preserve"> found that national strategies often fail to reflect local concerns, creating a disconnect between what communities expect and what police deliver. National priorities—such as counterterrorism and </w:t>
      </w:r>
      <w:r w:rsidR="004444AA">
        <w:rPr>
          <w:sz w:val="28"/>
          <w:szCs w:val="28"/>
        </w:rPr>
        <w:t>Serious O</w:t>
      </w:r>
      <w:r w:rsidRPr="002B0567">
        <w:rPr>
          <w:sz w:val="28"/>
          <w:szCs w:val="28"/>
        </w:rPr>
        <w:t xml:space="preserve">rganised </w:t>
      </w:r>
      <w:r w:rsidR="004444AA">
        <w:rPr>
          <w:sz w:val="28"/>
          <w:szCs w:val="28"/>
        </w:rPr>
        <w:t>C</w:t>
      </w:r>
      <w:r w:rsidRPr="002B0567">
        <w:rPr>
          <w:sz w:val="28"/>
          <w:szCs w:val="28"/>
        </w:rPr>
        <w:t>rime</w:t>
      </w:r>
      <w:r w:rsidR="004444AA">
        <w:rPr>
          <w:sz w:val="28"/>
          <w:szCs w:val="28"/>
        </w:rPr>
        <w:t xml:space="preserve"> (SOC)</w:t>
      </w:r>
      <w:r w:rsidRPr="002B0567">
        <w:rPr>
          <w:sz w:val="28"/>
          <w:szCs w:val="28"/>
        </w:rPr>
        <w:t>—frequently overshadow everyday issues like antisocial behaviour, visible patrols, and neighbourhood safety</w:t>
      </w:r>
      <w:r w:rsidR="00F516A6">
        <w:rPr>
          <w:sz w:val="28"/>
          <w:szCs w:val="28"/>
        </w:rPr>
        <w:t xml:space="preserve">. </w:t>
      </w:r>
      <w:r w:rsidR="000A6CF5">
        <w:rPr>
          <w:sz w:val="28"/>
          <w:szCs w:val="28"/>
        </w:rPr>
        <w:t xml:space="preserve"> </w:t>
      </w:r>
    </w:p>
    <w:p w14:paraId="1F0368C2" w14:textId="430FD41C" w:rsidR="007E19BD" w:rsidRDefault="00197186" w:rsidP="00B75719">
      <w:pPr>
        <w:spacing w:line="480" w:lineRule="auto"/>
        <w:rPr>
          <w:sz w:val="28"/>
          <w:szCs w:val="28"/>
        </w:rPr>
      </w:pPr>
      <w:r w:rsidRPr="00197186">
        <w:rPr>
          <w:sz w:val="28"/>
          <w:szCs w:val="28"/>
        </w:rPr>
        <w:t>Worrall</w:t>
      </w:r>
      <w:r>
        <w:rPr>
          <w:sz w:val="28"/>
          <w:szCs w:val="28"/>
        </w:rPr>
        <w:t xml:space="preserve"> </w:t>
      </w:r>
      <w:sdt>
        <w:sdtPr>
          <w:rPr>
            <w:sz w:val="28"/>
            <w:szCs w:val="28"/>
          </w:rPr>
          <w:id w:val="2001081435"/>
          <w:citation/>
        </w:sdtPr>
        <w:sdtContent>
          <w:r>
            <w:rPr>
              <w:sz w:val="28"/>
              <w:szCs w:val="28"/>
            </w:rPr>
            <w:fldChar w:fldCharType="begin"/>
          </w:r>
          <w:r>
            <w:rPr>
              <w:sz w:val="28"/>
              <w:szCs w:val="28"/>
              <w:lang w:val="en-US"/>
            </w:rPr>
            <w:instrText xml:space="preserve">CITATION Joh14 \n  \l 1033 </w:instrText>
          </w:r>
          <w:r>
            <w:rPr>
              <w:sz w:val="28"/>
              <w:szCs w:val="28"/>
            </w:rPr>
            <w:fldChar w:fldCharType="separate"/>
          </w:r>
          <w:r w:rsidR="009A45E3" w:rsidRPr="009A45E3">
            <w:rPr>
              <w:noProof/>
              <w:sz w:val="28"/>
              <w:szCs w:val="28"/>
              <w:lang w:val="en-US"/>
            </w:rPr>
            <w:t>(2014)</w:t>
          </w:r>
          <w:r>
            <w:rPr>
              <w:sz w:val="28"/>
              <w:szCs w:val="28"/>
            </w:rPr>
            <w:fldChar w:fldCharType="end"/>
          </w:r>
        </w:sdtContent>
      </w:sdt>
      <w:r>
        <w:rPr>
          <w:sz w:val="28"/>
          <w:szCs w:val="28"/>
        </w:rPr>
        <w:t xml:space="preserve"> </w:t>
      </w:r>
      <w:r w:rsidR="0024759F" w:rsidRPr="0024759F">
        <w:rPr>
          <w:sz w:val="28"/>
          <w:szCs w:val="28"/>
        </w:rPr>
        <w:t>outlines a structural model distinguishing political influence by level—local or national—and actor, such as PCCs or central government. He argues local politics often reflects community concerns, while national influence imposes wider agendas. This helps explain tensions between local responsiveness and national consistency.</w:t>
      </w:r>
    </w:p>
    <w:p w14:paraId="7A70382F" w14:textId="11AD0A23" w:rsidR="00045850" w:rsidRDefault="00A429A4" w:rsidP="00B75719">
      <w:pPr>
        <w:spacing w:line="480" w:lineRule="auto"/>
        <w:rPr>
          <w:sz w:val="28"/>
          <w:szCs w:val="28"/>
        </w:rPr>
      </w:pPr>
      <w:r>
        <w:rPr>
          <w:sz w:val="28"/>
          <w:szCs w:val="28"/>
        </w:rPr>
        <w:lastRenderedPageBreak/>
        <w:t xml:space="preserve">In contrast </w:t>
      </w:r>
      <w:r w:rsidR="00E57285">
        <w:rPr>
          <w:sz w:val="28"/>
          <w:szCs w:val="28"/>
        </w:rPr>
        <w:t>Lister and Rowe</w:t>
      </w:r>
      <w:sdt>
        <w:sdtPr>
          <w:rPr>
            <w:sz w:val="28"/>
            <w:szCs w:val="28"/>
          </w:rPr>
          <w:id w:val="1212850889"/>
          <w:citation/>
        </w:sdtPr>
        <w:sdtContent>
          <w:r w:rsidR="000C14A6">
            <w:rPr>
              <w:sz w:val="28"/>
              <w:szCs w:val="28"/>
            </w:rPr>
            <w:fldChar w:fldCharType="begin"/>
          </w:r>
          <w:r w:rsidR="000C14A6">
            <w:rPr>
              <w:sz w:val="28"/>
              <w:szCs w:val="28"/>
              <w:lang w:val="en-US"/>
            </w:rPr>
            <w:instrText xml:space="preserve">CITATION Lis15 \n  \l 1033 </w:instrText>
          </w:r>
          <w:r w:rsidR="000C14A6">
            <w:rPr>
              <w:sz w:val="28"/>
              <w:szCs w:val="28"/>
            </w:rPr>
            <w:fldChar w:fldCharType="separate"/>
          </w:r>
          <w:r w:rsidR="009A45E3">
            <w:rPr>
              <w:noProof/>
              <w:sz w:val="28"/>
              <w:szCs w:val="28"/>
              <w:lang w:val="en-US"/>
            </w:rPr>
            <w:t xml:space="preserve"> </w:t>
          </w:r>
          <w:r w:rsidR="009A45E3" w:rsidRPr="009A45E3">
            <w:rPr>
              <w:noProof/>
              <w:sz w:val="28"/>
              <w:szCs w:val="28"/>
              <w:lang w:val="en-US"/>
            </w:rPr>
            <w:t>(2015)</w:t>
          </w:r>
          <w:r w:rsidR="000C14A6">
            <w:rPr>
              <w:sz w:val="28"/>
              <w:szCs w:val="28"/>
            </w:rPr>
            <w:fldChar w:fldCharType="end"/>
          </w:r>
        </w:sdtContent>
      </w:sdt>
      <w:r w:rsidR="00E57285">
        <w:rPr>
          <w:sz w:val="28"/>
          <w:szCs w:val="28"/>
        </w:rPr>
        <w:t xml:space="preserve"> </w:t>
      </w:r>
      <w:r w:rsidR="00045850" w:rsidRPr="00045850">
        <w:rPr>
          <w:sz w:val="28"/>
          <w:szCs w:val="28"/>
        </w:rPr>
        <w:t>focus less on structural levels and more on electoral dynamics. They argue that the drive to broaden electoral appeal can distort local policing priorities, particularly when crime is concentrated in marginalised communities that wield less political influence. Their critique highlights how democratic mechanisms can unintentionally marginalise vulnerable groups, even within ostensibly localised systems like PCCs.</w:t>
      </w:r>
    </w:p>
    <w:p w14:paraId="7CCE892D" w14:textId="0C70359C" w:rsidR="00EB2343" w:rsidRDefault="00EB2343" w:rsidP="00B75719">
      <w:pPr>
        <w:spacing w:line="480" w:lineRule="auto"/>
        <w:rPr>
          <w:sz w:val="28"/>
          <w:szCs w:val="28"/>
        </w:rPr>
      </w:pPr>
      <w:r w:rsidRPr="00EB2343">
        <w:rPr>
          <w:sz w:val="28"/>
          <w:szCs w:val="28"/>
        </w:rPr>
        <w:t>Brain</w:t>
      </w:r>
      <w:sdt>
        <w:sdtPr>
          <w:rPr>
            <w:sz w:val="28"/>
            <w:szCs w:val="28"/>
          </w:rPr>
          <w:id w:val="1323234910"/>
          <w:citation/>
        </w:sdtPr>
        <w:sdtContent>
          <w:r w:rsidR="001D7824">
            <w:rPr>
              <w:sz w:val="28"/>
              <w:szCs w:val="28"/>
            </w:rPr>
            <w:fldChar w:fldCharType="begin"/>
          </w:r>
          <w:r w:rsidR="001D7824">
            <w:rPr>
              <w:sz w:val="28"/>
              <w:szCs w:val="28"/>
              <w:lang w:val="en-US"/>
            </w:rPr>
            <w:instrText xml:space="preserve">CITATION Tim13 \n  \l 1033 </w:instrText>
          </w:r>
          <w:r w:rsidR="001D7824">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1D7824">
            <w:rPr>
              <w:sz w:val="28"/>
              <w:szCs w:val="28"/>
            </w:rPr>
            <w:fldChar w:fldCharType="end"/>
          </w:r>
        </w:sdtContent>
      </w:sdt>
      <w:r w:rsidRPr="00EB2343">
        <w:rPr>
          <w:sz w:val="28"/>
          <w:szCs w:val="28"/>
        </w:rPr>
        <w:t xml:space="preserve"> </w:t>
      </w:r>
      <w:r w:rsidR="001D7824" w:rsidRPr="001D7824">
        <w:rPr>
          <w:sz w:val="28"/>
          <w:szCs w:val="28"/>
        </w:rPr>
        <w:t>adds a constitutional dimension, warning that formal safeguards—such as the PCCs’ oath of impartiality and restrictions on operational interference—may be insufficient. He argues that politicisation becomes institutionalised when PCCs campaign on specific promises (e.g. more visible policing) and Chief Constables are expected to align with those plans. This suggests that even well-intentioned democratic reforms can embed political influence into the operational fabric of policing.</w:t>
      </w:r>
    </w:p>
    <w:p w14:paraId="6879436F" w14:textId="52A28F77" w:rsidR="003F57C7" w:rsidRDefault="003F57C7" w:rsidP="00B75719">
      <w:pPr>
        <w:spacing w:line="480" w:lineRule="auto"/>
        <w:rPr>
          <w:sz w:val="28"/>
          <w:szCs w:val="28"/>
        </w:rPr>
      </w:pPr>
      <w:r w:rsidRPr="003F57C7">
        <w:rPr>
          <w:sz w:val="28"/>
          <w:szCs w:val="28"/>
        </w:rPr>
        <w:t>All three scholars agree that political influence is inevitable, but they differ in emphasis</w:t>
      </w:r>
      <w:r>
        <w:rPr>
          <w:sz w:val="28"/>
          <w:szCs w:val="28"/>
        </w:rPr>
        <w:t xml:space="preserve">: </w:t>
      </w:r>
      <w:r w:rsidR="000C33EA" w:rsidRPr="000C33EA">
        <w:rPr>
          <w:sz w:val="28"/>
          <w:szCs w:val="28"/>
        </w:rPr>
        <w:t>Worrall</w:t>
      </w:r>
      <w:sdt>
        <w:sdtPr>
          <w:rPr>
            <w:sz w:val="28"/>
            <w:szCs w:val="28"/>
          </w:rPr>
          <w:id w:val="-431588530"/>
          <w:citation/>
        </w:sdtPr>
        <w:sdtContent>
          <w:r w:rsidR="000C33EA">
            <w:rPr>
              <w:sz w:val="28"/>
              <w:szCs w:val="28"/>
            </w:rPr>
            <w:fldChar w:fldCharType="begin"/>
          </w:r>
          <w:r w:rsidR="000C33EA">
            <w:rPr>
              <w:sz w:val="28"/>
              <w:szCs w:val="28"/>
              <w:lang w:val="en-US"/>
            </w:rPr>
            <w:instrText xml:space="preserve">CITATION Joh14 \n  \l 1033 </w:instrText>
          </w:r>
          <w:r w:rsidR="000C33EA">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0C33EA">
            <w:rPr>
              <w:sz w:val="28"/>
              <w:szCs w:val="28"/>
            </w:rPr>
            <w:fldChar w:fldCharType="end"/>
          </w:r>
        </w:sdtContent>
      </w:sdt>
      <w:r w:rsidR="000C33EA" w:rsidRPr="000C33EA">
        <w:rPr>
          <w:sz w:val="28"/>
          <w:szCs w:val="28"/>
        </w:rPr>
        <w:t xml:space="preserve"> focuses on where and by whom influence is exerted</w:t>
      </w:r>
      <w:r w:rsidR="000C33EA">
        <w:rPr>
          <w:sz w:val="28"/>
          <w:szCs w:val="28"/>
        </w:rPr>
        <w:t xml:space="preserve">, </w:t>
      </w:r>
      <w:r w:rsidR="002E1BA2" w:rsidRPr="002E1BA2">
        <w:rPr>
          <w:sz w:val="28"/>
          <w:szCs w:val="28"/>
        </w:rPr>
        <w:t>Lister and Rowe</w:t>
      </w:r>
      <w:sdt>
        <w:sdtPr>
          <w:rPr>
            <w:sz w:val="28"/>
            <w:szCs w:val="28"/>
          </w:rPr>
          <w:id w:val="1602298234"/>
          <w:citation/>
        </w:sdtPr>
        <w:sdtContent>
          <w:r w:rsidR="002E1BA2">
            <w:rPr>
              <w:sz w:val="28"/>
              <w:szCs w:val="28"/>
            </w:rPr>
            <w:fldChar w:fldCharType="begin"/>
          </w:r>
          <w:r w:rsidR="002E1BA2">
            <w:rPr>
              <w:sz w:val="28"/>
              <w:szCs w:val="28"/>
              <w:lang w:val="en-US"/>
            </w:rPr>
            <w:instrText xml:space="preserve">CITATION Lis15 \n  \l 1033 </w:instrText>
          </w:r>
          <w:r w:rsidR="002E1BA2">
            <w:rPr>
              <w:sz w:val="28"/>
              <w:szCs w:val="28"/>
            </w:rPr>
            <w:fldChar w:fldCharType="separate"/>
          </w:r>
          <w:r w:rsidR="009A45E3">
            <w:rPr>
              <w:noProof/>
              <w:sz w:val="28"/>
              <w:szCs w:val="28"/>
              <w:lang w:val="en-US"/>
            </w:rPr>
            <w:t xml:space="preserve"> </w:t>
          </w:r>
          <w:r w:rsidR="009A45E3" w:rsidRPr="009A45E3">
            <w:rPr>
              <w:noProof/>
              <w:sz w:val="28"/>
              <w:szCs w:val="28"/>
              <w:lang w:val="en-US"/>
            </w:rPr>
            <w:t>(2015)</w:t>
          </w:r>
          <w:r w:rsidR="002E1BA2">
            <w:rPr>
              <w:sz w:val="28"/>
              <w:szCs w:val="28"/>
            </w:rPr>
            <w:fldChar w:fldCharType="end"/>
          </w:r>
        </w:sdtContent>
      </w:sdt>
      <w:r w:rsidR="002E1BA2" w:rsidRPr="002E1BA2">
        <w:rPr>
          <w:sz w:val="28"/>
          <w:szCs w:val="28"/>
        </w:rPr>
        <w:t xml:space="preserve"> interrogate who benefits from that influence</w:t>
      </w:r>
      <w:r w:rsidR="002E1BA2">
        <w:rPr>
          <w:sz w:val="28"/>
          <w:szCs w:val="28"/>
        </w:rPr>
        <w:t xml:space="preserve"> and </w:t>
      </w:r>
      <w:r w:rsidR="002E1BA2" w:rsidRPr="002E1BA2">
        <w:rPr>
          <w:sz w:val="28"/>
          <w:szCs w:val="28"/>
        </w:rPr>
        <w:t>Brain</w:t>
      </w:r>
      <w:sdt>
        <w:sdtPr>
          <w:rPr>
            <w:sz w:val="28"/>
            <w:szCs w:val="28"/>
          </w:rPr>
          <w:id w:val="-2048900498"/>
          <w:citation/>
        </w:sdtPr>
        <w:sdtContent>
          <w:r w:rsidR="002E1BA2">
            <w:rPr>
              <w:sz w:val="28"/>
              <w:szCs w:val="28"/>
            </w:rPr>
            <w:fldChar w:fldCharType="begin"/>
          </w:r>
          <w:r w:rsidR="002E1BA2">
            <w:rPr>
              <w:sz w:val="28"/>
              <w:szCs w:val="28"/>
              <w:lang w:val="en-US"/>
            </w:rPr>
            <w:instrText xml:space="preserve">CITATION Tim13 \n  \l 1033 </w:instrText>
          </w:r>
          <w:r w:rsidR="002E1BA2">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2E1BA2">
            <w:rPr>
              <w:sz w:val="28"/>
              <w:szCs w:val="28"/>
            </w:rPr>
            <w:fldChar w:fldCharType="end"/>
          </w:r>
        </w:sdtContent>
      </w:sdt>
      <w:r w:rsidR="002E1BA2" w:rsidRPr="002E1BA2">
        <w:rPr>
          <w:sz w:val="28"/>
          <w:szCs w:val="28"/>
        </w:rPr>
        <w:t xml:space="preserve"> critiques how institutional design may fail to prevent politicisation</w:t>
      </w:r>
      <w:r w:rsidR="002E1BA2">
        <w:rPr>
          <w:sz w:val="28"/>
          <w:szCs w:val="28"/>
        </w:rPr>
        <w:t>.</w:t>
      </w:r>
    </w:p>
    <w:p w14:paraId="243047FF" w14:textId="7C6E89C1" w:rsidR="00B576B6" w:rsidRPr="00B576B6" w:rsidRDefault="00B576B6" w:rsidP="00B75719">
      <w:pPr>
        <w:spacing w:line="480" w:lineRule="auto"/>
        <w:rPr>
          <w:sz w:val="28"/>
          <w:szCs w:val="28"/>
        </w:rPr>
      </w:pPr>
      <w:r w:rsidRPr="00B576B6">
        <w:rPr>
          <w:sz w:val="28"/>
          <w:szCs w:val="28"/>
        </w:rPr>
        <w:t>While Worrall</w:t>
      </w:r>
      <w:sdt>
        <w:sdtPr>
          <w:rPr>
            <w:sz w:val="28"/>
            <w:szCs w:val="28"/>
          </w:rPr>
          <w:id w:val="-342321664"/>
          <w:citation/>
        </w:sdtPr>
        <w:sdtContent>
          <w:r w:rsidR="00A178C5">
            <w:rPr>
              <w:sz w:val="28"/>
              <w:szCs w:val="28"/>
            </w:rPr>
            <w:fldChar w:fldCharType="begin"/>
          </w:r>
          <w:r w:rsidR="00A178C5">
            <w:rPr>
              <w:sz w:val="28"/>
              <w:szCs w:val="28"/>
              <w:lang w:val="en-US"/>
            </w:rPr>
            <w:instrText xml:space="preserve">CITATION Joh14 \n  \l 1033 </w:instrText>
          </w:r>
          <w:r w:rsidR="00A178C5">
            <w:rPr>
              <w:sz w:val="28"/>
              <w:szCs w:val="28"/>
            </w:rPr>
            <w:fldChar w:fldCharType="separate"/>
          </w:r>
          <w:r w:rsidR="009A45E3">
            <w:rPr>
              <w:noProof/>
              <w:sz w:val="28"/>
              <w:szCs w:val="28"/>
              <w:lang w:val="en-US"/>
            </w:rPr>
            <w:t xml:space="preserve"> </w:t>
          </w:r>
          <w:r w:rsidR="009A45E3" w:rsidRPr="009A45E3">
            <w:rPr>
              <w:noProof/>
              <w:sz w:val="28"/>
              <w:szCs w:val="28"/>
              <w:lang w:val="en-US"/>
            </w:rPr>
            <w:t>(2014)</w:t>
          </w:r>
          <w:r w:rsidR="00A178C5">
            <w:rPr>
              <w:sz w:val="28"/>
              <w:szCs w:val="28"/>
            </w:rPr>
            <w:fldChar w:fldCharType="end"/>
          </w:r>
        </w:sdtContent>
      </w:sdt>
      <w:r w:rsidRPr="00B576B6">
        <w:rPr>
          <w:sz w:val="28"/>
          <w:szCs w:val="28"/>
        </w:rPr>
        <w:t>, Lister and Rowe</w:t>
      </w:r>
      <w:sdt>
        <w:sdtPr>
          <w:rPr>
            <w:sz w:val="28"/>
            <w:szCs w:val="28"/>
          </w:rPr>
          <w:id w:val="2052733320"/>
          <w:citation/>
        </w:sdtPr>
        <w:sdtContent>
          <w:r w:rsidR="00A178C5">
            <w:rPr>
              <w:sz w:val="28"/>
              <w:szCs w:val="28"/>
            </w:rPr>
            <w:fldChar w:fldCharType="begin"/>
          </w:r>
          <w:r w:rsidR="00A178C5">
            <w:rPr>
              <w:sz w:val="28"/>
              <w:szCs w:val="28"/>
              <w:lang w:val="en-US"/>
            </w:rPr>
            <w:instrText xml:space="preserve">CITATION Lis15 \n  \l 1033 </w:instrText>
          </w:r>
          <w:r w:rsidR="00A178C5">
            <w:rPr>
              <w:sz w:val="28"/>
              <w:szCs w:val="28"/>
            </w:rPr>
            <w:fldChar w:fldCharType="separate"/>
          </w:r>
          <w:r w:rsidR="009A45E3">
            <w:rPr>
              <w:noProof/>
              <w:sz w:val="28"/>
              <w:szCs w:val="28"/>
              <w:lang w:val="en-US"/>
            </w:rPr>
            <w:t xml:space="preserve"> </w:t>
          </w:r>
          <w:r w:rsidR="009A45E3" w:rsidRPr="009A45E3">
            <w:rPr>
              <w:noProof/>
              <w:sz w:val="28"/>
              <w:szCs w:val="28"/>
              <w:lang w:val="en-US"/>
            </w:rPr>
            <w:t>(2015)</w:t>
          </w:r>
          <w:r w:rsidR="00A178C5">
            <w:rPr>
              <w:sz w:val="28"/>
              <w:szCs w:val="28"/>
            </w:rPr>
            <w:fldChar w:fldCharType="end"/>
          </w:r>
        </w:sdtContent>
      </w:sdt>
      <w:r w:rsidRPr="00B576B6">
        <w:rPr>
          <w:sz w:val="28"/>
          <w:szCs w:val="28"/>
        </w:rPr>
        <w:t>, and Brain</w:t>
      </w:r>
      <w:sdt>
        <w:sdtPr>
          <w:rPr>
            <w:sz w:val="28"/>
            <w:szCs w:val="28"/>
          </w:rPr>
          <w:id w:val="1847594850"/>
          <w:citation/>
        </w:sdtPr>
        <w:sdtContent>
          <w:r w:rsidR="00A178C5">
            <w:rPr>
              <w:sz w:val="28"/>
              <w:szCs w:val="28"/>
            </w:rPr>
            <w:fldChar w:fldCharType="begin"/>
          </w:r>
          <w:r w:rsidR="00A178C5">
            <w:rPr>
              <w:sz w:val="28"/>
              <w:szCs w:val="28"/>
              <w:lang w:val="en-US"/>
            </w:rPr>
            <w:instrText xml:space="preserve">CITATION Tim13 \n  \l 1033 </w:instrText>
          </w:r>
          <w:r w:rsidR="00A178C5">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A178C5">
            <w:rPr>
              <w:sz w:val="28"/>
              <w:szCs w:val="28"/>
            </w:rPr>
            <w:fldChar w:fldCharType="end"/>
          </w:r>
        </w:sdtContent>
      </w:sdt>
      <w:r w:rsidRPr="00B576B6">
        <w:rPr>
          <w:sz w:val="28"/>
          <w:szCs w:val="28"/>
        </w:rPr>
        <w:t xml:space="preserve"> focus on domestic political dynamics, Reiner et al</w:t>
      </w:r>
      <w:sdt>
        <w:sdtPr>
          <w:rPr>
            <w:sz w:val="28"/>
            <w:szCs w:val="28"/>
          </w:rPr>
          <w:id w:val="1363931791"/>
          <w:citation/>
        </w:sdtPr>
        <w:sdtContent>
          <w:r w:rsidR="00A178C5">
            <w:rPr>
              <w:sz w:val="28"/>
              <w:szCs w:val="28"/>
            </w:rPr>
            <w:fldChar w:fldCharType="begin"/>
          </w:r>
          <w:r w:rsidR="00A178C5">
            <w:rPr>
              <w:sz w:val="28"/>
              <w:szCs w:val="28"/>
              <w:lang w:val="en-US"/>
            </w:rPr>
            <w:instrText xml:space="preserve">CITATION Rei19 \n  \l 1033 </w:instrText>
          </w:r>
          <w:r w:rsidR="00A178C5">
            <w:rPr>
              <w:sz w:val="28"/>
              <w:szCs w:val="28"/>
            </w:rPr>
            <w:fldChar w:fldCharType="separate"/>
          </w:r>
          <w:r w:rsidR="009A45E3">
            <w:rPr>
              <w:noProof/>
              <w:sz w:val="28"/>
              <w:szCs w:val="28"/>
              <w:lang w:val="en-US"/>
            </w:rPr>
            <w:t xml:space="preserve"> </w:t>
          </w:r>
          <w:r w:rsidR="009A45E3" w:rsidRPr="009A45E3">
            <w:rPr>
              <w:noProof/>
              <w:sz w:val="28"/>
              <w:szCs w:val="28"/>
              <w:lang w:val="en-US"/>
            </w:rPr>
            <w:t>(2019)</w:t>
          </w:r>
          <w:r w:rsidR="00A178C5">
            <w:rPr>
              <w:sz w:val="28"/>
              <w:szCs w:val="28"/>
            </w:rPr>
            <w:fldChar w:fldCharType="end"/>
          </w:r>
        </w:sdtContent>
      </w:sdt>
      <w:r w:rsidRPr="00B576B6">
        <w:rPr>
          <w:sz w:val="28"/>
          <w:szCs w:val="28"/>
        </w:rPr>
        <w:t xml:space="preserve"> </w:t>
      </w:r>
      <w:r w:rsidR="007022BC" w:rsidRPr="007022BC">
        <w:rPr>
          <w:sz w:val="28"/>
          <w:szCs w:val="28"/>
        </w:rPr>
        <w:t xml:space="preserve">argue that policing has evolved beyond national borders, with globalisation introducing complex challenges </w:t>
      </w:r>
      <w:r w:rsidR="007022BC" w:rsidRPr="007022BC">
        <w:rPr>
          <w:sz w:val="28"/>
          <w:szCs w:val="28"/>
        </w:rPr>
        <w:lastRenderedPageBreak/>
        <w:t>such as cross-border crime, terrorism, and cyber threats. These require international cooperation, intelligence sharing, and strategic alignment across jurisdictions. However, this transnational shift places intense pressure on local police resources, which are often already stretched thin</w:t>
      </w:r>
      <w:sdt>
        <w:sdtPr>
          <w:rPr>
            <w:sz w:val="28"/>
            <w:szCs w:val="28"/>
          </w:rPr>
          <w:id w:val="-1488159937"/>
          <w:citation/>
        </w:sdtPr>
        <w:sdtContent>
          <w:r w:rsidR="00C80E5F">
            <w:rPr>
              <w:sz w:val="28"/>
              <w:szCs w:val="28"/>
            </w:rPr>
            <w:fldChar w:fldCharType="begin"/>
          </w:r>
          <w:r w:rsidR="00C80E5F">
            <w:rPr>
              <w:sz w:val="28"/>
              <w:szCs w:val="28"/>
              <w:lang w:val="en-US"/>
            </w:rPr>
            <w:instrText xml:space="preserve"> CITATION Rei19 \l 1033 </w:instrText>
          </w:r>
          <w:r w:rsidR="00C80E5F">
            <w:rPr>
              <w:sz w:val="28"/>
              <w:szCs w:val="28"/>
            </w:rPr>
            <w:fldChar w:fldCharType="separate"/>
          </w:r>
          <w:r w:rsidR="009A45E3">
            <w:rPr>
              <w:noProof/>
              <w:sz w:val="28"/>
              <w:szCs w:val="28"/>
              <w:lang w:val="en-US"/>
            </w:rPr>
            <w:t xml:space="preserve"> </w:t>
          </w:r>
          <w:r w:rsidR="009A45E3" w:rsidRPr="009A45E3">
            <w:rPr>
              <w:noProof/>
              <w:sz w:val="28"/>
              <w:szCs w:val="28"/>
              <w:lang w:val="en-US"/>
            </w:rPr>
            <w:t>(Reiner, et al., 2019)</w:t>
          </w:r>
          <w:r w:rsidR="00C80E5F">
            <w:rPr>
              <w:sz w:val="28"/>
              <w:szCs w:val="28"/>
            </w:rPr>
            <w:fldChar w:fldCharType="end"/>
          </w:r>
        </w:sdtContent>
      </w:sdt>
      <w:r w:rsidR="007022BC" w:rsidRPr="007022BC">
        <w:rPr>
          <w:sz w:val="28"/>
          <w:szCs w:val="28"/>
        </w:rPr>
        <w:t>.</w:t>
      </w:r>
    </w:p>
    <w:p w14:paraId="2F43698A" w14:textId="33A50DD9" w:rsidR="004C7BD0" w:rsidRDefault="009E34FD" w:rsidP="00B75719">
      <w:pPr>
        <w:spacing w:line="480" w:lineRule="auto"/>
        <w:rPr>
          <w:sz w:val="28"/>
          <w:szCs w:val="28"/>
        </w:rPr>
      </w:pPr>
      <w:r w:rsidRPr="009E34FD">
        <w:rPr>
          <w:sz w:val="28"/>
          <w:szCs w:val="28"/>
        </w:rPr>
        <w:t>This global-local tension is not merely vertical (between local and national priorities) but horizontal, as</w:t>
      </w:r>
      <w:r w:rsidR="0059453F">
        <w:rPr>
          <w:sz w:val="28"/>
          <w:szCs w:val="28"/>
        </w:rPr>
        <w:t xml:space="preserve"> national and</w:t>
      </w:r>
      <w:r w:rsidRPr="009E34FD">
        <w:rPr>
          <w:sz w:val="28"/>
          <w:szCs w:val="28"/>
        </w:rPr>
        <w:t xml:space="preserve"> international obligations increasingly shape domestic policing agendas. The result is a fragmentation of focus, where local concerns—such as neighbourhood safety or antisocial behaviour—may be deprioritised in favour of broader security imperatives</w:t>
      </w:r>
      <w:sdt>
        <w:sdtPr>
          <w:rPr>
            <w:sz w:val="28"/>
            <w:szCs w:val="28"/>
          </w:rPr>
          <w:id w:val="-441611426"/>
          <w:citation/>
        </w:sdtPr>
        <w:sdtContent>
          <w:r w:rsidR="001D5AC1">
            <w:rPr>
              <w:sz w:val="28"/>
              <w:szCs w:val="28"/>
            </w:rPr>
            <w:fldChar w:fldCharType="begin"/>
          </w:r>
          <w:r w:rsidR="001D5AC1">
            <w:rPr>
              <w:sz w:val="28"/>
              <w:szCs w:val="28"/>
              <w:lang w:val="en-US"/>
            </w:rPr>
            <w:instrText xml:space="preserve"> CITATION Rei19 \l 1033 </w:instrText>
          </w:r>
          <w:r w:rsidR="001D5AC1">
            <w:rPr>
              <w:sz w:val="28"/>
              <w:szCs w:val="28"/>
            </w:rPr>
            <w:fldChar w:fldCharType="separate"/>
          </w:r>
          <w:r w:rsidR="009A45E3">
            <w:rPr>
              <w:noProof/>
              <w:sz w:val="28"/>
              <w:szCs w:val="28"/>
              <w:lang w:val="en-US"/>
            </w:rPr>
            <w:t xml:space="preserve"> </w:t>
          </w:r>
          <w:r w:rsidR="009A45E3" w:rsidRPr="009A45E3">
            <w:rPr>
              <w:noProof/>
              <w:sz w:val="28"/>
              <w:szCs w:val="28"/>
              <w:lang w:val="en-US"/>
            </w:rPr>
            <w:t>(Reiner, et al., 2019)</w:t>
          </w:r>
          <w:r w:rsidR="001D5AC1">
            <w:rPr>
              <w:sz w:val="28"/>
              <w:szCs w:val="28"/>
            </w:rPr>
            <w:fldChar w:fldCharType="end"/>
          </w:r>
        </w:sdtContent>
      </w:sdt>
      <w:r w:rsidR="002D5593" w:rsidRPr="002D5593">
        <w:rPr>
          <w:sz w:val="28"/>
          <w:szCs w:val="28"/>
        </w:rPr>
        <w:t>.</w:t>
      </w:r>
    </w:p>
    <w:p w14:paraId="3DB4B75E" w14:textId="5B1E93ED" w:rsidR="00E65D68" w:rsidRDefault="00140910" w:rsidP="00B75719">
      <w:pPr>
        <w:spacing w:line="480" w:lineRule="auto"/>
        <w:rPr>
          <w:sz w:val="28"/>
          <w:szCs w:val="28"/>
        </w:rPr>
      </w:pPr>
      <w:r>
        <w:rPr>
          <w:sz w:val="28"/>
          <w:szCs w:val="28"/>
        </w:rPr>
        <w:t>Brain</w:t>
      </w:r>
      <w:sdt>
        <w:sdtPr>
          <w:rPr>
            <w:sz w:val="28"/>
            <w:szCs w:val="28"/>
          </w:rPr>
          <w:id w:val="-217210769"/>
          <w:citation/>
        </w:sdtPr>
        <w:sdtContent>
          <w:r w:rsidR="007B0B18">
            <w:rPr>
              <w:sz w:val="28"/>
              <w:szCs w:val="28"/>
            </w:rPr>
            <w:fldChar w:fldCharType="begin"/>
          </w:r>
          <w:r w:rsidR="007B0B18">
            <w:rPr>
              <w:sz w:val="28"/>
              <w:szCs w:val="28"/>
              <w:lang w:val="en-US"/>
            </w:rPr>
            <w:instrText xml:space="preserve">CITATION Tim13 \n  \l 1033 </w:instrText>
          </w:r>
          <w:r w:rsidR="007B0B18">
            <w:rPr>
              <w:sz w:val="28"/>
              <w:szCs w:val="28"/>
            </w:rPr>
            <w:fldChar w:fldCharType="separate"/>
          </w:r>
          <w:r w:rsidR="009A45E3">
            <w:rPr>
              <w:noProof/>
              <w:sz w:val="28"/>
              <w:szCs w:val="28"/>
              <w:lang w:val="en-US"/>
            </w:rPr>
            <w:t xml:space="preserve"> </w:t>
          </w:r>
          <w:r w:rsidR="009A45E3" w:rsidRPr="009A45E3">
            <w:rPr>
              <w:noProof/>
              <w:sz w:val="28"/>
              <w:szCs w:val="28"/>
              <w:lang w:val="en-US"/>
            </w:rPr>
            <w:t>(2013)</w:t>
          </w:r>
          <w:r w:rsidR="007B0B18">
            <w:rPr>
              <w:sz w:val="28"/>
              <w:szCs w:val="28"/>
            </w:rPr>
            <w:fldChar w:fldCharType="end"/>
          </w:r>
        </w:sdtContent>
      </w:sdt>
      <w:r>
        <w:rPr>
          <w:sz w:val="28"/>
          <w:szCs w:val="28"/>
        </w:rPr>
        <w:t xml:space="preserve"> </w:t>
      </w:r>
      <w:r w:rsidR="00E65D68" w:rsidRPr="00E65D68">
        <w:rPr>
          <w:sz w:val="28"/>
          <w:szCs w:val="28"/>
        </w:rPr>
        <w:t>cautions that PCCs are often driven by electoral incentives, leading them to focus on issues that are highly visible and resonate with public sentiment. This frequently results in an emphasis on “seen” policing, such as patrols and antisocial behaviour, at the expense of “unseen” policing like tackling serious and organised crime. Such a model risks encouraging short-term, populist strategies, where immediate visibility is prioritised over long-term, intelligence-led approaches to complex threats</w:t>
      </w:r>
      <w:sdt>
        <w:sdtPr>
          <w:rPr>
            <w:sz w:val="28"/>
            <w:szCs w:val="28"/>
          </w:rPr>
          <w:id w:val="-340316367"/>
          <w:citation/>
        </w:sdtPr>
        <w:sdtContent>
          <w:r w:rsidR="00934B84">
            <w:rPr>
              <w:sz w:val="28"/>
              <w:szCs w:val="28"/>
            </w:rPr>
            <w:fldChar w:fldCharType="begin"/>
          </w:r>
          <w:r w:rsidR="00934B84">
            <w:rPr>
              <w:sz w:val="28"/>
              <w:szCs w:val="28"/>
              <w:lang w:val="en-US"/>
            </w:rPr>
            <w:instrText xml:space="preserve"> CITATION Tim13 \l 1033 </w:instrText>
          </w:r>
          <w:r w:rsidR="00934B84">
            <w:rPr>
              <w:sz w:val="28"/>
              <w:szCs w:val="28"/>
            </w:rPr>
            <w:fldChar w:fldCharType="separate"/>
          </w:r>
          <w:r w:rsidR="00934B84">
            <w:rPr>
              <w:noProof/>
              <w:sz w:val="28"/>
              <w:szCs w:val="28"/>
              <w:lang w:val="en-US"/>
            </w:rPr>
            <w:t xml:space="preserve"> </w:t>
          </w:r>
          <w:r w:rsidR="00934B84" w:rsidRPr="00934B84">
            <w:rPr>
              <w:noProof/>
              <w:sz w:val="28"/>
              <w:szCs w:val="28"/>
              <w:lang w:val="en-US"/>
            </w:rPr>
            <w:t>(Brain, 2013)</w:t>
          </w:r>
          <w:r w:rsidR="00934B84">
            <w:rPr>
              <w:sz w:val="28"/>
              <w:szCs w:val="28"/>
            </w:rPr>
            <w:fldChar w:fldCharType="end"/>
          </w:r>
        </w:sdtContent>
      </w:sdt>
      <w:r w:rsidR="00E65D68" w:rsidRPr="00E65D68">
        <w:rPr>
          <w:sz w:val="28"/>
          <w:szCs w:val="28"/>
        </w:rPr>
        <w:t>.</w:t>
      </w:r>
    </w:p>
    <w:p w14:paraId="177DF9EF" w14:textId="4C65B1F9" w:rsidR="00CD24A2" w:rsidRDefault="002A37EC" w:rsidP="00B75719">
      <w:pPr>
        <w:spacing w:line="480" w:lineRule="auto"/>
        <w:rPr>
          <w:sz w:val="28"/>
          <w:szCs w:val="28"/>
        </w:rPr>
      </w:pPr>
      <w:r w:rsidRPr="002A37EC">
        <w:rPr>
          <w:sz w:val="28"/>
          <w:szCs w:val="28"/>
        </w:rPr>
        <w:t xml:space="preserve">The House of Commons Public Accounts Committee </w:t>
      </w:r>
      <w:sdt>
        <w:sdtPr>
          <w:rPr>
            <w:sz w:val="28"/>
            <w:szCs w:val="28"/>
          </w:rPr>
          <w:id w:val="332576099"/>
          <w:citation/>
        </w:sdtPr>
        <w:sdtContent>
          <w:r w:rsidR="00360189">
            <w:rPr>
              <w:sz w:val="28"/>
              <w:szCs w:val="28"/>
            </w:rPr>
            <w:fldChar w:fldCharType="begin"/>
          </w:r>
          <w:r w:rsidR="00360189">
            <w:rPr>
              <w:sz w:val="28"/>
              <w:szCs w:val="28"/>
              <w:lang w:val="en-US"/>
            </w:rPr>
            <w:instrText xml:space="preserve">CITATION Hou19 \n  \l 1033 </w:instrText>
          </w:r>
          <w:r w:rsidR="00360189">
            <w:rPr>
              <w:sz w:val="28"/>
              <w:szCs w:val="28"/>
            </w:rPr>
            <w:fldChar w:fldCharType="separate"/>
          </w:r>
          <w:r w:rsidR="009A45E3" w:rsidRPr="009A45E3">
            <w:rPr>
              <w:noProof/>
              <w:sz w:val="28"/>
              <w:szCs w:val="28"/>
              <w:lang w:val="en-US"/>
            </w:rPr>
            <w:t>(2019)</w:t>
          </w:r>
          <w:r w:rsidR="00360189">
            <w:rPr>
              <w:sz w:val="28"/>
              <w:szCs w:val="28"/>
            </w:rPr>
            <w:fldChar w:fldCharType="end"/>
          </w:r>
        </w:sdtContent>
      </w:sdt>
      <w:r w:rsidR="00360189">
        <w:rPr>
          <w:sz w:val="28"/>
          <w:szCs w:val="28"/>
        </w:rPr>
        <w:t xml:space="preserve"> </w:t>
      </w:r>
      <w:r w:rsidR="00CD24A2">
        <w:rPr>
          <w:sz w:val="28"/>
          <w:szCs w:val="28"/>
        </w:rPr>
        <w:t>r</w:t>
      </w:r>
      <w:r w:rsidR="00CD24A2" w:rsidRPr="00CD24A2">
        <w:rPr>
          <w:sz w:val="28"/>
          <w:szCs w:val="28"/>
        </w:rPr>
        <w:t xml:space="preserve">einforces this concern, noting that PCCs often focus on high-visibility issues like antisocial behaviour because these dominate public discourse. In contrast, SOC is </w:t>
      </w:r>
      <w:r w:rsidR="00CD24A2" w:rsidRPr="00CD24A2">
        <w:rPr>
          <w:sz w:val="28"/>
          <w:szCs w:val="28"/>
        </w:rPr>
        <w:lastRenderedPageBreak/>
        <w:t>characterised as “unseen policing”—resource-intensive, complex, and politically unrewarding due to its low visibility and delayed outcomes</w:t>
      </w:r>
      <w:r w:rsidR="00CD24A2">
        <w:rPr>
          <w:sz w:val="28"/>
          <w:szCs w:val="28"/>
        </w:rPr>
        <w:t>.</w:t>
      </w:r>
    </w:p>
    <w:p w14:paraId="3604611B" w14:textId="3032CB65" w:rsidR="0095203B" w:rsidRPr="0095203B" w:rsidRDefault="003F5E8C" w:rsidP="00B75719">
      <w:pPr>
        <w:spacing w:line="480" w:lineRule="auto"/>
        <w:rPr>
          <w:sz w:val="28"/>
          <w:szCs w:val="28"/>
        </w:rPr>
      </w:pPr>
      <w:r w:rsidRPr="003F5E8C">
        <w:rPr>
          <w:sz w:val="28"/>
          <w:szCs w:val="28"/>
        </w:rPr>
        <w:t xml:space="preserve">The idea that the public primarily view the police through a neighbourhood patrol lens does not always </w:t>
      </w:r>
      <w:r w:rsidR="00B23C91" w:rsidRPr="003F5E8C">
        <w:rPr>
          <w:sz w:val="28"/>
          <w:szCs w:val="28"/>
        </w:rPr>
        <w:t>hold</w:t>
      </w:r>
      <w:r w:rsidR="00B23C91">
        <w:rPr>
          <w:sz w:val="28"/>
          <w:szCs w:val="28"/>
        </w:rPr>
        <w:t>, however</w:t>
      </w:r>
      <w:r w:rsidRPr="003F5E8C">
        <w:rPr>
          <w:sz w:val="28"/>
          <w:szCs w:val="28"/>
        </w:rPr>
        <w:t>. The 2020 Strategic Review of Policing in England and Wales</w:t>
      </w:r>
      <w:sdt>
        <w:sdtPr>
          <w:rPr>
            <w:sz w:val="28"/>
            <w:szCs w:val="28"/>
          </w:rPr>
          <w:id w:val="1554350493"/>
          <w:citation/>
        </w:sdtPr>
        <w:sdtContent>
          <w:r w:rsidR="001A05C2">
            <w:rPr>
              <w:sz w:val="28"/>
              <w:szCs w:val="28"/>
            </w:rPr>
            <w:fldChar w:fldCharType="begin"/>
          </w:r>
          <w:r w:rsidR="001A05C2">
            <w:rPr>
              <w:sz w:val="28"/>
              <w:szCs w:val="28"/>
              <w:lang w:val="en-US"/>
            </w:rPr>
            <w:instrText xml:space="preserve"> CITATION Hig20 \l 1033 </w:instrText>
          </w:r>
          <w:r w:rsidR="001A05C2">
            <w:rPr>
              <w:sz w:val="28"/>
              <w:szCs w:val="28"/>
            </w:rPr>
            <w:fldChar w:fldCharType="separate"/>
          </w:r>
          <w:r w:rsidR="009A45E3">
            <w:rPr>
              <w:noProof/>
              <w:sz w:val="28"/>
              <w:szCs w:val="28"/>
              <w:lang w:val="en-US"/>
            </w:rPr>
            <w:t xml:space="preserve"> </w:t>
          </w:r>
          <w:r w:rsidR="009A45E3" w:rsidRPr="009A45E3">
            <w:rPr>
              <w:noProof/>
              <w:sz w:val="28"/>
              <w:szCs w:val="28"/>
              <w:lang w:val="en-US"/>
            </w:rPr>
            <w:t>(Higgins, 2020)</w:t>
          </w:r>
          <w:r w:rsidR="001A05C2">
            <w:rPr>
              <w:sz w:val="28"/>
              <w:szCs w:val="28"/>
            </w:rPr>
            <w:fldChar w:fldCharType="end"/>
          </w:r>
        </w:sdtContent>
      </w:sdt>
      <w:r w:rsidRPr="003F5E8C">
        <w:rPr>
          <w:sz w:val="28"/>
          <w:szCs w:val="28"/>
        </w:rPr>
        <w:t xml:space="preserve"> found that while many perceived a police ‘withdrawal’ from various services, the public tended to rank serious harm—such as sexual and violent crime—above low-level local issues. Reassurance, engagement, and community-building were seen as less critical, especially when people better understood the broader demands of modern policing</w:t>
      </w:r>
      <w:r w:rsidR="00292F84">
        <w:rPr>
          <w:sz w:val="28"/>
          <w:szCs w:val="28"/>
        </w:rPr>
        <w:t>.</w:t>
      </w:r>
    </w:p>
    <w:p w14:paraId="386014C8" w14:textId="3B3F23CB" w:rsidR="00505C2E" w:rsidRDefault="00B274E3" w:rsidP="00B75719">
      <w:pPr>
        <w:spacing w:line="480" w:lineRule="auto"/>
        <w:rPr>
          <w:sz w:val="28"/>
          <w:szCs w:val="28"/>
        </w:rPr>
      </w:pPr>
      <w:r w:rsidRPr="00B274E3">
        <w:rPr>
          <w:sz w:val="28"/>
          <w:szCs w:val="28"/>
        </w:rPr>
        <w:t>These examples illustrate how policing is being pulled in multiple, often conflicting directions—tasked with being locally responsive, globally attuned, politically accountable, and operationally autonomous simultaneously. Collectively, these perspectives highlight that localism alone does not ensure fairness, and that political influence—whether local, national, or international—can skew policing priorities if not carefully balanced.</w:t>
      </w:r>
    </w:p>
    <w:p w14:paraId="4CDCB48E" w14:textId="77777777" w:rsidR="00256E45" w:rsidRDefault="00256E45" w:rsidP="00B75719">
      <w:pPr>
        <w:spacing w:line="480" w:lineRule="auto"/>
        <w:rPr>
          <w:sz w:val="28"/>
          <w:szCs w:val="28"/>
        </w:rPr>
      </w:pPr>
    </w:p>
    <w:p w14:paraId="4260F5D8" w14:textId="77777777" w:rsidR="00582761" w:rsidRDefault="00582761" w:rsidP="00B75719">
      <w:pPr>
        <w:spacing w:line="480" w:lineRule="auto"/>
        <w:rPr>
          <w:b/>
          <w:bCs/>
          <w:sz w:val="28"/>
          <w:szCs w:val="28"/>
          <w:u w:val="single"/>
        </w:rPr>
      </w:pPr>
    </w:p>
    <w:p w14:paraId="6E69FE95" w14:textId="6BB2CAE9" w:rsidR="0019168E" w:rsidRDefault="0019168E" w:rsidP="00B75719">
      <w:pPr>
        <w:pStyle w:val="ListParagraph"/>
        <w:numPr>
          <w:ilvl w:val="0"/>
          <w:numId w:val="4"/>
        </w:numPr>
        <w:spacing w:line="480" w:lineRule="auto"/>
        <w:rPr>
          <w:b/>
          <w:bCs/>
          <w:sz w:val="28"/>
          <w:szCs w:val="28"/>
          <w:u w:val="single"/>
        </w:rPr>
      </w:pPr>
      <w:r w:rsidRPr="0019168E">
        <w:rPr>
          <w:b/>
          <w:bCs/>
          <w:sz w:val="28"/>
          <w:szCs w:val="28"/>
          <w:u w:val="single"/>
        </w:rPr>
        <w:lastRenderedPageBreak/>
        <w:t>The Impact of Politics on Public Engagement and Confidence in the Police</w:t>
      </w:r>
    </w:p>
    <w:p w14:paraId="46DECFE0" w14:textId="0E574725" w:rsidR="00855022" w:rsidRDefault="00342140" w:rsidP="00B75719">
      <w:pPr>
        <w:spacing w:line="480" w:lineRule="auto"/>
        <w:rPr>
          <w:sz w:val="28"/>
          <w:szCs w:val="28"/>
        </w:rPr>
      </w:pPr>
      <w:r w:rsidRPr="00342140">
        <w:rPr>
          <w:sz w:val="28"/>
          <w:szCs w:val="28"/>
        </w:rPr>
        <w:t>Political influence can have deep and enduring effects on public engagement and confidence in the police. As political and societal divisions intensify, the police may be seen as less impartial, which can weaken public trust, reduce cooperation, and ultimately hinder effective policing</w:t>
      </w:r>
      <w:sdt>
        <w:sdtPr>
          <w:id w:val="-742341963"/>
          <w:citation/>
        </w:sdtPr>
        <w:sdtContent>
          <w:r w:rsidR="00432D08" w:rsidRPr="000F7073">
            <w:rPr>
              <w:sz w:val="28"/>
              <w:szCs w:val="28"/>
            </w:rPr>
            <w:fldChar w:fldCharType="begin"/>
          </w:r>
          <w:r w:rsidR="00432D08" w:rsidRPr="000F7073">
            <w:rPr>
              <w:sz w:val="28"/>
              <w:szCs w:val="28"/>
              <w:lang w:val="en-US"/>
            </w:rPr>
            <w:instrText xml:space="preserve"> CITATION HMI24 \l 1033 </w:instrText>
          </w:r>
          <w:r w:rsidR="00432D08" w:rsidRPr="000F7073">
            <w:rPr>
              <w:sz w:val="28"/>
              <w:szCs w:val="28"/>
            </w:rPr>
            <w:fldChar w:fldCharType="separate"/>
          </w:r>
          <w:r w:rsidR="009A45E3">
            <w:rPr>
              <w:noProof/>
              <w:sz w:val="28"/>
              <w:szCs w:val="28"/>
              <w:lang w:val="en-US"/>
            </w:rPr>
            <w:t xml:space="preserve"> </w:t>
          </w:r>
          <w:r w:rsidR="009A45E3" w:rsidRPr="009A45E3">
            <w:rPr>
              <w:noProof/>
              <w:sz w:val="28"/>
              <w:szCs w:val="28"/>
              <w:lang w:val="en-US"/>
            </w:rPr>
            <w:t>(HMICFRS, 2024)</w:t>
          </w:r>
          <w:r w:rsidR="00432D08" w:rsidRPr="000F7073">
            <w:rPr>
              <w:sz w:val="28"/>
              <w:szCs w:val="28"/>
            </w:rPr>
            <w:fldChar w:fldCharType="end"/>
          </w:r>
        </w:sdtContent>
      </w:sdt>
      <w:r w:rsidR="00855022" w:rsidRPr="000F7073">
        <w:rPr>
          <w:sz w:val="28"/>
          <w:szCs w:val="28"/>
        </w:rPr>
        <w:t>.</w:t>
      </w:r>
    </w:p>
    <w:p w14:paraId="3A7B9481" w14:textId="025760D6" w:rsidR="00B75CB6" w:rsidRDefault="00F55F35" w:rsidP="00B75719">
      <w:pPr>
        <w:spacing w:line="480" w:lineRule="auto"/>
        <w:rPr>
          <w:sz w:val="28"/>
          <w:szCs w:val="28"/>
        </w:rPr>
      </w:pPr>
      <w:r w:rsidRPr="00F55F35">
        <w:rPr>
          <w:sz w:val="28"/>
          <w:szCs w:val="28"/>
        </w:rPr>
        <w:t>Javid and Morrell</w:t>
      </w:r>
      <w:r w:rsidR="00AA7229">
        <w:rPr>
          <w:sz w:val="28"/>
          <w:szCs w:val="28"/>
        </w:rPr>
        <w:t xml:space="preserve"> </w:t>
      </w:r>
      <w:sdt>
        <w:sdtPr>
          <w:rPr>
            <w:sz w:val="28"/>
            <w:szCs w:val="28"/>
          </w:rPr>
          <w:id w:val="826714428"/>
          <w:citation/>
        </w:sdtPr>
        <w:sdtContent>
          <w:r w:rsidR="00AA7229">
            <w:rPr>
              <w:sz w:val="28"/>
              <w:szCs w:val="28"/>
            </w:rPr>
            <w:fldChar w:fldCharType="begin"/>
          </w:r>
          <w:r w:rsidR="00AA7229">
            <w:rPr>
              <w:sz w:val="28"/>
              <w:szCs w:val="28"/>
              <w:lang w:val="en-US"/>
            </w:rPr>
            <w:instrText xml:space="preserve">CITATION Jav19 \n  \l 1033 </w:instrText>
          </w:r>
          <w:r w:rsidR="00AA7229">
            <w:rPr>
              <w:sz w:val="28"/>
              <w:szCs w:val="28"/>
            </w:rPr>
            <w:fldChar w:fldCharType="separate"/>
          </w:r>
          <w:r w:rsidR="00AA7229" w:rsidRPr="00AA7229">
            <w:rPr>
              <w:noProof/>
              <w:sz w:val="28"/>
              <w:szCs w:val="28"/>
              <w:lang w:val="en-US"/>
            </w:rPr>
            <w:t>(2019)</w:t>
          </w:r>
          <w:r w:rsidR="00AA7229">
            <w:rPr>
              <w:sz w:val="28"/>
              <w:szCs w:val="28"/>
            </w:rPr>
            <w:fldChar w:fldCharType="end"/>
          </w:r>
        </w:sdtContent>
      </w:sdt>
      <w:r w:rsidRPr="00F55F35">
        <w:rPr>
          <w:sz w:val="28"/>
          <w:szCs w:val="28"/>
        </w:rPr>
        <w:t xml:space="preserve"> challenge simplistic understandings of public confidence by framing it as multidimensional and context-sensitive. They highlight that confidence may stem from</w:t>
      </w:r>
      <w:r>
        <w:rPr>
          <w:sz w:val="28"/>
          <w:szCs w:val="28"/>
        </w:rPr>
        <w:t xml:space="preserve"> </w:t>
      </w:r>
      <w:r w:rsidR="0087610F">
        <w:rPr>
          <w:sz w:val="28"/>
          <w:szCs w:val="28"/>
        </w:rPr>
        <w:t>t</w:t>
      </w:r>
      <w:r w:rsidR="0087610F" w:rsidRPr="0087610F">
        <w:rPr>
          <w:sz w:val="28"/>
          <w:szCs w:val="28"/>
        </w:rPr>
        <w:t>rust in fairness, integrity, and respectful treatment</w:t>
      </w:r>
      <w:r w:rsidR="0087610F">
        <w:rPr>
          <w:sz w:val="28"/>
          <w:szCs w:val="28"/>
        </w:rPr>
        <w:t>, s</w:t>
      </w:r>
      <w:r w:rsidR="0087610F" w:rsidRPr="0087610F">
        <w:rPr>
          <w:sz w:val="28"/>
          <w:szCs w:val="28"/>
        </w:rPr>
        <w:t>atisfaction with service delivery</w:t>
      </w:r>
      <w:r w:rsidR="0087610F">
        <w:rPr>
          <w:sz w:val="28"/>
          <w:szCs w:val="28"/>
        </w:rPr>
        <w:t xml:space="preserve"> and </w:t>
      </w:r>
      <w:r w:rsidR="00B96B58">
        <w:rPr>
          <w:sz w:val="28"/>
          <w:szCs w:val="28"/>
        </w:rPr>
        <w:t>i</w:t>
      </w:r>
      <w:r w:rsidR="00B96B58" w:rsidRPr="00B96B58">
        <w:rPr>
          <w:sz w:val="28"/>
          <w:szCs w:val="28"/>
        </w:rPr>
        <w:t>ndirect influences, such as media narratives or community sentiment</w:t>
      </w:r>
      <w:r w:rsidR="00B96B58">
        <w:rPr>
          <w:sz w:val="28"/>
          <w:szCs w:val="28"/>
        </w:rPr>
        <w:t xml:space="preserve">. </w:t>
      </w:r>
      <w:r w:rsidR="00C0073B">
        <w:rPr>
          <w:sz w:val="28"/>
          <w:szCs w:val="28"/>
        </w:rPr>
        <w:t>Their</w:t>
      </w:r>
      <w:r w:rsidR="00C0073B" w:rsidRPr="00C0073B">
        <w:rPr>
          <w:sz w:val="28"/>
          <w:szCs w:val="28"/>
        </w:rPr>
        <w:t xml:space="preserve"> perspective exposes the limitations of headline confidence metrics often used in performance assessments. It suggests that public confidence is not a fixed or universal concept, but one shaped by personal experience, social context, and cultural expectations</w:t>
      </w:r>
      <w:r w:rsidR="001C7DDA">
        <w:rPr>
          <w:sz w:val="28"/>
          <w:szCs w:val="28"/>
        </w:rPr>
        <w:t>.</w:t>
      </w:r>
    </w:p>
    <w:p w14:paraId="14285E47" w14:textId="5EDFC396" w:rsidR="001C7DDA" w:rsidRDefault="00EF6257" w:rsidP="00B75719">
      <w:pPr>
        <w:spacing w:line="480" w:lineRule="auto"/>
        <w:rPr>
          <w:sz w:val="28"/>
          <w:szCs w:val="28"/>
        </w:rPr>
      </w:pPr>
      <w:r w:rsidRPr="00EF6257">
        <w:rPr>
          <w:sz w:val="28"/>
          <w:szCs w:val="28"/>
        </w:rPr>
        <w:t xml:space="preserve">Hough </w:t>
      </w:r>
      <w:sdt>
        <w:sdtPr>
          <w:rPr>
            <w:sz w:val="28"/>
            <w:szCs w:val="28"/>
          </w:rPr>
          <w:id w:val="-693532091"/>
          <w:citation/>
        </w:sdtPr>
        <w:sdtContent>
          <w:r w:rsidR="00356414">
            <w:rPr>
              <w:sz w:val="28"/>
              <w:szCs w:val="28"/>
            </w:rPr>
            <w:fldChar w:fldCharType="begin"/>
          </w:r>
          <w:r w:rsidR="00356414">
            <w:rPr>
              <w:sz w:val="28"/>
              <w:szCs w:val="28"/>
              <w:lang w:val="en-US"/>
            </w:rPr>
            <w:instrText xml:space="preserve">CITATION Res12 \n  \l 1033 </w:instrText>
          </w:r>
          <w:r w:rsidR="00356414">
            <w:rPr>
              <w:sz w:val="28"/>
              <w:szCs w:val="28"/>
            </w:rPr>
            <w:fldChar w:fldCharType="separate"/>
          </w:r>
          <w:r w:rsidR="00356414" w:rsidRPr="00356414">
            <w:rPr>
              <w:noProof/>
              <w:sz w:val="28"/>
              <w:szCs w:val="28"/>
              <w:lang w:val="en-US"/>
            </w:rPr>
            <w:t>(2012)</w:t>
          </w:r>
          <w:r w:rsidR="00356414">
            <w:rPr>
              <w:sz w:val="28"/>
              <w:szCs w:val="28"/>
            </w:rPr>
            <w:fldChar w:fldCharType="end"/>
          </w:r>
        </w:sdtContent>
      </w:sdt>
      <w:r w:rsidR="00356414">
        <w:rPr>
          <w:sz w:val="28"/>
          <w:szCs w:val="28"/>
        </w:rPr>
        <w:t xml:space="preserve"> </w:t>
      </w:r>
      <w:r w:rsidRPr="00EF6257">
        <w:rPr>
          <w:sz w:val="28"/>
          <w:szCs w:val="28"/>
        </w:rPr>
        <w:t>builds on procedural justice theory, arguing that fairness in process—not just outcomes—is central to legitimacy. He critiques the political tendency to equate public confidence with crime control metrics, such as arrest or detection rates</w:t>
      </w:r>
      <w:r w:rsidR="00DA3A0C">
        <w:rPr>
          <w:sz w:val="28"/>
          <w:szCs w:val="28"/>
        </w:rPr>
        <w:t xml:space="preserve">, arguing that in </w:t>
      </w:r>
      <w:r w:rsidR="00DA3A0C" w:rsidRPr="00DA3A0C">
        <w:rPr>
          <w:sz w:val="28"/>
          <w:szCs w:val="28"/>
        </w:rPr>
        <w:t xml:space="preserve">societies marked by inequality, social justice—ensuring equitable treatment and access—is essential to building </w:t>
      </w:r>
      <w:r w:rsidR="00DA3A0C" w:rsidRPr="00DA3A0C">
        <w:rPr>
          <w:sz w:val="28"/>
          <w:szCs w:val="28"/>
        </w:rPr>
        <w:lastRenderedPageBreak/>
        <w:t>legitimacy.</w:t>
      </w:r>
      <w:r w:rsidR="00AA7820" w:rsidRPr="00AA7820">
        <w:t xml:space="preserve"> </w:t>
      </w:r>
      <w:r w:rsidR="00AA7820" w:rsidRPr="00AA7820">
        <w:rPr>
          <w:sz w:val="28"/>
          <w:szCs w:val="28"/>
        </w:rPr>
        <w:t xml:space="preserve">Hough </w:t>
      </w:r>
      <w:sdt>
        <w:sdtPr>
          <w:rPr>
            <w:sz w:val="28"/>
            <w:szCs w:val="28"/>
          </w:rPr>
          <w:id w:val="2066140107"/>
          <w:citation/>
        </w:sdtPr>
        <w:sdtContent>
          <w:r w:rsidR="00555D06">
            <w:rPr>
              <w:sz w:val="28"/>
              <w:szCs w:val="28"/>
            </w:rPr>
            <w:fldChar w:fldCharType="begin"/>
          </w:r>
          <w:r w:rsidR="00555D06">
            <w:rPr>
              <w:sz w:val="28"/>
              <w:szCs w:val="28"/>
              <w:lang w:val="en-US"/>
            </w:rPr>
            <w:instrText xml:space="preserve">CITATION Res12 \n  \l 1033 </w:instrText>
          </w:r>
          <w:r w:rsidR="00555D06">
            <w:rPr>
              <w:sz w:val="28"/>
              <w:szCs w:val="28"/>
            </w:rPr>
            <w:fldChar w:fldCharType="separate"/>
          </w:r>
          <w:r w:rsidR="00555D06" w:rsidRPr="00555D06">
            <w:rPr>
              <w:noProof/>
              <w:sz w:val="28"/>
              <w:szCs w:val="28"/>
              <w:lang w:val="en-US"/>
            </w:rPr>
            <w:t>(2012)</w:t>
          </w:r>
          <w:r w:rsidR="00555D06">
            <w:rPr>
              <w:sz w:val="28"/>
              <w:szCs w:val="28"/>
            </w:rPr>
            <w:fldChar w:fldCharType="end"/>
          </w:r>
        </w:sdtContent>
      </w:sdt>
      <w:r w:rsidR="00555D06">
        <w:rPr>
          <w:sz w:val="28"/>
          <w:szCs w:val="28"/>
        </w:rPr>
        <w:t xml:space="preserve"> </w:t>
      </w:r>
      <w:r w:rsidR="00AA7820" w:rsidRPr="00AA7820">
        <w:rPr>
          <w:sz w:val="28"/>
          <w:szCs w:val="28"/>
        </w:rPr>
        <w:t>reframes legitimacy as a normative relationship, not just a functional one. This challenges the dominant political narrative that equates legitimacy with performance, and instead centres ethical governance and moral alignment</w:t>
      </w:r>
      <w:r w:rsidR="00AA7820">
        <w:rPr>
          <w:sz w:val="28"/>
          <w:szCs w:val="28"/>
        </w:rPr>
        <w:t xml:space="preserve">. </w:t>
      </w:r>
    </w:p>
    <w:p w14:paraId="3A5CD24A" w14:textId="46D1E4F4" w:rsidR="00526129" w:rsidRDefault="00526129" w:rsidP="00B75719">
      <w:pPr>
        <w:spacing w:line="480" w:lineRule="auto"/>
        <w:rPr>
          <w:sz w:val="28"/>
          <w:szCs w:val="28"/>
        </w:rPr>
      </w:pPr>
      <w:r w:rsidRPr="00526129">
        <w:rPr>
          <w:sz w:val="28"/>
          <w:szCs w:val="28"/>
        </w:rPr>
        <w:t xml:space="preserve">Hanway and Hambly </w:t>
      </w:r>
      <w:sdt>
        <w:sdtPr>
          <w:rPr>
            <w:sz w:val="28"/>
            <w:szCs w:val="28"/>
          </w:rPr>
          <w:id w:val="1014964475"/>
          <w:citation/>
        </w:sdtPr>
        <w:sdtContent>
          <w:r w:rsidR="00825C18">
            <w:rPr>
              <w:sz w:val="28"/>
              <w:szCs w:val="28"/>
            </w:rPr>
            <w:fldChar w:fldCharType="begin"/>
          </w:r>
          <w:r w:rsidR="00825C18">
            <w:rPr>
              <w:sz w:val="28"/>
              <w:szCs w:val="28"/>
              <w:lang w:val="en-US"/>
            </w:rPr>
            <w:instrText xml:space="preserve">CITATION Han23 \n  \l 1033 </w:instrText>
          </w:r>
          <w:r w:rsidR="00825C18">
            <w:rPr>
              <w:sz w:val="28"/>
              <w:szCs w:val="28"/>
            </w:rPr>
            <w:fldChar w:fldCharType="separate"/>
          </w:r>
          <w:r w:rsidR="00825C18" w:rsidRPr="00825C18">
            <w:rPr>
              <w:noProof/>
              <w:sz w:val="28"/>
              <w:szCs w:val="28"/>
              <w:lang w:val="en-US"/>
            </w:rPr>
            <w:t>(2023)</w:t>
          </w:r>
          <w:r w:rsidR="00825C18">
            <w:rPr>
              <w:sz w:val="28"/>
              <w:szCs w:val="28"/>
            </w:rPr>
            <w:fldChar w:fldCharType="end"/>
          </w:r>
        </w:sdtContent>
      </w:sdt>
      <w:r w:rsidR="00825C18">
        <w:rPr>
          <w:sz w:val="28"/>
          <w:szCs w:val="28"/>
        </w:rPr>
        <w:t xml:space="preserve"> </w:t>
      </w:r>
      <w:r w:rsidRPr="00526129">
        <w:rPr>
          <w:sz w:val="28"/>
          <w:szCs w:val="28"/>
        </w:rPr>
        <w:t>make a crucial distinction between</w:t>
      </w:r>
      <w:r>
        <w:rPr>
          <w:sz w:val="28"/>
          <w:szCs w:val="28"/>
        </w:rPr>
        <w:t xml:space="preserve"> confidence and trust. </w:t>
      </w:r>
      <w:r w:rsidR="004E510C" w:rsidRPr="004E510C">
        <w:rPr>
          <w:sz w:val="28"/>
          <w:szCs w:val="28"/>
        </w:rPr>
        <w:t>They argue that poor-quality interactions, such as dismissive treatment or ineffective investigations, can erode both trust and confidence—even in the absence of crime.</w:t>
      </w:r>
      <w:r w:rsidR="00B963E8">
        <w:rPr>
          <w:sz w:val="28"/>
          <w:szCs w:val="28"/>
        </w:rPr>
        <w:t xml:space="preserve"> T</w:t>
      </w:r>
      <w:r w:rsidR="00B963E8" w:rsidRPr="00B963E8">
        <w:rPr>
          <w:sz w:val="28"/>
          <w:szCs w:val="28"/>
        </w:rPr>
        <w:t>his distinction is vital for understanding why legitimacy can decline even when crime rates fall. It also reinforces the importance of procedural justice in everyday encounters, not just high-profile incidents.</w:t>
      </w:r>
    </w:p>
    <w:p w14:paraId="751801FA" w14:textId="11250893" w:rsidR="00781ED5" w:rsidRDefault="00297391" w:rsidP="00B75719">
      <w:pPr>
        <w:spacing w:line="480" w:lineRule="auto"/>
        <w:rPr>
          <w:sz w:val="28"/>
          <w:szCs w:val="28"/>
        </w:rPr>
      </w:pPr>
      <w:r w:rsidRPr="00297391">
        <w:rPr>
          <w:sz w:val="28"/>
          <w:szCs w:val="28"/>
        </w:rPr>
        <w:t>O’Reilly</w:t>
      </w:r>
      <w:r w:rsidR="00825C18">
        <w:rPr>
          <w:sz w:val="28"/>
          <w:szCs w:val="28"/>
        </w:rPr>
        <w:t xml:space="preserve"> </w:t>
      </w:r>
      <w:sdt>
        <w:sdtPr>
          <w:rPr>
            <w:sz w:val="28"/>
            <w:szCs w:val="28"/>
          </w:rPr>
          <w:id w:val="1866334535"/>
          <w:citation/>
        </w:sdtPr>
        <w:sdtContent>
          <w:r w:rsidR="00825C18">
            <w:rPr>
              <w:sz w:val="28"/>
              <w:szCs w:val="28"/>
            </w:rPr>
            <w:fldChar w:fldCharType="begin"/>
          </w:r>
          <w:r w:rsidR="00825C18">
            <w:rPr>
              <w:sz w:val="28"/>
              <w:szCs w:val="28"/>
              <w:lang w:val="en-US"/>
            </w:rPr>
            <w:instrText xml:space="preserve">CITATION ORe22 \n  \l 1033 </w:instrText>
          </w:r>
          <w:r w:rsidR="00825C18">
            <w:rPr>
              <w:sz w:val="28"/>
              <w:szCs w:val="28"/>
            </w:rPr>
            <w:fldChar w:fldCharType="separate"/>
          </w:r>
          <w:r w:rsidR="00825C18" w:rsidRPr="00825C18">
            <w:rPr>
              <w:noProof/>
              <w:sz w:val="28"/>
              <w:szCs w:val="28"/>
              <w:lang w:val="en-US"/>
            </w:rPr>
            <w:t>(2022)</w:t>
          </w:r>
          <w:r w:rsidR="00825C18">
            <w:rPr>
              <w:sz w:val="28"/>
              <w:szCs w:val="28"/>
            </w:rPr>
            <w:fldChar w:fldCharType="end"/>
          </w:r>
        </w:sdtContent>
      </w:sdt>
      <w:r w:rsidR="00825C18">
        <w:rPr>
          <w:sz w:val="28"/>
          <w:szCs w:val="28"/>
        </w:rPr>
        <w:t xml:space="preserve"> </w:t>
      </w:r>
      <w:r w:rsidRPr="00297391">
        <w:rPr>
          <w:sz w:val="28"/>
          <w:szCs w:val="28"/>
        </w:rPr>
        <w:t>highlights how politically contentious policing, such as protest management or COVID-19 enforcement, can undermine legitimacy. When police are seen as agents of political enforcement rather than neutral protectors, public trust suffers</w:t>
      </w:r>
      <w:r>
        <w:rPr>
          <w:sz w:val="28"/>
          <w:szCs w:val="28"/>
        </w:rPr>
        <w:t xml:space="preserve">. </w:t>
      </w:r>
      <w:r w:rsidR="007F4CE3" w:rsidRPr="007F4CE3">
        <w:rPr>
          <w:sz w:val="28"/>
          <w:szCs w:val="28"/>
        </w:rPr>
        <w:t>This is especially damaging in pluralistic societies, where perceptions of bias or overreach can alienate marginalised groups and reduce cooperation.</w:t>
      </w:r>
      <w:r w:rsidR="007F4CE3" w:rsidRPr="007F4CE3">
        <w:t xml:space="preserve"> </w:t>
      </w:r>
      <w:r w:rsidR="007F4CE3" w:rsidRPr="007F4CE3">
        <w:rPr>
          <w:sz w:val="28"/>
          <w:szCs w:val="28"/>
        </w:rPr>
        <w:t xml:space="preserve">O’Reilly’s </w:t>
      </w:r>
      <w:sdt>
        <w:sdtPr>
          <w:rPr>
            <w:sz w:val="28"/>
            <w:szCs w:val="28"/>
          </w:rPr>
          <w:id w:val="-438751336"/>
          <w:citation/>
        </w:sdtPr>
        <w:sdtContent>
          <w:r w:rsidR="001335EF">
            <w:rPr>
              <w:sz w:val="28"/>
              <w:szCs w:val="28"/>
            </w:rPr>
            <w:fldChar w:fldCharType="begin"/>
          </w:r>
          <w:r w:rsidR="001335EF">
            <w:rPr>
              <w:sz w:val="28"/>
              <w:szCs w:val="28"/>
              <w:lang w:val="en-US"/>
            </w:rPr>
            <w:instrText xml:space="preserve">CITATION ORe22 \n  \l 1033 </w:instrText>
          </w:r>
          <w:r w:rsidR="001335EF">
            <w:rPr>
              <w:sz w:val="28"/>
              <w:szCs w:val="28"/>
            </w:rPr>
            <w:fldChar w:fldCharType="separate"/>
          </w:r>
          <w:r w:rsidR="001335EF" w:rsidRPr="001335EF">
            <w:rPr>
              <w:noProof/>
              <w:sz w:val="28"/>
              <w:szCs w:val="28"/>
              <w:lang w:val="en-US"/>
            </w:rPr>
            <w:t>(2022)</w:t>
          </w:r>
          <w:r w:rsidR="001335EF">
            <w:rPr>
              <w:sz w:val="28"/>
              <w:szCs w:val="28"/>
            </w:rPr>
            <w:fldChar w:fldCharType="end"/>
          </w:r>
        </w:sdtContent>
      </w:sdt>
      <w:r w:rsidR="001335EF">
        <w:rPr>
          <w:sz w:val="28"/>
          <w:szCs w:val="28"/>
        </w:rPr>
        <w:t xml:space="preserve"> </w:t>
      </w:r>
      <w:r w:rsidR="007F4CE3" w:rsidRPr="007F4CE3">
        <w:rPr>
          <w:sz w:val="28"/>
          <w:szCs w:val="28"/>
        </w:rPr>
        <w:t>argument underscores the fragility of legitimacy in politically charged contexts. It also raises questions about the boundaries of police neutrality and the risks of instrumentalising policing for political ends.</w:t>
      </w:r>
    </w:p>
    <w:p w14:paraId="22B1136F" w14:textId="7526C6F2" w:rsidR="003D0879" w:rsidRDefault="00B66BCC" w:rsidP="00B75719">
      <w:pPr>
        <w:spacing w:line="480" w:lineRule="auto"/>
        <w:rPr>
          <w:sz w:val="28"/>
          <w:szCs w:val="28"/>
        </w:rPr>
      </w:pPr>
      <w:r w:rsidRPr="00B66BCC">
        <w:rPr>
          <w:sz w:val="28"/>
          <w:szCs w:val="28"/>
        </w:rPr>
        <w:lastRenderedPageBreak/>
        <w:t>A</w:t>
      </w:r>
      <w:r w:rsidR="00B81F72">
        <w:rPr>
          <w:sz w:val="28"/>
          <w:szCs w:val="28"/>
        </w:rPr>
        <w:t>n example of</w:t>
      </w:r>
      <w:r w:rsidRPr="00B66BCC">
        <w:rPr>
          <w:sz w:val="28"/>
          <w:szCs w:val="28"/>
        </w:rPr>
        <w:t xml:space="preserve"> politically contentious policing is</w:t>
      </w:r>
      <w:r w:rsidR="003D0879" w:rsidRPr="003D0879">
        <w:rPr>
          <w:sz w:val="28"/>
          <w:szCs w:val="28"/>
        </w:rPr>
        <w:t xml:space="preserve"> Home Secretary Yvette Cooper’s decision to designate Palestine Action as a terrorist organisation, underscoring the complex intersection of politics and policing</w:t>
      </w:r>
      <w:sdt>
        <w:sdtPr>
          <w:rPr>
            <w:sz w:val="28"/>
            <w:szCs w:val="28"/>
          </w:rPr>
          <w:id w:val="-1805848006"/>
          <w:citation/>
        </w:sdtPr>
        <w:sdtContent>
          <w:r w:rsidR="00FE0581">
            <w:rPr>
              <w:sz w:val="28"/>
              <w:szCs w:val="28"/>
            </w:rPr>
            <w:fldChar w:fldCharType="begin"/>
          </w:r>
          <w:r w:rsidR="00FE0581">
            <w:rPr>
              <w:sz w:val="28"/>
              <w:szCs w:val="28"/>
              <w:lang w:val="en-US"/>
            </w:rPr>
            <w:instrText xml:space="preserve"> CITATION Sky25 \l 1033 </w:instrText>
          </w:r>
          <w:r w:rsidR="00FE0581">
            <w:rPr>
              <w:sz w:val="28"/>
              <w:szCs w:val="28"/>
            </w:rPr>
            <w:fldChar w:fldCharType="separate"/>
          </w:r>
          <w:r w:rsidR="009A45E3">
            <w:rPr>
              <w:noProof/>
              <w:sz w:val="28"/>
              <w:szCs w:val="28"/>
              <w:lang w:val="en-US"/>
            </w:rPr>
            <w:t xml:space="preserve"> </w:t>
          </w:r>
          <w:r w:rsidR="009A45E3" w:rsidRPr="009A45E3">
            <w:rPr>
              <w:noProof/>
              <w:sz w:val="28"/>
              <w:szCs w:val="28"/>
              <w:lang w:val="en-US"/>
            </w:rPr>
            <w:t>(Sky News, 2025)</w:t>
          </w:r>
          <w:r w:rsidR="00FE0581">
            <w:rPr>
              <w:sz w:val="28"/>
              <w:szCs w:val="28"/>
            </w:rPr>
            <w:fldChar w:fldCharType="end"/>
          </w:r>
        </w:sdtContent>
      </w:sdt>
      <w:r w:rsidR="003D0879" w:rsidRPr="003D0879">
        <w:rPr>
          <w:sz w:val="28"/>
          <w:szCs w:val="28"/>
        </w:rPr>
        <w:t>. The move sparked significant backlash, with 26 MPs—including nine from Labour—voting against it</w:t>
      </w:r>
      <w:sdt>
        <w:sdtPr>
          <w:rPr>
            <w:sz w:val="28"/>
            <w:szCs w:val="28"/>
          </w:rPr>
          <w:id w:val="-330530317"/>
          <w:citation/>
        </w:sdtPr>
        <w:sdtContent>
          <w:r w:rsidR="00F347A8">
            <w:rPr>
              <w:sz w:val="28"/>
              <w:szCs w:val="28"/>
            </w:rPr>
            <w:fldChar w:fldCharType="begin"/>
          </w:r>
          <w:r w:rsidR="00F347A8">
            <w:rPr>
              <w:sz w:val="28"/>
              <w:szCs w:val="28"/>
              <w:lang w:val="en-US"/>
            </w:rPr>
            <w:instrText xml:space="preserve"> CITATION MSN25 \l 1033 </w:instrText>
          </w:r>
          <w:r w:rsidR="00F347A8">
            <w:rPr>
              <w:sz w:val="28"/>
              <w:szCs w:val="28"/>
            </w:rPr>
            <w:fldChar w:fldCharType="separate"/>
          </w:r>
          <w:r w:rsidR="009A45E3">
            <w:rPr>
              <w:noProof/>
              <w:sz w:val="28"/>
              <w:szCs w:val="28"/>
              <w:lang w:val="en-US"/>
            </w:rPr>
            <w:t xml:space="preserve"> </w:t>
          </w:r>
          <w:r w:rsidR="009A45E3" w:rsidRPr="009A45E3">
            <w:rPr>
              <w:noProof/>
              <w:sz w:val="28"/>
              <w:szCs w:val="28"/>
              <w:lang w:val="en-US"/>
            </w:rPr>
            <w:t>(MSN, 2025)</w:t>
          </w:r>
          <w:r w:rsidR="00F347A8">
            <w:rPr>
              <w:sz w:val="28"/>
              <w:szCs w:val="28"/>
            </w:rPr>
            <w:fldChar w:fldCharType="end"/>
          </w:r>
        </w:sdtContent>
      </w:sdt>
      <w:r w:rsidR="003D0879" w:rsidRPr="003D0879">
        <w:rPr>
          <w:sz w:val="28"/>
          <w:szCs w:val="28"/>
        </w:rPr>
        <w:t>, and drew strong criticism from N</w:t>
      </w:r>
      <w:r w:rsidR="00F12284">
        <w:rPr>
          <w:sz w:val="28"/>
          <w:szCs w:val="28"/>
        </w:rPr>
        <w:t>on-</w:t>
      </w:r>
      <w:r w:rsidR="003D0879" w:rsidRPr="003D0879">
        <w:rPr>
          <w:sz w:val="28"/>
          <w:szCs w:val="28"/>
        </w:rPr>
        <w:t>G</w:t>
      </w:r>
      <w:r w:rsidR="00F12284">
        <w:rPr>
          <w:sz w:val="28"/>
          <w:szCs w:val="28"/>
        </w:rPr>
        <w:t xml:space="preserve">overnmental </w:t>
      </w:r>
      <w:r w:rsidR="003D0879" w:rsidRPr="003D0879">
        <w:rPr>
          <w:sz w:val="28"/>
          <w:szCs w:val="28"/>
        </w:rPr>
        <w:t>O</w:t>
      </w:r>
      <w:r w:rsidR="00F12284">
        <w:rPr>
          <w:sz w:val="28"/>
          <w:szCs w:val="28"/>
        </w:rPr>
        <w:t>rganisation</w:t>
      </w:r>
      <w:r w:rsidR="003D0879" w:rsidRPr="003D0879">
        <w:rPr>
          <w:sz w:val="28"/>
          <w:szCs w:val="28"/>
        </w:rPr>
        <w:t>s</w:t>
      </w:r>
      <w:sdt>
        <w:sdtPr>
          <w:rPr>
            <w:sz w:val="28"/>
            <w:szCs w:val="28"/>
          </w:rPr>
          <w:id w:val="-694221697"/>
          <w:citation/>
        </w:sdtPr>
        <w:sdtContent>
          <w:r w:rsidR="00E0094D">
            <w:rPr>
              <w:sz w:val="28"/>
              <w:szCs w:val="28"/>
            </w:rPr>
            <w:fldChar w:fldCharType="begin"/>
          </w:r>
          <w:r w:rsidR="00E0094D">
            <w:rPr>
              <w:sz w:val="28"/>
              <w:szCs w:val="28"/>
              <w:lang w:val="en-US"/>
            </w:rPr>
            <w:instrText xml:space="preserve"> CITATION Lon25 \l 1033 </w:instrText>
          </w:r>
          <w:r w:rsidR="00E0094D">
            <w:rPr>
              <w:sz w:val="28"/>
              <w:szCs w:val="28"/>
            </w:rPr>
            <w:fldChar w:fldCharType="separate"/>
          </w:r>
          <w:r w:rsidR="009A45E3">
            <w:rPr>
              <w:noProof/>
              <w:sz w:val="28"/>
              <w:szCs w:val="28"/>
              <w:lang w:val="en-US"/>
            </w:rPr>
            <w:t xml:space="preserve"> </w:t>
          </w:r>
          <w:r w:rsidR="009A45E3" w:rsidRPr="009A45E3">
            <w:rPr>
              <w:noProof/>
              <w:sz w:val="28"/>
              <w:szCs w:val="28"/>
              <w:lang w:val="en-US"/>
            </w:rPr>
            <w:t>(London Economic, 2025)</w:t>
          </w:r>
          <w:r w:rsidR="00E0094D">
            <w:rPr>
              <w:sz w:val="28"/>
              <w:szCs w:val="28"/>
            </w:rPr>
            <w:fldChar w:fldCharType="end"/>
          </w:r>
        </w:sdtContent>
      </w:sdt>
      <w:r w:rsidR="003D0879" w:rsidRPr="003D0879">
        <w:rPr>
          <w:sz w:val="28"/>
          <w:szCs w:val="28"/>
        </w:rPr>
        <w:t xml:space="preserve"> and United Nations experts</w:t>
      </w:r>
      <w:sdt>
        <w:sdtPr>
          <w:rPr>
            <w:sz w:val="28"/>
            <w:szCs w:val="28"/>
          </w:rPr>
          <w:id w:val="1993056798"/>
          <w:citation/>
        </w:sdtPr>
        <w:sdtContent>
          <w:r w:rsidR="00133E96">
            <w:rPr>
              <w:sz w:val="28"/>
              <w:szCs w:val="28"/>
            </w:rPr>
            <w:fldChar w:fldCharType="begin"/>
          </w:r>
          <w:r w:rsidR="00133E96">
            <w:rPr>
              <w:sz w:val="28"/>
              <w:szCs w:val="28"/>
              <w:lang w:val="en-US"/>
            </w:rPr>
            <w:instrText xml:space="preserve">CITATION Uni25 \n  \l 1033 </w:instrText>
          </w:r>
          <w:r w:rsidR="00133E96">
            <w:rPr>
              <w:sz w:val="28"/>
              <w:szCs w:val="28"/>
            </w:rPr>
            <w:fldChar w:fldCharType="separate"/>
          </w:r>
          <w:r w:rsidR="009A45E3">
            <w:rPr>
              <w:noProof/>
              <w:sz w:val="28"/>
              <w:szCs w:val="28"/>
              <w:lang w:val="en-US"/>
            </w:rPr>
            <w:t xml:space="preserve"> </w:t>
          </w:r>
          <w:r w:rsidR="009A45E3" w:rsidRPr="009A45E3">
            <w:rPr>
              <w:noProof/>
              <w:sz w:val="28"/>
              <w:szCs w:val="28"/>
              <w:lang w:val="en-US"/>
            </w:rPr>
            <w:t>(2025)</w:t>
          </w:r>
          <w:r w:rsidR="00133E96">
            <w:rPr>
              <w:sz w:val="28"/>
              <w:szCs w:val="28"/>
            </w:rPr>
            <w:fldChar w:fldCharType="end"/>
          </w:r>
        </w:sdtContent>
      </w:sdt>
      <w:r w:rsidR="003D0879" w:rsidRPr="003D0879">
        <w:rPr>
          <w:sz w:val="28"/>
          <w:szCs w:val="28"/>
        </w:rPr>
        <w:t>.</w:t>
      </w:r>
    </w:p>
    <w:p w14:paraId="71B5CC27" w14:textId="1711B08C" w:rsidR="00110D64" w:rsidRDefault="005263B9" w:rsidP="00B75719">
      <w:pPr>
        <w:spacing w:line="480" w:lineRule="auto"/>
        <w:rPr>
          <w:sz w:val="28"/>
          <w:szCs w:val="28"/>
        </w:rPr>
      </w:pPr>
      <w:r w:rsidRPr="005263B9">
        <w:rPr>
          <w:sz w:val="28"/>
          <w:szCs w:val="28"/>
        </w:rPr>
        <w:t>Legal experts warn this sets a troubling precedent: future governments could target protest groups</w:t>
      </w:r>
      <w:r w:rsidR="001E56C4" w:rsidRPr="001E56C4">
        <w:t xml:space="preserve"> </w:t>
      </w:r>
      <w:r w:rsidR="001E56C4" w:rsidRPr="001E56C4">
        <w:rPr>
          <w:sz w:val="28"/>
          <w:szCs w:val="28"/>
        </w:rPr>
        <w:t>exercising their rights to freedom of expression and opinion</w:t>
      </w:r>
      <w:r w:rsidR="001E56C4" w:rsidRPr="001E56C4">
        <w:rPr>
          <w:sz w:val="28"/>
          <w:szCs w:val="28"/>
        </w:rPr>
        <w:t xml:space="preserve"> </w:t>
      </w:r>
      <w:r w:rsidR="001E56C4">
        <w:rPr>
          <w:sz w:val="28"/>
          <w:szCs w:val="28"/>
        </w:rPr>
        <w:t>u</w:t>
      </w:r>
      <w:r w:rsidRPr="005263B9">
        <w:rPr>
          <w:sz w:val="28"/>
          <w:szCs w:val="28"/>
        </w:rPr>
        <w:t>nder national security laws</w:t>
      </w:r>
      <w:sdt>
        <w:sdtPr>
          <w:rPr>
            <w:sz w:val="28"/>
            <w:szCs w:val="28"/>
          </w:rPr>
          <w:id w:val="-1301229864"/>
          <w:citation/>
        </w:sdtPr>
        <w:sdtContent>
          <w:r w:rsidR="00062C1B">
            <w:rPr>
              <w:sz w:val="28"/>
              <w:szCs w:val="28"/>
            </w:rPr>
            <w:fldChar w:fldCharType="begin"/>
          </w:r>
          <w:r w:rsidR="00062C1B">
            <w:rPr>
              <w:sz w:val="28"/>
              <w:szCs w:val="28"/>
              <w:lang w:val="en-US"/>
            </w:rPr>
            <w:instrText xml:space="preserve"> CITATION Uni25 \l 1033 </w:instrText>
          </w:r>
          <w:r w:rsidR="00062C1B">
            <w:rPr>
              <w:sz w:val="28"/>
              <w:szCs w:val="28"/>
            </w:rPr>
            <w:fldChar w:fldCharType="separate"/>
          </w:r>
          <w:r w:rsidR="00062C1B">
            <w:rPr>
              <w:noProof/>
              <w:sz w:val="28"/>
              <w:szCs w:val="28"/>
              <w:lang w:val="en-US"/>
            </w:rPr>
            <w:t xml:space="preserve"> </w:t>
          </w:r>
          <w:r w:rsidR="00062C1B" w:rsidRPr="00062C1B">
            <w:rPr>
              <w:noProof/>
              <w:sz w:val="28"/>
              <w:szCs w:val="28"/>
              <w:lang w:val="en-US"/>
            </w:rPr>
            <w:t>(United Nations, 2025)</w:t>
          </w:r>
          <w:r w:rsidR="00062C1B">
            <w:rPr>
              <w:sz w:val="28"/>
              <w:szCs w:val="28"/>
            </w:rPr>
            <w:fldChar w:fldCharType="end"/>
          </w:r>
        </w:sdtContent>
      </w:sdt>
      <w:r w:rsidRPr="005263B9">
        <w:rPr>
          <w:sz w:val="28"/>
          <w:szCs w:val="28"/>
        </w:rPr>
        <w:t>. This echoes past concerns, such as those raised during the Hansard Inquiry into the 1984 Miners’ Strike, where claims emerged of political interference in policing to suppress union activity</w:t>
      </w:r>
      <w:sdt>
        <w:sdtPr>
          <w:rPr>
            <w:sz w:val="28"/>
            <w:szCs w:val="28"/>
          </w:rPr>
          <w:id w:val="517663529"/>
          <w:citation/>
        </w:sdtPr>
        <w:sdtContent>
          <w:r w:rsidR="00321966">
            <w:rPr>
              <w:sz w:val="28"/>
              <w:szCs w:val="28"/>
            </w:rPr>
            <w:fldChar w:fldCharType="begin"/>
          </w:r>
          <w:r w:rsidR="00321966">
            <w:rPr>
              <w:sz w:val="28"/>
              <w:szCs w:val="28"/>
              <w:lang w:val="en-US"/>
            </w:rPr>
            <w:instrText xml:space="preserve"> CITATION UKP22 \l 1033 </w:instrText>
          </w:r>
          <w:r w:rsidR="00321966">
            <w:rPr>
              <w:sz w:val="28"/>
              <w:szCs w:val="28"/>
            </w:rPr>
            <w:fldChar w:fldCharType="separate"/>
          </w:r>
          <w:r w:rsidR="009A45E3">
            <w:rPr>
              <w:noProof/>
              <w:sz w:val="28"/>
              <w:szCs w:val="28"/>
              <w:lang w:val="en-US"/>
            </w:rPr>
            <w:t xml:space="preserve"> </w:t>
          </w:r>
          <w:r w:rsidR="009A45E3" w:rsidRPr="009A45E3">
            <w:rPr>
              <w:noProof/>
              <w:sz w:val="28"/>
              <w:szCs w:val="28"/>
              <w:lang w:val="en-US"/>
            </w:rPr>
            <w:t>(UK Parliament, 2022)</w:t>
          </w:r>
          <w:r w:rsidR="00321966">
            <w:rPr>
              <w:sz w:val="28"/>
              <w:szCs w:val="28"/>
            </w:rPr>
            <w:fldChar w:fldCharType="end"/>
          </w:r>
        </w:sdtContent>
      </w:sdt>
      <w:r>
        <w:rPr>
          <w:sz w:val="28"/>
          <w:szCs w:val="28"/>
        </w:rPr>
        <w:t xml:space="preserve">. </w:t>
      </w:r>
    </w:p>
    <w:p w14:paraId="4E0FD301" w14:textId="70625443" w:rsidR="00272D45" w:rsidRDefault="00D937C6" w:rsidP="00B75719">
      <w:pPr>
        <w:spacing w:line="480" w:lineRule="auto"/>
        <w:rPr>
          <w:sz w:val="28"/>
          <w:szCs w:val="28"/>
        </w:rPr>
      </w:pPr>
      <w:r w:rsidRPr="00D937C6">
        <w:rPr>
          <w:sz w:val="28"/>
          <w:szCs w:val="28"/>
        </w:rPr>
        <w:t>Th</w:t>
      </w:r>
      <w:r w:rsidR="000E17D9">
        <w:rPr>
          <w:sz w:val="28"/>
          <w:szCs w:val="28"/>
        </w:rPr>
        <w:t>is</w:t>
      </w:r>
      <w:r w:rsidRPr="00D937C6">
        <w:rPr>
          <w:sz w:val="28"/>
          <w:szCs w:val="28"/>
        </w:rPr>
        <w:t xml:space="preserve"> decision was imposed centrally, </w:t>
      </w:r>
      <w:r w:rsidR="0003205F">
        <w:rPr>
          <w:sz w:val="28"/>
          <w:szCs w:val="28"/>
        </w:rPr>
        <w:t>not</w:t>
      </w:r>
      <w:r w:rsidRPr="00D937C6">
        <w:rPr>
          <w:sz w:val="28"/>
          <w:szCs w:val="28"/>
        </w:rPr>
        <w:t xml:space="preserve"> from local policing strategies or </w:t>
      </w:r>
      <w:r w:rsidR="0003205F">
        <w:rPr>
          <w:sz w:val="28"/>
          <w:szCs w:val="28"/>
        </w:rPr>
        <w:t xml:space="preserve">following </w:t>
      </w:r>
      <w:r w:rsidRPr="00D937C6">
        <w:rPr>
          <w:sz w:val="28"/>
          <w:szCs w:val="28"/>
        </w:rPr>
        <w:t xml:space="preserve">public consultation. As a result, local forces </w:t>
      </w:r>
      <w:r w:rsidR="0003205F">
        <w:rPr>
          <w:sz w:val="28"/>
          <w:szCs w:val="28"/>
        </w:rPr>
        <w:t xml:space="preserve">will </w:t>
      </w:r>
      <w:r w:rsidR="00BE2086">
        <w:rPr>
          <w:sz w:val="28"/>
          <w:szCs w:val="28"/>
        </w:rPr>
        <w:t xml:space="preserve">likely </w:t>
      </w:r>
      <w:r w:rsidR="0003205F">
        <w:rPr>
          <w:sz w:val="28"/>
          <w:szCs w:val="28"/>
        </w:rPr>
        <w:t>be</w:t>
      </w:r>
      <w:r w:rsidRPr="00D937C6">
        <w:rPr>
          <w:sz w:val="28"/>
          <w:szCs w:val="28"/>
        </w:rPr>
        <w:t xml:space="preserve"> tasked with enforcing laws that</w:t>
      </w:r>
      <w:r w:rsidR="00815AEC">
        <w:rPr>
          <w:sz w:val="28"/>
          <w:szCs w:val="28"/>
        </w:rPr>
        <w:t xml:space="preserve"> potentially</w:t>
      </w:r>
      <w:r w:rsidRPr="00D937C6">
        <w:rPr>
          <w:sz w:val="28"/>
          <w:szCs w:val="28"/>
        </w:rPr>
        <w:t xml:space="preserve"> criminalise expressions of support or protest—</w:t>
      </w:r>
      <w:r w:rsidR="006A1EEC" w:rsidRPr="006A1EEC">
        <w:t xml:space="preserve"> </w:t>
      </w:r>
      <w:r w:rsidR="006A1EEC" w:rsidRPr="006A1EEC">
        <w:rPr>
          <w:sz w:val="28"/>
          <w:szCs w:val="28"/>
        </w:rPr>
        <w:t>p</w:t>
      </w:r>
      <w:r w:rsidR="006A1EEC" w:rsidRPr="006A1EEC">
        <w:rPr>
          <w:sz w:val="28"/>
          <w:szCs w:val="28"/>
        </w:rPr>
        <w:t>otentially reinforcing perceptions of the police as political actors rather than impartial guardians of public order</w:t>
      </w:r>
      <w:r w:rsidRPr="00D937C6">
        <w:rPr>
          <w:sz w:val="28"/>
          <w:szCs w:val="28"/>
        </w:rPr>
        <w:t xml:space="preserve">. </w:t>
      </w:r>
      <w:r w:rsidR="00AE6366">
        <w:rPr>
          <w:sz w:val="28"/>
          <w:szCs w:val="28"/>
        </w:rPr>
        <w:t>It could be argued therefore that</w:t>
      </w:r>
      <w:r w:rsidR="00E31575">
        <w:rPr>
          <w:sz w:val="28"/>
          <w:szCs w:val="28"/>
        </w:rPr>
        <w:t xml:space="preserve"> t</w:t>
      </w:r>
      <w:r w:rsidRPr="00D937C6">
        <w:rPr>
          <w:sz w:val="28"/>
          <w:szCs w:val="28"/>
        </w:rPr>
        <w:t xml:space="preserve">his could significantly erode public confidence, both locally and nationally, by straining </w:t>
      </w:r>
      <w:r w:rsidRPr="00D937C6">
        <w:rPr>
          <w:sz w:val="28"/>
          <w:szCs w:val="28"/>
        </w:rPr>
        <w:lastRenderedPageBreak/>
        <w:t>community relations and casting doubt on police impartialit</w:t>
      </w:r>
      <w:r w:rsidR="00A6441E">
        <w:rPr>
          <w:sz w:val="28"/>
          <w:szCs w:val="28"/>
        </w:rPr>
        <w:t xml:space="preserve">y and by extension, </w:t>
      </w:r>
      <w:r w:rsidR="00272D45">
        <w:rPr>
          <w:sz w:val="28"/>
          <w:szCs w:val="28"/>
        </w:rPr>
        <w:t>police legitimacy.</w:t>
      </w:r>
    </w:p>
    <w:p w14:paraId="2484D24B" w14:textId="65E41581" w:rsidR="00A22607" w:rsidRPr="00D937C6" w:rsidRDefault="00A22607" w:rsidP="00B75719">
      <w:pPr>
        <w:spacing w:line="480" w:lineRule="auto"/>
        <w:rPr>
          <w:b/>
          <w:bCs/>
          <w:sz w:val="28"/>
          <w:szCs w:val="28"/>
          <w:u w:val="single"/>
        </w:rPr>
      </w:pPr>
      <w:r w:rsidRPr="00A22607">
        <w:rPr>
          <w:sz w:val="28"/>
          <w:szCs w:val="28"/>
        </w:rPr>
        <w:t>Collectively, these perspectives highlight that public confidence and police legitimacy are shaped by a complex interplay of factors—not merely by crime statistics or police visibility. Instead, they hinge on perceptions of procedural fairness, equitable treatment, and alignment with the norms and values of diverse communities. This underscores the importance of legitimacy as a socially constructed and context-sensitive concept, requiring more than operational effectiveness to sustain trust.</w:t>
      </w:r>
    </w:p>
    <w:p w14:paraId="58870409" w14:textId="5F0F518C" w:rsidR="0019168E" w:rsidRDefault="0019168E" w:rsidP="00B75719">
      <w:pPr>
        <w:pStyle w:val="ListParagraph"/>
        <w:numPr>
          <w:ilvl w:val="0"/>
          <w:numId w:val="4"/>
        </w:numPr>
        <w:spacing w:line="480" w:lineRule="auto"/>
        <w:rPr>
          <w:b/>
          <w:bCs/>
          <w:sz w:val="28"/>
          <w:szCs w:val="28"/>
          <w:u w:val="single"/>
        </w:rPr>
      </w:pPr>
      <w:r>
        <w:rPr>
          <w:b/>
          <w:bCs/>
          <w:sz w:val="28"/>
          <w:szCs w:val="28"/>
          <w:u w:val="single"/>
        </w:rPr>
        <w:t>Conclusion</w:t>
      </w:r>
    </w:p>
    <w:p w14:paraId="04133257" w14:textId="25F73F69" w:rsidR="00AC3D1D" w:rsidRPr="00AC3D1D" w:rsidRDefault="00AC3D1D" w:rsidP="00B75719">
      <w:pPr>
        <w:spacing w:line="480" w:lineRule="auto"/>
        <w:rPr>
          <w:sz w:val="28"/>
          <w:szCs w:val="28"/>
        </w:rPr>
      </w:pPr>
      <w:r w:rsidRPr="00AC3D1D">
        <w:rPr>
          <w:sz w:val="28"/>
          <w:szCs w:val="28"/>
        </w:rPr>
        <w:t xml:space="preserve">Reiner et al. </w:t>
      </w:r>
      <w:sdt>
        <w:sdtPr>
          <w:rPr>
            <w:sz w:val="28"/>
            <w:szCs w:val="28"/>
          </w:rPr>
          <w:id w:val="1408497983"/>
          <w:citation/>
        </w:sdtPr>
        <w:sdtContent>
          <w:r w:rsidR="00583E89">
            <w:rPr>
              <w:sz w:val="28"/>
              <w:szCs w:val="28"/>
            </w:rPr>
            <w:fldChar w:fldCharType="begin"/>
          </w:r>
          <w:r w:rsidR="00583E89">
            <w:rPr>
              <w:sz w:val="28"/>
              <w:szCs w:val="28"/>
              <w:lang w:val="en-US"/>
            </w:rPr>
            <w:instrText xml:space="preserve">CITATION Rei19 \p 206 \n  \l 1033 </w:instrText>
          </w:r>
          <w:r w:rsidR="00583E89">
            <w:rPr>
              <w:sz w:val="28"/>
              <w:szCs w:val="28"/>
            </w:rPr>
            <w:fldChar w:fldCharType="separate"/>
          </w:r>
          <w:r w:rsidR="00583E89" w:rsidRPr="00583E89">
            <w:rPr>
              <w:noProof/>
              <w:sz w:val="28"/>
              <w:szCs w:val="28"/>
              <w:lang w:val="en-US"/>
            </w:rPr>
            <w:t>(2019, p. 206)</w:t>
          </w:r>
          <w:r w:rsidR="00583E89">
            <w:rPr>
              <w:sz w:val="28"/>
              <w:szCs w:val="28"/>
            </w:rPr>
            <w:fldChar w:fldCharType="end"/>
          </w:r>
        </w:sdtContent>
      </w:sdt>
      <w:r w:rsidR="00583E89">
        <w:rPr>
          <w:sz w:val="28"/>
          <w:szCs w:val="28"/>
        </w:rPr>
        <w:t xml:space="preserve"> </w:t>
      </w:r>
      <w:r w:rsidRPr="00AC3D1D">
        <w:rPr>
          <w:sz w:val="28"/>
          <w:szCs w:val="28"/>
        </w:rPr>
        <w:t>argue that “local police work is shaped by global forces”, underscoring how modern policing has evolved far beyond its 1829 origins in the parish constable model. Scholars such as Reiner</w:t>
      </w:r>
      <w:r w:rsidR="00583E89">
        <w:rPr>
          <w:sz w:val="28"/>
          <w:szCs w:val="28"/>
        </w:rPr>
        <w:t xml:space="preserve"> </w:t>
      </w:r>
      <w:sdt>
        <w:sdtPr>
          <w:rPr>
            <w:sz w:val="28"/>
            <w:szCs w:val="28"/>
          </w:rPr>
          <w:id w:val="-1773550099"/>
          <w:citation/>
        </w:sdtPr>
        <w:sdtContent>
          <w:r w:rsidR="00DF4244">
            <w:rPr>
              <w:sz w:val="28"/>
              <w:szCs w:val="28"/>
            </w:rPr>
            <w:fldChar w:fldCharType="begin"/>
          </w:r>
          <w:r w:rsidR="00DF4244">
            <w:rPr>
              <w:sz w:val="28"/>
              <w:szCs w:val="28"/>
              <w:lang w:val="en-US"/>
            </w:rPr>
            <w:instrText xml:space="preserve">CITATION Rei19 \n  \l 1033 </w:instrText>
          </w:r>
          <w:r w:rsidR="00DF4244">
            <w:rPr>
              <w:sz w:val="28"/>
              <w:szCs w:val="28"/>
            </w:rPr>
            <w:fldChar w:fldCharType="separate"/>
          </w:r>
          <w:r w:rsidR="00DF4244" w:rsidRPr="00DF4244">
            <w:rPr>
              <w:noProof/>
              <w:sz w:val="28"/>
              <w:szCs w:val="28"/>
              <w:lang w:val="en-US"/>
            </w:rPr>
            <w:t>(2019)</w:t>
          </w:r>
          <w:r w:rsidR="00DF4244">
            <w:rPr>
              <w:sz w:val="28"/>
              <w:szCs w:val="28"/>
            </w:rPr>
            <w:fldChar w:fldCharType="end"/>
          </w:r>
        </w:sdtContent>
      </w:sdt>
      <w:r w:rsidRPr="00AC3D1D">
        <w:rPr>
          <w:sz w:val="28"/>
          <w:szCs w:val="28"/>
        </w:rPr>
        <w:t>, Grieve</w:t>
      </w:r>
      <w:sdt>
        <w:sdtPr>
          <w:rPr>
            <w:sz w:val="28"/>
            <w:szCs w:val="28"/>
          </w:rPr>
          <w:id w:val="1828477570"/>
          <w:citation/>
        </w:sdtPr>
        <w:sdtContent>
          <w:r w:rsidR="00DF4244">
            <w:rPr>
              <w:sz w:val="28"/>
              <w:szCs w:val="28"/>
            </w:rPr>
            <w:fldChar w:fldCharType="begin"/>
          </w:r>
          <w:r w:rsidR="00DF4244">
            <w:rPr>
              <w:sz w:val="28"/>
              <w:szCs w:val="28"/>
              <w:lang w:val="en-US"/>
            </w:rPr>
            <w:instrText xml:space="preserve">CITATION Joh24 \n  \l 1033 </w:instrText>
          </w:r>
          <w:r w:rsidR="00DF4244">
            <w:rPr>
              <w:sz w:val="28"/>
              <w:szCs w:val="28"/>
            </w:rPr>
            <w:fldChar w:fldCharType="separate"/>
          </w:r>
          <w:r w:rsidR="00DF4244">
            <w:rPr>
              <w:noProof/>
              <w:sz w:val="28"/>
              <w:szCs w:val="28"/>
              <w:lang w:val="en-US"/>
            </w:rPr>
            <w:t xml:space="preserve"> </w:t>
          </w:r>
          <w:r w:rsidR="00DF4244" w:rsidRPr="00DF4244">
            <w:rPr>
              <w:noProof/>
              <w:sz w:val="28"/>
              <w:szCs w:val="28"/>
              <w:lang w:val="en-US"/>
            </w:rPr>
            <w:t>(2024)</w:t>
          </w:r>
          <w:r w:rsidR="00DF4244">
            <w:rPr>
              <w:sz w:val="28"/>
              <w:szCs w:val="28"/>
            </w:rPr>
            <w:fldChar w:fldCharType="end"/>
          </w:r>
        </w:sdtContent>
      </w:sdt>
      <w:r w:rsidRPr="00AC3D1D">
        <w:rPr>
          <w:sz w:val="28"/>
          <w:szCs w:val="28"/>
        </w:rPr>
        <w:t>, Loader</w:t>
      </w:r>
      <w:sdt>
        <w:sdtPr>
          <w:rPr>
            <w:sz w:val="28"/>
            <w:szCs w:val="28"/>
          </w:rPr>
          <w:id w:val="1844968751"/>
          <w:citation/>
        </w:sdtPr>
        <w:sdtContent>
          <w:r w:rsidR="00DF4244">
            <w:rPr>
              <w:sz w:val="28"/>
              <w:szCs w:val="28"/>
            </w:rPr>
            <w:fldChar w:fldCharType="begin"/>
          </w:r>
          <w:r w:rsidR="00DF4244">
            <w:rPr>
              <w:sz w:val="28"/>
              <w:szCs w:val="28"/>
              <w:lang w:val="en-US"/>
            </w:rPr>
            <w:instrText xml:space="preserve">CITATION Ian14 \n  \l 1033 </w:instrText>
          </w:r>
          <w:r w:rsidR="00DF4244">
            <w:rPr>
              <w:sz w:val="28"/>
              <w:szCs w:val="28"/>
            </w:rPr>
            <w:fldChar w:fldCharType="separate"/>
          </w:r>
          <w:r w:rsidR="00DF4244">
            <w:rPr>
              <w:noProof/>
              <w:sz w:val="28"/>
              <w:szCs w:val="28"/>
              <w:lang w:val="en-US"/>
            </w:rPr>
            <w:t xml:space="preserve"> </w:t>
          </w:r>
          <w:r w:rsidR="00DF4244" w:rsidRPr="00DF4244">
            <w:rPr>
              <w:noProof/>
              <w:sz w:val="28"/>
              <w:szCs w:val="28"/>
              <w:lang w:val="en-US"/>
            </w:rPr>
            <w:t>(2014)</w:t>
          </w:r>
          <w:r w:rsidR="00DF4244">
            <w:rPr>
              <w:sz w:val="28"/>
              <w:szCs w:val="28"/>
            </w:rPr>
            <w:fldChar w:fldCharType="end"/>
          </w:r>
        </w:sdtContent>
      </w:sdt>
      <w:r w:rsidRPr="00AC3D1D">
        <w:rPr>
          <w:sz w:val="28"/>
          <w:szCs w:val="28"/>
        </w:rPr>
        <w:t>, Shannon</w:t>
      </w:r>
      <w:sdt>
        <w:sdtPr>
          <w:rPr>
            <w:sz w:val="28"/>
            <w:szCs w:val="28"/>
          </w:rPr>
          <w:id w:val="1278451699"/>
          <w:citation/>
        </w:sdtPr>
        <w:sdtContent>
          <w:r w:rsidR="00DF4244">
            <w:rPr>
              <w:sz w:val="28"/>
              <w:szCs w:val="28"/>
            </w:rPr>
            <w:fldChar w:fldCharType="begin"/>
          </w:r>
          <w:r w:rsidR="00DF4244">
            <w:rPr>
              <w:sz w:val="28"/>
              <w:szCs w:val="28"/>
              <w:lang w:val="en-US"/>
            </w:rPr>
            <w:instrText xml:space="preserve">CITATION Ian21 \n  \l 1033 </w:instrText>
          </w:r>
          <w:r w:rsidR="00DF4244">
            <w:rPr>
              <w:sz w:val="28"/>
              <w:szCs w:val="28"/>
            </w:rPr>
            <w:fldChar w:fldCharType="separate"/>
          </w:r>
          <w:r w:rsidR="00DF4244">
            <w:rPr>
              <w:noProof/>
              <w:sz w:val="28"/>
              <w:szCs w:val="28"/>
              <w:lang w:val="en-US"/>
            </w:rPr>
            <w:t xml:space="preserve"> </w:t>
          </w:r>
          <w:r w:rsidR="00DF4244" w:rsidRPr="00DF4244">
            <w:rPr>
              <w:noProof/>
              <w:sz w:val="28"/>
              <w:szCs w:val="28"/>
              <w:lang w:val="en-US"/>
            </w:rPr>
            <w:t>(2021)</w:t>
          </w:r>
          <w:r w:rsidR="00DF4244">
            <w:rPr>
              <w:sz w:val="28"/>
              <w:szCs w:val="28"/>
            </w:rPr>
            <w:fldChar w:fldCharType="end"/>
          </w:r>
        </w:sdtContent>
      </w:sdt>
      <w:r w:rsidRPr="00AC3D1D">
        <w:rPr>
          <w:sz w:val="28"/>
          <w:szCs w:val="28"/>
        </w:rPr>
        <w:t>, and Brain</w:t>
      </w:r>
      <w:sdt>
        <w:sdtPr>
          <w:rPr>
            <w:sz w:val="28"/>
            <w:szCs w:val="28"/>
          </w:rPr>
          <w:id w:val="563378789"/>
          <w:citation/>
        </w:sdtPr>
        <w:sdtContent>
          <w:r w:rsidR="00DF4244">
            <w:rPr>
              <w:sz w:val="28"/>
              <w:szCs w:val="28"/>
            </w:rPr>
            <w:fldChar w:fldCharType="begin"/>
          </w:r>
          <w:r w:rsidR="00DF4244">
            <w:rPr>
              <w:sz w:val="28"/>
              <w:szCs w:val="28"/>
              <w:lang w:val="en-US"/>
            </w:rPr>
            <w:instrText xml:space="preserve">CITATION Tim13 \n  \l 1033 </w:instrText>
          </w:r>
          <w:r w:rsidR="00DF4244">
            <w:rPr>
              <w:sz w:val="28"/>
              <w:szCs w:val="28"/>
            </w:rPr>
            <w:fldChar w:fldCharType="separate"/>
          </w:r>
          <w:r w:rsidR="00DF4244">
            <w:rPr>
              <w:noProof/>
              <w:sz w:val="28"/>
              <w:szCs w:val="28"/>
              <w:lang w:val="en-US"/>
            </w:rPr>
            <w:t xml:space="preserve"> </w:t>
          </w:r>
          <w:r w:rsidR="00DF4244" w:rsidRPr="00DF4244">
            <w:rPr>
              <w:noProof/>
              <w:sz w:val="28"/>
              <w:szCs w:val="28"/>
              <w:lang w:val="en-US"/>
            </w:rPr>
            <w:t>(2013)</w:t>
          </w:r>
          <w:r w:rsidR="00DF4244">
            <w:rPr>
              <w:sz w:val="28"/>
              <w:szCs w:val="28"/>
            </w:rPr>
            <w:fldChar w:fldCharType="end"/>
          </w:r>
        </w:sdtContent>
      </w:sdt>
      <w:r w:rsidRPr="00AC3D1D">
        <w:rPr>
          <w:sz w:val="28"/>
          <w:szCs w:val="28"/>
        </w:rPr>
        <w:t xml:space="preserve"> concur that, despite the founding ideal of policing as an impartial service to the law—free from political interference—the relationship between politics and policing has become so deeply interwoven that it is now inseparable. Further, academics including Javid and Morrell </w:t>
      </w:r>
      <w:sdt>
        <w:sdtPr>
          <w:rPr>
            <w:sz w:val="28"/>
            <w:szCs w:val="28"/>
          </w:rPr>
          <w:id w:val="-867990233"/>
          <w:citation/>
        </w:sdtPr>
        <w:sdtContent>
          <w:r w:rsidR="006A2C6F">
            <w:rPr>
              <w:sz w:val="28"/>
              <w:szCs w:val="28"/>
            </w:rPr>
            <w:fldChar w:fldCharType="begin"/>
          </w:r>
          <w:r w:rsidR="006A2C6F">
            <w:rPr>
              <w:sz w:val="28"/>
              <w:szCs w:val="28"/>
              <w:lang w:val="en-US"/>
            </w:rPr>
            <w:instrText xml:space="preserve">CITATION Jav19 \n  \l 1033 </w:instrText>
          </w:r>
          <w:r w:rsidR="006A2C6F">
            <w:rPr>
              <w:sz w:val="28"/>
              <w:szCs w:val="28"/>
            </w:rPr>
            <w:fldChar w:fldCharType="separate"/>
          </w:r>
          <w:r w:rsidR="006A2C6F" w:rsidRPr="006A2C6F">
            <w:rPr>
              <w:noProof/>
              <w:sz w:val="28"/>
              <w:szCs w:val="28"/>
              <w:lang w:val="en-US"/>
            </w:rPr>
            <w:t>(2019)</w:t>
          </w:r>
          <w:r w:rsidR="006A2C6F">
            <w:rPr>
              <w:sz w:val="28"/>
              <w:szCs w:val="28"/>
            </w:rPr>
            <w:fldChar w:fldCharType="end"/>
          </w:r>
        </w:sdtContent>
      </w:sdt>
      <w:r w:rsidRPr="00AC3D1D">
        <w:rPr>
          <w:sz w:val="28"/>
          <w:szCs w:val="28"/>
        </w:rPr>
        <w:t xml:space="preserve">, Hough </w:t>
      </w:r>
      <w:sdt>
        <w:sdtPr>
          <w:rPr>
            <w:sz w:val="28"/>
            <w:szCs w:val="28"/>
          </w:rPr>
          <w:id w:val="-895044010"/>
          <w:citation/>
        </w:sdtPr>
        <w:sdtContent>
          <w:r w:rsidR="006A2C6F">
            <w:rPr>
              <w:sz w:val="28"/>
              <w:szCs w:val="28"/>
            </w:rPr>
            <w:fldChar w:fldCharType="begin"/>
          </w:r>
          <w:r w:rsidR="006A2C6F">
            <w:rPr>
              <w:sz w:val="28"/>
              <w:szCs w:val="28"/>
              <w:lang w:val="en-US"/>
            </w:rPr>
            <w:instrText xml:space="preserve"> CITATION Res12 \l 1033 </w:instrText>
          </w:r>
          <w:r w:rsidR="006A2C6F">
            <w:rPr>
              <w:sz w:val="28"/>
              <w:szCs w:val="28"/>
            </w:rPr>
            <w:fldChar w:fldCharType="separate"/>
          </w:r>
          <w:r w:rsidR="006A2C6F" w:rsidRPr="006A2C6F">
            <w:rPr>
              <w:noProof/>
              <w:sz w:val="28"/>
              <w:szCs w:val="28"/>
              <w:lang w:val="en-US"/>
            </w:rPr>
            <w:t>(Hough, 2012)</w:t>
          </w:r>
          <w:r w:rsidR="006A2C6F">
            <w:rPr>
              <w:sz w:val="28"/>
              <w:szCs w:val="28"/>
            </w:rPr>
            <w:fldChar w:fldCharType="end"/>
          </w:r>
        </w:sdtContent>
      </w:sdt>
      <w:r w:rsidRPr="00AC3D1D">
        <w:rPr>
          <w:sz w:val="28"/>
          <w:szCs w:val="28"/>
        </w:rPr>
        <w:t xml:space="preserve">, O’Reilly </w:t>
      </w:r>
      <w:sdt>
        <w:sdtPr>
          <w:rPr>
            <w:sz w:val="28"/>
            <w:szCs w:val="28"/>
          </w:rPr>
          <w:id w:val="390937363"/>
          <w:citation/>
        </w:sdtPr>
        <w:sdtContent>
          <w:r w:rsidR="006A2C6F">
            <w:rPr>
              <w:sz w:val="28"/>
              <w:szCs w:val="28"/>
            </w:rPr>
            <w:fldChar w:fldCharType="begin"/>
          </w:r>
          <w:r w:rsidR="006A2C6F">
            <w:rPr>
              <w:sz w:val="28"/>
              <w:szCs w:val="28"/>
              <w:lang w:val="en-US"/>
            </w:rPr>
            <w:instrText xml:space="preserve">CITATION ORe22 \n  \l 1033 </w:instrText>
          </w:r>
          <w:r w:rsidR="006A2C6F">
            <w:rPr>
              <w:sz w:val="28"/>
              <w:szCs w:val="28"/>
            </w:rPr>
            <w:fldChar w:fldCharType="separate"/>
          </w:r>
          <w:r w:rsidR="006A2C6F" w:rsidRPr="006A2C6F">
            <w:rPr>
              <w:noProof/>
              <w:sz w:val="28"/>
              <w:szCs w:val="28"/>
              <w:lang w:val="en-US"/>
            </w:rPr>
            <w:t>(2022)</w:t>
          </w:r>
          <w:r w:rsidR="006A2C6F">
            <w:rPr>
              <w:sz w:val="28"/>
              <w:szCs w:val="28"/>
            </w:rPr>
            <w:fldChar w:fldCharType="end"/>
          </w:r>
        </w:sdtContent>
      </w:sdt>
      <w:r w:rsidRPr="00AC3D1D">
        <w:rPr>
          <w:sz w:val="28"/>
          <w:szCs w:val="28"/>
        </w:rPr>
        <w:t xml:space="preserve">, and Hanway and Hambly </w:t>
      </w:r>
      <w:sdt>
        <w:sdtPr>
          <w:rPr>
            <w:sz w:val="28"/>
            <w:szCs w:val="28"/>
          </w:rPr>
          <w:id w:val="1442031215"/>
          <w:citation/>
        </w:sdtPr>
        <w:sdtContent>
          <w:r w:rsidR="006A2C6F">
            <w:rPr>
              <w:sz w:val="28"/>
              <w:szCs w:val="28"/>
            </w:rPr>
            <w:fldChar w:fldCharType="begin"/>
          </w:r>
          <w:r w:rsidR="006A2C6F">
            <w:rPr>
              <w:sz w:val="28"/>
              <w:szCs w:val="28"/>
              <w:lang w:val="en-US"/>
            </w:rPr>
            <w:instrText xml:space="preserve">CITATION Han23 \n  \l 1033 </w:instrText>
          </w:r>
          <w:r w:rsidR="006A2C6F">
            <w:rPr>
              <w:sz w:val="28"/>
              <w:szCs w:val="28"/>
            </w:rPr>
            <w:fldChar w:fldCharType="separate"/>
          </w:r>
          <w:r w:rsidR="006A2C6F" w:rsidRPr="006A2C6F">
            <w:rPr>
              <w:noProof/>
              <w:sz w:val="28"/>
              <w:szCs w:val="28"/>
              <w:lang w:val="en-US"/>
            </w:rPr>
            <w:t>(2023)</w:t>
          </w:r>
          <w:r w:rsidR="006A2C6F">
            <w:rPr>
              <w:sz w:val="28"/>
              <w:szCs w:val="28"/>
            </w:rPr>
            <w:fldChar w:fldCharType="end"/>
          </w:r>
        </w:sdtContent>
      </w:sdt>
      <w:r w:rsidR="006A2C6F">
        <w:rPr>
          <w:sz w:val="28"/>
          <w:szCs w:val="28"/>
        </w:rPr>
        <w:t xml:space="preserve"> </w:t>
      </w:r>
      <w:r w:rsidRPr="00AC3D1D">
        <w:rPr>
          <w:sz w:val="28"/>
          <w:szCs w:val="28"/>
        </w:rPr>
        <w:t xml:space="preserve">stress that police legitimacy is not solely dependent on crime control, but on the extent to which policing is conducted </w:t>
      </w:r>
      <w:r w:rsidRPr="00AC3D1D">
        <w:rPr>
          <w:sz w:val="28"/>
          <w:szCs w:val="28"/>
        </w:rPr>
        <w:lastRenderedPageBreak/>
        <w:t>ethically, equitably, and with procedural fairness. Controversial decisions—such as the proscription of protest groups—when perceived as politically driven, risk undermining local accountability and eroding public trust in the police as neutral enforcers of the law.</w:t>
      </w:r>
    </w:p>
    <w:p w14:paraId="31ACF2EC" w14:textId="70FE331C" w:rsidR="00DE4C01" w:rsidRPr="00047430" w:rsidRDefault="00AC3D1D" w:rsidP="00B75719">
      <w:pPr>
        <w:spacing w:line="480" w:lineRule="auto"/>
        <w:rPr>
          <w:sz w:val="28"/>
          <w:szCs w:val="28"/>
        </w:rPr>
      </w:pPr>
      <w:r w:rsidRPr="00AC3D1D">
        <w:rPr>
          <w:sz w:val="28"/>
          <w:szCs w:val="28"/>
        </w:rPr>
        <w:t>It is therefore evident that politics and policing are inherently symbiotic. The challenge for police and government leaders is not to eliminate political influence—an impossible task—but to safeguard political neutrality, foster inclusive stakeholder engagement, and prioritise socially just policing that reflects the values and needs of the communities they serve.</w:t>
      </w:r>
    </w:p>
    <w:sectPr w:rsidR="00DE4C01" w:rsidRPr="00047430" w:rsidSect="00D3397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DE29B" w14:textId="77777777" w:rsidR="00167589" w:rsidRDefault="00167589" w:rsidP="00622BD2">
      <w:pPr>
        <w:spacing w:after="0" w:line="240" w:lineRule="auto"/>
      </w:pPr>
      <w:r>
        <w:separator/>
      </w:r>
    </w:p>
  </w:endnote>
  <w:endnote w:type="continuationSeparator" w:id="0">
    <w:p w14:paraId="33A1DA11" w14:textId="77777777" w:rsidR="00167589" w:rsidRDefault="00167589" w:rsidP="00622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6338969"/>
      <w:docPartObj>
        <w:docPartGallery w:val="Page Numbers (Bottom of Page)"/>
        <w:docPartUnique/>
      </w:docPartObj>
    </w:sdtPr>
    <w:sdtEndPr>
      <w:rPr>
        <w:noProof/>
      </w:rPr>
    </w:sdtEndPr>
    <w:sdtContent>
      <w:p w14:paraId="00362F2C" w14:textId="0BC2980F" w:rsidR="00D33973" w:rsidRDefault="00D339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1AA95D" w14:textId="77777777" w:rsidR="00906BB0" w:rsidRDefault="00906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7C848" w14:textId="77777777" w:rsidR="00167589" w:rsidRDefault="00167589" w:rsidP="00622BD2">
      <w:pPr>
        <w:spacing w:after="0" w:line="240" w:lineRule="auto"/>
      </w:pPr>
      <w:r>
        <w:separator/>
      </w:r>
    </w:p>
  </w:footnote>
  <w:footnote w:type="continuationSeparator" w:id="0">
    <w:p w14:paraId="5AF74F96" w14:textId="77777777" w:rsidR="00167589" w:rsidRDefault="00167589" w:rsidP="00622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D5F"/>
    <w:multiLevelType w:val="hybridMultilevel"/>
    <w:tmpl w:val="E48E9E40"/>
    <w:lvl w:ilvl="0" w:tplc="0809000F">
      <w:start w:val="1"/>
      <w:numFmt w:val="decimal"/>
      <w:lvlText w:val="%1."/>
      <w:lvlJc w:val="left"/>
      <w:pPr>
        <w:ind w:left="9432" w:hanging="360"/>
      </w:pPr>
      <w:rPr>
        <w:rFonts w:hint="default"/>
      </w:rPr>
    </w:lvl>
    <w:lvl w:ilvl="1" w:tplc="08090019" w:tentative="1">
      <w:start w:val="1"/>
      <w:numFmt w:val="lowerLetter"/>
      <w:lvlText w:val="%2."/>
      <w:lvlJc w:val="left"/>
      <w:pPr>
        <w:ind w:left="10152" w:hanging="360"/>
      </w:pPr>
    </w:lvl>
    <w:lvl w:ilvl="2" w:tplc="0809001B" w:tentative="1">
      <w:start w:val="1"/>
      <w:numFmt w:val="lowerRoman"/>
      <w:lvlText w:val="%3."/>
      <w:lvlJc w:val="right"/>
      <w:pPr>
        <w:ind w:left="10872" w:hanging="180"/>
      </w:pPr>
    </w:lvl>
    <w:lvl w:ilvl="3" w:tplc="0809000F" w:tentative="1">
      <w:start w:val="1"/>
      <w:numFmt w:val="decimal"/>
      <w:lvlText w:val="%4."/>
      <w:lvlJc w:val="left"/>
      <w:pPr>
        <w:ind w:left="11592" w:hanging="360"/>
      </w:pPr>
    </w:lvl>
    <w:lvl w:ilvl="4" w:tplc="08090019" w:tentative="1">
      <w:start w:val="1"/>
      <w:numFmt w:val="lowerLetter"/>
      <w:lvlText w:val="%5."/>
      <w:lvlJc w:val="left"/>
      <w:pPr>
        <w:ind w:left="12312" w:hanging="360"/>
      </w:pPr>
    </w:lvl>
    <w:lvl w:ilvl="5" w:tplc="0809001B" w:tentative="1">
      <w:start w:val="1"/>
      <w:numFmt w:val="lowerRoman"/>
      <w:lvlText w:val="%6."/>
      <w:lvlJc w:val="right"/>
      <w:pPr>
        <w:ind w:left="13032" w:hanging="180"/>
      </w:pPr>
    </w:lvl>
    <w:lvl w:ilvl="6" w:tplc="0809000F" w:tentative="1">
      <w:start w:val="1"/>
      <w:numFmt w:val="decimal"/>
      <w:lvlText w:val="%7."/>
      <w:lvlJc w:val="left"/>
      <w:pPr>
        <w:ind w:left="13752" w:hanging="360"/>
      </w:pPr>
    </w:lvl>
    <w:lvl w:ilvl="7" w:tplc="08090019" w:tentative="1">
      <w:start w:val="1"/>
      <w:numFmt w:val="lowerLetter"/>
      <w:lvlText w:val="%8."/>
      <w:lvlJc w:val="left"/>
      <w:pPr>
        <w:ind w:left="14472" w:hanging="360"/>
      </w:pPr>
    </w:lvl>
    <w:lvl w:ilvl="8" w:tplc="0809001B" w:tentative="1">
      <w:start w:val="1"/>
      <w:numFmt w:val="lowerRoman"/>
      <w:lvlText w:val="%9."/>
      <w:lvlJc w:val="right"/>
      <w:pPr>
        <w:ind w:left="15192" w:hanging="180"/>
      </w:pPr>
    </w:lvl>
  </w:abstractNum>
  <w:abstractNum w:abstractNumId="1" w15:restartNumberingAfterBreak="0">
    <w:nsid w:val="10C92DD0"/>
    <w:multiLevelType w:val="hybridMultilevel"/>
    <w:tmpl w:val="0820FD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C16FE6"/>
    <w:multiLevelType w:val="hybridMultilevel"/>
    <w:tmpl w:val="0820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705071"/>
    <w:multiLevelType w:val="hybridMultilevel"/>
    <w:tmpl w:val="F7563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8571961">
    <w:abstractNumId w:val="0"/>
  </w:num>
  <w:num w:numId="2" w16cid:durableId="732504385">
    <w:abstractNumId w:val="2"/>
  </w:num>
  <w:num w:numId="3" w16cid:durableId="1080519986">
    <w:abstractNumId w:val="1"/>
  </w:num>
  <w:num w:numId="4" w16cid:durableId="1203982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F0F"/>
    <w:rsid w:val="00000C49"/>
    <w:rsid w:val="00001CB2"/>
    <w:rsid w:val="00003C28"/>
    <w:rsid w:val="00003E56"/>
    <w:rsid w:val="000042A1"/>
    <w:rsid w:val="00004AF2"/>
    <w:rsid w:val="00004DCC"/>
    <w:rsid w:val="00005AF4"/>
    <w:rsid w:val="00006A3B"/>
    <w:rsid w:val="00006D84"/>
    <w:rsid w:val="00007219"/>
    <w:rsid w:val="00010177"/>
    <w:rsid w:val="00010A90"/>
    <w:rsid w:val="00010F4E"/>
    <w:rsid w:val="00011C72"/>
    <w:rsid w:val="0001274C"/>
    <w:rsid w:val="00013B17"/>
    <w:rsid w:val="000145BD"/>
    <w:rsid w:val="00014A4D"/>
    <w:rsid w:val="00021740"/>
    <w:rsid w:val="00021C6E"/>
    <w:rsid w:val="00021DC4"/>
    <w:rsid w:val="000221FA"/>
    <w:rsid w:val="00022D73"/>
    <w:rsid w:val="00022FCD"/>
    <w:rsid w:val="000231D6"/>
    <w:rsid w:val="000232AE"/>
    <w:rsid w:val="00024ED8"/>
    <w:rsid w:val="00025555"/>
    <w:rsid w:val="00025C8E"/>
    <w:rsid w:val="00026354"/>
    <w:rsid w:val="000276E6"/>
    <w:rsid w:val="00027737"/>
    <w:rsid w:val="00030078"/>
    <w:rsid w:val="000305BA"/>
    <w:rsid w:val="00030948"/>
    <w:rsid w:val="000316CA"/>
    <w:rsid w:val="0003191D"/>
    <w:rsid w:val="0003205F"/>
    <w:rsid w:val="000327A0"/>
    <w:rsid w:val="00032D6F"/>
    <w:rsid w:val="00035670"/>
    <w:rsid w:val="00035B90"/>
    <w:rsid w:val="00035F57"/>
    <w:rsid w:val="00036D48"/>
    <w:rsid w:val="00037A73"/>
    <w:rsid w:val="00037C5A"/>
    <w:rsid w:val="00037C73"/>
    <w:rsid w:val="0004130D"/>
    <w:rsid w:val="00041D69"/>
    <w:rsid w:val="000420DB"/>
    <w:rsid w:val="00042A51"/>
    <w:rsid w:val="00043BD3"/>
    <w:rsid w:val="00043C2B"/>
    <w:rsid w:val="0004479C"/>
    <w:rsid w:val="00044C5F"/>
    <w:rsid w:val="00045850"/>
    <w:rsid w:val="00046C1F"/>
    <w:rsid w:val="00047430"/>
    <w:rsid w:val="000474EA"/>
    <w:rsid w:val="000474F0"/>
    <w:rsid w:val="00047541"/>
    <w:rsid w:val="00047B26"/>
    <w:rsid w:val="00051A2B"/>
    <w:rsid w:val="00052BFD"/>
    <w:rsid w:val="00053B03"/>
    <w:rsid w:val="00053D8B"/>
    <w:rsid w:val="00053E2F"/>
    <w:rsid w:val="00054F45"/>
    <w:rsid w:val="000552E4"/>
    <w:rsid w:val="00055344"/>
    <w:rsid w:val="00055BC4"/>
    <w:rsid w:val="000609B8"/>
    <w:rsid w:val="0006112C"/>
    <w:rsid w:val="00061185"/>
    <w:rsid w:val="00061BBB"/>
    <w:rsid w:val="00062B8A"/>
    <w:rsid w:val="00062C1B"/>
    <w:rsid w:val="000631BB"/>
    <w:rsid w:val="000637BE"/>
    <w:rsid w:val="000646A9"/>
    <w:rsid w:val="00064AD7"/>
    <w:rsid w:val="00066E57"/>
    <w:rsid w:val="000671DE"/>
    <w:rsid w:val="00070C24"/>
    <w:rsid w:val="00071575"/>
    <w:rsid w:val="0007172B"/>
    <w:rsid w:val="00071ED8"/>
    <w:rsid w:val="0007257A"/>
    <w:rsid w:val="00073061"/>
    <w:rsid w:val="000738E6"/>
    <w:rsid w:val="0007407A"/>
    <w:rsid w:val="00074CD1"/>
    <w:rsid w:val="00075BE6"/>
    <w:rsid w:val="0007693B"/>
    <w:rsid w:val="00076F1A"/>
    <w:rsid w:val="00077093"/>
    <w:rsid w:val="0008005C"/>
    <w:rsid w:val="000800C1"/>
    <w:rsid w:val="00081F4C"/>
    <w:rsid w:val="0008302C"/>
    <w:rsid w:val="000830B3"/>
    <w:rsid w:val="00084808"/>
    <w:rsid w:val="000848F7"/>
    <w:rsid w:val="00084DE8"/>
    <w:rsid w:val="00085ABE"/>
    <w:rsid w:val="00086724"/>
    <w:rsid w:val="00086851"/>
    <w:rsid w:val="0008724F"/>
    <w:rsid w:val="00087E1B"/>
    <w:rsid w:val="000903A3"/>
    <w:rsid w:val="000908E8"/>
    <w:rsid w:val="00091238"/>
    <w:rsid w:val="00091EC3"/>
    <w:rsid w:val="00092323"/>
    <w:rsid w:val="00092EA7"/>
    <w:rsid w:val="00096073"/>
    <w:rsid w:val="00096C09"/>
    <w:rsid w:val="00097CDA"/>
    <w:rsid w:val="000A0A38"/>
    <w:rsid w:val="000A0AF1"/>
    <w:rsid w:val="000A0F2C"/>
    <w:rsid w:val="000A2C47"/>
    <w:rsid w:val="000A4553"/>
    <w:rsid w:val="000A4EE3"/>
    <w:rsid w:val="000A53C8"/>
    <w:rsid w:val="000A577D"/>
    <w:rsid w:val="000A67BF"/>
    <w:rsid w:val="000A6CF5"/>
    <w:rsid w:val="000A7667"/>
    <w:rsid w:val="000B00B4"/>
    <w:rsid w:val="000B05ED"/>
    <w:rsid w:val="000B13D7"/>
    <w:rsid w:val="000B1A5E"/>
    <w:rsid w:val="000B24F7"/>
    <w:rsid w:val="000B36C7"/>
    <w:rsid w:val="000B4C3A"/>
    <w:rsid w:val="000B5402"/>
    <w:rsid w:val="000B5CFD"/>
    <w:rsid w:val="000B6C4F"/>
    <w:rsid w:val="000B6E54"/>
    <w:rsid w:val="000C00BA"/>
    <w:rsid w:val="000C0C6D"/>
    <w:rsid w:val="000C0E2D"/>
    <w:rsid w:val="000C14A6"/>
    <w:rsid w:val="000C155E"/>
    <w:rsid w:val="000C15F5"/>
    <w:rsid w:val="000C1787"/>
    <w:rsid w:val="000C2B75"/>
    <w:rsid w:val="000C33EA"/>
    <w:rsid w:val="000C3DD1"/>
    <w:rsid w:val="000C41C6"/>
    <w:rsid w:val="000C4C2B"/>
    <w:rsid w:val="000C6459"/>
    <w:rsid w:val="000C6857"/>
    <w:rsid w:val="000C6957"/>
    <w:rsid w:val="000C70E4"/>
    <w:rsid w:val="000D0EE9"/>
    <w:rsid w:val="000D1B3F"/>
    <w:rsid w:val="000D2118"/>
    <w:rsid w:val="000D2E35"/>
    <w:rsid w:val="000D3EDE"/>
    <w:rsid w:val="000D4CCA"/>
    <w:rsid w:val="000D531D"/>
    <w:rsid w:val="000D54C1"/>
    <w:rsid w:val="000D5544"/>
    <w:rsid w:val="000D7F2B"/>
    <w:rsid w:val="000E0932"/>
    <w:rsid w:val="000E0A91"/>
    <w:rsid w:val="000E0D2E"/>
    <w:rsid w:val="000E17D9"/>
    <w:rsid w:val="000E1BD3"/>
    <w:rsid w:val="000E1DD5"/>
    <w:rsid w:val="000E2F2B"/>
    <w:rsid w:val="000E346F"/>
    <w:rsid w:val="000E3600"/>
    <w:rsid w:val="000E41C6"/>
    <w:rsid w:val="000E55D7"/>
    <w:rsid w:val="000E6CA7"/>
    <w:rsid w:val="000E75FC"/>
    <w:rsid w:val="000E77C3"/>
    <w:rsid w:val="000E7A21"/>
    <w:rsid w:val="000F0998"/>
    <w:rsid w:val="000F0B02"/>
    <w:rsid w:val="000F13AE"/>
    <w:rsid w:val="000F21B7"/>
    <w:rsid w:val="000F29C1"/>
    <w:rsid w:val="000F2FB5"/>
    <w:rsid w:val="000F44AB"/>
    <w:rsid w:val="000F4791"/>
    <w:rsid w:val="000F5308"/>
    <w:rsid w:val="000F5C13"/>
    <w:rsid w:val="000F6E3E"/>
    <w:rsid w:val="000F7073"/>
    <w:rsid w:val="001006BC"/>
    <w:rsid w:val="001011ED"/>
    <w:rsid w:val="00101BFB"/>
    <w:rsid w:val="0010295C"/>
    <w:rsid w:val="00102B63"/>
    <w:rsid w:val="00103A05"/>
    <w:rsid w:val="00103CA1"/>
    <w:rsid w:val="0010415C"/>
    <w:rsid w:val="00104231"/>
    <w:rsid w:val="0010440D"/>
    <w:rsid w:val="00104CD4"/>
    <w:rsid w:val="001051C2"/>
    <w:rsid w:val="001052D1"/>
    <w:rsid w:val="0010555F"/>
    <w:rsid w:val="001055C2"/>
    <w:rsid w:val="00106427"/>
    <w:rsid w:val="00107409"/>
    <w:rsid w:val="0010779A"/>
    <w:rsid w:val="0010779B"/>
    <w:rsid w:val="00107866"/>
    <w:rsid w:val="00110D64"/>
    <w:rsid w:val="0011149A"/>
    <w:rsid w:val="00112E90"/>
    <w:rsid w:val="00116B03"/>
    <w:rsid w:val="00116CC1"/>
    <w:rsid w:val="00117024"/>
    <w:rsid w:val="00117F0C"/>
    <w:rsid w:val="001200D4"/>
    <w:rsid w:val="0012166B"/>
    <w:rsid w:val="0012255F"/>
    <w:rsid w:val="00123137"/>
    <w:rsid w:val="001234EE"/>
    <w:rsid w:val="001240AC"/>
    <w:rsid w:val="0012417F"/>
    <w:rsid w:val="00124656"/>
    <w:rsid w:val="00125E5A"/>
    <w:rsid w:val="001273A7"/>
    <w:rsid w:val="00127A91"/>
    <w:rsid w:val="00133191"/>
    <w:rsid w:val="001335EF"/>
    <w:rsid w:val="00133E96"/>
    <w:rsid w:val="00134B21"/>
    <w:rsid w:val="00134F6D"/>
    <w:rsid w:val="001354E0"/>
    <w:rsid w:val="00135D12"/>
    <w:rsid w:val="00136632"/>
    <w:rsid w:val="00136E6C"/>
    <w:rsid w:val="00137233"/>
    <w:rsid w:val="00137C09"/>
    <w:rsid w:val="00137D8B"/>
    <w:rsid w:val="00140095"/>
    <w:rsid w:val="001408A3"/>
    <w:rsid w:val="00140910"/>
    <w:rsid w:val="00141642"/>
    <w:rsid w:val="00141BB7"/>
    <w:rsid w:val="00141F5B"/>
    <w:rsid w:val="00143967"/>
    <w:rsid w:val="00143B4F"/>
    <w:rsid w:val="001445C0"/>
    <w:rsid w:val="00144FE2"/>
    <w:rsid w:val="0014506F"/>
    <w:rsid w:val="001458E1"/>
    <w:rsid w:val="00145F9C"/>
    <w:rsid w:val="00147A3C"/>
    <w:rsid w:val="00147B06"/>
    <w:rsid w:val="00147C3E"/>
    <w:rsid w:val="0015033B"/>
    <w:rsid w:val="0015087F"/>
    <w:rsid w:val="00150ACA"/>
    <w:rsid w:val="00153B96"/>
    <w:rsid w:val="0015480A"/>
    <w:rsid w:val="001567A5"/>
    <w:rsid w:val="00157B0B"/>
    <w:rsid w:val="00160C64"/>
    <w:rsid w:val="0016357B"/>
    <w:rsid w:val="00164573"/>
    <w:rsid w:val="00164B6A"/>
    <w:rsid w:val="00165410"/>
    <w:rsid w:val="00166E3A"/>
    <w:rsid w:val="001673BD"/>
    <w:rsid w:val="00167589"/>
    <w:rsid w:val="00167F5F"/>
    <w:rsid w:val="00167FA1"/>
    <w:rsid w:val="001700E8"/>
    <w:rsid w:val="00170DD2"/>
    <w:rsid w:val="0017255E"/>
    <w:rsid w:val="00172854"/>
    <w:rsid w:val="00172903"/>
    <w:rsid w:val="00173493"/>
    <w:rsid w:val="001739F8"/>
    <w:rsid w:val="00175742"/>
    <w:rsid w:val="00175C76"/>
    <w:rsid w:val="00175DB2"/>
    <w:rsid w:val="00175EDC"/>
    <w:rsid w:val="00181EA3"/>
    <w:rsid w:val="00181F42"/>
    <w:rsid w:val="0018274C"/>
    <w:rsid w:val="00183D75"/>
    <w:rsid w:val="001854F9"/>
    <w:rsid w:val="00185659"/>
    <w:rsid w:val="001870D3"/>
    <w:rsid w:val="001871CE"/>
    <w:rsid w:val="0018789C"/>
    <w:rsid w:val="001908DD"/>
    <w:rsid w:val="00190AB2"/>
    <w:rsid w:val="0019168E"/>
    <w:rsid w:val="001922B5"/>
    <w:rsid w:val="00192932"/>
    <w:rsid w:val="00193D2C"/>
    <w:rsid w:val="00194A7A"/>
    <w:rsid w:val="001950B0"/>
    <w:rsid w:val="001957DA"/>
    <w:rsid w:val="00196A58"/>
    <w:rsid w:val="00196B13"/>
    <w:rsid w:val="00197186"/>
    <w:rsid w:val="00197506"/>
    <w:rsid w:val="001A026D"/>
    <w:rsid w:val="001A02F1"/>
    <w:rsid w:val="001A05C2"/>
    <w:rsid w:val="001A17F0"/>
    <w:rsid w:val="001A217C"/>
    <w:rsid w:val="001A261C"/>
    <w:rsid w:val="001A28C1"/>
    <w:rsid w:val="001A2D08"/>
    <w:rsid w:val="001A3377"/>
    <w:rsid w:val="001A3833"/>
    <w:rsid w:val="001A3A87"/>
    <w:rsid w:val="001A3EB7"/>
    <w:rsid w:val="001A4932"/>
    <w:rsid w:val="001A5749"/>
    <w:rsid w:val="001A68E7"/>
    <w:rsid w:val="001A6EC3"/>
    <w:rsid w:val="001B01D3"/>
    <w:rsid w:val="001B0D05"/>
    <w:rsid w:val="001B0F5D"/>
    <w:rsid w:val="001B1C6C"/>
    <w:rsid w:val="001B1EAD"/>
    <w:rsid w:val="001B2B6B"/>
    <w:rsid w:val="001B388A"/>
    <w:rsid w:val="001B46F0"/>
    <w:rsid w:val="001B4DFE"/>
    <w:rsid w:val="001C0454"/>
    <w:rsid w:val="001C14C4"/>
    <w:rsid w:val="001C15E6"/>
    <w:rsid w:val="001C2A2D"/>
    <w:rsid w:val="001C2AF0"/>
    <w:rsid w:val="001C3299"/>
    <w:rsid w:val="001C362A"/>
    <w:rsid w:val="001C364D"/>
    <w:rsid w:val="001C46B7"/>
    <w:rsid w:val="001C580F"/>
    <w:rsid w:val="001C5E47"/>
    <w:rsid w:val="001C5EE1"/>
    <w:rsid w:val="001C6FE7"/>
    <w:rsid w:val="001C7BBF"/>
    <w:rsid w:val="001C7DDA"/>
    <w:rsid w:val="001D017D"/>
    <w:rsid w:val="001D1471"/>
    <w:rsid w:val="001D1622"/>
    <w:rsid w:val="001D393A"/>
    <w:rsid w:val="001D39BC"/>
    <w:rsid w:val="001D5495"/>
    <w:rsid w:val="001D5AC1"/>
    <w:rsid w:val="001D5EA9"/>
    <w:rsid w:val="001D5F02"/>
    <w:rsid w:val="001D5F39"/>
    <w:rsid w:val="001D6C77"/>
    <w:rsid w:val="001D7824"/>
    <w:rsid w:val="001D7F64"/>
    <w:rsid w:val="001E2E93"/>
    <w:rsid w:val="001E3723"/>
    <w:rsid w:val="001E4381"/>
    <w:rsid w:val="001E4E1D"/>
    <w:rsid w:val="001E4F67"/>
    <w:rsid w:val="001E56C4"/>
    <w:rsid w:val="001E6A8F"/>
    <w:rsid w:val="001F005A"/>
    <w:rsid w:val="001F0A00"/>
    <w:rsid w:val="001F1140"/>
    <w:rsid w:val="001F1182"/>
    <w:rsid w:val="001F15B6"/>
    <w:rsid w:val="001F27B4"/>
    <w:rsid w:val="001F35E8"/>
    <w:rsid w:val="001F35EB"/>
    <w:rsid w:val="001F4B9E"/>
    <w:rsid w:val="001F4D51"/>
    <w:rsid w:val="001F546E"/>
    <w:rsid w:val="001F57C6"/>
    <w:rsid w:val="001F6532"/>
    <w:rsid w:val="001F6903"/>
    <w:rsid w:val="001F738A"/>
    <w:rsid w:val="001F785C"/>
    <w:rsid w:val="001F7FA9"/>
    <w:rsid w:val="0020068C"/>
    <w:rsid w:val="00200DEE"/>
    <w:rsid w:val="0020240B"/>
    <w:rsid w:val="00202E75"/>
    <w:rsid w:val="002048CA"/>
    <w:rsid w:val="0020582D"/>
    <w:rsid w:val="00205D4E"/>
    <w:rsid w:val="00205DA4"/>
    <w:rsid w:val="0020698F"/>
    <w:rsid w:val="002104B4"/>
    <w:rsid w:val="00210BAF"/>
    <w:rsid w:val="00210D07"/>
    <w:rsid w:val="00210E0B"/>
    <w:rsid w:val="002126EC"/>
    <w:rsid w:val="00212782"/>
    <w:rsid w:val="002135A5"/>
    <w:rsid w:val="0021413E"/>
    <w:rsid w:val="002146B9"/>
    <w:rsid w:val="00216E69"/>
    <w:rsid w:val="00216FB2"/>
    <w:rsid w:val="00217471"/>
    <w:rsid w:val="002177E1"/>
    <w:rsid w:val="0022021C"/>
    <w:rsid w:val="00221793"/>
    <w:rsid w:val="00222BE9"/>
    <w:rsid w:val="00223951"/>
    <w:rsid w:val="00223F65"/>
    <w:rsid w:val="00223F9C"/>
    <w:rsid w:val="00224106"/>
    <w:rsid w:val="002254AF"/>
    <w:rsid w:val="0022611D"/>
    <w:rsid w:val="00226CD7"/>
    <w:rsid w:val="00226D5A"/>
    <w:rsid w:val="002317B8"/>
    <w:rsid w:val="00232ADD"/>
    <w:rsid w:val="0023325D"/>
    <w:rsid w:val="0023336A"/>
    <w:rsid w:val="00233B9C"/>
    <w:rsid w:val="00240135"/>
    <w:rsid w:val="00241EA0"/>
    <w:rsid w:val="00245256"/>
    <w:rsid w:val="00246766"/>
    <w:rsid w:val="0024759F"/>
    <w:rsid w:val="00247F90"/>
    <w:rsid w:val="002506EF"/>
    <w:rsid w:val="00251607"/>
    <w:rsid w:val="00253761"/>
    <w:rsid w:val="00253BAC"/>
    <w:rsid w:val="00253D87"/>
    <w:rsid w:val="002549CC"/>
    <w:rsid w:val="00254AE6"/>
    <w:rsid w:val="00255E21"/>
    <w:rsid w:val="0025692D"/>
    <w:rsid w:val="00256E45"/>
    <w:rsid w:val="00257481"/>
    <w:rsid w:val="00257AFC"/>
    <w:rsid w:val="00261406"/>
    <w:rsid w:val="00261662"/>
    <w:rsid w:val="002620B8"/>
    <w:rsid w:val="00262548"/>
    <w:rsid w:val="002654E1"/>
    <w:rsid w:val="002663C3"/>
    <w:rsid w:val="00267BFF"/>
    <w:rsid w:val="00270CA4"/>
    <w:rsid w:val="00270E9A"/>
    <w:rsid w:val="00270FA4"/>
    <w:rsid w:val="002715D1"/>
    <w:rsid w:val="00271679"/>
    <w:rsid w:val="00272D45"/>
    <w:rsid w:val="002731EA"/>
    <w:rsid w:val="00273B51"/>
    <w:rsid w:val="002749F3"/>
    <w:rsid w:val="0027549F"/>
    <w:rsid w:val="00275686"/>
    <w:rsid w:val="002758A5"/>
    <w:rsid w:val="00275D2E"/>
    <w:rsid w:val="002762C0"/>
    <w:rsid w:val="00276A96"/>
    <w:rsid w:val="00277D2E"/>
    <w:rsid w:val="002809FF"/>
    <w:rsid w:val="00280D33"/>
    <w:rsid w:val="00281A17"/>
    <w:rsid w:val="00281A4D"/>
    <w:rsid w:val="0028207C"/>
    <w:rsid w:val="0028246C"/>
    <w:rsid w:val="0028356E"/>
    <w:rsid w:val="002836DA"/>
    <w:rsid w:val="00283A5A"/>
    <w:rsid w:val="00284105"/>
    <w:rsid w:val="00284467"/>
    <w:rsid w:val="0028450C"/>
    <w:rsid w:val="00284532"/>
    <w:rsid w:val="00285772"/>
    <w:rsid w:val="00286A3D"/>
    <w:rsid w:val="0028725B"/>
    <w:rsid w:val="00291E51"/>
    <w:rsid w:val="00292F84"/>
    <w:rsid w:val="00293BC3"/>
    <w:rsid w:val="00294BAD"/>
    <w:rsid w:val="00294CCA"/>
    <w:rsid w:val="00295313"/>
    <w:rsid w:val="00297391"/>
    <w:rsid w:val="00297471"/>
    <w:rsid w:val="002A08C7"/>
    <w:rsid w:val="002A0F29"/>
    <w:rsid w:val="002A3092"/>
    <w:rsid w:val="002A37EC"/>
    <w:rsid w:val="002A3857"/>
    <w:rsid w:val="002A3C66"/>
    <w:rsid w:val="002A3DD0"/>
    <w:rsid w:val="002A41EC"/>
    <w:rsid w:val="002A4386"/>
    <w:rsid w:val="002A460D"/>
    <w:rsid w:val="002A4E25"/>
    <w:rsid w:val="002A5170"/>
    <w:rsid w:val="002A6B01"/>
    <w:rsid w:val="002A7A1E"/>
    <w:rsid w:val="002B0567"/>
    <w:rsid w:val="002B0AAB"/>
    <w:rsid w:val="002B1559"/>
    <w:rsid w:val="002B18FB"/>
    <w:rsid w:val="002B1B64"/>
    <w:rsid w:val="002B2A0E"/>
    <w:rsid w:val="002B3B7B"/>
    <w:rsid w:val="002B4323"/>
    <w:rsid w:val="002B4A05"/>
    <w:rsid w:val="002B4E1D"/>
    <w:rsid w:val="002B5596"/>
    <w:rsid w:val="002B6937"/>
    <w:rsid w:val="002B6A1B"/>
    <w:rsid w:val="002B789E"/>
    <w:rsid w:val="002B78A4"/>
    <w:rsid w:val="002C1CA4"/>
    <w:rsid w:val="002C2121"/>
    <w:rsid w:val="002C2287"/>
    <w:rsid w:val="002C4009"/>
    <w:rsid w:val="002C4F38"/>
    <w:rsid w:val="002C570E"/>
    <w:rsid w:val="002C69AF"/>
    <w:rsid w:val="002C73DB"/>
    <w:rsid w:val="002C7572"/>
    <w:rsid w:val="002D039A"/>
    <w:rsid w:val="002D0BAC"/>
    <w:rsid w:val="002D0E76"/>
    <w:rsid w:val="002D1846"/>
    <w:rsid w:val="002D1F86"/>
    <w:rsid w:val="002D2875"/>
    <w:rsid w:val="002D28B8"/>
    <w:rsid w:val="002D3A57"/>
    <w:rsid w:val="002D4BF0"/>
    <w:rsid w:val="002D5593"/>
    <w:rsid w:val="002D57C7"/>
    <w:rsid w:val="002D5ED0"/>
    <w:rsid w:val="002D6042"/>
    <w:rsid w:val="002D6282"/>
    <w:rsid w:val="002D62B0"/>
    <w:rsid w:val="002D74C3"/>
    <w:rsid w:val="002D76BE"/>
    <w:rsid w:val="002D7BFE"/>
    <w:rsid w:val="002D7C12"/>
    <w:rsid w:val="002E06F8"/>
    <w:rsid w:val="002E0C5D"/>
    <w:rsid w:val="002E192F"/>
    <w:rsid w:val="002E199C"/>
    <w:rsid w:val="002E1B83"/>
    <w:rsid w:val="002E1BA2"/>
    <w:rsid w:val="002E1BAD"/>
    <w:rsid w:val="002E1F30"/>
    <w:rsid w:val="002E1F62"/>
    <w:rsid w:val="002E2A2C"/>
    <w:rsid w:val="002E2BFE"/>
    <w:rsid w:val="002E3232"/>
    <w:rsid w:val="002E3566"/>
    <w:rsid w:val="002E3E51"/>
    <w:rsid w:val="002E3FC2"/>
    <w:rsid w:val="002E4A34"/>
    <w:rsid w:val="002E58AF"/>
    <w:rsid w:val="002E5AC5"/>
    <w:rsid w:val="002E5EE9"/>
    <w:rsid w:val="002E6107"/>
    <w:rsid w:val="002E7E2F"/>
    <w:rsid w:val="002F0ED8"/>
    <w:rsid w:val="002F121E"/>
    <w:rsid w:val="002F12A4"/>
    <w:rsid w:val="002F12F2"/>
    <w:rsid w:val="002F1C36"/>
    <w:rsid w:val="002F1E12"/>
    <w:rsid w:val="002F3279"/>
    <w:rsid w:val="002F4131"/>
    <w:rsid w:val="002F4302"/>
    <w:rsid w:val="002F5878"/>
    <w:rsid w:val="002F5A71"/>
    <w:rsid w:val="002F6986"/>
    <w:rsid w:val="002F6DC7"/>
    <w:rsid w:val="002F7229"/>
    <w:rsid w:val="002F7476"/>
    <w:rsid w:val="002F77AD"/>
    <w:rsid w:val="002F7A77"/>
    <w:rsid w:val="00300265"/>
    <w:rsid w:val="00300647"/>
    <w:rsid w:val="00300BAD"/>
    <w:rsid w:val="00301960"/>
    <w:rsid w:val="00301B87"/>
    <w:rsid w:val="00301E77"/>
    <w:rsid w:val="0030239B"/>
    <w:rsid w:val="00302852"/>
    <w:rsid w:val="00302F3D"/>
    <w:rsid w:val="003031B7"/>
    <w:rsid w:val="003039EF"/>
    <w:rsid w:val="003042EE"/>
    <w:rsid w:val="003044EA"/>
    <w:rsid w:val="00305B33"/>
    <w:rsid w:val="00307844"/>
    <w:rsid w:val="00310230"/>
    <w:rsid w:val="003102E0"/>
    <w:rsid w:val="00311033"/>
    <w:rsid w:val="0031139F"/>
    <w:rsid w:val="00311AD4"/>
    <w:rsid w:val="00313637"/>
    <w:rsid w:val="00313A84"/>
    <w:rsid w:val="00313C98"/>
    <w:rsid w:val="0031615D"/>
    <w:rsid w:val="0031795B"/>
    <w:rsid w:val="003200EB"/>
    <w:rsid w:val="0032022F"/>
    <w:rsid w:val="00320CA9"/>
    <w:rsid w:val="00321256"/>
    <w:rsid w:val="00321966"/>
    <w:rsid w:val="00321EB5"/>
    <w:rsid w:val="003255AE"/>
    <w:rsid w:val="00325E30"/>
    <w:rsid w:val="0032739A"/>
    <w:rsid w:val="00327A63"/>
    <w:rsid w:val="00327EE0"/>
    <w:rsid w:val="00330ED1"/>
    <w:rsid w:val="00332A18"/>
    <w:rsid w:val="00332EFC"/>
    <w:rsid w:val="00333A5F"/>
    <w:rsid w:val="0033492F"/>
    <w:rsid w:val="0033619E"/>
    <w:rsid w:val="00336D52"/>
    <w:rsid w:val="00337298"/>
    <w:rsid w:val="003377C4"/>
    <w:rsid w:val="00340334"/>
    <w:rsid w:val="00340A22"/>
    <w:rsid w:val="00342140"/>
    <w:rsid w:val="0034226A"/>
    <w:rsid w:val="003425D0"/>
    <w:rsid w:val="00342802"/>
    <w:rsid w:val="00342892"/>
    <w:rsid w:val="00343034"/>
    <w:rsid w:val="003442BD"/>
    <w:rsid w:val="0034499D"/>
    <w:rsid w:val="0034556A"/>
    <w:rsid w:val="00346BBA"/>
    <w:rsid w:val="00346F6C"/>
    <w:rsid w:val="00350358"/>
    <w:rsid w:val="00351430"/>
    <w:rsid w:val="00351D05"/>
    <w:rsid w:val="00353B37"/>
    <w:rsid w:val="00356414"/>
    <w:rsid w:val="00357617"/>
    <w:rsid w:val="00360189"/>
    <w:rsid w:val="00361F19"/>
    <w:rsid w:val="0036220C"/>
    <w:rsid w:val="00362623"/>
    <w:rsid w:val="0036292F"/>
    <w:rsid w:val="003632BE"/>
    <w:rsid w:val="00363D48"/>
    <w:rsid w:val="003643FC"/>
    <w:rsid w:val="003672FB"/>
    <w:rsid w:val="003677F4"/>
    <w:rsid w:val="00367F9E"/>
    <w:rsid w:val="003707A3"/>
    <w:rsid w:val="003707CE"/>
    <w:rsid w:val="00370896"/>
    <w:rsid w:val="0037147E"/>
    <w:rsid w:val="00371D3A"/>
    <w:rsid w:val="00371E2D"/>
    <w:rsid w:val="0037226B"/>
    <w:rsid w:val="00372F9C"/>
    <w:rsid w:val="00373CE7"/>
    <w:rsid w:val="00373D9A"/>
    <w:rsid w:val="003746C0"/>
    <w:rsid w:val="003753AA"/>
    <w:rsid w:val="003754FC"/>
    <w:rsid w:val="0037592E"/>
    <w:rsid w:val="00375C6E"/>
    <w:rsid w:val="0037612E"/>
    <w:rsid w:val="00376233"/>
    <w:rsid w:val="003762F6"/>
    <w:rsid w:val="00376F46"/>
    <w:rsid w:val="00377A71"/>
    <w:rsid w:val="00377CE9"/>
    <w:rsid w:val="00380655"/>
    <w:rsid w:val="003822C8"/>
    <w:rsid w:val="00383525"/>
    <w:rsid w:val="003902D1"/>
    <w:rsid w:val="00390453"/>
    <w:rsid w:val="00391799"/>
    <w:rsid w:val="00391F5D"/>
    <w:rsid w:val="00392069"/>
    <w:rsid w:val="003923BB"/>
    <w:rsid w:val="00394659"/>
    <w:rsid w:val="003951AE"/>
    <w:rsid w:val="00395351"/>
    <w:rsid w:val="003953EF"/>
    <w:rsid w:val="00395BF9"/>
    <w:rsid w:val="00395FAC"/>
    <w:rsid w:val="003962D8"/>
    <w:rsid w:val="00396DD5"/>
    <w:rsid w:val="00397CFE"/>
    <w:rsid w:val="003A0772"/>
    <w:rsid w:val="003A14CC"/>
    <w:rsid w:val="003A18B0"/>
    <w:rsid w:val="003A1A45"/>
    <w:rsid w:val="003A1D01"/>
    <w:rsid w:val="003A2201"/>
    <w:rsid w:val="003A2BEC"/>
    <w:rsid w:val="003A36A6"/>
    <w:rsid w:val="003A36E2"/>
    <w:rsid w:val="003A389D"/>
    <w:rsid w:val="003A40F1"/>
    <w:rsid w:val="003A588B"/>
    <w:rsid w:val="003A6001"/>
    <w:rsid w:val="003A6FBE"/>
    <w:rsid w:val="003A7451"/>
    <w:rsid w:val="003A78E8"/>
    <w:rsid w:val="003A7973"/>
    <w:rsid w:val="003B0766"/>
    <w:rsid w:val="003B0C19"/>
    <w:rsid w:val="003B0EDD"/>
    <w:rsid w:val="003B1123"/>
    <w:rsid w:val="003B1180"/>
    <w:rsid w:val="003B1B98"/>
    <w:rsid w:val="003B32DB"/>
    <w:rsid w:val="003B359B"/>
    <w:rsid w:val="003B38D7"/>
    <w:rsid w:val="003B4076"/>
    <w:rsid w:val="003B5440"/>
    <w:rsid w:val="003B5C91"/>
    <w:rsid w:val="003B686A"/>
    <w:rsid w:val="003B6C15"/>
    <w:rsid w:val="003B6D3A"/>
    <w:rsid w:val="003B7A01"/>
    <w:rsid w:val="003C03F6"/>
    <w:rsid w:val="003C27B6"/>
    <w:rsid w:val="003C3058"/>
    <w:rsid w:val="003C3740"/>
    <w:rsid w:val="003C3B60"/>
    <w:rsid w:val="003C3D3D"/>
    <w:rsid w:val="003C60EB"/>
    <w:rsid w:val="003C76E7"/>
    <w:rsid w:val="003C7B31"/>
    <w:rsid w:val="003C7EE0"/>
    <w:rsid w:val="003D0161"/>
    <w:rsid w:val="003D050D"/>
    <w:rsid w:val="003D0879"/>
    <w:rsid w:val="003D1002"/>
    <w:rsid w:val="003D148A"/>
    <w:rsid w:val="003D2129"/>
    <w:rsid w:val="003D2C31"/>
    <w:rsid w:val="003D32F0"/>
    <w:rsid w:val="003D4093"/>
    <w:rsid w:val="003D4810"/>
    <w:rsid w:val="003D5D69"/>
    <w:rsid w:val="003D6652"/>
    <w:rsid w:val="003D67F5"/>
    <w:rsid w:val="003D769D"/>
    <w:rsid w:val="003D7B12"/>
    <w:rsid w:val="003E01BA"/>
    <w:rsid w:val="003E027A"/>
    <w:rsid w:val="003E0BA4"/>
    <w:rsid w:val="003E0CBE"/>
    <w:rsid w:val="003E0ED3"/>
    <w:rsid w:val="003E2348"/>
    <w:rsid w:val="003E29BB"/>
    <w:rsid w:val="003E29D0"/>
    <w:rsid w:val="003E33DF"/>
    <w:rsid w:val="003E367A"/>
    <w:rsid w:val="003E38B1"/>
    <w:rsid w:val="003E3977"/>
    <w:rsid w:val="003E402F"/>
    <w:rsid w:val="003E421E"/>
    <w:rsid w:val="003E46B4"/>
    <w:rsid w:val="003E46E0"/>
    <w:rsid w:val="003E4862"/>
    <w:rsid w:val="003E4C3C"/>
    <w:rsid w:val="003E513F"/>
    <w:rsid w:val="003E60B9"/>
    <w:rsid w:val="003E61E6"/>
    <w:rsid w:val="003E695F"/>
    <w:rsid w:val="003E6EBB"/>
    <w:rsid w:val="003E6F7B"/>
    <w:rsid w:val="003E7BF8"/>
    <w:rsid w:val="003F01AA"/>
    <w:rsid w:val="003F16B4"/>
    <w:rsid w:val="003F1A7D"/>
    <w:rsid w:val="003F2252"/>
    <w:rsid w:val="003F33A3"/>
    <w:rsid w:val="003F57C7"/>
    <w:rsid w:val="003F5B95"/>
    <w:rsid w:val="003F5E8C"/>
    <w:rsid w:val="003F6175"/>
    <w:rsid w:val="003F6AC8"/>
    <w:rsid w:val="003F7D70"/>
    <w:rsid w:val="004004A3"/>
    <w:rsid w:val="004007C7"/>
    <w:rsid w:val="00401AD9"/>
    <w:rsid w:val="00401BF1"/>
    <w:rsid w:val="00401CCE"/>
    <w:rsid w:val="00401D72"/>
    <w:rsid w:val="00403671"/>
    <w:rsid w:val="0040569F"/>
    <w:rsid w:val="004064C9"/>
    <w:rsid w:val="00406660"/>
    <w:rsid w:val="00406A8F"/>
    <w:rsid w:val="0041085A"/>
    <w:rsid w:val="00411242"/>
    <w:rsid w:val="00411C32"/>
    <w:rsid w:val="00412A6F"/>
    <w:rsid w:val="004134EF"/>
    <w:rsid w:val="004135C8"/>
    <w:rsid w:val="00413C97"/>
    <w:rsid w:val="00415D3C"/>
    <w:rsid w:val="0041615E"/>
    <w:rsid w:val="00416EC4"/>
    <w:rsid w:val="00417B08"/>
    <w:rsid w:val="00420192"/>
    <w:rsid w:val="00420471"/>
    <w:rsid w:val="0042063D"/>
    <w:rsid w:val="00420E40"/>
    <w:rsid w:val="00420EAB"/>
    <w:rsid w:val="00422566"/>
    <w:rsid w:val="00423680"/>
    <w:rsid w:val="004242EA"/>
    <w:rsid w:val="00424B29"/>
    <w:rsid w:val="00424D51"/>
    <w:rsid w:val="00425D8B"/>
    <w:rsid w:val="004261E3"/>
    <w:rsid w:val="00427E56"/>
    <w:rsid w:val="00432D08"/>
    <w:rsid w:val="004353A7"/>
    <w:rsid w:val="00435DD7"/>
    <w:rsid w:val="00435FF1"/>
    <w:rsid w:val="004360BF"/>
    <w:rsid w:val="004377F3"/>
    <w:rsid w:val="00437DBA"/>
    <w:rsid w:val="00440C47"/>
    <w:rsid w:val="004414D7"/>
    <w:rsid w:val="004419F2"/>
    <w:rsid w:val="0044210E"/>
    <w:rsid w:val="00442F73"/>
    <w:rsid w:val="00443984"/>
    <w:rsid w:val="004440DB"/>
    <w:rsid w:val="00444127"/>
    <w:rsid w:val="004444AA"/>
    <w:rsid w:val="00445A64"/>
    <w:rsid w:val="00445CCD"/>
    <w:rsid w:val="00445F33"/>
    <w:rsid w:val="004468AA"/>
    <w:rsid w:val="00446BDB"/>
    <w:rsid w:val="00447C5A"/>
    <w:rsid w:val="00450791"/>
    <w:rsid w:val="00450DC9"/>
    <w:rsid w:val="004511F7"/>
    <w:rsid w:val="00453B70"/>
    <w:rsid w:val="00456022"/>
    <w:rsid w:val="00456E7D"/>
    <w:rsid w:val="00456F4A"/>
    <w:rsid w:val="00457CBE"/>
    <w:rsid w:val="004610A1"/>
    <w:rsid w:val="00461372"/>
    <w:rsid w:val="00461BD9"/>
    <w:rsid w:val="00462132"/>
    <w:rsid w:val="0046258C"/>
    <w:rsid w:val="004631F5"/>
    <w:rsid w:val="00463EE3"/>
    <w:rsid w:val="0046630D"/>
    <w:rsid w:val="0046693D"/>
    <w:rsid w:val="004670D9"/>
    <w:rsid w:val="0046712E"/>
    <w:rsid w:val="00467C56"/>
    <w:rsid w:val="00467F8C"/>
    <w:rsid w:val="00470072"/>
    <w:rsid w:val="00470956"/>
    <w:rsid w:val="0047189D"/>
    <w:rsid w:val="0047228E"/>
    <w:rsid w:val="00472BFE"/>
    <w:rsid w:val="00474AB2"/>
    <w:rsid w:val="004757A6"/>
    <w:rsid w:val="004777D3"/>
    <w:rsid w:val="0048011B"/>
    <w:rsid w:val="00480A4F"/>
    <w:rsid w:val="0048206E"/>
    <w:rsid w:val="00484F31"/>
    <w:rsid w:val="0048503B"/>
    <w:rsid w:val="00485818"/>
    <w:rsid w:val="00487969"/>
    <w:rsid w:val="00491642"/>
    <w:rsid w:val="004923DB"/>
    <w:rsid w:val="00492A8E"/>
    <w:rsid w:val="00493500"/>
    <w:rsid w:val="00494507"/>
    <w:rsid w:val="00494D3E"/>
    <w:rsid w:val="004A0AED"/>
    <w:rsid w:val="004A12B9"/>
    <w:rsid w:val="004A1662"/>
    <w:rsid w:val="004A1E54"/>
    <w:rsid w:val="004A5674"/>
    <w:rsid w:val="004A56F7"/>
    <w:rsid w:val="004A620C"/>
    <w:rsid w:val="004A7DD6"/>
    <w:rsid w:val="004B0172"/>
    <w:rsid w:val="004B0B52"/>
    <w:rsid w:val="004B0CA9"/>
    <w:rsid w:val="004B0EE9"/>
    <w:rsid w:val="004B1BD4"/>
    <w:rsid w:val="004B2432"/>
    <w:rsid w:val="004B3512"/>
    <w:rsid w:val="004B4E52"/>
    <w:rsid w:val="004B5435"/>
    <w:rsid w:val="004B5670"/>
    <w:rsid w:val="004B61AF"/>
    <w:rsid w:val="004B64F0"/>
    <w:rsid w:val="004B7220"/>
    <w:rsid w:val="004B7696"/>
    <w:rsid w:val="004B777C"/>
    <w:rsid w:val="004B7AF2"/>
    <w:rsid w:val="004C0CC3"/>
    <w:rsid w:val="004C1860"/>
    <w:rsid w:val="004C1EA5"/>
    <w:rsid w:val="004C28BD"/>
    <w:rsid w:val="004C38F6"/>
    <w:rsid w:val="004C3A9C"/>
    <w:rsid w:val="004C3BB6"/>
    <w:rsid w:val="004C4010"/>
    <w:rsid w:val="004C465A"/>
    <w:rsid w:val="004C4946"/>
    <w:rsid w:val="004C4E83"/>
    <w:rsid w:val="004C5827"/>
    <w:rsid w:val="004C5AEE"/>
    <w:rsid w:val="004C5F14"/>
    <w:rsid w:val="004C6315"/>
    <w:rsid w:val="004C633C"/>
    <w:rsid w:val="004C7291"/>
    <w:rsid w:val="004C7BD0"/>
    <w:rsid w:val="004D37A6"/>
    <w:rsid w:val="004D3BF8"/>
    <w:rsid w:val="004D4A9A"/>
    <w:rsid w:val="004D4FBB"/>
    <w:rsid w:val="004D508E"/>
    <w:rsid w:val="004D7697"/>
    <w:rsid w:val="004D7779"/>
    <w:rsid w:val="004E05D0"/>
    <w:rsid w:val="004E0C11"/>
    <w:rsid w:val="004E1576"/>
    <w:rsid w:val="004E172C"/>
    <w:rsid w:val="004E2847"/>
    <w:rsid w:val="004E34BC"/>
    <w:rsid w:val="004E37A5"/>
    <w:rsid w:val="004E37D3"/>
    <w:rsid w:val="004E510C"/>
    <w:rsid w:val="004E596F"/>
    <w:rsid w:val="004E6AB1"/>
    <w:rsid w:val="004F01DE"/>
    <w:rsid w:val="004F10E8"/>
    <w:rsid w:val="004F1A06"/>
    <w:rsid w:val="004F20AD"/>
    <w:rsid w:val="004F2230"/>
    <w:rsid w:val="004F2572"/>
    <w:rsid w:val="004F27B2"/>
    <w:rsid w:val="004F48E1"/>
    <w:rsid w:val="004F4F00"/>
    <w:rsid w:val="004F597C"/>
    <w:rsid w:val="004F6B4D"/>
    <w:rsid w:val="004F70F2"/>
    <w:rsid w:val="004F7179"/>
    <w:rsid w:val="004F75C7"/>
    <w:rsid w:val="005010CC"/>
    <w:rsid w:val="005033DB"/>
    <w:rsid w:val="00503560"/>
    <w:rsid w:val="00503F16"/>
    <w:rsid w:val="00505C2E"/>
    <w:rsid w:val="00505CD5"/>
    <w:rsid w:val="0050610D"/>
    <w:rsid w:val="005069D8"/>
    <w:rsid w:val="00507D51"/>
    <w:rsid w:val="00507D5F"/>
    <w:rsid w:val="00511345"/>
    <w:rsid w:val="00511488"/>
    <w:rsid w:val="00511792"/>
    <w:rsid w:val="0051194E"/>
    <w:rsid w:val="005119FB"/>
    <w:rsid w:val="0051237E"/>
    <w:rsid w:val="00513226"/>
    <w:rsid w:val="00513548"/>
    <w:rsid w:val="005144A5"/>
    <w:rsid w:val="00514CE1"/>
    <w:rsid w:val="005152FD"/>
    <w:rsid w:val="00515AB9"/>
    <w:rsid w:val="00515BDA"/>
    <w:rsid w:val="00516369"/>
    <w:rsid w:val="0051640D"/>
    <w:rsid w:val="0051738D"/>
    <w:rsid w:val="00520252"/>
    <w:rsid w:val="00520407"/>
    <w:rsid w:val="005206C7"/>
    <w:rsid w:val="0052188D"/>
    <w:rsid w:val="00521B5C"/>
    <w:rsid w:val="005221C9"/>
    <w:rsid w:val="0052231B"/>
    <w:rsid w:val="005235C3"/>
    <w:rsid w:val="005242F1"/>
    <w:rsid w:val="00524A1E"/>
    <w:rsid w:val="00526129"/>
    <w:rsid w:val="0052634C"/>
    <w:rsid w:val="005263B9"/>
    <w:rsid w:val="00527EE7"/>
    <w:rsid w:val="00527F30"/>
    <w:rsid w:val="0053156C"/>
    <w:rsid w:val="0053204E"/>
    <w:rsid w:val="00533F35"/>
    <w:rsid w:val="00534599"/>
    <w:rsid w:val="00536466"/>
    <w:rsid w:val="005368E8"/>
    <w:rsid w:val="005369EC"/>
    <w:rsid w:val="00537900"/>
    <w:rsid w:val="0054102D"/>
    <w:rsid w:val="005412E8"/>
    <w:rsid w:val="00541BA5"/>
    <w:rsid w:val="00543103"/>
    <w:rsid w:val="005433FB"/>
    <w:rsid w:val="00543403"/>
    <w:rsid w:val="00543BC9"/>
    <w:rsid w:val="00543E75"/>
    <w:rsid w:val="005444A1"/>
    <w:rsid w:val="00545424"/>
    <w:rsid w:val="00545A2D"/>
    <w:rsid w:val="00545BCE"/>
    <w:rsid w:val="005466A6"/>
    <w:rsid w:val="00546BC7"/>
    <w:rsid w:val="0054774E"/>
    <w:rsid w:val="00547A27"/>
    <w:rsid w:val="00547FE0"/>
    <w:rsid w:val="0055008B"/>
    <w:rsid w:val="00550B37"/>
    <w:rsid w:val="00550E8F"/>
    <w:rsid w:val="00553739"/>
    <w:rsid w:val="00553F08"/>
    <w:rsid w:val="005543EE"/>
    <w:rsid w:val="0055478B"/>
    <w:rsid w:val="00555472"/>
    <w:rsid w:val="00555D06"/>
    <w:rsid w:val="00555EC6"/>
    <w:rsid w:val="00556493"/>
    <w:rsid w:val="00556E43"/>
    <w:rsid w:val="00557360"/>
    <w:rsid w:val="00557582"/>
    <w:rsid w:val="00557CDC"/>
    <w:rsid w:val="00560435"/>
    <w:rsid w:val="00561F3E"/>
    <w:rsid w:val="00562268"/>
    <w:rsid w:val="00562948"/>
    <w:rsid w:val="005660E9"/>
    <w:rsid w:val="00566FCE"/>
    <w:rsid w:val="005674D9"/>
    <w:rsid w:val="0056767B"/>
    <w:rsid w:val="00571E39"/>
    <w:rsid w:val="005733FB"/>
    <w:rsid w:val="005763FC"/>
    <w:rsid w:val="00576641"/>
    <w:rsid w:val="005775FB"/>
    <w:rsid w:val="00580456"/>
    <w:rsid w:val="00581625"/>
    <w:rsid w:val="0058176C"/>
    <w:rsid w:val="00581B30"/>
    <w:rsid w:val="00582761"/>
    <w:rsid w:val="00582775"/>
    <w:rsid w:val="00583832"/>
    <w:rsid w:val="00583E89"/>
    <w:rsid w:val="00584522"/>
    <w:rsid w:val="00584FF9"/>
    <w:rsid w:val="005860AD"/>
    <w:rsid w:val="00586200"/>
    <w:rsid w:val="00587BAC"/>
    <w:rsid w:val="005900AD"/>
    <w:rsid w:val="005904F7"/>
    <w:rsid w:val="00591199"/>
    <w:rsid w:val="0059124E"/>
    <w:rsid w:val="0059141B"/>
    <w:rsid w:val="00592918"/>
    <w:rsid w:val="00592B97"/>
    <w:rsid w:val="00592ECC"/>
    <w:rsid w:val="00593568"/>
    <w:rsid w:val="005935F4"/>
    <w:rsid w:val="00593762"/>
    <w:rsid w:val="0059453F"/>
    <w:rsid w:val="005945C3"/>
    <w:rsid w:val="00595D40"/>
    <w:rsid w:val="005A0900"/>
    <w:rsid w:val="005A11E0"/>
    <w:rsid w:val="005A1F6F"/>
    <w:rsid w:val="005A2AC4"/>
    <w:rsid w:val="005A2D38"/>
    <w:rsid w:val="005A2EF5"/>
    <w:rsid w:val="005A2F45"/>
    <w:rsid w:val="005A3457"/>
    <w:rsid w:val="005A3525"/>
    <w:rsid w:val="005A3AE9"/>
    <w:rsid w:val="005A4BA0"/>
    <w:rsid w:val="005A69F7"/>
    <w:rsid w:val="005A6C63"/>
    <w:rsid w:val="005A6F98"/>
    <w:rsid w:val="005A7995"/>
    <w:rsid w:val="005A7C07"/>
    <w:rsid w:val="005A7ECE"/>
    <w:rsid w:val="005A7EDF"/>
    <w:rsid w:val="005B1EBD"/>
    <w:rsid w:val="005B48E7"/>
    <w:rsid w:val="005B513E"/>
    <w:rsid w:val="005B5633"/>
    <w:rsid w:val="005B565C"/>
    <w:rsid w:val="005B5DD7"/>
    <w:rsid w:val="005B5FDD"/>
    <w:rsid w:val="005B63CD"/>
    <w:rsid w:val="005B6BCD"/>
    <w:rsid w:val="005B6F52"/>
    <w:rsid w:val="005B78C2"/>
    <w:rsid w:val="005B7D01"/>
    <w:rsid w:val="005C0E1D"/>
    <w:rsid w:val="005C16AC"/>
    <w:rsid w:val="005C221C"/>
    <w:rsid w:val="005C2492"/>
    <w:rsid w:val="005C2AC6"/>
    <w:rsid w:val="005C4AAE"/>
    <w:rsid w:val="005C4E75"/>
    <w:rsid w:val="005D0043"/>
    <w:rsid w:val="005D1107"/>
    <w:rsid w:val="005D4972"/>
    <w:rsid w:val="005D4CAF"/>
    <w:rsid w:val="005D4CCC"/>
    <w:rsid w:val="005D5117"/>
    <w:rsid w:val="005D65B3"/>
    <w:rsid w:val="005D690A"/>
    <w:rsid w:val="005D7821"/>
    <w:rsid w:val="005D7F2D"/>
    <w:rsid w:val="005E060E"/>
    <w:rsid w:val="005E0DF6"/>
    <w:rsid w:val="005E1AB9"/>
    <w:rsid w:val="005E2DE9"/>
    <w:rsid w:val="005E3032"/>
    <w:rsid w:val="005E4B32"/>
    <w:rsid w:val="005E5543"/>
    <w:rsid w:val="005F01DE"/>
    <w:rsid w:val="005F179C"/>
    <w:rsid w:val="005F1C05"/>
    <w:rsid w:val="005F2F8F"/>
    <w:rsid w:val="005F31B0"/>
    <w:rsid w:val="005F364B"/>
    <w:rsid w:val="005F4FC2"/>
    <w:rsid w:val="005F64AB"/>
    <w:rsid w:val="005F6DE4"/>
    <w:rsid w:val="005F7493"/>
    <w:rsid w:val="005F7D5D"/>
    <w:rsid w:val="00600852"/>
    <w:rsid w:val="00600ED2"/>
    <w:rsid w:val="006011E7"/>
    <w:rsid w:val="006018EC"/>
    <w:rsid w:val="00602A8B"/>
    <w:rsid w:val="00603254"/>
    <w:rsid w:val="00603B16"/>
    <w:rsid w:val="00603F3E"/>
    <w:rsid w:val="006049D8"/>
    <w:rsid w:val="00604E2F"/>
    <w:rsid w:val="00604EF7"/>
    <w:rsid w:val="00605091"/>
    <w:rsid w:val="00605A4D"/>
    <w:rsid w:val="00606016"/>
    <w:rsid w:val="006064ED"/>
    <w:rsid w:val="0060656E"/>
    <w:rsid w:val="00607CA0"/>
    <w:rsid w:val="00607DA8"/>
    <w:rsid w:val="006100A1"/>
    <w:rsid w:val="006118F6"/>
    <w:rsid w:val="006124B4"/>
    <w:rsid w:val="00612539"/>
    <w:rsid w:val="00612B86"/>
    <w:rsid w:val="00613A58"/>
    <w:rsid w:val="00613AB5"/>
    <w:rsid w:val="006145A8"/>
    <w:rsid w:val="00614F89"/>
    <w:rsid w:val="00615519"/>
    <w:rsid w:val="0061613A"/>
    <w:rsid w:val="00616BD7"/>
    <w:rsid w:val="00616C5B"/>
    <w:rsid w:val="00620B38"/>
    <w:rsid w:val="006221C9"/>
    <w:rsid w:val="00622826"/>
    <w:rsid w:val="00622B70"/>
    <w:rsid w:val="00622BD2"/>
    <w:rsid w:val="00622EB1"/>
    <w:rsid w:val="006232F3"/>
    <w:rsid w:val="00623373"/>
    <w:rsid w:val="00623838"/>
    <w:rsid w:val="00624C7A"/>
    <w:rsid w:val="00624D37"/>
    <w:rsid w:val="00625001"/>
    <w:rsid w:val="00630317"/>
    <w:rsid w:val="00630B40"/>
    <w:rsid w:val="00630F5B"/>
    <w:rsid w:val="00631AF3"/>
    <w:rsid w:val="006320CE"/>
    <w:rsid w:val="00636FA7"/>
    <w:rsid w:val="006374AB"/>
    <w:rsid w:val="006379B8"/>
    <w:rsid w:val="00637A30"/>
    <w:rsid w:val="00640874"/>
    <w:rsid w:val="00641598"/>
    <w:rsid w:val="00642D9D"/>
    <w:rsid w:val="00642E40"/>
    <w:rsid w:val="00643AE0"/>
    <w:rsid w:val="0064421A"/>
    <w:rsid w:val="006449EB"/>
    <w:rsid w:val="00644D8D"/>
    <w:rsid w:val="00645C3D"/>
    <w:rsid w:val="00645FC8"/>
    <w:rsid w:val="006461DC"/>
    <w:rsid w:val="00646675"/>
    <w:rsid w:val="00646E53"/>
    <w:rsid w:val="00647073"/>
    <w:rsid w:val="0064709F"/>
    <w:rsid w:val="00647120"/>
    <w:rsid w:val="00647A75"/>
    <w:rsid w:val="006502D4"/>
    <w:rsid w:val="006503D8"/>
    <w:rsid w:val="00650647"/>
    <w:rsid w:val="006506D8"/>
    <w:rsid w:val="0065127C"/>
    <w:rsid w:val="00651A34"/>
    <w:rsid w:val="00651B2B"/>
    <w:rsid w:val="00653A7C"/>
    <w:rsid w:val="00654CD7"/>
    <w:rsid w:val="00656A63"/>
    <w:rsid w:val="00656EC1"/>
    <w:rsid w:val="0065749D"/>
    <w:rsid w:val="00660D55"/>
    <w:rsid w:val="00661779"/>
    <w:rsid w:val="00662470"/>
    <w:rsid w:val="00663532"/>
    <w:rsid w:val="0066412F"/>
    <w:rsid w:val="006654C3"/>
    <w:rsid w:val="00666C8D"/>
    <w:rsid w:val="006700EF"/>
    <w:rsid w:val="00671729"/>
    <w:rsid w:val="0067243B"/>
    <w:rsid w:val="00672819"/>
    <w:rsid w:val="00672BC9"/>
    <w:rsid w:val="006735B7"/>
    <w:rsid w:val="00673D15"/>
    <w:rsid w:val="0067481C"/>
    <w:rsid w:val="00675118"/>
    <w:rsid w:val="00675541"/>
    <w:rsid w:val="006763EB"/>
    <w:rsid w:val="0067661F"/>
    <w:rsid w:val="00677BC5"/>
    <w:rsid w:val="00681440"/>
    <w:rsid w:val="006815EF"/>
    <w:rsid w:val="00682E69"/>
    <w:rsid w:val="006833BF"/>
    <w:rsid w:val="006855DA"/>
    <w:rsid w:val="006875F6"/>
    <w:rsid w:val="006878C1"/>
    <w:rsid w:val="00687A37"/>
    <w:rsid w:val="00692607"/>
    <w:rsid w:val="00693D91"/>
    <w:rsid w:val="00694785"/>
    <w:rsid w:val="00694D42"/>
    <w:rsid w:val="00694EFB"/>
    <w:rsid w:val="00696583"/>
    <w:rsid w:val="00696AF1"/>
    <w:rsid w:val="00697F4F"/>
    <w:rsid w:val="006A0377"/>
    <w:rsid w:val="006A04AA"/>
    <w:rsid w:val="006A0B51"/>
    <w:rsid w:val="006A14E8"/>
    <w:rsid w:val="006A1A73"/>
    <w:rsid w:val="006A1EEC"/>
    <w:rsid w:val="006A2158"/>
    <w:rsid w:val="006A2A7C"/>
    <w:rsid w:val="006A2AC7"/>
    <w:rsid w:val="006A2C6F"/>
    <w:rsid w:val="006A46E1"/>
    <w:rsid w:val="006A537B"/>
    <w:rsid w:val="006A6D05"/>
    <w:rsid w:val="006B010E"/>
    <w:rsid w:val="006B0135"/>
    <w:rsid w:val="006B1B81"/>
    <w:rsid w:val="006B1C10"/>
    <w:rsid w:val="006B23F9"/>
    <w:rsid w:val="006B2994"/>
    <w:rsid w:val="006B2B21"/>
    <w:rsid w:val="006B2C80"/>
    <w:rsid w:val="006B3C1A"/>
    <w:rsid w:val="006B3CCA"/>
    <w:rsid w:val="006B3FF8"/>
    <w:rsid w:val="006B4531"/>
    <w:rsid w:val="006B4A5F"/>
    <w:rsid w:val="006B4BF9"/>
    <w:rsid w:val="006B4FA2"/>
    <w:rsid w:val="006B5000"/>
    <w:rsid w:val="006B6697"/>
    <w:rsid w:val="006B6B22"/>
    <w:rsid w:val="006B6E75"/>
    <w:rsid w:val="006B794C"/>
    <w:rsid w:val="006C0677"/>
    <w:rsid w:val="006C06AB"/>
    <w:rsid w:val="006C122F"/>
    <w:rsid w:val="006C195E"/>
    <w:rsid w:val="006C233F"/>
    <w:rsid w:val="006C2DBA"/>
    <w:rsid w:val="006C30EE"/>
    <w:rsid w:val="006C3AC9"/>
    <w:rsid w:val="006C4461"/>
    <w:rsid w:val="006C4A64"/>
    <w:rsid w:val="006C4A8E"/>
    <w:rsid w:val="006C54F6"/>
    <w:rsid w:val="006C5A9F"/>
    <w:rsid w:val="006C7BE9"/>
    <w:rsid w:val="006D0272"/>
    <w:rsid w:val="006D042E"/>
    <w:rsid w:val="006D0D80"/>
    <w:rsid w:val="006D1D97"/>
    <w:rsid w:val="006D2198"/>
    <w:rsid w:val="006D22B1"/>
    <w:rsid w:val="006D2D41"/>
    <w:rsid w:val="006D2F88"/>
    <w:rsid w:val="006D344F"/>
    <w:rsid w:val="006D398E"/>
    <w:rsid w:val="006D415D"/>
    <w:rsid w:val="006D4794"/>
    <w:rsid w:val="006D506B"/>
    <w:rsid w:val="006D582F"/>
    <w:rsid w:val="006D625F"/>
    <w:rsid w:val="006D6743"/>
    <w:rsid w:val="006D6A46"/>
    <w:rsid w:val="006E32F3"/>
    <w:rsid w:val="006E3A8F"/>
    <w:rsid w:val="006E42A2"/>
    <w:rsid w:val="006E5573"/>
    <w:rsid w:val="006E5BB4"/>
    <w:rsid w:val="006E5D26"/>
    <w:rsid w:val="006E5E81"/>
    <w:rsid w:val="006E61D2"/>
    <w:rsid w:val="006E63DA"/>
    <w:rsid w:val="006E6D07"/>
    <w:rsid w:val="006F156F"/>
    <w:rsid w:val="006F16A8"/>
    <w:rsid w:val="006F179B"/>
    <w:rsid w:val="006F2385"/>
    <w:rsid w:val="006F2D78"/>
    <w:rsid w:val="006F409C"/>
    <w:rsid w:val="006F43C8"/>
    <w:rsid w:val="006F4C91"/>
    <w:rsid w:val="006F56DD"/>
    <w:rsid w:val="006F5802"/>
    <w:rsid w:val="006F5D3B"/>
    <w:rsid w:val="006F5DDF"/>
    <w:rsid w:val="006F7791"/>
    <w:rsid w:val="006F7CEC"/>
    <w:rsid w:val="006F7D21"/>
    <w:rsid w:val="006F7D46"/>
    <w:rsid w:val="0070063F"/>
    <w:rsid w:val="007009F7"/>
    <w:rsid w:val="00700AC8"/>
    <w:rsid w:val="00701A09"/>
    <w:rsid w:val="007022BC"/>
    <w:rsid w:val="007027D9"/>
    <w:rsid w:val="00705178"/>
    <w:rsid w:val="007106F2"/>
    <w:rsid w:val="00713621"/>
    <w:rsid w:val="00714949"/>
    <w:rsid w:val="00714ABE"/>
    <w:rsid w:val="00714CB6"/>
    <w:rsid w:val="00714E16"/>
    <w:rsid w:val="00715A76"/>
    <w:rsid w:val="00716716"/>
    <w:rsid w:val="0071726B"/>
    <w:rsid w:val="00717D7C"/>
    <w:rsid w:val="00720218"/>
    <w:rsid w:val="0072032B"/>
    <w:rsid w:val="00720366"/>
    <w:rsid w:val="00724134"/>
    <w:rsid w:val="00724A0F"/>
    <w:rsid w:val="007254B7"/>
    <w:rsid w:val="00725852"/>
    <w:rsid w:val="00725F3B"/>
    <w:rsid w:val="00726CE6"/>
    <w:rsid w:val="00727976"/>
    <w:rsid w:val="00727F25"/>
    <w:rsid w:val="007319FE"/>
    <w:rsid w:val="00731DA0"/>
    <w:rsid w:val="0073226E"/>
    <w:rsid w:val="0073230A"/>
    <w:rsid w:val="007324A6"/>
    <w:rsid w:val="00732DEB"/>
    <w:rsid w:val="00733111"/>
    <w:rsid w:val="00733559"/>
    <w:rsid w:val="00734F26"/>
    <w:rsid w:val="0073516A"/>
    <w:rsid w:val="00735725"/>
    <w:rsid w:val="00737387"/>
    <w:rsid w:val="0074013B"/>
    <w:rsid w:val="007418AB"/>
    <w:rsid w:val="007420A5"/>
    <w:rsid w:val="007441D3"/>
    <w:rsid w:val="0074644B"/>
    <w:rsid w:val="00747AAC"/>
    <w:rsid w:val="00750172"/>
    <w:rsid w:val="0075027B"/>
    <w:rsid w:val="0075051C"/>
    <w:rsid w:val="00750D58"/>
    <w:rsid w:val="007523FC"/>
    <w:rsid w:val="00753508"/>
    <w:rsid w:val="00753592"/>
    <w:rsid w:val="00753DD2"/>
    <w:rsid w:val="0075418E"/>
    <w:rsid w:val="007556AB"/>
    <w:rsid w:val="0075594F"/>
    <w:rsid w:val="007559AD"/>
    <w:rsid w:val="00755B98"/>
    <w:rsid w:val="007575DC"/>
    <w:rsid w:val="00760477"/>
    <w:rsid w:val="00760801"/>
    <w:rsid w:val="007609AD"/>
    <w:rsid w:val="007612D0"/>
    <w:rsid w:val="007613EC"/>
    <w:rsid w:val="0076151D"/>
    <w:rsid w:val="0076265E"/>
    <w:rsid w:val="00763187"/>
    <w:rsid w:val="007637B0"/>
    <w:rsid w:val="007653FD"/>
    <w:rsid w:val="007669F7"/>
    <w:rsid w:val="007729BC"/>
    <w:rsid w:val="00773950"/>
    <w:rsid w:val="00773CBD"/>
    <w:rsid w:val="00773D4A"/>
    <w:rsid w:val="007747E0"/>
    <w:rsid w:val="00774FFE"/>
    <w:rsid w:val="0077523C"/>
    <w:rsid w:val="00775B7E"/>
    <w:rsid w:val="00776356"/>
    <w:rsid w:val="00776477"/>
    <w:rsid w:val="007768F6"/>
    <w:rsid w:val="00777A49"/>
    <w:rsid w:val="00777BD1"/>
    <w:rsid w:val="007802FB"/>
    <w:rsid w:val="00781A7C"/>
    <w:rsid w:val="00781ED5"/>
    <w:rsid w:val="00784849"/>
    <w:rsid w:val="00784B0E"/>
    <w:rsid w:val="00784D91"/>
    <w:rsid w:val="00785AF9"/>
    <w:rsid w:val="00785BE4"/>
    <w:rsid w:val="00786522"/>
    <w:rsid w:val="0078758A"/>
    <w:rsid w:val="0078771A"/>
    <w:rsid w:val="00787C87"/>
    <w:rsid w:val="00791D84"/>
    <w:rsid w:val="00793113"/>
    <w:rsid w:val="0079351A"/>
    <w:rsid w:val="00793743"/>
    <w:rsid w:val="00793BBC"/>
    <w:rsid w:val="00793C4E"/>
    <w:rsid w:val="00794C94"/>
    <w:rsid w:val="00794DD1"/>
    <w:rsid w:val="00795D5E"/>
    <w:rsid w:val="0079651A"/>
    <w:rsid w:val="007967DB"/>
    <w:rsid w:val="007A0CE9"/>
    <w:rsid w:val="007A2CFE"/>
    <w:rsid w:val="007A2D92"/>
    <w:rsid w:val="007A3D6A"/>
    <w:rsid w:val="007A3D9C"/>
    <w:rsid w:val="007A3E8A"/>
    <w:rsid w:val="007A4B4F"/>
    <w:rsid w:val="007A5B3F"/>
    <w:rsid w:val="007A5CEF"/>
    <w:rsid w:val="007A6C09"/>
    <w:rsid w:val="007A6F84"/>
    <w:rsid w:val="007A74BE"/>
    <w:rsid w:val="007A7B9F"/>
    <w:rsid w:val="007B0B18"/>
    <w:rsid w:val="007B1042"/>
    <w:rsid w:val="007B18B3"/>
    <w:rsid w:val="007B2391"/>
    <w:rsid w:val="007B2500"/>
    <w:rsid w:val="007B31DD"/>
    <w:rsid w:val="007B3598"/>
    <w:rsid w:val="007B3CD2"/>
    <w:rsid w:val="007B55E3"/>
    <w:rsid w:val="007B6A90"/>
    <w:rsid w:val="007C0CE8"/>
    <w:rsid w:val="007C165A"/>
    <w:rsid w:val="007C19F9"/>
    <w:rsid w:val="007C1D00"/>
    <w:rsid w:val="007C1E6A"/>
    <w:rsid w:val="007C1F99"/>
    <w:rsid w:val="007C2679"/>
    <w:rsid w:val="007C3C9F"/>
    <w:rsid w:val="007C4035"/>
    <w:rsid w:val="007C4C53"/>
    <w:rsid w:val="007C559F"/>
    <w:rsid w:val="007C5626"/>
    <w:rsid w:val="007C588D"/>
    <w:rsid w:val="007C5A3D"/>
    <w:rsid w:val="007C6246"/>
    <w:rsid w:val="007C67CE"/>
    <w:rsid w:val="007C7DEB"/>
    <w:rsid w:val="007C7EBA"/>
    <w:rsid w:val="007D056D"/>
    <w:rsid w:val="007D0958"/>
    <w:rsid w:val="007D0B82"/>
    <w:rsid w:val="007D32E8"/>
    <w:rsid w:val="007D39E2"/>
    <w:rsid w:val="007D3C84"/>
    <w:rsid w:val="007D4B79"/>
    <w:rsid w:val="007D5668"/>
    <w:rsid w:val="007D5F87"/>
    <w:rsid w:val="007D5F9F"/>
    <w:rsid w:val="007D7221"/>
    <w:rsid w:val="007D7C9A"/>
    <w:rsid w:val="007E0C44"/>
    <w:rsid w:val="007E16E9"/>
    <w:rsid w:val="007E174B"/>
    <w:rsid w:val="007E17A4"/>
    <w:rsid w:val="007E19BD"/>
    <w:rsid w:val="007E252F"/>
    <w:rsid w:val="007E3262"/>
    <w:rsid w:val="007E3E85"/>
    <w:rsid w:val="007E42E6"/>
    <w:rsid w:val="007E4928"/>
    <w:rsid w:val="007E4BE2"/>
    <w:rsid w:val="007E53F8"/>
    <w:rsid w:val="007E6366"/>
    <w:rsid w:val="007E64B0"/>
    <w:rsid w:val="007E6952"/>
    <w:rsid w:val="007E6C6D"/>
    <w:rsid w:val="007E6D27"/>
    <w:rsid w:val="007E731A"/>
    <w:rsid w:val="007F04D1"/>
    <w:rsid w:val="007F0826"/>
    <w:rsid w:val="007F2B2D"/>
    <w:rsid w:val="007F2EAB"/>
    <w:rsid w:val="007F3D4D"/>
    <w:rsid w:val="007F4CE3"/>
    <w:rsid w:val="007F5589"/>
    <w:rsid w:val="007F5AEA"/>
    <w:rsid w:val="007F6EA0"/>
    <w:rsid w:val="007F7726"/>
    <w:rsid w:val="007F7DDF"/>
    <w:rsid w:val="0080004A"/>
    <w:rsid w:val="0080038D"/>
    <w:rsid w:val="0080169C"/>
    <w:rsid w:val="00803551"/>
    <w:rsid w:val="00803974"/>
    <w:rsid w:val="00806900"/>
    <w:rsid w:val="00806925"/>
    <w:rsid w:val="008110DE"/>
    <w:rsid w:val="0081173D"/>
    <w:rsid w:val="00811821"/>
    <w:rsid w:val="00812FED"/>
    <w:rsid w:val="00814DBA"/>
    <w:rsid w:val="00815369"/>
    <w:rsid w:val="00815AEC"/>
    <w:rsid w:val="0081634B"/>
    <w:rsid w:val="008166DC"/>
    <w:rsid w:val="00816A30"/>
    <w:rsid w:val="008176EE"/>
    <w:rsid w:val="00817791"/>
    <w:rsid w:val="00817AF7"/>
    <w:rsid w:val="008200D2"/>
    <w:rsid w:val="00820352"/>
    <w:rsid w:val="008204AB"/>
    <w:rsid w:val="008216CC"/>
    <w:rsid w:val="008217C9"/>
    <w:rsid w:val="008225C7"/>
    <w:rsid w:val="008234FC"/>
    <w:rsid w:val="0082507A"/>
    <w:rsid w:val="00825C18"/>
    <w:rsid w:val="0082635D"/>
    <w:rsid w:val="00826486"/>
    <w:rsid w:val="0082650B"/>
    <w:rsid w:val="00826E8A"/>
    <w:rsid w:val="00832223"/>
    <w:rsid w:val="00833DF3"/>
    <w:rsid w:val="00833EAD"/>
    <w:rsid w:val="00834315"/>
    <w:rsid w:val="008343B2"/>
    <w:rsid w:val="00834E60"/>
    <w:rsid w:val="00836A51"/>
    <w:rsid w:val="00836AC1"/>
    <w:rsid w:val="00837044"/>
    <w:rsid w:val="00837753"/>
    <w:rsid w:val="00840C65"/>
    <w:rsid w:val="008411BC"/>
    <w:rsid w:val="00841359"/>
    <w:rsid w:val="00841C59"/>
    <w:rsid w:val="00842110"/>
    <w:rsid w:val="00842F4E"/>
    <w:rsid w:val="00843F59"/>
    <w:rsid w:val="00844C81"/>
    <w:rsid w:val="00844DC9"/>
    <w:rsid w:val="00845188"/>
    <w:rsid w:val="0084528A"/>
    <w:rsid w:val="00845FE4"/>
    <w:rsid w:val="00846C92"/>
    <w:rsid w:val="00847B5C"/>
    <w:rsid w:val="008511F0"/>
    <w:rsid w:val="0085146B"/>
    <w:rsid w:val="008516BE"/>
    <w:rsid w:val="00851C00"/>
    <w:rsid w:val="0085205C"/>
    <w:rsid w:val="00853340"/>
    <w:rsid w:val="00854273"/>
    <w:rsid w:val="00855022"/>
    <w:rsid w:val="008553F3"/>
    <w:rsid w:val="00855704"/>
    <w:rsid w:val="00856316"/>
    <w:rsid w:val="00857509"/>
    <w:rsid w:val="0085770D"/>
    <w:rsid w:val="00857CA1"/>
    <w:rsid w:val="00857DBB"/>
    <w:rsid w:val="00860E38"/>
    <w:rsid w:val="00861DAE"/>
    <w:rsid w:val="008624FF"/>
    <w:rsid w:val="00862A56"/>
    <w:rsid w:val="00862EA9"/>
    <w:rsid w:val="008635F4"/>
    <w:rsid w:val="00863941"/>
    <w:rsid w:val="00863979"/>
    <w:rsid w:val="00864929"/>
    <w:rsid w:val="00864AF1"/>
    <w:rsid w:val="00864E1C"/>
    <w:rsid w:val="008651A3"/>
    <w:rsid w:val="00865E13"/>
    <w:rsid w:val="00866282"/>
    <w:rsid w:val="008664BC"/>
    <w:rsid w:val="00867699"/>
    <w:rsid w:val="008678DB"/>
    <w:rsid w:val="008708E4"/>
    <w:rsid w:val="00870C9F"/>
    <w:rsid w:val="00870CC2"/>
    <w:rsid w:val="00870D3F"/>
    <w:rsid w:val="00871251"/>
    <w:rsid w:val="008716E4"/>
    <w:rsid w:val="0087222D"/>
    <w:rsid w:val="00872E70"/>
    <w:rsid w:val="00873319"/>
    <w:rsid w:val="00873567"/>
    <w:rsid w:val="00873814"/>
    <w:rsid w:val="00874030"/>
    <w:rsid w:val="008741FF"/>
    <w:rsid w:val="008759C8"/>
    <w:rsid w:val="0087610F"/>
    <w:rsid w:val="008761FF"/>
    <w:rsid w:val="008765F3"/>
    <w:rsid w:val="00876EA8"/>
    <w:rsid w:val="00877003"/>
    <w:rsid w:val="00877A11"/>
    <w:rsid w:val="008800BE"/>
    <w:rsid w:val="0088040B"/>
    <w:rsid w:val="00881990"/>
    <w:rsid w:val="00881ADF"/>
    <w:rsid w:val="00882536"/>
    <w:rsid w:val="00882553"/>
    <w:rsid w:val="00882AC0"/>
    <w:rsid w:val="008832BC"/>
    <w:rsid w:val="008832D0"/>
    <w:rsid w:val="00885407"/>
    <w:rsid w:val="00885A87"/>
    <w:rsid w:val="00885DD1"/>
    <w:rsid w:val="008863C5"/>
    <w:rsid w:val="00886E4E"/>
    <w:rsid w:val="00887401"/>
    <w:rsid w:val="008875CF"/>
    <w:rsid w:val="00887992"/>
    <w:rsid w:val="00887BA8"/>
    <w:rsid w:val="0089103F"/>
    <w:rsid w:val="008919DC"/>
    <w:rsid w:val="00891C87"/>
    <w:rsid w:val="00892D32"/>
    <w:rsid w:val="00892D52"/>
    <w:rsid w:val="0089447D"/>
    <w:rsid w:val="00896A68"/>
    <w:rsid w:val="008A0772"/>
    <w:rsid w:val="008A0B3F"/>
    <w:rsid w:val="008A178E"/>
    <w:rsid w:val="008A1BA4"/>
    <w:rsid w:val="008A1DA3"/>
    <w:rsid w:val="008A2950"/>
    <w:rsid w:val="008A35D7"/>
    <w:rsid w:val="008A3F40"/>
    <w:rsid w:val="008A4B9C"/>
    <w:rsid w:val="008A4CFD"/>
    <w:rsid w:val="008A4D2C"/>
    <w:rsid w:val="008A541D"/>
    <w:rsid w:val="008A7298"/>
    <w:rsid w:val="008A7369"/>
    <w:rsid w:val="008A76FF"/>
    <w:rsid w:val="008B00F8"/>
    <w:rsid w:val="008B062E"/>
    <w:rsid w:val="008B07D7"/>
    <w:rsid w:val="008B0C7B"/>
    <w:rsid w:val="008B1C1F"/>
    <w:rsid w:val="008B23F2"/>
    <w:rsid w:val="008B3C43"/>
    <w:rsid w:val="008B4837"/>
    <w:rsid w:val="008B6741"/>
    <w:rsid w:val="008B6745"/>
    <w:rsid w:val="008B691C"/>
    <w:rsid w:val="008B701B"/>
    <w:rsid w:val="008B786C"/>
    <w:rsid w:val="008C00E1"/>
    <w:rsid w:val="008C1BE0"/>
    <w:rsid w:val="008C2CA8"/>
    <w:rsid w:val="008C2E39"/>
    <w:rsid w:val="008C3DC4"/>
    <w:rsid w:val="008C4967"/>
    <w:rsid w:val="008C57BC"/>
    <w:rsid w:val="008D06BD"/>
    <w:rsid w:val="008D1064"/>
    <w:rsid w:val="008D10C5"/>
    <w:rsid w:val="008D11B5"/>
    <w:rsid w:val="008D240D"/>
    <w:rsid w:val="008D3041"/>
    <w:rsid w:val="008D378D"/>
    <w:rsid w:val="008D3955"/>
    <w:rsid w:val="008D3DCC"/>
    <w:rsid w:val="008D4AF4"/>
    <w:rsid w:val="008D5DA2"/>
    <w:rsid w:val="008D70AC"/>
    <w:rsid w:val="008E0040"/>
    <w:rsid w:val="008E0C63"/>
    <w:rsid w:val="008E10F4"/>
    <w:rsid w:val="008E4035"/>
    <w:rsid w:val="008E42B7"/>
    <w:rsid w:val="008E46F8"/>
    <w:rsid w:val="008E4FFC"/>
    <w:rsid w:val="008E589D"/>
    <w:rsid w:val="008E666A"/>
    <w:rsid w:val="008E7E1A"/>
    <w:rsid w:val="008F01C3"/>
    <w:rsid w:val="008F041F"/>
    <w:rsid w:val="008F0596"/>
    <w:rsid w:val="008F0DFF"/>
    <w:rsid w:val="008F1654"/>
    <w:rsid w:val="008F18FB"/>
    <w:rsid w:val="008F19FC"/>
    <w:rsid w:val="008F2A5F"/>
    <w:rsid w:val="008F30CE"/>
    <w:rsid w:val="008F3117"/>
    <w:rsid w:val="008F3229"/>
    <w:rsid w:val="008F37BA"/>
    <w:rsid w:val="008F37D9"/>
    <w:rsid w:val="008F4D37"/>
    <w:rsid w:val="008F4EEE"/>
    <w:rsid w:val="008F4F67"/>
    <w:rsid w:val="008F502E"/>
    <w:rsid w:val="008F7711"/>
    <w:rsid w:val="008F7AB1"/>
    <w:rsid w:val="008F7E9D"/>
    <w:rsid w:val="0090259E"/>
    <w:rsid w:val="00903390"/>
    <w:rsid w:val="0090373C"/>
    <w:rsid w:val="00903FBD"/>
    <w:rsid w:val="00904358"/>
    <w:rsid w:val="00904B56"/>
    <w:rsid w:val="00905FED"/>
    <w:rsid w:val="00906AF8"/>
    <w:rsid w:val="00906BB0"/>
    <w:rsid w:val="00906BC2"/>
    <w:rsid w:val="0091059C"/>
    <w:rsid w:val="009107D1"/>
    <w:rsid w:val="0091459C"/>
    <w:rsid w:val="0091504B"/>
    <w:rsid w:val="0091512E"/>
    <w:rsid w:val="009151D0"/>
    <w:rsid w:val="009156BF"/>
    <w:rsid w:val="0091631D"/>
    <w:rsid w:val="00916CA0"/>
    <w:rsid w:val="009172AA"/>
    <w:rsid w:val="00920094"/>
    <w:rsid w:val="00921F3B"/>
    <w:rsid w:val="009239AA"/>
    <w:rsid w:val="00923B57"/>
    <w:rsid w:val="00925414"/>
    <w:rsid w:val="009255C6"/>
    <w:rsid w:val="009259EC"/>
    <w:rsid w:val="00930337"/>
    <w:rsid w:val="00931E76"/>
    <w:rsid w:val="009328D3"/>
    <w:rsid w:val="009331B9"/>
    <w:rsid w:val="00933958"/>
    <w:rsid w:val="00933D93"/>
    <w:rsid w:val="00934B84"/>
    <w:rsid w:val="00935284"/>
    <w:rsid w:val="00935D3C"/>
    <w:rsid w:val="0093622C"/>
    <w:rsid w:val="00936335"/>
    <w:rsid w:val="00936CB4"/>
    <w:rsid w:val="009371F6"/>
    <w:rsid w:val="00940A2E"/>
    <w:rsid w:val="009415EE"/>
    <w:rsid w:val="00941B60"/>
    <w:rsid w:val="00941CD0"/>
    <w:rsid w:val="0094330A"/>
    <w:rsid w:val="00944E52"/>
    <w:rsid w:val="00945389"/>
    <w:rsid w:val="00945FF5"/>
    <w:rsid w:val="00946AA4"/>
    <w:rsid w:val="00947390"/>
    <w:rsid w:val="00947BC9"/>
    <w:rsid w:val="00951AD9"/>
    <w:rsid w:val="00951E0B"/>
    <w:rsid w:val="0095203B"/>
    <w:rsid w:val="00952501"/>
    <w:rsid w:val="00952FCD"/>
    <w:rsid w:val="00953A2A"/>
    <w:rsid w:val="00954210"/>
    <w:rsid w:val="00954427"/>
    <w:rsid w:val="00954D1B"/>
    <w:rsid w:val="00954EE9"/>
    <w:rsid w:val="00954F4B"/>
    <w:rsid w:val="00957EB1"/>
    <w:rsid w:val="0096034F"/>
    <w:rsid w:val="00960839"/>
    <w:rsid w:val="009612D1"/>
    <w:rsid w:val="009613F2"/>
    <w:rsid w:val="00961506"/>
    <w:rsid w:val="009626AB"/>
    <w:rsid w:val="00962C9A"/>
    <w:rsid w:val="00962FB6"/>
    <w:rsid w:val="0096418D"/>
    <w:rsid w:val="00964471"/>
    <w:rsid w:val="00964C97"/>
    <w:rsid w:val="00964C99"/>
    <w:rsid w:val="00964CC8"/>
    <w:rsid w:val="00965760"/>
    <w:rsid w:val="00965CF1"/>
    <w:rsid w:val="00965E14"/>
    <w:rsid w:val="00966D4D"/>
    <w:rsid w:val="00967F31"/>
    <w:rsid w:val="009700F0"/>
    <w:rsid w:val="0097127D"/>
    <w:rsid w:val="00973739"/>
    <w:rsid w:val="0097391F"/>
    <w:rsid w:val="009741B3"/>
    <w:rsid w:val="00974356"/>
    <w:rsid w:val="00974704"/>
    <w:rsid w:val="00975FA9"/>
    <w:rsid w:val="00976CA7"/>
    <w:rsid w:val="00977B9E"/>
    <w:rsid w:val="009802D0"/>
    <w:rsid w:val="00982473"/>
    <w:rsid w:val="0098249D"/>
    <w:rsid w:val="009833BB"/>
    <w:rsid w:val="00983A1E"/>
    <w:rsid w:val="00983E5E"/>
    <w:rsid w:val="0098482F"/>
    <w:rsid w:val="00986FB1"/>
    <w:rsid w:val="00987AD0"/>
    <w:rsid w:val="00990DD2"/>
    <w:rsid w:val="009917A6"/>
    <w:rsid w:val="0099198B"/>
    <w:rsid w:val="00992352"/>
    <w:rsid w:val="00992624"/>
    <w:rsid w:val="0099296F"/>
    <w:rsid w:val="00993484"/>
    <w:rsid w:val="009945E6"/>
    <w:rsid w:val="00994B8D"/>
    <w:rsid w:val="00995A8D"/>
    <w:rsid w:val="00997BC2"/>
    <w:rsid w:val="00997FAB"/>
    <w:rsid w:val="009A1D15"/>
    <w:rsid w:val="009A25AB"/>
    <w:rsid w:val="009A3064"/>
    <w:rsid w:val="009A377B"/>
    <w:rsid w:val="009A3B9F"/>
    <w:rsid w:val="009A3E9A"/>
    <w:rsid w:val="009A45E3"/>
    <w:rsid w:val="009A654A"/>
    <w:rsid w:val="009A68B2"/>
    <w:rsid w:val="009A7A5E"/>
    <w:rsid w:val="009A7BE4"/>
    <w:rsid w:val="009B0D3F"/>
    <w:rsid w:val="009B1D6B"/>
    <w:rsid w:val="009B2333"/>
    <w:rsid w:val="009B241A"/>
    <w:rsid w:val="009B291A"/>
    <w:rsid w:val="009B3A6D"/>
    <w:rsid w:val="009B4787"/>
    <w:rsid w:val="009B5033"/>
    <w:rsid w:val="009B552B"/>
    <w:rsid w:val="009B61F9"/>
    <w:rsid w:val="009B635B"/>
    <w:rsid w:val="009C0D19"/>
    <w:rsid w:val="009C27E4"/>
    <w:rsid w:val="009C48D3"/>
    <w:rsid w:val="009C4952"/>
    <w:rsid w:val="009C4D04"/>
    <w:rsid w:val="009C6508"/>
    <w:rsid w:val="009C66C1"/>
    <w:rsid w:val="009C696D"/>
    <w:rsid w:val="009C69FC"/>
    <w:rsid w:val="009C6CCE"/>
    <w:rsid w:val="009D1D36"/>
    <w:rsid w:val="009D5299"/>
    <w:rsid w:val="009D7C4C"/>
    <w:rsid w:val="009E0251"/>
    <w:rsid w:val="009E13BA"/>
    <w:rsid w:val="009E2430"/>
    <w:rsid w:val="009E34FD"/>
    <w:rsid w:val="009E3EF8"/>
    <w:rsid w:val="009E4804"/>
    <w:rsid w:val="009E576C"/>
    <w:rsid w:val="009F1486"/>
    <w:rsid w:val="009F1F55"/>
    <w:rsid w:val="009F2B71"/>
    <w:rsid w:val="009F312E"/>
    <w:rsid w:val="009F358A"/>
    <w:rsid w:val="009F4E3A"/>
    <w:rsid w:val="009F5184"/>
    <w:rsid w:val="009F6080"/>
    <w:rsid w:val="009F78BC"/>
    <w:rsid w:val="009F7DDF"/>
    <w:rsid w:val="009F7EF6"/>
    <w:rsid w:val="00A0005A"/>
    <w:rsid w:val="00A00658"/>
    <w:rsid w:val="00A014B4"/>
    <w:rsid w:val="00A014B9"/>
    <w:rsid w:val="00A01BCE"/>
    <w:rsid w:val="00A02894"/>
    <w:rsid w:val="00A030F6"/>
    <w:rsid w:val="00A03596"/>
    <w:rsid w:val="00A035E7"/>
    <w:rsid w:val="00A03BF9"/>
    <w:rsid w:val="00A05E16"/>
    <w:rsid w:val="00A063AD"/>
    <w:rsid w:val="00A06D5E"/>
    <w:rsid w:val="00A074A3"/>
    <w:rsid w:val="00A10B75"/>
    <w:rsid w:val="00A10B9E"/>
    <w:rsid w:val="00A10FEA"/>
    <w:rsid w:val="00A11B73"/>
    <w:rsid w:val="00A11E70"/>
    <w:rsid w:val="00A12A78"/>
    <w:rsid w:val="00A12BA6"/>
    <w:rsid w:val="00A141B8"/>
    <w:rsid w:val="00A1449E"/>
    <w:rsid w:val="00A1522D"/>
    <w:rsid w:val="00A1557C"/>
    <w:rsid w:val="00A16380"/>
    <w:rsid w:val="00A16C45"/>
    <w:rsid w:val="00A16D31"/>
    <w:rsid w:val="00A178C5"/>
    <w:rsid w:val="00A204D5"/>
    <w:rsid w:val="00A20843"/>
    <w:rsid w:val="00A2248B"/>
    <w:rsid w:val="00A22607"/>
    <w:rsid w:val="00A23B48"/>
    <w:rsid w:val="00A24D83"/>
    <w:rsid w:val="00A25220"/>
    <w:rsid w:val="00A26360"/>
    <w:rsid w:val="00A26D41"/>
    <w:rsid w:val="00A27498"/>
    <w:rsid w:val="00A32549"/>
    <w:rsid w:val="00A3264A"/>
    <w:rsid w:val="00A3279D"/>
    <w:rsid w:val="00A32CE6"/>
    <w:rsid w:val="00A336BD"/>
    <w:rsid w:val="00A3409B"/>
    <w:rsid w:val="00A35312"/>
    <w:rsid w:val="00A3646E"/>
    <w:rsid w:val="00A37209"/>
    <w:rsid w:val="00A40512"/>
    <w:rsid w:val="00A408AE"/>
    <w:rsid w:val="00A429A4"/>
    <w:rsid w:val="00A42C04"/>
    <w:rsid w:val="00A43271"/>
    <w:rsid w:val="00A43EC7"/>
    <w:rsid w:val="00A43F50"/>
    <w:rsid w:val="00A43F93"/>
    <w:rsid w:val="00A44D07"/>
    <w:rsid w:val="00A44D43"/>
    <w:rsid w:val="00A45754"/>
    <w:rsid w:val="00A4653F"/>
    <w:rsid w:val="00A4696B"/>
    <w:rsid w:val="00A46D85"/>
    <w:rsid w:val="00A46DCF"/>
    <w:rsid w:val="00A472DB"/>
    <w:rsid w:val="00A47C00"/>
    <w:rsid w:val="00A51609"/>
    <w:rsid w:val="00A5201F"/>
    <w:rsid w:val="00A5207A"/>
    <w:rsid w:val="00A531FF"/>
    <w:rsid w:val="00A53D1A"/>
    <w:rsid w:val="00A54914"/>
    <w:rsid w:val="00A553EA"/>
    <w:rsid w:val="00A57D0A"/>
    <w:rsid w:val="00A608E7"/>
    <w:rsid w:val="00A60E54"/>
    <w:rsid w:val="00A62389"/>
    <w:rsid w:val="00A624A6"/>
    <w:rsid w:val="00A627A5"/>
    <w:rsid w:val="00A62811"/>
    <w:rsid w:val="00A6441E"/>
    <w:rsid w:val="00A67221"/>
    <w:rsid w:val="00A674FA"/>
    <w:rsid w:val="00A67F69"/>
    <w:rsid w:val="00A70A88"/>
    <w:rsid w:val="00A713A9"/>
    <w:rsid w:val="00A71D8F"/>
    <w:rsid w:val="00A72E50"/>
    <w:rsid w:val="00A733E0"/>
    <w:rsid w:val="00A74D84"/>
    <w:rsid w:val="00A75E11"/>
    <w:rsid w:val="00A76088"/>
    <w:rsid w:val="00A808EB"/>
    <w:rsid w:val="00A80ED3"/>
    <w:rsid w:val="00A8124C"/>
    <w:rsid w:val="00A81E79"/>
    <w:rsid w:val="00A821CB"/>
    <w:rsid w:val="00A826E3"/>
    <w:rsid w:val="00A82CAB"/>
    <w:rsid w:val="00A847B0"/>
    <w:rsid w:val="00A84AEF"/>
    <w:rsid w:val="00A86294"/>
    <w:rsid w:val="00A8720E"/>
    <w:rsid w:val="00A873AE"/>
    <w:rsid w:val="00A87731"/>
    <w:rsid w:val="00A905B4"/>
    <w:rsid w:val="00A90699"/>
    <w:rsid w:val="00A90A90"/>
    <w:rsid w:val="00A91818"/>
    <w:rsid w:val="00A928A1"/>
    <w:rsid w:val="00A940C1"/>
    <w:rsid w:val="00A96458"/>
    <w:rsid w:val="00A97D6E"/>
    <w:rsid w:val="00AA0D32"/>
    <w:rsid w:val="00AA16E0"/>
    <w:rsid w:val="00AA1C6E"/>
    <w:rsid w:val="00AA1DF7"/>
    <w:rsid w:val="00AA1EBF"/>
    <w:rsid w:val="00AA22DF"/>
    <w:rsid w:val="00AA4E96"/>
    <w:rsid w:val="00AA7229"/>
    <w:rsid w:val="00AA7820"/>
    <w:rsid w:val="00AB1A1B"/>
    <w:rsid w:val="00AB35A5"/>
    <w:rsid w:val="00AB4333"/>
    <w:rsid w:val="00AB4435"/>
    <w:rsid w:val="00AB48B0"/>
    <w:rsid w:val="00AB5BE8"/>
    <w:rsid w:val="00AB5EB4"/>
    <w:rsid w:val="00AB7292"/>
    <w:rsid w:val="00AC25CA"/>
    <w:rsid w:val="00AC3D1D"/>
    <w:rsid w:val="00AC432C"/>
    <w:rsid w:val="00AC492D"/>
    <w:rsid w:val="00AC4C84"/>
    <w:rsid w:val="00AC51C2"/>
    <w:rsid w:val="00AC54DB"/>
    <w:rsid w:val="00AC588A"/>
    <w:rsid w:val="00AC5946"/>
    <w:rsid w:val="00AC5997"/>
    <w:rsid w:val="00AC5BAE"/>
    <w:rsid w:val="00AC5DE5"/>
    <w:rsid w:val="00AC5E9C"/>
    <w:rsid w:val="00AC75F3"/>
    <w:rsid w:val="00AD004A"/>
    <w:rsid w:val="00AD0199"/>
    <w:rsid w:val="00AD080E"/>
    <w:rsid w:val="00AD171D"/>
    <w:rsid w:val="00AD1722"/>
    <w:rsid w:val="00AD1812"/>
    <w:rsid w:val="00AD1B22"/>
    <w:rsid w:val="00AD34FC"/>
    <w:rsid w:val="00AD5764"/>
    <w:rsid w:val="00AD6AA8"/>
    <w:rsid w:val="00AD6E65"/>
    <w:rsid w:val="00AD735D"/>
    <w:rsid w:val="00AD7401"/>
    <w:rsid w:val="00AD7B40"/>
    <w:rsid w:val="00AE0BEF"/>
    <w:rsid w:val="00AE14D5"/>
    <w:rsid w:val="00AE28F6"/>
    <w:rsid w:val="00AE5C2B"/>
    <w:rsid w:val="00AE6071"/>
    <w:rsid w:val="00AE6366"/>
    <w:rsid w:val="00AE72B6"/>
    <w:rsid w:val="00AF1869"/>
    <w:rsid w:val="00AF2389"/>
    <w:rsid w:val="00AF4FBF"/>
    <w:rsid w:val="00AF6F7C"/>
    <w:rsid w:val="00AF718A"/>
    <w:rsid w:val="00AF71C0"/>
    <w:rsid w:val="00AF76BE"/>
    <w:rsid w:val="00AF7992"/>
    <w:rsid w:val="00B00F94"/>
    <w:rsid w:val="00B018E8"/>
    <w:rsid w:val="00B0190B"/>
    <w:rsid w:val="00B01FD9"/>
    <w:rsid w:val="00B02D7C"/>
    <w:rsid w:val="00B03B5B"/>
    <w:rsid w:val="00B04C7F"/>
    <w:rsid w:val="00B052C0"/>
    <w:rsid w:val="00B05C32"/>
    <w:rsid w:val="00B071C2"/>
    <w:rsid w:val="00B07651"/>
    <w:rsid w:val="00B07FFC"/>
    <w:rsid w:val="00B11D50"/>
    <w:rsid w:val="00B12119"/>
    <w:rsid w:val="00B13948"/>
    <w:rsid w:val="00B150EC"/>
    <w:rsid w:val="00B15E58"/>
    <w:rsid w:val="00B166C1"/>
    <w:rsid w:val="00B166ED"/>
    <w:rsid w:val="00B1797B"/>
    <w:rsid w:val="00B20075"/>
    <w:rsid w:val="00B2019B"/>
    <w:rsid w:val="00B21838"/>
    <w:rsid w:val="00B21D13"/>
    <w:rsid w:val="00B23B85"/>
    <w:rsid w:val="00B23C91"/>
    <w:rsid w:val="00B23FA5"/>
    <w:rsid w:val="00B2621F"/>
    <w:rsid w:val="00B26985"/>
    <w:rsid w:val="00B274E3"/>
    <w:rsid w:val="00B30278"/>
    <w:rsid w:val="00B3146B"/>
    <w:rsid w:val="00B32062"/>
    <w:rsid w:val="00B3266F"/>
    <w:rsid w:val="00B3295B"/>
    <w:rsid w:val="00B32CB6"/>
    <w:rsid w:val="00B33743"/>
    <w:rsid w:val="00B3381F"/>
    <w:rsid w:val="00B34CDD"/>
    <w:rsid w:val="00B35E0C"/>
    <w:rsid w:val="00B36EC3"/>
    <w:rsid w:val="00B3782C"/>
    <w:rsid w:val="00B40238"/>
    <w:rsid w:val="00B4091C"/>
    <w:rsid w:val="00B41601"/>
    <w:rsid w:val="00B42088"/>
    <w:rsid w:val="00B44262"/>
    <w:rsid w:val="00B4449A"/>
    <w:rsid w:val="00B44676"/>
    <w:rsid w:val="00B449B3"/>
    <w:rsid w:val="00B45694"/>
    <w:rsid w:val="00B45DE3"/>
    <w:rsid w:val="00B46AB2"/>
    <w:rsid w:val="00B4763F"/>
    <w:rsid w:val="00B5007F"/>
    <w:rsid w:val="00B50EEB"/>
    <w:rsid w:val="00B51039"/>
    <w:rsid w:val="00B53480"/>
    <w:rsid w:val="00B53791"/>
    <w:rsid w:val="00B54641"/>
    <w:rsid w:val="00B549F8"/>
    <w:rsid w:val="00B5534D"/>
    <w:rsid w:val="00B55F06"/>
    <w:rsid w:val="00B57207"/>
    <w:rsid w:val="00B576B6"/>
    <w:rsid w:val="00B57B3E"/>
    <w:rsid w:val="00B607B9"/>
    <w:rsid w:val="00B60CD3"/>
    <w:rsid w:val="00B6142B"/>
    <w:rsid w:val="00B6198B"/>
    <w:rsid w:val="00B627D3"/>
    <w:rsid w:val="00B643CA"/>
    <w:rsid w:val="00B64DD3"/>
    <w:rsid w:val="00B66070"/>
    <w:rsid w:val="00B66339"/>
    <w:rsid w:val="00B66B1A"/>
    <w:rsid w:val="00B66BCC"/>
    <w:rsid w:val="00B66BDA"/>
    <w:rsid w:val="00B66DBA"/>
    <w:rsid w:val="00B674BA"/>
    <w:rsid w:val="00B67AF1"/>
    <w:rsid w:val="00B7097E"/>
    <w:rsid w:val="00B71CCC"/>
    <w:rsid w:val="00B71D26"/>
    <w:rsid w:val="00B73220"/>
    <w:rsid w:val="00B75719"/>
    <w:rsid w:val="00B75CB6"/>
    <w:rsid w:val="00B75D86"/>
    <w:rsid w:val="00B76641"/>
    <w:rsid w:val="00B76C3E"/>
    <w:rsid w:val="00B76DE6"/>
    <w:rsid w:val="00B772DE"/>
    <w:rsid w:val="00B773BD"/>
    <w:rsid w:val="00B777A8"/>
    <w:rsid w:val="00B77F35"/>
    <w:rsid w:val="00B806E4"/>
    <w:rsid w:val="00B81A29"/>
    <w:rsid w:val="00B81D0D"/>
    <w:rsid w:val="00B81F72"/>
    <w:rsid w:val="00B82739"/>
    <w:rsid w:val="00B82BD8"/>
    <w:rsid w:val="00B84410"/>
    <w:rsid w:val="00B8461B"/>
    <w:rsid w:val="00B8689F"/>
    <w:rsid w:val="00B86F48"/>
    <w:rsid w:val="00B87F82"/>
    <w:rsid w:val="00B90A0D"/>
    <w:rsid w:val="00B90BE3"/>
    <w:rsid w:val="00B91A26"/>
    <w:rsid w:val="00B91F4E"/>
    <w:rsid w:val="00B92B97"/>
    <w:rsid w:val="00B92D22"/>
    <w:rsid w:val="00B9317E"/>
    <w:rsid w:val="00B94253"/>
    <w:rsid w:val="00B94DBD"/>
    <w:rsid w:val="00B94FAC"/>
    <w:rsid w:val="00B95041"/>
    <w:rsid w:val="00B95284"/>
    <w:rsid w:val="00B963E8"/>
    <w:rsid w:val="00B96B58"/>
    <w:rsid w:val="00B96D50"/>
    <w:rsid w:val="00B96D95"/>
    <w:rsid w:val="00B96F61"/>
    <w:rsid w:val="00B97D66"/>
    <w:rsid w:val="00B97E17"/>
    <w:rsid w:val="00B97E3D"/>
    <w:rsid w:val="00BA0585"/>
    <w:rsid w:val="00BA0D2C"/>
    <w:rsid w:val="00BA261F"/>
    <w:rsid w:val="00BA3B41"/>
    <w:rsid w:val="00BA47E3"/>
    <w:rsid w:val="00BA4CC3"/>
    <w:rsid w:val="00BA65B9"/>
    <w:rsid w:val="00BA6E0F"/>
    <w:rsid w:val="00BA7BFF"/>
    <w:rsid w:val="00BA7DC0"/>
    <w:rsid w:val="00BB0653"/>
    <w:rsid w:val="00BB0896"/>
    <w:rsid w:val="00BB0973"/>
    <w:rsid w:val="00BB0AC6"/>
    <w:rsid w:val="00BB17FC"/>
    <w:rsid w:val="00BB2F4E"/>
    <w:rsid w:val="00BB2FFD"/>
    <w:rsid w:val="00BB48FF"/>
    <w:rsid w:val="00BB599C"/>
    <w:rsid w:val="00BB5F1A"/>
    <w:rsid w:val="00BB7539"/>
    <w:rsid w:val="00BB7AD6"/>
    <w:rsid w:val="00BB7C7B"/>
    <w:rsid w:val="00BB7CBA"/>
    <w:rsid w:val="00BB7D20"/>
    <w:rsid w:val="00BC06B0"/>
    <w:rsid w:val="00BC0AAA"/>
    <w:rsid w:val="00BC1D4F"/>
    <w:rsid w:val="00BC22C0"/>
    <w:rsid w:val="00BC2841"/>
    <w:rsid w:val="00BC2AF0"/>
    <w:rsid w:val="00BC4E21"/>
    <w:rsid w:val="00BC506D"/>
    <w:rsid w:val="00BC66C9"/>
    <w:rsid w:val="00BC7515"/>
    <w:rsid w:val="00BC798B"/>
    <w:rsid w:val="00BC7CD5"/>
    <w:rsid w:val="00BD1885"/>
    <w:rsid w:val="00BD414B"/>
    <w:rsid w:val="00BD43DE"/>
    <w:rsid w:val="00BD4E5E"/>
    <w:rsid w:val="00BD518D"/>
    <w:rsid w:val="00BD582E"/>
    <w:rsid w:val="00BD6189"/>
    <w:rsid w:val="00BD6CC1"/>
    <w:rsid w:val="00BD7034"/>
    <w:rsid w:val="00BD72FA"/>
    <w:rsid w:val="00BD7A96"/>
    <w:rsid w:val="00BE025A"/>
    <w:rsid w:val="00BE2086"/>
    <w:rsid w:val="00BE23EE"/>
    <w:rsid w:val="00BE273C"/>
    <w:rsid w:val="00BE3299"/>
    <w:rsid w:val="00BE376C"/>
    <w:rsid w:val="00BE4F05"/>
    <w:rsid w:val="00BE6A2E"/>
    <w:rsid w:val="00BE7908"/>
    <w:rsid w:val="00BE79EF"/>
    <w:rsid w:val="00BF1E05"/>
    <w:rsid w:val="00BF357F"/>
    <w:rsid w:val="00BF3ED2"/>
    <w:rsid w:val="00BF4298"/>
    <w:rsid w:val="00BF629B"/>
    <w:rsid w:val="00BF630B"/>
    <w:rsid w:val="00BF635A"/>
    <w:rsid w:val="00C0073B"/>
    <w:rsid w:val="00C00A05"/>
    <w:rsid w:val="00C01C2C"/>
    <w:rsid w:val="00C02A2E"/>
    <w:rsid w:val="00C034EA"/>
    <w:rsid w:val="00C049E3"/>
    <w:rsid w:val="00C057C4"/>
    <w:rsid w:val="00C06883"/>
    <w:rsid w:val="00C06B5D"/>
    <w:rsid w:val="00C07DD9"/>
    <w:rsid w:val="00C122DE"/>
    <w:rsid w:val="00C1243D"/>
    <w:rsid w:val="00C128DF"/>
    <w:rsid w:val="00C132C0"/>
    <w:rsid w:val="00C137A1"/>
    <w:rsid w:val="00C13A82"/>
    <w:rsid w:val="00C1487E"/>
    <w:rsid w:val="00C175C8"/>
    <w:rsid w:val="00C178E8"/>
    <w:rsid w:val="00C208A3"/>
    <w:rsid w:val="00C20C8D"/>
    <w:rsid w:val="00C2194B"/>
    <w:rsid w:val="00C225E3"/>
    <w:rsid w:val="00C249F8"/>
    <w:rsid w:val="00C24D22"/>
    <w:rsid w:val="00C255B7"/>
    <w:rsid w:val="00C25B1D"/>
    <w:rsid w:val="00C26418"/>
    <w:rsid w:val="00C26473"/>
    <w:rsid w:val="00C266F8"/>
    <w:rsid w:val="00C27437"/>
    <w:rsid w:val="00C27B0C"/>
    <w:rsid w:val="00C27FA0"/>
    <w:rsid w:val="00C3044B"/>
    <w:rsid w:val="00C30A69"/>
    <w:rsid w:val="00C31978"/>
    <w:rsid w:val="00C32217"/>
    <w:rsid w:val="00C3264A"/>
    <w:rsid w:val="00C32915"/>
    <w:rsid w:val="00C335DB"/>
    <w:rsid w:val="00C3412E"/>
    <w:rsid w:val="00C343B9"/>
    <w:rsid w:val="00C34EDB"/>
    <w:rsid w:val="00C34EEF"/>
    <w:rsid w:val="00C36839"/>
    <w:rsid w:val="00C36BAE"/>
    <w:rsid w:val="00C37C8D"/>
    <w:rsid w:val="00C37FBA"/>
    <w:rsid w:val="00C4080E"/>
    <w:rsid w:val="00C41181"/>
    <w:rsid w:val="00C41694"/>
    <w:rsid w:val="00C418F4"/>
    <w:rsid w:val="00C41911"/>
    <w:rsid w:val="00C41A88"/>
    <w:rsid w:val="00C42325"/>
    <w:rsid w:val="00C43BE8"/>
    <w:rsid w:val="00C440B9"/>
    <w:rsid w:val="00C44BD5"/>
    <w:rsid w:val="00C44CC3"/>
    <w:rsid w:val="00C46414"/>
    <w:rsid w:val="00C47567"/>
    <w:rsid w:val="00C476A5"/>
    <w:rsid w:val="00C50D22"/>
    <w:rsid w:val="00C52982"/>
    <w:rsid w:val="00C52EC9"/>
    <w:rsid w:val="00C53380"/>
    <w:rsid w:val="00C533CF"/>
    <w:rsid w:val="00C53442"/>
    <w:rsid w:val="00C53975"/>
    <w:rsid w:val="00C543C1"/>
    <w:rsid w:val="00C54AB2"/>
    <w:rsid w:val="00C55054"/>
    <w:rsid w:val="00C560C1"/>
    <w:rsid w:val="00C5618D"/>
    <w:rsid w:val="00C56F7C"/>
    <w:rsid w:val="00C57403"/>
    <w:rsid w:val="00C57D22"/>
    <w:rsid w:val="00C600B2"/>
    <w:rsid w:val="00C6036E"/>
    <w:rsid w:val="00C616AC"/>
    <w:rsid w:val="00C61831"/>
    <w:rsid w:val="00C6225A"/>
    <w:rsid w:val="00C62566"/>
    <w:rsid w:val="00C62796"/>
    <w:rsid w:val="00C62F8C"/>
    <w:rsid w:val="00C63463"/>
    <w:rsid w:val="00C63E8B"/>
    <w:rsid w:val="00C653C9"/>
    <w:rsid w:val="00C65661"/>
    <w:rsid w:val="00C66DFD"/>
    <w:rsid w:val="00C67A13"/>
    <w:rsid w:val="00C704B4"/>
    <w:rsid w:val="00C712DE"/>
    <w:rsid w:val="00C716F8"/>
    <w:rsid w:val="00C71CA1"/>
    <w:rsid w:val="00C74430"/>
    <w:rsid w:val="00C748E5"/>
    <w:rsid w:val="00C74DDF"/>
    <w:rsid w:val="00C75163"/>
    <w:rsid w:val="00C75D79"/>
    <w:rsid w:val="00C769BD"/>
    <w:rsid w:val="00C7726C"/>
    <w:rsid w:val="00C7784F"/>
    <w:rsid w:val="00C80188"/>
    <w:rsid w:val="00C80E5F"/>
    <w:rsid w:val="00C81E84"/>
    <w:rsid w:val="00C826CE"/>
    <w:rsid w:val="00C84D94"/>
    <w:rsid w:val="00C85113"/>
    <w:rsid w:val="00C85304"/>
    <w:rsid w:val="00C86923"/>
    <w:rsid w:val="00C908AC"/>
    <w:rsid w:val="00C91168"/>
    <w:rsid w:val="00C923FA"/>
    <w:rsid w:val="00C92972"/>
    <w:rsid w:val="00C938F7"/>
    <w:rsid w:val="00C9422A"/>
    <w:rsid w:val="00C9484F"/>
    <w:rsid w:val="00C94BA5"/>
    <w:rsid w:val="00C94E54"/>
    <w:rsid w:val="00C9573A"/>
    <w:rsid w:val="00C96EC9"/>
    <w:rsid w:val="00C974F0"/>
    <w:rsid w:val="00C97507"/>
    <w:rsid w:val="00CA0C04"/>
    <w:rsid w:val="00CA1E25"/>
    <w:rsid w:val="00CA249D"/>
    <w:rsid w:val="00CA2598"/>
    <w:rsid w:val="00CA2C75"/>
    <w:rsid w:val="00CA4453"/>
    <w:rsid w:val="00CA4A78"/>
    <w:rsid w:val="00CA7201"/>
    <w:rsid w:val="00CA7CE9"/>
    <w:rsid w:val="00CB0412"/>
    <w:rsid w:val="00CB0828"/>
    <w:rsid w:val="00CB0B54"/>
    <w:rsid w:val="00CB3434"/>
    <w:rsid w:val="00CB4353"/>
    <w:rsid w:val="00CB45F0"/>
    <w:rsid w:val="00CB4701"/>
    <w:rsid w:val="00CB4BEC"/>
    <w:rsid w:val="00CB6F41"/>
    <w:rsid w:val="00CB7B66"/>
    <w:rsid w:val="00CB7D02"/>
    <w:rsid w:val="00CC06F8"/>
    <w:rsid w:val="00CC147C"/>
    <w:rsid w:val="00CC1798"/>
    <w:rsid w:val="00CC2337"/>
    <w:rsid w:val="00CC4056"/>
    <w:rsid w:val="00CC49B3"/>
    <w:rsid w:val="00CC5DBD"/>
    <w:rsid w:val="00CC63B3"/>
    <w:rsid w:val="00CC7224"/>
    <w:rsid w:val="00CC74EF"/>
    <w:rsid w:val="00CC77E1"/>
    <w:rsid w:val="00CD0917"/>
    <w:rsid w:val="00CD1821"/>
    <w:rsid w:val="00CD19E0"/>
    <w:rsid w:val="00CD24A2"/>
    <w:rsid w:val="00CD2714"/>
    <w:rsid w:val="00CD3004"/>
    <w:rsid w:val="00CD4232"/>
    <w:rsid w:val="00CD4323"/>
    <w:rsid w:val="00CD4354"/>
    <w:rsid w:val="00CD51BD"/>
    <w:rsid w:val="00CD5A01"/>
    <w:rsid w:val="00CD776C"/>
    <w:rsid w:val="00CE028B"/>
    <w:rsid w:val="00CE31E5"/>
    <w:rsid w:val="00CE39E9"/>
    <w:rsid w:val="00CE5509"/>
    <w:rsid w:val="00CE6AC0"/>
    <w:rsid w:val="00CE7217"/>
    <w:rsid w:val="00CF0D0B"/>
    <w:rsid w:val="00CF0D2F"/>
    <w:rsid w:val="00CF0D5E"/>
    <w:rsid w:val="00CF3B7F"/>
    <w:rsid w:val="00CF51A0"/>
    <w:rsid w:val="00CF5ADB"/>
    <w:rsid w:val="00CF73B5"/>
    <w:rsid w:val="00CF74F6"/>
    <w:rsid w:val="00CF79BD"/>
    <w:rsid w:val="00D011E9"/>
    <w:rsid w:val="00D013E1"/>
    <w:rsid w:val="00D01D9F"/>
    <w:rsid w:val="00D0219C"/>
    <w:rsid w:val="00D021A8"/>
    <w:rsid w:val="00D034CA"/>
    <w:rsid w:val="00D0385A"/>
    <w:rsid w:val="00D05F89"/>
    <w:rsid w:val="00D060D5"/>
    <w:rsid w:val="00D0699F"/>
    <w:rsid w:val="00D06B0D"/>
    <w:rsid w:val="00D06F0F"/>
    <w:rsid w:val="00D105A3"/>
    <w:rsid w:val="00D1071B"/>
    <w:rsid w:val="00D10E96"/>
    <w:rsid w:val="00D1227E"/>
    <w:rsid w:val="00D1244A"/>
    <w:rsid w:val="00D12830"/>
    <w:rsid w:val="00D128D9"/>
    <w:rsid w:val="00D12B16"/>
    <w:rsid w:val="00D13323"/>
    <w:rsid w:val="00D13503"/>
    <w:rsid w:val="00D14225"/>
    <w:rsid w:val="00D14B9E"/>
    <w:rsid w:val="00D15B10"/>
    <w:rsid w:val="00D16F34"/>
    <w:rsid w:val="00D17199"/>
    <w:rsid w:val="00D178C3"/>
    <w:rsid w:val="00D20AE1"/>
    <w:rsid w:val="00D2135D"/>
    <w:rsid w:val="00D222FF"/>
    <w:rsid w:val="00D226F2"/>
    <w:rsid w:val="00D22CAA"/>
    <w:rsid w:val="00D244D6"/>
    <w:rsid w:val="00D246A0"/>
    <w:rsid w:val="00D24BB5"/>
    <w:rsid w:val="00D24D4E"/>
    <w:rsid w:val="00D2507B"/>
    <w:rsid w:val="00D2508F"/>
    <w:rsid w:val="00D2580A"/>
    <w:rsid w:val="00D26DD4"/>
    <w:rsid w:val="00D274AE"/>
    <w:rsid w:val="00D30910"/>
    <w:rsid w:val="00D31035"/>
    <w:rsid w:val="00D316F2"/>
    <w:rsid w:val="00D32665"/>
    <w:rsid w:val="00D328AB"/>
    <w:rsid w:val="00D33973"/>
    <w:rsid w:val="00D34AED"/>
    <w:rsid w:val="00D3508C"/>
    <w:rsid w:val="00D359A3"/>
    <w:rsid w:val="00D35BA7"/>
    <w:rsid w:val="00D36415"/>
    <w:rsid w:val="00D36C11"/>
    <w:rsid w:val="00D36C8B"/>
    <w:rsid w:val="00D36EEB"/>
    <w:rsid w:val="00D376B3"/>
    <w:rsid w:val="00D406CA"/>
    <w:rsid w:val="00D40B6B"/>
    <w:rsid w:val="00D41CDD"/>
    <w:rsid w:val="00D46816"/>
    <w:rsid w:val="00D506DB"/>
    <w:rsid w:val="00D51538"/>
    <w:rsid w:val="00D51651"/>
    <w:rsid w:val="00D51ED9"/>
    <w:rsid w:val="00D52B6B"/>
    <w:rsid w:val="00D53D93"/>
    <w:rsid w:val="00D545ED"/>
    <w:rsid w:val="00D552E4"/>
    <w:rsid w:val="00D56172"/>
    <w:rsid w:val="00D56AD6"/>
    <w:rsid w:val="00D56ECC"/>
    <w:rsid w:val="00D578AC"/>
    <w:rsid w:val="00D615D1"/>
    <w:rsid w:val="00D616A3"/>
    <w:rsid w:val="00D62186"/>
    <w:rsid w:val="00D626BD"/>
    <w:rsid w:val="00D636E4"/>
    <w:rsid w:val="00D646EC"/>
    <w:rsid w:val="00D654ED"/>
    <w:rsid w:val="00D67A7B"/>
    <w:rsid w:val="00D701AA"/>
    <w:rsid w:val="00D72208"/>
    <w:rsid w:val="00D72A16"/>
    <w:rsid w:val="00D73C3F"/>
    <w:rsid w:val="00D753B4"/>
    <w:rsid w:val="00D76453"/>
    <w:rsid w:val="00D77170"/>
    <w:rsid w:val="00D80855"/>
    <w:rsid w:val="00D809D7"/>
    <w:rsid w:val="00D817C6"/>
    <w:rsid w:val="00D81D32"/>
    <w:rsid w:val="00D8338D"/>
    <w:rsid w:val="00D85B72"/>
    <w:rsid w:val="00D865F7"/>
    <w:rsid w:val="00D87120"/>
    <w:rsid w:val="00D90297"/>
    <w:rsid w:val="00D9046A"/>
    <w:rsid w:val="00D90582"/>
    <w:rsid w:val="00D910B7"/>
    <w:rsid w:val="00D91D65"/>
    <w:rsid w:val="00D91DD0"/>
    <w:rsid w:val="00D91FC0"/>
    <w:rsid w:val="00D92B35"/>
    <w:rsid w:val="00D93473"/>
    <w:rsid w:val="00D937C6"/>
    <w:rsid w:val="00D93A8E"/>
    <w:rsid w:val="00D941DB"/>
    <w:rsid w:val="00D94FFD"/>
    <w:rsid w:val="00D96A4F"/>
    <w:rsid w:val="00D97970"/>
    <w:rsid w:val="00D97F86"/>
    <w:rsid w:val="00DA0AAE"/>
    <w:rsid w:val="00DA12CA"/>
    <w:rsid w:val="00DA222B"/>
    <w:rsid w:val="00DA3A0C"/>
    <w:rsid w:val="00DA47BD"/>
    <w:rsid w:val="00DA5409"/>
    <w:rsid w:val="00DA5840"/>
    <w:rsid w:val="00DA6F05"/>
    <w:rsid w:val="00DA75B0"/>
    <w:rsid w:val="00DA799E"/>
    <w:rsid w:val="00DA7E9D"/>
    <w:rsid w:val="00DA7FD7"/>
    <w:rsid w:val="00DB2B94"/>
    <w:rsid w:val="00DB40DE"/>
    <w:rsid w:val="00DB59D8"/>
    <w:rsid w:val="00DB662B"/>
    <w:rsid w:val="00DB6A50"/>
    <w:rsid w:val="00DB75F5"/>
    <w:rsid w:val="00DC0453"/>
    <w:rsid w:val="00DC04B6"/>
    <w:rsid w:val="00DC0C2F"/>
    <w:rsid w:val="00DC18A0"/>
    <w:rsid w:val="00DC271C"/>
    <w:rsid w:val="00DC3783"/>
    <w:rsid w:val="00DC39BD"/>
    <w:rsid w:val="00DC471E"/>
    <w:rsid w:val="00DC472B"/>
    <w:rsid w:val="00DC519C"/>
    <w:rsid w:val="00DC5B73"/>
    <w:rsid w:val="00DD02B9"/>
    <w:rsid w:val="00DD0A45"/>
    <w:rsid w:val="00DD1137"/>
    <w:rsid w:val="00DD1493"/>
    <w:rsid w:val="00DD1933"/>
    <w:rsid w:val="00DD1B4C"/>
    <w:rsid w:val="00DD1F1C"/>
    <w:rsid w:val="00DD33A8"/>
    <w:rsid w:val="00DD482D"/>
    <w:rsid w:val="00DD4D74"/>
    <w:rsid w:val="00DD51DA"/>
    <w:rsid w:val="00DD68B7"/>
    <w:rsid w:val="00DD728B"/>
    <w:rsid w:val="00DE0BB7"/>
    <w:rsid w:val="00DE19D4"/>
    <w:rsid w:val="00DE1A18"/>
    <w:rsid w:val="00DE1F9B"/>
    <w:rsid w:val="00DE38C3"/>
    <w:rsid w:val="00DE3A5C"/>
    <w:rsid w:val="00DE3E20"/>
    <w:rsid w:val="00DE43E6"/>
    <w:rsid w:val="00DE4C01"/>
    <w:rsid w:val="00DE50EA"/>
    <w:rsid w:val="00DE5F6D"/>
    <w:rsid w:val="00DE68CE"/>
    <w:rsid w:val="00DE6E9E"/>
    <w:rsid w:val="00DF0F4C"/>
    <w:rsid w:val="00DF131B"/>
    <w:rsid w:val="00DF1CF7"/>
    <w:rsid w:val="00DF2004"/>
    <w:rsid w:val="00DF3FBB"/>
    <w:rsid w:val="00DF4244"/>
    <w:rsid w:val="00DF4BE4"/>
    <w:rsid w:val="00DF5A9F"/>
    <w:rsid w:val="00DF6AB6"/>
    <w:rsid w:val="00DF7197"/>
    <w:rsid w:val="00E0094D"/>
    <w:rsid w:val="00E00D0F"/>
    <w:rsid w:val="00E01BAB"/>
    <w:rsid w:val="00E025F6"/>
    <w:rsid w:val="00E02DD4"/>
    <w:rsid w:val="00E03318"/>
    <w:rsid w:val="00E04311"/>
    <w:rsid w:val="00E04658"/>
    <w:rsid w:val="00E054A5"/>
    <w:rsid w:val="00E058AD"/>
    <w:rsid w:val="00E05AE0"/>
    <w:rsid w:val="00E065EE"/>
    <w:rsid w:val="00E075D4"/>
    <w:rsid w:val="00E07953"/>
    <w:rsid w:val="00E07A82"/>
    <w:rsid w:val="00E11450"/>
    <w:rsid w:val="00E115A7"/>
    <w:rsid w:val="00E12C16"/>
    <w:rsid w:val="00E1417C"/>
    <w:rsid w:val="00E15554"/>
    <w:rsid w:val="00E156D6"/>
    <w:rsid w:val="00E174A5"/>
    <w:rsid w:val="00E204FA"/>
    <w:rsid w:val="00E21265"/>
    <w:rsid w:val="00E21E93"/>
    <w:rsid w:val="00E22F45"/>
    <w:rsid w:val="00E23D26"/>
    <w:rsid w:val="00E250BE"/>
    <w:rsid w:val="00E252B1"/>
    <w:rsid w:val="00E2553A"/>
    <w:rsid w:val="00E25D26"/>
    <w:rsid w:val="00E26AFF"/>
    <w:rsid w:val="00E27337"/>
    <w:rsid w:val="00E27C1B"/>
    <w:rsid w:val="00E30077"/>
    <w:rsid w:val="00E300EC"/>
    <w:rsid w:val="00E303A5"/>
    <w:rsid w:val="00E305CE"/>
    <w:rsid w:val="00E31575"/>
    <w:rsid w:val="00E31905"/>
    <w:rsid w:val="00E33018"/>
    <w:rsid w:val="00E343E8"/>
    <w:rsid w:val="00E34FD3"/>
    <w:rsid w:val="00E350C4"/>
    <w:rsid w:val="00E363CF"/>
    <w:rsid w:val="00E3653E"/>
    <w:rsid w:val="00E36825"/>
    <w:rsid w:val="00E4012A"/>
    <w:rsid w:val="00E40A2E"/>
    <w:rsid w:val="00E40BA5"/>
    <w:rsid w:val="00E41B36"/>
    <w:rsid w:val="00E42185"/>
    <w:rsid w:val="00E4224B"/>
    <w:rsid w:val="00E431B0"/>
    <w:rsid w:val="00E43701"/>
    <w:rsid w:val="00E43968"/>
    <w:rsid w:val="00E4454D"/>
    <w:rsid w:val="00E466EE"/>
    <w:rsid w:val="00E46A3C"/>
    <w:rsid w:val="00E46BA8"/>
    <w:rsid w:val="00E47678"/>
    <w:rsid w:val="00E47FEC"/>
    <w:rsid w:val="00E50877"/>
    <w:rsid w:val="00E50B77"/>
    <w:rsid w:val="00E50BA3"/>
    <w:rsid w:val="00E51267"/>
    <w:rsid w:val="00E51961"/>
    <w:rsid w:val="00E52D34"/>
    <w:rsid w:val="00E53EE9"/>
    <w:rsid w:val="00E543E5"/>
    <w:rsid w:val="00E54DF3"/>
    <w:rsid w:val="00E568E9"/>
    <w:rsid w:val="00E57285"/>
    <w:rsid w:val="00E57B3D"/>
    <w:rsid w:val="00E60138"/>
    <w:rsid w:val="00E608A1"/>
    <w:rsid w:val="00E60B23"/>
    <w:rsid w:val="00E61AB5"/>
    <w:rsid w:val="00E61E7C"/>
    <w:rsid w:val="00E61ED4"/>
    <w:rsid w:val="00E62F39"/>
    <w:rsid w:val="00E62FC3"/>
    <w:rsid w:val="00E63ABC"/>
    <w:rsid w:val="00E63EB1"/>
    <w:rsid w:val="00E6418D"/>
    <w:rsid w:val="00E65D68"/>
    <w:rsid w:val="00E65DE8"/>
    <w:rsid w:val="00E66052"/>
    <w:rsid w:val="00E6773B"/>
    <w:rsid w:val="00E67FE4"/>
    <w:rsid w:val="00E71211"/>
    <w:rsid w:val="00E715CF"/>
    <w:rsid w:val="00E73BCF"/>
    <w:rsid w:val="00E7494A"/>
    <w:rsid w:val="00E7494D"/>
    <w:rsid w:val="00E75E8D"/>
    <w:rsid w:val="00E76DDC"/>
    <w:rsid w:val="00E77AA5"/>
    <w:rsid w:val="00E77F6B"/>
    <w:rsid w:val="00E80240"/>
    <w:rsid w:val="00E8055B"/>
    <w:rsid w:val="00E8216A"/>
    <w:rsid w:val="00E8267E"/>
    <w:rsid w:val="00E82F48"/>
    <w:rsid w:val="00E83010"/>
    <w:rsid w:val="00E830FA"/>
    <w:rsid w:val="00E84780"/>
    <w:rsid w:val="00E849BD"/>
    <w:rsid w:val="00E84A1F"/>
    <w:rsid w:val="00E84B04"/>
    <w:rsid w:val="00E84CEB"/>
    <w:rsid w:val="00E855DC"/>
    <w:rsid w:val="00E867FB"/>
    <w:rsid w:val="00E87DB7"/>
    <w:rsid w:val="00E900B1"/>
    <w:rsid w:val="00E92079"/>
    <w:rsid w:val="00E9224D"/>
    <w:rsid w:val="00E927FA"/>
    <w:rsid w:val="00E941A0"/>
    <w:rsid w:val="00E95232"/>
    <w:rsid w:val="00E95565"/>
    <w:rsid w:val="00E9671E"/>
    <w:rsid w:val="00E96804"/>
    <w:rsid w:val="00EA0BE6"/>
    <w:rsid w:val="00EA0E04"/>
    <w:rsid w:val="00EA164F"/>
    <w:rsid w:val="00EA2256"/>
    <w:rsid w:val="00EA4BCD"/>
    <w:rsid w:val="00EA55BD"/>
    <w:rsid w:val="00EA5DB7"/>
    <w:rsid w:val="00EA7929"/>
    <w:rsid w:val="00EB01DD"/>
    <w:rsid w:val="00EB0FC4"/>
    <w:rsid w:val="00EB168D"/>
    <w:rsid w:val="00EB2343"/>
    <w:rsid w:val="00EB2711"/>
    <w:rsid w:val="00EB2CE1"/>
    <w:rsid w:val="00EB35A9"/>
    <w:rsid w:val="00EB3FED"/>
    <w:rsid w:val="00EB4381"/>
    <w:rsid w:val="00EB4A03"/>
    <w:rsid w:val="00EB6181"/>
    <w:rsid w:val="00EB7C7C"/>
    <w:rsid w:val="00EB7D0A"/>
    <w:rsid w:val="00EC0E4A"/>
    <w:rsid w:val="00EC19AA"/>
    <w:rsid w:val="00EC1B6D"/>
    <w:rsid w:val="00EC28C4"/>
    <w:rsid w:val="00EC2AC5"/>
    <w:rsid w:val="00EC7360"/>
    <w:rsid w:val="00EC745A"/>
    <w:rsid w:val="00EC7E45"/>
    <w:rsid w:val="00ED15DC"/>
    <w:rsid w:val="00ED1959"/>
    <w:rsid w:val="00ED242C"/>
    <w:rsid w:val="00ED3009"/>
    <w:rsid w:val="00ED4089"/>
    <w:rsid w:val="00ED4D33"/>
    <w:rsid w:val="00ED52F9"/>
    <w:rsid w:val="00ED663C"/>
    <w:rsid w:val="00ED6776"/>
    <w:rsid w:val="00ED6B36"/>
    <w:rsid w:val="00ED73E9"/>
    <w:rsid w:val="00ED7968"/>
    <w:rsid w:val="00EE06B6"/>
    <w:rsid w:val="00EE0734"/>
    <w:rsid w:val="00EE0B19"/>
    <w:rsid w:val="00EE1091"/>
    <w:rsid w:val="00EE120D"/>
    <w:rsid w:val="00EE37C5"/>
    <w:rsid w:val="00EE5C8F"/>
    <w:rsid w:val="00EE5DE3"/>
    <w:rsid w:val="00EF0AE2"/>
    <w:rsid w:val="00EF0E96"/>
    <w:rsid w:val="00EF1A08"/>
    <w:rsid w:val="00EF1B5A"/>
    <w:rsid w:val="00EF2A10"/>
    <w:rsid w:val="00EF51F9"/>
    <w:rsid w:val="00EF6257"/>
    <w:rsid w:val="00EF7729"/>
    <w:rsid w:val="00F0055A"/>
    <w:rsid w:val="00F005F9"/>
    <w:rsid w:val="00F00C8E"/>
    <w:rsid w:val="00F00F34"/>
    <w:rsid w:val="00F01E1A"/>
    <w:rsid w:val="00F0540A"/>
    <w:rsid w:val="00F065D0"/>
    <w:rsid w:val="00F06911"/>
    <w:rsid w:val="00F07347"/>
    <w:rsid w:val="00F07588"/>
    <w:rsid w:val="00F10658"/>
    <w:rsid w:val="00F1122A"/>
    <w:rsid w:val="00F1138C"/>
    <w:rsid w:val="00F113F3"/>
    <w:rsid w:val="00F11625"/>
    <w:rsid w:val="00F1173C"/>
    <w:rsid w:val="00F12284"/>
    <w:rsid w:val="00F131E4"/>
    <w:rsid w:val="00F13AC6"/>
    <w:rsid w:val="00F13E93"/>
    <w:rsid w:val="00F14572"/>
    <w:rsid w:val="00F15421"/>
    <w:rsid w:val="00F1629B"/>
    <w:rsid w:val="00F16A97"/>
    <w:rsid w:val="00F21585"/>
    <w:rsid w:val="00F21A03"/>
    <w:rsid w:val="00F254F9"/>
    <w:rsid w:val="00F26DBA"/>
    <w:rsid w:val="00F34008"/>
    <w:rsid w:val="00F347A8"/>
    <w:rsid w:val="00F361C2"/>
    <w:rsid w:val="00F36E0C"/>
    <w:rsid w:val="00F37467"/>
    <w:rsid w:val="00F37BE4"/>
    <w:rsid w:val="00F37FEF"/>
    <w:rsid w:val="00F40391"/>
    <w:rsid w:val="00F40D4F"/>
    <w:rsid w:val="00F412DD"/>
    <w:rsid w:val="00F41A6B"/>
    <w:rsid w:val="00F41B94"/>
    <w:rsid w:val="00F437F7"/>
    <w:rsid w:val="00F43A39"/>
    <w:rsid w:val="00F4717F"/>
    <w:rsid w:val="00F47D37"/>
    <w:rsid w:val="00F47F63"/>
    <w:rsid w:val="00F50A27"/>
    <w:rsid w:val="00F50A99"/>
    <w:rsid w:val="00F513C5"/>
    <w:rsid w:val="00F5161A"/>
    <w:rsid w:val="00F516A6"/>
    <w:rsid w:val="00F52677"/>
    <w:rsid w:val="00F5297C"/>
    <w:rsid w:val="00F535F2"/>
    <w:rsid w:val="00F536D6"/>
    <w:rsid w:val="00F54B31"/>
    <w:rsid w:val="00F55F35"/>
    <w:rsid w:val="00F5611E"/>
    <w:rsid w:val="00F563DA"/>
    <w:rsid w:val="00F57C8B"/>
    <w:rsid w:val="00F606B9"/>
    <w:rsid w:val="00F6074C"/>
    <w:rsid w:val="00F60F4E"/>
    <w:rsid w:val="00F61048"/>
    <w:rsid w:val="00F617C1"/>
    <w:rsid w:val="00F61882"/>
    <w:rsid w:val="00F62C8F"/>
    <w:rsid w:val="00F62D25"/>
    <w:rsid w:val="00F63BFD"/>
    <w:rsid w:val="00F64073"/>
    <w:rsid w:val="00F641DF"/>
    <w:rsid w:val="00F64A9F"/>
    <w:rsid w:val="00F66082"/>
    <w:rsid w:val="00F675A4"/>
    <w:rsid w:val="00F675B4"/>
    <w:rsid w:val="00F676B6"/>
    <w:rsid w:val="00F67F25"/>
    <w:rsid w:val="00F7085F"/>
    <w:rsid w:val="00F708E4"/>
    <w:rsid w:val="00F70F78"/>
    <w:rsid w:val="00F72625"/>
    <w:rsid w:val="00F727D1"/>
    <w:rsid w:val="00F72E48"/>
    <w:rsid w:val="00F736F4"/>
    <w:rsid w:val="00F745DA"/>
    <w:rsid w:val="00F74831"/>
    <w:rsid w:val="00F75106"/>
    <w:rsid w:val="00F7538B"/>
    <w:rsid w:val="00F77B7C"/>
    <w:rsid w:val="00F77CBC"/>
    <w:rsid w:val="00F8102B"/>
    <w:rsid w:val="00F8302B"/>
    <w:rsid w:val="00F84019"/>
    <w:rsid w:val="00F84B29"/>
    <w:rsid w:val="00F86301"/>
    <w:rsid w:val="00F8632F"/>
    <w:rsid w:val="00F86532"/>
    <w:rsid w:val="00F86B90"/>
    <w:rsid w:val="00F87A36"/>
    <w:rsid w:val="00F916F3"/>
    <w:rsid w:val="00F91F82"/>
    <w:rsid w:val="00F9266E"/>
    <w:rsid w:val="00F92AFB"/>
    <w:rsid w:val="00F938EF"/>
    <w:rsid w:val="00F94AD3"/>
    <w:rsid w:val="00F94E5D"/>
    <w:rsid w:val="00F95071"/>
    <w:rsid w:val="00F9638A"/>
    <w:rsid w:val="00F97181"/>
    <w:rsid w:val="00F9753B"/>
    <w:rsid w:val="00FA0A6F"/>
    <w:rsid w:val="00FA2828"/>
    <w:rsid w:val="00FA2843"/>
    <w:rsid w:val="00FA458D"/>
    <w:rsid w:val="00FA4BED"/>
    <w:rsid w:val="00FA6407"/>
    <w:rsid w:val="00FA6BA8"/>
    <w:rsid w:val="00FA6C66"/>
    <w:rsid w:val="00FA6ED6"/>
    <w:rsid w:val="00FA7C5E"/>
    <w:rsid w:val="00FA7FEE"/>
    <w:rsid w:val="00FB022C"/>
    <w:rsid w:val="00FB08D2"/>
    <w:rsid w:val="00FB17DB"/>
    <w:rsid w:val="00FB2BC1"/>
    <w:rsid w:val="00FB2E2A"/>
    <w:rsid w:val="00FB31F1"/>
    <w:rsid w:val="00FB38F0"/>
    <w:rsid w:val="00FB4565"/>
    <w:rsid w:val="00FB57EA"/>
    <w:rsid w:val="00FB5B10"/>
    <w:rsid w:val="00FB65E3"/>
    <w:rsid w:val="00FB7D58"/>
    <w:rsid w:val="00FC0789"/>
    <w:rsid w:val="00FC1230"/>
    <w:rsid w:val="00FC1248"/>
    <w:rsid w:val="00FC24CF"/>
    <w:rsid w:val="00FC3A01"/>
    <w:rsid w:val="00FC3F06"/>
    <w:rsid w:val="00FC4936"/>
    <w:rsid w:val="00FC4F12"/>
    <w:rsid w:val="00FC701D"/>
    <w:rsid w:val="00FC742C"/>
    <w:rsid w:val="00FC7967"/>
    <w:rsid w:val="00FD0A68"/>
    <w:rsid w:val="00FD1415"/>
    <w:rsid w:val="00FD16DA"/>
    <w:rsid w:val="00FD180B"/>
    <w:rsid w:val="00FD1C6A"/>
    <w:rsid w:val="00FD1F3A"/>
    <w:rsid w:val="00FD5A60"/>
    <w:rsid w:val="00FD63FD"/>
    <w:rsid w:val="00FD6CD5"/>
    <w:rsid w:val="00FD778C"/>
    <w:rsid w:val="00FE0581"/>
    <w:rsid w:val="00FE08C7"/>
    <w:rsid w:val="00FE1191"/>
    <w:rsid w:val="00FE3378"/>
    <w:rsid w:val="00FE3DE3"/>
    <w:rsid w:val="00FE4EA5"/>
    <w:rsid w:val="00FE522C"/>
    <w:rsid w:val="00FE5816"/>
    <w:rsid w:val="00FE670F"/>
    <w:rsid w:val="00FE77A9"/>
    <w:rsid w:val="00FF11F2"/>
    <w:rsid w:val="00FF2E6E"/>
    <w:rsid w:val="00FF2FE0"/>
    <w:rsid w:val="00FF3724"/>
    <w:rsid w:val="00FF5135"/>
    <w:rsid w:val="00FF56AB"/>
    <w:rsid w:val="00FF683F"/>
    <w:rsid w:val="00FF7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7209"/>
  <w15:chartTrackingRefBased/>
  <w15:docId w15:val="{7EC0A5BD-889E-400E-8522-5BF7A041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E68CE"/>
  </w:style>
  <w:style w:type="paragraph" w:styleId="FootnoteText">
    <w:name w:val="footnote text"/>
    <w:basedOn w:val="Normal"/>
    <w:link w:val="FootnoteTextChar"/>
    <w:uiPriority w:val="99"/>
    <w:semiHidden/>
    <w:unhideWhenUsed/>
    <w:rsid w:val="00622B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BD2"/>
    <w:rPr>
      <w:sz w:val="20"/>
      <w:szCs w:val="20"/>
    </w:rPr>
  </w:style>
  <w:style w:type="character" w:styleId="FootnoteReference">
    <w:name w:val="footnote reference"/>
    <w:basedOn w:val="DefaultParagraphFont"/>
    <w:uiPriority w:val="99"/>
    <w:semiHidden/>
    <w:unhideWhenUsed/>
    <w:rsid w:val="00622BD2"/>
    <w:rPr>
      <w:vertAlign w:val="superscript"/>
    </w:rPr>
  </w:style>
  <w:style w:type="paragraph" w:styleId="Header">
    <w:name w:val="header"/>
    <w:basedOn w:val="Normal"/>
    <w:link w:val="HeaderChar"/>
    <w:uiPriority w:val="99"/>
    <w:unhideWhenUsed/>
    <w:rsid w:val="00906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BB0"/>
  </w:style>
  <w:style w:type="paragraph" w:styleId="Footer">
    <w:name w:val="footer"/>
    <w:basedOn w:val="Normal"/>
    <w:link w:val="FooterChar"/>
    <w:uiPriority w:val="99"/>
    <w:unhideWhenUsed/>
    <w:rsid w:val="00906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BB0"/>
  </w:style>
  <w:style w:type="paragraph" w:styleId="ListParagraph">
    <w:name w:val="List Paragraph"/>
    <w:basedOn w:val="Normal"/>
    <w:uiPriority w:val="34"/>
    <w:qFormat/>
    <w:rsid w:val="00D33973"/>
    <w:pPr>
      <w:ind w:left="720"/>
      <w:contextualSpacing/>
    </w:pPr>
  </w:style>
  <w:style w:type="character" w:styleId="LineNumber">
    <w:name w:val="line number"/>
    <w:basedOn w:val="DefaultParagraphFont"/>
    <w:uiPriority w:val="99"/>
    <w:semiHidden/>
    <w:unhideWhenUsed/>
    <w:rsid w:val="005D7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437">
      <w:bodyDiv w:val="1"/>
      <w:marLeft w:val="0"/>
      <w:marRight w:val="0"/>
      <w:marTop w:val="0"/>
      <w:marBottom w:val="0"/>
      <w:divBdr>
        <w:top w:val="none" w:sz="0" w:space="0" w:color="auto"/>
        <w:left w:val="none" w:sz="0" w:space="0" w:color="auto"/>
        <w:bottom w:val="none" w:sz="0" w:space="0" w:color="auto"/>
        <w:right w:val="none" w:sz="0" w:space="0" w:color="auto"/>
      </w:divBdr>
    </w:div>
    <w:div w:id="1977561">
      <w:bodyDiv w:val="1"/>
      <w:marLeft w:val="0"/>
      <w:marRight w:val="0"/>
      <w:marTop w:val="0"/>
      <w:marBottom w:val="0"/>
      <w:divBdr>
        <w:top w:val="none" w:sz="0" w:space="0" w:color="auto"/>
        <w:left w:val="none" w:sz="0" w:space="0" w:color="auto"/>
        <w:bottom w:val="none" w:sz="0" w:space="0" w:color="auto"/>
        <w:right w:val="none" w:sz="0" w:space="0" w:color="auto"/>
      </w:divBdr>
    </w:div>
    <w:div w:id="2321713">
      <w:bodyDiv w:val="1"/>
      <w:marLeft w:val="0"/>
      <w:marRight w:val="0"/>
      <w:marTop w:val="0"/>
      <w:marBottom w:val="0"/>
      <w:divBdr>
        <w:top w:val="none" w:sz="0" w:space="0" w:color="auto"/>
        <w:left w:val="none" w:sz="0" w:space="0" w:color="auto"/>
        <w:bottom w:val="none" w:sz="0" w:space="0" w:color="auto"/>
        <w:right w:val="none" w:sz="0" w:space="0" w:color="auto"/>
      </w:divBdr>
    </w:div>
    <w:div w:id="7341793">
      <w:bodyDiv w:val="1"/>
      <w:marLeft w:val="0"/>
      <w:marRight w:val="0"/>
      <w:marTop w:val="0"/>
      <w:marBottom w:val="0"/>
      <w:divBdr>
        <w:top w:val="none" w:sz="0" w:space="0" w:color="auto"/>
        <w:left w:val="none" w:sz="0" w:space="0" w:color="auto"/>
        <w:bottom w:val="none" w:sz="0" w:space="0" w:color="auto"/>
        <w:right w:val="none" w:sz="0" w:space="0" w:color="auto"/>
      </w:divBdr>
    </w:div>
    <w:div w:id="8607926">
      <w:bodyDiv w:val="1"/>
      <w:marLeft w:val="0"/>
      <w:marRight w:val="0"/>
      <w:marTop w:val="0"/>
      <w:marBottom w:val="0"/>
      <w:divBdr>
        <w:top w:val="none" w:sz="0" w:space="0" w:color="auto"/>
        <w:left w:val="none" w:sz="0" w:space="0" w:color="auto"/>
        <w:bottom w:val="none" w:sz="0" w:space="0" w:color="auto"/>
        <w:right w:val="none" w:sz="0" w:space="0" w:color="auto"/>
      </w:divBdr>
    </w:div>
    <w:div w:id="21709362">
      <w:bodyDiv w:val="1"/>
      <w:marLeft w:val="0"/>
      <w:marRight w:val="0"/>
      <w:marTop w:val="0"/>
      <w:marBottom w:val="0"/>
      <w:divBdr>
        <w:top w:val="none" w:sz="0" w:space="0" w:color="auto"/>
        <w:left w:val="none" w:sz="0" w:space="0" w:color="auto"/>
        <w:bottom w:val="none" w:sz="0" w:space="0" w:color="auto"/>
        <w:right w:val="none" w:sz="0" w:space="0" w:color="auto"/>
      </w:divBdr>
    </w:div>
    <w:div w:id="22020438">
      <w:bodyDiv w:val="1"/>
      <w:marLeft w:val="0"/>
      <w:marRight w:val="0"/>
      <w:marTop w:val="0"/>
      <w:marBottom w:val="0"/>
      <w:divBdr>
        <w:top w:val="none" w:sz="0" w:space="0" w:color="auto"/>
        <w:left w:val="none" w:sz="0" w:space="0" w:color="auto"/>
        <w:bottom w:val="none" w:sz="0" w:space="0" w:color="auto"/>
        <w:right w:val="none" w:sz="0" w:space="0" w:color="auto"/>
      </w:divBdr>
    </w:div>
    <w:div w:id="22636150">
      <w:bodyDiv w:val="1"/>
      <w:marLeft w:val="0"/>
      <w:marRight w:val="0"/>
      <w:marTop w:val="0"/>
      <w:marBottom w:val="0"/>
      <w:divBdr>
        <w:top w:val="none" w:sz="0" w:space="0" w:color="auto"/>
        <w:left w:val="none" w:sz="0" w:space="0" w:color="auto"/>
        <w:bottom w:val="none" w:sz="0" w:space="0" w:color="auto"/>
        <w:right w:val="none" w:sz="0" w:space="0" w:color="auto"/>
      </w:divBdr>
    </w:div>
    <w:div w:id="31810102">
      <w:bodyDiv w:val="1"/>
      <w:marLeft w:val="0"/>
      <w:marRight w:val="0"/>
      <w:marTop w:val="0"/>
      <w:marBottom w:val="0"/>
      <w:divBdr>
        <w:top w:val="none" w:sz="0" w:space="0" w:color="auto"/>
        <w:left w:val="none" w:sz="0" w:space="0" w:color="auto"/>
        <w:bottom w:val="none" w:sz="0" w:space="0" w:color="auto"/>
        <w:right w:val="none" w:sz="0" w:space="0" w:color="auto"/>
      </w:divBdr>
    </w:div>
    <w:div w:id="34618500">
      <w:bodyDiv w:val="1"/>
      <w:marLeft w:val="0"/>
      <w:marRight w:val="0"/>
      <w:marTop w:val="0"/>
      <w:marBottom w:val="0"/>
      <w:divBdr>
        <w:top w:val="none" w:sz="0" w:space="0" w:color="auto"/>
        <w:left w:val="none" w:sz="0" w:space="0" w:color="auto"/>
        <w:bottom w:val="none" w:sz="0" w:space="0" w:color="auto"/>
        <w:right w:val="none" w:sz="0" w:space="0" w:color="auto"/>
      </w:divBdr>
    </w:div>
    <w:div w:id="34669979">
      <w:bodyDiv w:val="1"/>
      <w:marLeft w:val="0"/>
      <w:marRight w:val="0"/>
      <w:marTop w:val="0"/>
      <w:marBottom w:val="0"/>
      <w:divBdr>
        <w:top w:val="none" w:sz="0" w:space="0" w:color="auto"/>
        <w:left w:val="none" w:sz="0" w:space="0" w:color="auto"/>
        <w:bottom w:val="none" w:sz="0" w:space="0" w:color="auto"/>
        <w:right w:val="none" w:sz="0" w:space="0" w:color="auto"/>
      </w:divBdr>
    </w:div>
    <w:div w:id="42869244">
      <w:bodyDiv w:val="1"/>
      <w:marLeft w:val="0"/>
      <w:marRight w:val="0"/>
      <w:marTop w:val="0"/>
      <w:marBottom w:val="0"/>
      <w:divBdr>
        <w:top w:val="none" w:sz="0" w:space="0" w:color="auto"/>
        <w:left w:val="none" w:sz="0" w:space="0" w:color="auto"/>
        <w:bottom w:val="none" w:sz="0" w:space="0" w:color="auto"/>
        <w:right w:val="none" w:sz="0" w:space="0" w:color="auto"/>
      </w:divBdr>
    </w:div>
    <w:div w:id="46151968">
      <w:bodyDiv w:val="1"/>
      <w:marLeft w:val="0"/>
      <w:marRight w:val="0"/>
      <w:marTop w:val="0"/>
      <w:marBottom w:val="0"/>
      <w:divBdr>
        <w:top w:val="none" w:sz="0" w:space="0" w:color="auto"/>
        <w:left w:val="none" w:sz="0" w:space="0" w:color="auto"/>
        <w:bottom w:val="none" w:sz="0" w:space="0" w:color="auto"/>
        <w:right w:val="none" w:sz="0" w:space="0" w:color="auto"/>
      </w:divBdr>
    </w:div>
    <w:div w:id="52318408">
      <w:bodyDiv w:val="1"/>
      <w:marLeft w:val="0"/>
      <w:marRight w:val="0"/>
      <w:marTop w:val="0"/>
      <w:marBottom w:val="0"/>
      <w:divBdr>
        <w:top w:val="none" w:sz="0" w:space="0" w:color="auto"/>
        <w:left w:val="none" w:sz="0" w:space="0" w:color="auto"/>
        <w:bottom w:val="none" w:sz="0" w:space="0" w:color="auto"/>
        <w:right w:val="none" w:sz="0" w:space="0" w:color="auto"/>
      </w:divBdr>
    </w:div>
    <w:div w:id="54667789">
      <w:bodyDiv w:val="1"/>
      <w:marLeft w:val="0"/>
      <w:marRight w:val="0"/>
      <w:marTop w:val="0"/>
      <w:marBottom w:val="0"/>
      <w:divBdr>
        <w:top w:val="none" w:sz="0" w:space="0" w:color="auto"/>
        <w:left w:val="none" w:sz="0" w:space="0" w:color="auto"/>
        <w:bottom w:val="none" w:sz="0" w:space="0" w:color="auto"/>
        <w:right w:val="none" w:sz="0" w:space="0" w:color="auto"/>
      </w:divBdr>
    </w:div>
    <w:div w:id="54739333">
      <w:bodyDiv w:val="1"/>
      <w:marLeft w:val="0"/>
      <w:marRight w:val="0"/>
      <w:marTop w:val="0"/>
      <w:marBottom w:val="0"/>
      <w:divBdr>
        <w:top w:val="none" w:sz="0" w:space="0" w:color="auto"/>
        <w:left w:val="none" w:sz="0" w:space="0" w:color="auto"/>
        <w:bottom w:val="none" w:sz="0" w:space="0" w:color="auto"/>
        <w:right w:val="none" w:sz="0" w:space="0" w:color="auto"/>
      </w:divBdr>
    </w:div>
    <w:div w:id="57637385">
      <w:bodyDiv w:val="1"/>
      <w:marLeft w:val="0"/>
      <w:marRight w:val="0"/>
      <w:marTop w:val="0"/>
      <w:marBottom w:val="0"/>
      <w:divBdr>
        <w:top w:val="none" w:sz="0" w:space="0" w:color="auto"/>
        <w:left w:val="none" w:sz="0" w:space="0" w:color="auto"/>
        <w:bottom w:val="none" w:sz="0" w:space="0" w:color="auto"/>
        <w:right w:val="none" w:sz="0" w:space="0" w:color="auto"/>
      </w:divBdr>
    </w:div>
    <w:div w:id="57871759">
      <w:bodyDiv w:val="1"/>
      <w:marLeft w:val="0"/>
      <w:marRight w:val="0"/>
      <w:marTop w:val="0"/>
      <w:marBottom w:val="0"/>
      <w:divBdr>
        <w:top w:val="none" w:sz="0" w:space="0" w:color="auto"/>
        <w:left w:val="none" w:sz="0" w:space="0" w:color="auto"/>
        <w:bottom w:val="none" w:sz="0" w:space="0" w:color="auto"/>
        <w:right w:val="none" w:sz="0" w:space="0" w:color="auto"/>
      </w:divBdr>
    </w:div>
    <w:div w:id="58476941">
      <w:bodyDiv w:val="1"/>
      <w:marLeft w:val="0"/>
      <w:marRight w:val="0"/>
      <w:marTop w:val="0"/>
      <w:marBottom w:val="0"/>
      <w:divBdr>
        <w:top w:val="none" w:sz="0" w:space="0" w:color="auto"/>
        <w:left w:val="none" w:sz="0" w:space="0" w:color="auto"/>
        <w:bottom w:val="none" w:sz="0" w:space="0" w:color="auto"/>
        <w:right w:val="none" w:sz="0" w:space="0" w:color="auto"/>
      </w:divBdr>
    </w:div>
    <w:div w:id="58599814">
      <w:bodyDiv w:val="1"/>
      <w:marLeft w:val="0"/>
      <w:marRight w:val="0"/>
      <w:marTop w:val="0"/>
      <w:marBottom w:val="0"/>
      <w:divBdr>
        <w:top w:val="none" w:sz="0" w:space="0" w:color="auto"/>
        <w:left w:val="none" w:sz="0" w:space="0" w:color="auto"/>
        <w:bottom w:val="none" w:sz="0" w:space="0" w:color="auto"/>
        <w:right w:val="none" w:sz="0" w:space="0" w:color="auto"/>
      </w:divBdr>
    </w:div>
    <w:div w:id="61569255">
      <w:bodyDiv w:val="1"/>
      <w:marLeft w:val="0"/>
      <w:marRight w:val="0"/>
      <w:marTop w:val="0"/>
      <w:marBottom w:val="0"/>
      <w:divBdr>
        <w:top w:val="none" w:sz="0" w:space="0" w:color="auto"/>
        <w:left w:val="none" w:sz="0" w:space="0" w:color="auto"/>
        <w:bottom w:val="none" w:sz="0" w:space="0" w:color="auto"/>
        <w:right w:val="none" w:sz="0" w:space="0" w:color="auto"/>
      </w:divBdr>
    </w:div>
    <w:div w:id="77483419">
      <w:bodyDiv w:val="1"/>
      <w:marLeft w:val="0"/>
      <w:marRight w:val="0"/>
      <w:marTop w:val="0"/>
      <w:marBottom w:val="0"/>
      <w:divBdr>
        <w:top w:val="none" w:sz="0" w:space="0" w:color="auto"/>
        <w:left w:val="none" w:sz="0" w:space="0" w:color="auto"/>
        <w:bottom w:val="none" w:sz="0" w:space="0" w:color="auto"/>
        <w:right w:val="none" w:sz="0" w:space="0" w:color="auto"/>
      </w:divBdr>
    </w:div>
    <w:div w:id="79257393">
      <w:bodyDiv w:val="1"/>
      <w:marLeft w:val="0"/>
      <w:marRight w:val="0"/>
      <w:marTop w:val="0"/>
      <w:marBottom w:val="0"/>
      <w:divBdr>
        <w:top w:val="none" w:sz="0" w:space="0" w:color="auto"/>
        <w:left w:val="none" w:sz="0" w:space="0" w:color="auto"/>
        <w:bottom w:val="none" w:sz="0" w:space="0" w:color="auto"/>
        <w:right w:val="none" w:sz="0" w:space="0" w:color="auto"/>
      </w:divBdr>
    </w:div>
    <w:div w:id="79259265">
      <w:bodyDiv w:val="1"/>
      <w:marLeft w:val="0"/>
      <w:marRight w:val="0"/>
      <w:marTop w:val="0"/>
      <w:marBottom w:val="0"/>
      <w:divBdr>
        <w:top w:val="none" w:sz="0" w:space="0" w:color="auto"/>
        <w:left w:val="none" w:sz="0" w:space="0" w:color="auto"/>
        <w:bottom w:val="none" w:sz="0" w:space="0" w:color="auto"/>
        <w:right w:val="none" w:sz="0" w:space="0" w:color="auto"/>
      </w:divBdr>
    </w:div>
    <w:div w:id="79911407">
      <w:bodyDiv w:val="1"/>
      <w:marLeft w:val="0"/>
      <w:marRight w:val="0"/>
      <w:marTop w:val="0"/>
      <w:marBottom w:val="0"/>
      <w:divBdr>
        <w:top w:val="none" w:sz="0" w:space="0" w:color="auto"/>
        <w:left w:val="none" w:sz="0" w:space="0" w:color="auto"/>
        <w:bottom w:val="none" w:sz="0" w:space="0" w:color="auto"/>
        <w:right w:val="none" w:sz="0" w:space="0" w:color="auto"/>
      </w:divBdr>
    </w:div>
    <w:div w:id="87506782">
      <w:bodyDiv w:val="1"/>
      <w:marLeft w:val="0"/>
      <w:marRight w:val="0"/>
      <w:marTop w:val="0"/>
      <w:marBottom w:val="0"/>
      <w:divBdr>
        <w:top w:val="none" w:sz="0" w:space="0" w:color="auto"/>
        <w:left w:val="none" w:sz="0" w:space="0" w:color="auto"/>
        <w:bottom w:val="none" w:sz="0" w:space="0" w:color="auto"/>
        <w:right w:val="none" w:sz="0" w:space="0" w:color="auto"/>
      </w:divBdr>
    </w:div>
    <w:div w:id="88088186">
      <w:bodyDiv w:val="1"/>
      <w:marLeft w:val="0"/>
      <w:marRight w:val="0"/>
      <w:marTop w:val="0"/>
      <w:marBottom w:val="0"/>
      <w:divBdr>
        <w:top w:val="none" w:sz="0" w:space="0" w:color="auto"/>
        <w:left w:val="none" w:sz="0" w:space="0" w:color="auto"/>
        <w:bottom w:val="none" w:sz="0" w:space="0" w:color="auto"/>
        <w:right w:val="none" w:sz="0" w:space="0" w:color="auto"/>
      </w:divBdr>
    </w:div>
    <w:div w:id="90705866">
      <w:bodyDiv w:val="1"/>
      <w:marLeft w:val="0"/>
      <w:marRight w:val="0"/>
      <w:marTop w:val="0"/>
      <w:marBottom w:val="0"/>
      <w:divBdr>
        <w:top w:val="none" w:sz="0" w:space="0" w:color="auto"/>
        <w:left w:val="none" w:sz="0" w:space="0" w:color="auto"/>
        <w:bottom w:val="none" w:sz="0" w:space="0" w:color="auto"/>
        <w:right w:val="none" w:sz="0" w:space="0" w:color="auto"/>
      </w:divBdr>
    </w:div>
    <w:div w:id="94445969">
      <w:bodyDiv w:val="1"/>
      <w:marLeft w:val="0"/>
      <w:marRight w:val="0"/>
      <w:marTop w:val="0"/>
      <w:marBottom w:val="0"/>
      <w:divBdr>
        <w:top w:val="none" w:sz="0" w:space="0" w:color="auto"/>
        <w:left w:val="none" w:sz="0" w:space="0" w:color="auto"/>
        <w:bottom w:val="none" w:sz="0" w:space="0" w:color="auto"/>
        <w:right w:val="none" w:sz="0" w:space="0" w:color="auto"/>
      </w:divBdr>
    </w:div>
    <w:div w:id="96560565">
      <w:bodyDiv w:val="1"/>
      <w:marLeft w:val="0"/>
      <w:marRight w:val="0"/>
      <w:marTop w:val="0"/>
      <w:marBottom w:val="0"/>
      <w:divBdr>
        <w:top w:val="none" w:sz="0" w:space="0" w:color="auto"/>
        <w:left w:val="none" w:sz="0" w:space="0" w:color="auto"/>
        <w:bottom w:val="none" w:sz="0" w:space="0" w:color="auto"/>
        <w:right w:val="none" w:sz="0" w:space="0" w:color="auto"/>
      </w:divBdr>
    </w:div>
    <w:div w:id="102041851">
      <w:bodyDiv w:val="1"/>
      <w:marLeft w:val="0"/>
      <w:marRight w:val="0"/>
      <w:marTop w:val="0"/>
      <w:marBottom w:val="0"/>
      <w:divBdr>
        <w:top w:val="none" w:sz="0" w:space="0" w:color="auto"/>
        <w:left w:val="none" w:sz="0" w:space="0" w:color="auto"/>
        <w:bottom w:val="none" w:sz="0" w:space="0" w:color="auto"/>
        <w:right w:val="none" w:sz="0" w:space="0" w:color="auto"/>
      </w:divBdr>
    </w:div>
    <w:div w:id="106900874">
      <w:bodyDiv w:val="1"/>
      <w:marLeft w:val="0"/>
      <w:marRight w:val="0"/>
      <w:marTop w:val="0"/>
      <w:marBottom w:val="0"/>
      <w:divBdr>
        <w:top w:val="none" w:sz="0" w:space="0" w:color="auto"/>
        <w:left w:val="none" w:sz="0" w:space="0" w:color="auto"/>
        <w:bottom w:val="none" w:sz="0" w:space="0" w:color="auto"/>
        <w:right w:val="none" w:sz="0" w:space="0" w:color="auto"/>
      </w:divBdr>
    </w:div>
    <w:div w:id="107356609">
      <w:bodyDiv w:val="1"/>
      <w:marLeft w:val="0"/>
      <w:marRight w:val="0"/>
      <w:marTop w:val="0"/>
      <w:marBottom w:val="0"/>
      <w:divBdr>
        <w:top w:val="none" w:sz="0" w:space="0" w:color="auto"/>
        <w:left w:val="none" w:sz="0" w:space="0" w:color="auto"/>
        <w:bottom w:val="none" w:sz="0" w:space="0" w:color="auto"/>
        <w:right w:val="none" w:sz="0" w:space="0" w:color="auto"/>
      </w:divBdr>
    </w:div>
    <w:div w:id="118954893">
      <w:bodyDiv w:val="1"/>
      <w:marLeft w:val="0"/>
      <w:marRight w:val="0"/>
      <w:marTop w:val="0"/>
      <w:marBottom w:val="0"/>
      <w:divBdr>
        <w:top w:val="none" w:sz="0" w:space="0" w:color="auto"/>
        <w:left w:val="none" w:sz="0" w:space="0" w:color="auto"/>
        <w:bottom w:val="none" w:sz="0" w:space="0" w:color="auto"/>
        <w:right w:val="none" w:sz="0" w:space="0" w:color="auto"/>
      </w:divBdr>
    </w:div>
    <w:div w:id="120345673">
      <w:bodyDiv w:val="1"/>
      <w:marLeft w:val="0"/>
      <w:marRight w:val="0"/>
      <w:marTop w:val="0"/>
      <w:marBottom w:val="0"/>
      <w:divBdr>
        <w:top w:val="none" w:sz="0" w:space="0" w:color="auto"/>
        <w:left w:val="none" w:sz="0" w:space="0" w:color="auto"/>
        <w:bottom w:val="none" w:sz="0" w:space="0" w:color="auto"/>
        <w:right w:val="none" w:sz="0" w:space="0" w:color="auto"/>
      </w:divBdr>
    </w:div>
    <w:div w:id="124929123">
      <w:bodyDiv w:val="1"/>
      <w:marLeft w:val="0"/>
      <w:marRight w:val="0"/>
      <w:marTop w:val="0"/>
      <w:marBottom w:val="0"/>
      <w:divBdr>
        <w:top w:val="none" w:sz="0" w:space="0" w:color="auto"/>
        <w:left w:val="none" w:sz="0" w:space="0" w:color="auto"/>
        <w:bottom w:val="none" w:sz="0" w:space="0" w:color="auto"/>
        <w:right w:val="none" w:sz="0" w:space="0" w:color="auto"/>
      </w:divBdr>
    </w:div>
    <w:div w:id="130169642">
      <w:bodyDiv w:val="1"/>
      <w:marLeft w:val="0"/>
      <w:marRight w:val="0"/>
      <w:marTop w:val="0"/>
      <w:marBottom w:val="0"/>
      <w:divBdr>
        <w:top w:val="none" w:sz="0" w:space="0" w:color="auto"/>
        <w:left w:val="none" w:sz="0" w:space="0" w:color="auto"/>
        <w:bottom w:val="none" w:sz="0" w:space="0" w:color="auto"/>
        <w:right w:val="none" w:sz="0" w:space="0" w:color="auto"/>
      </w:divBdr>
    </w:div>
    <w:div w:id="130640155">
      <w:bodyDiv w:val="1"/>
      <w:marLeft w:val="0"/>
      <w:marRight w:val="0"/>
      <w:marTop w:val="0"/>
      <w:marBottom w:val="0"/>
      <w:divBdr>
        <w:top w:val="none" w:sz="0" w:space="0" w:color="auto"/>
        <w:left w:val="none" w:sz="0" w:space="0" w:color="auto"/>
        <w:bottom w:val="none" w:sz="0" w:space="0" w:color="auto"/>
        <w:right w:val="none" w:sz="0" w:space="0" w:color="auto"/>
      </w:divBdr>
    </w:div>
    <w:div w:id="135726987">
      <w:bodyDiv w:val="1"/>
      <w:marLeft w:val="0"/>
      <w:marRight w:val="0"/>
      <w:marTop w:val="0"/>
      <w:marBottom w:val="0"/>
      <w:divBdr>
        <w:top w:val="none" w:sz="0" w:space="0" w:color="auto"/>
        <w:left w:val="none" w:sz="0" w:space="0" w:color="auto"/>
        <w:bottom w:val="none" w:sz="0" w:space="0" w:color="auto"/>
        <w:right w:val="none" w:sz="0" w:space="0" w:color="auto"/>
      </w:divBdr>
    </w:div>
    <w:div w:id="139664216">
      <w:bodyDiv w:val="1"/>
      <w:marLeft w:val="0"/>
      <w:marRight w:val="0"/>
      <w:marTop w:val="0"/>
      <w:marBottom w:val="0"/>
      <w:divBdr>
        <w:top w:val="none" w:sz="0" w:space="0" w:color="auto"/>
        <w:left w:val="none" w:sz="0" w:space="0" w:color="auto"/>
        <w:bottom w:val="none" w:sz="0" w:space="0" w:color="auto"/>
        <w:right w:val="none" w:sz="0" w:space="0" w:color="auto"/>
      </w:divBdr>
    </w:div>
    <w:div w:id="143593559">
      <w:bodyDiv w:val="1"/>
      <w:marLeft w:val="0"/>
      <w:marRight w:val="0"/>
      <w:marTop w:val="0"/>
      <w:marBottom w:val="0"/>
      <w:divBdr>
        <w:top w:val="none" w:sz="0" w:space="0" w:color="auto"/>
        <w:left w:val="none" w:sz="0" w:space="0" w:color="auto"/>
        <w:bottom w:val="none" w:sz="0" w:space="0" w:color="auto"/>
        <w:right w:val="none" w:sz="0" w:space="0" w:color="auto"/>
      </w:divBdr>
    </w:div>
    <w:div w:id="146938888">
      <w:bodyDiv w:val="1"/>
      <w:marLeft w:val="0"/>
      <w:marRight w:val="0"/>
      <w:marTop w:val="0"/>
      <w:marBottom w:val="0"/>
      <w:divBdr>
        <w:top w:val="none" w:sz="0" w:space="0" w:color="auto"/>
        <w:left w:val="none" w:sz="0" w:space="0" w:color="auto"/>
        <w:bottom w:val="none" w:sz="0" w:space="0" w:color="auto"/>
        <w:right w:val="none" w:sz="0" w:space="0" w:color="auto"/>
      </w:divBdr>
    </w:div>
    <w:div w:id="149905357">
      <w:bodyDiv w:val="1"/>
      <w:marLeft w:val="0"/>
      <w:marRight w:val="0"/>
      <w:marTop w:val="0"/>
      <w:marBottom w:val="0"/>
      <w:divBdr>
        <w:top w:val="none" w:sz="0" w:space="0" w:color="auto"/>
        <w:left w:val="none" w:sz="0" w:space="0" w:color="auto"/>
        <w:bottom w:val="none" w:sz="0" w:space="0" w:color="auto"/>
        <w:right w:val="none" w:sz="0" w:space="0" w:color="auto"/>
      </w:divBdr>
    </w:div>
    <w:div w:id="153111588">
      <w:bodyDiv w:val="1"/>
      <w:marLeft w:val="0"/>
      <w:marRight w:val="0"/>
      <w:marTop w:val="0"/>
      <w:marBottom w:val="0"/>
      <w:divBdr>
        <w:top w:val="none" w:sz="0" w:space="0" w:color="auto"/>
        <w:left w:val="none" w:sz="0" w:space="0" w:color="auto"/>
        <w:bottom w:val="none" w:sz="0" w:space="0" w:color="auto"/>
        <w:right w:val="none" w:sz="0" w:space="0" w:color="auto"/>
      </w:divBdr>
    </w:div>
    <w:div w:id="161513405">
      <w:bodyDiv w:val="1"/>
      <w:marLeft w:val="0"/>
      <w:marRight w:val="0"/>
      <w:marTop w:val="0"/>
      <w:marBottom w:val="0"/>
      <w:divBdr>
        <w:top w:val="none" w:sz="0" w:space="0" w:color="auto"/>
        <w:left w:val="none" w:sz="0" w:space="0" w:color="auto"/>
        <w:bottom w:val="none" w:sz="0" w:space="0" w:color="auto"/>
        <w:right w:val="none" w:sz="0" w:space="0" w:color="auto"/>
      </w:divBdr>
    </w:div>
    <w:div w:id="164321844">
      <w:bodyDiv w:val="1"/>
      <w:marLeft w:val="0"/>
      <w:marRight w:val="0"/>
      <w:marTop w:val="0"/>
      <w:marBottom w:val="0"/>
      <w:divBdr>
        <w:top w:val="none" w:sz="0" w:space="0" w:color="auto"/>
        <w:left w:val="none" w:sz="0" w:space="0" w:color="auto"/>
        <w:bottom w:val="none" w:sz="0" w:space="0" w:color="auto"/>
        <w:right w:val="none" w:sz="0" w:space="0" w:color="auto"/>
      </w:divBdr>
    </w:div>
    <w:div w:id="166019564">
      <w:bodyDiv w:val="1"/>
      <w:marLeft w:val="0"/>
      <w:marRight w:val="0"/>
      <w:marTop w:val="0"/>
      <w:marBottom w:val="0"/>
      <w:divBdr>
        <w:top w:val="none" w:sz="0" w:space="0" w:color="auto"/>
        <w:left w:val="none" w:sz="0" w:space="0" w:color="auto"/>
        <w:bottom w:val="none" w:sz="0" w:space="0" w:color="auto"/>
        <w:right w:val="none" w:sz="0" w:space="0" w:color="auto"/>
      </w:divBdr>
    </w:div>
    <w:div w:id="166530078">
      <w:bodyDiv w:val="1"/>
      <w:marLeft w:val="0"/>
      <w:marRight w:val="0"/>
      <w:marTop w:val="0"/>
      <w:marBottom w:val="0"/>
      <w:divBdr>
        <w:top w:val="none" w:sz="0" w:space="0" w:color="auto"/>
        <w:left w:val="none" w:sz="0" w:space="0" w:color="auto"/>
        <w:bottom w:val="none" w:sz="0" w:space="0" w:color="auto"/>
        <w:right w:val="none" w:sz="0" w:space="0" w:color="auto"/>
      </w:divBdr>
    </w:div>
    <w:div w:id="167983528">
      <w:bodyDiv w:val="1"/>
      <w:marLeft w:val="0"/>
      <w:marRight w:val="0"/>
      <w:marTop w:val="0"/>
      <w:marBottom w:val="0"/>
      <w:divBdr>
        <w:top w:val="none" w:sz="0" w:space="0" w:color="auto"/>
        <w:left w:val="none" w:sz="0" w:space="0" w:color="auto"/>
        <w:bottom w:val="none" w:sz="0" w:space="0" w:color="auto"/>
        <w:right w:val="none" w:sz="0" w:space="0" w:color="auto"/>
      </w:divBdr>
    </w:div>
    <w:div w:id="168327385">
      <w:bodyDiv w:val="1"/>
      <w:marLeft w:val="0"/>
      <w:marRight w:val="0"/>
      <w:marTop w:val="0"/>
      <w:marBottom w:val="0"/>
      <w:divBdr>
        <w:top w:val="none" w:sz="0" w:space="0" w:color="auto"/>
        <w:left w:val="none" w:sz="0" w:space="0" w:color="auto"/>
        <w:bottom w:val="none" w:sz="0" w:space="0" w:color="auto"/>
        <w:right w:val="none" w:sz="0" w:space="0" w:color="auto"/>
      </w:divBdr>
    </w:div>
    <w:div w:id="173884288">
      <w:bodyDiv w:val="1"/>
      <w:marLeft w:val="0"/>
      <w:marRight w:val="0"/>
      <w:marTop w:val="0"/>
      <w:marBottom w:val="0"/>
      <w:divBdr>
        <w:top w:val="none" w:sz="0" w:space="0" w:color="auto"/>
        <w:left w:val="none" w:sz="0" w:space="0" w:color="auto"/>
        <w:bottom w:val="none" w:sz="0" w:space="0" w:color="auto"/>
        <w:right w:val="none" w:sz="0" w:space="0" w:color="auto"/>
      </w:divBdr>
    </w:div>
    <w:div w:id="183137200">
      <w:bodyDiv w:val="1"/>
      <w:marLeft w:val="0"/>
      <w:marRight w:val="0"/>
      <w:marTop w:val="0"/>
      <w:marBottom w:val="0"/>
      <w:divBdr>
        <w:top w:val="none" w:sz="0" w:space="0" w:color="auto"/>
        <w:left w:val="none" w:sz="0" w:space="0" w:color="auto"/>
        <w:bottom w:val="none" w:sz="0" w:space="0" w:color="auto"/>
        <w:right w:val="none" w:sz="0" w:space="0" w:color="auto"/>
      </w:divBdr>
    </w:div>
    <w:div w:id="185679882">
      <w:bodyDiv w:val="1"/>
      <w:marLeft w:val="0"/>
      <w:marRight w:val="0"/>
      <w:marTop w:val="0"/>
      <w:marBottom w:val="0"/>
      <w:divBdr>
        <w:top w:val="none" w:sz="0" w:space="0" w:color="auto"/>
        <w:left w:val="none" w:sz="0" w:space="0" w:color="auto"/>
        <w:bottom w:val="none" w:sz="0" w:space="0" w:color="auto"/>
        <w:right w:val="none" w:sz="0" w:space="0" w:color="auto"/>
      </w:divBdr>
    </w:div>
    <w:div w:id="194275610">
      <w:bodyDiv w:val="1"/>
      <w:marLeft w:val="0"/>
      <w:marRight w:val="0"/>
      <w:marTop w:val="0"/>
      <w:marBottom w:val="0"/>
      <w:divBdr>
        <w:top w:val="none" w:sz="0" w:space="0" w:color="auto"/>
        <w:left w:val="none" w:sz="0" w:space="0" w:color="auto"/>
        <w:bottom w:val="none" w:sz="0" w:space="0" w:color="auto"/>
        <w:right w:val="none" w:sz="0" w:space="0" w:color="auto"/>
      </w:divBdr>
    </w:div>
    <w:div w:id="194975406">
      <w:bodyDiv w:val="1"/>
      <w:marLeft w:val="0"/>
      <w:marRight w:val="0"/>
      <w:marTop w:val="0"/>
      <w:marBottom w:val="0"/>
      <w:divBdr>
        <w:top w:val="none" w:sz="0" w:space="0" w:color="auto"/>
        <w:left w:val="none" w:sz="0" w:space="0" w:color="auto"/>
        <w:bottom w:val="none" w:sz="0" w:space="0" w:color="auto"/>
        <w:right w:val="none" w:sz="0" w:space="0" w:color="auto"/>
      </w:divBdr>
    </w:div>
    <w:div w:id="199126068">
      <w:bodyDiv w:val="1"/>
      <w:marLeft w:val="0"/>
      <w:marRight w:val="0"/>
      <w:marTop w:val="0"/>
      <w:marBottom w:val="0"/>
      <w:divBdr>
        <w:top w:val="none" w:sz="0" w:space="0" w:color="auto"/>
        <w:left w:val="none" w:sz="0" w:space="0" w:color="auto"/>
        <w:bottom w:val="none" w:sz="0" w:space="0" w:color="auto"/>
        <w:right w:val="none" w:sz="0" w:space="0" w:color="auto"/>
      </w:divBdr>
    </w:div>
    <w:div w:id="201594091">
      <w:bodyDiv w:val="1"/>
      <w:marLeft w:val="0"/>
      <w:marRight w:val="0"/>
      <w:marTop w:val="0"/>
      <w:marBottom w:val="0"/>
      <w:divBdr>
        <w:top w:val="none" w:sz="0" w:space="0" w:color="auto"/>
        <w:left w:val="none" w:sz="0" w:space="0" w:color="auto"/>
        <w:bottom w:val="none" w:sz="0" w:space="0" w:color="auto"/>
        <w:right w:val="none" w:sz="0" w:space="0" w:color="auto"/>
      </w:divBdr>
    </w:div>
    <w:div w:id="208612900">
      <w:bodyDiv w:val="1"/>
      <w:marLeft w:val="0"/>
      <w:marRight w:val="0"/>
      <w:marTop w:val="0"/>
      <w:marBottom w:val="0"/>
      <w:divBdr>
        <w:top w:val="none" w:sz="0" w:space="0" w:color="auto"/>
        <w:left w:val="none" w:sz="0" w:space="0" w:color="auto"/>
        <w:bottom w:val="none" w:sz="0" w:space="0" w:color="auto"/>
        <w:right w:val="none" w:sz="0" w:space="0" w:color="auto"/>
      </w:divBdr>
    </w:div>
    <w:div w:id="209071262">
      <w:bodyDiv w:val="1"/>
      <w:marLeft w:val="0"/>
      <w:marRight w:val="0"/>
      <w:marTop w:val="0"/>
      <w:marBottom w:val="0"/>
      <w:divBdr>
        <w:top w:val="none" w:sz="0" w:space="0" w:color="auto"/>
        <w:left w:val="none" w:sz="0" w:space="0" w:color="auto"/>
        <w:bottom w:val="none" w:sz="0" w:space="0" w:color="auto"/>
        <w:right w:val="none" w:sz="0" w:space="0" w:color="auto"/>
      </w:divBdr>
    </w:div>
    <w:div w:id="210533213">
      <w:bodyDiv w:val="1"/>
      <w:marLeft w:val="0"/>
      <w:marRight w:val="0"/>
      <w:marTop w:val="0"/>
      <w:marBottom w:val="0"/>
      <w:divBdr>
        <w:top w:val="none" w:sz="0" w:space="0" w:color="auto"/>
        <w:left w:val="none" w:sz="0" w:space="0" w:color="auto"/>
        <w:bottom w:val="none" w:sz="0" w:space="0" w:color="auto"/>
        <w:right w:val="none" w:sz="0" w:space="0" w:color="auto"/>
      </w:divBdr>
    </w:div>
    <w:div w:id="212422697">
      <w:bodyDiv w:val="1"/>
      <w:marLeft w:val="0"/>
      <w:marRight w:val="0"/>
      <w:marTop w:val="0"/>
      <w:marBottom w:val="0"/>
      <w:divBdr>
        <w:top w:val="none" w:sz="0" w:space="0" w:color="auto"/>
        <w:left w:val="none" w:sz="0" w:space="0" w:color="auto"/>
        <w:bottom w:val="none" w:sz="0" w:space="0" w:color="auto"/>
        <w:right w:val="none" w:sz="0" w:space="0" w:color="auto"/>
      </w:divBdr>
    </w:div>
    <w:div w:id="213661015">
      <w:bodyDiv w:val="1"/>
      <w:marLeft w:val="0"/>
      <w:marRight w:val="0"/>
      <w:marTop w:val="0"/>
      <w:marBottom w:val="0"/>
      <w:divBdr>
        <w:top w:val="none" w:sz="0" w:space="0" w:color="auto"/>
        <w:left w:val="none" w:sz="0" w:space="0" w:color="auto"/>
        <w:bottom w:val="none" w:sz="0" w:space="0" w:color="auto"/>
        <w:right w:val="none" w:sz="0" w:space="0" w:color="auto"/>
      </w:divBdr>
    </w:div>
    <w:div w:id="217589411">
      <w:bodyDiv w:val="1"/>
      <w:marLeft w:val="0"/>
      <w:marRight w:val="0"/>
      <w:marTop w:val="0"/>
      <w:marBottom w:val="0"/>
      <w:divBdr>
        <w:top w:val="none" w:sz="0" w:space="0" w:color="auto"/>
        <w:left w:val="none" w:sz="0" w:space="0" w:color="auto"/>
        <w:bottom w:val="none" w:sz="0" w:space="0" w:color="auto"/>
        <w:right w:val="none" w:sz="0" w:space="0" w:color="auto"/>
      </w:divBdr>
    </w:div>
    <w:div w:id="218787634">
      <w:bodyDiv w:val="1"/>
      <w:marLeft w:val="0"/>
      <w:marRight w:val="0"/>
      <w:marTop w:val="0"/>
      <w:marBottom w:val="0"/>
      <w:divBdr>
        <w:top w:val="none" w:sz="0" w:space="0" w:color="auto"/>
        <w:left w:val="none" w:sz="0" w:space="0" w:color="auto"/>
        <w:bottom w:val="none" w:sz="0" w:space="0" w:color="auto"/>
        <w:right w:val="none" w:sz="0" w:space="0" w:color="auto"/>
      </w:divBdr>
    </w:div>
    <w:div w:id="224142529">
      <w:bodyDiv w:val="1"/>
      <w:marLeft w:val="0"/>
      <w:marRight w:val="0"/>
      <w:marTop w:val="0"/>
      <w:marBottom w:val="0"/>
      <w:divBdr>
        <w:top w:val="none" w:sz="0" w:space="0" w:color="auto"/>
        <w:left w:val="none" w:sz="0" w:space="0" w:color="auto"/>
        <w:bottom w:val="none" w:sz="0" w:space="0" w:color="auto"/>
        <w:right w:val="none" w:sz="0" w:space="0" w:color="auto"/>
      </w:divBdr>
    </w:div>
    <w:div w:id="224682642">
      <w:bodyDiv w:val="1"/>
      <w:marLeft w:val="0"/>
      <w:marRight w:val="0"/>
      <w:marTop w:val="0"/>
      <w:marBottom w:val="0"/>
      <w:divBdr>
        <w:top w:val="none" w:sz="0" w:space="0" w:color="auto"/>
        <w:left w:val="none" w:sz="0" w:space="0" w:color="auto"/>
        <w:bottom w:val="none" w:sz="0" w:space="0" w:color="auto"/>
        <w:right w:val="none" w:sz="0" w:space="0" w:color="auto"/>
      </w:divBdr>
    </w:div>
    <w:div w:id="225267734">
      <w:bodyDiv w:val="1"/>
      <w:marLeft w:val="0"/>
      <w:marRight w:val="0"/>
      <w:marTop w:val="0"/>
      <w:marBottom w:val="0"/>
      <w:divBdr>
        <w:top w:val="none" w:sz="0" w:space="0" w:color="auto"/>
        <w:left w:val="none" w:sz="0" w:space="0" w:color="auto"/>
        <w:bottom w:val="none" w:sz="0" w:space="0" w:color="auto"/>
        <w:right w:val="none" w:sz="0" w:space="0" w:color="auto"/>
      </w:divBdr>
    </w:div>
    <w:div w:id="238103330">
      <w:bodyDiv w:val="1"/>
      <w:marLeft w:val="0"/>
      <w:marRight w:val="0"/>
      <w:marTop w:val="0"/>
      <w:marBottom w:val="0"/>
      <w:divBdr>
        <w:top w:val="none" w:sz="0" w:space="0" w:color="auto"/>
        <w:left w:val="none" w:sz="0" w:space="0" w:color="auto"/>
        <w:bottom w:val="none" w:sz="0" w:space="0" w:color="auto"/>
        <w:right w:val="none" w:sz="0" w:space="0" w:color="auto"/>
      </w:divBdr>
    </w:div>
    <w:div w:id="243681830">
      <w:bodyDiv w:val="1"/>
      <w:marLeft w:val="0"/>
      <w:marRight w:val="0"/>
      <w:marTop w:val="0"/>
      <w:marBottom w:val="0"/>
      <w:divBdr>
        <w:top w:val="none" w:sz="0" w:space="0" w:color="auto"/>
        <w:left w:val="none" w:sz="0" w:space="0" w:color="auto"/>
        <w:bottom w:val="none" w:sz="0" w:space="0" w:color="auto"/>
        <w:right w:val="none" w:sz="0" w:space="0" w:color="auto"/>
      </w:divBdr>
    </w:div>
    <w:div w:id="245459683">
      <w:bodyDiv w:val="1"/>
      <w:marLeft w:val="0"/>
      <w:marRight w:val="0"/>
      <w:marTop w:val="0"/>
      <w:marBottom w:val="0"/>
      <w:divBdr>
        <w:top w:val="none" w:sz="0" w:space="0" w:color="auto"/>
        <w:left w:val="none" w:sz="0" w:space="0" w:color="auto"/>
        <w:bottom w:val="none" w:sz="0" w:space="0" w:color="auto"/>
        <w:right w:val="none" w:sz="0" w:space="0" w:color="auto"/>
      </w:divBdr>
    </w:div>
    <w:div w:id="254366782">
      <w:bodyDiv w:val="1"/>
      <w:marLeft w:val="0"/>
      <w:marRight w:val="0"/>
      <w:marTop w:val="0"/>
      <w:marBottom w:val="0"/>
      <w:divBdr>
        <w:top w:val="none" w:sz="0" w:space="0" w:color="auto"/>
        <w:left w:val="none" w:sz="0" w:space="0" w:color="auto"/>
        <w:bottom w:val="none" w:sz="0" w:space="0" w:color="auto"/>
        <w:right w:val="none" w:sz="0" w:space="0" w:color="auto"/>
      </w:divBdr>
    </w:div>
    <w:div w:id="269748020">
      <w:bodyDiv w:val="1"/>
      <w:marLeft w:val="0"/>
      <w:marRight w:val="0"/>
      <w:marTop w:val="0"/>
      <w:marBottom w:val="0"/>
      <w:divBdr>
        <w:top w:val="none" w:sz="0" w:space="0" w:color="auto"/>
        <w:left w:val="none" w:sz="0" w:space="0" w:color="auto"/>
        <w:bottom w:val="none" w:sz="0" w:space="0" w:color="auto"/>
        <w:right w:val="none" w:sz="0" w:space="0" w:color="auto"/>
      </w:divBdr>
    </w:div>
    <w:div w:id="269822327">
      <w:bodyDiv w:val="1"/>
      <w:marLeft w:val="0"/>
      <w:marRight w:val="0"/>
      <w:marTop w:val="0"/>
      <w:marBottom w:val="0"/>
      <w:divBdr>
        <w:top w:val="none" w:sz="0" w:space="0" w:color="auto"/>
        <w:left w:val="none" w:sz="0" w:space="0" w:color="auto"/>
        <w:bottom w:val="none" w:sz="0" w:space="0" w:color="auto"/>
        <w:right w:val="none" w:sz="0" w:space="0" w:color="auto"/>
      </w:divBdr>
    </w:div>
    <w:div w:id="290672274">
      <w:bodyDiv w:val="1"/>
      <w:marLeft w:val="0"/>
      <w:marRight w:val="0"/>
      <w:marTop w:val="0"/>
      <w:marBottom w:val="0"/>
      <w:divBdr>
        <w:top w:val="none" w:sz="0" w:space="0" w:color="auto"/>
        <w:left w:val="none" w:sz="0" w:space="0" w:color="auto"/>
        <w:bottom w:val="none" w:sz="0" w:space="0" w:color="auto"/>
        <w:right w:val="none" w:sz="0" w:space="0" w:color="auto"/>
      </w:divBdr>
    </w:div>
    <w:div w:id="324280891">
      <w:bodyDiv w:val="1"/>
      <w:marLeft w:val="0"/>
      <w:marRight w:val="0"/>
      <w:marTop w:val="0"/>
      <w:marBottom w:val="0"/>
      <w:divBdr>
        <w:top w:val="none" w:sz="0" w:space="0" w:color="auto"/>
        <w:left w:val="none" w:sz="0" w:space="0" w:color="auto"/>
        <w:bottom w:val="none" w:sz="0" w:space="0" w:color="auto"/>
        <w:right w:val="none" w:sz="0" w:space="0" w:color="auto"/>
      </w:divBdr>
    </w:div>
    <w:div w:id="324433822">
      <w:bodyDiv w:val="1"/>
      <w:marLeft w:val="0"/>
      <w:marRight w:val="0"/>
      <w:marTop w:val="0"/>
      <w:marBottom w:val="0"/>
      <w:divBdr>
        <w:top w:val="none" w:sz="0" w:space="0" w:color="auto"/>
        <w:left w:val="none" w:sz="0" w:space="0" w:color="auto"/>
        <w:bottom w:val="none" w:sz="0" w:space="0" w:color="auto"/>
        <w:right w:val="none" w:sz="0" w:space="0" w:color="auto"/>
      </w:divBdr>
    </w:div>
    <w:div w:id="350884264">
      <w:bodyDiv w:val="1"/>
      <w:marLeft w:val="0"/>
      <w:marRight w:val="0"/>
      <w:marTop w:val="0"/>
      <w:marBottom w:val="0"/>
      <w:divBdr>
        <w:top w:val="none" w:sz="0" w:space="0" w:color="auto"/>
        <w:left w:val="none" w:sz="0" w:space="0" w:color="auto"/>
        <w:bottom w:val="none" w:sz="0" w:space="0" w:color="auto"/>
        <w:right w:val="none" w:sz="0" w:space="0" w:color="auto"/>
      </w:divBdr>
    </w:div>
    <w:div w:id="352270771">
      <w:bodyDiv w:val="1"/>
      <w:marLeft w:val="0"/>
      <w:marRight w:val="0"/>
      <w:marTop w:val="0"/>
      <w:marBottom w:val="0"/>
      <w:divBdr>
        <w:top w:val="none" w:sz="0" w:space="0" w:color="auto"/>
        <w:left w:val="none" w:sz="0" w:space="0" w:color="auto"/>
        <w:bottom w:val="none" w:sz="0" w:space="0" w:color="auto"/>
        <w:right w:val="none" w:sz="0" w:space="0" w:color="auto"/>
      </w:divBdr>
    </w:div>
    <w:div w:id="353965990">
      <w:bodyDiv w:val="1"/>
      <w:marLeft w:val="0"/>
      <w:marRight w:val="0"/>
      <w:marTop w:val="0"/>
      <w:marBottom w:val="0"/>
      <w:divBdr>
        <w:top w:val="none" w:sz="0" w:space="0" w:color="auto"/>
        <w:left w:val="none" w:sz="0" w:space="0" w:color="auto"/>
        <w:bottom w:val="none" w:sz="0" w:space="0" w:color="auto"/>
        <w:right w:val="none" w:sz="0" w:space="0" w:color="auto"/>
      </w:divBdr>
    </w:div>
    <w:div w:id="356734433">
      <w:bodyDiv w:val="1"/>
      <w:marLeft w:val="0"/>
      <w:marRight w:val="0"/>
      <w:marTop w:val="0"/>
      <w:marBottom w:val="0"/>
      <w:divBdr>
        <w:top w:val="none" w:sz="0" w:space="0" w:color="auto"/>
        <w:left w:val="none" w:sz="0" w:space="0" w:color="auto"/>
        <w:bottom w:val="none" w:sz="0" w:space="0" w:color="auto"/>
        <w:right w:val="none" w:sz="0" w:space="0" w:color="auto"/>
      </w:divBdr>
    </w:div>
    <w:div w:id="357587089">
      <w:bodyDiv w:val="1"/>
      <w:marLeft w:val="0"/>
      <w:marRight w:val="0"/>
      <w:marTop w:val="0"/>
      <w:marBottom w:val="0"/>
      <w:divBdr>
        <w:top w:val="none" w:sz="0" w:space="0" w:color="auto"/>
        <w:left w:val="none" w:sz="0" w:space="0" w:color="auto"/>
        <w:bottom w:val="none" w:sz="0" w:space="0" w:color="auto"/>
        <w:right w:val="none" w:sz="0" w:space="0" w:color="auto"/>
      </w:divBdr>
    </w:div>
    <w:div w:id="368652749">
      <w:bodyDiv w:val="1"/>
      <w:marLeft w:val="0"/>
      <w:marRight w:val="0"/>
      <w:marTop w:val="0"/>
      <w:marBottom w:val="0"/>
      <w:divBdr>
        <w:top w:val="none" w:sz="0" w:space="0" w:color="auto"/>
        <w:left w:val="none" w:sz="0" w:space="0" w:color="auto"/>
        <w:bottom w:val="none" w:sz="0" w:space="0" w:color="auto"/>
        <w:right w:val="none" w:sz="0" w:space="0" w:color="auto"/>
      </w:divBdr>
    </w:div>
    <w:div w:id="374816629">
      <w:bodyDiv w:val="1"/>
      <w:marLeft w:val="0"/>
      <w:marRight w:val="0"/>
      <w:marTop w:val="0"/>
      <w:marBottom w:val="0"/>
      <w:divBdr>
        <w:top w:val="none" w:sz="0" w:space="0" w:color="auto"/>
        <w:left w:val="none" w:sz="0" w:space="0" w:color="auto"/>
        <w:bottom w:val="none" w:sz="0" w:space="0" w:color="auto"/>
        <w:right w:val="none" w:sz="0" w:space="0" w:color="auto"/>
      </w:divBdr>
    </w:div>
    <w:div w:id="377317030">
      <w:bodyDiv w:val="1"/>
      <w:marLeft w:val="0"/>
      <w:marRight w:val="0"/>
      <w:marTop w:val="0"/>
      <w:marBottom w:val="0"/>
      <w:divBdr>
        <w:top w:val="none" w:sz="0" w:space="0" w:color="auto"/>
        <w:left w:val="none" w:sz="0" w:space="0" w:color="auto"/>
        <w:bottom w:val="none" w:sz="0" w:space="0" w:color="auto"/>
        <w:right w:val="none" w:sz="0" w:space="0" w:color="auto"/>
      </w:divBdr>
    </w:div>
    <w:div w:id="390201941">
      <w:bodyDiv w:val="1"/>
      <w:marLeft w:val="0"/>
      <w:marRight w:val="0"/>
      <w:marTop w:val="0"/>
      <w:marBottom w:val="0"/>
      <w:divBdr>
        <w:top w:val="none" w:sz="0" w:space="0" w:color="auto"/>
        <w:left w:val="none" w:sz="0" w:space="0" w:color="auto"/>
        <w:bottom w:val="none" w:sz="0" w:space="0" w:color="auto"/>
        <w:right w:val="none" w:sz="0" w:space="0" w:color="auto"/>
      </w:divBdr>
    </w:div>
    <w:div w:id="404567207">
      <w:bodyDiv w:val="1"/>
      <w:marLeft w:val="0"/>
      <w:marRight w:val="0"/>
      <w:marTop w:val="0"/>
      <w:marBottom w:val="0"/>
      <w:divBdr>
        <w:top w:val="none" w:sz="0" w:space="0" w:color="auto"/>
        <w:left w:val="none" w:sz="0" w:space="0" w:color="auto"/>
        <w:bottom w:val="none" w:sz="0" w:space="0" w:color="auto"/>
        <w:right w:val="none" w:sz="0" w:space="0" w:color="auto"/>
      </w:divBdr>
    </w:div>
    <w:div w:id="413210245">
      <w:bodyDiv w:val="1"/>
      <w:marLeft w:val="0"/>
      <w:marRight w:val="0"/>
      <w:marTop w:val="0"/>
      <w:marBottom w:val="0"/>
      <w:divBdr>
        <w:top w:val="none" w:sz="0" w:space="0" w:color="auto"/>
        <w:left w:val="none" w:sz="0" w:space="0" w:color="auto"/>
        <w:bottom w:val="none" w:sz="0" w:space="0" w:color="auto"/>
        <w:right w:val="none" w:sz="0" w:space="0" w:color="auto"/>
      </w:divBdr>
    </w:div>
    <w:div w:id="414863781">
      <w:bodyDiv w:val="1"/>
      <w:marLeft w:val="0"/>
      <w:marRight w:val="0"/>
      <w:marTop w:val="0"/>
      <w:marBottom w:val="0"/>
      <w:divBdr>
        <w:top w:val="none" w:sz="0" w:space="0" w:color="auto"/>
        <w:left w:val="none" w:sz="0" w:space="0" w:color="auto"/>
        <w:bottom w:val="none" w:sz="0" w:space="0" w:color="auto"/>
        <w:right w:val="none" w:sz="0" w:space="0" w:color="auto"/>
      </w:divBdr>
    </w:div>
    <w:div w:id="415058735">
      <w:bodyDiv w:val="1"/>
      <w:marLeft w:val="0"/>
      <w:marRight w:val="0"/>
      <w:marTop w:val="0"/>
      <w:marBottom w:val="0"/>
      <w:divBdr>
        <w:top w:val="none" w:sz="0" w:space="0" w:color="auto"/>
        <w:left w:val="none" w:sz="0" w:space="0" w:color="auto"/>
        <w:bottom w:val="none" w:sz="0" w:space="0" w:color="auto"/>
        <w:right w:val="none" w:sz="0" w:space="0" w:color="auto"/>
      </w:divBdr>
    </w:div>
    <w:div w:id="422652128">
      <w:bodyDiv w:val="1"/>
      <w:marLeft w:val="0"/>
      <w:marRight w:val="0"/>
      <w:marTop w:val="0"/>
      <w:marBottom w:val="0"/>
      <w:divBdr>
        <w:top w:val="none" w:sz="0" w:space="0" w:color="auto"/>
        <w:left w:val="none" w:sz="0" w:space="0" w:color="auto"/>
        <w:bottom w:val="none" w:sz="0" w:space="0" w:color="auto"/>
        <w:right w:val="none" w:sz="0" w:space="0" w:color="auto"/>
      </w:divBdr>
    </w:div>
    <w:div w:id="423454739">
      <w:bodyDiv w:val="1"/>
      <w:marLeft w:val="0"/>
      <w:marRight w:val="0"/>
      <w:marTop w:val="0"/>
      <w:marBottom w:val="0"/>
      <w:divBdr>
        <w:top w:val="none" w:sz="0" w:space="0" w:color="auto"/>
        <w:left w:val="none" w:sz="0" w:space="0" w:color="auto"/>
        <w:bottom w:val="none" w:sz="0" w:space="0" w:color="auto"/>
        <w:right w:val="none" w:sz="0" w:space="0" w:color="auto"/>
      </w:divBdr>
    </w:div>
    <w:div w:id="426537870">
      <w:bodyDiv w:val="1"/>
      <w:marLeft w:val="0"/>
      <w:marRight w:val="0"/>
      <w:marTop w:val="0"/>
      <w:marBottom w:val="0"/>
      <w:divBdr>
        <w:top w:val="none" w:sz="0" w:space="0" w:color="auto"/>
        <w:left w:val="none" w:sz="0" w:space="0" w:color="auto"/>
        <w:bottom w:val="none" w:sz="0" w:space="0" w:color="auto"/>
        <w:right w:val="none" w:sz="0" w:space="0" w:color="auto"/>
      </w:divBdr>
    </w:div>
    <w:div w:id="432633326">
      <w:bodyDiv w:val="1"/>
      <w:marLeft w:val="0"/>
      <w:marRight w:val="0"/>
      <w:marTop w:val="0"/>
      <w:marBottom w:val="0"/>
      <w:divBdr>
        <w:top w:val="none" w:sz="0" w:space="0" w:color="auto"/>
        <w:left w:val="none" w:sz="0" w:space="0" w:color="auto"/>
        <w:bottom w:val="none" w:sz="0" w:space="0" w:color="auto"/>
        <w:right w:val="none" w:sz="0" w:space="0" w:color="auto"/>
      </w:divBdr>
    </w:div>
    <w:div w:id="438766182">
      <w:bodyDiv w:val="1"/>
      <w:marLeft w:val="0"/>
      <w:marRight w:val="0"/>
      <w:marTop w:val="0"/>
      <w:marBottom w:val="0"/>
      <w:divBdr>
        <w:top w:val="none" w:sz="0" w:space="0" w:color="auto"/>
        <w:left w:val="none" w:sz="0" w:space="0" w:color="auto"/>
        <w:bottom w:val="none" w:sz="0" w:space="0" w:color="auto"/>
        <w:right w:val="none" w:sz="0" w:space="0" w:color="auto"/>
      </w:divBdr>
    </w:div>
    <w:div w:id="439885584">
      <w:bodyDiv w:val="1"/>
      <w:marLeft w:val="0"/>
      <w:marRight w:val="0"/>
      <w:marTop w:val="0"/>
      <w:marBottom w:val="0"/>
      <w:divBdr>
        <w:top w:val="none" w:sz="0" w:space="0" w:color="auto"/>
        <w:left w:val="none" w:sz="0" w:space="0" w:color="auto"/>
        <w:bottom w:val="none" w:sz="0" w:space="0" w:color="auto"/>
        <w:right w:val="none" w:sz="0" w:space="0" w:color="auto"/>
      </w:divBdr>
    </w:div>
    <w:div w:id="453793121">
      <w:bodyDiv w:val="1"/>
      <w:marLeft w:val="0"/>
      <w:marRight w:val="0"/>
      <w:marTop w:val="0"/>
      <w:marBottom w:val="0"/>
      <w:divBdr>
        <w:top w:val="none" w:sz="0" w:space="0" w:color="auto"/>
        <w:left w:val="none" w:sz="0" w:space="0" w:color="auto"/>
        <w:bottom w:val="none" w:sz="0" w:space="0" w:color="auto"/>
        <w:right w:val="none" w:sz="0" w:space="0" w:color="auto"/>
      </w:divBdr>
    </w:div>
    <w:div w:id="454057674">
      <w:bodyDiv w:val="1"/>
      <w:marLeft w:val="0"/>
      <w:marRight w:val="0"/>
      <w:marTop w:val="0"/>
      <w:marBottom w:val="0"/>
      <w:divBdr>
        <w:top w:val="none" w:sz="0" w:space="0" w:color="auto"/>
        <w:left w:val="none" w:sz="0" w:space="0" w:color="auto"/>
        <w:bottom w:val="none" w:sz="0" w:space="0" w:color="auto"/>
        <w:right w:val="none" w:sz="0" w:space="0" w:color="auto"/>
      </w:divBdr>
    </w:div>
    <w:div w:id="455177334">
      <w:bodyDiv w:val="1"/>
      <w:marLeft w:val="0"/>
      <w:marRight w:val="0"/>
      <w:marTop w:val="0"/>
      <w:marBottom w:val="0"/>
      <w:divBdr>
        <w:top w:val="none" w:sz="0" w:space="0" w:color="auto"/>
        <w:left w:val="none" w:sz="0" w:space="0" w:color="auto"/>
        <w:bottom w:val="none" w:sz="0" w:space="0" w:color="auto"/>
        <w:right w:val="none" w:sz="0" w:space="0" w:color="auto"/>
      </w:divBdr>
    </w:div>
    <w:div w:id="459809202">
      <w:bodyDiv w:val="1"/>
      <w:marLeft w:val="0"/>
      <w:marRight w:val="0"/>
      <w:marTop w:val="0"/>
      <w:marBottom w:val="0"/>
      <w:divBdr>
        <w:top w:val="none" w:sz="0" w:space="0" w:color="auto"/>
        <w:left w:val="none" w:sz="0" w:space="0" w:color="auto"/>
        <w:bottom w:val="none" w:sz="0" w:space="0" w:color="auto"/>
        <w:right w:val="none" w:sz="0" w:space="0" w:color="auto"/>
      </w:divBdr>
    </w:div>
    <w:div w:id="467210743">
      <w:bodyDiv w:val="1"/>
      <w:marLeft w:val="0"/>
      <w:marRight w:val="0"/>
      <w:marTop w:val="0"/>
      <w:marBottom w:val="0"/>
      <w:divBdr>
        <w:top w:val="none" w:sz="0" w:space="0" w:color="auto"/>
        <w:left w:val="none" w:sz="0" w:space="0" w:color="auto"/>
        <w:bottom w:val="none" w:sz="0" w:space="0" w:color="auto"/>
        <w:right w:val="none" w:sz="0" w:space="0" w:color="auto"/>
      </w:divBdr>
    </w:div>
    <w:div w:id="479924404">
      <w:bodyDiv w:val="1"/>
      <w:marLeft w:val="0"/>
      <w:marRight w:val="0"/>
      <w:marTop w:val="0"/>
      <w:marBottom w:val="0"/>
      <w:divBdr>
        <w:top w:val="none" w:sz="0" w:space="0" w:color="auto"/>
        <w:left w:val="none" w:sz="0" w:space="0" w:color="auto"/>
        <w:bottom w:val="none" w:sz="0" w:space="0" w:color="auto"/>
        <w:right w:val="none" w:sz="0" w:space="0" w:color="auto"/>
      </w:divBdr>
    </w:div>
    <w:div w:id="481581242">
      <w:bodyDiv w:val="1"/>
      <w:marLeft w:val="0"/>
      <w:marRight w:val="0"/>
      <w:marTop w:val="0"/>
      <w:marBottom w:val="0"/>
      <w:divBdr>
        <w:top w:val="none" w:sz="0" w:space="0" w:color="auto"/>
        <w:left w:val="none" w:sz="0" w:space="0" w:color="auto"/>
        <w:bottom w:val="none" w:sz="0" w:space="0" w:color="auto"/>
        <w:right w:val="none" w:sz="0" w:space="0" w:color="auto"/>
      </w:divBdr>
    </w:div>
    <w:div w:id="484736231">
      <w:bodyDiv w:val="1"/>
      <w:marLeft w:val="0"/>
      <w:marRight w:val="0"/>
      <w:marTop w:val="0"/>
      <w:marBottom w:val="0"/>
      <w:divBdr>
        <w:top w:val="none" w:sz="0" w:space="0" w:color="auto"/>
        <w:left w:val="none" w:sz="0" w:space="0" w:color="auto"/>
        <w:bottom w:val="none" w:sz="0" w:space="0" w:color="auto"/>
        <w:right w:val="none" w:sz="0" w:space="0" w:color="auto"/>
      </w:divBdr>
    </w:div>
    <w:div w:id="491795250">
      <w:bodyDiv w:val="1"/>
      <w:marLeft w:val="0"/>
      <w:marRight w:val="0"/>
      <w:marTop w:val="0"/>
      <w:marBottom w:val="0"/>
      <w:divBdr>
        <w:top w:val="none" w:sz="0" w:space="0" w:color="auto"/>
        <w:left w:val="none" w:sz="0" w:space="0" w:color="auto"/>
        <w:bottom w:val="none" w:sz="0" w:space="0" w:color="auto"/>
        <w:right w:val="none" w:sz="0" w:space="0" w:color="auto"/>
      </w:divBdr>
    </w:div>
    <w:div w:id="497355412">
      <w:bodyDiv w:val="1"/>
      <w:marLeft w:val="0"/>
      <w:marRight w:val="0"/>
      <w:marTop w:val="0"/>
      <w:marBottom w:val="0"/>
      <w:divBdr>
        <w:top w:val="none" w:sz="0" w:space="0" w:color="auto"/>
        <w:left w:val="none" w:sz="0" w:space="0" w:color="auto"/>
        <w:bottom w:val="none" w:sz="0" w:space="0" w:color="auto"/>
        <w:right w:val="none" w:sz="0" w:space="0" w:color="auto"/>
      </w:divBdr>
    </w:div>
    <w:div w:id="498497143">
      <w:bodyDiv w:val="1"/>
      <w:marLeft w:val="0"/>
      <w:marRight w:val="0"/>
      <w:marTop w:val="0"/>
      <w:marBottom w:val="0"/>
      <w:divBdr>
        <w:top w:val="none" w:sz="0" w:space="0" w:color="auto"/>
        <w:left w:val="none" w:sz="0" w:space="0" w:color="auto"/>
        <w:bottom w:val="none" w:sz="0" w:space="0" w:color="auto"/>
        <w:right w:val="none" w:sz="0" w:space="0" w:color="auto"/>
      </w:divBdr>
    </w:div>
    <w:div w:id="502429539">
      <w:bodyDiv w:val="1"/>
      <w:marLeft w:val="0"/>
      <w:marRight w:val="0"/>
      <w:marTop w:val="0"/>
      <w:marBottom w:val="0"/>
      <w:divBdr>
        <w:top w:val="none" w:sz="0" w:space="0" w:color="auto"/>
        <w:left w:val="none" w:sz="0" w:space="0" w:color="auto"/>
        <w:bottom w:val="none" w:sz="0" w:space="0" w:color="auto"/>
        <w:right w:val="none" w:sz="0" w:space="0" w:color="auto"/>
      </w:divBdr>
    </w:div>
    <w:div w:id="506166394">
      <w:bodyDiv w:val="1"/>
      <w:marLeft w:val="0"/>
      <w:marRight w:val="0"/>
      <w:marTop w:val="0"/>
      <w:marBottom w:val="0"/>
      <w:divBdr>
        <w:top w:val="none" w:sz="0" w:space="0" w:color="auto"/>
        <w:left w:val="none" w:sz="0" w:space="0" w:color="auto"/>
        <w:bottom w:val="none" w:sz="0" w:space="0" w:color="auto"/>
        <w:right w:val="none" w:sz="0" w:space="0" w:color="auto"/>
      </w:divBdr>
    </w:div>
    <w:div w:id="508369750">
      <w:bodyDiv w:val="1"/>
      <w:marLeft w:val="0"/>
      <w:marRight w:val="0"/>
      <w:marTop w:val="0"/>
      <w:marBottom w:val="0"/>
      <w:divBdr>
        <w:top w:val="none" w:sz="0" w:space="0" w:color="auto"/>
        <w:left w:val="none" w:sz="0" w:space="0" w:color="auto"/>
        <w:bottom w:val="none" w:sz="0" w:space="0" w:color="auto"/>
        <w:right w:val="none" w:sz="0" w:space="0" w:color="auto"/>
      </w:divBdr>
    </w:div>
    <w:div w:id="508523964">
      <w:bodyDiv w:val="1"/>
      <w:marLeft w:val="0"/>
      <w:marRight w:val="0"/>
      <w:marTop w:val="0"/>
      <w:marBottom w:val="0"/>
      <w:divBdr>
        <w:top w:val="none" w:sz="0" w:space="0" w:color="auto"/>
        <w:left w:val="none" w:sz="0" w:space="0" w:color="auto"/>
        <w:bottom w:val="none" w:sz="0" w:space="0" w:color="auto"/>
        <w:right w:val="none" w:sz="0" w:space="0" w:color="auto"/>
      </w:divBdr>
    </w:div>
    <w:div w:id="508721136">
      <w:bodyDiv w:val="1"/>
      <w:marLeft w:val="0"/>
      <w:marRight w:val="0"/>
      <w:marTop w:val="0"/>
      <w:marBottom w:val="0"/>
      <w:divBdr>
        <w:top w:val="none" w:sz="0" w:space="0" w:color="auto"/>
        <w:left w:val="none" w:sz="0" w:space="0" w:color="auto"/>
        <w:bottom w:val="none" w:sz="0" w:space="0" w:color="auto"/>
        <w:right w:val="none" w:sz="0" w:space="0" w:color="auto"/>
      </w:divBdr>
    </w:div>
    <w:div w:id="515392124">
      <w:bodyDiv w:val="1"/>
      <w:marLeft w:val="0"/>
      <w:marRight w:val="0"/>
      <w:marTop w:val="0"/>
      <w:marBottom w:val="0"/>
      <w:divBdr>
        <w:top w:val="none" w:sz="0" w:space="0" w:color="auto"/>
        <w:left w:val="none" w:sz="0" w:space="0" w:color="auto"/>
        <w:bottom w:val="none" w:sz="0" w:space="0" w:color="auto"/>
        <w:right w:val="none" w:sz="0" w:space="0" w:color="auto"/>
      </w:divBdr>
    </w:div>
    <w:div w:id="518858341">
      <w:bodyDiv w:val="1"/>
      <w:marLeft w:val="0"/>
      <w:marRight w:val="0"/>
      <w:marTop w:val="0"/>
      <w:marBottom w:val="0"/>
      <w:divBdr>
        <w:top w:val="none" w:sz="0" w:space="0" w:color="auto"/>
        <w:left w:val="none" w:sz="0" w:space="0" w:color="auto"/>
        <w:bottom w:val="none" w:sz="0" w:space="0" w:color="auto"/>
        <w:right w:val="none" w:sz="0" w:space="0" w:color="auto"/>
      </w:divBdr>
    </w:div>
    <w:div w:id="524094916">
      <w:bodyDiv w:val="1"/>
      <w:marLeft w:val="0"/>
      <w:marRight w:val="0"/>
      <w:marTop w:val="0"/>
      <w:marBottom w:val="0"/>
      <w:divBdr>
        <w:top w:val="none" w:sz="0" w:space="0" w:color="auto"/>
        <w:left w:val="none" w:sz="0" w:space="0" w:color="auto"/>
        <w:bottom w:val="none" w:sz="0" w:space="0" w:color="auto"/>
        <w:right w:val="none" w:sz="0" w:space="0" w:color="auto"/>
      </w:divBdr>
    </w:div>
    <w:div w:id="529757563">
      <w:bodyDiv w:val="1"/>
      <w:marLeft w:val="0"/>
      <w:marRight w:val="0"/>
      <w:marTop w:val="0"/>
      <w:marBottom w:val="0"/>
      <w:divBdr>
        <w:top w:val="none" w:sz="0" w:space="0" w:color="auto"/>
        <w:left w:val="none" w:sz="0" w:space="0" w:color="auto"/>
        <w:bottom w:val="none" w:sz="0" w:space="0" w:color="auto"/>
        <w:right w:val="none" w:sz="0" w:space="0" w:color="auto"/>
      </w:divBdr>
    </w:div>
    <w:div w:id="533158598">
      <w:bodyDiv w:val="1"/>
      <w:marLeft w:val="0"/>
      <w:marRight w:val="0"/>
      <w:marTop w:val="0"/>
      <w:marBottom w:val="0"/>
      <w:divBdr>
        <w:top w:val="none" w:sz="0" w:space="0" w:color="auto"/>
        <w:left w:val="none" w:sz="0" w:space="0" w:color="auto"/>
        <w:bottom w:val="none" w:sz="0" w:space="0" w:color="auto"/>
        <w:right w:val="none" w:sz="0" w:space="0" w:color="auto"/>
      </w:divBdr>
    </w:div>
    <w:div w:id="535385007">
      <w:bodyDiv w:val="1"/>
      <w:marLeft w:val="0"/>
      <w:marRight w:val="0"/>
      <w:marTop w:val="0"/>
      <w:marBottom w:val="0"/>
      <w:divBdr>
        <w:top w:val="none" w:sz="0" w:space="0" w:color="auto"/>
        <w:left w:val="none" w:sz="0" w:space="0" w:color="auto"/>
        <w:bottom w:val="none" w:sz="0" w:space="0" w:color="auto"/>
        <w:right w:val="none" w:sz="0" w:space="0" w:color="auto"/>
      </w:divBdr>
    </w:div>
    <w:div w:id="537746273">
      <w:bodyDiv w:val="1"/>
      <w:marLeft w:val="0"/>
      <w:marRight w:val="0"/>
      <w:marTop w:val="0"/>
      <w:marBottom w:val="0"/>
      <w:divBdr>
        <w:top w:val="none" w:sz="0" w:space="0" w:color="auto"/>
        <w:left w:val="none" w:sz="0" w:space="0" w:color="auto"/>
        <w:bottom w:val="none" w:sz="0" w:space="0" w:color="auto"/>
        <w:right w:val="none" w:sz="0" w:space="0" w:color="auto"/>
      </w:divBdr>
    </w:div>
    <w:div w:id="539703303">
      <w:bodyDiv w:val="1"/>
      <w:marLeft w:val="0"/>
      <w:marRight w:val="0"/>
      <w:marTop w:val="0"/>
      <w:marBottom w:val="0"/>
      <w:divBdr>
        <w:top w:val="none" w:sz="0" w:space="0" w:color="auto"/>
        <w:left w:val="none" w:sz="0" w:space="0" w:color="auto"/>
        <w:bottom w:val="none" w:sz="0" w:space="0" w:color="auto"/>
        <w:right w:val="none" w:sz="0" w:space="0" w:color="auto"/>
      </w:divBdr>
    </w:div>
    <w:div w:id="541988593">
      <w:bodyDiv w:val="1"/>
      <w:marLeft w:val="0"/>
      <w:marRight w:val="0"/>
      <w:marTop w:val="0"/>
      <w:marBottom w:val="0"/>
      <w:divBdr>
        <w:top w:val="none" w:sz="0" w:space="0" w:color="auto"/>
        <w:left w:val="none" w:sz="0" w:space="0" w:color="auto"/>
        <w:bottom w:val="none" w:sz="0" w:space="0" w:color="auto"/>
        <w:right w:val="none" w:sz="0" w:space="0" w:color="auto"/>
      </w:divBdr>
    </w:div>
    <w:div w:id="546603002">
      <w:bodyDiv w:val="1"/>
      <w:marLeft w:val="0"/>
      <w:marRight w:val="0"/>
      <w:marTop w:val="0"/>
      <w:marBottom w:val="0"/>
      <w:divBdr>
        <w:top w:val="none" w:sz="0" w:space="0" w:color="auto"/>
        <w:left w:val="none" w:sz="0" w:space="0" w:color="auto"/>
        <w:bottom w:val="none" w:sz="0" w:space="0" w:color="auto"/>
        <w:right w:val="none" w:sz="0" w:space="0" w:color="auto"/>
      </w:divBdr>
    </w:div>
    <w:div w:id="563371234">
      <w:bodyDiv w:val="1"/>
      <w:marLeft w:val="0"/>
      <w:marRight w:val="0"/>
      <w:marTop w:val="0"/>
      <w:marBottom w:val="0"/>
      <w:divBdr>
        <w:top w:val="none" w:sz="0" w:space="0" w:color="auto"/>
        <w:left w:val="none" w:sz="0" w:space="0" w:color="auto"/>
        <w:bottom w:val="none" w:sz="0" w:space="0" w:color="auto"/>
        <w:right w:val="none" w:sz="0" w:space="0" w:color="auto"/>
      </w:divBdr>
    </w:div>
    <w:div w:id="568807048">
      <w:bodyDiv w:val="1"/>
      <w:marLeft w:val="0"/>
      <w:marRight w:val="0"/>
      <w:marTop w:val="0"/>
      <w:marBottom w:val="0"/>
      <w:divBdr>
        <w:top w:val="none" w:sz="0" w:space="0" w:color="auto"/>
        <w:left w:val="none" w:sz="0" w:space="0" w:color="auto"/>
        <w:bottom w:val="none" w:sz="0" w:space="0" w:color="auto"/>
        <w:right w:val="none" w:sz="0" w:space="0" w:color="auto"/>
      </w:divBdr>
    </w:div>
    <w:div w:id="571697486">
      <w:bodyDiv w:val="1"/>
      <w:marLeft w:val="0"/>
      <w:marRight w:val="0"/>
      <w:marTop w:val="0"/>
      <w:marBottom w:val="0"/>
      <w:divBdr>
        <w:top w:val="none" w:sz="0" w:space="0" w:color="auto"/>
        <w:left w:val="none" w:sz="0" w:space="0" w:color="auto"/>
        <w:bottom w:val="none" w:sz="0" w:space="0" w:color="auto"/>
        <w:right w:val="none" w:sz="0" w:space="0" w:color="auto"/>
      </w:divBdr>
    </w:div>
    <w:div w:id="574359989">
      <w:bodyDiv w:val="1"/>
      <w:marLeft w:val="0"/>
      <w:marRight w:val="0"/>
      <w:marTop w:val="0"/>
      <w:marBottom w:val="0"/>
      <w:divBdr>
        <w:top w:val="none" w:sz="0" w:space="0" w:color="auto"/>
        <w:left w:val="none" w:sz="0" w:space="0" w:color="auto"/>
        <w:bottom w:val="none" w:sz="0" w:space="0" w:color="auto"/>
        <w:right w:val="none" w:sz="0" w:space="0" w:color="auto"/>
      </w:divBdr>
    </w:div>
    <w:div w:id="583339416">
      <w:bodyDiv w:val="1"/>
      <w:marLeft w:val="0"/>
      <w:marRight w:val="0"/>
      <w:marTop w:val="0"/>
      <w:marBottom w:val="0"/>
      <w:divBdr>
        <w:top w:val="none" w:sz="0" w:space="0" w:color="auto"/>
        <w:left w:val="none" w:sz="0" w:space="0" w:color="auto"/>
        <w:bottom w:val="none" w:sz="0" w:space="0" w:color="auto"/>
        <w:right w:val="none" w:sz="0" w:space="0" w:color="auto"/>
      </w:divBdr>
    </w:div>
    <w:div w:id="585112241">
      <w:bodyDiv w:val="1"/>
      <w:marLeft w:val="0"/>
      <w:marRight w:val="0"/>
      <w:marTop w:val="0"/>
      <w:marBottom w:val="0"/>
      <w:divBdr>
        <w:top w:val="none" w:sz="0" w:space="0" w:color="auto"/>
        <w:left w:val="none" w:sz="0" w:space="0" w:color="auto"/>
        <w:bottom w:val="none" w:sz="0" w:space="0" w:color="auto"/>
        <w:right w:val="none" w:sz="0" w:space="0" w:color="auto"/>
      </w:divBdr>
    </w:div>
    <w:div w:id="585773615">
      <w:bodyDiv w:val="1"/>
      <w:marLeft w:val="0"/>
      <w:marRight w:val="0"/>
      <w:marTop w:val="0"/>
      <w:marBottom w:val="0"/>
      <w:divBdr>
        <w:top w:val="none" w:sz="0" w:space="0" w:color="auto"/>
        <w:left w:val="none" w:sz="0" w:space="0" w:color="auto"/>
        <w:bottom w:val="none" w:sz="0" w:space="0" w:color="auto"/>
        <w:right w:val="none" w:sz="0" w:space="0" w:color="auto"/>
      </w:divBdr>
    </w:div>
    <w:div w:id="593245662">
      <w:bodyDiv w:val="1"/>
      <w:marLeft w:val="0"/>
      <w:marRight w:val="0"/>
      <w:marTop w:val="0"/>
      <w:marBottom w:val="0"/>
      <w:divBdr>
        <w:top w:val="none" w:sz="0" w:space="0" w:color="auto"/>
        <w:left w:val="none" w:sz="0" w:space="0" w:color="auto"/>
        <w:bottom w:val="none" w:sz="0" w:space="0" w:color="auto"/>
        <w:right w:val="none" w:sz="0" w:space="0" w:color="auto"/>
      </w:divBdr>
    </w:div>
    <w:div w:id="597636964">
      <w:bodyDiv w:val="1"/>
      <w:marLeft w:val="0"/>
      <w:marRight w:val="0"/>
      <w:marTop w:val="0"/>
      <w:marBottom w:val="0"/>
      <w:divBdr>
        <w:top w:val="none" w:sz="0" w:space="0" w:color="auto"/>
        <w:left w:val="none" w:sz="0" w:space="0" w:color="auto"/>
        <w:bottom w:val="none" w:sz="0" w:space="0" w:color="auto"/>
        <w:right w:val="none" w:sz="0" w:space="0" w:color="auto"/>
      </w:divBdr>
    </w:div>
    <w:div w:id="600335195">
      <w:bodyDiv w:val="1"/>
      <w:marLeft w:val="0"/>
      <w:marRight w:val="0"/>
      <w:marTop w:val="0"/>
      <w:marBottom w:val="0"/>
      <w:divBdr>
        <w:top w:val="none" w:sz="0" w:space="0" w:color="auto"/>
        <w:left w:val="none" w:sz="0" w:space="0" w:color="auto"/>
        <w:bottom w:val="none" w:sz="0" w:space="0" w:color="auto"/>
        <w:right w:val="none" w:sz="0" w:space="0" w:color="auto"/>
      </w:divBdr>
    </w:div>
    <w:div w:id="600454213">
      <w:bodyDiv w:val="1"/>
      <w:marLeft w:val="0"/>
      <w:marRight w:val="0"/>
      <w:marTop w:val="0"/>
      <w:marBottom w:val="0"/>
      <w:divBdr>
        <w:top w:val="none" w:sz="0" w:space="0" w:color="auto"/>
        <w:left w:val="none" w:sz="0" w:space="0" w:color="auto"/>
        <w:bottom w:val="none" w:sz="0" w:space="0" w:color="auto"/>
        <w:right w:val="none" w:sz="0" w:space="0" w:color="auto"/>
      </w:divBdr>
    </w:div>
    <w:div w:id="601259882">
      <w:bodyDiv w:val="1"/>
      <w:marLeft w:val="0"/>
      <w:marRight w:val="0"/>
      <w:marTop w:val="0"/>
      <w:marBottom w:val="0"/>
      <w:divBdr>
        <w:top w:val="none" w:sz="0" w:space="0" w:color="auto"/>
        <w:left w:val="none" w:sz="0" w:space="0" w:color="auto"/>
        <w:bottom w:val="none" w:sz="0" w:space="0" w:color="auto"/>
        <w:right w:val="none" w:sz="0" w:space="0" w:color="auto"/>
      </w:divBdr>
    </w:div>
    <w:div w:id="604730284">
      <w:bodyDiv w:val="1"/>
      <w:marLeft w:val="0"/>
      <w:marRight w:val="0"/>
      <w:marTop w:val="0"/>
      <w:marBottom w:val="0"/>
      <w:divBdr>
        <w:top w:val="none" w:sz="0" w:space="0" w:color="auto"/>
        <w:left w:val="none" w:sz="0" w:space="0" w:color="auto"/>
        <w:bottom w:val="none" w:sz="0" w:space="0" w:color="auto"/>
        <w:right w:val="none" w:sz="0" w:space="0" w:color="auto"/>
      </w:divBdr>
    </w:div>
    <w:div w:id="609705469">
      <w:bodyDiv w:val="1"/>
      <w:marLeft w:val="0"/>
      <w:marRight w:val="0"/>
      <w:marTop w:val="0"/>
      <w:marBottom w:val="0"/>
      <w:divBdr>
        <w:top w:val="none" w:sz="0" w:space="0" w:color="auto"/>
        <w:left w:val="none" w:sz="0" w:space="0" w:color="auto"/>
        <w:bottom w:val="none" w:sz="0" w:space="0" w:color="auto"/>
        <w:right w:val="none" w:sz="0" w:space="0" w:color="auto"/>
      </w:divBdr>
    </w:div>
    <w:div w:id="611283047">
      <w:bodyDiv w:val="1"/>
      <w:marLeft w:val="0"/>
      <w:marRight w:val="0"/>
      <w:marTop w:val="0"/>
      <w:marBottom w:val="0"/>
      <w:divBdr>
        <w:top w:val="none" w:sz="0" w:space="0" w:color="auto"/>
        <w:left w:val="none" w:sz="0" w:space="0" w:color="auto"/>
        <w:bottom w:val="none" w:sz="0" w:space="0" w:color="auto"/>
        <w:right w:val="none" w:sz="0" w:space="0" w:color="auto"/>
      </w:divBdr>
    </w:div>
    <w:div w:id="618536816">
      <w:bodyDiv w:val="1"/>
      <w:marLeft w:val="0"/>
      <w:marRight w:val="0"/>
      <w:marTop w:val="0"/>
      <w:marBottom w:val="0"/>
      <w:divBdr>
        <w:top w:val="none" w:sz="0" w:space="0" w:color="auto"/>
        <w:left w:val="none" w:sz="0" w:space="0" w:color="auto"/>
        <w:bottom w:val="none" w:sz="0" w:space="0" w:color="auto"/>
        <w:right w:val="none" w:sz="0" w:space="0" w:color="auto"/>
      </w:divBdr>
    </w:div>
    <w:div w:id="627975188">
      <w:bodyDiv w:val="1"/>
      <w:marLeft w:val="0"/>
      <w:marRight w:val="0"/>
      <w:marTop w:val="0"/>
      <w:marBottom w:val="0"/>
      <w:divBdr>
        <w:top w:val="none" w:sz="0" w:space="0" w:color="auto"/>
        <w:left w:val="none" w:sz="0" w:space="0" w:color="auto"/>
        <w:bottom w:val="none" w:sz="0" w:space="0" w:color="auto"/>
        <w:right w:val="none" w:sz="0" w:space="0" w:color="auto"/>
      </w:divBdr>
    </w:div>
    <w:div w:id="629676413">
      <w:bodyDiv w:val="1"/>
      <w:marLeft w:val="0"/>
      <w:marRight w:val="0"/>
      <w:marTop w:val="0"/>
      <w:marBottom w:val="0"/>
      <w:divBdr>
        <w:top w:val="none" w:sz="0" w:space="0" w:color="auto"/>
        <w:left w:val="none" w:sz="0" w:space="0" w:color="auto"/>
        <w:bottom w:val="none" w:sz="0" w:space="0" w:color="auto"/>
        <w:right w:val="none" w:sz="0" w:space="0" w:color="auto"/>
      </w:divBdr>
    </w:div>
    <w:div w:id="637687535">
      <w:bodyDiv w:val="1"/>
      <w:marLeft w:val="0"/>
      <w:marRight w:val="0"/>
      <w:marTop w:val="0"/>
      <w:marBottom w:val="0"/>
      <w:divBdr>
        <w:top w:val="none" w:sz="0" w:space="0" w:color="auto"/>
        <w:left w:val="none" w:sz="0" w:space="0" w:color="auto"/>
        <w:bottom w:val="none" w:sz="0" w:space="0" w:color="auto"/>
        <w:right w:val="none" w:sz="0" w:space="0" w:color="auto"/>
      </w:divBdr>
    </w:div>
    <w:div w:id="640306833">
      <w:bodyDiv w:val="1"/>
      <w:marLeft w:val="0"/>
      <w:marRight w:val="0"/>
      <w:marTop w:val="0"/>
      <w:marBottom w:val="0"/>
      <w:divBdr>
        <w:top w:val="none" w:sz="0" w:space="0" w:color="auto"/>
        <w:left w:val="none" w:sz="0" w:space="0" w:color="auto"/>
        <w:bottom w:val="none" w:sz="0" w:space="0" w:color="auto"/>
        <w:right w:val="none" w:sz="0" w:space="0" w:color="auto"/>
      </w:divBdr>
    </w:div>
    <w:div w:id="643971593">
      <w:bodyDiv w:val="1"/>
      <w:marLeft w:val="0"/>
      <w:marRight w:val="0"/>
      <w:marTop w:val="0"/>
      <w:marBottom w:val="0"/>
      <w:divBdr>
        <w:top w:val="none" w:sz="0" w:space="0" w:color="auto"/>
        <w:left w:val="none" w:sz="0" w:space="0" w:color="auto"/>
        <w:bottom w:val="none" w:sz="0" w:space="0" w:color="auto"/>
        <w:right w:val="none" w:sz="0" w:space="0" w:color="auto"/>
      </w:divBdr>
    </w:div>
    <w:div w:id="645430896">
      <w:bodyDiv w:val="1"/>
      <w:marLeft w:val="0"/>
      <w:marRight w:val="0"/>
      <w:marTop w:val="0"/>
      <w:marBottom w:val="0"/>
      <w:divBdr>
        <w:top w:val="none" w:sz="0" w:space="0" w:color="auto"/>
        <w:left w:val="none" w:sz="0" w:space="0" w:color="auto"/>
        <w:bottom w:val="none" w:sz="0" w:space="0" w:color="auto"/>
        <w:right w:val="none" w:sz="0" w:space="0" w:color="auto"/>
      </w:divBdr>
    </w:div>
    <w:div w:id="646127065">
      <w:bodyDiv w:val="1"/>
      <w:marLeft w:val="0"/>
      <w:marRight w:val="0"/>
      <w:marTop w:val="0"/>
      <w:marBottom w:val="0"/>
      <w:divBdr>
        <w:top w:val="none" w:sz="0" w:space="0" w:color="auto"/>
        <w:left w:val="none" w:sz="0" w:space="0" w:color="auto"/>
        <w:bottom w:val="none" w:sz="0" w:space="0" w:color="auto"/>
        <w:right w:val="none" w:sz="0" w:space="0" w:color="auto"/>
      </w:divBdr>
    </w:div>
    <w:div w:id="659045950">
      <w:bodyDiv w:val="1"/>
      <w:marLeft w:val="0"/>
      <w:marRight w:val="0"/>
      <w:marTop w:val="0"/>
      <w:marBottom w:val="0"/>
      <w:divBdr>
        <w:top w:val="none" w:sz="0" w:space="0" w:color="auto"/>
        <w:left w:val="none" w:sz="0" w:space="0" w:color="auto"/>
        <w:bottom w:val="none" w:sz="0" w:space="0" w:color="auto"/>
        <w:right w:val="none" w:sz="0" w:space="0" w:color="auto"/>
      </w:divBdr>
    </w:div>
    <w:div w:id="663315917">
      <w:bodyDiv w:val="1"/>
      <w:marLeft w:val="0"/>
      <w:marRight w:val="0"/>
      <w:marTop w:val="0"/>
      <w:marBottom w:val="0"/>
      <w:divBdr>
        <w:top w:val="none" w:sz="0" w:space="0" w:color="auto"/>
        <w:left w:val="none" w:sz="0" w:space="0" w:color="auto"/>
        <w:bottom w:val="none" w:sz="0" w:space="0" w:color="auto"/>
        <w:right w:val="none" w:sz="0" w:space="0" w:color="auto"/>
      </w:divBdr>
    </w:div>
    <w:div w:id="666783732">
      <w:bodyDiv w:val="1"/>
      <w:marLeft w:val="0"/>
      <w:marRight w:val="0"/>
      <w:marTop w:val="0"/>
      <w:marBottom w:val="0"/>
      <w:divBdr>
        <w:top w:val="none" w:sz="0" w:space="0" w:color="auto"/>
        <w:left w:val="none" w:sz="0" w:space="0" w:color="auto"/>
        <w:bottom w:val="none" w:sz="0" w:space="0" w:color="auto"/>
        <w:right w:val="none" w:sz="0" w:space="0" w:color="auto"/>
      </w:divBdr>
    </w:div>
    <w:div w:id="667100275">
      <w:bodyDiv w:val="1"/>
      <w:marLeft w:val="0"/>
      <w:marRight w:val="0"/>
      <w:marTop w:val="0"/>
      <w:marBottom w:val="0"/>
      <w:divBdr>
        <w:top w:val="none" w:sz="0" w:space="0" w:color="auto"/>
        <w:left w:val="none" w:sz="0" w:space="0" w:color="auto"/>
        <w:bottom w:val="none" w:sz="0" w:space="0" w:color="auto"/>
        <w:right w:val="none" w:sz="0" w:space="0" w:color="auto"/>
      </w:divBdr>
    </w:div>
    <w:div w:id="667515960">
      <w:bodyDiv w:val="1"/>
      <w:marLeft w:val="0"/>
      <w:marRight w:val="0"/>
      <w:marTop w:val="0"/>
      <w:marBottom w:val="0"/>
      <w:divBdr>
        <w:top w:val="none" w:sz="0" w:space="0" w:color="auto"/>
        <w:left w:val="none" w:sz="0" w:space="0" w:color="auto"/>
        <w:bottom w:val="none" w:sz="0" w:space="0" w:color="auto"/>
        <w:right w:val="none" w:sz="0" w:space="0" w:color="auto"/>
      </w:divBdr>
    </w:div>
    <w:div w:id="668094740">
      <w:bodyDiv w:val="1"/>
      <w:marLeft w:val="0"/>
      <w:marRight w:val="0"/>
      <w:marTop w:val="0"/>
      <w:marBottom w:val="0"/>
      <w:divBdr>
        <w:top w:val="none" w:sz="0" w:space="0" w:color="auto"/>
        <w:left w:val="none" w:sz="0" w:space="0" w:color="auto"/>
        <w:bottom w:val="none" w:sz="0" w:space="0" w:color="auto"/>
        <w:right w:val="none" w:sz="0" w:space="0" w:color="auto"/>
      </w:divBdr>
    </w:div>
    <w:div w:id="686566040">
      <w:bodyDiv w:val="1"/>
      <w:marLeft w:val="0"/>
      <w:marRight w:val="0"/>
      <w:marTop w:val="0"/>
      <w:marBottom w:val="0"/>
      <w:divBdr>
        <w:top w:val="none" w:sz="0" w:space="0" w:color="auto"/>
        <w:left w:val="none" w:sz="0" w:space="0" w:color="auto"/>
        <w:bottom w:val="none" w:sz="0" w:space="0" w:color="auto"/>
        <w:right w:val="none" w:sz="0" w:space="0" w:color="auto"/>
      </w:divBdr>
    </w:div>
    <w:div w:id="699165117">
      <w:bodyDiv w:val="1"/>
      <w:marLeft w:val="0"/>
      <w:marRight w:val="0"/>
      <w:marTop w:val="0"/>
      <w:marBottom w:val="0"/>
      <w:divBdr>
        <w:top w:val="none" w:sz="0" w:space="0" w:color="auto"/>
        <w:left w:val="none" w:sz="0" w:space="0" w:color="auto"/>
        <w:bottom w:val="none" w:sz="0" w:space="0" w:color="auto"/>
        <w:right w:val="none" w:sz="0" w:space="0" w:color="auto"/>
      </w:divBdr>
    </w:div>
    <w:div w:id="710225258">
      <w:bodyDiv w:val="1"/>
      <w:marLeft w:val="0"/>
      <w:marRight w:val="0"/>
      <w:marTop w:val="0"/>
      <w:marBottom w:val="0"/>
      <w:divBdr>
        <w:top w:val="none" w:sz="0" w:space="0" w:color="auto"/>
        <w:left w:val="none" w:sz="0" w:space="0" w:color="auto"/>
        <w:bottom w:val="none" w:sz="0" w:space="0" w:color="auto"/>
        <w:right w:val="none" w:sz="0" w:space="0" w:color="auto"/>
      </w:divBdr>
    </w:div>
    <w:div w:id="710231752">
      <w:bodyDiv w:val="1"/>
      <w:marLeft w:val="0"/>
      <w:marRight w:val="0"/>
      <w:marTop w:val="0"/>
      <w:marBottom w:val="0"/>
      <w:divBdr>
        <w:top w:val="none" w:sz="0" w:space="0" w:color="auto"/>
        <w:left w:val="none" w:sz="0" w:space="0" w:color="auto"/>
        <w:bottom w:val="none" w:sz="0" w:space="0" w:color="auto"/>
        <w:right w:val="none" w:sz="0" w:space="0" w:color="auto"/>
      </w:divBdr>
    </w:div>
    <w:div w:id="710960354">
      <w:bodyDiv w:val="1"/>
      <w:marLeft w:val="0"/>
      <w:marRight w:val="0"/>
      <w:marTop w:val="0"/>
      <w:marBottom w:val="0"/>
      <w:divBdr>
        <w:top w:val="none" w:sz="0" w:space="0" w:color="auto"/>
        <w:left w:val="none" w:sz="0" w:space="0" w:color="auto"/>
        <w:bottom w:val="none" w:sz="0" w:space="0" w:color="auto"/>
        <w:right w:val="none" w:sz="0" w:space="0" w:color="auto"/>
      </w:divBdr>
    </w:div>
    <w:div w:id="715784208">
      <w:bodyDiv w:val="1"/>
      <w:marLeft w:val="0"/>
      <w:marRight w:val="0"/>
      <w:marTop w:val="0"/>
      <w:marBottom w:val="0"/>
      <w:divBdr>
        <w:top w:val="none" w:sz="0" w:space="0" w:color="auto"/>
        <w:left w:val="none" w:sz="0" w:space="0" w:color="auto"/>
        <w:bottom w:val="none" w:sz="0" w:space="0" w:color="auto"/>
        <w:right w:val="none" w:sz="0" w:space="0" w:color="auto"/>
      </w:divBdr>
    </w:div>
    <w:div w:id="717245054">
      <w:bodyDiv w:val="1"/>
      <w:marLeft w:val="0"/>
      <w:marRight w:val="0"/>
      <w:marTop w:val="0"/>
      <w:marBottom w:val="0"/>
      <w:divBdr>
        <w:top w:val="none" w:sz="0" w:space="0" w:color="auto"/>
        <w:left w:val="none" w:sz="0" w:space="0" w:color="auto"/>
        <w:bottom w:val="none" w:sz="0" w:space="0" w:color="auto"/>
        <w:right w:val="none" w:sz="0" w:space="0" w:color="auto"/>
      </w:divBdr>
    </w:div>
    <w:div w:id="719522832">
      <w:bodyDiv w:val="1"/>
      <w:marLeft w:val="0"/>
      <w:marRight w:val="0"/>
      <w:marTop w:val="0"/>
      <w:marBottom w:val="0"/>
      <w:divBdr>
        <w:top w:val="none" w:sz="0" w:space="0" w:color="auto"/>
        <w:left w:val="none" w:sz="0" w:space="0" w:color="auto"/>
        <w:bottom w:val="none" w:sz="0" w:space="0" w:color="auto"/>
        <w:right w:val="none" w:sz="0" w:space="0" w:color="auto"/>
      </w:divBdr>
    </w:div>
    <w:div w:id="719863086">
      <w:bodyDiv w:val="1"/>
      <w:marLeft w:val="0"/>
      <w:marRight w:val="0"/>
      <w:marTop w:val="0"/>
      <w:marBottom w:val="0"/>
      <w:divBdr>
        <w:top w:val="none" w:sz="0" w:space="0" w:color="auto"/>
        <w:left w:val="none" w:sz="0" w:space="0" w:color="auto"/>
        <w:bottom w:val="none" w:sz="0" w:space="0" w:color="auto"/>
        <w:right w:val="none" w:sz="0" w:space="0" w:color="auto"/>
      </w:divBdr>
    </w:div>
    <w:div w:id="730344260">
      <w:bodyDiv w:val="1"/>
      <w:marLeft w:val="0"/>
      <w:marRight w:val="0"/>
      <w:marTop w:val="0"/>
      <w:marBottom w:val="0"/>
      <w:divBdr>
        <w:top w:val="none" w:sz="0" w:space="0" w:color="auto"/>
        <w:left w:val="none" w:sz="0" w:space="0" w:color="auto"/>
        <w:bottom w:val="none" w:sz="0" w:space="0" w:color="auto"/>
        <w:right w:val="none" w:sz="0" w:space="0" w:color="auto"/>
      </w:divBdr>
    </w:div>
    <w:div w:id="732700855">
      <w:bodyDiv w:val="1"/>
      <w:marLeft w:val="0"/>
      <w:marRight w:val="0"/>
      <w:marTop w:val="0"/>
      <w:marBottom w:val="0"/>
      <w:divBdr>
        <w:top w:val="none" w:sz="0" w:space="0" w:color="auto"/>
        <w:left w:val="none" w:sz="0" w:space="0" w:color="auto"/>
        <w:bottom w:val="none" w:sz="0" w:space="0" w:color="auto"/>
        <w:right w:val="none" w:sz="0" w:space="0" w:color="auto"/>
      </w:divBdr>
    </w:div>
    <w:div w:id="738946824">
      <w:bodyDiv w:val="1"/>
      <w:marLeft w:val="0"/>
      <w:marRight w:val="0"/>
      <w:marTop w:val="0"/>
      <w:marBottom w:val="0"/>
      <w:divBdr>
        <w:top w:val="none" w:sz="0" w:space="0" w:color="auto"/>
        <w:left w:val="none" w:sz="0" w:space="0" w:color="auto"/>
        <w:bottom w:val="none" w:sz="0" w:space="0" w:color="auto"/>
        <w:right w:val="none" w:sz="0" w:space="0" w:color="auto"/>
      </w:divBdr>
    </w:div>
    <w:div w:id="744302785">
      <w:bodyDiv w:val="1"/>
      <w:marLeft w:val="0"/>
      <w:marRight w:val="0"/>
      <w:marTop w:val="0"/>
      <w:marBottom w:val="0"/>
      <w:divBdr>
        <w:top w:val="none" w:sz="0" w:space="0" w:color="auto"/>
        <w:left w:val="none" w:sz="0" w:space="0" w:color="auto"/>
        <w:bottom w:val="none" w:sz="0" w:space="0" w:color="auto"/>
        <w:right w:val="none" w:sz="0" w:space="0" w:color="auto"/>
      </w:divBdr>
    </w:div>
    <w:div w:id="746994343">
      <w:bodyDiv w:val="1"/>
      <w:marLeft w:val="0"/>
      <w:marRight w:val="0"/>
      <w:marTop w:val="0"/>
      <w:marBottom w:val="0"/>
      <w:divBdr>
        <w:top w:val="none" w:sz="0" w:space="0" w:color="auto"/>
        <w:left w:val="none" w:sz="0" w:space="0" w:color="auto"/>
        <w:bottom w:val="none" w:sz="0" w:space="0" w:color="auto"/>
        <w:right w:val="none" w:sz="0" w:space="0" w:color="auto"/>
      </w:divBdr>
    </w:div>
    <w:div w:id="747388069">
      <w:bodyDiv w:val="1"/>
      <w:marLeft w:val="0"/>
      <w:marRight w:val="0"/>
      <w:marTop w:val="0"/>
      <w:marBottom w:val="0"/>
      <w:divBdr>
        <w:top w:val="none" w:sz="0" w:space="0" w:color="auto"/>
        <w:left w:val="none" w:sz="0" w:space="0" w:color="auto"/>
        <w:bottom w:val="none" w:sz="0" w:space="0" w:color="auto"/>
        <w:right w:val="none" w:sz="0" w:space="0" w:color="auto"/>
      </w:divBdr>
    </w:div>
    <w:div w:id="757748688">
      <w:bodyDiv w:val="1"/>
      <w:marLeft w:val="0"/>
      <w:marRight w:val="0"/>
      <w:marTop w:val="0"/>
      <w:marBottom w:val="0"/>
      <w:divBdr>
        <w:top w:val="none" w:sz="0" w:space="0" w:color="auto"/>
        <w:left w:val="none" w:sz="0" w:space="0" w:color="auto"/>
        <w:bottom w:val="none" w:sz="0" w:space="0" w:color="auto"/>
        <w:right w:val="none" w:sz="0" w:space="0" w:color="auto"/>
      </w:divBdr>
    </w:div>
    <w:div w:id="764761783">
      <w:bodyDiv w:val="1"/>
      <w:marLeft w:val="0"/>
      <w:marRight w:val="0"/>
      <w:marTop w:val="0"/>
      <w:marBottom w:val="0"/>
      <w:divBdr>
        <w:top w:val="none" w:sz="0" w:space="0" w:color="auto"/>
        <w:left w:val="none" w:sz="0" w:space="0" w:color="auto"/>
        <w:bottom w:val="none" w:sz="0" w:space="0" w:color="auto"/>
        <w:right w:val="none" w:sz="0" w:space="0" w:color="auto"/>
      </w:divBdr>
    </w:div>
    <w:div w:id="767114101">
      <w:bodyDiv w:val="1"/>
      <w:marLeft w:val="0"/>
      <w:marRight w:val="0"/>
      <w:marTop w:val="0"/>
      <w:marBottom w:val="0"/>
      <w:divBdr>
        <w:top w:val="none" w:sz="0" w:space="0" w:color="auto"/>
        <w:left w:val="none" w:sz="0" w:space="0" w:color="auto"/>
        <w:bottom w:val="none" w:sz="0" w:space="0" w:color="auto"/>
        <w:right w:val="none" w:sz="0" w:space="0" w:color="auto"/>
      </w:divBdr>
    </w:div>
    <w:div w:id="772676238">
      <w:bodyDiv w:val="1"/>
      <w:marLeft w:val="0"/>
      <w:marRight w:val="0"/>
      <w:marTop w:val="0"/>
      <w:marBottom w:val="0"/>
      <w:divBdr>
        <w:top w:val="none" w:sz="0" w:space="0" w:color="auto"/>
        <w:left w:val="none" w:sz="0" w:space="0" w:color="auto"/>
        <w:bottom w:val="none" w:sz="0" w:space="0" w:color="auto"/>
        <w:right w:val="none" w:sz="0" w:space="0" w:color="auto"/>
      </w:divBdr>
    </w:div>
    <w:div w:id="782771102">
      <w:bodyDiv w:val="1"/>
      <w:marLeft w:val="0"/>
      <w:marRight w:val="0"/>
      <w:marTop w:val="0"/>
      <w:marBottom w:val="0"/>
      <w:divBdr>
        <w:top w:val="none" w:sz="0" w:space="0" w:color="auto"/>
        <w:left w:val="none" w:sz="0" w:space="0" w:color="auto"/>
        <w:bottom w:val="none" w:sz="0" w:space="0" w:color="auto"/>
        <w:right w:val="none" w:sz="0" w:space="0" w:color="auto"/>
      </w:divBdr>
    </w:div>
    <w:div w:id="782964394">
      <w:bodyDiv w:val="1"/>
      <w:marLeft w:val="0"/>
      <w:marRight w:val="0"/>
      <w:marTop w:val="0"/>
      <w:marBottom w:val="0"/>
      <w:divBdr>
        <w:top w:val="none" w:sz="0" w:space="0" w:color="auto"/>
        <w:left w:val="none" w:sz="0" w:space="0" w:color="auto"/>
        <w:bottom w:val="none" w:sz="0" w:space="0" w:color="auto"/>
        <w:right w:val="none" w:sz="0" w:space="0" w:color="auto"/>
      </w:divBdr>
    </w:div>
    <w:div w:id="784883604">
      <w:bodyDiv w:val="1"/>
      <w:marLeft w:val="0"/>
      <w:marRight w:val="0"/>
      <w:marTop w:val="0"/>
      <w:marBottom w:val="0"/>
      <w:divBdr>
        <w:top w:val="none" w:sz="0" w:space="0" w:color="auto"/>
        <w:left w:val="none" w:sz="0" w:space="0" w:color="auto"/>
        <w:bottom w:val="none" w:sz="0" w:space="0" w:color="auto"/>
        <w:right w:val="none" w:sz="0" w:space="0" w:color="auto"/>
      </w:divBdr>
    </w:div>
    <w:div w:id="792096804">
      <w:bodyDiv w:val="1"/>
      <w:marLeft w:val="0"/>
      <w:marRight w:val="0"/>
      <w:marTop w:val="0"/>
      <w:marBottom w:val="0"/>
      <w:divBdr>
        <w:top w:val="none" w:sz="0" w:space="0" w:color="auto"/>
        <w:left w:val="none" w:sz="0" w:space="0" w:color="auto"/>
        <w:bottom w:val="none" w:sz="0" w:space="0" w:color="auto"/>
        <w:right w:val="none" w:sz="0" w:space="0" w:color="auto"/>
      </w:divBdr>
    </w:div>
    <w:div w:id="792330992">
      <w:bodyDiv w:val="1"/>
      <w:marLeft w:val="0"/>
      <w:marRight w:val="0"/>
      <w:marTop w:val="0"/>
      <w:marBottom w:val="0"/>
      <w:divBdr>
        <w:top w:val="none" w:sz="0" w:space="0" w:color="auto"/>
        <w:left w:val="none" w:sz="0" w:space="0" w:color="auto"/>
        <w:bottom w:val="none" w:sz="0" w:space="0" w:color="auto"/>
        <w:right w:val="none" w:sz="0" w:space="0" w:color="auto"/>
      </w:divBdr>
    </w:div>
    <w:div w:id="797531071">
      <w:bodyDiv w:val="1"/>
      <w:marLeft w:val="0"/>
      <w:marRight w:val="0"/>
      <w:marTop w:val="0"/>
      <w:marBottom w:val="0"/>
      <w:divBdr>
        <w:top w:val="none" w:sz="0" w:space="0" w:color="auto"/>
        <w:left w:val="none" w:sz="0" w:space="0" w:color="auto"/>
        <w:bottom w:val="none" w:sz="0" w:space="0" w:color="auto"/>
        <w:right w:val="none" w:sz="0" w:space="0" w:color="auto"/>
      </w:divBdr>
    </w:div>
    <w:div w:id="801312007">
      <w:bodyDiv w:val="1"/>
      <w:marLeft w:val="0"/>
      <w:marRight w:val="0"/>
      <w:marTop w:val="0"/>
      <w:marBottom w:val="0"/>
      <w:divBdr>
        <w:top w:val="none" w:sz="0" w:space="0" w:color="auto"/>
        <w:left w:val="none" w:sz="0" w:space="0" w:color="auto"/>
        <w:bottom w:val="none" w:sz="0" w:space="0" w:color="auto"/>
        <w:right w:val="none" w:sz="0" w:space="0" w:color="auto"/>
      </w:divBdr>
    </w:div>
    <w:div w:id="804667183">
      <w:bodyDiv w:val="1"/>
      <w:marLeft w:val="0"/>
      <w:marRight w:val="0"/>
      <w:marTop w:val="0"/>
      <w:marBottom w:val="0"/>
      <w:divBdr>
        <w:top w:val="none" w:sz="0" w:space="0" w:color="auto"/>
        <w:left w:val="none" w:sz="0" w:space="0" w:color="auto"/>
        <w:bottom w:val="none" w:sz="0" w:space="0" w:color="auto"/>
        <w:right w:val="none" w:sz="0" w:space="0" w:color="auto"/>
      </w:divBdr>
    </w:div>
    <w:div w:id="818960517">
      <w:bodyDiv w:val="1"/>
      <w:marLeft w:val="0"/>
      <w:marRight w:val="0"/>
      <w:marTop w:val="0"/>
      <w:marBottom w:val="0"/>
      <w:divBdr>
        <w:top w:val="none" w:sz="0" w:space="0" w:color="auto"/>
        <w:left w:val="none" w:sz="0" w:space="0" w:color="auto"/>
        <w:bottom w:val="none" w:sz="0" w:space="0" w:color="auto"/>
        <w:right w:val="none" w:sz="0" w:space="0" w:color="auto"/>
      </w:divBdr>
    </w:div>
    <w:div w:id="822894266">
      <w:bodyDiv w:val="1"/>
      <w:marLeft w:val="0"/>
      <w:marRight w:val="0"/>
      <w:marTop w:val="0"/>
      <w:marBottom w:val="0"/>
      <w:divBdr>
        <w:top w:val="none" w:sz="0" w:space="0" w:color="auto"/>
        <w:left w:val="none" w:sz="0" w:space="0" w:color="auto"/>
        <w:bottom w:val="none" w:sz="0" w:space="0" w:color="auto"/>
        <w:right w:val="none" w:sz="0" w:space="0" w:color="auto"/>
      </w:divBdr>
    </w:div>
    <w:div w:id="831260816">
      <w:bodyDiv w:val="1"/>
      <w:marLeft w:val="0"/>
      <w:marRight w:val="0"/>
      <w:marTop w:val="0"/>
      <w:marBottom w:val="0"/>
      <w:divBdr>
        <w:top w:val="none" w:sz="0" w:space="0" w:color="auto"/>
        <w:left w:val="none" w:sz="0" w:space="0" w:color="auto"/>
        <w:bottom w:val="none" w:sz="0" w:space="0" w:color="auto"/>
        <w:right w:val="none" w:sz="0" w:space="0" w:color="auto"/>
      </w:divBdr>
    </w:div>
    <w:div w:id="832725168">
      <w:bodyDiv w:val="1"/>
      <w:marLeft w:val="0"/>
      <w:marRight w:val="0"/>
      <w:marTop w:val="0"/>
      <w:marBottom w:val="0"/>
      <w:divBdr>
        <w:top w:val="none" w:sz="0" w:space="0" w:color="auto"/>
        <w:left w:val="none" w:sz="0" w:space="0" w:color="auto"/>
        <w:bottom w:val="none" w:sz="0" w:space="0" w:color="auto"/>
        <w:right w:val="none" w:sz="0" w:space="0" w:color="auto"/>
      </w:divBdr>
    </w:div>
    <w:div w:id="838348211">
      <w:bodyDiv w:val="1"/>
      <w:marLeft w:val="0"/>
      <w:marRight w:val="0"/>
      <w:marTop w:val="0"/>
      <w:marBottom w:val="0"/>
      <w:divBdr>
        <w:top w:val="none" w:sz="0" w:space="0" w:color="auto"/>
        <w:left w:val="none" w:sz="0" w:space="0" w:color="auto"/>
        <w:bottom w:val="none" w:sz="0" w:space="0" w:color="auto"/>
        <w:right w:val="none" w:sz="0" w:space="0" w:color="auto"/>
      </w:divBdr>
    </w:div>
    <w:div w:id="846871887">
      <w:bodyDiv w:val="1"/>
      <w:marLeft w:val="0"/>
      <w:marRight w:val="0"/>
      <w:marTop w:val="0"/>
      <w:marBottom w:val="0"/>
      <w:divBdr>
        <w:top w:val="none" w:sz="0" w:space="0" w:color="auto"/>
        <w:left w:val="none" w:sz="0" w:space="0" w:color="auto"/>
        <w:bottom w:val="none" w:sz="0" w:space="0" w:color="auto"/>
        <w:right w:val="none" w:sz="0" w:space="0" w:color="auto"/>
      </w:divBdr>
    </w:div>
    <w:div w:id="858397523">
      <w:bodyDiv w:val="1"/>
      <w:marLeft w:val="0"/>
      <w:marRight w:val="0"/>
      <w:marTop w:val="0"/>
      <w:marBottom w:val="0"/>
      <w:divBdr>
        <w:top w:val="none" w:sz="0" w:space="0" w:color="auto"/>
        <w:left w:val="none" w:sz="0" w:space="0" w:color="auto"/>
        <w:bottom w:val="none" w:sz="0" w:space="0" w:color="auto"/>
        <w:right w:val="none" w:sz="0" w:space="0" w:color="auto"/>
      </w:divBdr>
    </w:div>
    <w:div w:id="862596257">
      <w:bodyDiv w:val="1"/>
      <w:marLeft w:val="0"/>
      <w:marRight w:val="0"/>
      <w:marTop w:val="0"/>
      <w:marBottom w:val="0"/>
      <w:divBdr>
        <w:top w:val="none" w:sz="0" w:space="0" w:color="auto"/>
        <w:left w:val="none" w:sz="0" w:space="0" w:color="auto"/>
        <w:bottom w:val="none" w:sz="0" w:space="0" w:color="auto"/>
        <w:right w:val="none" w:sz="0" w:space="0" w:color="auto"/>
      </w:divBdr>
    </w:div>
    <w:div w:id="873999453">
      <w:bodyDiv w:val="1"/>
      <w:marLeft w:val="0"/>
      <w:marRight w:val="0"/>
      <w:marTop w:val="0"/>
      <w:marBottom w:val="0"/>
      <w:divBdr>
        <w:top w:val="none" w:sz="0" w:space="0" w:color="auto"/>
        <w:left w:val="none" w:sz="0" w:space="0" w:color="auto"/>
        <w:bottom w:val="none" w:sz="0" w:space="0" w:color="auto"/>
        <w:right w:val="none" w:sz="0" w:space="0" w:color="auto"/>
      </w:divBdr>
    </w:div>
    <w:div w:id="874007067">
      <w:bodyDiv w:val="1"/>
      <w:marLeft w:val="0"/>
      <w:marRight w:val="0"/>
      <w:marTop w:val="0"/>
      <w:marBottom w:val="0"/>
      <w:divBdr>
        <w:top w:val="none" w:sz="0" w:space="0" w:color="auto"/>
        <w:left w:val="none" w:sz="0" w:space="0" w:color="auto"/>
        <w:bottom w:val="none" w:sz="0" w:space="0" w:color="auto"/>
        <w:right w:val="none" w:sz="0" w:space="0" w:color="auto"/>
      </w:divBdr>
    </w:div>
    <w:div w:id="882718588">
      <w:bodyDiv w:val="1"/>
      <w:marLeft w:val="0"/>
      <w:marRight w:val="0"/>
      <w:marTop w:val="0"/>
      <w:marBottom w:val="0"/>
      <w:divBdr>
        <w:top w:val="none" w:sz="0" w:space="0" w:color="auto"/>
        <w:left w:val="none" w:sz="0" w:space="0" w:color="auto"/>
        <w:bottom w:val="none" w:sz="0" w:space="0" w:color="auto"/>
        <w:right w:val="none" w:sz="0" w:space="0" w:color="auto"/>
      </w:divBdr>
    </w:div>
    <w:div w:id="886378090">
      <w:bodyDiv w:val="1"/>
      <w:marLeft w:val="0"/>
      <w:marRight w:val="0"/>
      <w:marTop w:val="0"/>
      <w:marBottom w:val="0"/>
      <w:divBdr>
        <w:top w:val="none" w:sz="0" w:space="0" w:color="auto"/>
        <w:left w:val="none" w:sz="0" w:space="0" w:color="auto"/>
        <w:bottom w:val="none" w:sz="0" w:space="0" w:color="auto"/>
        <w:right w:val="none" w:sz="0" w:space="0" w:color="auto"/>
      </w:divBdr>
    </w:div>
    <w:div w:id="888037209">
      <w:bodyDiv w:val="1"/>
      <w:marLeft w:val="0"/>
      <w:marRight w:val="0"/>
      <w:marTop w:val="0"/>
      <w:marBottom w:val="0"/>
      <w:divBdr>
        <w:top w:val="none" w:sz="0" w:space="0" w:color="auto"/>
        <w:left w:val="none" w:sz="0" w:space="0" w:color="auto"/>
        <w:bottom w:val="none" w:sz="0" w:space="0" w:color="auto"/>
        <w:right w:val="none" w:sz="0" w:space="0" w:color="auto"/>
      </w:divBdr>
    </w:div>
    <w:div w:id="888953120">
      <w:bodyDiv w:val="1"/>
      <w:marLeft w:val="0"/>
      <w:marRight w:val="0"/>
      <w:marTop w:val="0"/>
      <w:marBottom w:val="0"/>
      <w:divBdr>
        <w:top w:val="none" w:sz="0" w:space="0" w:color="auto"/>
        <w:left w:val="none" w:sz="0" w:space="0" w:color="auto"/>
        <w:bottom w:val="none" w:sz="0" w:space="0" w:color="auto"/>
        <w:right w:val="none" w:sz="0" w:space="0" w:color="auto"/>
      </w:divBdr>
    </w:div>
    <w:div w:id="894970624">
      <w:bodyDiv w:val="1"/>
      <w:marLeft w:val="0"/>
      <w:marRight w:val="0"/>
      <w:marTop w:val="0"/>
      <w:marBottom w:val="0"/>
      <w:divBdr>
        <w:top w:val="none" w:sz="0" w:space="0" w:color="auto"/>
        <w:left w:val="none" w:sz="0" w:space="0" w:color="auto"/>
        <w:bottom w:val="none" w:sz="0" w:space="0" w:color="auto"/>
        <w:right w:val="none" w:sz="0" w:space="0" w:color="auto"/>
      </w:divBdr>
    </w:div>
    <w:div w:id="895773288">
      <w:bodyDiv w:val="1"/>
      <w:marLeft w:val="0"/>
      <w:marRight w:val="0"/>
      <w:marTop w:val="0"/>
      <w:marBottom w:val="0"/>
      <w:divBdr>
        <w:top w:val="none" w:sz="0" w:space="0" w:color="auto"/>
        <w:left w:val="none" w:sz="0" w:space="0" w:color="auto"/>
        <w:bottom w:val="none" w:sz="0" w:space="0" w:color="auto"/>
        <w:right w:val="none" w:sz="0" w:space="0" w:color="auto"/>
      </w:divBdr>
    </w:div>
    <w:div w:id="895774210">
      <w:bodyDiv w:val="1"/>
      <w:marLeft w:val="0"/>
      <w:marRight w:val="0"/>
      <w:marTop w:val="0"/>
      <w:marBottom w:val="0"/>
      <w:divBdr>
        <w:top w:val="none" w:sz="0" w:space="0" w:color="auto"/>
        <w:left w:val="none" w:sz="0" w:space="0" w:color="auto"/>
        <w:bottom w:val="none" w:sz="0" w:space="0" w:color="auto"/>
        <w:right w:val="none" w:sz="0" w:space="0" w:color="auto"/>
      </w:divBdr>
    </w:div>
    <w:div w:id="896621556">
      <w:bodyDiv w:val="1"/>
      <w:marLeft w:val="0"/>
      <w:marRight w:val="0"/>
      <w:marTop w:val="0"/>
      <w:marBottom w:val="0"/>
      <w:divBdr>
        <w:top w:val="none" w:sz="0" w:space="0" w:color="auto"/>
        <w:left w:val="none" w:sz="0" w:space="0" w:color="auto"/>
        <w:bottom w:val="none" w:sz="0" w:space="0" w:color="auto"/>
        <w:right w:val="none" w:sz="0" w:space="0" w:color="auto"/>
      </w:divBdr>
    </w:div>
    <w:div w:id="902108457">
      <w:bodyDiv w:val="1"/>
      <w:marLeft w:val="0"/>
      <w:marRight w:val="0"/>
      <w:marTop w:val="0"/>
      <w:marBottom w:val="0"/>
      <w:divBdr>
        <w:top w:val="none" w:sz="0" w:space="0" w:color="auto"/>
        <w:left w:val="none" w:sz="0" w:space="0" w:color="auto"/>
        <w:bottom w:val="none" w:sz="0" w:space="0" w:color="auto"/>
        <w:right w:val="none" w:sz="0" w:space="0" w:color="auto"/>
      </w:divBdr>
    </w:div>
    <w:div w:id="906501971">
      <w:bodyDiv w:val="1"/>
      <w:marLeft w:val="0"/>
      <w:marRight w:val="0"/>
      <w:marTop w:val="0"/>
      <w:marBottom w:val="0"/>
      <w:divBdr>
        <w:top w:val="none" w:sz="0" w:space="0" w:color="auto"/>
        <w:left w:val="none" w:sz="0" w:space="0" w:color="auto"/>
        <w:bottom w:val="none" w:sz="0" w:space="0" w:color="auto"/>
        <w:right w:val="none" w:sz="0" w:space="0" w:color="auto"/>
      </w:divBdr>
    </w:div>
    <w:div w:id="908730494">
      <w:bodyDiv w:val="1"/>
      <w:marLeft w:val="0"/>
      <w:marRight w:val="0"/>
      <w:marTop w:val="0"/>
      <w:marBottom w:val="0"/>
      <w:divBdr>
        <w:top w:val="none" w:sz="0" w:space="0" w:color="auto"/>
        <w:left w:val="none" w:sz="0" w:space="0" w:color="auto"/>
        <w:bottom w:val="none" w:sz="0" w:space="0" w:color="auto"/>
        <w:right w:val="none" w:sz="0" w:space="0" w:color="auto"/>
      </w:divBdr>
    </w:div>
    <w:div w:id="910311529">
      <w:bodyDiv w:val="1"/>
      <w:marLeft w:val="0"/>
      <w:marRight w:val="0"/>
      <w:marTop w:val="0"/>
      <w:marBottom w:val="0"/>
      <w:divBdr>
        <w:top w:val="none" w:sz="0" w:space="0" w:color="auto"/>
        <w:left w:val="none" w:sz="0" w:space="0" w:color="auto"/>
        <w:bottom w:val="none" w:sz="0" w:space="0" w:color="auto"/>
        <w:right w:val="none" w:sz="0" w:space="0" w:color="auto"/>
      </w:divBdr>
    </w:div>
    <w:div w:id="923301795">
      <w:bodyDiv w:val="1"/>
      <w:marLeft w:val="0"/>
      <w:marRight w:val="0"/>
      <w:marTop w:val="0"/>
      <w:marBottom w:val="0"/>
      <w:divBdr>
        <w:top w:val="none" w:sz="0" w:space="0" w:color="auto"/>
        <w:left w:val="none" w:sz="0" w:space="0" w:color="auto"/>
        <w:bottom w:val="none" w:sz="0" w:space="0" w:color="auto"/>
        <w:right w:val="none" w:sz="0" w:space="0" w:color="auto"/>
      </w:divBdr>
    </w:div>
    <w:div w:id="932014183">
      <w:bodyDiv w:val="1"/>
      <w:marLeft w:val="0"/>
      <w:marRight w:val="0"/>
      <w:marTop w:val="0"/>
      <w:marBottom w:val="0"/>
      <w:divBdr>
        <w:top w:val="none" w:sz="0" w:space="0" w:color="auto"/>
        <w:left w:val="none" w:sz="0" w:space="0" w:color="auto"/>
        <w:bottom w:val="none" w:sz="0" w:space="0" w:color="auto"/>
        <w:right w:val="none" w:sz="0" w:space="0" w:color="auto"/>
      </w:divBdr>
    </w:div>
    <w:div w:id="939877360">
      <w:bodyDiv w:val="1"/>
      <w:marLeft w:val="0"/>
      <w:marRight w:val="0"/>
      <w:marTop w:val="0"/>
      <w:marBottom w:val="0"/>
      <w:divBdr>
        <w:top w:val="none" w:sz="0" w:space="0" w:color="auto"/>
        <w:left w:val="none" w:sz="0" w:space="0" w:color="auto"/>
        <w:bottom w:val="none" w:sz="0" w:space="0" w:color="auto"/>
        <w:right w:val="none" w:sz="0" w:space="0" w:color="auto"/>
      </w:divBdr>
    </w:div>
    <w:div w:id="942611142">
      <w:bodyDiv w:val="1"/>
      <w:marLeft w:val="0"/>
      <w:marRight w:val="0"/>
      <w:marTop w:val="0"/>
      <w:marBottom w:val="0"/>
      <w:divBdr>
        <w:top w:val="none" w:sz="0" w:space="0" w:color="auto"/>
        <w:left w:val="none" w:sz="0" w:space="0" w:color="auto"/>
        <w:bottom w:val="none" w:sz="0" w:space="0" w:color="auto"/>
        <w:right w:val="none" w:sz="0" w:space="0" w:color="auto"/>
      </w:divBdr>
    </w:div>
    <w:div w:id="942999052">
      <w:bodyDiv w:val="1"/>
      <w:marLeft w:val="0"/>
      <w:marRight w:val="0"/>
      <w:marTop w:val="0"/>
      <w:marBottom w:val="0"/>
      <w:divBdr>
        <w:top w:val="none" w:sz="0" w:space="0" w:color="auto"/>
        <w:left w:val="none" w:sz="0" w:space="0" w:color="auto"/>
        <w:bottom w:val="none" w:sz="0" w:space="0" w:color="auto"/>
        <w:right w:val="none" w:sz="0" w:space="0" w:color="auto"/>
      </w:divBdr>
    </w:div>
    <w:div w:id="945770478">
      <w:bodyDiv w:val="1"/>
      <w:marLeft w:val="0"/>
      <w:marRight w:val="0"/>
      <w:marTop w:val="0"/>
      <w:marBottom w:val="0"/>
      <w:divBdr>
        <w:top w:val="none" w:sz="0" w:space="0" w:color="auto"/>
        <w:left w:val="none" w:sz="0" w:space="0" w:color="auto"/>
        <w:bottom w:val="none" w:sz="0" w:space="0" w:color="auto"/>
        <w:right w:val="none" w:sz="0" w:space="0" w:color="auto"/>
      </w:divBdr>
    </w:div>
    <w:div w:id="949124555">
      <w:bodyDiv w:val="1"/>
      <w:marLeft w:val="0"/>
      <w:marRight w:val="0"/>
      <w:marTop w:val="0"/>
      <w:marBottom w:val="0"/>
      <w:divBdr>
        <w:top w:val="none" w:sz="0" w:space="0" w:color="auto"/>
        <w:left w:val="none" w:sz="0" w:space="0" w:color="auto"/>
        <w:bottom w:val="none" w:sz="0" w:space="0" w:color="auto"/>
        <w:right w:val="none" w:sz="0" w:space="0" w:color="auto"/>
      </w:divBdr>
    </w:div>
    <w:div w:id="952056399">
      <w:bodyDiv w:val="1"/>
      <w:marLeft w:val="0"/>
      <w:marRight w:val="0"/>
      <w:marTop w:val="0"/>
      <w:marBottom w:val="0"/>
      <w:divBdr>
        <w:top w:val="none" w:sz="0" w:space="0" w:color="auto"/>
        <w:left w:val="none" w:sz="0" w:space="0" w:color="auto"/>
        <w:bottom w:val="none" w:sz="0" w:space="0" w:color="auto"/>
        <w:right w:val="none" w:sz="0" w:space="0" w:color="auto"/>
      </w:divBdr>
    </w:div>
    <w:div w:id="952982224">
      <w:bodyDiv w:val="1"/>
      <w:marLeft w:val="0"/>
      <w:marRight w:val="0"/>
      <w:marTop w:val="0"/>
      <w:marBottom w:val="0"/>
      <w:divBdr>
        <w:top w:val="none" w:sz="0" w:space="0" w:color="auto"/>
        <w:left w:val="none" w:sz="0" w:space="0" w:color="auto"/>
        <w:bottom w:val="none" w:sz="0" w:space="0" w:color="auto"/>
        <w:right w:val="none" w:sz="0" w:space="0" w:color="auto"/>
      </w:divBdr>
    </w:div>
    <w:div w:id="967204884">
      <w:bodyDiv w:val="1"/>
      <w:marLeft w:val="0"/>
      <w:marRight w:val="0"/>
      <w:marTop w:val="0"/>
      <w:marBottom w:val="0"/>
      <w:divBdr>
        <w:top w:val="none" w:sz="0" w:space="0" w:color="auto"/>
        <w:left w:val="none" w:sz="0" w:space="0" w:color="auto"/>
        <w:bottom w:val="none" w:sz="0" w:space="0" w:color="auto"/>
        <w:right w:val="none" w:sz="0" w:space="0" w:color="auto"/>
      </w:divBdr>
    </w:div>
    <w:div w:id="971205886">
      <w:bodyDiv w:val="1"/>
      <w:marLeft w:val="0"/>
      <w:marRight w:val="0"/>
      <w:marTop w:val="0"/>
      <w:marBottom w:val="0"/>
      <w:divBdr>
        <w:top w:val="none" w:sz="0" w:space="0" w:color="auto"/>
        <w:left w:val="none" w:sz="0" w:space="0" w:color="auto"/>
        <w:bottom w:val="none" w:sz="0" w:space="0" w:color="auto"/>
        <w:right w:val="none" w:sz="0" w:space="0" w:color="auto"/>
      </w:divBdr>
    </w:div>
    <w:div w:id="975447292">
      <w:bodyDiv w:val="1"/>
      <w:marLeft w:val="0"/>
      <w:marRight w:val="0"/>
      <w:marTop w:val="0"/>
      <w:marBottom w:val="0"/>
      <w:divBdr>
        <w:top w:val="none" w:sz="0" w:space="0" w:color="auto"/>
        <w:left w:val="none" w:sz="0" w:space="0" w:color="auto"/>
        <w:bottom w:val="none" w:sz="0" w:space="0" w:color="auto"/>
        <w:right w:val="none" w:sz="0" w:space="0" w:color="auto"/>
      </w:divBdr>
    </w:div>
    <w:div w:id="976422077">
      <w:bodyDiv w:val="1"/>
      <w:marLeft w:val="0"/>
      <w:marRight w:val="0"/>
      <w:marTop w:val="0"/>
      <w:marBottom w:val="0"/>
      <w:divBdr>
        <w:top w:val="none" w:sz="0" w:space="0" w:color="auto"/>
        <w:left w:val="none" w:sz="0" w:space="0" w:color="auto"/>
        <w:bottom w:val="none" w:sz="0" w:space="0" w:color="auto"/>
        <w:right w:val="none" w:sz="0" w:space="0" w:color="auto"/>
      </w:divBdr>
    </w:div>
    <w:div w:id="994336879">
      <w:bodyDiv w:val="1"/>
      <w:marLeft w:val="0"/>
      <w:marRight w:val="0"/>
      <w:marTop w:val="0"/>
      <w:marBottom w:val="0"/>
      <w:divBdr>
        <w:top w:val="none" w:sz="0" w:space="0" w:color="auto"/>
        <w:left w:val="none" w:sz="0" w:space="0" w:color="auto"/>
        <w:bottom w:val="none" w:sz="0" w:space="0" w:color="auto"/>
        <w:right w:val="none" w:sz="0" w:space="0" w:color="auto"/>
      </w:divBdr>
    </w:div>
    <w:div w:id="996498032">
      <w:bodyDiv w:val="1"/>
      <w:marLeft w:val="0"/>
      <w:marRight w:val="0"/>
      <w:marTop w:val="0"/>
      <w:marBottom w:val="0"/>
      <w:divBdr>
        <w:top w:val="none" w:sz="0" w:space="0" w:color="auto"/>
        <w:left w:val="none" w:sz="0" w:space="0" w:color="auto"/>
        <w:bottom w:val="none" w:sz="0" w:space="0" w:color="auto"/>
        <w:right w:val="none" w:sz="0" w:space="0" w:color="auto"/>
      </w:divBdr>
    </w:div>
    <w:div w:id="1002273253">
      <w:bodyDiv w:val="1"/>
      <w:marLeft w:val="0"/>
      <w:marRight w:val="0"/>
      <w:marTop w:val="0"/>
      <w:marBottom w:val="0"/>
      <w:divBdr>
        <w:top w:val="none" w:sz="0" w:space="0" w:color="auto"/>
        <w:left w:val="none" w:sz="0" w:space="0" w:color="auto"/>
        <w:bottom w:val="none" w:sz="0" w:space="0" w:color="auto"/>
        <w:right w:val="none" w:sz="0" w:space="0" w:color="auto"/>
      </w:divBdr>
    </w:div>
    <w:div w:id="1008824830">
      <w:bodyDiv w:val="1"/>
      <w:marLeft w:val="0"/>
      <w:marRight w:val="0"/>
      <w:marTop w:val="0"/>
      <w:marBottom w:val="0"/>
      <w:divBdr>
        <w:top w:val="none" w:sz="0" w:space="0" w:color="auto"/>
        <w:left w:val="none" w:sz="0" w:space="0" w:color="auto"/>
        <w:bottom w:val="none" w:sz="0" w:space="0" w:color="auto"/>
        <w:right w:val="none" w:sz="0" w:space="0" w:color="auto"/>
      </w:divBdr>
    </w:div>
    <w:div w:id="1013260841">
      <w:bodyDiv w:val="1"/>
      <w:marLeft w:val="0"/>
      <w:marRight w:val="0"/>
      <w:marTop w:val="0"/>
      <w:marBottom w:val="0"/>
      <w:divBdr>
        <w:top w:val="none" w:sz="0" w:space="0" w:color="auto"/>
        <w:left w:val="none" w:sz="0" w:space="0" w:color="auto"/>
        <w:bottom w:val="none" w:sz="0" w:space="0" w:color="auto"/>
        <w:right w:val="none" w:sz="0" w:space="0" w:color="auto"/>
      </w:divBdr>
    </w:div>
    <w:div w:id="1013914744">
      <w:bodyDiv w:val="1"/>
      <w:marLeft w:val="0"/>
      <w:marRight w:val="0"/>
      <w:marTop w:val="0"/>
      <w:marBottom w:val="0"/>
      <w:divBdr>
        <w:top w:val="none" w:sz="0" w:space="0" w:color="auto"/>
        <w:left w:val="none" w:sz="0" w:space="0" w:color="auto"/>
        <w:bottom w:val="none" w:sz="0" w:space="0" w:color="auto"/>
        <w:right w:val="none" w:sz="0" w:space="0" w:color="auto"/>
      </w:divBdr>
    </w:div>
    <w:div w:id="1026758096">
      <w:bodyDiv w:val="1"/>
      <w:marLeft w:val="0"/>
      <w:marRight w:val="0"/>
      <w:marTop w:val="0"/>
      <w:marBottom w:val="0"/>
      <w:divBdr>
        <w:top w:val="none" w:sz="0" w:space="0" w:color="auto"/>
        <w:left w:val="none" w:sz="0" w:space="0" w:color="auto"/>
        <w:bottom w:val="none" w:sz="0" w:space="0" w:color="auto"/>
        <w:right w:val="none" w:sz="0" w:space="0" w:color="auto"/>
      </w:divBdr>
    </w:div>
    <w:div w:id="1027368569">
      <w:bodyDiv w:val="1"/>
      <w:marLeft w:val="0"/>
      <w:marRight w:val="0"/>
      <w:marTop w:val="0"/>
      <w:marBottom w:val="0"/>
      <w:divBdr>
        <w:top w:val="none" w:sz="0" w:space="0" w:color="auto"/>
        <w:left w:val="none" w:sz="0" w:space="0" w:color="auto"/>
        <w:bottom w:val="none" w:sz="0" w:space="0" w:color="auto"/>
        <w:right w:val="none" w:sz="0" w:space="0" w:color="auto"/>
      </w:divBdr>
    </w:div>
    <w:div w:id="1031683784">
      <w:bodyDiv w:val="1"/>
      <w:marLeft w:val="0"/>
      <w:marRight w:val="0"/>
      <w:marTop w:val="0"/>
      <w:marBottom w:val="0"/>
      <w:divBdr>
        <w:top w:val="none" w:sz="0" w:space="0" w:color="auto"/>
        <w:left w:val="none" w:sz="0" w:space="0" w:color="auto"/>
        <w:bottom w:val="none" w:sz="0" w:space="0" w:color="auto"/>
        <w:right w:val="none" w:sz="0" w:space="0" w:color="auto"/>
      </w:divBdr>
    </w:div>
    <w:div w:id="1032152981">
      <w:bodyDiv w:val="1"/>
      <w:marLeft w:val="0"/>
      <w:marRight w:val="0"/>
      <w:marTop w:val="0"/>
      <w:marBottom w:val="0"/>
      <w:divBdr>
        <w:top w:val="none" w:sz="0" w:space="0" w:color="auto"/>
        <w:left w:val="none" w:sz="0" w:space="0" w:color="auto"/>
        <w:bottom w:val="none" w:sz="0" w:space="0" w:color="auto"/>
        <w:right w:val="none" w:sz="0" w:space="0" w:color="auto"/>
      </w:divBdr>
    </w:div>
    <w:div w:id="1048988220">
      <w:bodyDiv w:val="1"/>
      <w:marLeft w:val="0"/>
      <w:marRight w:val="0"/>
      <w:marTop w:val="0"/>
      <w:marBottom w:val="0"/>
      <w:divBdr>
        <w:top w:val="none" w:sz="0" w:space="0" w:color="auto"/>
        <w:left w:val="none" w:sz="0" w:space="0" w:color="auto"/>
        <w:bottom w:val="none" w:sz="0" w:space="0" w:color="auto"/>
        <w:right w:val="none" w:sz="0" w:space="0" w:color="auto"/>
      </w:divBdr>
    </w:div>
    <w:div w:id="1048991616">
      <w:bodyDiv w:val="1"/>
      <w:marLeft w:val="0"/>
      <w:marRight w:val="0"/>
      <w:marTop w:val="0"/>
      <w:marBottom w:val="0"/>
      <w:divBdr>
        <w:top w:val="none" w:sz="0" w:space="0" w:color="auto"/>
        <w:left w:val="none" w:sz="0" w:space="0" w:color="auto"/>
        <w:bottom w:val="none" w:sz="0" w:space="0" w:color="auto"/>
        <w:right w:val="none" w:sz="0" w:space="0" w:color="auto"/>
      </w:divBdr>
    </w:div>
    <w:div w:id="1053315294">
      <w:bodyDiv w:val="1"/>
      <w:marLeft w:val="0"/>
      <w:marRight w:val="0"/>
      <w:marTop w:val="0"/>
      <w:marBottom w:val="0"/>
      <w:divBdr>
        <w:top w:val="none" w:sz="0" w:space="0" w:color="auto"/>
        <w:left w:val="none" w:sz="0" w:space="0" w:color="auto"/>
        <w:bottom w:val="none" w:sz="0" w:space="0" w:color="auto"/>
        <w:right w:val="none" w:sz="0" w:space="0" w:color="auto"/>
      </w:divBdr>
    </w:div>
    <w:div w:id="1056318203">
      <w:bodyDiv w:val="1"/>
      <w:marLeft w:val="0"/>
      <w:marRight w:val="0"/>
      <w:marTop w:val="0"/>
      <w:marBottom w:val="0"/>
      <w:divBdr>
        <w:top w:val="none" w:sz="0" w:space="0" w:color="auto"/>
        <w:left w:val="none" w:sz="0" w:space="0" w:color="auto"/>
        <w:bottom w:val="none" w:sz="0" w:space="0" w:color="auto"/>
        <w:right w:val="none" w:sz="0" w:space="0" w:color="auto"/>
      </w:divBdr>
    </w:div>
    <w:div w:id="1058363992">
      <w:bodyDiv w:val="1"/>
      <w:marLeft w:val="0"/>
      <w:marRight w:val="0"/>
      <w:marTop w:val="0"/>
      <w:marBottom w:val="0"/>
      <w:divBdr>
        <w:top w:val="none" w:sz="0" w:space="0" w:color="auto"/>
        <w:left w:val="none" w:sz="0" w:space="0" w:color="auto"/>
        <w:bottom w:val="none" w:sz="0" w:space="0" w:color="auto"/>
        <w:right w:val="none" w:sz="0" w:space="0" w:color="auto"/>
      </w:divBdr>
    </w:div>
    <w:div w:id="1060207327">
      <w:bodyDiv w:val="1"/>
      <w:marLeft w:val="0"/>
      <w:marRight w:val="0"/>
      <w:marTop w:val="0"/>
      <w:marBottom w:val="0"/>
      <w:divBdr>
        <w:top w:val="none" w:sz="0" w:space="0" w:color="auto"/>
        <w:left w:val="none" w:sz="0" w:space="0" w:color="auto"/>
        <w:bottom w:val="none" w:sz="0" w:space="0" w:color="auto"/>
        <w:right w:val="none" w:sz="0" w:space="0" w:color="auto"/>
      </w:divBdr>
    </w:div>
    <w:div w:id="1069770004">
      <w:bodyDiv w:val="1"/>
      <w:marLeft w:val="0"/>
      <w:marRight w:val="0"/>
      <w:marTop w:val="0"/>
      <w:marBottom w:val="0"/>
      <w:divBdr>
        <w:top w:val="none" w:sz="0" w:space="0" w:color="auto"/>
        <w:left w:val="none" w:sz="0" w:space="0" w:color="auto"/>
        <w:bottom w:val="none" w:sz="0" w:space="0" w:color="auto"/>
        <w:right w:val="none" w:sz="0" w:space="0" w:color="auto"/>
      </w:divBdr>
    </w:div>
    <w:div w:id="1071346178">
      <w:bodyDiv w:val="1"/>
      <w:marLeft w:val="0"/>
      <w:marRight w:val="0"/>
      <w:marTop w:val="0"/>
      <w:marBottom w:val="0"/>
      <w:divBdr>
        <w:top w:val="none" w:sz="0" w:space="0" w:color="auto"/>
        <w:left w:val="none" w:sz="0" w:space="0" w:color="auto"/>
        <w:bottom w:val="none" w:sz="0" w:space="0" w:color="auto"/>
        <w:right w:val="none" w:sz="0" w:space="0" w:color="auto"/>
      </w:divBdr>
    </w:div>
    <w:div w:id="1072894556">
      <w:bodyDiv w:val="1"/>
      <w:marLeft w:val="0"/>
      <w:marRight w:val="0"/>
      <w:marTop w:val="0"/>
      <w:marBottom w:val="0"/>
      <w:divBdr>
        <w:top w:val="none" w:sz="0" w:space="0" w:color="auto"/>
        <w:left w:val="none" w:sz="0" w:space="0" w:color="auto"/>
        <w:bottom w:val="none" w:sz="0" w:space="0" w:color="auto"/>
        <w:right w:val="none" w:sz="0" w:space="0" w:color="auto"/>
      </w:divBdr>
    </w:div>
    <w:div w:id="1077166033">
      <w:bodyDiv w:val="1"/>
      <w:marLeft w:val="0"/>
      <w:marRight w:val="0"/>
      <w:marTop w:val="0"/>
      <w:marBottom w:val="0"/>
      <w:divBdr>
        <w:top w:val="none" w:sz="0" w:space="0" w:color="auto"/>
        <w:left w:val="none" w:sz="0" w:space="0" w:color="auto"/>
        <w:bottom w:val="none" w:sz="0" w:space="0" w:color="auto"/>
        <w:right w:val="none" w:sz="0" w:space="0" w:color="auto"/>
      </w:divBdr>
    </w:div>
    <w:div w:id="1078751305">
      <w:bodyDiv w:val="1"/>
      <w:marLeft w:val="0"/>
      <w:marRight w:val="0"/>
      <w:marTop w:val="0"/>
      <w:marBottom w:val="0"/>
      <w:divBdr>
        <w:top w:val="none" w:sz="0" w:space="0" w:color="auto"/>
        <w:left w:val="none" w:sz="0" w:space="0" w:color="auto"/>
        <w:bottom w:val="none" w:sz="0" w:space="0" w:color="auto"/>
        <w:right w:val="none" w:sz="0" w:space="0" w:color="auto"/>
      </w:divBdr>
    </w:div>
    <w:div w:id="1081676799">
      <w:bodyDiv w:val="1"/>
      <w:marLeft w:val="0"/>
      <w:marRight w:val="0"/>
      <w:marTop w:val="0"/>
      <w:marBottom w:val="0"/>
      <w:divBdr>
        <w:top w:val="none" w:sz="0" w:space="0" w:color="auto"/>
        <w:left w:val="none" w:sz="0" w:space="0" w:color="auto"/>
        <w:bottom w:val="none" w:sz="0" w:space="0" w:color="auto"/>
        <w:right w:val="none" w:sz="0" w:space="0" w:color="auto"/>
      </w:divBdr>
    </w:div>
    <w:div w:id="1083259098">
      <w:bodyDiv w:val="1"/>
      <w:marLeft w:val="0"/>
      <w:marRight w:val="0"/>
      <w:marTop w:val="0"/>
      <w:marBottom w:val="0"/>
      <w:divBdr>
        <w:top w:val="none" w:sz="0" w:space="0" w:color="auto"/>
        <w:left w:val="none" w:sz="0" w:space="0" w:color="auto"/>
        <w:bottom w:val="none" w:sz="0" w:space="0" w:color="auto"/>
        <w:right w:val="none" w:sz="0" w:space="0" w:color="auto"/>
      </w:divBdr>
    </w:div>
    <w:div w:id="1085568198">
      <w:bodyDiv w:val="1"/>
      <w:marLeft w:val="0"/>
      <w:marRight w:val="0"/>
      <w:marTop w:val="0"/>
      <w:marBottom w:val="0"/>
      <w:divBdr>
        <w:top w:val="none" w:sz="0" w:space="0" w:color="auto"/>
        <w:left w:val="none" w:sz="0" w:space="0" w:color="auto"/>
        <w:bottom w:val="none" w:sz="0" w:space="0" w:color="auto"/>
        <w:right w:val="none" w:sz="0" w:space="0" w:color="auto"/>
      </w:divBdr>
    </w:div>
    <w:div w:id="1087068850">
      <w:bodyDiv w:val="1"/>
      <w:marLeft w:val="0"/>
      <w:marRight w:val="0"/>
      <w:marTop w:val="0"/>
      <w:marBottom w:val="0"/>
      <w:divBdr>
        <w:top w:val="none" w:sz="0" w:space="0" w:color="auto"/>
        <w:left w:val="none" w:sz="0" w:space="0" w:color="auto"/>
        <w:bottom w:val="none" w:sz="0" w:space="0" w:color="auto"/>
        <w:right w:val="none" w:sz="0" w:space="0" w:color="auto"/>
      </w:divBdr>
    </w:div>
    <w:div w:id="1091465084">
      <w:bodyDiv w:val="1"/>
      <w:marLeft w:val="0"/>
      <w:marRight w:val="0"/>
      <w:marTop w:val="0"/>
      <w:marBottom w:val="0"/>
      <w:divBdr>
        <w:top w:val="none" w:sz="0" w:space="0" w:color="auto"/>
        <w:left w:val="none" w:sz="0" w:space="0" w:color="auto"/>
        <w:bottom w:val="none" w:sz="0" w:space="0" w:color="auto"/>
        <w:right w:val="none" w:sz="0" w:space="0" w:color="auto"/>
      </w:divBdr>
    </w:div>
    <w:div w:id="1096943648">
      <w:bodyDiv w:val="1"/>
      <w:marLeft w:val="0"/>
      <w:marRight w:val="0"/>
      <w:marTop w:val="0"/>
      <w:marBottom w:val="0"/>
      <w:divBdr>
        <w:top w:val="none" w:sz="0" w:space="0" w:color="auto"/>
        <w:left w:val="none" w:sz="0" w:space="0" w:color="auto"/>
        <w:bottom w:val="none" w:sz="0" w:space="0" w:color="auto"/>
        <w:right w:val="none" w:sz="0" w:space="0" w:color="auto"/>
      </w:divBdr>
    </w:div>
    <w:div w:id="1097093585">
      <w:bodyDiv w:val="1"/>
      <w:marLeft w:val="0"/>
      <w:marRight w:val="0"/>
      <w:marTop w:val="0"/>
      <w:marBottom w:val="0"/>
      <w:divBdr>
        <w:top w:val="none" w:sz="0" w:space="0" w:color="auto"/>
        <w:left w:val="none" w:sz="0" w:space="0" w:color="auto"/>
        <w:bottom w:val="none" w:sz="0" w:space="0" w:color="auto"/>
        <w:right w:val="none" w:sz="0" w:space="0" w:color="auto"/>
      </w:divBdr>
    </w:div>
    <w:div w:id="1098407771">
      <w:bodyDiv w:val="1"/>
      <w:marLeft w:val="0"/>
      <w:marRight w:val="0"/>
      <w:marTop w:val="0"/>
      <w:marBottom w:val="0"/>
      <w:divBdr>
        <w:top w:val="none" w:sz="0" w:space="0" w:color="auto"/>
        <w:left w:val="none" w:sz="0" w:space="0" w:color="auto"/>
        <w:bottom w:val="none" w:sz="0" w:space="0" w:color="auto"/>
        <w:right w:val="none" w:sz="0" w:space="0" w:color="auto"/>
      </w:divBdr>
    </w:div>
    <w:div w:id="1105735872">
      <w:bodyDiv w:val="1"/>
      <w:marLeft w:val="0"/>
      <w:marRight w:val="0"/>
      <w:marTop w:val="0"/>
      <w:marBottom w:val="0"/>
      <w:divBdr>
        <w:top w:val="none" w:sz="0" w:space="0" w:color="auto"/>
        <w:left w:val="none" w:sz="0" w:space="0" w:color="auto"/>
        <w:bottom w:val="none" w:sz="0" w:space="0" w:color="auto"/>
        <w:right w:val="none" w:sz="0" w:space="0" w:color="auto"/>
      </w:divBdr>
    </w:div>
    <w:div w:id="1114860237">
      <w:bodyDiv w:val="1"/>
      <w:marLeft w:val="0"/>
      <w:marRight w:val="0"/>
      <w:marTop w:val="0"/>
      <w:marBottom w:val="0"/>
      <w:divBdr>
        <w:top w:val="none" w:sz="0" w:space="0" w:color="auto"/>
        <w:left w:val="none" w:sz="0" w:space="0" w:color="auto"/>
        <w:bottom w:val="none" w:sz="0" w:space="0" w:color="auto"/>
        <w:right w:val="none" w:sz="0" w:space="0" w:color="auto"/>
      </w:divBdr>
    </w:div>
    <w:div w:id="1118523087">
      <w:bodyDiv w:val="1"/>
      <w:marLeft w:val="0"/>
      <w:marRight w:val="0"/>
      <w:marTop w:val="0"/>
      <w:marBottom w:val="0"/>
      <w:divBdr>
        <w:top w:val="none" w:sz="0" w:space="0" w:color="auto"/>
        <w:left w:val="none" w:sz="0" w:space="0" w:color="auto"/>
        <w:bottom w:val="none" w:sz="0" w:space="0" w:color="auto"/>
        <w:right w:val="none" w:sz="0" w:space="0" w:color="auto"/>
      </w:divBdr>
    </w:div>
    <w:div w:id="1120565578">
      <w:bodyDiv w:val="1"/>
      <w:marLeft w:val="0"/>
      <w:marRight w:val="0"/>
      <w:marTop w:val="0"/>
      <w:marBottom w:val="0"/>
      <w:divBdr>
        <w:top w:val="none" w:sz="0" w:space="0" w:color="auto"/>
        <w:left w:val="none" w:sz="0" w:space="0" w:color="auto"/>
        <w:bottom w:val="none" w:sz="0" w:space="0" w:color="auto"/>
        <w:right w:val="none" w:sz="0" w:space="0" w:color="auto"/>
      </w:divBdr>
    </w:div>
    <w:div w:id="1122848348">
      <w:bodyDiv w:val="1"/>
      <w:marLeft w:val="0"/>
      <w:marRight w:val="0"/>
      <w:marTop w:val="0"/>
      <w:marBottom w:val="0"/>
      <w:divBdr>
        <w:top w:val="none" w:sz="0" w:space="0" w:color="auto"/>
        <w:left w:val="none" w:sz="0" w:space="0" w:color="auto"/>
        <w:bottom w:val="none" w:sz="0" w:space="0" w:color="auto"/>
        <w:right w:val="none" w:sz="0" w:space="0" w:color="auto"/>
      </w:divBdr>
    </w:div>
    <w:div w:id="1123384461">
      <w:bodyDiv w:val="1"/>
      <w:marLeft w:val="0"/>
      <w:marRight w:val="0"/>
      <w:marTop w:val="0"/>
      <w:marBottom w:val="0"/>
      <w:divBdr>
        <w:top w:val="none" w:sz="0" w:space="0" w:color="auto"/>
        <w:left w:val="none" w:sz="0" w:space="0" w:color="auto"/>
        <w:bottom w:val="none" w:sz="0" w:space="0" w:color="auto"/>
        <w:right w:val="none" w:sz="0" w:space="0" w:color="auto"/>
      </w:divBdr>
    </w:div>
    <w:div w:id="1145468158">
      <w:bodyDiv w:val="1"/>
      <w:marLeft w:val="0"/>
      <w:marRight w:val="0"/>
      <w:marTop w:val="0"/>
      <w:marBottom w:val="0"/>
      <w:divBdr>
        <w:top w:val="none" w:sz="0" w:space="0" w:color="auto"/>
        <w:left w:val="none" w:sz="0" w:space="0" w:color="auto"/>
        <w:bottom w:val="none" w:sz="0" w:space="0" w:color="auto"/>
        <w:right w:val="none" w:sz="0" w:space="0" w:color="auto"/>
      </w:divBdr>
    </w:div>
    <w:div w:id="1148084874">
      <w:bodyDiv w:val="1"/>
      <w:marLeft w:val="0"/>
      <w:marRight w:val="0"/>
      <w:marTop w:val="0"/>
      <w:marBottom w:val="0"/>
      <w:divBdr>
        <w:top w:val="none" w:sz="0" w:space="0" w:color="auto"/>
        <w:left w:val="none" w:sz="0" w:space="0" w:color="auto"/>
        <w:bottom w:val="none" w:sz="0" w:space="0" w:color="auto"/>
        <w:right w:val="none" w:sz="0" w:space="0" w:color="auto"/>
      </w:divBdr>
    </w:div>
    <w:div w:id="1152798413">
      <w:bodyDiv w:val="1"/>
      <w:marLeft w:val="0"/>
      <w:marRight w:val="0"/>
      <w:marTop w:val="0"/>
      <w:marBottom w:val="0"/>
      <w:divBdr>
        <w:top w:val="none" w:sz="0" w:space="0" w:color="auto"/>
        <w:left w:val="none" w:sz="0" w:space="0" w:color="auto"/>
        <w:bottom w:val="none" w:sz="0" w:space="0" w:color="auto"/>
        <w:right w:val="none" w:sz="0" w:space="0" w:color="auto"/>
      </w:divBdr>
    </w:div>
    <w:div w:id="1156528106">
      <w:bodyDiv w:val="1"/>
      <w:marLeft w:val="0"/>
      <w:marRight w:val="0"/>
      <w:marTop w:val="0"/>
      <w:marBottom w:val="0"/>
      <w:divBdr>
        <w:top w:val="none" w:sz="0" w:space="0" w:color="auto"/>
        <w:left w:val="none" w:sz="0" w:space="0" w:color="auto"/>
        <w:bottom w:val="none" w:sz="0" w:space="0" w:color="auto"/>
        <w:right w:val="none" w:sz="0" w:space="0" w:color="auto"/>
      </w:divBdr>
    </w:div>
    <w:div w:id="1159734422">
      <w:bodyDiv w:val="1"/>
      <w:marLeft w:val="0"/>
      <w:marRight w:val="0"/>
      <w:marTop w:val="0"/>
      <w:marBottom w:val="0"/>
      <w:divBdr>
        <w:top w:val="none" w:sz="0" w:space="0" w:color="auto"/>
        <w:left w:val="none" w:sz="0" w:space="0" w:color="auto"/>
        <w:bottom w:val="none" w:sz="0" w:space="0" w:color="auto"/>
        <w:right w:val="none" w:sz="0" w:space="0" w:color="auto"/>
      </w:divBdr>
    </w:div>
    <w:div w:id="1160387140">
      <w:bodyDiv w:val="1"/>
      <w:marLeft w:val="0"/>
      <w:marRight w:val="0"/>
      <w:marTop w:val="0"/>
      <w:marBottom w:val="0"/>
      <w:divBdr>
        <w:top w:val="none" w:sz="0" w:space="0" w:color="auto"/>
        <w:left w:val="none" w:sz="0" w:space="0" w:color="auto"/>
        <w:bottom w:val="none" w:sz="0" w:space="0" w:color="auto"/>
        <w:right w:val="none" w:sz="0" w:space="0" w:color="auto"/>
      </w:divBdr>
    </w:div>
    <w:div w:id="1162044153">
      <w:bodyDiv w:val="1"/>
      <w:marLeft w:val="0"/>
      <w:marRight w:val="0"/>
      <w:marTop w:val="0"/>
      <w:marBottom w:val="0"/>
      <w:divBdr>
        <w:top w:val="none" w:sz="0" w:space="0" w:color="auto"/>
        <w:left w:val="none" w:sz="0" w:space="0" w:color="auto"/>
        <w:bottom w:val="none" w:sz="0" w:space="0" w:color="auto"/>
        <w:right w:val="none" w:sz="0" w:space="0" w:color="auto"/>
      </w:divBdr>
    </w:div>
    <w:div w:id="1164399537">
      <w:bodyDiv w:val="1"/>
      <w:marLeft w:val="0"/>
      <w:marRight w:val="0"/>
      <w:marTop w:val="0"/>
      <w:marBottom w:val="0"/>
      <w:divBdr>
        <w:top w:val="none" w:sz="0" w:space="0" w:color="auto"/>
        <w:left w:val="none" w:sz="0" w:space="0" w:color="auto"/>
        <w:bottom w:val="none" w:sz="0" w:space="0" w:color="auto"/>
        <w:right w:val="none" w:sz="0" w:space="0" w:color="auto"/>
      </w:divBdr>
    </w:div>
    <w:div w:id="1166826480">
      <w:bodyDiv w:val="1"/>
      <w:marLeft w:val="0"/>
      <w:marRight w:val="0"/>
      <w:marTop w:val="0"/>
      <w:marBottom w:val="0"/>
      <w:divBdr>
        <w:top w:val="none" w:sz="0" w:space="0" w:color="auto"/>
        <w:left w:val="none" w:sz="0" w:space="0" w:color="auto"/>
        <w:bottom w:val="none" w:sz="0" w:space="0" w:color="auto"/>
        <w:right w:val="none" w:sz="0" w:space="0" w:color="auto"/>
      </w:divBdr>
    </w:div>
    <w:div w:id="1169174515">
      <w:bodyDiv w:val="1"/>
      <w:marLeft w:val="0"/>
      <w:marRight w:val="0"/>
      <w:marTop w:val="0"/>
      <w:marBottom w:val="0"/>
      <w:divBdr>
        <w:top w:val="none" w:sz="0" w:space="0" w:color="auto"/>
        <w:left w:val="none" w:sz="0" w:space="0" w:color="auto"/>
        <w:bottom w:val="none" w:sz="0" w:space="0" w:color="auto"/>
        <w:right w:val="none" w:sz="0" w:space="0" w:color="auto"/>
      </w:divBdr>
    </w:div>
    <w:div w:id="1172910813">
      <w:bodyDiv w:val="1"/>
      <w:marLeft w:val="0"/>
      <w:marRight w:val="0"/>
      <w:marTop w:val="0"/>
      <w:marBottom w:val="0"/>
      <w:divBdr>
        <w:top w:val="none" w:sz="0" w:space="0" w:color="auto"/>
        <w:left w:val="none" w:sz="0" w:space="0" w:color="auto"/>
        <w:bottom w:val="none" w:sz="0" w:space="0" w:color="auto"/>
        <w:right w:val="none" w:sz="0" w:space="0" w:color="auto"/>
      </w:divBdr>
    </w:div>
    <w:div w:id="1173838867">
      <w:bodyDiv w:val="1"/>
      <w:marLeft w:val="0"/>
      <w:marRight w:val="0"/>
      <w:marTop w:val="0"/>
      <w:marBottom w:val="0"/>
      <w:divBdr>
        <w:top w:val="none" w:sz="0" w:space="0" w:color="auto"/>
        <w:left w:val="none" w:sz="0" w:space="0" w:color="auto"/>
        <w:bottom w:val="none" w:sz="0" w:space="0" w:color="auto"/>
        <w:right w:val="none" w:sz="0" w:space="0" w:color="auto"/>
      </w:divBdr>
    </w:div>
    <w:div w:id="1176774180">
      <w:bodyDiv w:val="1"/>
      <w:marLeft w:val="0"/>
      <w:marRight w:val="0"/>
      <w:marTop w:val="0"/>
      <w:marBottom w:val="0"/>
      <w:divBdr>
        <w:top w:val="none" w:sz="0" w:space="0" w:color="auto"/>
        <w:left w:val="none" w:sz="0" w:space="0" w:color="auto"/>
        <w:bottom w:val="none" w:sz="0" w:space="0" w:color="auto"/>
        <w:right w:val="none" w:sz="0" w:space="0" w:color="auto"/>
      </w:divBdr>
    </w:div>
    <w:div w:id="1177497195">
      <w:bodyDiv w:val="1"/>
      <w:marLeft w:val="0"/>
      <w:marRight w:val="0"/>
      <w:marTop w:val="0"/>
      <w:marBottom w:val="0"/>
      <w:divBdr>
        <w:top w:val="none" w:sz="0" w:space="0" w:color="auto"/>
        <w:left w:val="none" w:sz="0" w:space="0" w:color="auto"/>
        <w:bottom w:val="none" w:sz="0" w:space="0" w:color="auto"/>
        <w:right w:val="none" w:sz="0" w:space="0" w:color="auto"/>
      </w:divBdr>
    </w:div>
    <w:div w:id="1180312954">
      <w:bodyDiv w:val="1"/>
      <w:marLeft w:val="0"/>
      <w:marRight w:val="0"/>
      <w:marTop w:val="0"/>
      <w:marBottom w:val="0"/>
      <w:divBdr>
        <w:top w:val="none" w:sz="0" w:space="0" w:color="auto"/>
        <w:left w:val="none" w:sz="0" w:space="0" w:color="auto"/>
        <w:bottom w:val="none" w:sz="0" w:space="0" w:color="auto"/>
        <w:right w:val="none" w:sz="0" w:space="0" w:color="auto"/>
      </w:divBdr>
    </w:div>
    <w:div w:id="1187523599">
      <w:bodyDiv w:val="1"/>
      <w:marLeft w:val="0"/>
      <w:marRight w:val="0"/>
      <w:marTop w:val="0"/>
      <w:marBottom w:val="0"/>
      <w:divBdr>
        <w:top w:val="none" w:sz="0" w:space="0" w:color="auto"/>
        <w:left w:val="none" w:sz="0" w:space="0" w:color="auto"/>
        <w:bottom w:val="none" w:sz="0" w:space="0" w:color="auto"/>
        <w:right w:val="none" w:sz="0" w:space="0" w:color="auto"/>
      </w:divBdr>
    </w:div>
    <w:div w:id="1187989890">
      <w:bodyDiv w:val="1"/>
      <w:marLeft w:val="0"/>
      <w:marRight w:val="0"/>
      <w:marTop w:val="0"/>
      <w:marBottom w:val="0"/>
      <w:divBdr>
        <w:top w:val="none" w:sz="0" w:space="0" w:color="auto"/>
        <w:left w:val="none" w:sz="0" w:space="0" w:color="auto"/>
        <w:bottom w:val="none" w:sz="0" w:space="0" w:color="auto"/>
        <w:right w:val="none" w:sz="0" w:space="0" w:color="auto"/>
      </w:divBdr>
    </w:div>
    <w:div w:id="1193151723">
      <w:bodyDiv w:val="1"/>
      <w:marLeft w:val="0"/>
      <w:marRight w:val="0"/>
      <w:marTop w:val="0"/>
      <w:marBottom w:val="0"/>
      <w:divBdr>
        <w:top w:val="none" w:sz="0" w:space="0" w:color="auto"/>
        <w:left w:val="none" w:sz="0" w:space="0" w:color="auto"/>
        <w:bottom w:val="none" w:sz="0" w:space="0" w:color="auto"/>
        <w:right w:val="none" w:sz="0" w:space="0" w:color="auto"/>
      </w:divBdr>
    </w:div>
    <w:div w:id="1197156085">
      <w:bodyDiv w:val="1"/>
      <w:marLeft w:val="0"/>
      <w:marRight w:val="0"/>
      <w:marTop w:val="0"/>
      <w:marBottom w:val="0"/>
      <w:divBdr>
        <w:top w:val="none" w:sz="0" w:space="0" w:color="auto"/>
        <w:left w:val="none" w:sz="0" w:space="0" w:color="auto"/>
        <w:bottom w:val="none" w:sz="0" w:space="0" w:color="auto"/>
        <w:right w:val="none" w:sz="0" w:space="0" w:color="auto"/>
      </w:divBdr>
    </w:div>
    <w:div w:id="1206410499">
      <w:bodyDiv w:val="1"/>
      <w:marLeft w:val="0"/>
      <w:marRight w:val="0"/>
      <w:marTop w:val="0"/>
      <w:marBottom w:val="0"/>
      <w:divBdr>
        <w:top w:val="none" w:sz="0" w:space="0" w:color="auto"/>
        <w:left w:val="none" w:sz="0" w:space="0" w:color="auto"/>
        <w:bottom w:val="none" w:sz="0" w:space="0" w:color="auto"/>
        <w:right w:val="none" w:sz="0" w:space="0" w:color="auto"/>
      </w:divBdr>
    </w:div>
    <w:div w:id="1207528845">
      <w:bodyDiv w:val="1"/>
      <w:marLeft w:val="0"/>
      <w:marRight w:val="0"/>
      <w:marTop w:val="0"/>
      <w:marBottom w:val="0"/>
      <w:divBdr>
        <w:top w:val="none" w:sz="0" w:space="0" w:color="auto"/>
        <w:left w:val="none" w:sz="0" w:space="0" w:color="auto"/>
        <w:bottom w:val="none" w:sz="0" w:space="0" w:color="auto"/>
        <w:right w:val="none" w:sz="0" w:space="0" w:color="auto"/>
      </w:divBdr>
    </w:div>
    <w:div w:id="1207571363">
      <w:bodyDiv w:val="1"/>
      <w:marLeft w:val="0"/>
      <w:marRight w:val="0"/>
      <w:marTop w:val="0"/>
      <w:marBottom w:val="0"/>
      <w:divBdr>
        <w:top w:val="none" w:sz="0" w:space="0" w:color="auto"/>
        <w:left w:val="none" w:sz="0" w:space="0" w:color="auto"/>
        <w:bottom w:val="none" w:sz="0" w:space="0" w:color="auto"/>
        <w:right w:val="none" w:sz="0" w:space="0" w:color="auto"/>
      </w:divBdr>
    </w:div>
    <w:div w:id="1217283121">
      <w:bodyDiv w:val="1"/>
      <w:marLeft w:val="0"/>
      <w:marRight w:val="0"/>
      <w:marTop w:val="0"/>
      <w:marBottom w:val="0"/>
      <w:divBdr>
        <w:top w:val="none" w:sz="0" w:space="0" w:color="auto"/>
        <w:left w:val="none" w:sz="0" w:space="0" w:color="auto"/>
        <w:bottom w:val="none" w:sz="0" w:space="0" w:color="auto"/>
        <w:right w:val="none" w:sz="0" w:space="0" w:color="auto"/>
      </w:divBdr>
    </w:div>
    <w:div w:id="1218711491">
      <w:bodyDiv w:val="1"/>
      <w:marLeft w:val="0"/>
      <w:marRight w:val="0"/>
      <w:marTop w:val="0"/>
      <w:marBottom w:val="0"/>
      <w:divBdr>
        <w:top w:val="none" w:sz="0" w:space="0" w:color="auto"/>
        <w:left w:val="none" w:sz="0" w:space="0" w:color="auto"/>
        <w:bottom w:val="none" w:sz="0" w:space="0" w:color="auto"/>
        <w:right w:val="none" w:sz="0" w:space="0" w:color="auto"/>
      </w:divBdr>
    </w:div>
    <w:div w:id="1220943861">
      <w:bodyDiv w:val="1"/>
      <w:marLeft w:val="0"/>
      <w:marRight w:val="0"/>
      <w:marTop w:val="0"/>
      <w:marBottom w:val="0"/>
      <w:divBdr>
        <w:top w:val="none" w:sz="0" w:space="0" w:color="auto"/>
        <w:left w:val="none" w:sz="0" w:space="0" w:color="auto"/>
        <w:bottom w:val="none" w:sz="0" w:space="0" w:color="auto"/>
        <w:right w:val="none" w:sz="0" w:space="0" w:color="auto"/>
      </w:divBdr>
    </w:div>
    <w:div w:id="1223785472">
      <w:bodyDiv w:val="1"/>
      <w:marLeft w:val="0"/>
      <w:marRight w:val="0"/>
      <w:marTop w:val="0"/>
      <w:marBottom w:val="0"/>
      <w:divBdr>
        <w:top w:val="none" w:sz="0" w:space="0" w:color="auto"/>
        <w:left w:val="none" w:sz="0" w:space="0" w:color="auto"/>
        <w:bottom w:val="none" w:sz="0" w:space="0" w:color="auto"/>
        <w:right w:val="none" w:sz="0" w:space="0" w:color="auto"/>
      </w:divBdr>
    </w:div>
    <w:div w:id="1224564998">
      <w:bodyDiv w:val="1"/>
      <w:marLeft w:val="0"/>
      <w:marRight w:val="0"/>
      <w:marTop w:val="0"/>
      <w:marBottom w:val="0"/>
      <w:divBdr>
        <w:top w:val="none" w:sz="0" w:space="0" w:color="auto"/>
        <w:left w:val="none" w:sz="0" w:space="0" w:color="auto"/>
        <w:bottom w:val="none" w:sz="0" w:space="0" w:color="auto"/>
        <w:right w:val="none" w:sz="0" w:space="0" w:color="auto"/>
      </w:divBdr>
    </w:div>
    <w:div w:id="1226990419">
      <w:bodyDiv w:val="1"/>
      <w:marLeft w:val="0"/>
      <w:marRight w:val="0"/>
      <w:marTop w:val="0"/>
      <w:marBottom w:val="0"/>
      <w:divBdr>
        <w:top w:val="none" w:sz="0" w:space="0" w:color="auto"/>
        <w:left w:val="none" w:sz="0" w:space="0" w:color="auto"/>
        <w:bottom w:val="none" w:sz="0" w:space="0" w:color="auto"/>
        <w:right w:val="none" w:sz="0" w:space="0" w:color="auto"/>
      </w:divBdr>
    </w:div>
    <w:div w:id="1234848394">
      <w:bodyDiv w:val="1"/>
      <w:marLeft w:val="0"/>
      <w:marRight w:val="0"/>
      <w:marTop w:val="0"/>
      <w:marBottom w:val="0"/>
      <w:divBdr>
        <w:top w:val="none" w:sz="0" w:space="0" w:color="auto"/>
        <w:left w:val="none" w:sz="0" w:space="0" w:color="auto"/>
        <w:bottom w:val="none" w:sz="0" w:space="0" w:color="auto"/>
        <w:right w:val="none" w:sz="0" w:space="0" w:color="auto"/>
      </w:divBdr>
    </w:div>
    <w:div w:id="1242909203">
      <w:bodyDiv w:val="1"/>
      <w:marLeft w:val="0"/>
      <w:marRight w:val="0"/>
      <w:marTop w:val="0"/>
      <w:marBottom w:val="0"/>
      <w:divBdr>
        <w:top w:val="none" w:sz="0" w:space="0" w:color="auto"/>
        <w:left w:val="none" w:sz="0" w:space="0" w:color="auto"/>
        <w:bottom w:val="none" w:sz="0" w:space="0" w:color="auto"/>
        <w:right w:val="none" w:sz="0" w:space="0" w:color="auto"/>
      </w:divBdr>
    </w:div>
    <w:div w:id="1244143766">
      <w:bodyDiv w:val="1"/>
      <w:marLeft w:val="0"/>
      <w:marRight w:val="0"/>
      <w:marTop w:val="0"/>
      <w:marBottom w:val="0"/>
      <w:divBdr>
        <w:top w:val="none" w:sz="0" w:space="0" w:color="auto"/>
        <w:left w:val="none" w:sz="0" w:space="0" w:color="auto"/>
        <w:bottom w:val="none" w:sz="0" w:space="0" w:color="auto"/>
        <w:right w:val="none" w:sz="0" w:space="0" w:color="auto"/>
      </w:divBdr>
    </w:div>
    <w:div w:id="1244534782">
      <w:bodyDiv w:val="1"/>
      <w:marLeft w:val="0"/>
      <w:marRight w:val="0"/>
      <w:marTop w:val="0"/>
      <w:marBottom w:val="0"/>
      <w:divBdr>
        <w:top w:val="none" w:sz="0" w:space="0" w:color="auto"/>
        <w:left w:val="none" w:sz="0" w:space="0" w:color="auto"/>
        <w:bottom w:val="none" w:sz="0" w:space="0" w:color="auto"/>
        <w:right w:val="none" w:sz="0" w:space="0" w:color="auto"/>
      </w:divBdr>
    </w:div>
    <w:div w:id="1253396553">
      <w:bodyDiv w:val="1"/>
      <w:marLeft w:val="0"/>
      <w:marRight w:val="0"/>
      <w:marTop w:val="0"/>
      <w:marBottom w:val="0"/>
      <w:divBdr>
        <w:top w:val="none" w:sz="0" w:space="0" w:color="auto"/>
        <w:left w:val="none" w:sz="0" w:space="0" w:color="auto"/>
        <w:bottom w:val="none" w:sz="0" w:space="0" w:color="auto"/>
        <w:right w:val="none" w:sz="0" w:space="0" w:color="auto"/>
      </w:divBdr>
    </w:div>
    <w:div w:id="1259294848">
      <w:bodyDiv w:val="1"/>
      <w:marLeft w:val="0"/>
      <w:marRight w:val="0"/>
      <w:marTop w:val="0"/>
      <w:marBottom w:val="0"/>
      <w:divBdr>
        <w:top w:val="none" w:sz="0" w:space="0" w:color="auto"/>
        <w:left w:val="none" w:sz="0" w:space="0" w:color="auto"/>
        <w:bottom w:val="none" w:sz="0" w:space="0" w:color="auto"/>
        <w:right w:val="none" w:sz="0" w:space="0" w:color="auto"/>
      </w:divBdr>
    </w:div>
    <w:div w:id="1263146989">
      <w:bodyDiv w:val="1"/>
      <w:marLeft w:val="0"/>
      <w:marRight w:val="0"/>
      <w:marTop w:val="0"/>
      <w:marBottom w:val="0"/>
      <w:divBdr>
        <w:top w:val="none" w:sz="0" w:space="0" w:color="auto"/>
        <w:left w:val="none" w:sz="0" w:space="0" w:color="auto"/>
        <w:bottom w:val="none" w:sz="0" w:space="0" w:color="auto"/>
        <w:right w:val="none" w:sz="0" w:space="0" w:color="auto"/>
      </w:divBdr>
    </w:div>
    <w:div w:id="1263339182">
      <w:bodyDiv w:val="1"/>
      <w:marLeft w:val="0"/>
      <w:marRight w:val="0"/>
      <w:marTop w:val="0"/>
      <w:marBottom w:val="0"/>
      <w:divBdr>
        <w:top w:val="none" w:sz="0" w:space="0" w:color="auto"/>
        <w:left w:val="none" w:sz="0" w:space="0" w:color="auto"/>
        <w:bottom w:val="none" w:sz="0" w:space="0" w:color="auto"/>
        <w:right w:val="none" w:sz="0" w:space="0" w:color="auto"/>
      </w:divBdr>
    </w:div>
    <w:div w:id="1264266742">
      <w:bodyDiv w:val="1"/>
      <w:marLeft w:val="0"/>
      <w:marRight w:val="0"/>
      <w:marTop w:val="0"/>
      <w:marBottom w:val="0"/>
      <w:divBdr>
        <w:top w:val="none" w:sz="0" w:space="0" w:color="auto"/>
        <w:left w:val="none" w:sz="0" w:space="0" w:color="auto"/>
        <w:bottom w:val="none" w:sz="0" w:space="0" w:color="auto"/>
        <w:right w:val="none" w:sz="0" w:space="0" w:color="auto"/>
      </w:divBdr>
    </w:div>
    <w:div w:id="1272787901">
      <w:bodyDiv w:val="1"/>
      <w:marLeft w:val="0"/>
      <w:marRight w:val="0"/>
      <w:marTop w:val="0"/>
      <w:marBottom w:val="0"/>
      <w:divBdr>
        <w:top w:val="none" w:sz="0" w:space="0" w:color="auto"/>
        <w:left w:val="none" w:sz="0" w:space="0" w:color="auto"/>
        <w:bottom w:val="none" w:sz="0" w:space="0" w:color="auto"/>
        <w:right w:val="none" w:sz="0" w:space="0" w:color="auto"/>
      </w:divBdr>
    </w:div>
    <w:div w:id="1275748006">
      <w:bodyDiv w:val="1"/>
      <w:marLeft w:val="0"/>
      <w:marRight w:val="0"/>
      <w:marTop w:val="0"/>
      <w:marBottom w:val="0"/>
      <w:divBdr>
        <w:top w:val="none" w:sz="0" w:space="0" w:color="auto"/>
        <w:left w:val="none" w:sz="0" w:space="0" w:color="auto"/>
        <w:bottom w:val="none" w:sz="0" w:space="0" w:color="auto"/>
        <w:right w:val="none" w:sz="0" w:space="0" w:color="auto"/>
      </w:divBdr>
    </w:div>
    <w:div w:id="1275867340">
      <w:bodyDiv w:val="1"/>
      <w:marLeft w:val="0"/>
      <w:marRight w:val="0"/>
      <w:marTop w:val="0"/>
      <w:marBottom w:val="0"/>
      <w:divBdr>
        <w:top w:val="none" w:sz="0" w:space="0" w:color="auto"/>
        <w:left w:val="none" w:sz="0" w:space="0" w:color="auto"/>
        <w:bottom w:val="none" w:sz="0" w:space="0" w:color="auto"/>
        <w:right w:val="none" w:sz="0" w:space="0" w:color="auto"/>
      </w:divBdr>
    </w:div>
    <w:div w:id="1277566872">
      <w:bodyDiv w:val="1"/>
      <w:marLeft w:val="0"/>
      <w:marRight w:val="0"/>
      <w:marTop w:val="0"/>
      <w:marBottom w:val="0"/>
      <w:divBdr>
        <w:top w:val="none" w:sz="0" w:space="0" w:color="auto"/>
        <w:left w:val="none" w:sz="0" w:space="0" w:color="auto"/>
        <w:bottom w:val="none" w:sz="0" w:space="0" w:color="auto"/>
        <w:right w:val="none" w:sz="0" w:space="0" w:color="auto"/>
      </w:divBdr>
    </w:div>
    <w:div w:id="1278222101">
      <w:bodyDiv w:val="1"/>
      <w:marLeft w:val="0"/>
      <w:marRight w:val="0"/>
      <w:marTop w:val="0"/>
      <w:marBottom w:val="0"/>
      <w:divBdr>
        <w:top w:val="none" w:sz="0" w:space="0" w:color="auto"/>
        <w:left w:val="none" w:sz="0" w:space="0" w:color="auto"/>
        <w:bottom w:val="none" w:sz="0" w:space="0" w:color="auto"/>
        <w:right w:val="none" w:sz="0" w:space="0" w:color="auto"/>
      </w:divBdr>
    </w:div>
    <w:div w:id="1278365458">
      <w:bodyDiv w:val="1"/>
      <w:marLeft w:val="0"/>
      <w:marRight w:val="0"/>
      <w:marTop w:val="0"/>
      <w:marBottom w:val="0"/>
      <w:divBdr>
        <w:top w:val="none" w:sz="0" w:space="0" w:color="auto"/>
        <w:left w:val="none" w:sz="0" w:space="0" w:color="auto"/>
        <w:bottom w:val="none" w:sz="0" w:space="0" w:color="auto"/>
        <w:right w:val="none" w:sz="0" w:space="0" w:color="auto"/>
      </w:divBdr>
    </w:div>
    <w:div w:id="1279874396">
      <w:bodyDiv w:val="1"/>
      <w:marLeft w:val="0"/>
      <w:marRight w:val="0"/>
      <w:marTop w:val="0"/>
      <w:marBottom w:val="0"/>
      <w:divBdr>
        <w:top w:val="none" w:sz="0" w:space="0" w:color="auto"/>
        <w:left w:val="none" w:sz="0" w:space="0" w:color="auto"/>
        <w:bottom w:val="none" w:sz="0" w:space="0" w:color="auto"/>
        <w:right w:val="none" w:sz="0" w:space="0" w:color="auto"/>
      </w:divBdr>
    </w:div>
    <w:div w:id="1280646998">
      <w:bodyDiv w:val="1"/>
      <w:marLeft w:val="0"/>
      <w:marRight w:val="0"/>
      <w:marTop w:val="0"/>
      <w:marBottom w:val="0"/>
      <w:divBdr>
        <w:top w:val="none" w:sz="0" w:space="0" w:color="auto"/>
        <w:left w:val="none" w:sz="0" w:space="0" w:color="auto"/>
        <w:bottom w:val="none" w:sz="0" w:space="0" w:color="auto"/>
        <w:right w:val="none" w:sz="0" w:space="0" w:color="auto"/>
      </w:divBdr>
    </w:div>
    <w:div w:id="1291128474">
      <w:bodyDiv w:val="1"/>
      <w:marLeft w:val="0"/>
      <w:marRight w:val="0"/>
      <w:marTop w:val="0"/>
      <w:marBottom w:val="0"/>
      <w:divBdr>
        <w:top w:val="none" w:sz="0" w:space="0" w:color="auto"/>
        <w:left w:val="none" w:sz="0" w:space="0" w:color="auto"/>
        <w:bottom w:val="none" w:sz="0" w:space="0" w:color="auto"/>
        <w:right w:val="none" w:sz="0" w:space="0" w:color="auto"/>
      </w:divBdr>
    </w:div>
    <w:div w:id="1291545567">
      <w:bodyDiv w:val="1"/>
      <w:marLeft w:val="0"/>
      <w:marRight w:val="0"/>
      <w:marTop w:val="0"/>
      <w:marBottom w:val="0"/>
      <w:divBdr>
        <w:top w:val="none" w:sz="0" w:space="0" w:color="auto"/>
        <w:left w:val="none" w:sz="0" w:space="0" w:color="auto"/>
        <w:bottom w:val="none" w:sz="0" w:space="0" w:color="auto"/>
        <w:right w:val="none" w:sz="0" w:space="0" w:color="auto"/>
      </w:divBdr>
    </w:div>
    <w:div w:id="1292901464">
      <w:bodyDiv w:val="1"/>
      <w:marLeft w:val="0"/>
      <w:marRight w:val="0"/>
      <w:marTop w:val="0"/>
      <w:marBottom w:val="0"/>
      <w:divBdr>
        <w:top w:val="none" w:sz="0" w:space="0" w:color="auto"/>
        <w:left w:val="none" w:sz="0" w:space="0" w:color="auto"/>
        <w:bottom w:val="none" w:sz="0" w:space="0" w:color="auto"/>
        <w:right w:val="none" w:sz="0" w:space="0" w:color="auto"/>
      </w:divBdr>
    </w:div>
    <w:div w:id="1301962320">
      <w:bodyDiv w:val="1"/>
      <w:marLeft w:val="0"/>
      <w:marRight w:val="0"/>
      <w:marTop w:val="0"/>
      <w:marBottom w:val="0"/>
      <w:divBdr>
        <w:top w:val="none" w:sz="0" w:space="0" w:color="auto"/>
        <w:left w:val="none" w:sz="0" w:space="0" w:color="auto"/>
        <w:bottom w:val="none" w:sz="0" w:space="0" w:color="auto"/>
        <w:right w:val="none" w:sz="0" w:space="0" w:color="auto"/>
      </w:divBdr>
    </w:div>
    <w:div w:id="1306277282">
      <w:bodyDiv w:val="1"/>
      <w:marLeft w:val="0"/>
      <w:marRight w:val="0"/>
      <w:marTop w:val="0"/>
      <w:marBottom w:val="0"/>
      <w:divBdr>
        <w:top w:val="none" w:sz="0" w:space="0" w:color="auto"/>
        <w:left w:val="none" w:sz="0" w:space="0" w:color="auto"/>
        <w:bottom w:val="none" w:sz="0" w:space="0" w:color="auto"/>
        <w:right w:val="none" w:sz="0" w:space="0" w:color="auto"/>
      </w:divBdr>
    </w:div>
    <w:div w:id="1310938254">
      <w:bodyDiv w:val="1"/>
      <w:marLeft w:val="0"/>
      <w:marRight w:val="0"/>
      <w:marTop w:val="0"/>
      <w:marBottom w:val="0"/>
      <w:divBdr>
        <w:top w:val="none" w:sz="0" w:space="0" w:color="auto"/>
        <w:left w:val="none" w:sz="0" w:space="0" w:color="auto"/>
        <w:bottom w:val="none" w:sz="0" w:space="0" w:color="auto"/>
        <w:right w:val="none" w:sz="0" w:space="0" w:color="auto"/>
      </w:divBdr>
    </w:div>
    <w:div w:id="1320115654">
      <w:bodyDiv w:val="1"/>
      <w:marLeft w:val="0"/>
      <w:marRight w:val="0"/>
      <w:marTop w:val="0"/>
      <w:marBottom w:val="0"/>
      <w:divBdr>
        <w:top w:val="none" w:sz="0" w:space="0" w:color="auto"/>
        <w:left w:val="none" w:sz="0" w:space="0" w:color="auto"/>
        <w:bottom w:val="none" w:sz="0" w:space="0" w:color="auto"/>
        <w:right w:val="none" w:sz="0" w:space="0" w:color="auto"/>
      </w:divBdr>
    </w:div>
    <w:div w:id="1320773648">
      <w:bodyDiv w:val="1"/>
      <w:marLeft w:val="0"/>
      <w:marRight w:val="0"/>
      <w:marTop w:val="0"/>
      <w:marBottom w:val="0"/>
      <w:divBdr>
        <w:top w:val="none" w:sz="0" w:space="0" w:color="auto"/>
        <w:left w:val="none" w:sz="0" w:space="0" w:color="auto"/>
        <w:bottom w:val="none" w:sz="0" w:space="0" w:color="auto"/>
        <w:right w:val="none" w:sz="0" w:space="0" w:color="auto"/>
      </w:divBdr>
    </w:div>
    <w:div w:id="1324552030">
      <w:bodyDiv w:val="1"/>
      <w:marLeft w:val="0"/>
      <w:marRight w:val="0"/>
      <w:marTop w:val="0"/>
      <w:marBottom w:val="0"/>
      <w:divBdr>
        <w:top w:val="none" w:sz="0" w:space="0" w:color="auto"/>
        <w:left w:val="none" w:sz="0" w:space="0" w:color="auto"/>
        <w:bottom w:val="none" w:sz="0" w:space="0" w:color="auto"/>
        <w:right w:val="none" w:sz="0" w:space="0" w:color="auto"/>
      </w:divBdr>
    </w:div>
    <w:div w:id="1332634806">
      <w:bodyDiv w:val="1"/>
      <w:marLeft w:val="0"/>
      <w:marRight w:val="0"/>
      <w:marTop w:val="0"/>
      <w:marBottom w:val="0"/>
      <w:divBdr>
        <w:top w:val="none" w:sz="0" w:space="0" w:color="auto"/>
        <w:left w:val="none" w:sz="0" w:space="0" w:color="auto"/>
        <w:bottom w:val="none" w:sz="0" w:space="0" w:color="auto"/>
        <w:right w:val="none" w:sz="0" w:space="0" w:color="auto"/>
      </w:divBdr>
    </w:div>
    <w:div w:id="1342123946">
      <w:bodyDiv w:val="1"/>
      <w:marLeft w:val="0"/>
      <w:marRight w:val="0"/>
      <w:marTop w:val="0"/>
      <w:marBottom w:val="0"/>
      <w:divBdr>
        <w:top w:val="none" w:sz="0" w:space="0" w:color="auto"/>
        <w:left w:val="none" w:sz="0" w:space="0" w:color="auto"/>
        <w:bottom w:val="none" w:sz="0" w:space="0" w:color="auto"/>
        <w:right w:val="none" w:sz="0" w:space="0" w:color="auto"/>
      </w:divBdr>
    </w:div>
    <w:div w:id="1345092212">
      <w:bodyDiv w:val="1"/>
      <w:marLeft w:val="0"/>
      <w:marRight w:val="0"/>
      <w:marTop w:val="0"/>
      <w:marBottom w:val="0"/>
      <w:divBdr>
        <w:top w:val="none" w:sz="0" w:space="0" w:color="auto"/>
        <w:left w:val="none" w:sz="0" w:space="0" w:color="auto"/>
        <w:bottom w:val="none" w:sz="0" w:space="0" w:color="auto"/>
        <w:right w:val="none" w:sz="0" w:space="0" w:color="auto"/>
      </w:divBdr>
    </w:div>
    <w:div w:id="1345521572">
      <w:bodyDiv w:val="1"/>
      <w:marLeft w:val="0"/>
      <w:marRight w:val="0"/>
      <w:marTop w:val="0"/>
      <w:marBottom w:val="0"/>
      <w:divBdr>
        <w:top w:val="none" w:sz="0" w:space="0" w:color="auto"/>
        <w:left w:val="none" w:sz="0" w:space="0" w:color="auto"/>
        <w:bottom w:val="none" w:sz="0" w:space="0" w:color="auto"/>
        <w:right w:val="none" w:sz="0" w:space="0" w:color="auto"/>
      </w:divBdr>
    </w:div>
    <w:div w:id="1356269878">
      <w:bodyDiv w:val="1"/>
      <w:marLeft w:val="0"/>
      <w:marRight w:val="0"/>
      <w:marTop w:val="0"/>
      <w:marBottom w:val="0"/>
      <w:divBdr>
        <w:top w:val="none" w:sz="0" w:space="0" w:color="auto"/>
        <w:left w:val="none" w:sz="0" w:space="0" w:color="auto"/>
        <w:bottom w:val="none" w:sz="0" w:space="0" w:color="auto"/>
        <w:right w:val="none" w:sz="0" w:space="0" w:color="auto"/>
      </w:divBdr>
    </w:div>
    <w:div w:id="1357269262">
      <w:bodyDiv w:val="1"/>
      <w:marLeft w:val="0"/>
      <w:marRight w:val="0"/>
      <w:marTop w:val="0"/>
      <w:marBottom w:val="0"/>
      <w:divBdr>
        <w:top w:val="none" w:sz="0" w:space="0" w:color="auto"/>
        <w:left w:val="none" w:sz="0" w:space="0" w:color="auto"/>
        <w:bottom w:val="none" w:sz="0" w:space="0" w:color="auto"/>
        <w:right w:val="none" w:sz="0" w:space="0" w:color="auto"/>
      </w:divBdr>
    </w:div>
    <w:div w:id="1365710141">
      <w:bodyDiv w:val="1"/>
      <w:marLeft w:val="0"/>
      <w:marRight w:val="0"/>
      <w:marTop w:val="0"/>
      <w:marBottom w:val="0"/>
      <w:divBdr>
        <w:top w:val="none" w:sz="0" w:space="0" w:color="auto"/>
        <w:left w:val="none" w:sz="0" w:space="0" w:color="auto"/>
        <w:bottom w:val="none" w:sz="0" w:space="0" w:color="auto"/>
        <w:right w:val="none" w:sz="0" w:space="0" w:color="auto"/>
      </w:divBdr>
    </w:div>
    <w:div w:id="1367834600">
      <w:bodyDiv w:val="1"/>
      <w:marLeft w:val="0"/>
      <w:marRight w:val="0"/>
      <w:marTop w:val="0"/>
      <w:marBottom w:val="0"/>
      <w:divBdr>
        <w:top w:val="none" w:sz="0" w:space="0" w:color="auto"/>
        <w:left w:val="none" w:sz="0" w:space="0" w:color="auto"/>
        <w:bottom w:val="none" w:sz="0" w:space="0" w:color="auto"/>
        <w:right w:val="none" w:sz="0" w:space="0" w:color="auto"/>
      </w:divBdr>
    </w:div>
    <w:div w:id="1368413560">
      <w:bodyDiv w:val="1"/>
      <w:marLeft w:val="0"/>
      <w:marRight w:val="0"/>
      <w:marTop w:val="0"/>
      <w:marBottom w:val="0"/>
      <w:divBdr>
        <w:top w:val="none" w:sz="0" w:space="0" w:color="auto"/>
        <w:left w:val="none" w:sz="0" w:space="0" w:color="auto"/>
        <w:bottom w:val="none" w:sz="0" w:space="0" w:color="auto"/>
        <w:right w:val="none" w:sz="0" w:space="0" w:color="auto"/>
      </w:divBdr>
    </w:div>
    <w:div w:id="1375540191">
      <w:bodyDiv w:val="1"/>
      <w:marLeft w:val="0"/>
      <w:marRight w:val="0"/>
      <w:marTop w:val="0"/>
      <w:marBottom w:val="0"/>
      <w:divBdr>
        <w:top w:val="none" w:sz="0" w:space="0" w:color="auto"/>
        <w:left w:val="none" w:sz="0" w:space="0" w:color="auto"/>
        <w:bottom w:val="none" w:sz="0" w:space="0" w:color="auto"/>
        <w:right w:val="none" w:sz="0" w:space="0" w:color="auto"/>
      </w:divBdr>
    </w:div>
    <w:div w:id="1376391851">
      <w:bodyDiv w:val="1"/>
      <w:marLeft w:val="0"/>
      <w:marRight w:val="0"/>
      <w:marTop w:val="0"/>
      <w:marBottom w:val="0"/>
      <w:divBdr>
        <w:top w:val="none" w:sz="0" w:space="0" w:color="auto"/>
        <w:left w:val="none" w:sz="0" w:space="0" w:color="auto"/>
        <w:bottom w:val="none" w:sz="0" w:space="0" w:color="auto"/>
        <w:right w:val="none" w:sz="0" w:space="0" w:color="auto"/>
      </w:divBdr>
    </w:div>
    <w:div w:id="1377704330">
      <w:bodyDiv w:val="1"/>
      <w:marLeft w:val="0"/>
      <w:marRight w:val="0"/>
      <w:marTop w:val="0"/>
      <w:marBottom w:val="0"/>
      <w:divBdr>
        <w:top w:val="none" w:sz="0" w:space="0" w:color="auto"/>
        <w:left w:val="none" w:sz="0" w:space="0" w:color="auto"/>
        <w:bottom w:val="none" w:sz="0" w:space="0" w:color="auto"/>
        <w:right w:val="none" w:sz="0" w:space="0" w:color="auto"/>
      </w:divBdr>
    </w:div>
    <w:div w:id="1380864083">
      <w:bodyDiv w:val="1"/>
      <w:marLeft w:val="0"/>
      <w:marRight w:val="0"/>
      <w:marTop w:val="0"/>
      <w:marBottom w:val="0"/>
      <w:divBdr>
        <w:top w:val="none" w:sz="0" w:space="0" w:color="auto"/>
        <w:left w:val="none" w:sz="0" w:space="0" w:color="auto"/>
        <w:bottom w:val="none" w:sz="0" w:space="0" w:color="auto"/>
        <w:right w:val="none" w:sz="0" w:space="0" w:color="auto"/>
      </w:divBdr>
    </w:div>
    <w:div w:id="1381203842">
      <w:bodyDiv w:val="1"/>
      <w:marLeft w:val="0"/>
      <w:marRight w:val="0"/>
      <w:marTop w:val="0"/>
      <w:marBottom w:val="0"/>
      <w:divBdr>
        <w:top w:val="none" w:sz="0" w:space="0" w:color="auto"/>
        <w:left w:val="none" w:sz="0" w:space="0" w:color="auto"/>
        <w:bottom w:val="none" w:sz="0" w:space="0" w:color="auto"/>
        <w:right w:val="none" w:sz="0" w:space="0" w:color="auto"/>
      </w:divBdr>
    </w:div>
    <w:div w:id="1382898672">
      <w:bodyDiv w:val="1"/>
      <w:marLeft w:val="0"/>
      <w:marRight w:val="0"/>
      <w:marTop w:val="0"/>
      <w:marBottom w:val="0"/>
      <w:divBdr>
        <w:top w:val="none" w:sz="0" w:space="0" w:color="auto"/>
        <w:left w:val="none" w:sz="0" w:space="0" w:color="auto"/>
        <w:bottom w:val="none" w:sz="0" w:space="0" w:color="auto"/>
        <w:right w:val="none" w:sz="0" w:space="0" w:color="auto"/>
      </w:divBdr>
    </w:div>
    <w:div w:id="1383089922">
      <w:bodyDiv w:val="1"/>
      <w:marLeft w:val="0"/>
      <w:marRight w:val="0"/>
      <w:marTop w:val="0"/>
      <w:marBottom w:val="0"/>
      <w:divBdr>
        <w:top w:val="none" w:sz="0" w:space="0" w:color="auto"/>
        <w:left w:val="none" w:sz="0" w:space="0" w:color="auto"/>
        <w:bottom w:val="none" w:sz="0" w:space="0" w:color="auto"/>
        <w:right w:val="none" w:sz="0" w:space="0" w:color="auto"/>
      </w:divBdr>
    </w:div>
    <w:div w:id="1392728880">
      <w:bodyDiv w:val="1"/>
      <w:marLeft w:val="0"/>
      <w:marRight w:val="0"/>
      <w:marTop w:val="0"/>
      <w:marBottom w:val="0"/>
      <w:divBdr>
        <w:top w:val="none" w:sz="0" w:space="0" w:color="auto"/>
        <w:left w:val="none" w:sz="0" w:space="0" w:color="auto"/>
        <w:bottom w:val="none" w:sz="0" w:space="0" w:color="auto"/>
        <w:right w:val="none" w:sz="0" w:space="0" w:color="auto"/>
      </w:divBdr>
    </w:div>
    <w:div w:id="1393237097">
      <w:bodyDiv w:val="1"/>
      <w:marLeft w:val="0"/>
      <w:marRight w:val="0"/>
      <w:marTop w:val="0"/>
      <w:marBottom w:val="0"/>
      <w:divBdr>
        <w:top w:val="none" w:sz="0" w:space="0" w:color="auto"/>
        <w:left w:val="none" w:sz="0" w:space="0" w:color="auto"/>
        <w:bottom w:val="none" w:sz="0" w:space="0" w:color="auto"/>
        <w:right w:val="none" w:sz="0" w:space="0" w:color="auto"/>
      </w:divBdr>
    </w:div>
    <w:div w:id="1401057765">
      <w:bodyDiv w:val="1"/>
      <w:marLeft w:val="0"/>
      <w:marRight w:val="0"/>
      <w:marTop w:val="0"/>
      <w:marBottom w:val="0"/>
      <w:divBdr>
        <w:top w:val="none" w:sz="0" w:space="0" w:color="auto"/>
        <w:left w:val="none" w:sz="0" w:space="0" w:color="auto"/>
        <w:bottom w:val="none" w:sz="0" w:space="0" w:color="auto"/>
        <w:right w:val="none" w:sz="0" w:space="0" w:color="auto"/>
      </w:divBdr>
    </w:div>
    <w:div w:id="1408921618">
      <w:bodyDiv w:val="1"/>
      <w:marLeft w:val="0"/>
      <w:marRight w:val="0"/>
      <w:marTop w:val="0"/>
      <w:marBottom w:val="0"/>
      <w:divBdr>
        <w:top w:val="none" w:sz="0" w:space="0" w:color="auto"/>
        <w:left w:val="none" w:sz="0" w:space="0" w:color="auto"/>
        <w:bottom w:val="none" w:sz="0" w:space="0" w:color="auto"/>
        <w:right w:val="none" w:sz="0" w:space="0" w:color="auto"/>
      </w:divBdr>
    </w:div>
    <w:div w:id="1409965519">
      <w:bodyDiv w:val="1"/>
      <w:marLeft w:val="0"/>
      <w:marRight w:val="0"/>
      <w:marTop w:val="0"/>
      <w:marBottom w:val="0"/>
      <w:divBdr>
        <w:top w:val="none" w:sz="0" w:space="0" w:color="auto"/>
        <w:left w:val="none" w:sz="0" w:space="0" w:color="auto"/>
        <w:bottom w:val="none" w:sz="0" w:space="0" w:color="auto"/>
        <w:right w:val="none" w:sz="0" w:space="0" w:color="auto"/>
      </w:divBdr>
    </w:div>
    <w:div w:id="1410469763">
      <w:bodyDiv w:val="1"/>
      <w:marLeft w:val="0"/>
      <w:marRight w:val="0"/>
      <w:marTop w:val="0"/>
      <w:marBottom w:val="0"/>
      <w:divBdr>
        <w:top w:val="none" w:sz="0" w:space="0" w:color="auto"/>
        <w:left w:val="none" w:sz="0" w:space="0" w:color="auto"/>
        <w:bottom w:val="none" w:sz="0" w:space="0" w:color="auto"/>
        <w:right w:val="none" w:sz="0" w:space="0" w:color="auto"/>
      </w:divBdr>
    </w:div>
    <w:div w:id="1418474586">
      <w:bodyDiv w:val="1"/>
      <w:marLeft w:val="0"/>
      <w:marRight w:val="0"/>
      <w:marTop w:val="0"/>
      <w:marBottom w:val="0"/>
      <w:divBdr>
        <w:top w:val="none" w:sz="0" w:space="0" w:color="auto"/>
        <w:left w:val="none" w:sz="0" w:space="0" w:color="auto"/>
        <w:bottom w:val="none" w:sz="0" w:space="0" w:color="auto"/>
        <w:right w:val="none" w:sz="0" w:space="0" w:color="auto"/>
      </w:divBdr>
    </w:div>
    <w:div w:id="1422676719">
      <w:bodyDiv w:val="1"/>
      <w:marLeft w:val="0"/>
      <w:marRight w:val="0"/>
      <w:marTop w:val="0"/>
      <w:marBottom w:val="0"/>
      <w:divBdr>
        <w:top w:val="none" w:sz="0" w:space="0" w:color="auto"/>
        <w:left w:val="none" w:sz="0" w:space="0" w:color="auto"/>
        <w:bottom w:val="none" w:sz="0" w:space="0" w:color="auto"/>
        <w:right w:val="none" w:sz="0" w:space="0" w:color="auto"/>
      </w:divBdr>
    </w:div>
    <w:div w:id="1429812426">
      <w:bodyDiv w:val="1"/>
      <w:marLeft w:val="0"/>
      <w:marRight w:val="0"/>
      <w:marTop w:val="0"/>
      <w:marBottom w:val="0"/>
      <w:divBdr>
        <w:top w:val="none" w:sz="0" w:space="0" w:color="auto"/>
        <w:left w:val="none" w:sz="0" w:space="0" w:color="auto"/>
        <w:bottom w:val="none" w:sz="0" w:space="0" w:color="auto"/>
        <w:right w:val="none" w:sz="0" w:space="0" w:color="auto"/>
      </w:divBdr>
    </w:div>
    <w:div w:id="1430203267">
      <w:bodyDiv w:val="1"/>
      <w:marLeft w:val="0"/>
      <w:marRight w:val="0"/>
      <w:marTop w:val="0"/>
      <w:marBottom w:val="0"/>
      <w:divBdr>
        <w:top w:val="none" w:sz="0" w:space="0" w:color="auto"/>
        <w:left w:val="none" w:sz="0" w:space="0" w:color="auto"/>
        <w:bottom w:val="none" w:sz="0" w:space="0" w:color="auto"/>
        <w:right w:val="none" w:sz="0" w:space="0" w:color="auto"/>
      </w:divBdr>
    </w:div>
    <w:div w:id="1430463934">
      <w:bodyDiv w:val="1"/>
      <w:marLeft w:val="0"/>
      <w:marRight w:val="0"/>
      <w:marTop w:val="0"/>
      <w:marBottom w:val="0"/>
      <w:divBdr>
        <w:top w:val="none" w:sz="0" w:space="0" w:color="auto"/>
        <w:left w:val="none" w:sz="0" w:space="0" w:color="auto"/>
        <w:bottom w:val="none" w:sz="0" w:space="0" w:color="auto"/>
        <w:right w:val="none" w:sz="0" w:space="0" w:color="auto"/>
      </w:divBdr>
    </w:div>
    <w:div w:id="1437750694">
      <w:bodyDiv w:val="1"/>
      <w:marLeft w:val="0"/>
      <w:marRight w:val="0"/>
      <w:marTop w:val="0"/>
      <w:marBottom w:val="0"/>
      <w:divBdr>
        <w:top w:val="none" w:sz="0" w:space="0" w:color="auto"/>
        <w:left w:val="none" w:sz="0" w:space="0" w:color="auto"/>
        <w:bottom w:val="none" w:sz="0" w:space="0" w:color="auto"/>
        <w:right w:val="none" w:sz="0" w:space="0" w:color="auto"/>
      </w:divBdr>
    </w:div>
    <w:div w:id="1439446118">
      <w:bodyDiv w:val="1"/>
      <w:marLeft w:val="0"/>
      <w:marRight w:val="0"/>
      <w:marTop w:val="0"/>
      <w:marBottom w:val="0"/>
      <w:divBdr>
        <w:top w:val="none" w:sz="0" w:space="0" w:color="auto"/>
        <w:left w:val="none" w:sz="0" w:space="0" w:color="auto"/>
        <w:bottom w:val="none" w:sz="0" w:space="0" w:color="auto"/>
        <w:right w:val="none" w:sz="0" w:space="0" w:color="auto"/>
      </w:divBdr>
    </w:div>
    <w:div w:id="1443720798">
      <w:bodyDiv w:val="1"/>
      <w:marLeft w:val="0"/>
      <w:marRight w:val="0"/>
      <w:marTop w:val="0"/>
      <w:marBottom w:val="0"/>
      <w:divBdr>
        <w:top w:val="none" w:sz="0" w:space="0" w:color="auto"/>
        <w:left w:val="none" w:sz="0" w:space="0" w:color="auto"/>
        <w:bottom w:val="none" w:sz="0" w:space="0" w:color="auto"/>
        <w:right w:val="none" w:sz="0" w:space="0" w:color="auto"/>
      </w:divBdr>
    </w:div>
    <w:div w:id="1449156682">
      <w:bodyDiv w:val="1"/>
      <w:marLeft w:val="0"/>
      <w:marRight w:val="0"/>
      <w:marTop w:val="0"/>
      <w:marBottom w:val="0"/>
      <w:divBdr>
        <w:top w:val="none" w:sz="0" w:space="0" w:color="auto"/>
        <w:left w:val="none" w:sz="0" w:space="0" w:color="auto"/>
        <w:bottom w:val="none" w:sz="0" w:space="0" w:color="auto"/>
        <w:right w:val="none" w:sz="0" w:space="0" w:color="auto"/>
      </w:divBdr>
    </w:div>
    <w:div w:id="1451587489">
      <w:bodyDiv w:val="1"/>
      <w:marLeft w:val="0"/>
      <w:marRight w:val="0"/>
      <w:marTop w:val="0"/>
      <w:marBottom w:val="0"/>
      <w:divBdr>
        <w:top w:val="none" w:sz="0" w:space="0" w:color="auto"/>
        <w:left w:val="none" w:sz="0" w:space="0" w:color="auto"/>
        <w:bottom w:val="none" w:sz="0" w:space="0" w:color="auto"/>
        <w:right w:val="none" w:sz="0" w:space="0" w:color="auto"/>
      </w:divBdr>
    </w:div>
    <w:div w:id="1457870955">
      <w:bodyDiv w:val="1"/>
      <w:marLeft w:val="0"/>
      <w:marRight w:val="0"/>
      <w:marTop w:val="0"/>
      <w:marBottom w:val="0"/>
      <w:divBdr>
        <w:top w:val="none" w:sz="0" w:space="0" w:color="auto"/>
        <w:left w:val="none" w:sz="0" w:space="0" w:color="auto"/>
        <w:bottom w:val="none" w:sz="0" w:space="0" w:color="auto"/>
        <w:right w:val="none" w:sz="0" w:space="0" w:color="auto"/>
      </w:divBdr>
    </w:div>
    <w:div w:id="1466314293">
      <w:bodyDiv w:val="1"/>
      <w:marLeft w:val="0"/>
      <w:marRight w:val="0"/>
      <w:marTop w:val="0"/>
      <w:marBottom w:val="0"/>
      <w:divBdr>
        <w:top w:val="none" w:sz="0" w:space="0" w:color="auto"/>
        <w:left w:val="none" w:sz="0" w:space="0" w:color="auto"/>
        <w:bottom w:val="none" w:sz="0" w:space="0" w:color="auto"/>
        <w:right w:val="none" w:sz="0" w:space="0" w:color="auto"/>
      </w:divBdr>
    </w:div>
    <w:div w:id="1466584388">
      <w:bodyDiv w:val="1"/>
      <w:marLeft w:val="0"/>
      <w:marRight w:val="0"/>
      <w:marTop w:val="0"/>
      <w:marBottom w:val="0"/>
      <w:divBdr>
        <w:top w:val="none" w:sz="0" w:space="0" w:color="auto"/>
        <w:left w:val="none" w:sz="0" w:space="0" w:color="auto"/>
        <w:bottom w:val="none" w:sz="0" w:space="0" w:color="auto"/>
        <w:right w:val="none" w:sz="0" w:space="0" w:color="auto"/>
      </w:divBdr>
    </w:div>
    <w:div w:id="1469278146">
      <w:bodyDiv w:val="1"/>
      <w:marLeft w:val="0"/>
      <w:marRight w:val="0"/>
      <w:marTop w:val="0"/>
      <w:marBottom w:val="0"/>
      <w:divBdr>
        <w:top w:val="none" w:sz="0" w:space="0" w:color="auto"/>
        <w:left w:val="none" w:sz="0" w:space="0" w:color="auto"/>
        <w:bottom w:val="none" w:sz="0" w:space="0" w:color="auto"/>
        <w:right w:val="none" w:sz="0" w:space="0" w:color="auto"/>
      </w:divBdr>
    </w:div>
    <w:div w:id="1482652373">
      <w:bodyDiv w:val="1"/>
      <w:marLeft w:val="0"/>
      <w:marRight w:val="0"/>
      <w:marTop w:val="0"/>
      <w:marBottom w:val="0"/>
      <w:divBdr>
        <w:top w:val="none" w:sz="0" w:space="0" w:color="auto"/>
        <w:left w:val="none" w:sz="0" w:space="0" w:color="auto"/>
        <w:bottom w:val="none" w:sz="0" w:space="0" w:color="auto"/>
        <w:right w:val="none" w:sz="0" w:space="0" w:color="auto"/>
      </w:divBdr>
    </w:div>
    <w:div w:id="1487745938">
      <w:bodyDiv w:val="1"/>
      <w:marLeft w:val="0"/>
      <w:marRight w:val="0"/>
      <w:marTop w:val="0"/>
      <w:marBottom w:val="0"/>
      <w:divBdr>
        <w:top w:val="none" w:sz="0" w:space="0" w:color="auto"/>
        <w:left w:val="none" w:sz="0" w:space="0" w:color="auto"/>
        <w:bottom w:val="none" w:sz="0" w:space="0" w:color="auto"/>
        <w:right w:val="none" w:sz="0" w:space="0" w:color="auto"/>
      </w:divBdr>
    </w:div>
    <w:div w:id="1488589045">
      <w:bodyDiv w:val="1"/>
      <w:marLeft w:val="0"/>
      <w:marRight w:val="0"/>
      <w:marTop w:val="0"/>
      <w:marBottom w:val="0"/>
      <w:divBdr>
        <w:top w:val="none" w:sz="0" w:space="0" w:color="auto"/>
        <w:left w:val="none" w:sz="0" w:space="0" w:color="auto"/>
        <w:bottom w:val="none" w:sz="0" w:space="0" w:color="auto"/>
        <w:right w:val="none" w:sz="0" w:space="0" w:color="auto"/>
      </w:divBdr>
    </w:div>
    <w:div w:id="1490750487">
      <w:bodyDiv w:val="1"/>
      <w:marLeft w:val="0"/>
      <w:marRight w:val="0"/>
      <w:marTop w:val="0"/>
      <w:marBottom w:val="0"/>
      <w:divBdr>
        <w:top w:val="none" w:sz="0" w:space="0" w:color="auto"/>
        <w:left w:val="none" w:sz="0" w:space="0" w:color="auto"/>
        <w:bottom w:val="none" w:sz="0" w:space="0" w:color="auto"/>
        <w:right w:val="none" w:sz="0" w:space="0" w:color="auto"/>
      </w:divBdr>
    </w:div>
    <w:div w:id="1491141920">
      <w:bodyDiv w:val="1"/>
      <w:marLeft w:val="0"/>
      <w:marRight w:val="0"/>
      <w:marTop w:val="0"/>
      <w:marBottom w:val="0"/>
      <w:divBdr>
        <w:top w:val="none" w:sz="0" w:space="0" w:color="auto"/>
        <w:left w:val="none" w:sz="0" w:space="0" w:color="auto"/>
        <w:bottom w:val="none" w:sz="0" w:space="0" w:color="auto"/>
        <w:right w:val="none" w:sz="0" w:space="0" w:color="auto"/>
      </w:divBdr>
    </w:div>
    <w:div w:id="1498573918">
      <w:bodyDiv w:val="1"/>
      <w:marLeft w:val="0"/>
      <w:marRight w:val="0"/>
      <w:marTop w:val="0"/>
      <w:marBottom w:val="0"/>
      <w:divBdr>
        <w:top w:val="none" w:sz="0" w:space="0" w:color="auto"/>
        <w:left w:val="none" w:sz="0" w:space="0" w:color="auto"/>
        <w:bottom w:val="none" w:sz="0" w:space="0" w:color="auto"/>
        <w:right w:val="none" w:sz="0" w:space="0" w:color="auto"/>
      </w:divBdr>
    </w:div>
    <w:div w:id="1502428238">
      <w:bodyDiv w:val="1"/>
      <w:marLeft w:val="0"/>
      <w:marRight w:val="0"/>
      <w:marTop w:val="0"/>
      <w:marBottom w:val="0"/>
      <w:divBdr>
        <w:top w:val="none" w:sz="0" w:space="0" w:color="auto"/>
        <w:left w:val="none" w:sz="0" w:space="0" w:color="auto"/>
        <w:bottom w:val="none" w:sz="0" w:space="0" w:color="auto"/>
        <w:right w:val="none" w:sz="0" w:space="0" w:color="auto"/>
      </w:divBdr>
    </w:div>
    <w:div w:id="1502504452">
      <w:bodyDiv w:val="1"/>
      <w:marLeft w:val="0"/>
      <w:marRight w:val="0"/>
      <w:marTop w:val="0"/>
      <w:marBottom w:val="0"/>
      <w:divBdr>
        <w:top w:val="none" w:sz="0" w:space="0" w:color="auto"/>
        <w:left w:val="none" w:sz="0" w:space="0" w:color="auto"/>
        <w:bottom w:val="none" w:sz="0" w:space="0" w:color="auto"/>
        <w:right w:val="none" w:sz="0" w:space="0" w:color="auto"/>
      </w:divBdr>
    </w:div>
    <w:div w:id="1502817564">
      <w:bodyDiv w:val="1"/>
      <w:marLeft w:val="0"/>
      <w:marRight w:val="0"/>
      <w:marTop w:val="0"/>
      <w:marBottom w:val="0"/>
      <w:divBdr>
        <w:top w:val="none" w:sz="0" w:space="0" w:color="auto"/>
        <w:left w:val="none" w:sz="0" w:space="0" w:color="auto"/>
        <w:bottom w:val="none" w:sz="0" w:space="0" w:color="auto"/>
        <w:right w:val="none" w:sz="0" w:space="0" w:color="auto"/>
      </w:divBdr>
    </w:div>
    <w:div w:id="1504322656">
      <w:bodyDiv w:val="1"/>
      <w:marLeft w:val="0"/>
      <w:marRight w:val="0"/>
      <w:marTop w:val="0"/>
      <w:marBottom w:val="0"/>
      <w:divBdr>
        <w:top w:val="none" w:sz="0" w:space="0" w:color="auto"/>
        <w:left w:val="none" w:sz="0" w:space="0" w:color="auto"/>
        <w:bottom w:val="none" w:sz="0" w:space="0" w:color="auto"/>
        <w:right w:val="none" w:sz="0" w:space="0" w:color="auto"/>
      </w:divBdr>
    </w:div>
    <w:div w:id="1513957963">
      <w:bodyDiv w:val="1"/>
      <w:marLeft w:val="0"/>
      <w:marRight w:val="0"/>
      <w:marTop w:val="0"/>
      <w:marBottom w:val="0"/>
      <w:divBdr>
        <w:top w:val="none" w:sz="0" w:space="0" w:color="auto"/>
        <w:left w:val="none" w:sz="0" w:space="0" w:color="auto"/>
        <w:bottom w:val="none" w:sz="0" w:space="0" w:color="auto"/>
        <w:right w:val="none" w:sz="0" w:space="0" w:color="auto"/>
      </w:divBdr>
    </w:div>
    <w:div w:id="1517765293">
      <w:bodyDiv w:val="1"/>
      <w:marLeft w:val="0"/>
      <w:marRight w:val="0"/>
      <w:marTop w:val="0"/>
      <w:marBottom w:val="0"/>
      <w:divBdr>
        <w:top w:val="none" w:sz="0" w:space="0" w:color="auto"/>
        <w:left w:val="none" w:sz="0" w:space="0" w:color="auto"/>
        <w:bottom w:val="none" w:sz="0" w:space="0" w:color="auto"/>
        <w:right w:val="none" w:sz="0" w:space="0" w:color="auto"/>
      </w:divBdr>
    </w:div>
    <w:div w:id="1521623337">
      <w:bodyDiv w:val="1"/>
      <w:marLeft w:val="0"/>
      <w:marRight w:val="0"/>
      <w:marTop w:val="0"/>
      <w:marBottom w:val="0"/>
      <w:divBdr>
        <w:top w:val="none" w:sz="0" w:space="0" w:color="auto"/>
        <w:left w:val="none" w:sz="0" w:space="0" w:color="auto"/>
        <w:bottom w:val="none" w:sz="0" w:space="0" w:color="auto"/>
        <w:right w:val="none" w:sz="0" w:space="0" w:color="auto"/>
      </w:divBdr>
    </w:div>
    <w:div w:id="1534345151">
      <w:bodyDiv w:val="1"/>
      <w:marLeft w:val="0"/>
      <w:marRight w:val="0"/>
      <w:marTop w:val="0"/>
      <w:marBottom w:val="0"/>
      <w:divBdr>
        <w:top w:val="none" w:sz="0" w:space="0" w:color="auto"/>
        <w:left w:val="none" w:sz="0" w:space="0" w:color="auto"/>
        <w:bottom w:val="none" w:sz="0" w:space="0" w:color="auto"/>
        <w:right w:val="none" w:sz="0" w:space="0" w:color="auto"/>
      </w:divBdr>
    </w:div>
    <w:div w:id="1543055655">
      <w:bodyDiv w:val="1"/>
      <w:marLeft w:val="0"/>
      <w:marRight w:val="0"/>
      <w:marTop w:val="0"/>
      <w:marBottom w:val="0"/>
      <w:divBdr>
        <w:top w:val="none" w:sz="0" w:space="0" w:color="auto"/>
        <w:left w:val="none" w:sz="0" w:space="0" w:color="auto"/>
        <w:bottom w:val="none" w:sz="0" w:space="0" w:color="auto"/>
        <w:right w:val="none" w:sz="0" w:space="0" w:color="auto"/>
      </w:divBdr>
    </w:div>
    <w:div w:id="1546521018">
      <w:bodyDiv w:val="1"/>
      <w:marLeft w:val="0"/>
      <w:marRight w:val="0"/>
      <w:marTop w:val="0"/>
      <w:marBottom w:val="0"/>
      <w:divBdr>
        <w:top w:val="none" w:sz="0" w:space="0" w:color="auto"/>
        <w:left w:val="none" w:sz="0" w:space="0" w:color="auto"/>
        <w:bottom w:val="none" w:sz="0" w:space="0" w:color="auto"/>
        <w:right w:val="none" w:sz="0" w:space="0" w:color="auto"/>
      </w:divBdr>
    </w:div>
    <w:div w:id="1552423382">
      <w:bodyDiv w:val="1"/>
      <w:marLeft w:val="0"/>
      <w:marRight w:val="0"/>
      <w:marTop w:val="0"/>
      <w:marBottom w:val="0"/>
      <w:divBdr>
        <w:top w:val="none" w:sz="0" w:space="0" w:color="auto"/>
        <w:left w:val="none" w:sz="0" w:space="0" w:color="auto"/>
        <w:bottom w:val="none" w:sz="0" w:space="0" w:color="auto"/>
        <w:right w:val="none" w:sz="0" w:space="0" w:color="auto"/>
      </w:divBdr>
    </w:div>
    <w:div w:id="1557011157">
      <w:bodyDiv w:val="1"/>
      <w:marLeft w:val="0"/>
      <w:marRight w:val="0"/>
      <w:marTop w:val="0"/>
      <w:marBottom w:val="0"/>
      <w:divBdr>
        <w:top w:val="none" w:sz="0" w:space="0" w:color="auto"/>
        <w:left w:val="none" w:sz="0" w:space="0" w:color="auto"/>
        <w:bottom w:val="none" w:sz="0" w:space="0" w:color="auto"/>
        <w:right w:val="none" w:sz="0" w:space="0" w:color="auto"/>
      </w:divBdr>
    </w:div>
    <w:div w:id="1557156210">
      <w:bodyDiv w:val="1"/>
      <w:marLeft w:val="0"/>
      <w:marRight w:val="0"/>
      <w:marTop w:val="0"/>
      <w:marBottom w:val="0"/>
      <w:divBdr>
        <w:top w:val="none" w:sz="0" w:space="0" w:color="auto"/>
        <w:left w:val="none" w:sz="0" w:space="0" w:color="auto"/>
        <w:bottom w:val="none" w:sz="0" w:space="0" w:color="auto"/>
        <w:right w:val="none" w:sz="0" w:space="0" w:color="auto"/>
      </w:divBdr>
    </w:div>
    <w:div w:id="1557818856">
      <w:bodyDiv w:val="1"/>
      <w:marLeft w:val="0"/>
      <w:marRight w:val="0"/>
      <w:marTop w:val="0"/>
      <w:marBottom w:val="0"/>
      <w:divBdr>
        <w:top w:val="none" w:sz="0" w:space="0" w:color="auto"/>
        <w:left w:val="none" w:sz="0" w:space="0" w:color="auto"/>
        <w:bottom w:val="none" w:sz="0" w:space="0" w:color="auto"/>
        <w:right w:val="none" w:sz="0" w:space="0" w:color="auto"/>
      </w:divBdr>
    </w:div>
    <w:div w:id="1564871659">
      <w:bodyDiv w:val="1"/>
      <w:marLeft w:val="0"/>
      <w:marRight w:val="0"/>
      <w:marTop w:val="0"/>
      <w:marBottom w:val="0"/>
      <w:divBdr>
        <w:top w:val="none" w:sz="0" w:space="0" w:color="auto"/>
        <w:left w:val="none" w:sz="0" w:space="0" w:color="auto"/>
        <w:bottom w:val="none" w:sz="0" w:space="0" w:color="auto"/>
        <w:right w:val="none" w:sz="0" w:space="0" w:color="auto"/>
      </w:divBdr>
    </w:div>
    <w:div w:id="1568567440">
      <w:bodyDiv w:val="1"/>
      <w:marLeft w:val="0"/>
      <w:marRight w:val="0"/>
      <w:marTop w:val="0"/>
      <w:marBottom w:val="0"/>
      <w:divBdr>
        <w:top w:val="none" w:sz="0" w:space="0" w:color="auto"/>
        <w:left w:val="none" w:sz="0" w:space="0" w:color="auto"/>
        <w:bottom w:val="none" w:sz="0" w:space="0" w:color="auto"/>
        <w:right w:val="none" w:sz="0" w:space="0" w:color="auto"/>
      </w:divBdr>
    </w:div>
    <w:div w:id="1571040813">
      <w:bodyDiv w:val="1"/>
      <w:marLeft w:val="0"/>
      <w:marRight w:val="0"/>
      <w:marTop w:val="0"/>
      <w:marBottom w:val="0"/>
      <w:divBdr>
        <w:top w:val="none" w:sz="0" w:space="0" w:color="auto"/>
        <w:left w:val="none" w:sz="0" w:space="0" w:color="auto"/>
        <w:bottom w:val="none" w:sz="0" w:space="0" w:color="auto"/>
        <w:right w:val="none" w:sz="0" w:space="0" w:color="auto"/>
      </w:divBdr>
    </w:div>
    <w:div w:id="1573393925">
      <w:bodyDiv w:val="1"/>
      <w:marLeft w:val="0"/>
      <w:marRight w:val="0"/>
      <w:marTop w:val="0"/>
      <w:marBottom w:val="0"/>
      <w:divBdr>
        <w:top w:val="none" w:sz="0" w:space="0" w:color="auto"/>
        <w:left w:val="none" w:sz="0" w:space="0" w:color="auto"/>
        <w:bottom w:val="none" w:sz="0" w:space="0" w:color="auto"/>
        <w:right w:val="none" w:sz="0" w:space="0" w:color="auto"/>
      </w:divBdr>
    </w:div>
    <w:div w:id="1573662192">
      <w:bodyDiv w:val="1"/>
      <w:marLeft w:val="0"/>
      <w:marRight w:val="0"/>
      <w:marTop w:val="0"/>
      <w:marBottom w:val="0"/>
      <w:divBdr>
        <w:top w:val="none" w:sz="0" w:space="0" w:color="auto"/>
        <w:left w:val="none" w:sz="0" w:space="0" w:color="auto"/>
        <w:bottom w:val="none" w:sz="0" w:space="0" w:color="auto"/>
        <w:right w:val="none" w:sz="0" w:space="0" w:color="auto"/>
      </w:divBdr>
    </w:div>
    <w:div w:id="1578132479">
      <w:bodyDiv w:val="1"/>
      <w:marLeft w:val="0"/>
      <w:marRight w:val="0"/>
      <w:marTop w:val="0"/>
      <w:marBottom w:val="0"/>
      <w:divBdr>
        <w:top w:val="none" w:sz="0" w:space="0" w:color="auto"/>
        <w:left w:val="none" w:sz="0" w:space="0" w:color="auto"/>
        <w:bottom w:val="none" w:sz="0" w:space="0" w:color="auto"/>
        <w:right w:val="none" w:sz="0" w:space="0" w:color="auto"/>
      </w:divBdr>
    </w:div>
    <w:div w:id="1581406685">
      <w:bodyDiv w:val="1"/>
      <w:marLeft w:val="0"/>
      <w:marRight w:val="0"/>
      <w:marTop w:val="0"/>
      <w:marBottom w:val="0"/>
      <w:divBdr>
        <w:top w:val="none" w:sz="0" w:space="0" w:color="auto"/>
        <w:left w:val="none" w:sz="0" w:space="0" w:color="auto"/>
        <w:bottom w:val="none" w:sz="0" w:space="0" w:color="auto"/>
        <w:right w:val="none" w:sz="0" w:space="0" w:color="auto"/>
      </w:divBdr>
    </w:div>
    <w:div w:id="1583485842">
      <w:bodyDiv w:val="1"/>
      <w:marLeft w:val="0"/>
      <w:marRight w:val="0"/>
      <w:marTop w:val="0"/>
      <w:marBottom w:val="0"/>
      <w:divBdr>
        <w:top w:val="none" w:sz="0" w:space="0" w:color="auto"/>
        <w:left w:val="none" w:sz="0" w:space="0" w:color="auto"/>
        <w:bottom w:val="none" w:sz="0" w:space="0" w:color="auto"/>
        <w:right w:val="none" w:sz="0" w:space="0" w:color="auto"/>
      </w:divBdr>
    </w:div>
    <w:div w:id="1583947524">
      <w:bodyDiv w:val="1"/>
      <w:marLeft w:val="0"/>
      <w:marRight w:val="0"/>
      <w:marTop w:val="0"/>
      <w:marBottom w:val="0"/>
      <w:divBdr>
        <w:top w:val="none" w:sz="0" w:space="0" w:color="auto"/>
        <w:left w:val="none" w:sz="0" w:space="0" w:color="auto"/>
        <w:bottom w:val="none" w:sz="0" w:space="0" w:color="auto"/>
        <w:right w:val="none" w:sz="0" w:space="0" w:color="auto"/>
      </w:divBdr>
    </w:div>
    <w:div w:id="1586111532">
      <w:bodyDiv w:val="1"/>
      <w:marLeft w:val="0"/>
      <w:marRight w:val="0"/>
      <w:marTop w:val="0"/>
      <w:marBottom w:val="0"/>
      <w:divBdr>
        <w:top w:val="none" w:sz="0" w:space="0" w:color="auto"/>
        <w:left w:val="none" w:sz="0" w:space="0" w:color="auto"/>
        <w:bottom w:val="none" w:sz="0" w:space="0" w:color="auto"/>
        <w:right w:val="none" w:sz="0" w:space="0" w:color="auto"/>
      </w:divBdr>
    </w:div>
    <w:div w:id="1587575638">
      <w:bodyDiv w:val="1"/>
      <w:marLeft w:val="0"/>
      <w:marRight w:val="0"/>
      <w:marTop w:val="0"/>
      <w:marBottom w:val="0"/>
      <w:divBdr>
        <w:top w:val="none" w:sz="0" w:space="0" w:color="auto"/>
        <w:left w:val="none" w:sz="0" w:space="0" w:color="auto"/>
        <w:bottom w:val="none" w:sz="0" w:space="0" w:color="auto"/>
        <w:right w:val="none" w:sz="0" w:space="0" w:color="auto"/>
      </w:divBdr>
    </w:div>
    <w:div w:id="1589314001">
      <w:bodyDiv w:val="1"/>
      <w:marLeft w:val="0"/>
      <w:marRight w:val="0"/>
      <w:marTop w:val="0"/>
      <w:marBottom w:val="0"/>
      <w:divBdr>
        <w:top w:val="none" w:sz="0" w:space="0" w:color="auto"/>
        <w:left w:val="none" w:sz="0" w:space="0" w:color="auto"/>
        <w:bottom w:val="none" w:sz="0" w:space="0" w:color="auto"/>
        <w:right w:val="none" w:sz="0" w:space="0" w:color="auto"/>
      </w:divBdr>
    </w:div>
    <w:div w:id="1592275036">
      <w:bodyDiv w:val="1"/>
      <w:marLeft w:val="0"/>
      <w:marRight w:val="0"/>
      <w:marTop w:val="0"/>
      <w:marBottom w:val="0"/>
      <w:divBdr>
        <w:top w:val="none" w:sz="0" w:space="0" w:color="auto"/>
        <w:left w:val="none" w:sz="0" w:space="0" w:color="auto"/>
        <w:bottom w:val="none" w:sz="0" w:space="0" w:color="auto"/>
        <w:right w:val="none" w:sz="0" w:space="0" w:color="auto"/>
      </w:divBdr>
    </w:div>
    <w:div w:id="1595283968">
      <w:bodyDiv w:val="1"/>
      <w:marLeft w:val="0"/>
      <w:marRight w:val="0"/>
      <w:marTop w:val="0"/>
      <w:marBottom w:val="0"/>
      <w:divBdr>
        <w:top w:val="none" w:sz="0" w:space="0" w:color="auto"/>
        <w:left w:val="none" w:sz="0" w:space="0" w:color="auto"/>
        <w:bottom w:val="none" w:sz="0" w:space="0" w:color="auto"/>
        <w:right w:val="none" w:sz="0" w:space="0" w:color="auto"/>
      </w:divBdr>
    </w:div>
    <w:div w:id="1606843285">
      <w:bodyDiv w:val="1"/>
      <w:marLeft w:val="0"/>
      <w:marRight w:val="0"/>
      <w:marTop w:val="0"/>
      <w:marBottom w:val="0"/>
      <w:divBdr>
        <w:top w:val="none" w:sz="0" w:space="0" w:color="auto"/>
        <w:left w:val="none" w:sz="0" w:space="0" w:color="auto"/>
        <w:bottom w:val="none" w:sz="0" w:space="0" w:color="auto"/>
        <w:right w:val="none" w:sz="0" w:space="0" w:color="auto"/>
      </w:divBdr>
    </w:div>
    <w:div w:id="1608535708">
      <w:bodyDiv w:val="1"/>
      <w:marLeft w:val="0"/>
      <w:marRight w:val="0"/>
      <w:marTop w:val="0"/>
      <w:marBottom w:val="0"/>
      <w:divBdr>
        <w:top w:val="none" w:sz="0" w:space="0" w:color="auto"/>
        <w:left w:val="none" w:sz="0" w:space="0" w:color="auto"/>
        <w:bottom w:val="none" w:sz="0" w:space="0" w:color="auto"/>
        <w:right w:val="none" w:sz="0" w:space="0" w:color="auto"/>
      </w:divBdr>
    </w:div>
    <w:div w:id="1610968164">
      <w:bodyDiv w:val="1"/>
      <w:marLeft w:val="0"/>
      <w:marRight w:val="0"/>
      <w:marTop w:val="0"/>
      <w:marBottom w:val="0"/>
      <w:divBdr>
        <w:top w:val="none" w:sz="0" w:space="0" w:color="auto"/>
        <w:left w:val="none" w:sz="0" w:space="0" w:color="auto"/>
        <w:bottom w:val="none" w:sz="0" w:space="0" w:color="auto"/>
        <w:right w:val="none" w:sz="0" w:space="0" w:color="auto"/>
      </w:divBdr>
    </w:div>
    <w:div w:id="1611473222">
      <w:bodyDiv w:val="1"/>
      <w:marLeft w:val="0"/>
      <w:marRight w:val="0"/>
      <w:marTop w:val="0"/>
      <w:marBottom w:val="0"/>
      <w:divBdr>
        <w:top w:val="none" w:sz="0" w:space="0" w:color="auto"/>
        <w:left w:val="none" w:sz="0" w:space="0" w:color="auto"/>
        <w:bottom w:val="none" w:sz="0" w:space="0" w:color="auto"/>
        <w:right w:val="none" w:sz="0" w:space="0" w:color="auto"/>
      </w:divBdr>
    </w:div>
    <w:div w:id="1612132018">
      <w:bodyDiv w:val="1"/>
      <w:marLeft w:val="0"/>
      <w:marRight w:val="0"/>
      <w:marTop w:val="0"/>
      <w:marBottom w:val="0"/>
      <w:divBdr>
        <w:top w:val="none" w:sz="0" w:space="0" w:color="auto"/>
        <w:left w:val="none" w:sz="0" w:space="0" w:color="auto"/>
        <w:bottom w:val="none" w:sz="0" w:space="0" w:color="auto"/>
        <w:right w:val="none" w:sz="0" w:space="0" w:color="auto"/>
      </w:divBdr>
    </w:div>
    <w:div w:id="1612396202">
      <w:bodyDiv w:val="1"/>
      <w:marLeft w:val="0"/>
      <w:marRight w:val="0"/>
      <w:marTop w:val="0"/>
      <w:marBottom w:val="0"/>
      <w:divBdr>
        <w:top w:val="none" w:sz="0" w:space="0" w:color="auto"/>
        <w:left w:val="none" w:sz="0" w:space="0" w:color="auto"/>
        <w:bottom w:val="none" w:sz="0" w:space="0" w:color="auto"/>
        <w:right w:val="none" w:sz="0" w:space="0" w:color="auto"/>
      </w:divBdr>
    </w:div>
    <w:div w:id="1613591339">
      <w:bodyDiv w:val="1"/>
      <w:marLeft w:val="0"/>
      <w:marRight w:val="0"/>
      <w:marTop w:val="0"/>
      <w:marBottom w:val="0"/>
      <w:divBdr>
        <w:top w:val="none" w:sz="0" w:space="0" w:color="auto"/>
        <w:left w:val="none" w:sz="0" w:space="0" w:color="auto"/>
        <w:bottom w:val="none" w:sz="0" w:space="0" w:color="auto"/>
        <w:right w:val="none" w:sz="0" w:space="0" w:color="auto"/>
      </w:divBdr>
    </w:div>
    <w:div w:id="1615942827">
      <w:bodyDiv w:val="1"/>
      <w:marLeft w:val="0"/>
      <w:marRight w:val="0"/>
      <w:marTop w:val="0"/>
      <w:marBottom w:val="0"/>
      <w:divBdr>
        <w:top w:val="none" w:sz="0" w:space="0" w:color="auto"/>
        <w:left w:val="none" w:sz="0" w:space="0" w:color="auto"/>
        <w:bottom w:val="none" w:sz="0" w:space="0" w:color="auto"/>
        <w:right w:val="none" w:sz="0" w:space="0" w:color="auto"/>
      </w:divBdr>
    </w:div>
    <w:div w:id="1624192981">
      <w:bodyDiv w:val="1"/>
      <w:marLeft w:val="0"/>
      <w:marRight w:val="0"/>
      <w:marTop w:val="0"/>
      <w:marBottom w:val="0"/>
      <w:divBdr>
        <w:top w:val="none" w:sz="0" w:space="0" w:color="auto"/>
        <w:left w:val="none" w:sz="0" w:space="0" w:color="auto"/>
        <w:bottom w:val="none" w:sz="0" w:space="0" w:color="auto"/>
        <w:right w:val="none" w:sz="0" w:space="0" w:color="auto"/>
      </w:divBdr>
    </w:div>
    <w:div w:id="1625891997">
      <w:bodyDiv w:val="1"/>
      <w:marLeft w:val="0"/>
      <w:marRight w:val="0"/>
      <w:marTop w:val="0"/>
      <w:marBottom w:val="0"/>
      <w:divBdr>
        <w:top w:val="none" w:sz="0" w:space="0" w:color="auto"/>
        <w:left w:val="none" w:sz="0" w:space="0" w:color="auto"/>
        <w:bottom w:val="none" w:sz="0" w:space="0" w:color="auto"/>
        <w:right w:val="none" w:sz="0" w:space="0" w:color="auto"/>
      </w:divBdr>
    </w:div>
    <w:div w:id="1628004368">
      <w:bodyDiv w:val="1"/>
      <w:marLeft w:val="0"/>
      <w:marRight w:val="0"/>
      <w:marTop w:val="0"/>
      <w:marBottom w:val="0"/>
      <w:divBdr>
        <w:top w:val="none" w:sz="0" w:space="0" w:color="auto"/>
        <w:left w:val="none" w:sz="0" w:space="0" w:color="auto"/>
        <w:bottom w:val="none" w:sz="0" w:space="0" w:color="auto"/>
        <w:right w:val="none" w:sz="0" w:space="0" w:color="auto"/>
      </w:divBdr>
    </w:div>
    <w:div w:id="1628315441">
      <w:bodyDiv w:val="1"/>
      <w:marLeft w:val="0"/>
      <w:marRight w:val="0"/>
      <w:marTop w:val="0"/>
      <w:marBottom w:val="0"/>
      <w:divBdr>
        <w:top w:val="none" w:sz="0" w:space="0" w:color="auto"/>
        <w:left w:val="none" w:sz="0" w:space="0" w:color="auto"/>
        <w:bottom w:val="none" w:sz="0" w:space="0" w:color="auto"/>
        <w:right w:val="none" w:sz="0" w:space="0" w:color="auto"/>
      </w:divBdr>
    </w:div>
    <w:div w:id="1632979484">
      <w:bodyDiv w:val="1"/>
      <w:marLeft w:val="0"/>
      <w:marRight w:val="0"/>
      <w:marTop w:val="0"/>
      <w:marBottom w:val="0"/>
      <w:divBdr>
        <w:top w:val="none" w:sz="0" w:space="0" w:color="auto"/>
        <w:left w:val="none" w:sz="0" w:space="0" w:color="auto"/>
        <w:bottom w:val="none" w:sz="0" w:space="0" w:color="auto"/>
        <w:right w:val="none" w:sz="0" w:space="0" w:color="auto"/>
      </w:divBdr>
    </w:div>
    <w:div w:id="1646281658">
      <w:bodyDiv w:val="1"/>
      <w:marLeft w:val="0"/>
      <w:marRight w:val="0"/>
      <w:marTop w:val="0"/>
      <w:marBottom w:val="0"/>
      <w:divBdr>
        <w:top w:val="none" w:sz="0" w:space="0" w:color="auto"/>
        <w:left w:val="none" w:sz="0" w:space="0" w:color="auto"/>
        <w:bottom w:val="none" w:sz="0" w:space="0" w:color="auto"/>
        <w:right w:val="none" w:sz="0" w:space="0" w:color="auto"/>
      </w:divBdr>
    </w:div>
    <w:div w:id="1646621708">
      <w:bodyDiv w:val="1"/>
      <w:marLeft w:val="0"/>
      <w:marRight w:val="0"/>
      <w:marTop w:val="0"/>
      <w:marBottom w:val="0"/>
      <w:divBdr>
        <w:top w:val="none" w:sz="0" w:space="0" w:color="auto"/>
        <w:left w:val="none" w:sz="0" w:space="0" w:color="auto"/>
        <w:bottom w:val="none" w:sz="0" w:space="0" w:color="auto"/>
        <w:right w:val="none" w:sz="0" w:space="0" w:color="auto"/>
      </w:divBdr>
    </w:div>
    <w:div w:id="1656907230">
      <w:bodyDiv w:val="1"/>
      <w:marLeft w:val="0"/>
      <w:marRight w:val="0"/>
      <w:marTop w:val="0"/>
      <w:marBottom w:val="0"/>
      <w:divBdr>
        <w:top w:val="none" w:sz="0" w:space="0" w:color="auto"/>
        <w:left w:val="none" w:sz="0" w:space="0" w:color="auto"/>
        <w:bottom w:val="none" w:sz="0" w:space="0" w:color="auto"/>
        <w:right w:val="none" w:sz="0" w:space="0" w:color="auto"/>
      </w:divBdr>
    </w:div>
    <w:div w:id="1657413302">
      <w:bodyDiv w:val="1"/>
      <w:marLeft w:val="0"/>
      <w:marRight w:val="0"/>
      <w:marTop w:val="0"/>
      <w:marBottom w:val="0"/>
      <w:divBdr>
        <w:top w:val="none" w:sz="0" w:space="0" w:color="auto"/>
        <w:left w:val="none" w:sz="0" w:space="0" w:color="auto"/>
        <w:bottom w:val="none" w:sz="0" w:space="0" w:color="auto"/>
        <w:right w:val="none" w:sz="0" w:space="0" w:color="auto"/>
      </w:divBdr>
    </w:div>
    <w:div w:id="1660188112">
      <w:bodyDiv w:val="1"/>
      <w:marLeft w:val="0"/>
      <w:marRight w:val="0"/>
      <w:marTop w:val="0"/>
      <w:marBottom w:val="0"/>
      <w:divBdr>
        <w:top w:val="none" w:sz="0" w:space="0" w:color="auto"/>
        <w:left w:val="none" w:sz="0" w:space="0" w:color="auto"/>
        <w:bottom w:val="none" w:sz="0" w:space="0" w:color="auto"/>
        <w:right w:val="none" w:sz="0" w:space="0" w:color="auto"/>
      </w:divBdr>
    </w:div>
    <w:div w:id="1669745273">
      <w:bodyDiv w:val="1"/>
      <w:marLeft w:val="0"/>
      <w:marRight w:val="0"/>
      <w:marTop w:val="0"/>
      <w:marBottom w:val="0"/>
      <w:divBdr>
        <w:top w:val="none" w:sz="0" w:space="0" w:color="auto"/>
        <w:left w:val="none" w:sz="0" w:space="0" w:color="auto"/>
        <w:bottom w:val="none" w:sz="0" w:space="0" w:color="auto"/>
        <w:right w:val="none" w:sz="0" w:space="0" w:color="auto"/>
      </w:divBdr>
    </w:div>
    <w:div w:id="1670598606">
      <w:bodyDiv w:val="1"/>
      <w:marLeft w:val="0"/>
      <w:marRight w:val="0"/>
      <w:marTop w:val="0"/>
      <w:marBottom w:val="0"/>
      <w:divBdr>
        <w:top w:val="none" w:sz="0" w:space="0" w:color="auto"/>
        <w:left w:val="none" w:sz="0" w:space="0" w:color="auto"/>
        <w:bottom w:val="none" w:sz="0" w:space="0" w:color="auto"/>
        <w:right w:val="none" w:sz="0" w:space="0" w:color="auto"/>
      </w:divBdr>
    </w:div>
    <w:div w:id="1672829046">
      <w:bodyDiv w:val="1"/>
      <w:marLeft w:val="0"/>
      <w:marRight w:val="0"/>
      <w:marTop w:val="0"/>
      <w:marBottom w:val="0"/>
      <w:divBdr>
        <w:top w:val="none" w:sz="0" w:space="0" w:color="auto"/>
        <w:left w:val="none" w:sz="0" w:space="0" w:color="auto"/>
        <w:bottom w:val="none" w:sz="0" w:space="0" w:color="auto"/>
        <w:right w:val="none" w:sz="0" w:space="0" w:color="auto"/>
      </w:divBdr>
    </w:div>
    <w:div w:id="1688171188">
      <w:bodyDiv w:val="1"/>
      <w:marLeft w:val="0"/>
      <w:marRight w:val="0"/>
      <w:marTop w:val="0"/>
      <w:marBottom w:val="0"/>
      <w:divBdr>
        <w:top w:val="none" w:sz="0" w:space="0" w:color="auto"/>
        <w:left w:val="none" w:sz="0" w:space="0" w:color="auto"/>
        <w:bottom w:val="none" w:sz="0" w:space="0" w:color="auto"/>
        <w:right w:val="none" w:sz="0" w:space="0" w:color="auto"/>
      </w:divBdr>
    </w:div>
    <w:div w:id="1691179965">
      <w:bodyDiv w:val="1"/>
      <w:marLeft w:val="0"/>
      <w:marRight w:val="0"/>
      <w:marTop w:val="0"/>
      <w:marBottom w:val="0"/>
      <w:divBdr>
        <w:top w:val="none" w:sz="0" w:space="0" w:color="auto"/>
        <w:left w:val="none" w:sz="0" w:space="0" w:color="auto"/>
        <w:bottom w:val="none" w:sz="0" w:space="0" w:color="auto"/>
        <w:right w:val="none" w:sz="0" w:space="0" w:color="auto"/>
      </w:divBdr>
    </w:div>
    <w:div w:id="1692534297">
      <w:bodyDiv w:val="1"/>
      <w:marLeft w:val="0"/>
      <w:marRight w:val="0"/>
      <w:marTop w:val="0"/>
      <w:marBottom w:val="0"/>
      <w:divBdr>
        <w:top w:val="none" w:sz="0" w:space="0" w:color="auto"/>
        <w:left w:val="none" w:sz="0" w:space="0" w:color="auto"/>
        <w:bottom w:val="none" w:sz="0" w:space="0" w:color="auto"/>
        <w:right w:val="none" w:sz="0" w:space="0" w:color="auto"/>
      </w:divBdr>
    </w:div>
    <w:div w:id="1693802746">
      <w:bodyDiv w:val="1"/>
      <w:marLeft w:val="0"/>
      <w:marRight w:val="0"/>
      <w:marTop w:val="0"/>
      <w:marBottom w:val="0"/>
      <w:divBdr>
        <w:top w:val="none" w:sz="0" w:space="0" w:color="auto"/>
        <w:left w:val="none" w:sz="0" w:space="0" w:color="auto"/>
        <w:bottom w:val="none" w:sz="0" w:space="0" w:color="auto"/>
        <w:right w:val="none" w:sz="0" w:space="0" w:color="auto"/>
      </w:divBdr>
    </w:div>
    <w:div w:id="1697539159">
      <w:bodyDiv w:val="1"/>
      <w:marLeft w:val="0"/>
      <w:marRight w:val="0"/>
      <w:marTop w:val="0"/>
      <w:marBottom w:val="0"/>
      <w:divBdr>
        <w:top w:val="none" w:sz="0" w:space="0" w:color="auto"/>
        <w:left w:val="none" w:sz="0" w:space="0" w:color="auto"/>
        <w:bottom w:val="none" w:sz="0" w:space="0" w:color="auto"/>
        <w:right w:val="none" w:sz="0" w:space="0" w:color="auto"/>
      </w:divBdr>
    </w:div>
    <w:div w:id="1703700331">
      <w:bodyDiv w:val="1"/>
      <w:marLeft w:val="0"/>
      <w:marRight w:val="0"/>
      <w:marTop w:val="0"/>
      <w:marBottom w:val="0"/>
      <w:divBdr>
        <w:top w:val="none" w:sz="0" w:space="0" w:color="auto"/>
        <w:left w:val="none" w:sz="0" w:space="0" w:color="auto"/>
        <w:bottom w:val="none" w:sz="0" w:space="0" w:color="auto"/>
        <w:right w:val="none" w:sz="0" w:space="0" w:color="auto"/>
      </w:divBdr>
    </w:div>
    <w:div w:id="1711372817">
      <w:bodyDiv w:val="1"/>
      <w:marLeft w:val="0"/>
      <w:marRight w:val="0"/>
      <w:marTop w:val="0"/>
      <w:marBottom w:val="0"/>
      <w:divBdr>
        <w:top w:val="none" w:sz="0" w:space="0" w:color="auto"/>
        <w:left w:val="none" w:sz="0" w:space="0" w:color="auto"/>
        <w:bottom w:val="none" w:sz="0" w:space="0" w:color="auto"/>
        <w:right w:val="none" w:sz="0" w:space="0" w:color="auto"/>
      </w:divBdr>
    </w:div>
    <w:div w:id="1711950932">
      <w:bodyDiv w:val="1"/>
      <w:marLeft w:val="0"/>
      <w:marRight w:val="0"/>
      <w:marTop w:val="0"/>
      <w:marBottom w:val="0"/>
      <w:divBdr>
        <w:top w:val="none" w:sz="0" w:space="0" w:color="auto"/>
        <w:left w:val="none" w:sz="0" w:space="0" w:color="auto"/>
        <w:bottom w:val="none" w:sz="0" w:space="0" w:color="auto"/>
        <w:right w:val="none" w:sz="0" w:space="0" w:color="auto"/>
      </w:divBdr>
    </w:div>
    <w:div w:id="1712878326">
      <w:bodyDiv w:val="1"/>
      <w:marLeft w:val="0"/>
      <w:marRight w:val="0"/>
      <w:marTop w:val="0"/>
      <w:marBottom w:val="0"/>
      <w:divBdr>
        <w:top w:val="none" w:sz="0" w:space="0" w:color="auto"/>
        <w:left w:val="none" w:sz="0" w:space="0" w:color="auto"/>
        <w:bottom w:val="none" w:sz="0" w:space="0" w:color="auto"/>
        <w:right w:val="none" w:sz="0" w:space="0" w:color="auto"/>
      </w:divBdr>
    </w:div>
    <w:div w:id="1713992942">
      <w:bodyDiv w:val="1"/>
      <w:marLeft w:val="0"/>
      <w:marRight w:val="0"/>
      <w:marTop w:val="0"/>
      <w:marBottom w:val="0"/>
      <w:divBdr>
        <w:top w:val="none" w:sz="0" w:space="0" w:color="auto"/>
        <w:left w:val="none" w:sz="0" w:space="0" w:color="auto"/>
        <w:bottom w:val="none" w:sz="0" w:space="0" w:color="auto"/>
        <w:right w:val="none" w:sz="0" w:space="0" w:color="auto"/>
      </w:divBdr>
    </w:div>
    <w:div w:id="1714962078">
      <w:bodyDiv w:val="1"/>
      <w:marLeft w:val="0"/>
      <w:marRight w:val="0"/>
      <w:marTop w:val="0"/>
      <w:marBottom w:val="0"/>
      <w:divBdr>
        <w:top w:val="none" w:sz="0" w:space="0" w:color="auto"/>
        <w:left w:val="none" w:sz="0" w:space="0" w:color="auto"/>
        <w:bottom w:val="none" w:sz="0" w:space="0" w:color="auto"/>
        <w:right w:val="none" w:sz="0" w:space="0" w:color="auto"/>
      </w:divBdr>
    </w:div>
    <w:div w:id="1723944186">
      <w:bodyDiv w:val="1"/>
      <w:marLeft w:val="0"/>
      <w:marRight w:val="0"/>
      <w:marTop w:val="0"/>
      <w:marBottom w:val="0"/>
      <w:divBdr>
        <w:top w:val="none" w:sz="0" w:space="0" w:color="auto"/>
        <w:left w:val="none" w:sz="0" w:space="0" w:color="auto"/>
        <w:bottom w:val="none" w:sz="0" w:space="0" w:color="auto"/>
        <w:right w:val="none" w:sz="0" w:space="0" w:color="auto"/>
      </w:divBdr>
    </w:div>
    <w:div w:id="1725063241">
      <w:bodyDiv w:val="1"/>
      <w:marLeft w:val="0"/>
      <w:marRight w:val="0"/>
      <w:marTop w:val="0"/>
      <w:marBottom w:val="0"/>
      <w:divBdr>
        <w:top w:val="none" w:sz="0" w:space="0" w:color="auto"/>
        <w:left w:val="none" w:sz="0" w:space="0" w:color="auto"/>
        <w:bottom w:val="none" w:sz="0" w:space="0" w:color="auto"/>
        <w:right w:val="none" w:sz="0" w:space="0" w:color="auto"/>
      </w:divBdr>
    </w:div>
    <w:div w:id="1727100887">
      <w:bodyDiv w:val="1"/>
      <w:marLeft w:val="0"/>
      <w:marRight w:val="0"/>
      <w:marTop w:val="0"/>
      <w:marBottom w:val="0"/>
      <w:divBdr>
        <w:top w:val="none" w:sz="0" w:space="0" w:color="auto"/>
        <w:left w:val="none" w:sz="0" w:space="0" w:color="auto"/>
        <w:bottom w:val="none" w:sz="0" w:space="0" w:color="auto"/>
        <w:right w:val="none" w:sz="0" w:space="0" w:color="auto"/>
      </w:divBdr>
    </w:div>
    <w:div w:id="1727951309">
      <w:bodyDiv w:val="1"/>
      <w:marLeft w:val="0"/>
      <w:marRight w:val="0"/>
      <w:marTop w:val="0"/>
      <w:marBottom w:val="0"/>
      <w:divBdr>
        <w:top w:val="none" w:sz="0" w:space="0" w:color="auto"/>
        <w:left w:val="none" w:sz="0" w:space="0" w:color="auto"/>
        <w:bottom w:val="none" w:sz="0" w:space="0" w:color="auto"/>
        <w:right w:val="none" w:sz="0" w:space="0" w:color="auto"/>
      </w:divBdr>
    </w:div>
    <w:div w:id="1730687106">
      <w:bodyDiv w:val="1"/>
      <w:marLeft w:val="0"/>
      <w:marRight w:val="0"/>
      <w:marTop w:val="0"/>
      <w:marBottom w:val="0"/>
      <w:divBdr>
        <w:top w:val="none" w:sz="0" w:space="0" w:color="auto"/>
        <w:left w:val="none" w:sz="0" w:space="0" w:color="auto"/>
        <w:bottom w:val="none" w:sz="0" w:space="0" w:color="auto"/>
        <w:right w:val="none" w:sz="0" w:space="0" w:color="auto"/>
      </w:divBdr>
    </w:div>
    <w:div w:id="1730877944">
      <w:bodyDiv w:val="1"/>
      <w:marLeft w:val="0"/>
      <w:marRight w:val="0"/>
      <w:marTop w:val="0"/>
      <w:marBottom w:val="0"/>
      <w:divBdr>
        <w:top w:val="none" w:sz="0" w:space="0" w:color="auto"/>
        <w:left w:val="none" w:sz="0" w:space="0" w:color="auto"/>
        <w:bottom w:val="none" w:sz="0" w:space="0" w:color="auto"/>
        <w:right w:val="none" w:sz="0" w:space="0" w:color="auto"/>
      </w:divBdr>
    </w:div>
    <w:div w:id="1745950267">
      <w:bodyDiv w:val="1"/>
      <w:marLeft w:val="0"/>
      <w:marRight w:val="0"/>
      <w:marTop w:val="0"/>
      <w:marBottom w:val="0"/>
      <w:divBdr>
        <w:top w:val="none" w:sz="0" w:space="0" w:color="auto"/>
        <w:left w:val="none" w:sz="0" w:space="0" w:color="auto"/>
        <w:bottom w:val="none" w:sz="0" w:space="0" w:color="auto"/>
        <w:right w:val="none" w:sz="0" w:space="0" w:color="auto"/>
      </w:divBdr>
    </w:div>
    <w:div w:id="1749841345">
      <w:bodyDiv w:val="1"/>
      <w:marLeft w:val="0"/>
      <w:marRight w:val="0"/>
      <w:marTop w:val="0"/>
      <w:marBottom w:val="0"/>
      <w:divBdr>
        <w:top w:val="none" w:sz="0" w:space="0" w:color="auto"/>
        <w:left w:val="none" w:sz="0" w:space="0" w:color="auto"/>
        <w:bottom w:val="none" w:sz="0" w:space="0" w:color="auto"/>
        <w:right w:val="none" w:sz="0" w:space="0" w:color="auto"/>
      </w:divBdr>
    </w:div>
    <w:div w:id="1753156505">
      <w:bodyDiv w:val="1"/>
      <w:marLeft w:val="0"/>
      <w:marRight w:val="0"/>
      <w:marTop w:val="0"/>
      <w:marBottom w:val="0"/>
      <w:divBdr>
        <w:top w:val="none" w:sz="0" w:space="0" w:color="auto"/>
        <w:left w:val="none" w:sz="0" w:space="0" w:color="auto"/>
        <w:bottom w:val="none" w:sz="0" w:space="0" w:color="auto"/>
        <w:right w:val="none" w:sz="0" w:space="0" w:color="auto"/>
      </w:divBdr>
    </w:div>
    <w:div w:id="1753238047">
      <w:bodyDiv w:val="1"/>
      <w:marLeft w:val="0"/>
      <w:marRight w:val="0"/>
      <w:marTop w:val="0"/>
      <w:marBottom w:val="0"/>
      <w:divBdr>
        <w:top w:val="none" w:sz="0" w:space="0" w:color="auto"/>
        <w:left w:val="none" w:sz="0" w:space="0" w:color="auto"/>
        <w:bottom w:val="none" w:sz="0" w:space="0" w:color="auto"/>
        <w:right w:val="none" w:sz="0" w:space="0" w:color="auto"/>
      </w:divBdr>
    </w:div>
    <w:div w:id="1753965194">
      <w:bodyDiv w:val="1"/>
      <w:marLeft w:val="0"/>
      <w:marRight w:val="0"/>
      <w:marTop w:val="0"/>
      <w:marBottom w:val="0"/>
      <w:divBdr>
        <w:top w:val="none" w:sz="0" w:space="0" w:color="auto"/>
        <w:left w:val="none" w:sz="0" w:space="0" w:color="auto"/>
        <w:bottom w:val="none" w:sz="0" w:space="0" w:color="auto"/>
        <w:right w:val="none" w:sz="0" w:space="0" w:color="auto"/>
      </w:divBdr>
    </w:div>
    <w:div w:id="1760326928">
      <w:bodyDiv w:val="1"/>
      <w:marLeft w:val="0"/>
      <w:marRight w:val="0"/>
      <w:marTop w:val="0"/>
      <w:marBottom w:val="0"/>
      <w:divBdr>
        <w:top w:val="none" w:sz="0" w:space="0" w:color="auto"/>
        <w:left w:val="none" w:sz="0" w:space="0" w:color="auto"/>
        <w:bottom w:val="none" w:sz="0" w:space="0" w:color="auto"/>
        <w:right w:val="none" w:sz="0" w:space="0" w:color="auto"/>
      </w:divBdr>
    </w:div>
    <w:div w:id="1762680394">
      <w:bodyDiv w:val="1"/>
      <w:marLeft w:val="0"/>
      <w:marRight w:val="0"/>
      <w:marTop w:val="0"/>
      <w:marBottom w:val="0"/>
      <w:divBdr>
        <w:top w:val="none" w:sz="0" w:space="0" w:color="auto"/>
        <w:left w:val="none" w:sz="0" w:space="0" w:color="auto"/>
        <w:bottom w:val="none" w:sz="0" w:space="0" w:color="auto"/>
        <w:right w:val="none" w:sz="0" w:space="0" w:color="auto"/>
      </w:divBdr>
    </w:div>
    <w:div w:id="1768648437">
      <w:bodyDiv w:val="1"/>
      <w:marLeft w:val="0"/>
      <w:marRight w:val="0"/>
      <w:marTop w:val="0"/>
      <w:marBottom w:val="0"/>
      <w:divBdr>
        <w:top w:val="none" w:sz="0" w:space="0" w:color="auto"/>
        <w:left w:val="none" w:sz="0" w:space="0" w:color="auto"/>
        <w:bottom w:val="none" w:sz="0" w:space="0" w:color="auto"/>
        <w:right w:val="none" w:sz="0" w:space="0" w:color="auto"/>
      </w:divBdr>
    </w:div>
    <w:div w:id="1772433233">
      <w:bodyDiv w:val="1"/>
      <w:marLeft w:val="0"/>
      <w:marRight w:val="0"/>
      <w:marTop w:val="0"/>
      <w:marBottom w:val="0"/>
      <w:divBdr>
        <w:top w:val="none" w:sz="0" w:space="0" w:color="auto"/>
        <w:left w:val="none" w:sz="0" w:space="0" w:color="auto"/>
        <w:bottom w:val="none" w:sz="0" w:space="0" w:color="auto"/>
        <w:right w:val="none" w:sz="0" w:space="0" w:color="auto"/>
      </w:divBdr>
    </w:div>
    <w:div w:id="1774398976">
      <w:bodyDiv w:val="1"/>
      <w:marLeft w:val="0"/>
      <w:marRight w:val="0"/>
      <w:marTop w:val="0"/>
      <w:marBottom w:val="0"/>
      <w:divBdr>
        <w:top w:val="none" w:sz="0" w:space="0" w:color="auto"/>
        <w:left w:val="none" w:sz="0" w:space="0" w:color="auto"/>
        <w:bottom w:val="none" w:sz="0" w:space="0" w:color="auto"/>
        <w:right w:val="none" w:sz="0" w:space="0" w:color="auto"/>
      </w:divBdr>
    </w:div>
    <w:div w:id="1778526570">
      <w:bodyDiv w:val="1"/>
      <w:marLeft w:val="0"/>
      <w:marRight w:val="0"/>
      <w:marTop w:val="0"/>
      <w:marBottom w:val="0"/>
      <w:divBdr>
        <w:top w:val="none" w:sz="0" w:space="0" w:color="auto"/>
        <w:left w:val="none" w:sz="0" w:space="0" w:color="auto"/>
        <w:bottom w:val="none" w:sz="0" w:space="0" w:color="auto"/>
        <w:right w:val="none" w:sz="0" w:space="0" w:color="auto"/>
      </w:divBdr>
    </w:div>
    <w:div w:id="1780099929">
      <w:bodyDiv w:val="1"/>
      <w:marLeft w:val="0"/>
      <w:marRight w:val="0"/>
      <w:marTop w:val="0"/>
      <w:marBottom w:val="0"/>
      <w:divBdr>
        <w:top w:val="none" w:sz="0" w:space="0" w:color="auto"/>
        <w:left w:val="none" w:sz="0" w:space="0" w:color="auto"/>
        <w:bottom w:val="none" w:sz="0" w:space="0" w:color="auto"/>
        <w:right w:val="none" w:sz="0" w:space="0" w:color="auto"/>
      </w:divBdr>
    </w:div>
    <w:div w:id="1780250326">
      <w:bodyDiv w:val="1"/>
      <w:marLeft w:val="0"/>
      <w:marRight w:val="0"/>
      <w:marTop w:val="0"/>
      <w:marBottom w:val="0"/>
      <w:divBdr>
        <w:top w:val="none" w:sz="0" w:space="0" w:color="auto"/>
        <w:left w:val="none" w:sz="0" w:space="0" w:color="auto"/>
        <w:bottom w:val="none" w:sz="0" w:space="0" w:color="auto"/>
        <w:right w:val="none" w:sz="0" w:space="0" w:color="auto"/>
      </w:divBdr>
    </w:div>
    <w:div w:id="1780491336">
      <w:bodyDiv w:val="1"/>
      <w:marLeft w:val="0"/>
      <w:marRight w:val="0"/>
      <w:marTop w:val="0"/>
      <w:marBottom w:val="0"/>
      <w:divBdr>
        <w:top w:val="none" w:sz="0" w:space="0" w:color="auto"/>
        <w:left w:val="none" w:sz="0" w:space="0" w:color="auto"/>
        <w:bottom w:val="none" w:sz="0" w:space="0" w:color="auto"/>
        <w:right w:val="none" w:sz="0" w:space="0" w:color="auto"/>
      </w:divBdr>
    </w:div>
    <w:div w:id="1781098125">
      <w:bodyDiv w:val="1"/>
      <w:marLeft w:val="0"/>
      <w:marRight w:val="0"/>
      <w:marTop w:val="0"/>
      <w:marBottom w:val="0"/>
      <w:divBdr>
        <w:top w:val="none" w:sz="0" w:space="0" w:color="auto"/>
        <w:left w:val="none" w:sz="0" w:space="0" w:color="auto"/>
        <w:bottom w:val="none" w:sz="0" w:space="0" w:color="auto"/>
        <w:right w:val="none" w:sz="0" w:space="0" w:color="auto"/>
      </w:divBdr>
    </w:div>
    <w:div w:id="1788507190">
      <w:bodyDiv w:val="1"/>
      <w:marLeft w:val="0"/>
      <w:marRight w:val="0"/>
      <w:marTop w:val="0"/>
      <w:marBottom w:val="0"/>
      <w:divBdr>
        <w:top w:val="none" w:sz="0" w:space="0" w:color="auto"/>
        <w:left w:val="none" w:sz="0" w:space="0" w:color="auto"/>
        <w:bottom w:val="none" w:sz="0" w:space="0" w:color="auto"/>
        <w:right w:val="none" w:sz="0" w:space="0" w:color="auto"/>
      </w:divBdr>
    </w:div>
    <w:div w:id="1799060099">
      <w:bodyDiv w:val="1"/>
      <w:marLeft w:val="0"/>
      <w:marRight w:val="0"/>
      <w:marTop w:val="0"/>
      <w:marBottom w:val="0"/>
      <w:divBdr>
        <w:top w:val="none" w:sz="0" w:space="0" w:color="auto"/>
        <w:left w:val="none" w:sz="0" w:space="0" w:color="auto"/>
        <w:bottom w:val="none" w:sz="0" w:space="0" w:color="auto"/>
        <w:right w:val="none" w:sz="0" w:space="0" w:color="auto"/>
      </w:divBdr>
    </w:div>
    <w:div w:id="1803376844">
      <w:bodyDiv w:val="1"/>
      <w:marLeft w:val="0"/>
      <w:marRight w:val="0"/>
      <w:marTop w:val="0"/>
      <w:marBottom w:val="0"/>
      <w:divBdr>
        <w:top w:val="none" w:sz="0" w:space="0" w:color="auto"/>
        <w:left w:val="none" w:sz="0" w:space="0" w:color="auto"/>
        <w:bottom w:val="none" w:sz="0" w:space="0" w:color="auto"/>
        <w:right w:val="none" w:sz="0" w:space="0" w:color="auto"/>
      </w:divBdr>
    </w:div>
    <w:div w:id="1812285425">
      <w:bodyDiv w:val="1"/>
      <w:marLeft w:val="0"/>
      <w:marRight w:val="0"/>
      <w:marTop w:val="0"/>
      <w:marBottom w:val="0"/>
      <w:divBdr>
        <w:top w:val="none" w:sz="0" w:space="0" w:color="auto"/>
        <w:left w:val="none" w:sz="0" w:space="0" w:color="auto"/>
        <w:bottom w:val="none" w:sz="0" w:space="0" w:color="auto"/>
        <w:right w:val="none" w:sz="0" w:space="0" w:color="auto"/>
      </w:divBdr>
    </w:div>
    <w:div w:id="1814635481">
      <w:bodyDiv w:val="1"/>
      <w:marLeft w:val="0"/>
      <w:marRight w:val="0"/>
      <w:marTop w:val="0"/>
      <w:marBottom w:val="0"/>
      <w:divBdr>
        <w:top w:val="none" w:sz="0" w:space="0" w:color="auto"/>
        <w:left w:val="none" w:sz="0" w:space="0" w:color="auto"/>
        <w:bottom w:val="none" w:sz="0" w:space="0" w:color="auto"/>
        <w:right w:val="none" w:sz="0" w:space="0" w:color="auto"/>
      </w:divBdr>
    </w:div>
    <w:div w:id="1816952527">
      <w:bodyDiv w:val="1"/>
      <w:marLeft w:val="0"/>
      <w:marRight w:val="0"/>
      <w:marTop w:val="0"/>
      <w:marBottom w:val="0"/>
      <w:divBdr>
        <w:top w:val="none" w:sz="0" w:space="0" w:color="auto"/>
        <w:left w:val="none" w:sz="0" w:space="0" w:color="auto"/>
        <w:bottom w:val="none" w:sz="0" w:space="0" w:color="auto"/>
        <w:right w:val="none" w:sz="0" w:space="0" w:color="auto"/>
      </w:divBdr>
    </w:div>
    <w:div w:id="1829900799">
      <w:bodyDiv w:val="1"/>
      <w:marLeft w:val="0"/>
      <w:marRight w:val="0"/>
      <w:marTop w:val="0"/>
      <w:marBottom w:val="0"/>
      <w:divBdr>
        <w:top w:val="none" w:sz="0" w:space="0" w:color="auto"/>
        <w:left w:val="none" w:sz="0" w:space="0" w:color="auto"/>
        <w:bottom w:val="none" w:sz="0" w:space="0" w:color="auto"/>
        <w:right w:val="none" w:sz="0" w:space="0" w:color="auto"/>
      </w:divBdr>
    </w:div>
    <w:div w:id="1836216963">
      <w:bodyDiv w:val="1"/>
      <w:marLeft w:val="0"/>
      <w:marRight w:val="0"/>
      <w:marTop w:val="0"/>
      <w:marBottom w:val="0"/>
      <w:divBdr>
        <w:top w:val="none" w:sz="0" w:space="0" w:color="auto"/>
        <w:left w:val="none" w:sz="0" w:space="0" w:color="auto"/>
        <w:bottom w:val="none" w:sz="0" w:space="0" w:color="auto"/>
        <w:right w:val="none" w:sz="0" w:space="0" w:color="auto"/>
      </w:divBdr>
    </w:div>
    <w:div w:id="1836535089">
      <w:bodyDiv w:val="1"/>
      <w:marLeft w:val="0"/>
      <w:marRight w:val="0"/>
      <w:marTop w:val="0"/>
      <w:marBottom w:val="0"/>
      <w:divBdr>
        <w:top w:val="none" w:sz="0" w:space="0" w:color="auto"/>
        <w:left w:val="none" w:sz="0" w:space="0" w:color="auto"/>
        <w:bottom w:val="none" w:sz="0" w:space="0" w:color="auto"/>
        <w:right w:val="none" w:sz="0" w:space="0" w:color="auto"/>
      </w:divBdr>
    </w:div>
    <w:div w:id="1840075698">
      <w:bodyDiv w:val="1"/>
      <w:marLeft w:val="0"/>
      <w:marRight w:val="0"/>
      <w:marTop w:val="0"/>
      <w:marBottom w:val="0"/>
      <w:divBdr>
        <w:top w:val="none" w:sz="0" w:space="0" w:color="auto"/>
        <w:left w:val="none" w:sz="0" w:space="0" w:color="auto"/>
        <w:bottom w:val="none" w:sz="0" w:space="0" w:color="auto"/>
        <w:right w:val="none" w:sz="0" w:space="0" w:color="auto"/>
      </w:divBdr>
    </w:div>
    <w:div w:id="1841115125">
      <w:bodyDiv w:val="1"/>
      <w:marLeft w:val="0"/>
      <w:marRight w:val="0"/>
      <w:marTop w:val="0"/>
      <w:marBottom w:val="0"/>
      <w:divBdr>
        <w:top w:val="none" w:sz="0" w:space="0" w:color="auto"/>
        <w:left w:val="none" w:sz="0" w:space="0" w:color="auto"/>
        <w:bottom w:val="none" w:sz="0" w:space="0" w:color="auto"/>
        <w:right w:val="none" w:sz="0" w:space="0" w:color="auto"/>
      </w:divBdr>
    </w:div>
    <w:div w:id="1848404933">
      <w:bodyDiv w:val="1"/>
      <w:marLeft w:val="0"/>
      <w:marRight w:val="0"/>
      <w:marTop w:val="0"/>
      <w:marBottom w:val="0"/>
      <w:divBdr>
        <w:top w:val="none" w:sz="0" w:space="0" w:color="auto"/>
        <w:left w:val="none" w:sz="0" w:space="0" w:color="auto"/>
        <w:bottom w:val="none" w:sz="0" w:space="0" w:color="auto"/>
        <w:right w:val="none" w:sz="0" w:space="0" w:color="auto"/>
      </w:divBdr>
    </w:div>
    <w:div w:id="1855873894">
      <w:bodyDiv w:val="1"/>
      <w:marLeft w:val="0"/>
      <w:marRight w:val="0"/>
      <w:marTop w:val="0"/>
      <w:marBottom w:val="0"/>
      <w:divBdr>
        <w:top w:val="none" w:sz="0" w:space="0" w:color="auto"/>
        <w:left w:val="none" w:sz="0" w:space="0" w:color="auto"/>
        <w:bottom w:val="none" w:sz="0" w:space="0" w:color="auto"/>
        <w:right w:val="none" w:sz="0" w:space="0" w:color="auto"/>
      </w:divBdr>
    </w:div>
    <w:div w:id="1869835657">
      <w:bodyDiv w:val="1"/>
      <w:marLeft w:val="0"/>
      <w:marRight w:val="0"/>
      <w:marTop w:val="0"/>
      <w:marBottom w:val="0"/>
      <w:divBdr>
        <w:top w:val="none" w:sz="0" w:space="0" w:color="auto"/>
        <w:left w:val="none" w:sz="0" w:space="0" w:color="auto"/>
        <w:bottom w:val="none" w:sz="0" w:space="0" w:color="auto"/>
        <w:right w:val="none" w:sz="0" w:space="0" w:color="auto"/>
      </w:divBdr>
    </w:div>
    <w:div w:id="1870217471">
      <w:bodyDiv w:val="1"/>
      <w:marLeft w:val="0"/>
      <w:marRight w:val="0"/>
      <w:marTop w:val="0"/>
      <w:marBottom w:val="0"/>
      <w:divBdr>
        <w:top w:val="none" w:sz="0" w:space="0" w:color="auto"/>
        <w:left w:val="none" w:sz="0" w:space="0" w:color="auto"/>
        <w:bottom w:val="none" w:sz="0" w:space="0" w:color="auto"/>
        <w:right w:val="none" w:sz="0" w:space="0" w:color="auto"/>
      </w:divBdr>
    </w:div>
    <w:div w:id="1873417007">
      <w:bodyDiv w:val="1"/>
      <w:marLeft w:val="0"/>
      <w:marRight w:val="0"/>
      <w:marTop w:val="0"/>
      <w:marBottom w:val="0"/>
      <w:divBdr>
        <w:top w:val="none" w:sz="0" w:space="0" w:color="auto"/>
        <w:left w:val="none" w:sz="0" w:space="0" w:color="auto"/>
        <w:bottom w:val="none" w:sz="0" w:space="0" w:color="auto"/>
        <w:right w:val="none" w:sz="0" w:space="0" w:color="auto"/>
      </w:divBdr>
    </w:div>
    <w:div w:id="1873574335">
      <w:bodyDiv w:val="1"/>
      <w:marLeft w:val="0"/>
      <w:marRight w:val="0"/>
      <w:marTop w:val="0"/>
      <w:marBottom w:val="0"/>
      <w:divBdr>
        <w:top w:val="none" w:sz="0" w:space="0" w:color="auto"/>
        <w:left w:val="none" w:sz="0" w:space="0" w:color="auto"/>
        <w:bottom w:val="none" w:sz="0" w:space="0" w:color="auto"/>
        <w:right w:val="none" w:sz="0" w:space="0" w:color="auto"/>
      </w:divBdr>
    </w:div>
    <w:div w:id="1885289850">
      <w:bodyDiv w:val="1"/>
      <w:marLeft w:val="0"/>
      <w:marRight w:val="0"/>
      <w:marTop w:val="0"/>
      <w:marBottom w:val="0"/>
      <w:divBdr>
        <w:top w:val="none" w:sz="0" w:space="0" w:color="auto"/>
        <w:left w:val="none" w:sz="0" w:space="0" w:color="auto"/>
        <w:bottom w:val="none" w:sz="0" w:space="0" w:color="auto"/>
        <w:right w:val="none" w:sz="0" w:space="0" w:color="auto"/>
      </w:divBdr>
    </w:div>
    <w:div w:id="1887137354">
      <w:bodyDiv w:val="1"/>
      <w:marLeft w:val="0"/>
      <w:marRight w:val="0"/>
      <w:marTop w:val="0"/>
      <w:marBottom w:val="0"/>
      <w:divBdr>
        <w:top w:val="none" w:sz="0" w:space="0" w:color="auto"/>
        <w:left w:val="none" w:sz="0" w:space="0" w:color="auto"/>
        <w:bottom w:val="none" w:sz="0" w:space="0" w:color="auto"/>
        <w:right w:val="none" w:sz="0" w:space="0" w:color="auto"/>
      </w:divBdr>
    </w:div>
    <w:div w:id="1888636717">
      <w:bodyDiv w:val="1"/>
      <w:marLeft w:val="0"/>
      <w:marRight w:val="0"/>
      <w:marTop w:val="0"/>
      <w:marBottom w:val="0"/>
      <w:divBdr>
        <w:top w:val="none" w:sz="0" w:space="0" w:color="auto"/>
        <w:left w:val="none" w:sz="0" w:space="0" w:color="auto"/>
        <w:bottom w:val="none" w:sz="0" w:space="0" w:color="auto"/>
        <w:right w:val="none" w:sz="0" w:space="0" w:color="auto"/>
      </w:divBdr>
    </w:div>
    <w:div w:id="1894197680">
      <w:bodyDiv w:val="1"/>
      <w:marLeft w:val="0"/>
      <w:marRight w:val="0"/>
      <w:marTop w:val="0"/>
      <w:marBottom w:val="0"/>
      <w:divBdr>
        <w:top w:val="none" w:sz="0" w:space="0" w:color="auto"/>
        <w:left w:val="none" w:sz="0" w:space="0" w:color="auto"/>
        <w:bottom w:val="none" w:sz="0" w:space="0" w:color="auto"/>
        <w:right w:val="none" w:sz="0" w:space="0" w:color="auto"/>
      </w:divBdr>
    </w:div>
    <w:div w:id="1898542974">
      <w:bodyDiv w:val="1"/>
      <w:marLeft w:val="0"/>
      <w:marRight w:val="0"/>
      <w:marTop w:val="0"/>
      <w:marBottom w:val="0"/>
      <w:divBdr>
        <w:top w:val="none" w:sz="0" w:space="0" w:color="auto"/>
        <w:left w:val="none" w:sz="0" w:space="0" w:color="auto"/>
        <w:bottom w:val="none" w:sz="0" w:space="0" w:color="auto"/>
        <w:right w:val="none" w:sz="0" w:space="0" w:color="auto"/>
      </w:divBdr>
    </w:div>
    <w:div w:id="1905797302">
      <w:bodyDiv w:val="1"/>
      <w:marLeft w:val="0"/>
      <w:marRight w:val="0"/>
      <w:marTop w:val="0"/>
      <w:marBottom w:val="0"/>
      <w:divBdr>
        <w:top w:val="none" w:sz="0" w:space="0" w:color="auto"/>
        <w:left w:val="none" w:sz="0" w:space="0" w:color="auto"/>
        <w:bottom w:val="none" w:sz="0" w:space="0" w:color="auto"/>
        <w:right w:val="none" w:sz="0" w:space="0" w:color="auto"/>
      </w:divBdr>
    </w:div>
    <w:div w:id="1908344243">
      <w:bodyDiv w:val="1"/>
      <w:marLeft w:val="0"/>
      <w:marRight w:val="0"/>
      <w:marTop w:val="0"/>
      <w:marBottom w:val="0"/>
      <w:divBdr>
        <w:top w:val="none" w:sz="0" w:space="0" w:color="auto"/>
        <w:left w:val="none" w:sz="0" w:space="0" w:color="auto"/>
        <w:bottom w:val="none" w:sz="0" w:space="0" w:color="auto"/>
        <w:right w:val="none" w:sz="0" w:space="0" w:color="auto"/>
      </w:divBdr>
    </w:div>
    <w:div w:id="1913853281">
      <w:bodyDiv w:val="1"/>
      <w:marLeft w:val="0"/>
      <w:marRight w:val="0"/>
      <w:marTop w:val="0"/>
      <w:marBottom w:val="0"/>
      <w:divBdr>
        <w:top w:val="none" w:sz="0" w:space="0" w:color="auto"/>
        <w:left w:val="none" w:sz="0" w:space="0" w:color="auto"/>
        <w:bottom w:val="none" w:sz="0" w:space="0" w:color="auto"/>
        <w:right w:val="none" w:sz="0" w:space="0" w:color="auto"/>
      </w:divBdr>
    </w:div>
    <w:div w:id="1921058651">
      <w:bodyDiv w:val="1"/>
      <w:marLeft w:val="0"/>
      <w:marRight w:val="0"/>
      <w:marTop w:val="0"/>
      <w:marBottom w:val="0"/>
      <w:divBdr>
        <w:top w:val="none" w:sz="0" w:space="0" w:color="auto"/>
        <w:left w:val="none" w:sz="0" w:space="0" w:color="auto"/>
        <w:bottom w:val="none" w:sz="0" w:space="0" w:color="auto"/>
        <w:right w:val="none" w:sz="0" w:space="0" w:color="auto"/>
      </w:divBdr>
    </w:div>
    <w:div w:id="1930187129">
      <w:bodyDiv w:val="1"/>
      <w:marLeft w:val="0"/>
      <w:marRight w:val="0"/>
      <w:marTop w:val="0"/>
      <w:marBottom w:val="0"/>
      <w:divBdr>
        <w:top w:val="none" w:sz="0" w:space="0" w:color="auto"/>
        <w:left w:val="none" w:sz="0" w:space="0" w:color="auto"/>
        <w:bottom w:val="none" w:sz="0" w:space="0" w:color="auto"/>
        <w:right w:val="none" w:sz="0" w:space="0" w:color="auto"/>
      </w:divBdr>
    </w:div>
    <w:div w:id="1945915433">
      <w:bodyDiv w:val="1"/>
      <w:marLeft w:val="0"/>
      <w:marRight w:val="0"/>
      <w:marTop w:val="0"/>
      <w:marBottom w:val="0"/>
      <w:divBdr>
        <w:top w:val="none" w:sz="0" w:space="0" w:color="auto"/>
        <w:left w:val="none" w:sz="0" w:space="0" w:color="auto"/>
        <w:bottom w:val="none" w:sz="0" w:space="0" w:color="auto"/>
        <w:right w:val="none" w:sz="0" w:space="0" w:color="auto"/>
      </w:divBdr>
    </w:div>
    <w:div w:id="1947227438">
      <w:bodyDiv w:val="1"/>
      <w:marLeft w:val="0"/>
      <w:marRight w:val="0"/>
      <w:marTop w:val="0"/>
      <w:marBottom w:val="0"/>
      <w:divBdr>
        <w:top w:val="none" w:sz="0" w:space="0" w:color="auto"/>
        <w:left w:val="none" w:sz="0" w:space="0" w:color="auto"/>
        <w:bottom w:val="none" w:sz="0" w:space="0" w:color="auto"/>
        <w:right w:val="none" w:sz="0" w:space="0" w:color="auto"/>
      </w:divBdr>
    </w:div>
    <w:div w:id="1949698585">
      <w:bodyDiv w:val="1"/>
      <w:marLeft w:val="0"/>
      <w:marRight w:val="0"/>
      <w:marTop w:val="0"/>
      <w:marBottom w:val="0"/>
      <w:divBdr>
        <w:top w:val="none" w:sz="0" w:space="0" w:color="auto"/>
        <w:left w:val="none" w:sz="0" w:space="0" w:color="auto"/>
        <w:bottom w:val="none" w:sz="0" w:space="0" w:color="auto"/>
        <w:right w:val="none" w:sz="0" w:space="0" w:color="auto"/>
      </w:divBdr>
    </w:div>
    <w:div w:id="1951933650">
      <w:bodyDiv w:val="1"/>
      <w:marLeft w:val="0"/>
      <w:marRight w:val="0"/>
      <w:marTop w:val="0"/>
      <w:marBottom w:val="0"/>
      <w:divBdr>
        <w:top w:val="none" w:sz="0" w:space="0" w:color="auto"/>
        <w:left w:val="none" w:sz="0" w:space="0" w:color="auto"/>
        <w:bottom w:val="none" w:sz="0" w:space="0" w:color="auto"/>
        <w:right w:val="none" w:sz="0" w:space="0" w:color="auto"/>
      </w:divBdr>
    </w:div>
    <w:div w:id="1965118770">
      <w:bodyDiv w:val="1"/>
      <w:marLeft w:val="0"/>
      <w:marRight w:val="0"/>
      <w:marTop w:val="0"/>
      <w:marBottom w:val="0"/>
      <w:divBdr>
        <w:top w:val="none" w:sz="0" w:space="0" w:color="auto"/>
        <w:left w:val="none" w:sz="0" w:space="0" w:color="auto"/>
        <w:bottom w:val="none" w:sz="0" w:space="0" w:color="auto"/>
        <w:right w:val="none" w:sz="0" w:space="0" w:color="auto"/>
      </w:divBdr>
    </w:div>
    <w:div w:id="1966693676">
      <w:bodyDiv w:val="1"/>
      <w:marLeft w:val="0"/>
      <w:marRight w:val="0"/>
      <w:marTop w:val="0"/>
      <w:marBottom w:val="0"/>
      <w:divBdr>
        <w:top w:val="none" w:sz="0" w:space="0" w:color="auto"/>
        <w:left w:val="none" w:sz="0" w:space="0" w:color="auto"/>
        <w:bottom w:val="none" w:sz="0" w:space="0" w:color="auto"/>
        <w:right w:val="none" w:sz="0" w:space="0" w:color="auto"/>
      </w:divBdr>
    </w:div>
    <w:div w:id="1969898371">
      <w:bodyDiv w:val="1"/>
      <w:marLeft w:val="0"/>
      <w:marRight w:val="0"/>
      <w:marTop w:val="0"/>
      <w:marBottom w:val="0"/>
      <w:divBdr>
        <w:top w:val="none" w:sz="0" w:space="0" w:color="auto"/>
        <w:left w:val="none" w:sz="0" w:space="0" w:color="auto"/>
        <w:bottom w:val="none" w:sz="0" w:space="0" w:color="auto"/>
        <w:right w:val="none" w:sz="0" w:space="0" w:color="auto"/>
      </w:divBdr>
    </w:div>
    <w:div w:id="1975942441">
      <w:bodyDiv w:val="1"/>
      <w:marLeft w:val="0"/>
      <w:marRight w:val="0"/>
      <w:marTop w:val="0"/>
      <w:marBottom w:val="0"/>
      <w:divBdr>
        <w:top w:val="none" w:sz="0" w:space="0" w:color="auto"/>
        <w:left w:val="none" w:sz="0" w:space="0" w:color="auto"/>
        <w:bottom w:val="none" w:sz="0" w:space="0" w:color="auto"/>
        <w:right w:val="none" w:sz="0" w:space="0" w:color="auto"/>
      </w:divBdr>
    </w:div>
    <w:div w:id="1977834572">
      <w:bodyDiv w:val="1"/>
      <w:marLeft w:val="0"/>
      <w:marRight w:val="0"/>
      <w:marTop w:val="0"/>
      <w:marBottom w:val="0"/>
      <w:divBdr>
        <w:top w:val="none" w:sz="0" w:space="0" w:color="auto"/>
        <w:left w:val="none" w:sz="0" w:space="0" w:color="auto"/>
        <w:bottom w:val="none" w:sz="0" w:space="0" w:color="auto"/>
        <w:right w:val="none" w:sz="0" w:space="0" w:color="auto"/>
      </w:divBdr>
    </w:div>
    <w:div w:id="1983996969">
      <w:bodyDiv w:val="1"/>
      <w:marLeft w:val="0"/>
      <w:marRight w:val="0"/>
      <w:marTop w:val="0"/>
      <w:marBottom w:val="0"/>
      <w:divBdr>
        <w:top w:val="none" w:sz="0" w:space="0" w:color="auto"/>
        <w:left w:val="none" w:sz="0" w:space="0" w:color="auto"/>
        <w:bottom w:val="none" w:sz="0" w:space="0" w:color="auto"/>
        <w:right w:val="none" w:sz="0" w:space="0" w:color="auto"/>
      </w:divBdr>
    </w:div>
    <w:div w:id="1984771722">
      <w:bodyDiv w:val="1"/>
      <w:marLeft w:val="0"/>
      <w:marRight w:val="0"/>
      <w:marTop w:val="0"/>
      <w:marBottom w:val="0"/>
      <w:divBdr>
        <w:top w:val="none" w:sz="0" w:space="0" w:color="auto"/>
        <w:left w:val="none" w:sz="0" w:space="0" w:color="auto"/>
        <w:bottom w:val="none" w:sz="0" w:space="0" w:color="auto"/>
        <w:right w:val="none" w:sz="0" w:space="0" w:color="auto"/>
      </w:divBdr>
    </w:div>
    <w:div w:id="1992513983">
      <w:bodyDiv w:val="1"/>
      <w:marLeft w:val="0"/>
      <w:marRight w:val="0"/>
      <w:marTop w:val="0"/>
      <w:marBottom w:val="0"/>
      <w:divBdr>
        <w:top w:val="none" w:sz="0" w:space="0" w:color="auto"/>
        <w:left w:val="none" w:sz="0" w:space="0" w:color="auto"/>
        <w:bottom w:val="none" w:sz="0" w:space="0" w:color="auto"/>
        <w:right w:val="none" w:sz="0" w:space="0" w:color="auto"/>
      </w:divBdr>
    </w:div>
    <w:div w:id="1997413173">
      <w:bodyDiv w:val="1"/>
      <w:marLeft w:val="0"/>
      <w:marRight w:val="0"/>
      <w:marTop w:val="0"/>
      <w:marBottom w:val="0"/>
      <w:divBdr>
        <w:top w:val="none" w:sz="0" w:space="0" w:color="auto"/>
        <w:left w:val="none" w:sz="0" w:space="0" w:color="auto"/>
        <w:bottom w:val="none" w:sz="0" w:space="0" w:color="auto"/>
        <w:right w:val="none" w:sz="0" w:space="0" w:color="auto"/>
      </w:divBdr>
    </w:div>
    <w:div w:id="2011709804">
      <w:bodyDiv w:val="1"/>
      <w:marLeft w:val="0"/>
      <w:marRight w:val="0"/>
      <w:marTop w:val="0"/>
      <w:marBottom w:val="0"/>
      <w:divBdr>
        <w:top w:val="none" w:sz="0" w:space="0" w:color="auto"/>
        <w:left w:val="none" w:sz="0" w:space="0" w:color="auto"/>
        <w:bottom w:val="none" w:sz="0" w:space="0" w:color="auto"/>
        <w:right w:val="none" w:sz="0" w:space="0" w:color="auto"/>
      </w:divBdr>
    </w:div>
    <w:div w:id="2011983581">
      <w:bodyDiv w:val="1"/>
      <w:marLeft w:val="0"/>
      <w:marRight w:val="0"/>
      <w:marTop w:val="0"/>
      <w:marBottom w:val="0"/>
      <w:divBdr>
        <w:top w:val="none" w:sz="0" w:space="0" w:color="auto"/>
        <w:left w:val="none" w:sz="0" w:space="0" w:color="auto"/>
        <w:bottom w:val="none" w:sz="0" w:space="0" w:color="auto"/>
        <w:right w:val="none" w:sz="0" w:space="0" w:color="auto"/>
      </w:divBdr>
    </w:div>
    <w:div w:id="2028821375">
      <w:bodyDiv w:val="1"/>
      <w:marLeft w:val="0"/>
      <w:marRight w:val="0"/>
      <w:marTop w:val="0"/>
      <w:marBottom w:val="0"/>
      <w:divBdr>
        <w:top w:val="none" w:sz="0" w:space="0" w:color="auto"/>
        <w:left w:val="none" w:sz="0" w:space="0" w:color="auto"/>
        <w:bottom w:val="none" w:sz="0" w:space="0" w:color="auto"/>
        <w:right w:val="none" w:sz="0" w:space="0" w:color="auto"/>
      </w:divBdr>
    </w:div>
    <w:div w:id="2030449352">
      <w:bodyDiv w:val="1"/>
      <w:marLeft w:val="0"/>
      <w:marRight w:val="0"/>
      <w:marTop w:val="0"/>
      <w:marBottom w:val="0"/>
      <w:divBdr>
        <w:top w:val="none" w:sz="0" w:space="0" w:color="auto"/>
        <w:left w:val="none" w:sz="0" w:space="0" w:color="auto"/>
        <w:bottom w:val="none" w:sz="0" w:space="0" w:color="auto"/>
        <w:right w:val="none" w:sz="0" w:space="0" w:color="auto"/>
      </w:divBdr>
    </w:div>
    <w:div w:id="2033452227">
      <w:bodyDiv w:val="1"/>
      <w:marLeft w:val="0"/>
      <w:marRight w:val="0"/>
      <w:marTop w:val="0"/>
      <w:marBottom w:val="0"/>
      <w:divBdr>
        <w:top w:val="none" w:sz="0" w:space="0" w:color="auto"/>
        <w:left w:val="none" w:sz="0" w:space="0" w:color="auto"/>
        <w:bottom w:val="none" w:sz="0" w:space="0" w:color="auto"/>
        <w:right w:val="none" w:sz="0" w:space="0" w:color="auto"/>
      </w:divBdr>
    </w:div>
    <w:div w:id="2037658862">
      <w:bodyDiv w:val="1"/>
      <w:marLeft w:val="0"/>
      <w:marRight w:val="0"/>
      <w:marTop w:val="0"/>
      <w:marBottom w:val="0"/>
      <w:divBdr>
        <w:top w:val="none" w:sz="0" w:space="0" w:color="auto"/>
        <w:left w:val="none" w:sz="0" w:space="0" w:color="auto"/>
        <w:bottom w:val="none" w:sz="0" w:space="0" w:color="auto"/>
        <w:right w:val="none" w:sz="0" w:space="0" w:color="auto"/>
      </w:divBdr>
    </w:div>
    <w:div w:id="2044399476">
      <w:bodyDiv w:val="1"/>
      <w:marLeft w:val="0"/>
      <w:marRight w:val="0"/>
      <w:marTop w:val="0"/>
      <w:marBottom w:val="0"/>
      <w:divBdr>
        <w:top w:val="none" w:sz="0" w:space="0" w:color="auto"/>
        <w:left w:val="none" w:sz="0" w:space="0" w:color="auto"/>
        <w:bottom w:val="none" w:sz="0" w:space="0" w:color="auto"/>
        <w:right w:val="none" w:sz="0" w:space="0" w:color="auto"/>
      </w:divBdr>
    </w:div>
    <w:div w:id="2045785370">
      <w:bodyDiv w:val="1"/>
      <w:marLeft w:val="0"/>
      <w:marRight w:val="0"/>
      <w:marTop w:val="0"/>
      <w:marBottom w:val="0"/>
      <w:divBdr>
        <w:top w:val="none" w:sz="0" w:space="0" w:color="auto"/>
        <w:left w:val="none" w:sz="0" w:space="0" w:color="auto"/>
        <w:bottom w:val="none" w:sz="0" w:space="0" w:color="auto"/>
        <w:right w:val="none" w:sz="0" w:space="0" w:color="auto"/>
      </w:divBdr>
    </w:div>
    <w:div w:id="2046708527">
      <w:bodyDiv w:val="1"/>
      <w:marLeft w:val="0"/>
      <w:marRight w:val="0"/>
      <w:marTop w:val="0"/>
      <w:marBottom w:val="0"/>
      <w:divBdr>
        <w:top w:val="none" w:sz="0" w:space="0" w:color="auto"/>
        <w:left w:val="none" w:sz="0" w:space="0" w:color="auto"/>
        <w:bottom w:val="none" w:sz="0" w:space="0" w:color="auto"/>
        <w:right w:val="none" w:sz="0" w:space="0" w:color="auto"/>
      </w:divBdr>
    </w:div>
    <w:div w:id="2049328926">
      <w:bodyDiv w:val="1"/>
      <w:marLeft w:val="0"/>
      <w:marRight w:val="0"/>
      <w:marTop w:val="0"/>
      <w:marBottom w:val="0"/>
      <w:divBdr>
        <w:top w:val="none" w:sz="0" w:space="0" w:color="auto"/>
        <w:left w:val="none" w:sz="0" w:space="0" w:color="auto"/>
        <w:bottom w:val="none" w:sz="0" w:space="0" w:color="auto"/>
        <w:right w:val="none" w:sz="0" w:space="0" w:color="auto"/>
      </w:divBdr>
    </w:div>
    <w:div w:id="2049407371">
      <w:bodyDiv w:val="1"/>
      <w:marLeft w:val="0"/>
      <w:marRight w:val="0"/>
      <w:marTop w:val="0"/>
      <w:marBottom w:val="0"/>
      <w:divBdr>
        <w:top w:val="none" w:sz="0" w:space="0" w:color="auto"/>
        <w:left w:val="none" w:sz="0" w:space="0" w:color="auto"/>
        <w:bottom w:val="none" w:sz="0" w:space="0" w:color="auto"/>
        <w:right w:val="none" w:sz="0" w:space="0" w:color="auto"/>
      </w:divBdr>
    </w:div>
    <w:div w:id="2050032642">
      <w:bodyDiv w:val="1"/>
      <w:marLeft w:val="0"/>
      <w:marRight w:val="0"/>
      <w:marTop w:val="0"/>
      <w:marBottom w:val="0"/>
      <w:divBdr>
        <w:top w:val="none" w:sz="0" w:space="0" w:color="auto"/>
        <w:left w:val="none" w:sz="0" w:space="0" w:color="auto"/>
        <w:bottom w:val="none" w:sz="0" w:space="0" w:color="auto"/>
        <w:right w:val="none" w:sz="0" w:space="0" w:color="auto"/>
      </w:divBdr>
    </w:div>
    <w:div w:id="2052605954">
      <w:bodyDiv w:val="1"/>
      <w:marLeft w:val="0"/>
      <w:marRight w:val="0"/>
      <w:marTop w:val="0"/>
      <w:marBottom w:val="0"/>
      <w:divBdr>
        <w:top w:val="none" w:sz="0" w:space="0" w:color="auto"/>
        <w:left w:val="none" w:sz="0" w:space="0" w:color="auto"/>
        <w:bottom w:val="none" w:sz="0" w:space="0" w:color="auto"/>
        <w:right w:val="none" w:sz="0" w:space="0" w:color="auto"/>
      </w:divBdr>
    </w:div>
    <w:div w:id="2056080290">
      <w:bodyDiv w:val="1"/>
      <w:marLeft w:val="0"/>
      <w:marRight w:val="0"/>
      <w:marTop w:val="0"/>
      <w:marBottom w:val="0"/>
      <w:divBdr>
        <w:top w:val="none" w:sz="0" w:space="0" w:color="auto"/>
        <w:left w:val="none" w:sz="0" w:space="0" w:color="auto"/>
        <w:bottom w:val="none" w:sz="0" w:space="0" w:color="auto"/>
        <w:right w:val="none" w:sz="0" w:space="0" w:color="auto"/>
      </w:divBdr>
    </w:div>
    <w:div w:id="2057195308">
      <w:bodyDiv w:val="1"/>
      <w:marLeft w:val="0"/>
      <w:marRight w:val="0"/>
      <w:marTop w:val="0"/>
      <w:marBottom w:val="0"/>
      <w:divBdr>
        <w:top w:val="none" w:sz="0" w:space="0" w:color="auto"/>
        <w:left w:val="none" w:sz="0" w:space="0" w:color="auto"/>
        <w:bottom w:val="none" w:sz="0" w:space="0" w:color="auto"/>
        <w:right w:val="none" w:sz="0" w:space="0" w:color="auto"/>
      </w:divBdr>
    </w:div>
    <w:div w:id="2071463658">
      <w:bodyDiv w:val="1"/>
      <w:marLeft w:val="0"/>
      <w:marRight w:val="0"/>
      <w:marTop w:val="0"/>
      <w:marBottom w:val="0"/>
      <w:divBdr>
        <w:top w:val="none" w:sz="0" w:space="0" w:color="auto"/>
        <w:left w:val="none" w:sz="0" w:space="0" w:color="auto"/>
        <w:bottom w:val="none" w:sz="0" w:space="0" w:color="auto"/>
        <w:right w:val="none" w:sz="0" w:space="0" w:color="auto"/>
      </w:divBdr>
    </w:div>
    <w:div w:id="2080902572">
      <w:bodyDiv w:val="1"/>
      <w:marLeft w:val="0"/>
      <w:marRight w:val="0"/>
      <w:marTop w:val="0"/>
      <w:marBottom w:val="0"/>
      <w:divBdr>
        <w:top w:val="none" w:sz="0" w:space="0" w:color="auto"/>
        <w:left w:val="none" w:sz="0" w:space="0" w:color="auto"/>
        <w:bottom w:val="none" w:sz="0" w:space="0" w:color="auto"/>
        <w:right w:val="none" w:sz="0" w:space="0" w:color="auto"/>
      </w:divBdr>
    </w:div>
    <w:div w:id="2087142567">
      <w:bodyDiv w:val="1"/>
      <w:marLeft w:val="0"/>
      <w:marRight w:val="0"/>
      <w:marTop w:val="0"/>
      <w:marBottom w:val="0"/>
      <w:divBdr>
        <w:top w:val="none" w:sz="0" w:space="0" w:color="auto"/>
        <w:left w:val="none" w:sz="0" w:space="0" w:color="auto"/>
        <w:bottom w:val="none" w:sz="0" w:space="0" w:color="auto"/>
        <w:right w:val="none" w:sz="0" w:space="0" w:color="auto"/>
      </w:divBdr>
    </w:div>
    <w:div w:id="2087803880">
      <w:bodyDiv w:val="1"/>
      <w:marLeft w:val="0"/>
      <w:marRight w:val="0"/>
      <w:marTop w:val="0"/>
      <w:marBottom w:val="0"/>
      <w:divBdr>
        <w:top w:val="none" w:sz="0" w:space="0" w:color="auto"/>
        <w:left w:val="none" w:sz="0" w:space="0" w:color="auto"/>
        <w:bottom w:val="none" w:sz="0" w:space="0" w:color="auto"/>
        <w:right w:val="none" w:sz="0" w:space="0" w:color="auto"/>
      </w:divBdr>
    </w:div>
    <w:div w:id="2105179615">
      <w:bodyDiv w:val="1"/>
      <w:marLeft w:val="0"/>
      <w:marRight w:val="0"/>
      <w:marTop w:val="0"/>
      <w:marBottom w:val="0"/>
      <w:divBdr>
        <w:top w:val="none" w:sz="0" w:space="0" w:color="auto"/>
        <w:left w:val="none" w:sz="0" w:space="0" w:color="auto"/>
        <w:bottom w:val="none" w:sz="0" w:space="0" w:color="auto"/>
        <w:right w:val="none" w:sz="0" w:space="0" w:color="auto"/>
      </w:divBdr>
    </w:div>
    <w:div w:id="2110539061">
      <w:bodyDiv w:val="1"/>
      <w:marLeft w:val="0"/>
      <w:marRight w:val="0"/>
      <w:marTop w:val="0"/>
      <w:marBottom w:val="0"/>
      <w:divBdr>
        <w:top w:val="none" w:sz="0" w:space="0" w:color="auto"/>
        <w:left w:val="none" w:sz="0" w:space="0" w:color="auto"/>
        <w:bottom w:val="none" w:sz="0" w:space="0" w:color="auto"/>
        <w:right w:val="none" w:sz="0" w:space="0" w:color="auto"/>
      </w:divBdr>
    </w:div>
    <w:div w:id="2111470373">
      <w:bodyDiv w:val="1"/>
      <w:marLeft w:val="0"/>
      <w:marRight w:val="0"/>
      <w:marTop w:val="0"/>
      <w:marBottom w:val="0"/>
      <w:divBdr>
        <w:top w:val="none" w:sz="0" w:space="0" w:color="auto"/>
        <w:left w:val="none" w:sz="0" w:space="0" w:color="auto"/>
        <w:bottom w:val="none" w:sz="0" w:space="0" w:color="auto"/>
        <w:right w:val="none" w:sz="0" w:space="0" w:color="auto"/>
      </w:divBdr>
    </w:div>
    <w:div w:id="2112554254">
      <w:bodyDiv w:val="1"/>
      <w:marLeft w:val="0"/>
      <w:marRight w:val="0"/>
      <w:marTop w:val="0"/>
      <w:marBottom w:val="0"/>
      <w:divBdr>
        <w:top w:val="none" w:sz="0" w:space="0" w:color="auto"/>
        <w:left w:val="none" w:sz="0" w:space="0" w:color="auto"/>
        <w:bottom w:val="none" w:sz="0" w:space="0" w:color="auto"/>
        <w:right w:val="none" w:sz="0" w:space="0" w:color="auto"/>
      </w:divBdr>
    </w:div>
    <w:div w:id="2113015124">
      <w:bodyDiv w:val="1"/>
      <w:marLeft w:val="0"/>
      <w:marRight w:val="0"/>
      <w:marTop w:val="0"/>
      <w:marBottom w:val="0"/>
      <w:divBdr>
        <w:top w:val="none" w:sz="0" w:space="0" w:color="auto"/>
        <w:left w:val="none" w:sz="0" w:space="0" w:color="auto"/>
        <w:bottom w:val="none" w:sz="0" w:space="0" w:color="auto"/>
        <w:right w:val="none" w:sz="0" w:space="0" w:color="auto"/>
      </w:divBdr>
    </w:div>
    <w:div w:id="2113550240">
      <w:bodyDiv w:val="1"/>
      <w:marLeft w:val="0"/>
      <w:marRight w:val="0"/>
      <w:marTop w:val="0"/>
      <w:marBottom w:val="0"/>
      <w:divBdr>
        <w:top w:val="none" w:sz="0" w:space="0" w:color="auto"/>
        <w:left w:val="none" w:sz="0" w:space="0" w:color="auto"/>
        <w:bottom w:val="none" w:sz="0" w:space="0" w:color="auto"/>
        <w:right w:val="none" w:sz="0" w:space="0" w:color="auto"/>
      </w:divBdr>
    </w:div>
    <w:div w:id="2114402450">
      <w:bodyDiv w:val="1"/>
      <w:marLeft w:val="0"/>
      <w:marRight w:val="0"/>
      <w:marTop w:val="0"/>
      <w:marBottom w:val="0"/>
      <w:divBdr>
        <w:top w:val="none" w:sz="0" w:space="0" w:color="auto"/>
        <w:left w:val="none" w:sz="0" w:space="0" w:color="auto"/>
        <w:bottom w:val="none" w:sz="0" w:space="0" w:color="auto"/>
        <w:right w:val="none" w:sz="0" w:space="0" w:color="auto"/>
      </w:divBdr>
    </w:div>
    <w:div w:id="2114472415">
      <w:bodyDiv w:val="1"/>
      <w:marLeft w:val="0"/>
      <w:marRight w:val="0"/>
      <w:marTop w:val="0"/>
      <w:marBottom w:val="0"/>
      <w:divBdr>
        <w:top w:val="none" w:sz="0" w:space="0" w:color="auto"/>
        <w:left w:val="none" w:sz="0" w:space="0" w:color="auto"/>
        <w:bottom w:val="none" w:sz="0" w:space="0" w:color="auto"/>
        <w:right w:val="none" w:sz="0" w:space="0" w:color="auto"/>
      </w:divBdr>
    </w:div>
    <w:div w:id="2118059890">
      <w:bodyDiv w:val="1"/>
      <w:marLeft w:val="0"/>
      <w:marRight w:val="0"/>
      <w:marTop w:val="0"/>
      <w:marBottom w:val="0"/>
      <w:divBdr>
        <w:top w:val="none" w:sz="0" w:space="0" w:color="auto"/>
        <w:left w:val="none" w:sz="0" w:space="0" w:color="auto"/>
        <w:bottom w:val="none" w:sz="0" w:space="0" w:color="auto"/>
        <w:right w:val="none" w:sz="0" w:space="0" w:color="auto"/>
      </w:divBdr>
    </w:div>
    <w:div w:id="2121026987">
      <w:bodyDiv w:val="1"/>
      <w:marLeft w:val="0"/>
      <w:marRight w:val="0"/>
      <w:marTop w:val="0"/>
      <w:marBottom w:val="0"/>
      <w:divBdr>
        <w:top w:val="none" w:sz="0" w:space="0" w:color="auto"/>
        <w:left w:val="none" w:sz="0" w:space="0" w:color="auto"/>
        <w:bottom w:val="none" w:sz="0" w:space="0" w:color="auto"/>
        <w:right w:val="none" w:sz="0" w:space="0" w:color="auto"/>
      </w:divBdr>
    </w:div>
    <w:div w:id="2130775750">
      <w:bodyDiv w:val="1"/>
      <w:marLeft w:val="0"/>
      <w:marRight w:val="0"/>
      <w:marTop w:val="0"/>
      <w:marBottom w:val="0"/>
      <w:divBdr>
        <w:top w:val="none" w:sz="0" w:space="0" w:color="auto"/>
        <w:left w:val="none" w:sz="0" w:space="0" w:color="auto"/>
        <w:bottom w:val="none" w:sz="0" w:space="0" w:color="auto"/>
        <w:right w:val="none" w:sz="0" w:space="0" w:color="auto"/>
      </w:divBdr>
    </w:div>
    <w:div w:id="2134446918">
      <w:bodyDiv w:val="1"/>
      <w:marLeft w:val="0"/>
      <w:marRight w:val="0"/>
      <w:marTop w:val="0"/>
      <w:marBottom w:val="0"/>
      <w:divBdr>
        <w:top w:val="none" w:sz="0" w:space="0" w:color="auto"/>
        <w:left w:val="none" w:sz="0" w:space="0" w:color="auto"/>
        <w:bottom w:val="none" w:sz="0" w:space="0" w:color="auto"/>
        <w:right w:val="none" w:sz="0" w:space="0" w:color="auto"/>
      </w:divBdr>
    </w:div>
    <w:div w:id="2137093179">
      <w:bodyDiv w:val="1"/>
      <w:marLeft w:val="0"/>
      <w:marRight w:val="0"/>
      <w:marTop w:val="0"/>
      <w:marBottom w:val="0"/>
      <w:divBdr>
        <w:top w:val="none" w:sz="0" w:space="0" w:color="auto"/>
        <w:left w:val="none" w:sz="0" w:space="0" w:color="auto"/>
        <w:bottom w:val="none" w:sz="0" w:space="0" w:color="auto"/>
        <w:right w:val="none" w:sz="0" w:space="0" w:color="auto"/>
      </w:divBdr>
    </w:div>
    <w:div w:id="214167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Cha24</b:Tag>
    <b:SourceType>InternetSite</b:SourceType>
    <b:Guid>{AD1C28A8-E27E-4B59-9F32-7F2A192E8538}</b:Guid>
    <b:Title>Chartered Governance Institute </b:Title>
    <b:Year>2024</b:Year>
    <b:Author>
      <b:Author>
        <b:NameList>
          <b:Person>
            <b:Last>Institute</b:Last>
            <b:First>Chartered</b:First>
            <b:Middle>Governance</b:Middle>
          </b:Person>
        </b:NameList>
      </b:Author>
    </b:Author>
    <b:YearAccessed>2024</b:YearAccessed>
    <b:MonthAccessed>October</b:MonthAccessed>
    <b:DayAccessed>Wednesday 9th</b:DayAccessed>
    <b:URL>https://www.cgi.org.uk/professional-development/discover-governance/looking-to-start-a-career-in-governance/what-is-governance</b:URL>
    <b:RefOrder>29</b:RefOrder>
  </b:Source>
  <b:Source>
    <b:Tag>CGI24</b:Tag>
    <b:SourceType>InternetSite</b:SourceType>
    <b:Guid>{1D373370-8494-4B51-95E5-2D3B45FF9504}</b:Guid>
    <b:Author>
      <b:Author>
        <b:NameList>
          <b:Person>
            <b:Last>CGI</b:Last>
          </b:Person>
        </b:NameList>
      </b:Author>
    </b:Author>
    <b:Title>Corporate Governance Institute</b:Title>
    <b:Year>2024</b:Year>
    <b:YearAccessed>2024</b:YearAccessed>
    <b:MonthAccessed>October</b:MonthAccessed>
    <b:DayAccessed>Wednesday 9th</b:DayAccessed>
    <b:URL>https://www.thecorporategovernanceinstitute.com/insights/lexicon/what-is-corporate-governance/?srsltid=AfmBOorab52d7Lp-LXmOqCd3_JxOSBeUpAFv7VupR25aNhDVat5VThm9 </b:URL>
    <b:RefOrder>30</b:RefOrder>
  </b:Source>
  <b:Source>
    <b:Tag>Cam24</b:Tag>
    <b:SourceType>InternetSite</b:SourceType>
    <b:Guid>{06F28848-C1C9-4691-8DE8-B206416B453D}</b:Guid>
    <b:Author>
      <b:Author>
        <b:NameList>
          <b:Person>
            <b:Last>Cambridge</b:Last>
          </b:Person>
        </b:NameList>
      </b:Author>
    </b:Author>
    <b:Title>Cambridge Dictionary</b:Title>
    <b:Year>2024</b:Year>
    <b:City>Cambridge</b:City>
    <b:Publisher>Cambridge University Press and Assessment</b:Publisher>
    <b:Edition>2024</b:Edition>
    <b:YearAccessed>2024</b:YearAccessed>
    <b:MonthAccessed>October</b:MonthAccessed>
    <b:DayAccessed>Wednesday 9th</b:DayAccessed>
    <b:URL>https://dictionary.cambridge.org/dictionary/english/governance</b:URL>
    <b:RefOrder>31</b:RefOrder>
  </b:Source>
  <b:Source>
    <b:Tag>Cam241</b:Tag>
    <b:SourceType>InternetSite</b:SourceType>
    <b:Guid>{FE2A7128-0D91-49D0-9252-4CD80DC9768C}</b:Guid>
    <b:Author>
      <b:Author>
        <b:NameList>
          <b:Person>
            <b:Last>Cambride</b:Last>
          </b:Person>
        </b:NameList>
      </b:Author>
    </b:Author>
    <b:Title>Cambride Dictionary</b:Title>
    <b:Year>2024</b:Year>
    <b:YearAccessed>2024</b:YearAccessed>
    <b:MonthAccessed>October</b:MonthAccessed>
    <b:DayAccessed>Wednesday 9th</b:DayAccessed>
    <b:URL>https://dictionary.cambridge.org/dictionary/english/govern</b:URL>
    <b:RefOrder>32</b:RefOrder>
  </b:Source>
  <b:Source>
    <b:Tag>Int24</b:Tag>
    <b:SourceType>InternetSite</b:SourceType>
    <b:Guid>{500CB7F1-BF93-4D37-81AC-392656E3F121}</b:Guid>
    <b:Author>
      <b:Author>
        <b:NameList>
          <b:Person>
            <b:Last>Studies</b:Last>
            <b:First>International</b:First>
            <b:Middle>Centre for Parliamentary</b:Middle>
          </b:Person>
        </b:NameList>
      </b:Author>
    </b:Author>
    <b:Title>International Centre for Parliamentary Studies</b:Title>
    <b:Year>2024</b:Year>
    <b:YearAccessed>2024</b:YearAccessed>
    <b:MonthAccessed>October </b:MonthAccessed>
    <b:DayAccessed>31</b:DayAccessed>
    <b:URL>https://www.parlicentre.org/about-us/area-expertise/governance#:~:text=There%20is%20no%20universally%20accepted,the%20context%20of%20steering%20Men. </b:URL>
    <b:RefOrder>33</b:RefOrder>
  </b:Source>
  <b:Source>
    <b:Tag>UND97</b:Tag>
    <b:SourceType>JournalArticle</b:SourceType>
    <b:Guid>{38FBDD33-AE6B-412C-9E82-05B76A377412}</b:Guid>
    <b:Title>Governance for sustainable human development. </b:Title>
    <b:Year>1997</b:Year>
    <b:Author>
      <b:Author>
        <b:NameList>
          <b:Person>
            <b:Last>UNDP</b:Last>
          </b:Person>
        </b:NameList>
      </b:Author>
    </b:Author>
    <b:Pages>4</b:Pages>
    <b:RefOrder>34</b:RefOrder>
  </b:Source>
  <b:Source>
    <b:Tag>Wor89</b:Tag>
    <b:SourceType>JournalArticle</b:SourceType>
    <b:Guid>{1B274A4C-B818-48BA-8F43-C32CC08F7762}</b:Guid>
    <b:Author>
      <b:Author>
        <b:NameList>
          <b:Person>
            <b:Last>Bank</b:Last>
            <b:First>World</b:First>
          </b:Person>
        </b:NameList>
      </b:Author>
    </b:Author>
    <b:Title>World Bank: Sub-African Africa – From Crisis to Sustainable Growth</b:Title>
    <b:Year>1989</b:Year>
    <b:Pages>60</b:Pages>
    <b:RefOrder>35</b:RefOrder>
  </b:Source>
  <b:Source>
    <b:Tag>NHS24</b:Tag>
    <b:SourceType>InternetSite</b:SourceType>
    <b:Guid>{7565ED84-C6EB-4896-AFBE-F92833B2D3F3}</b:Guid>
    <b:Author>
      <b:Author>
        <b:NameList>
          <b:Person>
            <b:Last>Providers</b:Last>
            <b:First>NHS</b:First>
          </b:Person>
        </b:NameList>
      </b:Author>
    </b:Author>
    <b:Title>NHS Providers</b:Title>
    <b:Year>2024</b:Year>
    <b:YearAccessed>2024</b:YearAccessed>
    <b:MonthAccessed>October</b:MonthAccessed>
    <b:DayAccessed>31</b:DayAccessed>
    <b:URL>https://nhsproviders.org/topics/governance/a-guide-to-good-governance-in-the-nhs</b:URL>
    <b:RefOrder>36</b:RefOrder>
  </b:Source>
  <b:Source>
    <b:Tag>Sco24</b:Tag>
    <b:SourceType>InternetSite</b:SourceType>
    <b:Guid>{FD89BE79-5BF7-4EEE-869C-585DAE685015}</b:Guid>
    <b:Author>
      <b:Author>
        <b:NameList>
          <b:Person>
            <b:Last>Government</b:Last>
            <b:First>Scottish</b:First>
          </b:Person>
        </b:NameList>
      </b:Author>
    </b:Author>
    <b:Title>Gov.Scot</b:Title>
    <b:Year>2024</b:Year>
    <b:YearAccessed>2024</b:YearAccessed>
    <b:MonthAccessed>October</b:MonthAccessed>
    <b:DayAccessed>31</b:DayAccessed>
    <b:URL>https://www.gov.scot/publications/blueprint-good-governance-nhs-scotland-second-edition/pages/4/</b:URL>
    <b:RefOrder>37</b:RefOrder>
  </b:Source>
  <b:Source>
    <b:Tag>Tii04</b:Tag>
    <b:SourceType>Report</b:SourceType>
    <b:Guid>{D8CADB8F-51E2-49BB-8B93-F4DC717F72C8}</b:Guid>
    <b:Title>From Governing to Governance</b:Title>
    <b:Year>2004</b:Year>
    <b:Author>
      <b:Author>
        <b:NameList>
          <b:Person>
            <b:Last>Tiihonen</b:Last>
            <b:First>Seppo</b:First>
          </b:Person>
        </b:NameList>
      </b:Author>
    </b:Author>
    <b:Publisher>Juvenes Print-Tampereen Yliopistopaino Oy</b:Publisher>
    <b:City>Tampere</b:City>
    <b:RefOrder>38</b:RefOrder>
  </b:Source>
  <b:Source>
    <b:Tag>Cad92</b:Tag>
    <b:SourceType>Report</b:SourceType>
    <b:Guid>{ED0759FD-907C-40D8-8391-93E55EC769BF}</b:Guid>
    <b:Author>
      <b:Author>
        <b:NameList>
          <b:Person>
            <b:Last>Cadbury</b:Last>
          </b:Person>
        </b:NameList>
      </b:Author>
    </b:Author>
    <b:Title>Financial Aspects of Corporate Governance</b:Title>
    <b:Year>1992</b:Year>
    <b:Publisher>Gee</b:Publisher>
    <b:City>London </b:City>
    <b:RefOrder>39</b:RefOrder>
  </b:Source>
  <b:Source>
    <b:Tag>Cha241</b:Tag>
    <b:SourceType>InternetSite</b:SourceType>
    <b:Guid>{FA352081-A424-45E9-8C06-3122B0240F31}</b:Guid>
    <b:Title>CGI.org</b:Title>
    <b:Year>2024</b:Year>
    <b:Author>
      <b:Author>
        <b:NameList>
          <b:Person>
            <b:Last>Institute</b:Last>
            <b:First>Chartered</b:First>
            <b:Middle>Governance</b:Middle>
          </b:Person>
        </b:NameList>
      </b:Author>
    </b:Author>
    <b:YearAccessed>2024</b:YearAccessed>
    <b:MonthAccessed>October</b:MonthAccessed>
    <b:DayAccessed>31</b:DayAccessed>
    <b:URL>https://www.cgi.org.uk/blog/what-does-good-governance-really-look-like</b:URL>
    <b:RefOrder>40</b:RefOrder>
  </b:Source>
  <b:Source>
    <b:Tag>Sar23</b:Tag>
    <b:SourceType>InternetSite</b:SourceType>
    <b:Guid>{C158EEC7-BFBF-4336-8D99-3F46F0E3376B}</b:Guid>
    <b:Author>
      <b:Author>
        <b:NameList>
          <b:Person>
            <b:Last>Tudor</b:Last>
            <b:First>Sarah</b:First>
          </b:Person>
        </b:NameList>
      </b:Author>
    </b:Author>
    <b:Title>Lords Library- Police standards and culture: Restoring public trust</b:Title>
    <b:Year>2023</b:Year>
    <b:YearAccessed>2024</b:YearAccessed>
    <b:MonthAccessed>November </b:MonthAccessed>
    <b:DayAccessed>11</b:DayAccessed>
    <b:URL>https://lordslibrary.parliament.uk/police-standards-and-culture-restoring-public-trust/?__cf_chl_f_tk=oDAnwvk97HVWIpG5dAhVkESUOWfrkbf_PDNomLsmWSI-1731334886-1.0.1.1-l.ivqrznN7n7RL5jbJrObH8fjXU4cSu3CWM.XUhex6U#heading-1</b:URL>
    <b:RefOrder>41</b:RefOrder>
  </b:Source>
  <b:Source>
    <b:Tag>Jen21</b:Tag>
    <b:SourceType>InternetSite</b:SourceType>
    <b:Guid>{ADE8A486-ABD1-4546-A1DA-35BDD19F4BA0}</b:Guid>
    <b:Author>
      <b:Author>
        <b:NameList>
          <b:Person>
            <b:Last>Brown</b:Last>
            <b:First>Jennifer</b:First>
          </b:Person>
        </b:NameList>
      </b:Author>
    </b:Author>
    <b:Title>House of Commons Library</b:Title>
    <b:Year>2021</b:Year>
    <b:YearAccessed>2024</b:YearAccessed>
    <b:MonthAccessed>November </b:MonthAccessed>
    <b:DayAccessed>11</b:DayAccessed>
    <b:URL>https://researchbriefings.files.parliament.uk/documents/CBP-8582/CBP-8582.pdf</b:URL>
    <b:RefOrder>42</b:RefOrder>
  </b:Source>
  <b:Source>
    <b:Tag>Lor15</b:Tag>
    <b:SourceType>Report</b:SourceType>
    <b:Guid>{6B1D2EA9-12EA-42C1-98D6-34A08572BF9F}</b:Guid>
    <b:Title>Tone from the Top</b:Title>
    <b:Year>2015</b:Year>
    <b:Author>
      <b:Author>
        <b:NameList>
          <b:Person>
            <b:Last>Bew</b:Last>
            <b:First>Lord</b:First>
            <b:Middle>Paul</b:Middle>
          </b:Person>
        </b:NameList>
      </b:Author>
    </b:Author>
    <b:Publisher>Crown</b:Publisher>
    <b:City>London</b:City>
    <b:RefOrder>43</b:RefOrder>
  </b:Source>
  <b:Source>
    <b:Tag>Hom23</b:Tag>
    <b:SourceType>InternetSite</b:SourceType>
    <b:Guid>{8D89CD8C-5713-4289-B3AB-9166D13C586A}</b:Guid>
    <b:Author>
      <b:Author>
        <b:NameList>
          <b:Person>
            <b:Last>Office</b:Last>
            <b:First>Home</b:First>
          </b:Person>
        </b:NameList>
      </b:Author>
    </b:Author>
    <b:Title>Police, fire and crime panels guidance</b:Title>
    <b:Year>2023</b:Year>
    <b:YearAccessed>2024</b:YearAccessed>
    <b:MonthAccessed>November </b:MonthAccessed>
    <b:DayAccessed>11</b:DayAccessed>
    <b:URL>https://www.gov.uk/government/publications/police-and-crime-panels/police-fire-and-crime-panels-guidance</b:URL>
    <b:RefOrder>44</b:RefOrder>
  </b:Source>
  <b:Source>
    <b:Tag>Hom24</b:Tag>
    <b:SourceType>InternetSite</b:SourceType>
    <b:Guid>{61FE2EDE-BF51-4499-9F72-3ECCB287A654}</b:Guid>
    <b:Author>
      <b:Author>
        <b:NameList>
          <b:Person>
            <b:Last>Office</b:Last>
            <b:First>Home</b:First>
          </b:Person>
        </b:NameList>
      </b:Author>
    </b:Author>
    <b:Title>Home Office</b:Title>
    <b:Year>2024</b:Year>
    <b:YearAccessed>2024</b:YearAccessed>
    <b:MonthAccessed>November </b:MonthAccessed>
    <b:DayAccessed>11</b:DayAccessed>
    <b:URL>https://www.gov.uk/government/consultations/west-midlands-police-and-crime-commissioner-functions-transfer/outcome/west-midlands-police-and-crime-commissioner-functions-transfer-government-response#:~:text=This%20document%20is%20the%20post-consultation%20</b:URL>
    <b:RefOrder>45</b:RefOrder>
  </b:Source>
  <b:Source>
    <b:Tag>Bey24</b:Tag>
    <b:SourceType>InternetSite</b:SourceType>
    <b:Guid>{B6931237-A78B-45E6-8AEF-7C20A41A004E}</b:Guid>
    <b:Title>Beyond Governance</b:Title>
    <b:Year>2024</b:Year>
    <b:Author>
      <b:Author>
        <b:NameList>
          <b:Person>
            <b:Last>Governance</b:Last>
            <b:First>Beyond</b:First>
          </b:Person>
        </b:NameList>
      </b:Author>
    </b:Author>
    <b:YearAccessed>2024</b:YearAccessed>
    <b:MonthAccessed>November</b:MonthAccessed>
    <b:DayAccessed>12</b:DayAccessed>
    <b:URL>https://beyondgovernance.com/stakeholder-governance-what-is-it-and-what-do-you-need-to-know/</b:URL>
    <b:RefOrder>46</b:RefOrder>
  </b:Source>
  <b:Source>
    <b:Tag>ELo16</b:Tag>
    <b:SourceType>BookSection</b:SourceType>
    <b:Guid>{24966BB0-7B3D-451A-AE72-DB8919AD184E}</b:Guid>
    <b:Author>
      <b:Author>
        <b:NameList>
          <b:Person>
            <b:Last>E.Loeffler</b:Last>
          </b:Person>
        </b:NameList>
      </b:Author>
    </b:Author>
    <b:Title>Public Management and Governance</b:Title>
    <b:Year>2016</b:Year>
    <b:Pages>214</b:Pages>
    <b:RefOrder>47</b:RefOrder>
  </b:Source>
  <b:Source>
    <b:Tag>Mic22</b:Tag>
    <b:SourceType>Report</b:SourceType>
    <b:Guid>{D401EC23-C7E4-439B-B65E-0AFC8ED4D129}</b:Guid>
    <b:Title>Strategic Rrview of Policing in England and Wales</b:Title>
    <b:Year>2022</b:Year>
    <b:City>London</b:City>
    <b:Publisher>City of London Corporation</b:Publisher>
    <b:Author>
      <b:Author>
        <b:NameList>
          <b:Person>
            <b:Last>Barber</b:Last>
            <b:First>Michael</b:First>
          </b:Person>
        </b:NameList>
      </b:Author>
    </b:Author>
    <b:RefOrder>15</b:RefOrder>
  </b:Source>
  <b:Source>
    <b:Tag>Chr99</b:Tag>
    <b:SourceType>Report</b:SourceType>
    <b:Guid>{31B4305D-8F6A-4CB5-9F3D-44477EB4909B}</b:Guid>
    <b:Author>
      <b:Author>
        <b:NameList>
          <b:Person>
            <b:Last>Patten</b:Last>
            <b:First>Chris</b:First>
          </b:Person>
        </b:NameList>
      </b:Author>
    </b:Author>
    <b:Title>A New Beginning: Policing in Northern Ireland </b:Title>
    <b:Year>1999</b:Year>
    <b:Publisher>Crown</b:Publisher>
    <b:City>Norwich</b:City>
    <b:RefOrder>48</b:RefOrder>
  </b:Source>
  <b:Source>
    <b:Tag>CGI241</b:Tag>
    <b:SourceType>InternetSite</b:SourceType>
    <b:Guid>{D0E6B9C2-8662-4177-876D-149332ED79F1}</b:Guid>
    <b:Title>Charteretd Governance Instituet of UK and Ireland</b:Title>
    <b:Year>2024</b:Year>
    <b:Author>
      <b:Author>
        <b:NameList>
          <b:Person>
            <b:Last>CGI</b:Last>
          </b:Person>
        </b:NameList>
      </b:Author>
    </b:Author>
    <b:YearAccessed>2024</b:YearAccessed>
    <b:MonthAccessed>November </b:MonthAccessed>
    <b:DayAccessed>17</b:DayAccessed>
    <b:URL>https://www.cgi.org.uk/professional-development/discover-governance/looking-to-start-a-career-in-governance/what-is-governance</b:URL>
    <b:RefOrder>49</b:RefOrder>
  </b:Source>
  <b:Source>
    <b:Tag>GGI21</b:Tag>
    <b:SourceType>JournalArticle</b:SourceType>
    <b:Guid>{D02FDFC3-38E5-4957-8466-CFB0E795D12C}</b:Guid>
    <b:Author>
      <b:Author>
        <b:NameList>
          <b:Person>
            <b:Last>GGI</b:Last>
          </b:Person>
        </b:NameList>
      </b:Author>
    </b:Author>
    <b:Title>Good Governance Institute, Management or governance?</b:Title>
    <b:Year>2021</b:Year>
    <b:Pages>1</b:Pages>
    <b:RefOrder>50</b:RefOrder>
  </b:Source>
  <b:Source>
    <b:Tag>UkG12</b:Tag>
    <b:SourceType>InternetSite</b:SourceType>
    <b:Guid>{94127B3A-1C4B-4601-B596-1E6F6EFA065B}</b:Guid>
    <b:Author>
      <b:Author>
        <b:Corporate>Home Office</b:Corporate>
      </b:Author>
    </b:Author>
    <b:Title>Gov.uk</b:Title>
    <b:Year>2012</b:Year>
    <b:YearAccessed>2024</b:YearAccessed>
    <b:MonthAccessed>November</b:MonthAccessed>
    <b:DayAccessed>11</b:DayAccessed>
    <b:URL>https://www.gov.uk/government/publications/policing-by-consent/definition-of-policing-by-consent</b:URL>
    <b:RefOrder>51</b:RefOrder>
  </b:Source>
  <b:Source>
    <b:Tag>Waled</b:Tag>
    <b:SourceType>InternetSite</b:SourceType>
    <b:Guid>{36263A8A-D25D-4210-A1D0-48985F23372A}</b:Guid>
    <b:Title>The Office of Constable</b:Title>
    <b:Year>2018</b:Year>
    <b:YearAccessed>2024</b:YearAccessed>
    <b:MonthAccessed>November</b:MonthAccessed>
    <b:DayAccessed>11</b:DayAccessed>
    <b:URL>https://www.polfed.org/media/14239/the-office-of-constable-with-links-2018.pdf</b:URL>
    <b:Author>
      <b:Author>
        <b:NameList>
          <b:Person>
            <b:Last>PFEW</b:Last>
          </b:Person>
        </b:NameList>
      </b:Author>
    </b:Author>
    <b:RefOrder>52</b:RefOrder>
  </b:Source>
  <b:Source>
    <b:Tag>BBC15</b:Tag>
    <b:SourceType>InternetSite</b:SourceType>
    <b:Guid>{7B75DA07-BC70-40BB-835F-57F09378F37A}</b:Guid>
    <b:Title>BBC News</b:Title>
    <b:Year>2015</b:Year>
    <b:Author>
      <b:Author>
        <b:NameList>
          <b:Person>
            <b:Last>BBC</b:Last>
          </b:Person>
        </b:NameList>
      </b:Author>
    </b:Author>
    <b:YearAccessed>2024</b:YearAccessed>
    <b:MonthAccessed>November </b:MonthAccessed>
    <b:DayAccessed>17</b:DayAccessed>
    <b:URL>https://www.bbc.co.uk/news/uk-england-34549771</b:URL>
    <b:RefOrder>53</b:RefOrder>
  </b:Source>
  <b:Source>
    <b:Tag>BBC16</b:Tag>
    <b:SourceType>InternetSite</b:SourceType>
    <b:Guid>{66A0DE70-4C00-4788-BB09-47D457B2349A}</b:Guid>
    <b:Author>
      <b:Author>
        <b:NameList>
          <b:Person>
            <b:Last>BBC</b:Last>
          </b:Person>
        </b:NameList>
      </b:Author>
    </b:Author>
    <b:Title>BBC News</b:Title>
    <b:Year>2016</b:Year>
    <b:YearAccessed>2024</b:YearAccessed>
    <b:MonthAccessed>November </b:MonthAccessed>
    <b:DayAccessed>17</b:DayAccessed>
    <b:URL>https://www.bbc.co.uk/news/uk-england-south-yorkshire-40219092#:~:text=David%20Crompton%20was%20suspended%20following,reacted%20angrily%20to%20the%20ruling.</b:URL>
    <b:RefOrder>54</b:RefOrder>
  </b:Source>
  <b:Source>
    <b:Tag>Bry16</b:Tag>
    <b:SourceType>Report</b:SourceType>
    <b:Guid>{AF78064E-C429-44CA-BCFC-9C38F8705A2D}</b:Guid>
    <b:Author>
      <b:Author>
        <b:NameList>
          <b:Person>
            <b:Last>Owens</b:Last>
            <b:First>Bryn</b:First>
            <b:Middle>Caless and Jane</b:Middle>
          </b:Person>
        </b:NameList>
      </b:Author>
    </b:Author>
    <b:Title>Police and Crime Commissioners: The Transformation of Police Accountability. </b:Title>
    <b:Year>2016</b:Year>
    <b:Publisher>Bristol University Press</b:Publisher>
    <b:RefOrder>55</b:RefOrder>
  </b:Source>
  <b:Source>
    <b:Tag>IPO24</b:Tag>
    <b:SourceType>InternetSite</b:SourceType>
    <b:Guid>{D8FB34AB-0832-4D76-A2CC-85120FE7A42B}</b:Guid>
    <b:Title>IPOC</b:Title>
    <b:Year>2024</b:Year>
    <b:Author>
      <b:Author>
        <b:NameList>
          <b:Person>
            <b:Last>IPOC</b:Last>
          </b:Person>
        </b:NameList>
      </b:Author>
    </b:Author>
    <b:YearAccessed>2024</b:YearAccessed>
    <b:MonthAccessed>November </b:MonthAccessed>
    <b:DayAccessed>20</b:DayAccessed>
    <b:URL>https://www.policeconduct.gov.uk/about-us/what-we-do</b:URL>
    <b:RefOrder>56</b:RefOrder>
  </b:Source>
  <b:Source>
    <b:Tag>CoP24</b:Tag>
    <b:SourceType>InternetSite</b:SourceType>
    <b:Guid>{713CA052-3309-4B7C-A64C-91C81B2C9B6F}</b:Guid>
    <b:Author>
      <b:Author>
        <b:NameList>
          <b:Person>
            <b:Last>CoP</b:Last>
          </b:Person>
        </b:NameList>
      </b:Author>
    </b:Author>
    <b:Title>College of Policing </b:Title>
    <b:Year>2024</b:Year>
    <b:YearAccessed>2024</b:YearAccessed>
    <b:MonthAccessed>November</b:MonthAccessed>
    <b:DayAccessed>20</b:DayAccessed>
    <b:URL>https://www.college.police.uk/about</b:URL>
    <b:RefOrder>57</b:RefOrder>
  </b:Source>
  <b:Source>
    <b:Tag>PP17</b:Tag>
    <b:SourceType>InternetSite</b:SourceType>
    <b:Guid>{58231184-6773-4F81-91D5-6CF792F582BB}</b:Guid>
    <b:Author>
      <b:Author>
        <b:NameList>
          <b:Person>
            <b:Last>PP</b:Last>
          </b:Person>
        </b:NameList>
      </b:Author>
    </b:Author>
    <b:Title>Police Professional</b:Title>
    <b:Year>2017</b:Year>
    <b:YearAccessed>2024</b:YearAccessed>
    <b:MonthAccessed>November</b:MonthAccessed>
    <b:DayAccessed>20</b:DayAccessed>
    <b:URL>https://policeprofessional.com/news/no-appeal-over-unlawful-chief-constable-dismissal-2/</b:URL>
    <b:RefOrder>58</b:RefOrder>
  </b:Source>
  <b:Source>
    <b:Tag>Cro17</b:Tag>
    <b:SourceType>Case</b:SourceType>
    <b:Guid>{452B5B7E-E93B-4F5D-A637-901ABAB16BE5}</b:Guid>
    <b:Title>Crompton vs PCC South Yorks</b:Title>
    <b:Year>2017</b:Year>
    <b:RefOrder>59</b:RefOrder>
  </b:Source>
  <b:Source>
    <b:Tag>Sky22</b:Tag>
    <b:SourceType>InternetSite</b:SourceType>
    <b:Guid>{418D43A6-23F3-451D-9E67-9FCFCD5CB58A}</b:Guid>
    <b:Title>Sky News</b:Title>
    <b:Year>2022</b:Year>
    <b:Author>
      <b:Author>
        <b:NameList>
          <b:Person>
            <b:Last>News</b:Last>
            <b:First>Sky</b:First>
          </b:Person>
        </b:NameList>
      </b:Author>
    </b:Author>
    <b:YearAccessed>2024</b:YearAccessed>
    <b:MonthAccessed>November</b:MonthAccessed>
    <b:DayAccessed>29</b:DayAccessed>
    <b:URL>https://news.sky.com/story/dame-cressida-dick-felt-intimidated-into-resigning-as-met-police-commissioner-and-london-mayor-sadiq-khan-did-not-follow-due-process-report-finds-12687612#:~:text=Dame%20Cressida%20Dick%20%22felt%20intimidated,due%20process%20wa</b:URL>
    <b:RefOrder>60</b:RefOrder>
  </b:Source>
  <b:Source>
    <b:Tag>Sir22</b:Tag>
    <b:SourceType>Report</b:SourceType>
    <b:Guid>{4E5F3BBC-E164-4EB6-A882-4136428B8888}</b:Guid>
    <b:Title>Special commission on the resignation of the Commissioner of Police of the Metropolis: final report</b:Title>
    <b:Year>2022</b:Year>
    <b:Author>
      <b:Author>
        <b:NameList>
          <b:Person>
            <b:Last>Windsor</b:Last>
            <b:First>Sir</b:First>
            <b:Middle>Tom</b:Middle>
          </b:Person>
        </b:NameList>
      </b:Author>
    </b:Author>
    <b:Publisher>Home Office</b:Publisher>
    <b:City>London</b:City>
    <b:RefOrder>61</b:RefOrder>
  </b:Source>
  <b:Source>
    <b:Tag>BBC22</b:Tag>
    <b:SourceType>InternetSite</b:SourceType>
    <b:Guid>{5E819995-56C8-447E-872A-3515383F6FBC}</b:Guid>
    <b:Title>BBC News </b:Title>
    <b:Year>2022</b:Year>
    <b:Author>
      <b:Author>
        <b:NameList>
          <b:Person>
            <b:Last>BBC</b:Last>
          </b:Person>
        </b:NameList>
      </b:Author>
    </b:Author>
    <b:YearAccessed>2024</b:YearAccessed>
    <b:MonthAccessed>November </b:MonthAccessed>
    <b:DayAccessed>29</b:DayAccessed>
    <b:URL>https://www.bbc.co.uk/news/uk-politics-60345805</b:URL>
    <b:RefOrder>62</b:RefOrder>
  </b:Source>
  <b:Source>
    <b:Tag>HomeAffairsCommittee</b:Tag>
    <b:SourceType>Report</b:SourceType>
    <b:Guid>{3A0CDF4E-D0F6-4D9F-BA43-1206906B0066}</b:Guid>
    <b:Title>Police and Crime Commissioners: here to stay.</b:Title>
    <b:Year>2016</b:Year>
    <b:Author>
      <b:Author>
        <b:NameList>
          <b:Person>
            <b:Last>Committee</b:Last>
            <b:First>Home</b:First>
            <b:Middle>Affairs</b:Middle>
          </b:Person>
        </b:NameList>
      </b:Author>
    </b:Author>
    <b:Publisher>House of Commons</b:Publisher>
    <b:City>London</b:City>
    <b:RefOrder>63</b:RefOrder>
  </b:Source>
  <b:Source>
    <b:Tag>Hou24</b:Tag>
    <b:SourceType>InternetSite</b:SourceType>
    <b:Guid>{505CD7F2-3508-405C-AB1D-C0E856D4A39C}</b:Guid>
    <b:Title>House of Commons Library</b:Title>
    <b:Year>2024</b:Year>
    <b:Author>
      <b:Author>
        <b:NameList>
          <b:Person>
            <b:Last>Library</b:Last>
            <b:First>House</b:First>
            <b:Middle>of Commons</b:Middle>
          </b:Person>
        </b:NameList>
      </b:Author>
    </b:Author>
    <b:YearAccessed>2024</b:YearAccessed>
    <b:MonthAccessed>November </b:MonthAccessed>
    <b:DayAccessed>29</b:DayAccessed>
    <b:URL>https://commonslibrary.parliament.uk/research-briefings/cbp-10030/</b:URL>
    <b:RefOrder>64</b:RefOrder>
  </b:Source>
  <b:Source>
    <b:Tag>The19</b:Tag>
    <b:SourceType>InternetSite</b:SourceType>
    <b:Guid>{27DCEB4C-4BC9-430C-8D1B-D9DC51D87905}</b:Guid>
    <b:Author>
      <b:Author>
        <b:NameList>
          <b:Person>
            <b:Last>Commisson</b:Last>
            <b:First>The</b:First>
            <b:Middle>Electoral</b:Middle>
          </b:Person>
        </b:NameList>
      </b:Author>
    </b:Author>
    <b:Title>The Electoral Commission </b:Title>
    <b:Year>2019</b:Year>
    <b:YearAccessed>2024</b:YearAccessed>
    <b:MonthAccessed>November </b:MonthAccessed>
    <b:DayAccessed>29</b:DayAccessed>
    <b:URL>https://www.electoralcommission.org.uk/research-reports-and-data/our-reports-and-data-past-elections-and-referendums/results-and-turnout-2016-police-and-crime-commissioner-elections</b:URL>
    <b:RefOrder>65</b:RefOrder>
  </b:Source>
  <b:Source>
    <b:Tag>Com21</b:Tag>
    <b:SourceType>InternetSite</b:SourceType>
    <b:Guid>{884B7EEE-5D34-4D8A-A532-72C5F00E3D3D}</b:Guid>
    <b:Author>
      <b:Author>
        <b:NameList>
          <b:Person>
            <b:Last>Library</b:Last>
            <b:First>Commons</b:First>
          </b:Person>
        </b:NameList>
      </b:Author>
    </b:Author>
    <b:Title>House of Commns Librayr </b:Title>
    <b:Year>2021</b:Year>
    <b:YearAccessed>2024</b:YearAccessed>
    <b:MonthAccessed>November </b:MonthAccessed>
    <b:DayAccessed>29</b:DayAccessed>
    <b:URL>https://commonslibrary.parliament.uk/research-briefings/cbp-9244/</b:URL>
    <b:RefOrder>66</b:RefOrder>
  </b:Source>
  <b:Source>
    <b:Tag>Sim21</b:Tag>
    <b:SourceType>JournalArticle</b:SourceType>
    <b:Guid>{7010DD6D-B966-446C-ADDD-46B754DBCA98}</b:Guid>
    <b:Title>Police and Crime Commissioners: A Dislocated Expectation?</b:Title>
    <b:Year>2021</b:Year>
    <b:Author>
      <b:Author>
        <b:NameList>
          <b:Person>
            <b:Last>Cooper</b:Last>
            <b:First>Simon</b:First>
          </b:Person>
        </b:NameList>
      </b:Author>
    </b:Author>
    <b:JournalName>Policing: A Journal of Policy and Practice</b:JournalName>
    <b:Pages>1916 to 1932</b:Pages>
    <b:Volume>15</b:Volume>
    <b:Issue>3</b:Issue>
    <b:RefOrder>67</b:RefOrder>
  </b:Source>
  <b:Source>
    <b:Tag>Eva24</b:Tag>
    <b:SourceType>InternetSite</b:SourceType>
    <b:Guid>{3AD93FF0-2127-4C79-A536-A98B179F9333}</b:Guid>
    <b:Author>
      <b:Author>
        <b:NameList>
          <b:Person>
            <b:Last>Evans</b:Last>
            <b:First>Dr</b:First>
            <b:Middle>Huw</b:Middle>
          </b:Person>
        </b:NameList>
      </b:Author>
    </b:Author>
    <b:Title>Police and Crime Commissioners, the contradiction in UK Government policy, and Wales</b:Title>
    <b:JournalName>Nation Cymru</b:JournalName>
    <b:Year>2024</b:Year>
    <b:YearAccessed>2024</b:YearAccessed>
    <b:MonthAccessed>December</b:MonthAccessed>
    <b:DayAccessed>10</b:DayAccessed>
    <b:URL>https://nation.cymru/opinion/police-and-crime-commissioners-the-contradiction-in-uk-government-policy-and-wales/</b:URL>
    <b:RefOrder>68</b:RefOrder>
  </b:Source>
  <b:Source>
    <b:Tag>Jam24</b:Tag>
    <b:SourceType>Report</b:SourceType>
    <b:Guid>{FBC9D47B-F0F0-49D9-88C8-AFEB7875AD35}</b:Guid>
    <b:Title>Home Affairs Committee inquiry on Police and Crime Commissioners: 10 years on</b:Title>
    <b:Year>2024</b:Year>
    <b:Author>
      <b:Author>
        <b:NameList>
          <b:Person>
            <b:Last>Cleverley</b:Last>
            <b:First>James</b:First>
          </b:Person>
        </b:NameList>
      </b:Author>
    </b:Author>
    <b:Publisher>Home Office</b:Publisher>
    <b:City>London</b:City>
    <b:RefOrder>69</b:RefOrder>
  </b:Source>
  <b:Source>
    <b:Tag>NPC24</b:Tag>
    <b:SourceType>InternetSite</b:SourceType>
    <b:Guid>{D7B7712F-15C1-4166-93BC-835764B7B2D7}</b:Guid>
    <b:Title>Natioanl Police Chiefs Council </b:Title>
    <b:Year>2024</b:Year>
    <b:Author>
      <b:Author>
        <b:NameList>
          <b:Person>
            <b:Last>NPCC</b:Last>
          </b:Person>
        </b:NameList>
      </b:Author>
    </b:Author>
    <b:YearAccessed>2024</b:YearAccessed>
    <b:MonthAccessed>December </b:MonthAccessed>
    <b:DayAccessed>10</b:DayAccessed>
    <b:URL>https://www.npcc.police.uk/About-Us/about-us/</b:URL>
    <b:RefOrder>70</b:RefOrder>
  </b:Source>
  <b:Source>
    <b:Tag>And22</b:Tag>
    <b:SourceType>Report</b:SourceType>
    <b:Guid>{75EEC785-F326-46A4-B570-ECCF1BC1BAB8}</b:Guid>
    <b:Title>State of Policing: The Annual Assessment of Policing in England and Wales 2022</b:Title>
    <b:Year>2022</b:Year>
    <b:Author>
      <b:Author>
        <b:NameList>
          <b:Person>
            <b:Last>Cooke</b:Last>
            <b:First>Andy</b:First>
          </b:Person>
        </b:NameList>
      </b:Author>
    </b:Author>
    <b:Publisher>HMICFRS</b:Publisher>
    <b:City>London</b:City>
    <b:RefOrder>71</b:RefOrder>
  </b:Source>
  <b:Source>
    <b:Tag>Gov24</b:Tag>
    <b:SourceType>InternetSite</b:SourceType>
    <b:Guid>{1DDC0BB7-7903-46C4-9A28-413610DF50F4}</b:Guid>
    <b:Title>Gov.uk</b:Title>
    <b:Year>2024</b:Year>
    <b:Author>
      <b:Author>
        <b:NameList>
          <b:Person>
            <b:Last>Gov.uk</b:Last>
          </b:Person>
        </b:NameList>
      </b:Author>
    </b:Author>
    <b:YearAccessed>2024</b:YearAccessed>
    <b:MonthAccessed>December </b:MonthAccessed>
    <b:DayAccessed>10</b:DayAccessed>
    <b:URL>https://www.gov.uk/government/publications/community-safety-partnerships/community-safety-partnerships</b:URL>
    <b:RefOrder>72</b:RefOrder>
  </b:Source>
  <b:Source>
    <b:Tag>Com24</b:Tag>
    <b:SourceType>InternetSite</b:SourceType>
    <b:Guid>{E3C5A026-1B9F-4529-887E-74198692D9A5}</b:Guid>
    <b:Author>
      <b:Author>
        <b:NameList>
          <b:Person>
            <b:Last>Library</b:Last>
            <b:First>Commons</b:First>
          </b:Person>
        </b:NameList>
      </b:Author>
    </b:Author>
    <b:Title>Commons Library</b:Title>
    <b:Year>2024</b:Year>
    <b:YearAccessed>2024</b:YearAccessed>
    <b:MonthAccessed>December </b:MonthAccessed>
    <b:DayAccessed>10</b:DayAccessed>
    <b:URL>https://commonslibrary.parliament.uk/research-briefings/sn06787/</b:URL>
    <b:RefOrder>73</b:RefOrder>
  </b:Source>
  <b:Source>
    <b:Tag>Gov12</b:Tag>
    <b:SourceType>InternetSite</b:SourceType>
    <b:Guid>{14E67EC5-2274-416C-AEB1-74034E864A62}</b:Guid>
    <b:Title>PCC Oath of Impartiality</b:Title>
    <b:Year>2012</b:Year>
    <b:YearAccessed>2024</b:YearAccessed>
    <b:MonthAccessed>December </b:MonthAccessed>
    <b:DayAccessed>10</b:DayAccessed>
    <b:URL>https://www.gov.uk/government/news/pcc-oath-of-impartiality</b:URL>
    <b:Author>
      <b:Author>
        <b:NameList>
          <b:Person>
            <b:Last>Gov.uk</b:Last>
          </b:Person>
        </b:NameList>
      </b:Author>
    </b:Author>
    <b:RefOrder>74</b:RefOrder>
  </b:Source>
  <b:Source>
    <b:Tag>ELo161</b:Tag>
    <b:SourceType>Book</b:SourceType>
    <b:Guid>{1F8CFE7D-1591-4B97-B707-02C5A83325ED}</b:Guid>
    <b:Author>
      <b:Author>
        <b:NameList>
          <b:Person>
            <b:Last>E.Loeffler</b:Last>
          </b:Person>
        </b:NameList>
      </b:Author>
    </b:Author>
    <b:Title>Public Management and Governance </b:Title>
    <b:Year>2016</b:Year>
    <b:Publisher>Abingdon and Routledge</b:Publisher>
    <b:Edition>3rd edition</b:Edition>
    <b:RefOrder>75</b:RefOrder>
  </b:Source>
  <b:Source>
    <b:Tag>Wil24</b:Tag>
    <b:SourceType>Report</b:SourceType>
    <b:Guid>{02D4A5B0-92E1-4F2B-B93F-F18826FC7535}</b:Guid>
    <b:Title>Police and Crime Commissioners</b:Title>
    <b:Year>2024</b:Year>
    <b:City>London </b:City>
    <b:Publisher>House of Commons Library</b:Publisher>
    <b:Author>
      <b:Author>
        <b:NameList>
          <b:Person>
            <b:Last>Downs</b:Last>
            <b:First>William</b:First>
          </b:Person>
        </b:NameList>
      </b:Author>
    </b:Author>
    <b:RefOrder>76</b:RefOrder>
  </b:Source>
  <b:Source>
    <b:Tag>Sky24</b:Tag>
    <b:SourceType>InternetSite</b:SourceType>
    <b:Guid>{189D00A1-07F0-4325-9DDB-690726ECD69C}</b:Guid>
    <b:Author>
      <b:Author>
        <b:NameList>
          <b:Person>
            <b:Last>News</b:Last>
            <b:First>Sky</b:First>
          </b:Person>
        </b:NameList>
      </b:Author>
    </b:Author>
    <b:Title>Sky News</b:Title>
    <b:Year>2024</b:Year>
    <b:YearAccessed>2024</b:YearAccessed>
    <b:MonthAccessed>December </b:MonthAccessed>
    <b:DayAccessed>18</b:DayAccessed>
    <b:URL>https://news.sky.com/story/council-tax-to-rise-to-pay-for-3-5-police-force-funding-increase-13275400</b:URL>
    <b:RefOrder>77</b:RefOrder>
  </b:Source>
  <b:Source>
    <b:Tag>Ind24</b:Tag>
    <b:SourceType>InternetSite</b:SourceType>
    <b:Guid>{24481E09-8E28-42F4-8F1D-B906D83C6CA5}</b:Guid>
    <b:Author>
      <b:Author>
        <b:NameList>
          <b:Person>
            <b:Last>Independant</b:Last>
          </b:Person>
        </b:NameList>
      </b:Author>
    </b:Author>
    <b:Title>Independant </b:Title>
    <b:Year>2024</b:Year>
    <b:YearAccessed>2024</b:YearAccessed>
    <b:MonthAccessed>December </b:MonthAccessed>
    <b:DayAccessed>18</b:DayAccessed>
    <b:URL>https://www.independent.co.uk/news/uk/mark-rowley-diana-johnson-investment-police-merseyside-police-b2665885.html</b:URL>
    <b:RefOrder>78</b:RefOrder>
  </b:Source>
  <b:Source>
    <b:Tag>LBC24</b:Tag>
    <b:SourceType>InternetSite</b:SourceType>
    <b:Guid>{7DD75285-FBCA-414C-BD73-E2C15D277856}</b:Guid>
    <b:Author>
      <b:Author>
        <b:NameList>
          <b:Person>
            <b:Last>News</b:Last>
            <b:First>LBC</b:First>
          </b:Person>
        </b:NameList>
      </b:Author>
    </b:Author>
    <b:Title>LBC News</b:Title>
    <b:Year>2024</b:Year>
    <b:YearAccessed>2024</b:YearAccessed>
    <b:MonthAccessed>December </b:MonthAccessed>
    <b:DayAccessed>19</b:DayAccessed>
    <b:URL>https://www.lbc.co.uk/news/met-police-cut-2-300-officers-450m-budget-black-hole/</b:URL>
    <b:RefOrder>79</b:RefOrder>
  </b:Source>
  <b:Source>
    <b:Tag>Gov241</b:Tag>
    <b:SourceType>InternetSite</b:SourceType>
    <b:Guid>{BBC7361D-953C-4EA7-B3A1-C3AEA95774E8}</b:Guid>
    <b:Author>
      <b:Author>
        <b:NameList>
          <b:Person>
            <b:Last>Gov.uk</b:Last>
          </b:Person>
        </b:NameList>
      </b:Author>
    </b:Author>
    <b:Title>Gov.uk</b:Title>
    <b:Year>2024</b:Year>
    <b:YearAccessed>2024</b:YearAccessed>
    <b:MonthAccessed>December </b:MonthAccessed>
    <b:DayAccessed>19</b:DayAccessed>
    <b:URL>https://www.gov.uk/government/statistics/crime-outcomes-in-england-and-wales-2023-to-2024/crime-outcomes-in-england-and-wales-2023-to-2024</b:URL>
    <b:RefOrder>80</b:RefOrder>
  </b:Source>
  <b:Source>
    <b:Tag>NSP24</b:Tag>
    <b:SourceType>InternetSite</b:SourceType>
    <b:Guid>{D7EDCD82-20EE-4E55-AA95-5623381229BE}</b:Guid>
    <b:Author>
      <b:Author>
        <b:NameList>
          <b:Person>
            <b:Last>NSPCC</b:Last>
          </b:Person>
        </b:NameList>
      </b:Author>
    </b:Author>
    <b:Title>NSPCC</b:Title>
    <b:Year>2024</b:Year>
    <b:YearAccessed>2024</b:YearAccessed>
    <b:MonthAccessed>December </b:MonthAccessed>
    <b:DayAccessed>19</b:DayAccessed>
    <b:URL>https://www.nspcc.org.uk/about-us/news-opinion/2024/online-grooming-crimes-increase/</b:URL>
    <b:RefOrder>81</b:RefOrder>
  </b:Source>
  <b:Source>
    <b:Tag>Gua24</b:Tag>
    <b:SourceType>InternetSite</b:SourceType>
    <b:Guid>{04C07B94-90CA-4E79-887C-34412D3D181E}</b:Guid>
    <b:Author>
      <b:Author>
        <b:NameList>
          <b:Person>
            <b:Last>Guardian</b:Last>
          </b:Person>
        </b:NameList>
      </b:Author>
    </b:Author>
    <b:Title>Guardian</b:Title>
    <b:Year>2024</b:Year>
    <b:YearAccessed>2024</b:YearAccessed>
    <b:MonthAccessed>December </b:MonthAccessed>
    <b:DayAccessed>19</b:DayAccessed>
    <b:URL>https://www.theguardian.com/uk-news/2024/nov/18/police-chief-calls-for-biggest-shake-up-of-england-and-wales-policing-since-1960s</b:URL>
    <b:RefOrder>82</b:RefOrder>
  </b:Source>
  <b:Source>
    <b:Tag>The24</b:Tag>
    <b:SourceType>Report</b:SourceType>
    <b:Guid>{BD2590C8-569D-48B1-8A93-30CD09862D9D}</b:Guid>
    <b:Title>Fit for the future: The case for a reformed national policing landscape</b:Title>
    <b:Year>2024</b:Year>
    <b:Author>
      <b:Author>
        <b:NameList>
          <b:Person>
            <b:Last>Foundation</b:Last>
            <b:First>The</b:First>
            <b:Middle>Police</b:Middle>
          </b:Person>
        </b:NameList>
      </b:Author>
    </b:Author>
    <b:Publisher>The Police Foundation</b:Publisher>
    <b:City>London</b:City>
    <b:RefOrder>83</b:RefOrder>
  </b:Source>
  <b:Source>
    <b:Tag>Gov242</b:Tag>
    <b:SourceType>InternetSite</b:SourceType>
    <b:Guid>{196000CB-77C5-42C7-B714-6F3357F3E172}</b:Guid>
    <b:Title>Gov.uk</b:Title>
    <b:Year>2024</b:Year>
    <b:Author>
      <b:Author>
        <b:NameList>
          <b:Person>
            <b:Last>Gov.uk</b:Last>
          </b:Person>
        </b:NameList>
      </b:Author>
    </b:Author>
    <b:YearAccessed>2024</b:YearAccessed>
    <b:MonthAccessed>December</b:MonthAccessed>
    <b:DayAccessed>31</b:DayAccessed>
    <b:URL>https://www.gov.uk/government/news/more-bobbies-on-the-beat-as-pm-puts-peoples-priorities-first</b:URL>
    <b:RefOrder>84</b:RefOrder>
  </b:Source>
  <b:Source>
    <b:Tag>UKP24</b:Tag>
    <b:SourceType>InternetSite</b:SourceType>
    <b:Guid>{A922A067-303B-4E69-A3A0-A9A2A8F95CCD}</b:Guid>
    <b:Title>UK Parliament</b:Title>
    <b:Year>2024</b:Year>
    <b:Author>
      <b:Author>
        <b:NameList>
          <b:Person>
            <b:Last>Parliament</b:Last>
            <b:First>UK</b:First>
          </b:Person>
        </b:NameList>
      </b:Author>
    </b:Author>
    <b:YearAccessed>2024</b:YearAccessed>
    <b:MonthAccessed>December</b:MonthAccessed>
    <b:DayAccessed>31</b:DayAccessed>
    <b:URL>https://post.parliament.uk/public-trust-and-confidence-in-the-police/</b:URL>
    <b:RefOrder>85</b:RefOrder>
  </b:Source>
  <b:Source>
    <b:Tag>Sky241</b:Tag>
    <b:SourceType>InternetSite</b:SourceType>
    <b:Guid>{FDEEA94C-C63C-4315-97BD-8D4DCA77F80C}</b:Guid>
    <b:Author>
      <b:Author>
        <b:NameList>
          <b:Person>
            <b:Last>News</b:Last>
            <b:First>Sky</b:First>
          </b:Person>
        </b:NameList>
      </b:Author>
    </b:Author>
    <b:Title>Sky News</b:Title>
    <b:Year>2024</b:Year>
    <b:YearAccessed>2024</b:YearAccessed>
    <b:MonthAccessed>December </b:MonthAccessed>
    <b:DayAccessed>31</b:DayAccessed>
    <b:URL>https://news.sky.com/story/uk-riots-what-does-two-tier-policing-mean-and-does-it-exist-13191977</b:URL>
    <b:RefOrder>86</b:RefOrder>
  </b:Source>
  <b:Source>
    <b:Tag>Mag24</b:Tag>
    <b:SourceType>InternetSite</b:SourceType>
    <b:Guid>{63E96C81-38E9-4877-BBF3-FFB2D72A6320}</b:Guid>
    <b:Author>
      <b:Author>
        <b:Corporate>Magistrates Association</b:Corporate>
      </b:Author>
    </b:Author>
    <b:Title>Magistrates Association</b:Title>
    <b:Year>2024</b:Year>
    <b:YearAccessed>2025</b:YearAccessed>
    <b:MonthAccessed>June </b:MonthAccessed>
    <b:DayAccessed>24</b:DayAccessed>
    <b:URL>https://www.magistrates-association.org.uk/blog/what-the-election-manifestos-say-about-justice/#</b:URL>
    <b:RefOrder>5</b:RefOrder>
  </b:Source>
  <b:Source>
    <b:Tag>Oxf09</b:Tag>
    <b:SourceType>Report</b:SourceType>
    <b:Guid>{299B17A8-1712-4A65-B775-CD481977F4DE}</b:Guid>
    <b:Title>Politics and the Police</b:Title>
    <b:Year>2009</b:Year>
    <b:Author>
      <b:Author>
        <b:Corporate>Oxford Policing Policy Forum</b:Corporate>
      </b:Author>
    </b:Author>
    <b:Publisher>All Souls College, Oxford</b:Publisher>
    <b:City>Oxford</b:City>
    <b:RefOrder>87</b:RefOrder>
  </b:Source>
  <b:Source>
    <b:Tag>Hom12</b:Tag>
    <b:SourceType>InternetSite</b:SourceType>
    <b:Guid>{1E1D76DE-2474-40D4-A231-C384B3612752}</b:Guid>
    <b:Title>Definition of policing by consent</b:Title>
    <b:Year>2012</b:Year>
    <b:Author>
      <b:Author>
        <b:Corporate>Home Office</b:Corporate>
      </b:Author>
    </b:Author>
    <b:YearAccessed>2025</b:YearAccessed>
    <b:MonthAccessed>June </b:MonthAccessed>
    <b:DayAccessed>24</b:DayAccessed>
    <b:URL>https://www.gov.uk/government/publications/policing-by-consent/definition-of-policing-by-consent</b:URL>
    <b:RefOrder>1</b:RefOrder>
  </b:Source>
  <b:Source>
    <b:Tag>Joh24</b:Tag>
    <b:SourceType>JournalArticle</b:SourceType>
    <b:Guid>{F8106FA5-8191-49D4-B530-7FBE57957746}</b:Guid>
    <b:Title>25 Years of increased politicisation of UK policing reform</b:Title>
    <b:Year>2024</b:Year>
    <b:Author>
      <b:Author>
        <b:NameList>
          <b:Person>
            <b:Last>Grieve</b:Last>
            <b:First>John</b:First>
          </b:Person>
        </b:NameList>
      </b:Author>
    </b:Author>
    <b:JournalName>International Jorunal of Police Science and Management</b:JournalName>
    <b:Pages>460-469</b:Pages>
    <b:Volume>26</b:Volume>
    <b:RefOrder>7</b:RefOrder>
  </b:Source>
  <b:Source>
    <b:Tag>Ian14</b:Tag>
    <b:SourceType>JournalArticle</b:SourceType>
    <b:Guid>{B057831F-032A-48E9-88FA-E549C97E308F}</b:Guid>
    <b:Author>
      <b:Author>
        <b:NameList>
          <b:Person>
            <b:Last>Loader</b:Last>
            <b:First>Ian</b:First>
          </b:Person>
        </b:NameList>
      </b:Author>
    </b:Author>
    <b:Title>In Search of Civic Policing: Recasting the 'Peelian' Principles</b:Title>
    <b:JournalName>Criminal Law and Philosophy</b:JournalName>
    <b:Year>2014</b:Year>
    <b:Pages>427-440</b:Pages>
    <b:Volume>10</b:Volume>
    <b:RefOrder>10</b:RefOrder>
  </b:Source>
  <b:Source>
    <b:Tag>Ian21</b:Tag>
    <b:SourceType>JournalArticle</b:SourceType>
    <b:Guid>{1B2491CB-69ED-4978-BBD1-B896841FC23A}</b:Guid>
    <b:Author>
      <b:Author>
        <b:NameList>
          <b:Person>
            <b:Last>Shannon</b:Last>
            <b:First>Ian</b:First>
          </b:Person>
        </b:NameList>
      </b:Author>
    </b:Author>
    <b:Title>Democratic Oversight and Political Direction of Chief Police Officers in England and Wales: Implications for Police Legitimacy</b:Title>
    <b:JournalName>Policing: A Journal of Policy and Practice</b:JournalName>
    <b:Year>2021</b:Year>
    <b:Pages>912-926</b:Pages>
    <b:Volume>15</b:Volume>
    <b:Issue>2</b:Issue>
    <b:RefOrder>8</b:RefOrder>
  </b:Source>
  <b:Source>
    <b:Tag>ala24</b:Tag>
    <b:SourceType>InternetSite</b:SourceType>
    <b:Guid>{23B59ECD-884C-40FA-B576-7EDFFD3909DA}</b:Guid>
    <b:Author>
      <b:Author>
        <b:Corporate>Anything Political</b:Corporate>
      </b:Author>
    </b:Author>
    <b:Title>The Role of Government in Society</b:Title>
    <b:Year>2024</b:Year>
    <b:YearAccessed>2025</b:YearAccessed>
    <b:MonthAccessed>June</b:MonthAccessed>
    <b:DayAccessed>24</b:DayAccessed>
    <b:URL>https://anythingpolitical.com/the-role-of-government-in-society/</b:URL>
    <b:RefOrder>3</b:RefOrder>
  </b:Source>
  <b:Source>
    <b:Tag>Joh14</b:Tag>
    <b:SourceType>BookSection</b:SourceType>
    <b:Guid>{04ED3397-4489-4E56-A0BF-876763BDBA90}</b:Guid>
    <b:Title>The Politics of Policing</b:Title>
    <b:Year>2014</b:Year>
    <b:Pages>49-97</b:Pages>
    <b:Author>
      <b:Author>
        <b:NameList>
          <b:Person>
            <b:Last>Worrall</b:Last>
            <b:First>John</b:First>
          </b:Person>
        </b:NameList>
      </b:Author>
    </b:Author>
    <b:BookTitle>The Oxford Handbook of Policing</b:BookTitle>
    <b:City>Oxford</b:City>
    <b:Publisher>Oxford University Press</b:Publisher>
    <b:RefOrder>11</b:RefOrder>
  </b:Source>
  <b:Source>
    <b:Tag>Hom10</b:Tag>
    <b:SourceType>Report</b:SourceType>
    <b:Guid>{B3AA54B8-EADC-4F26-BDA4-A9F82B7C6AC1}</b:Guid>
    <b:Title>Policing in the 21st Century: Reconnecting police and the people </b:Title>
    <b:Year>2010</b:Year>
    <b:City>London</b:City>
    <b:Publisher>Crown</b:Publisher>
    <b:Author>
      <b:Author>
        <b:Corporate>Home Office</b:Corporate>
      </b:Author>
    </b:Author>
    <b:RefOrder>14</b:RefOrder>
  </b:Source>
  <b:Source>
    <b:Tag>Cal16</b:Tag>
    <b:SourceType>BookSection</b:SourceType>
    <b:Guid>{E27FCB20-078E-47F4-805F-534441367158}</b:Guid>
    <b:Title>Governance: the Police and Crime Commissioner and police accountability in context</b:Title>
    <b:Year>2016</b:Year>
    <b:Publisher>Bristol University Press</b:Publisher>
    <b:City>Bristol</b:City>
    <b:Author>
      <b:Author>
        <b:NameList>
          <b:Person>
            <b:Last>Caless</b:Last>
            <b:First>Bryn</b:First>
          </b:Person>
          <b:Person>
            <b:Last>Owens</b:Last>
            <b:First>Jane</b:First>
          </b:Person>
        </b:NameList>
      </b:Author>
    </b:Author>
    <b:BookTitle>Police and Crime Commissioners</b:BookTitle>
    <b:Pages>11-36</b:Pages>
    <b:RefOrder>88</b:RefOrder>
  </b:Source>
  <b:Source>
    <b:Tag>Mil24</b:Tag>
    <b:SourceType>InternetSite</b:SourceType>
    <b:Guid>{8CAD8BDC-7F99-42CD-89A8-1951983B0A10}</b:Guid>
    <b:Title>Institute for Government</b:Title>
    <b:Year>2024</b:Year>
    <b:Author>
      <b:Author>
        <b:NameList>
          <b:Person>
            <b:Last>Mitchell</b:Last>
            <b:First>Millie</b:First>
          </b:Person>
          <b:Person>
            <b:Last>Shuttleworth</b:Last>
            <b:First>Kelly</b:First>
          </b:Person>
        </b:NameList>
      </b:Author>
    </b:Author>
    <b:YearAccessed>2024</b:YearAccessed>
    <b:MonthAccessed>November</b:MonthAccessed>
    <b:DayAccessed>11</b:DayAccessed>
    <b:URL>https://www.instituteforgovernment.org.uk/explainer/local-elections-2024-police-and-crime-commissioners</b:URL>
    <b:RefOrder>89</b:RefOrder>
  </b:Source>
  <b:Source>
    <b:Tag>BBC24</b:Tag>
    <b:SourceType>InternetSite</b:SourceType>
    <b:Guid>{F5D31A1B-D633-4C62-9BBF-687773A536BE}</b:Guid>
    <b:Title>BBC News</b:Title>
    <b:Year>2024</b:Year>
    <b:Author>
      <b:Author>
        <b:Corporate>BBC News</b:Corporate>
      </b:Author>
    </b:Author>
    <b:YearAccessed>2025</b:YearAccessed>
    <b:MonthAccessed>June</b:MonthAccessed>
    <b:DayAccessed>27</b:DayAccessed>
    <b:URL>https://www.bbc.co.uk/news/articles/cv2yv858pe4o</b:URL>
    <b:RefOrder>90</b:RefOrder>
  </b:Source>
  <b:Source>
    <b:Tag>The23</b:Tag>
    <b:SourceType>InternetSite</b:SourceType>
    <b:Guid>{42B38424-F70E-4F8B-84DB-258E5F9A3671}</b:Guid>
    <b:Author>
      <b:Author>
        <b:Corporate>The Shields Gazette</b:Corporate>
      </b:Author>
    </b:Author>
    <b:Title>The Shields Gazette</b:Title>
    <b:Year>2023</b:Year>
    <b:YearAccessed>2025</b:YearAccessed>
    <b:MonthAccessed>June</b:MonthAccessed>
    <b:DayAccessed>27</b:DayAccessed>
    <b:URL>https://www.shieldsgazette.com/news/northumbria-pcc-kim-mcguinness-blasts-home-office-over-blocked-funding-for-crucial-projects-4286778</b:URL>
    <b:RefOrder>91</b:RefOrder>
  </b:Source>
  <b:Source>
    <b:Tag>Sou25</b:Tag>
    <b:SourceType>InternetSite</b:SourceType>
    <b:Guid>{E3FA033F-D852-47D4-A5DE-4938DD311162}</b:Guid>
    <b:Author>
      <b:Author>
        <b:Corporate>South Wales PCC</b:Corporate>
      </b:Author>
    </b:Author>
    <b:Title>South Wales Police Crime and Justice Plan 2025-2029</b:Title>
    <b:Year>2025</b:Year>
    <b:YearAccessed>2025</b:YearAccessed>
    <b:MonthAccessed>June </b:MonthAccessed>
    <b:DayAccessed>27</b:DayAccessed>
    <b:URL>https://www.southwalescommissioner.org.uk/wp-content/uploads/2025/03/C24-0163_PCC_Police-Crime-and-Justice-Plan-2025_Single-Pages-2.pdf</b:URL>
    <b:RefOrder>92</b:RefOrder>
  </b:Source>
  <b:Source>
    <b:Tag>LP24</b:Tag>
    <b:SourceType>InternetSite</b:SourceType>
    <b:Guid>{6DFB8CC6-3A5E-43E8-A8DF-8BAF852E5AB2}</b:Guid>
    <b:Author>
      <b:Author>
        <b:Corporate>Labour</b:Corporate>
      </b:Author>
    </b:Author>
    <b:Title>Labour Party policy on crime and antisocial behaviour</b:Title>
    <b:Year>2024</b:Year>
    <b:YearAccessed>2025</b:YearAccessed>
    <b:MonthAccessed>June</b:MonthAccessed>
    <b:DayAccessed>27</b:DayAccessed>
    <b:URL>https://labour.org.uk/updates/stories/labour-party-policy-crime-antisocial-behaviour-how-we-will-take-back-our-streets/</b:URL>
    <b:RefOrder>93</b:RefOrder>
  </b:Source>
  <b:Source>
    <b:Tag>Hom25</b:Tag>
    <b:SourceType>InternetSite</b:SourceType>
    <b:Guid>{5CCF9989-B3E6-4184-9D25-80F1BE92D862}</b:Guid>
    <b:Author>
      <b:Author>
        <b:Corporate>Home Office</b:Corporate>
      </b:Author>
    </b:Author>
    <b:Title>Neighbourhood Policing Guarantee Performance Framework</b:Title>
    <b:Year>2025</b:Year>
    <b:YearAccessed>2025</b:YearAccessed>
    <b:MonthAccessed>June</b:MonthAccessed>
    <b:DayAccessed>27</b:DayAccessed>
    <b:URL>https://www.gov.uk/government/publications/neighbourhood-policing-guarantee-performance-framework/neighbourhood-policing-guarantee-performance-framework-accessible</b:URL>
    <b:RefOrder>94</b:RefOrder>
  </b:Source>
  <b:Source>
    <b:Tag>Cal162</b:Tag>
    <b:SourceType>BookSection</b:SourceType>
    <b:Guid>{283FB498-A1CD-48E4-B7E1-B88ACB4F6497}</b:Guid>
    <b:Title>Governance: the Police and Crime Commissioner and police accountability </b:Title>
    <b:BookTitle>Police and Crime Commissioners </b:BookTitle>
    <b:Year>2016</b:Year>
    <b:Pages>11-36</b:Pages>
    <b:City>Bristol</b:City>
    <b:Publisher>Bristol University Press</b:Publisher>
    <b:Author>
      <b:Author>
        <b:NameList>
          <b:Person>
            <b:Last>Caless</b:Last>
            <b:First>Bryn</b:First>
          </b:Person>
          <b:Person>
            <b:Last>Owens</b:Last>
            <b:First>Jane</b:First>
          </b:Person>
        </b:NameList>
      </b:Author>
    </b:Author>
    <b:RefOrder>12</b:RefOrder>
  </b:Source>
  <b:Source>
    <b:Tag>Cal161</b:Tag>
    <b:SourceType>BookSection</b:SourceType>
    <b:Guid>{B5286F45-6591-4799-8CF8-1C63D65109BD}</b:Guid>
    <b:Title>General Summary</b:Title>
    <b:Year>2016</b:Year>
    <b:City>Bristol</b:City>
    <b:Publisher>Bristol University Press</b:Publisher>
    <b:BookTitle>Police and Crime Commissioners</b:BookTitle>
    <b:Pages>209-216</b:Pages>
    <b:Author>
      <b:Author>
        <b:NameList>
          <b:Person>
            <b:Last>Caless</b:Last>
            <b:First>Bryn</b:First>
          </b:Person>
          <b:Person>
            <b:Last>Owens</b:Last>
            <b:First>Jane</b:First>
          </b:Person>
        </b:NameList>
      </b:Author>
    </b:Author>
    <b:RefOrder>95</b:RefOrder>
  </b:Source>
  <b:Source>
    <b:Tag>Maw13</b:Tag>
    <b:SourceType>JournalArticle</b:SourceType>
    <b:Guid>{6187C7FA-7C2F-444B-82AC-ADA13CF10626}</b:Guid>
    <b:Title>Accounting for the Police: The New Police and Crime Commissioners in England and Wales</b:Title>
    <b:Year>2013</b:Year>
    <b:Pages>143-157</b:Pages>
    <b:JournalName>The Police Journal: Theory, Practice and Principles</b:JournalName>
    <b:Volume>86</b:Volume>
    <b:Issue>2</b:Issue>
    <b:Author>
      <b:Author>
        <b:NameList>
          <b:Person>
            <b:Last>Mawby</b:Last>
            <b:First>R.I</b:First>
          </b:Person>
          <b:Person>
            <b:Last>Smith</b:Last>
            <b:First>K</b:First>
          </b:Person>
        </b:NameList>
      </b:Author>
    </b:Author>
    <b:RefOrder>96</b:RefOrder>
  </b:Source>
  <b:Source>
    <b:Tag>Ben24</b:Tag>
    <b:SourceType>InternetSite</b:SourceType>
    <b:Guid>{0BF6B80B-1A62-4B3C-AA14-6C6C0BDCF61E}</b:Guid>
    <b:Author>
      <b:Author>
        <b:NameList>
          <b:Person>
            <b:Last>Paxton</b:Last>
            <b:First>Ben</b:First>
          </b:Person>
          <b:Person>
            <b:Last>Haddon</b:Last>
            <b:First>Catherine</b:First>
          </b:Person>
        </b:NameList>
      </b:Author>
    </b:Author>
    <b:Title>Institute for Government</b:Title>
    <b:Year>2024</b:Year>
    <b:YearAccessed>2025</b:YearAccessed>
    <b:MonthAccessed>June</b:MonthAccessed>
    <b:DayAccessed>24</b:DayAccessed>
    <b:URL>https://www.instituteforgovernment.org.uk/explainer/manifesto</b:URL>
    <b:RefOrder>4</b:RefOrder>
  </b:Source>
  <b:Source>
    <b:Tag>RvM68</b:Tag>
    <b:SourceType>Case</b:SourceType>
    <b:Guid>{90F6A75F-15BF-4EEF-9EB3-A66AF75FA6E4}</b:Guid>
    <b:Title>R v Metropolitan Police Commissioner, ex parte Blackburn </b:Title>
    <b:Year>1968</b:Year>
    <b:RefOrder>2</b:RefOrder>
  </b:Source>
  <b:Source>
    <b:Tag>Tim13</b:Tag>
    <b:SourceType>Book</b:SourceType>
    <b:Guid>{B72E3EEC-B7CD-4334-BBD5-C48EF7F6FF13}</b:Guid>
    <b:Title>A Future for Policing in England and Wales</b:Title>
    <b:Year>2013</b:Year>
    <b:Author>
      <b:Author>
        <b:NameList>
          <b:Person>
            <b:Last>Brain</b:Last>
            <b:First>Timothy</b:First>
          </b:Person>
        </b:NameList>
      </b:Author>
    </b:Author>
    <b:City>Oxford</b:City>
    <b:Publisher>Oxford University Press</b:Publisher>
    <b:RefOrder>9</b:RefOrder>
  </b:Source>
  <b:Source>
    <b:Tag>And20</b:Tag>
    <b:SourceType>Report</b:SourceType>
    <b:Guid>{A30DE8B7-8AD3-4081-BDCC-886FD90E7E8F}</b:Guid>
    <b:Title>Policing and the Public: Understanding Public Priorities, Attitudes and Expectations.</b:Title>
    <b:Year>2020</b:Year>
    <b:Publisher>Police Foundation</b:Publisher>
    <b:Author>
      <b:Author>
        <b:NameList>
          <b:Person>
            <b:Last>Higgins</b:Last>
            <b:First>Andy</b:First>
          </b:Person>
        </b:NameList>
      </b:Author>
    </b:Author>
    <b:RefOrder>97</b:RefOrder>
  </b:Source>
  <b:Source>
    <b:Tag>Lis15</b:Tag>
    <b:SourceType>JournalArticle</b:SourceType>
    <b:Guid>{0C8112B3-E824-400B-8665-81CBF64FACDC}</b:Guid>
    <b:Title>Electing Police and Crime Commissioners in England and Wales: Prospecting for the Democratisation of Policing</b:Title>
    <b:Year>2015</b:Year>
    <b:BookTitle>Policing and Society:</b:BookTitle>
    <b:Pages>358-337</b:Pages>
    <b:Author>
      <b:Author>
        <b:NameList>
          <b:Person>
            <b:Last>Lister</b:Last>
            <b:First>Stuart</b:First>
          </b:Person>
          <b:Person>
            <b:Last>Rowe</b:Last>
            <b:First>Michael</b:First>
          </b:Person>
        </b:NameList>
      </b:Author>
    </b:Author>
    <b:JournalName>Policing and Society, An International Journal of Research and Policy.</b:JournalName>
    <b:RefOrder>16</b:RefOrder>
  </b:Source>
  <b:Source>
    <b:Tag>Rei19</b:Tag>
    <b:SourceType>Book</b:SourceType>
    <b:Guid>{35B215C9-B283-4672-9997-ABE056C9BC51}</b:Guid>
    <b:Title>The Politics of the Police</b:Title>
    <b:Year>2019</b:Year>
    <b:City>Oxford</b:City>
    <b:Publisher>Oxford University Press</b:Publisher>
    <b:Edition>5th</b:Edition>
    <b:Author>
      <b:Author>
        <b:NameList>
          <b:Person>
            <b:Last>Reiner</b:Last>
            <b:First>Robert</b:First>
          </b:Person>
          <b:Person>
            <b:Last>Bowling</b:Last>
            <b:First>Benjamin</b:First>
          </b:Person>
          <b:Person>
            <b:Last>Sheptycki</b:Last>
            <b:First>James</b:First>
          </b:Person>
        </b:NameList>
      </b:Author>
    </b:Author>
    <b:RefOrder>6</b:RefOrder>
  </b:Source>
  <b:Source>
    <b:Tag>Hou19</b:Tag>
    <b:SourceType>ConferenceProceedings</b:SourceType>
    <b:Guid>{FF0D9A3C-0101-417F-BC2E-7AA84E56192A}</b:Guid>
    <b:Author>
      <b:Author>
        <b:NameList>
          <b:Person>
            <b:Last>House of Commons Public Accounts Committee</b:Last>
          </b:Person>
        </b:NameList>
      </b:Author>
    </b:Author>
    <b:Title>The Impact of Funding and Oversights Arrangements</b:Title>
    <b:Year>2019</b:Year>
    <b:City>London</b:City>
    <b:RefOrder>17</b:RefOrder>
  </b:Source>
  <b:Source>
    <b:Tag>Hom251</b:Tag>
    <b:SourceType>InternetSite</b:SourceType>
    <b:Guid>{19A7CCFD-ABA7-4248-A185-4BF5EA71F1BE}</b:Guid>
    <b:Title>Serious and organised crime local profiles: a guide</b:Title>
    <b:Year>2025</b:Year>
    <b:Author>
      <b:Author>
        <b:Corporate>Home Office</b:Corporate>
      </b:Author>
    </b:Author>
    <b:YearAccessed>2025</b:YearAccessed>
    <b:MonthAccessed>July</b:MonthAccessed>
    <b:DayAccessed>8</b:DayAccessed>
    <b:URL>https://www.gov.uk/government/publications/serious-and-organised-crime-local-profiles/serious-and-organised-crime-local-profiles-a-guide</b:URL>
    <b:RefOrder>98</b:RefOrder>
  </b:Source>
  <b:Source>
    <b:Tag>Ass23</b:Tag>
    <b:SourceType>InternetSite</b:SourceType>
    <b:Guid>{6654D422-1202-4129-BD8D-D33DF0B13D0A}</b:Guid>
    <b:Author>
      <b:Author>
        <b:Corporate>Association of Police and Crime Commissioners</b:Corporate>
      </b:Author>
    </b:Author>
    <b:Title>Organised Crime</b:Title>
    <b:Year>2023</b:Year>
    <b:YearAccessed>2025</b:YearAccessed>
    <b:MonthAccessed>July </b:MonthAccessed>
    <b:DayAccessed>8</b:DayAccessed>
    <b:URL>https://www.apccs.police.uk/our-work/organised-crime/</b:URL>
    <b:RefOrder>99</b:RefOrder>
  </b:Source>
  <b:Source>
    <b:Tag>Hom252</b:Tag>
    <b:SourceType>InternetSite</b:SourceType>
    <b:Guid>{BF5FCD7A-83BB-4740-9874-81CE2A0AEF41}</b:Guid>
    <b:Author>
      <b:Author>
        <b:Corporate>Home Office</b:Corporate>
      </b:Author>
    </b:Author>
    <b:Title>Neighbourhood Policing Guarantee performace framework</b:Title>
    <b:Year>2025</b:Year>
    <b:YearAccessed>2025</b:YearAccessed>
    <b:MonthAccessed>July </b:MonthAccessed>
    <b:DayAccessed>8</b:DayAccessed>
    <b:URL>https://www.gov.uk/government/publications/neighbourhood-policing-guarantee-performance-framework/neighbourhood-policing-guarantee-performance-framework-accessible</b:URL>
    <b:RefOrder>100</b:RefOrder>
  </b:Source>
  <b:Source>
    <b:Tag>Joh241</b:Tag>
    <b:SourceType>InternetSite</b:SourceType>
    <b:Guid>{3E234209-BC5A-40DD-9088-B43F450565B6}</b:Guid>
    <b:Title>Provisional Police Grant Report (England and Wales) 2025-26</b:Title>
    <b:Year>2024</b:Year>
    <b:YearAccessed>2025</b:YearAccessed>
    <b:MonthAccessed>July</b:MonthAccessed>
    <b:DayAccessed>8</b:DayAccessed>
    <b:URL>https://questions-statements.parliament.uk/written-statements/detail/2024-12-17/hcws325</b:URL>
    <b:Author>
      <b:Author>
        <b:NameList>
          <b:Person>
            <b:Last>Johnson</b:Last>
            <b:First>Diana</b:First>
          </b:Person>
        </b:NameList>
      </b:Author>
    </b:Author>
    <b:RefOrder>101</b:RefOrder>
  </b:Source>
  <b:Source>
    <b:Tag>HMI24</b:Tag>
    <b:SourceType>Report</b:SourceType>
    <b:Guid>{60E9AD46-D488-4F96-AF7A-56B732D8CDB5}</b:Guid>
    <b:Author>
      <b:Author>
        <b:Corporate>HMICFRS</b:Corporate>
      </b:Author>
    </b:Author>
    <b:Title>An Inspection into Activism and Impartiality in Policing</b:Title>
    <b:Year>2024</b:Year>
    <b:Publisher>HMICFRS</b:Publisher>
    <b:City>London</b:City>
    <b:RefOrder>19</b:RefOrder>
  </b:Source>
  <b:Source>
    <b:Tag>ORe22</b:Tag>
    <b:SourceType>JournalArticle</b:SourceType>
    <b:Guid>{70DF8EC8-F8E5-4277-89C7-4924D7ECBB3D}</b:Guid>
    <b:Title>Doing the right thing? Value Conflicts and Community Policing</b:Title>
    <b:Year>2022</b:Year>
    <b:JournalName>Policing and Society: An International Journal of Research and Policy</b:JournalName>
    <b:Pages>1-17</b:Pages>
    <b:Volume>33</b:Volume>
    <b:Issue>1</b:Issue>
    <b:Author>
      <b:Author>
        <b:NameList>
          <b:Person>
            <b:Last>O'Reilly</b:Last>
            <b:First>Carina</b:First>
          </b:Person>
        </b:NameList>
      </b:Author>
    </b:Author>
    <b:RefOrder>23</b:RefOrder>
  </b:Source>
  <b:Source>
    <b:Tag>Hig20</b:Tag>
    <b:SourceType>Report</b:SourceType>
    <b:Guid>{41FB2BAA-84B1-4AED-A737-CEE4B4587956}</b:Guid>
    <b:Title>Policing and the Public: Understanding Public Priorities, Attitudes and Expectations. The Strategic Review of Policing in Englad and Wales</b:Title>
    <b:Year>2020</b:Year>
    <b:Publisher>The Police Foundation </b:Publisher>
    <b:City>London</b:City>
    <b:Author>
      <b:Author>
        <b:NameList>
          <b:Person>
            <b:Last>Higgins</b:Last>
            <b:First>Andy</b:First>
          </b:Person>
        </b:NameList>
      </b:Author>
    </b:Author>
    <b:RefOrder>18</b:RefOrder>
  </b:Source>
  <b:Source>
    <b:Tag>Han23</b:Tag>
    <b:SourceType>Report</b:SourceType>
    <b:Guid>{2BDB5FA7-A757-4F29-906F-8AC45693E8B0}</b:Guid>
    <b:Title>Public perceptions of policing: review of research and literature</b:Title>
    <b:Year>2023</b:Year>
    <b:Publisher>Home Office</b:Publisher>
    <b:City>London</b:City>
    <b:Author>
      <b:Author>
        <b:NameList>
          <b:Person>
            <b:Last>Hanway</b:Last>
            <b:First>Pamela</b:First>
          </b:Person>
          <b:Person>
            <b:Last>Hambly</b:Last>
            <b:First>Olivia</b:First>
          </b:Person>
        </b:NameList>
      </b:Author>
    </b:Author>
    <b:RefOrder>22</b:RefOrder>
  </b:Source>
  <b:Source>
    <b:Tag>Sky25</b:Tag>
    <b:SourceType>InternetSite</b:SourceType>
    <b:Guid>{AD59BE2C-0A5F-4C62-A89B-C7D707EA9476}</b:Guid>
    <b:Title>MPs vote to proscribe Palestine Action as terrorist organisation</b:Title>
    <b:Year>2025</b:Year>
    <b:Author>
      <b:Author>
        <b:Corporate>Sky News</b:Corporate>
      </b:Author>
    </b:Author>
    <b:YearAccessed>2025</b:YearAccessed>
    <b:MonthAccessed>July</b:MonthAccessed>
    <b:DayAccessed>9</b:DayAccessed>
    <b:URL>https://news.sky.com/story/mps-approve-plans-to-proscribe-palestine-action-as-terrorist-organisation-13391291</b:URL>
    <b:RefOrder>24</b:RefOrder>
  </b:Source>
  <b:Source>
    <b:Tag>MSN25</b:Tag>
    <b:SourceType>InternetSite</b:SourceType>
    <b:Guid>{F28B961A-3718-4E1E-9E0E-E413608D467D}</b:Guid>
    <b:Author>
      <b:Author>
        <b:Corporate>MSN</b:Corporate>
      </b:Author>
    </b:Author>
    <b:Title>Full list of MPs who voted against banning Palestine Action as terrorist group</b:Title>
    <b:Year>2025</b:Year>
    <b:YearAccessed>2025</b:YearAccessed>
    <b:MonthAccessed>July</b:MonthAccessed>
    <b:DayAccessed>9</b:DayAccessed>
    <b:URL>https://www.msn.com/en-gb/news/other/full-list-of-the-26-mps-who-voted-against-banning-palestine-action-as-terrorist-group/ar-AA1HQstY</b:URL>
    <b:RefOrder>25</b:RefOrder>
  </b:Source>
  <b:Source>
    <b:Tag>Uni25</b:Tag>
    <b:SourceType>InternetSite</b:SourceType>
    <b:Guid>{93B04589-E713-4AD9-9227-C74D6DDF099D}</b:Guid>
    <b:Author>
      <b:Author>
        <b:Corporate>United Nations</b:Corporate>
      </b:Author>
    </b:Author>
    <b:Title>UN experts urge United Kingdom not to misuse terrorism laws against protest group Palestine Action</b:Title>
    <b:Year>2025</b:Year>
    <b:YearAccessed>2025</b:YearAccessed>
    <b:MonthAccessed>July</b:MonthAccessed>
    <b:DayAccessed>9</b:DayAccessed>
    <b:URL>https://www.ohchr.org/en/press-releases/2025/07/un-experts-urge-united-kingdom-not-misuse-terrorism-laws-against-protest</b:URL>
    <b:RefOrder>27</b:RefOrder>
  </b:Source>
  <b:Source>
    <b:Tag>Lon25</b:Tag>
    <b:SourceType>InternetSite</b:SourceType>
    <b:Guid>{B9F74CB0-E8AB-48F1-9CAA-9BE8119C972F}</b:Guid>
    <b:Author>
      <b:Author>
        <b:Corporate>London Economic</b:Corporate>
      </b:Author>
    </b:Author>
    <b:Title>Yvette Cooper urged to scrap plans to ban Palestine Action</b:Title>
    <b:Year>2025</b:Year>
    <b:YearAccessed>2025</b:YearAccessed>
    <b:MonthAccessed>July</b:MonthAccessed>
    <b:DayAccessed>9</b:DayAccessed>
    <b:URL>https://www.thelondoneconomic.com/news/yvette-cooper-urged-to-scrap-plans-to-ban-palestine-action-395040/</b:URL>
    <b:RefOrder>26</b:RefOrder>
  </b:Source>
  <b:Source>
    <b:Tag>UKP22</b:Tag>
    <b:SourceType>InternetSite</b:SourceType>
    <b:Guid>{57A95ECB-FCA2-454C-A48C-04213FCB7A52}</b:Guid>
    <b:Title>Miners Strike 1984-85: UK-wide Inquiry</b:Title>
    <b:Year>2022</b:Year>
    <b:YearAccessed>2025</b:YearAccessed>
    <b:MonthAccessed>July</b:MonthAccessed>
    <b:DayAccessed>9</b:DayAccessed>
    <b:URL>https://hansard.parliament.uk/Commons/2022-06-29/debates/232B075F-FAC9-4C77-A310-8E601A0A9731/MinersStrike1984-85UK-WideInquiry#:~:text=The%20tactic%20was%20simply%20to,the%20policing%20of%20the%20strike</b:URL>
    <b:Author>
      <b:Author>
        <b:Corporate>UK Parliament</b:Corporate>
      </b:Author>
    </b:Author>
    <b:RefOrder>28</b:RefOrder>
  </b:Source>
  <b:Source>
    <b:Tag>Amn25</b:Tag>
    <b:SourceType>InternetSite</b:SourceType>
    <b:Guid>{DB7FFAC4-DA29-4135-B1DD-ED8A675B0DF2}</b:Guid>
    <b:Author>
      <b:Author>
        <b:Corporate>Amnesty International</b:Corporate>
      </b:Author>
    </b:Author>
    <b:Title>UK: Banning Palestine Action 'a disturbing legal overreach' by UK Government, Amnesty International UK Chief Executive warns</b:Title>
    <b:Year>2025</b:Year>
    <b:YearAccessed>2025</b:YearAccessed>
    <b:MonthAccessed>July </b:MonthAccessed>
    <b:DayAccessed>9</b:DayAccessed>
    <b:URL>https://www.amnesty.org.uk/press-releases/uk-banning-palestine-action-disturbing-legal-overreach-uk-government-amnesty</b:URL>
    <b:RefOrder>102</b:RefOrder>
  </b:Source>
  <b:Source>
    <b:Tag>Jav19</b:Tag>
    <b:SourceType>BookSection</b:SourceType>
    <b:Guid>{32468D5D-8124-422E-909C-DAACC325EAC6}</b:Guid>
    <b:Title>Public Confidence in the Police- A Critical Review and Interrogation of Construct Clarity</b:Title>
    <b:Year>2019</b:Year>
    <b:JournalName>Critical Perspectives on the Management and Organisation of Emergency Services</b:JournalName>
    <b:Author>
      <b:Author>
        <b:NameList>
          <b:Person>
            <b:Last>Javid</b:Last>
            <b:First>Basit</b:First>
          </b:Person>
          <b:Person>
            <b:Last>Morrell</b:Last>
            <b:First>Kevin</b:First>
          </b:Person>
        </b:NameList>
      </b:Author>
    </b:Author>
    <b:Pages>255-269</b:Pages>
    <b:BookTitle>Critical Perspectives on the Management and Organization of Emergency Services</b:BookTitle>
    <b:City>New York</b:City>
    <b:Publisher>Routledge</b:Publisher>
    <b:RefOrder>20</b:RefOrder>
  </b:Source>
  <b:Source>
    <b:Tag>Res12</b:Tag>
    <b:SourceType>JournalArticle</b:SourceType>
    <b:Guid>{3BF60BCF-24EA-4294-B219-A7C145A7D95E}</b:Guid>
    <b:Title>Researching trust in the police and trust in justice: a UK perspective</b:Title>
    <b:Year>2012</b:Year>
    <b:Pages>332-345</b:Pages>
    <b:JournalName>Policing and Society</b:JournalName>
    <b:Volume>22</b:Volume>
    <b:Issue>3</b:Issue>
    <b:Author>
      <b:Author>
        <b:NameList>
          <b:Person>
            <b:Last>Hough</b:Last>
            <b:First>Mike</b:First>
          </b:Person>
        </b:NameList>
      </b:Author>
    </b:Author>
    <b:RefOrder>21</b:RefOrder>
  </b:Source>
  <b:Source>
    <b:Tag>Ste</b:Tag>
    <b:SourceType>BookSection</b:SourceType>
    <b:Guid>{3C50600A-8C6D-4325-B54B-64FB7A67D95D}</b:Guid>
    <b:Author>
      <b:Author>
        <b:NameList>
          <b:Person>
            <b:Last>Stenning</b:Last>
            <b:First>Phillip</b:First>
          </b:Person>
        </b:NameList>
      </b:Author>
    </b:Author>
    <b:BookTitle>Police and Government Relations: Who’s Calling the Shots?</b:BookTitle>
    <b:Title>The Idea of the Political ‘Independence’ of the Police: International Interpretations and Experiences.</b:Title>
    <b:Year>2007</b:Year>
    <b:Pages>183-256</b:Pages>
    <b:City>Toronto</b:City>
    <b:Publisher>University of Toronto Press</b:Publisher>
    <b:RefOrder>13</b:RefOrder>
  </b:Source>
</b:Sources>
</file>

<file path=customXml/itemProps1.xml><?xml version="1.0" encoding="utf-8"?>
<ds:datastoreItem xmlns:ds="http://schemas.openxmlformats.org/officeDocument/2006/customXml" ds:itemID="{38BB4DFD-EDF2-496A-8963-E1EE52D9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3396</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Skelton, Mark 1447</dc:creator>
  <cp:keywords/>
  <dc:description/>
  <cp:lastModifiedBy>Mark Skelton</cp:lastModifiedBy>
  <cp:revision>962</cp:revision>
  <dcterms:created xsi:type="dcterms:W3CDTF">2025-06-24T14:13:00Z</dcterms:created>
  <dcterms:modified xsi:type="dcterms:W3CDTF">2025-07-09T13:45:00Z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2024-10-09T09:08:58Z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12587cdf-e9ee-4e07-bd96-07804378bc17</vt:lpwstr>
  </property>
  <property fmtid="{D5CDD505-2E9C-101B-9397-08002B2CF9AE}" pid="8" name="MSIP_Label_f529d828-a824-4b78-ab24-eaae5922aa38_ContentBits">
    <vt:lpwstr>0</vt:lpwstr>
  </property>
  <property fmtid="{D5CDD505-2E9C-101B-9397-08002B2CF9AE}" pid="9" name="_AdHocReviewCycleID">
    <vt:i4>-525837487</vt:i4>
  </property>
  <property fmtid="{D5CDD505-2E9C-101B-9397-08002B2CF9AE}" pid="10" name="_NewReviewCycle">
    <vt:lpwstr/>
  </property>
  <property fmtid="{D5CDD505-2E9C-101B-9397-08002B2CF9AE}" pid="11" name="_EmailSubject">
    <vt:lpwstr>Research</vt:lpwstr>
  </property>
  <property fmtid="{D5CDD505-2E9C-101B-9397-08002B2CF9AE}" pid="12" name="_AuthorEmail">
    <vt:lpwstr>mark.skelton.1447@humberside.police.uk</vt:lpwstr>
  </property>
  <property fmtid="{D5CDD505-2E9C-101B-9397-08002B2CF9AE}" pid="13" name="_AuthorEmailDisplayName">
    <vt:lpwstr>Skelton, Mark 1447</vt:lpwstr>
  </property>
  <property fmtid="{D5CDD505-2E9C-101B-9397-08002B2CF9AE}" pid="14" name="_ReviewingToolsShownOnce">
    <vt:lpwstr/>
  </property>
</Properties>
</file>