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AD30864" w14:textId="1F47D032" w:rsidR="009E19CF" w:rsidRPr="000D343D" w:rsidRDefault="009E19CF" w:rsidP="009E19CF">
      <w:pPr>
        <w:spacing w:line="360" w:lineRule="auto"/>
        <w:jc w:val="center"/>
        <w:rPr>
          <w:rFonts w:ascii="Times New Roman" w:hAnsi="Times New Roman" w:cs="Times New Roman"/>
          <w:b/>
          <w:bCs/>
          <w:sz w:val="52"/>
          <w:szCs w:val="52"/>
        </w:rPr>
      </w:pPr>
      <w:r w:rsidRPr="000D343D">
        <w:rPr>
          <w:rFonts w:ascii="Times New Roman" w:hAnsi="Times New Roman" w:cs="Times New Roman"/>
          <w:b/>
          <w:bCs/>
          <w:sz w:val="52"/>
          <w:szCs w:val="52"/>
        </w:rPr>
        <w:t>Rima Begum</w:t>
      </w:r>
    </w:p>
    <w:p w14:paraId="2C9BA233" w14:textId="57211423" w:rsidR="009E19CF" w:rsidRPr="000D343D" w:rsidRDefault="009E19CF" w:rsidP="009E19CF">
      <w:pPr>
        <w:spacing w:line="360" w:lineRule="auto"/>
        <w:jc w:val="center"/>
        <w:rPr>
          <w:rFonts w:ascii="Times New Roman" w:hAnsi="Times New Roman" w:cs="Times New Roman"/>
          <w:b/>
          <w:bCs/>
          <w:sz w:val="52"/>
          <w:szCs w:val="52"/>
        </w:rPr>
      </w:pPr>
      <w:r w:rsidRPr="000D343D">
        <w:rPr>
          <w:rFonts w:ascii="Times New Roman" w:hAnsi="Times New Roman" w:cs="Times New Roman"/>
          <w:b/>
          <w:bCs/>
          <w:sz w:val="52"/>
          <w:szCs w:val="52"/>
        </w:rPr>
        <w:t>2119503</w:t>
      </w:r>
    </w:p>
    <w:p w14:paraId="53075FF1" w14:textId="77777777" w:rsidR="009E19CF" w:rsidRPr="009E19CF" w:rsidRDefault="009E19CF" w:rsidP="009E19CF">
      <w:pPr>
        <w:spacing w:line="360" w:lineRule="auto"/>
        <w:jc w:val="center"/>
        <w:rPr>
          <w:rFonts w:ascii="Times New Roman" w:hAnsi="Times New Roman" w:cs="Times New Roman"/>
          <w:sz w:val="52"/>
          <w:szCs w:val="52"/>
        </w:rPr>
      </w:pPr>
    </w:p>
    <w:p w14:paraId="2443A416" w14:textId="2B0E64A6" w:rsidR="007778B4" w:rsidRPr="009E19CF" w:rsidRDefault="007778B4" w:rsidP="009E19CF">
      <w:pPr>
        <w:spacing w:line="360" w:lineRule="auto"/>
        <w:jc w:val="center"/>
        <w:rPr>
          <w:rFonts w:ascii="Times New Roman" w:hAnsi="Times New Roman" w:cs="Times New Roman"/>
          <w:sz w:val="52"/>
          <w:szCs w:val="52"/>
        </w:rPr>
      </w:pPr>
      <w:r w:rsidRPr="009E19CF">
        <w:rPr>
          <w:rFonts w:ascii="Times New Roman" w:hAnsi="Times New Roman" w:cs="Times New Roman"/>
          <w:sz w:val="52"/>
          <w:szCs w:val="52"/>
        </w:rPr>
        <w:t>BMIH6004</w:t>
      </w:r>
    </w:p>
    <w:p w14:paraId="2A638E57" w14:textId="67CC2159" w:rsidR="007778B4" w:rsidRPr="009E19CF" w:rsidRDefault="007778B4" w:rsidP="009E19CF">
      <w:pPr>
        <w:spacing w:line="360" w:lineRule="auto"/>
        <w:jc w:val="center"/>
        <w:rPr>
          <w:rFonts w:ascii="Times New Roman" w:hAnsi="Times New Roman" w:cs="Times New Roman"/>
          <w:sz w:val="52"/>
          <w:szCs w:val="52"/>
        </w:rPr>
      </w:pPr>
      <w:r w:rsidRPr="009E19CF">
        <w:rPr>
          <w:rFonts w:ascii="Times New Roman" w:hAnsi="Times New Roman" w:cs="Times New Roman"/>
          <w:sz w:val="52"/>
          <w:szCs w:val="52"/>
        </w:rPr>
        <w:t xml:space="preserve">Managing </w:t>
      </w:r>
      <w:r w:rsidR="009E19CF" w:rsidRPr="009E19CF">
        <w:rPr>
          <w:rFonts w:ascii="Times New Roman" w:hAnsi="Times New Roman" w:cs="Times New Roman"/>
          <w:sz w:val="52"/>
          <w:szCs w:val="52"/>
        </w:rPr>
        <w:t>H</w:t>
      </w:r>
      <w:r w:rsidRPr="009E19CF">
        <w:rPr>
          <w:rFonts w:ascii="Times New Roman" w:hAnsi="Times New Roman" w:cs="Times New Roman"/>
          <w:sz w:val="52"/>
          <w:szCs w:val="52"/>
        </w:rPr>
        <w:t xml:space="preserve">otel </w:t>
      </w:r>
      <w:r w:rsidR="009E19CF" w:rsidRPr="009E19CF">
        <w:rPr>
          <w:rFonts w:ascii="Times New Roman" w:hAnsi="Times New Roman" w:cs="Times New Roman"/>
          <w:sz w:val="52"/>
          <w:szCs w:val="52"/>
        </w:rPr>
        <w:t>A</w:t>
      </w:r>
      <w:r w:rsidRPr="009E19CF">
        <w:rPr>
          <w:rFonts w:ascii="Times New Roman" w:hAnsi="Times New Roman" w:cs="Times New Roman"/>
          <w:sz w:val="52"/>
          <w:szCs w:val="52"/>
        </w:rPr>
        <w:t>dministration</w:t>
      </w:r>
    </w:p>
    <w:p w14:paraId="4690084E" w14:textId="210AC158" w:rsidR="009E19CF" w:rsidRPr="000D343D" w:rsidRDefault="009E19CF" w:rsidP="009E19CF">
      <w:pPr>
        <w:pStyle w:val="Default"/>
        <w:jc w:val="center"/>
        <w:rPr>
          <w:rFonts w:ascii="Times New Roman" w:hAnsi="Times New Roman" w:cs="Times New Roman"/>
          <w:sz w:val="52"/>
          <w:szCs w:val="52"/>
        </w:rPr>
      </w:pPr>
      <w:r w:rsidRPr="000D343D">
        <w:rPr>
          <w:rFonts w:ascii="Times New Roman" w:hAnsi="Times New Roman" w:cs="Times New Roman"/>
          <w:sz w:val="52"/>
          <w:szCs w:val="52"/>
        </w:rPr>
        <w:t>Ka Po Chong</w:t>
      </w:r>
    </w:p>
    <w:p w14:paraId="059F576F" w14:textId="77777777" w:rsidR="007778B4" w:rsidRPr="009E19CF" w:rsidRDefault="007778B4" w:rsidP="009E19CF">
      <w:pPr>
        <w:spacing w:line="360" w:lineRule="auto"/>
        <w:jc w:val="center"/>
        <w:rPr>
          <w:rFonts w:ascii="Times New Roman" w:hAnsi="Times New Roman" w:cs="Times New Roman"/>
          <w:sz w:val="52"/>
          <w:szCs w:val="52"/>
        </w:rPr>
      </w:pPr>
    </w:p>
    <w:p w14:paraId="4679F220" w14:textId="77777777" w:rsidR="007778B4" w:rsidRPr="009E19CF" w:rsidRDefault="007778B4" w:rsidP="009E19CF">
      <w:pPr>
        <w:spacing w:line="360" w:lineRule="auto"/>
        <w:jc w:val="both"/>
        <w:rPr>
          <w:rFonts w:ascii="Times New Roman" w:hAnsi="Times New Roman" w:cs="Times New Roman"/>
        </w:rPr>
      </w:pPr>
    </w:p>
    <w:p w14:paraId="7C51842C" w14:textId="77777777" w:rsidR="007778B4" w:rsidRPr="009E19CF" w:rsidRDefault="007778B4" w:rsidP="009E19CF">
      <w:pPr>
        <w:spacing w:line="360" w:lineRule="auto"/>
        <w:jc w:val="both"/>
        <w:rPr>
          <w:rFonts w:ascii="Times New Roman" w:hAnsi="Times New Roman" w:cs="Times New Roman"/>
        </w:rPr>
      </w:pPr>
    </w:p>
    <w:p w14:paraId="1FE0A311" w14:textId="77777777" w:rsidR="007778B4" w:rsidRPr="009E19CF" w:rsidRDefault="007778B4" w:rsidP="009E19CF">
      <w:pPr>
        <w:spacing w:line="360" w:lineRule="auto"/>
        <w:jc w:val="both"/>
        <w:rPr>
          <w:rFonts w:ascii="Times New Roman" w:hAnsi="Times New Roman" w:cs="Times New Roman"/>
        </w:rPr>
      </w:pPr>
    </w:p>
    <w:p w14:paraId="32027C59" w14:textId="77777777" w:rsidR="007778B4" w:rsidRPr="009E19CF" w:rsidRDefault="007778B4" w:rsidP="009E19CF">
      <w:pPr>
        <w:spacing w:line="360" w:lineRule="auto"/>
        <w:jc w:val="both"/>
        <w:rPr>
          <w:rFonts w:ascii="Times New Roman" w:hAnsi="Times New Roman" w:cs="Times New Roman"/>
        </w:rPr>
      </w:pPr>
    </w:p>
    <w:p w14:paraId="70BDFD9E" w14:textId="77777777" w:rsidR="007778B4" w:rsidRPr="009E19CF" w:rsidRDefault="007778B4" w:rsidP="009E19CF">
      <w:pPr>
        <w:spacing w:line="360" w:lineRule="auto"/>
        <w:jc w:val="both"/>
        <w:rPr>
          <w:rFonts w:ascii="Times New Roman" w:hAnsi="Times New Roman" w:cs="Times New Roman"/>
        </w:rPr>
      </w:pPr>
    </w:p>
    <w:p w14:paraId="7064F9CD" w14:textId="77777777" w:rsidR="007778B4" w:rsidRPr="009E19CF" w:rsidRDefault="007778B4" w:rsidP="009E19CF">
      <w:pPr>
        <w:spacing w:line="360" w:lineRule="auto"/>
        <w:jc w:val="both"/>
        <w:rPr>
          <w:rFonts w:ascii="Times New Roman" w:hAnsi="Times New Roman" w:cs="Times New Roman"/>
        </w:rPr>
      </w:pPr>
    </w:p>
    <w:p w14:paraId="097237CD" w14:textId="77777777" w:rsidR="007778B4" w:rsidRPr="009E19CF" w:rsidRDefault="007778B4" w:rsidP="009E19CF">
      <w:pPr>
        <w:spacing w:line="360" w:lineRule="auto"/>
        <w:jc w:val="both"/>
        <w:rPr>
          <w:rFonts w:ascii="Times New Roman" w:hAnsi="Times New Roman" w:cs="Times New Roman"/>
        </w:rPr>
      </w:pPr>
    </w:p>
    <w:p w14:paraId="34C7AB6E" w14:textId="77777777" w:rsidR="007778B4" w:rsidRPr="009E19CF" w:rsidRDefault="007778B4" w:rsidP="009E19CF">
      <w:pPr>
        <w:spacing w:line="360" w:lineRule="auto"/>
        <w:jc w:val="both"/>
        <w:rPr>
          <w:rFonts w:ascii="Times New Roman" w:hAnsi="Times New Roman" w:cs="Times New Roman"/>
        </w:rPr>
      </w:pPr>
    </w:p>
    <w:p w14:paraId="3C64C5F1" w14:textId="77777777" w:rsidR="007778B4" w:rsidRPr="009E19CF" w:rsidRDefault="007778B4" w:rsidP="009E19CF">
      <w:pPr>
        <w:spacing w:line="360" w:lineRule="auto"/>
        <w:jc w:val="both"/>
        <w:rPr>
          <w:rFonts w:ascii="Times New Roman" w:hAnsi="Times New Roman" w:cs="Times New Roman"/>
        </w:rPr>
      </w:pPr>
    </w:p>
    <w:p w14:paraId="0ABAC60A" w14:textId="77777777" w:rsidR="007778B4" w:rsidRPr="009E19CF" w:rsidRDefault="007778B4" w:rsidP="009E19CF">
      <w:pPr>
        <w:spacing w:line="360" w:lineRule="auto"/>
        <w:jc w:val="both"/>
        <w:rPr>
          <w:rFonts w:ascii="Times New Roman" w:hAnsi="Times New Roman" w:cs="Times New Roman"/>
        </w:rPr>
      </w:pPr>
    </w:p>
    <w:p w14:paraId="176537EA" w14:textId="77777777" w:rsidR="007778B4" w:rsidRPr="009E19CF" w:rsidRDefault="007778B4" w:rsidP="009E19CF">
      <w:pPr>
        <w:spacing w:line="360" w:lineRule="auto"/>
        <w:jc w:val="both"/>
        <w:rPr>
          <w:rFonts w:ascii="Times New Roman" w:hAnsi="Times New Roman" w:cs="Times New Roman"/>
        </w:rPr>
      </w:pPr>
    </w:p>
    <w:p w14:paraId="35EC4F77" w14:textId="77777777" w:rsidR="007778B4" w:rsidRPr="009E19CF" w:rsidRDefault="007778B4" w:rsidP="009E19CF">
      <w:pPr>
        <w:spacing w:line="360" w:lineRule="auto"/>
        <w:jc w:val="both"/>
        <w:rPr>
          <w:rFonts w:ascii="Times New Roman" w:hAnsi="Times New Roman" w:cs="Times New Roman"/>
        </w:rPr>
      </w:pPr>
    </w:p>
    <w:p w14:paraId="3F460075" w14:textId="77777777" w:rsidR="007778B4" w:rsidRPr="009E19CF" w:rsidRDefault="007778B4" w:rsidP="009E19CF">
      <w:pPr>
        <w:spacing w:line="360" w:lineRule="auto"/>
        <w:jc w:val="both"/>
        <w:rPr>
          <w:rFonts w:ascii="Times New Roman" w:hAnsi="Times New Roman" w:cs="Times New Roman"/>
        </w:rPr>
      </w:pPr>
    </w:p>
    <w:p w14:paraId="6555171E" w14:textId="77777777" w:rsidR="007778B4" w:rsidRPr="009E19CF" w:rsidRDefault="007778B4" w:rsidP="009E19CF">
      <w:pPr>
        <w:spacing w:line="360" w:lineRule="auto"/>
        <w:jc w:val="both"/>
        <w:rPr>
          <w:rFonts w:ascii="Times New Roman" w:hAnsi="Times New Roman" w:cs="Times New Roman"/>
          <w:b/>
          <w:bCs/>
        </w:rPr>
      </w:pPr>
      <w:r w:rsidRPr="009E19CF">
        <w:rPr>
          <w:rFonts w:ascii="Times New Roman" w:hAnsi="Times New Roman" w:cs="Times New Roman"/>
          <w:b/>
          <w:bCs/>
        </w:rPr>
        <w:lastRenderedPageBreak/>
        <w:t>Overview of Hotel Administration Operation</w:t>
      </w:r>
    </w:p>
    <w:p w14:paraId="0C64BFE1" w14:textId="77777777" w:rsidR="007778B4" w:rsidRPr="009E19CF" w:rsidRDefault="007778B4" w:rsidP="009E19CF">
      <w:pPr>
        <w:spacing w:line="360" w:lineRule="auto"/>
        <w:jc w:val="both"/>
        <w:rPr>
          <w:rFonts w:ascii="Times New Roman" w:hAnsi="Times New Roman" w:cs="Times New Roman"/>
        </w:rPr>
      </w:pPr>
      <w:r w:rsidRPr="009E19CF">
        <w:rPr>
          <w:rFonts w:ascii="Times New Roman" w:hAnsi="Times New Roman" w:cs="Times New Roman"/>
        </w:rPr>
        <w:t>Mercure Hotel Birmingham is a renowned establishment that combines contemporary amenities with historical charm. The administration of the hotel is multifaceted, involving various departments such as Front Office, Back Office, Sales, Human Resources, Finance, and Revenue Management. Each of these departments plays a crucial role in ensuring the smooth operation of the hotel, maintaining high standards of guest satisfaction, and optimizing overall hotel performance.</w:t>
      </w:r>
    </w:p>
    <w:p w14:paraId="1021D662" w14:textId="77777777" w:rsidR="007778B4" w:rsidRPr="009E19CF" w:rsidRDefault="007778B4" w:rsidP="009E19CF">
      <w:pPr>
        <w:spacing w:line="360" w:lineRule="auto"/>
        <w:jc w:val="both"/>
        <w:rPr>
          <w:rFonts w:ascii="Times New Roman" w:hAnsi="Times New Roman" w:cs="Times New Roman"/>
        </w:rPr>
      </w:pPr>
      <w:r w:rsidRPr="009E19CF">
        <w:rPr>
          <w:rFonts w:ascii="Times New Roman" w:hAnsi="Times New Roman" w:cs="Times New Roman"/>
        </w:rPr>
        <w:t>The Front Office handles guest interactions, including check-ins, check-outs, and reservations. The Back Office supports operational tasks like data entry, inventory management, and administrative support. The Sales department is responsible for promoting the hotel and securing bookings, while Human Resources manages staff recruitment, training, and welfare. The Finance department oversees financial transactions, budgeting, and financial reporting. Revenue Management focuses on maximizing the hotel's profitability through strategic pricing and inventory control.</w:t>
      </w:r>
    </w:p>
    <w:p w14:paraId="7D2A378D" w14:textId="77777777" w:rsidR="007778B4" w:rsidRPr="009E19CF" w:rsidRDefault="007778B4" w:rsidP="009E19CF">
      <w:pPr>
        <w:spacing w:line="360" w:lineRule="auto"/>
        <w:jc w:val="both"/>
        <w:rPr>
          <w:rFonts w:ascii="Times New Roman" w:hAnsi="Times New Roman" w:cs="Times New Roman"/>
          <w:b/>
          <w:bCs/>
        </w:rPr>
      </w:pPr>
      <w:r w:rsidRPr="009E19CF">
        <w:rPr>
          <w:rFonts w:ascii="Times New Roman" w:hAnsi="Times New Roman" w:cs="Times New Roman"/>
          <w:b/>
          <w:bCs/>
        </w:rPr>
        <w:t>Learning Objectives for Placement</w:t>
      </w:r>
    </w:p>
    <w:p w14:paraId="57A22723" w14:textId="77777777" w:rsidR="007778B4" w:rsidRPr="009E19CF" w:rsidRDefault="007778B4" w:rsidP="009E19CF">
      <w:pPr>
        <w:spacing w:line="360" w:lineRule="auto"/>
        <w:jc w:val="both"/>
        <w:rPr>
          <w:rFonts w:ascii="Times New Roman" w:hAnsi="Times New Roman" w:cs="Times New Roman"/>
        </w:rPr>
      </w:pPr>
      <w:r w:rsidRPr="009E19CF">
        <w:rPr>
          <w:rFonts w:ascii="Times New Roman" w:hAnsi="Times New Roman" w:cs="Times New Roman"/>
        </w:rPr>
        <w:t>The primary learning objectives for my placement at Mercure Hotel Birmingham included:</w:t>
      </w:r>
    </w:p>
    <w:p w14:paraId="02C460EE" w14:textId="77777777" w:rsidR="007778B4" w:rsidRPr="009E19CF" w:rsidRDefault="007778B4" w:rsidP="009E19CF">
      <w:pPr>
        <w:numPr>
          <w:ilvl w:val="0"/>
          <w:numId w:val="1"/>
        </w:numPr>
        <w:spacing w:line="360" w:lineRule="auto"/>
        <w:jc w:val="both"/>
        <w:rPr>
          <w:rFonts w:ascii="Times New Roman" w:hAnsi="Times New Roman" w:cs="Times New Roman"/>
        </w:rPr>
      </w:pPr>
      <w:r w:rsidRPr="009E19CF">
        <w:rPr>
          <w:rFonts w:ascii="Times New Roman" w:hAnsi="Times New Roman" w:cs="Times New Roman"/>
        </w:rPr>
        <w:t>Gaining a comprehensive understanding of the hotel's administrative processes.</w:t>
      </w:r>
    </w:p>
    <w:p w14:paraId="42C73D90" w14:textId="77777777" w:rsidR="007778B4" w:rsidRPr="009E19CF" w:rsidRDefault="007778B4" w:rsidP="009E19CF">
      <w:pPr>
        <w:numPr>
          <w:ilvl w:val="0"/>
          <w:numId w:val="1"/>
        </w:numPr>
        <w:spacing w:line="360" w:lineRule="auto"/>
        <w:jc w:val="both"/>
        <w:rPr>
          <w:rFonts w:ascii="Times New Roman" w:hAnsi="Times New Roman" w:cs="Times New Roman"/>
        </w:rPr>
      </w:pPr>
      <w:r w:rsidRPr="009E19CF">
        <w:rPr>
          <w:rFonts w:ascii="Times New Roman" w:hAnsi="Times New Roman" w:cs="Times New Roman"/>
        </w:rPr>
        <w:t>Developing practical work-based skills relevant to the hospitality industry.</w:t>
      </w:r>
    </w:p>
    <w:p w14:paraId="70919281" w14:textId="77777777" w:rsidR="007778B4" w:rsidRPr="009E19CF" w:rsidRDefault="007778B4" w:rsidP="009E19CF">
      <w:pPr>
        <w:numPr>
          <w:ilvl w:val="0"/>
          <w:numId w:val="1"/>
        </w:numPr>
        <w:spacing w:line="360" w:lineRule="auto"/>
        <w:jc w:val="both"/>
        <w:rPr>
          <w:rFonts w:ascii="Times New Roman" w:hAnsi="Times New Roman" w:cs="Times New Roman"/>
        </w:rPr>
      </w:pPr>
      <w:r w:rsidRPr="009E19CF">
        <w:rPr>
          <w:rFonts w:ascii="Times New Roman" w:hAnsi="Times New Roman" w:cs="Times New Roman"/>
        </w:rPr>
        <w:t>Enhancing technical knowledge related to hotel operations.</w:t>
      </w:r>
    </w:p>
    <w:p w14:paraId="1BAE63DD" w14:textId="77777777" w:rsidR="007778B4" w:rsidRPr="009E19CF" w:rsidRDefault="007778B4" w:rsidP="009E19CF">
      <w:pPr>
        <w:numPr>
          <w:ilvl w:val="0"/>
          <w:numId w:val="1"/>
        </w:numPr>
        <w:spacing w:line="360" w:lineRule="auto"/>
        <w:jc w:val="both"/>
        <w:rPr>
          <w:rFonts w:ascii="Times New Roman" w:hAnsi="Times New Roman" w:cs="Times New Roman"/>
        </w:rPr>
      </w:pPr>
      <w:r w:rsidRPr="009E19CF">
        <w:rPr>
          <w:rFonts w:ascii="Times New Roman" w:hAnsi="Times New Roman" w:cs="Times New Roman"/>
        </w:rPr>
        <w:t>Improving communication and teamwork abilities.</w:t>
      </w:r>
    </w:p>
    <w:p w14:paraId="0C39D8A6" w14:textId="77777777" w:rsidR="007778B4" w:rsidRPr="009E19CF" w:rsidRDefault="007778B4" w:rsidP="009E19CF">
      <w:pPr>
        <w:numPr>
          <w:ilvl w:val="0"/>
          <w:numId w:val="1"/>
        </w:numPr>
        <w:spacing w:line="360" w:lineRule="auto"/>
        <w:jc w:val="both"/>
        <w:rPr>
          <w:rFonts w:ascii="Times New Roman" w:hAnsi="Times New Roman" w:cs="Times New Roman"/>
        </w:rPr>
      </w:pPr>
      <w:r w:rsidRPr="009E19CF">
        <w:rPr>
          <w:rFonts w:ascii="Times New Roman" w:hAnsi="Times New Roman" w:cs="Times New Roman"/>
        </w:rPr>
        <w:t>Gaining insights into managing guest services and meeting guest expectations.</w:t>
      </w:r>
    </w:p>
    <w:p w14:paraId="22391719" w14:textId="77777777" w:rsidR="007778B4" w:rsidRPr="009E19CF" w:rsidRDefault="007778B4" w:rsidP="009E19CF">
      <w:pPr>
        <w:spacing w:line="360" w:lineRule="auto"/>
        <w:jc w:val="both"/>
        <w:rPr>
          <w:rFonts w:ascii="Times New Roman" w:hAnsi="Times New Roman" w:cs="Times New Roman"/>
          <w:b/>
          <w:bCs/>
        </w:rPr>
      </w:pPr>
      <w:r w:rsidRPr="009E19CF">
        <w:rPr>
          <w:rFonts w:ascii="Times New Roman" w:hAnsi="Times New Roman" w:cs="Times New Roman"/>
          <w:b/>
          <w:bCs/>
        </w:rPr>
        <w:t>Section 1: Reflection on Experience and Personal Development</w:t>
      </w:r>
    </w:p>
    <w:p w14:paraId="0337D5CE" w14:textId="77777777" w:rsidR="007778B4" w:rsidRPr="009E19CF" w:rsidRDefault="007778B4" w:rsidP="009E19CF">
      <w:pPr>
        <w:spacing w:line="360" w:lineRule="auto"/>
        <w:jc w:val="both"/>
        <w:rPr>
          <w:rFonts w:ascii="Times New Roman" w:hAnsi="Times New Roman" w:cs="Times New Roman"/>
        </w:rPr>
      </w:pPr>
      <w:r w:rsidRPr="009E19CF">
        <w:rPr>
          <w:rFonts w:ascii="Times New Roman" w:hAnsi="Times New Roman" w:cs="Times New Roman"/>
        </w:rPr>
        <w:t>During my placement at Mercure Hotel Birmingham, I had the opportunity to shadow a supervisory position in the Front Office department. This experience was invaluable in providing a deeper understanding of the daily operations and the importance of maintaining high standards in guest services. I observed and participated in key activities such as guest check-ins and check-outs, reservation management, and handling guest inquiries and complaints.</w:t>
      </w:r>
    </w:p>
    <w:p w14:paraId="1011EA66" w14:textId="77777777" w:rsidR="007778B4" w:rsidRPr="009E19CF" w:rsidRDefault="007778B4" w:rsidP="009E19CF">
      <w:pPr>
        <w:spacing w:line="360" w:lineRule="auto"/>
        <w:jc w:val="both"/>
        <w:rPr>
          <w:rFonts w:ascii="Times New Roman" w:hAnsi="Times New Roman" w:cs="Times New Roman"/>
        </w:rPr>
      </w:pPr>
      <w:r w:rsidRPr="009E19CF">
        <w:rPr>
          <w:rFonts w:ascii="Times New Roman" w:hAnsi="Times New Roman" w:cs="Times New Roman"/>
        </w:rPr>
        <w:t>Reflecting on this experience, I realized the importance of effective communication and problem-solving skills. My previous industry experience and academic studies had laid the groundwork for understanding the basic principles of hotel management, but this placement highlighted the need for continuous personal and vocational development. Effective communication and teamwork emerged as critical components in achieving and maintaining guest service standards. For instance, coordinating with the housekeeping team to promptly address guest requests required clear and efficient communication.</w:t>
      </w:r>
    </w:p>
    <w:p w14:paraId="1A5A0521" w14:textId="77777777" w:rsidR="007778B4" w:rsidRPr="009E19CF" w:rsidRDefault="007778B4" w:rsidP="009E19CF">
      <w:pPr>
        <w:spacing w:line="360" w:lineRule="auto"/>
        <w:jc w:val="both"/>
        <w:rPr>
          <w:rFonts w:ascii="Times New Roman" w:hAnsi="Times New Roman" w:cs="Times New Roman"/>
        </w:rPr>
      </w:pPr>
      <w:r w:rsidRPr="009E19CF">
        <w:rPr>
          <w:rFonts w:ascii="Times New Roman" w:hAnsi="Times New Roman" w:cs="Times New Roman"/>
        </w:rPr>
        <w:lastRenderedPageBreak/>
        <w:t>Moreover, this experience underscored the importance of adaptability and resilience. Dealing with unexpected situations, such as last-minute cancellations or overbookings, required quick thinking and the ability to remain calm under pressure. These experiences contributed significantly to my personal growth and professional development, reinforcing the value of hands-on experience in complementing academic knowledge.</w:t>
      </w:r>
    </w:p>
    <w:p w14:paraId="0A8384B4" w14:textId="77777777" w:rsidR="007778B4" w:rsidRPr="009E19CF" w:rsidRDefault="007778B4" w:rsidP="009E19CF">
      <w:pPr>
        <w:spacing w:line="360" w:lineRule="auto"/>
        <w:jc w:val="both"/>
        <w:rPr>
          <w:rFonts w:ascii="Times New Roman" w:hAnsi="Times New Roman" w:cs="Times New Roman"/>
          <w:b/>
          <w:bCs/>
        </w:rPr>
      </w:pPr>
      <w:r w:rsidRPr="009E19CF">
        <w:rPr>
          <w:rFonts w:ascii="Times New Roman" w:hAnsi="Times New Roman" w:cs="Times New Roman"/>
          <w:b/>
          <w:bCs/>
        </w:rPr>
        <w:t>Section 2: Critical Analysis of Work-Based Skills and Technical Knowledge</w:t>
      </w:r>
    </w:p>
    <w:p w14:paraId="7286AC54" w14:textId="77777777" w:rsidR="007778B4" w:rsidRPr="009E19CF" w:rsidRDefault="007778B4" w:rsidP="009E19CF">
      <w:pPr>
        <w:spacing w:line="360" w:lineRule="auto"/>
        <w:jc w:val="both"/>
        <w:rPr>
          <w:rFonts w:ascii="Times New Roman" w:hAnsi="Times New Roman" w:cs="Times New Roman"/>
        </w:rPr>
      </w:pPr>
      <w:r w:rsidRPr="009E19CF">
        <w:rPr>
          <w:rFonts w:ascii="Times New Roman" w:hAnsi="Times New Roman" w:cs="Times New Roman"/>
        </w:rPr>
        <w:t>Work-based skills and technical knowledge are essential in managing hotel administration at Mercure Hotel Birmingham. During my shadowing experience, I encountered several critical skills, such as time management, attention to detail, and proficiency in using the hotel's property management system (PMS).</w:t>
      </w:r>
    </w:p>
    <w:p w14:paraId="338E0289" w14:textId="77777777" w:rsidR="007778B4" w:rsidRPr="009E19CF" w:rsidRDefault="007778B4" w:rsidP="009E19CF">
      <w:pPr>
        <w:spacing w:line="360" w:lineRule="auto"/>
        <w:jc w:val="both"/>
        <w:rPr>
          <w:rFonts w:ascii="Times New Roman" w:hAnsi="Times New Roman" w:cs="Times New Roman"/>
        </w:rPr>
      </w:pPr>
      <w:r w:rsidRPr="009E19CF">
        <w:rPr>
          <w:rFonts w:ascii="Times New Roman" w:hAnsi="Times New Roman" w:cs="Times New Roman"/>
        </w:rPr>
        <w:t>For example, navigating the PMS efficiently allowed for accurate and swift check-ins, which minimized guest wait times and reduced the likelihood of errors. Understanding the financial transactions and revenue management strategies provided insights into the economic aspects of hotel operations, underscoring the importance of analytical skills and financial literacy.</w:t>
      </w:r>
    </w:p>
    <w:p w14:paraId="6A040A86" w14:textId="77777777" w:rsidR="007778B4" w:rsidRPr="009E19CF" w:rsidRDefault="007778B4" w:rsidP="009E19CF">
      <w:pPr>
        <w:spacing w:line="360" w:lineRule="auto"/>
        <w:jc w:val="both"/>
        <w:rPr>
          <w:rFonts w:ascii="Times New Roman" w:hAnsi="Times New Roman" w:cs="Times New Roman"/>
        </w:rPr>
      </w:pPr>
      <w:r w:rsidRPr="009E19CF">
        <w:rPr>
          <w:rFonts w:ascii="Times New Roman" w:hAnsi="Times New Roman" w:cs="Times New Roman"/>
        </w:rPr>
        <w:t>In addition, the ability to manage multiple tasks simultaneously was crucial in maintaining operational efficiency. Balancing the demands of guest interactions, administrative duties, and team coordination required effective time management and organizational skills. This was particularly evident during peak times, such as check-in and check-out periods, where the ability to prioritize tasks and manage stress was essential.</w:t>
      </w:r>
    </w:p>
    <w:p w14:paraId="38149ED5" w14:textId="77777777" w:rsidR="007778B4" w:rsidRPr="009E19CF" w:rsidRDefault="007778B4" w:rsidP="009E19CF">
      <w:pPr>
        <w:spacing w:line="360" w:lineRule="auto"/>
        <w:jc w:val="both"/>
        <w:rPr>
          <w:rFonts w:ascii="Times New Roman" w:hAnsi="Times New Roman" w:cs="Times New Roman"/>
        </w:rPr>
      </w:pPr>
      <w:r w:rsidRPr="009E19CF">
        <w:rPr>
          <w:rFonts w:ascii="Times New Roman" w:hAnsi="Times New Roman" w:cs="Times New Roman"/>
        </w:rPr>
        <w:t>Technical knowledge also played a significant role in ensuring operational success. Familiarity with the hotel's PMS and other software systems enabled me to handle reservations, manage guest profiles, and process payments efficiently. This technical proficiency not only improved my performance but also enhanced the overall guest experience by ensuring seamless and efficient service delivery.</w:t>
      </w:r>
    </w:p>
    <w:p w14:paraId="0A1E174A" w14:textId="77777777" w:rsidR="007778B4" w:rsidRPr="009E19CF" w:rsidRDefault="007778B4" w:rsidP="009E19CF">
      <w:pPr>
        <w:spacing w:line="360" w:lineRule="auto"/>
        <w:jc w:val="both"/>
        <w:rPr>
          <w:rFonts w:ascii="Times New Roman" w:hAnsi="Times New Roman" w:cs="Times New Roman"/>
          <w:b/>
          <w:bCs/>
        </w:rPr>
      </w:pPr>
      <w:r w:rsidRPr="009E19CF">
        <w:rPr>
          <w:rFonts w:ascii="Times New Roman" w:hAnsi="Times New Roman" w:cs="Times New Roman"/>
          <w:b/>
          <w:bCs/>
        </w:rPr>
        <w:t>Section 3: Reflection on Organisational Issues</w:t>
      </w:r>
    </w:p>
    <w:p w14:paraId="3F70376B" w14:textId="77777777" w:rsidR="007778B4" w:rsidRPr="009E19CF" w:rsidRDefault="007778B4" w:rsidP="009E19CF">
      <w:pPr>
        <w:spacing w:line="360" w:lineRule="auto"/>
        <w:jc w:val="both"/>
        <w:rPr>
          <w:rFonts w:ascii="Times New Roman" w:hAnsi="Times New Roman" w:cs="Times New Roman"/>
        </w:rPr>
      </w:pPr>
      <w:r w:rsidRPr="009E19CF">
        <w:rPr>
          <w:rFonts w:ascii="Times New Roman" w:hAnsi="Times New Roman" w:cs="Times New Roman"/>
        </w:rPr>
        <w:t>One significant issue I encountered at Mercure Hotel Birmingham was managing overbookings during peak seasons. This situation created stress among staff and dissatisfaction among guests, impacting the department's performance and the quality of guest services. The overbooking issue led to lengthy check-in times and occasionally required relocating guests to other hotels, which negatively affected guest satisfaction.</w:t>
      </w:r>
    </w:p>
    <w:p w14:paraId="4F0ACCED" w14:textId="77777777" w:rsidR="007778B4" w:rsidRPr="009E19CF" w:rsidRDefault="007778B4" w:rsidP="009E19CF">
      <w:pPr>
        <w:spacing w:line="360" w:lineRule="auto"/>
        <w:jc w:val="both"/>
        <w:rPr>
          <w:rFonts w:ascii="Times New Roman" w:hAnsi="Times New Roman" w:cs="Times New Roman"/>
        </w:rPr>
      </w:pPr>
      <w:r w:rsidRPr="009E19CF">
        <w:rPr>
          <w:rFonts w:ascii="Times New Roman" w:hAnsi="Times New Roman" w:cs="Times New Roman"/>
        </w:rPr>
        <w:t xml:space="preserve">To address this issue, I suggest implementing a more robust revenue management strategy that accurately forecasts demand and adjusts booking limits accordingly. Additionally, training staff to handle overbooking situations with empathy and providing compensation to affected guests can help mitigate negative experiences. Applying Herzberg’s Two-Factor Theory, which emphasizes the </w:t>
      </w:r>
      <w:r w:rsidRPr="009E19CF">
        <w:rPr>
          <w:rFonts w:ascii="Times New Roman" w:hAnsi="Times New Roman" w:cs="Times New Roman"/>
        </w:rPr>
        <w:lastRenderedPageBreak/>
        <w:t>importance of hygiene factors (such as compensation) and motivators (such as recognition), can improve both employee satisfaction and guest service quality (Herzberg, 1968).</w:t>
      </w:r>
    </w:p>
    <w:p w14:paraId="6C647DC1" w14:textId="77777777" w:rsidR="007778B4" w:rsidRPr="009E19CF" w:rsidRDefault="007778B4" w:rsidP="009E19CF">
      <w:pPr>
        <w:spacing w:line="360" w:lineRule="auto"/>
        <w:jc w:val="both"/>
        <w:rPr>
          <w:rFonts w:ascii="Times New Roman" w:hAnsi="Times New Roman" w:cs="Times New Roman"/>
        </w:rPr>
      </w:pPr>
      <w:r w:rsidRPr="009E19CF">
        <w:rPr>
          <w:rFonts w:ascii="Times New Roman" w:hAnsi="Times New Roman" w:cs="Times New Roman"/>
        </w:rPr>
        <w:t>Furthermore, the use of technology can play a crucial role in mitigating such issues. Advanced forecasting tools and algorithms can help predict peak periods more accurately, allowing the hotel to manage reservations more effectively. Integrating these tools with the PMS can provide real-time data and analytics, enabling proactive decision-making and reducing the likelihood of overbookings.</w:t>
      </w:r>
    </w:p>
    <w:p w14:paraId="66395743" w14:textId="77777777" w:rsidR="007778B4" w:rsidRPr="009E19CF" w:rsidRDefault="007778B4" w:rsidP="009E19CF">
      <w:pPr>
        <w:spacing w:line="360" w:lineRule="auto"/>
        <w:jc w:val="both"/>
        <w:rPr>
          <w:rFonts w:ascii="Times New Roman" w:hAnsi="Times New Roman" w:cs="Times New Roman"/>
        </w:rPr>
      </w:pPr>
      <w:r w:rsidRPr="009E19CF">
        <w:rPr>
          <w:rFonts w:ascii="Times New Roman" w:hAnsi="Times New Roman" w:cs="Times New Roman"/>
        </w:rPr>
        <w:t>Another organizational issue that surfaced was the communication gap between different departments. For example, miscommunication between the Front Office and Housekeeping departments occasionally led to delays in room readiness, impacting the guest experience. To address this, I recommend implementing regular inter-departmental meetings and utilizing communication platforms to ensure all teams are aligned and informed.</w:t>
      </w:r>
    </w:p>
    <w:p w14:paraId="40D592CF" w14:textId="77777777" w:rsidR="007778B4" w:rsidRPr="009E19CF" w:rsidRDefault="007778B4" w:rsidP="009E19CF">
      <w:pPr>
        <w:spacing w:line="360" w:lineRule="auto"/>
        <w:jc w:val="both"/>
        <w:rPr>
          <w:rFonts w:ascii="Times New Roman" w:hAnsi="Times New Roman" w:cs="Times New Roman"/>
          <w:b/>
          <w:bCs/>
        </w:rPr>
      </w:pPr>
      <w:r w:rsidRPr="009E19CF">
        <w:rPr>
          <w:rFonts w:ascii="Times New Roman" w:hAnsi="Times New Roman" w:cs="Times New Roman"/>
          <w:b/>
          <w:bCs/>
        </w:rPr>
        <w:t>Section 4: Future Action Plan</w:t>
      </w:r>
    </w:p>
    <w:p w14:paraId="5C6DF77F" w14:textId="77777777" w:rsidR="007778B4" w:rsidRPr="009E19CF" w:rsidRDefault="007778B4" w:rsidP="009E19CF">
      <w:pPr>
        <w:spacing w:line="360" w:lineRule="auto"/>
        <w:jc w:val="both"/>
        <w:rPr>
          <w:rFonts w:ascii="Times New Roman" w:hAnsi="Times New Roman" w:cs="Times New Roman"/>
        </w:rPr>
      </w:pPr>
      <w:r w:rsidRPr="009E19CF">
        <w:rPr>
          <w:rFonts w:ascii="Times New Roman" w:hAnsi="Times New Roman" w:cs="Times New Roman"/>
        </w:rPr>
        <w:t>Based on my experience at Mercure Hotel Birmingham, I have developed a future action plan to enhance my skills and knowledge:</w:t>
      </w:r>
    </w:p>
    <w:p w14:paraId="01BCBD59" w14:textId="77777777" w:rsidR="007778B4" w:rsidRPr="009E19CF" w:rsidRDefault="007778B4" w:rsidP="009E19CF">
      <w:pPr>
        <w:numPr>
          <w:ilvl w:val="0"/>
          <w:numId w:val="2"/>
        </w:numPr>
        <w:spacing w:line="360" w:lineRule="auto"/>
        <w:jc w:val="both"/>
        <w:rPr>
          <w:rFonts w:ascii="Times New Roman" w:hAnsi="Times New Roman" w:cs="Times New Roman"/>
        </w:rPr>
      </w:pPr>
      <w:r w:rsidRPr="009E19CF">
        <w:rPr>
          <w:rFonts w:ascii="Times New Roman" w:hAnsi="Times New Roman" w:cs="Times New Roman"/>
          <w:b/>
          <w:bCs/>
        </w:rPr>
        <w:t>Improving Communication Skills</w:t>
      </w:r>
      <w:r w:rsidRPr="009E19CF">
        <w:rPr>
          <w:rFonts w:ascii="Times New Roman" w:hAnsi="Times New Roman" w:cs="Times New Roman"/>
        </w:rPr>
        <w:t>: Engage in active listening exercises and seek feedback to refine my communication techniques. Participating in workshops and training sessions focused on effective communication can also be beneficial.</w:t>
      </w:r>
    </w:p>
    <w:p w14:paraId="40B8BCA0" w14:textId="77777777" w:rsidR="007778B4" w:rsidRPr="009E19CF" w:rsidRDefault="007778B4" w:rsidP="009E19CF">
      <w:pPr>
        <w:numPr>
          <w:ilvl w:val="0"/>
          <w:numId w:val="2"/>
        </w:numPr>
        <w:spacing w:line="360" w:lineRule="auto"/>
        <w:jc w:val="both"/>
        <w:rPr>
          <w:rFonts w:ascii="Times New Roman" w:hAnsi="Times New Roman" w:cs="Times New Roman"/>
        </w:rPr>
      </w:pPr>
      <w:r w:rsidRPr="009E19CF">
        <w:rPr>
          <w:rFonts w:ascii="Times New Roman" w:hAnsi="Times New Roman" w:cs="Times New Roman"/>
          <w:b/>
          <w:bCs/>
        </w:rPr>
        <w:t>Enhancing Teamwork</w:t>
      </w:r>
      <w:r w:rsidRPr="009E19CF">
        <w:rPr>
          <w:rFonts w:ascii="Times New Roman" w:hAnsi="Times New Roman" w:cs="Times New Roman"/>
        </w:rPr>
        <w:t>: Participate in team-building activities and collaborate on projects to strengthen teamwork abilities. Understanding different team roles and dynamics can help improve collaboration and productivity.</w:t>
      </w:r>
    </w:p>
    <w:p w14:paraId="0A290FEF" w14:textId="77777777" w:rsidR="007778B4" w:rsidRPr="009E19CF" w:rsidRDefault="007778B4" w:rsidP="009E19CF">
      <w:pPr>
        <w:numPr>
          <w:ilvl w:val="0"/>
          <w:numId w:val="2"/>
        </w:numPr>
        <w:spacing w:line="360" w:lineRule="auto"/>
        <w:jc w:val="both"/>
        <w:rPr>
          <w:rFonts w:ascii="Times New Roman" w:hAnsi="Times New Roman" w:cs="Times New Roman"/>
        </w:rPr>
      </w:pPr>
      <w:r w:rsidRPr="009E19CF">
        <w:rPr>
          <w:rFonts w:ascii="Times New Roman" w:hAnsi="Times New Roman" w:cs="Times New Roman"/>
          <w:b/>
          <w:bCs/>
        </w:rPr>
        <w:t>Developing Technical Proficiency</w:t>
      </w:r>
      <w:r w:rsidRPr="009E19CF">
        <w:rPr>
          <w:rFonts w:ascii="Times New Roman" w:hAnsi="Times New Roman" w:cs="Times New Roman"/>
        </w:rPr>
        <w:t xml:space="preserve">: </w:t>
      </w:r>
      <w:proofErr w:type="spellStart"/>
      <w:r w:rsidRPr="009E19CF">
        <w:rPr>
          <w:rFonts w:ascii="Times New Roman" w:hAnsi="Times New Roman" w:cs="Times New Roman"/>
        </w:rPr>
        <w:t>Enroll</w:t>
      </w:r>
      <w:proofErr w:type="spellEnd"/>
      <w:r w:rsidRPr="009E19CF">
        <w:rPr>
          <w:rFonts w:ascii="Times New Roman" w:hAnsi="Times New Roman" w:cs="Times New Roman"/>
        </w:rPr>
        <w:t xml:space="preserve"> in courses focused on advanced hotel management software and financial analysis. Staying updated with the latest technological advancements in the hospitality industry can enhance my technical skills and efficiency.</w:t>
      </w:r>
    </w:p>
    <w:p w14:paraId="64550B14" w14:textId="77777777" w:rsidR="007778B4" w:rsidRPr="009E19CF" w:rsidRDefault="007778B4" w:rsidP="009E19CF">
      <w:pPr>
        <w:numPr>
          <w:ilvl w:val="0"/>
          <w:numId w:val="2"/>
        </w:numPr>
        <w:spacing w:line="360" w:lineRule="auto"/>
        <w:jc w:val="both"/>
        <w:rPr>
          <w:rFonts w:ascii="Times New Roman" w:hAnsi="Times New Roman" w:cs="Times New Roman"/>
        </w:rPr>
      </w:pPr>
      <w:r w:rsidRPr="009E19CF">
        <w:rPr>
          <w:rFonts w:ascii="Times New Roman" w:hAnsi="Times New Roman" w:cs="Times New Roman"/>
          <w:b/>
          <w:bCs/>
        </w:rPr>
        <w:t>Expanding Knowledge in Revenue Management</w:t>
      </w:r>
      <w:r w:rsidRPr="009E19CF">
        <w:rPr>
          <w:rFonts w:ascii="Times New Roman" w:hAnsi="Times New Roman" w:cs="Times New Roman"/>
        </w:rPr>
        <w:t>: Study industry reports and attend seminars to gain a deeper understanding of revenue management strategies. Engaging with industry professionals and experts can provide valuable insights and best practices.</w:t>
      </w:r>
    </w:p>
    <w:p w14:paraId="2D96F481" w14:textId="77777777" w:rsidR="007778B4" w:rsidRDefault="007778B4" w:rsidP="009E19CF">
      <w:pPr>
        <w:spacing w:line="360" w:lineRule="auto"/>
        <w:jc w:val="both"/>
        <w:rPr>
          <w:rFonts w:ascii="Times New Roman" w:hAnsi="Times New Roman" w:cs="Times New Roman"/>
        </w:rPr>
      </w:pPr>
      <w:r w:rsidRPr="009E19CF">
        <w:rPr>
          <w:rFonts w:ascii="Times New Roman" w:hAnsi="Times New Roman" w:cs="Times New Roman"/>
        </w:rPr>
        <w:t>This action plan aligns with my personal and vocational development goals, contributing to my professional growth within the hospitality industry. By focusing on these areas, I aim to enhance my capabilities and prepare for future supervisory or managerial roles.</w:t>
      </w:r>
    </w:p>
    <w:p w14:paraId="41EA708C" w14:textId="77777777" w:rsidR="009E19CF" w:rsidRDefault="009E19CF" w:rsidP="009E19CF">
      <w:pPr>
        <w:spacing w:line="360" w:lineRule="auto"/>
        <w:jc w:val="both"/>
        <w:rPr>
          <w:rFonts w:ascii="Times New Roman" w:hAnsi="Times New Roman" w:cs="Times New Roman"/>
        </w:rPr>
      </w:pPr>
    </w:p>
    <w:p w14:paraId="607246CB" w14:textId="77777777" w:rsidR="009E19CF" w:rsidRDefault="009E19CF" w:rsidP="009E19CF">
      <w:pPr>
        <w:spacing w:line="360" w:lineRule="auto"/>
        <w:jc w:val="both"/>
        <w:rPr>
          <w:rFonts w:ascii="Times New Roman" w:hAnsi="Times New Roman" w:cs="Times New Roman"/>
        </w:rPr>
      </w:pPr>
    </w:p>
    <w:p w14:paraId="3B8284FF" w14:textId="77777777" w:rsidR="009E19CF" w:rsidRPr="009E19CF" w:rsidRDefault="009E19CF" w:rsidP="009E19CF">
      <w:pPr>
        <w:spacing w:line="360" w:lineRule="auto"/>
        <w:jc w:val="both"/>
        <w:rPr>
          <w:rFonts w:ascii="Times New Roman" w:hAnsi="Times New Roman" w:cs="Times New Roman"/>
        </w:rPr>
      </w:pPr>
    </w:p>
    <w:p w14:paraId="132EC478" w14:textId="77777777" w:rsidR="007778B4" w:rsidRPr="009E19CF" w:rsidRDefault="007778B4" w:rsidP="009E19CF">
      <w:pPr>
        <w:spacing w:line="360" w:lineRule="auto"/>
        <w:jc w:val="both"/>
        <w:rPr>
          <w:rFonts w:ascii="Times New Roman" w:hAnsi="Times New Roman" w:cs="Times New Roman"/>
          <w:b/>
          <w:bCs/>
        </w:rPr>
      </w:pPr>
      <w:r w:rsidRPr="009E19CF">
        <w:rPr>
          <w:rFonts w:ascii="Times New Roman" w:hAnsi="Times New Roman" w:cs="Times New Roman"/>
          <w:b/>
          <w:bCs/>
        </w:rPr>
        <w:lastRenderedPageBreak/>
        <w:t>Conclusion</w:t>
      </w:r>
    </w:p>
    <w:p w14:paraId="0433EDA3" w14:textId="77777777" w:rsidR="007778B4" w:rsidRPr="009E19CF" w:rsidRDefault="007778B4" w:rsidP="009E19CF">
      <w:pPr>
        <w:spacing w:line="360" w:lineRule="auto"/>
        <w:jc w:val="both"/>
        <w:rPr>
          <w:rFonts w:ascii="Times New Roman" w:hAnsi="Times New Roman" w:cs="Times New Roman"/>
        </w:rPr>
      </w:pPr>
      <w:r w:rsidRPr="009E19CF">
        <w:rPr>
          <w:rFonts w:ascii="Times New Roman" w:hAnsi="Times New Roman" w:cs="Times New Roman"/>
        </w:rPr>
        <w:t>The shadowing experience at Mercure Hotel Birmingham has been instrumental in developing my work-based skills, technical knowledge, and understanding of guest service standards. It highlighted the importance of communication, teamwork, and task management in achieving operational excellence. This placement, combined with my academic journey, has shaped my career aspirations and provided a clear path for future professional development.</w:t>
      </w:r>
    </w:p>
    <w:p w14:paraId="573048FA" w14:textId="77777777" w:rsidR="007778B4" w:rsidRPr="009E19CF" w:rsidRDefault="007778B4" w:rsidP="009E19CF">
      <w:pPr>
        <w:spacing w:line="360" w:lineRule="auto"/>
        <w:jc w:val="both"/>
        <w:rPr>
          <w:rFonts w:ascii="Times New Roman" w:hAnsi="Times New Roman" w:cs="Times New Roman"/>
        </w:rPr>
      </w:pPr>
      <w:r w:rsidRPr="009E19CF">
        <w:rPr>
          <w:rFonts w:ascii="Times New Roman" w:hAnsi="Times New Roman" w:cs="Times New Roman"/>
        </w:rPr>
        <w:t>Overall, the experience emphasized the value of practical, hands-on learning in complementing academic knowledge. It reinforced the importance of continuous personal and professional development in achieving success in the hospitality industry. The insights gained from this placement have not only enhanced my skills and knowledge but also provided a solid foundation for my future career in hotel management.</w:t>
      </w:r>
    </w:p>
    <w:p w14:paraId="55D10FF9" w14:textId="77777777" w:rsidR="007778B4" w:rsidRPr="009E19CF" w:rsidRDefault="007778B4" w:rsidP="009E19CF">
      <w:pPr>
        <w:spacing w:line="360" w:lineRule="auto"/>
        <w:jc w:val="both"/>
        <w:rPr>
          <w:rFonts w:ascii="Times New Roman" w:hAnsi="Times New Roman" w:cs="Times New Roman"/>
        </w:rPr>
      </w:pPr>
    </w:p>
    <w:p w14:paraId="59ED50F6" w14:textId="77777777" w:rsidR="007778B4" w:rsidRPr="009E19CF" w:rsidRDefault="007778B4" w:rsidP="009E19CF">
      <w:pPr>
        <w:spacing w:line="360" w:lineRule="auto"/>
        <w:jc w:val="both"/>
        <w:rPr>
          <w:rFonts w:ascii="Times New Roman" w:hAnsi="Times New Roman" w:cs="Times New Roman"/>
        </w:rPr>
      </w:pPr>
    </w:p>
    <w:p w14:paraId="5C41F2F8" w14:textId="77777777" w:rsidR="007778B4" w:rsidRPr="009E19CF" w:rsidRDefault="007778B4" w:rsidP="009E19CF">
      <w:pPr>
        <w:spacing w:line="360" w:lineRule="auto"/>
        <w:jc w:val="both"/>
        <w:rPr>
          <w:rFonts w:ascii="Times New Roman" w:hAnsi="Times New Roman" w:cs="Times New Roman"/>
        </w:rPr>
      </w:pPr>
    </w:p>
    <w:p w14:paraId="17445E1E" w14:textId="77777777" w:rsidR="007778B4" w:rsidRPr="009E19CF" w:rsidRDefault="007778B4" w:rsidP="009E19CF">
      <w:pPr>
        <w:spacing w:line="360" w:lineRule="auto"/>
        <w:jc w:val="both"/>
        <w:rPr>
          <w:rFonts w:ascii="Times New Roman" w:hAnsi="Times New Roman" w:cs="Times New Roman"/>
        </w:rPr>
      </w:pPr>
    </w:p>
    <w:p w14:paraId="5E5B86BA" w14:textId="77777777" w:rsidR="007778B4" w:rsidRPr="009E19CF" w:rsidRDefault="007778B4" w:rsidP="009E19CF">
      <w:pPr>
        <w:spacing w:line="360" w:lineRule="auto"/>
        <w:jc w:val="both"/>
        <w:rPr>
          <w:rFonts w:ascii="Times New Roman" w:hAnsi="Times New Roman" w:cs="Times New Roman"/>
        </w:rPr>
      </w:pPr>
    </w:p>
    <w:p w14:paraId="270B0E9A" w14:textId="77777777" w:rsidR="007778B4" w:rsidRPr="009E19CF" w:rsidRDefault="007778B4" w:rsidP="009E19CF">
      <w:pPr>
        <w:spacing w:line="360" w:lineRule="auto"/>
        <w:jc w:val="both"/>
        <w:rPr>
          <w:rFonts w:ascii="Times New Roman" w:hAnsi="Times New Roman" w:cs="Times New Roman"/>
        </w:rPr>
      </w:pPr>
    </w:p>
    <w:p w14:paraId="0C8FE88B" w14:textId="77777777" w:rsidR="007778B4" w:rsidRDefault="007778B4" w:rsidP="009E19CF">
      <w:pPr>
        <w:spacing w:line="360" w:lineRule="auto"/>
        <w:jc w:val="both"/>
        <w:rPr>
          <w:rFonts w:ascii="Times New Roman" w:hAnsi="Times New Roman" w:cs="Times New Roman"/>
        </w:rPr>
      </w:pPr>
    </w:p>
    <w:p w14:paraId="1FE5C5EB" w14:textId="77777777" w:rsidR="009E19CF" w:rsidRDefault="009E19CF" w:rsidP="009E19CF">
      <w:pPr>
        <w:spacing w:line="360" w:lineRule="auto"/>
        <w:jc w:val="both"/>
        <w:rPr>
          <w:rFonts w:ascii="Times New Roman" w:hAnsi="Times New Roman" w:cs="Times New Roman"/>
        </w:rPr>
      </w:pPr>
    </w:p>
    <w:p w14:paraId="461DAC79" w14:textId="77777777" w:rsidR="009E19CF" w:rsidRDefault="009E19CF" w:rsidP="009E19CF">
      <w:pPr>
        <w:spacing w:line="360" w:lineRule="auto"/>
        <w:jc w:val="both"/>
        <w:rPr>
          <w:rFonts w:ascii="Times New Roman" w:hAnsi="Times New Roman" w:cs="Times New Roman"/>
        </w:rPr>
      </w:pPr>
    </w:p>
    <w:p w14:paraId="55C05842" w14:textId="77777777" w:rsidR="009E19CF" w:rsidRDefault="009E19CF" w:rsidP="009E19CF">
      <w:pPr>
        <w:spacing w:line="360" w:lineRule="auto"/>
        <w:jc w:val="both"/>
        <w:rPr>
          <w:rFonts w:ascii="Times New Roman" w:hAnsi="Times New Roman" w:cs="Times New Roman"/>
        </w:rPr>
      </w:pPr>
    </w:p>
    <w:p w14:paraId="505A1A82" w14:textId="77777777" w:rsidR="009E19CF" w:rsidRDefault="009E19CF" w:rsidP="009E19CF">
      <w:pPr>
        <w:spacing w:line="360" w:lineRule="auto"/>
        <w:jc w:val="both"/>
        <w:rPr>
          <w:rFonts w:ascii="Times New Roman" w:hAnsi="Times New Roman" w:cs="Times New Roman"/>
        </w:rPr>
      </w:pPr>
    </w:p>
    <w:p w14:paraId="47DD807F" w14:textId="77777777" w:rsidR="009E19CF" w:rsidRDefault="009E19CF" w:rsidP="009E19CF">
      <w:pPr>
        <w:spacing w:line="360" w:lineRule="auto"/>
        <w:jc w:val="both"/>
        <w:rPr>
          <w:rFonts w:ascii="Times New Roman" w:hAnsi="Times New Roman" w:cs="Times New Roman"/>
        </w:rPr>
      </w:pPr>
    </w:p>
    <w:p w14:paraId="284E2632" w14:textId="77777777" w:rsidR="009E19CF" w:rsidRDefault="009E19CF" w:rsidP="009E19CF">
      <w:pPr>
        <w:spacing w:line="360" w:lineRule="auto"/>
        <w:jc w:val="both"/>
        <w:rPr>
          <w:rFonts w:ascii="Times New Roman" w:hAnsi="Times New Roman" w:cs="Times New Roman"/>
        </w:rPr>
      </w:pPr>
    </w:p>
    <w:p w14:paraId="27DF468E" w14:textId="77777777" w:rsidR="009E19CF" w:rsidRDefault="009E19CF" w:rsidP="009E19CF">
      <w:pPr>
        <w:spacing w:line="360" w:lineRule="auto"/>
        <w:jc w:val="both"/>
        <w:rPr>
          <w:rFonts w:ascii="Times New Roman" w:hAnsi="Times New Roman" w:cs="Times New Roman"/>
        </w:rPr>
      </w:pPr>
    </w:p>
    <w:p w14:paraId="630C80CF" w14:textId="77777777" w:rsidR="009E19CF" w:rsidRDefault="009E19CF" w:rsidP="009E19CF">
      <w:pPr>
        <w:spacing w:line="360" w:lineRule="auto"/>
        <w:jc w:val="both"/>
        <w:rPr>
          <w:rFonts w:ascii="Times New Roman" w:hAnsi="Times New Roman" w:cs="Times New Roman"/>
        </w:rPr>
      </w:pPr>
    </w:p>
    <w:p w14:paraId="7C68D44D" w14:textId="77777777" w:rsidR="009E19CF" w:rsidRPr="009E19CF" w:rsidRDefault="009E19CF" w:rsidP="009E19CF">
      <w:pPr>
        <w:spacing w:line="360" w:lineRule="auto"/>
        <w:jc w:val="both"/>
        <w:rPr>
          <w:rFonts w:ascii="Times New Roman" w:hAnsi="Times New Roman" w:cs="Times New Roman"/>
        </w:rPr>
      </w:pPr>
    </w:p>
    <w:p w14:paraId="2541C306" w14:textId="77777777" w:rsidR="007778B4" w:rsidRPr="009E19CF" w:rsidRDefault="007778B4" w:rsidP="009E19CF">
      <w:pPr>
        <w:spacing w:line="360" w:lineRule="auto"/>
        <w:jc w:val="both"/>
        <w:rPr>
          <w:rFonts w:ascii="Times New Roman" w:hAnsi="Times New Roman" w:cs="Times New Roman"/>
        </w:rPr>
      </w:pPr>
    </w:p>
    <w:p w14:paraId="726C7296" w14:textId="3D487C88" w:rsidR="007778B4" w:rsidRPr="009E19CF" w:rsidRDefault="007778B4" w:rsidP="009E19CF">
      <w:pPr>
        <w:spacing w:line="360" w:lineRule="auto"/>
        <w:jc w:val="center"/>
        <w:rPr>
          <w:rFonts w:ascii="Times New Roman" w:hAnsi="Times New Roman" w:cs="Times New Roman"/>
          <w:b/>
          <w:bCs/>
          <w:sz w:val="28"/>
          <w:szCs w:val="28"/>
          <w:u w:val="single"/>
        </w:rPr>
      </w:pPr>
      <w:r w:rsidRPr="009E19CF">
        <w:rPr>
          <w:rFonts w:ascii="Times New Roman" w:hAnsi="Times New Roman" w:cs="Times New Roman"/>
          <w:b/>
          <w:bCs/>
          <w:sz w:val="28"/>
          <w:szCs w:val="28"/>
          <w:u w:val="single"/>
        </w:rPr>
        <w:lastRenderedPageBreak/>
        <w:t>R</w:t>
      </w:r>
      <w:r w:rsidR="009E19CF">
        <w:rPr>
          <w:rFonts w:ascii="Times New Roman" w:hAnsi="Times New Roman" w:cs="Times New Roman"/>
          <w:b/>
          <w:bCs/>
          <w:sz w:val="28"/>
          <w:szCs w:val="28"/>
          <w:u w:val="single"/>
        </w:rPr>
        <w:t xml:space="preserve">EFERENCES </w:t>
      </w:r>
    </w:p>
    <w:p w14:paraId="4574E78B" w14:textId="77777777" w:rsidR="007778B4" w:rsidRPr="009E19CF" w:rsidRDefault="007778B4" w:rsidP="009E19CF">
      <w:pPr>
        <w:numPr>
          <w:ilvl w:val="0"/>
          <w:numId w:val="3"/>
        </w:numPr>
        <w:spacing w:line="360" w:lineRule="auto"/>
        <w:jc w:val="both"/>
        <w:rPr>
          <w:rFonts w:ascii="Times New Roman" w:hAnsi="Times New Roman" w:cs="Times New Roman"/>
        </w:rPr>
      </w:pPr>
      <w:r w:rsidRPr="009E19CF">
        <w:rPr>
          <w:rFonts w:ascii="Times New Roman" w:hAnsi="Times New Roman" w:cs="Times New Roman"/>
        </w:rPr>
        <w:t xml:space="preserve">Herzberg, F. (1968). </w:t>
      </w:r>
      <w:r w:rsidRPr="009E19CF">
        <w:rPr>
          <w:rFonts w:ascii="Times New Roman" w:hAnsi="Times New Roman" w:cs="Times New Roman"/>
          <w:i/>
          <w:iCs/>
        </w:rPr>
        <w:t>Work and the Nature of Man</w:t>
      </w:r>
      <w:r w:rsidRPr="009E19CF">
        <w:rPr>
          <w:rFonts w:ascii="Times New Roman" w:hAnsi="Times New Roman" w:cs="Times New Roman"/>
        </w:rPr>
        <w:t>. Cleveland: World Publishing Company.</w:t>
      </w:r>
    </w:p>
    <w:p w14:paraId="30E38D7F" w14:textId="77777777" w:rsidR="007778B4" w:rsidRPr="009E19CF" w:rsidRDefault="007778B4" w:rsidP="009E19CF">
      <w:pPr>
        <w:numPr>
          <w:ilvl w:val="0"/>
          <w:numId w:val="3"/>
        </w:numPr>
        <w:spacing w:line="360" w:lineRule="auto"/>
        <w:jc w:val="both"/>
        <w:rPr>
          <w:rFonts w:ascii="Times New Roman" w:hAnsi="Times New Roman" w:cs="Times New Roman"/>
        </w:rPr>
      </w:pPr>
      <w:r w:rsidRPr="009E19CF">
        <w:rPr>
          <w:rFonts w:ascii="Times New Roman" w:hAnsi="Times New Roman" w:cs="Times New Roman"/>
        </w:rPr>
        <w:t xml:space="preserve">Johns, C. (2017). </w:t>
      </w:r>
      <w:r w:rsidRPr="009E19CF">
        <w:rPr>
          <w:rFonts w:ascii="Times New Roman" w:hAnsi="Times New Roman" w:cs="Times New Roman"/>
          <w:i/>
          <w:iCs/>
        </w:rPr>
        <w:t>Becoming a Reflective Practitioner</w:t>
      </w:r>
      <w:r w:rsidRPr="009E19CF">
        <w:rPr>
          <w:rFonts w:ascii="Times New Roman" w:hAnsi="Times New Roman" w:cs="Times New Roman"/>
        </w:rPr>
        <w:t>. 5th ed. Hoboken: Wiley-Blackwell.</w:t>
      </w:r>
    </w:p>
    <w:p w14:paraId="24B81E59" w14:textId="77777777" w:rsidR="007778B4" w:rsidRPr="009E19CF" w:rsidRDefault="007778B4" w:rsidP="009E19CF">
      <w:pPr>
        <w:numPr>
          <w:ilvl w:val="0"/>
          <w:numId w:val="3"/>
        </w:numPr>
        <w:spacing w:line="360" w:lineRule="auto"/>
        <w:jc w:val="both"/>
        <w:rPr>
          <w:rFonts w:ascii="Times New Roman" w:hAnsi="Times New Roman" w:cs="Times New Roman"/>
        </w:rPr>
      </w:pPr>
      <w:r w:rsidRPr="009E19CF">
        <w:rPr>
          <w:rFonts w:ascii="Times New Roman" w:hAnsi="Times New Roman" w:cs="Times New Roman"/>
        </w:rPr>
        <w:t xml:space="preserve">Kolb, D.A. (1984). </w:t>
      </w:r>
      <w:r w:rsidRPr="009E19CF">
        <w:rPr>
          <w:rFonts w:ascii="Times New Roman" w:hAnsi="Times New Roman" w:cs="Times New Roman"/>
          <w:i/>
          <w:iCs/>
        </w:rPr>
        <w:t>Experiential Learning: Experience as the Source of Learning and Development</w:t>
      </w:r>
      <w:r w:rsidRPr="009E19CF">
        <w:rPr>
          <w:rFonts w:ascii="Times New Roman" w:hAnsi="Times New Roman" w:cs="Times New Roman"/>
        </w:rPr>
        <w:t>. Englewood Cliffs: Prentice Hall.</w:t>
      </w:r>
    </w:p>
    <w:p w14:paraId="467114AC" w14:textId="77777777" w:rsidR="007778B4" w:rsidRPr="009E19CF" w:rsidRDefault="007778B4" w:rsidP="009E19CF">
      <w:pPr>
        <w:numPr>
          <w:ilvl w:val="0"/>
          <w:numId w:val="3"/>
        </w:numPr>
        <w:spacing w:line="360" w:lineRule="auto"/>
        <w:jc w:val="both"/>
        <w:rPr>
          <w:rFonts w:ascii="Times New Roman" w:hAnsi="Times New Roman" w:cs="Times New Roman"/>
        </w:rPr>
      </w:pPr>
      <w:r w:rsidRPr="009E19CF">
        <w:rPr>
          <w:rFonts w:ascii="Times New Roman" w:hAnsi="Times New Roman" w:cs="Times New Roman"/>
        </w:rPr>
        <w:t xml:space="preserve">Schön, D.A. (1983). </w:t>
      </w:r>
      <w:r w:rsidRPr="009E19CF">
        <w:rPr>
          <w:rFonts w:ascii="Times New Roman" w:hAnsi="Times New Roman" w:cs="Times New Roman"/>
          <w:i/>
          <w:iCs/>
        </w:rPr>
        <w:t>The Reflective Practitioner: How Professionals Think in Action</w:t>
      </w:r>
      <w:r w:rsidRPr="009E19CF">
        <w:rPr>
          <w:rFonts w:ascii="Times New Roman" w:hAnsi="Times New Roman" w:cs="Times New Roman"/>
        </w:rPr>
        <w:t>. New York: Basic Books.</w:t>
      </w:r>
    </w:p>
    <w:p w14:paraId="7B32EA3D" w14:textId="77777777" w:rsidR="007778B4" w:rsidRPr="009E19CF" w:rsidRDefault="007778B4" w:rsidP="009E19CF">
      <w:pPr>
        <w:numPr>
          <w:ilvl w:val="0"/>
          <w:numId w:val="3"/>
        </w:numPr>
        <w:spacing w:line="360" w:lineRule="auto"/>
        <w:jc w:val="both"/>
        <w:rPr>
          <w:rFonts w:ascii="Times New Roman" w:hAnsi="Times New Roman" w:cs="Times New Roman"/>
        </w:rPr>
      </w:pPr>
      <w:r w:rsidRPr="009E19CF">
        <w:rPr>
          <w:rFonts w:ascii="Times New Roman" w:hAnsi="Times New Roman" w:cs="Times New Roman"/>
        </w:rPr>
        <w:t xml:space="preserve">Gibb, G. (1988). </w:t>
      </w:r>
      <w:r w:rsidRPr="009E19CF">
        <w:rPr>
          <w:rFonts w:ascii="Times New Roman" w:hAnsi="Times New Roman" w:cs="Times New Roman"/>
          <w:i/>
          <w:iCs/>
        </w:rPr>
        <w:t>Learning by Doing: A Guide to Teaching and Learning Methods</w:t>
      </w:r>
      <w:r w:rsidRPr="009E19CF">
        <w:rPr>
          <w:rFonts w:ascii="Times New Roman" w:hAnsi="Times New Roman" w:cs="Times New Roman"/>
        </w:rPr>
        <w:t>. Oxford: Further Education Unit, Oxford Polytechnic.</w:t>
      </w:r>
    </w:p>
    <w:p w14:paraId="6B512B9B" w14:textId="77777777" w:rsidR="007778B4" w:rsidRPr="009E19CF" w:rsidRDefault="007778B4" w:rsidP="009E19CF">
      <w:pPr>
        <w:numPr>
          <w:ilvl w:val="0"/>
          <w:numId w:val="3"/>
        </w:numPr>
        <w:spacing w:line="360" w:lineRule="auto"/>
        <w:jc w:val="both"/>
        <w:rPr>
          <w:rFonts w:ascii="Times New Roman" w:hAnsi="Times New Roman" w:cs="Times New Roman"/>
        </w:rPr>
      </w:pPr>
      <w:r w:rsidRPr="009E19CF">
        <w:rPr>
          <w:rFonts w:ascii="Times New Roman" w:hAnsi="Times New Roman" w:cs="Times New Roman"/>
        </w:rPr>
        <w:t xml:space="preserve">Moon, J.A. (2004). </w:t>
      </w:r>
      <w:r w:rsidRPr="009E19CF">
        <w:rPr>
          <w:rFonts w:ascii="Times New Roman" w:hAnsi="Times New Roman" w:cs="Times New Roman"/>
          <w:i/>
          <w:iCs/>
        </w:rPr>
        <w:t>A Handbook of Reflective and Experiential Learning: Theory and Practice</w:t>
      </w:r>
      <w:r w:rsidRPr="009E19CF">
        <w:rPr>
          <w:rFonts w:ascii="Times New Roman" w:hAnsi="Times New Roman" w:cs="Times New Roman"/>
        </w:rPr>
        <w:t>. London: Routledge.</w:t>
      </w:r>
    </w:p>
    <w:p w14:paraId="2402C67B" w14:textId="77777777" w:rsidR="007778B4" w:rsidRPr="009E19CF" w:rsidRDefault="007778B4" w:rsidP="009E19CF">
      <w:pPr>
        <w:numPr>
          <w:ilvl w:val="0"/>
          <w:numId w:val="3"/>
        </w:numPr>
        <w:spacing w:line="360" w:lineRule="auto"/>
        <w:jc w:val="both"/>
        <w:rPr>
          <w:rFonts w:ascii="Times New Roman" w:hAnsi="Times New Roman" w:cs="Times New Roman"/>
        </w:rPr>
      </w:pPr>
      <w:r w:rsidRPr="009E19CF">
        <w:rPr>
          <w:rFonts w:ascii="Times New Roman" w:hAnsi="Times New Roman" w:cs="Times New Roman"/>
        </w:rPr>
        <w:t xml:space="preserve">Dewey, J. (1938). </w:t>
      </w:r>
      <w:r w:rsidRPr="009E19CF">
        <w:rPr>
          <w:rFonts w:ascii="Times New Roman" w:hAnsi="Times New Roman" w:cs="Times New Roman"/>
          <w:i/>
          <w:iCs/>
        </w:rPr>
        <w:t>Experience and Education</w:t>
      </w:r>
      <w:r w:rsidRPr="009E19CF">
        <w:rPr>
          <w:rFonts w:ascii="Times New Roman" w:hAnsi="Times New Roman" w:cs="Times New Roman"/>
        </w:rPr>
        <w:t>. New York: Macmillan.</w:t>
      </w:r>
    </w:p>
    <w:p w14:paraId="19852930" w14:textId="77777777" w:rsidR="007778B4" w:rsidRPr="009E19CF" w:rsidRDefault="007778B4" w:rsidP="009E19CF">
      <w:pPr>
        <w:numPr>
          <w:ilvl w:val="0"/>
          <w:numId w:val="3"/>
        </w:numPr>
        <w:spacing w:line="360" w:lineRule="auto"/>
        <w:jc w:val="both"/>
        <w:rPr>
          <w:rFonts w:ascii="Times New Roman" w:hAnsi="Times New Roman" w:cs="Times New Roman"/>
        </w:rPr>
      </w:pPr>
      <w:r w:rsidRPr="009E19CF">
        <w:rPr>
          <w:rFonts w:ascii="Times New Roman" w:hAnsi="Times New Roman" w:cs="Times New Roman"/>
        </w:rPr>
        <w:t xml:space="preserve">Argyris, C., &amp; Schön, D. (1974). </w:t>
      </w:r>
      <w:r w:rsidRPr="009E19CF">
        <w:rPr>
          <w:rFonts w:ascii="Times New Roman" w:hAnsi="Times New Roman" w:cs="Times New Roman"/>
          <w:i/>
          <w:iCs/>
        </w:rPr>
        <w:t>Theory in Practice: Increasing Professional Effectiveness</w:t>
      </w:r>
      <w:r w:rsidRPr="009E19CF">
        <w:rPr>
          <w:rFonts w:ascii="Times New Roman" w:hAnsi="Times New Roman" w:cs="Times New Roman"/>
        </w:rPr>
        <w:t>. San Francisco: Jossey-Bass.</w:t>
      </w:r>
    </w:p>
    <w:p w14:paraId="2489DB60" w14:textId="77777777" w:rsidR="007778B4" w:rsidRPr="009E19CF" w:rsidRDefault="007778B4" w:rsidP="009E19CF">
      <w:pPr>
        <w:numPr>
          <w:ilvl w:val="0"/>
          <w:numId w:val="3"/>
        </w:numPr>
        <w:spacing w:line="360" w:lineRule="auto"/>
        <w:jc w:val="both"/>
        <w:rPr>
          <w:rFonts w:ascii="Times New Roman" w:hAnsi="Times New Roman" w:cs="Times New Roman"/>
        </w:rPr>
      </w:pPr>
      <w:r w:rsidRPr="009E19CF">
        <w:rPr>
          <w:rFonts w:ascii="Times New Roman" w:hAnsi="Times New Roman" w:cs="Times New Roman"/>
        </w:rPr>
        <w:t xml:space="preserve">Boud, D., Keogh, R., &amp; Walker, D. (1985). </w:t>
      </w:r>
      <w:r w:rsidRPr="009E19CF">
        <w:rPr>
          <w:rFonts w:ascii="Times New Roman" w:hAnsi="Times New Roman" w:cs="Times New Roman"/>
          <w:i/>
          <w:iCs/>
        </w:rPr>
        <w:t>Reflection: Turning Experience into Learning</w:t>
      </w:r>
      <w:r w:rsidRPr="009E19CF">
        <w:rPr>
          <w:rFonts w:ascii="Times New Roman" w:hAnsi="Times New Roman" w:cs="Times New Roman"/>
        </w:rPr>
        <w:t>. London: Kogan Page.</w:t>
      </w:r>
    </w:p>
    <w:p w14:paraId="57B1A98C" w14:textId="77777777" w:rsidR="007778B4" w:rsidRPr="009E19CF" w:rsidRDefault="007778B4" w:rsidP="009E19CF">
      <w:pPr>
        <w:numPr>
          <w:ilvl w:val="0"/>
          <w:numId w:val="3"/>
        </w:numPr>
        <w:spacing w:line="360" w:lineRule="auto"/>
        <w:jc w:val="both"/>
        <w:rPr>
          <w:rFonts w:ascii="Times New Roman" w:hAnsi="Times New Roman" w:cs="Times New Roman"/>
        </w:rPr>
      </w:pPr>
      <w:r w:rsidRPr="009E19CF">
        <w:rPr>
          <w:rFonts w:ascii="Times New Roman" w:hAnsi="Times New Roman" w:cs="Times New Roman"/>
        </w:rPr>
        <w:t xml:space="preserve">Maslow, A.H. (1943). </w:t>
      </w:r>
      <w:r w:rsidRPr="009E19CF">
        <w:rPr>
          <w:rFonts w:ascii="Times New Roman" w:hAnsi="Times New Roman" w:cs="Times New Roman"/>
          <w:i/>
          <w:iCs/>
        </w:rPr>
        <w:t>A Theory of Human Motivation</w:t>
      </w:r>
      <w:r w:rsidRPr="009E19CF">
        <w:rPr>
          <w:rFonts w:ascii="Times New Roman" w:hAnsi="Times New Roman" w:cs="Times New Roman"/>
        </w:rPr>
        <w:t>. Psychological Review, 50(4), 370-396.</w:t>
      </w:r>
    </w:p>
    <w:p w14:paraId="55C23820" w14:textId="77777777" w:rsidR="007778B4" w:rsidRPr="009E19CF" w:rsidRDefault="007778B4" w:rsidP="009E19CF">
      <w:pPr>
        <w:numPr>
          <w:ilvl w:val="0"/>
          <w:numId w:val="3"/>
        </w:numPr>
        <w:spacing w:line="360" w:lineRule="auto"/>
        <w:jc w:val="both"/>
        <w:rPr>
          <w:rFonts w:ascii="Times New Roman" w:hAnsi="Times New Roman" w:cs="Times New Roman"/>
        </w:rPr>
      </w:pPr>
      <w:r w:rsidRPr="009E19CF">
        <w:rPr>
          <w:rFonts w:ascii="Times New Roman" w:hAnsi="Times New Roman" w:cs="Times New Roman"/>
        </w:rPr>
        <w:t xml:space="preserve">Bandura, A. (1977). </w:t>
      </w:r>
      <w:r w:rsidRPr="009E19CF">
        <w:rPr>
          <w:rFonts w:ascii="Times New Roman" w:hAnsi="Times New Roman" w:cs="Times New Roman"/>
          <w:i/>
          <w:iCs/>
        </w:rPr>
        <w:t>Social Learning Theory</w:t>
      </w:r>
      <w:r w:rsidRPr="009E19CF">
        <w:rPr>
          <w:rFonts w:ascii="Times New Roman" w:hAnsi="Times New Roman" w:cs="Times New Roman"/>
        </w:rPr>
        <w:t>. Englewood Cliffs: Prentice Hall.</w:t>
      </w:r>
    </w:p>
    <w:p w14:paraId="16EFFC6B" w14:textId="77777777" w:rsidR="007778B4" w:rsidRPr="009E19CF" w:rsidRDefault="007778B4" w:rsidP="009E19CF">
      <w:pPr>
        <w:numPr>
          <w:ilvl w:val="0"/>
          <w:numId w:val="3"/>
        </w:numPr>
        <w:spacing w:line="360" w:lineRule="auto"/>
        <w:jc w:val="both"/>
        <w:rPr>
          <w:rFonts w:ascii="Times New Roman" w:hAnsi="Times New Roman" w:cs="Times New Roman"/>
        </w:rPr>
      </w:pPr>
      <w:r w:rsidRPr="009E19CF">
        <w:rPr>
          <w:rFonts w:ascii="Times New Roman" w:hAnsi="Times New Roman" w:cs="Times New Roman"/>
        </w:rPr>
        <w:t xml:space="preserve">Tuckman, B.W. (1965). </w:t>
      </w:r>
      <w:r w:rsidRPr="009E19CF">
        <w:rPr>
          <w:rFonts w:ascii="Times New Roman" w:hAnsi="Times New Roman" w:cs="Times New Roman"/>
          <w:i/>
          <w:iCs/>
        </w:rPr>
        <w:t>Developmental Sequence in Small Groups</w:t>
      </w:r>
      <w:r w:rsidRPr="009E19CF">
        <w:rPr>
          <w:rFonts w:ascii="Times New Roman" w:hAnsi="Times New Roman" w:cs="Times New Roman"/>
        </w:rPr>
        <w:t>. Psychological Bulletin, 63(6), 384-399.</w:t>
      </w:r>
    </w:p>
    <w:p w14:paraId="50CD6EB5" w14:textId="77777777" w:rsidR="007778B4" w:rsidRPr="009E19CF" w:rsidRDefault="007778B4" w:rsidP="009E19CF">
      <w:pPr>
        <w:spacing w:line="360" w:lineRule="auto"/>
        <w:jc w:val="both"/>
        <w:rPr>
          <w:rFonts w:ascii="Times New Roman" w:hAnsi="Times New Roman" w:cs="Times New Roman"/>
        </w:rPr>
      </w:pPr>
    </w:p>
    <w:sectPr w:rsidR="007778B4" w:rsidRPr="009E19C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altName w:val="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1644AE"/>
    <w:multiLevelType w:val="multilevel"/>
    <w:tmpl w:val="FD9272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DD93AB3"/>
    <w:multiLevelType w:val="multilevel"/>
    <w:tmpl w:val="598A79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ECE47AD"/>
    <w:multiLevelType w:val="multilevel"/>
    <w:tmpl w:val="00B6A3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727753039">
    <w:abstractNumId w:val="1"/>
  </w:num>
  <w:num w:numId="2" w16cid:durableId="1286962682">
    <w:abstractNumId w:val="0"/>
  </w:num>
  <w:num w:numId="3" w16cid:durableId="125863859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78B4"/>
    <w:rsid w:val="000506D0"/>
    <w:rsid w:val="000D343D"/>
    <w:rsid w:val="000D5756"/>
    <w:rsid w:val="002811C2"/>
    <w:rsid w:val="007778B4"/>
    <w:rsid w:val="009E19CF"/>
    <w:rsid w:val="00BC27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BBAB94"/>
  <w15:chartTrackingRefBased/>
  <w15:docId w15:val="{3FDBAE94-4770-4B39-B36F-5DF46E5C60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778B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778B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778B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778B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778B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778B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778B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778B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778B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778B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778B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778B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778B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778B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778B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778B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778B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778B4"/>
    <w:rPr>
      <w:rFonts w:eastAsiaTheme="majorEastAsia" w:cstheme="majorBidi"/>
      <w:color w:val="272727" w:themeColor="text1" w:themeTint="D8"/>
    </w:rPr>
  </w:style>
  <w:style w:type="paragraph" w:styleId="Title">
    <w:name w:val="Title"/>
    <w:basedOn w:val="Normal"/>
    <w:next w:val="Normal"/>
    <w:link w:val="TitleChar"/>
    <w:uiPriority w:val="10"/>
    <w:qFormat/>
    <w:rsid w:val="007778B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778B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778B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778B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778B4"/>
    <w:pPr>
      <w:spacing w:before="160"/>
      <w:jc w:val="center"/>
    </w:pPr>
    <w:rPr>
      <w:i/>
      <w:iCs/>
      <w:color w:val="404040" w:themeColor="text1" w:themeTint="BF"/>
    </w:rPr>
  </w:style>
  <w:style w:type="character" w:customStyle="1" w:styleId="QuoteChar">
    <w:name w:val="Quote Char"/>
    <w:basedOn w:val="DefaultParagraphFont"/>
    <w:link w:val="Quote"/>
    <w:uiPriority w:val="29"/>
    <w:rsid w:val="007778B4"/>
    <w:rPr>
      <w:i/>
      <w:iCs/>
      <w:color w:val="404040" w:themeColor="text1" w:themeTint="BF"/>
    </w:rPr>
  </w:style>
  <w:style w:type="paragraph" w:styleId="ListParagraph">
    <w:name w:val="List Paragraph"/>
    <w:basedOn w:val="Normal"/>
    <w:uiPriority w:val="34"/>
    <w:qFormat/>
    <w:rsid w:val="007778B4"/>
    <w:pPr>
      <w:ind w:left="720"/>
      <w:contextualSpacing/>
    </w:pPr>
  </w:style>
  <w:style w:type="character" w:styleId="IntenseEmphasis">
    <w:name w:val="Intense Emphasis"/>
    <w:basedOn w:val="DefaultParagraphFont"/>
    <w:uiPriority w:val="21"/>
    <w:qFormat/>
    <w:rsid w:val="007778B4"/>
    <w:rPr>
      <w:i/>
      <w:iCs/>
      <w:color w:val="0F4761" w:themeColor="accent1" w:themeShade="BF"/>
    </w:rPr>
  </w:style>
  <w:style w:type="paragraph" w:styleId="IntenseQuote">
    <w:name w:val="Intense Quote"/>
    <w:basedOn w:val="Normal"/>
    <w:next w:val="Normal"/>
    <w:link w:val="IntenseQuoteChar"/>
    <w:uiPriority w:val="30"/>
    <w:qFormat/>
    <w:rsid w:val="007778B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778B4"/>
    <w:rPr>
      <w:i/>
      <w:iCs/>
      <w:color w:val="0F4761" w:themeColor="accent1" w:themeShade="BF"/>
    </w:rPr>
  </w:style>
  <w:style w:type="character" w:styleId="IntenseReference">
    <w:name w:val="Intense Reference"/>
    <w:basedOn w:val="DefaultParagraphFont"/>
    <w:uiPriority w:val="32"/>
    <w:qFormat/>
    <w:rsid w:val="007778B4"/>
    <w:rPr>
      <w:b/>
      <w:bCs/>
      <w:smallCaps/>
      <w:color w:val="0F4761" w:themeColor="accent1" w:themeShade="BF"/>
      <w:spacing w:val="5"/>
    </w:rPr>
  </w:style>
  <w:style w:type="paragraph" w:customStyle="1" w:styleId="Default">
    <w:name w:val="Default"/>
    <w:rsid w:val="009E19CF"/>
    <w:pPr>
      <w:autoSpaceDE w:val="0"/>
      <w:autoSpaceDN w:val="0"/>
      <w:adjustRightInd w:val="0"/>
      <w:spacing w:after="0" w:line="240" w:lineRule="auto"/>
    </w:pPr>
    <w:rPr>
      <w:rFonts w:ascii="Arial" w:hAnsi="Arial" w:cs="Arial"/>
      <w:color w:val="000000"/>
      <w:kern w:val="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73656228">
      <w:bodyDiv w:val="1"/>
      <w:marLeft w:val="0"/>
      <w:marRight w:val="0"/>
      <w:marTop w:val="0"/>
      <w:marBottom w:val="0"/>
      <w:divBdr>
        <w:top w:val="none" w:sz="0" w:space="0" w:color="auto"/>
        <w:left w:val="none" w:sz="0" w:space="0" w:color="auto"/>
        <w:bottom w:val="none" w:sz="0" w:space="0" w:color="auto"/>
        <w:right w:val="none" w:sz="0" w:space="0" w:color="auto"/>
      </w:divBdr>
    </w:div>
    <w:div w:id="20224681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1501</Words>
  <Characters>8558</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Abdul Sobur</dc:creator>
  <cp:keywords/>
  <dc:description/>
  <cp:lastModifiedBy>Abdul Sobur</cp:lastModifiedBy>
  <cp:revision>3</cp:revision>
  <dcterms:created xsi:type="dcterms:W3CDTF">2024-05-26T23:48:00Z</dcterms:created>
  <dcterms:modified xsi:type="dcterms:W3CDTF">2024-05-28T23:03:00Z</dcterms:modified>
</cp:coreProperties>
</file>