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3ACFE61" w:rsidR="005E6C44" w:rsidRPr="004C3A0B" w:rsidRDefault="00D57E45" w:rsidP="00A91894">
            <w:pPr>
              <w:rPr>
                <w:rFonts w:ascii="Arial" w:hAnsi="Arial" w:cs="Arial"/>
                <w:sz w:val="22"/>
                <w:szCs w:val="22"/>
              </w:rPr>
            </w:pPr>
            <w:r>
              <w:rPr>
                <w:rFonts w:ascii="Arial" w:hAnsi="Arial" w:cs="Arial"/>
                <w:sz w:val="22"/>
                <w:szCs w:val="22"/>
              </w:rPr>
              <w:t xml:space="preserve">Neel </w:t>
            </w:r>
            <w:proofErr w:type="spellStart"/>
            <w:r>
              <w:rPr>
                <w:rFonts w:ascii="Arial" w:hAnsi="Arial" w:cs="Arial"/>
                <w:sz w:val="22"/>
                <w:szCs w:val="22"/>
              </w:rPr>
              <w:t>Tejaskumar</w:t>
            </w:r>
            <w:proofErr w:type="spellEnd"/>
            <w:r>
              <w:rPr>
                <w:rFonts w:ascii="Arial" w:hAnsi="Arial" w:cs="Arial"/>
                <w:sz w:val="22"/>
                <w:szCs w:val="22"/>
              </w:rPr>
              <w:t xml:space="preserve"> Sukhadia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098927A" w:rsidR="005E6C44" w:rsidRDefault="00E15AC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6BC98EEC" w:rsidR="005E6C44" w:rsidRDefault="00E15AC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318BA01A" w:rsidR="005E6C44" w:rsidRPr="004C3A0B" w:rsidRDefault="00A8406F" w:rsidP="00A91894">
            <w:pPr>
              <w:rPr>
                <w:rFonts w:ascii="Arial" w:hAnsi="Arial" w:cs="Arial"/>
                <w:sz w:val="22"/>
                <w:szCs w:val="22"/>
              </w:rPr>
            </w:pPr>
            <w:r>
              <w:rPr>
                <w:rFonts w:ascii="Arial" w:hAnsi="Arial" w:cs="Arial"/>
                <w:sz w:val="22"/>
                <w:szCs w:val="22"/>
              </w:rPr>
              <w:t>Institute Inner City Learning (IICL)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4E0CC61" w:rsidR="005E6C44" w:rsidRPr="004C3A0B" w:rsidRDefault="00A8406F" w:rsidP="00A91894">
            <w:pPr>
              <w:rPr>
                <w:rFonts w:ascii="Arial" w:hAnsi="Arial" w:cs="Arial"/>
                <w:sz w:val="22"/>
                <w:szCs w:val="22"/>
              </w:rPr>
            </w:pPr>
            <w:r>
              <w:rPr>
                <w:rFonts w:ascii="Arial" w:hAnsi="Arial" w:cs="Arial"/>
                <w:sz w:val="22"/>
                <w:szCs w:val="22"/>
              </w:rPr>
              <w:t>London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3B576657" w:rsidR="005E6C44" w:rsidRPr="004C3A0B" w:rsidRDefault="00D57E45" w:rsidP="00A91894">
            <w:pPr>
              <w:rPr>
                <w:rFonts w:ascii="Arial" w:hAnsi="Arial" w:cs="Arial"/>
                <w:sz w:val="22"/>
                <w:szCs w:val="22"/>
              </w:rPr>
            </w:pPr>
            <w:r>
              <w:rPr>
                <w:rFonts w:ascii="Arial" w:hAnsi="Arial" w:cs="Arial"/>
                <w:sz w:val="22"/>
                <w:szCs w:val="22"/>
              </w:rPr>
              <w:t>2424597@student.uwtsd.ac.uk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22FDFDE2" w:rsidR="005E6C44" w:rsidRPr="004C3A0B" w:rsidRDefault="00D57E45" w:rsidP="00A91894">
            <w:pPr>
              <w:rPr>
                <w:rFonts w:ascii="Arial" w:hAnsi="Arial" w:cs="Arial"/>
                <w:sz w:val="22"/>
                <w:szCs w:val="22"/>
              </w:rPr>
            </w:pPr>
            <w:r>
              <w:rPr>
                <w:rFonts w:ascii="Arial" w:hAnsi="Arial" w:cs="Arial"/>
                <w:sz w:val="22"/>
                <w:szCs w:val="22"/>
              </w:rPr>
              <w:t>07909457454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5019E9F" w:rsidR="005E6C44" w:rsidRPr="004C3A0B" w:rsidRDefault="00D57E45" w:rsidP="00A91894">
            <w:pPr>
              <w:rPr>
                <w:rFonts w:ascii="Arial" w:hAnsi="Arial" w:cs="Arial"/>
                <w:sz w:val="22"/>
                <w:szCs w:val="22"/>
              </w:rPr>
            </w:pPr>
            <w:r>
              <w:rPr>
                <w:rFonts w:ascii="Arial" w:hAnsi="Arial" w:cs="Arial"/>
                <w:sz w:val="22"/>
                <w:szCs w:val="22"/>
              </w:rPr>
              <w:t>2424597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FD8744D" w:rsidR="005E6C44" w:rsidRPr="004C3A0B" w:rsidRDefault="00E15AC4" w:rsidP="00A91894">
            <w:pPr>
              <w:rPr>
                <w:rFonts w:ascii="Arial" w:hAnsi="Arial" w:cs="Arial"/>
                <w:sz w:val="22"/>
                <w:szCs w:val="22"/>
              </w:rPr>
            </w:pPr>
            <w:r>
              <w:t>MBA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7F65F55" w:rsidR="005E6C44" w:rsidRPr="004C3A0B" w:rsidRDefault="00A8406F" w:rsidP="00A91894">
            <w:pPr>
              <w:rPr>
                <w:rFonts w:ascii="Arial" w:hAnsi="Arial" w:cs="Arial"/>
                <w:sz w:val="22"/>
                <w:szCs w:val="22"/>
              </w:rPr>
            </w:pPr>
            <w:r>
              <w:rPr>
                <w:rFonts w:ascii="Arial" w:hAnsi="Arial" w:cs="Arial"/>
                <w:sz w:val="22"/>
                <w:szCs w:val="22"/>
              </w:rPr>
              <w:t xml:space="preserve">Dr. </w:t>
            </w:r>
            <w:r w:rsidR="00D57E45">
              <w:rPr>
                <w:rFonts w:ascii="Arial" w:hAnsi="Arial" w:cs="Arial"/>
                <w:sz w:val="22"/>
                <w:szCs w:val="22"/>
              </w:rPr>
              <w:t>Thomas Adeyemi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543AE5F" w:rsidR="005E6C44" w:rsidRPr="00065801" w:rsidRDefault="00E15AC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468B67C7" w:rsidR="003F6F7B" w:rsidRPr="002B55BF"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E7793CC"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t>
            </w:r>
            <w:r w:rsidR="00A8406F">
              <w:rPr>
                <w:rFonts w:ascii="Arial" w:hAnsi="Arial" w:cs="Arial"/>
                <w:sz w:val="22"/>
                <w:szCs w:val="22"/>
              </w:rPr>
              <w:t>Supervisor</w:t>
            </w:r>
            <w:r w:rsidRPr="004C3A0B">
              <w:rPr>
                <w:rFonts w:ascii="Arial" w:hAnsi="Arial" w:cs="Arial"/>
                <w:sz w:val="22"/>
                <w:szCs w:val="22"/>
              </w:rPr>
              <w:t>)</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4B09B02" w:rsidR="003F6F7B" w:rsidRPr="002B55BF"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135B06" w:rsidR="005E6C44" w:rsidRPr="002B55BF" w:rsidRDefault="00E15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B6BE584" w:rsidR="005E6C44" w:rsidRPr="002B55BF" w:rsidRDefault="00E15AC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0B26DE0F" w:rsidR="005E6C44" w:rsidRPr="00E15AC4" w:rsidRDefault="00E15AC4" w:rsidP="00E15AC4">
            <w:pPr>
              <w:autoSpaceDE w:val="0"/>
              <w:autoSpaceDN w:val="0"/>
              <w:adjustRightInd w:val="0"/>
              <w:rPr>
                <w:rFonts w:ascii="Arial" w:hAnsi="Arial" w:cs="Arial"/>
                <w:b/>
                <w:i/>
                <w:sz w:val="22"/>
                <w:szCs w:val="22"/>
              </w:rPr>
            </w:pPr>
            <w:r w:rsidRPr="00E15AC4">
              <w:rPr>
                <w:b/>
              </w:rPr>
              <w:t>British Psychological Society (BPS) Ethical Principles for Internet-Mediated Research (2021)</w:t>
            </w:r>
            <w:r w:rsidR="00392C8E" w:rsidRPr="00E15AC4">
              <w:rPr>
                <w:rFonts w:ascii="Arial" w:hAnsi="Arial" w:cs="Arial"/>
                <w:b/>
                <w:i/>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E65B79C" w:rsidR="005E6C44" w:rsidRPr="002B55BF" w:rsidRDefault="00E15AC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A8406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3EC920D" w:rsidR="00807192" w:rsidRPr="004C3A0B"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A8406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BD3C5F9" w:rsidR="00807192" w:rsidRPr="004C3A0B"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E38F474" w:rsidR="00807192" w:rsidRPr="003257BD"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1F9636C" w:rsidR="00807192" w:rsidRPr="003257BD"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A8406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87FD020" w:rsidR="00807192" w:rsidRPr="00CE6A02"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A8406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AE6DABA" w:rsidR="00807192" w:rsidRPr="00CE6A02"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F79EBE6" w:rsidR="004C3D85" w:rsidRPr="004C3A0B" w:rsidRDefault="00E15AC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BEBFA20" w:rsidR="004C3D85" w:rsidRPr="004C3A0B" w:rsidRDefault="00E15AC4" w:rsidP="00A91894">
            <w:pPr>
              <w:rPr>
                <w:rFonts w:ascii="Arial" w:hAnsi="Arial" w:cs="Arial"/>
                <w:sz w:val="22"/>
                <w:szCs w:val="22"/>
              </w:rPr>
            </w:pPr>
            <w:r>
              <w:t>Impact of Digital Influencer Marketing on Gen Z Purchase Intentions: A Study of the United Kingdom</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8CF8F8F" w:rsidR="004C3D85" w:rsidRPr="00D839CD" w:rsidRDefault="00E15AC4" w:rsidP="00A91894">
            <w:pPr>
              <w:rPr>
                <w:rFonts w:ascii="Arial" w:hAnsi="Arial" w:cs="Arial"/>
                <w:sz w:val="22"/>
                <w:szCs w:val="22"/>
              </w:rPr>
            </w:pPr>
            <w:r>
              <w:t>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04F0B3" w:rsidR="004C3D85" w:rsidRPr="004C3A0B" w:rsidRDefault="00E15AC4" w:rsidP="00A91894">
            <w:pPr>
              <w:rPr>
                <w:rFonts w:ascii="Arial" w:hAnsi="Arial" w:cs="Arial"/>
                <w:sz w:val="22"/>
                <w:szCs w:val="22"/>
              </w:rPr>
            </w:pPr>
            <w:r>
              <w:t>June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F64A457" w14:textId="0AEFE031" w:rsidR="00F96C3F" w:rsidRPr="002A152D" w:rsidDel="00425DA7" w:rsidRDefault="00F96C3F" w:rsidP="00A91894">
            <w:pPr>
              <w:rPr>
                <w:rFonts w:ascii="Arial" w:hAnsi="Arial" w:cs="Arial"/>
              </w:rPr>
            </w:pPr>
            <w:r w:rsidRPr="004C3A0B">
              <w:rPr>
                <w:rFonts w:ascii="Arial" w:hAnsi="Arial" w:cs="Arial"/>
                <w:color w:val="808080"/>
                <w:sz w:val="18"/>
                <w:szCs w:val="18"/>
              </w:rPr>
              <w:t>(</w:t>
            </w:r>
            <w:r w:rsidR="00E15AC4">
              <w:t xml:space="preserve">This study investigates how digital influencer marketing influences the purchasing intentions of Generation Z consumers in the UK. Generation Z represents the first fully digital-native generation, shaped by social media exposure and high brand consciousness. With the rise of influencer culture on platforms such as TikTok, Instagram, and YouTube, understanding how influencer credibility, authenticity, engagement, and trust drive purchasing behaviour has become essential for marketers. The research seeks to provide ethical, evidence-based insights that will help brands communicate more authentically with Gen Z while maintaining transparency and consumer </w:t>
            </w:r>
            <w:proofErr w:type="spellStart"/>
            <w:r w:rsidR="00E15AC4">
              <w:t>trust.</w:t>
            </w:r>
            <w:r w:rsidRPr="004C3A0B">
              <w:rPr>
                <w:rFonts w:ascii="Arial" w:hAnsi="Arial" w:cs="Arial"/>
                <w:color w:val="808080"/>
                <w:sz w:val="18"/>
                <w:szCs w:val="18"/>
              </w:rPr>
              <w:t>this</w:t>
            </w:r>
            <w:proofErr w:type="spell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76C0468A" w14:textId="5CD83AAC" w:rsidR="00F96C3F" w:rsidRPr="006C1FDD" w:rsidRDefault="00F96C3F" w:rsidP="00E15AC4">
            <w:pPr>
              <w:autoSpaceDE w:val="0"/>
              <w:autoSpaceDN w:val="0"/>
              <w:adjustRightInd w:val="0"/>
              <w:rPr>
                <w:rFonts w:ascii="Arial" w:hAnsi="Arial" w:cs="Arial"/>
                <w:b/>
                <w:bCs/>
                <w:sz w:val="22"/>
                <w:szCs w:val="22"/>
              </w:rPr>
            </w:pPr>
            <w:r w:rsidRPr="006C1FDD">
              <w:rPr>
                <w:rFonts w:ascii="Arial" w:hAnsi="Arial" w:cs="Arial"/>
                <w:sz w:val="18"/>
                <w:szCs w:val="18"/>
              </w:rPr>
              <w:t>(</w:t>
            </w:r>
            <w:r w:rsidR="00E15AC4">
              <w:t>How does digital influencer marketing influence the purchase intentions of Generation Z consumers in the United Kingdom?</w:t>
            </w:r>
            <w:r w:rsidRPr="006C1FDD">
              <w:rPr>
                <w:rFonts w:ascii="Arial" w:hAnsi="Arial" w:cs="Arial"/>
                <w:sz w:val="18"/>
                <w:szCs w:val="18"/>
              </w:rPr>
              <w:t>)</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74A3C8C" w14:textId="366BF7FD" w:rsidR="00F96C3F" w:rsidRPr="002A152D" w:rsidRDefault="00F96C3F" w:rsidP="00E15AC4">
            <w:pPr>
              <w:rPr>
                <w:rFonts w:ascii="Arial" w:hAnsi="Arial" w:cs="Arial"/>
              </w:rPr>
            </w:pPr>
            <w:r w:rsidRPr="004C3A0B">
              <w:rPr>
                <w:rFonts w:ascii="Arial" w:hAnsi="Arial" w:cs="Arial"/>
                <w:color w:val="808080"/>
                <w:sz w:val="18"/>
                <w:szCs w:val="18"/>
              </w:rPr>
              <w:t>(</w:t>
            </w:r>
            <w:r w:rsidR="00E15AC4">
              <w:t>The study aims to evaluate the psychological and strategic mechanisms through which digital influencers shape Gen Z consumers’ purchasing decisions in the UK market. Specifically, it seeks to understand how trust mediates the link between influencer qualities and consumer behaviour.</w:t>
            </w:r>
            <w:r w:rsidRPr="004C3A0B">
              <w:rPr>
                <w:rFonts w:ascii="Arial" w:hAnsi="Arial" w:cs="Arial"/>
                <w:color w:val="808080"/>
                <w:sz w:val="18"/>
                <w:szCs w:val="18"/>
              </w:rPr>
              <w:t>)</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12BBA10" w14:textId="69980E30" w:rsidR="00E15AC4" w:rsidRDefault="00E15AC4" w:rsidP="00E15AC4">
            <w:pPr>
              <w:pStyle w:val="NormalWeb"/>
              <w:rPr>
                <w:lang w:eastAsia="en-IN"/>
              </w:rPr>
            </w:pPr>
            <w:r>
              <w:rPr>
                <w:rFonts w:hAnsi="Symbol"/>
              </w:rPr>
              <w:t></w:t>
            </w:r>
            <w:r>
              <w:t xml:space="preserve"> To examine the impact of influencer credibility, attractiveness, and authenticity on Gen Z’s perception of brand image.</w:t>
            </w:r>
          </w:p>
          <w:p w14:paraId="358DE62F" w14:textId="3BE9BF75" w:rsidR="00E15AC4" w:rsidRDefault="00E15AC4" w:rsidP="00E15AC4">
            <w:pPr>
              <w:pStyle w:val="NormalWeb"/>
            </w:pPr>
            <w:r>
              <w:rPr>
                <w:rFonts w:hAnsi="Symbol"/>
              </w:rPr>
              <w:t></w:t>
            </w:r>
            <w:r>
              <w:t xml:space="preserve"> To assess how influencer engagement and interaction influence Gen Z’s purchase decisions.</w:t>
            </w:r>
          </w:p>
          <w:p w14:paraId="1FC461FB" w14:textId="7D31D9C9" w:rsidR="00E15AC4" w:rsidRDefault="00E15AC4" w:rsidP="00E15AC4">
            <w:pPr>
              <w:pStyle w:val="NormalWeb"/>
            </w:pPr>
            <w:r>
              <w:rPr>
                <w:rFonts w:hAnsi="Symbol"/>
              </w:rPr>
              <w:t></w:t>
            </w:r>
            <w:r>
              <w:t xml:space="preserve"> To analyse how trust mediates the relationship between influencer characteristics and purchase intention.</w:t>
            </w:r>
          </w:p>
          <w:p w14:paraId="437171CA" w14:textId="090B16F5" w:rsidR="00F96C3F" w:rsidRPr="00E15AC4" w:rsidRDefault="00E15AC4" w:rsidP="00E15AC4">
            <w:pPr>
              <w:pStyle w:val="NormalWeb"/>
            </w:pPr>
            <w:r>
              <w:rPr>
                <w:rFonts w:hAnsi="Symbol"/>
              </w:rPr>
              <w:t></w:t>
            </w:r>
            <w:r>
              <w:t xml:space="preserve"> To recommend evidence-based, ethical strategies for UK brands to strengthen their influencer campaigns in line with Gen Z’s digital values.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57F8CEC4" w:rsidR="00F96C3F" w:rsidRPr="004C3A0B" w:rsidRDefault="00F96C3F" w:rsidP="00E15AC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CD440C0" w14:textId="77777777" w:rsidR="00E15AC4" w:rsidRDefault="00E15AC4" w:rsidP="00E15AC4">
            <w:pPr>
              <w:pStyle w:val="NormalWeb"/>
              <w:rPr>
                <w:lang w:eastAsia="en-IN"/>
              </w:rPr>
            </w:pPr>
            <w:r>
              <w:t xml:space="preserve">This study adopts a </w:t>
            </w:r>
            <w:r>
              <w:rPr>
                <w:rStyle w:val="Strong"/>
              </w:rPr>
              <w:t>qualitative, desk-based secondary research approach</w:t>
            </w:r>
            <w:r>
              <w:t xml:space="preserve"> using publicly available academic and industry sources. The design is exploratory and interpretivist, focusing on how existing studies, theories, and market data describe the relationship between influencer traits and Gen Z behaviour.</w:t>
            </w:r>
          </w:p>
          <w:p w14:paraId="45C4D03B" w14:textId="77777777" w:rsidR="00E15AC4" w:rsidRDefault="00E15AC4" w:rsidP="00E15AC4">
            <w:pPr>
              <w:pStyle w:val="NormalWeb"/>
            </w:pPr>
            <w:r>
              <w:t>Data will be collected from:</w:t>
            </w:r>
          </w:p>
          <w:p w14:paraId="2A75300A" w14:textId="77777777" w:rsidR="00E15AC4" w:rsidRDefault="00E15AC4" w:rsidP="00E15AC4">
            <w:pPr>
              <w:pStyle w:val="NormalWeb"/>
              <w:numPr>
                <w:ilvl w:val="0"/>
                <w:numId w:val="28"/>
              </w:numPr>
            </w:pPr>
            <w:r>
              <w:t>Peer-reviewed journal articles (2015–2025) from databases such as Emerald Insight, ScienceDirect, and Google Scholar.</w:t>
            </w:r>
          </w:p>
          <w:p w14:paraId="6CC0C9D8" w14:textId="77777777" w:rsidR="00E15AC4" w:rsidRDefault="00E15AC4" w:rsidP="00E15AC4">
            <w:pPr>
              <w:pStyle w:val="NormalWeb"/>
              <w:numPr>
                <w:ilvl w:val="0"/>
                <w:numId w:val="28"/>
              </w:numPr>
            </w:pPr>
            <w:r>
              <w:t>Reputable industry reports (e.g. Statista, Deloitte, Nielsen) addressing influencer marketing trends in the UK.</w:t>
            </w:r>
          </w:p>
          <w:p w14:paraId="3B0C57FC" w14:textId="77777777" w:rsidR="00E15AC4" w:rsidRDefault="00E15AC4" w:rsidP="00E15AC4">
            <w:pPr>
              <w:pStyle w:val="NormalWeb"/>
              <w:numPr>
                <w:ilvl w:val="0"/>
                <w:numId w:val="28"/>
              </w:numPr>
            </w:pPr>
            <w:r>
              <w:t>Government and regulatory publications such as the Advertising Standards Authority (ASA) guidelines on sponsorship disclosure.</w:t>
            </w:r>
          </w:p>
          <w:p w14:paraId="63982367" w14:textId="77777777" w:rsidR="00E15AC4" w:rsidRDefault="00E15AC4" w:rsidP="00E15AC4">
            <w:pPr>
              <w:pStyle w:val="NormalWeb"/>
            </w:pPr>
            <w:r>
              <w:rPr>
                <w:rStyle w:val="Strong"/>
              </w:rPr>
              <w:t>Thematic analysis</w:t>
            </w:r>
            <w:r>
              <w:t xml:space="preserve"> will be applied to synthesise recurring concepts (credibility, authenticity, engagement, trust, and purchase intention). Coding will follow a structured three-step process:</w:t>
            </w:r>
          </w:p>
          <w:p w14:paraId="5E9323D9" w14:textId="77777777" w:rsidR="00E15AC4" w:rsidRDefault="00E15AC4" w:rsidP="00E15AC4">
            <w:pPr>
              <w:pStyle w:val="NormalWeb"/>
              <w:numPr>
                <w:ilvl w:val="0"/>
                <w:numId w:val="29"/>
              </w:numPr>
            </w:pPr>
            <w:r>
              <w:t>Identifying key concepts in each source.</w:t>
            </w:r>
          </w:p>
          <w:p w14:paraId="4DD31838" w14:textId="77777777" w:rsidR="00E15AC4" w:rsidRDefault="00E15AC4" w:rsidP="00E15AC4">
            <w:pPr>
              <w:pStyle w:val="NormalWeb"/>
              <w:numPr>
                <w:ilvl w:val="0"/>
                <w:numId w:val="29"/>
              </w:numPr>
            </w:pPr>
            <w:r>
              <w:t>Grouping concepts into analytical themes.</w:t>
            </w:r>
          </w:p>
          <w:p w14:paraId="3654F4C3" w14:textId="77777777" w:rsidR="00E15AC4" w:rsidRDefault="00E15AC4" w:rsidP="00E15AC4">
            <w:pPr>
              <w:pStyle w:val="NormalWeb"/>
              <w:numPr>
                <w:ilvl w:val="0"/>
                <w:numId w:val="29"/>
              </w:numPr>
            </w:pPr>
            <w:r>
              <w:t>Interpreting how these themes explain consumer behavioural patterns.</w:t>
            </w:r>
          </w:p>
          <w:p w14:paraId="743E9D33" w14:textId="77777777" w:rsidR="00E15AC4" w:rsidRDefault="00E15AC4" w:rsidP="00E15AC4">
            <w:pPr>
              <w:pStyle w:val="NormalWeb"/>
            </w:pPr>
            <w:r>
              <w:t>The research will draw on three theoretical frameworks:</w:t>
            </w:r>
          </w:p>
          <w:p w14:paraId="2121AEDB" w14:textId="77777777" w:rsidR="00E15AC4" w:rsidRDefault="00E15AC4" w:rsidP="00E15AC4">
            <w:pPr>
              <w:pStyle w:val="NormalWeb"/>
              <w:numPr>
                <w:ilvl w:val="0"/>
                <w:numId w:val="30"/>
              </w:numPr>
            </w:pPr>
            <w:r>
              <w:rPr>
                <w:rStyle w:val="Strong"/>
              </w:rPr>
              <w:t>Source Credibility Theory</w:t>
            </w:r>
            <w:r>
              <w:t xml:space="preserve"> – linking expertise and trustworthiness to persuasion.</w:t>
            </w:r>
          </w:p>
          <w:p w14:paraId="243DCED1" w14:textId="77777777" w:rsidR="00E15AC4" w:rsidRDefault="00E15AC4" w:rsidP="00E15AC4">
            <w:pPr>
              <w:pStyle w:val="NormalWeb"/>
              <w:numPr>
                <w:ilvl w:val="0"/>
                <w:numId w:val="30"/>
              </w:numPr>
            </w:pPr>
            <w:r>
              <w:rPr>
                <w:rStyle w:val="Strong"/>
              </w:rPr>
              <w:t>Theory of Planned Behaviour (TPB)</w:t>
            </w:r>
            <w:r>
              <w:t xml:space="preserve"> – explaining how attitudes and norms influence purchasing intentions.</w:t>
            </w:r>
          </w:p>
          <w:p w14:paraId="7233F7CC" w14:textId="77777777" w:rsidR="00E15AC4" w:rsidRDefault="00E15AC4" w:rsidP="00E15AC4">
            <w:pPr>
              <w:pStyle w:val="NormalWeb"/>
              <w:numPr>
                <w:ilvl w:val="0"/>
                <w:numId w:val="30"/>
              </w:numPr>
            </w:pPr>
            <w:r>
              <w:rPr>
                <w:rStyle w:val="Strong"/>
              </w:rPr>
              <w:t>Parasocial Interaction Theory</w:t>
            </w:r>
            <w:r>
              <w:t xml:space="preserve"> – addressing emotional bonds between influencers and followers.</w:t>
            </w:r>
          </w:p>
          <w:p w14:paraId="108EF2F7" w14:textId="4F57632D" w:rsidR="00F96C3F" w:rsidRPr="00E15AC4" w:rsidRDefault="00E15AC4" w:rsidP="00E15AC4">
            <w:pPr>
              <w:pStyle w:val="NormalWeb"/>
            </w:pPr>
            <w:r>
              <w:t xml:space="preserve">No primary data, interviews, or surveys will be conducted. The study is therefore classified as </w:t>
            </w:r>
            <w:r>
              <w:rPr>
                <w:rStyle w:val="Strong"/>
              </w:rPr>
              <w:t>low ethical risk</w:t>
            </w:r>
            <w:r>
              <w:t>.</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675882F5" w:rsidR="00B23BFF" w:rsidRPr="004C3A0B" w:rsidRDefault="00E15AC4" w:rsidP="00E15AC4">
            <w:pPr>
              <w:rPr>
                <w:rFonts w:ascii="Arial" w:hAnsi="Arial" w:cs="Arial"/>
                <w:b/>
                <w:sz w:val="22"/>
                <w:szCs w:val="22"/>
              </w:rPr>
            </w:pPr>
            <w:r>
              <w:t>Conducted online using UWTSD’s digital library, databases, and secure internet resources. All analysis will be completed at the student’s registered campus or home workspace.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B37CAB" w14:paraId="168B9192" w14:textId="77777777" w:rsidTr="005078BE">
        <w:trPr>
          <w:trHeight w:val="454"/>
        </w:trPr>
        <w:tc>
          <w:tcPr>
            <w:tcW w:w="297" w:type="pct"/>
            <w:vAlign w:val="center"/>
          </w:tcPr>
          <w:p w14:paraId="2D62CEB4" w14:textId="44CD07EE" w:rsidR="00B23BFF" w:rsidRPr="00B37CAB" w:rsidRDefault="00913567" w:rsidP="00A91894">
            <w:pPr>
              <w:rPr>
                <w:rFonts w:ascii="Arial" w:hAnsi="Arial" w:cs="Arial"/>
                <w:bCs/>
                <w:i/>
                <w:sz w:val="22"/>
                <w:szCs w:val="22"/>
              </w:rPr>
            </w:pPr>
            <w:r w:rsidRPr="00B37CAB">
              <w:rPr>
                <w:rFonts w:ascii="Arial" w:hAnsi="Arial" w:cs="Arial"/>
                <w:bCs/>
                <w:i/>
                <w:sz w:val="22"/>
                <w:szCs w:val="22"/>
              </w:rPr>
              <w:lastRenderedPageBreak/>
              <w:t>9</w:t>
            </w:r>
          </w:p>
        </w:tc>
        <w:tc>
          <w:tcPr>
            <w:tcW w:w="4703" w:type="pct"/>
            <w:gridSpan w:val="4"/>
            <w:vAlign w:val="center"/>
          </w:tcPr>
          <w:p w14:paraId="4DCEEDF4" w14:textId="74AA703A" w:rsidR="00B23BFF" w:rsidRPr="00B37CAB" w:rsidRDefault="00B37CAB" w:rsidP="00B37CAB">
            <w:r>
              <w:t>Not applicable – all secondary data relate to UK markets and will be accessed remotely from within the UK.</w:t>
            </w:r>
          </w:p>
        </w:tc>
      </w:tr>
    </w:tbl>
    <w:p w14:paraId="2D0B4848" w14:textId="77777777" w:rsidR="0003546A" w:rsidRPr="00B37CAB" w:rsidRDefault="0003546A" w:rsidP="00A91894">
      <w:pPr>
        <w:rPr>
          <w:i/>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9F963F6" w:rsidR="004942B0" w:rsidRPr="00090CF7" w:rsidRDefault="00B37C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A8406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78D3F3EC" w14:textId="77777777" w:rsidR="004A7DD5" w:rsidRDefault="004A7DD5" w:rsidP="00B37CAB">
            <w:pPr>
              <w:autoSpaceDE w:val="0"/>
              <w:autoSpaceDN w:val="0"/>
              <w:adjustRightInd w:val="0"/>
              <w:rPr>
                <w:rFonts w:ascii="Arial" w:hAnsi="Arial" w:cs="Arial"/>
                <w:sz w:val="22"/>
                <w:szCs w:val="22"/>
              </w:rPr>
            </w:pPr>
          </w:p>
          <w:p w14:paraId="3BC9EFF6" w14:textId="491A953E" w:rsidR="00B37CAB" w:rsidRPr="00090CF7" w:rsidRDefault="00B37CAB" w:rsidP="00B37CAB">
            <w:pPr>
              <w:autoSpaceDE w:val="0"/>
              <w:autoSpaceDN w:val="0"/>
              <w:adjustRightInd w:val="0"/>
              <w:rPr>
                <w:rFonts w:ascii="Arial" w:hAnsi="Arial" w:cs="Arial"/>
                <w:bCs/>
                <w:sz w:val="22"/>
                <w:szCs w:val="22"/>
              </w:rPr>
            </w:pPr>
            <w:r>
              <w:t>Not applicable — all sources used in this research are publicly available or accessed through the UWTSD online library databases. No documentation requiring restricted access or permission will be used. All materials will comply with the UK Data Protection Act (2018) and the General Data Protection Regulation (GDPR).</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626D46E4"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4A0380B"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8BF6C25" w:rsidR="00D107AC"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052D8F5" w:rsidR="00D107AC"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68B426D1"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DAC459A"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404BF134"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D9EE3D4"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AF9C186" w:rsidR="00D107AC"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48282D78"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D2BE490" w:rsidR="00D107AC"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1F4CA36D" w:rsidR="00D107AC" w:rsidRPr="003F1FCF" w:rsidRDefault="003F1FCF" w:rsidP="003F1FCF">
            <w:pPr>
              <w:pStyle w:val="NormalWeb"/>
              <w:rPr>
                <w:lang w:eastAsia="en-IN"/>
              </w:rPr>
            </w:pPr>
            <w:r>
              <w:t xml:space="preserve">This research contributes to </w:t>
            </w:r>
            <w:r>
              <w:rPr>
                <w:rStyle w:val="Strong"/>
              </w:rPr>
              <w:t>a Prosperous Wales</w:t>
            </w:r>
            <w:r>
              <w:t xml:space="preserve"> by advancing understanding of ethical and effective digital marketing, which supports business innovation and economic development.</w:t>
            </w:r>
            <w:r>
              <w:br/>
              <w:t xml:space="preserve">It promotes </w:t>
            </w:r>
            <w:r>
              <w:rPr>
                <w:rStyle w:val="Strong"/>
              </w:rPr>
              <w:t>a More Equal Wales</w:t>
            </w:r>
            <w:r>
              <w:t xml:space="preserve"> by encouraging transparent and inclusive marketing practices that respect diverse Gen Z audiences.</w:t>
            </w:r>
            <w:r>
              <w:br/>
              <w:t xml:space="preserve">It also aligns with </w:t>
            </w:r>
            <w:r>
              <w:rPr>
                <w:rStyle w:val="Strong"/>
              </w:rPr>
              <w:t>a Wales of Cohesive Communities</w:t>
            </w:r>
            <w:r>
              <w:t xml:space="preserve"> and </w:t>
            </w:r>
            <w:r>
              <w:rPr>
                <w:rStyle w:val="Strong"/>
              </w:rPr>
              <w:t>a Globally Responsible Wales</w:t>
            </w:r>
            <w:r>
              <w:t xml:space="preserve"> by advocating social responsibility, sustainability, and consumer trust in digital commerce.</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9627D04" w:rsidR="00D107AC" w:rsidRDefault="00D107AC" w:rsidP="00A91894">
            <w:pPr>
              <w:autoSpaceDE w:val="0"/>
              <w:autoSpaceDN w:val="0"/>
              <w:adjustRightInd w:val="0"/>
              <w:rPr>
                <w:rFonts w:ascii="Arial" w:hAnsi="Arial" w:cs="Arial"/>
                <w:b/>
                <w:bCs/>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7A148DF" w:rsidR="00C11423"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5A4E6550" w:rsidR="00C11423" w:rsidRPr="00392C8E"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A91F222" w:rsidR="00C11423"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16322DC"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A2998F3"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6DA580C" w:rsidR="00D107AC"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7085C3B"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5CE9066"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3B9BD53"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7370CA9"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259B788"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C1A16F2"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223E411"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8083555"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52A0660"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702C235"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310E660"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F4319DF" w:rsidR="00770C66"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2D5A7DB2" w14:textId="77777777" w:rsidR="003F1FCF" w:rsidRDefault="003F1FCF" w:rsidP="003F1FCF">
            <w:pPr>
              <w:pStyle w:val="NormalWeb"/>
              <w:rPr>
                <w:lang w:eastAsia="en-IN"/>
              </w:rPr>
            </w:pPr>
            <w:r>
              <w:rPr>
                <w:rStyle w:val="Emphasis"/>
              </w:rPr>
              <w:t>Not applicable – this study relies entirely on secondary qualitative data drawn from academic journals, professional reports, and credible digital marketing publications. No primary data, experiments, or surveys are conducted. Therefore, the project presents minimal ethical risk and complies fully with UWTSD research ethics standards.</w:t>
            </w:r>
          </w:p>
          <w:p w14:paraId="311B330B" w14:textId="6EDF7CA7" w:rsidR="00770C66" w:rsidRPr="006C1FDD" w:rsidRDefault="00770C66" w:rsidP="003F1FCF">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080C108"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7E3EFE09"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AB0FB3D"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FDD829B"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214C06C"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F648A40"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888D02F"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2EE8904"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3996B97" w:rsidR="00ED0C5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6257083F" w14:textId="56B7904A" w:rsidR="00ED0C59" w:rsidRPr="004C3A0B" w:rsidRDefault="003F1FCF" w:rsidP="003F1FCF">
            <w:pPr>
              <w:autoSpaceDE w:val="0"/>
              <w:autoSpaceDN w:val="0"/>
              <w:adjustRightInd w:val="0"/>
              <w:rPr>
                <w:rFonts w:ascii="Arial" w:hAnsi="Arial" w:cs="Arial"/>
                <w:sz w:val="22"/>
                <w:szCs w:val="22"/>
              </w:rPr>
            </w:pPr>
            <w:r>
              <w:t>Not applicable – this study involves no direct participants. It uses publicly available secondary data and literature, focusing on generalised insights into UK Gen Z consumer behaviour rather than individual responses.</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22254D4A" w14:textId="131197B7" w:rsidR="00025F69" w:rsidRPr="004C3A0B" w:rsidRDefault="003F1FCF" w:rsidP="003F1FCF">
            <w:pPr>
              <w:rPr>
                <w:rFonts w:ascii="Arial" w:hAnsi="Arial" w:cs="Arial"/>
                <w:b/>
                <w:sz w:val="22"/>
                <w:szCs w:val="22"/>
              </w:rPr>
            </w:pPr>
            <w:r>
              <w:t>None – this is a desk-based, qualitative secondary research project.</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5D585C8A" w14:textId="75A83B23" w:rsidR="00025F69" w:rsidRPr="003257BD" w:rsidRDefault="003F1FCF" w:rsidP="00A91894">
            <w:pPr>
              <w:rPr>
                <w:rFonts w:ascii="Arial" w:hAnsi="Arial" w:cs="Arial"/>
                <w:i/>
                <w:color w:val="808080"/>
                <w:sz w:val="18"/>
                <w:szCs w:val="18"/>
              </w:rPr>
            </w:pPr>
            <w:r>
              <w:t>No human participants are directly involved. Data is drawn from published sources such as academic journals, government reports, and market research databases.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404B1A3D" w14:textId="28390183" w:rsidR="00025F69" w:rsidRPr="004C3A0B" w:rsidRDefault="003F1FCF" w:rsidP="00A91894">
            <w:pPr>
              <w:rPr>
                <w:rFonts w:ascii="Arial" w:hAnsi="Arial" w:cs="Arial"/>
                <w:color w:val="808080"/>
                <w:sz w:val="18"/>
                <w:szCs w:val="18"/>
              </w:rPr>
            </w:pPr>
            <w:r>
              <w:t>Not applicable – no identification or contact with individuals will occur. Data sources are aggregated, anonymised, and publicly accessible.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20D9E809"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42245C86"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2EA0B43D"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72EE923"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7C957B2"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E7EF5E9"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2E53C0E"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09650C85"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B2883D5" w:rsidR="00025F69"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5DB0B723" w14:textId="77777777" w:rsidR="003F1FCF" w:rsidRDefault="003F1FCF" w:rsidP="003F1FCF">
            <w:pPr>
              <w:pStyle w:val="NormalWeb"/>
              <w:rPr>
                <w:lang w:eastAsia="en-IN"/>
              </w:rPr>
            </w:pPr>
            <w:r>
              <w:rPr>
                <w:rStyle w:val="Emphasis"/>
              </w:rPr>
              <w:t>Not applicable – there are no participants in this research. All data are secondary, publicly accessible, and presented in aggregated form.</w:t>
            </w:r>
          </w:p>
          <w:p w14:paraId="219D1180" w14:textId="0C39F989" w:rsidR="00025F69" w:rsidRPr="004C3A0B" w:rsidRDefault="00025F69" w:rsidP="003F1FCF"/>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609F395" w:rsidR="00382031"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FDB1369" w:rsidR="00382031"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A9E5777" w:rsidR="00382031"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9995DB7" w:rsidR="00382031" w:rsidRPr="00392C8E" w:rsidRDefault="003F1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1FCB9BFC" w14:textId="77777777" w:rsidR="00382031" w:rsidRDefault="003F1FCF" w:rsidP="00A91894">
            <w:pPr>
              <w:autoSpaceDE w:val="0"/>
              <w:autoSpaceDN w:val="0"/>
              <w:adjustRightInd w:val="0"/>
            </w:pPr>
            <w:r>
              <w:t>Not applicable – no participant involvement or deception is part of this research.</w:t>
            </w:r>
          </w:p>
          <w:p w14:paraId="03F0C4DD" w14:textId="77777777" w:rsidR="003F1FCF" w:rsidRDefault="003F1FCF" w:rsidP="003F1FCF">
            <w:pPr>
              <w:pStyle w:val="NormalWeb"/>
              <w:rPr>
                <w:lang w:eastAsia="en-IN"/>
              </w:rPr>
            </w:pPr>
            <w:r>
              <w:t xml:space="preserve">This study does </w:t>
            </w:r>
            <w:r>
              <w:rPr>
                <w:rStyle w:val="Strong"/>
              </w:rPr>
              <w:t>not involve any human participants or data collection from individuals</w:t>
            </w:r>
            <w:r>
              <w:t xml:space="preserve">. It uses </w:t>
            </w:r>
            <w:r>
              <w:rPr>
                <w:rStyle w:val="Strong"/>
              </w:rPr>
              <w:t>secondary sources only</w:t>
            </w:r>
            <w:r>
              <w:t xml:space="preserve">, ensuring full compliance with the UWTSD Research Ethics and Integrity Code of Practice and posing </w:t>
            </w:r>
            <w:r>
              <w:rPr>
                <w:rStyle w:val="Strong"/>
              </w:rPr>
              <w:t>no ethical, legal, or privacy risks</w:t>
            </w:r>
            <w:r>
              <w:t>.</w:t>
            </w:r>
          </w:p>
          <w:p w14:paraId="283D19BB" w14:textId="14CD3735" w:rsidR="003F1FCF" w:rsidRPr="004C3A0B" w:rsidRDefault="003F1FCF" w:rsidP="00A91894">
            <w:pPr>
              <w:autoSpaceDE w:val="0"/>
              <w:autoSpaceDN w:val="0"/>
              <w:adjustRightInd w:val="0"/>
              <w:rPr>
                <w:rFonts w:cs="Arial"/>
              </w:rPr>
            </w:pP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A8406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0F4005E" w:rsidR="008C1A38" w:rsidRDefault="00A8406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F1FCF">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6645975A" w14:textId="0F7C6D59" w:rsidR="00003E64" w:rsidRPr="004C3A0B" w:rsidRDefault="003F1FCF" w:rsidP="003F1FCF">
            <w:pPr>
              <w:autoSpaceDE w:val="0"/>
              <w:autoSpaceDN w:val="0"/>
              <w:adjustRightInd w:val="0"/>
              <w:rPr>
                <w:rFonts w:ascii="Arial" w:hAnsi="Arial" w:cs="Arial"/>
                <w:sz w:val="22"/>
                <w:szCs w:val="22"/>
              </w:rPr>
            </w:pPr>
            <w:r>
              <w:t>There are no participants involved in this research. Therefore, there are no physical, psychological, or emotional risks. All secondary data will be used ethically and cited properly.</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5D00AF2B" w14:textId="1EDDD92A" w:rsidR="00003E64" w:rsidRPr="00354F34" w:rsidRDefault="003F1FCF" w:rsidP="003F1FCF">
            <w:pPr>
              <w:autoSpaceDE w:val="0"/>
              <w:autoSpaceDN w:val="0"/>
              <w:adjustRightInd w:val="0"/>
              <w:rPr>
                <w:rFonts w:cs="Arial"/>
                <w:i/>
              </w:rPr>
            </w:pPr>
            <w:r>
              <w:t>Only publicly available and properly referenced secondary sources will be used. Academic and industry publications will be handled in compliance with copyright and data protection laws (GDPR, DPA 2018).</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27D860D6" w14:textId="2FE2F33F" w:rsidR="00003E64" w:rsidRPr="004C3A0B" w:rsidRDefault="003F1FCF" w:rsidP="003F1FCF">
            <w:pPr>
              <w:autoSpaceDE w:val="0"/>
              <w:autoSpaceDN w:val="0"/>
              <w:adjustRightInd w:val="0"/>
              <w:rPr>
                <w:rFonts w:cs="Arial"/>
              </w:rPr>
            </w:pPr>
            <w:r>
              <w:t>The study does not cover any sensitive or illegal activities. However, if any content indirectly relates to controversial influencer cases (e.g., ethical advertising violations), such materials will be analysed only in an academic and non-judgmental manner, with clear referencing and without naming individuals unnecessarily.</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1C82C534" w14:textId="558220E0" w:rsidR="003F1FCF" w:rsidRDefault="003F1FCF" w:rsidP="003F1FCF">
            <w:pPr>
              <w:pStyle w:val="NormalWeb"/>
              <w:rPr>
                <w:lang w:eastAsia="en-IN"/>
              </w:rPr>
            </w:pPr>
            <w:r>
              <w:rPr>
                <w:rFonts w:hAnsi="Symbol"/>
              </w:rPr>
              <w:t></w:t>
            </w:r>
            <w:r>
              <w:t xml:space="preserve"> Minimal health or safety risk as all research is computer-based.</w:t>
            </w:r>
          </w:p>
          <w:p w14:paraId="5FD42505" w14:textId="2C3B3B47" w:rsidR="003F1FCF" w:rsidRDefault="003F1FCF" w:rsidP="003F1FCF">
            <w:pPr>
              <w:pStyle w:val="NormalWeb"/>
            </w:pPr>
            <w:r>
              <w:rPr>
                <w:rFonts w:hAnsi="Symbol"/>
              </w:rPr>
              <w:t></w:t>
            </w:r>
            <w:r>
              <w:t xml:space="preserve"> Possible academic stress or workload-related fatigue during the dissertation process.</w:t>
            </w:r>
          </w:p>
          <w:p w14:paraId="0435A036" w14:textId="4A51EB55" w:rsidR="00003E64" w:rsidRPr="004C3A0B" w:rsidRDefault="00003E64" w:rsidP="003F1FC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0A04C6F4" w:rsidR="00003E64" w:rsidRPr="004C3A0B" w:rsidRDefault="00003E64" w:rsidP="00A91894">
            <w:pPr>
              <w:rPr>
                <w:rFonts w:ascii="Arial" w:hAnsi="Arial" w:cs="Arial"/>
                <w:sz w:val="22"/>
                <w:szCs w:val="22"/>
              </w:rPr>
            </w:pPr>
          </w:p>
          <w:p w14:paraId="20DD0B37" w14:textId="77777777" w:rsidR="003F1FCF" w:rsidRDefault="003F1FCF" w:rsidP="003F1FCF">
            <w:pPr>
              <w:pStyle w:val="NormalWeb"/>
              <w:numPr>
                <w:ilvl w:val="0"/>
                <w:numId w:val="31"/>
              </w:numPr>
              <w:rPr>
                <w:lang w:eastAsia="en-IN"/>
              </w:rPr>
            </w:pPr>
            <w:r>
              <w:t>Implementing regular breaks, time management planning, and use of the university’s digital wellbeing support if required.</w:t>
            </w:r>
          </w:p>
          <w:p w14:paraId="5B040B6E" w14:textId="77777777" w:rsidR="003F1FCF" w:rsidRDefault="003F1FCF" w:rsidP="003F1FCF">
            <w:pPr>
              <w:pStyle w:val="NormalWeb"/>
              <w:numPr>
                <w:ilvl w:val="0"/>
                <w:numId w:val="31"/>
              </w:numPr>
            </w:pPr>
            <w:r>
              <w:t>Adhering to ergonomic computer use and avoiding overexertion.</w:t>
            </w:r>
          </w:p>
          <w:p w14:paraId="4416A3BD" w14:textId="11CD8854" w:rsidR="00003E64" w:rsidRPr="004C3A0B" w:rsidRDefault="00003E64" w:rsidP="003F1FCF"/>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3CC70174" w14:textId="57F495EF" w:rsidR="0094056C" w:rsidRPr="004C3A0B" w:rsidRDefault="003F1FCF" w:rsidP="003F1FCF">
            <w:pPr>
              <w:autoSpaceDE w:val="0"/>
              <w:autoSpaceDN w:val="0"/>
              <w:adjustRightInd w:val="0"/>
              <w:rPr>
                <w:rFonts w:ascii="Arial" w:hAnsi="Arial" w:cs="Arial"/>
                <w:sz w:val="22"/>
                <w:szCs w:val="22"/>
              </w:rPr>
            </w:pPr>
            <w:r>
              <w:t>Minimal reputational risk if research findings are misinterpreted or inadequately referenced.</w:t>
            </w:r>
            <w:r w:rsidR="0094056C" w:rsidRPr="003257BD">
              <w:rPr>
                <w:rFonts w:ascii="Arial" w:hAnsi="Arial" w:cs="Arial"/>
                <w:i/>
                <w:color w:val="808080"/>
                <w:sz w:val="18"/>
                <w:szCs w:val="18"/>
              </w:rPr>
              <w:t xml:space="preserve"> </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16C60C97" w14:textId="77777777" w:rsidR="003F1FCF" w:rsidRDefault="003F1FCF" w:rsidP="003F1FCF">
            <w:pPr>
              <w:pStyle w:val="NormalWeb"/>
              <w:numPr>
                <w:ilvl w:val="0"/>
                <w:numId w:val="32"/>
              </w:numPr>
              <w:rPr>
                <w:lang w:eastAsia="en-IN"/>
              </w:rPr>
            </w:pPr>
            <w:r>
              <w:t>Ensuring all data sources are credible and appropriately cited using Harvard referencing.</w:t>
            </w:r>
          </w:p>
          <w:p w14:paraId="46DDBEB8" w14:textId="77777777" w:rsidR="003F1FCF" w:rsidRDefault="003F1FCF" w:rsidP="003F1FCF">
            <w:pPr>
              <w:pStyle w:val="NormalWeb"/>
              <w:numPr>
                <w:ilvl w:val="0"/>
                <w:numId w:val="32"/>
              </w:numPr>
            </w:pPr>
            <w:r>
              <w:t>Following the UWTSD Research Ethics and Integrity Code of Practice at every stage of the dissertation.</w:t>
            </w:r>
          </w:p>
          <w:p w14:paraId="035C5940" w14:textId="056A6341" w:rsidR="0094056C" w:rsidRPr="004C3A0B" w:rsidRDefault="0094056C" w:rsidP="003F1FCF">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03328CC0" w14:textId="3E27CAE8" w:rsidR="00003E64" w:rsidRPr="004C3A0B" w:rsidRDefault="00152AC9" w:rsidP="00152AC9">
            <w:pPr>
              <w:autoSpaceDE w:val="0"/>
              <w:autoSpaceDN w:val="0"/>
              <w:adjustRightInd w:val="0"/>
              <w:rPr>
                <w:rFonts w:ascii="Arial" w:hAnsi="Arial" w:cs="Arial"/>
                <w:sz w:val="22"/>
                <w:szCs w:val="22"/>
              </w:rPr>
            </w:pPr>
            <w:r>
              <w:t>No environmental risks are anticipated as the research is entirely digital and involves no travel, laboratory work, or use of materials.</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2D9B576E" w14:textId="19AE9524" w:rsidR="00003E64" w:rsidRPr="004C3A0B" w:rsidRDefault="00152AC9" w:rsidP="00152AC9">
            <w:pPr>
              <w:autoSpaceDE w:val="0"/>
              <w:autoSpaceDN w:val="0"/>
              <w:adjustRightInd w:val="0"/>
              <w:rPr>
                <w:rFonts w:cs="Arial"/>
              </w:rPr>
            </w:pPr>
            <w:r>
              <w:t>Maintain sustainable digital practices — minimise printing, store data electronically, and use the university’s secure cloud systems.</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A8406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DD8AD13" w:rsidR="006930C2" w:rsidRPr="00392C8E" w:rsidRDefault="00A8406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52AC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A8406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3C4A1DC" w:rsidR="0094056C" w:rsidRDefault="00152AC9" w:rsidP="00A91894">
            <w:pPr>
              <w:autoSpaceDE w:val="0"/>
              <w:autoSpaceDN w:val="0"/>
              <w:adjustRightInd w:val="0"/>
              <w:jc w:val="center"/>
              <w:rPr>
                <w:rFonts w:ascii="Arial" w:hAnsi="Arial" w:cs="Arial"/>
                <w:b/>
                <w:bCs/>
                <w:sz w:val="22"/>
                <w:szCs w:val="22"/>
              </w:rPr>
            </w:pPr>
            <w:r>
              <w:t>Not applicable.</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3E747859" w14:textId="7D6DBD2D" w:rsidR="006930C2" w:rsidRPr="004C3A0B" w:rsidRDefault="00152AC9" w:rsidP="00152AC9">
            <w:pPr>
              <w:autoSpaceDE w:val="0"/>
              <w:autoSpaceDN w:val="0"/>
              <w:adjustRightInd w:val="0"/>
              <w:rPr>
                <w:rFonts w:cs="Arial"/>
              </w:rPr>
            </w:pPr>
            <w:r>
              <w:t>Not applicable – there are no participants in this study. As the research is entirely desk-based and uses secondary data, no debriefing or feedback procedures are required. However, findings and conclusions will be transparently presented in the final dissertation, following academic integrity standards and proper citation of all secondary materials.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39FFDC65" w14:textId="01C0A5C2" w:rsidR="006930C2" w:rsidRPr="004C3A0B" w:rsidRDefault="00152AC9" w:rsidP="00152AC9">
            <w:pPr>
              <w:autoSpaceDE w:val="0"/>
              <w:autoSpaceDN w:val="0"/>
              <w:adjustRightInd w:val="0"/>
              <w:rPr>
                <w:rFonts w:cs="Arial"/>
              </w:rPr>
            </w:pPr>
            <w:r>
              <w:t>There are no direct participants involved in this research; hence, informed consent is not required. The study utilises publicly accessible data sources, academic publications, and professional reports available through databases such as Statista, Emerald Insight, and UWTSD Library resources. All materials will be used in accordance with fair use, copyright, and citation standards under UK law and GDPR (2018). No personal or confidential information will be accessed.</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6A37CED3" w14:textId="77777777" w:rsidR="00152AC9" w:rsidRDefault="00152AC9" w:rsidP="00152AC9">
            <w:pPr>
              <w:pStyle w:val="NormalWeb"/>
              <w:rPr>
                <w:lang w:eastAsia="en-IN"/>
              </w:rPr>
            </w:pPr>
            <w:r>
              <w:rPr>
                <w:rStyle w:val="Emphasis"/>
              </w:rPr>
              <w:t xml:space="preserve">As there are no human participants, issues of anonymity and confidentiality do not apply. However, all secondary data and case studies used in the dissertation will be handled with academic responsibility. Any brands, influencers, or organisations referenced will be presented in a factual, non-defamatory, and academically neutral manner. Sensitive information from secondary reports </w:t>
            </w:r>
            <w:r>
              <w:rPr>
                <w:rStyle w:val="Emphasis"/>
              </w:rPr>
              <w:lastRenderedPageBreak/>
              <w:t>will be paraphrased and cited correctly. All digital data will be stored securely using password-protected university systems.</w:t>
            </w:r>
          </w:p>
          <w:p w14:paraId="4B749E1A" w14:textId="474D20AC" w:rsidR="006930C2" w:rsidRPr="004C3A0B" w:rsidRDefault="006930C2" w:rsidP="00152AC9">
            <w:pPr>
              <w:autoSpaceDE w:val="0"/>
              <w:autoSpaceDN w:val="0"/>
              <w:adjustRightInd w:val="0"/>
              <w:rPr>
                <w:rFonts w:cs="Arial"/>
              </w:rPr>
            </w:pP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7FDDE3" w:rsidR="006930C2" w:rsidRPr="000B38C3" w:rsidRDefault="00152AC9" w:rsidP="00A91894">
            <w:pPr>
              <w:pStyle w:val="NormalWeb"/>
              <w:autoSpaceDE w:val="0"/>
              <w:autoSpaceDN w:val="0"/>
              <w:adjustRightInd w:val="0"/>
              <w:jc w:val="center"/>
              <w:rPr>
                <w:rFonts w:ascii="MS Gothic" w:eastAsia="MS Gothic" w:hAnsi="MS Gothic" w:cs="Arial"/>
                <w:sz w:val="22"/>
                <w:szCs w:val="22"/>
                <w:lang w:val="en-US"/>
              </w:rPr>
            </w:pPr>
            <w:r w:rsidRPr="00152AC9">
              <w:rPr>
                <w:rFonts w:ascii="MS Gothic" w:eastAsia="MS Gothic" w:hAnsi="MS Gothic" w:cs="Arial"/>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3C2D27B6" w14:textId="2E5856C7" w:rsidR="006930C2" w:rsidRPr="00354F34" w:rsidRDefault="00152AC9" w:rsidP="00152AC9">
            <w:pPr>
              <w:autoSpaceDE w:val="0"/>
              <w:autoSpaceDN w:val="0"/>
              <w:adjustRightInd w:val="0"/>
              <w:rPr>
                <w:i/>
              </w:rPr>
            </w:pPr>
            <w:r>
              <w:t>Not applicable – this research does not involve personal data. Only publicly available secondary data will be used.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AD3B759" w:rsidR="006930C2" w:rsidRPr="000B38C3" w:rsidRDefault="00152AC9" w:rsidP="00A91894">
            <w:pPr>
              <w:pStyle w:val="NormalWeb"/>
              <w:autoSpaceDE w:val="0"/>
              <w:autoSpaceDN w:val="0"/>
              <w:adjustRightInd w:val="0"/>
              <w:jc w:val="center"/>
            </w:pPr>
            <w:r w:rsidRPr="00152AC9">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26748D15" w14:textId="5AB15284" w:rsidR="006930C2" w:rsidRDefault="00152AC9" w:rsidP="00152AC9">
            <w:pPr>
              <w:autoSpaceDE w:val="0"/>
              <w:autoSpaceDN w:val="0"/>
              <w:adjustRightInd w:val="0"/>
            </w:pPr>
            <w:r>
              <w:t>Not applicable – no special category or sensitive personal data will be accessed or analysed.</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5A93D2A"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223B3E6"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55A13AD"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99B0D16"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FF10561"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51E834E"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D33E4FA"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2E17297D" w14:textId="77777777" w:rsidR="002636D6" w:rsidRDefault="002636D6" w:rsidP="002636D6">
            <w:pPr>
              <w:pStyle w:val="NormalWeb"/>
            </w:pPr>
          </w:p>
          <w:p w14:paraId="7B0BEBF4" w14:textId="7C60F154" w:rsidR="002636D6" w:rsidRDefault="002636D6" w:rsidP="002636D6">
            <w:pPr>
              <w:pStyle w:val="NormalWeb"/>
              <w:rPr>
                <w:lang w:eastAsia="en-IN"/>
              </w:rPr>
            </w:pPr>
            <w:r>
              <w:t xml:space="preserve">All dissertation-related files, including literature reviews, notes, and drafts, will be stored in </w:t>
            </w:r>
            <w:r>
              <w:lastRenderedPageBreak/>
              <w:t xml:space="preserve">password-protected folders on the </w:t>
            </w:r>
            <w:r>
              <w:rPr>
                <w:rStyle w:val="Strong"/>
              </w:rPr>
              <w:t>UWTSD OneDrive system</w:t>
            </w:r>
            <w:r>
              <w:t xml:space="preserve"> and on a </w:t>
            </w:r>
            <w:r>
              <w:rPr>
                <w:rStyle w:val="Strong"/>
              </w:rPr>
              <w:t>personal encrypted laptop</w:t>
            </w:r>
            <w:r>
              <w:t>. Files will be backed up regularly using secure, university-approved cloud storage.</w:t>
            </w:r>
            <w:r>
              <w:br/>
              <w:t>No identifiable personal data will be stored. All materials will be anonymised and referenced according to academic standards. Data will be deleted one year after dissertation submission, following UWTSD’s Research Data Management Policy.</w:t>
            </w:r>
          </w:p>
          <w:p w14:paraId="3993C9F4" w14:textId="502430D4" w:rsidR="004D0161" w:rsidRDefault="004D0161" w:rsidP="002636D6">
            <w:pPr>
              <w:autoSpaceDE w:val="0"/>
              <w:autoSpaceDN w:val="0"/>
              <w:adjustRightInd w:val="0"/>
              <w:rPr>
                <w:rFonts w:ascii="Arial" w:hAnsi="Arial" w:cs="Arial"/>
                <w:b/>
                <w:bCs/>
                <w:sz w:val="22"/>
                <w:szCs w:val="22"/>
              </w:rPr>
            </w:pP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BEA12F5"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72EE8EF"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B92273C"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1E2EC52"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0695B26" w:rsidR="004D0161" w:rsidRPr="00C71BCC" w:rsidRDefault="002636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5070045C" w:rsidR="004D0161" w:rsidRPr="00C71BCC"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EA0D9BA" w:rsidR="004D0161" w:rsidRPr="00C71BCC"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59475385" w:rsidR="004D0161" w:rsidRPr="00C71BCC"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48D8534" w:rsidR="004D0161" w:rsidRPr="00C71BCC" w:rsidRDefault="00A84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25112752" w14:textId="2E536C2A" w:rsidR="004D0161" w:rsidRPr="004C3A0B" w:rsidRDefault="002636D6" w:rsidP="002636D6">
            <w:pPr>
              <w:autoSpaceDE w:val="0"/>
              <w:autoSpaceDN w:val="0"/>
              <w:adjustRightInd w:val="0"/>
              <w:rPr>
                <w:rFonts w:cs="Arial"/>
              </w:rPr>
            </w:pPr>
            <w:r>
              <w:t>Electronic data transfer will only occur through secure channels (Turnitin submission, OneDrive, and the UWTSD portal). Drafts and feedback will be exchanged with the supervisor using official UWTSD email.</w:t>
            </w:r>
            <w:r>
              <w:br/>
              <w:t xml:space="preserve">Archived dissertation files will be stored according to university guidelines for up to </w:t>
            </w:r>
            <w:r>
              <w:rPr>
                <w:rStyle w:val="Strong"/>
              </w:rPr>
              <w:t>12 months after submission</w:t>
            </w:r>
            <w:r>
              <w:t>, after which they will be permanently deleted.</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9EEDABD" w14:textId="50124538" w:rsidR="002636D6" w:rsidRDefault="002636D6" w:rsidP="002636D6">
            <w:pPr>
              <w:pStyle w:val="NormalWeb"/>
              <w:rPr>
                <w:lang w:eastAsia="en-IN"/>
              </w:rPr>
            </w:pPr>
            <w:r>
              <w:rPr>
                <w:rFonts w:hAnsi="Symbol"/>
              </w:rPr>
              <w:t></w:t>
            </w:r>
            <w:r>
              <w:t xml:space="preserve"> The student researcher (Principal Researcher)</w:t>
            </w:r>
          </w:p>
          <w:p w14:paraId="7F9CFD02" w14:textId="06D6C6E7" w:rsidR="004D0161" w:rsidRPr="002636D6" w:rsidRDefault="002636D6" w:rsidP="002636D6">
            <w:pPr>
              <w:pStyle w:val="NormalWeb"/>
            </w:pPr>
            <w:r>
              <w:rPr>
                <w:rFonts w:hAnsi="Symbol"/>
              </w:rPr>
              <w:t></w:t>
            </w:r>
            <w:r>
              <w:t xml:space="preserve">  Dissertation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3F27FD76" w14:textId="20C6DF47" w:rsidR="002636D6" w:rsidRDefault="002636D6" w:rsidP="002636D6">
            <w:pPr>
              <w:pStyle w:val="NormalWeb"/>
              <w:rPr>
                <w:lang w:eastAsia="en-IN"/>
              </w:rPr>
            </w:pPr>
            <w:r>
              <w:rPr>
                <w:rFonts w:hAnsi="Symbol"/>
              </w:rPr>
              <w:t></w:t>
            </w:r>
            <w:r>
              <w:t xml:space="preserve"> The student researcher (data custodian)</w:t>
            </w:r>
          </w:p>
          <w:p w14:paraId="7C336F15" w14:textId="0006ADBD" w:rsidR="002636D6" w:rsidRDefault="002636D6" w:rsidP="002636D6">
            <w:pPr>
              <w:pStyle w:val="NormalWeb"/>
            </w:pPr>
            <w:r>
              <w:rPr>
                <w:rFonts w:hAnsi="Symbol"/>
              </w:rPr>
              <w:t></w:t>
            </w:r>
            <w:r>
              <w:t xml:space="preserve"> UWTSD, as per institutional data policy</w:t>
            </w:r>
          </w:p>
          <w:p w14:paraId="033AC69F" w14:textId="23EDCBE4" w:rsidR="004D0161" w:rsidRPr="004C3A0B" w:rsidRDefault="004D0161" w:rsidP="00A91894">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718D7CC2" w14:textId="693BF791" w:rsidR="004D0161" w:rsidRPr="004C3A0B" w:rsidRDefault="002636D6" w:rsidP="002636D6">
            <w:pPr>
              <w:autoSpaceDE w:val="0"/>
              <w:autoSpaceDN w:val="0"/>
              <w:adjustRightInd w:val="0"/>
              <w:rPr>
                <w:rFonts w:ascii="Arial" w:hAnsi="Arial" w:cs="Arial"/>
                <w:sz w:val="22"/>
                <w:szCs w:val="22"/>
              </w:rPr>
            </w:pPr>
            <w:r>
              <w:t>Data will be stored digitally in secure folders within the UWTSD cloud system and on a password-protected laptop.</w:t>
            </w:r>
            <w:r>
              <w:br/>
              <w:t>All documents will be encrypted and backed up weekly.</w:t>
            </w:r>
            <w:r>
              <w:br/>
              <w:t xml:space="preserve">Data will be archived securely for </w:t>
            </w:r>
            <w:r>
              <w:rPr>
                <w:rStyle w:val="Strong"/>
              </w:rPr>
              <w:t>12 months post-submission</w:t>
            </w:r>
            <w:r>
              <w:t>, after which it will be permanently deleted in compliance with UWTSD’s Data Management Policy.</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487434F5" w14:textId="16ADE069" w:rsidR="004D0161" w:rsidRDefault="002636D6" w:rsidP="002636D6">
            <w:r>
              <w:rPr>
                <w:rFonts w:ascii="Segoe UI Symbol" w:hAnsi="Segoe UI Symbol" w:cs="Segoe UI Symbol"/>
              </w:rPr>
              <w:t>☑</w:t>
            </w:r>
            <w:r>
              <w:t xml:space="preserve"> YES – The dissertation and supporting files will be stored in line with UWTSD’s Research Data Repository guidance for transparency and academic recordkeeping.</w:t>
            </w:r>
          </w:p>
        </w:tc>
      </w:tr>
      <w:tr w:rsidR="00240C32" w:rsidRPr="004C3A0B" w14:paraId="10497B75" w14:textId="77777777" w:rsidTr="00E15AC4">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AEB4AAB" w:rsidR="00240C32" w:rsidRPr="00C71BCC" w:rsidRDefault="00A8406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636D6">
                  <w:rPr>
                    <w:rFonts w:ascii="MS Gothic" w:eastAsia="MS Gothic" w:hAnsi="MS Gothic" w:cs="Arial" w:hint="eastAsia"/>
                  </w:rPr>
                  <w:t>☒</w:t>
                </w:r>
              </w:sdtContent>
            </w:sdt>
          </w:p>
        </w:tc>
      </w:tr>
      <w:tr w:rsidR="00240C32" w:rsidRPr="004C3A0B" w14:paraId="4A7B4A39" w14:textId="77777777" w:rsidTr="00E15AC4">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0D5D0FB" w:rsidR="00240C32" w:rsidRPr="00C71BCC" w:rsidRDefault="00A8406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636D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44507D0" w:rsidR="00CC2661" w:rsidRPr="002E13FE" w:rsidRDefault="002636D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7A4FD3B" w:rsidR="00CC2661" w:rsidRPr="002E13FE" w:rsidRDefault="002636D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82AC2E2" w:rsidR="00CC2661" w:rsidRPr="002E13FE" w:rsidRDefault="002636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9CB7D8B" w:rsidR="00CC2661" w:rsidRPr="002E13FE" w:rsidRDefault="002636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6FB17B23" w:rsidR="00743859" w:rsidRPr="002E13FE" w:rsidRDefault="002636D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AAD80FD" w:rsidR="00743859" w:rsidRPr="002E13FE" w:rsidRDefault="002636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096B0D7" w:rsidR="00743859" w:rsidRPr="002E13FE" w:rsidRDefault="002636D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25FE7" w14:textId="77777777" w:rsidR="00F802ED" w:rsidRDefault="00F802ED" w:rsidP="00390251">
      <w:r>
        <w:separator/>
      </w:r>
    </w:p>
    <w:p w14:paraId="0E75F511" w14:textId="77777777" w:rsidR="00F802ED" w:rsidRDefault="00F802ED"/>
  </w:endnote>
  <w:endnote w:type="continuationSeparator" w:id="0">
    <w:p w14:paraId="6E6E3980" w14:textId="77777777" w:rsidR="00F802ED" w:rsidRDefault="00F802ED" w:rsidP="00390251">
      <w:r>
        <w:continuationSeparator/>
      </w:r>
    </w:p>
    <w:p w14:paraId="15A0E1FB" w14:textId="77777777" w:rsidR="00F802ED" w:rsidRDefault="00F802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11FDB3DA" w:rsidR="00E15AC4" w:rsidRDefault="00E15AC4"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57E45">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3EF39" w14:textId="77777777" w:rsidR="00F802ED" w:rsidRDefault="00F802ED" w:rsidP="00390251">
      <w:r>
        <w:separator/>
      </w:r>
    </w:p>
    <w:p w14:paraId="505D458F" w14:textId="77777777" w:rsidR="00F802ED" w:rsidRDefault="00F802ED"/>
  </w:footnote>
  <w:footnote w:type="continuationSeparator" w:id="0">
    <w:p w14:paraId="7F5A77C6" w14:textId="77777777" w:rsidR="00F802ED" w:rsidRDefault="00F802ED" w:rsidP="00390251">
      <w:r>
        <w:continuationSeparator/>
      </w:r>
    </w:p>
    <w:p w14:paraId="4CB1D9CB" w14:textId="77777777" w:rsidR="00F802ED" w:rsidRDefault="00F802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E15AC4" w:rsidRPr="00965F27" w:rsidRDefault="00E15AC4"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575294"/>
    <w:multiLevelType w:val="multilevel"/>
    <w:tmpl w:val="9D22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CA1188"/>
    <w:multiLevelType w:val="multilevel"/>
    <w:tmpl w:val="95B4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644F9A"/>
    <w:multiLevelType w:val="multilevel"/>
    <w:tmpl w:val="10B0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3772205"/>
    <w:multiLevelType w:val="multilevel"/>
    <w:tmpl w:val="864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26B05"/>
    <w:multiLevelType w:val="multilevel"/>
    <w:tmpl w:val="E008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042581">
    <w:abstractNumId w:val="11"/>
  </w:num>
  <w:num w:numId="2" w16cid:durableId="1051491060">
    <w:abstractNumId w:val="22"/>
  </w:num>
  <w:num w:numId="3" w16cid:durableId="1192571910">
    <w:abstractNumId w:val="2"/>
  </w:num>
  <w:num w:numId="4" w16cid:durableId="1513570217">
    <w:abstractNumId w:val="29"/>
  </w:num>
  <w:num w:numId="5" w16cid:durableId="1044869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1816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77822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4135919">
    <w:abstractNumId w:val="3"/>
  </w:num>
  <w:num w:numId="9" w16cid:durableId="471943080">
    <w:abstractNumId w:val="7"/>
  </w:num>
  <w:num w:numId="10" w16cid:durableId="1470513667">
    <w:abstractNumId w:val="9"/>
  </w:num>
  <w:num w:numId="11" w16cid:durableId="857737183">
    <w:abstractNumId w:val="27"/>
  </w:num>
  <w:num w:numId="12" w16cid:durableId="1706827115">
    <w:abstractNumId w:val="24"/>
  </w:num>
  <w:num w:numId="13" w16cid:durableId="1929342957">
    <w:abstractNumId w:val="26"/>
  </w:num>
  <w:num w:numId="14" w16cid:durableId="2134664647">
    <w:abstractNumId w:val="0"/>
  </w:num>
  <w:num w:numId="15" w16cid:durableId="1970209190">
    <w:abstractNumId w:val="5"/>
  </w:num>
  <w:num w:numId="16" w16cid:durableId="2128771612">
    <w:abstractNumId w:val="6"/>
  </w:num>
  <w:num w:numId="17" w16cid:durableId="1676223648">
    <w:abstractNumId w:val="13"/>
  </w:num>
  <w:num w:numId="18" w16cid:durableId="1866865559">
    <w:abstractNumId w:val="15"/>
  </w:num>
  <w:num w:numId="19" w16cid:durableId="716467658">
    <w:abstractNumId w:val="28"/>
  </w:num>
  <w:num w:numId="20" w16cid:durableId="19866121">
    <w:abstractNumId w:val="4"/>
  </w:num>
  <w:num w:numId="21" w16cid:durableId="371460007">
    <w:abstractNumId w:val="16"/>
  </w:num>
  <w:num w:numId="22" w16cid:durableId="641496344">
    <w:abstractNumId w:val="21"/>
  </w:num>
  <w:num w:numId="23" w16cid:durableId="613711387">
    <w:abstractNumId w:val="1"/>
  </w:num>
  <w:num w:numId="24" w16cid:durableId="350568310">
    <w:abstractNumId w:val="10"/>
  </w:num>
  <w:num w:numId="25" w16cid:durableId="1093890833">
    <w:abstractNumId w:val="14"/>
  </w:num>
  <w:num w:numId="26" w16cid:durableId="84232205">
    <w:abstractNumId w:val="30"/>
  </w:num>
  <w:num w:numId="27" w16cid:durableId="251356789">
    <w:abstractNumId w:val="20"/>
  </w:num>
  <w:num w:numId="28" w16cid:durableId="833644617">
    <w:abstractNumId w:val="18"/>
  </w:num>
  <w:num w:numId="29" w16cid:durableId="255942090">
    <w:abstractNumId w:val="25"/>
  </w:num>
  <w:num w:numId="30" w16cid:durableId="309753921">
    <w:abstractNumId w:val="23"/>
  </w:num>
  <w:num w:numId="31" w16cid:durableId="39060085">
    <w:abstractNumId w:val="8"/>
  </w:num>
  <w:num w:numId="32" w16cid:durableId="15386213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AC9"/>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2ACC"/>
    <w:rsid w:val="00204E14"/>
    <w:rsid w:val="002063C3"/>
    <w:rsid w:val="002132F9"/>
    <w:rsid w:val="00213F52"/>
    <w:rsid w:val="00221686"/>
    <w:rsid w:val="00224A9A"/>
    <w:rsid w:val="0023172C"/>
    <w:rsid w:val="00233861"/>
    <w:rsid w:val="00233B1F"/>
    <w:rsid w:val="00240C32"/>
    <w:rsid w:val="00240F9C"/>
    <w:rsid w:val="00255B51"/>
    <w:rsid w:val="00257ABC"/>
    <w:rsid w:val="002636D6"/>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1FCF"/>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3E8C"/>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06F"/>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7CAB"/>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57E45"/>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5AC4"/>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02ED"/>
    <w:rsid w:val="00F82885"/>
    <w:rsid w:val="00F842FD"/>
    <w:rsid w:val="00F87E26"/>
    <w:rsid w:val="00F96C3F"/>
    <w:rsid w:val="00FA17A2"/>
    <w:rsid w:val="00FA1C94"/>
    <w:rsid w:val="00FB4F7A"/>
    <w:rsid w:val="00FB58A3"/>
    <w:rsid w:val="00FB6B35"/>
    <w:rsid w:val="00FD436F"/>
    <w:rsid w:val="00FD5A26"/>
    <w:rsid w:val="00FE3EC4"/>
    <w:rsid w:val="00FF281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816BB9CC-05EE-4987-8298-27E9015D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styleId="Emphasis">
    <w:name w:val="Emphasis"/>
    <w:basedOn w:val="DefaultParagraphFont"/>
    <w:uiPriority w:val="20"/>
    <w:qFormat/>
    <w:rsid w:val="003F1F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2216">
      <w:bodyDiv w:val="1"/>
      <w:marLeft w:val="0"/>
      <w:marRight w:val="0"/>
      <w:marTop w:val="0"/>
      <w:marBottom w:val="0"/>
      <w:divBdr>
        <w:top w:val="none" w:sz="0" w:space="0" w:color="auto"/>
        <w:left w:val="none" w:sz="0" w:space="0" w:color="auto"/>
        <w:bottom w:val="none" w:sz="0" w:space="0" w:color="auto"/>
        <w:right w:val="none" w:sz="0" w:space="0" w:color="auto"/>
      </w:divBdr>
    </w:div>
    <w:div w:id="113867647">
      <w:bodyDiv w:val="1"/>
      <w:marLeft w:val="0"/>
      <w:marRight w:val="0"/>
      <w:marTop w:val="0"/>
      <w:marBottom w:val="0"/>
      <w:divBdr>
        <w:top w:val="none" w:sz="0" w:space="0" w:color="auto"/>
        <w:left w:val="none" w:sz="0" w:space="0" w:color="auto"/>
        <w:bottom w:val="none" w:sz="0" w:space="0" w:color="auto"/>
        <w:right w:val="none" w:sz="0" w:space="0" w:color="auto"/>
      </w:divBdr>
    </w:div>
    <w:div w:id="208689192">
      <w:bodyDiv w:val="1"/>
      <w:marLeft w:val="0"/>
      <w:marRight w:val="0"/>
      <w:marTop w:val="0"/>
      <w:marBottom w:val="0"/>
      <w:divBdr>
        <w:top w:val="none" w:sz="0" w:space="0" w:color="auto"/>
        <w:left w:val="none" w:sz="0" w:space="0" w:color="auto"/>
        <w:bottom w:val="none" w:sz="0" w:space="0" w:color="auto"/>
        <w:right w:val="none" w:sz="0" w:space="0" w:color="auto"/>
      </w:divBdr>
    </w:div>
    <w:div w:id="227960830">
      <w:bodyDiv w:val="1"/>
      <w:marLeft w:val="0"/>
      <w:marRight w:val="0"/>
      <w:marTop w:val="0"/>
      <w:marBottom w:val="0"/>
      <w:divBdr>
        <w:top w:val="none" w:sz="0" w:space="0" w:color="auto"/>
        <w:left w:val="none" w:sz="0" w:space="0" w:color="auto"/>
        <w:bottom w:val="none" w:sz="0" w:space="0" w:color="auto"/>
        <w:right w:val="none" w:sz="0" w:space="0" w:color="auto"/>
      </w:divBdr>
    </w:div>
    <w:div w:id="232282906">
      <w:bodyDiv w:val="1"/>
      <w:marLeft w:val="0"/>
      <w:marRight w:val="0"/>
      <w:marTop w:val="0"/>
      <w:marBottom w:val="0"/>
      <w:divBdr>
        <w:top w:val="none" w:sz="0" w:space="0" w:color="auto"/>
        <w:left w:val="none" w:sz="0" w:space="0" w:color="auto"/>
        <w:bottom w:val="none" w:sz="0" w:space="0" w:color="auto"/>
        <w:right w:val="none" w:sz="0" w:space="0" w:color="auto"/>
      </w:divBdr>
    </w:div>
    <w:div w:id="25775378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669918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5347321">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27311292">
      <w:bodyDiv w:val="1"/>
      <w:marLeft w:val="0"/>
      <w:marRight w:val="0"/>
      <w:marTop w:val="0"/>
      <w:marBottom w:val="0"/>
      <w:divBdr>
        <w:top w:val="none" w:sz="0" w:space="0" w:color="auto"/>
        <w:left w:val="none" w:sz="0" w:space="0" w:color="auto"/>
        <w:bottom w:val="none" w:sz="0" w:space="0" w:color="auto"/>
        <w:right w:val="none" w:sz="0" w:space="0" w:color="auto"/>
      </w:divBdr>
    </w:div>
    <w:div w:id="113063357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28269506">
      <w:bodyDiv w:val="1"/>
      <w:marLeft w:val="0"/>
      <w:marRight w:val="0"/>
      <w:marTop w:val="0"/>
      <w:marBottom w:val="0"/>
      <w:divBdr>
        <w:top w:val="none" w:sz="0" w:space="0" w:color="auto"/>
        <w:left w:val="none" w:sz="0" w:space="0" w:color="auto"/>
        <w:bottom w:val="none" w:sz="0" w:space="0" w:color="auto"/>
        <w:right w:val="none" w:sz="0" w:space="0" w:color="auto"/>
      </w:divBdr>
    </w:div>
    <w:div w:id="2037927198">
      <w:bodyDiv w:val="1"/>
      <w:marLeft w:val="0"/>
      <w:marRight w:val="0"/>
      <w:marTop w:val="0"/>
      <w:marBottom w:val="0"/>
      <w:divBdr>
        <w:top w:val="none" w:sz="0" w:space="0" w:color="auto"/>
        <w:left w:val="none" w:sz="0" w:space="0" w:color="auto"/>
        <w:bottom w:val="none" w:sz="0" w:space="0" w:color="auto"/>
        <w:right w:val="none" w:sz="0" w:space="0" w:color="auto"/>
      </w:divBdr>
    </w:div>
    <w:div w:id="209651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9A9E27-0714-4090-8287-08998A20A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4861</Words>
  <Characters>27711</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32507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Adeyemi</cp:lastModifiedBy>
  <cp:revision>2</cp:revision>
  <cp:lastPrinted>2016-10-24T12:21:00Z</cp:lastPrinted>
  <dcterms:created xsi:type="dcterms:W3CDTF">2025-11-07T13:06:00Z</dcterms:created>
  <dcterms:modified xsi:type="dcterms:W3CDTF">2025-11-07T13:06:00Z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