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20632C">
      <w:pPr>
        <w:jc w:val="center"/>
        <w:rPr>
          <w:rFonts w:hint="default" w:ascii="Times New Roman" w:hAnsi="Times New Roman" w:cs="Times New Roman"/>
          <w:b/>
          <w:sz w:val="44"/>
          <w:szCs w:val="44"/>
        </w:rPr>
      </w:pPr>
      <w:r>
        <w:rPr>
          <w:rFonts w:hint="default" w:ascii="Times New Roman" w:hAnsi="Times New Roman" w:cs="Times New Roman"/>
          <w:b/>
          <w:sz w:val="44"/>
          <w:szCs w:val="44"/>
        </w:rPr>
        <w:t>Mechanisms of Material Failure</w:t>
      </w:r>
    </w:p>
    <w:p w14:paraId="6CACCCF9">
      <w:pPr>
        <w:jc w:val="center"/>
        <w:rPr>
          <w:rFonts w:hint="default" w:ascii="Times New Roman" w:hAnsi="Times New Roman" w:cs="Times New Roman" w:eastAsiaTheme="minorEastAsia"/>
          <w:b/>
          <w:sz w:val="44"/>
          <w:szCs w:val="44"/>
          <w:lang w:val="en-US" w:eastAsia="zh-CN"/>
        </w:rPr>
      </w:pPr>
      <w:r>
        <w:rPr>
          <w:rFonts w:hint="eastAsia" w:ascii="Times New Roman" w:hAnsi="Times New Roman" w:cs="Times New Roman"/>
          <w:b/>
          <w:sz w:val="44"/>
          <w:szCs w:val="44"/>
          <w:lang w:val="en-US" w:eastAsia="zh-CN"/>
        </w:rPr>
        <w:t>(Hydrogen Embrittlement)</w:t>
      </w:r>
    </w:p>
    <w:p w14:paraId="2CA4AED8">
      <w:pPr>
        <w:rPr>
          <w:rFonts w:hint="default" w:ascii="Times New Roman" w:hAnsi="Times New Roman" w:cs="Times New Roman"/>
        </w:rPr>
      </w:pPr>
    </w:p>
    <w:p w14:paraId="5A89A8C9">
      <w:pPr>
        <w:rPr>
          <w:rFonts w:hint="default" w:ascii="Times New Roman" w:hAnsi="Times New Roman" w:cs="Times New Roman"/>
        </w:rPr>
      </w:pPr>
    </w:p>
    <w:p w14:paraId="4791C12D">
      <w:pPr>
        <w:rPr>
          <w:rFonts w:hint="default" w:ascii="Times New Roman" w:hAnsi="Times New Roman" w:cs="Times New Roman"/>
        </w:rPr>
      </w:pPr>
    </w:p>
    <w:p w14:paraId="06AA4947">
      <w:pPr>
        <w:rPr>
          <w:rFonts w:hint="default" w:ascii="Times New Roman" w:hAnsi="Times New Roman" w:cs="Times New Roman"/>
        </w:rPr>
      </w:pPr>
    </w:p>
    <w:p w14:paraId="52E8C0F0">
      <w:pPr>
        <w:rPr>
          <w:rFonts w:hint="default" w:ascii="Times New Roman" w:hAnsi="Times New Roman" w:cs="Times New Roman"/>
        </w:rPr>
      </w:pPr>
    </w:p>
    <w:p w14:paraId="6B05909F">
      <w:pPr>
        <w:rPr>
          <w:rFonts w:hint="default" w:ascii="Times New Roman" w:hAnsi="Times New Roman" w:cs="Times New Roman"/>
        </w:rPr>
      </w:pPr>
    </w:p>
    <w:p w14:paraId="200CCDDB">
      <w:pPr>
        <w:rPr>
          <w:rFonts w:hint="default" w:ascii="Times New Roman" w:hAnsi="Times New Roman" w:cs="Times New Roman"/>
        </w:rPr>
      </w:pPr>
    </w:p>
    <w:p w14:paraId="11564DE1">
      <w:pPr>
        <w:rPr>
          <w:rFonts w:hint="default" w:ascii="Times New Roman" w:hAnsi="Times New Roman" w:cs="Times New Roman"/>
        </w:rPr>
      </w:pPr>
    </w:p>
    <w:p w14:paraId="2EC39E00">
      <w:pPr>
        <w:rPr>
          <w:rFonts w:hint="default" w:ascii="Times New Roman" w:hAnsi="Times New Roman" w:cs="Times New Roman"/>
        </w:rPr>
      </w:pPr>
    </w:p>
    <w:p w14:paraId="0A7BBCC0">
      <w:pPr>
        <w:rPr>
          <w:rFonts w:hint="default" w:ascii="Times New Roman" w:hAnsi="Times New Roman" w:cs="Times New Roman"/>
        </w:rPr>
      </w:pPr>
    </w:p>
    <w:p w14:paraId="1374A218">
      <w:pPr>
        <w:rPr>
          <w:rFonts w:hint="default" w:ascii="Times New Roman" w:hAnsi="Times New Roman" w:cs="Times New Roman"/>
        </w:rPr>
      </w:pPr>
    </w:p>
    <w:p w14:paraId="31A1A172">
      <w:pPr>
        <w:rPr>
          <w:rFonts w:hint="default" w:ascii="Times New Roman" w:hAnsi="Times New Roman" w:cs="Times New Roman"/>
        </w:rPr>
      </w:pPr>
    </w:p>
    <w:p w14:paraId="22798394">
      <w:pPr>
        <w:rPr>
          <w:rFonts w:hint="default" w:ascii="Times New Roman" w:hAnsi="Times New Roman" w:cs="Times New Roman"/>
        </w:rPr>
      </w:pPr>
    </w:p>
    <w:p w14:paraId="23D82567">
      <w:pPr>
        <w:rPr>
          <w:rFonts w:hint="default" w:ascii="Times New Roman" w:hAnsi="Times New Roman" w:cs="Times New Roman"/>
        </w:rPr>
      </w:pPr>
    </w:p>
    <w:p w14:paraId="7765AD53">
      <w:pPr>
        <w:rPr>
          <w:rFonts w:hint="default" w:ascii="Times New Roman" w:hAnsi="Times New Roman" w:cs="Times New Roman"/>
        </w:rPr>
      </w:pPr>
    </w:p>
    <w:p w14:paraId="7BA61F60">
      <w:pPr>
        <w:rPr>
          <w:rFonts w:hint="default" w:ascii="Times New Roman" w:hAnsi="Times New Roman" w:cs="Times New Roman"/>
        </w:rPr>
      </w:pPr>
    </w:p>
    <w:p w14:paraId="1F1963D5">
      <w:pPr>
        <w:rPr>
          <w:rFonts w:hint="default" w:ascii="Times New Roman" w:hAnsi="Times New Roman" w:cs="Times New Roman"/>
        </w:rPr>
      </w:pPr>
    </w:p>
    <w:p w14:paraId="0C067F06">
      <w:pPr>
        <w:rPr>
          <w:rFonts w:hint="default" w:ascii="Times New Roman" w:hAnsi="Times New Roman" w:cs="Times New Roman"/>
        </w:rPr>
      </w:pPr>
    </w:p>
    <w:p w14:paraId="6240995D">
      <w:pPr>
        <w:rPr>
          <w:rFonts w:hint="default" w:ascii="Times New Roman" w:hAnsi="Times New Roman" w:cs="Times New Roman"/>
        </w:rPr>
      </w:pPr>
    </w:p>
    <w:p w14:paraId="2F4744C6">
      <w:pPr>
        <w:rPr>
          <w:rFonts w:hint="default" w:ascii="Times New Roman" w:hAnsi="Times New Roman" w:cs="Times New Roman"/>
        </w:rPr>
      </w:pPr>
    </w:p>
    <w:p w14:paraId="1176A3DA">
      <w:pPr>
        <w:rPr>
          <w:rFonts w:hint="default" w:ascii="Times New Roman" w:hAnsi="Times New Roman" w:cs="Times New Roman"/>
        </w:rPr>
      </w:pPr>
    </w:p>
    <w:p w14:paraId="213E088C">
      <w:pPr>
        <w:rPr>
          <w:rFonts w:hint="default" w:ascii="Times New Roman" w:hAnsi="Times New Roman" w:cs="Times New Roman"/>
        </w:rPr>
      </w:pPr>
    </w:p>
    <w:p w14:paraId="4E28D228">
      <w:pPr>
        <w:rPr>
          <w:rFonts w:hint="default" w:ascii="Times New Roman" w:hAnsi="Times New Roman" w:cs="Times New Roman"/>
        </w:rPr>
      </w:pPr>
    </w:p>
    <w:p w14:paraId="679B493A">
      <w:pPr>
        <w:rPr>
          <w:rFonts w:hint="default" w:ascii="Times New Roman" w:hAnsi="Times New Roman" w:cs="Times New Roman"/>
        </w:rPr>
      </w:pPr>
    </w:p>
    <w:p w14:paraId="698B864B">
      <w:pPr>
        <w:rPr>
          <w:rFonts w:hint="default" w:ascii="Times New Roman" w:hAnsi="Times New Roman" w:cs="Times New Roman"/>
        </w:rPr>
      </w:pPr>
    </w:p>
    <w:p w14:paraId="14CA8591">
      <w:pPr>
        <w:rPr>
          <w:rFonts w:hint="default" w:ascii="Times New Roman" w:hAnsi="Times New Roman" w:cs="Times New Roman"/>
          <w:lang w:val="en-US" w:eastAsia="zh-CN"/>
        </w:rPr>
      </w:pPr>
    </w:p>
    <w:p w14:paraId="1FAF6622">
      <w:pPr>
        <w:rPr>
          <w:rFonts w:hint="default" w:ascii="Times New Roman" w:hAnsi="Times New Roman" w:cs="Times New Roman"/>
          <w:lang w:val="en-US" w:eastAsia="zh-CN"/>
        </w:rPr>
      </w:pPr>
    </w:p>
    <w:p w14:paraId="15437371">
      <w:pPr>
        <w:rPr>
          <w:rFonts w:hint="default" w:ascii="Times New Roman" w:hAnsi="Times New Roman" w:cs="Times New Roman"/>
          <w:lang w:val="en-US" w:eastAsia="zh-CN"/>
        </w:rPr>
      </w:pPr>
    </w:p>
    <w:p w14:paraId="1A6B3EE7">
      <w:pPr>
        <w:rPr>
          <w:rFonts w:hint="default" w:ascii="Times New Roman" w:hAnsi="Times New Roman" w:cs="Times New Roman"/>
          <w:lang w:val="en-US" w:eastAsia="zh-CN"/>
        </w:rPr>
      </w:pPr>
    </w:p>
    <w:p w14:paraId="3B8A2551">
      <w:pPr>
        <w:rPr>
          <w:rFonts w:hint="default" w:ascii="Times New Roman" w:hAnsi="Times New Roman" w:cs="Times New Roman"/>
          <w:lang w:val="en-US" w:eastAsia="zh-CN"/>
        </w:rPr>
      </w:pPr>
    </w:p>
    <w:p w14:paraId="63358C38">
      <w:pPr>
        <w:rPr>
          <w:rFonts w:hint="default" w:ascii="Times New Roman" w:hAnsi="Times New Roman" w:cs="Times New Roman"/>
          <w:lang w:val="en-US" w:eastAsia="zh-CN"/>
        </w:rPr>
      </w:pPr>
    </w:p>
    <w:p w14:paraId="578E6894">
      <w:pPr>
        <w:jc w:val="center"/>
        <w:rPr>
          <w:rFonts w:hint="default" w:ascii="Times New Roman" w:hAnsi="Times New Roman" w:cs="Times New Roman"/>
          <w:lang w:val="en-US" w:eastAsia="zh-CN"/>
        </w:rPr>
      </w:pPr>
      <w:r>
        <w:rPr>
          <w:rFonts w:hint="default" w:ascii="Times New Roman" w:hAnsi="Times New Roman" w:cs="Times New Roman"/>
          <w:lang w:val="en-US" w:eastAsia="zh-CN"/>
        </w:rPr>
        <w:t>Student number: 2322213</w:t>
      </w:r>
    </w:p>
    <w:p w14:paraId="6A2A1D40">
      <w:pPr>
        <w:jc w:val="center"/>
        <w:rPr>
          <w:rFonts w:hint="default" w:ascii="Times New Roman" w:hAnsi="Times New Roman" w:cs="Times New Roman"/>
          <w:lang w:val="en-US" w:eastAsia="zh-CN"/>
        </w:rPr>
      </w:pPr>
      <w:r>
        <w:rPr>
          <w:rFonts w:hint="default" w:ascii="Times New Roman" w:hAnsi="Times New Roman" w:cs="Times New Roman"/>
          <w:lang w:val="en-US" w:eastAsia="zh-CN"/>
        </w:rPr>
        <w:t>Student name: Jingrong Wang</w:t>
      </w:r>
    </w:p>
    <w:p w14:paraId="08931851">
      <w:pPr>
        <w:jc w:val="center"/>
        <w:rPr>
          <w:rFonts w:hint="default" w:ascii="Times New Roman" w:hAnsi="Times New Roman" w:cs="Times New Roman"/>
          <w:lang w:val="en-US" w:eastAsia="zh-CN"/>
        </w:rPr>
      </w:pPr>
      <w:r>
        <w:rPr>
          <w:rFonts w:hint="default" w:ascii="Times New Roman" w:hAnsi="Times New Roman" w:cs="Times New Roman"/>
          <w:lang w:val="en-US" w:eastAsia="zh-CN"/>
        </w:rPr>
        <w:t>Date: 19.01.2025</w:t>
      </w:r>
    </w:p>
    <w:p w14:paraId="58BFCC13">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14:paraId="3CDBC6D4">
      <w:pPr>
        <w:pStyle w:val="2"/>
        <w:numPr>
          <w:ilvl w:val="0"/>
          <w:numId w:val="0"/>
        </w:numPr>
        <w:bidi w:val="0"/>
        <w:ind w:leftChars="0"/>
        <w:jc w:val="center"/>
        <w:rPr>
          <w:rFonts w:hint="default" w:ascii="Times New Roman" w:hAnsi="Times New Roman" w:cs="Times New Roman"/>
          <w:lang w:val="en-US" w:eastAsia="zh-CN"/>
        </w:rPr>
      </w:pPr>
      <w:bookmarkStart w:id="0" w:name="_Toc31270"/>
      <w:r>
        <w:rPr>
          <w:rFonts w:hint="default" w:ascii="Times New Roman" w:hAnsi="Times New Roman" w:cs="Times New Roman"/>
          <w:lang w:val="en-US" w:eastAsia="zh-CN"/>
        </w:rPr>
        <w:t>Contents</w:t>
      </w:r>
      <w:bookmarkEnd w:id="0"/>
    </w:p>
    <w:p w14:paraId="72DD21F5">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TOC \o "1-4" \h \u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_Toc31270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Contents</w:t>
      </w:r>
      <w:r>
        <w:tab/>
      </w:r>
      <w:r>
        <w:fldChar w:fldCharType="begin"/>
      </w:r>
      <w:r>
        <w:instrText xml:space="preserve"> PAGEREF _Toc31270 \h </w:instrText>
      </w:r>
      <w:r>
        <w:fldChar w:fldCharType="separate"/>
      </w:r>
      <w:r>
        <w:t>2</w:t>
      </w:r>
      <w:r>
        <w:fldChar w:fldCharType="end"/>
      </w:r>
      <w:r>
        <w:rPr>
          <w:rFonts w:hint="default" w:ascii="Times New Roman" w:hAnsi="Times New Roman" w:cs="Times New Roman"/>
          <w:lang w:val="en-US" w:eastAsia="zh-CN"/>
        </w:rPr>
        <w:fldChar w:fldCharType="end"/>
      </w:r>
    </w:p>
    <w:p w14:paraId="11773EC1">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_Toc30752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1. Abstract</w:t>
      </w:r>
      <w:r>
        <w:tab/>
      </w:r>
      <w:r>
        <w:fldChar w:fldCharType="begin"/>
      </w:r>
      <w:r>
        <w:instrText xml:space="preserve"> PAGEREF _Toc30752 \h </w:instrText>
      </w:r>
      <w:r>
        <w:fldChar w:fldCharType="separate"/>
      </w:r>
      <w:r>
        <w:t>4</w:t>
      </w:r>
      <w:r>
        <w:fldChar w:fldCharType="end"/>
      </w:r>
      <w:r>
        <w:rPr>
          <w:rFonts w:hint="default" w:ascii="Times New Roman" w:hAnsi="Times New Roman" w:cs="Times New Roman"/>
          <w:lang w:val="en-US" w:eastAsia="zh-CN"/>
        </w:rPr>
        <w:fldChar w:fldCharType="end"/>
      </w:r>
    </w:p>
    <w:p w14:paraId="1BC7520F">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_Toc21077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2. Introduction</w:t>
      </w:r>
      <w:r>
        <w:tab/>
      </w:r>
      <w:r>
        <w:fldChar w:fldCharType="begin"/>
      </w:r>
      <w:r>
        <w:instrText xml:space="preserve"> PAGEREF _Toc21077 \h </w:instrText>
      </w:r>
      <w:r>
        <w:fldChar w:fldCharType="separate"/>
      </w:r>
      <w:r>
        <w:t>4</w:t>
      </w:r>
      <w:r>
        <w:fldChar w:fldCharType="end"/>
      </w:r>
      <w:r>
        <w:rPr>
          <w:rFonts w:hint="default" w:ascii="Times New Roman" w:hAnsi="Times New Roman" w:cs="Times New Roman"/>
          <w:lang w:val="en-US" w:eastAsia="zh-CN"/>
        </w:rPr>
        <w:fldChar w:fldCharType="end"/>
      </w:r>
    </w:p>
    <w:p w14:paraId="69EE58EC">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_Toc29690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3. Origins of Hydrogen</w:t>
      </w:r>
      <w:r>
        <w:tab/>
      </w:r>
      <w:r>
        <w:fldChar w:fldCharType="begin"/>
      </w:r>
      <w:r>
        <w:instrText xml:space="preserve"> PAGEREF _Toc29690 \h </w:instrText>
      </w:r>
      <w:r>
        <w:fldChar w:fldCharType="separate"/>
      </w:r>
      <w:r>
        <w:t>5</w:t>
      </w:r>
      <w:r>
        <w:fldChar w:fldCharType="end"/>
      </w:r>
      <w:r>
        <w:rPr>
          <w:rFonts w:hint="default" w:ascii="Times New Roman" w:hAnsi="Times New Roman" w:cs="Times New Roman"/>
          <w:lang w:val="en-US" w:eastAsia="zh-CN"/>
        </w:rPr>
        <w:fldChar w:fldCharType="end"/>
      </w:r>
    </w:p>
    <w:p w14:paraId="7E08466A">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_Toc14378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3.1. Natural State</w:t>
      </w:r>
      <w:r>
        <w:tab/>
      </w:r>
      <w:r>
        <w:fldChar w:fldCharType="begin"/>
      </w:r>
      <w:r>
        <w:instrText xml:space="preserve"> PAGEREF _Toc14378 \h </w:instrText>
      </w:r>
      <w:r>
        <w:fldChar w:fldCharType="separate"/>
      </w:r>
      <w:r>
        <w:t>5</w:t>
      </w:r>
      <w:r>
        <w:fldChar w:fldCharType="end"/>
      </w:r>
      <w:r>
        <w:rPr>
          <w:rFonts w:hint="default" w:ascii="Times New Roman" w:hAnsi="Times New Roman" w:cs="Times New Roman"/>
          <w:lang w:val="en-US" w:eastAsia="zh-CN"/>
        </w:rPr>
        <w:fldChar w:fldCharType="end"/>
      </w:r>
    </w:p>
    <w:p w14:paraId="1131BC0D">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_Toc624 </w:instrText>
      </w:r>
      <w:r>
        <w:rPr>
          <w:rFonts w:hint="default" w:ascii="Times New Roman" w:hAnsi="Times New Roman" w:cs="Times New Roman"/>
          <w:lang w:val="en-US" w:eastAsia="zh-CN"/>
        </w:rPr>
        <w:fldChar w:fldCharType="separate"/>
      </w:r>
      <w:r>
        <w:rPr>
          <w:rFonts w:hint="default" w:ascii="Times New Roman" w:hAnsi="Times New Roman" w:cs="Times New Roman"/>
        </w:rPr>
        <w:t>3.2. Historical Background</w:t>
      </w:r>
      <w:r>
        <w:tab/>
      </w:r>
      <w:r>
        <w:fldChar w:fldCharType="begin"/>
      </w:r>
      <w:r>
        <w:instrText xml:space="preserve"> PAGEREF _Toc624 \h </w:instrText>
      </w:r>
      <w:r>
        <w:fldChar w:fldCharType="separate"/>
      </w:r>
      <w:r>
        <w:t>5</w:t>
      </w:r>
      <w:r>
        <w:fldChar w:fldCharType="end"/>
      </w:r>
      <w:r>
        <w:rPr>
          <w:rFonts w:hint="default" w:ascii="Times New Roman" w:hAnsi="Times New Roman" w:cs="Times New Roman"/>
          <w:lang w:val="en-US" w:eastAsia="zh-CN"/>
        </w:rPr>
        <w:fldChar w:fldCharType="end"/>
      </w:r>
    </w:p>
    <w:p w14:paraId="50DE60E8">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_Toc26770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3.3. Combined Forms</w:t>
      </w:r>
      <w:r>
        <w:tab/>
      </w:r>
      <w:r>
        <w:fldChar w:fldCharType="begin"/>
      </w:r>
      <w:r>
        <w:instrText xml:space="preserve"> PAGEREF _Toc26770 \h </w:instrText>
      </w:r>
      <w:r>
        <w:fldChar w:fldCharType="separate"/>
      </w:r>
      <w:r>
        <w:t>6</w:t>
      </w:r>
      <w:r>
        <w:fldChar w:fldCharType="end"/>
      </w:r>
      <w:r>
        <w:rPr>
          <w:rFonts w:hint="default" w:ascii="Times New Roman" w:hAnsi="Times New Roman" w:cs="Times New Roman"/>
          <w:lang w:val="en-US" w:eastAsia="zh-CN"/>
        </w:rPr>
        <w:fldChar w:fldCharType="end"/>
      </w:r>
    </w:p>
    <w:p w14:paraId="4A9D40B8">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_Toc2813 </w:instrText>
      </w:r>
      <w:r>
        <w:rPr>
          <w:rFonts w:hint="default" w:ascii="Times New Roman" w:hAnsi="Times New Roman" w:cs="Times New Roman"/>
          <w:lang w:val="en-US" w:eastAsia="zh-CN"/>
        </w:rPr>
        <w:fldChar w:fldCharType="separate"/>
      </w:r>
      <w:r>
        <w:rPr>
          <w:rFonts w:hint="default" w:ascii="Times New Roman" w:hAnsi="Times New Roman" w:cs="Times New Roman"/>
          <w:lang w:eastAsia="en-US"/>
        </w:rPr>
        <w:t>3.4. Production Methods</w:t>
      </w:r>
      <w:r>
        <w:tab/>
      </w:r>
      <w:r>
        <w:fldChar w:fldCharType="begin"/>
      </w:r>
      <w:r>
        <w:instrText xml:space="preserve"> PAGEREF _Toc2813 \h </w:instrText>
      </w:r>
      <w:r>
        <w:fldChar w:fldCharType="separate"/>
      </w:r>
      <w:r>
        <w:t>6</w:t>
      </w:r>
      <w:r>
        <w:fldChar w:fldCharType="end"/>
      </w:r>
      <w:r>
        <w:rPr>
          <w:rFonts w:hint="default" w:ascii="Times New Roman" w:hAnsi="Times New Roman" w:cs="Times New Roman"/>
          <w:lang w:val="en-US" w:eastAsia="zh-CN"/>
        </w:rPr>
        <w:fldChar w:fldCharType="end"/>
      </w:r>
    </w:p>
    <w:p w14:paraId="4B30013D">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_Toc31289 </w:instrText>
      </w:r>
      <w:r>
        <w:rPr>
          <w:rFonts w:hint="default" w:ascii="Times New Roman" w:hAnsi="Times New Roman" w:cs="Times New Roman"/>
          <w:lang w:val="en-US" w:eastAsia="zh-CN"/>
        </w:rPr>
        <w:fldChar w:fldCharType="separate"/>
      </w:r>
      <w:r>
        <w:rPr>
          <w:rFonts w:hint="default" w:ascii="Times New Roman" w:hAnsi="Times New Roman" w:cs="Times New Roman"/>
          <w:lang w:eastAsia="en-US"/>
        </w:rPr>
        <w:t>3.5. Emerging Technologies</w:t>
      </w:r>
      <w:r>
        <w:tab/>
      </w:r>
      <w:r>
        <w:fldChar w:fldCharType="begin"/>
      </w:r>
      <w:r>
        <w:instrText xml:space="preserve"> PAGEREF _Toc31289 \h </w:instrText>
      </w:r>
      <w:r>
        <w:fldChar w:fldCharType="separate"/>
      </w:r>
      <w:r>
        <w:t>7</w:t>
      </w:r>
      <w:r>
        <w:fldChar w:fldCharType="end"/>
      </w:r>
      <w:r>
        <w:rPr>
          <w:rFonts w:hint="default" w:ascii="Times New Roman" w:hAnsi="Times New Roman" w:cs="Times New Roman"/>
          <w:lang w:val="en-US" w:eastAsia="zh-CN"/>
        </w:rPr>
        <w:fldChar w:fldCharType="end"/>
      </w:r>
    </w:p>
    <w:p w14:paraId="6B9A5B63">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_Toc27194 </w:instrText>
      </w:r>
      <w:r>
        <w:rPr>
          <w:rFonts w:hint="default" w:ascii="Times New Roman" w:hAnsi="Times New Roman" w:cs="Times New Roman"/>
          <w:lang w:val="en-US" w:eastAsia="zh-CN"/>
        </w:rPr>
        <w:fldChar w:fldCharType="separate"/>
      </w:r>
      <w:r>
        <w:rPr>
          <w:rFonts w:hint="default" w:ascii="Times New Roman" w:hAnsi="Times New Roman" w:cs="Times New Roman"/>
          <w:lang w:eastAsia="en-US"/>
        </w:rPr>
        <w:t>4. Structural Changes Due to Hydrogen Absorption</w:t>
      </w:r>
      <w:r>
        <w:tab/>
      </w:r>
      <w:r>
        <w:fldChar w:fldCharType="begin"/>
      </w:r>
      <w:r>
        <w:instrText xml:space="preserve"> PAGEREF _Toc27194 \h </w:instrText>
      </w:r>
      <w:r>
        <w:fldChar w:fldCharType="separate"/>
      </w:r>
      <w:r>
        <w:t>8</w:t>
      </w:r>
      <w:r>
        <w:fldChar w:fldCharType="end"/>
      </w:r>
      <w:r>
        <w:rPr>
          <w:rFonts w:hint="default" w:ascii="Times New Roman" w:hAnsi="Times New Roman" w:cs="Times New Roman"/>
          <w:lang w:val="en-US" w:eastAsia="zh-CN"/>
        </w:rPr>
        <w:fldChar w:fldCharType="end"/>
      </w:r>
    </w:p>
    <w:p w14:paraId="426E7C04">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_Toc23946 </w:instrText>
      </w:r>
      <w:r>
        <w:rPr>
          <w:rFonts w:hint="default" w:ascii="Times New Roman" w:hAnsi="Times New Roman" w:cs="Times New Roman"/>
          <w:lang w:val="en-US" w:eastAsia="zh-CN"/>
        </w:rPr>
        <w:fldChar w:fldCharType="separate"/>
      </w:r>
      <w:r>
        <w:rPr>
          <w:rFonts w:hint="default" w:ascii="Times New Roman" w:hAnsi="Times New Roman" w:cs="Times New Roman"/>
          <w:lang w:eastAsia="en-US"/>
        </w:rPr>
        <w:t>4.1. Hydrogen in Liquid Metals</w:t>
      </w:r>
      <w:r>
        <w:tab/>
      </w:r>
      <w:r>
        <w:fldChar w:fldCharType="begin"/>
      </w:r>
      <w:r>
        <w:instrText xml:space="preserve"> PAGEREF _Toc23946 \h </w:instrText>
      </w:r>
      <w:r>
        <w:fldChar w:fldCharType="separate"/>
      </w:r>
      <w:r>
        <w:t>8</w:t>
      </w:r>
      <w:r>
        <w:fldChar w:fldCharType="end"/>
      </w:r>
      <w:r>
        <w:rPr>
          <w:rFonts w:hint="default" w:ascii="Times New Roman" w:hAnsi="Times New Roman" w:cs="Times New Roman"/>
          <w:lang w:val="en-US" w:eastAsia="zh-CN"/>
        </w:rPr>
        <w:fldChar w:fldCharType="end"/>
      </w:r>
    </w:p>
    <w:p w14:paraId="342F3062">
      <w:pPr>
        <w:pStyle w:val="12"/>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_Toc1105 </w:instrText>
      </w:r>
      <w:r>
        <w:rPr>
          <w:rFonts w:hint="default" w:ascii="Times New Roman" w:hAnsi="Times New Roman" w:cs="Times New Roman"/>
          <w:lang w:val="en-US" w:eastAsia="zh-CN"/>
        </w:rPr>
        <w:fldChar w:fldCharType="separate"/>
      </w:r>
      <w:r>
        <w:rPr>
          <w:rFonts w:hint="default" w:ascii="Times New Roman" w:hAnsi="Times New Roman" w:cs="Times New Roman"/>
          <w:lang w:eastAsia="en-US"/>
        </w:rPr>
        <w:t>4.1.1. Dissolution of Hydrogen in Liquid Metals</w:t>
      </w:r>
      <w:r>
        <w:tab/>
      </w:r>
      <w:r>
        <w:fldChar w:fldCharType="begin"/>
      </w:r>
      <w:r>
        <w:instrText xml:space="preserve"> PAGEREF _Toc1105 \h </w:instrText>
      </w:r>
      <w:r>
        <w:fldChar w:fldCharType="separate"/>
      </w:r>
      <w:r>
        <w:t>8</w:t>
      </w:r>
      <w:r>
        <w:fldChar w:fldCharType="end"/>
      </w:r>
      <w:r>
        <w:rPr>
          <w:rFonts w:hint="default" w:ascii="Times New Roman" w:hAnsi="Times New Roman" w:cs="Times New Roman"/>
          <w:lang w:val="en-US" w:eastAsia="zh-CN"/>
        </w:rPr>
        <w:fldChar w:fldCharType="end"/>
      </w:r>
    </w:p>
    <w:p w14:paraId="02892BCE">
      <w:pPr>
        <w:pStyle w:val="12"/>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_Toc28101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4.1.2. Diffusion Mechanisms in Liquid Metals</w:t>
      </w:r>
      <w:r>
        <w:tab/>
      </w:r>
      <w:r>
        <w:fldChar w:fldCharType="begin"/>
      </w:r>
      <w:r>
        <w:instrText xml:space="preserve"> PAGEREF _Toc28101 \h </w:instrText>
      </w:r>
      <w:r>
        <w:fldChar w:fldCharType="separate"/>
      </w:r>
      <w:r>
        <w:t>9</w:t>
      </w:r>
      <w:r>
        <w:fldChar w:fldCharType="end"/>
      </w:r>
      <w:r>
        <w:rPr>
          <w:rFonts w:hint="default" w:ascii="Times New Roman" w:hAnsi="Times New Roman" w:cs="Times New Roman"/>
          <w:lang w:val="en-US" w:eastAsia="zh-CN"/>
        </w:rPr>
        <w:fldChar w:fldCharType="end"/>
      </w:r>
    </w:p>
    <w:p w14:paraId="530EE137">
      <w:pPr>
        <w:pStyle w:val="12"/>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_Toc14395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4.1.3. Solidification and Porosity Formation</w:t>
      </w:r>
      <w:r>
        <w:tab/>
      </w:r>
      <w:r>
        <w:fldChar w:fldCharType="begin"/>
      </w:r>
      <w:r>
        <w:instrText xml:space="preserve"> PAGEREF _Toc14395 \h </w:instrText>
      </w:r>
      <w:r>
        <w:fldChar w:fldCharType="separate"/>
      </w:r>
      <w:r>
        <w:t>9</w:t>
      </w:r>
      <w:r>
        <w:fldChar w:fldCharType="end"/>
      </w:r>
      <w:r>
        <w:rPr>
          <w:rFonts w:hint="default" w:ascii="Times New Roman" w:hAnsi="Times New Roman" w:cs="Times New Roman"/>
          <w:lang w:val="en-US" w:eastAsia="zh-CN"/>
        </w:rPr>
        <w:fldChar w:fldCharType="end"/>
      </w:r>
    </w:p>
    <w:p w14:paraId="79646F4B">
      <w:pPr>
        <w:pStyle w:val="12"/>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_Toc9175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4.1.4. Advanced Insights and Modeling</w:t>
      </w:r>
      <w:r>
        <w:tab/>
      </w:r>
      <w:r>
        <w:fldChar w:fldCharType="begin"/>
      </w:r>
      <w:r>
        <w:instrText xml:space="preserve"> PAGEREF _Toc9175 \h </w:instrText>
      </w:r>
      <w:r>
        <w:fldChar w:fldCharType="separate"/>
      </w:r>
      <w:r>
        <w:t>10</w:t>
      </w:r>
      <w:r>
        <w:fldChar w:fldCharType="end"/>
      </w:r>
      <w:r>
        <w:rPr>
          <w:rFonts w:hint="default" w:ascii="Times New Roman" w:hAnsi="Times New Roman" w:cs="Times New Roman"/>
          <w:lang w:val="en-US" w:eastAsia="zh-CN"/>
        </w:rPr>
        <w:fldChar w:fldCharType="end"/>
      </w:r>
    </w:p>
    <w:p w14:paraId="661C14E9">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_Toc8636 </w:instrText>
      </w:r>
      <w:r>
        <w:rPr>
          <w:rFonts w:hint="default" w:ascii="Times New Roman" w:hAnsi="Times New Roman" w:cs="Times New Roman"/>
          <w:lang w:val="en-US" w:eastAsia="zh-CN"/>
        </w:rPr>
        <w:fldChar w:fldCharType="separate"/>
      </w:r>
      <w:r>
        <w:rPr>
          <w:rFonts w:hint="default" w:ascii="Times New Roman" w:hAnsi="Times New Roman" w:cs="Times New Roman"/>
          <w:lang w:eastAsia="en-US"/>
        </w:rPr>
        <w:t>4.2. Hydrogen in Solid Metals</w:t>
      </w:r>
      <w:r>
        <w:tab/>
      </w:r>
      <w:r>
        <w:fldChar w:fldCharType="begin"/>
      </w:r>
      <w:r>
        <w:instrText xml:space="preserve"> PAGEREF _Toc8636 \h </w:instrText>
      </w:r>
      <w:r>
        <w:fldChar w:fldCharType="separate"/>
      </w:r>
      <w:r>
        <w:t>10</w:t>
      </w:r>
      <w:r>
        <w:fldChar w:fldCharType="end"/>
      </w:r>
      <w:r>
        <w:rPr>
          <w:rFonts w:hint="default" w:ascii="Times New Roman" w:hAnsi="Times New Roman" w:cs="Times New Roman"/>
          <w:lang w:val="en-US" w:eastAsia="zh-CN"/>
        </w:rPr>
        <w:fldChar w:fldCharType="end"/>
      </w:r>
    </w:p>
    <w:p w14:paraId="1C720498">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_Toc16593 </w:instrText>
      </w:r>
      <w:r>
        <w:rPr>
          <w:rFonts w:hint="default" w:ascii="Times New Roman" w:hAnsi="Times New Roman" w:cs="Times New Roman"/>
          <w:lang w:val="en-US" w:eastAsia="zh-CN"/>
        </w:rPr>
        <w:fldChar w:fldCharType="separate"/>
      </w:r>
      <w:r>
        <w:rPr>
          <w:rFonts w:hint="default" w:ascii="Times New Roman" w:hAnsi="Times New Roman" w:cs="Times New Roman"/>
          <w:lang w:eastAsia="en-US"/>
        </w:rPr>
        <w:t>4.3. Effects on Microstructure</w:t>
      </w:r>
      <w:r>
        <w:tab/>
      </w:r>
      <w:r>
        <w:fldChar w:fldCharType="begin"/>
      </w:r>
      <w:r>
        <w:instrText xml:space="preserve"> PAGEREF _Toc16593 \h </w:instrText>
      </w:r>
      <w:r>
        <w:fldChar w:fldCharType="separate"/>
      </w:r>
      <w:r>
        <w:t>11</w:t>
      </w:r>
      <w:r>
        <w:fldChar w:fldCharType="end"/>
      </w:r>
      <w:r>
        <w:rPr>
          <w:rFonts w:hint="default" w:ascii="Times New Roman" w:hAnsi="Times New Roman" w:cs="Times New Roman"/>
          <w:lang w:val="en-US" w:eastAsia="zh-CN"/>
        </w:rPr>
        <w:fldChar w:fldCharType="end"/>
      </w:r>
    </w:p>
    <w:p w14:paraId="636A7661">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_Toc18555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en-US"/>
        </w:rPr>
        <w:t>5. Comparative Analysis of Metals Under Hydrogen Embrittlement</w:t>
      </w:r>
      <w:r>
        <w:tab/>
      </w:r>
      <w:r>
        <w:fldChar w:fldCharType="begin"/>
      </w:r>
      <w:r>
        <w:instrText xml:space="preserve"> PAGEREF _Toc18555 \h </w:instrText>
      </w:r>
      <w:r>
        <w:fldChar w:fldCharType="separate"/>
      </w:r>
      <w:r>
        <w:t>11</w:t>
      </w:r>
      <w:r>
        <w:fldChar w:fldCharType="end"/>
      </w:r>
      <w:r>
        <w:rPr>
          <w:rFonts w:hint="default" w:ascii="Times New Roman" w:hAnsi="Times New Roman" w:cs="Times New Roman"/>
          <w:lang w:val="en-US" w:eastAsia="zh-CN"/>
        </w:rPr>
        <w:fldChar w:fldCharType="end"/>
      </w:r>
    </w:p>
    <w:p w14:paraId="2603EF77">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_Toc13614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en-US"/>
        </w:rPr>
        <w:t>5.1. Steel</w:t>
      </w:r>
      <w:r>
        <w:tab/>
      </w:r>
      <w:r>
        <w:fldChar w:fldCharType="begin"/>
      </w:r>
      <w:r>
        <w:instrText xml:space="preserve"> PAGEREF _Toc13614 \h </w:instrText>
      </w:r>
      <w:r>
        <w:fldChar w:fldCharType="separate"/>
      </w:r>
      <w:r>
        <w:t>11</w:t>
      </w:r>
      <w:r>
        <w:fldChar w:fldCharType="end"/>
      </w:r>
      <w:r>
        <w:rPr>
          <w:rFonts w:hint="default" w:ascii="Times New Roman" w:hAnsi="Times New Roman" w:cs="Times New Roman"/>
          <w:lang w:val="en-US" w:eastAsia="zh-CN"/>
        </w:rPr>
        <w:fldChar w:fldCharType="end"/>
      </w:r>
    </w:p>
    <w:p w14:paraId="34AE36AA">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_Toc3247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en-US"/>
        </w:rPr>
        <w:t>5.2. Aluminum</w:t>
      </w:r>
      <w:r>
        <w:tab/>
      </w:r>
      <w:r>
        <w:fldChar w:fldCharType="begin"/>
      </w:r>
      <w:r>
        <w:instrText xml:space="preserve"> PAGEREF _Toc3247 \h </w:instrText>
      </w:r>
      <w:r>
        <w:fldChar w:fldCharType="separate"/>
      </w:r>
      <w:r>
        <w:t>12</w:t>
      </w:r>
      <w:r>
        <w:fldChar w:fldCharType="end"/>
      </w:r>
      <w:r>
        <w:rPr>
          <w:rFonts w:hint="default" w:ascii="Times New Roman" w:hAnsi="Times New Roman" w:cs="Times New Roman"/>
          <w:lang w:val="en-US" w:eastAsia="zh-CN"/>
        </w:rPr>
        <w:fldChar w:fldCharType="end"/>
      </w:r>
    </w:p>
    <w:p w14:paraId="1094F0C9">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_Toc29523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en-US"/>
        </w:rPr>
        <w:t>5.3. Titanium</w:t>
      </w:r>
      <w:r>
        <w:tab/>
      </w:r>
      <w:r>
        <w:fldChar w:fldCharType="begin"/>
      </w:r>
      <w:r>
        <w:instrText xml:space="preserve"> PAGEREF _Toc29523 \h </w:instrText>
      </w:r>
      <w:r>
        <w:fldChar w:fldCharType="separate"/>
      </w:r>
      <w:r>
        <w:t>12</w:t>
      </w:r>
      <w:r>
        <w:fldChar w:fldCharType="end"/>
      </w:r>
      <w:r>
        <w:rPr>
          <w:rFonts w:hint="default" w:ascii="Times New Roman" w:hAnsi="Times New Roman" w:cs="Times New Roman"/>
          <w:lang w:val="en-US" w:eastAsia="zh-CN"/>
        </w:rPr>
        <w:fldChar w:fldCharType="end"/>
      </w:r>
    </w:p>
    <w:p w14:paraId="6E2BD59E">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_Toc26149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en-US"/>
        </w:rPr>
        <w:t>5.4. Nickel-Based Alloys</w:t>
      </w:r>
      <w:r>
        <w:tab/>
      </w:r>
      <w:r>
        <w:fldChar w:fldCharType="begin"/>
      </w:r>
      <w:r>
        <w:instrText xml:space="preserve"> PAGEREF _Toc26149 \h </w:instrText>
      </w:r>
      <w:r>
        <w:fldChar w:fldCharType="separate"/>
      </w:r>
      <w:r>
        <w:t>13</w:t>
      </w:r>
      <w:r>
        <w:fldChar w:fldCharType="end"/>
      </w:r>
      <w:r>
        <w:rPr>
          <w:rFonts w:hint="default" w:ascii="Times New Roman" w:hAnsi="Times New Roman" w:cs="Times New Roman"/>
          <w:lang w:val="en-US" w:eastAsia="zh-CN"/>
        </w:rPr>
        <w:fldChar w:fldCharType="end"/>
      </w:r>
    </w:p>
    <w:p w14:paraId="1F56444B">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_Toc3810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en-US"/>
        </w:rPr>
        <w:t>6. Experimental Methods for Studyin</w:t>
      </w:r>
      <w:bookmarkStart w:id="48" w:name="_GoBack"/>
      <w:bookmarkEnd w:id="48"/>
      <w:r>
        <w:rPr>
          <w:rFonts w:hint="default" w:ascii="Times New Roman" w:hAnsi="Times New Roman" w:cs="Times New Roman"/>
          <w:lang w:val="en-US" w:eastAsia="en-US"/>
        </w:rPr>
        <w:t>g Hydrogen Embrittlement</w:t>
      </w:r>
      <w:r>
        <w:tab/>
      </w:r>
      <w:r>
        <w:fldChar w:fldCharType="begin"/>
      </w:r>
      <w:r>
        <w:instrText xml:space="preserve"> PAGEREF _Toc3810 \h </w:instrText>
      </w:r>
      <w:r>
        <w:fldChar w:fldCharType="separate"/>
      </w:r>
      <w:r>
        <w:t>14</w:t>
      </w:r>
      <w:r>
        <w:fldChar w:fldCharType="end"/>
      </w:r>
      <w:r>
        <w:rPr>
          <w:rFonts w:hint="default" w:ascii="Times New Roman" w:hAnsi="Times New Roman" w:cs="Times New Roman"/>
          <w:lang w:val="en-US" w:eastAsia="zh-CN"/>
        </w:rPr>
        <w:fldChar w:fldCharType="end"/>
      </w:r>
    </w:p>
    <w:p w14:paraId="71EB8078">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_Toc28863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en-US"/>
        </w:rPr>
        <w:t>6.1. Hydrogen Permeation Experiments</w:t>
      </w:r>
      <w:r>
        <w:tab/>
      </w:r>
      <w:r>
        <w:fldChar w:fldCharType="begin"/>
      </w:r>
      <w:r>
        <w:instrText xml:space="preserve"> PAGEREF _Toc28863 \h </w:instrText>
      </w:r>
      <w:r>
        <w:fldChar w:fldCharType="separate"/>
      </w:r>
      <w:r>
        <w:t>14</w:t>
      </w:r>
      <w:r>
        <w:fldChar w:fldCharType="end"/>
      </w:r>
      <w:r>
        <w:rPr>
          <w:rFonts w:hint="default" w:ascii="Times New Roman" w:hAnsi="Times New Roman" w:cs="Times New Roman"/>
          <w:lang w:val="en-US" w:eastAsia="zh-CN"/>
        </w:rPr>
        <w:fldChar w:fldCharType="end"/>
      </w:r>
    </w:p>
    <w:p w14:paraId="4F260BAB">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_Toc22492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en-US"/>
        </w:rPr>
        <w:t>6.2. Fatigue Testing</w:t>
      </w:r>
      <w:r>
        <w:tab/>
      </w:r>
      <w:r>
        <w:fldChar w:fldCharType="begin"/>
      </w:r>
      <w:r>
        <w:instrText xml:space="preserve"> PAGEREF _Toc22492 \h </w:instrText>
      </w:r>
      <w:r>
        <w:fldChar w:fldCharType="separate"/>
      </w:r>
      <w:r>
        <w:t>14</w:t>
      </w:r>
      <w:r>
        <w:fldChar w:fldCharType="end"/>
      </w:r>
      <w:r>
        <w:rPr>
          <w:rFonts w:hint="default" w:ascii="Times New Roman" w:hAnsi="Times New Roman" w:cs="Times New Roman"/>
          <w:lang w:val="en-US" w:eastAsia="zh-CN"/>
        </w:rPr>
        <w:fldChar w:fldCharType="end"/>
      </w:r>
    </w:p>
    <w:p w14:paraId="084C2388">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_Toc22934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en-US"/>
        </w:rPr>
        <w:t>6.3. Fractography</w:t>
      </w:r>
      <w:r>
        <w:tab/>
      </w:r>
      <w:r>
        <w:fldChar w:fldCharType="begin"/>
      </w:r>
      <w:r>
        <w:instrText xml:space="preserve"> PAGEREF _Toc22934 \h </w:instrText>
      </w:r>
      <w:r>
        <w:fldChar w:fldCharType="separate"/>
      </w:r>
      <w:r>
        <w:t>15</w:t>
      </w:r>
      <w:r>
        <w:fldChar w:fldCharType="end"/>
      </w:r>
      <w:r>
        <w:rPr>
          <w:rFonts w:hint="default" w:ascii="Times New Roman" w:hAnsi="Times New Roman" w:cs="Times New Roman"/>
          <w:lang w:val="en-US" w:eastAsia="zh-CN"/>
        </w:rPr>
        <w:fldChar w:fldCharType="end"/>
      </w:r>
    </w:p>
    <w:p w14:paraId="646B6B26">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_Toc22441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7. Metallographic Examination</w:t>
      </w:r>
      <w:r>
        <w:tab/>
      </w:r>
      <w:r>
        <w:fldChar w:fldCharType="begin"/>
      </w:r>
      <w:r>
        <w:instrText xml:space="preserve"> PAGEREF _Toc22441 \h </w:instrText>
      </w:r>
      <w:r>
        <w:fldChar w:fldCharType="separate"/>
      </w:r>
      <w:r>
        <w:t>15</w:t>
      </w:r>
      <w:r>
        <w:fldChar w:fldCharType="end"/>
      </w:r>
      <w:r>
        <w:rPr>
          <w:rFonts w:hint="default" w:ascii="Times New Roman" w:hAnsi="Times New Roman" w:cs="Times New Roman"/>
          <w:lang w:val="en-US" w:eastAsia="zh-CN"/>
        </w:rPr>
        <w:fldChar w:fldCharType="end"/>
      </w:r>
    </w:p>
    <w:p w14:paraId="7EE34C96">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_Toc6745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7.1. Optical Microscopy</w:t>
      </w:r>
      <w:r>
        <w:tab/>
      </w:r>
      <w:r>
        <w:fldChar w:fldCharType="begin"/>
      </w:r>
      <w:r>
        <w:instrText xml:space="preserve"> PAGEREF _Toc6745 \h </w:instrText>
      </w:r>
      <w:r>
        <w:fldChar w:fldCharType="separate"/>
      </w:r>
      <w:r>
        <w:t>15</w:t>
      </w:r>
      <w:r>
        <w:fldChar w:fldCharType="end"/>
      </w:r>
      <w:r>
        <w:rPr>
          <w:rFonts w:hint="default" w:ascii="Times New Roman" w:hAnsi="Times New Roman" w:cs="Times New Roman"/>
          <w:lang w:val="en-US" w:eastAsia="zh-CN"/>
        </w:rPr>
        <w:fldChar w:fldCharType="end"/>
      </w:r>
    </w:p>
    <w:p w14:paraId="36933507">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_Toc1914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7.2. Electron Microscopy</w:t>
      </w:r>
      <w:r>
        <w:tab/>
      </w:r>
      <w:r>
        <w:fldChar w:fldCharType="begin"/>
      </w:r>
      <w:r>
        <w:instrText xml:space="preserve"> PAGEREF _Toc1914 \h </w:instrText>
      </w:r>
      <w:r>
        <w:fldChar w:fldCharType="separate"/>
      </w:r>
      <w:r>
        <w:t>16</w:t>
      </w:r>
      <w:r>
        <w:fldChar w:fldCharType="end"/>
      </w:r>
      <w:r>
        <w:rPr>
          <w:rFonts w:hint="default" w:ascii="Times New Roman" w:hAnsi="Times New Roman" w:cs="Times New Roman"/>
          <w:lang w:val="en-US" w:eastAsia="zh-CN"/>
        </w:rPr>
        <w:fldChar w:fldCharType="end"/>
      </w:r>
    </w:p>
    <w:p w14:paraId="3B53D8D3">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_Toc7348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7.3. Case Studies</w:t>
      </w:r>
      <w:r>
        <w:tab/>
      </w:r>
      <w:r>
        <w:fldChar w:fldCharType="begin"/>
      </w:r>
      <w:r>
        <w:instrText xml:space="preserve"> PAGEREF _Toc7348 \h </w:instrText>
      </w:r>
      <w:r>
        <w:fldChar w:fldCharType="separate"/>
      </w:r>
      <w:r>
        <w:t>16</w:t>
      </w:r>
      <w:r>
        <w:fldChar w:fldCharType="end"/>
      </w:r>
      <w:r>
        <w:rPr>
          <w:rFonts w:hint="default" w:ascii="Times New Roman" w:hAnsi="Times New Roman" w:cs="Times New Roman"/>
          <w:lang w:val="en-US" w:eastAsia="zh-CN"/>
        </w:rPr>
        <w:fldChar w:fldCharType="end"/>
      </w:r>
    </w:p>
    <w:p w14:paraId="01243D1C">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_Toc4771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8. Effect of Hydrogen Absorption on Ferrous Metals</w:t>
      </w:r>
      <w:r>
        <w:tab/>
      </w:r>
      <w:r>
        <w:fldChar w:fldCharType="begin"/>
      </w:r>
      <w:r>
        <w:instrText xml:space="preserve"> PAGEREF _Toc4771 \h </w:instrText>
      </w:r>
      <w:r>
        <w:fldChar w:fldCharType="separate"/>
      </w:r>
      <w:r>
        <w:t>17</w:t>
      </w:r>
      <w:r>
        <w:fldChar w:fldCharType="end"/>
      </w:r>
      <w:r>
        <w:rPr>
          <w:rFonts w:hint="default" w:ascii="Times New Roman" w:hAnsi="Times New Roman" w:cs="Times New Roman"/>
          <w:lang w:val="en-US" w:eastAsia="zh-CN"/>
        </w:rPr>
        <w:fldChar w:fldCharType="end"/>
      </w:r>
    </w:p>
    <w:p w14:paraId="706BF165">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_Toc28082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8.1. Mechanical Properties</w:t>
      </w:r>
      <w:r>
        <w:tab/>
      </w:r>
      <w:r>
        <w:fldChar w:fldCharType="begin"/>
      </w:r>
      <w:r>
        <w:instrText xml:space="preserve"> PAGEREF _Toc28082 \h </w:instrText>
      </w:r>
      <w:r>
        <w:fldChar w:fldCharType="separate"/>
      </w:r>
      <w:r>
        <w:t>17</w:t>
      </w:r>
      <w:r>
        <w:fldChar w:fldCharType="end"/>
      </w:r>
      <w:r>
        <w:rPr>
          <w:rFonts w:hint="default" w:ascii="Times New Roman" w:hAnsi="Times New Roman" w:cs="Times New Roman"/>
          <w:lang w:val="en-US" w:eastAsia="zh-CN"/>
        </w:rPr>
        <w:fldChar w:fldCharType="end"/>
      </w:r>
    </w:p>
    <w:p w14:paraId="2C8E7772">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_Toc19678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8.2. Hydrogen-Induced Cracking (HIC)</w:t>
      </w:r>
      <w:r>
        <w:tab/>
      </w:r>
      <w:r>
        <w:fldChar w:fldCharType="begin"/>
      </w:r>
      <w:r>
        <w:instrText xml:space="preserve"> PAGEREF _Toc19678 \h </w:instrText>
      </w:r>
      <w:r>
        <w:fldChar w:fldCharType="separate"/>
      </w:r>
      <w:r>
        <w:t>17</w:t>
      </w:r>
      <w:r>
        <w:fldChar w:fldCharType="end"/>
      </w:r>
      <w:r>
        <w:rPr>
          <w:rFonts w:hint="default" w:ascii="Times New Roman" w:hAnsi="Times New Roman" w:cs="Times New Roman"/>
          <w:lang w:val="en-US" w:eastAsia="zh-CN"/>
        </w:rPr>
        <w:fldChar w:fldCharType="end"/>
      </w:r>
    </w:p>
    <w:p w14:paraId="2ACB1C1B">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_Toc10625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8.3. Real-World Engineering Failures</w:t>
      </w:r>
      <w:r>
        <w:tab/>
      </w:r>
      <w:r>
        <w:fldChar w:fldCharType="begin"/>
      </w:r>
      <w:r>
        <w:instrText xml:space="preserve"> PAGEREF _Toc10625 \h </w:instrText>
      </w:r>
      <w:r>
        <w:fldChar w:fldCharType="separate"/>
      </w:r>
      <w:r>
        <w:t>18</w:t>
      </w:r>
      <w:r>
        <w:fldChar w:fldCharType="end"/>
      </w:r>
      <w:r>
        <w:rPr>
          <w:rFonts w:hint="default" w:ascii="Times New Roman" w:hAnsi="Times New Roman" w:cs="Times New Roman"/>
          <w:lang w:val="en-US" w:eastAsia="zh-CN"/>
        </w:rPr>
        <w:fldChar w:fldCharType="end"/>
      </w:r>
    </w:p>
    <w:p w14:paraId="2F558708">
      <w:pPr>
        <w:pStyle w:val="12"/>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_Toc920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8.3.1. Pipeline Failures</w:t>
      </w:r>
      <w:r>
        <w:tab/>
      </w:r>
      <w:r>
        <w:fldChar w:fldCharType="begin"/>
      </w:r>
      <w:r>
        <w:instrText xml:space="preserve"> PAGEREF _Toc920 \h </w:instrText>
      </w:r>
      <w:r>
        <w:fldChar w:fldCharType="separate"/>
      </w:r>
      <w:r>
        <w:t>18</w:t>
      </w:r>
      <w:r>
        <w:fldChar w:fldCharType="end"/>
      </w:r>
      <w:r>
        <w:rPr>
          <w:rFonts w:hint="default" w:ascii="Times New Roman" w:hAnsi="Times New Roman" w:cs="Times New Roman"/>
          <w:lang w:val="en-US" w:eastAsia="zh-CN"/>
        </w:rPr>
        <w:fldChar w:fldCharType="end"/>
      </w:r>
    </w:p>
    <w:p w14:paraId="3E67206B">
      <w:pPr>
        <w:pStyle w:val="12"/>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_Toc18942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8.3.2. Aerospace Component Failures</w:t>
      </w:r>
      <w:r>
        <w:tab/>
      </w:r>
      <w:r>
        <w:fldChar w:fldCharType="begin"/>
      </w:r>
      <w:r>
        <w:instrText xml:space="preserve"> PAGEREF _Toc18942 \h </w:instrText>
      </w:r>
      <w:r>
        <w:fldChar w:fldCharType="separate"/>
      </w:r>
      <w:r>
        <w:t>18</w:t>
      </w:r>
      <w:r>
        <w:fldChar w:fldCharType="end"/>
      </w:r>
      <w:r>
        <w:rPr>
          <w:rFonts w:hint="default" w:ascii="Times New Roman" w:hAnsi="Times New Roman" w:cs="Times New Roman"/>
          <w:lang w:val="en-US" w:eastAsia="zh-CN"/>
        </w:rPr>
        <w:fldChar w:fldCharType="end"/>
      </w:r>
    </w:p>
    <w:p w14:paraId="31C06218">
      <w:pPr>
        <w:pStyle w:val="12"/>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_Toc19130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8.3.3. Automotive Industry</w:t>
      </w:r>
      <w:r>
        <w:tab/>
      </w:r>
      <w:r>
        <w:fldChar w:fldCharType="begin"/>
      </w:r>
      <w:r>
        <w:instrText xml:space="preserve"> PAGEREF _Toc19130 \h </w:instrText>
      </w:r>
      <w:r>
        <w:fldChar w:fldCharType="separate"/>
      </w:r>
      <w:r>
        <w:t>18</w:t>
      </w:r>
      <w:r>
        <w:fldChar w:fldCharType="end"/>
      </w:r>
      <w:r>
        <w:rPr>
          <w:rFonts w:hint="default" w:ascii="Times New Roman" w:hAnsi="Times New Roman" w:cs="Times New Roman"/>
          <w:lang w:val="en-US" w:eastAsia="zh-CN"/>
        </w:rPr>
        <w:fldChar w:fldCharType="end"/>
      </w:r>
    </w:p>
    <w:p w14:paraId="30DDE0DC">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_Toc5872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9. Consequences for Metal Processing</w:t>
      </w:r>
      <w:r>
        <w:tab/>
      </w:r>
      <w:r>
        <w:fldChar w:fldCharType="begin"/>
      </w:r>
      <w:r>
        <w:instrText xml:space="preserve"> PAGEREF _Toc5872 \h </w:instrText>
      </w:r>
      <w:r>
        <w:fldChar w:fldCharType="separate"/>
      </w:r>
      <w:r>
        <w:t>19</w:t>
      </w:r>
      <w:r>
        <w:fldChar w:fldCharType="end"/>
      </w:r>
      <w:r>
        <w:rPr>
          <w:rFonts w:hint="default" w:ascii="Times New Roman" w:hAnsi="Times New Roman" w:cs="Times New Roman"/>
          <w:lang w:val="en-US" w:eastAsia="zh-CN"/>
        </w:rPr>
        <w:fldChar w:fldCharType="end"/>
      </w:r>
    </w:p>
    <w:p w14:paraId="1EC8AD35">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_Toc10370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9.1. Hydrogen in Extraction</w:t>
      </w:r>
      <w:r>
        <w:tab/>
      </w:r>
      <w:r>
        <w:fldChar w:fldCharType="begin"/>
      </w:r>
      <w:r>
        <w:instrText xml:space="preserve"> PAGEREF _Toc10370 \h </w:instrText>
      </w:r>
      <w:r>
        <w:fldChar w:fldCharType="separate"/>
      </w:r>
      <w:r>
        <w:t>19</w:t>
      </w:r>
      <w:r>
        <w:fldChar w:fldCharType="end"/>
      </w:r>
      <w:r>
        <w:rPr>
          <w:rFonts w:hint="default" w:ascii="Times New Roman" w:hAnsi="Times New Roman" w:cs="Times New Roman"/>
          <w:lang w:val="en-US" w:eastAsia="zh-CN"/>
        </w:rPr>
        <w:fldChar w:fldCharType="end"/>
      </w:r>
    </w:p>
    <w:p w14:paraId="478E857D">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_Toc11490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9.2. Casting</w:t>
      </w:r>
      <w:r>
        <w:tab/>
      </w:r>
      <w:r>
        <w:fldChar w:fldCharType="begin"/>
      </w:r>
      <w:r>
        <w:instrText xml:space="preserve"> PAGEREF _Toc11490 \h </w:instrText>
      </w:r>
      <w:r>
        <w:fldChar w:fldCharType="separate"/>
      </w:r>
      <w:r>
        <w:t>19</w:t>
      </w:r>
      <w:r>
        <w:fldChar w:fldCharType="end"/>
      </w:r>
      <w:r>
        <w:rPr>
          <w:rFonts w:hint="default" w:ascii="Times New Roman" w:hAnsi="Times New Roman" w:cs="Times New Roman"/>
          <w:lang w:val="en-US" w:eastAsia="zh-CN"/>
        </w:rPr>
        <w:fldChar w:fldCharType="end"/>
      </w:r>
    </w:p>
    <w:p w14:paraId="31B851AF">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_Toc24941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9.3. Welding and Fabrication</w:t>
      </w:r>
      <w:r>
        <w:tab/>
      </w:r>
      <w:r>
        <w:fldChar w:fldCharType="begin"/>
      </w:r>
      <w:r>
        <w:instrText xml:space="preserve"> PAGEREF _Toc24941 \h </w:instrText>
      </w:r>
      <w:r>
        <w:fldChar w:fldCharType="separate"/>
      </w:r>
      <w:r>
        <w:t>20</w:t>
      </w:r>
      <w:r>
        <w:fldChar w:fldCharType="end"/>
      </w:r>
      <w:r>
        <w:rPr>
          <w:rFonts w:hint="default" w:ascii="Times New Roman" w:hAnsi="Times New Roman" w:cs="Times New Roman"/>
          <w:lang w:val="en-US" w:eastAsia="zh-CN"/>
        </w:rPr>
        <w:fldChar w:fldCharType="end"/>
      </w:r>
    </w:p>
    <w:p w14:paraId="626E9CC9">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_Toc30711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10. Risk Management and Standardization</w:t>
      </w:r>
      <w:r>
        <w:tab/>
      </w:r>
      <w:r>
        <w:fldChar w:fldCharType="begin"/>
      </w:r>
      <w:r>
        <w:instrText xml:space="preserve"> PAGEREF _Toc30711 \h </w:instrText>
      </w:r>
      <w:r>
        <w:fldChar w:fldCharType="separate"/>
      </w:r>
      <w:r>
        <w:t>21</w:t>
      </w:r>
      <w:r>
        <w:fldChar w:fldCharType="end"/>
      </w:r>
      <w:r>
        <w:rPr>
          <w:rFonts w:hint="default" w:ascii="Times New Roman" w:hAnsi="Times New Roman" w:cs="Times New Roman"/>
          <w:lang w:val="en-US" w:eastAsia="zh-CN"/>
        </w:rPr>
        <w:fldChar w:fldCharType="end"/>
      </w:r>
    </w:p>
    <w:p w14:paraId="57510ADE">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_Toc27723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10.1. Technical Standards for Hydrogen-Related Materials</w:t>
      </w:r>
      <w:r>
        <w:tab/>
      </w:r>
      <w:r>
        <w:fldChar w:fldCharType="begin"/>
      </w:r>
      <w:r>
        <w:instrText xml:space="preserve"> PAGEREF _Toc27723 \h </w:instrText>
      </w:r>
      <w:r>
        <w:fldChar w:fldCharType="separate"/>
      </w:r>
      <w:r>
        <w:t>21</w:t>
      </w:r>
      <w:r>
        <w:fldChar w:fldCharType="end"/>
      </w:r>
      <w:r>
        <w:rPr>
          <w:rFonts w:hint="default" w:ascii="Times New Roman" w:hAnsi="Times New Roman" w:cs="Times New Roman"/>
          <w:lang w:val="en-US" w:eastAsia="zh-CN"/>
        </w:rPr>
        <w:fldChar w:fldCharType="end"/>
      </w:r>
    </w:p>
    <w:p w14:paraId="48FC5D64">
      <w:pPr>
        <w:pStyle w:val="17"/>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_Toc10795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10.2. Risk Assessment Frameworks</w:t>
      </w:r>
      <w:r>
        <w:tab/>
      </w:r>
      <w:r>
        <w:fldChar w:fldCharType="begin"/>
      </w:r>
      <w:r>
        <w:instrText xml:space="preserve"> PAGEREF _Toc10795 \h </w:instrText>
      </w:r>
      <w:r>
        <w:fldChar w:fldCharType="separate"/>
      </w:r>
      <w:r>
        <w:t>22</w:t>
      </w:r>
      <w:r>
        <w:fldChar w:fldCharType="end"/>
      </w:r>
      <w:r>
        <w:rPr>
          <w:rFonts w:hint="default" w:ascii="Times New Roman" w:hAnsi="Times New Roman" w:cs="Times New Roman"/>
          <w:lang w:val="en-US" w:eastAsia="zh-CN"/>
        </w:rPr>
        <w:fldChar w:fldCharType="end"/>
      </w:r>
    </w:p>
    <w:p w14:paraId="4728F453">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_Toc6114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11. Recommendations and Mitigation Strategies</w:t>
      </w:r>
      <w:r>
        <w:tab/>
      </w:r>
      <w:r>
        <w:fldChar w:fldCharType="begin"/>
      </w:r>
      <w:r>
        <w:instrText xml:space="preserve"> PAGEREF _Toc6114 \h </w:instrText>
      </w:r>
      <w:r>
        <w:fldChar w:fldCharType="separate"/>
      </w:r>
      <w:r>
        <w:t>23</w:t>
      </w:r>
      <w:r>
        <w:fldChar w:fldCharType="end"/>
      </w:r>
      <w:r>
        <w:rPr>
          <w:rFonts w:hint="default" w:ascii="Times New Roman" w:hAnsi="Times New Roman" w:cs="Times New Roman"/>
          <w:lang w:val="en-US" w:eastAsia="zh-CN"/>
        </w:rPr>
        <w:fldChar w:fldCharType="end"/>
      </w:r>
    </w:p>
    <w:p w14:paraId="2D11C296">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_Toc12517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12. Conclusion</w:t>
      </w:r>
      <w:r>
        <w:tab/>
      </w:r>
      <w:r>
        <w:fldChar w:fldCharType="begin"/>
      </w:r>
      <w:r>
        <w:instrText xml:space="preserve"> PAGEREF _Toc12517 \h </w:instrText>
      </w:r>
      <w:r>
        <w:fldChar w:fldCharType="separate"/>
      </w:r>
      <w:r>
        <w:t>24</w:t>
      </w:r>
      <w:r>
        <w:fldChar w:fldCharType="end"/>
      </w:r>
      <w:r>
        <w:rPr>
          <w:rFonts w:hint="default" w:ascii="Times New Roman" w:hAnsi="Times New Roman" w:cs="Times New Roman"/>
          <w:lang w:val="en-US" w:eastAsia="zh-CN"/>
        </w:rPr>
        <w:fldChar w:fldCharType="end"/>
      </w:r>
    </w:p>
    <w:p w14:paraId="5D4748D9">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_Toc30423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13. Suggestions for Further Work</w:t>
      </w:r>
      <w:r>
        <w:tab/>
      </w:r>
      <w:r>
        <w:fldChar w:fldCharType="begin"/>
      </w:r>
      <w:r>
        <w:instrText xml:space="preserve"> PAGEREF _Toc30423 \h </w:instrText>
      </w:r>
      <w:r>
        <w:fldChar w:fldCharType="separate"/>
      </w:r>
      <w:r>
        <w:t>24</w:t>
      </w:r>
      <w:r>
        <w:fldChar w:fldCharType="end"/>
      </w:r>
      <w:r>
        <w:rPr>
          <w:rFonts w:hint="default" w:ascii="Times New Roman" w:hAnsi="Times New Roman" w:cs="Times New Roman"/>
          <w:lang w:val="en-US" w:eastAsia="zh-CN"/>
        </w:rPr>
        <w:fldChar w:fldCharType="end"/>
      </w:r>
    </w:p>
    <w:p w14:paraId="71161C4D">
      <w:pPr>
        <w:pStyle w:val="15"/>
        <w:tabs>
          <w:tab w:val="right" w:leader="dot" w:pos="8306"/>
        </w:tabs>
      </w:pP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\l _Toc3008 </w:instrText>
      </w:r>
      <w:r>
        <w:rPr>
          <w:rFonts w:hint="default" w:ascii="Times New Roman" w:hAnsi="Times New Roman" w:cs="Times New Roman"/>
          <w:lang w:val="en-US" w:eastAsia="zh-CN"/>
        </w:rPr>
        <w:fldChar w:fldCharType="separate"/>
      </w:r>
      <w:r>
        <w:rPr>
          <w:rFonts w:hint="default" w:ascii="Times New Roman" w:hAnsi="Times New Roman" w:cs="Times New Roman"/>
          <w:lang w:val="en-US" w:eastAsia="zh-CN"/>
        </w:rPr>
        <w:t>14. References</w:t>
      </w:r>
      <w:r>
        <w:tab/>
      </w:r>
      <w:r>
        <w:fldChar w:fldCharType="begin"/>
      </w:r>
      <w:r>
        <w:instrText xml:space="preserve"> PAGEREF _Toc3008 \h </w:instrText>
      </w:r>
      <w:r>
        <w:fldChar w:fldCharType="separate"/>
      </w:r>
      <w:r>
        <w:t>25</w:t>
      </w:r>
      <w:r>
        <w:fldChar w:fldCharType="end"/>
      </w:r>
      <w:r>
        <w:rPr>
          <w:rFonts w:hint="default" w:ascii="Times New Roman" w:hAnsi="Times New Roman" w:cs="Times New Roman"/>
          <w:lang w:val="en-US" w:eastAsia="zh-CN"/>
        </w:rPr>
        <w:fldChar w:fldCharType="end"/>
      </w:r>
    </w:p>
    <w:p w14:paraId="7E185125">
      <w:pPr>
        <w:rPr>
          <w:rFonts w:hint="default" w:ascii="Times New Roman" w:hAnsi="Times New Roman" w:cs="Times New Roman"/>
          <w:lang w:val="en-US" w:eastAsia="zh-CN"/>
        </w:rPr>
      </w:pPr>
      <w:r>
        <w:rPr>
          <w:rFonts w:hint="default" w:ascii="Times New Roman" w:hAnsi="Times New Roman" w:cs="Times New Roman"/>
          <w:lang w:val="en-US" w:eastAsia="zh-CN"/>
        </w:rPr>
        <w:fldChar w:fldCharType="end"/>
      </w:r>
    </w:p>
    <w:p w14:paraId="241A91B0">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14:paraId="53225C8E">
      <w:pPr>
        <w:pStyle w:val="2"/>
        <w:bidi w:val="0"/>
        <w:rPr>
          <w:rFonts w:hint="default" w:ascii="Times New Roman" w:hAnsi="Times New Roman" w:cs="Times New Roman"/>
          <w:lang w:val="en-US" w:eastAsia="zh-CN"/>
        </w:rPr>
      </w:pPr>
      <w:bookmarkStart w:id="1" w:name="_Toc30752"/>
      <w:r>
        <w:rPr>
          <w:rFonts w:hint="default" w:ascii="Times New Roman" w:hAnsi="Times New Roman" w:cs="Times New Roman"/>
          <w:lang w:val="en-US" w:eastAsia="zh-CN"/>
        </w:rPr>
        <w:t>Abstract</w:t>
      </w:r>
      <w:bookmarkEnd w:id="1"/>
    </w:p>
    <w:p w14:paraId="2E838B7C">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Hydrogen embrittlement is a critical phenomenon that affects the mechanical integrity and reliability of metals, particularly in industrial applications transitioning toward a net zero energy future. Hydrogen’s small atomic size and high reactivity enable it to infiltrate metal structures, altering their microstructure and mechanical properties. This report delves into the origins of hydrogen, its interaction with metals, and the consequential challenges posed during extraction, processing, and fabrication. Detailed metallographic analyses using advanced microscopy techniques illustrate hydrogen’s effects, with recommendations for mitigation strategies and avenues for future research. The report concludes by emphasizing the need for interdisciplinary efforts to mitigate hydrogen-related challenges and explores potential future directions for research and application.</w:t>
      </w:r>
    </w:p>
    <w:p w14:paraId="5010F3CD">
      <w:pPr>
        <w:pStyle w:val="2"/>
        <w:bidi w:val="0"/>
        <w:rPr>
          <w:rFonts w:hint="default" w:ascii="Times New Roman" w:hAnsi="Times New Roman" w:cs="Times New Roman"/>
          <w:lang w:val="en-US" w:eastAsia="zh-CN"/>
        </w:rPr>
      </w:pPr>
      <w:bookmarkStart w:id="2" w:name="_Toc21077"/>
      <w:r>
        <w:rPr>
          <w:rFonts w:hint="default" w:ascii="Times New Roman" w:hAnsi="Times New Roman" w:cs="Times New Roman"/>
          <w:lang w:val="en-US" w:eastAsia="zh-CN"/>
        </w:rPr>
        <w:t>Introduction</w:t>
      </w:r>
      <w:bookmarkEnd w:id="2"/>
    </w:p>
    <w:p w14:paraId="5F3E3099">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global drive toward sustainability has increased interest in hydrogen as a clean energy carrier and reducing agent. Despite its benefits, hydrogen’s interaction with metals presents significant material challenges. Hydrogen embrittlement (HE) occurs when hydrogen diffuses into a metal, causing microstructural changes that weaken the material and lead to premature failure. This report explores the origins of hydrogen, its impact on metals at both micro and macro scales, and its implications for industrial processes, with a focus on ferrous metals. The study also addresses methods to mitigate hydrogen-related failures and suggests directions for future research. By integrating theoretical understanding with practical insights, this report contributes to the ongoing discourse on managing hydrogen in industrial applications.</w:t>
      </w:r>
    </w:p>
    <w:p w14:paraId="6830E1D2">
      <w:pPr>
        <w:pStyle w:val="2"/>
        <w:bidi w:val="0"/>
        <w:rPr>
          <w:rFonts w:hint="default" w:ascii="Times New Roman" w:hAnsi="Times New Roman" w:cs="Times New Roman"/>
          <w:lang w:val="en-US" w:eastAsia="zh-CN"/>
        </w:rPr>
      </w:pPr>
      <w:bookmarkStart w:id="3" w:name="_Toc29690"/>
      <w:r>
        <w:rPr>
          <w:rFonts w:hint="default" w:ascii="Times New Roman" w:hAnsi="Times New Roman" w:cs="Times New Roman"/>
          <w:lang w:val="en-US" w:eastAsia="zh-CN"/>
        </w:rPr>
        <w:t>Origins of Hydrogen</w:t>
      </w:r>
      <w:bookmarkEnd w:id="3"/>
    </w:p>
    <w:p w14:paraId="42712182">
      <w:pPr>
        <w:pStyle w:val="3"/>
        <w:bidi w:val="0"/>
        <w:rPr>
          <w:rFonts w:hint="default" w:ascii="Times New Roman" w:hAnsi="Times New Roman" w:cs="Times New Roman"/>
          <w:lang w:val="en-US" w:eastAsia="zh-CN"/>
        </w:rPr>
      </w:pPr>
      <w:bookmarkStart w:id="4" w:name="_Toc14378"/>
      <w:r>
        <w:rPr>
          <w:rFonts w:hint="default" w:ascii="Times New Roman" w:hAnsi="Times New Roman" w:cs="Times New Roman"/>
          <w:lang w:val="en-US" w:eastAsia="zh-CN"/>
        </w:rPr>
        <w:t>Natural State</w:t>
      </w:r>
      <w:bookmarkEnd w:id="4"/>
    </w:p>
    <w:p w14:paraId="5DEFF70B">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Hydrogen is the lightest and most abundant element in the universe. In its natural state, it exists predominantly as molecular hydrogen (H₂), a diatomic gas. Hydrogen is rarely found in its free form on Earth due to its reactivity and low molecular weight, which allow it to escape Earth’s gravity. Its abundance in the cosmos underlines its potential as a universal energy carrier. Hydrogen’s role as a fundamental building block in the universe further establishes its versatility in various applications, ranging from energy to materials science.</w:t>
      </w:r>
    </w:p>
    <w:p w14:paraId="3937D30E">
      <w:pPr>
        <w:pStyle w:val="3"/>
        <w:bidi w:val="0"/>
        <w:rPr>
          <w:rFonts w:hint="default" w:ascii="Times New Roman" w:hAnsi="Times New Roman" w:cs="Times New Roman"/>
        </w:rPr>
      </w:pPr>
      <w:bookmarkStart w:id="5" w:name="_Toc624"/>
      <w:r>
        <w:rPr>
          <w:rFonts w:hint="default" w:ascii="Times New Roman" w:hAnsi="Times New Roman" w:cs="Times New Roman"/>
        </w:rPr>
        <w:t>Historical Background</w:t>
      </w:r>
      <w:bookmarkEnd w:id="5"/>
    </w:p>
    <w:p w14:paraId="2CCA7301">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The issue of hydrogen embrittlement has been a subject of scientific inquiry for over a century. Early studies in the 19th century identified the role of hydrogen in the failure of iron and steel structures, particularly in environments exposed to moisture and acidic conditions. By the mid-20th century, the advent of advanced microscopy and materials science techniques allowed researchers to observe microstructural changes caused by hydrogen at atomic levels.</w:t>
      </w:r>
    </w:p>
    <w:p w14:paraId="1344DE28">
      <w:pPr>
        <w:pStyle w:val="3"/>
        <w:bidi w:val="0"/>
        <w:rPr>
          <w:rFonts w:hint="default" w:ascii="Times New Roman" w:hAnsi="Times New Roman" w:cs="Times New Roman"/>
          <w:lang w:val="en-US" w:eastAsia="zh-CN"/>
        </w:rPr>
      </w:pPr>
      <w:bookmarkStart w:id="6" w:name="_Toc26770"/>
      <w:r>
        <w:rPr>
          <w:rFonts w:hint="default" w:ascii="Times New Roman" w:hAnsi="Times New Roman" w:cs="Times New Roman"/>
          <w:lang w:val="en-US" w:eastAsia="zh-CN"/>
        </w:rPr>
        <w:t>Combined Forms</w:t>
      </w:r>
      <w:bookmarkEnd w:id="6"/>
    </w:p>
    <w:p w14:paraId="191D2FCF">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Water (H₂O): Hydrogen is most commonly bound with oxygen in water, which serves as the primary feedstock for hydrogen production via electrolysis. Water electrolysis, driven by renewable energy sources, has become a cornerstone of green hydrogen initiatives. Hydrogen derived from water minimizes environmental impacts, providing a sustainable source.</w:t>
      </w:r>
    </w:p>
    <w:p w14:paraId="46ED643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Hydrocarbons: Fossil fuels such as natural gas and oil contain hydrogen in their molecular structure, extracted through reforming or pyrolysis. While abundant, this method poses challenges due to carbon emissions and environmental concerns.</w:t>
      </w:r>
    </w:p>
    <w:p w14:paraId="0015FFDC">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Minerals: Hydrogen forms stable compounds with metals, which are used for hydrogen storage and transportation. These compounds offer potential for compact and efficient hydrogen storage systems, particularly for renewable energy applications where storage density is critical.</w:t>
      </w:r>
    </w:p>
    <w:p w14:paraId="4760405A">
      <w:pPr>
        <w:pStyle w:val="3"/>
        <w:bidi w:val="0"/>
        <w:rPr>
          <w:rFonts w:hint="default" w:ascii="Times New Roman" w:hAnsi="Times New Roman" w:cs="Times New Roman"/>
          <w:lang w:eastAsia="en-US"/>
        </w:rPr>
      </w:pPr>
      <w:bookmarkStart w:id="7" w:name="_Toc2813"/>
      <w:r>
        <w:rPr>
          <w:rFonts w:hint="default" w:ascii="Times New Roman" w:hAnsi="Times New Roman" w:cs="Times New Roman"/>
          <w:lang w:eastAsia="en-US"/>
        </w:rPr>
        <w:t>Production Methods</w:t>
      </w:r>
      <w:bookmarkEnd w:id="7"/>
    </w:p>
    <w:p w14:paraId="5DDC17A0">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Electrolysis: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eastAsia="en-US"/>
        </w:rPr>
        <w:t>Renewable energy sources are used to split water into hydrogen and oxygen. This method is crucial for sustainable hydrogen production and aligns with net-zero goals. Advanced electrolysis techniques, such as proton exchange membrane (PEM) and alkaline electrolysis, further enhance efficiency.</w:t>
      </w:r>
    </w:p>
    <w:p w14:paraId="61779059">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Steam Methane Reforming (SMR): The primary industrial method for hydrogen production, involving the reaction of methane with steam. Though efficient, this process requires carbon capture to mitigate emissions. Carbon-neutral SMR technologies are under development to address these challenges.</w:t>
      </w:r>
    </w:p>
    <w:p w14:paraId="7AE44089">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Biomass and Waste: Organic matter is converted into hydrogen-rich syngas, providing a renewable pathway for hydrogen production. Biomass-derived hydrogen is particularly relevant for rural and decentralized energy systems.</w:t>
      </w:r>
    </w:p>
    <w:p w14:paraId="4599831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Thermochemical Cycles: High-temperature processes that leverage heat, often from nuclear or solar sources, to produce hydrogen. This emerging technology offers potential for scalable hydrogen generation. Thermochemical hydrogen production has the advantage of integrating with industrial heat processes.</w:t>
      </w:r>
    </w:p>
    <w:p w14:paraId="05EC41EA">
      <w:pPr>
        <w:pStyle w:val="3"/>
        <w:bidi w:val="0"/>
        <w:rPr>
          <w:rFonts w:hint="default" w:ascii="Times New Roman" w:hAnsi="Times New Roman" w:cs="Times New Roman"/>
          <w:lang w:eastAsia="en-US"/>
        </w:rPr>
      </w:pPr>
      <w:bookmarkStart w:id="8" w:name="_Toc31289"/>
      <w:r>
        <w:rPr>
          <w:rFonts w:hint="default" w:ascii="Times New Roman" w:hAnsi="Times New Roman" w:cs="Times New Roman"/>
          <w:lang w:eastAsia="en-US"/>
        </w:rPr>
        <w:t>Emerging Technologies</w:t>
      </w:r>
      <w:bookmarkEnd w:id="8"/>
    </w:p>
    <w:p w14:paraId="3DB3D6B2">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Photoelectrochemical (PEC) Water Splitting: Using sunlight to drive water splitting, PEC technologies are gaining attention for their potential to produce green hydrogen.</w:t>
      </w:r>
    </w:p>
    <w:p w14:paraId="47FCE76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Hydrogen from Algae and Bacteria: Biological methods, such as microbial electrolysis and photobiological processes, leverage natural systems to produce hydrogen sustainably. These methods are especially promising for small-scale applications.</w:t>
      </w:r>
    </w:p>
    <w:p w14:paraId="1FD970F0">
      <w:pPr>
        <w:pStyle w:val="2"/>
        <w:bidi w:val="0"/>
        <w:rPr>
          <w:rFonts w:hint="default" w:ascii="Times New Roman" w:hAnsi="Times New Roman" w:cs="Times New Roman"/>
          <w:lang w:eastAsia="en-US"/>
        </w:rPr>
      </w:pPr>
      <w:bookmarkStart w:id="9" w:name="_Toc27194"/>
      <w:r>
        <w:rPr>
          <w:rFonts w:hint="default" w:ascii="Times New Roman" w:hAnsi="Times New Roman" w:cs="Times New Roman"/>
          <w:lang w:eastAsia="en-US"/>
        </w:rPr>
        <w:t>Structural Changes Due to Hydrogen Absorption</w:t>
      </w:r>
      <w:bookmarkEnd w:id="9"/>
    </w:p>
    <w:p w14:paraId="723C749F">
      <w:pPr>
        <w:pStyle w:val="3"/>
        <w:bidi w:val="0"/>
        <w:rPr>
          <w:rFonts w:hint="default" w:ascii="Times New Roman" w:hAnsi="Times New Roman" w:cs="Times New Roman"/>
          <w:lang w:eastAsia="en-US"/>
        </w:rPr>
      </w:pPr>
      <w:bookmarkStart w:id="10" w:name="_Toc23946"/>
      <w:r>
        <w:rPr>
          <w:rFonts w:hint="default" w:ascii="Times New Roman" w:hAnsi="Times New Roman" w:cs="Times New Roman"/>
          <w:lang w:eastAsia="en-US"/>
        </w:rPr>
        <w:t>Hydrogen in Liquid Metals</w:t>
      </w:r>
      <w:bookmarkEnd w:id="10"/>
    </w:p>
    <w:p w14:paraId="68BC5FC2">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Hydrogen’s interaction with liquid metals is a multifaceted phenomenon influenced by factors such as temperature, pressure, and the specific metal involved. This section delves deeper into the mechanisms of hydrogen dissolution, diffusion, and its effects during solidification.</w:t>
      </w:r>
    </w:p>
    <w:p w14:paraId="5B923751">
      <w:pPr>
        <w:rPr>
          <w:rFonts w:hint="default" w:ascii="Times New Roman" w:hAnsi="Times New Roman" w:cs="Times New Roman"/>
          <w:lang w:eastAsia="en-US"/>
        </w:rPr>
      </w:pPr>
    </w:p>
    <w:p w14:paraId="37A047F5">
      <w:pPr>
        <w:pStyle w:val="4"/>
        <w:bidi w:val="0"/>
        <w:rPr>
          <w:rFonts w:hint="default" w:ascii="Times New Roman" w:hAnsi="Times New Roman" w:cs="Times New Roman"/>
          <w:lang w:eastAsia="en-US"/>
        </w:rPr>
      </w:pPr>
      <w:bookmarkStart w:id="11" w:name="_Toc1105"/>
      <w:r>
        <w:rPr>
          <w:rFonts w:hint="default" w:ascii="Times New Roman" w:hAnsi="Times New Roman" w:cs="Times New Roman"/>
          <w:lang w:eastAsia="en-US"/>
        </w:rPr>
        <w:t>Dissolution of Hydrogen in Liquid Metals</w:t>
      </w:r>
      <w:bookmarkEnd w:id="11"/>
    </w:p>
    <w:p w14:paraId="60B41C6B">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en-US"/>
        </w:rPr>
        <w:t>Hydrogen dissolves into liquid metals primarily through interactions at the surface. When exposed to a hydrogen-rich environment, such as during casting or refining processes, hydrogen molecules dissociate into atomic hydrogen upon contact with the metal surface. This atomic hydrogen then diffuses into the liquid metal</w:t>
      </w:r>
      <w:r>
        <w:rPr>
          <w:rFonts w:hint="default" w:ascii="Times New Roman" w:hAnsi="Times New Roman" w:cs="Times New Roman"/>
          <w:sz w:val="24"/>
          <w:szCs w:val="24"/>
          <w:lang w:val="en-US" w:eastAsia="zh-CN"/>
        </w:rPr>
        <w:t>.</w:t>
      </w:r>
    </w:p>
    <w:p w14:paraId="15F21B9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Temperature Dependence: The solubility of hydrogen in liquid metals generally increases with temperature. For instance, in molten aluminum, the solubility follows Sievert’s Law, where the dissolved hydrogen concentration is proportional to the square root of the hydrogen partial pressure in the atmosphere.</w:t>
      </w:r>
    </w:p>
    <w:p w14:paraId="2A407333">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Surface Conditions: Oxide layers or contaminants on the metal surface can impede hydrogen uptake. However, under high-temperature conditions, these barriers often break down, facilitating hydrogen absorption.</w:t>
      </w:r>
    </w:p>
    <w:p w14:paraId="695D70D6">
      <w:pPr>
        <w:pStyle w:val="4"/>
        <w:bidi w:val="0"/>
        <w:rPr>
          <w:rFonts w:hint="default" w:ascii="Times New Roman" w:hAnsi="Times New Roman" w:cs="Times New Roman"/>
          <w:lang w:val="en-US" w:eastAsia="zh-CN"/>
        </w:rPr>
      </w:pPr>
      <w:bookmarkStart w:id="12" w:name="_Toc28101"/>
      <w:r>
        <w:rPr>
          <w:rFonts w:hint="default" w:ascii="Times New Roman" w:hAnsi="Times New Roman" w:cs="Times New Roman"/>
          <w:lang w:val="en-US" w:eastAsia="zh-CN"/>
        </w:rPr>
        <w:t>Diffusion Mechanisms in Liquid Metals</w:t>
      </w:r>
      <w:bookmarkEnd w:id="12"/>
    </w:p>
    <w:p w14:paraId="11318A15">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Once dissolved, hydrogen atoms move through the liquid metal via diffusion, driven by concentration gradients. Key factors influencing diffusion include.</w:t>
      </w:r>
    </w:p>
    <w:p w14:paraId="3D8F44EE">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Viscosity of the Liquid Metal: Lower viscosity metals, such as molten aluminum, allow for faster diffusion rates compared to higher viscosity metals like molten iron.</w:t>
      </w:r>
    </w:p>
    <w:p w14:paraId="3DC48EB9">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Stirring and Convection: Mechanical stirring or natural convection in the liquid metal can enhance hydrogen diffusion, distributing it more uniformly throughout the melt.</w:t>
      </w:r>
    </w:p>
    <w:p w14:paraId="141D59C9">
      <w:pPr>
        <w:pStyle w:val="4"/>
        <w:bidi w:val="0"/>
        <w:rPr>
          <w:rFonts w:hint="default" w:ascii="Times New Roman" w:hAnsi="Times New Roman" w:cs="Times New Roman"/>
          <w:lang w:val="en-US" w:eastAsia="zh-CN"/>
        </w:rPr>
      </w:pPr>
      <w:bookmarkStart w:id="13" w:name="_Toc14395"/>
      <w:r>
        <w:rPr>
          <w:rFonts w:hint="default" w:ascii="Times New Roman" w:hAnsi="Times New Roman" w:cs="Times New Roman"/>
          <w:lang w:val="en-US" w:eastAsia="zh-CN"/>
        </w:rPr>
        <w:t>Solidification and Porosity Formation</w:t>
      </w:r>
      <w:bookmarkEnd w:id="13"/>
    </w:p>
    <w:p w14:paraId="7978B308">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liquid metals cool and solidify, the solubility of hydrogen decreases significantly, leading to the rejection of hydrogen from the solid phase. This creates several issues.</w:t>
      </w:r>
    </w:p>
    <w:p w14:paraId="6C2D24C2">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Bubble Nucleation: Excess hydrogen forms bubbles within the melt. These bubbles become trapped during solidification, creating porosity.</w:t>
      </w:r>
    </w:p>
    <w:p w14:paraId="0B6CD96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Effect on Microstructure: Hydrogen porosity disrupts the uniformity of the metal’s microstructure, leading to localized weak points. For example, in cast aluminum alloys, hydrogen porosity significantly reduces fatigue strength and elongation.</w:t>
      </w:r>
    </w:p>
    <w:p w14:paraId="59FF926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Mitigation Techniques: Techniques such as degassing with inert gases (e.g., argon) or using vacuum systems during casting are commonly employed to reduce hydrogen content in the melt.</w:t>
      </w:r>
    </w:p>
    <w:p w14:paraId="5BB9E773">
      <w:pPr>
        <w:pStyle w:val="4"/>
        <w:bidi w:val="0"/>
        <w:rPr>
          <w:rFonts w:hint="default" w:ascii="Times New Roman" w:hAnsi="Times New Roman" w:cs="Times New Roman"/>
          <w:lang w:val="en-US" w:eastAsia="zh-CN"/>
        </w:rPr>
      </w:pPr>
      <w:bookmarkStart w:id="14" w:name="_Toc9175"/>
      <w:r>
        <w:rPr>
          <w:rFonts w:hint="default" w:ascii="Times New Roman" w:hAnsi="Times New Roman" w:cs="Times New Roman"/>
          <w:lang w:val="en-US" w:eastAsia="zh-CN"/>
        </w:rPr>
        <w:t>Advanced Insights and Modeling</w:t>
      </w:r>
      <w:bookmarkEnd w:id="14"/>
    </w:p>
    <w:p w14:paraId="0A71C8AE">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Thermodynamic Models: Computational thermodynamic models help predict hydrogen solubility and diffusion behavior in various liquid metal systems, enabling more precise control during processing.</w:t>
      </w:r>
    </w:p>
    <w:p w14:paraId="0C2F5F62">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In-Situ Measurements: Advanced diagnostic tools, such as laser-induced breakdown spectroscopy (LIBS), allow real-time monitoring of hydrogen levels in liquid metals, providing valuable data for process optimization.</w:t>
      </w:r>
    </w:p>
    <w:p w14:paraId="428AB054">
      <w:pPr>
        <w:pStyle w:val="3"/>
        <w:bidi w:val="0"/>
        <w:rPr>
          <w:rFonts w:hint="default" w:ascii="Times New Roman" w:hAnsi="Times New Roman" w:cs="Times New Roman"/>
          <w:lang w:eastAsia="en-US"/>
        </w:rPr>
      </w:pPr>
      <w:bookmarkStart w:id="15" w:name="_Toc8636"/>
      <w:r>
        <w:rPr>
          <w:rFonts w:hint="default" w:ascii="Times New Roman" w:hAnsi="Times New Roman" w:cs="Times New Roman"/>
          <w:lang w:eastAsia="en-US"/>
        </w:rPr>
        <w:t>Hydrogen in Solid Metals</w:t>
      </w:r>
      <w:bookmarkEnd w:id="15"/>
    </w:p>
    <w:p w14:paraId="5B576D0A">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Interstitial Absorption: Hydrogen atoms occupy interstitial sites in the metal lattice, causing lattice expansion.</w:t>
      </w:r>
    </w:p>
    <w:p w14:paraId="768B9B0F">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Hydride Formation: In metals such as titanium and zirconium, hydrogen reacts to form brittle hydrides.</w:t>
      </w:r>
    </w:p>
    <w:p w14:paraId="604A6EF3">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Microstructural Damage: Diffused hydrogen creates microcracks and voids, particularly under stress.</w:t>
      </w:r>
    </w:p>
    <w:p w14:paraId="5C9C3F8F">
      <w:pPr>
        <w:pStyle w:val="3"/>
        <w:bidi w:val="0"/>
        <w:rPr>
          <w:rFonts w:hint="default" w:ascii="Times New Roman" w:hAnsi="Times New Roman" w:cs="Times New Roman"/>
          <w:lang w:eastAsia="en-US"/>
        </w:rPr>
      </w:pPr>
      <w:bookmarkStart w:id="16" w:name="_Toc16593"/>
      <w:r>
        <w:rPr>
          <w:rFonts w:hint="default" w:ascii="Times New Roman" w:hAnsi="Times New Roman" w:cs="Times New Roman"/>
          <w:lang w:eastAsia="en-US"/>
        </w:rPr>
        <w:t>Effects on Microstructure</w:t>
      </w:r>
      <w:bookmarkEnd w:id="16"/>
    </w:p>
    <w:p w14:paraId="371F6968">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Deformation Mechanisms: Hydrogen reduces the cohesive strength of grain boundaries, enhancing crack initiation.</w:t>
      </w:r>
    </w:p>
    <w:p w14:paraId="61C9A9B6">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Phase Transformations: Hydrogen can stabilize certain phases, altering the mechanical properties of alloys.</w:t>
      </w:r>
    </w:p>
    <w:p w14:paraId="5E5412EB">
      <w:pPr>
        <w:pStyle w:val="2"/>
        <w:bidi w:val="0"/>
        <w:rPr>
          <w:rFonts w:hint="default" w:ascii="Times New Roman" w:hAnsi="Times New Roman" w:cs="Times New Roman"/>
          <w:lang w:val="en-US" w:eastAsia="en-US"/>
        </w:rPr>
      </w:pPr>
      <w:bookmarkStart w:id="17" w:name="_Toc18555"/>
      <w:r>
        <w:rPr>
          <w:rFonts w:hint="default" w:ascii="Times New Roman" w:hAnsi="Times New Roman" w:cs="Times New Roman"/>
          <w:lang w:val="en-US" w:eastAsia="en-US"/>
        </w:rPr>
        <w:t>Comparative Analysis of Metals Under Hydrogen Embrittlement</w:t>
      </w:r>
      <w:bookmarkEnd w:id="17"/>
    </w:p>
    <w:p w14:paraId="41CCE36C">
      <w:pPr>
        <w:pStyle w:val="3"/>
        <w:bidi w:val="0"/>
        <w:rPr>
          <w:rFonts w:hint="default" w:ascii="Times New Roman" w:hAnsi="Times New Roman" w:cs="Times New Roman"/>
          <w:lang w:val="en-US" w:eastAsia="en-US"/>
        </w:rPr>
      </w:pPr>
      <w:bookmarkStart w:id="18" w:name="_Toc13614"/>
      <w:r>
        <w:rPr>
          <w:rFonts w:hint="default" w:ascii="Times New Roman" w:hAnsi="Times New Roman" w:cs="Times New Roman"/>
          <w:lang w:val="en-US" w:eastAsia="en-US"/>
        </w:rPr>
        <w:t>Steel</w:t>
      </w:r>
      <w:bookmarkEnd w:id="18"/>
    </w:p>
    <w:p w14:paraId="31CE6B53">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Steel, particularly high-strength steels, is highly susceptible to hydrogen embrittlement due to its high diffusivity and propensity for trapping hydrogen at defects such as grain boundaries and dislocations.</w:t>
      </w:r>
    </w:p>
    <w:p w14:paraId="750829C4">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lang w:val="en-US" w:eastAsia="en-US"/>
        </w:rPr>
        <w:t>Behavior</w:t>
      </w:r>
      <w:r>
        <w:rPr>
          <w:rFonts w:hint="default" w:ascii="Times New Roman" w:hAnsi="Times New Roman" w:cs="Times New Roman"/>
          <w:b/>
          <w:bCs/>
          <w:sz w:val="24"/>
          <w:szCs w:val="24"/>
          <w:lang w:val="en-US" w:eastAsia="zh-CN"/>
        </w:rPr>
        <w:t>:</w:t>
      </w:r>
    </w:p>
    <w:p w14:paraId="583D9286">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High-strength steels experience significant ductility loss and increased brittleness.</w:t>
      </w:r>
    </w:p>
    <w:p w14:paraId="4471E059">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Delayed cracking often occurs in hydrogen-rich environments, especially in weld zones and stress concentration areas.</w:t>
      </w:r>
    </w:p>
    <w:p w14:paraId="328660FC">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lang w:val="en-US" w:eastAsia="en-US"/>
        </w:rPr>
        <w:t>Mitigation Strategies</w:t>
      </w:r>
      <w:r>
        <w:rPr>
          <w:rFonts w:hint="default" w:ascii="Times New Roman" w:hAnsi="Times New Roman" w:cs="Times New Roman"/>
          <w:b/>
          <w:bCs/>
          <w:sz w:val="24"/>
          <w:szCs w:val="24"/>
          <w:lang w:val="en-US" w:eastAsia="zh-CN"/>
        </w:rPr>
        <w:t>:</w:t>
      </w:r>
    </w:p>
    <w:p w14:paraId="52B16B93">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Use of low-diffusivity coatings, optimized heat treatment to refine grain structure, and alloying elements such as chromium to reduce hydrogen solubility.</w:t>
      </w:r>
    </w:p>
    <w:p w14:paraId="596DF1DF">
      <w:pPr>
        <w:pStyle w:val="3"/>
        <w:bidi w:val="0"/>
        <w:rPr>
          <w:rFonts w:hint="default" w:ascii="Times New Roman" w:hAnsi="Times New Roman" w:cs="Times New Roman"/>
          <w:lang w:val="en-US" w:eastAsia="en-US"/>
        </w:rPr>
      </w:pPr>
      <w:bookmarkStart w:id="19" w:name="_Toc3247"/>
      <w:r>
        <w:rPr>
          <w:rFonts w:hint="default" w:ascii="Times New Roman" w:hAnsi="Times New Roman" w:cs="Times New Roman"/>
          <w:lang w:val="en-US" w:eastAsia="en-US"/>
        </w:rPr>
        <w:t>Aluminum</w:t>
      </w:r>
      <w:bookmarkEnd w:id="19"/>
    </w:p>
    <w:p w14:paraId="0EEE98CB">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Aluminum and its alloys exhibit moderate susceptibility to hydrogen embrittlement, primarily during the casting process.</w:t>
      </w:r>
    </w:p>
    <w:p w14:paraId="007A4A0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en-US"/>
        </w:rPr>
      </w:pPr>
      <w:r>
        <w:rPr>
          <w:rFonts w:hint="default" w:ascii="Times New Roman" w:hAnsi="Times New Roman" w:cs="Times New Roman"/>
          <w:b/>
          <w:bCs/>
          <w:sz w:val="24"/>
          <w:szCs w:val="24"/>
          <w:lang w:val="en-US" w:eastAsia="en-US"/>
        </w:rPr>
        <w:t>Behavior</w:t>
      </w:r>
    </w:p>
    <w:p w14:paraId="04A9DE7E">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Hydrogen porosity is the primary issue, causing voids and reducing mechanical properties such as fatigue strength.</w:t>
      </w:r>
    </w:p>
    <w:p w14:paraId="39CAE034">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Unlike steel, aluminum does not form hydrides, making it less susceptible to embrittlement under solid-state conditions.</w:t>
      </w:r>
    </w:p>
    <w:p w14:paraId="05A1919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en-US"/>
        </w:rPr>
      </w:pPr>
      <w:r>
        <w:rPr>
          <w:rFonts w:hint="default" w:ascii="Times New Roman" w:hAnsi="Times New Roman" w:cs="Times New Roman"/>
          <w:b/>
          <w:bCs/>
          <w:sz w:val="24"/>
          <w:szCs w:val="24"/>
          <w:lang w:val="en-US" w:eastAsia="en-US"/>
        </w:rPr>
        <w:t>Mitigation Strategies</w:t>
      </w:r>
    </w:p>
    <w:p w14:paraId="580E8D3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Vacuum degassing, inert gas bubbling, and optimizing casting parameters to minimize hydrogen uptake.</w:t>
      </w:r>
    </w:p>
    <w:p w14:paraId="704BEB2F">
      <w:pPr>
        <w:pStyle w:val="3"/>
        <w:bidi w:val="0"/>
        <w:rPr>
          <w:rFonts w:hint="default" w:ascii="Times New Roman" w:hAnsi="Times New Roman" w:cs="Times New Roman"/>
          <w:lang w:val="en-US" w:eastAsia="en-US"/>
        </w:rPr>
      </w:pPr>
      <w:bookmarkStart w:id="20" w:name="_Toc29523"/>
      <w:r>
        <w:rPr>
          <w:rFonts w:hint="default" w:ascii="Times New Roman" w:hAnsi="Times New Roman" w:cs="Times New Roman"/>
          <w:lang w:val="en-US" w:eastAsia="en-US"/>
        </w:rPr>
        <w:t>Titanium</w:t>
      </w:r>
      <w:bookmarkEnd w:id="20"/>
    </w:p>
    <w:p w14:paraId="2FCFF412">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Titanium is highly sensitive to hydrogen embrittlement due to its tendency to form brittle hydrides.</w:t>
      </w:r>
    </w:p>
    <w:p w14:paraId="3A7FBBB8">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en-US"/>
        </w:rPr>
      </w:pPr>
      <w:r>
        <w:rPr>
          <w:rFonts w:hint="default" w:ascii="Times New Roman" w:hAnsi="Times New Roman" w:cs="Times New Roman"/>
          <w:b/>
          <w:bCs/>
          <w:sz w:val="24"/>
          <w:szCs w:val="24"/>
          <w:lang w:val="en-US" w:eastAsia="en-US"/>
        </w:rPr>
        <w:t>Behavior</w:t>
      </w:r>
    </w:p>
    <w:p w14:paraId="62F34A4A">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Hydride formation leads to severe reductions in ductility and fracture toughness.</w:t>
      </w:r>
    </w:p>
    <w:p w14:paraId="1697E8C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Common in aerospace applications, where components are exposed to hydrogen-rich environments.</w:t>
      </w:r>
    </w:p>
    <w:p w14:paraId="22889DDE">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en-US"/>
        </w:rPr>
      </w:pPr>
      <w:r>
        <w:rPr>
          <w:rFonts w:hint="default" w:ascii="Times New Roman" w:hAnsi="Times New Roman" w:cs="Times New Roman"/>
          <w:b/>
          <w:bCs/>
          <w:sz w:val="24"/>
          <w:szCs w:val="24"/>
          <w:lang w:val="en-US" w:eastAsia="en-US"/>
        </w:rPr>
        <w:t>Mitigation Strategies</w:t>
      </w:r>
    </w:p>
    <w:p w14:paraId="6229B0C6">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Alloying with elements such as aluminum and vanadium to reduce hydride formation.</w:t>
      </w:r>
    </w:p>
    <w:p w14:paraId="0C2893CA">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Implementing strict hydrogen control during processing and storage.</w:t>
      </w:r>
    </w:p>
    <w:p w14:paraId="5A36F089">
      <w:pPr>
        <w:pStyle w:val="3"/>
        <w:bidi w:val="0"/>
        <w:rPr>
          <w:rFonts w:hint="default" w:ascii="Times New Roman" w:hAnsi="Times New Roman" w:cs="Times New Roman"/>
          <w:lang w:val="en-US" w:eastAsia="en-US"/>
        </w:rPr>
      </w:pPr>
      <w:bookmarkStart w:id="21" w:name="_Toc26149"/>
      <w:r>
        <w:rPr>
          <w:rFonts w:hint="default" w:ascii="Times New Roman" w:hAnsi="Times New Roman" w:cs="Times New Roman"/>
          <w:lang w:val="en-US" w:eastAsia="en-US"/>
        </w:rPr>
        <w:t>Nickel-Based Alloys</w:t>
      </w:r>
      <w:bookmarkEnd w:id="21"/>
    </w:p>
    <w:p w14:paraId="291021E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Nickel-based alloys are widely used in harsh environments due to their excellent resistance to corrosion and high-temperature strength. However, they are not immune to hydrogen embrittlement.</w:t>
      </w:r>
    </w:p>
    <w:p w14:paraId="488E741E">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en-US"/>
        </w:rPr>
      </w:pPr>
      <w:r>
        <w:rPr>
          <w:rFonts w:hint="default" w:ascii="Times New Roman" w:hAnsi="Times New Roman" w:cs="Times New Roman"/>
          <w:b/>
          <w:bCs/>
          <w:sz w:val="24"/>
          <w:szCs w:val="24"/>
          <w:lang w:val="en-US" w:eastAsia="en-US"/>
        </w:rPr>
        <w:t>Behavior</w:t>
      </w:r>
    </w:p>
    <w:p w14:paraId="7959D704">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Hydrogen diffuses slowly in nickel-based alloys but can still cause embrittlement by accumulating at grain boundaries.</w:t>
      </w:r>
    </w:p>
    <w:p w14:paraId="5F5F683B">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Stress corrosion cracking (SCC) in hydrogen environments is a significant concern.</w:t>
      </w:r>
    </w:p>
    <w:p w14:paraId="6DF034DF">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en-US"/>
        </w:rPr>
      </w:pPr>
      <w:r>
        <w:rPr>
          <w:rFonts w:hint="default" w:ascii="Times New Roman" w:hAnsi="Times New Roman" w:cs="Times New Roman"/>
          <w:b/>
          <w:bCs/>
          <w:sz w:val="24"/>
          <w:szCs w:val="24"/>
          <w:lang w:val="en-US" w:eastAsia="en-US"/>
        </w:rPr>
        <w:t>Mitigation Strategies</w:t>
      </w:r>
    </w:p>
    <w:p w14:paraId="4FB996C9">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Inclusion of elements like molybdenum and chromium to enhance resistance to hydrogen-induced cracking.</w:t>
      </w:r>
    </w:p>
    <w:p w14:paraId="219503AC">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Controlled thermal treatments to minimize residual stresses.</w:t>
      </w:r>
    </w:p>
    <w:p w14:paraId="5FE949C9">
      <w:pPr>
        <w:pStyle w:val="2"/>
        <w:bidi w:val="0"/>
        <w:rPr>
          <w:rFonts w:hint="default" w:ascii="Times New Roman" w:hAnsi="Times New Roman" w:cs="Times New Roman"/>
          <w:lang w:val="en-US" w:eastAsia="en-US"/>
        </w:rPr>
      </w:pPr>
      <w:bookmarkStart w:id="22" w:name="_Toc3810"/>
      <w:r>
        <w:rPr>
          <w:rFonts w:hint="default" w:ascii="Times New Roman" w:hAnsi="Times New Roman" w:cs="Times New Roman"/>
          <w:lang w:val="en-US" w:eastAsia="en-US"/>
        </w:rPr>
        <w:t>Experimental Methods for Studying Hydrogen Embrittlement</w:t>
      </w:r>
      <w:bookmarkEnd w:id="22"/>
    </w:p>
    <w:p w14:paraId="3CD5747F">
      <w:pPr>
        <w:pStyle w:val="3"/>
        <w:bidi w:val="0"/>
        <w:rPr>
          <w:rFonts w:hint="default" w:ascii="Times New Roman" w:hAnsi="Times New Roman" w:cs="Times New Roman"/>
          <w:lang w:val="en-US" w:eastAsia="en-US"/>
        </w:rPr>
      </w:pPr>
      <w:bookmarkStart w:id="23" w:name="_Toc28863"/>
      <w:r>
        <w:rPr>
          <w:rFonts w:hint="default" w:ascii="Times New Roman" w:hAnsi="Times New Roman" w:cs="Times New Roman"/>
          <w:lang w:val="en-US" w:eastAsia="en-US"/>
        </w:rPr>
        <w:t>Hydrogen Permeation Experiments</w:t>
      </w:r>
      <w:bookmarkEnd w:id="23"/>
    </w:p>
    <w:p w14:paraId="40C5CC6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Hydrogen permeation tests measure the rate at which hydrogen diffuses through a metal. These experiments provide insights into:</w:t>
      </w:r>
    </w:p>
    <w:p w14:paraId="0CB8692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Diffusion Coefficients: Quantifying how quickly hydrogen moves through different alloys.</w:t>
      </w:r>
    </w:p>
    <w:p w14:paraId="525240DE">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Trapping Effects: Identifying microstructural features that trap hydrogen and mitigate its movement.</w:t>
      </w:r>
    </w:p>
    <w:p w14:paraId="329B5652">
      <w:pPr>
        <w:pStyle w:val="3"/>
        <w:bidi w:val="0"/>
        <w:rPr>
          <w:rFonts w:hint="default" w:ascii="Times New Roman" w:hAnsi="Times New Roman" w:cs="Times New Roman"/>
          <w:lang w:val="en-US" w:eastAsia="en-US"/>
        </w:rPr>
      </w:pPr>
      <w:bookmarkStart w:id="24" w:name="_Toc22492"/>
      <w:r>
        <w:rPr>
          <w:rFonts w:hint="default" w:ascii="Times New Roman" w:hAnsi="Times New Roman" w:cs="Times New Roman"/>
          <w:lang w:val="en-US" w:eastAsia="en-US"/>
        </w:rPr>
        <w:t>Fatigue Testing</w:t>
      </w:r>
      <w:bookmarkEnd w:id="24"/>
    </w:p>
    <w:p w14:paraId="037D3E29">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Fatigue tests are conducted to assess the impact of hydrogen on the cyclic loading behavior of metals:</w:t>
      </w:r>
    </w:p>
    <w:p w14:paraId="7239973B">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High-Cycle Fatigue (HCF): Evaluates performance under low-stress, high-cycle conditions.</w:t>
      </w:r>
    </w:p>
    <w:p w14:paraId="71A81DEC">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Low-Cycle Fatigue (LCF): Focuses on high-stress, low-cycle environments, simulating conditions such as those found in pipelines and pressure vessels.</w:t>
      </w:r>
    </w:p>
    <w:p w14:paraId="19207BDF">
      <w:pPr>
        <w:pStyle w:val="3"/>
        <w:bidi w:val="0"/>
        <w:rPr>
          <w:rFonts w:hint="default" w:ascii="Times New Roman" w:hAnsi="Times New Roman" w:cs="Times New Roman"/>
          <w:lang w:val="en-US" w:eastAsia="en-US"/>
        </w:rPr>
      </w:pPr>
      <w:bookmarkStart w:id="25" w:name="_Toc22934"/>
      <w:r>
        <w:rPr>
          <w:rFonts w:hint="default" w:ascii="Times New Roman" w:hAnsi="Times New Roman" w:cs="Times New Roman"/>
          <w:lang w:val="en-US" w:eastAsia="en-US"/>
        </w:rPr>
        <w:t>Fractography</w:t>
      </w:r>
      <w:bookmarkEnd w:id="25"/>
    </w:p>
    <w:p w14:paraId="6E5BE8F4">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Using scanning electron microscopy (SEM) and transmission electron microscopy (TEM), researchers analyze fracture surfaces to:</w:t>
      </w:r>
    </w:p>
    <w:p w14:paraId="7A77629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Identify Failure Modes: Such as quasi-cleavage or intergranular cracking.</w:t>
      </w:r>
    </w:p>
    <w:p w14:paraId="2B6200F4">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en-US"/>
        </w:rPr>
        <w:t>Characterize Microvoids: Resulting from hydrogen-induced porosity.</w:t>
      </w:r>
    </w:p>
    <w:p w14:paraId="1DB532F3">
      <w:pPr>
        <w:pStyle w:val="2"/>
        <w:bidi w:val="0"/>
        <w:rPr>
          <w:rFonts w:hint="default" w:ascii="Times New Roman" w:hAnsi="Times New Roman" w:cs="Times New Roman"/>
          <w:lang w:val="en-US" w:eastAsia="zh-CN"/>
        </w:rPr>
      </w:pPr>
      <w:bookmarkStart w:id="26" w:name="_Toc22441"/>
      <w:r>
        <w:rPr>
          <w:rFonts w:hint="default" w:ascii="Times New Roman" w:hAnsi="Times New Roman" w:cs="Times New Roman"/>
          <w:lang w:val="en-US" w:eastAsia="zh-CN"/>
        </w:rPr>
        <w:t>Metallographic Examination</w:t>
      </w:r>
      <w:bookmarkEnd w:id="26"/>
    </w:p>
    <w:p w14:paraId="222684DB">
      <w:pPr>
        <w:pStyle w:val="3"/>
        <w:bidi w:val="0"/>
        <w:rPr>
          <w:rFonts w:hint="default" w:ascii="Times New Roman" w:hAnsi="Times New Roman" w:cs="Times New Roman"/>
          <w:lang w:val="en-US" w:eastAsia="zh-CN"/>
        </w:rPr>
      </w:pPr>
      <w:bookmarkStart w:id="27" w:name="_Toc6745"/>
      <w:r>
        <w:rPr>
          <w:rFonts w:hint="default" w:ascii="Times New Roman" w:hAnsi="Times New Roman" w:cs="Times New Roman"/>
          <w:lang w:val="en-US" w:eastAsia="zh-CN"/>
        </w:rPr>
        <w:t>Optical Microscopy</w:t>
      </w:r>
      <w:bookmarkEnd w:id="27"/>
    </w:p>
    <w:p w14:paraId="6C8E5E92">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Surface Analysis: Spherical voids and microcracks caused by hydrogen porosity are visible under low magnification. These features provide initial evidence of hydrogen’s detrimental effects. Proper etching techniques enhance the visibility of such defects, revealing grain boundary separations indicative of hydrogen embrittlement.</w:t>
      </w:r>
    </w:p>
    <w:p w14:paraId="5355956C">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Microstructure Changes: Etched samples reveal intergranular cracking associated with hydrogen embrittlement. Such cracks often originate at grain boundaries or inclusions. Optical microscopy remains a fundamental tool for identifying macroscopic defects caused by hydrogen.</w:t>
      </w:r>
    </w:p>
    <w:p w14:paraId="2E3F4010">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Hydrogen Porosity: Visible as spherical voids in polished and etched samples.</w:t>
      </w:r>
    </w:p>
    <w:p w14:paraId="3E0F9B95">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Cracking: Intergranular and transgranular cracks associated with hydrogen embrittlement (HE).</w:t>
      </w:r>
    </w:p>
    <w:p w14:paraId="0787790B">
      <w:pPr>
        <w:pStyle w:val="3"/>
        <w:bidi w:val="0"/>
        <w:rPr>
          <w:rFonts w:hint="default" w:ascii="Times New Roman" w:hAnsi="Times New Roman" w:cs="Times New Roman"/>
          <w:lang w:val="en-US" w:eastAsia="zh-CN"/>
        </w:rPr>
      </w:pPr>
      <w:bookmarkStart w:id="28" w:name="_Toc1914"/>
      <w:r>
        <w:rPr>
          <w:rFonts w:hint="default" w:ascii="Times New Roman" w:hAnsi="Times New Roman" w:cs="Times New Roman"/>
          <w:lang w:val="en-US" w:eastAsia="zh-CN"/>
        </w:rPr>
        <w:t>Electron Microscopy</w:t>
      </w:r>
      <w:bookmarkEnd w:id="28"/>
    </w:p>
    <w:p w14:paraId="7F702585">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Scanning Electron Microscopy (SEM): High-resolution imaging of fracture surfaces shows brittle features such as cleavage planes and secondary cracks. These observations provide detailed insights into the failure mechanisms. SEM is particularly valuable for analyzing the morphology of hydrogen-related fractures, such as quasi-cleavage patterns seen in high-strength steels.</w:t>
      </w:r>
    </w:p>
    <w:p w14:paraId="7D959AFB">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Transmission Electron Microscopy (TEM): Observations of dislocation loops, hydride phases, and lattice distortions provide evidence of hydrogen’s effects. TEM analysis is particularly useful for identifying nanoscale structural changes. Advanced TEM techniques, such as in-situ electron microscopy, allow real-time observation of hydrogen-induced transformations.</w:t>
      </w:r>
    </w:p>
    <w:p w14:paraId="5CAB17A2">
      <w:pPr>
        <w:pStyle w:val="3"/>
        <w:bidi w:val="0"/>
        <w:rPr>
          <w:rFonts w:hint="default" w:ascii="Times New Roman" w:hAnsi="Times New Roman" w:cs="Times New Roman"/>
          <w:lang w:val="en-US" w:eastAsia="zh-CN"/>
        </w:rPr>
      </w:pPr>
      <w:bookmarkStart w:id="29" w:name="_Toc7348"/>
      <w:r>
        <w:rPr>
          <w:rFonts w:hint="default" w:ascii="Times New Roman" w:hAnsi="Times New Roman" w:cs="Times New Roman"/>
          <w:lang w:val="en-US" w:eastAsia="zh-CN"/>
        </w:rPr>
        <w:t>Case Studies</w:t>
      </w:r>
      <w:bookmarkEnd w:id="29"/>
    </w:p>
    <w:p w14:paraId="2278B563">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High-Strength Steels: Examination of weld zones shows hydrogen-induced cracking (HIC).</w:t>
      </w:r>
    </w:p>
    <w:p w14:paraId="4536AB03">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Aluminum Alloys: Evidence of hydrogen porosity and its influence on fatigue performance.</w:t>
      </w:r>
    </w:p>
    <w:p w14:paraId="6C4F3D26">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Titanium Alloys: Formation of hydrides leading to embrittlement.</w:t>
      </w:r>
    </w:p>
    <w:p w14:paraId="6AAEF0B6">
      <w:pPr>
        <w:pStyle w:val="2"/>
        <w:bidi w:val="0"/>
        <w:rPr>
          <w:rFonts w:hint="default" w:ascii="Times New Roman" w:hAnsi="Times New Roman" w:cs="Times New Roman"/>
          <w:lang w:val="en-US" w:eastAsia="zh-CN"/>
        </w:rPr>
      </w:pPr>
      <w:bookmarkStart w:id="30" w:name="_Toc4771"/>
      <w:r>
        <w:rPr>
          <w:rFonts w:hint="default" w:ascii="Times New Roman" w:hAnsi="Times New Roman" w:cs="Times New Roman"/>
          <w:lang w:val="en-US" w:eastAsia="zh-CN"/>
        </w:rPr>
        <w:t>Effect of Hydrogen Absorption on Ferrous Metals</w:t>
      </w:r>
      <w:bookmarkEnd w:id="30"/>
    </w:p>
    <w:p w14:paraId="34C3173A">
      <w:pPr>
        <w:pStyle w:val="3"/>
        <w:bidi w:val="0"/>
        <w:rPr>
          <w:rFonts w:hint="default" w:ascii="Times New Roman" w:hAnsi="Times New Roman" w:cs="Times New Roman"/>
          <w:lang w:val="en-US" w:eastAsia="zh-CN"/>
        </w:rPr>
      </w:pPr>
      <w:bookmarkStart w:id="31" w:name="_Toc28082"/>
      <w:r>
        <w:rPr>
          <w:rFonts w:hint="default" w:ascii="Times New Roman" w:hAnsi="Times New Roman" w:cs="Times New Roman"/>
          <w:lang w:val="en-US" w:eastAsia="zh-CN"/>
        </w:rPr>
        <w:t>Mechanical Properties</w:t>
      </w:r>
      <w:bookmarkEnd w:id="31"/>
    </w:p>
    <w:p w14:paraId="5566EF55">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Ductility Reduction: Hydrogen reduces the material’s ability to deform plastically, leading to brittle failure. This effect is more pronounced in high-strength steels used in critical applications. Ductility loss can severely impact the performance of load-bearing structures.</w:t>
      </w:r>
    </w:p>
    <w:p w14:paraId="4B5A952F">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Strength Degradation: Decreased fracture toughness is particularly pronounced in high-strength steels. This degradation compromises the structural integrity of pipelines, bridges, and pressure vessels. High-strength steels are especially susceptible to delayed fracture due to hydrogen embrittlement.</w:t>
      </w:r>
    </w:p>
    <w:p w14:paraId="12D374C3">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Fatigue Resistance: Accelerated crack growth under cyclic loading due to hydrogen-enhanced localized plasticity. This phenomenon significantly shortens the service life of components subjected to repeated stress. Fatigue crack propagation is a key concern in industries such as aviation and automotive engineering.</w:t>
      </w:r>
    </w:p>
    <w:p w14:paraId="5D792D1D">
      <w:pPr>
        <w:pStyle w:val="3"/>
        <w:bidi w:val="0"/>
        <w:rPr>
          <w:rFonts w:hint="default" w:ascii="Times New Roman" w:hAnsi="Times New Roman" w:cs="Times New Roman"/>
          <w:lang w:val="en-US" w:eastAsia="zh-CN"/>
        </w:rPr>
      </w:pPr>
      <w:bookmarkStart w:id="32" w:name="_Toc19678"/>
      <w:r>
        <w:rPr>
          <w:rFonts w:hint="default" w:ascii="Times New Roman" w:hAnsi="Times New Roman" w:cs="Times New Roman"/>
          <w:lang w:val="en-US" w:eastAsia="zh-CN"/>
        </w:rPr>
        <w:t>Hydrogen-Induced Cracking (HIC)</w:t>
      </w:r>
      <w:bookmarkEnd w:id="32"/>
    </w:p>
    <w:p w14:paraId="43D46ABE">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Initiation Mechanism: Hydrogen accumulates at high-stress regions, initiating microcracks. These cracks propagate along grain boundaries, leading to macroscopic failure. The presence of inclusions and impurities can exacerbate this issue.</w:t>
      </w:r>
    </w:p>
    <w:p w14:paraId="55EFCF98">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Crack Growth: Coalescence of microcracks into macroscopic fractures, often intergranular in nature. The presence of hydrogen accelerates this process, reducing the material’s service life. HIC is a primary cause of failure in hydrogen transport and storage systems.</w:t>
      </w:r>
    </w:p>
    <w:p w14:paraId="663A7990">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Blistering: Trapped hydrogen forms internal pressure pockets, causing surface bulges and flaking.</w:t>
      </w:r>
    </w:p>
    <w:p w14:paraId="11B1C20D">
      <w:pPr>
        <w:pStyle w:val="3"/>
        <w:bidi w:val="0"/>
        <w:rPr>
          <w:rFonts w:hint="default" w:ascii="Times New Roman" w:hAnsi="Times New Roman" w:cs="Times New Roman"/>
          <w:lang w:val="en-US" w:eastAsia="zh-CN"/>
        </w:rPr>
      </w:pPr>
      <w:bookmarkStart w:id="33" w:name="_Toc10625"/>
      <w:r>
        <w:rPr>
          <w:rFonts w:hint="default" w:ascii="Times New Roman" w:hAnsi="Times New Roman" w:cs="Times New Roman"/>
          <w:lang w:val="en-US" w:eastAsia="zh-CN"/>
        </w:rPr>
        <w:t>Real-World Engineering Failures</w:t>
      </w:r>
      <w:bookmarkEnd w:id="33"/>
    </w:p>
    <w:p w14:paraId="11DE7AC0">
      <w:pPr>
        <w:pStyle w:val="4"/>
        <w:bidi w:val="0"/>
        <w:rPr>
          <w:rFonts w:hint="default" w:ascii="Times New Roman" w:hAnsi="Times New Roman" w:cs="Times New Roman"/>
          <w:lang w:val="en-US" w:eastAsia="zh-CN"/>
        </w:rPr>
      </w:pPr>
      <w:bookmarkStart w:id="34" w:name="_Toc920"/>
      <w:r>
        <w:rPr>
          <w:rFonts w:hint="default" w:ascii="Times New Roman" w:hAnsi="Times New Roman" w:cs="Times New Roman"/>
          <w:lang w:val="en-US" w:eastAsia="zh-CN"/>
        </w:rPr>
        <w:t>Pipeline Failures</w:t>
      </w:r>
      <w:bookmarkEnd w:id="34"/>
    </w:p>
    <w:p w14:paraId="075D5B80">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Hydrogen-induced cracking has been a major cause of pipeline ruptures in hydrogen transport systems. For example, failure of a high-pressure hydrogen pipeline due to hydrogen-induced cracking at the weld would cause significant economic losses and safety issues.</w:t>
      </w:r>
    </w:p>
    <w:p w14:paraId="08B9427F">
      <w:pPr>
        <w:pStyle w:val="4"/>
        <w:bidi w:val="0"/>
        <w:rPr>
          <w:rFonts w:hint="default" w:ascii="Times New Roman" w:hAnsi="Times New Roman" w:cs="Times New Roman"/>
          <w:lang w:val="en-US" w:eastAsia="zh-CN"/>
        </w:rPr>
      </w:pPr>
      <w:bookmarkStart w:id="35" w:name="_Toc18942"/>
      <w:r>
        <w:rPr>
          <w:rFonts w:hint="default" w:ascii="Times New Roman" w:hAnsi="Times New Roman" w:cs="Times New Roman"/>
          <w:lang w:val="en-US" w:eastAsia="zh-CN"/>
        </w:rPr>
        <w:t>Aerospace Component Failures</w:t>
      </w:r>
      <w:bookmarkEnd w:id="35"/>
    </w:p>
    <w:p w14:paraId="21C70951">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Titanium alloys used in aircraft landing gear have shown susceptibility to hydride-induced embrittlement, resulting in catastrophic failures during service.</w:t>
      </w:r>
    </w:p>
    <w:p w14:paraId="3F9B998C">
      <w:pPr>
        <w:pStyle w:val="4"/>
        <w:bidi w:val="0"/>
        <w:rPr>
          <w:rFonts w:hint="default" w:ascii="Times New Roman" w:hAnsi="Times New Roman" w:cs="Times New Roman"/>
          <w:lang w:val="en-US" w:eastAsia="zh-CN"/>
        </w:rPr>
      </w:pPr>
      <w:bookmarkStart w:id="36" w:name="_Toc19130"/>
      <w:r>
        <w:rPr>
          <w:rFonts w:hint="default" w:ascii="Times New Roman" w:hAnsi="Times New Roman" w:cs="Times New Roman"/>
          <w:lang w:val="en-US" w:eastAsia="zh-CN"/>
        </w:rPr>
        <w:t>Automotive Industry</w:t>
      </w:r>
      <w:bookmarkEnd w:id="36"/>
    </w:p>
    <w:p w14:paraId="48902976">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Hydrogen Storage Tanks: Composite storage tanks for hydrogen fuel vehicles have experienced microcracking due to hydrogen diffusion, raising concerns about durability and safety.</w:t>
      </w:r>
    </w:p>
    <w:p w14:paraId="4C00883C">
      <w:pPr>
        <w:rPr>
          <w:rFonts w:hint="default" w:ascii="Times New Roman" w:hAnsi="Times New Roman" w:cs="Times New Roman"/>
          <w:lang w:val="en-US" w:eastAsia="zh-CN"/>
        </w:rPr>
      </w:pPr>
    </w:p>
    <w:p w14:paraId="1037D91B">
      <w:pPr>
        <w:pStyle w:val="2"/>
        <w:bidi w:val="0"/>
        <w:rPr>
          <w:rFonts w:hint="default" w:ascii="Times New Roman" w:hAnsi="Times New Roman" w:cs="Times New Roman"/>
          <w:lang w:val="en-US" w:eastAsia="zh-CN"/>
        </w:rPr>
      </w:pPr>
      <w:bookmarkStart w:id="37" w:name="_Toc5872"/>
      <w:r>
        <w:rPr>
          <w:rFonts w:hint="default" w:ascii="Times New Roman" w:hAnsi="Times New Roman" w:cs="Times New Roman"/>
          <w:lang w:val="en-US" w:eastAsia="zh-CN"/>
        </w:rPr>
        <w:t>Consequences for Metal Processing</w:t>
      </w:r>
      <w:bookmarkEnd w:id="37"/>
    </w:p>
    <w:p w14:paraId="30C01015">
      <w:pPr>
        <w:pStyle w:val="3"/>
        <w:bidi w:val="0"/>
        <w:rPr>
          <w:rFonts w:hint="default" w:ascii="Times New Roman" w:hAnsi="Times New Roman" w:cs="Times New Roman"/>
          <w:lang w:val="en-US" w:eastAsia="zh-CN"/>
        </w:rPr>
      </w:pPr>
      <w:bookmarkStart w:id="38" w:name="_Toc10370"/>
      <w:r>
        <w:rPr>
          <w:rFonts w:hint="default" w:ascii="Times New Roman" w:hAnsi="Times New Roman" w:cs="Times New Roman"/>
          <w:lang w:val="en-US" w:eastAsia="zh-CN"/>
        </w:rPr>
        <w:t>Hydrogen in Extraction</w:t>
      </w:r>
      <w:bookmarkEnd w:id="38"/>
    </w:p>
    <w:p w14:paraId="3B1D6E6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Ironmaking: Hydrogen as a reducing agent in direct reduction processes, replacing carbon, with challenges in controlling hydrogen diffusion.</w:t>
      </w:r>
    </w:p>
    <w:p w14:paraId="11F120DA">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Purity Issues: Contaminant hydrogen leads to inclusions and porosity in cast products.</w:t>
      </w:r>
    </w:p>
    <w:p w14:paraId="04C4594B">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Direct Reduction: Hydrogen as a reducing agent for iron oxide offers a low-carbon alternative but requires careful management of hydrogen uptake to prevent embrittlement. The direct reduction process must ensure minimal hydrogen retention in the final product.</w:t>
      </w:r>
    </w:p>
    <w:p w14:paraId="35515BA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Contaminants: Excess hydrogen leads to inclusions and porosity in refined metals, compromising their quality. Advanced refining techniques are necessary to address these challenges.</w:t>
      </w:r>
    </w:p>
    <w:p w14:paraId="2176A8B5">
      <w:pPr>
        <w:pStyle w:val="3"/>
        <w:bidi w:val="0"/>
        <w:rPr>
          <w:rFonts w:hint="default" w:ascii="Times New Roman" w:hAnsi="Times New Roman" w:cs="Times New Roman"/>
          <w:lang w:val="en-US" w:eastAsia="zh-CN"/>
        </w:rPr>
      </w:pPr>
      <w:bookmarkStart w:id="39" w:name="_Toc11490"/>
      <w:r>
        <w:rPr>
          <w:rFonts w:hint="default" w:ascii="Times New Roman" w:hAnsi="Times New Roman" w:cs="Times New Roman"/>
          <w:lang w:val="en-US" w:eastAsia="zh-CN"/>
        </w:rPr>
        <w:t>Casting</w:t>
      </w:r>
      <w:bookmarkEnd w:id="39"/>
    </w:p>
    <w:p w14:paraId="4BC57078">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Gas Porosity: Hydrogen solubility differences between liquid and solid phases result in defects during solidification.</w:t>
      </w:r>
    </w:p>
    <w:p w14:paraId="210CF5F6">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Degassing Techniques: Use of vacuum or argon stirring to reduce hydrogen content in molten metal.</w:t>
      </w:r>
    </w:p>
    <w:p w14:paraId="39AFBF8B">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Defects: Gas porosity due to hydrogen’s solubility changes creates non-homogeneous microstructures. These defects weaken the material and reduce its reliability. Effective degassing techniques are essential to minimize casting defects.</w:t>
      </w:r>
    </w:p>
    <w:p w14:paraId="0D821168">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Mitigation: Techniques such as vacuum degassing and gas purging help minimize hydrogen content in molten metals, improving the quality of cast products. The use of real-time monitoring systems can further enhance casting quality.</w:t>
      </w:r>
    </w:p>
    <w:p w14:paraId="7EA7751D">
      <w:pPr>
        <w:pStyle w:val="3"/>
        <w:bidi w:val="0"/>
        <w:rPr>
          <w:rFonts w:hint="default" w:ascii="Times New Roman" w:hAnsi="Times New Roman" w:cs="Times New Roman"/>
          <w:lang w:val="en-US" w:eastAsia="zh-CN"/>
        </w:rPr>
      </w:pPr>
      <w:bookmarkStart w:id="40" w:name="_Toc24941"/>
      <w:r>
        <w:rPr>
          <w:rFonts w:hint="default" w:ascii="Times New Roman" w:hAnsi="Times New Roman" w:cs="Times New Roman"/>
          <w:lang w:val="en-US" w:eastAsia="zh-CN"/>
        </w:rPr>
        <w:t>Welding and Fabrication</w:t>
      </w:r>
      <w:bookmarkEnd w:id="40"/>
    </w:p>
    <w:p w14:paraId="7FE04411">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Hydrogen Sources: Introduced via moisture, coatings, and welding consumables, hydrogen poses a significant risk during fabrication. Ensuring dry and clean welding conditions is crucial to minimizing hydrogen contamination.</w:t>
      </w:r>
    </w:p>
    <w:p w14:paraId="746F6B99">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Weld Cracking: Hydrogen diffuses into heat-affected zones, leading to delayed cracking. Techniques like preheating and post-weld heat treatment can mitigate this.</w:t>
      </w:r>
    </w:p>
    <w:p w14:paraId="5F536BC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Delayed Cracking: Weld heat-affected zones (HAZ) are particularly vulnerable to hydrogen embrittlement. Preheating and post-weld heat treatment reduce risks by removing residual hydrogen. Controlled cooling rates can also mitigate cracking risks.</w:t>
      </w:r>
    </w:p>
    <w:p w14:paraId="11E4691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Weld Metal Quality: High-strength welds are at risk of reduced performance due to hydrogen-induced porosity. Advanced welding techniques, such as laser welding, can mitigate this issue by reducing hydrogen ingress.</w:t>
      </w:r>
    </w:p>
    <w:p w14:paraId="4FF4B1DC">
      <w:pPr>
        <w:pStyle w:val="2"/>
        <w:bidi w:val="0"/>
        <w:rPr>
          <w:rFonts w:hint="default" w:ascii="Times New Roman" w:hAnsi="Times New Roman" w:cs="Times New Roman"/>
          <w:lang w:val="en-US" w:eastAsia="zh-CN"/>
        </w:rPr>
      </w:pPr>
      <w:bookmarkStart w:id="41" w:name="_Toc30711"/>
      <w:r>
        <w:rPr>
          <w:rFonts w:hint="default" w:ascii="Times New Roman" w:hAnsi="Times New Roman" w:cs="Times New Roman"/>
          <w:lang w:val="en-US" w:eastAsia="zh-CN"/>
        </w:rPr>
        <w:t>Risk Management and Standardization</w:t>
      </w:r>
      <w:bookmarkEnd w:id="41"/>
    </w:p>
    <w:p w14:paraId="1F96003B">
      <w:pPr>
        <w:pStyle w:val="3"/>
        <w:bidi w:val="0"/>
        <w:rPr>
          <w:rFonts w:hint="default" w:ascii="Times New Roman" w:hAnsi="Times New Roman" w:cs="Times New Roman"/>
          <w:lang w:val="en-US" w:eastAsia="zh-CN"/>
        </w:rPr>
      </w:pPr>
      <w:bookmarkStart w:id="42" w:name="_Toc27723"/>
      <w:r>
        <w:rPr>
          <w:rFonts w:hint="default" w:ascii="Times New Roman" w:hAnsi="Times New Roman" w:cs="Times New Roman"/>
          <w:lang w:val="en-US" w:eastAsia="zh-CN"/>
        </w:rPr>
        <w:t>Technical Standards for Hydrogen-Related Materials</w:t>
      </w:r>
      <w:bookmarkEnd w:id="42"/>
    </w:p>
    <w:p w14:paraId="1DCDE2D5">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International organizations such as ISO (International Organization for Standardization) and ASTM International have established technical standards to address hydrogen embrittlement and related challenges:</w:t>
      </w:r>
    </w:p>
    <w:p w14:paraId="7E140209">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ISO Standards:</w:t>
      </w:r>
    </w:p>
    <w:p w14:paraId="31167481">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ISO 11114 outlines the compatibility of metallic materials with high-pressure hydrogen.</w:t>
      </w:r>
    </w:p>
    <w:p w14:paraId="1BD461B5">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ISO 17165 focuses on hydrogen pipelines and material requirements for long-term durability.</w:t>
      </w:r>
    </w:p>
    <w:p w14:paraId="48BE1150">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ASTM Standards:</w:t>
      </w:r>
    </w:p>
    <w:p w14:paraId="4458274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ASTM G142 provides guidelines for assessing hydrogen embrittlement susceptibility in high-strength steels.</w:t>
      </w:r>
    </w:p>
    <w:p w14:paraId="5494A23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ASTM F519 focuses on test methods for evaluating delayed cracking due to hydrogen in aerospace components.</w:t>
      </w:r>
    </w:p>
    <w:p w14:paraId="1946203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Improving Consistency:</w:t>
      </w:r>
    </w:p>
    <w:p w14:paraId="22249EF2">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Updating test protocols to incorporate real-world conditions, such as cyclic loading and environmental effects, is crucial for improving predictive accuracy.</w:t>
      </w:r>
    </w:p>
    <w:p w14:paraId="38C9438E">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Collaborative efforts are needed to standardize test methods across industries, ensuring consistent evaluation criteria for hydrogen-related risks.</w:t>
      </w:r>
    </w:p>
    <w:p w14:paraId="7814A189">
      <w:pPr>
        <w:pStyle w:val="3"/>
        <w:bidi w:val="0"/>
        <w:rPr>
          <w:rFonts w:hint="default" w:ascii="Times New Roman" w:hAnsi="Times New Roman" w:cs="Times New Roman"/>
          <w:lang w:val="en-US" w:eastAsia="zh-CN"/>
        </w:rPr>
      </w:pPr>
      <w:bookmarkStart w:id="43" w:name="_Toc10795"/>
      <w:r>
        <w:rPr>
          <w:rFonts w:hint="default" w:ascii="Times New Roman" w:hAnsi="Times New Roman" w:cs="Times New Roman"/>
          <w:lang w:val="en-US" w:eastAsia="zh-CN"/>
        </w:rPr>
        <w:t>Risk Assessment Frameworks</w:t>
      </w:r>
      <w:bookmarkEnd w:id="43"/>
    </w:p>
    <w:p w14:paraId="6B5EB1B0">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Hydrogen-related failures pose significant risks to industrial infrastructure. To mitigate these risks, probability-based risk assessment tools are employed:</w:t>
      </w:r>
    </w:p>
    <w:p w14:paraId="61F20C58">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Failure Mode and Effects Analysis (FMEA):</w:t>
      </w:r>
    </w:p>
    <w:p w14:paraId="551380E3">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Identifies potential failure points in hydrogen storage and transport systems.</w:t>
      </w:r>
    </w:p>
    <w:p w14:paraId="20CA3AD3">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Prioritizes risks based on their likelihood and impact.</w:t>
      </w:r>
    </w:p>
    <w:p w14:paraId="333BE46C">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Quantitative Risk Assessment (QRA):</w:t>
      </w:r>
    </w:p>
    <w:p w14:paraId="72D396F6">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Uses probabilistic models to evaluate the likelihood of hydrogen leakage and subsequent embrittlement.</w:t>
      </w:r>
    </w:p>
    <w:p w14:paraId="13F4E3F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Incorporates historical failure data to improve predictive accuracy.</w:t>
      </w:r>
    </w:p>
    <w:p w14:paraId="7FA27C76">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Real-Time Monitoring:</w:t>
      </w:r>
    </w:p>
    <w:p w14:paraId="3A46C871">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Deployment of sensors to detect hydrogen levels and environmental changes in real-time enhances early failure detection.</w:t>
      </w:r>
    </w:p>
    <w:p w14:paraId="0F2F893B">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Case Study Application:</w:t>
      </w:r>
    </w:p>
    <w:p w14:paraId="4DF5B788">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example, a pipeline network in the United States utilized QRA to assess hydrogen leakage risks, leading to significant improvements in inspection intervals and maintenance protocols.</w:t>
      </w:r>
    </w:p>
    <w:p w14:paraId="27C9DB57">
      <w:pPr>
        <w:pStyle w:val="2"/>
        <w:bidi w:val="0"/>
        <w:rPr>
          <w:rFonts w:hint="default" w:ascii="Times New Roman" w:hAnsi="Times New Roman" w:cs="Times New Roman"/>
          <w:lang w:val="en-US" w:eastAsia="zh-CN"/>
        </w:rPr>
      </w:pPr>
      <w:bookmarkStart w:id="44" w:name="_Toc6114"/>
      <w:r>
        <w:rPr>
          <w:rFonts w:hint="default" w:ascii="Times New Roman" w:hAnsi="Times New Roman" w:cs="Times New Roman"/>
          <w:lang w:val="en-US" w:eastAsia="zh-CN"/>
        </w:rPr>
        <w:t>Recommendations and Mitigation Strategies</w:t>
      </w:r>
      <w:bookmarkEnd w:id="44"/>
    </w:p>
    <w:p w14:paraId="005FC5CB">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Advanced Alloys: Develop materials with low hydrogen solubility and high resistance to embrittlement. Alloy design should focus on minimizing hydrogen diffusion pathways.</w:t>
      </w:r>
    </w:p>
    <w:p w14:paraId="00EECF82">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Coating Technologies: Use hydrogen-impermeable coatings to shield metals during processing and service. Protective coatings can significantly reduce hydrogen ingress in corrosive environments.</w:t>
      </w:r>
    </w:p>
    <w:p w14:paraId="38D6A948">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Degassing Methods: Employ advanced vacuum and inert gas techniques to remove dissolved hydrogen. These methods are particularly effective in high-temperature applications.</w:t>
      </w:r>
    </w:p>
    <w:p w14:paraId="65750C44">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Real-Time Monitoring: Deploy sensors to detect hydrogen levels during processing, ensuring prompt corrective actions. Advanced sensing technologies can provide early warnings of hydrogen-related issues.</w:t>
      </w:r>
    </w:p>
    <w:p w14:paraId="00FE292A">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Process Optimization: Optimize welding and heat treatment protocols to minimize hydrogen uptake and diffusion. Process controls should include preheating, interpass temperature monitoring, and controlled cooling.</w:t>
      </w:r>
    </w:p>
    <w:p w14:paraId="185073A1">
      <w:pPr>
        <w:pStyle w:val="2"/>
        <w:bidi w:val="0"/>
        <w:rPr>
          <w:rFonts w:hint="default" w:ascii="Times New Roman" w:hAnsi="Times New Roman" w:cs="Times New Roman"/>
          <w:lang w:val="en-US" w:eastAsia="zh-CN"/>
        </w:rPr>
      </w:pPr>
      <w:bookmarkStart w:id="45" w:name="_Toc12517"/>
      <w:r>
        <w:rPr>
          <w:rFonts w:hint="default" w:ascii="Times New Roman" w:hAnsi="Times New Roman" w:cs="Times New Roman"/>
          <w:lang w:val="en-US" w:eastAsia="zh-CN"/>
        </w:rPr>
        <w:t>Conclusion</w:t>
      </w:r>
      <w:bookmarkEnd w:id="45"/>
    </w:p>
    <w:p w14:paraId="21BE9BD4">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Hydrogen embrittlement poses a critical challenge for industrial applications relying on metals. From structural failures to processing inefficiencies, hydrogen’s interaction with metals necessitates a multidisciplinary approach to mitigate its effects. By understanding hydrogen’s behavior within metals and employing advanced technologies for control and monitoring, industries can ensure the reliable and sustainable use of hydrogen in the transition to a net zero energy future.</w:t>
      </w:r>
    </w:p>
    <w:p w14:paraId="7968D7F4">
      <w:pPr>
        <w:pStyle w:val="2"/>
        <w:bidi w:val="0"/>
        <w:rPr>
          <w:rFonts w:hint="default" w:ascii="Times New Roman" w:hAnsi="Times New Roman" w:cs="Times New Roman"/>
          <w:lang w:val="en-US" w:eastAsia="zh-CN"/>
        </w:rPr>
      </w:pPr>
      <w:bookmarkStart w:id="46" w:name="_Toc30423"/>
      <w:r>
        <w:rPr>
          <w:rFonts w:hint="default" w:ascii="Times New Roman" w:hAnsi="Times New Roman" w:cs="Times New Roman"/>
          <w:lang w:val="en-US" w:eastAsia="zh-CN"/>
        </w:rPr>
        <w:t>Suggestions for Further Work</w:t>
      </w:r>
      <w:bookmarkEnd w:id="46"/>
    </w:p>
    <w:p w14:paraId="3C8B6DA7">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Material Innovations: Explore novel alloy compositions with improved resistance to hydrogen. Advanced computational modeling can guide the design of hydrogen-resistant materials.</w:t>
      </w:r>
    </w:p>
    <w:p w14:paraId="40A3A5BF">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Hydrogen Detection Technologies: Develop non-invasive and real-time methods for detecting hydrogen in service. Such technologies are critical for monitoring infrastructure in hydrogen energy systems.</w:t>
      </w:r>
    </w:p>
    <w:p w14:paraId="0059CAC9">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Service Life Studies: Investigate long-term effects of hydrogen exposure on structural integrity. Field studies and accelerated testing can provide valuable insights.</w:t>
      </w:r>
    </w:p>
    <w:p w14:paraId="29F338E5">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Hydrogen Economy Integration: Assess compatibility of materials with hydrogen infrastructure. This includes evaluating pipelines, storage tanks, and fuel cells for hydrogen applications.</w:t>
      </w:r>
    </w:p>
    <w:p w14:paraId="30B9266D">
      <w:pPr>
        <w:pStyle w:val="18"/>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Interdisciplinary Research: Combine metallurgy, chemistry, and computational modeling to address hydrogen’s effects. Collaborative efforts can accelerate the development of effective solutions.</w:t>
      </w:r>
    </w:p>
    <w:p w14:paraId="23A2BB06">
      <w:pPr>
        <w:pStyle w:val="2"/>
        <w:bidi w:val="0"/>
        <w:rPr>
          <w:rFonts w:hint="default" w:ascii="Times New Roman" w:hAnsi="Times New Roman" w:cs="Times New Roman"/>
          <w:lang w:val="en-US" w:eastAsia="zh-CN"/>
        </w:rPr>
      </w:pPr>
      <w:bookmarkStart w:id="47" w:name="_Toc3008"/>
      <w:r>
        <w:rPr>
          <w:rFonts w:hint="default" w:ascii="Times New Roman" w:hAnsi="Times New Roman" w:cs="Times New Roman"/>
          <w:lang w:val="en-US" w:eastAsia="zh-CN"/>
        </w:rPr>
        <w:t>References</w:t>
      </w:r>
      <w:bookmarkEnd w:id="47"/>
    </w:p>
    <w:p w14:paraId="4A478482">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r>
        <w:rPr>
          <w:rFonts w:hint="default" w:ascii="Times New Roman" w:hAnsi="Times New Roman" w:cs="Times New Roman"/>
          <w:b/>
          <w:bCs/>
          <w:lang w:val="en-US" w:eastAsia="zh-CN"/>
        </w:rPr>
        <w:t>Birnbaum, H. K., &amp; Sofronis, P. (1994).</w:t>
      </w:r>
      <w:r>
        <w:rPr>
          <w:rFonts w:hint="default" w:ascii="Times New Roman" w:hAnsi="Times New Roman" w:cs="Times New Roman"/>
          <w:lang w:val="en-US" w:eastAsia="zh-CN"/>
        </w:rPr>
        <w:t xml:space="preserve"> </w:t>
      </w:r>
      <w:r>
        <w:rPr>
          <w:rFonts w:hint="default" w:ascii="Times New Roman" w:hAnsi="Times New Roman" w:cs="Times New Roman"/>
          <w:i/>
          <w:iCs/>
          <w:lang w:val="en-US" w:eastAsia="zh-CN"/>
        </w:rPr>
        <w:t>Hydrogen-enhanced localized plasticity—a mechanism for hydrogen-related fracture.</w:t>
      </w:r>
      <w:r>
        <w:rPr>
          <w:rFonts w:hint="default" w:ascii="Times New Roman" w:hAnsi="Times New Roman" w:cs="Times New Roman"/>
          <w:lang w:val="en-US" w:eastAsia="zh-CN"/>
        </w:rPr>
        <w:t xml:space="preserve"> Materials Science and Engineering: A, 176(1-2), 191-202.</w:t>
      </w:r>
    </w:p>
    <w:p w14:paraId="7DD3216A">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p>
    <w:p w14:paraId="160EA8A5">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r>
        <w:rPr>
          <w:rFonts w:hint="default" w:ascii="Times New Roman" w:hAnsi="Times New Roman" w:cs="Times New Roman"/>
          <w:b/>
          <w:bCs/>
          <w:lang w:val="en-US" w:eastAsia="zh-CN"/>
        </w:rPr>
        <w:t>Lynch, S. P. (2012).</w:t>
      </w:r>
      <w:r>
        <w:rPr>
          <w:rFonts w:hint="default" w:ascii="Times New Roman" w:hAnsi="Times New Roman" w:cs="Times New Roman"/>
          <w:i/>
          <w:iCs/>
          <w:lang w:val="en-US" w:eastAsia="zh-CN"/>
        </w:rPr>
        <w:t xml:space="preserve"> Hydrogen embrittlement phenomena and mechanisms.</w:t>
      </w:r>
      <w:r>
        <w:rPr>
          <w:rFonts w:hint="default" w:ascii="Times New Roman" w:hAnsi="Times New Roman" w:cs="Times New Roman"/>
          <w:lang w:val="en-US" w:eastAsia="zh-CN"/>
        </w:rPr>
        <w:t xml:space="preserve"> Corrosion Reviews, 30(3-4), 105-123.</w:t>
      </w:r>
    </w:p>
    <w:p w14:paraId="0ACF2D79">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p>
    <w:p w14:paraId="6237584D">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r>
        <w:rPr>
          <w:rFonts w:hint="default" w:ascii="Times New Roman" w:hAnsi="Times New Roman" w:cs="Times New Roman"/>
          <w:b/>
          <w:bCs/>
          <w:lang w:val="en-US" w:eastAsia="zh-CN"/>
        </w:rPr>
        <w:t>Oriani, R. A. (1970).</w:t>
      </w:r>
      <w:r>
        <w:rPr>
          <w:rFonts w:hint="default" w:ascii="Times New Roman" w:hAnsi="Times New Roman" w:cs="Times New Roman"/>
          <w:lang w:val="en-US" w:eastAsia="zh-CN"/>
        </w:rPr>
        <w:t xml:space="preserve"> </w:t>
      </w:r>
      <w:r>
        <w:rPr>
          <w:rFonts w:hint="default" w:ascii="Times New Roman" w:hAnsi="Times New Roman" w:cs="Times New Roman"/>
          <w:i/>
          <w:iCs/>
          <w:lang w:val="en-US" w:eastAsia="zh-CN"/>
        </w:rPr>
        <w:t>The diffusion and trapping of hydrogen in steel.</w:t>
      </w:r>
      <w:r>
        <w:rPr>
          <w:rFonts w:hint="default" w:ascii="Times New Roman" w:hAnsi="Times New Roman" w:cs="Times New Roman"/>
          <w:lang w:val="en-US" w:eastAsia="zh-CN"/>
        </w:rPr>
        <w:t xml:space="preserve"> Acta Metallurgica, 18(1), 147-157.</w:t>
      </w:r>
    </w:p>
    <w:p w14:paraId="5A49844D">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p>
    <w:p w14:paraId="3305B933">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r>
        <w:rPr>
          <w:rFonts w:hint="default" w:ascii="Times New Roman" w:hAnsi="Times New Roman" w:cs="Times New Roman"/>
          <w:b/>
          <w:bCs/>
          <w:lang w:val="en-US" w:eastAsia="zh-CN"/>
        </w:rPr>
        <w:t>Murakami, Y., &amp; Matsunaga, H. (2010).</w:t>
      </w:r>
      <w:r>
        <w:rPr>
          <w:rFonts w:hint="default" w:ascii="Times New Roman" w:hAnsi="Times New Roman" w:cs="Times New Roman"/>
          <w:i/>
          <w:iCs/>
          <w:lang w:val="en-US" w:eastAsia="zh-CN"/>
        </w:rPr>
        <w:t xml:space="preserve"> Effects of hydrogen on fatigue crack growth of metals.</w:t>
      </w:r>
      <w:r>
        <w:rPr>
          <w:rFonts w:hint="default" w:ascii="Times New Roman" w:hAnsi="Times New Roman" w:cs="Times New Roman"/>
          <w:lang w:val="en-US" w:eastAsia="zh-CN"/>
        </w:rPr>
        <w:t xml:space="preserve"> Engineering Fracture Mechanics, 77(11), 1926-1940.</w:t>
      </w:r>
    </w:p>
    <w:p w14:paraId="24629F27">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p>
    <w:p w14:paraId="17C81376">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r>
        <w:rPr>
          <w:rFonts w:hint="default" w:ascii="Times New Roman" w:hAnsi="Times New Roman" w:cs="Times New Roman"/>
          <w:b/>
          <w:bCs/>
          <w:lang w:val="en-US" w:eastAsia="zh-CN"/>
        </w:rPr>
        <w:t>ASTM International. (2020).</w:t>
      </w:r>
      <w:r>
        <w:rPr>
          <w:rFonts w:hint="default" w:ascii="Times New Roman" w:hAnsi="Times New Roman" w:cs="Times New Roman"/>
          <w:lang w:val="en-US" w:eastAsia="zh-CN"/>
        </w:rPr>
        <w:t xml:space="preserve"> </w:t>
      </w:r>
      <w:r>
        <w:rPr>
          <w:rFonts w:hint="default" w:ascii="Times New Roman" w:hAnsi="Times New Roman" w:cs="Times New Roman"/>
          <w:i/>
          <w:iCs/>
          <w:lang w:val="en-US" w:eastAsia="zh-CN"/>
        </w:rPr>
        <w:t>Standard Test Method for Hydrogen Embrittlement Evaluation (F519).</w:t>
      </w:r>
      <w:r>
        <w:rPr>
          <w:rFonts w:hint="default" w:ascii="Times New Roman" w:hAnsi="Times New Roman" w:cs="Times New Roman"/>
          <w:lang w:val="en-US" w:eastAsia="zh-CN"/>
        </w:rPr>
        <w:t xml:space="preserve"> ASTM Standards.</w:t>
      </w:r>
    </w:p>
    <w:p w14:paraId="7F23B0D7">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p>
    <w:p w14:paraId="308D1A99">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r>
        <w:rPr>
          <w:rFonts w:hint="default" w:ascii="Times New Roman" w:hAnsi="Times New Roman" w:cs="Times New Roman"/>
          <w:b/>
          <w:bCs/>
          <w:lang w:val="en-US" w:eastAsia="zh-CN"/>
        </w:rPr>
        <w:t>ISO. (2019).</w:t>
      </w:r>
      <w:r>
        <w:rPr>
          <w:rFonts w:hint="default" w:ascii="Times New Roman" w:hAnsi="Times New Roman" w:cs="Times New Roman"/>
          <w:i/>
          <w:iCs/>
          <w:lang w:val="en-US" w:eastAsia="zh-CN"/>
        </w:rPr>
        <w:t xml:space="preserve"> ISO 11114-4: Transportable gas cylinders - Compatibility of cylinder and valve materials with gas contents.</w:t>
      </w:r>
      <w:r>
        <w:rPr>
          <w:rFonts w:hint="default" w:ascii="Times New Roman" w:hAnsi="Times New Roman" w:cs="Times New Roman"/>
          <w:lang w:val="en-US" w:eastAsia="zh-CN"/>
        </w:rPr>
        <w:t xml:space="preserve"> ISO Standards.</w:t>
      </w:r>
    </w:p>
    <w:p w14:paraId="63D3448C">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p>
    <w:p w14:paraId="3FD26225">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i w:val="0"/>
          <w:iCs w:val="0"/>
          <w:lang w:val="en-US" w:eastAsia="zh-CN"/>
        </w:rPr>
      </w:pPr>
      <w:r>
        <w:rPr>
          <w:rFonts w:hint="default" w:ascii="Times New Roman" w:hAnsi="Times New Roman" w:cs="Times New Roman"/>
          <w:b/>
          <w:bCs/>
          <w:i w:val="0"/>
          <w:iCs w:val="0"/>
          <w:lang w:val="en-US" w:eastAsia="zh-CN"/>
        </w:rPr>
        <w:t>Hafsi, Z., Mishra, M., &amp; Elaoud, S. (2018).</w:t>
      </w:r>
      <w:r>
        <w:rPr>
          <w:rFonts w:hint="default" w:ascii="Times New Roman" w:hAnsi="Times New Roman" w:cs="Times New Roman"/>
          <w:i/>
          <w:iCs/>
          <w:lang w:val="en-US" w:eastAsia="zh-CN"/>
        </w:rPr>
        <w:t xml:space="preserve"> Hydrogen embrittlement of steel pipelines during transients.</w:t>
      </w:r>
      <w:r>
        <w:rPr>
          <w:rFonts w:hint="default" w:ascii="Times New Roman" w:hAnsi="Times New Roman" w:cs="Times New Roman"/>
          <w:i w:val="0"/>
          <w:iCs w:val="0"/>
          <w:lang w:val="en-US" w:eastAsia="zh-CN"/>
        </w:rPr>
        <w:t xml:space="preserve"> Procedia Structural Integrity, 13, 210-217.</w:t>
      </w:r>
    </w:p>
    <w:p w14:paraId="06926EF1">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lang w:val="en-US" w:eastAsia="zh-CN"/>
        </w:rPr>
      </w:pPr>
    </w:p>
    <w:p w14:paraId="740211A9">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lang w:val="en-US" w:eastAsia="zh-CN"/>
        </w:rPr>
      </w:pPr>
      <w:r>
        <w:rPr>
          <w:rFonts w:hint="default" w:ascii="Times New Roman" w:hAnsi="Times New Roman" w:cs="Times New Roman"/>
          <w:b/>
          <w:bCs/>
          <w:lang w:val="en-US" w:eastAsia="zh-CN"/>
        </w:rPr>
        <w:t>Garrison Jr, W. M., &amp; Moody, N. R. (2012).</w:t>
      </w:r>
      <w:r>
        <w:rPr>
          <w:rFonts w:hint="default" w:ascii="Times New Roman" w:hAnsi="Times New Roman" w:cs="Times New Roman"/>
          <w:b w:val="0"/>
          <w:bCs w:val="0"/>
          <w:i/>
          <w:iCs/>
          <w:lang w:val="en-US" w:eastAsia="zh-CN"/>
        </w:rPr>
        <w:t xml:space="preserve"> Hydrogen embrittlement of high strength steels.</w:t>
      </w:r>
      <w:r>
        <w:rPr>
          <w:rFonts w:hint="default" w:ascii="Times New Roman" w:hAnsi="Times New Roman" w:cs="Times New Roman"/>
          <w:b w:val="0"/>
          <w:bCs w:val="0"/>
          <w:lang w:val="en-US" w:eastAsia="zh-CN"/>
        </w:rPr>
        <w:t xml:space="preserve"> Gaseous hydrogen embrittlement of materials in energy technologies, 421-492.</w:t>
      </w:r>
    </w:p>
    <w:p w14:paraId="3D6EABDA">
      <w:pPr>
        <w:rPr>
          <w:rFonts w:hint="default"/>
          <w:lang w:val="en-US" w:eastAsia="zh-CN"/>
        </w:rPr>
      </w:pPr>
    </w:p>
    <w:p w14:paraId="5F5B1374">
      <w:pPr>
        <w:bidi w:val="0"/>
        <w:rPr>
          <w:rFonts w:hint="default" w:ascii="Times New Roman" w:hAnsi="Times New Roman" w:cs="Times New Roman"/>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EC74B">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C21707">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2C21707">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7BAB4">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5C5D18">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F5C5D18">
                    <w:pPr>
                      <w:pStyle w:val="14"/>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A17C18"/>
    <w:multiLevelType w:val="multilevel"/>
    <w:tmpl w:val="EBA17C18"/>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433637"/>
    <w:rsid w:val="13CA279C"/>
    <w:rsid w:val="15E3487F"/>
    <w:rsid w:val="1C6B037B"/>
    <w:rsid w:val="23EC5091"/>
    <w:rsid w:val="31AA2E09"/>
    <w:rsid w:val="33433637"/>
    <w:rsid w:val="3D9C2CE1"/>
    <w:rsid w:val="4C380D1F"/>
    <w:rsid w:val="5BD512AD"/>
    <w:rsid w:val="68E73662"/>
    <w:rsid w:val="74EA36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11">
    <w:name w:val="caption"/>
    <w:basedOn w:val="1"/>
    <w:next w:val="1"/>
    <w:semiHidden/>
    <w:unhideWhenUsed/>
    <w:qFormat/>
    <w:uiPriority w:val="0"/>
    <w:rPr>
      <w:rFonts w:ascii="Arial" w:hAnsi="Arial" w:eastAsia="黑体"/>
      <w:sz w:val="20"/>
    </w:rPr>
  </w:style>
  <w:style w:type="paragraph" w:styleId="12">
    <w:name w:val="toc 3"/>
    <w:basedOn w:val="1"/>
    <w:next w:val="1"/>
    <w:qFormat/>
    <w:uiPriority w:val="0"/>
    <w:pPr>
      <w:ind w:left="840" w:leftChars="400"/>
    </w:p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style>
  <w:style w:type="paragraph" w:styleId="16">
    <w:name w:val="toc 4"/>
    <w:basedOn w:val="1"/>
    <w:next w:val="1"/>
    <w:qFormat/>
    <w:uiPriority w:val="0"/>
    <w:pPr>
      <w:ind w:left="1260" w:leftChars="600"/>
    </w:pPr>
  </w:style>
  <w:style w:type="paragraph" w:styleId="17">
    <w:name w:val="toc 2"/>
    <w:basedOn w:val="1"/>
    <w:next w:val="1"/>
    <w:qFormat/>
    <w:uiPriority w:val="0"/>
    <w:pPr>
      <w:ind w:left="420" w:leftChars="200"/>
    </w:p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200</Words>
  <Characters>1142</Characters>
  <Lines>0</Lines>
  <Paragraphs>0</Paragraphs>
  <TotalTime>12</TotalTime>
  <ScaleCrop>false</ScaleCrop>
  <LinksUpToDate>false</LinksUpToDate>
  <CharactersWithSpaces>1299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2024-12-15T21:05:00Z</dcterms:created>
  <dc:creator>WPS_1509028126</dc:creator>
  <cp:lastModifiedBy>WPS_1509028126</cp:lastModifiedBy>
  <dcterms:modified xsi:type="dcterms:W3CDTF">2025-01-19T22:58:54Z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84DF5CC9B27C43F39083A219CC62A2E0_13</vt:lpwstr>
  </property>
  <property fmtid="{D5CDD505-2E9C-101B-9397-08002B2CF9AE}" pid="4" name="KSOTemplateDocerSaveRecord">
    <vt:lpwstr>eyJoZGlkIjoiOTFjYmZlNjcwMTMzNDJjNTNmMjA2OGViM2U0MTMyZDkiLCJ1c2VySWQiOiIzMTcxNjgyOTIifQ==</vt:lpwstr>
  </property>
</Properties>
</file>