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0EBC642" w14:textId="472DBEA2" w:rsidR="00603366" w:rsidRPr="00603366" w:rsidRDefault="00603366" w:rsidP="00603366">
      <w:pPr>
        <w:pStyle w:val="p1"/>
        <w:rPr>
          <w:sz w:val="22"/>
          <w:szCs w:val="22"/>
        </w:rPr>
      </w:pPr>
      <w:r w:rsidRPr="00603366">
        <w:rPr>
          <w:b/>
          <w:bCs/>
          <w:sz w:val="22"/>
          <w:szCs w:val="22"/>
        </w:rPr>
        <w:t xml:space="preserve">                 BA (Hons) Leadership and Management Skills for the Workplace</w:t>
      </w:r>
    </w:p>
    <w:p w14:paraId="2BCD5627" w14:textId="562DC138" w:rsidR="00603366" w:rsidRPr="00603366" w:rsidRDefault="00603366" w:rsidP="00603366">
      <w:pPr>
        <w:pStyle w:val="p1"/>
        <w:rPr>
          <w:sz w:val="22"/>
          <w:szCs w:val="22"/>
        </w:rPr>
      </w:pPr>
      <w:r w:rsidRPr="00603366">
        <w:rPr>
          <w:b/>
          <w:bCs/>
          <w:sz w:val="22"/>
          <w:szCs w:val="22"/>
        </w:rPr>
        <w:t xml:space="preserve">                                          Strategic Management for Business</w:t>
      </w:r>
    </w:p>
    <w:p w14:paraId="0A32CFEA" w14:textId="70E1CE5E" w:rsidR="00603366" w:rsidRPr="00603366" w:rsidRDefault="00603366" w:rsidP="00603366">
      <w:pPr>
        <w:pStyle w:val="p1"/>
        <w:rPr>
          <w:sz w:val="22"/>
          <w:szCs w:val="22"/>
        </w:rPr>
      </w:pPr>
      <w:r w:rsidRPr="00603366">
        <w:rPr>
          <w:b/>
          <w:bCs/>
          <w:sz w:val="22"/>
          <w:szCs w:val="22"/>
        </w:rPr>
        <w:t xml:space="preserve">                                                Module code:</w:t>
      </w:r>
      <w:r w:rsidRPr="00603366">
        <w:rPr>
          <w:rStyle w:val="apple-converted-space"/>
          <w:rFonts w:eastAsiaTheme="majorEastAsia"/>
          <w:b/>
          <w:bCs/>
          <w:sz w:val="22"/>
          <w:szCs w:val="22"/>
        </w:rPr>
        <w:t> </w:t>
      </w:r>
      <w:r w:rsidRPr="00603366">
        <w:rPr>
          <w:b/>
          <w:bCs/>
          <w:sz w:val="22"/>
          <w:szCs w:val="22"/>
        </w:rPr>
        <w:t>LCLM 6001</w:t>
      </w:r>
      <w:r w:rsidRPr="00603366">
        <w:rPr>
          <w:rStyle w:val="apple-converted-space"/>
          <w:rFonts w:eastAsiaTheme="majorEastAsia"/>
          <w:b/>
          <w:bCs/>
          <w:sz w:val="22"/>
          <w:szCs w:val="22"/>
        </w:rPr>
        <w:t> </w:t>
      </w:r>
    </w:p>
    <w:p w14:paraId="75DE2371" w14:textId="01FA7551" w:rsidR="00603366" w:rsidRPr="00603366" w:rsidRDefault="00603366" w:rsidP="00603366">
      <w:pPr>
        <w:pStyle w:val="p1"/>
        <w:rPr>
          <w:sz w:val="22"/>
          <w:szCs w:val="22"/>
        </w:rPr>
      </w:pPr>
      <w:r w:rsidRPr="00603366">
        <w:rPr>
          <w:b/>
          <w:bCs/>
          <w:sz w:val="22"/>
          <w:szCs w:val="22"/>
        </w:rPr>
        <w:t xml:space="preserve">                                      Module leaders :</w:t>
      </w:r>
      <w:r w:rsidRPr="00603366">
        <w:rPr>
          <w:rStyle w:val="apple-converted-space"/>
          <w:rFonts w:eastAsiaTheme="majorEastAsia"/>
          <w:b/>
          <w:bCs/>
          <w:sz w:val="22"/>
          <w:szCs w:val="22"/>
        </w:rPr>
        <w:t> </w:t>
      </w:r>
      <w:r w:rsidRPr="00603366">
        <w:rPr>
          <w:b/>
          <w:bCs/>
          <w:sz w:val="22"/>
          <w:szCs w:val="22"/>
        </w:rPr>
        <w:t>Yohan Mendis</w:t>
      </w:r>
      <w:r w:rsidRPr="00603366">
        <w:rPr>
          <w:sz w:val="22"/>
          <w:szCs w:val="22"/>
        </w:rPr>
        <w:t xml:space="preserve"> </w:t>
      </w:r>
      <w:r w:rsidRPr="00603366">
        <w:rPr>
          <w:b/>
          <w:bCs/>
          <w:sz w:val="22"/>
          <w:szCs w:val="22"/>
        </w:rPr>
        <w:t>Dr Faizu Edu</w:t>
      </w:r>
    </w:p>
    <w:p w14:paraId="0FD6102C" w14:textId="1BD1C488" w:rsidR="00603366" w:rsidRPr="00603366" w:rsidRDefault="00603366" w:rsidP="00603366">
      <w:pPr>
        <w:pStyle w:val="p1"/>
        <w:rPr>
          <w:b/>
          <w:bCs/>
          <w:sz w:val="22"/>
          <w:szCs w:val="22"/>
        </w:rPr>
      </w:pPr>
      <w:r w:rsidRPr="00603366">
        <w:rPr>
          <w:b/>
          <w:bCs/>
          <w:sz w:val="22"/>
          <w:szCs w:val="22"/>
        </w:rPr>
        <w:t xml:space="preserve">                                                   Student name :Ioan Lup</w:t>
      </w:r>
    </w:p>
    <w:p w14:paraId="22C7910F" w14:textId="2F19019F" w:rsidR="00603366" w:rsidRPr="00603366" w:rsidRDefault="00603366" w:rsidP="00603366">
      <w:pPr>
        <w:pStyle w:val="p1"/>
        <w:rPr>
          <w:sz w:val="22"/>
          <w:szCs w:val="22"/>
        </w:rPr>
      </w:pPr>
      <w:r w:rsidRPr="00603366">
        <w:rPr>
          <w:b/>
          <w:bCs/>
          <w:sz w:val="22"/>
          <w:szCs w:val="22"/>
        </w:rPr>
        <w:t xml:space="preserve">                                                            ID : 2228580</w:t>
      </w:r>
    </w:p>
    <w:p w14:paraId="385EA171" w14:textId="77777777" w:rsidR="00603366" w:rsidRDefault="00603366" w:rsidP="0025798D">
      <w:pPr>
        <w:spacing w:before="100" w:beforeAutospacing="1" w:after="100" w:afterAutospacing="1"/>
        <w:rPr>
          <w:rFonts w:eastAsia="Times New Roman" w:cs="Times New Roman"/>
          <w:b/>
          <w:bCs/>
          <w:color w:val="000000"/>
          <w:kern w:val="0"/>
          <w:sz w:val="22"/>
          <w:szCs w:val="22"/>
          <w:lang w:eastAsia="en-GB"/>
          <w14:ligatures w14:val="none"/>
        </w:rPr>
      </w:pPr>
    </w:p>
    <w:p w14:paraId="20751B02" w14:textId="77777777" w:rsidR="00603366" w:rsidRDefault="00603366" w:rsidP="0025798D">
      <w:pPr>
        <w:spacing w:before="100" w:beforeAutospacing="1" w:after="100" w:afterAutospacing="1"/>
        <w:rPr>
          <w:rFonts w:eastAsia="Times New Roman" w:cs="Times New Roman"/>
          <w:b/>
          <w:bCs/>
          <w:color w:val="000000"/>
          <w:kern w:val="0"/>
          <w:sz w:val="22"/>
          <w:szCs w:val="22"/>
          <w:lang w:eastAsia="en-GB"/>
          <w14:ligatures w14:val="none"/>
        </w:rPr>
      </w:pPr>
    </w:p>
    <w:p w14:paraId="7649860C" w14:textId="77777777" w:rsidR="00603366" w:rsidRDefault="00603366" w:rsidP="0025798D">
      <w:pPr>
        <w:spacing w:before="100" w:beforeAutospacing="1" w:after="100" w:afterAutospacing="1"/>
        <w:rPr>
          <w:rFonts w:eastAsia="Times New Roman" w:cs="Times New Roman"/>
          <w:b/>
          <w:bCs/>
          <w:color w:val="000000"/>
          <w:kern w:val="0"/>
          <w:sz w:val="22"/>
          <w:szCs w:val="22"/>
          <w:lang w:eastAsia="en-GB"/>
          <w14:ligatures w14:val="none"/>
        </w:rPr>
      </w:pPr>
    </w:p>
    <w:p w14:paraId="409B78B4" w14:textId="77777777" w:rsidR="00603366" w:rsidRDefault="00603366" w:rsidP="0025798D">
      <w:pPr>
        <w:spacing w:before="100" w:beforeAutospacing="1" w:after="100" w:afterAutospacing="1"/>
        <w:rPr>
          <w:rFonts w:eastAsia="Times New Roman" w:cs="Times New Roman"/>
          <w:b/>
          <w:bCs/>
          <w:color w:val="000000"/>
          <w:kern w:val="0"/>
          <w:sz w:val="22"/>
          <w:szCs w:val="22"/>
          <w:lang w:eastAsia="en-GB"/>
          <w14:ligatures w14:val="none"/>
        </w:rPr>
      </w:pPr>
    </w:p>
    <w:p w14:paraId="6C7FBCFB" w14:textId="77777777" w:rsidR="00603366" w:rsidRDefault="00603366" w:rsidP="0025798D">
      <w:pPr>
        <w:spacing w:before="100" w:beforeAutospacing="1" w:after="100" w:afterAutospacing="1"/>
        <w:rPr>
          <w:rFonts w:eastAsia="Times New Roman" w:cs="Times New Roman"/>
          <w:b/>
          <w:bCs/>
          <w:color w:val="000000"/>
          <w:kern w:val="0"/>
          <w:sz w:val="22"/>
          <w:szCs w:val="22"/>
          <w:lang w:eastAsia="en-GB"/>
          <w14:ligatures w14:val="none"/>
        </w:rPr>
      </w:pPr>
    </w:p>
    <w:p w14:paraId="40735D44" w14:textId="77777777" w:rsidR="00603366" w:rsidRDefault="00603366" w:rsidP="0025798D">
      <w:pPr>
        <w:spacing w:before="100" w:beforeAutospacing="1" w:after="100" w:afterAutospacing="1"/>
        <w:rPr>
          <w:rFonts w:eastAsia="Times New Roman" w:cs="Times New Roman"/>
          <w:b/>
          <w:bCs/>
          <w:color w:val="000000"/>
          <w:kern w:val="0"/>
          <w:sz w:val="22"/>
          <w:szCs w:val="22"/>
          <w:lang w:eastAsia="en-GB"/>
          <w14:ligatures w14:val="none"/>
        </w:rPr>
      </w:pPr>
    </w:p>
    <w:p w14:paraId="06C65258" w14:textId="77777777" w:rsidR="00603366" w:rsidRDefault="00603366" w:rsidP="0025798D">
      <w:pPr>
        <w:spacing w:before="100" w:beforeAutospacing="1" w:after="100" w:afterAutospacing="1"/>
        <w:rPr>
          <w:rFonts w:eastAsia="Times New Roman" w:cs="Times New Roman"/>
          <w:b/>
          <w:bCs/>
          <w:color w:val="000000"/>
          <w:kern w:val="0"/>
          <w:sz w:val="22"/>
          <w:szCs w:val="22"/>
          <w:lang w:eastAsia="en-GB"/>
          <w14:ligatures w14:val="none"/>
        </w:rPr>
      </w:pPr>
    </w:p>
    <w:p w14:paraId="371B6D35" w14:textId="77777777" w:rsidR="00603366" w:rsidRDefault="00603366" w:rsidP="0025798D">
      <w:pPr>
        <w:spacing w:before="100" w:beforeAutospacing="1" w:after="100" w:afterAutospacing="1"/>
        <w:rPr>
          <w:rFonts w:eastAsia="Times New Roman" w:cs="Times New Roman"/>
          <w:b/>
          <w:bCs/>
          <w:color w:val="000000"/>
          <w:kern w:val="0"/>
          <w:sz w:val="22"/>
          <w:szCs w:val="22"/>
          <w:lang w:eastAsia="en-GB"/>
          <w14:ligatures w14:val="none"/>
        </w:rPr>
      </w:pPr>
    </w:p>
    <w:p w14:paraId="5AC277E5" w14:textId="77777777" w:rsidR="00603366" w:rsidRDefault="00603366" w:rsidP="0025798D">
      <w:pPr>
        <w:spacing w:before="100" w:beforeAutospacing="1" w:after="100" w:afterAutospacing="1"/>
        <w:rPr>
          <w:rFonts w:eastAsia="Times New Roman" w:cs="Times New Roman"/>
          <w:b/>
          <w:bCs/>
          <w:color w:val="000000"/>
          <w:kern w:val="0"/>
          <w:sz w:val="22"/>
          <w:szCs w:val="22"/>
          <w:lang w:eastAsia="en-GB"/>
          <w14:ligatures w14:val="none"/>
        </w:rPr>
      </w:pPr>
    </w:p>
    <w:p w14:paraId="193CB129" w14:textId="77777777" w:rsidR="00603366" w:rsidRDefault="00603366" w:rsidP="0025798D">
      <w:pPr>
        <w:spacing w:before="100" w:beforeAutospacing="1" w:after="100" w:afterAutospacing="1"/>
        <w:rPr>
          <w:rFonts w:eastAsia="Times New Roman" w:cs="Times New Roman"/>
          <w:b/>
          <w:bCs/>
          <w:color w:val="000000"/>
          <w:kern w:val="0"/>
          <w:sz w:val="22"/>
          <w:szCs w:val="22"/>
          <w:lang w:eastAsia="en-GB"/>
          <w14:ligatures w14:val="none"/>
        </w:rPr>
      </w:pPr>
    </w:p>
    <w:p w14:paraId="6A3DCBDB" w14:textId="77777777" w:rsidR="00603366" w:rsidRDefault="00603366" w:rsidP="0025798D">
      <w:pPr>
        <w:spacing w:before="100" w:beforeAutospacing="1" w:after="100" w:afterAutospacing="1"/>
        <w:rPr>
          <w:rFonts w:eastAsia="Times New Roman" w:cs="Times New Roman"/>
          <w:b/>
          <w:bCs/>
          <w:color w:val="000000"/>
          <w:kern w:val="0"/>
          <w:sz w:val="22"/>
          <w:szCs w:val="22"/>
          <w:lang w:eastAsia="en-GB"/>
          <w14:ligatures w14:val="none"/>
        </w:rPr>
      </w:pPr>
    </w:p>
    <w:p w14:paraId="436F7A96" w14:textId="77777777" w:rsidR="00603366" w:rsidRDefault="00603366" w:rsidP="0025798D">
      <w:pPr>
        <w:spacing w:before="100" w:beforeAutospacing="1" w:after="100" w:afterAutospacing="1"/>
        <w:rPr>
          <w:rFonts w:eastAsia="Times New Roman" w:cs="Times New Roman"/>
          <w:b/>
          <w:bCs/>
          <w:color w:val="000000"/>
          <w:kern w:val="0"/>
          <w:sz w:val="22"/>
          <w:szCs w:val="22"/>
          <w:lang w:eastAsia="en-GB"/>
          <w14:ligatures w14:val="none"/>
        </w:rPr>
      </w:pPr>
    </w:p>
    <w:p w14:paraId="78DDB51F" w14:textId="77777777" w:rsidR="00603366" w:rsidRDefault="00603366" w:rsidP="0025798D">
      <w:pPr>
        <w:spacing w:before="100" w:beforeAutospacing="1" w:after="100" w:afterAutospacing="1"/>
        <w:rPr>
          <w:rFonts w:eastAsia="Times New Roman" w:cs="Times New Roman"/>
          <w:b/>
          <w:bCs/>
          <w:color w:val="000000"/>
          <w:kern w:val="0"/>
          <w:sz w:val="22"/>
          <w:szCs w:val="22"/>
          <w:lang w:eastAsia="en-GB"/>
          <w14:ligatures w14:val="none"/>
        </w:rPr>
      </w:pPr>
    </w:p>
    <w:p w14:paraId="2B445CD0" w14:textId="77777777" w:rsidR="00603366" w:rsidRDefault="00603366" w:rsidP="0025798D">
      <w:pPr>
        <w:spacing w:before="100" w:beforeAutospacing="1" w:after="100" w:afterAutospacing="1"/>
        <w:rPr>
          <w:rFonts w:eastAsia="Times New Roman" w:cs="Times New Roman"/>
          <w:b/>
          <w:bCs/>
          <w:color w:val="000000"/>
          <w:kern w:val="0"/>
          <w:sz w:val="22"/>
          <w:szCs w:val="22"/>
          <w:lang w:eastAsia="en-GB"/>
          <w14:ligatures w14:val="none"/>
        </w:rPr>
      </w:pPr>
    </w:p>
    <w:p w14:paraId="132BFF3D" w14:textId="77777777" w:rsidR="00603366" w:rsidRDefault="00603366" w:rsidP="0025798D">
      <w:pPr>
        <w:spacing w:before="100" w:beforeAutospacing="1" w:after="100" w:afterAutospacing="1"/>
        <w:rPr>
          <w:rFonts w:eastAsia="Times New Roman" w:cs="Times New Roman"/>
          <w:b/>
          <w:bCs/>
          <w:color w:val="000000"/>
          <w:kern w:val="0"/>
          <w:sz w:val="22"/>
          <w:szCs w:val="22"/>
          <w:lang w:eastAsia="en-GB"/>
          <w14:ligatures w14:val="none"/>
        </w:rPr>
      </w:pPr>
    </w:p>
    <w:p w14:paraId="78B2DD8F" w14:textId="77777777" w:rsidR="00603366" w:rsidRDefault="00603366" w:rsidP="0025798D">
      <w:pPr>
        <w:spacing w:before="100" w:beforeAutospacing="1" w:after="100" w:afterAutospacing="1"/>
        <w:rPr>
          <w:rFonts w:eastAsia="Times New Roman" w:cs="Times New Roman"/>
          <w:b/>
          <w:bCs/>
          <w:color w:val="000000"/>
          <w:kern w:val="0"/>
          <w:sz w:val="22"/>
          <w:szCs w:val="22"/>
          <w:lang w:eastAsia="en-GB"/>
          <w14:ligatures w14:val="none"/>
        </w:rPr>
      </w:pPr>
    </w:p>
    <w:p w14:paraId="44B844FD" w14:textId="77777777" w:rsidR="00603366" w:rsidRDefault="00603366" w:rsidP="0025798D">
      <w:pPr>
        <w:spacing w:before="100" w:beforeAutospacing="1" w:after="100" w:afterAutospacing="1"/>
        <w:rPr>
          <w:rFonts w:eastAsia="Times New Roman" w:cs="Times New Roman"/>
          <w:b/>
          <w:bCs/>
          <w:color w:val="000000"/>
          <w:kern w:val="0"/>
          <w:sz w:val="22"/>
          <w:szCs w:val="22"/>
          <w:lang w:eastAsia="en-GB"/>
          <w14:ligatures w14:val="none"/>
        </w:rPr>
      </w:pPr>
    </w:p>
    <w:p w14:paraId="3F570A6E" w14:textId="77777777" w:rsidR="00603366" w:rsidRDefault="00603366" w:rsidP="0025798D">
      <w:pPr>
        <w:spacing w:before="100" w:beforeAutospacing="1" w:after="100" w:afterAutospacing="1"/>
        <w:rPr>
          <w:rFonts w:eastAsia="Times New Roman" w:cs="Times New Roman"/>
          <w:b/>
          <w:bCs/>
          <w:color w:val="000000"/>
          <w:kern w:val="0"/>
          <w:sz w:val="22"/>
          <w:szCs w:val="22"/>
          <w:lang w:eastAsia="en-GB"/>
          <w14:ligatures w14:val="none"/>
        </w:rPr>
      </w:pPr>
    </w:p>
    <w:p w14:paraId="444F77F4" w14:textId="77777777" w:rsidR="00603366" w:rsidRDefault="00603366" w:rsidP="0025798D">
      <w:pPr>
        <w:spacing w:before="100" w:beforeAutospacing="1" w:after="100" w:afterAutospacing="1"/>
        <w:rPr>
          <w:rFonts w:eastAsia="Times New Roman" w:cs="Times New Roman"/>
          <w:b/>
          <w:bCs/>
          <w:color w:val="000000"/>
          <w:kern w:val="0"/>
          <w:sz w:val="22"/>
          <w:szCs w:val="22"/>
          <w:lang w:eastAsia="en-GB"/>
          <w14:ligatures w14:val="none"/>
        </w:rPr>
      </w:pPr>
    </w:p>
    <w:p w14:paraId="683C2F49" w14:textId="77777777" w:rsidR="00603366" w:rsidRDefault="00603366" w:rsidP="0025798D">
      <w:pPr>
        <w:spacing w:before="100" w:beforeAutospacing="1" w:after="100" w:afterAutospacing="1"/>
        <w:rPr>
          <w:rFonts w:eastAsia="Times New Roman" w:cs="Times New Roman"/>
          <w:b/>
          <w:bCs/>
          <w:color w:val="000000"/>
          <w:kern w:val="0"/>
          <w:sz w:val="22"/>
          <w:szCs w:val="22"/>
          <w:lang w:eastAsia="en-GB"/>
          <w14:ligatures w14:val="none"/>
        </w:rPr>
      </w:pPr>
    </w:p>
    <w:p w14:paraId="533B923F" w14:textId="77777777" w:rsidR="00603366" w:rsidRDefault="00603366" w:rsidP="0025798D">
      <w:pPr>
        <w:spacing w:before="100" w:beforeAutospacing="1" w:after="100" w:afterAutospacing="1"/>
        <w:rPr>
          <w:rFonts w:eastAsia="Times New Roman" w:cs="Times New Roman"/>
          <w:b/>
          <w:bCs/>
          <w:color w:val="000000"/>
          <w:kern w:val="0"/>
          <w:sz w:val="22"/>
          <w:szCs w:val="22"/>
          <w:lang w:eastAsia="en-GB"/>
          <w14:ligatures w14:val="none"/>
        </w:rPr>
      </w:pPr>
    </w:p>
    <w:p w14:paraId="04BEAA62" w14:textId="77777777" w:rsidR="00603366" w:rsidRDefault="00603366" w:rsidP="0025798D">
      <w:pPr>
        <w:spacing w:before="100" w:beforeAutospacing="1" w:after="100" w:afterAutospacing="1"/>
        <w:rPr>
          <w:rFonts w:eastAsia="Times New Roman" w:cs="Times New Roman"/>
          <w:b/>
          <w:bCs/>
          <w:color w:val="000000"/>
          <w:kern w:val="0"/>
          <w:sz w:val="22"/>
          <w:szCs w:val="22"/>
          <w:lang w:eastAsia="en-GB"/>
          <w14:ligatures w14:val="none"/>
        </w:rPr>
      </w:pPr>
    </w:p>
    <w:p w14:paraId="774AF157" w14:textId="77777777" w:rsidR="00603366" w:rsidRDefault="00603366" w:rsidP="0025798D">
      <w:pPr>
        <w:spacing w:before="100" w:beforeAutospacing="1" w:after="100" w:afterAutospacing="1"/>
        <w:rPr>
          <w:rFonts w:eastAsia="Times New Roman" w:cs="Times New Roman"/>
          <w:b/>
          <w:bCs/>
          <w:color w:val="000000"/>
          <w:kern w:val="0"/>
          <w:sz w:val="22"/>
          <w:szCs w:val="22"/>
          <w:lang w:eastAsia="en-GB"/>
          <w14:ligatures w14:val="none"/>
        </w:rPr>
      </w:pPr>
    </w:p>
    <w:p w14:paraId="5EC4FEFD" w14:textId="0FFCFB8C" w:rsidR="0066231D" w:rsidRPr="00603366" w:rsidRDefault="0066231D" w:rsidP="0025798D">
      <w:pPr>
        <w:spacing w:before="100" w:beforeAutospacing="1" w:after="100" w:afterAutospacing="1"/>
        <w:rPr>
          <w:rFonts w:eastAsia="Times New Roman" w:cs="Times New Roman"/>
          <w:b/>
          <w:bCs/>
          <w:color w:val="000000"/>
          <w:kern w:val="0"/>
          <w:sz w:val="22"/>
          <w:szCs w:val="22"/>
          <w:lang w:eastAsia="en-GB"/>
          <w14:ligatures w14:val="none"/>
        </w:rPr>
      </w:pPr>
      <w:r w:rsidRPr="00603366">
        <w:rPr>
          <w:rFonts w:eastAsia="Times New Roman" w:cs="Times New Roman"/>
          <w:b/>
          <w:bCs/>
          <w:color w:val="000000"/>
          <w:kern w:val="0"/>
          <w:sz w:val="22"/>
          <w:szCs w:val="22"/>
          <w:lang w:eastAsia="en-GB"/>
          <w14:ligatures w14:val="none"/>
        </w:rPr>
        <w:t>Ta</w:t>
      </w:r>
      <w:r w:rsidR="00603366" w:rsidRPr="00603366">
        <w:rPr>
          <w:rFonts w:eastAsia="Times New Roman" w:cs="Times New Roman"/>
          <w:b/>
          <w:bCs/>
          <w:color w:val="000000"/>
          <w:kern w:val="0"/>
          <w:sz w:val="22"/>
          <w:szCs w:val="22"/>
          <w:lang w:eastAsia="en-GB"/>
          <w14:ligatures w14:val="none"/>
        </w:rPr>
        <w:t>b</w:t>
      </w:r>
      <w:r w:rsidRPr="00603366">
        <w:rPr>
          <w:rFonts w:eastAsia="Times New Roman" w:cs="Times New Roman"/>
          <w:b/>
          <w:bCs/>
          <w:color w:val="000000"/>
          <w:kern w:val="0"/>
          <w:sz w:val="22"/>
          <w:szCs w:val="22"/>
          <w:lang w:eastAsia="en-GB"/>
          <w14:ligatures w14:val="none"/>
        </w:rPr>
        <w:t xml:space="preserve">le of content </w:t>
      </w:r>
    </w:p>
    <w:p w14:paraId="6A60DA86" w14:textId="7ED30E66" w:rsidR="0066231D" w:rsidRPr="00603366" w:rsidRDefault="0066231D" w:rsidP="0066231D">
      <w:pPr>
        <w:pStyle w:val="NoSpacing"/>
        <w:rPr>
          <w:b/>
          <w:bCs/>
          <w:sz w:val="22"/>
          <w:szCs w:val="22"/>
          <w:lang w:eastAsia="en-GB"/>
        </w:rPr>
      </w:pPr>
      <w:r w:rsidRPr="00603366">
        <w:rPr>
          <w:b/>
          <w:bCs/>
          <w:sz w:val="22"/>
          <w:szCs w:val="22"/>
          <w:lang w:eastAsia="en-GB"/>
        </w:rPr>
        <w:t>1. Executive Summary</w:t>
      </w:r>
      <w:r w:rsidR="00603366" w:rsidRPr="00603366">
        <w:rPr>
          <w:b/>
          <w:bCs/>
          <w:sz w:val="22"/>
          <w:szCs w:val="22"/>
          <w:lang w:eastAsia="en-GB"/>
        </w:rPr>
        <w:t>………………………………………………………………………………</w:t>
      </w:r>
      <w:r w:rsidRPr="00603366">
        <w:rPr>
          <w:b/>
          <w:bCs/>
          <w:sz w:val="22"/>
          <w:szCs w:val="22"/>
          <w:lang w:eastAsia="en-GB"/>
        </w:rPr>
        <w:t>3</w:t>
      </w:r>
    </w:p>
    <w:p w14:paraId="128C3AFF" w14:textId="76B8A7A8" w:rsidR="0066231D" w:rsidRPr="00603366" w:rsidRDefault="0066231D" w:rsidP="0066231D">
      <w:pPr>
        <w:pStyle w:val="NoSpacing"/>
        <w:rPr>
          <w:b/>
          <w:bCs/>
          <w:sz w:val="22"/>
          <w:szCs w:val="22"/>
          <w:lang w:eastAsia="en-GB"/>
        </w:rPr>
      </w:pPr>
      <w:r w:rsidRPr="00603366">
        <w:rPr>
          <w:b/>
          <w:bCs/>
          <w:sz w:val="22"/>
          <w:szCs w:val="22"/>
          <w:lang w:eastAsia="en-GB"/>
        </w:rPr>
        <w:t>2. Introduction to Vodafone</w:t>
      </w:r>
      <w:r w:rsidR="00603366" w:rsidRPr="00603366">
        <w:rPr>
          <w:b/>
          <w:bCs/>
          <w:sz w:val="22"/>
          <w:szCs w:val="22"/>
          <w:lang w:eastAsia="en-GB"/>
        </w:rPr>
        <w:t>………………………………………………………………………</w:t>
      </w:r>
      <w:r w:rsidRPr="00603366">
        <w:rPr>
          <w:b/>
          <w:bCs/>
          <w:sz w:val="22"/>
          <w:szCs w:val="22"/>
          <w:lang w:eastAsia="en-GB"/>
        </w:rPr>
        <w:t>3</w:t>
      </w:r>
    </w:p>
    <w:p w14:paraId="0623EDAC" w14:textId="69BC48A0" w:rsidR="0066231D" w:rsidRPr="00603366" w:rsidRDefault="0066231D" w:rsidP="0066231D">
      <w:pPr>
        <w:pStyle w:val="NoSpacing"/>
        <w:rPr>
          <w:b/>
          <w:bCs/>
          <w:sz w:val="22"/>
          <w:szCs w:val="22"/>
          <w:lang w:eastAsia="en-GB"/>
        </w:rPr>
      </w:pPr>
      <w:r w:rsidRPr="00603366">
        <w:rPr>
          <w:b/>
          <w:bCs/>
          <w:sz w:val="22"/>
          <w:szCs w:val="22"/>
          <w:lang w:eastAsia="en-GB"/>
        </w:rPr>
        <w:t>3. assessment of the current market situation…</w:t>
      </w:r>
      <w:r w:rsidR="00603366" w:rsidRPr="00603366">
        <w:rPr>
          <w:b/>
          <w:bCs/>
          <w:sz w:val="22"/>
          <w:szCs w:val="22"/>
          <w:lang w:eastAsia="en-GB"/>
        </w:rPr>
        <w:t>…………………………………………..</w:t>
      </w:r>
      <w:r w:rsidRPr="00603366">
        <w:rPr>
          <w:b/>
          <w:bCs/>
          <w:sz w:val="22"/>
          <w:szCs w:val="22"/>
          <w:lang w:eastAsia="en-GB"/>
        </w:rPr>
        <w:t>4</w:t>
      </w:r>
    </w:p>
    <w:p w14:paraId="7B0AC0C1" w14:textId="2C7B695A" w:rsidR="0066231D" w:rsidRPr="00603366" w:rsidRDefault="0066231D" w:rsidP="0066231D">
      <w:pPr>
        <w:pStyle w:val="NoSpacing"/>
        <w:rPr>
          <w:b/>
          <w:bCs/>
          <w:sz w:val="22"/>
          <w:szCs w:val="22"/>
          <w:lang w:eastAsia="en-GB"/>
        </w:rPr>
      </w:pPr>
      <w:r w:rsidRPr="00603366">
        <w:rPr>
          <w:b/>
          <w:bCs/>
          <w:sz w:val="22"/>
          <w:szCs w:val="22"/>
          <w:lang w:eastAsia="en-GB"/>
        </w:rPr>
        <w:t>3.1 PESTEL Analysis</w:t>
      </w:r>
      <w:r w:rsidR="00603366" w:rsidRPr="00603366">
        <w:rPr>
          <w:b/>
          <w:bCs/>
          <w:sz w:val="22"/>
          <w:szCs w:val="22"/>
          <w:lang w:eastAsia="en-GB"/>
        </w:rPr>
        <w:t>………………………………………………………………………………..</w:t>
      </w:r>
      <w:r w:rsidRPr="00603366">
        <w:rPr>
          <w:b/>
          <w:bCs/>
          <w:sz w:val="22"/>
          <w:szCs w:val="22"/>
          <w:lang w:eastAsia="en-GB"/>
        </w:rPr>
        <w:t>…7</w:t>
      </w:r>
    </w:p>
    <w:p w14:paraId="66919E14" w14:textId="0FB801F8" w:rsidR="0066231D" w:rsidRPr="00603366" w:rsidRDefault="0066231D" w:rsidP="0066231D">
      <w:pPr>
        <w:pStyle w:val="NoSpacing"/>
        <w:rPr>
          <w:b/>
          <w:bCs/>
          <w:sz w:val="22"/>
          <w:szCs w:val="22"/>
          <w:lang w:eastAsia="en-GB"/>
        </w:rPr>
      </w:pPr>
      <w:r w:rsidRPr="00603366">
        <w:rPr>
          <w:b/>
          <w:bCs/>
          <w:sz w:val="22"/>
          <w:szCs w:val="22"/>
          <w:lang w:eastAsia="en-GB"/>
        </w:rPr>
        <w:t>3.3 SWOT Analysis………………………………………………………………………………</w:t>
      </w:r>
      <w:r w:rsidR="00603366" w:rsidRPr="00603366">
        <w:rPr>
          <w:b/>
          <w:bCs/>
          <w:sz w:val="22"/>
          <w:szCs w:val="22"/>
          <w:lang w:eastAsia="en-GB"/>
        </w:rPr>
        <w:t>……</w:t>
      </w:r>
      <w:r w:rsidRPr="00603366">
        <w:rPr>
          <w:b/>
          <w:bCs/>
          <w:sz w:val="22"/>
          <w:szCs w:val="22"/>
          <w:lang w:eastAsia="en-GB"/>
        </w:rPr>
        <w:t>.7</w:t>
      </w:r>
    </w:p>
    <w:p w14:paraId="497A91A0" w14:textId="6F71422C" w:rsidR="0066231D" w:rsidRPr="00603366" w:rsidRDefault="0066231D" w:rsidP="0066231D">
      <w:pPr>
        <w:pStyle w:val="NoSpacing"/>
        <w:rPr>
          <w:b/>
          <w:bCs/>
          <w:sz w:val="22"/>
          <w:szCs w:val="22"/>
          <w:lang w:eastAsia="en-GB"/>
        </w:rPr>
      </w:pPr>
      <w:r w:rsidRPr="00603366">
        <w:rPr>
          <w:b/>
          <w:bCs/>
          <w:sz w:val="22"/>
          <w:szCs w:val="22"/>
          <w:lang w:eastAsia="en-GB"/>
        </w:rPr>
        <w:t>4.Strategic Growth Options and Proposed Strategy ……………………………………….7</w:t>
      </w:r>
    </w:p>
    <w:p w14:paraId="7E317220" w14:textId="710AF405" w:rsidR="0066231D" w:rsidRPr="00603366" w:rsidRDefault="0066231D" w:rsidP="0066231D">
      <w:pPr>
        <w:pStyle w:val="NoSpacing"/>
        <w:rPr>
          <w:b/>
          <w:bCs/>
          <w:sz w:val="22"/>
          <w:szCs w:val="22"/>
          <w:lang w:eastAsia="en-GB"/>
        </w:rPr>
      </w:pPr>
      <w:r w:rsidRPr="00603366">
        <w:rPr>
          <w:b/>
          <w:bCs/>
          <w:sz w:val="22"/>
          <w:szCs w:val="22"/>
          <w:lang w:eastAsia="en-GB"/>
        </w:rPr>
        <w:t>4.1 Ansoff Matrix Analysis…………………………………………………………………………..7</w:t>
      </w:r>
    </w:p>
    <w:p w14:paraId="0CE482A4" w14:textId="22CAE5DE" w:rsidR="0066231D" w:rsidRPr="00603366" w:rsidRDefault="0066231D" w:rsidP="0066231D">
      <w:pPr>
        <w:pStyle w:val="NoSpacing"/>
        <w:rPr>
          <w:b/>
          <w:bCs/>
          <w:sz w:val="22"/>
          <w:szCs w:val="22"/>
          <w:lang w:eastAsia="en-GB"/>
        </w:rPr>
      </w:pPr>
      <w:r w:rsidRPr="00603366">
        <w:rPr>
          <w:b/>
          <w:bCs/>
          <w:sz w:val="22"/>
          <w:szCs w:val="22"/>
          <w:lang w:eastAsia="en-GB"/>
        </w:rPr>
        <w:t xml:space="preserve">4.2 Recommendations for Strategy: Digital Connectivity Ecosystem Differentiation…………………………………………………………………………………………..8 </w:t>
      </w:r>
    </w:p>
    <w:p w14:paraId="48B83A03" w14:textId="4D79CE9E" w:rsidR="0066231D" w:rsidRPr="00603366" w:rsidRDefault="0066231D" w:rsidP="0066231D">
      <w:pPr>
        <w:pStyle w:val="NoSpacing"/>
        <w:rPr>
          <w:b/>
          <w:bCs/>
          <w:sz w:val="22"/>
          <w:szCs w:val="22"/>
          <w:lang w:eastAsia="en-GB"/>
        </w:rPr>
      </w:pPr>
      <w:r w:rsidRPr="00603366">
        <w:rPr>
          <w:b/>
          <w:bCs/>
          <w:sz w:val="22"/>
          <w:szCs w:val="22"/>
          <w:lang w:eastAsia="en-GB"/>
        </w:rPr>
        <w:t>5.Strategy Evaluation – The SFA Framework…………………………………………………..9</w:t>
      </w:r>
    </w:p>
    <w:p w14:paraId="54912B77" w14:textId="5101E278" w:rsidR="0066231D" w:rsidRPr="00603366" w:rsidRDefault="0066231D" w:rsidP="0066231D">
      <w:pPr>
        <w:pStyle w:val="NoSpacing"/>
        <w:rPr>
          <w:b/>
          <w:bCs/>
          <w:sz w:val="22"/>
          <w:szCs w:val="22"/>
          <w:lang w:eastAsia="en-GB"/>
        </w:rPr>
      </w:pPr>
      <w:r w:rsidRPr="00603366">
        <w:rPr>
          <w:b/>
          <w:bCs/>
          <w:sz w:val="22"/>
          <w:szCs w:val="22"/>
          <w:lang w:eastAsia="en-GB"/>
        </w:rPr>
        <w:t>6. Stakeholder Analysis……………………………………………………………………………..10</w:t>
      </w:r>
    </w:p>
    <w:p w14:paraId="49C568F9" w14:textId="0FDC7870" w:rsidR="0066231D" w:rsidRPr="00603366" w:rsidRDefault="0066231D" w:rsidP="0066231D">
      <w:pPr>
        <w:pStyle w:val="NoSpacing"/>
        <w:rPr>
          <w:b/>
          <w:bCs/>
          <w:sz w:val="22"/>
          <w:szCs w:val="22"/>
          <w:lang w:eastAsia="en-GB"/>
        </w:rPr>
      </w:pPr>
      <w:r w:rsidRPr="00603366">
        <w:rPr>
          <w:b/>
          <w:bCs/>
          <w:sz w:val="22"/>
          <w:szCs w:val="22"/>
          <w:lang w:eastAsia="en-GB"/>
        </w:rPr>
        <w:t>6.1 Stakeholder Engagement Plan……………………………………………………………….11</w:t>
      </w:r>
    </w:p>
    <w:p w14:paraId="5807AAE0" w14:textId="42D94BF0" w:rsidR="0066231D" w:rsidRPr="00603366" w:rsidRDefault="0066231D" w:rsidP="0066231D">
      <w:pPr>
        <w:pStyle w:val="NoSpacing"/>
        <w:rPr>
          <w:b/>
          <w:bCs/>
          <w:sz w:val="22"/>
          <w:szCs w:val="22"/>
          <w:lang w:eastAsia="en-GB"/>
        </w:rPr>
      </w:pPr>
      <w:r w:rsidRPr="00603366">
        <w:rPr>
          <w:b/>
          <w:bCs/>
          <w:sz w:val="22"/>
          <w:szCs w:val="22"/>
          <w:lang w:eastAsia="en-GB"/>
        </w:rPr>
        <w:t>7. Implementation and Monitoring………………………………………………………………11</w:t>
      </w:r>
    </w:p>
    <w:p w14:paraId="7AB69005" w14:textId="0EED7C61" w:rsidR="0066231D" w:rsidRPr="00603366" w:rsidRDefault="0066231D" w:rsidP="0066231D">
      <w:pPr>
        <w:pStyle w:val="NoSpacing"/>
        <w:rPr>
          <w:b/>
          <w:bCs/>
          <w:sz w:val="22"/>
          <w:szCs w:val="22"/>
          <w:lang w:eastAsia="en-GB"/>
        </w:rPr>
      </w:pPr>
      <w:r w:rsidRPr="00603366">
        <w:rPr>
          <w:b/>
          <w:bCs/>
          <w:sz w:val="22"/>
          <w:szCs w:val="22"/>
          <w:lang w:eastAsia="en-GB"/>
        </w:rPr>
        <w:t xml:space="preserve"> 8. Conclusion…………………………………………………………………………………………..12</w:t>
      </w:r>
    </w:p>
    <w:p w14:paraId="0A195B4E" w14:textId="7C71397F" w:rsidR="0066231D" w:rsidRPr="00603366" w:rsidRDefault="0066231D" w:rsidP="0066231D">
      <w:pPr>
        <w:pStyle w:val="NoSpacing"/>
        <w:rPr>
          <w:b/>
          <w:bCs/>
          <w:sz w:val="22"/>
          <w:szCs w:val="22"/>
          <w:lang w:eastAsia="en-GB"/>
        </w:rPr>
      </w:pPr>
      <w:r w:rsidRPr="00603366">
        <w:rPr>
          <w:b/>
          <w:bCs/>
          <w:sz w:val="22"/>
          <w:szCs w:val="22"/>
          <w:lang w:eastAsia="en-GB"/>
        </w:rPr>
        <w:t>References ………………………………………………………………………………………………13</w:t>
      </w:r>
    </w:p>
    <w:p w14:paraId="429531C5" w14:textId="77777777" w:rsidR="0066231D" w:rsidRPr="00603366" w:rsidRDefault="0066231D" w:rsidP="0025798D">
      <w:pPr>
        <w:spacing w:before="100" w:beforeAutospacing="1" w:after="100" w:afterAutospacing="1"/>
        <w:rPr>
          <w:rFonts w:eastAsia="Times New Roman" w:cs="Times New Roman"/>
          <w:b/>
          <w:bCs/>
          <w:color w:val="000000"/>
          <w:kern w:val="0"/>
          <w:sz w:val="22"/>
          <w:szCs w:val="22"/>
          <w:lang w:eastAsia="en-GB"/>
          <w14:ligatures w14:val="none"/>
        </w:rPr>
      </w:pPr>
    </w:p>
    <w:p w14:paraId="61280C20" w14:textId="77777777" w:rsidR="0066231D" w:rsidRPr="00603366" w:rsidRDefault="0066231D" w:rsidP="0025798D">
      <w:pPr>
        <w:spacing w:before="100" w:beforeAutospacing="1" w:after="100" w:afterAutospacing="1"/>
        <w:rPr>
          <w:rFonts w:eastAsia="Times New Roman" w:cs="Times New Roman"/>
          <w:b/>
          <w:bCs/>
          <w:color w:val="000000"/>
          <w:kern w:val="0"/>
          <w:sz w:val="22"/>
          <w:szCs w:val="22"/>
          <w:lang w:eastAsia="en-GB"/>
          <w14:ligatures w14:val="none"/>
        </w:rPr>
      </w:pPr>
    </w:p>
    <w:p w14:paraId="5EEDE5E6" w14:textId="77777777" w:rsidR="0066231D" w:rsidRPr="00603366" w:rsidRDefault="0066231D" w:rsidP="0025798D">
      <w:pPr>
        <w:spacing w:before="100" w:beforeAutospacing="1" w:after="100" w:afterAutospacing="1"/>
        <w:rPr>
          <w:rFonts w:eastAsia="Times New Roman" w:cs="Times New Roman"/>
          <w:b/>
          <w:bCs/>
          <w:color w:val="000000"/>
          <w:kern w:val="0"/>
          <w:sz w:val="22"/>
          <w:szCs w:val="22"/>
          <w:lang w:eastAsia="en-GB"/>
          <w14:ligatures w14:val="none"/>
        </w:rPr>
      </w:pPr>
    </w:p>
    <w:p w14:paraId="078DE9F8" w14:textId="77777777" w:rsidR="0066231D" w:rsidRPr="00603366" w:rsidRDefault="0066231D" w:rsidP="0025798D">
      <w:pPr>
        <w:spacing w:before="100" w:beforeAutospacing="1" w:after="100" w:afterAutospacing="1"/>
        <w:rPr>
          <w:rFonts w:eastAsia="Times New Roman" w:cs="Times New Roman"/>
          <w:b/>
          <w:bCs/>
          <w:color w:val="000000"/>
          <w:kern w:val="0"/>
          <w:sz w:val="22"/>
          <w:szCs w:val="22"/>
          <w:lang w:eastAsia="en-GB"/>
          <w14:ligatures w14:val="none"/>
        </w:rPr>
      </w:pPr>
    </w:p>
    <w:p w14:paraId="6F6D5677" w14:textId="77777777" w:rsidR="0066231D" w:rsidRPr="00603366" w:rsidRDefault="0066231D" w:rsidP="0025798D">
      <w:pPr>
        <w:spacing w:before="100" w:beforeAutospacing="1" w:after="100" w:afterAutospacing="1"/>
        <w:rPr>
          <w:rFonts w:eastAsia="Times New Roman" w:cs="Times New Roman"/>
          <w:b/>
          <w:bCs/>
          <w:color w:val="000000"/>
          <w:kern w:val="0"/>
          <w:sz w:val="22"/>
          <w:szCs w:val="22"/>
          <w:lang w:eastAsia="en-GB"/>
          <w14:ligatures w14:val="none"/>
        </w:rPr>
      </w:pPr>
    </w:p>
    <w:p w14:paraId="6576BB67" w14:textId="77777777" w:rsidR="0066231D" w:rsidRPr="00603366" w:rsidRDefault="0066231D" w:rsidP="0025798D">
      <w:pPr>
        <w:spacing w:before="100" w:beforeAutospacing="1" w:after="100" w:afterAutospacing="1"/>
        <w:rPr>
          <w:rFonts w:eastAsia="Times New Roman" w:cs="Times New Roman"/>
          <w:b/>
          <w:bCs/>
          <w:color w:val="000000"/>
          <w:kern w:val="0"/>
          <w:sz w:val="22"/>
          <w:szCs w:val="22"/>
          <w:lang w:eastAsia="en-GB"/>
          <w14:ligatures w14:val="none"/>
        </w:rPr>
      </w:pPr>
    </w:p>
    <w:p w14:paraId="7EA06BF7" w14:textId="77777777" w:rsidR="0066231D" w:rsidRPr="00603366" w:rsidRDefault="0066231D" w:rsidP="0025798D">
      <w:pPr>
        <w:spacing w:before="100" w:beforeAutospacing="1" w:after="100" w:afterAutospacing="1"/>
        <w:rPr>
          <w:rFonts w:eastAsia="Times New Roman" w:cs="Times New Roman"/>
          <w:b/>
          <w:bCs/>
          <w:color w:val="000000"/>
          <w:kern w:val="0"/>
          <w:sz w:val="22"/>
          <w:szCs w:val="22"/>
          <w:lang w:eastAsia="en-GB"/>
          <w14:ligatures w14:val="none"/>
        </w:rPr>
      </w:pPr>
    </w:p>
    <w:p w14:paraId="1667F787" w14:textId="77777777" w:rsidR="0066231D" w:rsidRPr="00603366" w:rsidRDefault="0066231D" w:rsidP="0025798D">
      <w:pPr>
        <w:spacing w:before="100" w:beforeAutospacing="1" w:after="100" w:afterAutospacing="1"/>
        <w:rPr>
          <w:rFonts w:eastAsia="Times New Roman" w:cs="Times New Roman"/>
          <w:b/>
          <w:bCs/>
          <w:color w:val="000000"/>
          <w:kern w:val="0"/>
          <w:sz w:val="22"/>
          <w:szCs w:val="22"/>
          <w:lang w:eastAsia="en-GB"/>
          <w14:ligatures w14:val="none"/>
        </w:rPr>
      </w:pPr>
    </w:p>
    <w:p w14:paraId="7DF0C7C2" w14:textId="77777777" w:rsidR="0066231D" w:rsidRPr="00603366" w:rsidRDefault="0066231D" w:rsidP="0025798D">
      <w:pPr>
        <w:spacing w:before="100" w:beforeAutospacing="1" w:after="100" w:afterAutospacing="1"/>
        <w:rPr>
          <w:rFonts w:eastAsia="Times New Roman" w:cs="Times New Roman"/>
          <w:b/>
          <w:bCs/>
          <w:color w:val="000000"/>
          <w:kern w:val="0"/>
          <w:sz w:val="22"/>
          <w:szCs w:val="22"/>
          <w:lang w:eastAsia="en-GB"/>
          <w14:ligatures w14:val="none"/>
        </w:rPr>
      </w:pPr>
    </w:p>
    <w:p w14:paraId="54694119" w14:textId="77777777" w:rsidR="0066231D" w:rsidRPr="00603366" w:rsidRDefault="0066231D" w:rsidP="0025798D">
      <w:pPr>
        <w:spacing w:before="100" w:beforeAutospacing="1" w:after="100" w:afterAutospacing="1"/>
        <w:rPr>
          <w:rFonts w:eastAsia="Times New Roman" w:cs="Times New Roman"/>
          <w:b/>
          <w:bCs/>
          <w:color w:val="000000"/>
          <w:kern w:val="0"/>
          <w:sz w:val="22"/>
          <w:szCs w:val="22"/>
          <w:lang w:eastAsia="en-GB"/>
          <w14:ligatures w14:val="none"/>
        </w:rPr>
      </w:pPr>
    </w:p>
    <w:p w14:paraId="61CD0BE1" w14:textId="77777777" w:rsidR="0066231D" w:rsidRPr="00603366" w:rsidRDefault="0066231D" w:rsidP="0025798D">
      <w:pPr>
        <w:spacing w:before="100" w:beforeAutospacing="1" w:after="100" w:afterAutospacing="1"/>
        <w:rPr>
          <w:rFonts w:eastAsia="Times New Roman" w:cs="Times New Roman"/>
          <w:b/>
          <w:bCs/>
          <w:color w:val="000000"/>
          <w:kern w:val="0"/>
          <w:sz w:val="22"/>
          <w:szCs w:val="22"/>
          <w:lang w:eastAsia="en-GB"/>
          <w14:ligatures w14:val="none"/>
        </w:rPr>
      </w:pPr>
    </w:p>
    <w:p w14:paraId="4600A04E" w14:textId="77777777" w:rsidR="0066231D" w:rsidRPr="00603366" w:rsidRDefault="0066231D" w:rsidP="0025798D">
      <w:pPr>
        <w:spacing w:before="100" w:beforeAutospacing="1" w:after="100" w:afterAutospacing="1"/>
        <w:rPr>
          <w:rFonts w:eastAsia="Times New Roman" w:cs="Times New Roman"/>
          <w:b/>
          <w:bCs/>
          <w:color w:val="000000"/>
          <w:kern w:val="0"/>
          <w:sz w:val="22"/>
          <w:szCs w:val="22"/>
          <w:lang w:eastAsia="en-GB"/>
          <w14:ligatures w14:val="none"/>
        </w:rPr>
      </w:pPr>
    </w:p>
    <w:p w14:paraId="66815636" w14:textId="77777777" w:rsidR="0066231D" w:rsidRPr="00603366" w:rsidRDefault="0066231D" w:rsidP="0025798D">
      <w:pPr>
        <w:spacing w:before="100" w:beforeAutospacing="1" w:after="100" w:afterAutospacing="1"/>
        <w:rPr>
          <w:rFonts w:eastAsia="Times New Roman" w:cs="Times New Roman"/>
          <w:b/>
          <w:bCs/>
          <w:color w:val="000000"/>
          <w:kern w:val="0"/>
          <w:sz w:val="22"/>
          <w:szCs w:val="22"/>
          <w:lang w:eastAsia="en-GB"/>
          <w14:ligatures w14:val="none"/>
        </w:rPr>
      </w:pPr>
    </w:p>
    <w:p w14:paraId="34AC1213" w14:textId="77777777" w:rsidR="0066231D" w:rsidRPr="00603366" w:rsidRDefault="0066231D" w:rsidP="0025798D">
      <w:pPr>
        <w:spacing w:before="100" w:beforeAutospacing="1" w:after="100" w:afterAutospacing="1"/>
        <w:rPr>
          <w:rFonts w:eastAsia="Times New Roman" w:cs="Times New Roman"/>
          <w:b/>
          <w:bCs/>
          <w:color w:val="000000"/>
          <w:kern w:val="0"/>
          <w:sz w:val="22"/>
          <w:szCs w:val="22"/>
          <w:lang w:eastAsia="en-GB"/>
          <w14:ligatures w14:val="none"/>
        </w:rPr>
      </w:pPr>
    </w:p>
    <w:p w14:paraId="7B14CF1B" w14:textId="77777777" w:rsidR="0066231D" w:rsidRPr="00603366" w:rsidRDefault="0066231D" w:rsidP="0025798D">
      <w:pPr>
        <w:spacing w:before="100" w:beforeAutospacing="1" w:after="100" w:afterAutospacing="1"/>
        <w:rPr>
          <w:rFonts w:eastAsia="Times New Roman" w:cs="Times New Roman"/>
          <w:b/>
          <w:bCs/>
          <w:color w:val="000000"/>
          <w:kern w:val="0"/>
          <w:sz w:val="22"/>
          <w:szCs w:val="22"/>
          <w:lang w:eastAsia="en-GB"/>
          <w14:ligatures w14:val="none"/>
        </w:rPr>
      </w:pPr>
    </w:p>
    <w:p w14:paraId="3FD31B50" w14:textId="77777777" w:rsidR="0066231D" w:rsidRPr="00603366" w:rsidRDefault="0066231D" w:rsidP="0025798D">
      <w:pPr>
        <w:spacing w:before="100" w:beforeAutospacing="1" w:after="100" w:afterAutospacing="1"/>
        <w:rPr>
          <w:rFonts w:eastAsia="Times New Roman" w:cs="Times New Roman"/>
          <w:b/>
          <w:bCs/>
          <w:color w:val="000000"/>
          <w:kern w:val="0"/>
          <w:sz w:val="22"/>
          <w:szCs w:val="22"/>
          <w:lang w:eastAsia="en-GB"/>
          <w14:ligatures w14:val="none"/>
        </w:rPr>
      </w:pPr>
    </w:p>
    <w:p w14:paraId="5479388A" w14:textId="6D97FEBF" w:rsidR="0025798D" w:rsidRPr="00603366" w:rsidRDefault="0025798D" w:rsidP="0025798D">
      <w:pPr>
        <w:spacing w:before="100" w:beforeAutospacing="1" w:after="100" w:afterAutospacing="1"/>
        <w:rPr>
          <w:rFonts w:eastAsia="Times New Roman" w:cs="Times New Roman"/>
          <w:b/>
          <w:bCs/>
          <w:color w:val="000000"/>
          <w:kern w:val="0"/>
          <w:sz w:val="22"/>
          <w:szCs w:val="22"/>
          <w:lang w:eastAsia="en-GB"/>
          <w14:ligatures w14:val="none"/>
        </w:rPr>
      </w:pPr>
      <w:r w:rsidRPr="00603366">
        <w:rPr>
          <w:rFonts w:eastAsia="Times New Roman" w:cs="Times New Roman"/>
          <w:b/>
          <w:bCs/>
          <w:color w:val="000000"/>
          <w:kern w:val="0"/>
          <w:sz w:val="22"/>
          <w:szCs w:val="22"/>
          <w:lang w:eastAsia="en-GB"/>
          <w14:ligatures w14:val="none"/>
        </w:rPr>
        <w:lastRenderedPageBreak/>
        <w:t>CRAFTING A SMART YET MEANINGFUL GROWTH STRATEGY RECOMMENDATIONS FOR VODAFONE UK (VodafoneThree)</w:t>
      </w:r>
    </w:p>
    <w:p w14:paraId="497AE238" w14:textId="77777777" w:rsidR="0025798D" w:rsidRPr="00603366" w:rsidRDefault="0025798D" w:rsidP="0025798D">
      <w:pPr>
        <w:spacing w:before="100" w:beforeAutospacing="1" w:after="100" w:afterAutospacing="1"/>
        <w:rPr>
          <w:rFonts w:eastAsia="Times New Roman" w:cs="Times New Roman"/>
          <w:b/>
          <w:bCs/>
          <w:color w:val="000000"/>
          <w:kern w:val="0"/>
          <w:sz w:val="22"/>
          <w:szCs w:val="22"/>
          <w:lang w:eastAsia="en-GB"/>
          <w14:ligatures w14:val="none"/>
        </w:rPr>
      </w:pPr>
      <w:r w:rsidRPr="00603366">
        <w:rPr>
          <w:rFonts w:eastAsia="Times New Roman" w:cs="Times New Roman"/>
          <w:b/>
          <w:bCs/>
          <w:color w:val="000000"/>
          <w:kern w:val="0"/>
          <w:sz w:val="22"/>
          <w:szCs w:val="22"/>
          <w:lang w:eastAsia="en-GB"/>
          <w14:ligatures w14:val="none"/>
        </w:rPr>
        <w:t>1. Executive Summary</w:t>
      </w:r>
    </w:p>
    <w:p w14:paraId="0A456141" w14:textId="77777777" w:rsidR="0025798D" w:rsidRPr="00603366" w:rsidRDefault="0025798D" w:rsidP="0025798D">
      <w:pPr>
        <w:spacing w:before="100" w:beforeAutospacing="1" w:after="100" w:afterAutospacing="1"/>
        <w:rPr>
          <w:rFonts w:eastAsia="Times New Roman" w:cs="Times New Roman"/>
          <w:color w:val="000000"/>
          <w:kern w:val="0"/>
          <w:sz w:val="22"/>
          <w:szCs w:val="22"/>
          <w:lang w:eastAsia="en-GB"/>
          <w14:ligatures w14:val="none"/>
        </w:rPr>
      </w:pPr>
      <w:r w:rsidRPr="00603366">
        <w:rPr>
          <w:rFonts w:eastAsia="Times New Roman" w:cs="Times New Roman"/>
          <w:color w:val="000000"/>
          <w:kern w:val="0"/>
          <w:sz w:val="22"/>
          <w:szCs w:val="22"/>
          <w:lang w:eastAsia="en-GB"/>
          <w14:ligatures w14:val="none"/>
        </w:rPr>
        <w:t>This report assesses Vodafone UK's strategic position in the wake of the 2025 Three UK merger to form VodafoneThree. The UK telecommunications industry is undergoing a major shake-up as the market becomes saturated, competition grows, customer demands shift and new technology comes along with the high capital needed to invest in 5G infrastructure. The deal marks a significant strategic shift aimed at bolstering Vodafone's scale, efficiency and future competitiveness.</w:t>
      </w:r>
    </w:p>
    <w:p w14:paraId="22B0A51A" w14:textId="77777777" w:rsidR="0025798D" w:rsidRPr="00603366" w:rsidRDefault="0025798D" w:rsidP="0025798D">
      <w:pPr>
        <w:spacing w:before="100" w:beforeAutospacing="1" w:after="100" w:afterAutospacing="1"/>
        <w:rPr>
          <w:rFonts w:eastAsia="Times New Roman" w:cs="Times New Roman"/>
          <w:color w:val="000000"/>
          <w:kern w:val="0"/>
          <w:sz w:val="22"/>
          <w:szCs w:val="22"/>
          <w:lang w:eastAsia="en-GB"/>
          <w14:ligatures w14:val="none"/>
        </w:rPr>
      </w:pPr>
      <w:r w:rsidRPr="00603366">
        <w:rPr>
          <w:rFonts w:eastAsia="Times New Roman" w:cs="Times New Roman"/>
          <w:color w:val="000000"/>
          <w:kern w:val="0"/>
          <w:sz w:val="22"/>
          <w:szCs w:val="22"/>
          <w:lang w:eastAsia="en-GB"/>
          <w14:ligatures w14:val="none"/>
        </w:rPr>
        <w:t>Using strategic management frameworks such as the PESTEL, Porter's Five Forces and SWOT, Ansoff's Matrix and Suitability, Feasibility and Acceptability (SFA) framework, strategic position of the VodafoneThree is assessed and suitable future avenues for growth are identified.</w:t>
      </w:r>
    </w:p>
    <w:p w14:paraId="283B950E" w14:textId="77777777" w:rsidR="0025798D" w:rsidRPr="00603366" w:rsidRDefault="0025798D" w:rsidP="0025798D">
      <w:pPr>
        <w:spacing w:before="100" w:beforeAutospacing="1" w:after="100" w:afterAutospacing="1"/>
        <w:rPr>
          <w:rFonts w:eastAsia="Times New Roman" w:cs="Times New Roman"/>
          <w:color w:val="000000"/>
          <w:kern w:val="0"/>
          <w:sz w:val="22"/>
          <w:szCs w:val="22"/>
          <w:lang w:eastAsia="en-GB"/>
          <w14:ligatures w14:val="none"/>
        </w:rPr>
      </w:pPr>
      <w:r w:rsidRPr="00603366">
        <w:rPr>
          <w:rFonts w:eastAsia="Times New Roman" w:cs="Times New Roman"/>
          <w:color w:val="000000"/>
          <w:kern w:val="0"/>
          <w:sz w:val="22"/>
          <w:szCs w:val="22"/>
          <w:lang w:eastAsia="en-GB"/>
          <w14:ligatures w14:val="none"/>
        </w:rPr>
        <w:t>This report suggests VodafoneThree should create a differentiation strategy based on a digital connectivity ecosystem. On the other hand, rather than competing primarily on price, Vodafone could offer itself as a fully-fledged connectivity and technology provider with its advanced 5G services, enterprise solutions, Internet of Things (IoT), private networks and digital customer platforms.</w:t>
      </w:r>
    </w:p>
    <w:p w14:paraId="10D201CC" w14:textId="77777777" w:rsidR="0025798D" w:rsidRPr="00603366" w:rsidRDefault="0025798D" w:rsidP="0025798D">
      <w:pPr>
        <w:spacing w:before="100" w:beforeAutospacing="1" w:after="100" w:afterAutospacing="1"/>
        <w:rPr>
          <w:rFonts w:eastAsia="Times New Roman" w:cs="Times New Roman"/>
          <w:color w:val="000000"/>
          <w:kern w:val="0"/>
          <w:sz w:val="22"/>
          <w:szCs w:val="22"/>
          <w:lang w:eastAsia="en-GB"/>
          <w14:ligatures w14:val="none"/>
        </w:rPr>
      </w:pPr>
      <w:r w:rsidRPr="00603366">
        <w:rPr>
          <w:rFonts w:eastAsia="Times New Roman" w:cs="Times New Roman"/>
          <w:color w:val="000000"/>
          <w:kern w:val="0"/>
          <w:sz w:val="22"/>
          <w:szCs w:val="22"/>
          <w:lang w:eastAsia="en-GB"/>
          <w14:ligatures w14:val="none"/>
        </w:rPr>
        <w:t>The recommended strategy is consistent with the values of Vodafone: Customer focus, Innovation, and Inclusion. Two of the critical elements to ensuring their successful implementation will be NFU Magtymguly's effective merger integration and the management of stakeholders, while measurable performance indicators should be in place to monitor and support them continuously and invest in digital capabilities. VodafoneThree can capitalise on its scale and turn it into generating customer value, thereby gaining sustainable competitive advantage in UK telecom.</w:t>
      </w:r>
    </w:p>
    <w:p w14:paraId="639B9C11" w14:textId="77777777" w:rsidR="0025798D" w:rsidRPr="00603366" w:rsidRDefault="0025798D" w:rsidP="0025798D">
      <w:pPr>
        <w:spacing w:before="100" w:beforeAutospacing="1" w:after="100" w:afterAutospacing="1"/>
        <w:rPr>
          <w:rFonts w:eastAsia="Times New Roman" w:cs="Times New Roman"/>
          <w:b/>
          <w:bCs/>
          <w:color w:val="000000"/>
          <w:kern w:val="0"/>
          <w:sz w:val="22"/>
          <w:szCs w:val="22"/>
          <w:lang w:eastAsia="en-GB"/>
          <w14:ligatures w14:val="none"/>
        </w:rPr>
      </w:pPr>
      <w:r w:rsidRPr="00603366">
        <w:rPr>
          <w:rFonts w:eastAsia="Times New Roman" w:cs="Times New Roman"/>
          <w:color w:val="000000"/>
          <w:kern w:val="0"/>
          <w:sz w:val="22"/>
          <w:szCs w:val="22"/>
          <w:lang w:eastAsia="en-GB"/>
          <w14:ligatures w14:val="none"/>
        </w:rPr>
        <w:t xml:space="preserve"> </w:t>
      </w:r>
    </w:p>
    <w:p w14:paraId="63BF116A" w14:textId="77777777" w:rsidR="0025798D" w:rsidRPr="00603366" w:rsidRDefault="0025798D" w:rsidP="0025798D">
      <w:pPr>
        <w:spacing w:before="100" w:beforeAutospacing="1" w:after="100" w:afterAutospacing="1"/>
        <w:rPr>
          <w:rFonts w:eastAsia="Times New Roman" w:cs="Times New Roman"/>
          <w:b/>
          <w:bCs/>
          <w:color w:val="000000"/>
          <w:kern w:val="0"/>
          <w:sz w:val="22"/>
          <w:szCs w:val="22"/>
          <w:lang w:eastAsia="en-GB"/>
          <w14:ligatures w14:val="none"/>
        </w:rPr>
      </w:pPr>
      <w:r w:rsidRPr="00603366">
        <w:rPr>
          <w:rFonts w:eastAsia="Times New Roman" w:cs="Times New Roman"/>
          <w:b/>
          <w:bCs/>
          <w:color w:val="000000"/>
          <w:kern w:val="0"/>
          <w:sz w:val="22"/>
          <w:szCs w:val="22"/>
          <w:lang w:eastAsia="en-GB"/>
          <w14:ligatures w14:val="none"/>
        </w:rPr>
        <w:t>2. Introduction to Vodafone</w:t>
      </w:r>
    </w:p>
    <w:p w14:paraId="340BF629" w14:textId="77777777" w:rsidR="0025798D" w:rsidRPr="00603366" w:rsidRDefault="0025798D" w:rsidP="0025798D">
      <w:pPr>
        <w:spacing w:before="100" w:beforeAutospacing="1" w:after="100" w:afterAutospacing="1"/>
        <w:rPr>
          <w:rFonts w:eastAsia="Times New Roman" w:cs="Times New Roman"/>
          <w:color w:val="000000"/>
          <w:kern w:val="0"/>
          <w:sz w:val="22"/>
          <w:szCs w:val="22"/>
          <w:lang w:eastAsia="en-GB"/>
          <w14:ligatures w14:val="none"/>
        </w:rPr>
      </w:pPr>
      <w:r w:rsidRPr="00603366">
        <w:rPr>
          <w:rFonts w:eastAsia="Times New Roman" w:cs="Times New Roman"/>
          <w:color w:val="000000"/>
          <w:kern w:val="0"/>
          <w:sz w:val="22"/>
          <w:szCs w:val="22"/>
          <w:lang w:eastAsia="en-GB"/>
          <w14:ligatures w14:val="none"/>
        </w:rPr>
        <w:t>The Vodafone Group Plc is a telecommunications company based in the U.K. and operating in Europe and Africa with mobile, broadband, fixed-line and digital communication services offerings. Vodafone was founded in 1984 and has shifted from being a mobile telephony service provider to a technology company in the connectivity space.</w:t>
      </w:r>
    </w:p>
    <w:p w14:paraId="7DE5340D" w14:textId="77777777" w:rsidR="0025798D" w:rsidRPr="00603366" w:rsidRDefault="0025798D" w:rsidP="0025798D">
      <w:pPr>
        <w:spacing w:before="100" w:beforeAutospacing="1" w:after="100" w:afterAutospacing="1"/>
        <w:rPr>
          <w:rFonts w:eastAsia="Times New Roman" w:cs="Times New Roman"/>
          <w:color w:val="000000"/>
          <w:kern w:val="0"/>
          <w:sz w:val="22"/>
          <w:szCs w:val="22"/>
          <w:lang w:eastAsia="en-GB"/>
          <w14:ligatures w14:val="none"/>
        </w:rPr>
      </w:pPr>
      <w:r w:rsidRPr="00603366">
        <w:rPr>
          <w:rFonts w:eastAsia="Times New Roman" w:cs="Times New Roman"/>
          <w:color w:val="000000"/>
          <w:kern w:val="0"/>
          <w:sz w:val="22"/>
          <w:szCs w:val="22"/>
          <w:lang w:eastAsia="en-GB"/>
          <w14:ligatures w14:val="none"/>
        </w:rPr>
        <w:t>Values that affect Vodafone's strategic priorities are customer focus, innovation, inclusion and trust. These values foster investments in network quality, digital transformation and sustainable business practices. But Vodafone has been hit by factors such as robust competition, falling revenues from traditional mobile business and pressure to increase profitability.</w:t>
      </w:r>
    </w:p>
    <w:p w14:paraId="5D0AE503" w14:textId="77777777" w:rsidR="0025798D" w:rsidRPr="00603366" w:rsidRDefault="0025798D" w:rsidP="0025798D">
      <w:pPr>
        <w:spacing w:before="100" w:beforeAutospacing="1" w:after="100" w:afterAutospacing="1"/>
        <w:rPr>
          <w:rFonts w:eastAsia="Times New Roman" w:cs="Times New Roman"/>
          <w:color w:val="000000"/>
          <w:kern w:val="0"/>
          <w:sz w:val="22"/>
          <w:szCs w:val="22"/>
          <w:lang w:eastAsia="en-GB"/>
          <w14:ligatures w14:val="none"/>
        </w:rPr>
      </w:pPr>
      <w:r w:rsidRPr="00603366">
        <w:rPr>
          <w:rFonts w:eastAsia="Times New Roman" w:cs="Times New Roman"/>
          <w:color w:val="000000"/>
          <w:kern w:val="0"/>
          <w:sz w:val="22"/>
          <w:szCs w:val="22"/>
          <w:lang w:eastAsia="en-GB"/>
          <w14:ligatures w14:val="none"/>
        </w:rPr>
        <w:t>In 2025, however, there was a significant strategic shift and Vodafone UK merged with Three UK to form VodafoneThree. It brought together Vodafone’s network and customer base and Three's spectrum assets; it became the UK's biggest mobile network operator. VodafoneThree has ploughed around £11 billion into 10 years of building a first-class, standalone 5G network and delivering better connectivity across the country (Vodafone UK, 2025).</w:t>
      </w:r>
    </w:p>
    <w:p w14:paraId="06007B89" w14:textId="77777777" w:rsidR="0025798D" w:rsidRPr="00603366" w:rsidRDefault="0025798D" w:rsidP="0025798D">
      <w:pPr>
        <w:spacing w:before="100" w:beforeAutospacing="1" w:after="100" w:afterAutospacing="1"/>
        <w:rPr>
          <w:rFonts w:eastAsia="Times New Roman" w:cs="Times New Roman"/>
          <w:color w:val="000000"/>
          <w:kern w:val="0"/>
          <w:sz w:val="22"/>
          <w:szCs w:val="22"/>
          <w:lang w:eastAsia="en-GB"/>
          <w14:ligatures w14:val="none"/>
        </w:rPr>
      </w:pPr>
      <w:r w:rsidRPr="00603366">
        <w:rPr>
          <w:rFonts w:eastAsia="Times New Roman" w:cs="Times New Roman"/>
          <w:color w:val="000000"/>
          <w:kern w:val="0"/>
          <w:sz w:val="22"/>
          <w:szCs w:val="22"/>
          <w:lang w:eastAsia="en-GB"/>
          <w14:ligatures w14:val="none"/>
        </w:rPr>
        <w:lastRenderedPageBreak/>
        <w:t>While the deals have massive potential for good, successful integration, innovation and just getting more out of a larger size will be the keys to sustainable competitive advantage.</w:t>
      </w:r>
    </w:p>
    <w:p w14:paraId="5B8FE945" w14:textId="77777777" w:rsidR="0025798D" w:rsidRPr="00603366" w:rsidRDefault="0025798D" w:rsidP="0025798D">
      <w:pPr>
        <w:spacing w:before="100" w:beforeAutospacing="1" w:after="100" w:afterAutospacing="1"/>
        <w:rPr>
          <w:rFonts w:eastAsia="Times New Roman" w:cs="Times New Roman"/>
          <w:b/>
          <w:bCs/>
          <w:color w:val="000000"/>
          <w:kern w:val="0"/>
          <w:sz w:val="22"/>
          <w:szCs w:val="22"/>
          <w:lang w:eastAsia="en-GB"/>
          <w14:ligatures w14:val="none"/>
        </w:rPr>
      </w:pPr>
      <w:r w:rsidRPr="00603366">
        <w:rPr>
          <w:rFonts w:eastAsia="Times New Roman" w:cs="Times New Roman"/>
          <w:color w:val="000000"/>
          <w:kern w:val="0"/>
          <w:sz w:val="22"/>
          <w:szCs w:val="22"/>
          <w:lang w:eastAsia="en-GB"/>
          <w14:ligatures w14:val="none"/>
        </w:rPr>
        <w:t xml:space="preserve"> </w:t>
      </w:r>
    </w:p>
    <w:p w14:paraId="3AF4E63E" w14:textId="77777777" w:rsidR="0025798D" w:rsidRPr="00603366" w:rsidRDefault="0025798D" w:rsidP="0025798D">
      <w:pPr>
        <w:spacing w:before="100" w:beforeAutospacing="1" w:after="100" w:afterAutospacing="1"/>
        <w:rPr>
          <w:rFonts w:eastAsia="Times New Roman" w:cs="Times New Roman"/>
          <w:b/>
          <w:bCs/>
          <w:color w:val="000000"/>
          <w:kern w:val="0"/>
          <w:sz w:val="22"/>
          <w:szCs w:val="22"/>
          <w:lang w:eastAsia="en-GB"/>
          <w14:ligatures w14:val="none"/>
        </w:rPr>
      </w:pPr>
      <w:r w:rsidRPr="00603366">
        <w:rPr>
          <w:rFonts w:eastAsia="Times New Roman" w:cs="Times New Roman"/>
          <w:b/>
          <w:bCs/>
          <w:color w:val="000000"/>
          <w:kern w:val="0"/>
          <w:sz w:val="22"/>
          <w:szCs w:val="22"/>
          <w:lang w:eastAsia="en-GB"/>
          <w14:ligatures w14:val="none"/>
        </w:rPr>
        <w:t>3. assessment of the current market situation</w:t>
      </w:r>
    </w:p>
    <w:p w14:paraId="60319AC2" w14:textId="77777777" w:rsidR="0025798D" w:rsidRPr="00603366" w:rsidRDefault="0025798D" w:rsidP="0025798D">
      <w:pPr>
        <w:spacing w:before="100" w:beforeAutospacing="1" w:after="100" w:afterAutospacing="1"/>
        <w:rPr>
          <w:rFonts w:eastAsia="Times New Roman" w:cs="Times New Roman"/>
          <w:b/>
          <w:bCs/>
          <w:color w:val="000000"/>
          <w:kern w:val="0"/>
          <w:sz w:val="22"/>
          <w:szCs w:val="22"/>
          <w:lang w:eastAsia="en-GB"/>
          <w14:ligatures w14:val="none"/>
        </w:rPr>
      </w:pPr>
      <w:r w:rsidRPr="00603366">
        <w:rPr>
          <w:rFonts w:eastAsia="Times New Roman" w:cs="Times New Roman"/>
          <w:b/>
          <w:bCs/>
          <w:color w:val="000000"/>
          <w:kern w:val="0"/>
          <w:sz w:val="22"/>
          <w:szCs w:val="22"/>
          <w:lang w:eastAsia="en-GB"/>
          <w14:ligatures w14:val="none"/>
        </w:rPr>
        <w:t>3.1 PESTEL Analysis</w:t>
      </w:r>
    </w:p>
    <w:p w14:paraId="6A0AF431" w14:textId="77777777" w:rsidR="0025798D" w:rsidRPr="00603366" w:rsidRDefault="0025798D" w:rsidP="0025798D">
      <w:pPr>
        <w:spacing w:before="100" w:beforeAutospacing="1" w:after="100" w:afterAutospacing="1"/>
        <w:rPr>
          <w:rFonts w:eastAsia="Times New Roman" w:cs="Times New Roman"/>
          <w:color w:val="000000"/>
          <w:kern w:val="0"/>
          <w:sz w:val="22"/>
          <w:szCs w:val="22"/>
          <w:lang w:eastAsia="en-GB"/>
          <w14:ligatures w14:val="none"/>
        </w:rPr>
      </w:pPr>
      <w:r w:rsidRPr="00603366">
        <w:rPr>
          <w:rFonts w:eastAsia="Times New Roman" w:cs="Times New Roman"/>
          <w:color w:val="000000"/>
          <w:kern w:val="0"/>
          <w:sz w:val="22"/>
          <w:szCs w:val="22"/>
          <w:lang w:eastAsia="en-GB"/>
          <w14:ligatures w14:val="none"/>
        </w:rPr>
        <w:t>The telecommunications industry is a complex external environment. A PESTEL analysis looks at political, economic, social, technological, environmental and legal factors which affect the strategic position of VodafoneThree.</w:t>
      </w:r>
    </w:p>
    <w:p w14:paraId="4146F556" w14:textId="77777777" w:rsidR="0025798D" w:rsidRPr="00603366" w:rsidRDefault="0025798D" w:rsidP="0025798D">
      <w:pPr>
        <w:spacing w:before="100" w:beforeAutospacing="1" w:after="100" w:afterAutospacing="1"/>
        <w:rPr>
          <w:rFonts w:eastAsia="Times New Roman" w:cs="Times New Roman"/>
          <w:b/>
          <w:bCs/>
          <w:color w:val="000000"/>
          <w:kern w:val="0"/>
          <w:sz w:val="22"/>
          <w:szCs w:val="22"/>
          <w:lang w:eastAsia="en-GB"/>
          <w14:ligatures w14:val="none"/>
        </w:rPr>
      </w:pPr>
      <w:r w:rsidRPr="00603366">
        <w:rPr>
          <w:rFonts w:eastAsia="Times New Roman" w:cs="Times New Roman"/>
          <w:b/>
          <w:bCs/>
          <w:color w:val="000000"/>
          <w:kern w:val="0"/>
          <w:sz w:val="22"/>
          <w:szCs w:val="22"/>
          <w:lang w:eastAsia="en-GB"/>
          <w14:ligatures w14:val="none"/>
        </w:rPr>
        <w:t>Political Factors</w:t>
      </w:r>
    </w:p>
    <w:p w14:paraId="5A3EAF8B" w14:textId="77777777" w:rsidR="0025798D" w:rsidRPr="00603366" w:rsidRDefault="0025798D" w:rsidP="0025798D">
      <w:pPr>
        <w:spacing w:before="100" w:beforeAutospacing="1" w:after="100" w:afterAutospacing="1"/>
        <w:rPr>
          <w:rFonts w:eastAsia="Times New Roman" w:cs="Times New Roman"/>
          <w:color w:val="000000"/>
          <w:kern w:val="0"/>
          <w:sz w:val="22"/>
          <w:szCs w:val="22"/>
          <w:lang w:eastAsia="en-GB"/>
          <w14:ligatures w14:val="none"/>
        </w:rPr>
      </w:pPr>
      <w:r w:rsidRPr="00603366">
        <w:rPr>
          <w:rFonts w:eastAsia="Times New Roman" w:cs="Times New Roman"/>
          <w:color w:val="000000"/>
          <w:kern w:val="0"/>
          <w:sz w:val="22"/>
          <w:szCs w:val="22"/>
          <w:lang w:eastAsia="en-GB"/>
          <w14:ligatures w14:val="none"/>
        </w:rPr>
        <w:t>Telectricommunications (tele) is a highly regulated industry in the UK given the strategic importance of digital connectivity. The Competition and Markets Authority (CMA) have given its assessment to the Vodafone UK and Three UK merger, because they believe there could be issues with consumers if they became less competitive. The merger has been approved, but VodafoneThree still have some work to do to ensure that it will bring consumer benefits in the shape of better coverage, investment and service quality.</w:t>
      </w:r>
    </w:p>
    <w:p w14:paraId="31E15664" w14:textId="77777777" w:rsidR="0025798D" w:rsidRPr="00603366" w:rsidRDefault="0025798D" w:rsidP="0025798D">
      <w:pPr>
        <w:spacing w:before="100" w:beforeAutospacing="1" w:after="100" w:afterAutospacing="1"/>
        <w:rPr>
          <w:rFonts w:eastAsia="Times New Roman" w:cs="Times New Roman"/>
          <w:color w:val="000000"/>
          <w:kern w:val="0"/>
          <w:sz w:val="22"/>
          <w:szCs w:val="22"/>
          <w:lang w:eastAsia="en-GB"/>
          <w14:ligatures w14:val="none"/>
        </w:rPr>
      </w:pPr>
      <w:r w:rsidRPr="00603366">
        <w:rPr>
          <w:rFonts w:eastAsia="Times New Roman" w:cs="Times New Roman"/>
          <w:color w:val="000000"/>
          <w:kern w:val="0"/>
          <w:sz w:val="22"/>
          <w:szCs w:val="22"/>
          <w:lang w:eastAsia="en-GB"/>
          <w14:ligatures w14:val="none"/>
        </w:rPr>
        <w:t>VodafoneThree has opportunities thanks to the government support to digital infrastructure. The deployment of 5G networks will contribute to national and regional plans for economic productivity and consumer connectivity, as well as digital transformation. But, Vodafone still has some regulatory concerns to deal with in relation to competition, consumer protection and national security which they will need to manage.</w:t>
      </w:r>
    </w:p>
    <w:p w14:paraId="2CBC0D93" w14:textId="77777777" w:rsidR="0025798D" w:rsidRPr="00603366" w:rsidRDefault="0025798D" w:rsidP="0025798D">
      <w:pPr>
        <w:spacing w:before="100" w:beforeAutospacing="1" w:after="100" w:afterAutospacing="1"/>
        <w:rPr>
          <w:rFonts w:eastAsia="Times New Roman" w:cs="Times New Roman"/>
          <w:b/>
          <w:bCs/>
          <w:color w:val="000000"/>
          <w:kern w:val="0"/>
          <w:sz w:val="22"/>
          <w:szCs w:val="22"/>
          <w:lang w:eastAsia="en-GB"/>
          <w14:ligatures w14:val="none"/>
        </w:rPr>
      </w:pPr>
      <w:r w:rsidRPr="00603366">
        <w:rPr>
          <w:rFonts w:eastAsia="Times New Roman" w:cs="Times New Roman"/>
          <w:b/>
          <w:bCs/>
          <w:color w:val="000000"/>
          <w:kern w:val="0"/>
          <w:sz w:val="22"/>
          <w:szCs w:val="22"/>
          <w:lang w:eastAsia="en-GB"/>
          <w14:ligatures w14:val="none"/>
        </w:rPr>
        <w:t>Economic Factors</w:t>
      </w:r>
    </w:p>
    <w:p w14:paraId="456192AC" w14:textId="77777777" w:rsidR="0025798D" w:rsidRPr="00603366" w:rsidRDefault="0025798D" w:rsidP="0025798D">
      <w:pPr>
        <w:spacing w:before="100" w:beforeAutospacing="1" w:after="100" w:afterAutospacing="1"/>
        <w:rPr>
          <w:rFonts w:eastAsia="Times New Roman" w:cs="Times New Roman"/>
          <w:color w:val="000000"/>
          <w:kern w:val="0"/>
          <w:sz w:val="22"/>
          <w:szCs w:val="22"/>
          <w:lang w:eastAsia="en-GB"/>
          <w14:ligatures w14:val="none"/>
        </w:rPr>
      </w:pPr>
      <w:r w:rsidRPr="00603366">
        <w:rPr>
          <w:rFonts w:eastAsia="Times New Roman" w:cs="Times New Roman"/>
          <w:color w:val="000000"/>
          <w:kern w:val="0"/>
          <w:sz w:val="22"/>
          <w:szCs w:val="22"/>
          <w:lang w:eastAsia="en-GB"/>
          <w14:ligatures w14:val="none"/>
        </w:rPr>
        <w:t>UK telecom market has been mature, providing limited opportunities in the traditional mobile market. The commodity of mobile connectivity has now made increased as customers pick the provider according to the cost of it and not its brand. This is a strain to ARP and profitability.</w:t>
      </w:r>
    </w:p>
    <w:p w14:paraId="4B44BB42" w14:textId="77777777" w:rsidR="0025798D" w:rsidRPr="00603366" w:rsidRDefault="0025798D" w:rsidP="0025798D">
      <w:pPr>
        <w:spacing w:before="100" w:beforeAutospacing="1" w:after="100" w:afterAutospacing="1"/>
        <w:rPr>
          <w:rFonts w:eastAsia="Times New Roman" w:cs="Times New Roman"/>
          <w:color w:val="000000"/>
          <w:kern w:val="0"/>
          <w:sz w:val="22"/>
          <w:szCs w:val="22"/>
          <w:lang w:eastAsia="en-GB"/>
          <w14:ligatures w14:val="none"/>
        </w:rPr>
      </w:pPr>
      <w:r w:rsidRPr="00603366">
        <w:rPr>
          <w:rFonts w:eastAsia="Times New Roman" w:cs="Times New Roman"/>
          <w:color w:val="000000"/>
          <w:kern w:val="0"/>
          <w:sz w:val="22"/>
          <w:szCs w:val="22"/>
          <w:lang w:eastAsia="en-GB"/>
          <w14:ligatures w14:val="none"/>
        </w:rPr>
        <w:t>VodafoneThree has an economic benefit by leveraging the economies of scale. Duplication of functionality and operations can be reduced and cost savings can ensue when both operations and infrastructure are combined. But, as telecommunications is highly capital intensive, Vodafone needs to make sure it invests plenty in 5G without receiving any loss.</w:t>
      </w:r>
    </w:p>
    <w:p w14:paraId="26D0A699" w14:textId="77777777" w:rsidR="0025798D" w:rsidRPr="00603366" w:rsidRDefault="0025798D" w:rsidP="0025798D">
      <w:pPr>
        <w:spacing w:before="100" w:beforeAutospacing="1" w:after="100" w:afterAutospacing="1"/>
        <w:rPr>
          <w:rFonts w:eastAsia="Times New Roman" w:cs="Times New Roman"/>
          <w:color w:val="000000"/>
          <w:kern w:val="0"/>
          <w:sz w:val="22"/>
          <w:szCs w:val="22"/>
          <w:lang w:eastAsia="en-GB"/>
          <w14:ligatures w14:val="none"/>
        </w:rPr>
      </w:pPr>
      <w:r w:rsidRPr="00603366">
        <w:rPr>
          <w:rFonts w:eastAsia="Times New Roman" w:cs="Times New Roman"/>
          <w:color w:val="000000"/>
          <w:kern w:val="0"/>
          <w:sz w:val="22"/>
          <w:szCs w:val="22"/>
          <w:lang w:eastAsia="en-GB"/>
          <w14:ligatures w14:val="none"/>
        </w:rPr>
        <w:t>Economic uncertainty, pressures on the cost of living can also have an impact on customers' buying behaviour. Vodafone is thus faced with the challenge of providing cost effective services while ensuring their investment needs are met.</w:t>
      </w:r>
    </w:p>
    <w:p w14:paraId="2D940A55" w14:textId="77777777" w:rsidR="0025798D" w:rsidRPr="00603366" w:rsidRDefault="0025798D" w:rsidP="0025798D">
      <w:pPr>
        <w:spacing w:before="100" w:beforeAutospacing="1" w:after="100" w:afterAutospacing="1"/>
        <w:rPr>
          <w:rFonts w:eastAsia="Times New Roman" w:cs="Times New Roman"/>
          <w:b/>
          <w:bCs/>
          <w:color w:val="000000"/>
          <w:kern w:val="0"/>
          <w:sz w:val="22"/>
          <w:szCs w:val="22"/>
          <w:lang w:eastAsia="en-GB"/>
          <w14:ligatures w14:val="none"/>
        </w:rPr>
      </w:pPr>
      <w:r w:rsidRPr="00603366">
        <w:rPr>
          <w:rFonts w:eastAsia="Times New Roman" w:cs="Times New Roman"/>
          <w:b/>
          <w:bCs/>
          <w:color w:val="000000"/>
          <w:kern w:val="0"/>
          <w:sz w:val="22"/>
          <w:szCs w:val="22"/>
          <w:lang w:eastAsia="en-GB"/>
          <w14:ligatures w14:val="none"/>
        </w:rPr>
        <w:t>Social Factors</w:t>
      </w:r>
    </w:p>
    <w:p w14:paraId="235D350C" w14:textId="77777777" w:rsidR="0025798D" w:rsidRPr="00603366" w:rsidRDefault="0025798D" w:rsidP="0025798D">
      <w:pPr>
        <w:spacing w:before="100" w:beforeAutospacing="1" w:after="100" w:afterAutospacing="1"/>
        <w:rPr>
          <w:rFonts w:eastAsia="Times New Roman" w:cs="Times New Roman"/>
          <w:color w:val="000000"/>
          <w:kern w:val="0"/>
          <w:sz w:val="22"/>
          <w:szCs w:val="22"/>
          <w:lang w:eastAsia="en-GB"/>
          <w14:ligatures w14:val="none"/>
        </w:rPr>
      </w:pPr>
      <w:r w:rsidRPr="00603366">
        <w:rPr>
          <w:rFonts w:eastAsia="Times New Roman" w:cs="Times New Roman"/>
          <w:color w:val="000000"/>
          <w:kern w:val="0"/>
          <w:sz w:val="22"/>
          <w:szCs w:val="22"/>
          <w:lang w:eastAsia="en-GB"/>
          <w14:ligatures w14:val="none"/>
        </w:rPr>
        <w:t>People are more and more reliant on digital connections. Nowadays customers demand access to reliable broadband, swift mobile networks and an effective customer support system for their digital needs. The demand for quality connectivity is high and continues to grow thanks to circumstances like working remotely and consuming online entertainment services.</w:t>
      </w:r>
    </w:p>
    <w:p w14:paraId="49C8E2DA" w14:textId="77777777" w:rsidR="0025798D" w:rsidRPr="00603366" w:rsidRDefault="0025798D" w:rsidP="0025798D">
      <w:pPr>
        <w:spacing w:before="100" w:beforeAutospacing="1" w:after="100" w:afterAutospacing="1"/>
        <w:rPr>
          <w:rFonts w:eastAsia="Times New Roman" w:cs="Times New Roman"/>
          <w:color w:val="000000"/>
          <w:kern w:val="0"/>
          <w:sz w:val="22"/>
          <w:szCs w:val="22"/>
          <w:lang w:eastAsia="en-GB"/>
          <w14:ligatures w14:val="none"/>
        </w:rPr>
      </w:pPr>
      <w:r w:rsidRPr="00603366">
        <w:rPr>
          <w:rFonts w:eastAsia="Times New Roman" w:cs="Times New Roman"/>
          <w:color w:val="000000"/>
          <w:kern w:val="0"/>
          <w:sz w:val="22"/>
          <w:szCs w:val="22"/>
          <w:lang w:eastAsia="en-GB"/>
          <w14:ligatures w14:val="none"/>
        </w:rPr>
        <w:lastRenderedPageBreak/>
        <w:t>VodafoneThree has an opportunity to leverage on better network capability for its leverage. But, the customer loyalty is fairly weak due to the ease with which customers can switch providers. Therefore, Vodafone needs to find ways to strengthen relationships by improving personalised services, customer experiences and digital relationships.</w:t>
      </w:r>
    </w:p>
    <w:p w14:paraId="3AB3A8B3" w14:textId="77777777" w:rsidR="0025798D" w:rsidRPr="00603366" w:rsidRDefault="0025798D" w:rsidP="0025798D">
      <w:pPr>
        <w:spacing w:before="100" w:beforeAutospacing="1" w:after="100" w:afterAutospacing="1"/>
        <w:rPr>
          <w:rFonts w:eastAsia="Times New Roman" w:cs="Times New Roman"/>
          <w:b/>
          <w:bCs/>
          <w:color w:val="000000"/>
          <w:kern w:val="0"/>
          <w:sz w:val="22"/>
          <w:szCs w:val="22"/>
          <w:lang w:eastAsia="en-GB"/>
          <w14:ligatures w14:val="none"/>
        </w:rPr>
      </w:pPr>
      <w:r w:rsidRPr="00603366">
        <w:rPr>
          <w:rFonts w:eastAsia="Times New Roman" w:cs="Times New Roman"/>
          <w:b/>
          <w:bCs/>
          <w:color w:val="000000"/>
          <w:kern w:val="0"/>
          <w:sz w:val="22"/>
          <w:szCs w:val="22"/>
          <w:lang w:eastAsia="en-GB"/>
          <w14:ligatures w14:val="none"/>
        </w:rPr>
        <w:t>Technological Factors</w:t>
      </w:r>
    </w:p>
    <w:p w14:paraId="195BBD43" w14:textId="77777777" w:rsidR="0025798D" w:rsidRPr="00603366" w:rsidRDefault="0025798D" w:rsidP="0025798D">
      <w:pPr>
        <w:spacing w:before="100" w:beforeAutospacing="1" w:after="100" w:afterAutospacing="1"/>
        <w:rPr>
          <w:rFonts w:eastAsia="Times New Roman" w:cs="Times New Roman"/>
          <w:color w:val="000000"/>
          <w:kern w:val="0"/>
          <w:sz w:val="22"/>
          <w:szCs w:val="22"/>
          <w:lang w:eastAsia="en-GB"/>
          <w14:ligatures w14:val="none"/>
        </w:rPr>
      </w:pPr>
      <w:r w:rsidRPr="00603366">
        <w:rPr>
          <w:rFonts w:eastAsia="Times New Roman" w:cs="Times New Roman"/>
          <w:color w:val="000000"/>
          <w:kern w:val="0"/>
          <w:sz w:val="22"/>
          <w:szCs w:val="22"/>
          <w:lang w:eastAsia="en-GB"/>
          <w14:ligatures w14:val="none"/>
        </w:rPr>
        <w:t>Technology is a huge opportunity for VodafoneThree. Advancements in 5G offer opportunities beyond the mobile business to include IoT, smart cities, as well as private and enterprise connectivity solutions.</w:t>
      </w:r>
    </w:p>
    <w:p w14:paraId="6F786BD5" w14:textId="77777777" w:rsidR="0025798D" w:rsidRPr="00603366" w:rsidRDefault="0025798D" w:rsidP="0025798D">
      <w:pPr>
        <w:spacing w:before="100" w:beforeAutospacing="1" w:after="100" w:afterAutospacing="1"/>
        <w:rPr>
          <w:rFonts w:eastAsia="Times New Roman" w:cs="Times New Roman"/>
          <w:color w:val="000000"/>
          <w:kern w:val="0"/>
          <w:sz w:val="22"/>
          <w:szCs w:val="22"/>
          <w:lang w:eastAsia="en-GB"/>
          <w14:ligatures w14:val="none"/>
        </w:rPr>
      </w:pPr>
      <w:r w:rsidRPr="00603366">
        <w:rPr>
          <w:rFonts w:eastAsia="Times New Roman" w:cs="Times New Roman"/>
          <w:color w:val="000000"/>
          <w:kern w:val="0"/>
          <w:sz w:val="22"/>
          <w:szCs w:val="22"/>
          <w:lang w:eastAsia="en-GB"/>
          <w14:ligatures w14:val="none"/>
        </w:rPr>
        <w:t>Vodafone has previously gained first-class experience with the IoT and connectivity in the enterprise sector ensuring a solid base for future expansion efforts. The combination improves network bandwidth and spectrum efficiencies.</w:t>
      </w:r>
    </w:p>
    <w:p w14:paraId="79CDC8EE" w14:textId="77777777" w:rsidR="0025798D" w:rsidRPr="00603366" w:rsidRDefault="0025798D" w:rsidP="0025798D">
      <w:pPr>
        <w:spacing w:before="100" w:beforeAutospacing="1" w:after="100" w:afterAutospacing="1"/>
        <w:rPr>
          <w:rFonts w:eastAsia="Times New Roman" w:cs="Times New Roman"/>
          <w:color w:val="000000"/>
          <w:kern w:val="0"/>
          <w:sz w:val="22"/>
          <w:szCs w:val="22"/>
          <w:lang w:eastAsia="en-GB"/>
          <w14:ligatures w14:val="none"/>
        </w:rPr>
      </w:pPr>
      <w:r w:rsidRPr="00603366">
        <w:rPr>
          <w:rFonts w:eastAsia="Times New Roman" w:cs="Times New Roman"/>
          <w:color w:val="000000"/>
          <w:kern w:val="0"/>
          <w:sz w:val="22"/>
          <w:szCs w:val="22"/>
          <w:lang w:eastAsia="en-GB"/>
          <w14:ligatures w14:val="none"/>
        </w:rPr>
        <w:t>But there is also a technological pressure of competitiveness. Competitors are continually investing in 5G and digital services, and that means Vodafone needs to constantly innovate. AI, automation and cloud technology offer means to enhance the experience and efficiency of the customer.</w:t>
      </w:r>
    </w:p>
    <w:p w14:paraId="66A24AB8" w14:textId="77777777" w:rsidR="0025798D" w:rsidRPr="00603366" w:rsidRDefault="0025798D" w:rsidP="0025798D">
      <w:pPr>
        <w:spacing w:before="100" w:beforeAutospacing="1" w:after="100" w:afterAutospacing="1"/>
        <w:rPr>
          <w:rFonts w:eastAsia="Times New Roman" w:cs="Times New Roman"/>
          <w:b/>
          <w:bCs/>
          <w:color w:val="000000"/>
          <w:kern w:val="0"/>
          <w:sz w:val="22"/>
          <w:szCs w:val="22"/>
          <w:lang w:eastAsia="en-GB"/>
          <w14:ligatures w14:val="none"/>
        </w:rPr>
      </w:pPr>
      <w:r w:rsidRPr="00603366">
        <w:rPr>
          <w:rFonts w:eastAsia="Times New Roman" w:cs="Times New Roman"/>
          <w:b/>
          <w:bCs/>
          <w:color w:val="000000"/>
          <w:kern w:val="0"/>
          <w:sz w:val="22"/>
          <w:szCs w:val="22"/>
          <w:lang w:eastAsia="en-GB"/>
          <w14:ligatures w14:val="none"/>
        </w:rPr>
        <w:t>Environmental Factors</w:t>
      </w:r>
    </w:p>
    <w:p w14:paraId="7B196336" w14:textId="77777777" w:rsidR="0025798D" w:rsidRPr="00603366" w:rsidRDefault="0025798D" w:rsidP="0025798D">
      <w:pPr>
        <w:spacing w:before="100" w:beforeAutospacing="1" w:after="100" w:afterAutospacing="1"/>
        <w:rPr>
          <w:rFonts w:eastAsia="Times New Roman" w:cs="Times New Roman"/>
          <w:color w:val="000000"/>
          <w:kern w:val="0"/>
          <w:sz w:val="22"/>
          <w:szCs w:val="22"/>
          <w:lang w:eastAsia="en-GB"/>
          <w14:ligatures w14:val="none"/>
        </w:rPr>
      </w:pPr>
      <w:r w:rsidRPr="00603366">
        <w:rPr>
          <w:rFonts w:eastAsia="Times New Roman" w:cs="Times New Roman"/>
          <w:color w:val="000000"/>
          <w:kern w:val="0"/>
          <w:sz w:val="22"/>
          <w:szCs w:val="22"/>
          <w:lang w:eastAsia="en-GB"/>
          <w14:ligatures w14:val="none"/>
        </w:rPr>
        <w:t>It is said that in the telecom sector, sustainability is more significant because of the energy consumption of telecom infrastructure. Vodafone is dedicated to energy efficiency and decreasing the environmental impact.</w:t>
      </w:r>
    </w:p>
    <w:p w14:paraId="17FFFDD0" w14:textId="77777777" w:rsidR="0025798D" w:rsidRPr="00603366" w:rsidRDefault="0025798D" w:rsidP="0025798D">
      <w:pPr>
        <w:spacing w:before="100" w:beforeAutospacing="1" w:after="100" w:afterAutospacing="1"/>
        <w:rPr>
          <w:rFonts w:eastAsia="Times New Roman" w:cs="Times New Roman"/>
          <w:color w:val="000000"/>
          <w:kern w:val="0"/>
          <w:sz w:val="22"/>
          <w:szCs w:val="22"/>
          <w:lang w:eastAsia="en-GB"/>
          <w14:ligatures w14:val="none"/>
        </w:rPr>
      </w:pPr>
      <w:r w:rsidRPr="00603366">
        <w:rPr>
          <w:rFonts w:eastAsia="Times New Roman" w:cs="Times New Roman"/>
          <w:color w:val="000000"/>
          <w:kern w:val="0"/>
          <w:sz w:val="22"/>
          <w:szCs w:val="22"/>
          <w:lang w:eastAsia="en-GB"/>
          <w14:ligatures w14:val="none"/>
        </w:rPr>
        <w:t>Infrastructure expenses in sustainable technology, renewables and efficient network devices can boost Vodafone's brand with customers, regulators and investors. But Vodafone must make sure network expansion is not in conflict with their environmental efforts.</w:t>
      </w:r>
    </w:p>
    <w:p w14:paraId="52B8DD51" w14:textId="77777777" w:rsidR="0025798D" w:rsidRPr="00603366" w:rsidRDefault="0025798D" w:rsidP="0025798D">
      <w:pPr>
        <w:spacing w:before="100" w:beforeAutospacing="1" w:after="100" w:afterAutospacing="1"/>
        <w:rPr>
          <w:rFonts w:eastAsia="Times New Roman" w:cs="Times New Roman"/>
          <w:b/>
          <w:bCs/>
          <w:color w:val="000000"/>
          <w:kern w:val="0"/>
          <w:sz w:val="22"/>
          <w:szCs w:val="22"/>
          <w:lang w:eastAsia="en-GB"/>
          <w14:ligatures w14:val="none"/>
        </w:rPr>
      </w:pPr>
      <w:r w:rsidRPr="00603366">
        <w:rPr>
          <w:rFonts w:eastAsia="Times New Roman" w:cs="Times New Roman"/>
          <w:b/>
          <w:bCs/>
          <w:color w:val="000000"/>
          <w:kern w:val="0"/>
          <w:sz w:val="22"/>
          <w:szCs w:val="22"/>
          <w:lang w:eastAsia="en-GB"/>
          <w14:ligatures w14:val="none"/>
        </w:rPr>
        <w:t>Legal Factors</w:t>
      </w:r>
    </w:p>
    <w:p w14:paraId="190F5494" w14:textId="77777777" w:rsidR="0025798D" w:rsidRPr="00603366" w:rsidRDefault="0025798D" w:rsidP="0025798D">
      <w:pPr>
        <w:spacing w:before="100" w:beforeAutospacing="1" w:after="100" w:afterAutospacing="1"/>
        <w:rPr>
          <w:rFonts w:eastAsia="Times New Roman" w:cs="Times New Roman"/>
          <w:color w:val="000000"/>
          <w:kern w:val="0"/>
          <w:sz w:val="22"/>
          <w:szCs w:val="22"/>
          <w:lang w:eastAsia="en-GB"/>
          <w14:ligatures w14:val="none"/>
        </w:rPr>
      </w:pPr>
      <w:r w:rsidRPr="00603366">
        <w:rPr>
          <w:rFonts w:eastAsia="Times New Roman" w:cs="Times New Roman"/>
          <w:color w:val="000000"/>
          <w:kern w:val="0"/>
          <w:sz w:val="22"/>
          <w:szCs w:val="22"/>
          <w:lang w:eastAsia="en-GB"/>
          <w14:ligatures w14:val="none"/>
        </w:rPr>
        <w:t>Vodafone has to adhere to very comprehensive legislations regarding competition, consumer protection, cybersecurity and data protection. With continued growth in digital services, it is more critical than ever to safeguard customer information.</w:t>
      </w:r>
    </w:p>
    <w:p w14:paraId="7C2C77AC" w14:textId="77777777" w:rsidR="0025798D" w:rsidRPr="00603366" w:rsidRDefault="0025798D" w:rsidP="0025798D">
      <w:pPr>
        <w:spacing w:before="100" w:beforeAutospacing="1" w:after="100" w:afterAutospacing="1"/>
        <w:rPr>
          <w:rFonts w:eastAsia="Times New Roman" w:cs="Times New Roman"/>
          <w:color w:val="000000"/>
          <w:kern w:val="0"/>
          <w:sz w:val="22"/>
          <w:szCs w:val="22"/>
          <w:lang w:eastAsia="en-GB"/>
          <w14:ligatures w14:val="none"/>
        </w:rPr>
      </w:pPr>
      <w:r w:rsidRPr="00603366">
        <w:rPr>
          <w:rFonts w:eastAsia="Times New Roman" w:cs="Times New Roman"/>
          <w:color w:val="000000"/>
          <w:kern w:val="0"/>
          <w:sz w:val="22"/>
          <w:szCs w:val="22"/>
          <w:lang w:eastAsia="en-GB"/>
          <w14:ligatures w14:val="none"/>
        </w:rPr>
        <w:t>If the cybersecurity measures are compromised, it could be of immense monetary and reputationary harm. So proper governance, compliance and security investment are very important.</w:t>
      </w:r>
    </w:p>
    <w:p w14:paraId="50F7ED61" w14:textId="77777777" w:rsidR="0025798D" w:rsidRPr="00603366" w:rsidRDefault="0025798D" w:rsidP="0025798D">
      <w:pPr>
        <w:spacing w:before="100" w:beforeAutospacing="1" w:after="100" w:afterAutospacing="1"/>
        <w:rPr>
          <w:rFonts w:eastAsia="Times New Roman" w:cs="Times New Roman"/>
          <w:color w:val="000000"/>
          <w:kern w:val="0"/>
          <w:sz w:val="22"/>
          <w:szCs w:val="22"/>
          <w:lang w:eastAsia="en-GB"/>
          <w14:ligatures w14:val="none"/>
        </w:rPr>
      </w:pPr>
      <w:r w:rsidRPr="00603366">
        <w:rPr>
          <w:rFonts w:eastAsia="Times New Roman" w:cs="Times New Roman"/>
          <w:color w:val="000000"/>
          <w:kern w:val="0"/>
          <w:sz w:val="22"/>
          <w:szCs w:val="22"/>
          <w:lang w:eastAsia="en-GB"/>
          <w14:ligatures w14:val="none"/>
        </w:rPr>
        <w:t>A Porter's 5 forces analysis of the company's environment is conducted in the next step.</w:t>
      </w:r>
    </w:p>
    <w:p w14:paraId="525A91A8" w14:textId="77777777" w:rsidR="0025798D" w:rsidRPr="00603366" w:rsidRDefault="0025798D" w:rsidP="0025798D">
      <w:pPr>
        <w:spacing w:before="100" w:beforeAutospacing="1" w:after="100" w:afterAutospacing="1"/>
        <w:rPr>
          <w:rFonts w:eastAsia="Times New Roman" w:cs="Times New Roman"/>
          <w:color w:val="000000"/>
          <w:kern w:val="0"/>
          <w:sz w:val="22"/>
          <w:szCs w:val="22"/>
          <w:lang w:eastAsia="en-GB"/>
          <w14:ligatures w14:val="none"/>
        </w:rPr>
      </w:pPr>
      <w:r w:rsidRPr="00603366">
        <w:rPr>
          <w:rFonts w:eastAsia="Times New Roman" w:cs="Times New Roman"/>
          <w:color w:val="000000"/>
          <w:kern w:val="0"/>
          <w:sz w:val="22"/>
          <w:szCs w:val="22"/>
          <w:lang w:eastAsia="en-GB"/>
          <w14:ligatures w14:val="none"/>
        </w:rPr>
        <w:t>The Porter five forces model analyses the competitive forces that impact the attractiveness of an industry and the media in which business strategies are developed (Porter, 1985).</w:t>
      </w:r>
    </w:p>
    <w:p w14:paraId="7792B7B0" w14:textId="77777777" w:rsidR="0025798D" w:rsidRPr="00603366" w:rsidRDefault="0025798D" w:rsidP="0025798D">
      <w:pPr>
        <w:spacing w:before="100" w:beforeAutospacing="1" w:after="100" w:afterAutospacing="1"/>
        <w:rPr>
          <w:rFonts w:eastAsia="Times New Roman" w:cs="Times New Roman"/>
          <w:b/>
          <w:bCs/>
          <w:color w:val="000000"/>
          <w:kern w:val="0"/>
          <w:sz w:val="22"/>
          <w:szCs w:val="22"/>
          <w:lang w:eastAsia="en-GB"/>
          <w14:ligatures w14:val="none"/>
        </w:rPr>
      </w:pPr>
      <w:r w:rsidRPr="00603366">
        <w:rPr>
          <w:rFonts w:eastAsia="Times New Roman" w:cs="Times New Roman"/>
          <w:b/>
          <w:bCs/>
          <w:color w:val="000000"/>
          <w:kern w:val="0"/>
          <w:sz w:val="22"/>
          <w:szCs w:val="22"/>
          <w:lang w:eastAsia="en-GB"/>
          <w14:ligatures w14:val="none"/>
        </w:rPr>
        <w:t>Competitive Rivalry (High)</w:t>
      </w:r>
    </w:p>
    <w:p w14:paraId="529DDD16" w14:textId="77777777" w:rsidR="0025798D" w:rsidRPr="00603366" w:rsidRDefault="0025798D" w:rsidP="0025798D">
      <w:pPr>
        <w:spacing w:before="100" w:beforeAutospacing="1" w:after="100" w:afterAutospacing="1"/>
        <w:rPr>
          <w:rFonts w:eastAsia="Times New Roman" w:cs="Times New Roman"/>
          <w:color w:val="000000"/>
          <w:kern w:val="0"/>
          <w:sz w:val="22"/>
          <w:szCs w:val="22"/>
          <w:lang w:eastAsia="en-GB"/>
          <w14:ligatures w14:val="none"/>
        </w:rPr>
      </w:pPr>
      <w:r w:rsidRPr="00603366">
        <w:rPr>
          <w:rFonts w:eastAsia="Times New Roman" w:cs="Times New Roman"/>
          <w:color w:val="000000"/>
          <w:kern w:val="0"/>
          <w:sz w:val="22"/>
          <w:szCs w:val="22"/>
          <w:lang w:eastAsia="en-GB"/>
          <w14:ligatures w14:val="none"/>
        </w:rPr>
        <w:t>There is significant competition in the United Kingdom's telecommunications sector. Among the big operators that are competing with VodafoneThree are BT/EE, Virgin Media O2 and other virtual network operators. The company is targeting to a mature market where there is limited scope for growth and they have to fight for capturing market share.</w:t>
      </w:r>
    </w:p>
    <w:p w14:paraId="0D378277" w14:textId="77777777" w:rsidR="0025798D" w:rsidRPr="00603366" w:rsidRDefault="0025798D" w:rsidP="0025798D">
      <w:pPr>
        <w:spacing w:before="100" w:beforeAutospacing="1" w:after="100" w:afterAutospacing="1"/>
        <w:rPr>
          <w:rFonts w:eastAsia="Times New Roman" w:cs="Times New Roman"/>
          <w:color w:val="000000"/>
          <w:kern w:val="0"/>
          <w:sz w:val="22"/>
          <w:szCs w:val="22"/>
          <w:lang w:eastAsia="en-GB"/>
          <w14:ligatures w14:val="none"/>
        </w:rPr>
      </w:pPr>
      <w:r w:rsidRPr="00603366">
        <w:rPr>
          <w:rFonts w:eastAsia="Times New Roman" w:cs="Times New Roman"/>
          <w:color w:val="000000"/>
          <w:kern w:val="0"/>
          <w:sz w:val="22"/>
          <w:szCs w:val="22"/>
          <w:lang w:eastAsia="en-GB"/>
          <w14:ligatures w14:val="none"/>
        </w:rPr>
        <w:lastRenderedPageBreak/>
        <w:t>Mobile services are converging among the providers, and so, there is a big problem with price competition. Hence, it's clear that VodafoneThree can't depend on the price as an edge. Rather, differentiation through superior network performance, customer experience and innovative digital services must be provided.</w:t>
      </w:r>
    </w:p>
    <w:p w14:paraId="2594D12B" w14:textId="77777777" w:rsidR="0025798D" w:rsidRPr="00603366" w:rsidRDefault="0025798D" w:rsidP="0025798D">
      <w:pPr>
        <w:spacing w:before="100" w:beforeAutospacing="1" w:after="100" w:afterAutospacing="1"/>
        <w:rPr>
          <w:rFonts w:eastAsia="Times New Roman" w:cs="Times New Roman"/>
          <w:color w:val="000000"/>
          <w:kern w:val="0"/>
          <w:sz w:val="22"/>
          <w:szCs w:val="22"/>
          <w:lang w:eastAsia="en-GB"/>
          <w14:ligatures w14:val="none"/>
        </w:rPr>
      </w:pPr>
      <w:r w:rsidRPr="00603366">
        <w:rPr>
          <w:rFonts w:eastAsia="Times New Roman" w:cs="Times New Roman"/>
          <w:color w:val="000000"/>
          <w:kern w:val="0"/>
          <w:sz w:val="22"/>
          <w:szCs w:val="22"/>
          <w:lang w:eastAsia="en-GB"/>
          <w14:ligatures w14:val="none"/>
        </w:rPr>
        <w:t>Although the combination allows Vodafone to increase its scale and infrastructure, rivals are also attacking on 5G and digital technologies with their investments, so Vodafone needs to continuously ramp up its value proposition.</w:t>
      </w:r>
    </w:p>
    <w:p w14:paraId="59293277" w14:textId="77777777" w:rsidR="0025798D" w:rsidRPr="00603366" w:rsidRDefault="0025798D" w:rsidP="0025798D">
      <w:pPr>
        <w:spacing w:before="100" w:beforeAutospacing="1" w:after="100" w:afterAutospacing="1"/>
        <w:rPr>
          <w:rFonts w:eastAsia="Times New Roman" w:cs="Times New Roman"/>
          <w:b/>
          <w:bCs/>
          <w:color w:val="000000"/>
          <w:kern w:val="0"/>
          <w:sz w:val="22"/>
          <w:szCs w:val="22"/>
          <w:lang w:eastAsia="en-GB"/>
          <w14:ligatures w14:val="none"/>
        </w:rPr>
      </w:pPr>
      <w:r w:rsidRPr="00603366">
        <w:rPr>
          <w:rFonts w:eastAsia="Times New Roman" w:cs="Times New Roman"/>
          <w:b/>
          <w:bCs/>
          <w:color w:val="000000"/>
          <w:kern w:val="0"/>
          <w:sz w:val="22"/>
          <w:szCs w:val="22"/>
          <w:lang w:eastAsia="en-GB"/>
          <w14:ligatures w14:val="none"/>
        </w:rPr>
        <w:t>Known Threat of New Entrants: Low</w:t>
      </w:r>
    </w:p>
    <w:p w14:paraId="1C81E2E3" w14:textId="77777777" w:rsidR="0025798D" w:rsidRPr="00603366" w:rsidRDefault="0025798D" w:rsidP="0025798D">
      <w:pPr>
        <w:spacing w:before="100" w:beforeAutospacing="1" w:after="100" w:afterAutospacing="1"/>
        <w:rPr>
          <w:rFonts w:eastAsia="Times New Roman" w:cs="Times New Roman"/>
          <w:color w:val="000000"/>
          <w:kern w:val="0"/>
          <w:sz w:val="22"/>
          <w:szCs w:val="22"/>
          <w:lang w:eastAsia="en-GB"/>
          <w14:ligatures w14:val="none"/>
        </w:rPr>
      </w:pPr>
      <w:r w:rsidRPr="00603366">
        <w:rPr>
          <w:rFonts w:eastAsia="Times New Roman" w:cs="Times New Roman"/>
          <w:color w:val="000000"/>
          <w:kern w:val="0"/>
          <w:sz w:val="22"/>
          <w:szCs w:val="22"/>
          <w:lang w:eastAsia="en-GB"/>
          <w14:ligatures w14:val="none"/>
        </w:rPr>
        <w:t>Potential entrants are less of a threat because Telco networks are highly capital-intensive and must be granted access to spectrum and regulators. Infrastructure development on a national level is very much expensive.</w:t>
      </w:r>
    </w:p>
    <w:p w14:paraId="3DE9E845" w14:textId="77777777" w:rsidR="0025798D" w:rsidRPr="00603366" w:rsidRDefault="0025798D" w:rsidP="0025798D">
      <w:pPr>
        <w:spacing w:before="100" w:beforeAutospacing="1" w:after="100" w:afterAutospacing="1"/>
        <w:rPr>
          <w:rFonts w:eastAsia="Times New Roman" w:cs="Times New Roman"/>
          <w:color w:val="000000"/>
          <w:kern w:val="0"/>
          <w:sz w:val="22"/>
          <w:szCs w:val="22"/>
          <w:lang w:eastAsia="en-GB"/>
          <w14:ligatures w14:val="none"/>
        </w:rPr>
      </w:pPr>
      <w:r w:rsidRPr="00603366">
        <w:rPr>
          <w:rFonts w:eastAsia="Times New Roman" w:cs="Times New Roman"/>
          <w:color w:val="000000"/>
          <w:kern w:val="0"/>
          <w:sz w:val="22"/>
          <w:szCs w:val="22"/>
          <w:lang w:eastAsia="en-GB"/>
          <w14:ligatures w14:val="none"/>
        </w:rPr>
        <w:t>Technology businesses can, however, enter into indirect competition by providing digital communication platforms, cloud services and connectivity solutions. Traditional mobile services are not necessarily taken as a substitute by these companies, but they will certainly help lessen the dependence on the mobiles.</w:t>
      </w:r>
    </w:p>
    <w:p w14:paraId="518075AF" w14:textId="77777777" w:rsidR="0025798D" w:rsidRPr="00603366" w:rsidRDefault="0025798D" w:rsidP="0025798D">
      <w:pPr>
        <w:spacing w:before="100" w:beforeAutospacing="1" w:after="100" w:afterAutospacing="1"/>
        <w:rPr>
          <w:rFonts w:eastAsia="Times New Roman" w:cs="Times New Roman"/>
          <w:b/>
          <w:bCs/>
          <w:color w:val="000000"/>
          <w:kern w:val="0"/>
          <w:sz w:val="22"/>
          <w:szCs w:val="22"/>
          <w:lang w:eastAsia="en-GB"/>
          <w14:ligatures w14:val="none"/>
        </w:rPr>
      </w:pPr>
      <w:r w:rsidRPr="00603366">
        <w:rPr>
          <w:rFonts w:eastAsia="Times New Roman" w:cs="Times New Roman"/>
          <w:b/>
          <w:bCs/>
          <w:color w:val="000000"/>
          <w:kern w:val="0"/>
          <w:sz w:val="22"/>
          <w:szCs w:val="22"/>
          <w:lang w:eastAsia="en-GB"/>
          <w14:ligatures w14:val="none"/>
        </w:rPr>
        <w:t>Bargaining Power of Suppliers (Moderate)</w:t>
      </w:r>
    </w:p>
    <w:p w14:paraId="482F9384" w14:textId="77777777" w:rsidR="0025798D" w:rsidRPr="00603366" w:rsidRDefault="0025798D" w:rsidP="0025798D">
      <w:pPr>
        <w:spacing w:before="100" w:beforeAutospacing="1" w:after="100" w:afterAutospacing="1"/>
        <w:rPr>
          <w:rFonts w:eastAsia="Times New Roman" w:cs="Times New Roman"/>
          <w:color w:val="000000"/>
          <w:kern w:val="0"/>
          <w:sz w:val="22"/>
          <w:szCs w:val="22"/>
          <w:lang w:eastAsia="en-GB"/>
          <w14:ligatures w14:val="none"/>
        </w:rPr>
      </w:pPr>
      <w:r w:rsidRPr="00603366">
        <w:rPr>
          <w:rFonts w:eastAsia="Times New Roman" w:cs="Times New Roman"/>
          <w:color w:val="000000"/>
          <w:kern w:val="0"/>
          <w:sz w:val="22"/>
          <w:szCs w:val="22"/>
          <w:lang w:eastAsia="en-GB"/>
          <w14:ligatures w14:val="none"/>
        </w:rPr>
        <w:t>The telecommunications operators rely on an equipment supplier, software provider and infrastructure provider. Numerous outsiders, including Ericsson or Nokia, may shape the market for the operators will need expert technology and skills.</w:t>
      </w:r>
    </w:p>
    <w:p w14:paraId="643AF9BB" w14:textId="77777777" w:rsidR="0025798D" w:rsidRPr="00603366" w:rsidRDefault="0025798D" w:rsidP="0025798D">
      <w:pPr>
        <w:spacing w:before="100" w:beforeAutospacing="1" w:after="100" w:afterAutospacing="1"/>
        <w:rPr>
          <w:rFonts w:eastAsia="Times New Roman" w:cs="Times New Roman"/>
          <w:color w:val="000000"/>
          <w:kern w:val="0"/>
          <w:sz w:val="22"/>
          <w:szCs w:val="22"/>
          <w:lang w:eastAsia="en-GB"/>
          <w14:ligatures w14:val="none"/>
        </w:rPr>
      </w:pPr>
      <w:r w:rsidRPr="00603366">
        <w:rPr>
          <w:rFonts w:eastAsia="Times New Roman" w:cs="Times New Roman"/>
          <w:color w:val="000000"/>
          <w:kern w:val="0"/>
          <w:sz w:val="22"/>
          <w:szCs w:val="22"/>
          <w:lang w:eastAsia="en-GB"/>
          <w14:ligatures w14:val="none"/>
        </w:rPr>
        <w:t>But the bigger VodafoneThree does have the benefit of bigger purchasing power, hence less supplier influence than smaller operators.</w:t>
      </w:r>
    </w:p>
    <w:p w14:paraId="458B5F6A" w14:textId="77777777" w:rsidR="0025798D" w:rsidRPr="00603366" w:rsidRDefault="0025798D" w:rsidP="0025798D">
      <w:pPr>
        <w:spacing w:before="100" w:beforeAutospacing="1" w:after="100" w:afterAutospacing="1"/>
        <w:rPr>
          <w:rFonts w:eastAsia="Times New Roman" w:cs="Times New Roman"/>
          <w:b/>
          <w:bCs/>
          <w:color w:val="000000"/>
          <w:kern w:val="0"/>
          <w:sz w:val="22"/>
          <w:szCs w:val="22"/>
          <w:lang w:eastAsia="en-GB"/>
          <w14:ligatures w14:val="none"/>
        </w:rPr>
      </w:pPr>
      <w:r w:rsidRPr="00603366">
        <w:rPr>
          <w:rFonts w:eastAsia="Times New Roman" w:cs="Times New Roman"/>
          <w:b/>
          <w:bCs/>
          <w:color w:val="000000"/>
          <w:kern w:val="0"/>
          <w:sz w:val="22"/>
          <w:szCs w:val="22"/>
          <w:lang w:eastAsia="en-GB"/>
          <w14:ligatures w14:val="none"/>
        </w:rPr>
        <w:t>Bargaining Power of Customers (High)</w:t>
      </w:r>
    </w:p>
    <w:p w14:paraId="0ED82F3E" w14:textId="77777777" w:rsidR="0025798D" w:rsidRPr="00603366" w:rsidRDefault="0025798D" w:rsidP="0025798D">
      <w:pPr>
        <w:spacing w:before="100" w:beforeAutospacing="1" w:after="100" w:afterAutospacing="1"/>
        <w:rPr>
          <w:rFonts w:eastAsia="Times New Roman" w:cs="Times New Roman"/>
          <w:color w:val="000000"/>
          <w:kern w:val="0"/>
          <w:sz w:val="22"/>
          <w:szCs w:val="22"/>
          <w:lang w:eastAsia="en-GB"/>
          <w14:ligatures w14:val="none"/>
        </w:rPr>
      </w:pPr>
      <w:r w:rsidRPr="00603366">
        <w:rPr>
          <w:rFonts w:eastAsia="Times New Roman" w:cs="Times New Roman"/>
          <w:color w:val="000000"/>
          <w:kern w:val="0"/>
          <w:sz w:val="22"/>
          <w:szCs w:val="22"/>
          <w:lang w:eastAsia="en-GB"/>
          <w14:ligatures w14:val="none"/>
        </w:rPr>
        <w:t>The bargaining power of customers is high as it is relatively easy for customers to switch suppliers. Using comparison websites or digital purchasing platforms, consumers can easily access and compare prices and services.</w:t>
      </w:r>
    </w:p>
    <w:p w14:paraId="169906D0" w14:textId="77777777" w:rsidR="0025798D" w:rsidRPr="00603366" w:rsidRDefault="0025798D" w:rsidP="0025798D">
      <w:pPr>
        <w:spacing w:before="100" w:beforeAutospacing="1" w:after="100" w:afterAutospacing="1"/>
        <w:rPr>
          <w:rFonts w:eastAsia="Times New Roman" w:cs="Times New Roman"/>
          <w:color w:val="000000"/>
          <w:kern w:val="0"/>
          <w:sz w:val="22"/>
          <w:szCs w:val="22"/>
          <w:lang w:eastAsia="en-GB"/>
          <w14:ligatures w14:val="none"/>
        </w:rPr>
      </w:pPr>
      <w:r w:rsidRPr="00603366">
        <w:rPr>
          <w:rFonts w:eastAsia="Times New Roman" w:cs="Times New Roman"/>
          <w:color w:val="000000"/>
          <w:kern w:val="0"/>
          <w:sz w:val="22"/>
          <w:szCs w:val="22"/>
          <w:lang w:eastAsia="en-GB"/>
          <w14:ligatures w14:val="none"/>
        </w:rPr>
        <w:t>This pushes VodafoneThree to get better at making its customers happy, and to find new ways of differentiating itself by way of loyalty initiatives, individualised services and better digital experiences.</w:t>
      </w:r>
    </w:p>
    <w:p w14:paraId="07A71044" w14:textId="77777777" w:rsidR="0025798D" w:rsidRPr="00603366" w:rsidRDefault="0025798D" w:rsidP="0025798D">
      <w:pPr>
        <w:spacing w:before="100" w:beforeAutospacing="1" w:after="100" w:afterAutospacing="1"/>
        <w:rPr>
          <w:rFonts w:eastAsia="Times New Roman" w:cs="Times New Roman"/>
          <w:b/>
          <w:bCs/>
          <w:color w:val="000000"/>
          <w:kern w:val="0"/>
          <w:sz w:val="22"/>
          <w:szCs w:val="22"/>
          <w:lang w:eastAsia="en-GB"/>
          <w14:ligatures w14:val="none"/>
        </w:rPr>
      </w:pPr>
      <w:r w:rsidRPr="00603366">
        <w:rPr>
          <w:rFonts w:eastAsia="Times New Roman" w:cs="Times New Roman"/>
          <w:b/>
          <w:bCs/>
          <w:color w:val="000000"/>
          <w:kern w:val="0"/>
          <w:sz w:val="22"/>
          <w:szCs w:val="22"/>
          <w:lang w:eastAsia="en-GB"/>
          <w14:ligatures w14:val="none"/>
        </w:rPr>
        <w:t>Threat of substitutes (Moderate)</w:t>
      </w:r>
    </w:p>
    <w:p w14:paraId="2F27A4BF" w14:textId="77777777" w:rsidR="0025798D" w:rsidRPr="00603366" w:rsidRDefault="0025798D" w:rsidP="0025798D">
      <w:pPr>
        <w:spacing w:before="100" w:beforeAutospacing="1" w:after="100" w:afterAutospacing="1"/>
        <w:rPr>
          <w:rFonts w:eastAsia="Times New Roman" w:cs="Times New Roman"/>
          <w:color w:val="000000"/>
          <w:kern w:val="0"/>
          <w:sz w:val="22"/>
          <w:szCs w:val="22"/>
          <w:lang w:eastAsia="en-GB"/>
          <w14:ligatures w14:val="none"/>
        </w:rPr>
      </w:pPr>
      <w:r w:rsidRPr="00603366">
        <w:rPr>
          <w:rFonts w:eastAsia="Times New Roman" w:cs="Times New Roman"/>
          <w:color w:val="000000"/>
          <w:kern w:val="0"/>
          <w:sz w:val="22"/>
          <w:szCs w:val="22"/>
          <w:lang w:eastAsia="en-GB"/>
          <w14:ligatures w14:val="none"/>
        </w:rPr>
        <w:t>Platforms like WhatsApp, Microsoft Teams and Zoom have cut down on calling and messaging. But these services rely on the communications infrastructure.</w:t>
      </w:r>
    </w:p>
    <w:p w14:paraId="1EE7F507" w14:textId="77777777" w:rsidR="0025798D" w:rsidRPr="00603366" w:rsidRDefault="0025798D" w:rsidP="0025798D">
      <w:pPr>
        <w:spacing w:before="100" w:beforeAutospacing="1" w:after="100" w:afterAutospacing="1"/>
        <w:rPr>
          <w:rFonts w:eastAsia="Times New Roman" w:cs="Times New Roman"/>
          <w:color w:val="000000"/>
          <w:kern w:val="0"/>
          <w:sz w:val="22"/>
          <w:szCs w:val="22"/>
          <w:lang w:eastAsia="en-GB"/>
          <w14:ligatures w14:val="none"/>
        </w:rPr>
      </w:pPr>
      <w:r w:rsidRPr="00603366">
        <w:rPr>
          <w:rFonts w:eastAsia="Times New Roman" w:cs="Times New Roman"/>
          <w:color w:val="000000"/>
          <w:kern w:val="0"/>
          <w:sz w:val="22"/>
          <w:szCs w:val="22"/>
          <w:lang w:eastAsia="en-GB"/>
          <w14:ligatures w14:val="none"/>
        </w:rPr>
        <w:t>So, Vodafone's chance isn't to directly go head to head with the digital players but to be the connectivity enabler for the digital services.</w:t>
      </w:r>
    </w:p>
    <w:p w14:paraId="43AFC584" w14:textId="77777777" w:rsidR="0025798D" w:rsidRPr="00603366" w:rsidRDefault="0025798D" w:rsidP="0025798D">
      <w:pPr>
        <w:spacing w:before="100" w:beforeAutospacing="1" w:after="100" w:afterAutospacing="1"/>
        <w:rPr>
          <w:rFonts w:eastAsia="Times New Roman" w:cs="Times New Roman"/>
          <w:b/>
          <w:bCs/>
          <w:color w:val="000000"/>
          <w:kern w:val="0"/>
          <w:sz w:val="22"/>
          <w:szCs w:val="22"/>
          <w:lang w:eastAsia="en-GB"/>
          <w14:ligatures w14:val="none"/>
        </w:rPr>
      </w:pPr>
      <w:r w:rsidRPr="00603366">
        <w:rPr>
          <w:rFonts w:eastAsia="Times New Roman" w:cs="Times New Roman"/>
          <w:color w:val="000000"/>
          <w:kern w:val="0"/>
          <w:sz w:val="22"/>
          <w:szCs w:val="22"/>
          <w:lang w:eastAsia="en-GB"/>
          <w14:ligatures w14:val="none"/>
        </w:rPr>
        <w:t xml:space="preserve"> </w:t>
      </w:r>
    </w:p>
    <w:p w14:paraId="493926BA" w14:textId="77777777" w:rsidR="0025798D" w:rsidRPr="00603366" w:rsidRDefault="0025798D" w:rsidP="0025798D">
      <w:pPr>
        <w:spacing w:before="100" w:beforeAutospacing="1" w:after="100" w:afterAutospacing="1"/>
        <w:rPr>
          <w:rFonts w:eastAsia="Times New Roman" w:cs="Times New Roman"/>
          <w:b/>
          <w:bCs/>
          <w:color w:val="000000"/>
          <w:kern w:val="0"/>
          <w:sz w:val="22"/>
          <w:szCs w:val="22"/>
          <w:lang w:eastAsia="en-GB"/>
          <w14:ligatures w14:val="none"/>
        </w:rPr>
      </w:pPr>
      <w:r w:rsidRPr="00603366">
        <w:rPr>
          <w:rFonts w:eastAsia="Times New Roman" w:cs="Times New Roman"/>
          <w:b/>
          <w:bCs/>
          <w:color w:val="000000"/>
          <w:kern w:val="0"/>
          <w:sz w:val="22"/>
          <w:szCs w:val="22"/>
          <w:lang w:eastAsia="en-GB"/>
          <w14:ligatures w14:val="none"/>
        </w:rPr>
        <w:t>3.3 SWOT Analysis</w:t>
      </w: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5003"/>
        <w:gridCol w:w="4023"/>
      </w:tblGrid>
      <w:tr w:rsidR="0025798D" w:rsidRPr="0025798D" w14:paraId="17ED6BA8" w14:textId="77777777" w:rsidTr="0025798D">
        <w:trPr>
          <w:tblHeader/>
          <w:tblCellSpacing w:w="15" w:type="dxa"/>
        </w:trPr>
        <w:tc>
          <w:tcPr>
            <w:tcW w:w="0" w:type="auto"/>
            <w:vAlign w:val="center"/>
            <w:hideMark/>
          </w:tcPr>
          <w:p w14:paraId="47D5DE3B" w14:textId="77777777" w:rsidR="0025798D" w:rsidRPr="0025798D" w:rsidRDefault="0025798D" w:rsidP="0025798D">
            <w:pPr>
              <w:jc w:val="center"/>
              <w:rPr>
                <w:rFonts w:eastAsia="Times New Roman" w:cs="Times New Roman"/>
                <w:b/>
                <w:bCs/>
                <w:color w:val="000000"/>
                <w:kern w:val="0"/>
                <w:sz w:val="22"/>
                <w:szCs w:val="22"/>
                <w:lang w:eastAsia="en-GB"/>
                <w14:ligatures w14:val="none"/>
              </w:rPr>
            </w:pPr>
            <w:r w:rsidRPr="0025798D">
              <w:rPr>
                <w:rFonts w:eastAsia="Times New Roman" w:cs="Times New Roman"/>
                <w:b/>
                <w:bCs/>
                <w:color w:val="000000"/>
                <w:kern w:val="0"/>
                <w:sz w:val="22"/>
                <w:szCs w:val="22"/>
                <w:lang w:eastAsia="en-GB"/>
                <w14:ligatures w14:val="none"/>
              </w:rPr>
              <w:lastRenderedPageBreak/>
              <w:t>Strengths</w:t>
            </w:r>
          </w:p>
        </w:tc>
        <w:tc>
          <w:tcPr>
            <w:tcW w:w="0" w:type="auto"/>
            <w:vAlign w:val="center"/>
            <w:hideMark/>
          </w:tcPr>
          <w:p w14:paraId="72BB565F" w14:textId="77777777" w:rsidR="0025798D" w:rsidRPr="0025798D" w:rsidRDefault="0025798D" w:rsidP="0025798D">
            <w:pPr>
              <w:jc w:val="center"/>
              <w:rPr>
                <w:rFonts w:eastAsia="Times New Roman" w:cs="Times New Roman"/>
                <w:b/>
                <w:bCs/>
                <w:color w:val="000000"/>
                <w:kern w:val="0"/>
                <w:sz w:val="22"/>
                <w:szCs w:val="22"/>
                <w:lang w:eastAsia="en-GB"/>
                <w14:ligatures w14:val="none"/>
              </w:rPr>
            </w:pPr>
            <w:r w:rsidRPr="0025798D">
              <w:rPr>
                <w:rFonts w:eastAsia="Times New Roman" w:cs="Times New Roman"/>
                <w:b/>
                <w:bCs/>
                <w:color w:val="000000"/>
                <w:kern w:val="0"/>
                <w:sz w:val="22"/>
                <w:szCs w:val="22"/>
                <w:lang w:eastAsia="en-GB"/>
                <w14:ligatures w14:val="none"/>
              </w:rPr>
              <w:t>Weaknesses</w:t>
            </w:r>
          </w:p>
        </w:tc>
      </w:tr>
      <w:tr w:rsidR="0025798D" w:rsidRPr="0025798D" w14:paraId="7799A06A" w14:textId="77777777" w:rsidTr="0025798D">
        <w:trPr>
          <w:tblCellSpacing w:w="15" w:type="dxa"/>
        </w:trPr>
        <w:tc>
          <w:tcPr>
            <w:tcW w:w="0" w:type="auto"/>
            <w:vAlign w:val="center"/>
            <w:hideMark/>
          </w:tcPr>
          <w:p w14:paraId="0A47CA27" w14:textId="77777777" w:rsidR="0025798D" w:rsidRPr="0025798D" w:rsidRDefault="0025798D" w:rsidP="0025798D">
            <w:pPr>
              <w:rPr>
                <w:rFonts w:eastAsia="Times New Roman" w:cs="Times New Roman"/>
                <w:color w:val="000000"/>
                <w:kern w:val="0"/>
                <w:sz w:val="22"/>
                <w:szCs w:val="22"/>
                <w:lang w:eastAsia="en-GB"/>
                <w14:ligatures w14:val="none"/>
              </w:rPr>
            </w:pPr>
            <w:r w:rsidRPr="0025798D">
              <w:rPr>
                <w:rFonts w:eastAsia="Times New Roman" w:cs="Times New Roman"/>
                <w:color w:val="000000"/>
                <w:kern w:val="0"/>
                <w:sz w:val="22"/>
                <w:szCs w:val="22"/>
                <w:lang w:eastAsia="en-GB"/>
                <w14:ligatures w14:val="none"/>
              </w:rPr>
              <w:t>Largest UK mobile operator following VodafoneThree merger</w:t>
            </w:r>
          </w:p>
        </w:tc>
        <w:tc>
          <w:tcPr>
            <w:tcW w:w="0" w:type="auto"/>
            <w:vAlign w:val="center"/>
            <w:hideMark/>
          </w:tcPr>
          <w:p w14:paraId="7F22DD88" w14:textId="77777777" w:rsidR="0025798D" w:rsidRPr="0025798D" w:rsidRDefault="0025798D" w:rsidP="0025798D">
            <w:pPr>
              <w:rPr>
                <w:rFonts w:eastAsia="Times New Roman" w:cs="Times New Roman"/>
                <w:color w:val="000000"/>
                <w:kern w:val="0"/>
                <w:sz w:val="22"/>
                <w:szCs w:val="22"/>
                <w:lang w:eastAsia="en-GB"/>
                <w14:ligatures w14:val="none"/>
              </w:rPr>
            </w:pPr>
            <w:r w:rsidRPr="0025798D">
              <w:rPr>
                <w:rFonts w:eastAsia="Times New Roman" w:cs="Times New Roman"/>
                <w:color w:val="000000"/>
                <w:kern w:val="0"/>
                <w:sz w:val="22"/>
                <w:szCs w:val="22"/>
                <w:lang w:eastAsia="en-GB"/>
                <w14:ligatures w14:val="none"/>
              </w:rPr>
              <w:t>Previous customer satisfaction challenges</w:t>
            </w:r>
          </w:p>
        </w:tc>
      </w:tr>
      <w:tr w:rsidR="0025798D" w:rsidRPr="0025798D" w14:paraId="55CA1ED5" w14:textId="77777777" w:rsidTr="0025798D">
        <w:trPr>
          <w:tblCellSpacing w:w="15" w:type="dxa"/>
        </w:trPr>
        <w:tc>
          <w:tcPr>
            <w:tcW w:w="0" w:type="auto"/>
            <w:vAlign w:val="center"/>
            <w:hideMark/>
          </w:tcPr>
          <w:p w14:paraId="5BAC0601" w14:textId="77777777" w:rsidR="0025798D" w:rsidRPr="0025798D" w:rsidRDefault="0025798D" w:rsidP="0025798D">
            <w:pPr>
              <w:rPr>
                <w:rFonts w:eastAsia="Times New Roman" w:cs="Times New Roman"/>
                <w:color w:val="000000"/>
                <w:kern w:val="0"/>
                <w:sz w:val="22"/>
                <w:szCs w:val="22"/>
                <w:lang w:eastAsia="en-GB"/>
                <w14:ligatures w14:val="none"/>
              </w:rPr>
            </w:pPr>
            <w:r w:rsidRPr="0025798D">
              <w:rPr>
                <w:rFonts w:eastAsia="Times New Roman" w:cs="Times New Roman"/>
                <w:color w:val="000000"/>
                <w:kern w:val="0"/>
                <w:sz w:val="22"/>
                <w:szCs w:val="22"/>
                <w:lang w:eastAsia="en-GB"/>
                <w14:ligatures w14:val="none"/>
              </w:rPr>
              <w:t>Significant investment capability</w:t>
            </w:r>
          </w:p>
        </w:tc>
        <w:tc>
          <w:tcPr>
            <w:tcW w:w="0" w:type="auto"/>
            <w:vAlign w:val="center"/>
            <w:hideMark/>
          </w:tcPr>
          <w:p w14:paraId="716F4C2C" w14:textId="77777777" w:rsidR="0025798D" w:rsidRPr="0025798D" w:rsidRDefault="0025798D" w:rsidP="0025798D">
            <w:pPr>
              <w:rPr>
                <w:rFonts w:eastAsia="Times New Roman" w:cs="Times New Roman"/>
                <w:color w:val="000000"/>
                <w:kern w:val="0"/>
                <w:sz w:val="22"/>
                <w:szCs w:val="22"/>
                <w:lang w:eastAsia="en-GB"/>
                <w14:ligatures w14:val="none"/>
              </w:rPr>
            </w:pPr>
            <w:r w:rsidRPr="0025798D">
              <w:rPr>
                <w:rFonts w:eastAsia="Times New Roman" w:cs="Times New Roman"/>
                <w:color w:val="000000"/>
                <w:kern w:val="0"/>
                <w:sz w:val="22"/>
                <w:szCs w:val="22"/>
                <w:lang w:eastAsia="en-GB"/>
                <w14:ligatures w14:val="none"/>
              </w:rPr>
              <w:t>High infrastructure and operational costs</w:t>
            </w:r>
          </w:p>
        </w:tc>
      </w:tr>
      <w:tr w:rsidR="0025798D" w:rsidRPr="0025798D" w14:paraId="138076C1" w14:textId="77777777" w:rsidTr="0025798D">
        <w:trPr>
          <w:tblCellSpacing w:w="15" w:type="dxa"/>
        </w:trPr>
        <w:tc>
          <w:tcPr>
            <w:tcW w:w="0" w:type="auto"/>
            <w:vAlign w:val="center"/>
            <w:hideMark/>
          </w:tcPr>
          <w:p w14:paraId="460DABF8" w14:textId="77777777" w:rsidR="0025798D" w:rsidRPr="0025798D" w:rsidRDefault="0025798D" w:rsidP="0025798D">
            <w:pPr>
              <w:rPr>
                <w:rFonts w:eastAsia="Times New Roman" w:cs="Times New Roman"/>
                <w:color w:val="000000"/>
                <w:kern w:val="0"/>
                <w:sz w:val="22"/>
                <w:szCs w:val="22"/>
                <w:lang w:eastAsia="en-GB"/>
                <w14:ligatures w14:val="none"/>
              </w:rPr>
            </w:pPr>
            <w:r w:rsidRPr="0025798D">
              <w:rPr>
                <w:rFonts w:eastAsia="Times New Roman" w:cs="Times New Roman"/>
                <w:color w:val="000000"/>
                <w:kern w:val="0"/>
                <w:sz w:val="22"/>
                <w:szCs w:val="22"/>
                <w:lang w:eastAsia="en-GB"/>
                <w14:ligatures w14:val="none"/>
              </w:rPr>
              <w:t>Strong international brand reputation</w:t>
            </w:r>
          </w:p>
        </w:tc>
        <w:tc>
          <w:tcPr>
            <w:tcW w:w="0" w:type="auto"/>
            <w:vAlign w:val="center"/>
            <w:hideMark/>
          </w:tcPr>
          <w:p w14:paraId="158B13BA" w14:textId="77777777" w:rsidR="0025798D" w:rsidRPr="0025798D" w:rsidRDefault="0025798D" w:rsidP="0025798D">
            <w:pPr>
              <w:rPr>
                <w:rFonts w:eastAsia="Times New Roman" w:cs="Times New Roman"/>
                <w:color w:val="000000"/>
                <w:kern w:val="0"/>
                <w:sz w:val="22"/>
                <w:szCs w:val="22"/>
                <w:lang w:eastAsia="en-GB"/>
                <w14:ligatures w14:val="none"/>
              </w:rPr>
            </w:pPr>
            <w:r w:rsidRPr="0025798D">
              <w:rPr>
                <w:rFonts w:eastAsia="Times New Roman" w:cs="Times New Roman"/>
                <w:color w:val="000000"/>
                <w:kern w:val="0"/>
                <w:sz w:val="22"/>
                <w:szCs w:val="22"/>
                <w:lang w:eastAsia="en-GB"/>
                <w14:ligatures w14:val="none"/>
              </w:rPr>
              <w:t>Complexity of merger integration</w:t>
            </w:r>
          </w:p>
        </w:tc>
      </w:tr>
      <w:tr w:rsidR="0025798D" w:rsidRPr="0025798D" w14:paraId="2DCF34EA" w14:textId="77777777" w:rsidTr="0025798D">
        <w:trPr>
          <w:tblCellSpacing w:w="15" w:type="dxa"/>
        </w:trPr>
        <w:tc>
          <w:tcPr>
            <w:tcW w:w="0" w:type="auto"/>
            <w:vAlign w:val="center"/>
            <w:hideMark/>
          </w:tcPr>
          <w:p w14:paraId="425875B9" w14:textId="77777777" w:rsidR="0025798D" w:rsidRPr="0025798D" w:rsidRDefault="0025798D" w:rsidP="0025798D">
            <w:pPr>
              <w:rPr>
                <w:rFonts w:eastAsia="Times New Roman" w:cs="Times New Roman"/>
                <w:color w:val="000000"/>
                <w:kern w:val="0"/>
                <w:sz w:val="22"/>
                <w:szCs w:val="22"/>
                <w:lang w:eastAsia="en-GB"/>
                <w14:ligatures w14:val="none"/>
              </w:rPr>
            </w:pPr>
            <w:r w:rsidRPr="0025798D">
              <w:rPr>
                <w:rFonts w:eastAsia="Times New Roman" w:cs="Times New Roman"/>
                <w:color w:val="000000"/>
                <w:kern w:val="0"/>
                <w:sz w:val="22"/>
                <w:szCs w:val="22"/>
                <w:lang w:eastAsia="en-GB"/>
                <w14:ligatures w14:val="none"/>
              </w:rPr>
              <w:t>Existing expertise in IoT and enterprise connectivity</w:t>
            </w:r>
          </w:p>
        </w:tc>
        <w:tc>
          <w:tcPr>
            <w:tcW w:w="0" w:type="auto"/>
            <w:vAlign w:val="center"/>
            <w:hideMark/>
          </w:tcPr>
          <w:p w14:paraId="56A9091B" w14:textId="77777777" w:rsidR="0025798D" w:rsidRPr="0025798D" w:rsidRDefault="0025798D" w:rsidP="0025798D">
            <w:pPr>
              <w:rPr>
                <w:rFonts w:eastAsia="Times New Roman" w:cs="Times New Roman"/>
                <w:color w:val="000000"/>
                <w:kern w:val="0"/>
                <w:sz w:val="22"/>
                <w:szCs w:val="22"/>
                <w:lang w:eastAsia="en-GB"/>
                <w14:ligatures w14:val="none"/>
              </w:rPr>
            </w:pPr>
            <w:r w:rsidRPr="0025798D">
              <w:rPr>
                <w:rFonts w:eastAsia="Times New Roman" w:cs="Times New Roman"/>
                <w:color w:val="000000"/>
                <w:kern w:val="0"/>
                <w:sz w:val="22"/>
                <w:szCs w:val="22"/>
                <w:lang w:eastAsia="en-GB"/>
                <w14:ligatures w14:val="none"/>
              </w:rPr>
              <w:t>Pressure on traditional mobile revenues</w:t>
            </w:r>
          </w:p>
        </w:tc>
      </w:tr>
      <w:tr w:rsidR="0025798D" w:rsidRPr="0025798D" w14:paraId="62CA4B16" w14:textId="77777777" w:rsidTr="0025798D">
        <w:trPr>
          <w:tblCellSpacing w:w="15" w:type="dxa"/>
        </w:trPr>
        <w:tc>
          <w:tcPr>
            <w:tcW w:w="0" w:type="auto"/>
            <w:vAlign w:val="center"/>
            <w:hideMark/>
          </w:tcPr>
          <w:p w14:paraId="18ED2A5C" w14:textId="77777777" w:rsidR="0025798D" w:rsidRPr="0025798D" w:rsidRDefault="0025798D" w:rsidP="0025798D">
            <w:pPr>
              <w:rPr>
                <w:rFonts w:eastAsia="Times New Roman" w:cs="Times New Roman"/>
                <w:color w:val="000000"/>
                <w:kern w:val="0"/>
                <w:sz w:val="22"/>
                <w:szCs w:val="22"/>
                <w:lang w:eastAsia="en-GB"/>
                <w14:ligatures w14:val="none"/>
              </w:rPr>
            </w:pPr>
            <w:r w:rsidRPr="0025798D">
              <w:rPr>
                <w:rFonts w:eastAsia="Times New Roman" w:cs="Times New Roman"/>
                <w:color w:val="000000"/>
                <w:kern w:val="0"/>
                <w:sz w:val="22"/>
                <w:szCs w:val="22"/>
                <w:lang w:eastAsia="en-GB"/>
                <w14:ligatures w14:val="none"/>
              </w:rPr>
              <w:t>Opportunities</w:t>
            </w:r>
          </w:p>
        </w:tc>
        <w:tc>
          <w:tcPr>
            <w:tcW w:w="0" w:type="auto"/>
            <w:vAlign w:val="center"/>
            <w:hideMark/>
          </w:tcPr>
          <w:p w14:paraId="5D7EC14B" w14:textId="77777777" w:rsidR="0025798D" w:rsidRPr="0025798D" w:rsidRDefault="0025798D" w:rsidP="0025798D">
            <w:pPr>
              <w:rPr>
                <w:rFonts w:eastAsia="Times New Roman" w:cs="Times New Roman"/>
                <w:color w:val="000000"/>
                <w:kern w:val="0"/>
                <w:sz w:val="22"/>
                <w:szCs w:val="22"/>
                <w:lang w:eastAsia="en-GB"/>
                <w14:ligatures w14:val="none"/>
              </w:rPr>
            </w:pPr>
            <w:r w:rsidRPr="0025798D">
              <w:rPr>
                <w:rFonts w:eastAsia="Times New Roman" w:cs="Times New Roman"/>
                <w:color w:val="000000"/>
                <w:kern w:val="0"/>
                <w:sz w:val="22"/>
                <w:szCs w:val="22"/>
                <w:lang w:eastAsia="en-GB"/>
                <w14:ligatures w14:val="none"/>
              </w:rPr>
              <w:t>Threats</w:t>
            </w:r>
          </w:p>
        </w:tc>
      </w:tr>
      <w:tr w:rsidR="0025798D" w:rsidRPr="0025798D" w14:paraId="27779E48" w14:textId="77777777" w:rsidTr="0025798D">
        <w:trPr>
          <w:tblCellSpacing w:w="15" w:type="dxa"/>
        </w:trPr>
        <w:tc>
          <w:tcPr>
            <w:tcW w:w="0" w:type="auto"/>
            <w:vAlign w:val="center"/>
            <w:hideMark/>
          </w:tcPr>
          <w:p w14:paraId="05AF79F7" w14:textId="77777777" w:rsidR="0025798D" w:rsidRPr="0025798D" w:rsidRDefault="0025798D" w:rsidP="0025798D">
            <w:pPr>
              <w:rPr>
                <w:rFonts w:eastAsia="Times New Roman" w:cs="Times New Roman"/>
                <w:color w:val="000000"/>
                <w:kern w:val="0"/>
                <w:sz w:val="22"/>
                <w:szCs w:val="22"/>
                <w:lang w:eastAsia="en-GB"/>
                <w14:ligatures w14:val="none"/>
              </w:rPr>
            </w:pPr>
            <w:r w:rsidRPr="0025798D">
              <w:rPr>
                <w:rFonts w:eastAsia="Times New Roman" w:cs="Times New Roman"/>
                <w:color w:val="000000"/>
                <w:kern w:val="0"/>
                <w:sz w:val="22"/>
                <w:szCs w:val="22"/>
                <w:lang w:eastAsia="en-GB"/>
                <w14:ligatures w14:val="none"/>
              </w:rPr>
              <w:t>Expansion of 5G, IoT and private networks</w:t>
            </w:r>
          </w:p>
        </w:tc>
        <w:tc>
          <w:tcPr>
            <w:tcW w:w="0" w:type="auto"/>
            <w:vAlign w:val="center"/>
            <w:hideMark/>
          </w:tcPr>
          <w:p w14:paraId="37E6AC95" w14:textId="77777777" w:rsidR="0025798D" w:rsidRPr="0025798D" w:rsidRDefault="0025798D" w:rsidP="0025798D">
            <w:pPr>
              <w:rPr>
                <w:rFonts w:eastAsia="Times New Roman" w:cs="Times New Roman"/>
                <w:color w:val="000000"/>
                <w:kern w:val="0"/>
                <w:sz w:val="22"/>
                <w:szCs w:val="22"/>
                <w:lang w:eastAsia="en-GB"/>
                <w14:ligatures w14:val="none"/>
              </w:rPr>
            </w:pPr>
            <w:r w:rsidRPr="0025798D">
              <w:rPr>
                <w:rFonts w:eastAsia="Times New Roman" w:cs="Times New Roman"/>
                <w:color w:val="000000"/>
                <w:kern w:val="0"/>
                <w:sz w:val="22"/>
                <w:szCs w:val="22"/>
                <w:lang w:eastAsia="en-GB"/>
                <w14:ligatures w14:val="none"/>
              </w:rPr>
              <w:t>Strong competition from EE and Virgin Media O2</w:t>
            </w:r>
          </w:p>
        </w:tc>
      </w:tr>
      <w:tr w:rsidR="0025798D" w:rsidRPr="0025798D" w14:paraId="4D346DD0" w14:textId="77777777" w:rsidTr="0025798D">
        <w:trPr>
          <w:tblCellSpacing w:w="15" w:type="dxa"/>
        </w:trPr>
        <w:tc>
          <w:tcPr>
            <w:tcW w:w="0" w:type="auto"/>
            <w:vAlign w:val="center"/>
            <w:hideMark/>
          </w:tcPr>
          <w:p w14:paraId="32FFF4F1" w14:textId="77777777" w:rsidR="0025798D" w:rsidRPr="0025798D" w:rsidRDefault="0025798D" w:rsidP="0025798D">
            <w:pPr>
              <w:rPr>
                <w:rFonts w:eastAsia="Times New Roman" w:cs="Times New Roman"/>
                <w:color w:val="000000"/>
                <w:kern w:val="0"/>
                <w:sz w:val="22"/>
                <w:szCs w:val="22"/>
                <w:lang w:eastAsia="en-GB"/>
                <w14:ligatures w14:val="none"/>
              </w:rPr>
            </w:pPr>
            <w:r w:rsidRPr="0025798D">
              <w:rPr>
                <w:rFonts w:eastAsia="Times New Roman" w:cs="Times New Roman"/>
                <w:color w:val="000000"/>
                <w:kern w:val="0"/>
                <w:sz w:val="22"/>
                <w:szCs w:val="22"/>
                <w:lang w:eastAsia="en-GB"/>
                <w14:ligatures w14:val="none"/>
              </w:rPr>
              <w:t>Enterprise digital transformation</w:t>
            </w:r>
          </w:p>
        </w:tc>
        <w:tc>
          <w:tcPr>
            <w:tcW w:w="0" w:type="auto"/>
            <w:vAlign w:val="center"/>
            <w:hideMark/>
          </w:tcPr>
          <w:p w14:paraId="206491A7" w14:textId="77777777" w:rsidR="0025798D" w:rsidRPr="0025798D" w:rsidRDefault="0025798D" w:rsidP="0025798D">
            <w:pPr>
              <w:rPr>
                <w:rFonts w:eastAsia="Times New Roman" w:cs="Times New Roman"/>
                <w:color w:val="000000"/>
                <w:kern w:val="0"/>
                <w:sz w:val="22"/>
                <w:szCs w:val="22"/>
                <w:lang w:eastAsia="en-GB"/>
                <w14:ligatures w14:val="none"/>
              </w:rPr>
            </w:pPr>
            <w:r w:rsidRPr="0025798D">
              <w:rPr>
                <w:rFonts w:eastAsia="Times New Roman" w:cs="Times New Roman"/>
                <w:color w:val="000000"/>
                <w:kern w:val="0"/>
                <w:sz w:val="22"/>
                <w:szCs w:val="22"/>
                <w:lang w:eastAsia="en-GB"/>
                <w14:ligatures w14:val="none"/>
              </w:rPr>
              <w:t>Regulatory scrutiny</w:t>
            </w:r>
          </w:p>
        </w:tc>
      </w:tr>
      <w:tr w:rsidR="0025798D" w:rsidRPr="0025798D" w14:paraId="2DCF095F" w14:textId="77777777" w:rsidTr="0025798D">
        <w:trPr>
          <w:tblCellSpacing w:w="15" w:type="dxa"/>
        </w:trPr>
        <w:tc>
          <w:tcPr>
            <w:tcW w:w="0" w:type="auto"/>
            <w:vAlign w:val="center"/>
            <w:hideMark/>
          </w:tcPr>
          <w:p w14:paraId="6F659C9A" w14:textId="77777777" w:rsidR="0025798D" w:rsidRPr="0025798D" w:rsidRDefault="0025798D" w:rsidP="0025798D">
            <w:pPr>
              <w:rPr>
                <w:rFonts w:eastAsia="Times New Roman" w:cs="Times New Roman"/>
                <w:color w:val="000000"/>
                <w:kern w:val="0"/>
                <w:sz w:val="22"/>
                <w:szCs w:val="22"/>
                <w:lang w:eastAsia="en-GB"/>
                <w14:ligatures w14:val="none"/>
              </w:rPr>
            </w:pPr>
            <w:r w:rsidRPr="0025798D">
              <w:rPr>
                <w:rFonts w:eastAsia="Times New Roman" w:cs="Times New Roman"/>
                <w:color w:val="000000"/>
                <w:kern w:val="0"/>
                <w:sz w:val="22"/>
                <w:szCs w:val="22"/>
                <w:lang w:eastAsia="en-GB"/>
                <w14:ligatures w14:val="none"/>
              </w:rPr>
              <w:t>Smart city and industrial connectivity</w:t>
            </w:r>
          </w:p>
        </w:tc>
        <w:tc>
          <w:tcPr>
            <w:tcW w:w="0" w:type="auto"/>
            <w:vAlign w:val="center"/>
            <w:hideMark/>
          </w:tcPr>
          <w:p w14:paraId="2835AA32" w14:textId="77777777" w:rsidR="0025798D" w:rsidRPr="0025798D" w:rsidRDefault="0025798D" w:rsidP="0025798D">
            <w:pPr>
              <w:rPr>
                <w:rFonts w:eastAsia="Times New Roman" w:cs="Times New Roman"/>
                <w:color w:val="000000"/>
                <w:kern w:val="0"/>
                <w:sz w:val="22"/>
                <w:szCs w:val="22"/>
                <w:lang w:eastAsia="en-GB"/>
                <w14:ligatures w14:val="none"/>
              </w:rPr>
            </w:pPr>
            <w:r w:rsidRPr="0025798D">
              <w:rPr>
                <w:rFonts w:eastAsia="Times New Roman" w:cs="Times New Roman"/>
                <w:color w:val="000000"/>
                <w:kern w:val="0"/>
                <w:sz w:val="22"/>
                <w:szCs w:val="22"/>
                <w:lang w:eastAsia="en-GB"/>
                <w14:ligatures w14:val="none"/>
              </w:rPr>
              <w:t>Rapid technological change</w:t>
            </w:r>
          </w:p>
        </w:tc>
      </w:tr>
      <w:tr w:rsidR="0025798D" w:rsidRPr="0025798D" w14:paraId="262EF8AF" w14:textId="77777777" w:rsidTr="0025798D">
        <w:trPr>
          <w:tblCellSpacing w:w="15" w:type="dxa"/>
        </w:trPr>
        <w:tc>
          <w:tcPr>
            <w:tcW w:w="0" w:type="auto"/>
            <w:vAlign w:val="center"/>
            <w:hideMark/>
          </w:tcPr>
          <w:p w14:paraId="7AA746BE" w14:textId="77777777" w:rsidR="0025798D" w:rsidRPr="0025798D" w:rsidRDefault="0025798D" w:rsidP="0025798D">
            <w:pPr>
              <w:rPr>
                <w:rFonts w:eastAsia="Times New Roman" w:cs="Times New Roman"/>
                <w:color w:val="000000"/>
                <w:kern w:val="0"/>
                <w:sz w:val="22"/>
                <w:szCs w:val="22"/>
                <w:lang w:eastAsia="en-GB"/>
                <w14:ligatures w14:val="none"/>
              </w:rPr>
            </w:pPr>
            <w:r w:rsidRPr="0025798D">
              <w:rPr>
                <w:rFonts w:eastAsia="Times New Roman" w:cs="Times New Roman"/>
                <w:color w:val="000000"/>
                <w:kern w:val="0"/>
                <w:sz w:val="22"/>
                <w:szCs w:val="22"/>
                <w:lang w:eastAsia="en-GB"/>
                <w14:ligatures w14:val="none"/>
              </w:rPr>
              <w:t>Economies of scale from merger</w:t>
            </w:r>
          </w:p>
        </w:tc>
        <w:tc>
          <w:tcPr>
            <w:tcW w:w="0" w:type="auto"/>
            <w:vAlign w:val="center"/>
            <w:hideMark/>
          </w:tcPr>
          <w:p w14:paraId="7E51E0EE" w14:textId="77777777" w:rsidR="0025798D" w:rsidRPr="0025798D" w:rsidRDefault="0025798D" w:rsidP="0025798D">
            <w:pPr>
              <w:rPr>
                <w:rFonts w:eastAsia="Times New Roman" w:cs="Times New Roman"/>
                <w:color w:val="000000"/>
                <w:kern w:val="0"/>
                <w:sz w:val="22"/>
                <w:szCs w:val="22"/>
                <w:lang w:eastAsia="en-GB"/>
                <w14:ligatures w14:val="none"/>
              </w:rPr>
            </w:pPr>
            <w:r w:rsidRPr="0025798D">
              <w:rPr>
                <w:rFonts w:eastAsia="Times New Roman" w:cs="Times New Roman"/>
                <w:color w:val="000000"/>
                <w:kern w:val="0"/>
                <w:sz w:val="22"/>
                <w:szCs w:val="22"/>
                <w:lang w:eastAsia="en-GB"/>
                <w14:ligatures w14:val="none"/>
              </w:rPr>
              <w:t>Economic uncertainty affecting spending</w:t>
            </w:r>
          </w:p>
        </w:tc>
      </w:tr>
    </w:tbl>
    <w:p w14:paraId="18D3E11B" w14:textId="77777777" w:rsidR="0025798D" w:rsidRPr="00603366" w:rsidRDefault="0025798D" w:rsidP="0025798D">
      <w:pPr>
        <w:spacing w:before="100" w:beforeAutospacing="1" w:after="100" w:afterAutospacing="1"/>
        <w:rPr>
          <w:rFonts w:eastAsia="Times New Roman" w:cs="Times New Roman"/>
          <w:color w:val="000000"/>
          <w:kern w:val="0"/>
          <w:sz w:val="22"/>
          <w:szCs w:val="22"/>
          <w:lang w:eastAsia="en-GB"/>
          <w14:ligatures w14:val="none"/>
        </w:rPr>
      </w:pPr>
    </w:p>
    <w:p w14:paraId="0C25279D" w14:textId="1B8A044E" w:rsidR="0025798D" w:rsidRPr="00603366" w:rsidRDefault="0025798D" w:rsidP="0025798D">
      <w:pPr>
        <w:spacing w:before="100" w:beforeAutospacing="1" w:after="100" w:afterAutospacing="1"/>
        <w:rPr>
          <w:rFonts w:eastAsia="Times New Roman" w:cs="Times New Roman"/>
          <w:color w:val="000000"/>
          <w:kern w:val="0"/>
          <w:sz w:val="22"/>
          <w:szCs w:val="22"/>
          <w:lang w:eastAsia="en-GB"/>
          <w14:ligatures w14:val="none"/>
        </w:rPr>
      </w:pPr>
      <w:r w:rsidRPr="00603366">
        <w:rPr>
          <w:rFonts w:eastAsia="Times New Roman" w:cs="Times New Roman"/>
          <w:color w:val="000000"/>
          <w:kern w:val="0"/>
          <w:sz w:val="22"/>
          <w:szCs w:val="22"/>
          <w:lang w:eastAsia="en-GB"/>
          <w14:ligatures w14:val="none"/>
        </w:rPr>
        <w:t>As observed from the SWOT analysis, VodafoneThree has fortified its strategic position allowing the company to gain scale, infrastructure capability and investment capacity. But the merger isn't necessarily going to deliver competitive advantage. Vodafone needs to navigate and execute a successful transition: from a traditional mobile network operator to a technology-driven connectivity provider.</w:t>
      </w:r>
    </w:p>
    <w:p w14:paraId="086D6EBB" w14:textId="77777777" w:rsidR="0025798D" w:rsidRPr="00603366" w:rsidRDefault="0025798D" w:rsidP="0025798D">
      <w:pPr>
        <w:spacing w:before="100" w:beforeAutospacing="1" w:after="100" w:afterAutospacing="1"/>
        <w:rPr>
          <w:rFonts w:eastAsia="Times New Roman" w:cs="Times New Roman"/>
          <w:color w:val="000000"/>
          <w:kern w:val="0"/>
          <w:sz w:val="22"/>
          <w:szCs w:val="22"/>
          <w:lang w:eastAsia="en-GB"/>
          <w14:ligatures w14:val="none"/>
        </w:rPr>
      </w:pPr>
      <w:r w:rsidRPr="00603366">
        <w:rPr>
          <w:rFonts w:eastAsia="Times New Roman" w:cs="Times New Roman"/>
          <w:color w:val="000000"/>
          <w:kern w:val="0"/>
          <w:sz w:val="22"/>
          <w:szCs w:val="22"/>
          <w:lang w:eastAsia="en-GB"/>
          <w14:ligatures w14:val="none"/>
        </w:rPr>
        <w:t>The major strategic challenge is to make sure that network investment is able to yield profitable services and at the same time enhance customer experience.</w:t>
      </w:r>
    </w:p>
    <w:p w14:paraId="693DB45A" w14:textId="77777777" w:rsidR="0025798D" w:rsidRPr="00603366" w:rsidRDefault="0025798D" w:rsidP="0025798D">
      <w:pPr>
        <w:spacing w:before="100" w:beforeAutospacing="1" w:after="100" w:afterAutospacing="1"/>
        <w:rPr>
          <w:rFonts w:eastAsia="Times New Roman" w:cs="Times New Roman"/>
          <w:color w:val="000000"/>
          <w:kern w:val="0"/>
          <w:sz w:val="22"/>
          <w:szCs w:val="22"/>
          <w:lang w:eastAsia="en-GB"/>
          <w14:ligatures w14:val="none"/>
        </w:rPr>
      </w:pPr>
      <w:r w:rsidRPr="00603366">
        <w:rPr>
          <w:rFonts w:eastAsia="Times New Roman" w:cs="Times New Roman"/>
          <w:color w:val="000000"/>
          <w:kern w:val="0"/>
          <w:sz w:val="22"/>
          <w:szCs w:val="22"/>
          <w:lang w:eastAsia="en-GB"/>
          <w14:ligatures w14:val="none"/>
        </w:rPr>
        <w:t xml:space="preserve"> </w:t>
      </w:r>
    </w:p>
    <w:p w14:paraId="7F3CD847" w14:textId="70F9A96A" w:rsidR="0025798D" w:rsidRPr="00603366" w:rsidRDefault="0065048E" w:rsidP="0025798D">
      <w:pPr>
        <w:spacing w:before="100" w:beforeAutospacing="1" w:after="100" w:afterAutospacing="1"/>
        <w:rPr>
          <w:rFonts w:eastAsia="Times New Roman" w:cs="Times New Roman"/>
          <w:b/>
          <w:bCs/>
          <w:color w:val="000000"/>
          <w:kern w:val="0"/>
          <w:sz w:val="22"/>
          <w:szCs w:val="22"/>
          <w:lang w:eastAsia="en-GB"/>
          <w14:ligatures w14:val="none"/>
        </w:rPr>
      </w:pPr>
      <w:r w:rsidRPr="00603366">
        <w:rPr>
          <w:rFonts w:eastAsia="Times New Roman" w:cs="Times New Roman"/>
          <w:b/>
          <w:bCs/>
          <w:color w:val="000000"/>
          <w:kern w:val="0"/>
          <w:sz w:val="22"/>
          <w:szCs w:val="22"/>
          <w:lang w:eastAsia="en-GB"/>
          <w14:ligatures w14:val="none"/>
        </w:rPr>
        <w:t>4.</w:t>
      </w:r>
      <w:r w:rsidR="0025798D" w:rsidRPr="00603366">
        <w:rPr>
          <w:rFonts w:eastAsia="Times New Roman" w:cs="Times New Roman"/>
          <w:b/>
          <w:bCs/>
          <w:color w:val="000000"/>
          <w:kern w:val="0"/>
          <w:sz w:val="22"/>
          <w:szCs w:val="22"/>
          <w:lang w:eastAsia="en-GB"/>
          <w14:ligatures w14:val="none"/>
        </w:rPr>
        <w:t xml:space="preserve">Strategic Growth Options and Proposed Strategy </w:t>
      </w:r>
    </w:p>
    <w:p w14:paraId="5C421819" w14:textId="77777777" w:rsidR="0025798D" w:rsidRPr="00603366" w:rsidRDefault="0025798D" w:rsidP="0025798D">
      <w:pPr>
        <w:spacing w:before="100" w:beforeAutospacing="1" w:after="100" w:afterAutospacing="1"/>
        <w:rPr>
          <w:rFonts w:eastAsia="Times New Roman" w:cs="Times New Roman"/>
          <w:b/>
          <w:bCs/>
          <w:color w:val="000000"/>
          <w:kern w:val="0"/>
          <w:sz w:val="22"/>
          <w:szCs w:val="22"/>
          <w:lang w:eastAsia="en-GB"/>
          <w14:ligatures w14:val="none"/>
        </w:rPr>
      </w:pPr>
      <w:r w:rsidRPr="00603366">
        <w:rPr>
          <w:rFonts w:eastAsia="Times New Roman" w:cs="Times New Roman"/>
          <w:b/>
          <w:bCs/>
          <w:color w:val="000000"/>
          <w:kern w:val="0"/>
          <w:sz w:val="22"/>
          <w:szCs w:val="22"/>
          <w:lang w:eastAsia="en-GB"/>
          <w14:ligatures w14:val="none"/>
        </w:rPr>
        <w:t>4.1 Ansoff Matrix Analysis</w:t>
      </w:r>
    </w:p>
    <w:p w14:paraId="6EA35E1B" w14:textId="77777777" w:rsidR="0025798D" w:rsidRPr="00603366" w:rsidRDefault="0025798D" w:rsidP="0025798D">
      <w:pPr>
        <w:spacing w:before="100" w:beforeAutospacing="1" w:after="100" w:afterAutospacing="1"/>
        <w:rPr>
          <w:rFonts w:eastAsia="Times New Roman" w:cs="Times New Roman"/>
          <w:color w:val="000000"/>
          <w:kern w:val="0"/>
          <w:sz w:val="22"/>
          <w:szCs w:val="22"/>
          <w:lang w:eastAsia="en-GB"/>
          <w14:ligatures w14:val="none"/>
        </w:rPr>
      </w:pPr>
      <w:r w:rsidRPr="00603366">
        <w:rPr>
          <w:rFonts w:eastAsia="Times New Roman" w:cs="Times New Roman"/>
          <w:color w:val="000000"/>
          <w:kern w:val="0"/>
          <w:sz w:val="22"/>
          <w:szCs w:val="22"/>
          <w:lang w:eastAsia="en-GB"/>
          <w14:ligatures w14:val="none"/>
        </w:rPr>
        <w:t>With the help of the Ansoff Matrix the potential growth strategies by existing and new markets and products are identified (Ansoff, 1957).</w:t>
      </w:r>
    </w:p>
    <w:p w14:paraId="0C5E28A6" w14:textId="77777777" w:rsidR="0025798D" w:rsidRPr="00603366" w:rsidRDefault="0025798D" w:rsidP="0025798D">
      <w:pPr>
        <w:spacing w:before="100" w:beforeAutospacing="1" w:after="100" w:afterAutospacing="1"/>
        <w:rPr>
          <w:rFonts w:eastAsia="Times New Roman" w:cs="Times New Roman"/>
          <w:b/>
          <w:bCs/>
          <w:color w:val="000000"/>
          <w:kern w:val="0"/>
          <w:sz w:val="22"/>
          <w:szCs w:val="22"/>
          <w:lang w:eastAsia="en-GB"/>
          <w14:ligatures w14:val="none"/>
        </w:rPr>
      </w:pPr>
      <w:r w:rsidRPr="00603366">
        <w:rPr>
          <w:rFonts w:eastAsia="Times New Roman" w:cs="Times New Roman"/>
          <w:b/>
          <w:bCs/>
          <w:color w:val="000000"/>
          <w:kern w:val="0"/>
          <w:sz w:val="22"/>
          <w:szCs w:val="22"/>
          <w:lang w:eastAsia="en-GB"/>
          <w14:ligatures w14:val="none"/>
        </w:rPr>
        <w:t>Market Penetration</w:t>
      </w:r>
    </w:p>
    <w:p w14:paraId="134A1EEE" w14:textId="77777777" w:rsidR="0025798D" w:rsidRPr="00603366" w:rsidRDefault="0025798D" w:rsidP="0025798D">
      <w:pPr>
        <w:spacing w:before="100" w:beforeAutospacing="1" w:after="100" w:afterAutospacing="1"/>
        <w:rPr>
          <w:rFonts w:eastAsia="Times New Roman" w:cs="Times New Roman"/>
          <w:color w:val="000000"/>
          <w:kern w:val="0"/>
          <w:sz w:val="22"/>
          <w:szCs w:val="22"/>
          <w:lang w:eastAsia="en-GB"/>
          <w14:ligatures w14:val="none"/>
        </w:rPr>
      </w:pPr>
      <w:r w:rsidRPr="00603366">
        <w:rPr>
          <w:rFonts w:eastAsia="Times New Roman" w:cs="Times New Roman"/>
          <w:color w:val="000000"/>
          <w:kern w:val="0"/>
          <w:sz w:val="22"/>
          <w:szCs w:val="22"/>
          <w:lang w:eastAsia="en-GB"/>
          <w14:ligatures w14:val="none"/>
        </w:rPr>
        <w:t>Market penetration involves growing market share with current services. This can be done by providing better network quality, lower customer churn and winning customers off Greenfield and using competition to pry users away.</w:t>
      </w:r>
    </w:p>
    <w:p w14:paraId="1D9153E6" w14:textId="77777777" w:rsidR="0025798D" w:rsidRPr="00603366" w:rsidRDefault="0025798D" w:rsidP="0025798D">
      <w:pPr>
        <w:spacing w:before="100" w:beforeAutospacing="1" w:after="100" w:afterAutospacing="1"/>
        <w:rPr>
          <w:rFonts w:eastAsia="Times New Roman" w:cs="Times New Roman"/>
          <w:color w:val="000000"/>
          <w:kern w:val="0"/>
          <w:sz w:val="22"/>
          <w:szCs w:val="22"/>
          <w:lang w:eastAsia="en-GB"/>
          <w14:ligatures w14:val="none"/>
        </w:rPr>
      </w:pPr>
      <w:r w:rsidRPr="00603366">
        <w:rPr>
          <w:rFonts w:eastAsia="Times New Roman" w:cs="Times New Roman"/>
          <w:color w:val="000000"/>
          <w:kern w:val="0"/>
          <w:sz w:val="22"/>
          <w:szCs w:val="22"/>
          <w:lang w:eastAsia="en-GB"/>
          <w14:ligatures w14:val="none"/>
        </w:rPr>
        <w:t>At the time of the merger, there's an opportunity for better coverage and speeds. However, the UK mobile sector is already well developed and so the market-penetration can offer limited long term growth.</w:t>
      </w:r>
    </w:p>
    <w:p w14:paraId="6B4C6450" w14:textId="77777777" w:rsidR="0025798D" w:rsidRPr="00603366" w:rsidRDefault="0025798D" w:rsidP="0025798D">
      <w:pPr>
        <w:spacing w:before="100" w:beforeAutospacing="1" w:after="100" w:afterAutospacing="1"/>
        <w:rPr>
          <w:rFonts w:eastAsia="Times New Roman" w:cs="Times New Roman"/>
          <w:b/>
          <w:bCs/>
          <w:color w:val="000000"/>
          <w:kern w:val="0"/>
          <w:sz w:val="22"/>
          <w:szCs w:val="22"/>
          <w:lang w:eastAsia="en-GB"/>
          <w14:ligatures w14:val="none"/>
        </w:rPr>
      </w:pPr>
      <w:r w:rsidRPr="00603366">
        <w:rPr>
          <w:rFonts w:eastAsia="Times New Roman" w:cs="Times New Roman"/>
          <w:b/>
          <w:bCs/>
          <w:color w:val="000000"/>
          <w:kern w:val="0"/>
          <w:sz w:val="22"/>
          <w:szCs w:val="22"/>
          <w:lang w:eastAsia="en-GB"/>
          <w14:ligatures w14:val="none"/>
        </w:rPr>
        <w:t>Product Development</w:t>
      </w:r>
    </w:p>
    <w:p w14:paraId="6CB12F05" w14:textId="77777777" w:rsidR="0025798D" w:rsidRPr="00603366" w:rsidRDefault="0025798D" w:rsidP="0025798D">
      <w:pPr>
        <w:spacing w:before="100" w:beforeAutospacing="1" w:after="100" w:afterAutospacing="1"/>
        <w:rPr>
          <w:rFonts w:eastAsia="Times New Roman" w:cs="Times New Roman"/>
          <w:color w:val="000000"/>
          <w:kern w:val="0"/>
          <w:sz w:val="22"/>
          <w:szCs w:val="22"/>
          <w:lang w:eastAsia="en-GB"/>
          <w14:ligatures w14:val="none"/>
        </w:rPr>
      </w:pPr>
      <w:r w:rsidRPr="00603366">
        <w:rPr>
          <w:rFonts w:eastAsia="Times New Roman" w:cs="Times New Roman"/>
          <w:color w:val="000000"/>
          <w:kern w:val="0"/>
          <w:sz w:val="22"/>
          <w:szCs w:val="22"/>
          <w:lang w:eastAsia="en-GB"/>
          <w14:ligatures w14:val="none"/>
        </w:rPr>
        <w:t>Product development is the best opportunity as consumers now look for more than a mobile service—more advanced digital solutions.</w:t>
      </w:r>
    </w:p>
    <w:p w14:paraId="6465CA7A" w14:textId="77777777" w:rsidR="0025798D" w:rsidRPr="00603366" w:rsidRDefault="0025798D" w:rsidP="0025798D">
      <w:pPr>
        <w:spacing w:before="100" w:beforeAutospacing="1" w:after="100" w:afterAutospacing="1"/>
        <w:rPr>
          <w:rFonts w:eastAsia="Times New Roman" w:cs="Times New Roman"/>
          <w:color w:val="000000"/>
          <w:kern w:val="0"/>
          <w:sz w:val="22"/>
          <w:szCs w:val="22"/>
          <w:lang w:eastAsia="en-GB"/>
          <w14:ligatures w14:val="none"/>
        </w:rPr>
      </w:pPr>
      <w:r w:rsidRPr="00603366">
        <w:rPr>
          <w:rFonts w:eastAsia="Times New Roman" w:cs="Times New Roman"/>
          <w:color w:val="000000"/>
          <w:kern w:val="0"/>
          <w:sz w:val="22"/>
          <w:szCs w:val="22"/>
          <w:lang w:eastAsia="en-GB"/>
          <w14:ligatures w14:val="none"/>
        </w:rPr>
        <w:t>Key growth opportunities are:</w:t>
      </w:r>
    </w:p>
    <w:p w14:paraId="3015874F" w14:textId="77777777" w:rsidR="0025798D" w:rsidRPr="00603366" w:rsidRDefault="0025798D" w:rsidP="0065048E">
      <w:pPr>
        <w:pStyle w:val="NoSpacing"/>
        <w:rPr>
          <w:sz w:val="22"/>
          <w:szCs w:val="22"/>
          <w:lang w:eastAsia="en-GB"/>
        </w:rPr>
      </w:pPr>
      <w:r w:rsidRPr="00603366">
        <w:rPr>
          <w:sz w:val="22"/>
          <w:szCs w:val="22"/>
          <w:lang w:eastAsia="en-GB"/>
        </w:rPr>
        <w:lastRenderedPageBreak/>
        <w:t>•</w:t>
      </w:r>
      <w:r w:rsidRPr="00603366">
        <w:rPr>
          <w:sz w:val="22"/>
          <w:szCs w:val="22"/>
          <w:lang w:eastAsia="en-GB"/>
        </w:rPr>
        <w:tab/>
        <w:t>5G-enabled business solutions</w:t>
      </w:r>
    </w:p>
    <w:p w14:paraId="44F4A522" w14:textId="77777777" w:rsidR="0025798D" w:rsidRPr="00603366" w:rsidRDefault="0025798D" w:rsidP="0065048E">
      <w:pPr>
        <w:pStyle w:val="NoSpacing"/>
        <w:rPr>
          <w:sz w:val="22"/>
          <w:szCs w:val="22"/>
          <w:lang w:eastAsia="en-GB"/>
        </w:rPr>
      </w:pPr>
      <w:r w:rsidRPr="00603366">
        <w:rPr>
          <w:sz w:val="22"/>
          <w:szCs w:val="22"/>
          <w:lang w:eastAsia="en-GB"/>
        </w:rPr>
        <w:t>•</w:t>
      </w:r>
      <w:r w:rsidRPr="00603366">
        <w:rPr>
          <w:sz w:val="22"/>
          <w:szCs w:val="22"/>
          <w:lang w:eastAsia="en-GB"/>
        </w:rPr>
        <w:tab/>
        <w:t>IoT services</w:t>
      </w:r>
    </w:p>
    <w:p w14:paraId="786FF578" w14:textId="77777777" w:rsidR="0025798D" w:rsidRPr="00603366" w:rsidRDefault="0025798D" w:rsidP="0065048E">
      <w:pPr>
        <w:pStyle w:val="NoSpacing"/>
        <w:rPr>
          <w:sz w:val="22"/>
          <w:szCs w:val="22"/>
          <w:lang w:eastAsia="en-GB"/>
        </w:rPr>
      </w:pPr>
      <w:r w:rsidRPr="00603366">
        <w:rPr>
          <w:sz w:val="22"/>
          <w:szCs w:val="22"/>
          <w:lang w:eastAsia="en-GB"/>
        </w:rPr>
        <w:t>•</w:t>
      </w:r>
      <w:r w:rsidRPr="00603366">
        <w:rPr>
          <w:sz w:val="22"/>
          <w:szCs w:val="22"/>
          <w:lang w:eastAsia="en-GB"/>
        </w:rPr>
        <w:tab/>
        <w:t>Private enterprise networks</w:t>
      </w:r>
    </w:p>
    <w:p w14:paraId="7A2900EA" w14:textId="77777777" w:rsidR="0025798D" w:rsidRPr="00603366" w:rsidRDefault="0025798D" w:rsidP="0065048E">
      <w:pPr>
        <w:pStyle w:val="NoSpacing"/>
        <w:rPr>
          <w:sz w:val="22"/>
          <w:szCs w:val="22"/>
          <w:lang w:eastAsia="en-GB"/>
        </w:rPr>
      </w:pPr>
      <w:r w:rsidRPr="00603366">
        <w:rPr>
          <w:sz w:val="22"/>
          <w:szCs w:val="22"/>
          <w:lang w:eastAsia="en-GB"/>
        </w:rPr>
        <w:t>•</w:t>
      </w:r>
      <w:r w:rsidRPr="00603366">
        <w:rPr>
          <w:sz w:val="22"/>
          <w:szCs w:val="22"/>
          <w:lang w:eastAsia="en-GB"/>
        </w:rPr>
        <w:tab/>
        <w:t>Cloud connectivity</w:t>
      </w:r>
    </w:p>
    <w:p w14:paraId="121508AC" w14:textId="77777777" w:rsidR="0025798D" w:rsidRPr="00603366" w:rsidRDefault="0025798D" w:rsidP="0065048E">
      <w:pPr>
        <w:pStyle w:val="NoSpacing"/>
        <w:rPr>
          <w:sz w:val="22"/>
          <w:szCs w:val="22"/>
          <w:lang w:eastAsia="en-GB"/>
        </w:rPr>
      </w:pPr>
      <w:r w:rsidRPr="00603366">
        <w:rPr>
          <w:sz w:val="22"/>
          <w:szCs w:val="22"/>
          <w:lang w:eastAsia="en-GB"/>
        </w:rPr>
        <w:t>•</w:t>
      </w:r>
      <w:r w:rsidRPr="00603366">
        <w:rPr>
          <w:sz w:val="22"/>
          <w:szCs w:val="22"/>
          <w:lang w:eastAsia="en-GB"/>
        </w:rPr>
        <w:tab/>
        <w:t>Cybersecurity solutions</w:t>
      </w:r>
    </w:p>
    <w:p w14:paraId="4BFA651B" w14:textId="77777777" w:rsidR="0025798D" w:rsidRPr="00603366" w:rsidRDefault="0025798D" w:rsidP="0065048E">
      <w:pPr>
        <w:pStyle w:val="NoSpacing"/>
        <w:rPr>
          <w:sz w:val="22"/>
          <w:szCs w:val="22"/>
          <w:lang w:eastAsia="en-GB"/>
        </w:rPr>
      </w:pPr>
      <w:r w:rsidRPr="00603366">
        <w:rPr>
          <w:sz w:val="22"/>
          <w:szCs w:val="22"/>
          <w:lang w:eastAsia="en-GB"/>
        </w:rPr>
        <w:t>•</w:t>
      </w:r>
      <w:r w:rsidRPr="00603366">
        <w:rPr>
          <w:sz w:val="22"/>
          <w:szCs w:val="22"/>
          <w:lang w:eastAsia="en-GB"/>
        </w:rPr>
        <w:tab/>
        <w:t>Smart infrastructure technologies</w:t>
      </w:r>
    </w:p>
    <w:p w14:paraId="6005A69B" w14:textId="77777777" w:rsidR="0025798D" w:rsidRPr="00603366" w:rsidRDefault="0025798D" w:rsidP="0025798D">
      <w:pPr>
        <w:spacing w:before="100" w:beforeAutospacing="1" w:after="100" w:afterAutospacing="1"/>
        <w:rPr>
          <w:rFonts w:eastAsia="Times New Roman" w:cs="Times New Roman"/>
          <w:color w:val="000000"/>
          <w:kern w:val="0"/>
          <w:sz w:val="22"/>
          <w:szCs w:val="22"/>
          <w:lang w:eastAsia="en-GB"/>
          <w14:ligatures w14:val="none"/>
        </w:rPr>
      </w:pPr>
      <w:r w:rsidRPr="00603366">
        <w:rPr>
          <w:rFonts w:eastAsia="Times New Roman" w:cs="Times New Roman"/>
          <w:color w:val="000000"/>
          <w:kern w:val="0"/>
          <w:sz w:val="22"/>
          <w:szCs w:val="22"/>
          <w:lang w:eastAsia="en-GB"/>
          <w14:ligatures w14:val="none"/>
        </w:rPr>
        <w:t>The plan will leverage Vodafone's current expertise in enterprise connectivity and IoT.</w:t>
      </w:r>
    </w:p>
    <w:p w14:paraId="53D5746E" w14:textId="77777777" w:rsidR="0025798D" w:rsidRPr="00603366" w:rsidRDefault="0025798D" w:rsidP="0025798D">
      <w:pPr>
        <w:spacing w:before="100" w:beforeAutospacing="1" w:after="100" w:afterAutospacing="1"/>
        <w:rPr>
          <w:rFonts w:eastAsia="Times New Roman" w:cs="Times New Roman"/>
          <w:b/>
          <w:bCs/>
          <w:color w:val="000000"/>
          <w:kern w:val="0"/>
          <w:sz w:val="22"/>
          <w:szCs w:val="22"/>
          <w:lang w:eastAsia="en-GB"/>
          <w14:ligatures w14:val="none"/>
        </w:rPr>
      </w:pPr>
      <w:r w:rsidRPr="00603366">
        <w:rPr>
          <w:rFonts w:eastAsia="Times New Roman" w:cs="Times New Roman"/>
          <w:b/>
          <w:bCs/>
          <w:color w:val="000000"/>
          <w:kern w:val="0"/>
          <w:sz w:val="22"/>
          <w:szCs w:val="22"/>
          <w:lang w:eastAsia="en-GB"/>
          <w14:ligatures w14:val="none"/>
        </w:rPr>
        <w:t>Market Development</w:t>
      </w:r>
    </w:p>
    <w:p w14:paraId="3EE07DEC" w14:textId="77777777" w:rsidR="0025798D" w:rsidRPr="00603366" w:rsidRDefault="0025798D" w:rsidP="0025798D">
      <w:pPr>
        <w:spacing w:before="100" w:beforeAutospacing="1" w:after="100" w:afterAutospacing="1"/>
        <w:rPr>
          <w:rFonts w:eastAsia="Times New Roman" w:cs="Times New Roman"/>
          <w:color w:val="000000"/>
          <w:kern w:val="0"/>
          <w:sz w:val="22"/>
          <w:szCs w:val="22"/>
          <w:lang w:eastAsia="en-GB"/>
          <w14:ligatures w14:val="none"/>
        </w:rPr>
      </w:pPr>
      <w:r w:rsidRPr="00603366">
        <w:rPr>
          <w:rFonts w:eastAsia="Times New Roman" w:cs="Times New Roman"/>
          <w:color w:val="000000"/>
          <w:kern w:val="0"/>
          <w:sz w:val="22"/>
          <w:szCs w:val="22"/>
          <w:lang w:eastAsia="en-GB"/>
          <w14:ligatures w14:val="none"/>
        </w:rPr>
        <w:t>Market development is the process of using existing services in new markets. VodafoneThree may demonstrate wider possibilities to expand connectivity solutions to areas where they have not been offered so far and to boost the attention towards business customers.</w:t>
      </w:r>
    </w:p>
    <w:p w14:paraId="454B9808" w14:textId="77777777" w:rsidR="0025798D" w:rsidRPr="00603366" w:rsidRDefault="0025798D" w:rsidP="0025798D">
      <w:pPr>
        <w:spacing w:before="100" w:beforeAutospacing="1" w:after="100" w:afterAutospacing="1"/>
        <w:rPr>
          <w:rFonts w:eastAsia="Times New Roman" w:cs="Times New Roman"/>
          <w:color w:val="000000"/>
          <w:kern w:val="0"/>
          <w:sz w:val="22"/>
          <w:szCs w:val="22"/>
          <w:lang w:eastAsia="en-GB"/>
          <w14:ligatures w14:val="none"/>
        </w:rPr>
      </w:pPr>
      <w:r w:rsidRPr="00603366">
        <w:rPr>
          <w:rFonts w:eastAsia="Times New Roman" w:cs="Times New Roman"/>
          <w:color w:val="000000"/>
          <w:kern w:val="0"/>
          <w:sz w:val="22"/>
          <w:szCs w:val="22"/>
          <w:lang w:eastAsia="en-GB"/>
          <w14:ligatures w14:val="none"/>
        </w:rPr>
        <w:t>Further rural connectivity may give rise to more opportunities. But expanding overseas looks less sexy, as Vodafone Group is already committed to rationalize its global portfolio.</w:t>
      </w:r>
    </w:p>
    <w:p w14:paraId="001447D2" w14:textId="77777777" w:rsidR="0025798D" w:rsidRPr="00603366" w:rsidRDefault="0025798D" w:rsidP="0025798D">
      <w:pPr>
        <w:spacing w:before="100" w:beforeAutospacing="1" w:after="100" w:afterAutospacing="1"/>
        <w:rPr>
          <w:rFonts w:eastAsia="Times New Roman" w:cs="Times New Roman"/>
          <w:b/>
          <w:bCs/>
          <w:color w:val="000000"/>
          <w:kern w:val="0"/>
          <w:sz w:val="22"/>
          <w:szCs w:val="22"/>
          <w:lang w:eastAsia="en-GB"/>
          <w14:ligatures w14:val="none"/>
        </w:rPr>
      </w:pPr>
      <w:r w:rsidRPr="00603366">
        <w:rPr>
          <w:rFonts w:eastAsia="Times New Roman" w:cs="Times New Roman"/>
          <w:b/>
          <w:bCs/>
          <w:color w:val="000000"/>
          <w:kern w:val="0"/>
          <w:sz w:val="22"/>
          <w:szCs w:val="22"/>
          <w:lang w:eastAsia="en-GB"/>
          <w14:ligatures w14:val="none"/>
        </w:rPr>
        <w:t>Diversification</w:t>
      </w:r>
    </w:p>
    <w:p w14:paraId="2513FFC2" w14:textId="77777777" w:rsidR="0025798D" w:rsidRPr="00603366" w:rsidRDefault="0025798D" w:rsidP="0025798D">
      <w:pPr>
        <w:spacing w:before="100" w:beforeAutospacing="1" w:after="100" w:afterAutospacing="1"/>
        <w:rPr>
          <w:rFonts w:eastAsia="Times New Roman" w:cs="Times New Roman"/>
          <w:color w:val="000000"/>
          <w:kern w:val="0"/>
          <w:sz w:val="22"/>
          <w:szCs w:val="22"/>
          <w:lang w:eastAsia="en-GB"/>
          <w14:ligatures w14:val="none"/>
        </w:rPr>
      </w:pPr>
      <w:r w:rsidRPr="00603366">
        <w:rPr>
          <w:rFonts w:eastAsia="Times New Roman" w:cs="Times New Roman"/>
          <w:color w:val="000000"/>
          <w:kern w:val="0"/>
          <w:sz w:val="22"/>
          <w:szCs w:val="22"/>
          <w:lang w:eastAsia="en-GB"/>
          <w14:ligatures w14:val="none"/>
        </w:rPr>
        <w:t>Diversification: finding new business with new product offerings. This might represent an opportunity, but carries more risk than it is based on Vodafone's strengths.</w:t>
      </w:r>
    </w:p>
    <w:p w14:paraId="0B477F5C" w14:textId="77777777" w:rsidR="0025798D" w:rsidRPr="00603366" w:rsidRDefault="0025798D" w:rsidP="0025798D">
      <w:pPr>
        <w:spacing w:before="100" w:beforeAutospacing="1" w:after="100" w:afterAutospacing="1"/>
        <w:rPr>
          <w:rFonts w:eastAsia="Times New Roman" w:cs="Times New Roman"/>
          <w:color w:val="000000"/>
          <w:kern w:val="0"/>
          <w:sz w:val="22"/>
          <w:szCs w:val="22"/>
          <w:lang w:eastAsia="en-GB"/>
          <w14:ligatures w14:val="none"/>
        </w:rPr>
      </w:pPr>
      <w:r w:rsidRPr="00603366">
        <w:rPr>
          <w:rFonts w:eastAsia="Times New Roman" w:cs="Times New Roman"/>
          <w:color w:val="000000"/>
          <w:kern w:val="0"/>
          <w:sz w:val="22"/>
          <w:szCs w:val="22"/>
          <w:lang w:eastAsia="en-GB"/>
          <w14:ligatures w14:val="none"/>
        </w:rPr>
        <w:t>Diversification as such should, however, not be the major strategic concern. However, Vodafone needs to leverage connectivity and technology service to its utmost value.</w:t>
      </w:r>
    </w:p>
    <w:p w14:paraId="50EDB148" w14:textId="77777777" w:rsidR="0025798D" w:rsidRPr="00603366" w:rsidRDefault="0025798D" w:rsidP="0025798D">
      <w:pPr>
        <w:spacing w:before="100" w:beforeAutospacing="1" w:after="100" w:afterAutospacing="1"/>
        <w:rPr>
          <w:rFonts w:eastAsia="Times New Roman" w:cs="Times New Roman"/>
          <w:b/>
          <w:bCs/>
          <w:color w:val="000000"/>
          <w:kern w:val="0"/>
          <w:sz w:val="22"/>
          <w:szCs w:val="22"/>
          <w:lang w:eastAsia="en-GB"/>
          <w14:ligatures w14:val="none"/>
        </w:rPr>
      </w:pPr>
      <w:r w:rsidRPr="00603366">
        <w:rPr>
          <w:rFonts w:eastAsia="Times New Roman" w:cs="Times New Roman"/>
          <w:color w:val="000000"/>
          <w:kern w:val="0"/>
          <w:sz w:val="22"/>
          <w:szCs w:val="22"/>
          <w:lang w:eastAsia="en-GB"/>
          <w14:ligatures w14:val="none"/>
        </w:rPr>
        <w:t xml:space="preserve"> </w:t>
      </w:r>
    </w:p>
    <w:p w14:paraId="49B6EE39" w14:textId="77777777" w:rsidR="0025798D" w:rsidRPr="00603366" w:rsidRDefault="0025798D" w:rsidP="0025798D">
      <w:pPr>
        <w:spacing w:before="100" w:beforeAutospacing="1" w:after="100" w:afterAutospacing="1"/>
        <w:rPr>
          <w:rFonts w:eastAsia="Times New Roman" w:cs="Times New Roman"/>
          <w:b/>
          <w:bCs/>
          <w:color w:val="000000"/>
          <w:kern w:val="0"/>
          <w:sz w:val="22"/>
          <w:szCs w:val="22"/>
          <w:lang w:eastAsia="en-GB"/>
          <w14:ligatures w14:val="none"/>
        </w:rPr>
      </w:pPr>
      <w:r w:rsidRPr="00603366">
        <w:rPr>
          <w:rFonts w:eastAsia="Times New Roman" w:cs="Times New Roman"/>
          <w:b/>
          <w:bCs/>
          <w:color w:val="000000"/>
          <w:kern w:val="0"/>
          <w:sz w:val="22"/>
          <w:szCs w:val="22"/>
          <w:lang w:eastAsia="en-GB"/>
          <w14:ligatures w14:val="none"/>
        </w:rPr>
        <w:t>4.2 Recommendations for Strategy: Digital Connectivity Ecosystem Differentiation</w:t>
      </w:r>
    </w:p>
    <w:p w14:paraId="09DDDD19" w14:textId="77777777" w:rsidR="0025798D" w:rsidRPr="00603366" w:rsidRDefault="0025798D" w:rsidP="0025798D">
      <w:pPr>
        <w:spacing w:before="100" w:beforeAutospacing="1" w:after="100" w:afterAutospacing="1"/>
        <w:rPr>
          <w:rFonts w:eastAsia="Times New Roman" w:cs="Times New Roman"/>
          <w:color w:val="000000"/>
          <w:kern w:val="0"/>
          <w:sz w:val="22"/>
          <w:szCs w:val="22"/>
          <w:lang w:eastAsia="en-GB"/>
          <w14:ligatures w14:val="none"/>
        </w:rPr>
      </w:pPr>
      <w:r w:rsidRPr="00603366">
        <w:rPr>
          <w:rFonts w:eastAsia="Times New Roman" w:cs="Times New Roman"/>
          <w:color w:val="000000"/>
          <w:kern w:val="0"/>
          <w:sz w:val="22"/>
          <w:szCs w:val="22"/>
          <w:lang w:eastAsia="en-GB"/>
          <w14:ligatures w14:val="none"/>
        </w:rPr>
        <w:t>The strategic analysis done in the report suggests that VodafoneThree should pursue a digital connectivity ecosystem differentiation strategy.</w:t>
      </w:r>
    </w:p>
    <w:p w14:paraId="1F77BA23" w14:textId="77777777" w:rsidR="0025798D" w:rsidRPr="00603366" w:rsidRDefault="0025798D" w:rsidP="0025798D">
      <w:pPr>
        <w:spacing w:before="100" w:beforeAutospacing="1" w:after="100" w:afterAutospacing="1"/>
        <w:rPr>
          <w:rFonts w:eastAsia="Times New Roman" w:cs="Times New Roman"/>
          <w:color w:val="000000"/>
          <w:kern w:val="0"/>
          <w:sz w:val="22"/>
          <w:szCs w:val="22"/>
          <w:lang w:eastAsia="en-GB"/>
          <w14:ligatures w14:val="none"/>
        </w:rPr>
      </w:pPr>
      <w:r w:rsidRPr="00603366">
        <w:rPr>
          <w:rFonts w:eastAsia="Times New Roman" w:cs="Times New Roman"/>
          <w:color w:val="000000"/>
          <w:kern w:val="0"/>
          <w:sz w:val="22"/>
          <w:szCs w:val="22"/>
          <w:lang w:eastAsia="en-GB"/>
          <w14:ligatures w14:val="none"/>
        </w:rPr>
        <w:t>The Porter's Generic Strategies framework proposes that an organisation can gain a competitive advantage through cost leadership, differentiation and focused strategies (Porter, 1985). The differentiation strategy would be most appropriate since competing primarily on the basis of price would add to the pressure already existing on the situation in this highly competitive market.</w:t>
      </w:r>
    </w:p>
    <w:p w14:paraId="4F2C9114" w14:textId="77777777" w:rsidR="0025798D" w:rsidRPr="00603366" w:rsidRDefault="0025798D" w:rsidP="0025798D">
      <w:pPr>
        <w:spacing w:before="100" w:beforeAutospacing="1" w:after="100" w:afterAutospacing="1"/>
        <w:rPr>
          <w:rFonts w:eastAsia="Times New Roman" w:cs="Times New Roman"/>
          <w:color w:val="000000"/>
          <w:kern w:val="0"/>
          <w:sz w:val="22"/>
          <w:szCs w:val="22"/>
          <w:lang w:eastAsia="en-GB"/>
          <w14:ligatures w14:val="none"/>
        </w:rPr>
      </w:pPr>
      <w:r w:rsidRPr="00603366">
        <w:rPr>
          <w:rFonts w:eastAsia="Times New Roman" w:cs="Times New Roman"/>
          <w:color w:val="000000"/>
          <w:kern w:val="0"/>
          <w:sz w:val="22"/>
          <w:szCs w:val="22"/>
          <w:lang w:eastAsia="en-GB"/>
          <w14:ligatures w14:val="none"/>
        </w:rPr>
        <w:t>VodafoneThree must reengenineer itself as an all encompasing technology and connectivity provider and not just as a mobile network operator.</w:t>
      </w:r>
    </w:p>
    <w:p w14:paraId="7BC6873A" w14:textId="77777777" w:rsidR="0025798D" w:rsidRPr="00603366" w:rsidRDefault="0025798D" w:rsidP="0025798D">
      <w:pPr>
        <w:spacing w:before="100" w:beforeAutospacing="1" w:after="100" w:afterAutospacing="1"/>
        <w:rPr>
          <w:rFonts w:eastAsia="Times New Roman" w:cs="Times New Roman"/>
          <w:color w:val="000000"/>
          <w:kern w:val="0"/>
          <w:sz w:val="22"/>
          <w:szCs w:val="22"/>
          <w:lang w:eastAsia="en-GB"/>
          <w14:ligatures w14:val="none"/>
        </w:rPr>
      </w:pPr>
      <w:r w:rsidRPr="00603366">
        <w:rPr>
          <w:rFonts w:eastAsia="Times New Roman" w:cs="Times New Roman"/>
          <w:color w:val="000000"/>
          <w:kern w:val="0"/>
          <w:sz w:val="22"/>
          <w:szCs w:val="22"/>
          <w:lang w:eastAsia="en-GB"/>
          <w14:ligatures w14:val="none"/>
        </w:rPr>
        <w:t>Among the main strategic points should be:</w:t>
      </w:r>
    </w:p>
    <w:p w14:paraId="0A3EA98B" w14:textId="77777777" w:rsidR="0025798D" w:rsidRPr="00603366" w:rsidRDefault="0025798D" w:rsidP="0065048E">
      <w:pPr>
        <w:pStyle w:val="NoSpacing"/>
        <w:rPr>
          <w:sz w:val="22"/>
          <w:szCs w:val="22"/>
          <w:lang w:eastAsia="en-GB"/>
        </w:rPr>
      </w:pPr>
      <w:r w:rsidRPr="00603366">
        <w:rPr>
          <w:sz w:val="22"/>
          <w:szCs w:val="22"/>
          <w:lang w:eastAsia="en-GB"/>
        </w:rPr>
        <w:t>•</w:t>
      </w:r>
      <w:r w:rsidRPr="00603366">
        <w:rPr>
          <w:sz w:val="22"/>
          <w:szCs w:val="22"/>
          <w:lang w:eastAsia="en-GB"/>
        </w:rPr>
        <w:tab/>
        <w:t>Advanced development of 5G networks</w:t>
      </w:r>
    </w:p>
    <w:p w14:paraId="20FAFB83" w14:textId="77777777" w:rsidR="0025798D" w:rsidRPr="00603366" w:rsidRDefault="0025798D" w:rsidP="0065048E">
      <w:pPr>
        <w:pStyle w:val="NoSpacing"/>
        <w:rPr>
          <w:sz w:val="22"/>
          <w:szCs w:val="22"/>
          <w:lang w:eastAsia="en-GB"/>
        </w:rPr>
      </w:pPr>
      <w:r w:rsidRPr="00603366">
        <w:rPr>
          <w:sz w:val="22"/>
          <w:szCs w:val="22"/>
          <w:lang w:eastAsia="en-GB"/>
        </w:rPr>
        <w:t>•</w:t>
      </w:r>
      <w:r w:rsidRPr="00603366">
        <w:rPr>
          <w:sz w:val="22"/>
          <w:szCs w:val="22"/>
          <w:lang w:eastAsia="en-GB"/>
        </w:rPr>
        <w:tab/>
        <w:t>Enterprise connectivity solutions</w:t>
      </w:r>
    </w:p>
    <w:p w14:paraId="578F850A" w14:textId="77777777" w:rsidR="0025798D" w:rsidRPr="00603366" w:rsidRDefault="0025798D" w:rsidP="0065048E">
      <w:pPr>
        <w:pStyle w:val="NoSpacing"/>
        <w:rPr>
          <w:sz w:val="22"/>
          <w:szCs w:val="22"/>
          <w:lang w:eastAsia="en-GB"/>
        </w:rPr>
      </w:pPr>
      <w:r w:rsidRPr="00603366">
        <w:rPr>
          <w:sz w:val="22"/>
          <w:szCs w:val="22"/>
          <w:lang w:eastAsia="en-GB"/>
        </w:rPr>
        <w:t>•</w:t>
      </w:r>
      <w:r w:rsidRPr="00603366">
        <w:rPr>
          <w:sz w:val="22"/>
          <w:szCs w:val="22"/>
          <w:lang w:eastAsia="en-GB"/>
        </w:rPr>
        <w:tab/>
        <w:t>Embedded systems and communications services (key components of the push for the Internet of Things)</w:t>
      </w:r>
    </w:p>
    <w:p w14:paraId="37EFB02B" w14:textId="77777777" w:rsidR="0025798D" w:rsidRPr="00603366" w:rsidRDefault="0025798D" w:rsidP="0065048E">
      <w:pPr>
        <w:pStyle w:val="NoSpacing"/>
        <w:rPr>
          <w:sz w:val="22"/>
          <w:szCs w:val="22"/>
          <w:lang w:eastAsia="en-GB"/>
        </w:rPr>
      </w:pPr>
      <w:r w:rsidRPr="00603366">
        <w:rPr>
          <w:sz w:val="22"/>
          <w:szCs w:val="22"/>
          <w:lang w:eastAsia="en-GB"/>
        </w:rPr>
        <w:t>Digital customers platforms are optimized to better serve customers.</w:t>
      </w:r>
    </w:p>
    <w:p w14:paraId="01462BCE" w14:textId="77777777" w:rsidR="0025798D" w:rsidRPr="00603366" w:rsidRDefault="0025798D" w:rsidP="0065048E">
      <w:pPr>
        <w:pStyle w:val="NoSpacing"/>
        <w:rPr>
          <w:sz w:val="22"/>
          <w:szCs w:val="22"/>
          <w:lang w:eastAsia="en-GB"/>
        </w:rPr>
      </w:pPr>
      <w:r w:rsidRPr="00603366">
        <w:rPr>
          <w:sz w:val="22"/>
          <w:szCs w:val="22"/>
          <w:lang w:eastAsia="en-GB"/>
        </w:rPr>
        <w:t>•</w:t>
      </w:r>
      <w:r w:rsidRPr="00603366">
        <w:rPr>
          <w:sz w:val="22"/>
          <w:szCs w:val="22"/>
          <w:lang w:eastAsia="en-GB"/>
        </w:rPr>
        <w:tab/>
        <w:t>Sustainable infrastructure investment</w:t>
      </w:r>
    </w:p>
    <w:p w14:paraId="7C0B2A91" w14:textId="77777777" w:rsidR="0025798D" w:rsidRPr="00603366" w:rsidRDefault="0025798D" w:rsidP="0025798D">
      <w:pPr>
        <w:spacing w:before="100" w:beforeAutospacing="1" w:after="100" w:afterAutospacing="1"/>
        <w:rPr>
          <w:rFonts w:eastAsia="Times New Roman" w:cs="Times New Roman"/>
          <w:color w:val="000000"/>
          <w:kern w:val="0"/>
          <w:sz w:val="22"/>
          <w:szCs w:val="22"/>
          <w:lang w:eastAsia="en-GB"/>
          <w14:ligatures w14:val="none"/>
        </w:rPr>
      </w:pPr>
      <w:r w:rsidRPr="00603366">
        <w:rPr>
          <w:rFonts w:eastAsia="Times New Roman" w:cs="Times New Roman"/>
          <w:color w:val="000000"/>
          <w:kern w:val="0"/>
          <w:sz w:val="22"/>
          <w:szCs w:val="22"/>
          <w:lang w:eastAsia="en-GB"/>
          <w14:ligatures w14:val="none"/>
        </w:rPr>
        <w:lastRenderedPageBreak/>
        <w:t>This combination gives Vodafone enhanced network capacity, customer volume and funding to help them take this path.</w:t>
      </w:r>
    </w:p>
    <w:p w14:paraId="536CE760" w14:textId="77777777" w:rsidR="0025798D" w:rsidRPr="00603366" w:rsidRDefault="0025798D" w:rsidP="0025798D">
      <w:pPr>
        <w:spacing w:before="100" w:beforeAutospacing="1" w:after="100" w:afterAutospacing="1"/>
        <w:rPr>
          <w:rFonts w:eastAsia="Times New Roman" w:cs="Times New Roman"/>
          <w:color w:val="000000"/>
          <w:kern w:val="0"/>
          <w:sz w:val="22"/>
          <w:szCs w:val="22"/>
          <w:lang w:eastAsia="en-GB"/>
          <w14:ligatures w14:val="none"/>
        </w:rPr>
      </w:pPr>
      <w:r w:rsidRPr="00603366">
        <w:rPr>
          <w:rFonts w:eastAsia="Times New Roman" w:cs="Times New Roman"/>
          <w:color w:val="000000"/>
          <w:kern w:val="0"/>
          <w:sz w:val="22"/>
          <w:szCs w:val="22"/>
          <w:lang w:eastAsia="en-GB"/>
          <w14:ligatures w14:val="none"/>
        </w:rPr>
        <w:t>There is a big opportunity for enterprise services. Secure connectivity and automation and digital infrastructures are of increasing need for businesses. Private 5G networks may for instance be used by manufacturing, healthcare and logistics organisations.</w:t>
      </w:r>
    </w:p>
    <w:p w14:paraId="3EC22BFF" w14:textId="77777777" w:rsidR="0025798D" w:rsidRPr="00603366" w:rsidRDefault="0025798D" w:rsidP="0025798D">
      <w:pPr>
        <w:spacing w:before="100" w:beforeAutospacing="1" w:after="100" w:afterAutospacing="1"/>
        <w:rPr>
          <w:rFonts w:eastAsia="Times New Roman" w:cs="Times New Roman"/>
          <w:color w:val="000000"/>
          <w:kern w:val="0"/>
          <w:sz w:val="22"/>
          <w:szCs w:val="22"/>
          <w:lang w:eastAsia="en-GB"/>
          <w14:ligatures w14:val="none"/>
        </w:rPr>
      </w:pPr>
      <w:r w:rsidRPr="00603366">
        <w:rPr>
          <w:rFonts w:eastAsia="Times New Roman" w:cs="Times New Roman"/>
          <w:color w:val="000000"/>
          <w:kern w:val="0"/>
          <w:sz w:val="22"/>
          <w:szCs w:val="22"/>
          <w:lang w:eastAsia="en-GB"/>
          <w14:ligatures w14:val="none"/>
        </w:rPr>
        <w:t>But to execute it, one needs good merger management, employee development and customer communicatives. Vodafone are likely to face very similar challenges as they grow, and guarantee that their services, rather than their organisation, improve.</w:t>
      </w:r>
    </w:p>
    <w:p w14:paraId="3A1EBCF7" w14:textId="77777777" w:rsidR="0025798D" w:rsidRPr="00603366" w:rsidRDefault="0025798D" w:rsidP="0025798D">
      <w:pPr>
        <w:spacing w:before="100" w:beforeAutospacing="1" w:after="100" w:afterAutospacing="1"/>
        <w:rPr>
          <w:rFonts w:eastAsia="Times New Roman" w:cs="Times New Roman"/>
          <w:color w:val="000000"/>
          <w:kern w:val="0"/>
          <w:sz w:val="22"/>
          <w:szCs w:val="22"/>
          <w:lang w:eastAsia="en-GB"/>
          <w14:ligatures w14:val="none"/>
        </w:rPr>
      </w:pPr>
      <w:r w:rsidRPr="00603366">
        <w:rPr>
          <w:rFonts w:eastAsia="Times New Roman" w:cs="Times New Roman"/>
          <w:color w:val="000000"/>
          <w:kern w:val="0"/>
          <w:sz w:val="22"/>
          <w:szCs w:val="22"/>
          <w:lang w:eastAsia="en-GB"/>
          <w14:ligatures w14:val="none"/>
        </w:rPr>
        <w:t>Digital connectivity ecosystem differentiation is best at standing between opportunity and risk overall, utilising existing capabilities on VodafoneThree's network and mitigating the risks discussed in terms of price competition.</w:t>
      </w:r>
    </w:p>
    <w:p w14:paraId="484415B7" w14:textId="77777777" w:rsidR="0025798D" w:rsidRPr="00603366" w:rsidRDefault="0025798D" w:rsidP="0025798D">
      <w:pPr>
        <w:spacing w:before="100" w:beforeAutospacing="1" w:after="100" w:afterAutospacing="1"/>
        <w:rPr>
          <w:rFonts w:eastAsia="Times New Roman" w:cs="Times New Roman"/>
          <w:b/>
          <w:bCs/>
          <w:color w:val="000000"/>
          <w:kern w:val="0"/>
          <w:sz w:val="22"/>
          <w:szCs w:val="22"/>
          <w:lang w:eastAsia="en-GB"/>
          <w14:ligatures w14:val="none"/>
        </w:rPr>
      </w:pPr>
      <w:r w:rsidRPr="00603366">
        <w:rPr>
          <w:rFonts w:eastAsia="Times New Roman" w:cs="Times New Roman"/>
          <w:color w:val="000000"/>
          <w:kern w:val="0"/>
          <w:sz w:val="22"/>
          <w:szCs w:val="22"/>
          <w:lang w:eastAsia="en-GB"/>
          <w14:ligatures w14:val="none"/>
        </w:rPr>
        <w:t xml:space="preserve"> </w:t>
      </w:r>
    </w:p>
    <w:p w14:paraId="7701D9FB" w14:textId="5841C5A1" w:rsidR="0025798D" w:rsidRPr="00603366" w:rsidRDefault="0065048E" w:rsidP="0025798D">
      <w:pPr>
        <w:spacing w:before="100" w:beforeAutospacing="1" w:after="100" w:afterAutospacing="1"/>
        <w:rPr>
          <w:rFonts w:eastAsia="Times New Roman" w:cs="Times New Roman"/>
          <w:b/>
          <w:bCs/>
          <w:color w:val="000000"/>
          <w:kern w:val="0"/>
          <w:sz w:val="22"/>
          <w:szCs w:val="22"/>
          <w:lang w:eastAsia="en-GB"/>
          <w14:ligatures w14:val="none"/>
        </w:rPr>
      </w:pPr>
      <w:r w:rsidRPr="00603366">
        <w:rPr>
          <w:rFonts w:eastAsia="Times New Roman" w:cs="Times New Roman"/>
          <w:b/>
          <w:bCs/>
          <w:color w:val="000000"/>
          <w:kern w:val="0"/>
          <w:sz w:val="22"/>
          <w:szCs w:val="22"/>
          <w:lang w:eastAsia="en-GB"/>
          <w14:ligatures w14:val="none"/>
        </w:rPr>
        <w:t>5.</w:t>
      </w:r>
      <w:r w:rsidR="0025798D" w:rsidRPr="00603366">
        <w:rPr>
          <w:rFonts w:eastAsia="Times New Roman" w:cs="Times New Roman"/>
          <w:b/>
          <w:bCs/>
          <w:color w:val="000000"/>
          <w:kern w:val="0"/>
          <w:sz w:val="22"/>
          <w:szCs w:val="22"/>
          <w:lang w:eastAsia="en-GB"/>
          <w14:ligatures w14:val="none"/>
        </w:rPr>
        <w:t>Strategy Evaluation – The SFA Framework</w:t>
      </w:r>
    </w:p>
    <w:p w14:paraId="1D145D7C" w14:textId="77777777" w:rsidR="0025798D" w:rsidRPr="00603366" w:rsidRDefault="0025798D" w:rsidP="0025798D">
      <w:pPr>
        <w:spacing w:before="100" w:beforeAutospacing="1" w:after="100" w:afterAutospacing="1"/>
        <w:rPr>
          <w:rFonts w:eastAsia="Times New Roman" w:cs="Times New Roman"/>
          <w:color w:val="000000"/>
          <w:kern w:val="0"/>
          <w:sz w:val="22"/>
          <w:szCs w:val="22"/>
          <w:lang w:eastAsia="en-GB"/>
          <w14:ligatures w14:val="none"/>
        </w:rPr>
      </w:pPr>
      <w:r w:rsidRPr="00603366">
        <w:rPr>
          <w:rFonts w:eastAsia="Times New Roman" w:cs="Times New Roman"/>
          <w:color w:val="000000"/>
          <w:kern w:val="0"/>
          <w:sz w:val="22"/>
          <w:szCs w:val="22"/>
          <w:lang w:eastAsia="en-GB"/>
          <w14:ligatures w14:val="none"/>
        </w:rPr>
        <w:t>The Suitability, Feasibility and Acceptability (SFA) framework looks at whether the proposed strategy is suitable, feasible and acceptable based on the environmental context, organisational resources and stakeholder expectations (Johnson et al., 2020).</w:t>
      </w:r>
    </w:p>
    <w:p w14:paraId="315315B8" w14:textId="77777777" w:rsidR="0025798D" w:rsidRPr="00603366" w:rsidRDefault="0025798D" w:rsidP="0025798D">
      <w:pPr>
        <w:spacing w:before="100" w:beforeAutospacing="1" w:after="100" w:afterAutospacing="1"/>
        <w:rPr>
          <w:rFonts w:eastAsia="Times New Roman" w:cs="Times New Roman"/>
          <w:b/>
          <w:bCs/>
          <w:color w:val="000000"/>
          <w:kern w:val="0"/>
          <w:sz w:val="22"/>
          <w:szCs w:val="22"/>
          <w:lang w:eastAsia="en-GB"/>
          <w14:ligatures w14:val="none"/>
        </w:rPr>
      </w:pPr>
      <w:r w:rsidRPr="00603366">
        <w:rPr>
          <w:rFonts w:eastAsia="Times New Roman" w:cs="Times New Roman"/>
          <w:b/>
          <w:bCs/>
          <w:color w:val="000000"/>
          <w:kern w:val="0"/>
          <w:sz w:val="22"/>
          <w:szCs w:val="22"/>
          <w:lang w:eastAsia="en-GB"/>
          <w14:ligatures w14:val="none"/>
        </w:rPr>
        <w:t>Suitability</w:t>
      </w:r>
    </w:p>
    <w:p w14:paraId="5B750C1C" w14:textId="77777777" w:rsidR="0025798D" w:rsidRPr="00603366" w:rsidRDefault="0025798D" w:rsidP="0025798D">
      <w:pPr>
        <w:spacing w:before="100" w:beforeAutospacing="1" w:after="100" w:afterAutospacing="1"/>
        <w:rPr>
          <w:rFonts w:eastAsia="Times New Roman" w:cs="Times New Roman"/>
          <w:color w:val="000000"/>
          <w:kern w:val="0"/>
          <w:sz w:val="22"/>
          <w:szCs w:val="22"/>
          <w:lang w:eastAsia="en-GB"/>
          <w14:ligatures w14:val="none"/>
        </w:rPr>
      </w:pPr>
      <w:r w:rsidRPr="00603366">
        <w:rPr>
          <w:rFonts w:eastAsia="Times New Roman" w:cs="Times New Roman"/>
          <w:color w:val="000000"/>
          <w:kern w:val="0"/>
          <w:sz w:val="22"/>
          <w:szCs w:val="22"/>
          <w:lang w:eastAsia="en-GB"/>
          <w14:ligatures w14:val="none"/>
        </w:rPr>
        <w:t>The strategy is appropriate as it targets the key issues in the telecommunications sector. The traditional mobile services couldn't be distinguished and so the price competition approach is not going to be feasible.</w:t>
      </w:r>
    </w:p>
    <w:p w14:paraId="345E66F7" w14:textId="77777777" w:rsidR="0025798D" w:rsidRPr="00603366" w:rsidRDefault="0025798D" w:rsidP="0025798D">
      <w:pPr>
        <w:spacing w:before="100" w:beforeAutospacing="1" w:after="100" w:afterAutospacing="1"/>
        <w:rPr>
          <w:rFonts w:eastAsia="Times New Roman" w:cs="Times New Roman"/>
          <w:color w:val="000000"/>
          <w:kern w:val="0"/>
          <w:sz w:val="22"/>
          <w:szCs w:val="22"/>
          <w:lang w:eastAsia="en-GB"/>
          <w14:ligatures w14:val="none"/>
        </w:rPr>
      </w:pPr>
      <w:r w:rsidRPr="00603366">
        <w:rPr>
          <w:rFonts w:eastAsia="Times New Roman" w:cs="Times New Roman"/>
          <w:color w:val="000000"/>
          <w:kern w:val="0"/>
          <w:sz w:val="22"/>
          <w:szCs w:val="22"/>
          <w:lang w:eastAsia="en-GB"/>
          <w14:ligatures w14:val="none"/>
        </w:rPr>
        <w:t>Advanced connectivity in combination with enterprise solutions and digital service is a key element of a differentiation strategy that addresses critical market trends such as 5G deployment, digital transformation and business demand for reliable connectivity.</w:t>
      </w:r>
    </w:p>
    <w:p w14:paraId="24A0CE93" w14:textId="77777777" w:rsidR="0025798D" w:rsidRPr="00603366" w:rsidRDefault="0025798D" w:rsidP="0025798D">
      <w:pPr>
        <w:spacing w:before="100" w:beforeAutospacing="1" w:after="100" w:afterAutospacing="1"/>
        <w:rPr>
          <w:rFonts w:eastAsia="Times New Roman" w:cs="Times New Roman"/>
          <w:color w:val="000000"/>
          <w:kern w:val="0"/>
          <w:sz w:val="22"/>
          <w:szCs w:val="22"/>
          <w:lang w:eastAsia="en-GB"/>
          <w14:ligatures w14:val="none"/>
        </w:rPr>
      </w:pPr>
      <w:r w:rsidRPr="00603366">
        <w:rPr>
          <w:rFonts w:eastAsia="Times New Roman" w:cs="Times New Roman"/>
          <w:color w:val="000000"/>
          <w:kern w:val="0"/>
          <w:sz w:val="22"/>
          <w:szCs w:val="22"/>
          <w:lang w:eastAsia="en-GB"/>
          <w14:ligatures w14:val="none"/>
        </w:rPr>
        <w:t>VodafoneThree is also building on its enhanced capabilities in the light of the merger. The future growth is based on increased network capacity, customer size and investment capacities.</w:t>
      </w:r>
    </w:p>
    <w:p w14:paraId="4821A3C3" w14:textId="77777777" w:rsidR="0025798D" w:rsidRPr="00603366" w:rsidRDefault="0025798D" w:rsidP="0025798D">
      <w:pPr>
        <w:spacing w:before="100" w:beforeAutospacing="1" w:after="100" w:afterAutospacing="1"/>
        <w:rPr>
          <w:rFonts w:eastAsia="Times New Roman" w:cs="Times New Roman"/>
          <w:color w:val="000000"/>
          <w:kern w:val="0"/>
          <w:sz w:val="22"/>
          <w:szCs w:val="22"/>
          <w:lang w:eastAsia="en-GB"/>
          <w14:ligatures w14:val="none"/>
        </w:rPr>
      </w:pPr>
      <w:r w:rsidRPr="00603366">
        <w:rPr>
          <w:rFonts w:eastAsia="Times New Roman" w:cs="Times New Roman"/>
          <w:color w:val="000000"/>
          <w:kern w:val="0"/>
          <w:sz w:val="22"/>
          <w:szCs w:val="22"/>
          <w:lang w:eastAsia="en-GB"/>
          <w14:ligatures w14:val="none"/>
        </w:rPr>
        <w:t>However the challenge for Vodafone is to overcome the perceptions of customers. Others may perceive Vodafone as a mobile company, rather than a technology company. This will mean good communication and service innovation.</w:t>
      </w:r>
    </w:p>
    <w:p w14:paraId="4D9438D2" w14:textId="77777777" w:rsidR="0025798D" w:rsidRPr="00603366" w:rsidRDefault="0025798D" w:rsidP="0025798D">
      <w:pPr>
        <w:spacing w:before="100" w:beforeAutospacing="1" w:after="100" w:afterAutospacing="1"/>
        <w:rPr>
          <w:rFonts w:eastAsia="Times New Roman" w:cs="Times New Roman"/>
          <w:b/>
          <w:bCs/>
          <w:color w:val="000000"/>
          <w:kern w:val="0"/>
          <w:sz w:val="22"/>
          <w:szCs w:val="22"/>
          <w:lang w:eastAsia="en-GB"/>
          <w14:ligatures w14:val="none"/>
        </w:rPr>
      </w:pPr>
      <w:r w:rsidRPr="00603366">
        <w:rPr>
          <w:rFonts w:eastAsia="Times New Roman" w:cs="Times New Roman"/>
          <w:b/>
          <w:bCs/>
          <w:color w:val="000000"/>
          <w:kern w:val="0"/>
          <w:sz w:val="22"/>
          <w:szCs w:val="22"/>
          <w:lang w:eastAsia="en-GB"/>
          <w14:ligatures w14:val="none"/>
        </w:rPr>
        <w:t>Feasibility</w:t>
      </w:r>
    </w:p>
    <w:p w14:paraId="4A54A6FB" w14:textId="77777777" w:rsidR="0025798D" w:rsidRPr="00603366" w:rsidRDefault="0025798D" w:rsidP="0025798D">
      <w:pPr>
        <w:spacing w:before="100" w:beforeAutospacing="1" w:after="100" w:afterAutospacing="1"/>
        <w:rPr>
          <w:rFonts w:eastAsia="Times New Roman" w:cs="Times New Roman"/>
          <w:color w:val="000000"/>
          <w:kern w:val="0"/>
          <w:sz w:val="22"/>
          <w:szCs w:val="22"/>
          <w:lang w:eastAsia="en-GB"/>
          <w14:ligatures w14:val="none"/>
        </w:rPr>
      </w:pPr>
      <w:r w:rsidRPr="00603366">
        <w:rPr>
          <w:rFonts w:eastAsia="Times New Roman" w:cs="Times New Roman"/>
          <w:color w:val="000000"/>
          <w:kern w:val="0"/>
          <w:sz w:val="22"/>
          <w:szCs w:val="22"/>
          <w:lang w:eastAsia="en-GB"/>
          <w14:ligatures w14:val="none"/>
        </w:rPr>
        <w:t>It is feasible, as VodafoneThree has the necessary financial, technological and organisational resources.</w:t>
      </w:r>
    </w:p>
    <w:p w14:paraId="2C96CB18" w14:textId="77777777" w:rsidR="0025798D" w:rsidRPr="00603366" w:rsidRDefault="0025798D" w:rsidP="0025798D">
      <w:pPr>
        <w:spacing w:before="100" w:beforeAutospacing="1" w:after="100" w:afterAutospacing="1"/>
        <w:rPr>
          <w:rFonts w:eastAsia="Times New Roman" w:cs="Times New Roman"/>
          <w:color w:val="000000"/>
          <w:kern w:val="0"/>
          <w:sz w:val="22"/>
          <w:szCs w:val="22"/>
          <w:lang w:eastAsia="en-GB"/>
          <w14:ligatures w14:val="none"/>
        </w:rPr>
      </w:pPr>
      <w:r w:rsidRPr="00603366">
        <w:rPr>
          <w:rFonts w:eastAsia="Times New Roman" w:cs="Times New Roman"/>
          <w:color w:val="000000"/>
          <w:kern w:val="0"/>
          <w:sz w:val="22"/>
          <w:szCs w:val="22"/>
          <w:lang w:eastAsia="en-GB"/>
          <w14:ligatures w14:val="none"/>
        </w:rPr>
        <w:t>There are investment and cost-efficiency opportunities when the merger is made. Vodafone's previous experience with IoT, enterprise connectivity and telecommunications infrastructure lowers the risks involved with implementation.</w:t>
      </w:r>
    </w:p>
    <w:p w14:paraId="2FFA1E61" w14:textId="77777777" w:rsidR="0025798D" w:rsidRPr="00603366" w:rsidRDefault="0025798D" w:rsidP="0025798D">
      <w:pPr>
        <w:spacing w:before="100" w:beforeAutospacing="1" w:after="100" w:afterAutospacing="1"/>
        <w:rPr>
          <w:rFonts w:eastAsia="Times New Roman" w:cs="Times New Roman"/>
          <w:color w:val="000000"/>
          <w:kern w:val="0"/>
          <w:sz w:val="22"/>
          <w:szCs w:val="22"/>
          <w:lang w:eastAsia="en-GB"/>
          <w14:ligatures w14:val="none"/>
        </w:rPr>
      </w:pPr>
      <w:r w:rsidRPr="00603366">
        <w:rPr>
          <w:rFonts w:eastAsia="Times New Roman" w:cs="Times New Roman"/>
          <w:color w:val="000000"/>
          <w:kern w:val="0"/>
          <w:sz w:val="22"/>
          <w:szCs w:val="22"/>
          <w:lang w:eastAsia="en-GB"/>
          <w14:ligatures w14:val="none"/>
        </w:rPr>
        <w:lastRenderedPageBreak/>
        <w:t>However, successful delivery of the services requires investments in specialized talents as artificial intelligence, cyber security and data analytics. It will be incumbent on employee training and recruitment.</w:t>
      </w:r>
    </w:p>
    <w:p w14:paraId="296C2DBB" w14:textId="77777777" w:rsidR="0025798D" w:rsidRPr="00603366" w:rsidRDefault="0025798D" w:rsidP="0025798D">
      <w:pPr>
        <w:spacing w:before="100" w:beforeAutospacing="1" w:after="100" w:afterAutospacing="1"/>
        <w:rPr>
          <w:rFonts w:eastAsia="Times New Roman" w:cs="Times New Roman"/>
          <w:color w:val="000000"/>
          <w:kern w:val="0"/>
          <w:sz w:val="22"/>
          <w:szCs w:val="22"/>
          <w:lang w:eastAsia="en-GB"/>
          <w14:ligatures w14:val="none"/>
        </w:rPr>
      </w:pPr>
      <w:r w:rsidRPr="00603366">
        <w:rPr>
          <w:rFonts w:eastAsia="Times New Roman" w:cs="Times New Roman"/>
          <w:color w:val="000000"/>
          <w:kern w:val="0"/>
          <w:sz w:val="22"/>
          <w:szCs w:val="22"/>
          <w:lang w:eastAsia="en-GB"/>
          <w14:ligatures w14:val="none"/>
        </w:rPr>
        <w:t>Merger integration is a significant challenge too. Care needs to be exercised in dealing with differences in systems, processes and organisational culture.</w:t>
      </w:r>
    </w:p>
    <w:p w14:paraId="36232524" w14:textId="77777777" w:rsidR="0025798D" w:rsidRPr="00603366" w:rsidRDefault="0025798D" w:rsidP="0025798D">
      <w:pPr>
        <w:spacing w:before="100" w:beforeAutospacing="1" w:after="100" w:afterAutospacing="1"/>
        <w:rPr>
          <w:rFonts w:eastAsia="Times New Roman" w:cs="Times New Roman"/>
          <w:b/>
          <w:bCs/>
          <w:color w:val="000000"/>
          <w:kern w:val="0"/>
          <w:sz w:val="22"/>
          <w:szCs w:val="22"/>
          <w:lang w:eastAsia="en-GB"/>
          <w14:ligatures w14:val="none"/>
        </w:rPr>
      </w:pPr>
      <w:r w:rsidRPr="00603366">
        <w:rPr>
          <w:rFonts w:eastAsia="Times New Roman" w:cs="Times New Roman"/>
          <w:b/>
          <w:bCs/>
          <w:color w:val="000000"/>
          <w:kern w:val="0"/>
          <w:sz w:val="22"/>
          <w:szCs w:val="22"/>
          <w:lang w:eastAsia="en-GB"/>
          <w14:ligatures w14:val="none"/>
        </w:rPr>
        <w:t>Acceptability</w:t>
      </w:r>
    </w:p>
    <w:p w14:paraId="7D54B77B" w14:textId="77777777" w:rsidR="0025798D" w:rsidRPr="00603366" w:rsidRDefault="0025798D" w:rsidP="0025798D">
      <w:pPr>
        <w:spacing w:before="100" w:beforeAutospacing="1" w:after="100" w:afterAutospacing="1"/>
        <w:rPr>
          <w:rFonts w:eastAsia="Times New Roman" w:cs="Times New Roman"/>
          <w:color w:val="000000"/>
          <w:kern w:val="0"/>
          <w:sz w:val="22"/>
          <w:szCs w:val="22"/>
          <w:lang w:eastAsia="en-GB"/>
          <w14:ligatures w14:val="none"/>
        </w:rPr>
      </w:pPr>
      <w:r w:rsidRPr="00603366">
        <w:rPr>
          <w:rFonts w:eastAsia="Times New Roman" w:cs="Times New Roman"/>
          <w:color w:val="000000"/>
          <w:kern w:val="0"/>
          <w:sz w:val="22"/>
          <w:szCs w:val="22"/>
          <w:lang w:eastAsia="en-GB"/>
          <w14:ligatures w14:val="none"/>
        </w:rPr>
        <w:t>The strategy is acceptable because it offers benefits of key stakeholders.</w:t>
      </w:r>
    </w:p>
    <w:p w14:paraId="360FEEFB" w14:textId="77777777" w:rsidR="0025798D" w:rsidRPr="00603366" w:rsidRDefault="0025798D" w:rsidP="0025798D">
      <w:pPr>
        <w:spacing w:before="100" w:beforeAutospacing="1" w:after="100" w:afterAutospacing="1"/>
        <w:rPr>
          <w:rFonts w:eastAsia="Times New Roman" w:cs="Times New Roman"/>
          <w:color w:val="000000"/>
          <w:kern w:val="0"/>
          <w:sz w:val="22"/>
          <w:szCs w:val="22"/>
          <w:lang w:eastAsia="en-GB"/>
          <w14:ligatures w14:val="none"/>
        </w:rPr>
      </w:pPr>
      <w:r w:rsidRPr="00603366">
        <w:rPr>
          <w:rFonts w:eastAsia="Times New Roman" w:cs="Times New Roman"/>
          <w:color w:val="000000"/>
          <w:kern w:val="0"/>
          <w:sz w:val="22"/>
          <w:szCs w:val="22"/>
          <w:lang w:eastAsia="en-GB"/>
          <w14:ligatures w14:val="none"/>
        </w:rPr>
        <w:t>Enterprise services and digital solutions could open up fresh revenue streams and enhanced long-term returns for shareholders.</w:t>
      </w:r>
    </w:p>
    <w:p w14:paraId="1C4FF26C" w14:textId="77777777" w:rsidR="0025798D" w:rsidRPr="00603366" w:rsidRDefault="0025798D" w:rsidP="0025798D">
      <w:pPr>
        <w:spacing w:before="100" w:beforeAutospacing="1" w:after="100" w:afterAutospacing="1"/>
        <w:rPr>
          <w:rFonts w:eastAsia="Times New Roman" w:cs="Times New Roman"/>
          <w:color w:val="000000"/>
          <w:kern w:val="0"/>
          <w:sz w:val="22"/>
          <w:szCs w:val="22"/>
          <w:lang w:eastAsia="en-GB"/>
          <w14:ligatures w14:val="none"/>
        </w:rPr>
      </w:pPr>
      <w:r w:rsidRPr="00603366">
        <w:rPr>
          <w:rFonts w:eastAsia="Times New Roman" w:cs="Times New Roman"/>
          <w:color w:val="000000"/>
          <w:kern w:val="0"/>
          <w:sz w:val="22"/>
          <w:szCs w:val="22"/>
          <w:lang w:eastAsia="en-GB"/>
          <w14:ligatures w14:val="none"/>
        </w:rPr>
        <w:t>Improved network quality and innovative services bring more value to the customers. What Vodafone will need to do, however, is to make sure that its customers do not equate a consolidation with higher prices.</w:t>
      </w:r>
    </w:p>
    <w:p w14:paraId="66521B51" w14:textId="77777777" w:rsidR="0025798D" w:rsidRPr="00603366" w:rsidRDefault="0025798D" w:rsidP="0025798D">
      <w:pPr>
        <w:spacing w:before="100" w:beforeAutospacing="1" w:after="100" w:afterAutospacing="1"/>
        <w:rPr>
          <w:rFonts w:eastAsia="Times New Roman" w:cs="Times New Roman"/>
          <w:color w:val="000000"/>
          <w:kern w:val="0"/>
          <w:sz w:val="22"/>
          <w:szCs w:val="22"/>
          <w:lang w:eastAsia="en-GB"/>
          <w14:ligatures w14:val="none"/>
        </w:rPr>
      </w:pPr>
      <w:r w:rsidRPr="00603366">
        <w:rPr>
          <w:rFonts w:eastAsia="Times New Roman" w:cs="Times New Roman"/>
          <w:color w:val="000000"/>
          <w:kern w:val="0"/>
          <w:sz w:val="22"/>
          <w:szCs w:val="22"/>
          <w:lang w:eastAsia="en-GB"/>
          <w14:ligatures w14:val="none"/>
        </w:rPr>
        <w:t>The overall SFA analysis shows that the recommended strategy is found suitable, feasible and acceptable, however, effective implementation and stakeholder management will be key for the strategy to be successfully executed.</w:t>
      </w:r>
    </w:p>
    <w:p w14:paraId="76EECD29" w14:textId="77777777" w:rsidR="0025798D" w:rsidRPr="00603366" w:rsidRDefault="0025798D" w:rsidP="0025798D">
      <w:pPr>
        <w:spacing w:before="100" w:beforeAutospacing="1" w:after="100" w:afterAutospacing="1"/>
        <w:rPr>
          <w:rFonts w:eastAsia="Times New Roman" w:cs="Times New Roman"/>
          <w:b/>
          <w:bCs/>
          <w:color w:val="000000"/>
          <w:kern w:val="0"/>
          <w:sz w:val="22"/>
          <w:szCs w:val="22"/>
          <w:lang w:eastAsia="en-GB"/>
          <w14:ligatures w14:val="none"/>
        </w:rPr>
      </w:pPr>
      <w:r w:rsidRPr="00603366">
        <w:rPr>
          <w:rFonts w:eastAsia="Times New Roman" w:cs="Times New Roman"/>
          <w:b/>
          <w:bCs/>
          <w:color w:val="000000"/>
          <w:kern w:val="0"/>
          <w:sz w:val="22"/>
          <w:szCs w:val="22"/>
          <w:lang w:eastAsia="en-GB"/>
          <w14:ligatures w14:val="none"/>
        </w:rPr>
        <w:t>6. Stakeholder Analysis</w:t>
      </w:r>
    </w:p>
    <w:p w14:paraId="42419CD3" w14:textId="77777777" w:rsidR="0025798D" w:rsidRPr="00603366" w:rsidRDefault="0025798D" w:rsidP="0025798D">
      <w:pPr>
        <w:spacing w:before="100" w:beforeAutospacing="1" w:after="100" w:afterAutospacing="1"/>
        <w:rPr>
          <w:rFonts w:eastAsia="Times New Roman" w:cs="Times New Roman"/>
          <w:color w:val="000000"/>
          <w:kern w:val="0"/>
          <w:sz w:val="22"/>
          <w:szCs w:val="22"/>
          <w:lang w:eastAsia="en-GB"/>
          <w14:ligatures w14:val="none"/>
        </w:rPr>
      </w:pPr>
      <w:r w:rsidRPr="00603366">
        <w:rPr>
          <w:rFonts w:eastAsia="Times New Roman" w:cs="Times New Roman"/>
          <w:color w:val="000000"/>
          <w:kern w:val="0"/>
          <w:sz w:val="22"/>
          <w:szCs w:val="22"/>
          <w:lang w:eastAsia="en-GB"/>
          <w14:ligatures w14:val="none"/>
        </w:rPr>
        <w:t>Stakeholder management is the key to the success of VodafoneThree's 'digital connectivity ecosystem strategy'. Freeman's stakeholder theory proposes that organisations should pay attention to the interests of all those that may be impacted by decision-making and changes in the strategy, and not just to shareholder value (Freeman, 1984).</w:t>
      </w:r>
    </w:p>
    <w:p w14:paraId="6A2A18F3" w14:textId="77777777" w:rsidR="0025798D" w:rsidRPr="00603366" w:rsidRDefault="0025798D" w:rsidP="0025798D">
      <w:pPr>
        <w:spacing w:before="100" w:beforeAutospacing="1" w:after="100" w:afterAutospacing="1"/>
        <w:rPr>
          <w:rFonts w:eastAsia="Times New Roman" w:cs="Times New Roman"/>
          <w:b/>
          <w:bCs/>
          <w:color w:val="000000"/>
          <w:kern w:val="0"/>
          <w:sz w:val="22"/>
          <w:szCs w:val="22"/>
          <w:lang w:eastAsia="en-GB"/>
          <w14:ligatures w14:val="none"/>
        </w:rPr>
      </w:pPr>
      <w:r w:rsidRPr="00603366">
        <w:rPr>
          <w:rFonts w:eastAsia="Times New Roman" w:cs="Times New Roman"/>
          <w:b/>
          <w:bCs/>
          <w:color w:val="000000"/>
          <w:kern w:val="0"/>
          <w:sz w:val="22"/>
          <w:szCs w:val="22"/>
          <w:lang w:eastAsia="en-GB"/>
          <w14:ligatures w14:val="none"/>
        </w:rPr>
        <w:t>Customers</w:t>
      </w:r>
    </w:p>
    <w:p w14:paraId="6C0C1B5C" w14:textId="77777777" w:rsidR="0025798D" w:rsidRPr="00603366" w:rsidRDefault="0025798D" w:rsidP="0025798D">
      <w:pPr>
        <w:spacing w:before="100" w:beforeAutospacing="1" w:after="100" w:afterAutospacing="1"/>
        <w:rPr>
          <w:rFonts w:eastAsia="Times New Roman" w:cs="Times New Roman"/>
          <w:color w:val="000000"/>
          <w:kern w:val="0"/>
          <w:sz w:val="22"/>
          <w:szCs w:val="22"/>
          <w:lang w:eastAsia="en-GB"/>
          <w14:ligatures w14:val="none"/>
        </w:rPr>
      </w:pPr>
      <w:r w:rsidRPr="00603366">
        <w:rPr>
          <w:rFonts w:eastAsia="Times New Roman" w:cs="Times New Roman"/>
          <w:color w:val="000000"/>
          <w:kern w:val="0"/>
          <w:sz w:val="22"/>
          <w:szCs w:val="22"/>
          <w:lang w:eastAsia="en-GB"/>
          <w14:ligatures w14:val="none"/>
        </w:rPr>
        <w:t>Customers are a key stakeholder group as their satisfaction will have direct impact on revenues and customer retention as well as brand. This envisioned plan can generate benefits in terms of coverage, speedy 5G connectivity, and better digital services.</w:t>
      </w:r>
    </w:p>
    <w:p w14:paraId="278286A5" w14:textId="77777777" w:rsidR="0025798D" w:rsidRPr="00603366" w:rsidRDefault="0025798D" w:rsidP="0025798D">
      <w:pPr>
        <w:spacing w:before="100" w:beforeAutospacing="1" w:after="100" w:afterAutospacing="1"/>
        <w:rPr>
          <w:rFonts w:eastAsia="Times New Roman" w:cs="Times New Roman"/>
          <w:color w:val="000000"/>
          <w:kern w:val="0"/>
          <w:sz w:val="22"/>
          <w:szCs w:val="22"/>
          <w:lang w:eastAsia="en-GB"/>
          <w14:ligatures w14:val="none"/>
        </w:rPr>
      </w:pPr>
      <w:r w:rsidRPr="00603366">
        <w:rPr>
          <w:rFonts w:eastAsia="Times New Roman" w:cs="Times New Roman"/>
          <w:color w:val="000000"/>
          <w:kern w:val="0"/>
          <w:sz w:val="22"/>
          <w:szCs w:val="22"/>
          <w:lang w:eastAsia="en-GB"/>
          <w14:ligatures w14:val="none"/>
        </w:rPr>
        <w:t>But customers may be worried about possible price hikes after a merger. To sustain the consumers' trust, the VodafoneThree should communicate transparently, provide better customer support and demonstrate better performance of the services.</w:t>
      </w:r>
    </w:p>
    <w:p w14:paraId="557422E9" w14:textId="77777777" w:rsidR="0025798D" w:rsidRPr="00603366" w:rsidRDefault="0025798D" w:rsidP="0025798D">
      <w:pPr>
        <w:spacing w:before="100" w:beforeAutospacing="1" w:after="100" w:afterAutospacing="1"/>
        <w:rPr>
          <w:rFonts w:eastAsia="Times New Roman" w:cs="Times New Roman"/>
          <w:color w:val="000000"/>
          <w:kern w:val="0"/>
          <w:sz w:val="22"/>
          <w:szCs w:val="22"/>
          <w:lang w:eastAsia="en-GB"/>
          <w14:ligatures w14:val="none"/>
        </w:rPr>
      </w:pPr>
      <w:r w:rsidRPr="00603366">
        <w:rPr>
          <w:rFonts w:eastAsia="Times New Roman" w:cs="Times New Roman"/>
          <w:color w:val="000000"/>
          <w:kern w:val="0"/>
          <w:sz w:val="22"/>
          <w:szCs w:val="22"/>
          <w:lang w:eastAsia="en-GB"/>
          <w14:ligatures w14:val="none"/>
        </w:rPr>
        <w:t>The customers (customer is a high interest stakeholder group) have varying degrees of influence as shown in Mendelow's Matrix (Mendelow, 1991). Large business customers in particular are having a high power owing to their commercial importance.</w:t>
      </w:r>
    </w:p>
    <w:p w14:paraId="636C1C9C" w14:textId="77777777" w:rsidR="0025798D" w:rsidRPr="00603366" w:rsidRDefault="0025798D" w:rsidP="0025798D">
      <w:pPr>
        <w:spacing w:before="100" w:beforeAutospacing="1" w:after="100" w:afterAutospacing="1"/>
        <w:rPr>
          <w:rFonts w:eastAsia="Times New Roman" w:cs="Times New Roman"/>
          <w:b/>
          <w:bCs/>
          <w:color w:val="000000"/>
          <w:kern w:val="0"/>
          <w:sz w:val="22"/>
          <w:szCs w:val="22"/>
          <w:lang w:eastAsia="en-GB"/>
          <w14:ligatures w14:val="none"/>
        </w:rPr>
      </w:pPr>
      <w:r w:rsidRPr="00603366">
        <w:rPr>
          <w:rFonts w:eastAsia="Times New Roman" w:cs="Times New Roman"/>
          <w:b/>
          <w:bCs/>
          <w:color w:val="000000"/>
          <w:kern w:val="0"/>
          <w:sz w:val="22"/>
          <w:szCs w:val="22"/>
          <w:lang w:eastAsia="en-GB"/>
          <w14:ligatures w14:val="none"/>
        </w:rPr>
        <w:t>Employees</w:t>
      </w:r>
    </w:p>
    <w:p w14:paraId="45926FF4" w14:textId="77777777" w:rsidR="0025798D" w:rsidRPr="00603366" w:rsidRDefault="0025798D" w:rsidP="0025798D">
      <w:pPr>
        <w:spacing w:before="100" w:beforeAutospacing="1" w:after="100" w:afterAutospacing="1"/>
        <w:rPr>
          <w:rFonts w:eastAsia="Times New Roman" w:cs="Times New Roman"/>
          <w:color w:val="000000"/>
          <w:kern w:val="0"/>
          <w:sz w:val="22"/>
          <w:szCs w:val="22"/>
          <w:lang w:eastAsia="en-GB"/>
          <w14:ligatures w14:val="none"/>
        </w:rPr>
      </w:pPr>
      <w:r w:rsidRPr="00603366">
        <w:rPr>
          <w:rFonts w:eastAsia="Times New Roman" w:cs="Times New Roman"/>
          <w:color w:val="000000"/>
          <w:kern w:val="0"/>
          <w:sz w:val="22"/>
          <w:szCs w:val="22"/>
          <w:lang w:eastAsia="en-GB"/>
          <w14:ligatures w14:val="none"/>
        </w:rPr>
        <w:t>The key star is people – workers are the driving force for an effective merger process and for digital transformation process. The future organisation and roles in VodafoneThree could be unclear.</w:t>
      </w:r>
    </w:p>
    <w:p w14:paraId="1DDDB0F8" w14:textId="77777777" w:rsidR="0025798D" w:rsidRPr="00603366" w:rsidRDefault="0025798D" w:rsidP="0025798D">
      <w:pPr>
        <w:spacing w:before="100" w:beforeAutospacing="1" w:after="100" w:afterAutospacing="1"/>
        <w:rPr>
          <w:rFonts w:eastAsia="Times New Roman" w:cs="Times New Roman"/>
          <w:color w:val="000000"/>
          <w:kern w:val="0"/>
          <w:sz w:val="22"/>
          <w:szCs w:val="22"/>
          <w:lang w:eastAsia="en-GB"/>
          <w14:ligatures w14:val="none"/>
        </w:rPr>
      </w:pPr>
      <w:r w:rsidRPr="00603366">
        <w:rPr>
          <w:rFonts w:eastAsia="Times New Roman" w:cs="Times New Roman"/>
          <w:color w:val="000000"/>
          <w:kern w:val="0"/>
          <w:sz w:val="22"/>
          <w:szCs w:val="22"/>
          <w:lang w:eastAsia="en-GB"/>
          <w14:ligatures w14:val="none"/>
        </w:rPr>
        <w:lastRenderedPageBreak/>
        <w:t>Vodafone should make regular contact with employees, organise training programs and offer them chances to acquire skills in areas like cybersecurity, AI and digital services. During organisational change, employee engagement will be crucial to ensure productivity.</w:t>
      </w:r>
    </w:p>
    <w:p w14:paraId="5CDADEF4" w14:textId="77777777" w:rsidR="0025798D" w:rsidRPr="00603366" w:rsidRDefault="0025798D" w:rsidP="0025798D">
      <w:pPr>
        <w:spacing w:before="100" w:beforeAutospacing="1" w:after="100" w:afterAutospacing="1"/>
        <w:rPr>
          <w:rFonts w:eastAsia="Times New Roman" w:cs="Times New Roman"/>
          <w:b/>
          <w:bCs/>
          <w:color w:val="000000"/>
          <w:kern w:val="0"/>
          <w:sz w:val="22"/>
          <w:szCs w:val="22"/>
          <w:lang w:eastAsia="en-GB"/>
          <w14:ligatures w14:val="none"/>
        </w:rPr>
      </w:pPr>
      <w:r w:rsidRPr="00603366">
        <w:rPr>
          <w:rFonts w:eastAsia="Times New Roman" w:cs="Times New Roman"/>
          <w:b/>
          <w:bCs/>
          <w:color w:val="000000"/>
          <w:kern w:val="0"/>
          <w:sz w:val="22"/>
          <w:szCs w:val="22"/>
          <w:lang w:eastAsia="en-GB"/>
          <w14:ligatures w14:val="none"/>
        </w:rPr>
        <w:t>Investors</w:t>
      </w:r>
    </w:p>
    <w:p w14:paraId="53A80DB5" w14:textId="77777777" w:rsidR="0025798D" w:rsidRPr="00603366" w:rsidRDefault="0025798D" w:rsidP="0025798D">
      <w:pPr>
        <w:spacing w:before="100" w:beforeAutospacing="1" w:after="100" w:afterAutospacing="1"/>
        <w:rPr>
          <w:rFonts w:eastAsia="Times New Roman" w:cs="Times New Roman"/>
          <w:color w:val="000000"/>
          <w:kern w:val="0"/>
          <w:sz w:val="22"/>
          <w:szCs w:val="22"/>
          <w:lang w:eastAsia="en-GB"/>
          <w14:ligatures w14:val="none"/>
        </w:rPr>
      </w:pPr>
      <w:r w:rsidRPr="00603366">
        <w:rPr>
          <w:rFonts w:eastAsia="Times New Roman" w:cs="Times New Roman"/>
          <w:color w:val="000000"/>
          <w:kern w:val="0"/>
          <w:sz w:val="22"/>
          <w:szCs w:val="22"/>
          <w:lang w:eastAsia="en-GB"/>
          <w14:ligatures w14:val="none"/>
        </w:rPr>
        <w:t>Investors are high on power and interest since they expect improvement of financial performance and competitiveness due to the merger. VodafoneThree should offer greater clarity in reporting of the cost savings, the progress of investment and the revenue growth.</w:t>
      </w:r>
    </w:p>
    <w:p w14:paraId="7122B523" w14:textId="77777777" w:rsidR="0025798D" w:rsidRPr="00603366" w:rsidRDefault="0025798D" w:rsidP="0025798D">
      <w:pPr>
        <w:spacing w:before="100" w:beforeAutospacing="1" w:after="100" w:afterAutospacing="1"/>
        <w:rPr>
          <w:rFonts w:eastAsia="Times New Roman" w:cs="Times New Roman"/>
          <w:color w:val="000000"/>
          <w:kern w:val="0"/>
          <w:sz w:val="22"/>
          <w:szCs w:val="22"/>
          <w:lang w:eastAsia="en-GB"/>
          <w14:ligatures w14:val="none"/>
        </w:rPr>
      </w:pPr>
      <w:r w:rsidRPr="00603366">
        <w:rPr>
          <w:rFonts w:eastAsia="Times New Roman" w:cs="Times New Roman"/>
          <w:color w:val="000000"/>
          <w:kern w:val="0"/>
          <w:sz w:val="22"/>
          <w:szCs w:val="22"/>
          <w:lang w:eastAsia="en-GB"/>
          <w14:ligatures w14:val="none"/>
        </w:rPr>
        <w:t>Showing that the strategy is making measurable impact will be a way to foster investor confidence.</w:t>
      </w:r>
    </w:p>
    <w:p w14:paraId="5B8BFE7E" w14:textId="77777777" w:rsidR="0025798D" w:rsidRPr="00603366" w:rsidRDefault="0025798D" w:rsidP="0025798D">
      <w:pPr>
        <w:spacing w:before="100" w:beforeAutospacing="1" w:after="100" w:afterAutospacing="1"/>
        <w:rPr>
          <w:rFonts w:eastAsia="Times New Roman" w:cs="Times New Roman"/>
          <w:b/>
          <w:bCs/>
          <w:color w:val="000000"/>
          <w:kern w:val="0"/>
          <w:sz w:val="22"/>
          <w:szCs w:val="22"/>
          <w:lang w:eastAsia="en-GB"/>
          <w14:ligatures w14:val="none"/>
        </w:rPr>
      </w:pPr>
      <w:r w:rsidRPr="00603366">
        <w:rPr>
          <w:rFonts w:eastAsia="Times New Roman" w:cs="Times New Roman"/>
          <w:b/>
          <w:bCs/>
          <w:color w:val="000000"/>
          <w:kern w:val="0"/>
          <w:sz w:val="22"/>
          <w:szCs w:val="22"/>
          <w:lang w:eastAsia="en-GB"/>
          <w14:ligatures w14:val="none"/>
        </w:rPr>
        <w:t>Government and Regulators</w:t>
      </w:r>
    </w:p>
    <w:p w14:paraId="24AF0E81" w14:textId="77777777" w:rsidR="0025798D" w:rsidRPr="00603366" w:rsidRDefault="0025798D" w:rsidP="0025798D">
      <w:pPr>
        <w:spacing w:before="100" w:beforeAutospacing="1" w:after="100" w:afterAutospacing="1"/>
        <w:rPr>
          <w:rFonts w:eastAsia="Times New Roman" w:cs="Times New Roman"/>
          <w:color w:val="000000"/>
          <w:kern w:val="0"/>
          <w:sz w:val="22"/>
          <w:szCs w:val="22"/>
          <w:lang w:eastAsia="en-GB"/>
          <w14:ligatures w14:val="none"/>
        </w:rPr>
      </w:pPr>
      <w:r w:rsidRPr="00603366">
        <w:rPr>
          <w:rFonts w:eastAsia="Times New Roman" w:cs="Times New Roman"/>
          <w:color w:val="000000"/>
          <w:kern w:val="0"/>
          <w:sz w:val="22"/>
          <w:szCs w:val="22"/>
          <w:lang w:eastAsia="en-GB"/>
          <w14:ligatures w14:val="none"/>
        </w:rPr>
        <w:t>The Telecom Sector plays a key role, and government and regulatory agencies have a strong influence. Vodafone will need to show benefits to consumers, for national connectivity and fair competition.</w:t>
      </w:r>
    </w:p>
    <w:p w14:paraId="6ACC1F76" w14:textId="77777777" w:rsidR="0025798D" w:rsidRPr="00603366" w:rsidRDefault="0025798D" w:rsidP="0025798D">
      <w:pPr>
        <w:spacing w:before="100" w:beforeAutospacing="1" w:after="100" w:afterAutospacing="1"/>
        <w:rPr>
          <w:rFonts w:eastAsia="Times New Roman" w:cs="Times New Roman"/>
          <w:color w:val="000000"/>
          <w:kern w:val="0"/>
          <w:sz w:val="22"/>
          <w:szCs w:val="22"/>
          <w:lang w:eastAsia="en-GB"/>
          <w14:ligatures w14:val="none"/>
        </w:rPr>
      </w:pPr>
      <w:r w:rsidRPr="00603366">
        <w:rPr>
          <w:rFonts w:eastAsia="Times New Roman" w:cs="Times New Roman"/>
          <w:color w:val="000000"/>
          <w:kern w:val="0"/>
          <w:sz w:val="22"/>
          <w:szCs w:val="22"/>
          <w:lang w:eastAsia="en-GB"/>
          <w14:ligatures w14:val="none"/>
        </w:rPr>
        <w:t xml:space="preserve"> </w:t>
      </w:r>
    </w:p>
    <w:p w14:paraId="33DFDF57" w14:textId="77777777" w:rsidR="0025798D" w:rsidRPr="00603366" w:rsidRDefault="0025798D" w:rsidP="0025798D">
      <w:pPr>
        <w:spacing w:before="100" w:beforeAutospacing="1" w:after="100" w:afterAutospacing="1"/>
        <w:rPr>
          <w:rFonts w:eastAsia="Times New Roman" w:cs="Times New Roman"/>
          <w:b/>
          <w:bCs/>
          <w:color w:val="000000"/>
          <w:kern w:val="0"/>
          <w:sz w:val="22"/>
          <w:szCs w:val="22"/>
          <w:lang w:eastAsia="en-GB"/>
          <w14:ligatures w14:val="none"/>
        </w:rPr>
      </w:pPr>
      <w:r w:rsidRPr="00603366">
        <w:rPr>
          <w:rFonts w:eastAsia="Times New Roman" w:cs="Times New Roman"/>
          <w:b/>
          <w:bCs/>
          <w:color w:val="000000"/>
          <w:kern w:val="0"/>
          <w:sz w:val="22"/>
          <w:szCs w:val="22"/>
          <w:lang w:eastAsia="en-GB"/>
          <w14:ligatures w14:val="none"/>
        </w:rPr>
        <w:t>6.1 Stakeholder Engagement Plan</w:t>
      </w: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1785"/>
        <w:gridCol w:w="2413"/>
        <w:gridCol w:w="4828"/>
      </w:tblGrid>
      <w:tr w:rsidR="0025798D" w:rsidRPr="0025798D" w14:paraId="159A6D70" w14:textId="77777777" w:rsidTr="0025798D">
        <w:trPr>
          <w:tblHeader/>
          <w:tblCellSpacing w:w="15" w:type="dxa"/>
        </w:trPr>
        <w:tc>
          <w:tcPr>
            <w:tcW w:w="0" w:type="auto"/>
            <w:vAlign w:val="center"/>
            <w:hideMark/>
          </w:tcPr>
          <w:p w14:paraId="2E3730C6" w14:textId="77777777" w:rsidR="0025798D" w:rsidRPr="0025798D" w:rsidRDefault="0025798D" w:rsidP="0025798D">
            <w:pPr>
              <w:jc w:val="center"/>
              <w:rPr>
                <w:rFonts w:eastAsia="Times New Roman" w:cs="Times New Roman"/>
                <w:b/>
                <w:bCs/>
                <w:color w:val="000000"/>
                <w:kern w:val="0"/>
                <w:sz w:val="22"/>
                <w:szCs w:val="22"/>
                <w:lang w:eastAsia="en-GB"/>
                <w14:ligatures w14:val="none"/>
              </w:rPr>
            </w:pPr>
            <w:r w:rsidRPr="0025798D">
              <w:rPr>
                <w:rFonts w:eastAsia="Times New Roman" w:cs="Times New Roman"/>
                <w:b/>
                <w:bCs/>
                <w:color w:val="000000"/>
                <w:kern w:val="0"/>
                <w:sz w:val="22"/>
                <w:szCs w:val="22"/>
                <w:lang w:eastAsia="en-GB"/>
                <w14:ligatures w14:val="none"/>
              </w:rPr>
              <w:t>Stakeholder</w:t>
            </w:r>
          </w:p>
        </w:tc>
        <w:tc>
          <w:tcPr>
            <w:tcW w:w="0" w:type="auto"/>
            <w:vAlign w:val="center"/>
            <w:hideMark/>
          </w:tcPr>
          <w:p w14:paraId="1656EC41" w14:textId="77777777" w:rsidR="0025798D" w:rsidRPr="0025798D" w:rsidRDefault="0025798D" w:rsidP="0025798D">
            <w:pPr>
              <w:jc w:val="center"/>
              <w:rPr>
                <w:rFonts w:eastAsia="Times New Roman" w:cs="Times New Roman"/>
                <w:b/>
                <w:bCs/>
                <w:color w:val="000000"/>
                <w:kern w:val="0"/>
                <w:sz w:val="22"/>
                <w:szCs w:val="22"/>
                <w:lang w:eastAsia="en-GB"/>
                <w14:ligatures w14:val="none"/>
              </w:rPr>
            </w:pPr>
            <w:r w:rsidRPr="0025798D">
              <w:rPr>
                <w:rFonts w:eastAsia="Times New Roman" w:cs="Times New Roman"/>
                <w:b/>
                <w:bCs/>
                <w:color w:val="000000"/>
                <w:kern w:val="0"/>
                <w:sz w:val="22"/>
                <w:szCs w:val="22"/>
                <w:lang w:eastAsia="en-GB"/>
                <w14:ligatures w14:val="none"/>
              </w:rPr>
              <w:t>Power/Interest</w:t>
            </w:r>
          </w:p>
        </w:tc>
        <w:tc>
          <w:tcPr>
            <w:tcW w:w="0" w:type="auto"/>
            <w:vAlign w:val="center"/>
            <w:hideMark/>
          </w:tcPr>
          <w:p w14:paraId="1FB248AA" w14:textId="77777777" w:rsidR="0025798D" w:rsidRPr="0025798D" w:rsidRDefault="0025798D" w:rsidP="0025798D">
            <w:pPr>
              <w:jc w:val="center"/>
              <w:rPr>
                <w:rFonts w:eastAsia="Times New Roman" w:cs="Times New Roman"/>
                <w:b/>
                <w:bCs/>
                <w:color w:val="000000"/>
                <w:kern w:val="0"/>
                <w:sz w:val="22"/>
                <w:szCs w:val="22"/>
                <w:lang w:eastAsia="en-GB"/>
                <w14:ligatures w14:val="none"/>
              </w:rPr>
            </w:pPr>
            <w:r w:rsidRPr="0025798D">
              <w:rPr>
                <w:rFonts w:eastAsia="Times New Roman" w:cs="Times New Roman"/>
                <w:b/>
                <w:bCs/>
                <w:color w:val="000000"/>
                <w:kern w:val="0"/>
                <w:sz w:val="22"/>
                <w:szCs w:val="22"/>
                <w:lang w:eastAsia="en-GB"/>
                <w14:ligatures w14:val="none"/>
              </w:rPr>
              <w:t>Engagement Approach</w:t>
            </w:r>
          </w:p>
        </w:tc>
      </w:tr>
      <w:tr w:rsidR="0025798D" w:rsidRPr="0025798D" w14:paraId="1E0EC4DF" w14:textId="77777777" w:rsidTr="0025798D">
        <w:trPr>
          <w:tblCellSpacing w:w="15" w:type="dxa"/>
        </w:trPr>
        <w:tc>
          <w:tcPr>
            <w:tcW w:w="0" w:type="auto"/>
            <w:vAlign w:val="center"/>
            <w:hideMark/>
          </w:tcPr>
          <w:p w14:paraId="606526B2" w14:textId="77777777" w:rsidR="0025798D" w:rsidRPr="0025798D" w:rsidRDefault="0025798D" w:rsidP="0025798D">
            <w:pPr>
              <w:rPr>
                <w:rFonts w:eastAsia="Times New Roman" w:cs="Times New Roman"/>
                <w:color w:val="000000"/>
                <w:kern w:val="0"/>
                <w:sz w:val="22"/>
                <w:szCs w:val="22"/>
                <w:lang w:eastAsia="en-GB"/>
                <w14:ligatures w14:val="none"/>
              </w:rPr>
            </w:pPr>
            <w:r w:rsidRPr="0025798D">
              <w:rPr>
                <w:rFonts w:eastAsia="Times New Roman" w:cs="Times New Roman"/>
                <w:color w:val="000000"/>
                <w:kern w:val="0"/>
                <w:sz w:val="22"/>
                <w:szCs w:val="22"/>
                <w:lang w:eastAsia="en-GB"/>
                <w14:ligatures w14:val="none"/>
              </w:rPr>
              <w:t>Customers</w:t>
            </w:r>
          </w:p>
        </w:tc>
        <w:tc>
          <w:tcPr>
            <w:tcW w:w="0" w:type="auto"/>
            <w:vAlign w:val="center"/>
            <w:hideMark/>
          </w:tcPr>
          <w:p w14:paraId="238A5FAB" w14:textId="77777777" w:rsidR="0025798D" w:rsidRPr="0025798D" w:rsidRDefault="0025798D" w:rsidP="0025798D">
            <w:pPr>
              <w:rPr>
                <w:rFonts w:eastAsia="Times New Roman" w:cs="Times New Roman"/>
                <w:color w:val="000000"/>
                <w:kern w:val="0"/>
                <w:sz w:val="22"/>
                <w:szCs w:val="22"/>
                <w:lang w:eastAsia="en-GB"/>
                <w14:ligatures w14:val="none"/>
              </w:rPr>
            </w:pPr>
            <w:r w:rsidRPr="0025798D">
              <w:rPr>
                <w:rFonts w:eastAsia="Times New Roman" w:cs="Times New Roman"/>
                <w:color w:val="000000"/>
                <w:kern w:val="0"/>
                <w:sz w:val="22"/>
                <w:szCs w:val="22"/>
                <w:lang w:eastAsia="en-GB"/>
                <w14:ligatures w14:val="none"/>
              </w:rPr>
              <w:t>High interest, medium power</w:t>
            </w:r>
          </w:p>
        </w:tc>
        <w:tc>
          <w:tcPr>
            <w:tcW w:w="0" w:type="auto"/>
            <w:vAlign w:val="center"/>
            <w:hideMark/>
          </w:tcPr>
          <w:p w14:paraId="0E84F745" w14:textId="77777777" w:rsidR="0025798D" w:rsidRPr="0025798D" w:rsidRDefault="0025798D" w:rsidP="0025798D">
            <w:pPr>
              <w:rPr>
                <w:rFonts w:eastAsia="Times New Roman" w:cs="Times New Roman"/>
                <w:color w:val="000000"/>
                <w:kern w:val="0"/>
                <w:sz w:val="22"/>
                <w:szCs w:val="22"/>
                <w:lang w:eastAsia="en-GB"/>
                <w14:ligatures w14:val="none"/>
              </w:rPr>
            </w:pPr>
            <w:r w:rsidRPr="0025798D">
              <w:rPr>
                <w:rFonts w:eastAsia="Times New Roman" w:cs="Times New Roman"/>
                <w:color w:val="000000"/>
                <w:kern w:val="0"/>
                <w:sz w:val="22"/>
                <w:szCs w:val="22"/>
                <w:lang w:eastAsia="en-GB"/>
                <w14:ligatures w14:val="none"/>
              </w:rPr>
              <w:t>Service communication, feedback systems and improved support</w:t>
            </w:r>
          </w:p>
        </w:tc>
      </w:tr>
      <w:tr w:rsidR="0025798D" w:rsidRPr="0025798D" w14:paraId="5F16EFDB" w14:textId="77777777" w:rsidTr="0025798D">
        <w:trPr>
          <w:tblCellSpacing w:w="15" w:type="dxa"/>
        </w:trPr>
        <w:tc>
          <w:tcPr>
            <w:tcW w:w="0" w:type="auto"/>
            <w:vAlign w:val="center"/>
            <w:hideMark/>
          </w:tcPr>
          <w:p w14:paraId="37A35855" w14:textId="77777777" w:rsidR="0025798D" w:rsidRPr="0025798D" w:rsidRDefault="0025798D" w:rsidP="0025798D">
            <w:pPr>
              <w:rPr>
                <w:rFonts w:eastAsia="Times New Roman" w:cs="Times New Roman"/>
                <w:color w:val="000000"/>
                <w:kern w:val="0"/>
                <w:sz w:val="22"/>
                <w:szCs w:val="22"/>
                <w:lang w:eastAsia="en-GB"/>
                <w14:ligatures w14:val="none"/>
              </w:rPr>
            </w:pPr>
            <w:r w:rsidRPr="0025798D">
              <w:rPr>
                <w:rFonts w:eastAsia="Times New Roman" w:cs="Times New Roman"/>
                <w:color w:val="000000"/>
                <w:kern w:val="0"/>
                <w:sz w:val="22"/>
                <w:szCs w:val="22"/>
                <w:lang w:eastAsia="en-GB"/>
                <w14:ligatures w14:val="none"/>
              </w:rPr>
              <w:t>Business customers</w:t>
            </w:r>
          </w:p>
        </w:tc>
        <w:tc>
          <w:tcPr>
            <w:tcW w:w="0" w:type="auto"/>
            <w:vAlign w:val="center"/>
            <w:hideMark/>
          </w:tcPr>
          <w:p w14:paraId="10808CFF" w14:textId="77777777" w:rsidR="0025798D" w:rsidRPr="0025798D" w:rsidRDefault="0025798D" w:rsidP="0025798D">
            <w:pPr>
              <w:rPr>
                <w:rFonts w:eastAsia="Times New Roman" w:cs="Times New Roman"/>
                <w:color w:val="000000"/>
                <w:kern w:val="0"/>
                <w:sz w:val="22"/>
                <w:szCs w:val="22"/>
                <w:lang w:eastAsia="en-GB"/>
                <w14:ligatures w14:val="none"/>
              </w:rPr>
            </w:pPr>
            <w:r w:rsidRPr="0025798D">
              <w:rPr>
                <w:rFonts w:eastAsia="Times New Roman" w:cs="Times New Roman"/>
                <w:color w:val="000000"/>
                <w:kern w:val="0"/>
                <w:sz w:val="22"/>
                <w:szCs w:val="22"/>
                <w:lang w:eastAsia="en-GB"/>
                <w14:ligatures w14:val="none"/>
              </w:rPr>
              <w:t>High power, high interest</w:t>
            </w:r>
          </w:p>
        </w:tc>
        <w:tc>
          <w:tcPr>
            <w:tcW w:w="0" w:type="auto"/>
            <w:vAlign w:val="center"/>
            <w:hideMark/>
          </w:tcPr>
          <w:p w14:paraId="2EADDD7E" w14:textId="77777777" w:rsidR="0025798D" w:rsidRPr="0025798D" w:rsidRDefault="0025798D" w:rsidP="0025798D">
            <w:pPr>
              <w:rPr>
                <w:rFonts w:eastAsia="Times New Roman" w:cs="Times New Roman"/>
                <w:color w:val="000000"/>
                <w:kern w:val="0"/>
                <w:sz w:val="22"/>
                <w:szCs w:val="22"/>
                <w:lang w:eastAsia="en-GB"/>
                <w14:ligatures w14:val="none"/>
              </w:rPr>
            </w:pPr>
            <w:r w:rsidRPr="0025798D">
              <w:rPr>
                <w:rFonts w:eastAsia="Times New Roman" w:cs="Times New Roman"/>
                <w:color w:val="000000"/>
                <w:kern w:val="0"/>
                <w:sz w:val="22"/>
                <w:szCs w:val="22"/>
                <w:lang w:eastAsia="en-GB"/>
                <w14:ligatures w14:val="none"/>
              </w:rPr>
              <w:t>Technology partnerships and dedicated services</w:t>
            </w:r>
          </w:p>
        </w:tc>
      </w:tr>
      <w:tr w:rsidR="0025798D" w:rsidRPr="0025798D" w14:paraId="731134A9" w14:textId="77777777" w:rsidTr="0025798D">
        <w:trPr>
          <w:tblCellSpacing w:w="15" w:type="dxa"/>
        </w:trPr>
        <w:tc>
          <w:tcPr>
            <w:tcW w:w="0" w:type="auto"/>
            <w:vAlign w:val="center"/>
            <w:hideMark/>
          </w:tcPr>
          <w:p w14:paraId="0DFC9089" w14:textId="77777777" w:rsidR="0025798D" w:rsidRPr="0025798D" w:rsidRDefault="0025798D" w:rsidP="0025798D">
            <w:pPr>
              <w:rPr>
                <w:rFonts w:eastAsia="Times New Roman" w:cs="Times New Roman"/>
                <w:color w:val="000000"/>
                <w:kern w:val="0"/>
                <w:sz w:val="22"/>
                <w:szCs w:val="22"/>
                <w:lang w:eastAsia="en-GB"/>
                <w14:ligatures w14:val="none"/>
              </w:rPr>
            </w:pPr>
            <w:r w:rsidRPr="0025798D">
              <w:rPr>
                <w:rFonts w:eastAsia="Times New Roman" w:cs="Times New Roman"/>
                <w:color w:val="000000"/>
                <w:kern w:val="0"/>
                <w:sz w:val="22"/>
                <w:szCs w:val="22"/>
                <w:lang w:eastAsia="en-GB"/>
                <w14:ligatures w14:val="none"/>
              </w:rPr>
              <w:t>Employees</w:t>
            </w:r>
          </w:p>
        </w:tc>
        <w:tc>
          <w:tcPr>
            <w:tcW w:w="0" w:type="auto"/>
            <w:vAlign w:val="center"/>
            <w:hideMark/>
          </w:tcPr>
          <w:p w14:paraId="2D41816E" w14:textId="77777777" w:rsidR="0025798D" w:rsidRPr="0025798D" w:rsidRDefault="0025798D" w:rsidP="0025798D">
            <w:pPr>
              <w:rPr>
                <w:rFonts w:eastAsia="Times New Roman" w:cs="Times New Roman"/>
                <w:color w:val="000000"/>
                <w:kern w:val="0"/>
                <w:sz w:val="22"/>
                <w:szCs w:val="22"/>
                <w:lang w:eastAsia="en-GB"/>
                <w14:ligatures w14:val="none"/>
              </w:rPr>
            </w:pPr>
            <w:r w:rsidRPr="0025798D">
              <w:rPr>
                <w:rFonts w:eastAsia="Times New Roman" w:cs="Times New Roman"/>
                <w:color w:val="000000"/>
                <w:kern w:val="0"/>
                <w:sz w:val="22"/>
                <w:szCs w:val="22"/>
                <w:lang w:eastAsia="en-GB"/>
                <w14:ligatures w14:val="none"/>
              </w:rPr>
              <w:t>Medium power, high interest</w:t>
            </w:r>
          </w:p>
        </w:tc>
        <w:tc>
          <w:tcPr>
            <w:tcW w:w="0" w:type="auto"/>
            <w:vAlign w:val="center"/>
            <w:hideMark/>
          </w:tcPr>
          <w:p w14:paraId="450F3280" w14:textId="77777777" w:rsidR="0025798D" w:rsidRPr="0025798D" w:rsidRDefault="0025798D" w:rsidP="0025798D">
            <w:pPr>
              <w:rPr>
                <w:rFonts w:eastAsia="Times New Roman" w:cs="Times New Roman"/>
                <w:color w:val="000000"/>
                <w:kern w:val="0"/>
                <w:sz w:val="22"/>
                <w:szCs w:val="22"/>
                <w:lang w:eastAsia="en-GB"/>
                <w14:ligatures w14:val="none"/>
              </w:rPr>
            </w:pPr>
            <w:r w:rsidRPr="0025798D">
              <w:rPr>
                <w:rFonts w:eastAsia="Times New Roman" w:cs="Times New Roman"/>
                <w:color w:val="000000"/>
                <w:kern w:val="0"/>
                <w:sz w:val="22"/>
                <w:szCs w:val="22"/>
                <w:lang w:eastAsia="en-GB"/>
                <w14:ligatures w14:val="none"/>
              </w:rPr>
              <w:t>Training, consultation and change management</w:t>
            </w:r>
          </w:p>
        </w:tc>
      </w:tr>
      <w:tr w:rsidR="0025798D" w:rsidRPr="0025798D" w14:paraId="56C2C700" w14:textId="77777777" w:rsidTr="0025798D">
        <w:trPr>
          <w:tblCellSpacing w:w="15" w:type="dxa"/>
        </w:trPr>
        <w:tc>
          <w:tcPr>
            <w:tcW w:w="0" w:type="auto"/>
            <w:vAlign w:val="center"/>
            <w:hideMark/>
          </w:tcPr>
          <w:p w14:paraId="761E2144" w14:textId="77777777" w:rsidR="0025798D" w:rsidRPr="0025798D" w:rsidRDefault="0025798D" w:rsidP="0025798D">
            <w:pPr>
              <w:rPr>
                <w:rFonts w:eastAsia="Times New Roman" w:cs="Times New Roman"/>
                <w:color w:val="000000"/>
                <w:kern w:val="0"/>
                <w:sz w:val="22"/>
                <w:szCs w:val="22"/>
                <w:lang w:eastAsia="en-GB"/>
                <w14:ligatures w14:val="none"/>
              </w:rPr>
            </w:pPr>
            <w:r w:rsidRPr="0025798D">
              <w:rPr>
                <w:rFonts w:eastAsia="Times New Roman" w:cs="Times New Roman"/>
                <w:color w:val="000000"/>
                <w:kern w:val="0"/>
                <w:sz w:val="22"/>
                <w:szCs w:val="22"/>
                <w:lang w:eastAsia="en-GB"/>
                <w14:ligatures w14:val="none"/>
              </w:rPr>
              <w:t>Investors</w:t>
            </w:r>
          </w:p>
        </w:tc>
        <w:tc>
          <w:tcPr>
            <w:tcW w:w="0" w:type="auto"/>
            <w:vAlign w:val="center"/>
            <w:hideMark/>
          </w:tcPr>
          <w:p w14:paraId="7CEF20DD" w14:textId="77777777" w:rsidR="0025798D" w:rsidRPr="0025798D" w:rsidRDefault="0025798D" w:rsidP="0025798D">
            <w:pPr>
              <w:rPr>
                <w:rFonts w:eastAsia="Times New Roman" w:cs="Times New Roman"/>
                <w:color w:val="000000"/>
                <w:kern w:val="0"/>
                <w:sz w:val="22"/>
                <w:szCs w:val="22"/>
                <w:lang w:eastAsia="en-GB"/>
                <w14:ligatures w14:val="none"/>
              </w:rPr>
            </w:pPr>
            <w:r w:rsidRPr="0025798D">
              <w:rPr>
                <w:rFonts w:eastAsia="Times New Roman" w:cs="Times New Roman"/>
                <w:color w:val="000000"/>
                <w:kern w:val="0"/>
                <w:sz w:val="22"/>
                <w:szCs w:val="22"/>
                <w:lang w:eastAsia="en-GB"/>
                <w14:ligatures w14:val="none"/>
              </w:rPr>
              <w:t>High power, high interest</w:t>
            </w:r>
          </w:p>
        </w:tc>
        <w:tc>
          <w:tcPr>
            <w:tcW w:w="0" w:type="auto"/>
            <w:vAlign w:val="center"/>
            <w:hideMark/>
          </w:tcPr>
          <w:p w14:paraId="7CCCC587" w14:textId="77777777" w:rsidR="0025798D" w:rsidRPr="0025798D" w:rsidRDefault="0025798D" w:rsidP="0025798D">
            <w:pPr>
              <w:rPr>
                <w:rFonts w:eastAsia="Times New Roman" w:cs="Times New Roman"/>
                <w:color w:val="000000"/>
                <w:kern w:val="0"/>
                <w:sz w:val="22"/>
                <w:szCs w:val="22"/>
                <w:lang w:eastAsia="en-GB"/>
                <w14:ligatures w14:val="none"/>
              </w:rPr>
            </w:pPr>
            <w:r w:rsidRPr="0025798D">
              <w:rPr>
                <w:rFonts w:eastAsia="Times New Roman" w:cs="Times New Roman"/>
                <w:color w:val="000000"/>
                <w:kern w:val="0"/>
                <w:sz w:val="22"/>
                <w:szCs w:val="22"/>
                <w:lang w:eastAsia="en-GB"/>
                <w14:ligatures w14:val="none"/>
              </w:rPr>
              <w:t>Financial reporting and strategic updates</w:t>
            </w:r>
          </w:p>
        </w:tc>
      </w:tr>
      <w:tr w:rsidR="0025798D" w:rsidRPr="0025798D" w14:paraId="183BD382" w14:textId="77777777" w:rsidTr="0025798D">
        <w:trPr>
          <w:tblCellSpacing w:w="15" w:type="dxa"/>
        </w:trPr>
        <w:tc>
          <w:tcPr>
            <w:tcW w:w="0" w:type="auto"/>
            <w:vAlign w:val="center"/>
            <w:hideMark/>
          </w:tcPr>
          <w:p w14:paraId="095927B1" w14:textId="77777777" w:rsidR="0025798D" w:rsidRPr="0025798D" w:rsidRDefault="0025798D" w:rsidP="0025798D">
            <w:pPr>
              <w:rPr>
                <w:rFonts w:eastAsia="Times New Roman" w:cs="Times New Roman"/>
                <w:color w:val="000000"/>
                <w:kern w:val="0"/>
                <w:sz w:val="22"/>
                <w:szCs w:val="22"/>
                <w:lang w:eastAsia="en-GB"/>
                <w14:ligatures w14:val="none"/>
              </w:rPr>
            </w:pPr>
            <w:r w:rsidRPr="0025798D">
              <w:rPr>
                <w:rFonts w:eastAsia="Times New Roman" w:cs="Times New Roman"/>
                <w:color w:val="000000"/>
                <w:kern w:val="0"/>
                <w:sz w:val="22"/>
                <w:szCs w:val="22"/>
                <w:lang w:eastAsia="en-GB"/>
                <w14:ligatures w14:val="none"/>
              </w:rPr>
              <w:t>Regulators</w:t>
            </w:r>
          </w:p>
        </w:tc>
        <w:tc>
          <w:tcPr>
            <w:tcW w:w="0" w:type="auto"/>
            <w:vAlign w:val="center"/>
            <w:hideMark/>
          </w:tcPr>
          <w:p w14:paraId="3C5458DD" w14:textId="77777777" w:rsidR="0025798D" w:rsidRPr="0025798D" w:rsidRDefault="0025798D" w:rsidP="0025798D">
            <w:pPr>
              <w:rPr>
                <w:rFonts w:eastAsia="Times New Roman" w:cs="Times New Roman"/>
                <w:color w:val="000000"/>
                <w:kern w:val="0"/>
                <w:sz w:val="22"/>
                <w:szCs w:val="22"/>
                <w:lang w:eastAsia="en-GB"/>
                <w14:ligatures w14:val="none"/>
              </w:rPr>
            </w:pPr>
            <w:r w:rsidRPr="0025798D">
              <w:rPr>
                <w:rFonts w:eastAsia="Times New Roman" w:cs="Times New Roman"/>
                <w:color w:val="000000"/>
                <w:kern w:val="0"/>
                <w:sz w:val="22"/>
                <w:szCs w:val="22"/>
                <w:lang w:eastAsia="en-GB"/>
                <w14:ligatures w14:val="none"/>
              </w:rPr>
              <w:t>High power, medium interest</w:t>
            </w:r>
          </w:p>
        </w:tc>
        <w:tc>
          <w:tcPr>
            <w:tcW w:w="0" w:type="auto"/>
            <w:vAlign w:val="center"/>
            <w:hideMark/>
          </w:tcPr>
          <w:p w14:paraId="0AE1EC88" w14:textId="77777777" w:rsidR="0025798D" w:rsidRPr="0025798D" w:rsidRDefault="0025798D" w:rsidP="0025798D">
            <w:pPr>
              <w:rPr>
                <w:rFonts w:eastAsia="Times New Roman" w:cs="Times New Roman"/>
                <w:color w:val="000000"/>
                <w:kern w:val="0"/>
                <w:sz w:val="22"/>
                <w:szCs w:val="22"/>
                <w:lang w:eastAsia="en-GB"/>
                <w14:ligatures w14:val="none"/>
              </w:rPr>
            </w:pPr>
            <w:r w:rsidRPr="0025798D">
              <w:rPr>
                <w:rFonts w:eastAsia="Times New Roman" w:cs="Times New Roman"/>
                <w:color w:val="000000"/>
                <w:kern w:val="0"/>
                <w:sz w:val="22"/>
                <w:szCs w:val="22"/>
                <w:lang w:eastAsia="en-GB"/>
                <w14:ligatures w14:val="none"/>
              </w:rPr>
              <w:t>Compliance reporting and consultation</w:t>
            </w:r>
          </w:p>
        </w:tc>
      </w:tr>
    </w:tbl>
    <w:p w14:paraId="62DCE84B" w14:textId="77777777" w:rsidR="0025798D" w:rsidRPr="00603366" w:rsidRDefault="0025798D" w:rsidP="0025798D">
      <w:pPr>
        <w:spacing w:before="100" w:beforeAutospacing="1" w:after="100" w:afterAutospacing="1"/>
        <w:rPr>
          <w:rFonts w:eastAsia="Times New Roman" w:cs="Times New Roman"/>
          <w:color w:val="000000"/>
          <w:kern w:val="0"/>
          <w:sz w:val="22"/>
          <w:szCs w:val="22"/>
          <w:lang w:eastAsia="en-GB"/>
          <w14:ligatures w14:val="none"/>
        </w:rPr>
      </w:pPr>
      <w:r w:rsidRPr="00603366">
        <w:rPr>
          <w:rFonts w:eastAsia="Times New Roman" w:cs="Times New Roman"/>
          <w:color w:val="000000"/>
          <w:kern w:val="0"/>
          <w:sz w:val="22"/>
          <w:szCs w:val="22"/>
          <w:lang w:eastAsia="en-GB"/>
          <w14:ligatures w14:val="none"/>
        </w:rPr>
        <w:t>Compliance reporting and consultation, high power and medium interest regulators.</w:t>
      </w:r>
    </w:p>
    <w:p w14:paraId="4FC87843" w14:textId="77777777" w:rsidR="0025798D" w:rsidRPr="00603366" w:rsidRDefault="0025798D" w:rsidP="0025798D">
      <w:pPr>
        <w:spacing w:before="100" w:beforeAutospacing="1" w:after="100" w:afterAutospacing="1"/>
        <w:rPr>
          <w:rFonts w:eastAsia="Times New Roman" w:cs="Times New Roman"/>
          <w:color w:val="000000"/>
          <w:kern w:val="0"/>
          <w:sz w:val="22"/>
          <w:szCs w:val="22"/>
          <w:lang w:eastAsia="en-GB"/>
          <w14:ligatures w14:val="none"/>
        </w:rPr>
      </w:pPr>
      <w:r w:rsidRPr="00603366">
        <w:rPr>
          <w:rFonts w:eastAsia="Times New Roman" w:cs="Times New Roman"/>
          <w:color w:val="000000"/>
          <w:kern w:val="0"/>
          <w:sz w:val="22"/>
          <w:szCs w:val="22"/>
          <w:lang w:eastAsia="en-GB"/>
          <w14:ligatures w14:val="none"/>
        </w:rPr>
        <w:t>Successful implementation of VodafoneThree’s strategy will be achieved by building trust and securing support with effective stakeholder engagement whilst reducing resistance.</w:t>
      </w:r>
    </w:p>
    <w:p w14:paraId="58BA7536" w14:textId="77777777" w:rsidR="0025798D" w:rsidRPr="00603366" w:rsidRDefault="0025798D" w:rsidP="0025798D">
      <w:pPr>
        <w:spacing w:before="100" w:beforeAutospacing="1" w:after="100" w:afterAutospacing="1"/>
        <w:rPr>
          <w:rFonts w:eastAsia="Times New Roman" w:cs="Times New Roman"/>
          <w:b/>
          <w:bCs/>
          <w:color w:val="000000"/>
          <w:kern w:val="0"/>
          <w:sz w:val="22"/>
          <w:szCs w:val="22"/>
          <w:lang w:eastAsia="en-GB"/>
          <w14:ligatures w14:val="none"/>
        </w:rPr>
      </w:pPr>
      <w:r w:rsidRPr="00603366">
        <w:rPr>
          <w:rFonts w:eastAsia="Times New Roman" w:cs="Times New Roman"/>
          <w:color w:val="000000"/>
          <w:kern w:val="0"/>
          <w:sz w:val="22"/>
          <w:szCs w:val="22"/>
          <w:lang w:eastAsia="en-GB"/>
          <w14:ligatures w14:val="none"/>
        </w:rPr>
        <w:t xml:space="preserve"> </w:t>
      </w:r>
    </w:p>
    <w:p w14:paraId="042F6E6A" w14:textId="77777777" w:rsidR="0025798D" w:rsidRPr="00603366" w:rsidRDefault="0025798D" w:rsidP="0025798D">
      <w:pPr>
        <w:spacing w:before="100" w:beforeAutospacing="1" w:after="100" w:afterAutospacing="1"/>
        <w:rPr>
          <w:rFonts w:eastAsia="Times New Roman" w:cs="Times New Roman"/>
          <w:b/>
          <w:bCs/>
          <w:color w:val="000000"/>
          <w:kern w:val="0"/>
          <w:sz w:val="22"/>
          <w:szCs w:val="22"/>
          <w:lang w:eastAsia="en-GB"/>
          <w14:ligatures w14:val="none"/>
        </w:rPr>
      </w:pPr>
      <w:r w:rsidRPr="00603366">
        <w:rPr>
          <w:rFonts w:eastAsia="Times New Roman" w:cs="Times New Roman"/>
          <w:b/>
          <w:bCs/>
          <w:color w:val="000000"/>
          <w:kern w:val="0"/>
          <w:sz w:val="22"/>
          <w:szCs w:val="22"/>
          <w:lang w:eastAsia="en-GB"/>
          <w14:ligatures w14:val="none"/>
        </w:rPr>
        <w:t>7. Implementation and Monitoring</w:t>
      </w:r>
    </w:p>
    <w:p w14:paraId="2AAB8B29" w14:textId="77777777" w:rsidR="0025798D" w:rsidRPr="00603366" w:rsidRDefault="0025798D" w:rsidP="0025798D">
      <w:pPr>
        <w:spacing w:before="100" w:beforeAutospacing="1" w:after="100" w:afterAutospacing="1"/>
        <w:rPr>
          <w:rFonts w:eastAsia="Times New Roman" w:cs="Times New Roman"/>
          <w:color w:val="000000"/>
          <w:kern w:val="0"/>
          <w:sz w:val="22"/>
          <w:szCs w:val="22"/>
          <w:lang w:eastAsia="en-GB"/>
          <w14:ligatures w14:val="none"/>
        </w:rPr>
      </w:pPr>
      <w:r w:rsidRPr="00603366">
        <w:rPr>
          <w:rFonts w:eastAsia="Times New Roman" w:cs="Times New Roman"/>
          <w:color w:val="000000"/>
          <w:kern w:val="0"/>
          <w:sz w:val="22"/>
          <w:szCs w:val="22"/>
          <w:lang w:eastAsia="en-GB"/>
          <w14:ligatures w14:val="none"/>
        </w:rPr>
        <w:t>Clarity of objectives, actions and performance measures are essential for implementation to be successful. VodafoneThree needs to be concentrating on four strategic priorities.</w:t>
      </w: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2212"/>
        <w:gridCol w:w="2825"/>
        <w:gridCol w:w="1219"/>
        <w:gridCol w:w="2770"/>
      </w:tblGrid>
      <w:tr w:rsidR="0025798D" w:rsidRPr="0025798D" w14:paraId="2CEE87CD" w14:textId="77777777" w:rsidTr="0025798D">
        <w:trPr>
          <w:tblHeader/>
          <w:tblCellSpacing w:w="15" w:type="dxa"/>
        </w:trPr>
        <w:tc>
          <w:tcPr>
            <w:tcW w:w="0" w:type="auto"/>
            <w:vAlign w:val="center"/>
            <w:hideMark/>
          </w:tcPr>
          <w:p w14:paraId="3B5881D4" w14:textId="77777777" w:rsidR="0025798D" w:rsidRPr="0025798D" w:rsidRDefault="0025798D" w:rsidP="0025798D">
            <w:pPr>
              <w:jc w:val="center"/>
              <w:rPr>
                <w:rFonts w:eastAsia="Times New Roman" w:cs="Times New Roman"/>
                <w:b/>
                <w:bCs/>
                <w:color w:val="000000"/>
                <w:kern w:val="0"/>
                <w:sz w:val="22"/>
                <w:szCs w:val="22"/>
                <w:lang w:eastAsia="en-GB"/>
                <w14:ligatures w14:val="none"/>
              </w:rPr>
            </w:pPr>
            <w:r w:rsidRPr="0025798D">
              <w:rPr>
                <w:rFonts w:eastAsia="Times New Roman" w:cs="Times New Roman"/>
                <w:b/>
                <w:bCs/>
                <w:color w:val="000000"/>
                <w:kern w:val="0"/>
                <w:sz w:val="22"/>
                <w:szCs w:val="22"/>
                <w:lang w:eastAsia="en-GB"/>
                <w14:ligatures w14:val="none"/>
              </w:rPr>
              <w:lastRenderedPageBreak/>
              <w:t>Objective</w:t>
            </w:r>
          </w:p>
        </w:tc>
        <w:tc>
          <w:tcPr>
            <w:tcW w:w="0" w:type="auto"/>
            <w:vAlign w:val="center"/>
            <w:hideMark/>
          </w:tcPr>
          <w:p w14:paraId="4D797F27" w14:textId="77777777" w:rsidR="0025798D" w:rsidRPr="0025798D" w:rsidRDefault="0025798D" w:rsidP="0025798D">
            <w:pPr>
              <w:jc w:val="center"/>
              <w:rPr>
                <w:rFonts w:eastAsia="Times New Roman" w:cs="Times New Roman"/>
                <w:b/>
                <w:bCs/>
                <w:color w:val="000000"/>
                <w:kern w:val="0"/>
                <w:sz w:val="22"/>
                <w:szCs w:val="22"/>
                <w:lang w:eastAsia="en-GB"/>
                <w14:ligatures w14:val="none"/>
              </w:rPr>
            </w:pPr>
            <w:r w:rsidRPr="0025798D">
              <w:rPr>
                <w:rFonts w:eastAsia="Times New Roman" w:cs="Times New Roman"/>
                <w:b/>
                <w:bCs/>
                <w:color w:val="000000"/>
                <w:kern w:val="0"/>
                <w:sz w:val="22"/>
                <w:szCs w:val="22"/>
                <w:lang w:eastAsia="en-GB"/>
                <w14:ligatures w14:val="none"/>
              </w:rPr>
              <w:t>Actions</w:t>
            </w:r>
          </w:p>
        </w:tc>
        <w:tc>
          <w:tcPr>
            <w:tcW w:w="0" w:type="auto"/>
            <w:vAlign w:val="center"/>
            <w:hideMark/>
          </w:tcPr>
          <w:p w14:paraId="490FCC8A" w14:textId="77777777" w:rsidR="0025798D" w:rsidRPr="0025798D" w:rsidRDefault="0025798D" w:rsidP="0025798D">
            <w:pPr>
              <w:jc w:val="center"/>
              <w:rPr>
                <w:rFonts w:eastAsia="Times New Roman" w:cs="Times New Roman"/>
                <w:b/>
                <w:bCs/>
                <w:color w:val="000000"/>
                <w:kern w:val="0"/>
                <w:sz w:val="22"/>
                <w:szCs w:val="22"/>
                <w:lang w:eastAsia="en-GB"/>
                <w14:ligatures w14:val="none"/>
              </w:rPr>
            </w:pPr>
            <w:r w:rsidRPr="0025798D">
              <w:rPr>
                <w:rFonts w:eastAsia="Times New Roman" w:cs="Times New Roman"/>
                <w:b/>
                <w:bCs/>
                <w:color w:val="000000"/>
                <w:kern w:val="0"/>
                <w:sz w:val="22"/>
                <w:szCs w:val="22"/>
                <w:lang w:eastAsia="en-GB"/>
                <w14:ligatures w14:val="none"/>
              </w:rPr>
              <w:t>Timescale</w:t>
            </w:r>
          </w:p>
        </w:tc>
        <w:tc>
          <w:tcPr>
            <w:tcW w:w="0" w:type="auto"/>
            <w:vAlign w:val="center"/>
            <w:hideMark/>
          </w:tcPr>
          <w:p w14:paraId="7E26AE02" w14:textId="77777777" w:rsidR="0025798D" w:rsidRPr="0025798D" w:rsidRDefault="0025798D" w:rsidP="0025798D">
            <w:pPr>
              <w:jc w:val="center"/>
              <w:rPr>
                <w:rFonts w:eastAsia="Times New Roman" w:cs="Times New Roman"/>
                <w:b/>
                <w:bCs/>
                <w:color w:val="000000"/>
                <w:kern w:val="0"/>
                <w:sz w:val="22"/>
                <w:szCs w:val="22"/>
                <w:lang w:eastAsia="en-GB"/>
                <w14:ligatures w14:val="none"/>
              </w:rPr>
            </w:pPr>
            <w:r w:rsidRPr="0025798D">
              <w:rPr>
                <w:rFonts w:eastAsia="Times New Roman" w:cs="Times New Roman"/>
                <w:b/>
                <w:bCs/>
                <w:color w:val="000000"/>
                <w:kern w:val="0"/>
                <w:sz w:val="22"/>
                <w:szCs w:val="22"/>
                <w:lang w:eastAsia="en-GB"/>
                <w14:ligatures w14:val="none"/>
              </w:rPr>
              <w:t>KPIs</w:t>
            </w:r>
          </w:p>
        </w:tc>
      </w:tr>
      <w:tr w:rsidR="0025798D" w:rsidRPr="0025798D" w14:paraId="6C0CF042" w14:textId="77777777" w:rsidTr="0025798D">
        <w:trPr>
          <w:tblCellSpacing w:w="15" w:type="dxa"/>
        </w:trPr>
        <w:tc>
          <w:tcPr>
            <w:tcW w:w="0" w:type="auto"/>
            <w:vAlign w:val="center"/>
            <w:hideMark/>
          </w:tcPr>
          <w:p w14:paraId="55DC8DBA" w14:textId="77777777" w:rsidR="0025798D" w:rsidRPr="0025798D" w:rsidRDefault="0025798D" w:rsidP="0025798D">
            <w:pPr>
              <w:rPr>
                <w:rFonts w:eastAsia="Times New Roman" w:cs="Times New Roman"/>
                <w:color w:val="000000"/>
                <w:kern w:val="0"/>
                <w:sz w:val="22"/>
                <w:szCs w:val="22"/>
                <w:lang w:eastAsia="en-GB"/>
                <w14:ligatures w14:val="none"/>
              </w:rPr>
            </w:pPr>
            <w:r w:rsidRPr="0025798D">
              <w:rPr>
                <w:rFonts w:eastAsia="Times New Roman" w:cs="Times New Roman"/>
                <w:color w:val="000000"/>
                <w:kern w:val="0"/>
                <w:sz w:val="22"/>
                <w:szCs w:val="22"/>
                <w:lang w:eastAsia="en-GB"/>
                <w14:ligatures w14:val="none"/>
              </w:rPr>
              <w:t>Complete merger integration</w:t>
            </w:r>
          </w:p>
        </w:tc>
        <w:tc>
          <w:tcPr>
            <w:tcW w:w="0" w:type="auto"/>
            <w:vAlign w:val="center"/>
            <w:hideMark/>
          </w:tcPr>
          <w:p w14:paraId="0935F2A3" w14:textId="77777777" w:rsidR="0025798D" w:rsidRPr="0025798D" w:rsidRDefault="0025798D" w:rsidP="0025798D">
            <w:pPr>
              <w:rPr>
                <w:rFonts w:eastAsia="Times New Roman" w:cs="Times New Roman"/>
                <w:color w:val="000000"/>
                <w:kern w:val="0"/>
                <w:sz w:val="22"/>
                <w:szCs w:val="22"/>
                <w:lang w:eastAsia="en-GB"/>
                <w14:ligatures w14:val="none"/>
              </w:rPr>
            </w:pPr>
            <w:r w:rsidRPr="0025798D">
              <w:rPr>
                <w:rFonts w:eastAsia="Times New Roman" w:cs="Times New Roman"/>
                <w:color w:val="000000"/>
                <w:kern w:val="0"/>
                <w:sz w:val="22"/>
                <w:szCs w:val="22"/>
                <w:lang w:eastAsia="en-GB"/>
                <w14:ligatures w14:val="none"/>
              </w:rPr>
              <w:t>Align systems, processes and organisational culture</w:t>
            </w:r>
          </w:p>
        </w:tc>
        <w:tc>
          <w:tcPr>
            <w:tcW w:w="0" w:type="auto"/>
            <w:vAlign w:val="center"/>
            <w:hideMark/>
          </w:tcPr>
          <w:p w14:paraId="75AA176D" w14:textId="77777777" w:rsidR="0025798D" w:rsidRPr="0025798D" w:rsidRDefault="0025798D" w:rsidP="0025798D">
            <w:pPr>
              <w:rPr>
                <w:rFonts w:eastAsia="Times New Roman" w:cs="Times New Roman"/>
                <w:color w:val="000000"/>
                <w:kern w:val="0"/>
                <w:sz w:val="22"/>
                <w:szCs w:val="22"/>
                <w:lang w:eastAsia="en-GB"/>
                <w14:ligatures w14:val="none"/>
              </w:rPr>
            </w:pPr>
            <w:r w:rsidRPr="0025798D">
              <w:rPr>
                <w:rFonts w:eastAsia="Times New Roman" w:cs="Times New Roman"/>
                <w:color w:val="000000"/>
                <w:kern w:val="0"/>
                <w:sz w:val="22"/>
                <w:szCs w:val="22"/>
                <w:lang w:eastAsia="en-GB"/>
                <w14:ligatures w14:val="none"/>
              </w:rPr>
              <w:t>0–24 months</w:t>
            </w:r>
          </w:p>
        </w:tc>
        <w:tc>
          <w:tcPr>
            <w:tcW w:w="0" w:type="auto"/>
            <w:vAlign w:val="center"/>
            <w:hideMark/>
          </w:tcPr>
          <w:p w14:paraId="1951A3FD" w14:textId="77777777" w:rsidR="0025798D" w:rsidRPr="0025798D" w:rsidRDefault="0025798D" w:rsidP="0025798D">
            <w:pPr>
              <w:rPr>
                <w:rFonts w:eastAsia="Times New Roman" w:cs="Times New Roman"/>
                <w:color w:val="000000"/>
                <w:kern w:val="0"/>
                <w:sz w:val="22"/>
                <w:szCs w:val="22"/>
                <w:lang w:eastAsia="en-GB"/>
                <w14:ligatures w14:val="none"/>
              </w:rPr>
            </w:pPr>
            <w:r w:rsidRPr="0025798D">
              <w:rPr>
                <w:rFonts w:eastAsia="Times New Roman" w:cs="Times New Roman"/>
                <w:color w:val="000000"/>
                <w:kern w:val="0"/>
                <w:sz w:val="22"/>
                <w:szCs w:val="22"/>
                <w:lang w:eastAsia="en-GB"/>
                <w14:ligatures w14:val="none"/>
              </w:rPr>
              <w:t>Integration milestones, employee engagement</w:t>
            </w:r>
          </w:p>
        </w:tc>
      </w:tr>
      <w:tr w:rsidR="0025798D" w:rsidRPr="0025798D" w14:paraId="041881EF" w14:textId="77777777" w:rsidTr="0025798D">
        <w:trPr>
          <w:tblCellSpacing w:w="15" w:type="dxa"/>
        </w:trPr>
        <w:tc>
          <w:tcPr>
            <w:tcW w:w="0" w:type="auto"/>
            <w:vAlign w:val="center"/>
            <w:hideMark/>
          </w:tcPr>
          <w:p w14:paraId="4769FB87" w14:textId="77777777" w:rsidR="0025798D" w:rsidRPr="0025798D" w:rsidRDefault="0025798D" w:rsidP="0025798D">
            <w:pPr>
              <w:rPr>
                <w:rFonts w:eastAsia="Times New Roman" w:cs="Times New Roman"/>
                <w:color w:val="000000"/>
                <w:kern w:val="0"/>
                <w:sz w:val="22"/>
                <w:szCs w:val="22"/>
                <w:lang w:eastAsia="en-GB"/>
                <w14:ligatures w14:val="none"/>
              </w:rPr>
            </w:pPr>
            <w:r w:rsidRPr="0025798D">
              <w:rPr>
                <w:rFonts w:eastAsia="Times New Roman" w:cs="Times New Roman"/>
                <w:color w:val="000000"/>
                <w:kern w:val="0"/>
                <w:sz w:val="22"/>
                <w:szCs w:val="22"/>
                <w:lang w:eastAsia="en-GB"/>
                <w14:ligatures w14:val="none"/>
              </w:rPr>
              <w:t>Develop advanced 5G infrastructure</w:t>
            </w:r>
          </w:p>
        </w:tc>
        <w:tc>
          <w:tcPr>
            <w:tcW w:w="0" w:type="auto"/>
            <w:vAlign w:val="center"/>
            <w:hideMark/>
          </w:tcPr>
          <w:p w14:paraId="47E344EE" w14:textId="77777777" w:rsidR="0025798D" w:rsidRPr="0025798D" w:rsidRDefault="0025798D" w:rsidP="0025798D">
            <w:pPr>
              <w:rPr>
                <w:rFonts w:eastAsia="Times New Roman" w:cs="Times New Roman"/>
                <w:color w:val="000000"/>
                <w:kern w:val="0"/>
                <w:sz w:val="22"/>
                <w:szCs w:val="22"/>
                <w:lang w:eastAsia="en-GB"/>
                <w14:ligatures w14:val="none"/>
              </w:rPr>
            </w:pPr>
            <w:r w:rsidRPr="0025798D">
              <w:rPr>
                <w:rFonts w:eastAsia="Times New Roman" w:cs="Times New Roman"/>
                <w:color w:val="000000"/>
                <w:kern w:val="0"/>
                <w:sz w:val="22"/>
                <w:szCs w:val="22"/>
                <w:lang w:eastAsia="en-GB"/>
                <w14:ligatures w14:val="none"/>
              </w:rPr>
              <w:t>Expand coverage and improve reliability</w:t>
            </w:r>
          </w:p>
        </w:tc>
        <w:tc>
          <w:tcPr>
            <w:tcW w:w="0" w:type="auto"/>
            <w:vAlign w:val="center"/>
            <w:hideMark/>
          </w:tcPr>
          <w:p w14:paraId="74D844F6" w14:textId="77777777" w:rsidR="0025798D" w:rsidRPr="0025798D" w:rsidRDefault="0025798D" w:rsidP="0025798D">
            <w:pPr>
              <w:rPr>
                <w:rFonts w:eastAsia="Times New Roman" w:cs="Times New Roman"/>
                <w:color w:val="000000"/>
                <w:kern w:val="0"/>
                <w:sz w:val="22"/>
                <w:szCs w:val="22"/>
                <w:lang w:eastAsia="en-GB"/>
                <w14:ligatures w14:val="none"/>
              </w:rPr>
            </w:pPr>
            <w:r w:rsidRPr="0025798D">
              <w:rPr>
                <w:rFonts w:eastAsia="Times New Roman" w:cs="Times New Roman"/>
                <w:color w:val="000000"/>
                <w:kern w:val="0"/>
                <w:sz w:val="22"/>
                <w:szCs w:val="22"/>
                <w:lang w:eastAsia="en-GB"/>
                <w14:ligatures w14:val="none"/>
              </w:rPr>
              <w:t>1–5 years</w:t>
            </w:r>
          </w:p>
        </w:tc>
        <w:tc>
          <w:tcPr>
            <w:tcW w:w="0" w:type="auto"/>
            <w:vAlign w:val="center"/>
            <w:hideMark/>
          </w:tcPr>
          <w:p w14:paraId="27DA7DCA" w14:textId="77777777" w:rsidR="0025798D" w:rsidRPr="0025798D" w:rsidRDefault="0025798D" w:rsidP="0025798D">
            <w:pPr>
              <w:rPr>
                <w:rFonts w:eastAsia="Times New Roman" w:cs="Times New Roman"/>
                <w:color w:val="000000"/>
                <w:kern w:val="0"/>
                <w:sz w:val="22"/>
                <w:szCs w:val="22"/>
                <w:lang w:eastAsia="en-GB"/>
                <w14:ligatures w14:val="none"/>
              </w:rPr>
            </w:pPr>
            <w:r w:rsidRPr="0025798D">
              <w:rPr>
                <w:rFonts w:eastAsia="Times New Roman" w:cs="Times New Roman"/>
                <w:color w:val="000000"/>
                <w:kern w:val="0"/>
                <w:sz w:val="22"/>
                <w:szCs w:val="22"/>
                <w:lang w:eastAsia="en-GB"/>
                <w14:ligatures w14:val="none"/>
              </w:rPr>
              <w:t>5G coverage, network performance, complaints</w:t>
            </w:r>
          </w:p>
        </w:tc>
      </w:tr>
      <w:tr w:rsidR="0025798D" w:rsidRPr="0025798D" w14:paraId="7A4BF9B4" w14:textId="77777777" w:rsidTr="0025798D">
        <w:trPr>
          <w:tblCellSpacing w:w="15" w:type="dxa"/>
        </w:trPr>
        <w:tc>
          <w:tcPr>
            <w:tcW w:w="0" w:type="auto"/>
            <w:vAlign w:val="center"/>
            <w:hideMark/>
          </w:tcPr>
          <w:p w14:paraId="3B3D4F3E" w14:textId="77777777" w:rsidR="0025798D" w:rsidRPr="0025798D" w:rsidRDefault="0025798D" w:rsidP="0025798D">
            <w:pPr>
              <w:rPr>
                <w:rFonts w:eastAsia="Times New Roman" w:cs="Times New Roman"/>
                <w:color w:val="000000"/>
                <w:kern w:val="0"/>
                <w:sz w:val="22"/>
                <w:szCs w:val="22"/>
                <w:lang w:eastAsia="en-GB"/>
                <w14:ligatures w14:val="none"/>
              </w:rPr>
            </w:pPr>
            <w:r w:rsidRPr="0025798D">
              <w:rPr>
                <w:rFonts w:eastAsia="Times New Roman" w:cs="Times New Roman"/>
                <w:color w:val="000000"/>
                <w:kern w:val="0"/>
                <w:sz w:val="22"/>
                <w:szCs w:val="22"/>
                <w:lang w:eastAsia="en-GB"/>
                <w14:ligatures w14:val="none"/>
              </w:rPr>
              <w:t>Grow enterprise digital services</w:t>
            </w:r>
          </w:p>
        </w:tc>
        <w:tc>
          <w:tcPr>
            <w:tcW w:w="0" w:type="auto"/>
            <w:vAlign w:val="center"/>
            <w:hideMark/>
          </w:tcPr>
          <w:p w14:paraId="3A15D7D0" w14:textId="77777777" w:rsidR="0025798D" w:rsidRPr="0025798D" w:rsidRDefault="0025798D" w:rsidP="0025798D">
            <w:pPr>
              <w:rPr>
                <w:rFonts w:eastAsia="Times New Roman" w:cs="Times New Roman"/>
                <w:color w:val="000000"/>
                <w:kern w:val="0"/>
                <w:sz w:val="22"/>
                <w:szCs w:val="22"/>
                <w:lang w:eastAsia="en-GB"/>
                <w14:ligatures w14:val="none"/>
              </w:rPr>
            </w:pPr>
            <w:r w:rsidRPr="0025798D">
              <w:rPr>
                <w:rFonts w:eastAsia="Times New Roman" w:cs="Times New Roman"/>
                <w:color w:val="000000"/>
                <w:kern w:val="0"/>
                <w:sz w:val="22"/>
                <w:szCs w:val="22"/>
                <w:lang w:eastAsia="en-GB"/>
                <w14:ligatures w14:val="none"/>
              </w:rPr>
              <w:t>Expand IoT, private networks and business solutions</w:t>
            </w:r>
          </w:p>
        </w:tc>
        <w:tc>
          <w:tcPr>
            <w:tcW w:w="0" w:type="auto"/>
            <w:vAlign w:val="center"/>
            <w:hideMark/>
          </w:tcPr>
          <w:p w14:paraId="73051BAE" w14:textId="77777777" w:rsidR="0025798D" w:rsidRPr="0025798D" w:rsidRDefault="0025798D" w:rsidP="0025798D">
            <w:pPr>
              <w:rPr>
                <w:rFonts w:eastAsia="Times New Roman" w:cs="Times New Roman"/>
                <w:color w:val="000000"/>
                <w:kern w:val="0"/>
                <w:sz w:val="22"/>
                <w:szCs w:val="22"/>
                <w:lang w:eastAsia="en-GB"/>
                <w14:ligatures w14:val="none"/>
              </w:rPr>
            </w:pPr>
            <w:r w:rsidRPr="0025798D">
              <w:rPr>
                <w:rFonts w:eastAsia="Times New Roman" w:cs="Times New Roman"/>
                <w:color w:val="000000"/>
                <w:kern w:val="0"/>
                <w:sz w:val="22"/>
                <w:szCs w:val="22"/>
                <w:lang w:eastAsia="en-GB"/>
                <w14:ligatures w14:val="none"/>
              </w:rPr>
              <w:t>2–5 years</w:t>
            </w:r>
          </w:p>
        </w:tc>
        <w:tc>
          <w:tcPr>
            <w:tcW w:w="0" w:type="auto"/>
            <w:vAlign w:val="center"/>
            <w:hideMark/>
          </w:tcPr>
          <w:p w14:paraId="2603C93D" w14:textId="77777777" w:rsidR="0025798D" w:rsidRPr="0025798D" w:rsidRDefault="0025798D" w:rsidP="0025798D">
            <w:pPr>
              <w:rPr>
                <w:rFonts w:eastAsia="Times New Roman" w:cs="Times New Roman"/>
                <w:color w:val="000000"/>
                <w:kern w:val="0"/>
                <w:sz w:val="22"/>
                <w:szCs w:val="22"/>
                <w:lang w:eastAsia="en-GB"/>
                <w14:ligatures w14:val="none"/>
              </w:rPr>
            </w:pPr>
            <w:r w:rsidRPr="0025798D">
              <w:rPr>
                <w:rFonts w:eastAsia="Times New Roman" w:cs="Times New Roman"/>
                <w:color w:val="000000"/>
                <w:kern w:val="0"/>
                <w:sz w:val="22"/>
                <w:szCs w:val="22"/>
                <w:lang w:eastAsia="en-GB"/>
                <w14:ligatures w14:val="none"/>
              </w:rPr>
              <w:t>Enterprise revenue, IoT connections, new contracts</w:t>
            </w:r>
          </w:p>
        </w:tc>
      </w:tr>
      <w:tr w:rsidR="0025798D" w:rsidRPr="0025798D" w14:paraId="606653AE" w14:textId="77777777" w:rsidTr="0025798D">
        <w:trPr>
          <w:tblCellSpacing w:w="15" w:type="dxa"/>
        </w:trPr>
        <w:tc>
          <w:tcPr>
            <w:tcW w:w="0" w:type="auto"/>
            <w:vAlign w:val="center"/>
            <w:hideMark/>
          </w:tcPr>
          <w:p w14:paraId="4FB778B5" w14:textId="77777777" w:rsidR="0025798D" w:rsidRPr="0025798D" w:rsidRDefault="0025798D" w:rsidP="0025798D">
            <w:pPr>
              <w:rPr>
                <w:rFonts w:eastAsia="Times New Roman" w:cs="Times New Roman"/>
                <w:color w:val="000000"/>
                <w:kern w:val="0"/>
                <w:sz w:val="22"/>
                <w:szCs w:val="22"/>
                <w:lang w:eastAsia="en-GB"/>
                <w14:ligatures w14:val="none"/>
              </w:rPr>
            </w:pPr>
            <w:r w:rsidRPr="0025798D">
              <w:rPr>
                <w:rFonts w:eastAsia="Times New Roman" w:cs="Times New Roman"/>
                <w:color w:val="000000"/>
                <w:kern w:val="0"/>
                <w:sz w:val="22"/>
                <w:szCs w:val="22"/>
                <w:lang w:eastAsia="en-GB"/>
                <w14:ligatures w14:val="none"/>
              </w:rPr>
              <w:t>Improve customer experience</w:t>
            </w:r>
          </w:p>
        </w:tc>
        <w:tc>
          <w:tcPr>
            <w:tcW w:w="0" w:type="auto"/>
            <w:vAlign w:val="center"/>
            <w:hideMark/>
          </w:tcPr>
          <w:p w14:paraId="4C9E9D6E" w14:textId="77777777" w:rsidR="0025798D" w:rsidRPr="0025798D" w:rsidRDefault="0025798D" w:rsidP="0025798D">
            <w:pPr>
              <w:rPr>
                <w:rFonts w:eastAsia="Times New Roman" w:cs="Times New Roman"/>
                <w:color w:val="000000"/>
                <w:kern w:val="0"/>
                <w:sz w:val="22"/>
                <w:szCs w:val="22"/>
                <w:lang w:eastAsia="en-GB"/>
                <w14:ligatures w14:val="none"/>
              </w:rPr>
            </w:pPr>
            <w:r w:rsidRPr="0025798D">
              <w:rPr>
                <w:rFonts w:eastAsia="Times New Roman" w:cs="Times New Roman"/>
                <w:color w:val="000000"/>
                <w:kern w:val="0"/>
                <w:sz w:val="22"/>
                <w:szCs w:val="22"/>
                <w:lang w:eastAsia="en-GB"/>
                <w14:ligatures w14:val="none"/>
              </w:rPr>
              <w:t>Develop digital platforms and personalised services</w:t>
            </w:r>
          </w:p>
        </w:tc>
        <w:tc>
          <w:tcPr>
            <w:tcW w:w="0" w:type="auto"/>
            <w:vAlign w:val="center"/>
            <w:hideMark/>
          </w:tcPr>
          <w:p w14:paraId="7C0A7174" w14:textId="77777777" w:rsidR="0025798D" w:rsidRPr="0025798D" w:rsidRDefault="0025798D" w:rsidP="0025798D">
            <w:pPr>
              <w:rPr>
                <w:rFonts w:eastAsia="Times New Roman" w:cs="Times New Roman"/>
                <w:color w:val="000000"/>
                <w:kern w:val="0"/>
                <w:sz w:val="22"/>
                <w:szCs w:val="22"/>
                <w:lang w:eastAsia="en-GB"/>
                <w14:ligatures w14:val="none"/>
              </w:rPr>
            </w:pPr>
            <w:r w:rsidRPr="0025798D">
              <w:rPr>
                <w:rFonts w:eastAsia="Times New Roman" w:cs="Times New Roman"/>
                <w:color w:val="000000"/>
                <w:kern w:val="0"/>
                <w:sz w:val="22"/>
                <w:szCs w:val="22"/>
                <w:lang w:eastAsia="en-GB"/>
                <w14:ligatures w14:val="none"/>
              </w:rPr>
              <w:t>Continuous</w:t>
            </w:r>
          </w:p>
        </w:tc>
        <w:tc>
          <w:tcPr>
            <w:tcW w:w="0" w:type="auto"/>
            <w:vAlign w:val="center"/>
            <w:hideMark/>
          </w:tcPr>
          <w:p w14:paraId="37AF6FF1" w14:textId="77777777" w:rsidR="0025798D" w:rsidRPr="0025798D" w:rsidRDefault="0025798D" w:rsidP="0025798D">
            <w:pPr>
              <w:rPr>
                <w:rFonts w:eastAsia="Times New Roman" w:cs="Times New Roman"/>
                <w:color w:val="000000"/>
                <w:kern w:val="0"/>
                <w:sz w:val="22"/>
                <w:szCs w:val="22"/>
                <w:lang w:eastAsia="en-GB"/>
                <w14:ligatures w14:val="none"/>
              </w:rPr>
            </w:pPr>
            <w:r w:rsidRPr="0025798D">
              <w:rPr>
                <w:rFonts w:eastAsia="Times New Roman" w:cs="Times New Roman"/>
                <w:color w:val="000000"/>
                <w:kern w:val="0"/>
                <w:sz w:val="22"/>
                <w:szCs w:val="22"/>
                <w:lang w:eastAsia="en-GB"/>
                <w14:ligatures w14:val="none"/>
              </w:rPr>
              <w:t>Customer satisfaction, retention, NPS</w:t>
            </w:r>
          </w:p>
        </w:tc>
      </w:tr>
    </w:tbl>
    <w:p w14:paraId="42D0316B" w14:textId="77777777" w:rsidR="0025798D" w:rsidRPr="00603366" w:rsidRDefault="0025798D" w:rsidP="0025798D">
      <w:pPr>
        <w:spacing w:before="100" w:beforeAutospacing="1" w:after="100" w:afterAutospacing="1"/>
        <w:rPr>
          <w:rFonts w:eastAsia="Times New Roman" w:cs="Times New Roman"/>
          <w:color w:val="000000"/>
          <w:kern w:val="0"/>
          <w:sz w:val="22"/>
          <w:szCs w:val="22"/>
          <w:lang w:eastAsia="en-GB"/>
          <w14:ligatures w14:val="none"/>
        </w:rPr>
      </w:pPr>
    </w:p>
    <w:p w14:paraId="6A88FEEC" w14:textId="47EF9586" w:rsidR="0025798D" w:rsidRPr="00603366" w:rsidRDefault="0025798D" w:rsidP="0025798D">
      <w:pPr>
        <w:spacing w:before="100" w:beforeAutospacing="1" w:after="100" w:afterAutospacing="1"/>
        <w:rPr>
          <w:rFonts w:eastAsia="Times New Roman" w:cs="Times New Roman"/>
          <w:color w:val="000000"/>
          <w:kern w:val="0"/>
          <w:sz w:val="22"/>
          <w:szCs w:val="22"/>
          <w:lang w:eastAsia="en-GB"/>
          <w14:ligatures w14:val="none"/>
        </w:rPr>
      </w:pPr>
      <w:r w:rsidRPr="00603366">
        <w:rPr>
          <w:rFonts w:eastAsia="Times New Roman" w:cs="Times New Roman"/>
          <w:color w:val="000000"/>
          <w:kern w:val="0"/>
          <w:sz w:val="22"/>
          <w:szCs w:val="22"/>
          <w:lang w:eastAsia="en-GB"/>
          <w14:ligatures w14:val="none"/>
        </w:rPr>
        <w:t>The first should be an effective mergers integration. It has been suggested that mergers frequently fail as a result of organisations not anticipating cultural differences and the complexity of operations (Johnson et al., 2020). VodafoneThree therefore needs to set-up sound governance frameworks to spearhead the integration efforts..</w:t>
      </w:r>
    </w:p>
    <w:p w14:paraId="7164655C" w14:textId="77777777" w:rsidR="0025798D" w:rsidRPr="00603366" w:rsidRDefault="0025798D" w:rsidP="0025798D">
      <w:pPr>
        <w:spacing w:before="100" w:beforeAutospacing="1" w:after="100" w:afterAutospacing="1"/>
        <w:rPr>
          <w:rFonts w:eastAsia="Times New Roman" w:cs="Times New Roman"/>
          <w:color w:val="000000"/>
          <w:kern w:val="0"/>
          <w:sz w:val="22"/>
          <w:szCs w:val="22"/>
          <w:lang w:eastAsia="en-GB"/>
          <w14:ligatures w14:val="none"/>
        </w:rPr>
      </w:pPr>
      <w:r w:rsidRPr="00603366">
        <w:rPr>
          <w:rFonts w:eastAsia="Times New Roman" w:cs="Times New Roman"/>
          <w:color w:val="000000"/>
          <w:kern w:val="0"/>
          <w:sz w:val="22"/>
          <w:szCs w:val="22"/>
          <w:lang w:eastAsia="en-GB"/>
          <w14:ligatures w14:val="none"/>
        </w:rPr>
        <w:t>Monitoring should involve financial aspects and customer and operational measures. Financial indicators should include enterprise revenue growth, cost savings and return on investment. Customer measures should be based on satisfaction, retention and complaints. Operational measures should include progresses according to the network performance and integration.</w:t>
      </w:r>
    </w:p>
    <w:p w14:paraId="33918005" w14:textId="77777777" w:rsidR="0025798D" w:rsidRPr="00603366" w:rsidRDefault="0025798D" w:rsidP="0025798D">
      <w:pPr>
        <w:spacing w:before="100" w:beforeAutospacing="1" w:after="100" w:afterAutospacing="1"/>
        <w:rPr>
          <w:rFonts w:eastAsia="Times New Roman" w:cs="Times New Roman"/>
          <w:color w:val="000000"/>
          <w:kern w:val="0"/>
          <w:sz w:val="22"/>
          <w:szCs w:val="22"/>
          <w:lang w:eastAsia="en-GB"/>
          <w14:ligatures w14:val="none"/>
        </w:rPr>
      </w:pPr>
      <w:r w:rsidRPr="00603366">
        <w:rPr>
          <w:rFonts w:eastAsia="Times New Roman" w:cs="Times New Roman"/>
          <w:color w:val="000000"/>
          <w:kern w:val="0"/>
          <w:sz w:val="22"/>
          <w:szCs w:val="22"/>
          <w:lang w:eastAsia="en-GB"/>
          <w14:ligatures w14:val="none"/>
        </w:rPr>
        <w:t>VodafoneThree will hold regular strategic reviews to make sure it is able to respond effectively to the technological developments and changing stakeholders' expectations.</w:t>
      </w:r>
    </w:p>
    <w:p w14:paraId="6FE9148F" w14:textId="77777777" w:rsidR="0025798D" w:rsidRPr="00603366" w:rsidRDefault="0025798D" w:rsidP="0025798D">
      <w:pPr>
        <w:spacing w:before="100" w:beforeAutospacing="1" w:after="100" w:afterAutospacing="1"/>
        <w:rPr>
          <w:rFonts w:eastAsia="Times New Roman" w:cs="Times New Roman"/>
          <w:color w:val="000000"/>
          <w:kern w:val="0"/>
          <w:sz w:val="22"/>
          <w:szCs w:val="22"/>
          <w:lang w:eastAsia="en-GB"/>
          <w14:ligatures w14:val="none"/>
        </w:rPr>
      </w:pPr>
      <w:r w:rsidRPr="00603366">
        <w:rPr>
          <w:rFonts w:eastAsia="Times New Roman" w:cs="Times New Roman"/>
          <w:color w:val="000000"/>
          <w:kern w:val="0"/>
          <w:sz w:val="22"/>
          <w:szCs w:val="22"/>
          <w:lang w:eastAsia="en-GB"/>
          <w14:ligatures w14:val="none"/>
        </w:rPr>
        <w:t xml:space="preserve"> </w:t>
      </w:r>
    </w:p>
    <w:p w14:paraId="5BC69C7F" w14:textId="77777777" w:rsidR="0025798D" w:rsidRPr="00603366" w:rsidRDefault="0025798D" w:rsidP="0025798D">
      <w:pPr>
        <w:spacing w:before="100" w:beforeAutospacing="1" w:after="100" w:afterAutospacing="1"/>
        <w:rPr>
          <w:rFonts w:eastAsia="Times New Roman" w:cs="Times New Roman"/>
          <w:b/>
          <w:bCs/>
          <w:color w:val="000000"/>
          <w:kern w:val="0"/>
          <w:sz w:val="22"/>
          <w:szCs w:val="22"/>
          <w:lang w:eastAsia="en-GB"/>
          <w14:ligatures w14:val="none"/>
        </w:rPr>
      </w:pPr>
      <w:r w:rsidRPr="00603366">
        <w:rPr>
          <w:rFonts w:eastAsia="Times New Roman" w:cs="Times New Roman"/>
          <w:b/>
          <w:bCs/>
          <w:color w:val="000000"/>
          <w:kern w:val="0"/>
          <w:sz w:val="22"/>
          <w:szCs w:val="22"/>
          <w:lang w:eastAsia="en-GB"/>
          <w14:ligatures w14:val="none"/>
        </w:rPr>
        <w:t>8. Conclusion</w:t>
      </w:r>
    </w:p>
    <w:p w14:paraId="6D6E9936" w14:textId="77777777" w:rsidR="0025798D" w:rsidRPr="00603366" w:rsidRDefault="0025798D" w:rsidP="0025798D">
      <w:pPr>
        <w:spacing w:before="100" w:beforeAutospacing="1" w:after="100" w:afterAutospacing="1"/>
        <w:rPr>
          <w:rFonts w:eastAsia="Times New Roman" w:cs="Times New Roman"/>
          <w:color w:val="000000"/>
          <w:kern w:val="0"/>
          <w:sz w:val="22"/>
          <w:szCs w:val="22"/>
          <w:lang w:eastAsia="en-GB"/>
          <w14:ligatures w14:val="none"/>
        </w:rPr>
      </w:pPr>
      <w:r w:rsidRPr="00603366">
        <w:rPr>
          <w:rFonts w:eastAsia="Times New Roman" w:cs="Times New Roman"/>
          <w:color w:val="000000"/>
          <w:kern w:val="0"/>
          <w:sz w:val="22"/>
          <w:szCs w:val="22"/>
          <w:lang w:eastAsia="en-GB"/>
          <w14:ligatures w14:val="none"/>
        </w:rPr>
        <w:t>VodafoneThree is a serious strategic opportunity for Vodafone UK as it will gain in scale, allow further investment powers and bring enhanced network capability for Vodafone. However, in the UK telecom sector, it is extremely competitive and a strategy of traditional mobile services would not be enough to bring in growth.</w:t>
      </w:r>
    </w:p>
    <w:p w14:paraId="46F8AE18" w14:textId="77777777" w:rsidR="0025798D" w:rsidRPr="00603366" w:rsidRDefault="0025798D" w:rsidP="0025798D">
      <w:pPr>
        <w:spacing w:before="100" w:beforeAutospacing="1" w:after="100" w:afterAutospacing="1"/>
        <w:rPr>
          <w:rFonts w:eastAsia="Times New Roman" w:cs="Times New Roman"/>
          <w:color w:val="000000"/>
          <w:kern w:val="0"/>
          <w:sz w:val="22"/>
          <w:szCs w:val="22"/>
          <w:lang w:eastAsia="en-GB"/>
          <w14:ligatures w14:val="none"/>
        </w:rPr>
      </w:pPr>
      <w:r w:rsidRPr="00603366">
        <w:rPr>
          <w:rFonts w:eastAsia="Times New Roman" w:cs="Times New Roman"/>
          <w:color w:val="000000"/>
          <w:kern w:val="0"/>
          <w:sz w:val="22"/>
          <w:szCs w:val="22"/>
          <w:lang w:eastAsia="en-GB"/>
          <w14:ligatures w14:val="none"/>
        </w:rPr>
        <w:t>This report recommends that VodafoneThree should establish a digital connectivity ecosystem differentiation with the emphasis of 5G infrastructure, enterprise solution, IoT services and customer experience improvement.</w:t>
      </w:r>
    </w:p>
    <w:p w14:paraId="4D3BA3C3" w14:textId="77777777" w:rsidR="0025798D" w:rsidRPr="00603366" w:rsidRDefault="0025798D" w:rsidP="0025798D">
      <w:pPr>
        <w:spacing w:before="100" w:beforeAutospacing="1" w:after="100" w:afterAutospacing="1"/>
        <w:rPr>
          <w:rFonts w:eastAsia="Times New Roman" w:cs="Times New Roman"/>
          <w:color w:val="000000"/>
          <w:kern w:val="0"/>
          <w:sz w:val="22"/>
          <w:szCs w:val="22"/>
          <w:lang w:eastAsia="en-GB"/>
          <w14:ligatures w14:val="none"/>
        </w:rPr>
      </w:pPr>
      <w:r w:rsidRPr="00603366">
        <w:rPr>
          <w:rFonts w:eastAsia="Times New Roman" w:cs="Times New Roman"/>
          <w:color w:val="000000"/>
          <w:kern w:val="0"/>
          <w:sz w:val="22"/>
          <w:szCs w:val="22"/>
          <w:lang w:eastAsia="en-GB"/>
          <w14:ligatures w14:val="none"/>
        </w:rPr>
        <w:t>The SFA evaluation proves this approach to be appropriate, possible and acceptable since it meets VodafoneThree’s resource, market opportunity and stakeholder expectations. But key prerequisites of a successful implementation include effective merger integration, and ongoing innovation and stakeholder involvement.</w:t>
      </w:r>
    </w:p>
    <w:p w14:paraId="092AF374" w14:textId="04064FE7" w:rsidR="00C1080E" w:rsidRPr="00603366" w:rsidRDefault="0025798D" w:rsidP="0025798D">
      <w:pPr>
        <w:spacing w:before="100" w:beforeAutospacing="1" w:after="100" w:afterAutospacing="1"/>
        <w:rPr>
          <w:rFonts w:eastAsia="Times New Roman" w:cs="Times New Roman"/>
          <w:color w:val="000000"/>
          <w:kern w:val="0"/>
          <w:sz w:val="22"/>
          <w:szCs w:val="22"/>
          <w:lang w:eastAsia="en-GB"/>
          <w14:ligatures w14:val="none"/>
        </w:rPr>
      </w:pPr>
      <w:r w:rsidRPr="00603366">
        <w:rPr>
          <w:rFonts w:eastAsia="Times New Roman" w:cs="Times New Roman"/>
          <w:color w:val="000000"/>
          <w:kern w:val="0"/>
          <w:sz w:val="22"/>
          <w:szCs w:val="22"/>
          <w:lang w:eastAsia="en-GB"/>
          <w14:ligatures w14:val="none"/>
        </w:rPr>
        <w:t>However, through repurposing itself as a technology enabled connectivity provider and not simply a mobile operator, VodafoneThree can enhance their competitive advantage and attain sustainable growth in the evolving telecommunications industry.</w:t>
      </w:r>
    </w:p>
    <w:p w14:paraId="22979C54" w14:textId="77777777" w:rsidR="00C1080E" w:rsidRPr="00C1080E" w:rsidRDefault="00C1080E" w:rsidP="00C1080E">
      <w:pPr>
        <w:spacing w:before="100" w:beforeAutospacing="1" w:after="100" w:afterAutospacing="1"/>
        <w:rPr>
          <w:rFonts w:eastAsia="Times New Roman" w:cs="Times New Roman"/>
          <w:color w:val="000000"/>
          <w:kern w:val="0"/>
          <w:sz w:val="22"/>
          <w:szCs w:val="22"/>
          <w:lang w:eastAsia="en-GB"/>
          <w14:ligatures w14:val="none"/>
        </w:rPr>
      </w:pPr>
    </w:p>
    <w:p w14:paraId="717B057B" w14:textId="261DD702" w:rsidR="00C1080E" w:rsidRPr="00C1080E" w:rsidRDefault="00C1080E" w:rsidP="00C1080E">
      <w:pPr>
        <w:spacing w:before="100" w:beforeAutospacing="1" w:after="100" w:afterAutospacing="1"/>
        <w:outlineLvl w:val="1"/>
        <w:rPr>
          <w:rFonts w:eastAsia="Times New Roman" w:cs="Times New Roman"/>
          <w:b/>
          <w:bCs/>
          <w:color w:val="000000"/>
          <w:kern w:val="0"/>
          <w:sz w:val="22"/>
          <w:szCs w:val="22"/>
          <w:lang w:eastAsia="en-GB"/>
          <w14:ligatures w14:val="none"/>
        </w:rPr>
      </w:pPr>
      <w:r w:rsidRPr="00C1080E">
        <w:rPr>
          <w:rFonts w:eastAsia="Times New Roman" w:cs="Times New Roman"/>
          <w:b/>
          <w:bCs/>
          <w:color w:val="000000"/>
          <w:kern w:val="0"/>
          <w:sz w:val="22"/>
          <w:szCs w:val="22"/>
          <w:lang w:eastAsia="en-GB"/>
          <w14:ligatures w14:val="none"/>
        </w:rPr>
        <w:t xml:space="preserve">References </w:t>
      </w:r>
    </w:p>
    <w:p w14:paraId="568A8C44" w14:textId="77777777" w:rsidR="004476B2" w:rsidRPr="00603366" w:rsidRDefault="004476B2" w:rsidP="004476B2">
      <w:pPr>
        <w:pStyle w:val="pdq2pgselectionanchorcontainer"/>
        <w:rPr>
          <w:rFonts w:asciiTheme="minorHAnsi" w:hAnsiTheme="minorHAnsi"/>
          <w:color w:val="000000"/>
          <w:sz w:val="22"/>
          <w:szCs w:val="22"/>
        </w:rPr>
      </w:pPr>
      <w:r w:rsidRPr="00603366">
        <w:rPr>
          <w:rFonts w:asciiTheme="minorHAnsi" w:hAnsiTheme="minorHAnsi"/>
          <w:color w:val="000000"/>
          <w:sz w:val="22"/>
          <w:szCs w:val="22"/>
        </w:rPr>
        <w:lastRenderedPageBreak/>
        <w:t>Ansoff, H.I. (1957) ‘Strategies for diversification’,</w:t>
      </w:r>
      <w:r w:rsidRPr="00603366">
        <w:rPr>
          <w:rStyle w:val="apple-converted-space"/>
          <w:rFonts w:asciiTheme="minorHAnsi" w:eastAsiaTheme="majorEastAsia" w:hAnsiTheme="minorHAnsi"/>
          <w:color w:val="000000"/>
          <w:sz w:val="22"/>
          <w:szCs w:val="22"/>
        </w:rPr>
        <w:t> </w:t>
      </w:r>
      <w:r w:rsidRPr="00603366">
        <w:rPr>
          <w:rStyle w:val="Emphasis"/>
          <w:rFonts w:asciiTheme="minorHAnsi" w:eastAsiaTheme="majorEastAsia" w:hAnsiTheme="minorHAnsi"/>
          <w:color w:val="000000"/>
          <w:sz w:val="22"/>
          <w:szCs w:val="22"/>
        </w:rPr>
        <w:t>Harvard Business Review</w:t>
      </w:r>
      <w:r w:rsidRPr="00603366">
        <w:rPr>
          <w:rFonts w:asciiTheme="minorHAnsi" w:hAnsiTheme="minorHAnsi"/>
          <w:color w:val="000000"/>
          <w:sz w:val="22"/>
          <w:szCs w:val="22"/>
        </w:rPr>
        <w:t>, 35(5), pp.113–124.</w:t>
      </w:r>
    </w:p>
    <w:p w14:paraId="1C33E040" w14:textId="77777777" w:rsidR="004476B2" w:rsidRPr="00603366" w:rsidRDefault="004476B2" w:rsidP="004476B2">
      <w:pPr>
        <w:pStyle w:val="NormalWeb"/>
        <w:rPr>
          <w:rFonts w:asciiTheme="minorHAnsi" w:hAnsiTheme="minorHAnsi"/>
          <w:color w:val="000000"/>
          <w:sz w:val="22"/>
          <w:szCs w:val="22"/>
        </w:rPr>
      </w:pPr>
      <w:r w:rsidRPr="00603366">
        <w:rPr>
          <w:rFonts w:asciiTheme="minorHAnsi" w:hAnsiTheme="minorHAnsi"/>
          <w:color w:val="000000"/>
          <w:sz w:val="22"/>
          <w:szCs w:val="22"/>
        </w:rPr>
        <w:t>Competition and Markets Authority (2025)</w:t>
      </w:r>
      <w:r w:rsidRPr="00603366">
        <w:rPr>
          <w:rStyle w:val="apple-converted-space"/>
          <w:rFonts w:asciiTheme="minorHAnsi" w:eastAsiaTheme="majorEastAsia" w:hAnsiTheme="minorHAnsi"/>
          <w:color w:val="000000"/>
          <w:sz w:val="22"/>
          <w:szCs w:val="22"/>
        </w:rPr>
        <w:t> </w:t>
      </w:r>
      <w:r w:rsidRPr="00603366">
        <w:rPr>
          <w:rStyle w:val="Emphasis"/>
          <w:rFonts w:asciiTheme="minorHAnsi" w:eastAsiaTheme="majorEastAsia" w:hAnsiTheme="minorHAnsi"/>
          <w:color w:val="000000"/>
          <w:sz w:val="22"/>
          <w:szCs w:val="22"/>
        </w:rPr>
        <w:t>Vodafone UK and Three UK merger investigation</w:t>
      </w:r>
      <w:r w:rsidRPr="00603366">
        <w:rPr>
          <w:rFonts w:asciiTheme="minorHAnsi" w:hAnsiTheme="minorHAnsi"/>
          <w:color w:val="000000"/>
          <w:sz w:val="22"/>
          <w:szCs w:val="22"/>
        </w:rPr>
        <w:t>. Available at:</w:t>
      </w:r>
      <w:r w:rsidRPr="00603366">
        <w:rPr>
          <w:rStyle w:val="apple-converted-space"/>
          <w:rFonts w:asciiTheme="minorHAnsi" w:eastAsiaTheme="majorEastAsia" w:hAnsiTheme="minorHAnsi"/>
          <w:color w:val="000000"/>
          <w:sz w:val="22"/>
          <w:szCs w:val="22"/>
        </w:rPr>
        <w:t> </w:t>
      </w:r>
      <w:hyperlink r:id="rId5" w:tgtFrame="_new" w:history="1">
        <w:r w:rsidRPr="00603366">
          <w:rPr>
            <w:rStyle w:val="Hyperlink"/>
            <w:rFonts w:asciiTheme="minorHAnsi" w:eastAsiaTheme="majorEastAsia" w:hAnsiTheme="minorHAnsi"/>
            <w:sz w:val="22"/>
            <w:szCs w:val="22"/>
          </w:rPr>
          <w:t>https://www.gov.uk/cma</w:t>
        </w:r>
      </w:hyperlink>
      <w:r w:rsidRPr="00603366">
        <w:rPr>
          <w:rStyle w:val="apple-converted-space"/>
          <w:rFonts w:asciiTheme="minorHAnsi" w:eastAsiaTheme="majorEastAsia" w:hAnsiTheme="minorHAnsi"/>
          <w:color w:val="000000"/>
          <w:sz w:val="22"/>
          <w:szCs w:val="22"/>
        </w:rPr>
        <w:t> </w:t>
      </w:r>
      <w:r w:rsidRPr="00603366">
        <w:rPr>
          <w:rFonts w:asciiTheme="minorHAnsi" w:hAnsiTheme="minorHAnsi"/>
          <w:color w:val="000000"/>
          <w:sz w:val="22"/>
          <w:szCs w:val="22"/>
        </w:rPr>
        <w:t>(Accessed: 14 July 2026).</w:t>
      </w:r>
    </w:p>
    <w:p w14:paraId="0D2EBF09" w14:textId="77777777" w:rsidR="004476B2" w:rsidRPr="00603366" w:rsidRDefault="004476B2" w:rsidP="004476B2">
      <w:pPr>
        <w:pStyle w:val="NormalWeb"/>
        <w:rPr>
          <w:rFonts w:asciiTheme="minorHAnsi" w:hAnsiTheme="minorHAnsi"/>
          <w:color w:val="000000"/>
          <w:sz w:val="22"/>
          <w:szCs w:val="22"/>
        </w:rPr>
      </w:pPr>
      <w:r w:rsidRPr="00603366">
        <w:rPr>
          <w:rFonts w:asciiTheme="minorHAnsi" w:hAnsiTheme="minorHAnsi"/>
          <w:color w:val="000000"/>
          <w:sz w:val="22"/>
          <w:szCs w:val="22"/>
        </w:rPr>
        <w:t>Freeman, R.E. (1984)</w:t>
      </w:r>
      <w:r w:rsidRPr="00603366">
        <w:rPr>
          <w:rStyle w:val="apple-converted-space"/>
          <w:rFonts w:asciiTheme="minorHAnsi" w:eastAsiaTheme="majorEastAsia" w:hAnsiTheme="minorHAnsi"/>
          <w:color w:val="000000"/>
          <w:sz w:val="22"/>
          <w:szCs w:val="22"/>
        </w:rPr>
        <w:t> </w:t>
      </w:r>
      <w:r w:rsidRPr="00603366">
        <w:rPr>
          <w:rStyle w:val="Emphasis"/>
          <w:rFonts w:asciiTheme="minorHAnsi" w:eastAsiaTheme="majorEastAsia" w:hAnsiTheme="minorHAnsi"/>
          <w:color w:val="000000"/>
          <w:sz w:val="22"/>
          <w:szCs w:val="22"/>
        </w:rPr>
        <w:t>Strategic Management: A Stakeholder Approach</w:t>
      </w:r>
      <w:r w:rsidRPr="00603366">
        <w:rPr>
          <w:rFonts w:asciiTheme="minorHAnsi" w:hAnsiTheme="minorHAnsi"/>
          <w:color w:val="000000"/>
          <w:sz w:val="22"/>
          <w:szCs w:val="22"/>
        </w:rPr>
        <w:t>. Boston: Pitman.</w:t>
      </w:r>
    </w:p>
    <w:p w14:paraId="55637032" w14:textId="77777777" w:rsidR="004476B2" w:rsidRPr="00603366" w:rsidRDefault="004476B2" w:rsidP="004476B2">
      <w:pPr>
        <w:pStyle w:val="NormalWeb"/>
        <w:rPr>
          <w:rFonts w:asciiTheme="minorHAnsi" w:hAnsiTheme="minorHAnsi"/>
          <w:color w:val="000000"/>
          <w:sz w:val="22"/>
          <w:szCs w:val="22"/>
        </w:rPr>
      </w:pPr>
      <w:r w:rsidRPr="00603366">
        <w:rPr>
          <w:rFonts w:asciiTheme="minorHAnsi" w:hAnsiTheme="minorHAnsi"/>
          <w:color w:val="000000"/>
          <w:sz w:val="22"/>
          <w:szCs w:val="22"/>
        </w:rPr>
        <w:t>Johnson, G., Whittington, R., Scholes, K., Angwin, D. and Regnér, P. (2020)</w:t>
      </w:r>
      <w:r w:rsidRPr="00603366">
        <w:rPr>
          <w:rStyle w:val="apple-converted-space"/>
          <w:rFonts w:asciiTheme="minorHAnsi" w:eastAsiaTheme="majorEastAsia" w:hAnsiTheme="minorHAnsi"/>
          <w:color w:val="000000"/>
          <w:sz w:val="22"/>
          <w:szCs w:val="22"/>
        </w:rPr>
        <w:t> </w:t>
      </w:r>
      <w:r w:rsidRPr="00603366">
        <w:rPr>
          <w:rStyle w:val="Emphasis"/>
          <w:rFonts w:asciiTheme="minorHAnsi" w:eastAsiaTheme="majorEastAsia" w:hAnsiTheme="minorHAnsi"/>
          <w:color w:val="000000"/>
          <w:sz w:val="22"/>
          <w:szCs w:val="22"/>
        </w:rPr>
        <w:t>Exploring Strategy: Text and Cases</w:t>
      </w:r>
      <w:r w:rsidRPr="00603366">
        <w:rPr>
          <w:rFonts w:asciiTheme="minorHAnsi" w:hAnsiTheme="minorHAnsi"/>
          <w:color w:val="000000"/>
          <w:sz w:val="22"/>
          <w:szCs w:val="22"/>
        </w:rPr>
        <w:t>. 12th edn. Harlow: Pearson.</w:t>
      </w:r>
    </w:p>
    <w:p w14:paraId="62D40348" w14:textId="77777777" w:rsidR="004476B2" w:rsidRPr="00603366" w:rsidRDefault="004476B2" w:rsidP="004476B2">
      <w:pPr>
        <w:pStyle w:val="NormalWeb"/>
        <w:rPr>
          <w:rFonts w:asciiTheme="minorHAnsi" w:hAnsiTheme="minorHAnsi"/>
          <w:color w:val="000000"/>
          <w:sz w:val="22"/>
          <w:szCs w:val="22"/>
        </w:rPr>
      </w:pPr>
      <w:r w:rsidRPr="00603366">
        <w:rPr>
          <w:rFonts w:asciiTheme="minorHAnsi" w:hAnsiTheme="minorHAnsi"/>
          <w:color w:val="000000"/>
          <w:sz w:val="22"/>
          <w:szCs w:val="22"/>
        </w:rPr>
        <w:t>Kaplan, R.S. and Norton, D.P. (1992) ‘The Balanced Scorecard: Measures that drive performance’,</w:t>
      </w:r>
      <w:r w:rsidRPr="00603366">
        <w:rPr>
          <w:rStyle w:val="apple-converted-space"/>
          <w:rFonts w:asciiTheme="minorHAnsi" w:eastAsiaTheme="majorEastAsia" w:hAnsiTheme="minorHAnsi"/>
          <w:color w:val="000000"/>
          <w:sz w:val="22"/>
          <w:szCs w:val="22"/>
        </w:rPr>
        <w:t> </w:t>
      </w:r>
      <w:r w:rsidRPr="00603366">
        <w:rPr>
          <w:rStyle w:val="Emphasis"/>
          <w:rFonts w:asciiTheme="minorHAnsi" w:eastAsiaTheme="majorEastAsia" w:hAnsiTheme="minorHAnsi"/>
          <w:color w:val="000000"/>
          <w:sz w:val="22"/>
          <w:szCs w:val="22"/>
        </w:rPr>
        <w:t>Harvard Business Review</w:t>
      </w:r>
      <w:r w:rsidRPr="00603366">
        <w:rPr>
          <w:rFonts w:asciiTheme="minorHAnsi" w:hAnsiTheme="minorHAnsi"/>
          <w:color w:val="000000"/>
          <w:sz w:val="22"/>
          <w:szCs w:val="22"/>
        </w:rPr>
        <w:t>, 70(1), pp.71–79.</w:t>
      </w:r>
    </w:p>
    <w:p w14:paraId="7A8EC82E" w14:textId="77777777" w:rsidR="004476B2" w:rsidRPr="00603366" w:rsidRDefault="004476B2" w:rsidP="004476B2">
      <w:pPr>
        <w:pStyle w:val="NormalWeb"/>
        <w:rPr>
          <w:rFonts w:asciiTheme="minorHAnsi" w:hAnsiTheme="minorHAnsi"/>
          <w:color w:val="000000"/>
          <w:sz w:val="22"/>
          <w:szCs w:val="22"/>
        </w:rPr>
      </w:pPr>
      <w:r w:rsidRPr="00603366">
        <w:rPr>
          <w:rFonts w:asciiTheme="minorHAnsi" w:hAnsiTheme="minorHAnsi"/>
          <w:color w:val="000000"/>
          <w:sz w:val="22"/>
          <w:szCs w:val="22"/>
        </w:rPr>
        <w:t>Mendelow, A.L. (1991) ‘Environmental scanning: The impact of the stakeholder concept’,</w:t>
      </w:r>
      <w:r w:rsidRPr="00603366">
        <w:rPr>
          <w:rStyle w:val="apple-converted-space"/>
          <w:rFonts w:asciiTheme="minorHAnsi" w:eastAsiaTheme="majorEastAsia" w:hAnsiTheme="minorHAnsi"/>
          <w:color w:val="000000"/>
          <w:sz w:val="22"/>
          <w:szCs w:val="22"/>
        </w:rPr>
        <w:t> </w:t>
      </w:r>
      <w:r w:rsidRPr="00603366">
        <w:rPr>
          <w:rStyle w:val="Emphasis"/>
          <w:rFonts w:asciiTheme="minorHAnsi" w:eastAsiaTheme="majorEastAsia" w:hAnsiTheme="minorHAnsi"/>
          <w:color w:val="000000"/>
          <w:sz w:val="22"/>
          <w:szCs w:val="22"/>
        </w:rPr>
        <w:t>Proceedings of the Second International Conference on Information Systems</w:t>
      </w:r>
      <w:r w:rsidRPr="00603366">
        <w:rPr>
          <w:rFonts w:asciiTheme="minorHAnsi" w:hAnsiTheme="minorHAnsi"/>
          <w:color w:val="000000"/>
          <w:sz w:val="22"/>
          <w:szCs w:val="22"/>
        </w:rPr>
        <w:t>, pp.407–418.</w:t>
      </w:r>
    </w:p>
    <w:p w14:paraId="52A2838C" w14:textId="77777777" w:rsidR="004476B2" w:rsidRPr="00603366" w:rsidRDefault="004476B2" w:rsidP="004476B2">
      <w:pPr>
        <w:pStyle w:val="NormalWeb"/>
        <w:rPr>
          <w:rFonts w:asciiTheme="minorHAnsi" w:hAnsiTheme="minorHAnsi"/>
          <w:color w:val="000000"/>
          <w:sz w:val="22"/>
          <w:szCs w:val="22"/>
        </w:rPr>
      </w:pPr>
      <w:r w:rsidRPr="00603366">
        <w:rPr>
          <w:rFonts w:asciiTheme="minorHAnsi" w:hAnsiTheme="minorHAnsi"/>
          <w:color w:val="000000"/>
          <w:sz w:val="22"/>
          <w:szCs w:val="22"/>
        </w:rPr>
        <w:t>Porter, M.E. (1985)</w:t>
      </w:r>
      <w:r w:rsidRPr="00603366">
        <w:rPr>
          <w:rStyle w:val="apple-converted-space"/>
          <w:rFonts w:asciiTheme="minorHAnsi" w:eastAsiaTheme="majorEastAsia" w:hAnsiTheme="minorHAnsi"/>
          <w:color w:val="000000"/>
          <w:sz w:val="22"/>
          <w:szCs w:val="22"/>
        </w:rPr>
        <w:t> </w:t>
      </w:r>
      <w:r w:rsidRPr="00603366">
        <w:rPr>
          <w:rStyle w:val="Emphasis"/>
          <w:rFonts w:asciiTheme="minorHAnsi" w:eastAsiaTheme="majorEastAsia" w:hAnsiTheme="minorHAnsi"/>
          <w:color w:val="000000"/>
          <w:sz w:val="22"/>
          <w:szCs w:val="22"/>
        </w:rPr>
        <w:t>Competitive Advantage: Creating and Sustaining Superior Performance</w:t>
      </w:r>
      <w:r w:rsidRPr="00603366">
        <w:rPr>
          <w:rFonts w:asciiTheme="minorHAnsi" w:hAnsiTheme="minorHAnsi"/>
          <w:color w:val="000000"/>
          <w:sz w:val="22"/>
          <w:szCs w:val="22"/>
        </w:rPr>
        <w:t>. New York: Free Press.</w:t>
      </w:r>
    </w:p>
    <w:p w14:paraId="3F9D6ED9" w14:textId="77777777" w:rsidR="004476B2" w:rsidRPr="00603366" w:rsidRDefault="004476B2" w:rsidP="004476B2">
      <w:pPr>
        <w:pStyle w:val="NormalWeb"/>
        <w:rPr>
          <w:rFonts w:asciiTheme="minorHAnsi" w:hAnsiTheme="minorHAnsi"/>
          <w:color w:val="000000"/>
          <w:sz w:val="22"/>
          <w:szCs w:val="22"/>
        </w:rPr>
      </w:pPr>
      <w:r w:rsidRPr="00603366">
        <w:rPr>
          <w:rFonts w:asciiTheme="minorHAnsi" w:hAnsiTheme="minorHAnsi"/>
          <w:color w:val="000000"/>
          <w:sz w:val="22"/>
          <w:szCs w:val="22"/>
        </w:rPr>
        <w:t>Vodafone Group Plc (2025)</w:t>
      </w:r>
      <w:r w:rsidRPr="00603366">
        <w:rPr>
          <w:rStyle w:val="apple-converted-space"/>
          <w:rFonts w:asciiTheme="minorHAnsi" w:eastAsiaTheme="majorEastAsia" w:hAnsiTheme="minorHAnsi"/>
          <w:color w:val="000000"/>
          <w:sz w:val="22"/>
          <w:szCs w:val="22"/>
        </w:rPr>
        <w:t> </w:t>
      </w:r>
      <w:r w:rsidRPr="00603366">
        <w:rPr>
          <w:rStyle w:val="Emphasis"/>
          <w:rFonts w:asciiTheme="minorHAnsi" w:eastAsiaTheme="majorEastAsia" w:hAnsiTheme="minorHAnsi"/>
          <w:color w:val="000000"/>
          <w:sz w:val="22"/>
          <w:szCs w:val="22"/>
        </w:rPr>
        <w:t>Annual Report 2025</w:t>
      </w:r>
      <w:r w:rsidRPr="00603366">
        <w:rPr>
          <w:rFonts w:asciiTheme="minorHAnsi" w:hAnsiTheme="minorHAnsi"/>
          <w:color w:val="000000"/>
          <w:sz w:val="22"/>
          <w:szCs w:val="22"/>
        </w:rPr>
        <w:t>. Available at:</w:t>
      </w:r>
      <w:r w:rsidRPr="00603366">
        <w:rPr>
          <w:rStyle w:val="apple-converted-space"/>
          <w:rFonts w:asciiTheme="minorHAnsi" w:eastAsiaTheme="majorEastAsia" w:hAnsiTheme="minorHAnsi"/>
          <w:color w:val="000000"/>
          <w:sz w:val="22"/>
          <w:szCs w:val="22"/>
        </w:rPr>
        <w:t> </w:t>
      </w:r>
      <w:r w:rsidRPr="00603366">
        <w:rPr>
          <w:rFonts w:asciiTheme="minorHAnsi" w:hAnsiTheme="minorHAnsi"/>
          <w:color w:val="000000"/>
          <w:sz w:val="22"/>
          <w:szCs w:val="22"/>
        </w:rPr>
        <w:t>https://www.vodafone.com/investors/annual-reports(Accessed: 14 July 2026).</w:t>
      </w:r>
    </w:p>
    <w:p w14:paraId="15B23E45" w14:textId="77777777" w:rsidR="004476B2" w:rsidRPr="00603366" w:rsidRDefault="004476B2" w:rsidP="004476B2">
      <w:pPr>
        <w:pStyle w:val="NormalWeb"/>
        <w:rPr>
          <w:rFonts w:asciiTheme="minorHAnsi" w:hAnsiTheme="minorHAnsi"/>
          <w:color w:val="000000"/>
          <w:sz w:val="22"/>
          <w:szCs w:val="22"/>
        </w:rPr>
      </w:pPr>
      <w:r w:rsidRPr="00603366">
        <w:rPr>
          <w:rFonts w:asciiTheme="minorHAnsi" w:hAnsiTheme="minorHAnsi"/>
          <w:color w:val="000000"/>
          <w:sz w:val="22"/>
          <w:szCs w:val="22"/>
        </w:rPr>
        <w:t>Vodafone Group Plc (2025)</w:t>
      </w:r>
      <w:r w:rsidRPr="00603366">
        <w:rPr>
          <w:rStyle w:val="apple-converted-space"/>
          <w:rFonts w:asciiTheme="minorHAnsi" w:eastAsiaTheme="majorEastAsia" w:hAnsiTheme="minorHAnsi"/>
          <w:color w:val="000000"/>
          <w:sz w:val="22"/>
          <w:szCs w:val="22"/>
        </w:rPr>
        <w:t> </w:t>
      </w:r>
      <w:r w:rsidRPr="00603366">
        <w:rPr>
          <w:rStyle w:val="Emphasis"/>
          <w:rFonts w:asciiTheme="minorHAnsi" w:eastAsiaTheme="majorEastAsia" w:hAnsiTheme="minorHAnsi"/>
          <w:color w:val="000000"/>
          <w:sz w:val="22"/>
          <w:szCs w:val="22"/>
        </w:rPr>
        <w:t>Our purpose, strategy and values</w:t>
      </w:r>
      <w:r w:rsidRPr="00603366">
        <w:rPr>
          <w:rFonts w:asciiTheme="minorHAnsi" w:hAnsiTheme="minorHAnsi"/>
          <w:color w:val="000000"/>
          <w:sz w:val="22"/>
          <w:szCs w:val="22"/>
        </w:rPr>
        <w:t>. Available at:</w:t>
      </w:r>
      <w:r w:rsidRPr="00603366">
        <w:rPr>
          <w:rStyle w:val="apple-converted-space"/>
          <w:rFonts w:asciiTheme="minorHAnsi" w:eastAsiaTheme="majorEastAsia" w:hAnsiTheme="minorHAnsi"/>
          <w:color w:val="000000"/>
          <w:sz w:val="22"/>
          <w:szCs w:val="22"/>
        </w:rPr>
        <w:t> </w:t>
      </w:r>
      <w:hyperlink r:id="rId6" w:tgtFrame="_new" w:history="1">
        <w:r w:rsidRPr="00603366">
          <w:rPr>
            <w:rStyle w:val="Hyperlink"/>
            <w:rFonts w:asciiTheme="minorHAnsi" w:eastAsiaTheme="majorEastAsia" w:hAnsiTheme="minorHAnsi"/>
            <w:sz w:val="22"/>
            <w:szCs w:val="22"/>
          </w:rPr>
          <w:t>https://www.vodafone.com</w:t>
        </w:r>
      </w:hyperlink>
      <w:r w:rsidRPr="00603366">
        <w:rPr>
          <w:rStyle w:val="apple-converted-space"/>
          <w:rFonts w:asciiTheme="minorHAnsi" w:eastAsiaTheme="majorEastAsia" w:hAnsiTheme="minorHAnsi"/>
          <w:color w:val="000000"/>
          <w:sz w:val="22"/>
          <w:szCs w:val="22"/>
        </w:rPr>
        <w:t> </w:t>
      </w:r>
      <w:r w:rsidRPr="00603366">
        <w:rPr>
          <w:rFonts w:asciiTheme="minorHAnsi" w:hAnsiTheme="minorHAnsi"/>
          <w:color w:val="000000"/>
          <w:sz w:val="22"/>
          <w:szCs w:val="22"/>
        </w:rPr>
        <w:t>(Accessed: 14 July 2026).</w:t>
      </w:r>
    </w:p>
    <w:p w14:paraId="720BA2D2" w14:textId="77777777" w:rsidR="004476B2" w:rsidRPr="00603366" w:rsidRDefault="004476B2" w:rsidP="004476B2">
      <w:pPr>
        <w:pStyle w:val="NormalWeb"/>
        <w:rPr>
          <w:rFonts w:asciiTheme="minorHAnsi" w:hAnsiTheme="minorHAnsi"/>
          <w:color w:val="000000"/>
          <w:sz w:val="22"/>
          <w:szCs w:val="22"/>
        </w:rPr>
      </w:pPr>
      <w:r w:rsidRPr="00603366">
        <w:rPr>
          <w:rFonts w:asciiTheme="minorHAnsi" w:hAnsiTheme="minorHAnsi"/>
          <w:color w:val="000000"/>
          <w:sz w:val="22"/>
          <w:szCs w:val="22"/>
        </w:rPr>
        <w:t>Vodafone UK (2025)</w:t>
      </w:r>
      <w:r w:rsidRPr="00603366">
        <w:rPr>
          <w:rStyle w:val="apple-converted-space"/>
          <w:rFonts w:asciiTheme="minorHAnsi" w:eastAsiaTheme="majorEastAsia" w:hAnsiTheme="minorHAnsi"/>
          <w:color w:val="000000"/>
          <w:sz w:val="22"/>
          <w:szCs w:val="22"/>
        </w:rPr>
        <w:t> </w:t>
      </w:r>
      <w:r w:rsidRPr="00603366">
        <w:rPr>
          <w:rStyle w:val="Emphasis"/>
          <w:rFonts w:asciiTheme="minorHAnsi" w:eastAsiaTheme="majorEastAsia" w:hAnsiTheme="minorHAnsi"/>
          <w:color w:val="000000"/>
          <w:sz w:val="22"/>
          <w:szCs w:val="22"/>
        </w:rPr>
        <w:t>VodafoneThree: Creating the UK’s leading 5G network</w:t>
      </w:r>
      <w:r w:rsidRPr="00603366">
        <w:rPr>
          <w:rFonts w:asciiTheme="minorHAnsi" w:hAnsiTheme="minorHAnsi"/>
          <w:color w:val="000000"/>
          <w:sz w:val="22"/>
          <w:szCs w:val="22"/>
        </w:rPr>
        <w:t>. Available at:</w:t>
      </w:r>
      <w:r w:rsidRPr="00603366">
        <w:rPr>
          <w:rStyle w:val="apple-converted-space"/>
          <w:rFonts w:asciiTheme="minorHAnsi" w:eastAsiaTheme="majorEastAsia" w:hAnsiTheme="minorHAnsi"/>
          <w:color w:val="000000"/>
          <w:sz w:val="22"/>
          <w:szCs w:val="22"/>
        </w:rPr>
        <w:t> </w:t>
      </w:r>
      <w:hyperlink r:id="rId7" w:tgtFrame="_new" w:history="1">
        <w:r w:rsidRPr="00603366">
          <w:rPr>
            <w:rStyle w:val="Hyperlink"/>
            <w:rFonts w:asciiTheme="minorHAnsi" w:eastAsiaTheme="majorEastAsia" w:hAnsiTheme="minorHAnsi"/>
            <w:sz w:val="22"/>
            <w:szCs w:val="22"/>
          </w:rPr>
          <w:t>https://www.vodafone.co.uk</w:t>
        </w:r>
      </w:hyperlink>
      <w:r w:rsidRPr="00603366">
        <w:rPr>
          <w:rFonts w:asciiTheme="minorHAnsi" w:hAnsiTheme="minorHAnsi"/>
          <w:color w:val="000000"/>
          <w:sz w:val="22"/>
          <w:szCs w:val="22"/>
        </w:rPr>
        <w:t>(Accessed: 14 July 2026).</w:t>
      </w:r>
    </w:p>
    <w:p w14:paraId="4372569D" w14:textId="77777777" w:rsidR="004476B2" w:rsidRPr="00603366" w:rsidRDefault="004476B2" w:rsidP="004476B2">
      <w:pPr>
        <w:pStyle w:val="NormalWeb"/>
        <w:rPr>
          <w:rFonts w:asciiTheme="minorHAnsi" w:hAnsiTheme="minorHAnsi"/>
          <w:color w:val="000000"/>
          <w:sz w:val="22"/>
          <w:szCs w:val="22"/>
        </w:rPr>
      </w:pPr>
      <w:r w:rsidRPr="00603366">
        <w:rPr>
          <w:rFonts w:asciiTheme="minorHAnsi" w:hAnsiTheme="minorHAnsi"/>
          <w:color w:val="000000"/>
          <w:sz w:val="22"/>
          <w:szCs w:val="22"/>
        </w:rPr>
        <w:t>Ofcom (2025)</w:t>
      </w:r>
      <w:r w:rsidRPr="00603366">
        <w:rPr>
          <w:rStyle w:val="apple-converted-space"/>
          <w:rFonts w:asciiTheme="minorHAnsi" w:eastAsiaTheme="majorEastAsia" w:hAnsiTheme="minorHAnsi"/>
          <w:color w:val="000000"/>
          <w:sz w:val="22"/>
          <w:szCs w:val="22"/>
        </w:rPr>
        <w:t> </w:t>
      </w:r>
      <w:r w:rsidRPr="00603366">
        <w:rPr>
          <w:rStyle w:val="Emphasis"/>
          <w:rFonts w:asciiTheme="minorHAnsi" w:eastAsiaTheme="majorEastAsia" w:hAnsiTheme="minorHAnsi"/>
          <w:color w:val="000000"/>
          <w:sz w:val="22"/>
          <w:szCs w:val="22"/>
        </w:rPr>
        <w:t>Connected Nations and Telecommunications Market Reports</w:t>
      </w:r>
      <w:r w:rsidRPr="00603366">
        <w:rPr>
          <w:rFonts w:asciiTheme="minorHAnsi" w:hAnsiTheme="minorHAnsi"/>
          <w:color w:val="000000"/>
          <w:sz w:val="22"/>
          <w:szCs w:val="22"/>
        </w:rPr>
        <w:t>. Available at:</w:t>
      </w:r>
      <w:r w:rsidRPr="00603366">
        <w:rPr>
          <w:rStyle w:val="apple-converted-space"/>
          <w:rFonts w:asciiTheme="minorHAnsi" w:eastAsiaTheme="majorEastAsia" w:hAnsiTheme="minorHAnsi"/>
          <w:color w:val="000000"/>
          <w:sz w:val="22"/>
          <w:szCs w:val="22"/>
        </w:rPr>
        <w:t> </w:t>
      </w:r>
      <w:hyperlink r:id="rId8" w:tgtFrame="_new" w:history="1">
        <w:r w:rsidRPr="00603366">
          <w:rPr>
            <w:rStyle w:val="Hyperlink"/>
            <w:rFonts w:asciiTheme="minorHAnsi" w:eastAsiaTheme="majorEastAsia" w:hAnsiTheme="minorHAnsi"/>
            <w:sz w:val="22"/>
            <w:szCs w:val="22"/>
          </w:rPr>
          <w:t>https://www.ofcom.org.uk</w:t>
        </w:r>
      </w:hyperlink>
      <w:r w:rsidRPr="00603366">
        <w:rPr>
          <w:rFonts w:asciiTheme="minorHAnsi" w:hAnsiTheme="minorHAnsi"/>
          <w:color w:val="000000"/>
          <w:sz w:val="22"/>
          <w:szCs w:val="22"/>
        </w:rPr>
        <w:t>(Accessed: 14 July 2026).</w:t>
      </w:r>
    </w:p>
    <w:p w14:paraId="025203D4" w14:textId="77777777" w:rsidR="0050694C" w:rsidRPr="00603366" w:rsidRDefault="0050694C">
      <w:pPr>
        <w:rPr>
          <w:sz w:val="22"/>
          <w:szCs w:val="22"/>
        </w:rPr>
      </w:pPr>
    </w:p>
    <w:sectPr w:rsidR="0050694C" w:rsidRPr="00603366">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3" w:usb1="10000000" w:usb2="00000000" w:usb3="00000000" w:csb0="80000001"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AFF" w:usb1="C0007843"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1FB3783"/>
    <w:multiLevelType w:val="multilevel"/>
    <w:tmpl w:val="D9984E0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39B6317"/>
    <w:multiLevelType w:val="multilevel"/>
    <w:tmpl w:val="8A740CF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30AF7843"/>
    <w:multiLevelType w:val="multilevel"/>
    <w:tmpl w:val="F77E1F9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44B64182"/>
    <w:multiLevelType w:val="multilevel"/>
    <w:tmpl w:val="A3C4295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370305451">
    <w:abstractNumId w:val="2"/>
  </w:num>
  <w:num w:numId="2" w16cid:durableId="1368095027">
    <w:abstractNumId w:val="1"/>
  </w:num>
  <w:num w:numId="3" w16cid:durableId="233663688">
    <w:abstractNumId w:val="3"/>
  </w:num>
  <w:num w:numId="4" w16cid:durableId="44427685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5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1080E"/>
    <w:rsid w:val="0025798D"/>
    <w:rsid w:val="00316C65"/>
    <w:rsid w:val="00330841"/>
    <w:rsid w:val="004476B2"/>
    <w:rsid w:val="0050694C"/>
    <w:rsid w:val="0059387C"/>
    <w:rsid w:val="00603366"/>
    <w:rsid w:val="0063288C"/>
    <w:rsid w:val="0065048E"/>
    <w:rsid w:val="0066231D"/>
    <w:rsid w:val="008501D5"/>
    <w:rsid w:val="00C1080E"/>
    <w:rsid w:val="00E2581F"/>
    <w:rsid w:val="00EA6413"/>
  </w:rsids>
  <m:mathPr>
    <m:mathFont m:val="Cambria Math"/>
    <m:brkBin m:val="before"/>
    <m:brkBinSub m:val="--"/>
    <m:smallFrac m:val="0"/>
    <m:dispDef/>
    <m:lMargin m:val="0"/>
    <m:rMargin m:val="0"/>
    <m:defJc m:val="centerGroup"/>
    <m:wrapIndent m:val="1440"/>
    <m:intLim m:val="subSup"/>
    <m:naryLim m:val="undOvr"/>
  </m:mathPr>
  <w:themeFontLang w:val="en-RO"/>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B78B8B3"/>
  <w15:chartTrackingRefBased/>
  <w15:docId w15:val="{40056A9B-B72E-674A-A4F5-350E257120B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RO"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1080E"/>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C1080E"/>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C1080E"/>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C1080E"/>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C1080E"/>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C1080E"/>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C1080E"/>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C1080E"/>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C1080E"/>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1080E"/>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C1080E"/>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C1080E"/>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C1080E"/>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C1080E"/>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C1080E"/>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C1080E"/>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C1080E"/>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C1080E"/>
    <w:rPr>
      <w:rFonts w:eastAsiaTheme="majorEastAsia" w:cstheme="majorBidi"/>
      <w:color w:val="272727" w:themeColor="text1" w:themeTint="D8"/>
    </w:rPr>
  </w:style>
  <w:style w:type="paragraph" w:styleId="Title">
    <w:name w:val="Title"/>
    <w:basedOn w:val="Normal"/>
    <w:next w:val="Normal"/>
    <w:link w:val="TitleChar"/>
    <w:uiPriority w:val="10"/>
    <w:qFormat/>
    <w:rsid w:val="00C1080E"/>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C1080E"/>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C1080E"/>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C1080E"/>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C1080E"/>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C1080E"/>
    <w:rPr>
      <w:i/>
      <w:iCs/>
      <w:color w:val="404040" w:themeColor="text1" w:themeTint="BF"/>
    </w:rPr>
  </w:style>
  <w:style w:type="paragraph" w:styleId="ListParagraph">
    <w:name w:val="List Paragraph"/>
    <w:basedOn w:val="Normal"/>
    <w:uiPriority w:val="34"/>
    <w:qFormat/>
    <w:rsid w:val="00C1080E"/>
    <w:pPr>
      <w:ind w:left="720"/>
      <w:contextualSpacing/>
    </w:pPr>
  </w:style>
  <w:style w:type="character" w:styleId="IntenseEmphasis">
    <w:name w:val="Intense Emphasis"/>
    <w:basedOn w:val="DefaultParagraphFont"/>
    <w:uiPriority w:val="21"/>
    <w:qFormat/>
    <w:rsid w:val="00C1080E"/>
    <w:rPr>
      <w:i/>
      <w:iCs/>
      <w:color w:val="0F4761" w:themeColor="accent1" w:themeShade="BF"/>
    </w:rPr>
  </w:style>
  <w:style w:type="paragraph" w:styleId="IntenseQuote">
    <w:name w:val="Intense Quote"/>
    <w:basedOn w:val="Normal"/>
    <w:next w:val="Normal"/>
    <w:link w:val="IntenseQuoteChar"/>
    <w:uiPriority w:val="30"/>
    <w:qFormat/>
    <w:rsid w:val="00C1080E"/>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C1080E"/>
    <w:rPr>
      <w:i/>
      <w:iCs/>
      <w:color w:val="0F4761" w:themeColor="accent1" w:themeShade="BF"/>
    </w:rPr>
  </w:style>
  <w:style w:type="character" w:styleId="IntenseReference">
    <w:name w:val="Intense Reference"/>
    <w:basedOn w:val="DefaultParagraphFont"/>
    <w:uiPriority w:val="32"/>
    <w:qFormat/>
    <w:rsid w:val="00C1080E"/>
    <w:rPr>
      <w:b/>
      <w:bCs/>
      <w:smallCaps/>
      <w:color w:val="0F4761" w:themeColor="accent1" w:themeShade="BF"/>
      <w:spacing w:val="5"/>
    </w:rPr>
  </w:style>
  <w:style w:type="paragraph" w:styleId="NormalWeb">
    <w:name w:val="Normal (Web)"/>
    <w:basedOn w:val="Normal"/>
    <w:uiPriority w:val="99"/>
    <w:semiHidden/>
    <w:unhideWhenUsed/>
    <w:rsid w:val="00C1080E"/>
    <w:pPr>
      <w:spacing w:before="100" w:beforeAutospacing="1" w:after="100" w:afterAutospacing="1"/>
    </w:pPr>
    <w:rPr>
      <w:rFonts w:ascii="Times New Roman" w:eastAsia="Times New Roman" w:hAnsi="Times New Roman" w:cs="Times New Roman"/>
      <w:kern w:val="0"/>
      <w:lang w:eastAsia="en-GB"/>
      <w14:ligatures w14:val="none"/>
    </w:rPr>
  </w:style>
  <w:style w:type="character" w:customStyle="1" w:styleId="apple-converted-space">
    <w:name w:val="apple-converted-space"/>
    <w:basedOn w:val="DefaultParagraphFont"/>
    <w:rsid w:val="00C1080E"/>
  </w:style>
  <w:style w:type="character" w:styleId="Strong">
    <w:name w:val="Strong"/>
    <w:basedOn w:val="DefaultParagraphFont"/>
    <w:uiPriority w:val="22"/>
    <w:qFormat/>
    <w:rsid w:val="00C1080E"/>
    <w:rPr>
      <w:b/>
      <w:bCs/>
    </w:rPr>
  </w:style>
  <w:style w:type="character" w:styleId="Emphasis">
    <w:name w:val="Emphasis"/>
    <w:basedOn w:val="DefaultParagraphFont"/>
    <w:uiPriority w:val="20"/>
    <w:qFormat/>
    <w:rsid w:val="00C1080E"/>
    <w:rPr>
      <w:i/>
      <w:iCs/>
    </w:rPr>
  </w:style>
  <w:style w:type="character" w:styleId="Hyperlink">
    <w:name w:val="Hyperlink"/>
    <w:basedOn w:val="DefaultParagraphFont"/>
    <w:uiPriority w:val="99"/>
    <w:semiHidden/>
    <w:unhideWhenUsed/>
    <w:rsid w:val="00C1080E"/>
    <w:rPr>
      <w:color w:val="0000FF"/>
      <w:u w:val="single"/>
    </w:rPr>
  </w:style>
  <w:style w:type="paragraph" w:customStyle="1" w:styleId="pdq2pgselectionanchorcontainer">
    <w:name w:val="pdq2pg_selectionanchorcontainer"/>
    <w:basedOn w:val="Normal"/>
    <w:rsid w:val="00C1080E"/>
    <w:pPr>
      <w:spacing w:before="100" w:beforeAutospacing="1" w:after="100" w:afterAutospacing="1"/>
    </w:pPr>
    <w:rPr>
      <w:rFonts w:ascii="Times New Roman" w:eastAsia="Times New Roman" w:hAnsi="Times New Roman" w:cs="Times New Roman"/>
      <w:kern w:val="0"/>
      <w:lang w:eastAsia="en-GB"/>
      <w14:ligatures w14:val="none"/>
    </w:rPr>
  </w:style>
  <w:style w:type="paragraph" w:styleId="NoSpacing">
    <w:name w:val="No Spacing"/>
    <w:uiPriority w:val="1"/>
    <w:qFormat/>
    <w:rsid w:val="0065048E"/>
  </w:style>
  <w:style w:type="paragraph" w:customStyle="1" w:styleId="p1">
    <w:name w:val="p1"/>
    <w:basedOn w:val="Normal"/>
    <w:rsid w:val="00603366"/>
    <w:rPr>
      <w:rFonts w:ascii="Arial" w:eastAsia="Times New Roman" w:hAnsi="Arial" w:cs="Arial"/>
      <w:color w:val="000000"/>
      <w:kern w:val="0"/>
      <w:sz w:val="17"/>
      <w:szCs w:val="17"/>
      <w:lang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2778367">
      <w:bodyDiv w:val="1"/>
      <w:marLeft w:val="0"/>
      <w:marRight w:val="0"/>
      <w:marTop w:val="0"/>
      <w:marBottom w:val="0"/>
      <w:divBdr>
        <w:top w:val="none" w:sz="0" w:space="0" w:color="auto"/>
        <w:left w:val="none" w:sz="0" w:space="0" w:color="auto"/>
        <w:bottom w:val="none" w:sz="0" w:space="0" w:color="auto"/>
        <w:right w:val="none" w:sz="0" w:space="0" w:color="auto"/>
      </w:divBdr>
    </w:div>
    <w:div w:id="82607713">
      <w:bodyDiv w:val="1"/>
      <w:marLeft w:val="0"/>
      <w:marRight w:val="0"/>
      <w:marTop w:val="0"/>
      <w:marBottom w:val="0"/>
      <w:divBdr>
        <w:top w:val="none" w:sz="0" w:space="0" w:color="auto"/>
        <w:left w:val="none" w:sz="0" w:space="0" w:color="auto"/>
        <w:bottom w:val="none" w:sz="0" w:space="0" w:color="auto"/>
        <w:right w:val="none" w:sz="0" w:space="0" w:color="auto"/>
      </w:divBdr>
    </w:div>
    <w:div w:id="90973446">
      <w:bodyDiv w:val="1"/>
      <w:marLeft w:val="0"/>
      <w:marRight w:val="0"/>
      <w:marTop w:val="0"/>
      <w:marBottom w:val="0"/>
      <w:divBdr>
        <w:top w:val="none" w:sz="0" w:space="0" w:color="auto"/>
        <w:left w:val="none" w:sz="0" w:space="0" w:color="auto"/>
        <w:bottom w:val="none" w:sz="0" w:space="0" w:color="auto"/>
        <w:right w:val="none" w:sz="0" w:space="0" w:color="auto"/>
      </w:divBdr>
    </w:div>
    <w:div w:id="205142297">
      <w:bodyDiv w:val="1"/>
      <w:marLeft w:val="0"/>
      <w:marRight w:val="0"/>
      <w:marTop w:val="0"/>
      <w:marBottom w:val="0"/>
      <w:divBdr>
        <w:top w:val="none" w:sz="0" w:space="0" w:color="auto"/>
        <w:left w:val="none" w:sz="0" w:space="0" w:color="auto"/>
        <w:bottom w:val="none" w:sz="0" w:space="0" w:color="auto"/>
        <w:right w:val="none" w:sz="0" w:space="0" w:color="auto"/>
      </w:divBdr>
    </w:div>
    <w:div w:id="235626823">
      <w:bodyDiv w:val="1"/>
      <w:marLeft w:val="0"/>
      <w:marRight w:val="0"/>
      <w:marTop w:val="0"/>
      <w:marBottom w:val="0"/>
      <w:divBdr>
        <w:top w:val="none" w:sz="0" w:space="0" w:color="auto"/>
        <w:left w:val="none" w:sz="0" w:space="0" w:color="auto"/>
        <w:bottom w:val="none" w:sz="0" w:space="0" w:color="auto"/>
        <w:right w:val="none" w:sz="0" w:space="0" w:color="auto"/>
      </w:divBdr>
    </w:div>
    <w:div w:id="256989139">
      <w:bodyDiv w:val="1"/>
      <w:marLeft w:val="0"/>
      <w:marRight w:val="0"/>
      <w:marTop w:val="0"/>
      <w:marBottom w:val="0"/>
      <w:divBdr>
        <w:top w:val="none" w:sz="0" w:space="0" w:color="auto"/>
        <w:left w:val="none" w:sz="0" w:space="0" w:color="auto"/>
        <w:bottom w:val="none" w:sz="0" w:space="0" w:color="auto"/>
        <w:right w:val="none" w:sz="0" w:space="0" w:color="auto"/>
      </w:divBdr>
    </w:div>
    <w:div w:id="392432649">
      <w:bodyDiv w:val="1"/>
      <w:marLeft w:val="0"/>
      <w:marRight w:val="0"/>
      <w:marTop w:val="0"/>
      <w:marBottom w:val="0"/>
      <w:divBdr>
        <w:top w:val="none" w:sz="0" w:space="0" w:color="auto"/>
        <w:left w:val="none" w:sz="0" w:space="0" w:color="auto"/>
        <w:bottom w:val="none" w:sz="0" w:space="0" w:color="auto"/>
        <w:right w:val="none" w:sz="0" w:space="0" w:color="auto"/>
      </w:divBdr>
    </w:div>
    <w:div w:id="412439419">
      <w:bodyDiv w:val="1"/>
      <w:marLeft w:val="0"/>
      <w:marRight w:val="0"/>
      <w:marTop w:val="0"/>
      <w:marBottom w:val="0"/>
      <w:divBdr>
        <w:top w:val="none" w:sz="0" w:space="0" w:color="auto"/>
        <w:left w:val="none" w:sz="0" w:space="0" w:color="auto"/>
        <w:bottom w:val="none" w:sz="0" w:space="0" w:color="auto"/>
        <w:right w:val="none" w:sz="0" w:space="0" w:color="auto"/>
      </w:divBdr>
    </w:div>
    <w:div w:id="463157586">
      <w:bodyDiv w:val="1"/>
      <w:marLeft w:val="0"/>
      <w:marRight w:val="0"/>
      <w:marTop w:val="0"/>
      <w:marBottom w:val="0"/>
      <w:divBdr>
        <w:top w:val="none" w:sz="0" w:space="0" w:color="auto"/>
        <w:left w:val="none" w:sz="0" w:space="0" w:color="auto"/>
        <w:bottom w:val="none" w:sz="0" w:space="0" w:color="auto"/>
        <w:right w:val="none" w:sz="0" w:space="0" w:color="auto"/>
      </w:divBdr>
      <w:divsChild>
        <w:div w:id="704403107">
          <w:marLeft w:val="0"/>
          <w:marRight w:val="0"/>
          <w:marTop w:val="0"/>
          <w:marBottom w:val="0"/>
          <w:divBdr>
            <w:top w:val="none" w:sz="0" w:space="0" w:color="auto"/>
            <w:left w:val="none" w:sz="0" w:space="0" w:color="auto"/>
            <w:bottom w:val="none" w:sz="0" w:space="0" w:color="auto"/>
            <w:right w:val="none" w:sz="0" w:space="0" w:color="auto"/>
          </w:divBdr>
          <w:divsChild>
            <w:div w:id="981806544">
              <w:marLeft w:val="0"/>
              <w:marRight w:val="0"/>
              <w:marTop w:val="0"/>
              <w:marBottom w:val="0"/>
              <w:divBdr>
                <w:top w:val="none" w:sz="0" w:space="0" w:color="auto"/>
                <w:left w:val="none" w:sz="0" w:space="0" w:color="auto"/>
                <w:bottom w:val="none" w:sz="0" w:space="0" w:color="auto"/>
                <w:right w:val="none" w:sz="0" w:space="0" w:color="auto"/>
              </w:divBdr>
            </w:div>
          </w:divsChild>
        </w:div>
        <w:div w:id="1077676637">
          <w:marLeft w:val="0"/>
          <w:marRight w:val="0"/>
          <w:marTop w:val="0"/>
          <w:marBottom w:val="0"/>
          <w:divBdr>
            <w:top w:val="none" w:sz="0" w:space="0" w:color="auto"/>
            <w:left w:val="none" w:sz="0" w:space="0" w:color="auto"/>
            <w:bottom w:val="none" w:sz="0" w:space="0" w:color="auto"/>
            <w:right w:val="none" w:sz="0" w:space="0" w:color="auto"/>
          </w:divBdr>
          <w:divsChild>
            <w:div w:id="5821073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47956446">
      <w:bodyDiv w:val="1"/>
      <w:marLeft w:val="0"/>
      <w:marRight w:val="0"/>
      <w:marTop w:val="0"/>
      <w:marBottom w:val="0"/>
      <w:divBdr>
        <w:top w:val="none" w:sz="0" w:space="0" w:color="auto"/>
        <w:left w:val="none" w:sz="0" w:space="0" w:color="auto"/>
        <w:bottom w:val="none" w:sz="0" w:space="0" w:color="auto"/>
        <w:right w:val="none" w:sz="0" w:space="0" w:color="auto"/>
      </w:divBdr>
      <w:divsChild>
        <w:div w:id="458648324">
          <w:marLeft w:val="0"/>
          <w:marRight w:val="0"/>
          <w:marTop w:val="0"/>
          <w:marBottom w:val="0"/>
          <w:divBdr>
            <w:top w:val="none" w:sz="0" w:space="0" w:color="auto"/>
            <w:left w:val="none" w:sz="0" w:space="0" w:color="auto"/>
            <w:bottom w:val="none" w:sz="0" w:space="0" w:color="auto"/>
            <w:right w:val="none" w:sz="0" w:space="0" w:color="auto"/>
          </w:divBdr>
          <w:divsChild>
            <w:div w:id="16455478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04987552">
      <w:bodyDiv w:val="1"/>
      <w:marLeft w:val="0"/>
      <w:marRight w:val="0"/>
      <w:marTop w:val="0"/>
      <w:marBottom w:val="0"/>
      <w:divBdr>
        <w:top w:val="none" w:sz="0" w:space="0" w:color="auto"/>
        <w:left w:val="none" w:sz="0" w:space="0" w:color="auto"/>
        <w:bottom w:val="none" w:sz="0" w:space="0" w:color="auto"/>
        <w:right w:val="none" w:sz="0" w:space="0" w:color="auto"/>
      </w:divBdr>
    </w:div>
    <w:div w:id="712190580">
      <w:bodyDiv w:val="1"/>
      <w:marLeft w:val="0"/>
      <w:marRight w:val="0"/>
      <w:marTop w:val="0"/>
      <w:marBottom w:val="0"/>
      <w:divBdr>
        <w:top w:val="none" w:sz="0" w:space="0" w:color="auto"/>
        <w:left w:val="none" w:sz="0" w:space="0" w:color="auto"/>
        <w:bottom w:val="none" w:sz="0" w:space="0" w:color="auto"/>
        <w:right w:val="none" w:sz="0" w:space="0" w:color="auto"/>
      </w:divBdr>
    </w:div>
    <w:div w:id="814641985">
      <w:bodyDiv w:val="1"/>
      <w:marLeft w:val="0"/>
      <w:marRight w:val="0"/>
      <w:marTop w:val="0"/>
      <w:marBottom w:val="0"/>
      <w:divBdr>
        <w:top w:val="none" w:sz="0" w:space="0" w:color="auto"/>
        <w:left w:val="none" w:sz="0" w:space="0" w:color="auto"/>
        <w:bottom w:val="none" w:sz="0" w:space="0" w:color="auto"/>
        <w:right w:val="none" w:sz="0" w:space="0" w:color="auto"/>
      </w:divBdr>
    </w:div>
    <w:div w:id="822088903">
      <w:bodyDiv w:val="1"/>
      <w:marLeft w:val="0"/>
      <w:marRight w:val="0"/>
      <w:marTop w:val="0"/>
      <w:marBottom w:val="0"/>
      <w:divBdr>
        <w:top w:val="none" w:sz="0" w:space="0" w:color="auto"/>
        <w:left w:val="none" w:sz="0" w:space="0" w:color="auto"/>
        <w:bottom w:val="none" w:sz="0" w:space="0" w:color="auto"/>
        <w:right w:val="none" w:sz="0" w:space="0" w:color="auto"/>
      </w:divBdr>
    </w:div>
    <w:div w:id="876817058">
      <w:bodyDiv w:val="1"/>
      <w:marLeft w:val="0"/>
      <w:marRight w:val="0"/>
      <w:marTop w:val="0"/>
      <w:marBottom w:val="0"/>
      <w:divBdr>
        <w:top w:val="none" w:sz="0" w:space="0" w:color="auto"/>
        <w:left w:val="none" w:sz="0" w:space="0" w:color="auto"/>
        <w:bottom w:val="none" w:sz="0" w:space="0" w:color="auto"/>
        <w:right w:val="none" w:sz="0" w:space="0" w:color="auto"/>
      </w:divBdr>
    </w:div>
    <w:div w:id="951589550">
      <w:bodyDiv w:val="1"/>
      <w:marLeft w:val="0"/>
      <w:marRight w:val="0"/>
      <w:marTop w:val="0"/>
      <w:marBottom w:val="0"/>
      <w:divBdr>
        <w:top w:val="none" w:sz="0" w:space="0" w:color="auto"/>
        <w:left w:val="none" w:sz="0" w:space="0" w:color="auto"/>
        <w:bottom w:val="none" w:sz="0" w:space="0" w:color="auto"/>
        <w:right w:val="none" w:sz="0" w:space="0" w:color="auto"/>
      </w:divBdr>
      <w:divsChild>
        <w:div w:id="1849558905">
          <w:marLeft w:val="0"/>
          <w:marRight w:val="0"/>
          <w:marTop w:val="0"/>
          <w:marBottom w:val="0"/>
          <w:divBdr>
            <w:top w:val="none" w:sz="0" w:space="0" w:color="auto"/>
            <w:left w:val="none" w:sz="0" w:space="0" w:color="auto"/>
            <w:bottom w:val="none" w:sz="0" w:space="0" w:color="auto"/>
            <w:right w:val="none" w:sz="0" w:space="0" w:color="auto"/>
          </w:divBdr>
          <w:divsChild>
            <w:div w:id="1630696829">
              <w:marLeft w:val="0"/>
              <w:marRight w:val="0"/>
              <w:marTop w:val="0"/>
              <w:marBottom w:val="0"/>
              <w:divBdr>
                <w:top w:val="none" w:sz="0" w:space="0" w:color="auto"/>
                <w:left w:val="none" w:sz="0" w:space="0" w:color="auto"/>
                <w:bottom w:val="none" w:sz="0" w:space="0" w:color="auto"/>
                <w:right w:val="none" w:sz="0" w:space="0" w:color="auto"/>
              </w:divBdr>
            </w:div>
          </w:divsChild>
        </w:div>
        <w:div w:id="35548719">
          <w:marLeft w:val="0"/>
          <w:marRight w:val="0"/>
          <w:marTop w:val="0"/>
          <w:marBottom w:val="0"/>
          <w:divBdr>
            <w:top w:val="none" w:sz="0" w:space="0" w:color="auto"/>
            <w:left w:val="none" w:sz="0" w:space="0" w:color="auto"/>
            <w:bottom w:val="none" w:sz="0" w:space="0" w:color="auto"/>
            <w:right w:val="none" w:sz="0" w:space="0" w:color="auto"/>
          </w:divBdr>
          <w:divsChild>
            <w:div w:id="4940330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21318980">
      <w:bodyDiv w:val="1"/>
      <w:marLeft w:val="0"/>
      <w:marRight w:val="0"/>
      <w:marTop w:val="0"/>
      <w:marBottom w:val="0"/>
      <w:divBdr>
        <w:top w:val="none" w:sz="0" w:space="0" w:color="auto"/>
        <w:left w:val="none" w:sz="0" w:space="0" w:color="auto"/>
        <w:bottom w:val="none" w:sz="0" w:space="0" w:color="auto"/>
        <w:right w:val="none" w:sz="0" w:space="0" w:color="auto"/>
      </w:divBdr>
      <w:divsChild>
        <w:div w:id="1965429863">
          <w:marLeft w:val="0"/>
          <w:marRight w:val="0"/>
          <w:marTop w:val="0"/>
          <w:marBottom w:val="0"/>
          <w:divBdr>
            <w:top w:val="none" w:sz="0" w:space="0" w:color="auto"/>
            <w:left w:val="none" w:sz="0" w:space="0" w:color="auto"/>
            <w:bottom w:val="none" w:sz="0" w:space="0" w:color="auto"/>
            <w:right w:val="none" w:sz="0" w:space="0" w:color="auto"/>
          </w:divBdr>
          <w:divsChild>
            <w:div w:id="10269087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22329672">
      <w:bodyDiv w:val="1"/>
      <w:marLeft w:val="0"/>
      <w:marRight w:val="0"/>
      <w:marTop w:val="0"/>
      <w:marBottom w:val="0"/>
      <w:divBdr>
        <w:top w:val="none" w:sz="0" w:space="0" w:color="auto"/>
        <w:left w:val="none" w:sz="0" w:space="0" w:color="auto"/>
        <w:bottom w:val="none" w:sz="0" w:space="0" w:color="auto"/>
        <w:right w:val="none" w:sz="0" w:space="0" w:color="auto"/>
      </w:divBdr>
    </w:div>
    <w:div w:id="1264848707">
      <w:bodyDiv w:val="1"/>
      <w:marLeft w:val="0"/>
      <w:marRight w:val="0"/>
      <w:marTop w:val="0"/>
      <w:marBottom w:val="0"/>
      <w:divBdr>
        <w:top w:val="none" w:sz="0" w:space="0" w:color="auto"/>
        <w:left w:val="none" w:sz="0" w:space="0" w:color="auto"/>
        <w:bottom w:val="none" w:sz="0" w:space="0" w:color="auto"/>
        <w:right w:val="none" w:sz="0" w:space="0" w:color="auto"/>
      </w:divBdr>
    </w:div>
    <w:div w:id="1303270496">
      <w:bodyDiv w:val="1"/>
      <w:marLeft w:val="0"/>
      <w:marRight w:val="0"/>
      <w:marTop w:val="0"/>
      <w:marBottom w:val="0"/>
      <w:divBdr>
        <w:top w:val="none" w:sz="0" w:space="0" w:color="auto"/>
        <w:left w:val="none" w:sz="0" w:space="0" w:color="auto"/>
        <w:bottom w:val="none" w:sz="0" w:space="0" w:color="auto"/>
        <w:right w:val="none" w:sz="0" w:space="0" w:color="auto"/>
      </w:divBdr>
    </w:div>
    <w:div w:id="1393965150">
      <w:bodyDiv w:val="1"/>
      <w:marLeft w:val="0"/>
      <w:marRight w:val="0"/>
      <w:marTop w:val="0"/>
      <w:marBottom w:val="0"/>
      <w:divBdr>
        <w:top w:val="none" w:sz="0" w:space="0" w:color="auto"/>
        <w:left w:val="none" w:sz="0" w:space="0" w:color="auto"/>
        <w:bottom w:val="none" w:sz="0" w:space="0" w:color="auto"/>
        <w:right w:val="none" w:sz="0" w:space="0" w:color="auto"/>
      </w:divBdr>
    </w:div>
    <w:div w:id="1481269625">
      <w:bodyDiv w:val="1"/>
      <w:marLeft w:val="0"/>
      <w:marRight w:val="0"/>
      <w:marTop w:val="0"/>
      <w:marBottom w:val="0"/>
      <w:divBdr>
        <w:top w:val="none" w:sz="0" w:space="0" w:color="auto"/>
        <w:left w:val="none" w:sz="0" w:space="0" w:color="auto"/>
        <w:bottom w:val="none" w:sz="0" w:space="0" w:color="auto"/>
        <w:right w:val="none" w:sz="0" w:space="0" w:color="auto"/>
      </w:divBdr>
    </w:div>
    <w:div w:id="1508326683">
      <w:bodyDiv w:val="1"/>
      <w:marLeft w:val="0"/>
      <w:marRight w:val="0"/>
      <w:marTop w:val="0"/>
      <w:marBottom w:val="0"/>
      <w:divBdr>
        <w:top w:val="none" w:sz="0" w:space="0" w:color="auto"/>
        <w:left w:val="none" w:sz="0" w:space="0" w:color="auto"/>
        <w:bottom w:val="none" w:sz="0" w:space="0" w:color="auto"/>
        <w:right w:val="none" w:sz="0" w:space="0" w:color="auto"/>
      </w:divBdr>
    </w:div>
    <w:div w:id="1536113825">
      <w:bodyDiv w:val="1"/>
      <w:marLeft w:val="0"/>
      <w:marRight w:val="0"/>
      <w:marTop w:val="0"/>
      <w:marBottom w:val="0"/>
      <w:divBdr>
        <w:top w:val="none" w:sz="0" w:space="0" w:color="auto"/>
        <w:left w:val="none" w:sz="0" w:space="0" w:color="auto"/>
        <w:bottom w:val="none" w:sz="0" w:space="0" w:color="auto"/>
        <w:right w:val="none" w:sz="0" w:space="0" w:color="auto"/>
      </w:divBdr>
    </w:div>
    <w:div w:id="1563522587">
      <w:bodyDiv w:val="1"/>
      <w:marLeft w:val="0"/>
      <w:marRight w:val="0"/>
      <w:marTop w:val="0"/>
      <w:marBottom w:val="0"/>
      <w:divBdr>
        <w:top w:val="none" w:sz="0" w:space="0" w:color="auto"/>
        <w:left w:val="none" w:sz="0" w:space="0" w:color="auto"/>
        <w:bottom w:val="none" w:sz="0" w:space="0" w:color="auto"/>
        <w:right w:val="none" w:sz="0" w:space="0" w:color="auto"/>
      </w:divBdr>
    </w:div>
    <w:div w:id="1646814373">
      <w:bodyDiv w:val="1"/>
      <w:marLeft w:val="0"/>
      <w:marRight w:val="0"/>
      <w:marTop w:val="0"/>
      <w:marBottom w:val="0"/>
      <w:divBdr>
        <w:top w:val="none" w:sz="0" w:space="0" w:color="auto"/>
        <w:left w:val="none" w:sz="0" w:space="0" w:color="auto"/>
        <w:bottom w:val="none" w:sz="0" w:space="0" w:color="auto"/>
        <w:right w:val="none" w:sz="0" w:space="0" w:color="auto"/>
      </w:divBdr>
      <w:divsChild>
        <w:div w:id="1148671795">
          <w:marLeft w:val="0"/>
          <w:marRight w:val="0"/>
          <w:marTop w:val="0"/>
          <w:marBottom w:val="0"/>
          <w:divBdr>
            <w:top w:val="none" w:sz="0" w:space="0" w:color="auto"/>
            <w:left w:val="none" w:sz="0" w:space="0" w:color="auto"/>
            <w:bottom w:val="none" w:sz="0" w:space="0" w:color="auto"/>
            <w:right w:val="none" w:sz="0" w:space="0" w:color="auto"/>
          </w:divBdr>
          <w:divsChild>
            <w:div w:id="17202816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49285878">
      <w:bodyDiv w:val="1"/>
      <w:marLeft w:val="0"/>
      <w:marRight w:val="0"/>
      <w:marTop w:val="0"/>
      <w:marBottom w:val="0"/>
      <w:divBdr>
        <w:top w:val="none" w:sz="0" w:space="0" w:color="auto"/>
        <w:left w:val="none" w:sz="0" w:space="0" w:color="auto"/>
        <w:bottom w:val="none" w:sz="0" w:space="0" w:color="auto"/>
        <w:right w:val="none" w:sz="0" w:space="0" w:color="auto"/>
      </w:divBdr>
    </w:div>
    <w:div w:id="1682587855">
      <w:bodyDiv w:val="1"/>
      <w:marLeft w:val="0"/>
      <w:marRight w:val="0"/>
      <w:marTop w:val="0"/>
      <w:marBottom w:val="0"/>
      <w:divBdr>
        <w:top w:val="none" w:sz="0" w:space="0" w:color="auto"/>
        <w:left w:val="none" w:sz="0" w:space="0" w:color="auto"/>
        <w:bottom w:val="none" w:sz="0" w:space="0" w:color="auto"/>
        <w:right w:val="none" w:sz="0" w:space="0" w:color="auto"/>
      </w:divBdr>
    </w:div>
    <w:div w:id="1696928933">
      <w:bodyDiv w:val="1"/>
      <w:marLeft w:val="0"/>
      <w:marRight w:val="0"/>
      <w:marTop w:val="0"/>
      <w:marBottom w:val="0"/>
      <w:divBdr>
        <w:top w:val="none" w:sz="0" w:space="0" w:color="auto"/>
        <w:left w:val="none" w:sz="0" w:space="0" w:color="auto"/>
        <w:bottom w:val="none" w:sz="0" w:space="0" w:color="auto"/>
        <w:right w:val="none" w:sz="0" w:space="0" w:color="auto"/>
      </w:divBdr>
      <w:divsChild>
        <w:div w:id="1357342670">
          <w:marLeft w:val="0"/>
          <w:marRight w:val="0"/>
          <w:marTop w:val="0"/>
          <w:marBottom w:val="0"/>
          <w:divBdr>
            <w:top w:val="none" w:sz="0" w:space="0" w:color="auto"/>
            <w:left w:val="none" w:sz="0" w:space="0" w:color="auto"/>
            <w:bottom w:val="none" w:sz="0" w:space="0" w:color="auto"/>
            <w:right w:val="none" w:sz="0" w:space="0" w:color="auto"/>
          </w:divBdr>
          <w:divsChild>
            <w:div w:id="16293172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78595683">
      <w:bodyDiv w:val="1"/>
      <w:marLeft w:val="0"/>
      <w:marRight w:val="0"/>
      <w:marTop w:val="0"/>
      <w:marBottom w:val="0"/>
      <w:divBdr>
        <w:top w:val="none" w:sz="0" w:space="0" w:color="auto"/>
        <w:left w:val="none" w:sz="0" w:space="0" w:color="auto"/>
        <w:bottom w:val="none" w:sz="0" w:space="0" w:color="auto"/>
        <w:right w:val="none" w:sz="0" w:space="0" w:color="auto"/>
      </w:divBdr>
    </w:div>
    <w:div w:id="1865167653">
      <w:bodyDiv w:val="1"/>
      <w:marLeft w:val="0"/>
      <w:marRight w:val="0"/>
      <w:marTop w:val="0"/>
      <w:marBottom w:val="0"/>
      <w:divBdr>
        <w:top w:val="none" w:sz="0" w:space="0" w:color="auto"/>
        <w:left w:val="none" w:sz="0" w:space="0" w:color="auto"/>
        <w:bottom w:val="none" w:sz="0" w:space="0" w:color="auto"/>
        <w:right w:val="none" w:sz="0" w:space="0" w:color="auto"/>
      </w:divBdr>
      <w:divsChild>
        <w:div w:id="1022974123">
          <w:marLeft w:val="0"/>
          <w:marRight w:val="0"/>
          <w:marTop w:val="0"/>
          <w:marBottom w:val="0"/>
          <w:divBdr>
            <w:top w:val="none" w:sz="0" w:space="0" w:color="auto"/>
            <w:left w:val="none" w:sz="0" w:space="0" w:color="auto"/>
            <w:bottom w:val="none" w:sz="0" w:space="0" w:color="auto"/>
            <w:right w:val="none" w:sz="0" w:space="0" w:color="auto"/>
          </w:divBdr>
          <w:divsChild>
            <w:div w:id="3126114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97662575">
      <w:bodyDiv w:val="1"/>
      <w:marLeft w:val="0"/>
      <w:marRight w:val="0"/>
      <w:marTop w:val="0"/>
      <w:marBottom w:val="0"/>
      <w:divBdr>
        <w:top w:val="none" w:sz="0" w:space="0" w:color="auto"/>
        <w:left w:val="none" w:sz="0" w:space="0" w:color="auto"/>
        <w:bottom w:val="none" w:sz="0" w:space="0" w:color="auto"/>
        <w:right w:val="none" w:sz="0" w:space="0" w:color="auto"/>
      </w:divBdr>
    </w:div>
    <w:div w:id="1903448098">
      <w:bodyDiv w:val="1"/>
      <w:marLeft w:val="0"/>
      <w:marRight w:val="0"/>
      <w:marTop w:val="0"/>
      <w:marBottom w:val="0"/>
      <w:divBdr>
        <w:top w:val="none" w:sz="0" w:space="0" w:color="auto"/>
        <w:left w:val="none" w:sz="0" w:space="0" w:color="auto"/>
        <w:bottom w:val="none" w:sz="0" w:space="0" w:color="auto"/>
        <w:right w:val="none" w:sz="0" w:space="0" w:color="auto"/>
      </w:divBdr>
    </w:div>
    <w:div w:id="1909076221">
      <w:bodyDiv w:val="1"/>
      <w:marLeft w:val="0"/>
      <w:marRight w:val="0"/>
      <w:marTop w:val="0"/>
      <w:marBottom w:val="0"/>
      <w:divBdr>
        <w:top w:val="none" w:sz="0" w:space="0" w:color="auto"/>
        <w:left w:val="none" w:sz="0" w:space="0" w:color="auto"/>
        <w:bottom w:val="none" w:sz="0" w:space="0" w:color="auto"/>
        <w:right w:val="none" w:sz="0" w:space="0" w:color="auto"/>
      </w:divBdr>
    </w:div>
    <w:div w:id="2001543481">
      <w:bodyDiv w:val="1"/>
      <w:marLeft w:val="0"/>
      <w:marRight w:val="0"/>
      <w:marTop w:val="0"/>
      <w:marBottom w:val="0"/>
      <w:divBdr>
        <w:top w:val="none" w:sz="0" w:space="0" w:color="auto"/>
        <w:left w:val="none" w:sz="0" w:space="0" w:color="auto"/>
        <w:bottom w:val="none" w:sz="0" w:space="0" w:color="auto"/>
        <w:right w:val="none" w:sz="0" w:space="0" w:color="auto"/>
      </w:divBdr>
    </w:div>
    <w:div w:id="213136294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ofcom.org.uk/" TargetMode="External"/><Relationship Id="rId3" Type="http://schemas.openxmlformats.org/officeDocument/2006/relationships/settings" Target="settings.xml"/><Relationship Id="rId7" Type="http://schemas.openxmlformats.org/officeDocument/2006/relationships/hyperlink" Target="https://www.vodafone.co.uk/"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www.vodafone.com/" TargetMode="External"/><Relationship Id="rId5" Type="http://schemas.openxmlformats.org/officeDocument/2006/relationships/hyperlink" Target="https://www.gov.uk/cma" TargetMode="Externa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0</TotalTime>
  <Pages>13</Pages>
  <Words>4040</Words>
  <Characters>23030</Characters>
  <Application>Microsoft Office Word</Application>
  <DocSecurity>0</DocSecurity>
  <Lines>191</Lines>
  <Paragraphs>54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27016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Denisa Lup (STU235108)</dc:creator>
  <cp:keywords/>
  <dc:description/>
  <cp:lastModifiedBy>Denisa Lup (STU235108)</cp:lastModifiedBy>
  <cp:revision>2</cp:revision>
  <dcterms:created xsi:type="dcterms:W3CDTF">2026-08-05T19:14:00Z</dcterms:created>
  <dcterms:modified xsi:type="dcterms:W3CDTF">2026-08-05T19:14:00Z</dcterms:modified>
</cp:coreProperties>
</file>