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90C323" w14:textId="77777777" w:rsidR="00441BDF" w:rsidRPr="00441BDF" w:rsidRDefault="00441BDF" w:rsidP="00441BDF">
      <w:pPr>
        <w:spacing w:after="100" w:afterAutospacing="1" w:line="240" w:lineRule="auto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</w:rPr>
      </w:pPr>
      <w:r w:rsidRPr="00441BDF">
        <w:rPr>
          <w:rFonts w:ascii="Times New Roman" w:eastAsia="Times New Roman" w:hAnsi="Times New Roman" w:cs="Times New Roman"/>
          <w:color w:val="000000"/>
          <w:sz w:val="36"/>
          <w:szCs w:val="36"/>
        </w:rPr>
        <w:t>References</w:t>
      </w:r>
    </w:p>
    <w:p w14:paraId="1B9ACC31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Aubrey, K. and Riley, A., 2019.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Understanding and Using Educational Theories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2nd ed. London: SAGE Publications.</w:t>
      </w:r>
    </w:p>
    <w:p w14:paraId="1C98294D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Baker, C., 1987.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Key issues in bilingualism and bilingual education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Clevedon: Multilingual Matters.</w:t>
      </w:r>
    </w:p>
    <w:p w14:paraId="14753CFA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Baker, C., 2011.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Foundations of bilingual education and bilingualism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5th ed. London: Sage Publications.</w:t>
      </w:r>
    </w:p>
    <w:p w14:paraId="70B0F9AA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Child, D., 2007.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Psychology and the teacher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8th ed. New York: Continuum International Publishing Group.</w:t>
      </w:r>
    </w:p>
    <w:p w14:paraId="5066ED76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proofErr w:type="spellStart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conteh</w:t>
      </w:r>
      <w:proofErr w:type="spell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, j., 2012.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 xml:space="preserve">teaching </w:t>
      </w:r>
      <w:proofErr w:type="spellStart"/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Billingual</w:t>
      </w:r>
      <w:proofErr w:type="spellEnd"/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 xml:space="preserve"> and EAL Learners in Primary School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 xml:space="preserve">. </w:t>
      </w:r>
      <w:proofErr w:type="spellStart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london</w:t>
      </w:r>
      <w:proofErr w:type="spell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: sage publications ltd.</w:t>
      </w:r>
    </w:p>
    <w:p w14:paraId="17B0A7B4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Cotton, J., 1995.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The theory of learning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London: Kogan Page.</w:t>
      </w:r>
    </w:p>
    <w:p w14:paraId="6F1E6414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proofErr w:type="spellStart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García</w:t>
      </w:r>
      <w:proofErr w:type="spell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 xml:space="preserve">, O. and </w:t>
      </w:r>
      <w:proofErr w:type="spellStart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Baetens</w:t>
      </w:r>
      <w:proofErr w:type="spell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 xml:space="preserve"> </w:t>
      </w:r>
      <w:proofErr w:type="spellStart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Beardsmore</w:t>
      </w:r>
      <w:proofErr w:type="spell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, H., 2009.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Bilingual education in the 21st century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Malden: Wiley-Blackwell.</w:t>
      </w:r>
    </w:p>
    <w:p w14:paraId="7BF23C3D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GOV.WALES. 2014.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Welsh as an additional language | GOV.WALES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[online] Available at: &lt;https://gov.wales/welsh-additional-language&gt; [Accessed 22 March 2022].</w:t>
      </w:r>
    </w:p>
    <w:p w14:paraId="16FDDC6F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Gravelle, M., 1996.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Supporting bilingual learners in schools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England: Trentham Bks.</w:t>
      </w:r>
    </w:p>
    <w:p w14:paraId="23FE53EF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Gupta, V., 2022.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Spanish Speaking Countries in the World | Hispanic Nations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 xml:space="preserve">. [online] </w:t>
      </w:r>
      <w:proofErr w:type="spellStart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LanguageNext</w:t>
      </w:r>
      <w:proofErr w:type="spell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 Available at: &lt;https://www.languagenext.com/blog/spanish-speaking-countries/&gt; [Accessed 24 March 2022].</w:t>
      </w:r>
    </w:p>
    <w:p w14:paraId="6EE6C7D8" w14:textId="77777777" w:rsidR="00441BDF" w:rsidRPr="00441BDF" w:rsidRDefault="00441BDF" w:rsidP="00441BD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Spanish for Kids. 2018. </w:t>
      </w:r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 xml:space="preserve">Benefits to learning an additional </w:t>
      </w:r>
      <w:proofErr w:type="gramStart"/>
      <w:r w:rsidRPr="00441BDF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</w:rPr>
        <w:t>language.</w:t>
      </w:r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>.</w:t>
      </w:r>
      <w:proofErr w:type="gramEnd"/>
      <w:r w:rsidRPr="00441BDF">
        <w:rPr>
          <w:rFonts w:ascii="Times New Roman" w:eastAsia="Times New Roman" w:hAnsi="Times New Roman" w:cs="Times New Roman"/>
          <w:color w:val="000000"/>
          <w:sz w:val="27"/>
          <w:szCs w:val="27"/>
        </w:rPr>
        <w:t xml:space="preserve"> [online] Available at: &lt;https://www.spanishforkids.co.uk/benefits-learning-additional-language/&gt; [Accessed 23 March 2022].</w:t>
      </w:r>
    </w:p>
    <w:p w14:paraId="5A0BFAB5" w14:textId="77777777" w:rsidR="00BF2D02" w:rsidRDefault="00BF2D02"/>
    <w:sectPr w:rsidR="00BF2D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BDF"/>
    <w:rsid w:val="00441BDF"/>
    <w:rsid w:val="00BF2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68154"/>
  <w15:chartTrackingRefBased/>
  <w15:docId w15:val="{0C678408-BF71-4374-A222-82388B318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41BD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41BDF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441B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232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202</Words>
  <Characters>1152</Characters>
  <Application>Microsoft Office Word</Application>
  <DocSecurity>0</DocSecurity>
  <Lines>9</Lines>
  <Paragraphs>2</Paragraphs>
  <ScaleCrop>false</ScaleCrop>
  <Company/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Bre-Ann Damesa Andrews</dc:creator>
  <cp:keywords/>
  <dc:description/>
  <cp:lastModifiedBy>Bre-Ann Damesa Andrews</cp:lastModifiedBy>
  <cp:revision>1</cp:revision>
  <dcterms:created xsi:type="dcterms:W3CDTF">2022-03-26T23:20:00Z</dcterms:created>
  <dcterms:modified xsi:type="dcterms:W3CDTF">2022-03-26T23:20:00Z</dcterms:modified>
</cp:coreProperties>
</file>