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ACCC89" w14:textId="522369CF" w:rsidR="00042689" w:rsidRPr="009A3C1A" w:rsidRDefault="00890115" w:rsidP="0C99C04B">
      <w:pPr>
        <w:spacing w:line="360" w:lineRule="auto"/>
        <w:jc w:val="center"/>
        <w:rPr>
          <w:rFonts w:ascii="Arial" w:eastAsia="Times New Roman" w:hAnsi="Arial" w:cs="Arial"/>
          <w:b/>
          <w:bCs/>
          <w:sz w:val="32"/>
          <w:szCs w:val="36"/>
          <w:u w:val="single"/>
        </w:rPr>
      </w:pPr>
      <w:r w:rsidRPr="009A3C1A">
        <w:rPr>
          <w:rFonts w:ascii="Arial" w:eastAsia="Times New Roman" w:hAnsi="Arial" w:cs="Arial"/>
          <w:b/>
          <w:bCs/>
          <w:sz w:val="32"/>
          <w:szCs w:val="36"/>
          <w:u w:val="single"/>
        </w:rPr>
        <w:t>‘</w:t>
      </w:r>
      <w:r w:rsidR="0038418E" w:rsidRPr="009A3C1A">
        <w:rPr>
          <w:rFonts w:ascii="Arial" w:eastAsia="Times New Roman" w:hAnsi="Arial" w:cs="Arial"/>
          <w:b/>
          <w:bCs/>
          <w:sz w:val="32"/>
          <w:szCs w:val="36"/>
          <w:u w:val="single"/>
        </w:rPr>
        <w:t>‘</w:t>
      </w:r>
      <w:r w:rsidR="00DA544F" w:rsidRPr="009A3C1A">
        <w:rPr>
          <w:rFonts w:ascii="Arial" w:eastAsia="Times New Roman" w:hAnsi="Arial" w:cs="Arial"/>
          <w:b/>
          <w:bCs/>
          <w:sz w:val="32"/>
          <w:szCs w:val="36"/>
          <w:u w:val="single"/>
        </w:rPr>
        <w:t xml:space="preserve">Dewiswch </w:t>
      </w:r>
      <w:r w:rsidR="00154DB4" w:rsidRPr="009A3C1A">
        <w:rPr>
          <w:rFonts w:ascii="Arial" w:eastAsia="Times New Roman" w:hAnsi="Arial" w:cs="Arial"/>
          <w:b/>
          <w:bCs/>
          <w:sz w:val="32"/>
          <w:szCs w:val="36"/>
          <w:u w:val="single"/>
        </w:rPr>
        <w:t xml:space="preserve">ymyrraeth </w:t>
      </w:r>
      <w:bookmarkStart w:id="0" w:name="_Hlk96099733"/>
      <w:r w:rsidR="00154DB4" w:rsidRPr="009A3C1A">
        <w:rPr>
          <w:rFonts w:ascii="Arial" w:eastAsia="Times New Roman" w:hAnsi="Arial" w:cs="Arial"/>
          <w:b/>
          <w:bCs/>
          <w:sz w:val="32"/>
          <w:szCs w:val="36"/>
          <w:u w:val="single"/>
        </w:rPr>
        <w:t xml:space="preserve">sydd yn cefnogi dysgu a datblygiad disgybl/grwp </w:t>
      </w:r>
      <w:r w:rsidR="001A5BB2" w:rsidRPr="009A3C1A">
        <w:rPr>
          <w:rFonts w:ascii="Arial" w:eastAsia="Times New Roman" w:hAnsi="Arial" w:cs="Arial"/>
          <w:b/>
          <w:bCs/>
          <w:sz w:val="32"/>
          <w:szCs w:val="36"/>
          <w:u w:val="single"/>
        </w:rPr>
        <w:t>o ddisgyblion.</w:t>
      </w:r>
      <w:bookmarkEnd w:id="0"/>
      <w:r w:rsidR="001A5BB2" w:rsidRPr="009A3C1A">
        <w:rPr>
          <w:rFonts w:ascii="Arial" w:eastAsia="Times New Roman" w:hAnsi="Arial" w:cs="Arial"/>
          <w:b/>
          <w:bCs/>
          <w:sz w:val="32"/>
          <w:szCs w:val="36"/>
          <w:u w:val="single"/>
        </w:rPr>
        <w:t xml:space="preserve"> Adfyfyriwch yn feirniadol ar ei botensial i sicrhau cynnydd disgyblion a’r heriau posib al</w:t>
      </w:r>
      <w:r w:rsidR="0038418E" w:rsidRPr="009A3C1A">
        <w:rPr>
          <w:rFonts w:ascii="Arial" w:eastAsia="Times New Roman" w:hAnsi="Arial" w:cs="Arial"/>
          <w:b/>
          <w:bCs/>
          <w:sz w:val="32"/>
          <w:szCs w:val="36"/>
          <w:u w:val="single"/>
        </w:rPr>
        <w:t>l ymddangos’</w:t>
      </w:r>
      <w:r w:rsidRPr="009A3C1A">
        <w:rPr>
          <w:rFonts w:ascii="Arial" w:eastAsia="Times New Roman" w:hAnsi="Arial" w:cs="Arial"/>
          <w:b/>
          <w:bCs/>
          <w:sz w:val="32"/>
          <w:szCs w:val="36"/>
          <w:u w:val="single"/>
        </w:rPr>
        <w:t>’</w:t>
      </w:r>
    </w:p>
    <w:p w14:paraId="217CC50F" w14:textId="448D11F1" w:rsidR="005111BC" w:rsidRPr="005111BC" w:rsidRDefault="005111BC" w:rsidP="005111BC">
      <w:pPr>
        <w:spacing w:line="360" w:lineRule="auto"/>
        <w:rPr>
          <w:rFonts w:ascii="Arial" w:eastAsia="Times New Roman" w:hAnsi="Arial" w:cs="Arial"/>
          <w:sz w:val="24"/>
          <w:szCs w:val="28"/>
        </w:rPr>
      </w:pPr>
      <w:r>
        <w:rPr>
          <w:rFonts w:ascii="Arial" w:eastAsia="Times New Roman" w:hAnsi="Arial" w:cs="Arial"/>
          <w:sz w:val="24"/>
          <w:szCs w:val="28"/>
        </w:rPr>
        <w:t>Dyma’</w:t>
      </w:r>
      <w:r w:rsidR="00B05F76">
        <w:rPr>
          <w:rFonts w:ascii="Arial" w:eastAsia="Times New Roman" w:hAnsi="Arial" w:cs="Arial"/>
          <w:sz w:val="24"/>
          <w:szCs w:val="28"/>
        </w:rPr>
        <w:t>r targedau dwi’n bwriadu cyflawni o fy aseiniad diwethaf:</w:t>
      </w:r>
    </w:p>
    <w:tbl>
      <w:tblPr>
        <w:tblStyle w:val="TableGrid"/>
        <w:tblW w:w="11199" w:type="dxa"/>
        <w:tblInd w:w="-998" w:type="dxa"/>
        <w:tblLook w:val="04A0" w:firstRow="1" w:lastRow="0" w:firstColumn="1" w:lastColumn="0" w:noHBand="0" w:noVBand="1"/>
      </w:tblPr>
      <w:tblGrid>
        <w:gridCol w:w="5388"/>
        <w:gridCol w:w="5811"/>
      </w:tblGrid>
      <w:tr w:rsidR="00555AA4" w:rsidRPr="0082477E" w14:paraId="219D9348" w14:textId="77777777" w:rsidTr="0C99C04B">
        <w:tc>
          <w:tcPr>
            <w:tcW w:w="5388" w:type="dxa"/>
          </w:tcPr>
          <w:p w14:paraId="744DB039" w14:textId="034A8504" w:rsidR="00555AA4" w:rsidRPr="0082477E" w:rsidRDefault="0487AE67" w:rsidP="0C99C04B">
            <w:pPr>
              <w:spacing w:line="360" w:lineRule="auto"/>
              <w:jc w:val="center"/>
              <w:rPr>
                <w:rFonts w:ascii="Arial" w:eastAsia="Times New Roman" w:hAnsi="Arial" w:cs="Arial"/>
                <w:b/>
                <w:bCs/>
                <w:szCs w:val="24"/>
              </w:rPr>
            </w:pPr>
            <w:r w:rsidRPr="0082477E">
              <w:rPr>
                <w:rFonts w:ascii="Arial" w:eastAsia="Times New Roman" w:hAnsi="Arial" w:cs="Arial"/>
                <w:b/>
                <w:bCs/>
                <w:szCs w:val="24"/>
              </w:rPr>
              <w:t>Targed 1</w:t>
            </w:r>
          </w:p>
        </w:tc>
        <w:tc>
          <w:tcPr>
            <w:tcW w:w="5811" w:type="dxa"/>
          </w:tcPr>
          <w:p w14:paraId="636E77C3" w14:textId="5A71CA6E" w:rsidR="00555AA4" w:rsidRPr="0082477E" w:rsidRDefault="307D028E" w:rsidP="0C99C04B">
            <w:pPr>
              <w:spacing w:line="360" w:lineRule="auto"/>
              <w:rPr>
                <w:rFonts w:ascii="Arial" w:eastAsia="Times New Roman" w:hAnsi="Arial" w:cs="Arial"/>
                <w:szCs w:val="24"/>
              </w:rPr>
            </w:pPr>
            <w:r w:rsidRPr="0082477E">
              <w:rPr>
                <w:rFonts w:ascii="Arial" w:eastAsia="Times New Roman" w:hAnsi="Arial" w:cs="Arial"/>
                <w:szCs w:val="24"/>
              </w:rPr>
              <w:t xml:space="preserve">Datblygu agwedd feirniadol drwyddi draw, gan </w:t>
            </w:r>
            <w:r w:rsidR="68BBCA55" w:rsidRPr="0082477E">
              <w:rPr>
                <w:rFonts w:ascii="Arial" w:eastAsia="Times New Roman" w:hAnsi="Arial" w:cs="Arial"/>
                <w:szCs w:val="24"/>
              </w:rPr>
              <w:t>gynnig y farn gyferbyniol.</w:t>
            </w:r>
          </w:p>
        </w:tc>
      </w:tr>
      <w:tr w:rsidR="00555AA4" w:rsidRPr="0082477E" w14:paraId="4386156B" w14:textId="77777777" w:rsidTr="0C99C04B">
        <w:tc>
          <w:tcPr>
            <w:tcW w:w="5388" w:type="dxa"/>
          </w:tcPr>
          <w:p w14:paraId="3527EB87" w14:textId="406B4556" w:rsidR="00555AA4" w:rsidRPr="0082477E" w:rsidRDefault="0487AE67" w:rsidP="0C99C04B">
            <w:pPr>
              <w:spacing w:line="360" w:lineRule="auto"/>
              <w:jc w:val="center"/>
              <w:rPr>
                <w:rFonts w:ascii="Arial" w:eastAsia="Times New Roman" w:hAnsi="Arial" w:cs="Arial"/>
                <w:b/>
                <w:bCs/>
                <w:szCs w:val="24"/>
              </w:rPr>
            </w:pPr>
            <w:r w:rsidRPr="0082477E">
              <w:rPr>
                <w:rFonts w:ascii="Arial" w:eastAsia="Times New Roman" w:hAnsi="Arial" w:cs="Arial"/>
                <w:b/>
                <w:bCs/>
                <w:szCs w:val="24"/>
              </w:rPr>
              <w:t>Targed 2</w:t>
            </w:r>
          </w:p>
        </w:tc>
        <w:tc>
          <w:tcPr>
            <w:tcW w:w="5811" w:type="dxa"/>
          </w:tcPr>
          <w:p w14:paraId="578360A0" w14:textId="68220F75" w:rsidR="00555AA4" w:rsidRPr="0082477E" w:rsidRDefault="68BBCA55" w:rsidP="0C99C04B">
            <w:pPr>
              <w:spacing w:line="360" w:lineRule="auto"/>
              <w:rPr>
                <w:rFonts w:ascii="Arial" w:eastAsia="Times New Roman" w:hAnsi="Arial" w:cs="Arial"/>
                <w:szCs w:val="24"/>
              </w:rPr>
            </w:pPr>
            <w:r w:rsidRPr="0082477E">
              <w:rPr>
                <w:rFonts w:ascii="Arial" w:eastAsia="Times New Roman" w:hAnsi="Arial" w:cs="Arial"/>
                <w:szCs w:val="24"/>
              </w:rPr>
              <w:t>Syntheseiddio ymchwil</w:t>
            </w:r>
            <w:r w:rsidR="386451D2" w:rsidRPr="0082477E">
              <w:rPr>
                <w:rFonts w:ascii="Arial" w:eastAsia="Times New Roman" w:hAnsi="Arial" w:cs="Arial"/>
                <w:szCs w:val="24"/>
              </w:rPr>
              <w:t xml:space="preserve"> i fy </w:t>
            </w:r>
            <w:r w:rsidR="56D061A3" w:rsidRPr="0082477E">
              <w:rPr>
                <w:rFonts w:ascii="Arial" w:eastAsia="Times New Roman" w:hAnsi="Arial" w:cs="Arial"/>
                <w:szCs w:val="24"/>
              </w:rPr>
              <w:t>ng</w:t>
            </w:r>
            <w:r w:rsidR="386451D2" w:rsidRPr="0082477E">
              <w:rPr>
                <w:rFonts w:ascii="Arial" w:eastAsia="Times New Roman" w:hAnsi="Arial" w:cs="Arial"/>
                <w:szCs w:val="24"/>
              </w:rPr>
              <w:t>aith ysgrifennu er mwyn cefnogi pwyntiau allweddol.</w:t>
            </w:r>
          </w:p>
        </w:tc>
      </w:tr>
      <w:tr w:rsidR="00555AA4" w:rsidRPr="0082477E" w14:paraId="426611B2" w14:textId="77777777" w:rsidTr="0C99C04B">
        <w:tc>
          <w:tcPr>
            <w:tcW w:w="5388" w:type="dxa"/>
          </w:tcPr>
          <w:p w14:paraId="09F08AE8" w14:textId="2EA51A4A" w:rsidR="00555AA4" w:rsidRPr="0082477E" w:rsidRDefault="0487AE67" w:rsidP="0C99C04B">
            <w:pPr>
              <w:spacing w:line="360" w:lineRule="auto"/>
              <w:jc w:val="center"/>
              <w:rPr>
                <w:rFonts w:ascii="Arial" w:eastAsia="Times New Roman" w:hAnsi="Arial" w:cs="Arial"/>
                <w:b/>
                <w:bCs/>
                <w:szCs w:val="24"/>
              </w:rPr>
            </w:pPr>
            <w:r w:rsidRPr="0082477E">
              <w:rPr>
                <w:rFonts w:ascii="Arial" w:eastAsia="Times New Roman" w:hAnsi="Arial" w:cs="Arial"/>
                <w:b/>
                <w:bCs/>
                <w:szCs w:val="24"/>
              </w:rPr>
              <w:t>Targed 3</w:t>
            </w:r>
          </w:p>
        </w:tc>
        <w:tc>
          <w:tcPr>
            <w:tcW w:w="5811" w:type="dxa"/>
          </w:tcPr>
          <w:p w14:paraId="6C0DA25F" w14:textId="7D298BD4" w:rsidR="00555AA4" w:rsidRPr="0082477E" w:rsidRDefault="386451D2" w:rsidP="0C99C04B">
            <w:pPr>
              <w:spacing w:line="360" w:lineRule="auto"/>
              <w:rPr>
                <w:rFonts w:ascii="Arial" w:eastAsia="Times New Roman" w:hAnsi="Arial" w:cs="Arial"/>
                <w:szCs w:val="24"/>
              </w:rPr>
            </w:pPr>
            <w:r w:rsidRPr="0082477E">
              <w:rPr>
                <w:rFonts w:ascii="Arial" w:eastAsia="Times New Roman" w:hAnsi="Arial" w:cs="Arial"/>
                <w:szCs w:val="24"/>
              </w:rPr>
              <w:t>Parhau i ddarllen deunydd perthnasol</w:t>
            </w:r>
            <w:r w:rsidR="1974587D" w:rsidRPr="0082477E">
              <w:rPr>
                <w:rFonts w:ascii="Arial" w:eastAsia="Times New Roman" w:hAnsi="Arial" w:cs="Arial"/>
                <w:szCs w:val="24"/>
              </w:rPr>
              <w:t>, yn enwedig erthyglau a llyfrau.</w:t>
            </w:r>
          </w:p>
        </w:tc>
      </w:tr>
    </w:tbl>
    <w:p w14:paraId="0AA333F3" w14:textId="77777777" w:rsidR="00430DA1" w:rsidRPr="0082477E" w:rsidRDefault="00430DA1" w:rsidP="0C99C04B">
      <w:pPr>
        <w:spacing w:line="360" w:lineRule="auto"/>
        <w:rPr>
          <w:rFonts w:ascii="Arial" w:eastAsia="Times New Roman" w:hAnsi="Arial" w:cs="Arial"/>
          <w:b/>
          <w:bCs/>
          <w:szCs w:val="24"/>
          <w:u w:val="single"/>
        </w:rPr>
      </w:pPr>
    </w:p>
    <w:p w14:paraId="3D99AF85" w14:textId="2BFAD8C1" w:rsidR="00873688" w:rsidRPr="009A3C1A" w:rsidRDefault="00873688" w:rsidP="00592D60">
      <w:pPr>
        <w:spacing w:line="480" w:lineRule="auto"/>
        <w:rPr>
          <w:rFonts w:ascii="Arial" w:eastAsia="Times New Roman" w:hAnsi="Arial" w:cs="Arial"/>
          <w:b/>
          <w:bCs/>
          <w:sz w:val="28"/>
          <w:szCs w:val="32"/>
        </w:rPr>
      </w:pPr>
      <w:r w:rsidRPr="009A3C1A">
        <w:rPr>
          <w:rFonts w:ascii="Arial" w:eastAsia="Times New Roman" w:hAnsi="Arial" w:cs="Arial"/>
          <w:b/>
          <w:bCs/>
          <w:sz w:val="28"/>
          <w:szCs w:val="32"/>
        </w:rPr>
        <w:t>Cyflwyniad</w:t>
      </w:r>
      <w:r w:rsidR="00356F0D" w:rsidRPr="009A3C1A">
        <w:rPr>
          <w:rFonts w:ascii="Arial" w:eastAsia="Times New Roman" w:hAnsi="Arial" w:cs="Arial"/>
          <w:b/>
          <w:bCs/>
          <w:sz w:val="28"/>
          <w:szCs w:val="32"/>
        </w:rPr>
        <w:t xml:space="preserve"> </w:t>
      </w:r>
    </w:p>
    <w:p w14:paraId="28985958" w14:textId="1351FDF2" w:rsidR="0C99C04B" w:rsidRPr="005111BC" w:rsidRDefault="0C99C04B" w:rsidP="00592D60">
      <w:pPr>
        <w:spacing w:line="480" w:lineRule="auto"/>
        <w:rPr>
          <w:rFonts w:ascii="Arial" w:eastAsia="Times New Roman" w:hAnsi="Arial" w:cs="Arial"/>
          <w:szCs w:val="24"/>
        </w:rPr>
      </w:pPr>
      <w:r w:rsidRPr="005111BC">
        <w:rPr>
          <w:rFonts w:ascii="Arial" w:eastAsia="Times New Roman" w:hAnsi="Arial" w:cs="Arial"/>
          <w:szCs w:val="24"/>
        </w:rPr>
        <w:t>Yn yr aseiniad yma, byddaf yn dewis a thrafod ymyrraeth a fydd yn cefnogi a datblygu anghenion penodol disgybl. Dywed Alfonso a DuPaul (2020</w:t>
      </w:r>
      <w:r w:rsidR="004F07FB" w:rsidRPr="005111BC">
        <w:rPr>
          <w:rFonts w:ascii="Arial" w:eastAsia="Times New Roman" w:hAnsi="Arial" w:cs="Arial"/>
          <w:szCs w:val="24"/>
        </w:rPr>
        <w:t>,</w:t>
      </w:r>
      <w:r w:rsidR="005465F5">
        <w:rPr>
          <w:rFonts w:ascii="Arial" w:eastAsia="Times New Roman" w:hAnsi="Arial" w:cs="Arial"/>
          <w:szCs w:val="24"/>
        </w:rPr>
        <w:t xml:space="preserve"> </w:t>
      </w:r>
      <w:r w:rsidR="004F07FB" w:rsidRPr="005111BC">
        <w:rPr>
          <w:rFonts w:ascii="Arial" w:eastAsia="Times New Roman" w:hAnsi="Arial" w:cs="Arial"/>
          <w:szCs w:val="24"/>
        </w:rPr>
        <w:t>t</w:t>
      </w:r>
      <w:r w:rsidR="001C7260">
        <w:rPr>
          <w:rFonts w:ascii="Arial" w:eastAsia="Times New Roman" w:hAnsi="Arial" w:cs="Arial"/>
          <w:szCs w:val="24"/>
        </w:rPr>
        <w:t>.</w:t>
      </w:r>
      <w:r w:rsidR="004F07FB" w:rsidRPr="005111BC">
        <w:rPr>
          <w:rFonts w:ascii="Arial" w:eastAsia="Times New Roman" w:hAnsi="Arial" w:cs="Arial"/>
          <w:szCs w:val="24"/>
        </w:rPr>
        <w:t>9</w:t>
      </w:r>
      <w:r w:rsidRPr="005111BC">
        <w:rPr>
          <w:rFonts w:ascii="Arial" w:eastAsia="Times New Roman" w:hAnsi="Arial" w:cs="Arial"/>
          <w:szCs w:val="24"/>
        </w:rPr>
        <w:t xml:space="preserve">), mae ymyraethau yn ddefnyddiol iawn mewn ysgolion ar gyfer disgyblion, er mwyn sicrhau bod nhw yn iachus, hyderus ac yn gallu cyrraedd eu potensial llawn mewn pob maes, sydd bendant yn cyfeirio at bedwar diben y Cwricwlwm (Llywodraeth Cymru, 2015). Wrth ddewis ymyrraeth benodol, mae’n bwysig i mi adfyfyrio’n feirniadol ac edrych ar gryfder a gwendidau’r ymyrraeth i sicrhau cynnydd </w:t>
      </w:r>
      <w:r w:rsidR="00952B57" w:rsidRPr="005111BC">
        <w:rPr>
          <w:rFonts w:ascii="Arial" w:eastAsia="Times New Roman" w:hAnsi="Arial" w:cs="Arial"/>
          <w:szCs w:val="24"/>
        </w:rPr>
        <w:t>i’r</w:t>
      </w:r>
      <w:r w:rsidRPr="005111BC">
        <w:rPr>
          <w:rFonts w:ascii="Arial" w:eastAsia="Times New Roman" w:hAnsi="Arial" w:cs="Arial"/>
          <w:szCs w:val="24"/>
        </w:rPr>
        <w:t xml:space="preserve"> disgybl, a bod yn realistig trwy ystyried yr heriau posib gall wynebu.</w:t>
      </w:r>
    </w:p>
    <w:p w14:paraId="6C81D013" w14:textId="77777777" w:rsidR="00952B57" w:rsidRPr="005111BC" w:rsidRDefault="0C99C04B" w:rsidP="00592D60">
      <w:pPr>
        <w:spacing w:line="480" w:lineRule="auto"/>
        <w:rPr>
          <w:rFonts w:ascii="Arial" w:eastAsia="Times New Roman" w:hAnsi="Arial" w:cs="Arial"/>
          <w:szCs w:val="24"/>
        </w:rPr>
      </w:pPr>
      <w:r w:rsidRPr="005111BC">
        <w:rPr>
          <w:rFonts w:ascii="Arial" w:eastAsia="Times New Roman" w:hAnsi="Arial" w:cs="Arial"/>
          <w:szCs w:val="24"/>
        </w:rPr>
        <w:t xml:space="preserve">Dewisais ffocysu ar fachgen o’r enw ‘Tim’ yn yr aseiniad yma, sydd yn ddosbarth blwyddyn 4, ac mae’n wyth blwydd oed. Roedd gan y plentyn yma anhawster darllen ac ysgrifennu geiriau trwy gydol ei amser yn flwyddyn 3, ac ar ôl cael asesiad gan arbenigwr dyslecsia, cafodd ddiagnosis. Mae Tim yn gweld hi’n anodd ffocysu yn yr ystafell dosbarth a chwblhau gwaith sy’n cael ei rhoi. Gall dyslecsia achosi anhawster ysgrifennu, darllen a chwblhau gwaith llythrennedd ac iaith (The National Numeracy Strategy, 2001), a dyma'r her amlwg Tim yn ei dysgu. Er bod hyn yn effeithio’i datblygiad llythrennedd yn benodol, mae hyn hefyd </w:t>
      </w:r>
      <w:r w:rsidRPr="005111BC">
        <w:rPr>
          <w:rFonts w:ascii="Arial" w:eastAsia="Times New Roman" w:hAnsi="Arial" w:cs="Arial"/>
          <w:szCs w:val="24"/>
        </w:rPr>
        <w:lastRenderedPageBreak/>
        <w:t>yn effeithio’i lles emosiynol, o ganlyniad i straen oherwydd dryswch.</w:t>
      </w:r>
      <w:r w:rsidR="002B1CCF" w:rsidRPr="005111BC">
        <w:rPr>
          <w:rFonts w:ascii="Arial" w:eastAsia="Times New Roman" w:hAnsi="Arial" w:cs="Arial"/>
          <w:szCs w:val="24"/>
        </w:rPr>
        <w:t xml:space="preserve"> </w:t>
      </w:r>
      <w:r w:rsidR="00952B57" w:rsidRPr="005111BC">
        <w:rPr>
          <w:rFonts w:ascii="Arial" w:eastAsia="Times New Roman" w:hAnsi="Arial" w:cs="Arial"/>
          <w:szCs w:val="24"/>
        </w:rPr>
        <w:t>Atgyfnerthodd</w:t>
      </w:r>
      <w:r w:rsidRPr="005111BC">
        <w:rPr>
          <w:rFonts w:ascii="Arial" w:eastAsia="Times New Roman" w:hAnsi="Arial" w:cs="Arial"/>
          <w:szCs w:val="24"/>
        </w:rPr>
        <w:t xml:space="preserve"> Laurence</w:t>
      </w:r>
      <w:r w:rsidR="00952B57" w:rsidRPr="005111BC">
        <w:rPr>
          <w:rFonts w:ascii="Arial" w:eastAsia="Times New Roman" w:hAnsi="Arial" w:cs="Arial"/>
          <w:szCs w:val="24"/>
        </w:rPr>
        <w:t xml:space="preserve"> ar y datganiad yma</w:t>
      </w:r>
      <w:r w:rsidRPr="005111BC">
        <w:rPr>
          <w:rFonts w:ascii="Arial" w:eastAsia="Times New Roman" w:hAnsi="Arial" w:cs="Arial"/>
          <w:szCs w:val="24"/>
        </w:rPr>
        <w:t xml:space="preserve"> </w:t>
      </w:r>
      <w:r w:rsidR="00952B57" w:rsidRPr="005111BC">
        <w:rPr>
          <w:rFonts w:ascii="Arial" w:eastAsia="Times New Roman" w:hAnsi="Arial" w:cs="Arial"/>
          <w:szCs w:val="24"/>
        </w:rPr>
        <w:t xml:space="preserve">gan dweud </w:t>
      </w:r>
      <w:r w:rsidRPr="005111BC">
        <w:rPr>
          <w:rFonts w:ascii="Arial" w:eastAsia="Times New Roman" w:hAnsi="Arial" w:cs="Arial"/>
          <w:szCs w:val="24"/>
        </w:rPr>
        <w:t>gall dyslecsia effeithio ar berson mewn llawer o wahanol ffyrdd, gall hyn amrywio o atal rhag datrys problemau, cofio pethau, arafwch i brosesu gwybodaeth a hefyd heriau mewn sefyllfaoedd cymdeithasol i adeiladu perthnasau</w:t>
      </w:r>
      <w:r w:rsidR="00952B57" w:rsidRPr="005111BC">
        <w:rPr>
          <w:rFonts w:ascii="Arial" w:eastAsia="Times New Roman" w:hAnsi="Arial" w:cs="Arial"/>
          <w:szCs w:val="24"/>
        </w:rPr>
        <w:t xml:space="preserve"> (Laurence, 2009)</w:t>
      </w:r>
      <w:r w:rsidRPr="005111BC">
        <w:rPr>
          <w:rFonts w:ascii="Arial" w:eastAsia="Times New Roman" w:hAnsi="Arial" w:cs="Arial"/>
          <w:szCs w:val="24"/>
        </w:rPr>
        <w:t xml:space="preserve">. </w:t>
      </w:r>
    </w:p>
    <w:p w14:paraId="27AC4E7E" w14:textId="4E7EAB63" w:rsidR="00B97B08" w:rsidRPr="005111BC" w:rsidRDefault="0C99C04B" w:rsidP="00592D60">
      <w:pPr>
        <w:spacing w:line="480" w:lineRule="auto"/>
        <w:rPr>
          <w:rFonts w:ascii="Arial" w:eastAsia="Times New Roman" w:hAnsi="Arial" w:cs="Arial"/>
          <w:szCs w:val="24"/>
        </w:rPr>
      </w:pPr>
      <w:r w:rsidRPr="005111BC">
        <w:rPr>
          <w:rFonts w:ascii="Arial" w:eastAsia="Times New Roman" w:hAnsi="Arial" w:cs="Arial"/>
          <w:szCs w:val="24"/>
        </w:rPr>
        <w:t>Gan edrych ar gryfderau Tim, mae ganddo ddiddordeb mawr mewn pêl-droed a byd natur. Mae'n caru gweithgareddau awyr agored ac yn mwynhau chwilio am wahanol bryfed y tu allan. Daearyddiaeth yw ei hoff bwnc yn yr ysgol ac mae’n wrth ei fodd bod thema’r tymor yw 'ein byd natur'. Ar gyfer ei oedran, dylai Tim cyrraedd cam gynnydd 2 neu hyd yn oed 3 yn ôl y disgrifiadau dysgu'r Cwricwlwm (Llywodraeth Cymru. 2020), ond oherwydd ei dyslecsia mae yna heriau a chyfyngiadau.</w:t>
      </w:r>
    </w:p>
    <w:p w14:paraId="5264D150" w14:textId="27F5DE39" w:rsidR="0C99C04B" w:rsidRPr="005111BC" w:rsidRDefault="0C99C04B" w:rsidP="00592D60">
      <w:pPr>
        <w:spacing w:line="480" w:lineRule="auto"/>
        <w:rPr>
          <w:rFonts w:ascii="Arial" w:eastAsia="Times New Roman" w:hAnsi="Arial" w:cs="Arial"/>
          <w:szCs w:val="24"/>
        </w:rPr>
      </w:pPr>
      <w:r w:rsidRPr="005111BC">
        <w:rPr>
          <w:rFonts w:ascii="Arial" w:eastAsia="Times New Roman" w:hAnsi="Arial" w:cs="Arial"/>
          <w:szCs w:val="24"/>
        </w:rPr>
        <w:t xml:space="preserve">Gwelodd Tim bod gweithio yn yr ystafell dosbarth yn rhwystredig, oherwydd mae gan yr athrawes plant eraill i ffocysu arno yn ogystal ag ef, a does dim cynorthwyydd ganddo. Bydd ymyrraeth un i un yn cadarnhau cefnogaeth ddyfnach, a fydd yn rhoi’r cyfle i’r staff asesu a chael arweiniad o ble mae Tim gyda’i ddatblygiad ieithyddol, a sut gallent symud ymlaen am gynnydd (Gibson&amp;Kendall, 2010). Yn gyffredinol, pwrpas ymyraethau yw cynnal gweithgareddau a chymorth ychwanegol tu allan i’r ystafell dosbarth sydd yn ffocysu yn fwy penodol ar anghenion disgybl. Er bod dyslecsia Tim yn effeithio o mewn gwahanol ffordd, byddaf yn cynllunio un sydd yn ffocysu ar lythrennedd a gwella dealltwriaeth sillafu a darllen, oherwydd dyma beth </w:t>
      </w:r>
      <w:r w:rsidR="00867551" w:rsidRPr="005111BC">
        <w:rPr>
          <w:rFonts w:ascii="Arial" w:eastAsia="Times New Roman" w:hAnsi="Arial" w:cs="Arial"/>
          <w:szCs w:val="24"/>
        </w:rPr>
        <w:t>yw her fwyaf Tim</w:t>
      </w:r>
      <w:r w:rsidRPr="005111BC">
        <w:rPr>
          <w:rFonts w:ascii="Arial" w:eastAsia="Times New Roman" w:hAnsi="Arial" w:cs="Arial"/>
          <w:szCs w:val="24"/>
        </w:rPr>
        <w:t xml:space="preserve"> (Laurence, 2009). Mae cael ymyrraeth benodol yma yn fuddiol ar gyfer dyslecsia, oherwydd mae’r maes Ieithoedd, Llythrennedd a Chyfathrebu yn chwarae rhan angenrheidiol mewn addysgu dyddiol ac yn cyd-fynd gyda phob Maes Dysgu a Phrofiad y Cwricwlwm (Donaldson, 2015). Mae Reynolds, Rolnick &amp; Temple (2014) hefyd yn trafod pwysigrwydd amser ychwanegol yma, sydd yn atgyfnerthu cynnydd a llwyddiant.</w:t>
      </w:r>
    </w:p>
    <w:p w14:paraId="329F90C9" w14:textId="77777777" w:rsidR="00592D60" w:rsidRDefault="00592D60" w:rsidP="00592D60">
      <w:pPr>
        <w:spacing w:line="480" w:lineRule="auto"/>
        <w:rPr>
          <w:rFonts w:ascii="Arial" w:eastAsia="Times New Roman" w:hAnsi="Arial" w:cs="Arial"/>
          <w:b/>
          <w:bCs/>
          <w:sz w:val="28"/>
          <w:szCs w:val="32"/>
        </w:rPr>
      </w:pPr>
    </w:p>
    <w:p w14:paraId="2343860F" w14:textId="04830D3D" w:rsidR="00EA79AA" w:rsidRPr="009A3C1A" w:rsidRDefault="00EA79AA" w:rsidP="00592D60">
      <w:pPr>
        <w:spacing w:line="480" w:lineRule="auto"/>
        <w:rPr>
          <w:rFonts w:ascii="Arial" w:eastAsia="Times New Roman" w:hAnsi="Arial" w:cs="Arial"/>
          <w:b/>
          <w:bCs/>
          <w:sz w:val="28"/>
          <w:szCs w:val="32"/>
        </w:rPr>
      </w:pPr>
      <w:r w:rsidRPr="009A3C1A">
        <w:rPr>
          <w:rFonts w:ascii="Arial" w:eastAsia="Times New Roman" w:hAnsi="Arial" w:cs="Arial"/>
          <w:b/>
          <w:bCs/>
          <w:sz w:val="28"/>
          <w:szCs w:val="32"/>
        </w:rPr>
        <w:lastRenderedPageBreak/>
        <w:t>Datblygiad y plentyn</w:t>
      </w:r>
      <w:r w:rsidR="00C45F0D" w:rsidRPr="009A3C1A">
        <w:rPr>
          <w:rFonts w:ascii="Arial" w:eastAsia="Times New Roman" w:hAnsi="Arial" w:cs="Arial"/>
          <w:b/>
          <w:bCs/>
          <w:sz w:val="28"/>
          <w:szCs w:val="32"/>
        </w:rPr>
        <w:t xml:space="preserve"> </w:t>
      </w:r>
    </w:p>
    <w:p w14:paraId="00F66148" w14:textId="63164F11" w:rsidR="0C99C04B" w:rsidRPr="005111BC" w:rsidRDefault="0C99C04B" w:rsidP="00592D60">
      <w:pPr>
        <w:spacing w:line="480" w:lineRule="auto"/>
        <w:rPr>
          <w:rFonts w:ascii="Arial" w:eastAsia="Times New Roman" w:hAnsi="Arial" w:cs="Arial"/>
          <w:szCs w:val="24"/>
        </w:rPr>
      </w:pPr>
      <w:r w:rsidRPr="005111BC">
        <w:rPr>
          <w:rFonts w:ascii="Arial" w:eastAsia="Times New Roman" w:hAnsi="Arial" w:cs="Arial"/>
          <w:szCs w:val="24"/>
        </w:rPr>
        <w:t xml:space="preserve">Yn gyffredinol, dyslecsia yw anhawster sydd yn effeithio prosesau gwybodaeth ac ieithyddol unigolyn (Reid, Soler &amp; Wearmouth, 2003). Mae diffiniad dyslecsia yn amrywio o gyfeiriadau gwahanol, ond gan gymharu â rhwystrau a heriau Tim, mae dyslecsia yn amlwg pan fydd darllen a/neu sillafu cywir yn datblygu'n anghyflawn neu’n heriol (Hall, 2009, t8). Gall yr anawsterau hyn wedyn yn arwain at ddiffyg sgiliau ieithyddol ac yna'n effeithio â galluoedd gwybyddol eraill, er enghraifft, thema'r dosbarth a gwaith y Meysydd Dysgu a Phrofiad gwahanol ar draws y cwricwlwm. Yn ogystal ag effeithiau ieithyddol, mae hyn yn achosi'r unigolyn i ddioddef o hunan-barch isel ac ymddygiad negyddol. Mae'n bwysig i gael diagnosis o ddyslecsia yn gynnar i osgoi'r sgîl-effeithiau yma, ac yna mae cyfle i reoli’r </w:t>
      </w:r>
      <w:r w:rsidR="00F47299">
        <w:rPr>
          <w:rFonts w:ascii="Arial" w:eastAsia="Times New Roman" w:hAnsi="Arial" w:cs="Arial"/>
          <w:szCs w:val="24"/>
        </w:rPr>
        <w:t xml:space="preserve">   </w:t>
      </w:r>
      <w:r w:rsidRPr="005111BC">
        <w:rPr>
          <w:rFonts w:ascii="Arial" w:eastAsia="Times New Roman" w:hAnsi="Arial" w:cs="Arial"/>
          <w:szCs w:val="24"/>
        </w:rPr>
        <w:t xml:space="preserve">anhawster cymaint â phosib (Laurence, 2009, t28).  </w:t>
      </w:r>
    </w:p>
    <w:p w14:paraId="185F48BD" w14:textId="62381B4E" w:rsidR="00867551" w:rsidRPr="005111BC" w:rsidRDefault="00C45F0D" w:rsidP="00592D60">
      <w:pPr>
        <w:spacing w:line="480" w:lineRule="auto"/>
        <w:rPr>
          <w:rFonts w:ascii="Arial" w:eastAsia="Times New Roman" w:hAnsi="Arial" w:cs="Arial"/>
          <w:szCs w:val="24"/>
        </w:rPr>
      </w:pPr>
      <w:r w:rsidRPr="005111BC">
        <w:rPr>
          <w:rFonts w:ascii="Arial" w:eastAsia="Times New Roman" w:hAnsi="Arial" w:cs="Arial"/>
          <w:szCs w:val="24"/>
        </w:rPr>
        <w:t xml:space="preserve">Yn ystod Cyfnod Allweddol 2, sef plant rhwng oedrannau saith i un ar ddeg, mae twf datblygiad pob plentyn yn newid. Mae amrywiaeth o ddatblygiadau yn gallu cael ei effeithio, er enghraifft, datblygiad corfforol, gwybyddol, ieithyddol, emosiynol, cymdeithasol, ymddygiadol a fwy o anawsterau eraill (Pacey, 2016). Gan fy mod yn ffocysu ar ddisgybl sydd angen ymyrraeth i helpu gyda dyslecsia, byddaf yn targedu ar bwysigrwydd ddatblygiad gwybyddol ac ieithyddol, ac ymchwilio ar ba theorïau gall cefnogi ddatblygiad ac anghenion Tim. </w:t>
      </w:r>
      <w:r w:rsidR="0C99C04B" w:rsidRPr="005111BC">
        <w:rPr>
          <w:rFonts w:ascii="Arial" w:eastAsia="Times New Roman" w:hAnsi="Arial" w:cs="Arial"/>
          <w:szCs w:val="24"/>
        </w:rPr>
        <w:t xml:space="preserve"> Bydd canolbwyntio ar yr agweddau hyn yn angenrheidiol i Tim oherwydd bod y ddau yn cydweddu â'i gilydd am ddatblygiad (Oakley, 2004, t</w:t>
      </w:r>
      <w:r w:rsidR="00867551" w:rsidRPr="005111BC">
        <w:rPr>
          <w:rFonts w:ascii="Arial" w:eastAsia="Times New Roman" w:hAnsi="Arial" w:cs="Arial"/>
          <w:szCs w:val="24"/>
        </w:rPr>
        <w:t>.13</w:t>
      </w:r>
      <w:r w:rsidR="0C99C04B" w:rsidRPr="005111BC">
        <w:rPr>
          <w:rFonts w:ascii="Arial" w:eastAsia="Times New Roman" w:hAnsi="Arial" w:cs="Arial"/>
          <w:szCs w:val="24"/>
        </w:rPr>
        <w:t xml:space="preserve">). Mae’n bwysig gwybod yn union pa fframwaith sydd angen i helpu Tim i ddatblygu, gan fod ei gwendidau ieithyddol yn chwarae rhan arwyddocaol yn ei ddysgu bob dydd (Reid et al, 2003, t.24). </w:t>
      </w:r>
    </w:p>
    <w:p w14:paraId="6B85EE43" w14:textId="5DC68E7A" w:rsidR="0C99C04B" w:rsidRPr="005111BC" w:rsidRDefault="0C99C04B" w:rsidP="00592D60">
      <w:pPr>
        <w:spacing w:line="480" w:lineRule="auto"/>
        <w:rPr>
          <w:rFonts w:ascii="Arial" w:eastAsia="Times New Roman" w:hAnsi="Arial" w:cs="Arial"/>
          <w:szCs w:val="24"/>
        </w:rPr>
      </w:pPr>
      <w:r w:rsidRPr="005111BC">
        <w:rPr>
          <w:rFonts w:ascii="Arial" w:eastAsia="Times New Roman" w:hAnsi="Arial" w:cs="Arial"/>
          <w:szCs w:val="24"/>
        </w:rPr>
        <w:t>Diffinnir Oakley (2004), datblygiad gwybyddol fel proseses seicolegol sydd yn cydweithio i feddwl a gwybod. Ar gyfer disgyblion blwyddyn 4, dylai nhw fod yn ymwybodol o sut mae gwybodaeth yn cael ei phrosesu a threfnu</w:t>
      </w:r>
      <w:r w:rsidR="00867551" w:rsidRPr="005111BC">
        <w:rPr>
          <w:rFonts w:ascii="Arial" w:eastAsia="Times New Roman" w:hAnsi="Arial" w:cs="Arial"/>
          <w:szCs w:val="24"/>
        </w:rPr>
        <w:t>,</w:t>
      </w:r>
      <w:r w:rsidRPr="005111BC">
        <w:rPr>
          <w:rFonts w:ascii="Arial" w:eastAsia="Times New Roman" w:hAnsi="Arial" w:cs="Arial"/>
          <w:szCs w:val="24"/>
        </w:rPr>
        <w:t xml:space="preserve"> </w:t>
      </w:r>
      <w:r w:rsidR="00867551" w:rsidRPr="005111BC">
        <w:rPr>
          <w:rFonts w:ascii="Arial" w:eastAsia="Times New Roman" w:hAnsi="Arial" w:cs="Arial"/>
          <w:szCs w:val="24"/>
        </w:rPr>
        <w:t>e</w:t>
      </w:r>
      <w:r w:rsidRPr="005111BC">
        <w:rPr>
          <w:rFonts w:ascii="Arial" w:eastAsia="Times New Roman" w:hAnsi="Arial" w:cs="Arial"/>
          <w:szCs w:val="24"/>
        </w:rPr>
        <w:t xml:space="preserve">nghraifft o hyn yw </w:t>
      </w:r>
      <w:r w:rsidR="00C45F0D" w:rsidRPr="005111BC">
        <w:rPr>
          <w:rFonts w:ascii="Arial" w:eastAsia="Times New Roman" w:hAnsi="Arial" w:cs="Arial"/>
          <w:szCs w:val="24"/>
        </w:rPr>
        <w:t xml:space="preserve">adnabod a deall </w:t>
      </w:r>
      <w:r w:rsidRPr="005111BC">
        <w:rPr>
          <w:rFonts w:ascii="Arial" w:eastAsia="Times New Roman" w:hAnsi="Arial" w:cs="Arial"/>
          <w:szCs w:val="24"/>
        </w:rPr>
        <w:t xml:space="preserve">beth maen nhw yn dysgu yn yr ystafell dosbarth (Llywodraeth Cymru, 2020). Ond mae yna rwystrau gan Tim gyda hyn oherwydd ei dyslecsia. Gan gymharu â disgyblion sydd gyda dyslecsia, mae </w:t>
      </w:r>
      <w:r w:rsidRPr="005111BC">
        <w:rPr>
          <w:rFonts w:ascii="Arial" w:eastAsia="Times New Roman" w:hAnsi="Arial" w:cs="Arial"/>
          <w:szCs w:val="24"/>
        </w:rPr>
        <w:lastRenderedPageBreak/>
        <w:t>datblygiad y cof yn cael ei effeithio, lle mae Tim ddim yn deall sut mae gwaith llythrennedd yn cyd-fynd efo’i gilydd, felly mae prosesau ddim yn mor amlwg ag ef</w:t>
      </w:r>
      <w:r w:rsidR="00C45F0D" w:rsidRPr="005111BC">
        <w:rPr>
          <w:rFonts w:ascii="Arial" w:eastAsia="Times New Roman" w:hAnsi="Arial" w:cs="Arial"/>
          <w:szCs w:val="24"/>
        </w:rPr>
        <w:t xml:space="preserve"> (Laurence, 2009, t.22)</w:t>
      </w:r>
      <w:r w:rsidRPr="005111BC">
        <w:rPr>
          <w:rFonts w:ascii="Arial" w:eastAsia="Times New Roman" w:hAnsi="Arial" w:cs="Arial"/>
          <w:szCs w:val="24"/>
        </w:rPr>
        <w:t>. Mae hyn yn gallu achosi ef i deimlo’n embaras, dicter a chywilydd</w:t>
      </w:r>
      <w:r w:rsidR="00867551" w:rsidRPr="005111BC">
        <w:rPr>
          <w:rFonts w:ascii="Arial" w:eastAsia="Times New Roman" w:hAnsi="Arial" w:cs="Arial"/>
          <w:szCs w:val="24"/>
        </w:rPr>
        <w:t xml:space="preserve"> yn ogystal a drysu</w:t>
      </w:r>
      <w:r w:rsidRPr="005111BC">
        <w:rPr>
          <w:rFonts w:ascii="Arial" w:eastAsia="Times New Roman" w:hAnsi="Arial" w:cs="Arial"/>
          <w:szCs w:val="24"/>
        </w:rPr>
        <w:t xml:space="preserve"> (Macblain, 2015).  </w:t>
      </w:r>
    </w:p>
    <w:p w14:paraId="242957A6" w14:textId="3143129B" w:rsidR="0C99C04B" w:rsidRPr="005111BC" w:rsidRDefault="0C99C04B" w:rsidP="00592D60">
      <w:pPr>
        <w:spacing w:line="480" w:lineRule="auto"/>
        <w:rPr>
          <w:rFonts w:ascii="Arial" w:eastAsia="Times New Roman" w:hAnsi="Arial" w:cs="Arial"/>
          <w:szCs w:val="24"/>
        </w:rPr>
      </w:pPr>
      <w:r w:rsidRPr="005111BC">
        <w:rPr>
          <w:rFonts w:ascii="Arial" w:eastAsia="Times New Roman" w:hAnsi="Arial" w:cs="Arial"/>
          <w:szCs w:val="24"/>
        </w:rPr>
        <w:t>Mae hunan reoleiddio datblygiad gwybyddol yn ystod gweithgareddau dysgu a datrys problemau yn agwedd bwysig ar dwf a newid gwybyddol plentyn (Freund, 1990). Amlygodd Vygotsky sut mae’r broses wybyddol yn datblygu o ganlyniad i weithgareddau tasg, monitro camau gweithredu o lwyddiant neu fethiant, aros yn ymwybodol o nodau tasg a strategaethau i gyrraedd nhw (</w:t>
      </w:r>
      <w:r w:rsidR="00867551" w:rsidRPr="005111BC">
        <w:rPr>
          <w:rFonts w:ascii="Arial" w:eastAsia="Times New Roman" w:hAnsi="Arial" w:cs="Arial"/>
          <w:szCs w:val="24"/>
        </w:rPr>
        <w:t>Bates, 2016, t.39</w:t>
      </w:r>
      <w:r w:rsidRPr="005111BC">
        <w:rPr>
          <w:rFonts w:ascii="Arial" w:eastAsia="Times New Roman" w:hAnsi="Arial" w:cs="Arial"/>
          <w:szCs w:val="24"/>
        </w:rPr>
        <w:t>). Byddaf yn sefydlu a chynllunio ymyrraeth ar ei chyfer sydd yn cyd-fynd efo theori Vygotsky, i</w:t>
      </w:r>
      <w:r w:rsidR="00867551" w:rsidRPr="005111BC">
        <w:rPr>
          <w:rFonts w:ascii="Arial" w:eastAsia="Times New Roman" w:hAnsi="Arial" w:cs="Arial"/>
          <w:szCs w:val="24"/>
        </w:rPr>
        <w:t xml:space="preserve"> cynllunio gweithgaredd tasg sydd ehangu </w:t>
      </w:r>
      <w:r w:rsidRPr="005111BC">
        <w:rPr>
          <w:rFonts w:ascii="Arial" w:eastAsia="Times New Roman" w:hAnsi="Arial" w:cs="Arial"/>
          <w:szCs w:val="24"/>
        </w:rPr>
        <w:t>datblygiad gwybyddol a llythrennedd Tim.</w:t>
      </w:r>
      <w:r w:rsidR="00867551" w:rsidRPr="005111BC">
        <w:rPr>
          <w:rFonts w:ascii="Arial" w:eastAsia="Times New Roman" w:hAnsi="Arial" w:cs="Arial"/>
          <w:szCs w:val="24"/>
        </w:rPr>
        <w:t xml:space="preserve"> </w:t>
      </w:r>
    </w:p>
    <w:p w14:paraId="404AABB1" w14:textId="026E2EB2" w:rsidR="0C99C04B" w:rsidRPr="005111BC" w:rsidRDefault="0C99C04B" w:rsidP="00592D60">
      <w:pPr>
        <w:spacing w:line="480" w:lineRule="auto"/>
        <w:rPr>
          <w:rFonts w:ascii="Arial" w:eastAsia="Times New Roman" w:hAnsi="Arial" w:cs="Arial"/>
          <w:szCs w:val="24"/>
        </w:rPr>
      </w:pPr>
      <w:r w:rsidRPr="005111BC">
        <w:rPr>
          <w:rFonts w:ascii="Arial" w:eastAsia="Times New Roman" w:hAnsi="Arial" w:cs="Arial"/>
          <w:szCs w:val="24"/>
        </w:rPr>
        <w:t>Gall gwahanol bethau gwella datblygiad gwybyddol unigolyn. Dywed Bates (2016</w:t>
      </w:r>
      <w:r w:rsidR="00C45F0D" w:rsidRPr="005111BC">
        <w:rPr>
          <w:rFonts w:ascii="Arial" w:eastAsia="Times New Roman" w:hAnsi="Arial" w:cs="Arial"/>
          <w:szCs w:val="24"/>
        </w:rPr>
        <w:t>, t.8</w:t>
      </w:r>
      <w:r w:rsidRPr="005111BC">
        <w:rPr>
          <w:rFonts w:ascii="Arial" w:eastAsia="Times New Roman" w:hAnsi="Arial" w:cs="Arial"/>
          <w:szCs w:val="24"/>
        </w:rPr>
        <w:t>) bod hi’n angenrheidiol i blant i ddysgu o gwestiynu, gwrando o eraill a hefyd o wneud camgymeriadau yn ei gwaith, oherwydd dyna ble maen nhw yn datblygu. Credaf fod y datganiad yma yn bwysig ar gyfer datblygiad Tim oherwydd ei rwystredigaeth o fethu cwblhau tasgau. Mae Bates (2016</w:t>
      </w:r>
      <w:r w:rsidR="00C45F0D" w:rsidRPr="005111BC">
        <w:rPr>
          <w:rFonts w:ascii="Arial" w:eastAsia="Times New Roman" w:hAnsi="Arial" w:cs="Arial"/>
          <w:szCs w:val="24"/>
        </w:rPr>
        <w:t>, t.8</w:t>
      </w:r>
      <w:r w:rsidRPr="005111BC">
        <w:rPr>
          <w:rFonts w:ascii="Arial" w:eastAsia="Times New Roman" w:hAnsi="Arial" w:cs="Arial"/>
          <w:szCs w:val="24"/>
        </w:rPr>
        <w:t xml:space="preserve">) hefyd yn trafod effaith natur a magwraeth ar ddatblygiad. Er bod dyslecsia yn dod o ochr natur, gall magwraeth effeithio ar lefelau allu'r plentyn o ganlyniad i gefnogaeth gyson. Mae Tim ddim yn cael y cymorth adref gyda’i ddatblygiad ieithyddol a gwybyddol, felly mae rôl hanfodol i’r ysgol i gefnogi ei ddatblygiad. Mae Bronfenbenner hefyd yn amlygu sut y gall amgylchedd a chefndir plentyn effeithio’i ddatblygiad, ac mae’n hollol bwysig i gael cefnogaeth i reoli anghenion unigolyn (Feriver, Olgan, Teksoz, Barth, 2022).  </w:t>
      </w:r>
    </w:p>
    <w:p w14:paraId="4BEE526E" w14:textId="580224F9" w:rsidR="0C99C04B" w:rsidRPr="005111BC" w:rsidRDefault="0C99C04B" w:rsidP="00592D60">
      <w:pPr>
        <w:spacing w:line="480" w:lineRule="auto"/>
        <w:rPr>
          <w:rFonts w:ascii="Arial" w:eastAsia="Times New Roman" w:hAnsi="Arial" w:cs="Arial"/>
          <w:szCs w:val="24"/>
        </w:rPr>
      </w:pPr>
      <w:r w:rsidRPr="005111BC">
        <w:rPr>
          <w:rFonts w:ascii="Arial" w:eastAsia="Times New Roman" w:hAnsi="Arial" w:cs="Arial"/>
          <w:szCs w:val="24"/>
        </w:rPr>
        <w:t xml:space="preserve">Mae datblygiad gwybyddol ac ieithyddol yn cysylltu â’i gilydd, oherwydd i ddangos eich gwybodaeth a’ch dealltwriaeth, mae angen i chi fynegi eich syniadau gydag iaith a llythrennedd. Dyma’r anhawster fwyaf Tim yn bersonol, felly dyma pan fydd ymyrraeth ieithyddol yn sylfaenol. Mae sgiliau llythrennedd yn cyd-fynd gyda phob MdaPh yn ysgolion, yn ogystal â chyfathrebu yn gyffredinol a phobl (Llywodraeth Cymru, 2013). Dyma pam mae </w:t>
      </w:r>
      <w:r w:rsidRPr="005111BC">
        <w:rPr>
          <w:rFonts w:ascii="Arial" w:eastAsia="Times New Roman" w:hAnsi="Arial" w:cs="Arial"/>
          <w:szCs w:val="24"/>
        </w:rPr>
        <w:lastRenderedPageBreak/>
        <w:t>adnabod anghenion Tim yn mor bwysig, er mwyn gallu sicrhau fod ganddo ddealltwriaeth gyfforddus o iaith. Mae ieithoedd yn datblygu dros yr holl feysydd dysgu'r cwricwlwm (Hwb,2020), ac efallai gall Tim gwneud gweithgareddau llythrennedd mewn ffordd drawsgwricwlaidd, er enghraifft daearyddiaeth , oherwydd ei diddordeb yn y pwnc, ac i felly wella anawsterau sillafu mewn ffordd ddiddorol.</w:t>
      </w:r>
      <w:r w:rsidR="00E8242A" w:rsidRPr="005111BC">
        <w:rPr>
          <w:rFonts w:ascii="Arial" w:eastAsia="Times New Roman" w:hAnsi="Arial" w:cs="Arial"/>
          <w:szCs w:val="24"/>
        </w:rPr>
        <w:t xml:space="preserve"> </w:t>
      </w:r>
      <w:r w:rsidRPr="005111BC">
        <w:rPr>
          <w:rFonts w:ascii="Arial" w:eastAsia="Times New Roman" w:hAnsi="Arial" w:cs="Arial"/>
          <w:szCs w:val="24"/>
        </w:rPr>
        <w:t>Gan edrych ar ddisgrifiadau dysgu'r cwricwlwm, mae ‘ieithoedd yn allweddol i ddeall y byd o’n hamgylch’ (Hwb, 2019). Mae’n bwysig i Tim deall gwybodaeth sydd yn cael ei bwydo iddo, a’r ffordd orau iddo ddatblygu’r ffordd ohono yw ffurf ddeallus a symlach, gan ddechrau gyda’i lefel ef cyn adeiladu (Ryder, 2018). Yr her fwyaf gyda Dyslecsia yw'r effaith datblygiad y cof, (The Dyslexia-SpLD Trust, dd ), efallai na fydd gwybodaeth a roddir i blentyn â dyslecsia yn aros yn y tymor hir, felly mae dysgu’n effeithiol a threulio amser i feddwl yn fanwl sut i ddiwallu anghenion Tim yn bwysig iawn.</w:t>
      </w:r>
    </w:p>
    <w:p w14:paraId="70D7D9C0" w14:textId="621C7467" w:rsidR="002647E4" w:rsidRPr="002B002A" w:rsidRDefault="002647E4" w:rsidP="00592D60">
      <w:pPr>
        <w:spacing w:line="480" w:lineRule="auto"/>
        <w:rPr>
          <w:rFonts w:ascii="Arial" w:eastAsia="Times New Roman" w:hAnsi="Arial" w:cs="Arial"/>
          <w:b/>
          <w:bCs/>
          <w:sz w:val="28"/>
          <w:szCs w:val="28"/>
        </w:rPr>
      </w:pPr>
      <w:r w:rsidRPr="002B002A">
        <w:rPr>
          <w:rFonts w:ascii="Arial" w:eastAsia="Times New Roman" w:hAnsi="Arial" w:cs="Arial"/>
          <w:b/>
          <w:bCs/>
          <w:sz w:val="28"/>
          <w:szCs w:val="28"/>
        </w:rPr>
        <w:t xml:space="preserve">Pwysigrwydd </w:t>
      </w:r>
      <w:r w:rsidR="00EA79AA" w:rsidRPr="002B002A">
        <w:rPr>
          <w:rFonts w:ascii="Arial" w:eastAsia="Times New Roman" w:hAnsi="Arial" w:cs="Arial"/>
          <w:b/>
          <w:bCs/>
          <w:sz w:val="28"/>
          <w:szCs w:val="28"/>
        </w:rPr>
        <w:t>c</w:t>
      </w:r>
      <w:r w:rsidR="00415E8B" w:rsidRPr="002B002A">
        <w:rPr>
          <w:rFonts w:ascii="Arial" w:eastAsia="Times New Roman" w:hAnsi="Arial" w:cs="Arial"/>
          <w:b/>
          <w:bCs/>
          <w:sz w:val="28"/>
          <w:szCs w:val="28"/>
        </w:rPr>
        <w:t>ynnydd</w:t>
      </w:r>
      <w:r w:rsidR="004C3BBE" w:rsidRPr="002B002A">
        <w:rPr>
          <w:rFonts w:ascii="Arial" w:eastAsia="Times New Roman" w:hAnsi="Arial" w:cs="Arial"/>
          <w:b/>
          <w:bCs/>
          <w:sz w:val="28"/>
          <w:szCs w:val="28"/>
        </w:rPr>
        <w:t xml:space="preserve"> </w:t>
      </w:r>
    </w:p>
    <w:p w14:paraId="00FDD814" w14:textId="03ED3315" w:rsidR="00C412EA" w:rsidRPr="009A3C1A" w:rsidRDefault="00494F12" w:rsidP="00592D60">
      <w:pPr>
        <w:spacing w:line="480" w:lineRule="auto"/>
        <w:rPr>
          <w:rFonts w:ascii="Arial" w:eastAsia="Times New Roman" w:hAnsi="Arial" w:cs="Arial"/>
        </w:rPr>
      </w:pPr>
      <w:r w:rsidRPr="009A3C1A">
        <w:rPr>
          <w:rFonts w:ascii="Arial" w:eastAsia="Times New Roman" w:hAnsi="Arial" w:cs="Arial"/>
        </w:rPr>
        <w:t>Diffinnir cynnydd fel proses raddol o ddatblygiad ac adeiladwaith tuag at lefel well neu fwy uwch yn dysgu unigolion (Heritage, 2008).  Mae cynnydd yn digwydd pob blwyddyn yn ystod oes yr ysgol, ac mae’r ‘datganiadau o’r hyn sy’n bwysig’ o’r cwricwlwm yn ffordd o fonitro cynnydd y dysgwyr ac adeiladu ar y camau cynnydd pob MDaPh (Hwb,2020). Wrth i flynyddoedd ysgol symud ymlaen, mae datblygiadau a dealltwriaeth dysgwyr ar bob MDaPh yn dilyn, ac mae ystod eang a gwybodaeth yn cael ei phrosesu dros y cyfnod. Mae cynnydd rhai pobl yn gyflymach nag cynnydd eraill oherwydd anghenion personol a diffyg cymorth adref (Feriver, Olgan, Teksoz, Barth, 2022). Mae’n bwysig iawn i adnabod pob plentyn yn bersonol i sicrhau cynnydd a llwyddiant yn ei ddatblygiad a dysgu (Haynes, 2010, t10). Trafododd Nanna (2018) pwysigrwydd cyfiawnder a sicrhau ar gyfer pawb. Dywedodd mai’n hollol bwysig i staff yr ysgol ystyried angen pob disgybl a pharchu'r amrywiaeth. Mae pawb yn datblygu a chynyddu yn ei amser personol mewn gwahanol ffordd.</w:t>
      </w:r>
    </w:p>
    <w:p w14:paraId="6667B3A6" w14:textId="77777777" w:rsidR="00494F12" w:rsidRPr="009A3C1A" w:rsidRDefault="00494F12" w:rsidP="00592D60">
      <w:pPr>
        <w:spacing w:line="480" w:lineRule="auto"/>
        <w:rPr>
          <w:rFonts w:ascii="Arial" w:eastAsia="Times New Roman" w:hAnsi="Arial" w:cs="Arial"/>
        </w:rPr>
      </w:pPr>
      <w:r w:rsidRPr="009A3C1A">
        <w:rPr>
          <w:rFonts w:ascii="Arial" w:eastAsia="Times New Roman" w:hAnsi="Arial" w:cs="Arial"/>
        </w:rPr>
        <w:lastRenderedPageBreak/>
        <w:t xml:space="preserve">Gan ystyried anghenion Tim, mae’n anodd i athrawon adnabod yn union sut mae o yn prosesu a theimlo. Ond gan adeiladu perthynas a chyfathrebu’n effeithiol yn gyson, mae’n  cryfhau dealltwriaeth yr athrawon a chadarnhau cynnydd (Claxton, 2014). Mae parch yn holl bwysig hefyd, trwy ystyried llais y plentyn a diddori nhw er mwyn helpu gyda’i ddatblygiad a chynnydd (Department for Education and Skills, 2005). </w:t>
      </w:r>
    </w:p>
    <w:p w14:paraId="7E676278" w14:textId="7A252EA3" w:rsidR="00C412EA" w:rsidRPr="009A3C1A" w:rsidRDefault="00494F12" w:rsidP="00592D60">
      <w:pPr>
        <w:spacing w:line="480" w:lineRule="auto"/>
        <w:rPr>
          <w:rFonts w:ascii="Arial" w:eastAsia="Times New Roman" w:hAnsi="Arial" w:cs="Arial"/>
        </w:rPr>
      </w:pPr>
      <w:r w:rsidRPr="009A3C1A">
        <w:rPr>
          <w:rFonts w:ascii="Arial" w:eastAsia="Times New Roman" w:hAnsi="Arial" w:cs="Arial"/>
        </w:rPr>
        <w:t>Er bod dyslecsia yn anhawster naturiol, bydd ymyrraeth yn helpu rheoli a gwella yr anhawster i sicrhau nad ydy o yn heriol fel o blaen, ac mae’r dysgu yn fwy addas i Tim (Llywodraeth Cymru, 2010). Cydbwysedd ac hapusrwydd yw’r pwysigrwydd yma, i sicrhau bod Tim yn hapus yn ei ddysgu a ddim yn rhwystredig o’r dryswch. Er bod cynnydd yn digwydd dros amser, mae’r ffordd mae athrawon yn addysgu hefyd yn pwysig (Heritage, 2008, t.12) . Mae sicrhau addysgu effeithiol yn anghenrheidiol, trwy gwahaniaethu a adnabod sut i cynllunio gwersi yn addas ar gyfer pob ddygwr (Llywodraeth Cymru, 2004). Mae cymharu cynlluniau a gofynion y cwricwlwm hefyd yn hanfodol, trwy cwrdd a’r disgrifiadau dysgu a’r pedair diben mewn ffordd effeithiol.</w:t>
      </w:r>
      <w:r w:rsidR="007D4035" w:rsidRPr="009A3C1A">
        <w:rPr>
          <w:rFonts w:ascii="Arial" w:eastAsia="Times New Roman" w:hAnsi="Arial" w:cs="Arial"/>
        </w:rPr>
        <w:t xml:space="preserve"> Mae adnabod </w:t>
      </w:r>
      <w:r w:rsidR="004B0DDE" w:rsidRPr="009A3C1A">
        <w:rPr>
          <w:rFonts w:ascii="Arial" w:eastAsia="Times New Roman" w:hAnsi="Arial" w:cs="Arial"/>
        </w:rPr>
        <w:t xml:space="preserve">anghenion a lefel datblygiad y disgybl yn hollol bwysig cyn creu </w:t>
      </w:r>
      <w:r w:rsidR="00CE5278" w:rsidRPr="009A3C1A">
        <w:rPr>
          <w:rFonts w:ascii="Arial" w:eastAsia="Times New Roman" w:hAnsi="Arial" w:cs="Arial"/>
        </w:rPr>
        <w:t xml:space="preserve">nodau ac amcanion </w:t>
      </w:r>
      <w:r w:rsidR="004B0DDE" w:rsidRPr="009A3C1A">
        <w:rPr>
          <w:rFonts w:ascii="Arial" w:eastAsia="Times New Roman" w:hAnsi="Arial" w:cs="Arial"/>
        </w:rPr>
        <w:t>effeithiol ar gyfer cynnydd, ac mae asesu yn helpu gyda</w:t>
      </w:r>
      <w:r w:rsidR="00206085" w:rsidRPr="009A3C1A">
        <w:rPr>
          <w:rFonts w:ascii="Arial" w:eastAsia="Times New Roman" w:hAnsi="Arial" w:cs="Arial"/>
        </w:rPr>
        <w:t>’r</w:t>
      </w:r>
      <w:r w:rsidR="004B0DDE" w:rsidRPr="009A3C1A">
        <w:rPr>
          <w:rFonts w:ascii="Arial" w:eastAsia="Times New Roman" w:hAnsi="Arial" w:cs="Arial"/>
        </w:rPr>
        <w:t xml:space="preserve"> dilyniant (Donaldson, 2015</w:t>
      </w:r>
      <w:r w:rsidR="00CC7E02" w:rsidRPr="009A3C1A">
        <w:rPr>
          <w:rFonts w:ascii="Arial" w:eastAsia="Times New Roman" w:hAnsi="Arial" w:cs="Arial"/>
        </w:rPr>
        <w:t>).</w:t>
      </w:r>
    </w:p>
    <w:p w14:paraId="5769B133" w14:textId="77777777" w:rsidR="00494F12" w:rsidRPr="009A3C1A" w:rsidRDefault="00494F12" w:rsidP="00592D60">
      <w:pPr>
        <w:spacing w:line="480" w:lineRule="auto"/>
        <w:rPr>
          <w:rFonts w:ascii="Arial" w:eastAsia="Times New Roman" w:hAnsi="Arial" w:cs="Arial"/>
        </w:rPr>
      </w:pPr>
      <w:r w:rsidRPr="009A3C1A">
        <w:rPr>
          <w:rFonts w:ascii="Arial" w:eastAsia="Times New Roman" w:hAnsi="Arial" w:cs="Arial"/>
        </w:rPr>
        <w:t xml:space="preserve">Pwrpas dilyniant mewn dysgu yw sicrhau adeiladwaith o ddysgu blaenorol (Mosher, 2011). Mae’n bwysig i athrawon a staff yr ysgol adnabod bod datblygiad yn gallu fod yn fwy araf am rhai disgyblion, ac mae Tim yn cysylltu â hyn. Wrth gynnal gwers sydd yn adeiladu ar ddatblygiad penodol, mae’n bwysig i gwestiynu a phrofi dealltwriaeth y disgybl o’r sesiwn cynt. Am Tim a’i ymyrraeth ieithyddol, nod bydd datblygu ei sgiliau llythrennedd. Ond cyn symud ymlaen i lefelau fwy ar ôl yr ymyrraeth gyntaf, mae’n bwysig sicrhau bod Tim yn deall beth sy’n cael eu dysgu a datblygu a pham (Llywodraeth Cymru, 2020). </w:t>
      </w:r>
    </w:p>
    <w:p w14:paraId="48CC831F" w14:textId="07801B9D" w:rsidR="00494F12" w:rsidRPr="009A3C1A" w:rsidRDefault="00494F12" w:rsidP="00592D60">
      <w:pPr>
        <w:spacing w:line="480" w:lineRule="auto"/>
        <w:rPr>
          <w:rFonts w:ascii="Arial" w:eastAsia="Times New Roman" w:hAnsi="Arial" w:cs="Arial"/>
        </w:rPr>
      </w:pPr>
      <w:r w:rsidRPr="009A3C1A">
        <w:rPr>
          <w:rFonts w:ascii="Arial" w:eastAsia="Times New Roman" w:hAnsi="Arial" w:cs="Arial"/>
        </w:rPr>
        <w:t>Mae yna amrywiaeth o dechnegau i sicrhau cynnydd mewn dysgu, ac mae rhai yn addas ar gyfer rhai plant mwy nag eraill. Sgaffaldau yw un dechneg sy’n helpu gyda chynnydd mewn dysgu, sydd yn rhoi adeiladwaith ar ddatblygiad y plentyn. Dywed Vygotsky mae rôl gan athrawon i gynnwys sgaffaldau</w:t>
      </w:r>
      <w:r w:rsidR="008E537C" w:rsidRPr="009A3C1A">
        <w:rPr>
          <w:rFonts w:ascii="Arial" w:eastAsia="Times New Roman" w:hAnsi="Arial" w:cs="Arial"/>
        </w:rPr>
        <w:t xml:space="preserve"> i rhai ddisgyblion</w:t>
      </w:r>
      <w:r w:rsidRPr="009A3C1A">
        <w:rPr>
          <w:rFonts w:ascii="Arial" w:eastAsia="Times New Roman" w:hAnsi="Arial" w:cs="Arial"/>
        </w:rPr>
        <w:t xml:space="preserve">, er mwyn cyflwyno nod y wers mewn ffordd </w:t>
      </w:r>
      <w:r w:rsidRPr="009A3C1A">
        <w:rPr>
          <w:rFonts w:ascii="Arial" w:eastAsia="Times New Roman" w:hAnsi="Arial" w:cs="Arial"/>
        </w:rPr>
        <w:lastRenderedPageBreak/>
        <w:t xml:space="preserve">syml i ddisgyblion trwy dorri lawr y ffocws mewn i wahanol îs-dasgau (Bates, 2016, t.47). Bydd cael adborth wrth y plentyn ar ôl yr îs -dasgau yn helpu’r athrawes adnabod ble mae’r plentyn a sut gallant nhw ehangu ar dasgau. Gall techneg yma helpu gyda sgiliau darllen a sillafu Tim, trwy gymryd amser ar y meini prawf llwyddiant.. </w:t>
      </w:r>
    </w:p>
    <w:p w14:paraId="2242E36F" w14:textId="77777777" w:rsidR="00494F12" w:rsidRPr="009A3C1A" w:rsidRDefault="00494F12" w:rsidP="00592D60">
      <w:pPr>
        <w:spacing w:line="480" w:lineRule="auto"/>
        <w:rPr>
          <w:rFonts w:ascii="Arial" w:eastAsia="Times New Roman" w:hAnsi="Arial" w:cs="Arial"/>
        </w:rPr>
      </w:pPr>
      <w:r w:rsidRPr="009A3C1A">
        <w:rPr>
          <w:rFonts w:ascii="Arial" w:eastAsia="Times New Roman" w:hAnsi="Arial" w:cs="Arial"/>
        </w:rPr>
        <w:t>Yn ystod y cyfnod o weithio o fewn ysgol, byddwch yn gweld bod ystod eang o anghenion mae disgyblion yn cael a fydd angen cymorth ychwanegol i sicrhau cynnydd. Mae yna rôl i athrawon a staff yr ysgol i sicrhau cymorth ychwanegol i bawb sydd eu hangen (Llywodraeth Cymru, 2016). Mae yna pum egwyddor cynnydd ar draws pob MdaPh y cwricwlwm (Hwb, 2020). Dylai cynnydd mewn dysgu ac addysgu cyfeirio at ofynion y cwricwlwm a’r camau cynnydd addas am ei oedran. Bydd ffocysu ar rhai egwyddorion cynnydd yn helpu cynllunio ymyrraeth ar gyfer Tim sy’n berthnasol i lythrennedd.</w:t>
      </w:r>
    </w:p>
    <w:p w14:paraId="4EED1367" w14:textId="2D666687" w:rsidR="003444DE" w:rsidRPr="00A07A11" w:rsidRDefault="00166BB8" w:rsidP="00A07A11">
      <w:pPr>
        <w:spacing w:line="480" w:lineRule="auto"/>
        <w:rPr>
          <w:rFonts w:ascii="Arial" w:eastAsia="Times New Roman" w:hAnsi="Arial" w:cs="Arial"/>
          <w:b/>
          <w:bCs/>
          <w:sz w:val="28"/>
          <w:szCs w:val="28"/>
        </w:rPr>
      </w:pPr>
      <w:r w:rsidRPr="67061D88">
        <w:rPr>
          <w:rFonts w:ascii="Arial" w:eastAsia="Times New Roman" w:hAnsi="Arial" w:cs="Arial"/>
          <w:b/>
          <w:bCs/>
          <w:sz w:val="28"/>
          <w:szCs w:val="28"/>
        </w:rPr>
        <w:t>Beth yw ymyrraeth?</w:t>
      </w:r>
    </w:p>
    <w:p w14:paraId="761CA9F1" w14:textId="27EE635D" w:rsidR="67061D88" w:rsidRDefault="67061D88" w:rsidP="67061D88">
      <w:pPr>
        <w:spacing w:line="480" w:lineRule="auto"/>
        <w:rPr>
          <w:rFonts w:ascii="Arial" w:eastAsia="Times New Roman" w:hAnsi="Arial" w:cs="Arial"/>
        </w:rPr>
      </w:pPr>
      <w:r w:rsidRPr="67061D88">
        <w:rPr>
          <w:rFonts w:ascii="Arial" w:eastAsia="Times New Roman" w:hAnsi="Arial" w:cs="Arial"/>
        </w:rPr>
        <w:t>Ar gyfer pob disgybl yn ysgolion cynradd, mae’n angenrheidiol i'r ysgol cael proffil un tudalen amdanynt. Mae hyn yn rhoi arweiniad i staff yr ysgol adnabod y disgybl yn fwy manwl a deall beth yw cryfderau datblygiadol y plentyn a’i anhawster personol a bydd efallai angen cymorth bellach a hyd yn oed ymyrraeth (Llywodraeth Cymru, 2016). Dywedodd Campbell &amp; Stanley (2018) ymyraethau yw gweithgareddau neu strategaethau ychwanegol sydd angen cymorth allanol yn ogystal â gwersi dosbarth (Ryder, 2022). Mae ymyraethau yn wahanol i sesiynau dosbarth oherwydd mae’n fwy manwl a sbesiffig ac yn gallu ffocysu ar grŵp bach o ddysgwr neu’n unigol. Yn gyffredinol, y bobl sydd yn cynnal y gweithgaredd yw cynorthwyydd neu unigolyn sydd yn pennu ar angen dysgu ychwanegol penodol. Mae ymyraethau yn digwydd yn wythnosol, er mwyn bod yn gyfoes a sicrhau cynnydd. Mae deall anghenion disgyblion yn fanwl yn hanfodol mewn lleoliad ysgol. Mae yna lawer o wahanol gategorïau o anghenion y gall plentyn cael, ac mae gwahanol ymyraethau yn cefnogi a chanolbwyntio arnynt yn fwy manwl i gefnogi'r plant (Farrell, 2008, t.2).</w:t>
      </w:r>
    </w:p>
    <w:p w14:paraId="2B46F48B" w14:textId="77777777" w:rsidR="00A07A11" w:rsidRDefault="00A07A11" w:rsidP="00A07A11">
      <w:pPr>
        <w:spacing w:line="480" w:lineRule="auto"/>
        <w:rPr>
          <w:rFonts w:ascii="Arial" w:eastAsia="Times New Roman" w:hAnsi="Arial" w:cs="Arial"/>
          <w:b/>
          <w:bCs/>
          <w:sz w:val="28"/>
          <w:szCs w:val="24"/>
        </w:rPr>
      </w:pPr>
    </w:p>
    <w:p w14:paraId="20F869DB" w14:textId="1E5B2FD6" w:rsidR="00166BB8" w:rsidRPr="00A07A11" w:rsidRDefault="00166BB8" w:rsidP="00A07A11">
      <w:pPr>
        <w:spacing w:line="480" w:lineRule="auto"/>
        <w:rPr>
          <w:rFonts w:ascii="Arial" w:eastAsia="Times New Roman" w:hAnsi="Arial" w:cs="Arial"/>
          <w:b/>
          <w:bCs/>
          <w:sz w:val="28"/>
          <w:szCs w:val="24"/>
        </w:rPr>
      </w:pPr>
      <w:r w:rsidRPr="00A07A11">
        <w:rPr>
          <w:rFonts w:ascii="Arial" w:eastAsia="Times New Roman" w:hAnsi="Arial" w:cs="Arial"/>
          <w:b/>
          <w:bCs/>
          <w:sz w:val="28"/>
          <w:szCs w:val="24"/>
        </w:rPr>
        <w:lastRenderedPageBreak/>
        <w:t>Ymyrraeth Tim</w:t>
      </w:r>
    </w:p>
    <w:p w14:paraId="2A5C46CF" w14:textId="13C1EF54" w:rsidR="67061D88" w:rsidRDefault="67061D88" w:rsidP="67061D88">
      <w:pPr>
        <w:spacing w:line="480" w:lineRule="auto"/>
        <w:rPr>
          <w:rFonts w:ascii="Arial" w:eastAsia="Times New Roman" w:hAnsi="Arial" w:cs="Arial"/>
        </w:rPr>
      </w:pPr>
      <w:r w:rsidRPr="67061D88">
        <w:rPr>
          <w:rFonts w:ascii="Arial" w:eastAsia="Times New Roman" w:hAnsi="Arial" w:cs="Arial"/>
        </w:rPr>
        <w:t>Penderfynais wneud ymyrraeth ieithyddol i gynorthwyo anhawster Tim a’i dyslecsia, oherwydd dyna pa faes datblygiad mae’n effeithio’n fwyaf (CPD Collage, 2016). Anawsterau ieithyddol mwyaf Tim yw gallu cysylltu geirfa gyda gair, sydd yna yn atal ef rhag gallu darllen ac ysgrifennu geiriau yn gywir. Yn yr ymyrraeth yma, bydd Tim yn gweld gwahanol eirfa sy’n ymwneud a natur, oherwydd ei diddordeb yn y pwnc. Yn gyntaf bydd Tim yn enwi’r gwrthrychau trwy edrych ar lun, sydd yn profi ei sgiliau gwybyddol. Mae theori Asubels yn amlygu pwysigrwydd cysylltu dysgu a dealltwriaeth sy’n bodoli, gyda chysyniadau newydd (Bates, 2016, t.52). Mae hyn yn rhoi rhyw fath o hyder i Tim cyn iddo ddechrau oherwydd ei ddiddordeb angerddol mewn natur. Mae safbwyntiau'r plentyn yn chwarae rhan arwyddocaol yn yr ymyrraeth, er mwyn sicrhau bod nhw yn mwynhau a diddori yn y gweithgareddau. Gan edrych ar hawliau'r plentyn, mae erthygl 12 yn dweud ‘eich hawl i ddweud beth ddylai digwydd ac i rywun wrando arnoch’, felly mae hawl i’r disgybl cymryd rhan yn ei ddysgu e.e dewis y pwnc i wella’i sgiliau llythrennedd (Comisiynydd Plant Cymru, 2022)</w:t>
      </w:r>
    </w:p>
    <w:p w14:paraId="65FF538D" w14:textId="5DC24F73" w:rsidR="67061D88" w:rsidRDefault="67061D88" w:rsidP="67061D88">
      <w:pPr>
        <w:spacing w:line="480" w:lineRule="auto"/>
        <w:rPr>
          <w:rFonts w:ascii="Arial" w:eastAsia="Times New Roman" w:hAnsi="Arial" w:cs="Arial"/>
        </w:rPr>
      </w:pPr>
      <w:r w:rsidRPr="67061D88">
        <w:rPr>
          <w:rFonts w:ascii="Arial" w:eastAsia="Times New Roman" w:hAnsi="Arial" w:cs="Arial"/>
        </w:rPr>
        <w:t xml:space="preserve">Ar ôl i Tim adnabod yr enwau sydd yn cyd-fynd efo’r llun ar lafar, bydd o yn cael ei rhoi cardiau geirfa sydd ffocws ac amcan y sesiwn. Bydd y sesiwn cyntaf dim ond yn ffocysu ar tua 2 neu 3 gair, er mwyn mynd mewn i fwy o ddyfnder ym mhob gair, sy'n rhoi'r cyfle i Tim ddeall ac adnabod pob llythyren yn unigol sydd yna yn arwain at allu darllen geiriau (Hwb, 2019) . Dywedodd Donaldson (2015, t48) bod “iaith yw hanfodol meddwl ac mae’n anhepgor nid yn unig ar gyfer cyfathrebu effeithiol ond hefyd ar gyfer dysgu, myfyrio a chreadigrwydd”. Mae hyn yn cyd-fynd efo sesiwn Tim oherwydd mae o yn meddwl am seiniau llythrennau, sy’n galluogi i ddysgu darllen mewn cyflymder cymedrol.  </w:t>
      </w:r>
    </w:p>
    <w:p w14:paraId="4518E329" w14:textId="0083704A" w:rsidR="67061D88" w:rsidRDefault="67061D88" w:rsidP="67061D88">
      <w:pPr>
        <w:spacing w:line="480" w:lineRule="auto"/>
        <w:rPr>
          <w:rFonts w:ascii="Arial" w:eastAsia="Times New Roman" w:hAnsi="Arial" w:cs="Arial"/>
        </w:rPr>
      </w:pPr>
      <w:r w:rsidRPr="67061D88">
        <w:rPr>
          <w:rFonts w:ascii="Arial" w:eastAsia="Times New Roman" w:hAnsi="Arial" w:cs="Arial"/>
        </w:rPr>
        <w:t xml:space="preserve">Bydd amrywiaeth o adnoddau yn ystod y sesiwn, trwy gynnal amrywiaeth o is-tasgau sydd gyda’r un ffocws, fel awgrymir Vygotsky (Bates, 2016, t.47). Y tri gair bydd yn cael ei ffocysu yw gwenyn, mwydyn a pili pala. Felly yn y dasg gyntaf bydd Tim yn adnabod lluniau o’r gwahanol bryfed, felly bydd geirfa benodol yn ei chof. Nesaf bydd Tim yn cael ei rhoi cardiau </w:t>
      </w:r>
      <w:r w:rsidRPr="67061D88">
        <w:rPr>
          <w:rFonts w:ascii="Arial" w:eastAsia="Times New Roman" w:hAnsi="Arial" w:cs="Arial"/>
        </w:rPr>
        <w:lastRenderedPageBreak/>
        <w:t>geirfa o’r pryfed, yn unigol bydd her gyda Tim i gysylltu’r gair gyda’r llun cywir. Does dim problem os ydy Tim yn cael y rhain yn anghywir oherwydd mae’n gynorthwyydd dim ond yn profi ei gwybodaeth, ac mae plant yn dysgu o gamgymeriadau (Llywodraeth Cymru, 2020). Nesaf bydd cardiau llythrennau o’i flaen, a bydd Tim yn defnyddio sain i adnabod pa lythrennau sydd yn cyd-fynd efo’r gair.</w:t>
      </w:r>
    </w:p>
    <w:p w14:paraId="750046B6" w14:textId="71CA770C" w:rsidR="67061D88" w:rsidRDefault="67061D88" w:rsidP="67061D88">
      <w:pPr>
        <w:spacing w:line="480" w:lineRule="auto"/>
        <w:rPr>
          <w:rFonts w:ascii="Arial" w:eastAsia="Times New Roman" w:hAnsi="Arial" w:cs="Arial"/>
        </w:rPr>
      </w:pPr>
      <w:r w:rsidRPr="67061D88">
        <w:rPr>
          <w:rFonts w:ascii="Arial" w:eastAsia="Times New Roman" w:hAnsi="Arial" w:cs="Arial"/>
        </w:rPr>
        <w:t xml:space="preserve">Bydd Tim yna yn ysgrifennu allan y llythyren, gyda lliw o’i ddewis ar fwrdd gwyn ac yna cymryd ei amser i gasglu llythrennau sydd yn y gair penodol. Erbyn diwedd y wers, bydd bwriad o Tim i gysylltu'r llun gyda’r gair cywir, gan gymryd digon o amser ac osgoi teimlo o dan bwysau. Bydd dilyniant mewn dysgu ar gyfer yr ymyrraeth ac adeiladwaith ar gyfer ei dealltwriaeth. Mae’n bwysig i’r cynorthwyydd dechrau gyda’r hanfodion ac yna ehangu ar y ddysgu (Alfonzo, 2020).  </w:t>
      </w:r>
    </w:p>
    <w:p w14:paraId="0DB7B23A" w14:textId="5A69ED5D" w:rsidR="002B002A" w:rsidRPr="00A07A11" w:rsidRDefault="002B002A" w:rsidP="00A07A11">
      <w:pPr>
        <w:spacing w:line="480" w:lineRule="auto"/>
        <w:rPr>
          <w:rFonts w:ascii="Arial" w:eastAsia="Times New Roman" w:hAnsi="Arial" w:cs="Arial"/>
          <w:b/>
          <w:bCs/>
          <w:sz w:val="28"/>
          <w:szCs w:val="24"/>
        </w:rPr>
      </w:pPr>
      <w:r w:rsidRPr="67061D88">
        <w:rPr>
          <w:rFonts w:ascii="Arial" w:eastAsia="Times New Roman" w:hAnsi="Arial" w:cs="Arial"/>
          <w:b/>
          <w:bCs/>
          <w:sz w:val="28"/>
          <w:szCs w:val="28"/>
        </w:rPr>
        <w:t>Sut i sicrhau ymyrraeth effeithiol i Tim</w:t>
      </w:r>
    </w:p>
    <w:p w14:paraId="71D3E2F5" w14:textId="59DD7F4E" w:rsidR="67061D88" w:rsidRDefault="67061D88" w:rsidP="67061D88">
      <w:pPr>
        <w:spacing w:line="480" w:lineRule="auto"/>
        <w:rPr>
          <w:rFonts w:ascii="Arial" w:eastAsia="Times New Roman" w:hAnsi="Arial" w:cs="Arial"/>
        </w:rPr>
      </w:pPr>
      <w:r w:rsidRPr="67061D88">
        <w:rPr>
          <w:rFonts w:ascii="Arial" w:eastAsia="Times New Roman" w:hAnsi="Arial" w:cs="Arial"/>
        </w:rPr>
        <w:t>Yn y sesiwn cyntaf mae rôl gan y cynorthwyydd asesu pa lefel darllen mae Tim arno er mwyn adnabod pa mor heriol gall yr ymyrraeth fod ar ei gyfer. Mae Dewey yn tynnu sylw at yr effeithiau y gall rhyngweithio ac arsylwi ar ddysgu plentyn yn chwarae. Mae'r gefnogaeth barhaus yn cynyddu'r siawns o gynnydd a datblygiad llwyddiannus (Freund, 1990).</w:t>
      </w:r>
    </w:p>
    <w:p w14:paraId="671B67EE" w14:textId="162F3F6E" w:rsidR="67061D88" w:rsidRDefault="67061D88" w:rsidP="67061D88">
      <w:pPr>
        <w:spacing w:line="480" w:lineRule="auto"/>
        <w:rPr>
          <w:rFonts w:ascii="Arial" w:eastAsia="Times New Roman" w:hAnsi="Arial" w:cs="Arial"/>
        </w:rPr>
      </w:pPr>
      <w:r w:rsidRPr="67061D88">
        <w:rPr>
          <w:rFonts w:ascii="Arial" w:eastAsia="Times New Roman" w:hAnsi="Arial" w:cs="Arial"/>
        </w:rPr>
        <w:t xml:space="preserve">Mae Greeno yn awgrymu bod amgylcheddau penodol yn effeithio sgiliau meddyliol plentyn (Lutz &amp; Huilt, 2004) . Mae Tim yn teimlo’n rhwystredig yn yr ystafell dosbarth o ganlyniad i ddryswch gyda’i gwaith ac nad ydy o yn cael y cymorth dwfn sydd angen am ei dyslecsia. Ar gyfer yr ymyrraeth, bydd ystafell dawel a wag yn addas ar gyfer Tim, oherwydd mae anawsterau ganddo i ffocysu. Bydd hyn yn effeithio ffocws ei ymennydd a hefyd ymddygiad tuag at addysgu. Yn ôl Vygotsky, mae plant gydag atgyrchau sydd yn helpu nhw addasu i amgylchedd penodol (Lutz&amp; Huilt, 2004). Felly er bod yr ystafell ymyrraeth yn newydd iddo, os ydy o yn gyfforddus ynddo, dylai ymgartrefu yn eithaf cyflym.  </w:t>
      </w:r>
    </w:p>
    <w:p w14:paraId="670BCE53" w14:textId="7FEA8AB4" w:rsidR="67061D88" w:rsidRDefault="67061D88" w:rsidP="67061D88">
      <w:pPr>
        <w:spacing w:line="480" w:lineRule="auto"/>
        <w:rPr>
          <w:rFonts w:ascii="Arial" w:eastAsia="Times New Roman" w:hAnsi="Arial" w:cs="Arial"/>
        </w:rPr>
      </w:pPr>
      <w:r w:rsidRPr="67061D88">
        <w:rPr>
          <w:rFonts w:ascii="Arial" w:eastAsia="Times New Roman" w:hAnsi="Arial" w:cs="Arial"/>
        </w:rPr>
        <w:t xml:space="preserve">Bydd Tim yn gwneud yr ymyrraeth yma yn unigol, er mwyn gallu deall ei anghenion yn fwy manwl, bydd hyn hefyd yn rhoi’r cyfle i Tim sgwrsio am ei theimladau (Llywodraeth Cymru, </w:t>
      </w:r>
      <w:r w:rsidRPr="67061D88">
        <w:rPr>
          <w:rFonts w:ascii="Arial" w:eastAsia="Times New Roman" w:hAnsi="Arial" w:cs="Arial"/>
        </w:rPr>
        <w:lastRenderedPageBreak/>
        <w:t>2016). Bydd dim ond y cynorthwyydd a Tim yn yr ystafell, a bydd sicrhau ystafell gyfforddus a tawel yn helpu Tim ffocysu. Yn ôl Reid et al (2003) mae creu ymyrraeth sydd gydag amgylchedd cyfeillgar sydd yn hollol bwysig er mwyn gwneud plentyn i deimlo’n ddiogel a cyfforddus. Gall gwneud hyn yn aml, tua unwaith yr wythnos hefyd yn datrys problemau ac unrhyw ddryswch y plentyn ac mae dilyniant mewn dysgu yn helpu hyn. Yn ôl Pavey (2007) mae creu amgylchedd a thechnegau dysgu penodol yn effeithio’n fawr ar ddealltwriaeth a dysgu disgybl ag dyslecsia.</w:t>
      </w:r>
    </w:p>
    <w:p w14:paraId="6601CBCE" w14:textId="7A042A7E" w:rsidR="67061D88" w:rsidRDefault="67061D88" w:rsidP="67061D88">
      <w:pPr>
        <w:spacing w:line="480" w:lineRule="auto"/>
        <w:rPr>
          <w:rFonts w:ascii="Arial" w:eastAsia="Times New Roman" w:hAnsi="Arial" w:cs="Arial"/>
        </w:rPr>
      </w:pPr>
      <w:r w:rsidRPr="67061D88">
        <w:rPr>
          <w:rFonts w:ascii="Arial" w:eastAsia="Times New Roman" w:hAnsi="Arial" w:cs="Arial"/>
        </w:rPr>
        <w:t>Mae’n bwysig creu ymyrraeth sydd gydag amrywiaeth o weithgareddau ond gyda’r un ffocws, er mwyn osgoi drysu Tim. Mae bod yn greadigol yn ffordd i sicrhau dysgu ac addysgu diddorol ac effeithiol (Llywodraeth Cymru, 2020). Mae cwestiynu yn hanfodol ar gyfer trafodaeth a phrofi dealltwriaeth. Dywedodd llywodraeth Cymru (2013) ‘cwestiynu yw’r grym y tu ôl i ddatblygiad meddwl ac asesu ar gyfer dysgu yn yr ystafell dosbarth’. Yn ogystal â phrofi dealltwriaeth mae o hefyd yn helpu datblygiad ieithyddol Tim. Mae cyfathrebu yn gyson gyda’r athrawes dosbarth yn angenrheidiol hefyd er mwyn adnabod ble mae Tim gyda gwaith dosbarth a gweld os mae’r ymyraethau yn gwneud gwahaniaeth gyda’i ddealltwriaeth a datblygiad ieithyddol (Estyn, 2017). Mae rhyngweithio ac adeiladu perthnasoedd yn ystod yr ymyraethau yma yn helpu Tim agor lan a siarad am beth yw ei phryderon a beth sy’n drysu ef yn yr ystafell dosbarth gyda’i waith. Bydd cyfathrebu aml yn hollol bwysig (Nanna, 2018)</w:t>
      </w:r>
    </w:p>
    <w:p w14:paraId="23FCAA3E" w14:textId="3032D2EA" w:rsidR="67061D88" w:rsidRDefault="67061D88" w:rsidP="67061D88">
      <w:pPr>
        <w:spacing w:line="480" w:lineRule="auto"/>
        <w:rPr>
          <w:rFonts w:ascii="Arial" w:eastAsia="Times New Roman" w:hAnsi="Arial" w:cs="Arial"/>
        </w:rPr>
      </w:pPr>
      <w:r w:rsidRPr="67061D88">
        <w:rPr>
          <w:rFonts w:ascii="Arial" w:eastAsia="Times New Roman" w:hAnsi="Arial" w:cs="Arial"/>
        </w:rPr>
        <w:t xml:space="preserve">Mae Reid et al(2003, t.76) hefyd yn awgrymu bod agweddau trawsgwricwlaidd yn bwysig ac y dylid edrych ar wersi sydd yn atgyfnerthu dealltwriaeth o lythrennedd. Mae taflen asesu yn gymwynasgar ar gyfer pob ymyrraeth Tim er mwyn adnabod nod ac amcanion y sesiwn, sut aeth yr ymyrraeth a beth yw’r camau nesaf am gynnydd (Ryder, 2022) . Mae ail edrych ar wendidau yna o’r sesiwn diwethaf yn cadarnhau datblygiad a chymorth effeithiol.  </w:t>
      </w:r>
    </w:p>
    <w:p w14:paraId="3262E204" w14:textId="510ED01C" w:rsidR="0C99C04B" w:rsidRPr="00A07A11" w:rsidRDefault="0C99C04B" w:rsidP="00A07A11">
      <w:pPr>
        <w:spacing w:line="480" w:lineRule="auto"/>
        <w:rPr>
          <w:rFonts w:ascii="Arial" w:eastAsia="Times New Roman" w:hAnsi="Arial" w:cs="Arial"/>
          <w:b/>
          <w:bCs/>
          <w:sz w:val="24"/>
          <w:szCs w:val="24"/>
        </w:rPr>
      </w:pPr>
      <w:r w:rsidRPr="67061D88">
        <w:rPr>
          <w:rFonts w:ascii="Arial" w:eastAsia="Times New Roman" w:hAnsi="Arial" w:cs="Arial"/>
          <w:b/>
          <w:bCs/>
          <w:sz w:val="24"/>
          <w:szCs w:val="24"/>
        </w:rPr>
        <w:t>Cryfderau</w:t>
      </w:r>
      <w:r w:rsidR="002B002A" w:rsidRPr="67061D88">
        <w:rPr>
          <w:rFonts w:ascii="Arial" w:eastAsia="Times New Roman" w:hAnsi="Arial" w:cs="Arial"/>
          <w:b/>
          <w:bCs/>
          <w:sz w:val="24"/>
          <w:szCs w:val="24"/>
        </w:rPr>
        <w:t xml:space="preserve"> yr ymyrraeth </w:t>
      </w:r>
    </w:p>
    <w:p w14:paraId="2131F3A6" w14:textId="56DD79E1" w:rsidR="67061D88" w:rsidRDefault="67061D88" w:rsidP="67061D88">
      <w:pPr>
        <w:spacing w:line="480" w:lineRule="auto"/>
        <w:rPr>
          <w:rFonts w:ascii="Arial" w:eastAsia="Times New Roman" w:hAnsi="Arial" w:cs="Arial"/>
        </w:rPr>
      </w:pPr>
      <w:r w:rsidRPr="67061D88">
        <w:rPr>
          <w:rFonts w:ascii="Arial" w:eastAsia="Times New Roman" w:hAnsi="Arial" w:cs="Arial"/>
        </w:rPr>
        <w:lastRenderedPageBreak/>
        <w:t>Cryfderau'r ymyrraeth hon yw bydd Tim yn cael mwy o ddysgu uniongyrchol, lle mae llais Tim yn cael ei glywed yn fwy a bod ganddo gyfle i ddatblygu ei anghenion yn fwy manwl. Gall dyslecsia fod yn angen dysgu heriol a rhwystredig i blentyn (Gibson &amp; Kendall, 2010), felly bydd cael yr ymyrraeth hon yn sicrhau profiad dysgu mwy hamddenol a phleserus iddynt. Dywed Oesterreich (2018) fod datrys problemau yn hanfodol am ddisgyblion 8 oed, a bydd cael yr ymyrraeth hon yn gadael i Tim ddatrys problemau  a datblygu ei sillafu a’i ddarllen mewn ffordd sy’n addas iddo nid yn unig fel dosbarth ym mlwyddyn 4. Mae adeiladu perthynas rhwng y cynorthwyydd a Tim yn helpu’r staff a’r athrawon i ddeall anghenion Tim yn well, er mwyn sicrhau bod ef yn cael yr addysg gorau (Llywodraeth Cymru, 2020).</w:t>
      </w:r>
    </w:p>
    <w:p w14:paraId="6115A08D" w14:textId="31CBB909" w:rsidR="0C99C04B" w:rsidRPr="00A07A11" w:rsidRDefault="0075042B" w:rsidP="00A07A11">
      <w:pPr>
        <w:spacing w:line="480" w:lineRule="auto"/>
        <w:rPr>
          <w:rFonts w:ascii="Arial" w:eastAsia="Times New Roman" w:hAnsi="Arial" w:cs="Arial"/>
          <w:b/>
          <w:bCs/>
          <w:sz w:val="24"/>
          <w:szCs w:val="24"/>
        </w:rPr>
      </w:pPr>
      <w:r w:rsidRPr="67061D88">
        <w:rPr>
          <w:rFonts w:ascii="Arial" w:eastAsia="Times New Roman" w:hAnsi="Arial" w:cs="Arial"/>
          <w:b/>
          <w:bCs/>
          <w:sz w:val="24"/>
          <w:szCs w:val="24"/>
        </w:rPr>
        <w:t>Gwendidau/</w:t>
      </w:r>
      <w:r w:rsidR="00B23597" w:rsidRPr="67061D88">
        <w:rPr>
          <w:rFonts w:ascii="Arial" w:eastAsia="Times New Roman" w:hAnsi="Arial" w:cs="Arial"/>
          <w:b/>
          <w:bCs/>
          <w:sz w:val="24"/>
          <w:szCs w:val="24"/>
        </w:rPr>
        <w:t xml:space="preserve">Heriau </w:t>
      </w:r>
      <w:r w:rsidR="002B002A" w:rsidRPr="67061D88">
        <w:rPr>
          <w:rFonts w:ascii="Arial" w:eastAsia="Times New Roman" w:hAnsi="Arial" w:cs="Arial"/>
          <w:b/>
          <w:bCs/>
          <w:sz w:val="24"/>
          <w:szCs w:val="24"/>
        </w:rPr>
        <w:t>yr ymyrraeth</w:t>
      </w:r>
    </w:p>
    <w:p w14:paraId="6EF0494A" w14:textId="7BE9E2F6" w:rsidR="67061D88" w:rsidRDefault="67061D88" w:rsidP="67061D88">
      <w:pPr>
        <w:spacing w:line="480" w:lineRule="auto"/>
        <w:rPr>
          <w:rFonts w:ascii="Arial" w:eastAsia="Times New Roman" w:hAnsi="Arial" w:cs="Arial"/>
        </w:rPr>
      </w:pPr>
      <w:r w:rsidRPr="67061D88">
        <w:rPr>
          <w:rFonts w:ascii="Arial" w:eastAsia="Times New Roman" w:hAnsi="Arial" w:cs="Arial"/>
        </w:rPr>
        <w:t>Gall fod ychydig o heriau gydag ymyrraeth Tim. Drwy ganolbwyntio ar yr ysgol ei hun, gallai’r prinder staff a dim ystafell ddosbarth  , sydd wedyn yn atal Tim rhag cael y cymorth sydd ei angen arno. Her arall allai fod yw os mae Tim ddim angen cymryd rhan. Ar ôl ychydig wythnosau gallai'r ymyrraeth fod yn eithaf ail-ddigwydd iddo, sy'n golygu ei fod wedi diflasu. Dyna pam ei bod mor bwysig sicrhau tasgau diddorol a fydd yn tynnu sylw Tim (Llywodraeth Cymru, 2020).</w:t>
      </w:r>
    </w:p>
    <w:p w14:paraId="7AB41119" w14:textId="27AC7E8B" w:rsidR="00F47CBB" w:rsidRPr="00A07A11" w:rsidRDefault="00F47CBB" w:rsidP="00A07A11">
      <w:pPr>
        <w:spacing w:line="480" w:lineRule="auto"/>
        <w:rPr>
          <w:rFonts w:ascii="Arial" w:eastAsia="Times New Roman" w:hAnsi="Arial" w:cs="Arial"/>
          <w:b/>
          <w:bCs/>
          <w:sz w:val="24"/>
          <w:szCs w:val="24"/>
        </w:rPr>
      </w:pPr>
      <w:r w:rsidRPr="00A07A11">
        <w:rPr>
          <w:rFonts w:ascii="Arial" w:eastAsia="Times New Roman" w:hAnsi="Arial" w:cs="Arial"/>
          <w:b/>
          <w:bCs/>
          <w:sz w:val="24"/>
          <w:szCs w:val="24"/>
        </w:rPr>
        <w:t>Casgliad</w:t>
      </w:r>
    </w:p>
    <w:p w14:paraId="41EBD5C1" w14:textId="434B707F" w:rsidR="67061D88" w:rsidRDefault="67061D88" w:rsidP="67061D88">
      <w:pPr>
        <w:spacing w:line="480" w:lineRule="auto"/>
        <w:rPr>
          <w:rFonts w:ascii="Arial" w:eastAsia="Times New Roman" w:hAnsi="Arial" w:cs="Arial"/>
        </w:rPr>
      </w:pPr>
      <w:r w:rsidRPr="67061D88">
        <w:rPr>
          <w:rFonts w:ascii="Arial" w:eastAsia="Times New Roman" w:hAnsi="Arial" w:cs="Arial"/>
        </w:rPr>
        <w:t>Nod yr aseiniad hwn oedd cynllunio ymyrraeth sydd yn cefnogi dysgu a datblygiad disgybl. Wnes i archwilio mewn i ddamcaniaethwyr, erthyglau a llyfrau a oedd yn cyflwyno gwybodaeth am sut i gwrdd ag anghenion penodol disgybl. Mae ffocysu ar dwf datblygiad pob plentyn yn hollol bwysig er mwyn sicrhau cynnydd a dyfodol llwyddiannus (Donaldson, 2015). Mae ymyraethau yn gwneud gwahaniaeth mawr ar ddisgybl gan fod o yn helpu cynorthwyo disgybl yn fwy dyfnach gyda’i anghenion (Department of Education, dd) .</w:t>
      </w:r>
      <w:r w:rsidR="0C99C04B" w:rsidRPr="67061D88">
        <w:rPr>
          <w:rFonts w:ascii="Arial" w:eastAsia="Times New Roman" w:hAnsi="Arial" w:cs="Arial"/>
        </w:rPr>
        <w:t xml:space="preserve"> </w:t>
      </w:r>
      <w:r w:rsidRPr="67061D88">
        <w:rPr>
          <w:rFonts w:ascii="Arial" w:eastAsia="Times New Roman" w:hAnsi="Arial" w:cs="Arial"/>
        </w:rPr>
        <w:t xml:space="preserve">Mae ymyraethau yn sicrhau bod y disgyblion yn cyflawni’r pedwar diben yn ogystal â theimlo’n hapus a cyfforddus yn ei ddysgu (Llywodraeth Cymru, 2020). Wnes i lwyddo dod o hyd i ymyrraeth a fydd yn cefnogi Tim a’i dyslecsia, er mwyn sicrhau ei fod yn hapus ac yn bositif </w:t>
      </w:r>
      <w:r w:rsidRPr="67061D88">
        <w:rPr>
          <w:rFonts w:ascii="Arial" w:eastAsia="Times New Roman" w:hAnsi="Arial" w:cs="Arial"/>
        </w:rPr>
        <w:lastRenderedPageBreak/>
        <w:t>yn ei amgylcheddau dysgu. Yn ogystal ag adnabod anghenion, credaf fod creu a chyflwyno ymyrraeth benodol mewn ffordd hwylus a diddorol yn hollol bwysig (Barnes, 2016)  Ar gyfer symud ymlaen, byddaf yn hoffi creu ymyrraeth bâr neu grŵp am unigolion gyda dyslecsia er mwyn profi a gweld os mae dysgu a gwrando ar eraill yn helpu gyda datblygiad. Efallai gall gweithio fel grŵp hefyd eu cymell i weithio ac atal teimlo’n unig (Nanna, 2018).</w:t>
      </w:r>
    </w:p>
    <w:p w14:paraId="22DBB441" w14:textId="7199E214" w:rsidR="004131E4" w:rsidRPr="00A07A11" w:rsidRDefault="004131E4" w:rsidP="00A07A11">
      <w:pPr>
        <w:spacing w:line="480" w:lineRule="auto"/>
        <w:rPr>
          <w:rFonts w:ascii="Arial" w:eastAsia="Times New Roman" w:hAnsi="Arial" w:cs="Arial"/>
          <w:szCs w:val="24"/>
        </w:rPr>
      </w:pPr>
      <w:r>
        <w:rPr>
          <w:rFonts w:ascii="Arial" w:eastAsia="Times New Roman" w:hAnsi="Arial" w:cs="Arial"/>
          <w:szCs w:val="24"/>
        </w:rPr>
        <w:t>Nifer o eiriau:</w:t>
      </w:r>
      <w:r w:rsidR="00F06A40">
        <w:rPr>
          <w:rFonts w:ascii="Arial" w:eastAsia="Times New Roman" w:hAnsi="Arial" w:cs="Arial"/>
          <w:szCs w:val="24"/>
        </w:rPr>
        <w:t xml:space="preserve"> 3790</w:t>
      </w:r>
    </w:p>
    <w:p w14:paraId="1661F74A" w14:textId="1980F7CA" w:rsidR="00724C6E" w:rsidRPr="00A07A11" w:rsidRDefault="00724C6E" w:rsidP="00A07A11">
      <w:pPr>
        <w:spacing w:line="480" w:lineRule="auto"/>
        <w:rPr>
          <w:rFonts w:ascii="Arial" w:eastAsia="Times New Roman" w:hAnsi="Arial" w:cs="Arial"/>
          <w:sz w:val="24"/>
          <w:szCs w:val="24"/>
        </w:rPr>
      </w:pPr>
    </w:p>
    <w:p w14:paraId="03AECE2A" w14:textId="79109611" w:rsidR="00E61F7E" w:rsidRDefault="00E61F7E" w:rsidP="00F409C1">
      <w:pPr>
        <w:spacing w:line="360" w:lineRule="auto"/>
        <w:rPr>
          <w:rFonts w:ascii="Times New Roman" w:eastAsia="Times New Roman" w:hAnsi="Times New Roman" w:cs="Times New Roman"/>
          <w:sz w:val="24"/>
          <w:szCs w:val="24"/>
        </w:rPr>
      </w:pPr>
    </w:p>
    <w:p w14:paraId="0C59F3D4" w14:textId="71EBC3FC" w:rsidR="00E61F7E" w:rsidRDefault="00E61F7E" w:rsidP="00F409C1">
      <w:pPr>
        <w:spacing w:line="360" w:lineRule="auto"/>
        <w:rPr>
          <w:rFonts w:ascii="Times New Roman" w:eastAsia="Times New Roman" w:hAnsi="Times New Roman" w:cs="Times New Roman"/>
          <w:sz w:val="24"/>
          <w:szCs w:val="24"/>
        </w:rPr>
      </w:pPr>
    </w:p>
    <w:p w14:paraId="7CCA8EAF" w14:textId="01D0BE66" w:rsidR="00E61F7E" w:rsidRDefault="00E61F7E" w:rsidP="00F409C1">
      <w:pPr>
        <w:spacing w:line="360" w:lineRule="auto"/>
        <w:rPr>
          <w:rFonts w:ascii="Times New Roman" w:eastAsia="Times New Roman" w:hAnsi="Times New Roman" w:cs="Times New Roman"/>
          <w:sz w:val="24"/>
          <w:szCs w:val="24"/>
        </w:rPr>
      </w:pPr>
    </w:p>
    <w:p w14:paraId="4024F50B" w14:textId="64D9845B" w:rsidR="00E61F7E" w:rsidRDefault="00E61F7E" w:rsidP="00F409C1">
      <w:pPr>
        <w:spacing w:line="360" w:lineRule="auto"/>
        <w:rPr>
          <w:rFonts w:ascii="Times New Roman" w:eastAsia="Times New Roman" w:hAnsi="Times New Roman" w:cs="Times New Roman"/>
          <w:sz w:val="24"/>
          <w:szCs w:val="24"/>
        </w:rPr>
      </w:pPr>
    </w:p>
    <w:p w14:paraId="07B79458" w14:textId="28C29C0F" w:rsidR="00E61F7E" w:rsidRDefault="00E61F7E" w:rsidP="00F409C1">
      <w:pPr>
        <w:spacing w:line="360" w:lineRule="auto"/>
        <w:rPr>
          <w:rFonts w:ascii="Times New Roman" w:eastAsia="Times New Roman" w:hAnsi="Times New Roman" w:cs="Times New Roman"/>
          <w:sz w:val="24"/>
          <w:szCs w:val="24"/>
        </w:rPr>
      </w:pPr>
    </w:p>
    <w:p w14:paraId="4CE9A5BE" w14:textId="3A885000" w:rsidR="00E61F7E" w:rsidRDefault="00E61F7E" w:rsidP="00F409C1">
      <w:pPr>
        <w:spacing w:line="360" w:lineRule="auto"/>
        <w:rPr>
          <w:rFonts w:ascii="Times New Roman" w:eastAsia="Times New Roman" w:hAnsi="Times New Roman" w:cs="Times New Roman"/>
          <w:sz w:val="24"/>
          <w:szCs w:val="24"/>
        </w:rPr>
      </w:pPr>
    </w:p>
    <w:p w14:paraId="1A71F202" w14:textId="205E00AF" w:rsidR="00E61F7E" w:rsidRDefault="00E61F7E" w:rsidP="00F409C1">
      <w:pPr>
        <w:spacing w:line="360" w:lineRule="auto"/>
        <w:rPr>
          <w:rFonts w:ascii="Times New Roman" w:eastAsia="Times New Roman" w:hAnsi="Times New Roman" w:cs="Times New Roman"/>
          <w:sz w:val="24"/>
          <w:szCs w:val="24"/>
        </w:rPr>
      </w:pPr>
    </w:p>
    <w:p w14:paraId="514CF7C4" w14:textId="10C9EAE7" w:rsidR="00E61F7E" w:rsidRDefault="00E61F7E" w:rsidP="00F409C1">
      <w:pPr>
        <w:spacing w:line="360" w:lineRule="auto"/>
        <w:rPr>
          <w:rFonts w:ascii="Times New Roman" w:eastAsia="Times New Roman" w:hAnsi="Times New Roman" w:cs="Times New Roman"/>
          <w:sz w:val="24"/>
          <w:szCs w:val="24"/>
        </w:rPr>
      </w:pPr>
    </w:p>
    <w:p w14:paraId="627E6815" w14:textId="77777777" w:rsidR="005D3F83" w:rsidRDefault="005D3F83" w:rsidP="00F409C1">
      <w:pPr>
        <w:spacing w:line="360" w:lineRule="auto"/>
        <w:rPr>
          <w:rFonts w:ascii="Arial" w:hAnsi="Arial" w:cs="Arial"/>
          <w:b/>
          <w:bCs/>
          <w:u w:val="single"/>
        </w:rPr>
      </w:pPr>
    </w:p>
    <w:p w14:paraId="143CA550" w14:textId="77777777" w:rsidR="005D3F83" w:rsidRDefault="005D3F83" w:rsidP="00F409C1">
      <w:pPr>
        <w:spacing w:line="360" w:lineRule="auto"/>
        <w:rPr>
          <w:rFonts w:ascii="Arial" w:hAnsi="Arial" w:cs="Arial"/>
          <w:b/>
          <w:bCs/>
          <w:u w:val="single"/>
        </w:rPr>
      </w:pPr>
    </w:p>
    <w:p w14:paraId="657950D5" w14:textId="77777777" w:rsidR="005D3F83" w:rsidRDefault="005D3F83" w:rsidP="00F409C1">
      <w:pPr>
        <w:spacing w:line="360" w:lineRule="auto"/>
        <w:rPr>
          <w:rFonts w:ascii="Arial" w:hAnsi="Arial" w:cs="Arial"/>
          <w:b/>
          <w:bCs/>
          <w:u w:val="single"/>
        </w:rPr>
      </w:pPr>
    </w:p>
    <w:p w14:paraId="0E9877FB" w14:textId="77777777" w:rsidR="005D3F83" w:rsidRDefault="005D3F83" w:rsidP="00F409C1">
      <w:pPr>
        <w:spacing w:line="360" w:lineRule="auto"/>
        <w:rPr>
          <w:rFonts w:ascii="Arial" w:hAnsi="Arial" w:cs="Arial"/>
          <w:b/>
          <w:bCs/>
          <w:u w:val="single"/>
        </w:rPr>
      </w:pPr>
    </w:p>
    <w:p w14:paraId="44141619" w14:textId="77777777" w:rsidR="005D3F83" w:rsidRDefault="005D3F83" w:rsidP="00F409C1">
      <w:pPr>
        <w:spacing w:line="360" w:lineRule="auto"/>
        <w:rPr>
          <w:rFonts w:ascii="Arial" w:hAnsi="Arial" w:cs="Arial"/>
          <w:b/>
          <w:bCs/>
          <w:u w:val="single"/>
        </w:rPr>
      </w:pPr>
    </w:p>
    <w:p w14:paraId="1B03D3CD" w14:textId="77777777" w:rsidR="005D3F83" w:rsidRDefault="005D3F83" w:rsidP="00F409C1">
      <w:pPr>
        <w:spacing w:line="360" w:lineRule="auto"/>
        <w:rPr>
          <w:rFonts w:ascii="Arial" w:hAnsi="Arial" w:cs="Arial"/>
          <w:b/>
          <w:bCs/>
          <w:u w:val="single"/>
        </w:rPr>
      </w:pPr>
    </w:p>
    <w:p w14:paraId="65C2965B" w14:textId="77777777" w:rsidR="005D3F83" w:rsidRDefault="005D3F83" w:rsidP="00F409C1">
      <w:pPr>
        <w:spacing w:line="360" w:lineRule="auto"/>
        <w:rPr>
          <w:rFonts w:ascii="Arial" w:hAnsi="Arial" w:cs="Arial"/>
          <w:b/>
          <w:bCs/>
          <w:u w:val="single"/>
        </w:rPr>
      </w:pPr>
    </w:p>
    <w:p w14:paraId="5D627CB4" w14:textId="77777777" w:rsidR="005D3F83" w:rsidRDefault="005D3F83" w:rsidP="00F409C1">
      <w:pPr>
        <w:spacing w:line="360" w:lineRule="auto"/>
        <w:rPr>
          <w:rFonts w:ascii="Arial" w:hAnsi="Arial" w:cs="Arial"/>
          <w:b/>
          <w:bCs/>
          <w:u w:val="single"/>
        </w:rPr>
      </w:pPr>
    </w:p>
    <w:p w14:paraId="716D81AF" w14:textId="77777777" w:rsidR="005D3F83" w:rsidRDefault="005D3F83" w:rsidP="00F409C1">
      <w:pPr>
        <w:spacing w:line="360" w:lineRule="auto"/>
        <w:rPr>
          <w:rFonts w:ascii="Arial" w:hAnsi="Arial" w:cs="Arial"/>
          <w:b/>
          <w:bCs/>
          <w:u w:val="single"/>
        </w:rPr>
      </w:pPr>
    </w:p>
    <w:p w14:paraId="6FAD7255" w14:textId="77777777" w:rsidR="005D3F83" w:rsidRDefault="005D3F83" w:rsidP="00F409C1">
      <w:pPr>
        <w:spacing w:line="360" w:lineRule="auto"/>
        <w:rPr>
          <w:rFonts w:ascii="Arial" w:hAnsi="Arial" w:cs="Arial"/>
          <w:b/>
          <w:bCs/>
          <w:u w:val="single"/>
        </w:rPr>
      </w:pPr>
    </w:p>
    <w:p w14:paraId="077A5F15" w14:textId="470FEAA0" w:rsidR="00E61F7E" w:rsidRPr="00F807E9" w:rsidRDefault="00F807E9" w:rsidP="00F409C1">
      <w:pPr>
        <w:spacing w:line="360" w:lineRule="auto"/>
        <w:rPr>
          <w:rFonts w:ascii="Arial" w:hAnsi="Arial" w:cs="Arial"/>
          <w:b/>
          <w:bCs/>
          <w:u w:val="single"/>
        </w:rPr>
      </w:pPr>
      <w:r w:rsidRPr="00F807E9">
        <w:rPr>
          <w:rFonts w:ascii="Arial" w:hAnsi="Arial" w:cs="Arial"/>
          <w:b/>
          <w:bCs/>
          <w:u w:val="single"/>
        </w:rPr>
        <w:lastRenderedPageBreak/>
        <w:t>Darllen</w:t>
      </w:r>
    </w:p>
    <w:p w14:paraId="0D24F903" w14:textId="4BE11EA8" w:rsidR="00F409C1" w:rsidRPr="0020701E" w:rsidRDefault="00F409C1" w:rsidP="0020701E">
      <w:pPr>
        <w:spacing w:line="480" w:lineRule="auto"/>
        <w:rPr>
          <w:rFonts w:ascii="Arial" w:hAnsi="Arial" w:cs="Arial"/>
        </w:rPr>
      </w:pPr>
      <w:r w:rsidRPr="0020701E">
        <w:rPr>
          <w:rFonts w:ascii="Arial" w:hAnsi="Arial" w:cs="Arial"/>
        </w:rPr>
        <w:t xml:space="preserve">Alfonso, V. C., &amp; DuPaul, G. J.  (2020). </w:t>
      </w:r>
      <w:r w:rsidRPr="0020701E">
        <w:rPr>
          <w:rFonts w:ascii="Arial" w:hAnsi="Arial" w:cs="Arial"/>
          <w:i/>
          <w:iCs/>
        </w:rPr>
        <w:t>Healthy development in young children: Evidence-based interventions for early education</w:t>
      </w:r>
      <w:r w:rsidRPr="0020701E">
        <w:rPr>
          <w:rFonts w:ascii="Arial" w:hAnsi="Arial" w:cs="Arial"/>
        </w:rPr>
        <w:t>. American Psychological Association.</w:t>
      </w:r>
    </w:p>
    <w:p w14:paraId="5E71AD3F" w14:textId="77777777" w:rsidR="00F409C1" w:rsidRPr="0020701E" w:rsidRDefault="00F409C1" w:rsidP="0020701E">
      <w:pPr>
        <w:spacing w:line="480" w:lineRule="auto"/>
        <w:rPr>
          <w:rFonts w:ascii="Arial" w:hAnsi="Arial" w:cs="Arial"/>
        </w:rPr>
      </w:pPr>
      <w:r w:rsidRPr="0020701E">
        <w:rPr>
          <w:rFonts w:ascii="Arial" w:hAnsi="Arial" w:cs="Arial"/>
        </w:rPr>
        <w:t>Bates, B (2016)</w:t>
      </w:r>
      <w:r w:rsidRPr="0020701E">
        <w:rPr>
          <w:rFonts w:ascii="Arial" w:hAnsi="Arial" w:cs="Arial"/>
          <w:i/>
          <w:iCs/>
        </w:rPr>
        <w:t xml:space="preserve"> Learning Theories Simplified and how to apply them to teaching.</w:t>
      </w:r>
      <w:r w:rsidRPr="0020701E">
        <w:rPr>
          <w:rFonts w:ascii="Arial" w:hAnsi="Arial" w:cs="Arial"/>
        </w:rPr>
        <w:t xml:space="preserve"> London:Sage Publications LTD.</w:t>
      </w:r>
    </w:p>
    <w:p w14:paraId="4A103CD4" w14:textId="600D4A9B" w:rsidR="00F409C1" w:rsidRDefault="00F409C1" w:rsidP="0020701E">
      <w:pPr>
        <w:spacing w:line="480" w:lineRule="auto"/>
        <w:rPr>
          <w:rFonts w:ascii="Arial" w:hAnsi="Arial" w:cs="Arial"/>
        </w:rPr>
      </w:pPr>
      <w:r w:rsidRPr="0020701E">
        <w:rPr>
          <w:rFonts w:ascii="Arial" w:hAnsi="Arial" w:cs="Arial"/>
        </w:rPr>
        <w:t xml:space="preserve">Claxton, G (2014) </w:t>
      </w:r>
      <w:r w:rsidRPr="0020701E">
        <w:rPr>
          <w:rFonts w:ascii="Arial" w:hAnsi="Arial" w:cs="Arial"/>
          <w:i/>
          <w:iCs/>
        </w:rPr>
        <w:t>Building learning power introduction</w:t>
      </w:r>
      <w:r w:rsidR="00C42170" w:rsidRPr="0020701E">
        <w:rPr>
          <w:rFonts w:ascii="Arial" w:hAnsi="Arial" w:cs="Arial"/>
        </w:rPr>
        <w:t xml:space="preserve"> [video]. Ar gael yn: </w:t>
      </w:r>
      <w:hyperlink r:id="rId11" w:history="1">
        <w:r w:rsidR="00C42170" w:rsidRPr="0020701E">
          <w:rPr>
            <w:rStyle w:val="Hyperlink"/>
            <w:rFonts w:ascii="Arial" w:hAnsi="Arial" w:cs="Arial"/>
          </w:rPr>
          <w:t>https://www.youtube.com/watch?v=5QNGPZEYyUU</w:t>
        </w:r>
      </w:hyperlink>
      <w:r w:rsidR="00EE5C0B" w:rsidRPr="0020701E">
        <w:rPr>
          <w:rFonts w:ascii="Arial" w:hAnsi="Arial" w:cs="Arial"/>
        </w:rPr>
        <w:t xml:space="preserve"> (Cyrchwyd: 1 Chwefror 2022)</w:t>
      </w:r>
    </w:p>
    <w:p w14:paraId="78F416F7" w14:textId="15C150E1" w:rsidR="00DB148D" w:rsidRDefault="00DB148D" w:rsidP="0020701E">
      <w:pPr>
        <w:spacing w:line="480" w:lineRule="auto"/>
        <w:rPr>
          <w:rFonts w:ascii="Arial" w:hAnsi="Arial" w:cs="Arial"/>
        </w:rPr>
      </w:pPr>
      <w:r w:rsidRPr="00DB148D">
        <w:rPr>
          <w:rFonts w:ascii="Arial" w:hAnsi="Arial" w:cs="Arial"/>
        </w:rPr>
        <w:t xml:space="preserve">Comisiynydd Plant Cymru (2022) </w:t>
      </w:r>
      <w:r w:rsidRPr="00DB148D">
        <w:rPr>
          <w:rFonts w:ascii="Arial" w:hAnsi="Arial" w:cs="Arial"/>
          <w:i/>
          <w:iCs/>
        </w:rPr>
        <w:t>CCUHP- Hawliau Plant.</w:t>
      </w:r>
      <w:r w:rsidRPr="00DB148D">
        <w:rPr>
          <w:rFonts w:ascii="Arial" w:hAnsi="Arial" w:cs="Arial"/>
        </w:rPr>
        <w:t xml:space="preserve"> </w:t>
      </w:r>
      <w:r>
        <w:rPr>
          <w:rFonts w:ascii="Arial" w:hAnsi="Arial" w:cs="Arial"/>
        </w:rPr>
        <w:t xml:space="preserve">Ar gael yn: </w:t>
      </w:r>
      <w:hyperlink r:id="rId12" w:history="1">
        <w:r w:rsidRPr="00255390">
          <w:rPr>
            <w:rStyle w:val="Hyperlink"/>
            <w:rFonts w:ascii="Arial" w:hAnsi="Arial" w:cs="Arial"/>
          </w:rPr>
          <w:t>https://www.complantcymru.org.uk/ccuhp-hawliau-plant/ccuhp/</w:t>
        </w:r>
      </w:hyperlink>
      <w:r>
        <w:rPr>
          <w:rFonts w:ascii="Arial" w:hAnsi="Arial" w:cs="Arial"/>
        </w:rPr>
        <w:t xml:space="preserve"> (Cyrchwyd: 1 Chwefror 2022)</w:t>
      </w:r>
    </w:p>
    <w:p w14:paraId="20E7259E" w14:textId="4FA8BD79" w:rsidR="00383D01" w:rsidRPr="0020701E" w:rsidRDefault="00383D01" w:rsidP="0020701E">
      <w:pPr>
        <w:spacing w:line="480" w:lineRule="auto"/>
        <w:rPr>
          <w:rFonts w:ascii="Arial" w:hAnsi="Arial" w:cs="Arial"/>
        </w:rPr>
      </w:pPr>
      <w:r w:rsidRPr="00383D01">
        <w:rPr>
          <w:rFonts w:ascii="Arial" w:hAnsi="Arial" w:cs="Arial"/>
        </w:rPr>
        <w:t>CPD College (2016)</w:t>
      </w:r>
      <w:r w:rsidR="00DB148D">
        <w:rPr>
          <w:rFonts w:ascii="Arial" w:hAnsi="Arial" w:cs="Arial"/>
        </w:rPr>
        <w:t>.</w:t>
      </w:r>
      <w:r w:rsidRPr="00DB148D">
        <w:rPr>
          <w:rFonts w:ascii="Arial" w:hAnsi="Arial" w:cs="Arial"/>
          <w:i/>
          <w:iCs/>
        </w:rPr>
        <w:t>Teachers TV:Dyslexia Support</w:t>
      </w:r>
      <w:r>
        <w:rPr>
          <w:rFonts w:ascii="Arial" w:hAnsi="Arial" w:cs="Arial"/>
        </w:rPr>
        <w:t xml:space="preserve"> [video] Ar gael yn;  </w:t>
      </w:r>
      <w:hyperlink r:id="rId13" w:history="1">
        <w:r w:rsidRPr="00255390">
          <w:rPr>
            <w:rStyle w:val="Hyperlink"/>
            <w:rFonts w:ascii="Arial" w:hAnsi="Arial" w:cs="Arial"/>
          </w:rPr>
          <w:t>https://www.youtube.com/watch?v=0MZ9freQQgE</w:t>
        </w:r>
      </w:hyperlink>
      <w:r>
        <w:rPr>
          <w:rFonts w:ascii="Arial" w:hAnsi="Arial" w:cs="Arial"/>
        </w:rPr>
        <w:t xml:space="preserve"> (Cyrchwyd:</w:t>
      </w:r>
      <w:r w:rsidR="00DB148D">
        <w:rPr>
          <w:rFonts w:ascii="Arial" w:hAnsi="Arial" w:cs="Arial"/>
        </w:rPr>
        <w:t xml:space="preserve"> 3 Chwefror 2022)</w:t>
      </w:r>
    </w:p>
    <w:p w14:paraId="6BFA5CEA" w14:textId="1E892DB3" w:rsidR="00F409C1" w:rsidRDefault="00F409C1" w:rsidP="0020701E">
      <w:pPr>
        <w:spacing w:line="480" w:lineRule="auto"/>
        <w:rPr>
          <w:rFonts w:ascii="Arial" w:hAnsi="Arial" w:cs="Arial"/>
        </w:rPr>
      </w:pPr>
      <w:r w:rsidRPr="0020701E">
        <w:rPr>
          <w:rFonts w:ascii="Arial" w:hAnsi="Arial" w:cs="Arial"/>
        </w:rPr>
        <w:t xml:space="preserve">Department for Education and Skills (2005) </w:t>
      </w:r>
      <w:r w:rsidRPr="0020701E">
        <w:rPr>
          <w:rFonts w:ascii="Arial" w:hAnsi="Arial" w:cs="Arial"/>
          <w:i/>
          <w:iCs/>
        </w:rPr>
        <w:t>Departmental Report</w:t>
      </w:r>
      <w:r w:rsidRPr="0020701E">
        <w:rPr>
          <w:rFonts w:ascii="Arial" w:hAnsi="Arial" w:cs="Arial"/>
        </w:rPr>
        <w:t>. HM Government</w:t>
      </w:r>
      <w:r w:rsidR="00EE5C0B" w:rsidRPr="0020701E">
        <w:rPr>
          <w:rFonts w:ascii="Arial" w:hAnsi="Arial" w:cs="Arial"/>
        </w:rPr>
        <w:t>. Ar gael yn:</w:t>
      </w:r>
      <w:r w:rsidR="005B68AC" w:rsidRPr="0020701E">
        <w:rPr>
          <w:rFonts w:ascii="Arial" w:hAnsi="Arial" w:cs="Arial"/>
        </w:rPr>
        <w:t xml:space="preserve"> </w:t>
      </w:r>
      <w:r w:rsidR="00EE5C0B" w:rsidRPr="0020701E">
        <w:rPr>
          <w:rFonts w:ascii="Arial" w:hAnsi="Arial" w:cs="Arial"/>
        </w:rPr>
        <w:t xml:space="preserve">https://assets.publishing.service.gov.uk/government/uploads/system/uploads/attachment_data/file/272106/6522.pdf </w:t>
      </w:r>
      <w:r w:rsidR="005B68AC" w:rsidRPr="0020701E">
        <w:rPr>
          <w:rFonts w:ascii="Arial" w:hAnsi="Arial" w:cs="Arial"/>
        </w:rPr>
        <w:t xml:space="preserve"> </w:t>
      </w:r>
      <w:r w:rsidR="00EE5C0B" w:rsidRPr="0020701E">
        <w:rPr>
          <w:rFonts w:ascii="Arial" w:hAnsi="Arial" w:cs="Arial"/>
        </w:rPr>
        <w:t>(Cyrchwyd: 3 Chwefror 2022)</w:t>
      </w:r>
    </w:p>
    <w:p w14:paraId="0FAAF77C" w14:textId="3A863D12" w:rsidR="00DB148D" w:rsidRPr="0020701E" w:rsidRDefault="00DB148D" w:rsidP="00DB148D">
      <w:pPr>
        <w:spacing w:line="480" w:lineRule="auto"/>
        <w:rPr>
          <w:rFonts w:ascii="Arial" w:hAnsi="Arial" w:cs="Arial"/>
        </w:rPr>
      </w:pPr>
      <w:r w:rsidRPr="00DB148D">
        <w:rPr>
          <w:rFonts w:ascii="Arial" w:hAnsi="Arial" w:cs="Arial"/>
        </w:rPr>
        <w:t xml:space="preserve">Department of Education (dd) </w:t>
      </w:r>
      <w:r w:rsidRPr="00DB148D">
        <w:rPr>
          <w:rFonts w:ascii="Arial" w:hAnsi="Arial" w:cs="Arial"/>
          <w:i/>
          <w:iCs/>
        </w:rPr>
        <w:t>Developing a Dyslexia- friendly learning enviroment</w:t>
      </w:r>
      <w:r>
        <w:rPr>
          <w:rFonts w:ascii="Arial" w:hAnsi="Arial" w:cs="Arial"/>
          <w:i/>
          <w:iCs/>
        </w:rPr>
        <w:t xml:space="preserve">. </w:t>
      </w:r>
      <w:r>
        <w:rPr>
          <w:rFonts w:ascii="Arial" w:hAnsi="Arial" w:cs="Arial"/>
        </w:rPr>
        <w:t>Ar gael yn:</w:t>
      </w:r>
      <w:r w:rsidRPr="00DB148D">
        <w:rPr>
          <w:rFonts w:ascii="Arial" w:hAnsi="Arial" w:cs="Arial"/>
        </w:rPr>
        <w:t>https://www.education-ni.gov.uk/sites/default/files/publications/de/dyslexia-friendly-learning-environment.pdf</w:t>
      </w:r>
      <w:r>
        <w:rPr>
          <w:rFonts w:ascii="Arial" w:hAnsi="Arial" w:cs="Arial"/>
        </w:rPr>
        <w:t xml:space="preserve"> (Cyrchwyd: 4 Chwefror 2022)</w:t>
      </w:r>
    </w:p>
    <w:p w14:paraId="7ECB7D48" w14:textId="07B9A22B" w:rsidR="00F409C1" w:rsidRDefault="00F409C1" w:rsidP="0020701E">
      <w:pPr>
        <w:spacing w:line="480" w:lineRule="auto"/>
        <w:rPr>
          <w:rFonts w:ascii="Arial" w:hAnsi="Arial" w:cs="Arial"/>
        </w:rPr>
      </w:pPr>
      <w:r w:rsidRPr="0020701E">
        <w:rPr>
          <w:rFonts w:ascii="Arial" w:hAnsi="Arial" w:cs="Arial"/>
        </w:rPr>
        <w:t xml:space="preserve">Donaldson,G (2015) </w:t>
      </w:r>
      <w:r w:rsidRPr="0020701E">
        <w:rPr>
          <w:rFonts w:ascii="Arial" w:hAnsi="Arial" w:cs="Arial"/>
          <w:i/>
          <w:iCs/>
        </w:rPr>
        <w:t>Dyfodol Llwyddiannus: Adolygiad o’r Cwricwlwm a’r Trefniadau Asesu</w:t>
      </w:r>
      <w:r w:rsidRPr="0020701E">
        <w:rPr>
          <w:rFonts w:ascii="Arial" w:hAnsi="Arial" w:cs="Arial"/>
        </w:rPr>
        <w:t xml:space="preserve">. Caerdydd: Llywodraeth Cymru. Ar gael yn: </w:t>
      </w:r>
      <w:hyperlink r:id="rId14" w:history="1">
        <w:r w:rsidR="00EE5C0B" w:rsidRPr="0020701E">
          <w:rPr>
            <w:rStyle w:val="Hyperlink"/>
            <w:rFonts w:ascii="Arial" w:hAnsi="Arial" w:cs="Arial"/>
          </w:rPr>
          <w:t>https://llyw.cymru/sites/default/files/publications/2018-03/dyfodol-llwyddiannus.pdf</w:t>
        </w:r>
      </w:hyperlink>
      <w:r w:rsidRPr="0020701E">
        <w:rPr>
          <w:rFonts w:ascii="Arial" w:hAnsi="Arial" w:cs="Arial"/>
        </w:rPr>
        <w:t xml:space="preserve"> (Cyrchwyd: 2 Chwefror 2022)</w:t>
      </w:r>
    </w:p>
    <w:p w14:paraId="778EF368" w14:textId="2DE71CCD" w:rsidR="00DB148D" w:rsidRDefault="00DB148D" w:rsidP="0020701E">
      <w:pPr>
        <w:spacing w:line="480" w:lineRule="auto"/>
        <w:rPr>
          <w:rFonts w:ascii="Arial" w:hAnsi="Arial" w:cs="Arial"/>
        </w:rPr>
      </w:pPr>
      <w:r w:rsidRPr="00DB148D">
        <w:rPr>
          <w:rFonts w:ascii="Arial" w:hAnsi="Arial" w:cs="Arial"/>
        </w:rPr>
        <w:t xml:space="preserve">Estyn (2017) </w:t>
      </w:r>
      <w:r w:rsidRPr="00DB148D">
        <w:rPr>
          <w:rFonts w:ascii="Arial" w:hAnsi="Arial" w:cs="Arial"/>
          <w:i/>
          <w:iCs/>
        </w:rPr>
        <w:t>Adborth effeithiol i gynorthwyo dysgwyr annibynnol</w:t>
      </w:r>
      <w:r>
        <w:rPr>
          <w:rFonts w:ascii="Arial" w:hAnsi="Arial" w:cs="Arial"/>
        </w:rPr>
        <w:t xml:space="preserve">. Ar gael yn: </w:t>
      </w:r>
      <w:hyperlink r:id="rId15" w:history="1">
        <w:r w:rsidRPr="00255390">
          <w:rPr>
            <w:rStyle w:val="Hyperlink"/>
            <w:rFonts w:ascii="Arial" w:hAnsi="Arial" w:cs="Arial"/>
          </w:rPr>
          <w:t>https://www.estyn.llyw.cymru/arfer-effeithiol/adborth-effeithiol-i-gynorthwyo-dysgwyr-annibynnol</w:t>
        </w:r>
      </w:hyperlink>
      <w:r>
        <w:rPr>
          <w:rFonts w:ascii="Arial" w:hAnsi="Arial" w:cs="Arial"/>
        </w:rPr>
        <w:t xml:space="preserve"> (Cyrchwyd: 3 Chwefror 2022)</w:t>
      </w:r>
    </w:p>
    <w:p w14:paraId="361A92A6" w14:textId="10DB9E32" w:rsidR="00DB148D" w:rsidRPr="0020701E" w:rsidRDefault="00DB148D" w:rsidP="0020701E">
      <w:pPr>
        <w:spacing w:line="480" w:lineRule="auto"/>
        <w:rPr>
          <w:rFonts w:ascii="Arial" w:hAnsi="Arial" w:cs="Arial"/>
        </w:rPr>
      </w:pPr>
      <w:r w:rsidRPr="00DB148D">
        <w:rPr>
          <w:rFonts w:ascii="Arial" w:hAnsi="Arial" w:cs="Arial"/>
        </w:rPr>
        <w:lastRenderedPageBreak/>
        <w:t>Farrell, M (2008) Educating Special Children: An introduction to provision for pupils with disabilities and disorders. Routledge Taylor &amp; Francis Group: London and New York.</w:t>
      </w:r>
    </w:p>
    <w:p w14:paraId="5F923228" w14:textId="5944F738" w:rsidR="00F409C1" w:rsidRPr="0020701E" w:rsidRDefault="00F409C1" w:rsidP="0020701E">
      <w:pPr>
        <w:spacing w:line="480" w:lineRule="auto"/>
        <w:rPr>
          <w:rFonts w:ascii="Arial" w:hAnsi="Arial" w:cs="Arial"/>
        </w:rPr>
      </w:pPr>
      <w:r w:rsidRPr="0020701E">
        <w:rPr>
          <w:rFonts w:ascii="Arial" w:hAnsi="Arial" w:cs="Arial"/>
        </w:rPr>
        <w:t xml:space="preserve">Feriver, S, Teksoz, G, Olgan,r, Barth, M (2022) </w:t>
      </w:r>
      <w:r w:rsidRPr="0020701E">
        <w:rPr>
          <w:rFonts w:ascii="Arial" w:hAnsi="Arial" w:cs="Arial"/>
          <w:i/>
          <w:iCs/>
        </w:rPr>
        <w:t>Impact of early childhood education</w:t>
      </w:r>
      <w:r w:rsidR="005B68AC" w:rsidRPr="0020701E">
        <w:rPr>
          <w:rFonts w:ascii="Arial" w:hAnsi="Arial" w:cs="Arial"/>
          <w:i/>
          <w:iCs/>
        </w:rPr>
        <w:t xml:space="preserve"> </w:t>
      </w:r>
      <w:r w:rsidRPr="0020701E">
        <w:rPr>
          <w:rFonts w:ascii="Arial" w:hAnsi="Arial" w:cs="Arial"/>
          <w:i/>
          <w:iCs/>
        </w:rPr>
        <w:t>settings on the systems thinking skills of preschool children through the lens of bronfenbrenners theory</w:t>
      </w:r>
      <w:r w:rsidRPr="0020701E">
        <w:rPr>
          <w:rFonts w:ascii="Arial" w:hAnsi="Arial" w:cs="Arial"/>
        </w:rPr>
        <w:t xml:space="preserve">. 39(1) </w:t>
      </w:r>
      <w:r w:rsidR="00797958" w:rsidRPr="0020701E">
        <w:rPr>
          <w:rFonts w:ascii="Arial" w:hAnsi="Arial" w:cs="Arial"/>
        </w:rPr>
        <w:t>tt</w:t>
      </w:r>
      <w:r w:rsidR="00D73F72" w:rsidRPr="0020701E">
        <w:rPr>
          <w:rFonts w:ascii="Arial" w:hAnsi="Arial" w:cs="Arial"/>
        </w:rPr>
        <w:t>.</w:t>
      </w:r>
      <w:r w:rsidRPr="0020701E">
        <w:rPr>
          <w:rFonts w:ascii="Arial" w:hAnsi="Arial" w:cs="Arial"/>
        </w:rPr>
        <w:t>85-103. DOI: 10.1002/sres.2749</w:t>
      </w:r>
    </w:p>
    <w:p w14:paraId="069B243E" w14:textId="5355C0FA" w:rsidR="00F409C1" w:rsidRPr="0020701E" w:rsidRDefault="00F409C1" w:rsidP="0020701E">
      <w:pPr>
        <w:spacing w:line="480" w:lineRule="auto"/>
        <w:rPr>
          <w:rFonts w:ascii="Arial" w:hAnsi="Arial" w:cs="Arial"/>
        </w:rPr>
      </w:pPr>
      <w:r w:rsidRPr="0020701E">
        <w:rPr>
          <w:rFonts w:ascii="Arial" w:hAnsi="Arial" w:cs="Arial"/>
        </w:rPr>
        <w:t>Freund, L.S</w:t>
      </w:r>
      <w:r w:rsidR="00D73F72" w:rsidRPr="0020701E">
        <w:rPr>
          <w:rFonts w:ascii="Arial" w:hAnsi="Arial" w:cs="Arial"/>
        </w:rPr>
        <w:t>.</w:t>
      </w:r>
      <w:r w:rsidRPr="0020701E">
        <w:rPr>
          <w:rFonts w:ascii="Arial" w:hAnsi="Arial" w:cs="Arial"/>
        </w:rPr>
        <w:t xml:space="preserve"> (1990) </w:t>
      </w:r>
      <w:r w:rsidRPr="0020701E">
        <w:rPr>
          <w:rFonts w:ascii="Arial" w:hAnsi="Arial" w:cs="Arial"/>
          <w:i/>
          <w:iCs/>
        </w:rPr>
        <w:t>Child Development</w:t>
      </w:r>
      <w:r w:rsidR="00D73F72" w:rsidRPr="0020701E">
        <w:rPr>
          <w:rFonts w:ascii="Arial" w:hAnsi="Arial" w:cs="Arial"/>
          <w:i/>
          <w:iCs/>
        </w:rPr>
        <w:t>:</w:t>
      </w:r>
      <w:r w:rsidRPr="0020701E">
        <w:rPr>
          <w:rFonts w:ascii="Arial" w:hAnsi="Arial" w:cs="Arial"/>
          <w:i/>
          <w:iCs/>
        </w:rPr>
        <w:t xml:space="preserve"> Meternal Regulation of Children’s problem-solving behaviour and it’s impact on children’s performance</w:t>
      </w:r>
      <w:r w:rsidRPr="0020701E">
        <w:rPr>
          <w:rFonts w:ascii="Arial" w:hAnsi="Arial" w:cs="Arial"/>
        </w:rPr>
        <w:t xml:space="preserve">. 61(1) </w:t>
      </w:r>
      <w:r w:rsidR="00797958" w:rsidRPr="0020701E">
        <w:rPr>
          <w:rFonts w:ascii="Arial" w:hAnsi="Arial" w:cs="Arial"/>
        </w:rPr>
        <w:t>tt</w:t>
      </w:r>
      <w:r w:rsidR="00D73F72" w:rsidRPr="0020701E">
        <w:rPr>
          <w:rFonts w:ascii="Arial" w:hAnsi="Arial" w:cs="Arial"/>
        </w:rPr>
        <w:t>.</w:t>
      </w:r>
      <w:r w:rsidRPr="0020701E">
        <w:rPr>
          <w:rFonts w:ascii="Arial" w:hAnsi="Arial" w:cs="Arial"/>
        </w:rPr>
        <w:t>113-126</w:t>
      </w:r>
    </w:p>
    <w:p w14:paraId="08CA0DBB" w14:textId="67E15F4F" w:rsidR="00F409C1" w:rsidRPr="0020701E" w:rsidRDefault="00F409C1" w:rsidP="0020701E">
      <w:pPr>
        <w:spacing w:line="480" w:lineRule="auto"/>
        <w:rPr>
          <w:rFonts w:ascii="Arial" w:hAnsi="Arial" w:cs="Arial"/>
        </w:rPr>
      </w:pPr>
      <w:r w:rsidRPr="0020701E">
        <w:rPr>
          <w:rFonts w:ascii="Arial" w:hAnsi="Arial" w:cs="Arial"/>
        </w:rPr>
        <w:t>Gibson, S</w:t>
      </w:r>
      <w:r w:rsidR="00D73F72" w:rsidRPr="0020701E">
        <w:rPr>
          <w:rFonts w:ascii="Arial" w:hAnsi="Arial" w:cs="Arial"/>
        </w:rPr>
        <w:t>.</w:t>
      </w:r>
      <w:r w:rsidRPr="0020701E">
        <w:rPr>
          <w:rFonts w:ascii="Arial" w:hAnsi="Arial" w:cs="Arial"/>
        </w:rPr>
        <w:t xml:space="preserve"> &amp; Kendall, L </w:t>
      </w:r>
      <w:r w:rsidR="00D73F72" w:rsidRPr="0020701E">
        <w:rPr>
          <w:rFonts w:ascii="Arial" w:hAnsi="Arial" w:cs="Arial"/>
        </w:rPr>
        <w:t>.</w:t>
      </w:r>
      <w:r w:rsidRPr="0020701E">
        <w:rPr>
          <w:rFonts w:ascii="Arial" w:hAnsi="Arial" w:cs="Arial"/>
        </w:rPr>
        <w:t xml:space="preserve">(2010). </w:t>
      </w:r>
      <w:r w:rsidRPr="0020701E">
        <w:rPr>
          <w:rFonts w:ascii="Arial" w:hAnsi="Arial" w:cs="Arial"/>
          <w:i/>
          <w:iCs/>
        </w:rPr>
        <w:t>Stories from school: Dyslexia and learners’ voices on factors impacting on achievement</w:t>
      </w:r>
      <w:r w:rsidRPr="0020701E">
        <w:rPr>
          <w:rFonts w:ascii="Arial" w:hAnsi="Arial" w:cs="Arial"/>
        </w:rPr>
        <w:t>. Blackwell Publishing Ltd.</w:t>
      </w:r>
    </w:p>
    <w:p w14:paraId="4A7D830B" w14:textId="77777777" w:rsidR="00F409C1" w:rsidRPr="0020701E" w:rsidRDefault="00F409C1" w:rsidP="0020701E">
      <w:pPr>
        <w:spacing w:line="480" w:lineRule="auto"/>
        <w:rPr>
          <w:rFonts w:ascii="Arial" w:hAnsi="Arial" w:cs="Arial"/>
        </w:rPr>
      </w:pPr>
      <w:r w:rsidRPr="0020701E">
        <w:rPr>
          <w:rFonts w:ascii="Arial" w:hAnsi="Arial" w:cs="Arial"/>
        </w:rPr>
        <w:t xml:space="preserve">Hall, W. (2009) </w:t>
      </w:r>
      <w:r w:rsidRPr="0020701E">
        <w:rPr>
          <w:rFonts w:ascii="Arial" w:hAnsi="Arial" w:cs="Arial"/>
          <w:i/>
          <w:iCs/>
        </w:rPr>
        <w:t>Dyslexia in the primary classroom</w:t>
      </w:r>
      <w:r w:rsidRPr="0020701E">
        <w:rPr>
          <w:rFonts w:ascii="Arial" w:hAnsi="Arial" w:cs="Arial"/>
        </w:rPr>
        <w:t>, Exeter: Learning Matters LTD</w:t>
      </w:r>
    </w:p>
    <w:p w14:paraId="4C191B1B" w14:textId="77777777" w:rsidR="00F409C1" w:rsidRPr="0020701E" w:rsidRDefault="00F409C1" w:rsidP="0020701E">
      <w:pPr>
        <w:spacing w:line="480" w:lineRule="auto"/>
        <w:rPr>
          <w:rFonts w:ascii="Arial" w:hAnsi="Arial" w:cs="Arial"/>
        </w:rPr>
      </w:pPr>
      <w:r w:rsidRPr="0020701E">
        <w:rPr>
          <w:rFonts w:ascii="Arial" w:hAnsi="Arial" w:cs="Arial"/>
        </w:rPr>
        <w:t xml:space="preserve">Haynes, A (2010) </w:t>
      </w:r>
      <w:r w:rsidRPr="0020701E">
        <w:rPr>
          <w:rFonts w:ascii="Arial" w:hAnsi="Arial" w:cs="Arial"/>
          <w:i/>
          <w:iCs/>
        </w:rPr>
        <w:t>The complete guide to lesson planning and preperation</w:t>
      </w:r>
      <w:r w:rsidRPr="0020701E">
        <w:rPr>
          <w:rFonts w:ascii="Arial" w:hAnsi="Arial" w:cs="Arial"/>
        </w:rPr>
        <w:t>, Continuum International Publishing Group.</w:t>
      </w:r>
    </w:p>
    <w:p w14:paraId="32F59062" w14:textId="2F65268A" w:rsidR="00983D94" w:rsidRPr="0020701E" w:rsidRDefault="00F409C1" w:rsidP="0020701E">
      <w:pPr>
        <w:spacing w:line="480" w:lineRule="auto"/>
        <w:rPr>
          <w:rStyle w:val="Hyperlink"/>
          <w:rFonts w:ascii="Arial" w:hAnsi="Arial" w:cs="Arial"/>
          <w:u w:val="none"/>
        </w:rPr>
      </w:pPr>
      <w:r w:rsidRPr="0020701E">
        <w:rPr>
          <w:rFonts w:ascii="Arial" w:hAnsi="Arial" w:cs="Arial"/>
        </w:rPr>
        <w:t xml:space="preserve">Hwb (2020) </w:t>
      </w:r>
      <w:r w:rsidRPr="0020701E">
        <w:rPr>
          <w:rFonts w:ascii="Arial" w:hAnsi="Arial" w:cs="Arial"/>
          <w:i/>
          <w:iCs/>
        </w:rPr>
        <w:t>Cyflwyniad i Ganllawiau Cwricwlwm i Gymru</w:t>
      </w:r>
      <w:r w:rsidR="00D73F72" w:rsidRPr="0020701E">
        <w:rPr>
          <w:rFonts w:ascii="Arial" w:hAnsi="Arial" w:cs="Arial"/>
          <w:i/>
          <w:iCs/>
        </w:rPr>
        <w:t xml:space="preserve">. </w:t>
      </w:r>
      <w:r w:rsidR="00D73F72" w:rsidRPr="0020701E">
        <w:rPr>
          <w:rFonts w:ascii="Arial" w:hAnsi="Arial" w:cs="Arial"/>
        </w:rPr>
        <w:t>Ar gael yn:</w:t>
      </w:r>
      <w:r w:rsidR="00983D94" w:rsidRPr="0020701E">
        <w:rPr>
          <w:rFonts w:ascii="Arial" w:hAnsi="Arial" w:cs="Arial"/>
        </w:rPr>
        <w:t xml:space="preserve"> </w:t>
      </w:r>
      <w:hyperlink r:id="rId16" w:history="1">
        <w:r w:rsidR="00983D94" w:rsidRPr="0020701E">
          <w:rPr>
            <w:rStyle w:val="Hyperlink"/>
            <w:rFonts w:ascii="Arial" w:hAnsi="Arial" w:cs="Arial"/>
          </w:rPr>
          <w:t>https://hwb.gov.wales/cwricwlwm-i-gymru/cyflwyniad</w:t>
        </w:r>
      </w:hyperlink>
      <w:r w:rsidR="00983D94" w:rsidRPr="0020701E">
        <w:rPr>
          <w:rStyle w:val="Hyperlink"/>
          <w:rFonts w:ascii="Arial" w:hAnsi="Arial" w:cs="Arial"/>
        </w:rPr>
        <w:t xml:space="preserve">  </w:t>
      </w:r>
      <w:r w:rsidR="00983D94" w:rsidRPr="0020701E">
        <w:rPr>
          <w:rFonts w:ascii="Arial" w:hAnsi="Arial" w:cs="Arial"/>
        </w:rPr>
        <w:t>(Cyrchwyd: 10 Ionawr 2022</w:t>
      </w:r>
      <w:r w:rsidR="00F807E9" w:rsidRPr="0020701E">
        <w:rPr>
          <w:rFonts w:ascii="Arial" w:hAnsi="Arial" w:cs="Arial"/>
        </w:rPr>
        <w:t>)</w:t>
      </w:r>
    </w:p>
    <w:p w14:paraId="60BB0CAA" w14:textId="5C2FC353" w:rsidR="00F409C1" w:rsidRPr="0020701E" w:rsidRDefault="00F409C1" w:rsidP="0020701E">
      <w:pPr>
        <w:spacing w:line="480" w:lineRule="auto"/>
        <w:rPr>
          <w:rFonts w:ascii="Arial" w:hAnsi="Arial" w:cs="Arial"/>
        </w:rPr>
      </w:pPr>
      <w:r w:rsidRPr="0020701E">
        <w:rPr>
          <w:rFonts w:ascii="Arial" w:eastAsia="Calibri" w:hAnsi="Arial" w:cs="Arial"/>
        </w:rPr>
        <w:t xml:space="preserve">Hwb (2020) </w:t>
      </w:r>
      <w:r w:rsidRPr="0020701E">
        <w:rPr>
          <w:rFonts w:ascii="Arial" w:eastAsia="Calibri" w:hAnsi="Arial" w:cs="Arial"/>
          <w:i/>
          <w:iCs/>
        </w:rPr>
        <w:t>Datblygu gweledigaeth ar gyfer dylunio cwricwlwm</w:t>
      </w:r>
      <w:r w:rsidR="00F807E9" w:rsidRPr="0020701E">
        <w:rPr>
          <w:rFonts w:ascii="Arial" w:eastAsia="Calibri" w:hAnsi="Arial" w:cs="Arial"/>
        </w:rPr>
        <w:t xml:space="preserve">. Ar gael yn: </w:t>
      </w:r>
      <w:hyperlink r:id="rId17" w:history="1">
        <w:r w:rsidR="00F807E9" w:rsidRPr="0020701E">
          <w:rPr>
            <w:rStyle w:val="Hyperlink"/>
            <w:rFonts w:ascii="Arial" w:eastAsia="Calibri" w:hAnsi="Arial" w:cs="Arial"/>
          </w:rPr>
          <w:t>https://hwb.gov.wales/cwricwlwm-i-gymru/cynllunio-eich-cwricwlwm/datblygu-gweledigaeth-ar-gyfer-dylunio-cwricwlwm/</w:t>
        </w:r>
      </w:hyperlink>
      <w:r w:rsidR="00F807E9" w:rsidRPr="0020701E">
        <w:rPr>
          <w:rFonts w:ascii="Arial" w:eastAsia="Calibri" w:hAnsi="Arial" w:cs="Arial"/>
        </w:rPr>
        <w:t xml:space="preserve"> (Cyrchwyd 23 Ionawr 2022)</w:t>
      </w:r>
    </w:p>
    <w:p w14:paraId="02E1B97E" w14:textId="27CA1E8E" w:rsidR="00F409C1" w:rsidRPr="0020701E" w:rsidRDefault="00F409C1" w:rsidP="0020701E">
      <w:pPr>
        <w:spacing w:line="480" w:lineRule="auto"/>
        <w:rPr>
          <w:rStyle w:val="Hyperlink"/>
          <w:rFonts w:ascii="Arial" w:hAnsi="Arial" w:cs="Arial"/>
        </w:rPr>
      </w:pPr>
      <w:r w:rsidRPr="0020701E">
        <w:rPr>
          <w:rFonts w:ascii="Arial" w:hAnsi="Arial" w:cs="Arial"/>
        </w:rPr>
        <w:t xml:space="preserve">Hwb (2019) </w:t>
      </w:r>
      <w:r w:rsidRPr="0020701E">
        <w:rPr>
          <w:rFonts w:ascii="Arial" w:hAnsi="Arial" w:cs="Arial"/>
          <w:i/>
          <w:iCs/>
        </w:rPr>
        <w:t>Ieithoedd, Llythrennedd a Chyfathrebu Canllawiau i helpu ysgolion a lleoliadau i ddatblygu eu cwricwlwm eu hunain, gan alluogi dysgwyr i ddatblygu o ran y pedwar diben</w:t>
      </w:r>
      <w:r w:rsidR="003024CB" w:rsidRPr="0020701E">
        <w:rPr>
          <w:rFonts w:ascii="Arial" w:hAnsi="Arial" w:cs="Arial"/>
        </w:rPr>
        <w:t xml:space="preserve">. Ar gael yn </w:t>
      </w:r>
      <w:hyperlink r:id="rId18" w:history="1">
        <w:r w:rsidRPr="0020701E">
          <w:rPr>
            <w:rStyle w:val="Hyperlink"/>
            <w:rFonts w:ascii="Arial" w:hAnsi="Arial" w:cs="Arial"/>
          </w:rPr>
          <w:t>https://hwb.gov.wales/cwricwlwm-i-gymru/ieithoedd-llythrennedd-a-chyfathrebu/</w:t>
        </w:r>
      </w:hyperlink>
      <w:r w:rsidR="003024CB" w:rsidRPr="0020701E">
        <w:rPr>
          <w:rStyle w:val="Hyperlink"/>
          <w:rFonts w:ascii="Arial" w:hAnsi="Arial" w:cs="Arial"/>
        </w:rPr>
        <w:t xml:space="preserve"> </w:t>
      </w:r>
      <w:r w:rsidR="003024CB" w:rsidRPr="0020701E">
        <w:rPr>
          <w:rFonts w:ascii="Arial" w:hAnsi="Arial" w:cs="Arial"/>
        </w:rPr>
        <w:t>(Cyrchwyd: Ionawr 28 2022):</w:t>
      </w:r>
    </w:p>
    <w:p w14:paraId="2895C12F" w14:textId="50DDD924" w:rsidR="00F409C1" w:rsidRPr="0020701E" w:rsidRDefault="00F409C1" w:rsidP="0020701E">
      <w:pPr>
        <w:spacing w:line="480" w:lineRule="auto"/>
        <w:rPr>
          <w:rFonts w:ascii="Arial" w:hAnsi="Arial" w:cs="Arial"/>
        </w:rPr>
      </w:pPr>
      <w:r w:rsidRPr="0020701E">
        <w:rPr>
          <w:rFonts w:ascii="Arial" w:hAnsi="Arial" w:cs="Arial"/>
        </w:rPr>
        <w:t xml:space="preserve">Heritage (2008) </w:t>
      </w:r>
      <w:r w:rsidRPr="0020701E">
        <w:rPr>
          <w:rFonts w:ascii="Arial" w:hAnsi="Arial" w:cs="Arial"/>
          <w:i/>
          <w:iCs/>
        </w:rPr>
        <w:t>Learning Progressions; Supporting Instruction and Formative Assessment. CCSSO</w:t>
      </w:r>
      <w:r w:rsidRPr="0020701E">
        <w:rPr>
          <w:rFonts w:ascii="Arial" w:hAnsi="Arial" w:cs="Arial"/>
        </w:rPr>
        <w:t>, Washingtom, DC</w:t>
      </w:r>
      <w:r w:rsidR="003024CB" w:rsidRPr="0020701E">
        <w:rPr>
          <w:rFonts w:ascii="Arial" w:hAnsi="Arial" w:cs="Arial"/>
        </w:rPr>
        <w:t>.</w:t>
      </w:r>
    </w:p>
    <w:p w14:paraId="1420FA93" w14:textId="77777777" w:rsidR="00F409C1" w:rsidRPr="0020701E" w:rsidRDefault="00F409C1" w:rsidP="0020701E">
      <w:pPr>
        <w:spacing w:line="480" w:lineRule="auto"/>
        <w:rPr>
          <w:rFonts w:ascii="Arial" w:hAnsi="Arial" w:cs="Arial"/>
        </w:rPr>
      </w:pPr>
      <w:r w:rsidRPr="0020701E">
        <w:rPr>
          <w:rFonts w:ascii="Arial" w:hAnsi="Arial" w:cs="Arial"/>
        </w:rPr>
        <w:t xml:space="preserve">Laurence, D. (2009) </w:t>
      </w:r>
      <w:r w:rsidRPr="0020701E">
        <w:rPr>
          <w:rFonts w:ascii="Arial" w:hAnsi="Arial" w:cs="Arial"/>
          <w:i/>
          <w:iCs/>
        </w:rPr>
        <w:t xml:space="preserve">Understanding Dyslexia. </w:t>
      </w:r>
      <w:r w:rsidRPr="0020701E">
        <w:rPr>
          <w:rFonts w:ascii="Arial" w:hAnsi="Arial" w:cs="Arial"/>
        </w:rPr>
        <w:t>Maidenhead: Open University Press.</w:t>
      </w:r>
    </w:p>
    <w:p w14:paraId="5039A35B" w14:textId="77777777" w:rsidR="00F409C1" w:rsidRPr="0020701E" w:rsidRDefault="00F409C1" w:rsidP="0020701E">
      <w:pPr>
        <w:spacing w:line="480" w:lineRule="auto"/>
        <w:rPr>
          <w:rFonts w:ascii="Arial" w:hAnsi="Arial" w:cs="Arial"/>
        </w:rPr>
      </w:pPr>
      <w:r w:rsidRPr="0020701E">
        <w:rPr>
          <w:rFonts w:ascii="Arial" w:hAnsi="Arial" w:cs="Arial"/>
        </w:rPr>
        <w:lastRenderedPageBreak/>
        <w:t xml:space="preserve">Llywodraeth Cymru (2020) </w:t>
      </w:r>
      <w:r w:rsidRPr="0020701E">
        <w:rPr>
          <w:rFonts w:ascii="Arial" w:hAnsi="Arial" w:cs="Arial"/>
          <w:i/>
          <w:iCs/>
        </w:rPr>
        <w:t>Canllawiau Cwricwlwm i Gymru</w:t>
      </w:r>
      <w:r w:rsidRPr="0020701E">
        <w:rPr>
          <w:rFonts w:ascii="Arial" w:hAnsi="Arial" w:cs="Arial"/>
        </w:rPr>
        <w:t xml:space="preserve">. Hawlfraint y Goron. Ar gael yn: </w:t>
      </w:r>
      <w:hyperlink r:id="rId19" w:history="1">
        <w:r w:rsidRPr="0020701E">
          <w:rPr>
            <w:rStyle w:val="Hyperlink"/>
            <w:rFonts w:ascii="Arial" w:hAnsi="Arial" w:cs="Arial"/>
          </w:rPr>
          <w:t>https://hwb.gov.wales/api/storage/b0e91f7c-0050-47b6-9b23-0273d39df9f3/canllawiau-cwricwlwm-i-gymru-070220.pdf</w:t>
        </w:r>
      </w:hyperlink>
      <w:r w:rsidRPr="0020701E">
        <w:rPr>
          <w:rFonts w:ascii="Arial" w:hAnsi="Arial" w:cs="Arial"/>
        </w:rPr>
        <w:t xml:space="preserve"> </w:t>
      </w:r>
      <w:bookmarkStart w:id="1" w:name="_Hlk96096420"/>
      <w:r w:rsidRPr="0020701E">
        <w:rPr>
          <w:rFonts w:ascii="Arial" w:hAnsi="Arial" w:cs="Arial"/>
        </w:rPr>
        <w:t>(Cyrchwyd: 1 Chwefror 2022)</w:t>
      </w:r>
    </w:p>
    <w:bookmarkEnd w:id="1"/>
    <w:p w14:paraId="5B3C3734" w14:textId="77777777" w:rsidR="000C7C9F" w:rsidRPr="0020701E" w:rsidRDefault="00F409C1" w:rsidP="0020701E">
      <w:pPr>
        <w:spacing w:line="480" w:lineRule="auto"/>
        <w:rPr>
          <w:rFonts w:ascii="Arial" w:hAnsi="Arial" w:cs="Arial"/>
        </w:rPr>
      </w:pPr>
      <w:r w:rsidRPr="0020701E">
        <w:rPr>
          <w:rFonts w:ascii="Arial" w:hAnsi="Arial" w:cs="Arial"/>
        </w:rPr>
        <w:t xml:space="preserve">Llywodraeth Cynlluniad Cymru (2004) </w:t>
      </w:r>
      <w:r w:rsidRPr="0020701E">
        <w:rPr>
          <w:rFonts w:ascii="Arial" w:hAnsi="Arial" w:cs="Arial"/>
          <w:i/>
          <w:iCs/>
        </w:rPr>
        <w:t>Cod Ymarfer Anghenion Addysgol Arbennig Cymru</w:t>
      </w:r>
      <w:r w:rsidRPr="0020701E">
        <w:rPr>
          <w:rFonts w:ascii="Arial" w:hAnsi="Arial" w:cs="Arial"/>
        </w:rPr>
        <w:t>. Hawlfraint.y Goron. Ar gael yn:</w:t>
      </w:r>
      <w:r w:rsidR="000C7C9F" w:rsidRPr="0020701E">
        <w:rPr>
          <w:rFonts w:ascii="Arial" w:hAnsi="Arial" w:cs="Arial"/>
        </w:rPr>
        <w:t xml:space="preserve"> </w:t>
      </w:r>
      <w:hyperlink r:id="rId20" w:history="1">
        <w:r w:rsidR="000C7C9F" w:rsidRPr="0020701E">
          <w:rPr>
            <w:rStyle w:val="Hyperlink"/>
            <w:rFonts w:ascii="Arial" w:hAnsi="Arial" w:cs="Arial"/>
          </w:rPr>
          <w:t>https://llyw.cymru/sites/default/files/publications/2018-03/cod-ymarfer-anghenion-addysgol-arbennig-cymru.pdf</w:t>
        </w:r>
      </w:hyperlink>
      <w:r w:rsidR="000C7C9F" w:rsidRPr="0020701E">
        <w:rPr>
          <w:rFonts w:ascii="Arial" w:hAnsi="Arial" w:cs="Arial"/>
        </w:rPr>
        <w:t xml:space="preserve"> (</w:t>
      </w:r>
      <w:bookmarkStart w:id="2" w:name="_Hlk96096565"/>
      <w:r w:rsidR="000C7C9F" w:rsidRPr="0020701E">
        <w:rPr>
          <w:rFonts w:ascii="Arial" w:hAnsi="Arial" w:cs="Arial"/>
        </w:rPr>
        <w:t>Cyrchwyd: 1 Chwefror 2022)</w:t>
      </w:r>
    </w:p>
    <w:bookmarkEnd w:id="2"/>
    <w:p w14:paraId="0B695DBD" w14:textId="5A90AED2" w:rsidR="00F409C1" w:rsidRPr="0020701E" w:rsidRDefault="00F409C1" w:rsidP="0020701E">
      <w:pPr>
        <w:spacing w:line="480" w:lineRule="auto"/>
        <w:rPr>
          <w:rFonts w:ascii="Arial" w:hAnsi="Arial" w:cs="Arial"/>
        </w:rPr>
      </w:pPr>
      <w:r w:rsidRPr="0020701E">
        <w:rPr>
          <w:rFonts w:ascii="Arial" w:eastAsia="Calibri" w:hAnsi="Arial" w:cs="Arial"/>
        </w:rPr>
        <w:t xml:space="preserve">Llywodraeth Cymru (2010) </w:t>
      </w:r>
      <w:r w:rsidRPr="0020701E">
        <w:rPr>
          <w:rFonts w:ascii="Arial" w:eastAsia="Calibri" w:hAnsi="Arial" w:cs="Arial"/>
          <w:i/>
          <w:iCs/>
        </w:rPr>
        <w:t>Cwricwlwm i bob dysgwr: Canllawiau i gynorthwyo athrawon dysgwr ag anghenion dysgu ychwanegol</w:t>
      </w:r>
      <w:r w:rsidR="0020701E" w:rsidRPr="0020701E">
        <w:rPr>
          <w:rFonts w:ascii="Arial" w:eastAsia="Calibri" w:hAnsi="Arial" w:cs="Arial"/>
          <w:i/>
          <w:iCs/>
        </w:rPr>
        <w:t xml:space="preserve">. </w:t>
      </w:r>
      <w:r w:rsidR="0020701E" w:rsidRPr="0020701E">
        <w:rPr>
          <w:rFonts w:ascii="Arial" w:eastAsia="Calibri" w:hAnsi="Arial" w:cs="Arial"/>
        </w:rPr>
        <w:t xml:space="preserve">Ar gael yn: </w:t>
      </w:r>
      <w:hyperlink r:id="rId21" w:history="1">
        <w:r w:rsidR="0020701E" w:rsidRPr="0020701E">
          <w:rPr>
            <w:rStyle w:val="Hyperlink"/>
            <w:rFonts w:ascii="Arial" w:eastAsia="Calibri" w:hAnsi="Arial" w:cs="Arial"/>
          </w:rPr>
          <w:t>https://dera.ioe.ac.uk/11124/14/100426curriculumforlearnerscy_Redacted.pdf</w:t>
        </w:r>
      </w:hyperlink>
      <w:r w:rsidR="0020701E" w:rsidRPr="0020701E">
        <w:rPr>
          <w:rFonts w:ascii="Arial" w:eastAsia="Calibri" w:hAnsi="Arial" w:cs="Arial"/>
        </w:rPr>
        <w:t xml:space="preserve"> (Cyrchwyd: 22 Ionawr 2022)</w:t>
      </w:r>
    </w:p>
    <w:p w14:paraId="5D20FBFC" w14:textId="6CCF18E2" w:rsidR="0020701E" w:rsidRPr="0020701E" w:rsidRDefault="00F409C1" w:rsidP="0020701E">
      <w:pPr>
        <w:spacing w:line="480" w:lineRule="auto"/>
        <w:rPr>
          <w:rFonts w:ascii="Arial" w:hAnsi="Arial" w:cs="Arial"/>
        </w:rPr>
      </w:pPr>
      <w:r w:rsidRPr="0020701E">
        <w:rPr>
          <w:rFonts w:ascii="Arial" w:hAnsi="Arial" w:cs="Arial"/>
        </w:rPr>
        <w:t xml:space="preserve">Llywodraeth Cymru (2016) </w:t>
      </w:r>
      <w:r w:rsidRPr="0020701E">
        <w:rPr>
          <w:rFonts w:ascii="Arial" w:hAnsi="Arial" w:cs="Arial"/>
          <w:i/>
          <w:iCs/>
        </w:rPr>
        <w:t>Cynnwys a chynorthwyo disgyblion.</w:t>
      </w:r>
      <w:r w:rsidRPr="0020701E">
        <w:rPr>
          <w:rFonts w:ascii="Arial" w:hAnsi="Arial" w:cs="Arial"/>
        </w:rPr>
        <w:t xml:space="preserve"> Hawlfraint y goron. Ar gael yn: </w:t>
      </w:r>
      <w:hyperlink r:id="rId22" w:history="1">
        <w:r w:rsidRPr="0020701E">
          <w:rPr>
            <w:rStyle w:val="Hyperlink"/>
            <w:rFonts w:ascii="Arial" w:hAnsi="Arial" w:cs="Arial"/>
          </w:rPr>
          <w:t>https://llyw.cymru/sites/default/files/publications/2018-05/canllawiau-cynnwys-a-chynorthwyo-disgyblion_0.pdf</w:t>
        </w:r>
      </w:hyperlink>
      <w:r w:rsidR="0020701E" w:rsidRPr="0020701E">
        <w:rPr>
          <w:rStyle w:val="Hyperlink"/>
          <w:rFonts w:ascii="Arial" w:hAnsi="Arial" w:cs="Arial"/>
        </w:rPr>
        <w:t xml:space="preserve"> (</w:t>
      </w:r>
      <w:r w:rsidR="0020701E" w:rsidRPr="0020701E">
        <w:rPr>
          <w:rFonts w:ascii="Arial" w:hAnsi="Arial" w:cs="Arial"/>
        </w:rPr>
        <w:t>Cyrchwyd: 1 Chwefror 2022)</w:t>
      </w:r>
    </w:p>
    <w:p w14:paraId="7305D92B" w14:textId="2275AD1D" w:rsidR="0027283D" w:rsidRDefault="00F409C1" w:rsidP="0027283D">
      <w:pPr>
        <w:spacing w:line="360" w:lineRule="auto"/>
        <w:rPr>
          <w:rFonts w:ascii="Arial" w:hAnsi="Arial" w:cs="Arial"/>
        </w:rPr>
      </w:pPr>
      <w:r>
        <w:rPr>
          <w:rFonts w:ascii="Arial" w:hAnsi="Arial" w:cs="Arial"/>
        </w:rPr>
        <w:t xml:space="preserve">Llywodraeth Cymru (2013) </w:t>
      </w:r>
      <w:r w:rsidRPr="0020701E">
        <w:rPr>
          <w:rFonts w:ascii="Arial" w:hAnsi="Arial" w:cs="Arial"/>
          <w:i/>
          <w:iCs/>
        </w:rPr>
        <w:t>Fframwaith Llythrennedd a Rhifedd Cenedlaethol; Cynorthwyo ysgolion i gyflwyno’r fframwaith Llythrennedd a Rhifedd Cenedlaethol</w:t>
      </w:r>
      <w:r>
        <w:rPr>
          <w:rFonts w:ascii="Arial" w:hAnsi="Arial" w:cs="Arial"/>
        </w:rPr>
        <w:t xml:space="preserve">. Hawlfraint y Goron. Ar gael yn; </w:t>
      </w:r>
      <w:hyperlink r:id="rId23" w:history="1">
        <w:r w:rsidRPr="001C08FF">
          <w:rPr>
            <w:rStyle w:val="Hyperlink"/>
            <w:rFonts w:ascii="Arial" w:hAnsi="Arial" w:cs="Arial"/>
          </w:rPr>
          <w:t>https://hwb.gov.wales/api/storage/c163e330-a978-4523-8ce6-b659af27a51f/cynorthwyo-ysgolion-i-gyflwynor-fframwaith-llythrennedd-a-rhifedd-cenedlaethol.pdf</w:t>
        </w:r>
      </w:hyperlink>
      <w:r w:rsidR="0027283D">
        <w:rPr>
          <w:rStyle w:val="Hyperlink"/>
          <w:rFonts w:ascii="Arial" w:hAnsi="Arial" w:cs="Arial"/>
        </w:rPr>
        <w:t xml:space="preserve"> </w:t>
      </w:r>
      <w:r w:rsidR="0027283D" w:rsidRPr="00115E7B">
        <w:rPr>
          <w:rFonts w:ascii="Arial" w:hAnsi="Arial" w:cs="Arial"/>
        </w:rPr>
        <w:t xml:space="preserve">Cyrchwyd: </w:t>
      </w:r>
      <w:r w:rsidR="0027283D">
        <w:rPr>
          <w:rFonts w:ascii="Arial" w:hAnsi="Arial" w:cs="Arial"/>
        </w:rPr>
        <w:t>5</w:t>
      </w:r>
      <w:r w:rsidR="0027283D" w:rsidRPr="00115E7B">
        <w:rPr>
          <w:rFonts w:ascii="Arial" w:hAnsi="Arial" w:cs="Arial"/>
        </w:rPr>
        <w:t xml:space="preserve"> Chwefror 2022</w:t>
      </w:r>
      <w:r w:rsidR="0027283D">
        <w:rPr>
          <w:rFonts w:ascii="Arial" w:hAnsi="Arial" w:cs="Arial"/>
        </w:rPr>
        <w:t>)</w:t>
      </w:r>
    </w:p>
    <w:p w14:paraId="1FDD053D" w14:textId="0D52542B" w:rsidR="00F409C1" w:rsidRDefault="00F409C1" w:rsidP="00F409C1">
      <w:pPr>
        <w:spacing w:line="360" w:lineRule="auto"/>
        <w:rPr>
          <w:rFonts w:ascii="Arial" w:hAnsi="Arial" w:cs="Arial"/>
        </w:rPr>
      </w:pPr>
      <w:r w:rsidRPr="00115E7B">
        <w:rPr>
          <w:rFonts w:ascii="Arial" w:hAnsi="Arial" w:cs="Arial"/>
        </w:rPr>
        <w:t xml:space="preserve">Llywodraeth Cymru (2015) </w:t>
      </w:r>
      <w:r w:rsidRPr="00115E7B">
        <w:rPr>
          <w:rFonts w:ascii="Arial" w:hAnsi="Arial" w:cs="Arial"/>
          <w:i/>
          <w:iCs/>
        </w:rPr>
        <w:t>Pedwar diben y cwricwlwm i Gymru</w:t>
      </w:r>
      <w:r w:rsidRPr="00115E7B">
        <w:rPr>
          <w:rFonts w:ascii="Arial" w:hAnsi="Arial" w:cs="Arial"/>
        </w:rPr>
        <w:t xml:space="preserve">. Hawlfraint y Goron. Ar gael yn: </w:t>
      </w:r>
      <w:hyperlink r:id="rId24" w:history="1">
        <w:r w:rsidRPr="00115E7B">
          <w:rPr>
            <w:rStyle w:val="Hyperlink"/>
            <w:rFonts w:ascii="Arial" w:hAnsi="Arial" w:cs="Arial"/>
          </w:rPr>
          <w:t>https://llyw.cymru/sites/default/files/publications/2018-03/pedwar-diben-y-cwricwlwm-i-gymru.pdf</w:t>
        </w:r>
      </w:hyperlink>
      <w:r w:rsidRPr="00115E7B">
        <w:rPr>
          <w:rFonts w:ascii="Arial" w:hAnsi="Arial" w:cs="Arial"/>
        </w:rPr>
        <w:t xml:space="preserve"> (Cyrchwyd: 28 Ionawr 2022)</w:t>
      </w:r>
    </w:p>
    <w:p w14:paraId="2A73B0D1" w14:textId="3299886E" w:rsidR="00DB148D" w:rsidRDefault="00DB148D" w:rsidP="00F409C1">
      <w:pPr>
        <w:spacing w:line="360" w:lineRule="auto"/>
        <w:rPr>
          <w:rFonts w:ascii="Arial" w:hAnsi="Arial" w:cs="Arial"/>
        </w:rPr>
      </w:pPr>
      <w:r w:rsidRPr="00DB148D">
        <w:rPr>
          <w:rFonts w:ascii="Arial" w:hAnsi="Arial" w:cs="Arial"/>
        </w:rPr>
        <w:t>Lutz, S &amp; Huilt, W. (2004</w:t>
      </w:r>
      <w:r w:rsidRPr="00DB148D">
        <w:rPr>
          <w:rFonts w:ascii="Arial" w:hAnsi="Arial" w:cs="Arial"/>
          <w:i/>
          <w:iCs/>
        </w:rPr>
        <w:t>) Connecting cognitive development and constructivism: implications from theory for instruction and assessment. Constructivism in the human Sciences</w:t>
      </w:r>
      <w:r>
        <w:rPr>
          <w:rFonts w:ascii="Arial" w:hAnsi="Arial" w:cs="Arial"/>
        </w:rPr>
        <w:t xml:space="preserve">. </w:t>
      </w:r>
      <w:r w:rsidRPr="00DB148D">
        <w:rPr>
          <w:rFonts w:ascii="Arial" w:hAnsi="Arial" w:cs="Arial"/>
        </w:rPr>
        <w:t xml:space="preserve"> 9(1) </w:t>
      </w:r>
      <w:r>
        <w:rPr>
          <w:rFonts w:ascii="Arial" w:hAnsi="Arial" w:cs="Arial"/>
        </w:rPr>
        <w:t xml:space="preserve">tt </w:t>
      </w:r>
      <w:r w:rsidRPr="00DB148D">
        <w:rPr>
          <w:rFonts w:ascii="Arial" w:hAnsi="Arial" w:cs="Arial"/>
        </w:rPr>
        <w:t>67-90</w:t>
      </w:r>
      <w:r>
        <w:rPr>
          <w:rFonts w:ascii="Arial" w:hAnsi="Arial" w:cs="Arial"/>
        </w:rPr>
        <w:t>.</w:t>
      </w:r>
    </w:p>
    <w:p w14:paraId="7D1EC88D" w14:textId="77777777" w:rsidR="00F409C1" w:rsidRDefault="00F409C1" w:rsidP="00F409C1">
      <w:pPr>
        <w:spacing w:line="360" w:lineRule="auto"/>
        <w:rPr>
          <w:rFonts w:ascii="Arial" w:hAnsi="Arial" w:cs="Arial"/>
        </w:rPr>
      </w:pPr>
      <w:r>
        <w:rPr>
          <w:rFonts w:ascii="Arial" w:hAnsi="Arial" w:cs="Arial"/>
        </w:rPr>
        <w:t xml:space="preserve">MacBlain, S. (2015) </w:t>
      </w:r>
      <w:r w:rsidRPr="0027283D">
        <w:rPr>
          <w:rFonts w:ascii="Arial" w:hAnsi="Arial" w:cs="Arial"/>
          <w:i/>
          <w:iCs/>
        </w:rPr>
        <w:t>Dyslexia, Literacy and Inclusion: Child-Centred Perspectives</w:t>
      </w:r>
      <w:r>
        <w:rPr>
          <w:rFonts w:ascii="Arial" w:hAnsi="Arial" w:cs="Arial"/>
        </w:rPr>
        <w:t>. SAGE Publications:Ltd</w:t>
      </w:r>
    </w:p>
    <w:p w14:paraId="5526952E" w14:textId="1A900036" w:rsidR="0027283D" w:rsidRDefault="00F409C1" w:rsidP="00F409C1">
      <w:pPr>
        <w:spacing w:line="360" w:lineRule="auto"/>
        <w:rPr>
          <w:rStyle w:val="Hyperlink"/>
          <w:rFonts w:ascii="Arial" w:hAnsi="Arial" w:cs="Arial"/>
        </w:rPr>
      </w:pPr>
      <w:r>
        <w:rPr>
          <w:rFonts w:ascii="Arial" w:hAnsi="Arial" w:cs="Arial"/>
        </w:rPr>
        <w:t xml:space="preserve">Mosher, F (2011) </w:t>
      </w:r>
      <w:r w:rsidRPr="0027283D">
        <w:rPr>
          <w:rFonts w:ascii="Arial" w:hAnsi="Arial" w:cs="Arial"/>
          <w:i/>
          <w:iCs/>
        </w:rPr>
        <w:t>The Role of Learning Progressions in Standards-Based Education Refor</w:t>
      </w:r>
      <w:r>
        <w:rPr>
          <w:rFonts w:ascii="Arial" w:hAnsi="Arial" w:cs="Arial"/>
        </w:rPr>
        <w:t>m. CPRE Policy Briefs</w:t>
      </w:r>
      <w:r w:rsidR="0027283D">
        <w:rPr>
          <w:rFonts w:ascii="Arial" w:hAnsi="Arial" w:cs="Arial"/>
        </w:rPr>
        <w:t xml:space="preserve">. Ar gael yn: </w:t>
      </w:r>
      <w:hyperlink r:id="rId25" w:history="1">
        <w:r w:rsidR="0027283D" w:rsidRPr="00255390">
          <w:rPr>
            <w:rStyle w:val="Hyperlink"/>
            <w:rFonts w:ascii="Arial" w:hAnsi="Arial" w:cs="Arial"/>
          </w:rPr>
          <w:t>https://repository.upenn.edu/cgi/viewcontent.cgi?article=1010&amp;context=cpre_policybriefs</w:t>
        </w:r>
      </w:hyperlink>
      <w:r w:rsidR="0027283D">
        <w:rPr>
          <w:rStyle w:val="Hyperlink"/>
          <w:rFonts w:ascii="Arial" w:hAnsi="Arial" w:cs="Arial"/>
        </w:rPr>
        <w:t xml:space="preserve"> </w:t>
      </w:r>
      <w:r w:rsidR="0027283D" w:rsidRPr="0027283D">
        <w:rPr>
          <w:rStyle w:val="Hyperlink"/>
          <w:rFonts w:ascii="Arial" w:hAnsi="Arial" w:cs="Arial"/>
          <w:color w:val="000000" w:themeColor="text1"/>
          <w:u w:val="none"/>
        </w:rPr>
        <w:t>(Cyrchwyd</w:t>
      </w:r>
      <w:r w:rsidR="0027283D">
        <w:rPr>
          <w:rStyle w:val="Hyperlink"/>
          <w:rFonts w:ascii="Arial" w:hAnsi="Arial" w:cs="Arial"/>
          <w:color w:val="000000" w:themeColor="text1"/>
          <w:u w:val="none"/>
        </w:rPr>
        <w:t>: 29 Ionawr 2022)</w:t>
      </w:r>
    </w:p>
    <w:p w14:paraId="37308147" w14:textId="30D5BCE0" w:rsidR="00F409C1" w:rsidRDefault="00F409C1" w:rsidP="00F409C1">
      <w:pPr>
        <w:spacing w:line="360" w:lineRule="auto"/>
        <w:rPr>
          <w:rFonts w:ascii="Arial" w:hAnsi="Arial" w:cs="Arial"/>
        </w:rPr>
      </w:pPr>
      <w:r>
        <w:rPr>
          <w:rFonts w:ascii="Arial" w:hAnsi="Arial" w:cs="Arial"/>
        </w:rPr>
        <w:t xml:space="preserve">Oakley,L (2004) </w:t>
      </w:r>
      <w:r w:rsidRPr="0027283D">
        <w:rPr>
          <w:rFonts w:ascii="Arial" w:hAnsi="Arial" w:cs="Arial"/>
          <w:i/>
          <w:iCs/>
        </w:rPr>
        <w:t>Cognitive Developmebt.</w:t>
      </w:r>
      <w:r>
        <w:rPr>
          <w:rFonts w:ascii="Arial" w:hAnsi="Arial" w:cs="Arial"/>
        </w:rPr>
        <w:t xml:space="preserve"> Routledge: London and New York.</w:t>
      </w:r>
    </w:p>
    <w:p w14:paraId="12BBB8A4" w14:textId="0A2C9B3E" w:rsidR="00DB148D" w:rsidRDefault="00DB148D" w:rsidP="00DB148D">
      <w:pPr>
        <w:spacing w:line="360" w:lineRule="auto"/>
        <w:rPr>
          <w:rFonts w:ascii="Arial" w:hAnsi="Arial" w:cs="Arial"/>
        </w:rPr>
      </w:pPr>
      <w:r w:rsidRPr="00DB148D">
        <w:rPr>
          <w:rFonts w:ascii="Arial" w:hAnsi="Arial" w:cs="Arial"/>
        </w:rPr>
        <w:t>Oesterreich, L (2018</w:t>
      </w:r>
      <w:r w:rsidRPr="00DB148D">
        <w:rPr>
          <w:rFonts w:ascii="Arial" w:hAnsi="Arial" w:cs="Arial"/>
          <w:i/>
          <w:iCs/>
        </w:rPr>
        <w:t>) Ages and Stages: 6-8 year olds</w:t>
      </w:r>
      <w:r w:rsidRPr="00DB148D">
        <w:rPr>
          <w:rFonts w:ascii="Arial" w:hAnsi="Arial" w:cs="Arial"/>
        </w:rPr>
        <w:t>. Iowa state University; Extension and Outreach.</w:t>
      </w:r>
      <w:r>
        <w:rPr>
          <w:rFonts w:ascii="Arial" w:hAnsi="Arial" w:cs="Arial"/>
        </w:rPr>
        <w:t xml:space="preserve"> Ar gael yn;</w:t>
      </w:r>
      <w:r w:rsidRPr="00DB148D">
        <w:rPr>
          <w:rFonts w:ascii="Arial" w:hAnsi="Arial" w:cs="Arial"/>
        </w:rPr>
        <w:t xml:space="preserve"> </w:t>
      </w:r>
      <w:hyperlink r:id="rId26" w:history="1">
        <w:r w:rsidRPr="00255390">
          <w:rPr>
            <w:rStyle w:val="Hyperlink"/>
            <w:rFonts w:ascii="Arial" w:hAnsi="Arial" w:cs="Arial"/>
          </w:rPr>
          <w:t>https://store.extension.iastate.edu/Product/6-8-Years-Ages-and-Stages</w:t>
        </w:r>
      </w:hyperlink>
      <w:r>
        <w:rPr>
          <w:rFonts w:ascii="Arial" w:hAnsi="Arial" w:cs="Arial"/>
        </w:rPr>
        <w:t xml:space="preserve"> (Cyrchwyd: 29 Ionawr 2022)</w:t>
      </w:r>
    </w:p>
    <w:p w14:paraId="5ADC5529" w14:textId="1415FAA0" w:rsidR="00F409C1" w:rsidRDefault="00F409C1" w:rsidP="00F409C1">
      <w:pPr>
        <w:spacing w:line="360" w:lineRule="auto"/>
        <w:rPr>
          <w:rFonts w:ascii="Arial" w:hAnsi="Arial" w:cs="Arial"/>
        </w:rPr>
      </w:pPr>
      <w:r w:rsidRPr="00430DDA">
        <w:rPr>
          <w:rFonts w:ascii="Arial" w:hAnsi="Arial" w:cs="Arial"/>
        </w:rPr>
        <w:t xml:space="preserve">Pacey (2016) </w:t>
      </w:r>
      <w:r w:rsidRPr="0027283D">
        <w:rPr>
          <w:rFonts w:ascii="Arial" w:hAnsi="Arial" w:cs="Arial"/>
          <w:i/>
          <w:iCs/>
        </w:rPr>
        <w:t>Theories of Child Development: A practice guide to help you understand theories of child development and their influence on early years practice.</w:t>
      </w:r>
      <w:r w:rsidRPr="00430DDA">
        <w:rPr>
          <w:rFonts w:ascii="Arial" w:hAnsi="Arial" w:cs="Arial"/>
        </w:rPr>
        <w:t xml:space="preserve"> Proffessional Association for Childhood and Earl</w:t>
      </w:r>
      <w:r w:rsidR="0027283D">
        <w:rPr>
          <w:rFonts w:ascii="Arial" w:hAnsi="Arial" w:cs="Arial"/>
        </w:rPr>
        <w:t>y</w:t>
      </w:r>
      <w:r w:rsidRPr="00430DDA">
        <w:rPr>
          <w:rFonts w:ascii="Arial" w:hAnsi="Arial" w:cs="Arial"/>
        </w:rPr>
        <w:t xml:space="preserve"> Years. Ar gael yn: </w:t>
      </w:r>
      <w:hyperlink r:id="rId27" w:history="1">
        <w:r w:rsidRPr="001C08FF">
          <w:rPr>
            <w:rStyle w:val="Hyperlink"/>
            <w:rFonts w:ascii="Arial" w:hAnsi="Arial" w:cs="Arial"/>
          </w:rPr>
          <w:t>https://www.pacey.org.uk/Pacey/media/Website-files/PACEY%20member%20practice%20guides%20(PDFs)/PG28-Theories-of-child-development.pdf</w:t>
        </w:r>
      </w:hyperlink>
      <w:r w:rsidR="0027283D">
        <w:rPr>
          <w:rStyle w:val="Hyperlink"/>
          <w:rFonts w:ascii="Arial" w:hAnsi="Arial" w:cs="Arial"/>
        </w:rPr>
        <w:t xml:space="preserve"> </w:t>
      </w:r>
      <w:r w:rsidR="0027283D" w:rsidRPr="0027283D">
        <w:rPr>
          <w:rStyle w:val="Hyperlink"/>
          <w:rFonts w:ascii="Arial" w:hAnsi="Arial" w:cs="Arial"/>
          <w:color w:val="000000" w:themeColor="text1"/>
        </w:rPr>
        <w:t>(</w:t>
      </w:r>
      <w:r w:rsidR="0027283D" w:rsidRPr="0027283D">
        <w:rPr>
          <w:rStyle w:val="Hyperlink"/>
          <w:rFonts w:ascii="Arial" w:hAnsi="Arial" w:cs="Arial"/>
          <w:color w:val="000000" w:themeColor="text1"/>
          <w:u w:val="none"/>
        </w:rPr>
        <w:t>Cyrchwyd: 25 Ionawr 2022)</w:t>
      </w:r>
    </w:p>
    <w:p w14:paraId="51BBF3F7" w14:textId="77777777" w:rsidR="00F409C1" w:rsidRDefault="00F409C1" w:rsidP="00F409C1">
      <w:pPr>
        <w:spacing w:line="360" w:lineRule="auto"/>
        <w:rPr>
          <w:rFonts w:ascii="Arial" w:hAnsi="Arial" w:cs="Arial"/>
        </w:rPr>
      </w:pPr>
      <w:r w:rsidRPr="00115E7B">
        <w:rPr>
          <w:rFonts w:ascii="Arial" w:hAnsi="Arial" w:cs="Arial"/>
        </w:rPr>
        <w:t>Pa</w:t>
      </w:r>
      <w:r>
        <w:rPr>
          <w:rFonts w:ascii="Arial" w:hAnsi="Arial" w:cs="Arial"/>
        </w:rPr>
        <w:t>v</w:t>
      </w:r>
      <w:r w:rsidRPr="00115E7B">
        <w:rPr>
          <w:rFonts w:ascii="Arial" w:hAnsi="Arial" w:cs="Arial"/>
        </w:rPr>
        <w:t xml:space="preserve">ey, B. (2007) </w:t>
      </w:r>
      <w:r w:rsidRPr="00115E7B">
        <w:rPr>
          <w:rFonts w:ascii="Arial" w:hAnsi="Arial" w:cs="Arial"/>
          <w:i/>
          <w:iCs/>
        </w:rPr>
        <w:t>The dyslexia Friendly Primary School: A Practicial Guide for Teachers.</w:t>
      </w:r>
      <w:r w:rsidRPr="00115E7B">
        <w:rPr>
          <w:rFonts w:ascii="Arial" w:hAnsi="Arial" w:cs="Arial"/>
        </w:rPr>
        <w:t xml:space="preserve"> Sage Publications LTD.</w:t>
      </w:r>
    </w:p>
    <w:p w14:paraId="328B1E0D" w14:textId="2345296E" w:rsidR="00F409C1" w:rsidRPr="0027283D" w:rsidRDefault="00F409C1" w:rsidP="00F409C1">
      <w:pPr>
        <w:spacing w:line="360" w:lineRule="auto"/>
        <w:rPr>
          <w:rFonts w:ascii="Arial" w:hAnsi="Arial" w:cs="Arial"/>
          <w:color w:val="000000" w:themeColor="text1"/>
        </w:rPr>
      </w:pPr>
      <w:r w:rsidRPr="00F136D3">
        <w:rPr>
          <w:rFonts w:ascii="Arial" w:hAnsi="Arial" w:cs="Arial"/>
        </w:rPr>
        <w:t xml:space="preserve">Prifysgol Cymru Y Drindod Dewi Sant (2018) </w:t>
      </w:r>
      <w:r w:rsidRPr="0027283D">
        <w:rPr>
          <w:rFonts w:ascii="Arial" w:hAnsi="Arial" w:cs="Arial"/>
          <w:i/>
          <w:iCs/>
        </w:rPr>
        <w:t>Dysgu am Ddilyniant- Llywio ffordd o feddwl am Gwricelwm i Gymru.</w:t>
      </w:r>
      <w:r w:rsidRPr="00F136D3">
        <w:rPr>
          <w:rFonts w:ascii="Arial" w:hAnsi="Arial" w:cs="Arial"/>
        </w:rPr>
        <w:t xml:space="preserve"> Addysg Cymru. Ar gael yn: </w:t>
      </w:r>
      <w:hyperlink r:id="rId28" w:history="1">
        <w:r w:rsidRPr="008B2E4C">
          <w:rPr>
            <w:rStyle w:val="Hyperlink"/>
            <w:rFonts w:ascii="Arial" w:hAnsi="Arial" w:cs="Arial"/>
          </w:rPr>
          <w:t>http://athrofa.cymru/wp-content/uploads/2018/06/CAMAU-Dysgu-am-Ddilyniant-Adroddiad-Ymchwil-2018-21.06.18.pdf</w:t>
        </w:r>
      </w:hyperlink>
      <w:r w:rsidR="0027283D">
        <w:rPr>
          <w:rStyle w:val="Hyperlink"/>
          <w:rFonts w:ascii="Arial" w:hAnsi="Arial" w:cs="Arial"/>
        </w:rPr>
        <w:t xml:space="preserve"> </w:t>
      </w:r>
      <w:r w:rsidR="0027283D" w:rsidRPr="0027283D">
        <w:rPr>
          <w:rStyle w:val="Hyperlink"/>
          <w:rFonts w:ascii="Arial" w:hAnsi="Arial" w:cs="Arial"/>
          <w:color w:val="000000" w:themeColor="text1"/>
          <w:u w:val="none"/>
        </w:rPr>
        <w:t>(Cyrchwy</w:t>
      </w:r>
      <w:r w:rsidR="0027283D">
        <w:rPr>
          <w:rStyle w:val="Hyperlink"/>
          <w:rFonts w:ascii="Arial" w:hAnsi="Arial" w:cs="Arial"/>
          <w:color w:val="000000" w:themeColor="text1"/>
          <w:u w:val="none"/>
        </w:rPr>
        <w:t>d</w:t>
      </w:r>
      <w:r w:rsidR="0027283D" w:rsidRPr="0027283D">
        <w:rPr>
          <w:rStyle w:val="Hyperlink"/>
          <w:rFonts w:ascii="Arial" w:hAnsi="Arial" w:cs="Arial"/>
          <w:color w:val="000000" w:themeColor="text1"/>
          <w:u w:val="none"/>
        </w:rPr>
        <w:t>:1 Chwefror 2022)</w:t>
      </w:r>
    </w:p>
    <w:p w14:paraId="1E0CB1F7" w14:textId="77777777" w:rsidR="00F409C1" w:rsidRDefault="00F409C1" w:rsidP="00F409C1">
      <w:pPr>
        <w:spacing w:line="360" w:lineRule="auto"/>
        <w:rPr>
          <w:rFonts w:ascii="Arial" w:hAnsi="Arial" w:cs="Arial"/>
        </w:rPr>
      </w:pPr>
      <w:bookmarkStart w:id="3" w:name="_Hlk95750486"/>
      <w:r>
        <w:rPr>
          <w:rFonts w:ascii="Arial" w:hAnsi="Arial" w:cs="Arial"/>
        </w:rPr>
        <w:t>Reid, G. Soler,J &amp; Wearmouth, J (2003</w:t>
      </w:r>
      <w:bookmarkEnd w:id="3"/>
      <w:r>
        <w:rPr>
          <w:rFonts w:ascii="Arial" w:hAnsi="Arial" w:cs="Arial"/>
        </w:rPr>
        <w:t xml:space="preserve">) </w:t>
      </w:r>
      <w:r w:rsidRPr="0027283D">
        <w:rPr>
          <w:rFonts w:ascii="Arial" w:hAnsi="Arial" w:cs="Arial"/>
          <w:i/>
          <w:iCs/>
        </w:rPr>
        <w:t>Meeting difficulties in Literacy Development: Research, Policy and Practice</w:t>
      </w:r>
      <w:r>
        <w:rPr>
          <w:rFonts w:ascii="Arial" w:hAnsi="Arial" w:cs="Arial"/>
        </w:rPr>
        <w:t>. Routledge Falmer.</w:t>
      </w:r>
    </w:p>
    <w:p w14:paraId="68141104" w14:textId="77777777" w:rsidR="00F409C1" w:rsidRDefault="00F409C1" w:rsidP="00F409C1">
      <w:pPr>
        <w:spacing w:line="360" w:lineRule="auto"/>
        <w:rPr>
          <w:rFonts w:ascii="Arial" w:hAnsi="Arial" w:cs="Arial"/>
        </w:rPr>
      </w:pPr>
      <w:r w:rsidRPr="00115E7B">
        <w:rPr>
          <w:rFonts w:ascii="Arial" w:hAnsi="Arial" w:cs="Arial"/>
        </w:rPr>
        <w:t xml:space="preserve">Reynolds, A.J. Rolnick, A.J. &amp; Temple, J.A. (2014) </w:t>
      </w:r>
      <w:r w:rsidRPr="00115E7B">
        <w:rPr>
          <w:rFonts w:ascii="Arial" w:hAnsi="Arial" w:cs="Arial"/>
          <w:i/>
          <w:iCs/>
        </w:rPr>
        <w:t>Health and education in early childhood: predictors, interventions, and policies.</w:t>
      </w:r>
      <w:r w:rsidRPr="00115E7B">
        <w:rPr>
          <w:rFonts w:ascii="Arial" w:hAnsi="Arial" w:cs="Arial"/>
        </w:rPr>
        <w:t xml:space="preserve"> Cambrage University Press.</w:t>
      </w:r>
    </w:p>
    <w:p w14:paraId="64DDC0CF" w14:textId="084C8D9C" w:rsidR="00F409C1" w:rsidRDefault="00F409C1" w:rsidP="00F409C1">
      <w:pPr>
        <w:spacing w:line="360" w:lineRule="auto"/>
        <w:rPr>
          <w:rFonts w:ascii="Arial" w:hAnsi="Arial" w:cs="Arial"/>
        </w:rPr>
      </w:pPr>
      <w:r>
        <w:rPr>
          <w:rFonts w:ascii="Arial" w:hAnsi="Arial" w:cs="Arial"/>
        </w:rPr>
        <w:t xml:space="preserve">Ryder , N (2018) </w:t>
      </w:r>
      <w:r w:rsidRPr="008408C7">
        <w:rPr>
          <w:rFonts w:ascii="Arial" w:hAnsi="Arial" w:cs="Arial"/>
          <w:i/>
          <w:iCs/>
        </w:rPr>
        <w:t>Cefnogi pob plentyn</w:t>
      </w:r>
      <w:r>
        <w:rPr>
          <w:rFonts w:ascii="Arial" w:hAnsi="Arial" w:cs="Arial"/>
        </w:rPr>
        <w:t>.</w:t>
      </w:r>
      <w:r w:rsidRPr="001C776D">
        <w:rPr>
          <w:rFonts w:ascii="Arial" w:hAnsi="Arial" w:cs="Arial"/>
        </w:rPr>
        <w:t>Ganolfan Peniarth, Prifysgol Cymru Y Drindod Dewi Sant</w:t>
      </w:r>
      <w:r w:rsidR="008408C7">
        <w:rPr>
          <w:rFonts w:ascii="Arial" w:hAnsi="Arial" w:cs="Arial"/>
        </w:rPr>
        <w:t xml:space="preserve">. Ar gael yn: </w:t>
      </w:r>
      <w:hyperlink r:id="rId29" w:history="1">
        <w:r w:rsidR="008408C7" w:rsidRPr="00255390">
          <w:rPr>
            <w:rStyle w:val="Hyperlink"/>
            <w:rFonts w:ascii="Arial" w:hAnsi="Arial" w:cs="Arial"/>
          </w:rPr>
          <w:t>https://www.porth.ac.uk/en/collection/cefnogi-pob-plentyn</w:t>
        </w:r>
      </w:hyperlink>
      <w:r w:rsidR="008408C7">
        <w:rPr>
          <w:rFonts w:ascii="Arial" w:hAnsi="Arial" w:cs="Arial"/>
        </w:rPr>
        <w:t xml:space="preserve"> (Cyrchwyd:16 Ionawr 2022)</w:t>
      </w:r>
    </w:p>
    <w:p w14:paraId="7BE144D4" w14:textId="66D12EE3" w:rsidR="00DB148D" w:rsidRDefault="00DB148D" w:rsidP="00F409C1">
      <w:pPr>
        <w:spacing w:line="360" w:lineRule="auto"/>
        <w:rPr>
          <w:rFonts w:ascii="Arial" w:hAnsi="Arial" w:cs="Arial"/>
        </w:rPr>
      </w:pPr>
      <w:r w:rsidRPr="00DB148D">
        <w:rPr>
          <w:rFonts w:ascii="Arial" w:hAnsi="Arial" w:cs="Arial"/>
        </w:rPr>
        <w:t xml:space="preserve">Ryder, N. (2022) </w:t>
      </w:r>
      <w:r w:rsidRPr="00DB148D">
        <w:rPr>
          <w:rFonts w:ascii="Arial" w:hAnsi="Arial" w:cs="Arial"/>
          <w:i/>
          <w:iCs/>
        </w:rPr>
        <w:t>Darlith- Ymyrraethau a’r profiad PONTIO</w:t>
      </w:r>
      <w:r w:rsidR="00592D60">
        <w:rPr>
          <w:rFonts w:ascii="Arial" w:hAnsi="Arial" w:cs="Arial"/>
          <w:i/>
          <w:iCs/>
        </w:rPr>
        <w:t xml:space="preserve">. </w:t>
      </w:r>
      <w:r w:rsidR="00592D60" w:rsidRPr="00592D60">
        <w:rPr>
          <w:rFonts w:ascii="Arial" w:hAnsi="Arial" w:cs="Arial"/>
        </w:rPr>
        <w:t>Nodiadau dysgu ar Ymyrraeth, Astudiaeth Proffesiynol ac Addysgeg. ECAD500</w:t>
      </w:r>
      <w:r w:rsidR="00592D60">
        <w:rPr>
          <w:rFonts w:ascii="Arial" w:hAnsi="Arial" w:cs="Arial"/>
        </w:rPr>
        <w:t>7</w:t>
      </w:r>
      <w:r w:rsidR="00592D60" w:rsidRPr="00592D60">
        <w:rPr>
          <w:rFonts w:ascii="Arial" w:hAnsi="Arial" w:cs="Arial"/>
        </w:rPr>
        <w:t xml:space="preserve">, Prifysgol Cymru Y Drindod Dewi Sant. Dyddiad Darlith; </w:t>
      </w:r>
      <w:r w:rsidR="00592D60">
        <w:rPr>
          <w:rFonts w:ascii="Arial" w:hAnsi="Arial" w:cs="Arial"/>
        </w:rPr>
        <w:t xml:space="preserve">11fed </w:t>
      </w:r>
      <w:r w:rsidR="00592D60" w:rsidRPr="00592D60">
        <w:rPr>
          <w:rFonts w:ascii="Arial" w:hAnsi="Arial" w:cs="Arial"/>
        </w:rPr>
        <w:t xml:space="preserve">o </w:t>
      </w:r>
      <w:r w:rsidR="00592D60">
        <w:rPr>
          <w:rFonts w:ascii="Arial" w:hAnsi="Arial" w:cs="Arial"/>
        </w:rPr>
        <w:t>Ionawr</w:t>
      </w:r>
      <w:r w:rsidR="00592D60" w:rsidRPr="00592D60">
        <w:rPr>
          <w:rFonts w:ascii="Arial" w:hAnsi="Arial" w:cs="Arial"/>
        </w:rPr>
        <w:t xml:space="preserve"> 202</w:t>
      </w:r>
      <w:r w:rsidR="00592D60">
        <w:rPr>
          <w:rFonts w:ascii="Arial" w:hAnsi="Arial" w:cs="Arial"/>
        </w:rPr>
        <w:t>2</w:t>
      </w:r>
      <w:r w:rsidR="00592D60" w:rsidRPr="00592D60">
        <w:rPr>
          <w:rFonts w:ascii="Arial" w:hAnsi="Arial" w:cs="Arial"/>
        </w:rPr>
        <w:t>.</w:t>
      </w:r>
    </w:p>
    <w:p w14:paraId="2A3AB6CB" w14:textId="5978080F" w:rsidR="00F409C1" w:rsidRDefault="00F409C1" w:rsidP="00F409C1">
      <w:pPr>
        <w:spacing w:line="360" w:lineRule="auto"/>
        <w:rPr>
          <w:rFonts w:ascii="Arial" w:hAnsi="Arial" w:cs="Arial"/>
        </w:rPr>
      </w:pPr>
      <w:r>
        <w:rPr>
          <w:rFonts w:ascii="Arial" w:hAnsi="Arial" w:cs="Arial"/>
        </w:rPr>
        <w:t>The Dyslexi-SpLD</w:t>
      </w:r>
      <w:r w:rsidR="0038365C">
        <w:rPr>
          <w:rFonts w:ascii="Arial" w:hAnsi="Arial" w:cs="Arial"/>
        </w:rPr>
        <w:t xml:space="preserve"> (dd)</w:t>
      </w:r>
      <w:r>
        <w:rPr>
          <w:rFonts w:ascii="Arial" w:hAnsi="Arial" w:cs="Arial"/>
        </w:rPr>
        <w:t xml:space="preserve">. </w:t>
      </w:r>
      <w:r w:rsidRPr="0038365C">
        <w:rPr>
          <w:rFonts w:ascii="Arial" w:hAnsi="Arial" w:cs="Arial"/>
          <w:i/>
          <w:iCs/>
        </w:rPr>
        <w:t>Dyslexia and Literacy Difficulties: Policy and Practice Review.</w:t>
      </w:r>
      <w:r>
        <w:rPr>
          <w:rFonts w:ascii="Arial" w:hAnsi="Arial" w:cs="Arial"/>
        </w:rPr>
        <w:t xml:space="preserve"> </w:t>
      </w:r>
      <w:r w:rsidR="0038365C">
        <w:rPr>
          <w:rFonts w:ascii="Arial" w:hAnsi="Arial" w:cs="Arial"/>
        </w:rPr>
        <w:t xml:space="preserve">Ar gael yn: </w:t>
      </w:r>
      <w:hyperlink r:id="rId30" w:history="1">
        <w:r w:rsidR="0038365C" w:rsidRPr="00255390">
          <w:rPr>
            <w:rStyle w:val="Hyperlink"/>
            <w:rFonts w:ascii="Arial" w:hAnsi="Arial" w:cs="Arial"/>
          </w:rPr>
          <w:t>http://www.thedyslexia-spldtrust.org.uk/media/downloads/inline/dyslexia-and-literacy-difficulties-policy-and-practice-review.1381764954.pdf</w:t>
        </w:r>
      </w:hyperlink>
      <w:r w:rsidR="0038365C">
        <w:rPr>
          <w:rFonts w:ascii="Arial" w:hAnsi="Arial" w:cs="Arial"/>
        </w:rPr>
        <w:t xml:space="preserve"> (Cyrchwyd: 1 Chwefror 2022)</w:t>
      </w:r>
    </w:p>
    <w:p w14:paraId="29834B4F" w14:textId="77777777" w:rsidR="00F409C1" w:rsidRPr="00115E7B" w:rsidRDefault="00F409C1" w:rsidP="00F409C1">
      <w:pPr>
        <w:spacing w:line="360" w:lineRule="auto"/>
        <w:rPr>
          <w:rFonts w:ascii="Arial" w:hAnsi="Arial" w:cs="Arial"/>
        </w:rPr>
      </w:pPr>
      <w:r w:rsidRPr="00115E7B">
        <w:rPr>
          <w:rFonts w:ascii="Arial" w:hAnsi="Arial" w:cs="Arial"/>
        </w:rPr>
        <w:lastRenderedPageBreak/>
        <w:t>The National Numeracy Strategy (2001</w:t>
      </w:r>
      <w:r w:rsidRPr="00115E7B">
        <w:rPr>
          <w:rFonts w:ascii="Arial" w:hAnsi="Arial" w:cs="Arial"/>
          <w:i/>
          <w:iCs/>
        </w:rPr>
        <w:t xml:space="preserve">) The daily mathematics lesson: Guidance to support pupils with dyslexia and dyscalculia. </w:t>
      </w:r>
      <w:r w:rsidRPr="00115E7B">
        <w:rPr>
          <w:rFonts w:ascii="Arial" w:hAnsi="Arial" w:cs="Arial"/>
        </w:rPr>
        <w:t>Education and skills: Excellence in schools.</w:t>
      </w:r>
    </w:p>
    <w:p w14:paraId="4B87B34B" w14:textId="7130D480" w:rsidR="003014DC" w:rsidRPr="00DB148D" w:rsidRDefault="003014DC" w:rsidP="0C99C04B">
      <w:pPr>
        <w:spacing w:line="360" w:lineRule="auto"/>
        <w:rPr>
          <w:rFonts w:ascii="Arial" w:hAnsi="Arial" w:cs="Arial"/>
          <w:b/>
          <w:bCs/>
          <w:sz w:val="24"/>
          <w:szCs w:val="24"/>
        </w:rPr>
      </w:pPr>
    </w:p>
    <w:p w14:paraId="6DFA2C01" w14:textId="5021841A" w:rsidR="006A4DB6" w:rsidRDefault="00166BB8" w:rsidP="00DB148D">
      <w:pPr>
        <w:spacing w:line="360" w:lineRule="auto"/>
        <w:rPr>
          <w:rFonts w:ascii="Arial" w:hAnsi="Arial" w:cs="Arial"/>
          <w:sz w:val="24"/>
          <w:szCs w:val="24"/>
        </w:rPr>
      </w:pPr>
      <w:r w:rsidRPr="00161FDC">
        <w:rPr>
          <w:rFonts w:ascii="Arial" w:hAnsi="Arial" w:cs="Arial"/>
          <w:sz w:val="24"/>
          <w:szCs w:val="24"/>
        </w:rPr>
        <w:br/>
      </w:r>
    </w:p>
    <w:p w14:paraId="522EEE0C" w14:textId="5681477F" w:rsidR="00AC2ED5" w:rsidRPr="00161FDC" w:rsidRDefault="00AC2ED5" w:rsidP="0C99C04B">
      <w:pPr>
        <w:spacing w:line="360" w:lineRule="auto"/>
        <w:rPr>
          <w:rFonts w:ascii="Arial" w:hAnsi="Arial" w:cs="Arial"/>
          <w:sz w:val="24"/>
          <w:szCs w:val="24"/>
        </w:rPr>
      </w:pPr>
    </w:p>
    <w:p w14:paraId="4557A199" w14:textId="3365F13E" w:rsidR="00AC2ED5" w:rsidRPr="00115E7B" w:rsidRDefault="00AC2ED5" w:rsidP="0C99C04B">
      <w:pPr>
        <w:spacing w:line="360" w:lineRule="auto"/>
        <w:rPr>
          <w:rFonts w:ascii="Arial" w:hAnsi="Arial" w:cs="Arial"/>
          <w:b/>
          <w:bCs/>
        </w:rPr>
      </w:pPr>
    </w:p>
    <w:p w14:paraId="57D0D08B" w14:textId="3F58817D" w:rsidR="006827F1" w:rsidRPr="006B63B9" w:rsidRDefault="006827F1" w:rsidP="00D95016">
      <w:pPr>
        <w:spacing w:line="360" w:lineRule="auto"/>
        <w:rPr>
          <w:rFonts w:ascii="Arial" w:hAnsi="Arial" w:cs="Arial"/>
        </w:rPr>
      </w:pPr>
    </w:p>
    <w:sectPr w:rsidR="006827F1" w:rsidRPr="006B63B9">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98F0D1" w14:textId="77777777" w:rsidR="0085333D" w:rsidRDefault="0085333D" w:rsidP="0036784A">
      <w:pPr>
        <w:spacing w:after="0" w:line="240" w:lineRule="auto"/>
      </w:pPr>
      <w:r>
        <w:separator/>
      </w:r>
    </w:p>
  </w:endnote>
  <w:endnote w:type="continuationSeparator" w:id="0">
    <w:p w14:paraId="0368C286" w14:textId="77777777" w:rsidR="0085333D" w:rsidRDefault="0085333D" w:rsidP="0036784A">
      <w:pPr>
        <w:spacing w:after="0" w:line="240" w:lineRule="auto"/>
      </w:pPr>
      <w:r>
        <w:continuationSeparator/>
      </w:r>
    </w:p>
  </w:endnote>
  <w:endnote w:type="continuationNotice" w:id="1">
    <w:p w14:paraId="13DE4476" w14:textId="77777777" w:rsidR="0085333D" w:rsidRDefault="0085333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0951509"/>
      <w:docPartObj>
        <w:docPartGallery w:val="Page Numbers (Bottom of Page)"/>
        <w:docPartUnique/>
      </w:docPartObj>
    </w:sdtPr>
    <w:sdtEndPr>
      <w:rPr>
        <w:noProof/>
      </w:rPr>
    </w:sdtEndPr>
    <w:sdtContent>
      <w:p w14:paraId="543B6685" w14:textId="6DB30AA3" w:rsidR="004051F7" w:rsidRDefault="004051F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39D80B" w14:textId="77777777" w:rsidR="004051F7" w:rsidRDefault="004051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EF9CF5" w14:textId="77777777" w:rsidR="0085333D" w:rsidRDefault="0085333D" w:rsidP="0036784A">
      <w:pPr>
        <w:spacing w:after="0" w:line="240" w:lineRule="auto"/>
      </w:pPr>
      <w:r>
        <w:separator/>
      </w:r>
    </w:p>
  </w:footnote>
  <w:footnote w:type="continuationSeparator" w:id="0">
    <w:p w14:paraId="66993113" w14:textId="77777777" w:rsidR="0085333D" w:rsidRDefault="0085333D" w:rsidP="0036784A">
      <w:pPr>
        <w:spacing w:after="0" w:line="240" w:lineRule="auto"/>
      </w:pPr>
      <w:r>
        <w:continuationSeparator/>
      </w:r>
    </w:p>
  </w:footnote>
  <w:footnote w:type="continuationNotice" w:id="1">
    <w:p w14:paraId="7BFC7F56" w14:textId="77777777" w:rsidR="0085333D" w:rsidRDefault="0085333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482348" w14:textId="6AD6868E" w:rsidR="0036784A" w:rsidRPr="007A21E3" w:rsidRDefault="0036784A" w:rsidP="0036784A">
    <w:pPr>
      <w:pStyle w:val="Header"/>
      <w:tabs>
        <w:tab w:val="clear" w:pos="4513"/>
        <w:tab w:val="clear" w:pos="9026"/>
        <w:tab w:val="left" w:pos="8270"/>
      </w:tabs>
      <w:rPr>
        <w:sz w:val="28"/>
        <w:szCs w:val="28"/>
      </w:rPr>
    </w:pPr>
    <w:r w:rsidRPr="007A21E3">
      <w:rPr>
        <w:sz w:val="28"/>
        <w:szCs w:val="28"/>
      </w:rPr>
      <w:t xml:space="preserve">ECAD5007                                                                                                            </w:t>
    </w:r>
    <w:r w:rsidR="0040288D">
      <w:rPr>
        <w:sz w:val="28"/>
        <w:szCs w:val="28"/>
      </w:rPr>
      <w:t>1901110</w:t>
    </w:r>
  </w:p>
</w:hdr>
</file>

<file path=word/intelligence2.xml><?xml version="1.0" encoding="utf-8"?>
<int2:intelligence xmlns:int2="http://schemas.microsoft.com/office/intelligence/2020/intelligence" xmlns:oel="http://schemas.microsoft.com/office/2019/extlst">
  <int2:observations>
    <int2:textHash int2:hashCode="sAA4wJBnbGFpAH" int2:id="v7kXEkG5">
      <int2:state int2:value="Rejected" int2:type="LegacyProofing"/>
    </int2:textHash>
    <int2:textHash int2:hashCode="cpIOMKNY7vGX5y" int2:id="c84Y37hr">
      <int2:state int2:value="Rejected" int2:type="LegacyProofing"/>
    </int2:textHash>
    <int2:textHash int2:hashCode="pUMyR/453jUrX0" int2:id="LN3TZV5D">
      <int2:state int2:value="Rejected" int2:type="LegacyProofing"/>
    </int2:textHash>
    <int2:textHash int2:hashCode="kY8YRg8MdXL4WJ" int2:id="Qfkht7t2">
      <int2:state int2:value="Rejected" int2:type="LegacyProofing"/>
    </int2:textHash>
    <int2:textHash int2:hashCode="ZF89w2qCKVsiVk" int2:id="wJhVnwyd">
      <int2:state int2:value="Rejected" int2:type="LegacyProofing"/>
    </int2:textHash>
    <int2:textHash int2:hashCode="4hhjZn2tb4hWIq" int2:id="A2lcW2hm">
      <int2:state int2:value="Rejected" int2:type="LegacyProofing"/>
    </int2:textHash>
    <int2:textHash int2:hashCode="RUn0JeN0eNtnxi" int2:id="L428JwSY">
      <int2:state int2:value="Rejected" int2:type="LegacyProofing"/>
    </int2:textHash>
    <int2:textHash int2:hashCode="aWmcGUtn0+AW4+" int2:id="1YNFrup2">
      <int2:state int2:value="Rejected" int2:type="LegacyProofing"/>
    </int2:textHash>
    <int2:textHash int2:hashCode="lcCGhfGZO8dnLt" int2:id="1d0wmHpJ">
      <int2:state int2:value="Rejected" int2:type="LegacyProofing"/>
    </int2:textHash>
    <int2:textHash int2:hashCode="iMYT9kBaHKNZCG" int2:id="1im8H4Bz">
      <int2:state int2:value="Rejected" int2:type="LegacyProofing"/>
    </int2:textHash>
    <int2:textHash int2:hashCode="VJqxtildQtoNZC" int2:id="32qzRpeY">
      <int2:state int2:value="Rejected" int2:type="LegacyProofing"/>
    </int2:textHash>
    <int2:textHash int2:hashCode="6p/7brSl8Wf2op" int2:id="3gvH5RZL">
      <int2:state int2:value="Rejected" int2:type="LegacyProofing"/>
    </int2:textHash>
    <int2:textHash int2:hashCode="KC7fCU65K560W0" int2:id="7dKY8Kys">
      <int2:state int2:value="Rejected" int2:type="LegacyProofing"/>
    </int2:textHash>
    <int2:textHash int2:hashCode="E/ZKXN2cHXuz71" int2:id="8ezbmRSz">
      <int2:state int2:value="Rejected" int2:type="LegacyProofing"/>
    </int2:textHash>
    <int2:textHash int2:hashCode="JOdFHfBe1c1M8Q" int2:id="8lxziiIN">
      <int2:state int2:value="Rejected" int2:type="LegacyProofing"/>
    </int2:textHash>
    <int2:textHash int2:hashCode="8Zl29F2g2d7gs1" int2:id="8uExxbQf">
      <int2:state int2:value="Rejected" int2:type="LegacyProofing"/>
    </int2:textHash>
    <int2:textHash int2:hashCode="afRdoWg8UBaW6/" int2:id="99lj93GG">
      <int2:state int2:value="Rejected" int2:type="LegacyProofing"/>
    </int2:textHash>
    <int2:textHash int2:hashCode="CXLH4+KWdQFtbS" int2:id="A0rlbmd3">
      <int2:state int2:value="Rejected" int2:type="LegacyProofing"/>
    </int2:textHash>
    <int2:textHash int2:hashCode="4fC5p9YFKFDRrX" int2:id="AxnHTceA">
      <int2:state int2:value="Rejected" int2:type="LegacyProofing"/>
    </int2:textHash>
    <int2:textHash int2:hashCode="mJEKbprnp1Plpj" int2:id="B9IOBVkh">
      <int2:state int2:value="Rejected" int2:type="LegacyProofing"/>
    </int2:textHash>
    <int2:textHash int2:hashCode="MOmD6VAgTDa0yO" int2:id="BOzStt1O">
      <int2:state int2:value="Rejected" int2:type="LegacyProofing"/>
    </int2:textHash>
    <int2:textHash int2:hashCode="yQ0sR2WFJ8cmnj" int2:id="CJrHQ0bt">
      <int2:state int2:value="Rejected" int2:type="LegacyProofing"/>
    </int2:textHash>
    <int2:textHash int2:hashCode="HyTOqAw+BpFEMH" int2:id="ERKBZWI6">
      <int2:state int2:value="Rejected" int2:type="LegacyProofing"/>
    </int2:textHash>
    <int2:textHash int2:hashCode="fU2m5ltxPy8cNv" int2:id="FBonuOSK">
      <int2:state int2:value="Rejected" int2:type="LegacyProofing"/>
    </int2:textHash>
    <int2:textHash int2:hashCode="LZdS6kAmB8V2Nl" int2:id="FzJADv2o">
      <int2:state int2:value="Rejected" int2:type="LegacyProofing"/>
    </int2:textHash>
    <int2:textHash int2:hashCode="6LMbl/U+3lYG3o" int2:id="HVNmoxOf">
      <int2:state int2:value="Rejected" int2:type="LegacyProofing"/>
    </int2:textHash>
    <int2:textHash int2:hashCode="FoEJcTOrM8BVJA" int2:id="HzYnsZdc">
      <int2:state int2:value="Rejected" int2:type="LegacyProofing"/>
    </int2:textHash>
    <int2:textHash int2:hashCode="Q+75piq7ix4WVP" int2:id="LBSmzdif">
      <int2:state int2:value="Rejected" int2:type="LegacyProofing"/>
    </int2:textHash>
    <int2:textHash int2:hashCode="qxfg0UcCUF+Wfj" int2:id="LZrTgyKp">
      <int2:state int2:value="Rejected" int2:type="LegacyProofing"/>
    </int2:textHash>
    <int2:textHash int2:hashCode="hgVxSqhAa6waXd" int2:id="OXILvYQZ">
      <int2:state int2:value="Rejected" int2:type="LegacyProofing"/>
    </int2:textHash>
    <int2:textHash int2:hashCode="K5dLpLRqatISJX" int2:id="SiM2fn6Q">
      <int2:state int2:value="Rejected" int2:type="LegacyProofing"/>
    </int2:textHash>
    <int2:textHash int2:hashCode="BHP652aKuRDoRF" int2:id="Sv3ppwcg">
      <int2:state int2:value="Rejected" int2:type="LegacyProofing"/>
    </int2:textHash>
    <int2:textHash int2:hashCode="easDPXgrOm6wkz" int2:id="TbrSGkDS">
      <int2:state int2:value="Rejected" int2:type="LegacyProofing"/>
    </int2:textHash>
    <int2:textHash int2:hashCode="RNyX3oAx9DRstU" int2:id="Vai7648C">
      <int2:state int2:value="Rejected" int2:type="LegacyProofing"/>
    </int2:textHash>
    <int2:textHash int2:hashCode="QRsInSlx0xe7Kx" int2:id="VtO4iz1c">
      <int2:state int2:value="Rejected" int2:type="LegacyProofing"/>
    </int2:textHash>
    <int2:textHash int2:hashCode="kqPRD6Zo8dwEnQ" int2:id="Y0DwRpPl">
      <int2:state int2:value="Rejected" int2:type="LegacyProofing"/>
    </int2:textHash>
    <int2:textHash int2:hashCode="vfXHPRj0TimX4t" int2:id="YMilZLro">
      <int2:state int2:value="Rejected" int2:type="LegacyProofing"/>
    </int2:textHash>
    <int2:textHash int2:hashCode="4wcC0akjBSSgZD" int2:id="YjXJxFY6">
      <int2:state int2:value="Rejected" int2:type="LegacyProofing"/>
    </int2:textHash>
    <int2:textHash int2:hashCode="CwZDc/tN1zVttu" int2:id="a6PoYjdI">
      <int2:state int2:value="Rejected" int2:type="LegacyProofing"/>
    </int2:textHash>
    <int2:textHash int2:hashCode="pbwdmyrnTnqKJJ" int2:id="a6jaOc00">
      <int2:state int2:value="Rejected" int2:type="LegacyProofing"/>
    </int2:textHash>
    <int2:textHash int2:hashCode="6zxiaQ7JAldF/T" int2:id="a7wKJcnk">
      <int2:state int2:value="Rejected" int2:type="LegacyProofing"/>
    </int2:textHash>
    <int2:textHash int2:hashCode="fcbBTxkwFC85o9" int2:id="agJ3ISa7">
      <int2:state int2:value="Rejected" int2:type="LegacyProofing"/>
    </int2:textHash>
    <int2:textHash int2:hashCode="BzfCLTv66BIzlz" int2:id="ccNsUx84">
      <int2:state int2:value="Rejected" int2:type="LegacyProofing"/>
    </int2:textHash>
    <int2:textHash int2:hashCode="WM8dsvDYkI7RrU" int2:id="coFMZjyL">
      <int2:state int2:value="Rejected" int2:type="LegacyProofing"/>
    </int2:textHash>
    <int2:textHash int2:hashCode="F4WpPlqWjzcnj2" int2:id="dKvQ8iib">
      <int2:state int2:value="Rejected" int2:type="LegacyProofing"/>
    </int2:textHash>
    <int2:textHash int2:hashCode="gW8rh9PTvjUd7p" int2:id="enShSpfV">
      <int2:state int2:value="Rejected" int2:type="LegacyProofing"/>
    </int2:textHash>
    <int2:textHash int2:hashCode="1QwRtkFVpXyWMV" int2:id="fCU7kdCD">
      <int2:state int2:value="Rejected" int2:type="LegacyProofing"/>
    </int2:textHash>
    <int2:textHash int2:hashCode="OIrRwxKkiO6eEp" int2:id="gX4Z3tOd">
      <int2:state int2:value="Rejected" int2:type="LegacyProofing"/>
    </int2:textHash>
    <int2:textHash int2:hashCode="onKXvelzLy5z+8" int2:id="i1E9KyNr">
      <int2:state int2:value="Rejected" int2:type="LegacyProofing"/>
    </int2:textHash>
    <int2:textHash int2:hashCode="NkF89LnK9ztoZ6" int2:id="jOJIxv6f">
      <int2:state int2:value="Rejected" int2:type="LegacyProofing"/>
    </int2:textHash>
    <int2:textHash int2:hashCode="z/pQoyyxOiQNcF" int2:id="jcebYoxh">
      <int2:state int2:value="Rejected" int2:type="LegacyProofing"/>
    </int2:textHash>
    <int2:textHash int2:hashCode="XuDtueIinAg48Z" int2:id="kHpTJdkJ">
      <int2:state int2:value="Rejected" int2:type="LegacyProofing"/>
    </int2:textHash>
    <int2:textHash int2:hashCode="SVb63bcP5+AuTv" int2:id="l5gCrscP">
      <int2:state int2:value="Rejected" int2:type="LegacyProofing"/>
    </int2:textHash>
    <int2:textHash int2:hashCode="MeEOY1cxkf6isj" int2:id="mp38fAFc">
      <int2:state int2:value="Rejected" int2:type="LegacyProofing"/>
    </int2:textHash>
    <int2:textHash int2:hashCode="P+qT0n0gCpb8nk" int2:id="rkCbTgim">
      <int2:state int2:value="Rejected" int2:type="LegacyProofing"/>
    </int2:textHash>
    <int2:textHash int2:hashCode="CmmWind6+PewDX" int2:id="rlseAaFi">
      <int2:state int2:value="Rejected" int2:type="LegacyProofing"/>
    </int2:textHash>
    <int2:textHash int2:hashCode="o/+OxzUf8SH8/S" int2:id="s6D4gJDk">
      <int2:state int2:value="Rejected" int2:type="LegacyProofing"/>
    </int2:textHash>
    <int2:textHash int2:hashCode="/LwzO9GCcenCAF" int2:id="tIvAOexe">
      <int2:state int2:value="Rejected" int2:type="LegacyProofing"/>
    </int2:textHash>
    <int2:textHash int2:hashCode="paEyIFvRjUHEL6" int2:id="uA86FtBd">
      <int2:state int2:value="Rejected" int2:type="LegacyProofing"/>
    </int2:textHash>
    <int2:textHash int2:hashCode="KMmt29M5Mtoy1r" int2:id="wcvuY6C0">
      <int2:state int2:value="Rejected" int2:type="LegacyProofing"/>
    </int2:textHash>
    <int2:textHash int2:hashCode="L57iszZoIBLLRF" int2:id="weydIT8e">
      <int2:state int2:value="Rejected" int2:type="LegacyProofing"/>
    </int2:textHash>
    <int2:textHash int2:hashCode="hYoA24iE2WkLc9" int2:id="wzG5ilDJ">
      <int2:state int2:value="Rejected" int2:type="LegacyProofing"/>
    </int2:textHash>
    <int2:textHash int2:hashCode="sRRJo034x9Dt3w" int2:id="xMwSGfz1">
      <int2:state int2:value="Rejected" int2:type="LegacyProofing"/>
    </int2:textHash>
    <int2:textHash int2:hashCode="PsgpMte3UoSJyW" int2:id="xeJijoAE">
      <int2:state int2:value="Rejected" int2:type="LegacyProofing"/>
    </int2:textHash>
    <int2:textHash int2:hashCode="HH1smxEpRdpezs" int2:id="y7MwQ0Kn">
      <int2:state int2:value="Rejected" int2:type="LegacyProofing"/>
    </int2:textHash>
    <int2:textHash int2:hashCode="LpzxU/E4WaY3DF" int2:id="zTrEzFrW">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7A14A0"/>
    <w:multiLevelType w:val="hybridMultilevel"/>
    <w:tmpl w:val="482AFFF0"/>
    <w:lvl w:ilvl="0" w:tplc="8B9C8AF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722"/>
    <w:rsid w:val="00004DF5"/>
    <w:rsid w:val="0000603E"/>
    <w:rsid w:val="000103E1"/>
    <w:rsid w:val="00014DC0"/>
    <w:rsid w:val="00031746"/>
    <w:rsid w:val="00032C12"/>
    <w:rsid w:val="00035650"/>
    <w:rsid w:val="00036234"/>
    <w:rsid w:val="00036C9B"/>
    <w:rsid w:val="000420A8"/>
    <w:rsid w:val="00042689"/>
    <w:rsid w:val="0004651C"/>
    <w:rsid w:val="00055185"/>
    <w:rsid w:val="00060CAB"/>
    <w:rsid w:val="00066A02"/>
    <w:rsid w:val="00067ABB"/>
    <w:rsid w:val="000741C2"/>
    <w:rsid w:val="00074E7A"/>
    <w:rsid w:val="000772D5"/>
    <w:rsid w:val="0008294E"/>
    <w:rsid w:val="00091184"/>
    <w:rsid w:val="00091D3A"/>
    <w:rsid w:val="00094D7D"/>
    <w:rsid w:val="000953F2"/>
    <w:rsid w:val="000958D0"/>
    <w:rsid w:val="00096AB1"/>
    <w:rsid w:val="000A4F8C"/>
    <w:rsid w:val="000A7682"/>
    <w:rsid w:val="000B410C"/>
    <w:rsid w:val="000C5CB1"/>
    <w:rsid w:val="000C602C"/>
    <w:rsid w:val="000C7C9F"/>
    <w:rsid w:val="000D06BE"/>
    <w:rsid w:val="000D598F"/>
    <w:rsid w:val="000D6AE3"/>
    <w:rsid w:val="000D6D53"/>
    <w:rsid w:val="000E04B0"/>
    <w:rsid w:val="000E108E"/>
    <w:rsid w:val="000E4FA9"/>
    <w:rsid w:val="000E707B"/>
    <w:rsid w:val="000F6A64"/>
    <w:rsid w:val="0010058E"/>
    <w:rsid w:val="00101C3F"/>
    <w:rsid w:val="00107E51"/>
    <w:rsid w:val="00115E7B"/>
    <w:rsid w:val="00116E3E"/>
    <w:rsid w:val="00124734"/>
    <w:rsid w:val="00127C43"/>
    <w:rsid w:val="0013339C"/>
    <w:rsid w:val="00134E81"/>
    <w:rsid w:val="0013694E"/>
    <w:rsid w:val="00140500"/>
    <w:rsid w:val="00145EDA"/>
    <w:rsid w:val="00146090"/>
    <w:rsid w:val="00147614"/>
    <w:rsid w:val="0014784D"/>
    <w:rsid w:val="00147909"/>
    <w:rsid w:val="00154DB4"/>
    <w:rsid w:val="00161FDC"/>
    <w:rsid w:val="00166BB8"/>
    <w:rsid w:val="00167EB6"/>
    <w:rsid w:val="001707A3"/>
    <w:rsid w:val="0017273E"/>
    <w:rsid w:val="001774E2"/>
    <w:rsid w:val="00180613"/>
    <w:rsid w:val="00180C33"/>
    <w:rsid w:val="00180DA2"/>
    <w:rsid w:val="00183B69"/>
    <w:rsid w:val="001845CE"/>
    <w:rsid w:val="00184760"/>
    <w:rsid w:val="001867DF"/>
    <w:rsid w:val="001A35AE"/>
    <w:rsid w:val="001A5BB2"/>
    <w:rsid w:val="001A78D6"/>
    <w:rsid w:val="001B3E6C"/>
    <w:rsid w:val="001B4862"/>
    <w:rsid w:val="001B78CA"/>
    <w:rsid w:val="001C0D09"/>
    <w:rsid w:val="001C2240"/>
    <w:rsid w:val="001C4023"/>
    <w:rsid w:val="001C4B94"/>
    <w:rsid w:val="001C57D2"/>
    <w:rsid w:val="001C7260"/>
    <w:rsid w:val="001C776D"/>
    <w:rsid w:val="001D2C07"/>
    <w:rsid w:val="001D4E45"/>
    <w:rsid w:val="001D6EA9"/>
    <w:rsid w:val="001E29DD"/>
    <w:rsid w:val="001E3EC3"/>
    <w:rsid w:val="001E44A7"/>
    <w:rsid w:val="001E48E3"/>
    <w:rsid w:val="001E578F"/>
    <w:rsid w:val="001F25BC"/>
    <w:rsid w:val="001F4329"/>
    <w:rsid w:val="001F4D6F"/>
    <w:rsid w:val="001F5402"/>
    <w:rsid w:val="001F5898"/>
    <w:rsid w:val="001F594E"/>
    <w:rsid w:val="001F7BB8"/>
    <w:rsid w:val="001F7E0A"/>
    <w:rsid w:val="00206085"/>
    <w:rsid w:val="0020701E"/>
    <w:rsid w:val="002226E4"/>
    <w:rsid w:val="002271C4"/>
    <w:rsid w:val="002322C5"/>
    <w:rsid w:val="00236C31"/>
    <w:rsid w:val="00236D3A"/>
    <w:rsid w:val="0023762E"/>
    <w:rsid w:val="00246D4B"/>
    <w:rsid w:val="00253EC0"/>
    <w:rsid w:val="00260FCB"/>
    <w:rsid w:val="002647E4"/>
    <w:rsid w:val="002658C5"/>
    <w:rsid w:val="0027283D"/>
    <w:rsid w:val="00277534"/>
    <w:rsid w:val="002820FF"/>
    <w:rsid w:val="002831C5"/>
    <w:rsid w:val="00290F13"/>
    <w:rsid w:val="002929BF"/>
    <w:rsid w:val="00293B1C"/>
    <w:rsid w:val="00295B82"/>
    <w:rsid w:val="002A0864"/>
    <w:rsid w:val="002A1CC6"/>
    <w:rsid w:val="002A3AD8"/>
    <w:rsid w:val="002A71E4"/>
    <w:rsid w:val="002A7250"/>
    <w:rsid w:val="002B002A"/>
    <w:rsid w:val="002B1CCF"/>
    <w:rsid w:val="002B6A1B"/>
    <w:rsid w:val="002B70EE"/>
    <w:rsid w:val="002C019A"/>
    <w:rsid w:val="002C143A"/>
    <w:rsid w:val="002C56BF"/>
    <w:rsid w:val="002C6B43"/>
    <w:rsid w:val="002E44A3"/>
    <w:rsid w:val="002E58D0"/>
    <w:rsid w:val="002E7164"/>
    <w:rsid w:val="002F1A92"/>
    <w:rsid w:val="002F4716"/>
    <w:rsid w:val="002F4FEF"/>
    <w:rsid w:val="003014DC"/>
    <w:rsid w:val="003024CB"/>
    <w:rsid w:val="003050EE"/>
    <w:rsid w:val="003065BE"/>
    <w:rsid w:val="00310591"/>
    <w:rsid w:val="0031290C"/>
    <w:rsid w:val="00315E35"/>
    <w:rsid w:val="003205E6"/>
    <w:rsid w:val="003215D5"/>
    <w:rsid w:val="00324454"/>
    <w:rsid w:val="00324906"/>
    <w:rsid w:val="00327A88"/>
    <w:rsid w:val="00327DDA"/>
    <w:rsid w:val="003444DE"/>
    <w:rsid w:val="00345719"/>
    <w:rsid w:val="00356F0D"/>
    <w:rsid w:val="003608CE"/>
    <w:rsid w:val="003608E5"/>
    <w:rsid w:val="0036388E"/>
    <w:rsid w:val="00365877"/>
    <w:rsid w:val="0036784A"/>
    <w:rsid w:val="00370972"/>
    <w:rsid w:val="00370F85"/>
    <w:rsid w:val="0037298C"/>
    <w:rsid w:val="00377A6A"/>
    <w:rsid w:val="0038365C"/>
    <w:rsid w:val="003836B2"/>
    <w:rsid w:val="00383D01"/>
    <w:rsid w:val="0038418E"/>
    <w:rsid w:val="00385EB2"/>
    <w:rsid w:val="0039329C"/>
    <w:rsid w:val="003955FF"/>
    <w:rsid w:val="003A24AD"/>
    <w:rsid w:val="003A328D"/>
    <w:rsid w:val="003B1781"/>
    <w:rsid w:val="003B1FEC"/>
    <w:rsid w:val="003B40AC"/>
    <w:rsid w:val="003B5F6B"/>
    <w:rsid w:val="003B6675"/>
    <w:rsid w:val="003C204B"/>
    <w:rsid w:val="003C3FF7"/>
    <w:rsid w:val="003C4916"/>
    <w:rsid w:val="003C5C2B"/>
    <w:rsid w:val="003D0DA1"/>
    <w:rsid w:val="003D1BF4"/>
    <w:rsid w:val="003D2899"/>
    <w:rsid w:val="003D6DFA"/>
    <w:rsid w:val="003E295B"/>
    <w:rsid w:val="003E5864"/>
    <w:rsid w:val="003E611C"/>
    <w:rsid w:val="003F4F17"/>
    <w:rsid w:val="003F5B2E"/>
    <w:rsid w:val="003F619A"/>
    <w:rsid w:val="0040235C"/>
    <w:rsid w:val="0040288D"/>
    <w:rsid w:val="00404CD8"/>
    <w:rsid w:val="004051F7"/>
    <w:rsid w:val="00405E7B"/>
    <w:rsid w:val="0041307D"/>
    <w:rsid w:val="004131E4"/>
    <w:rsid w:val="00415E8B"/>
    <w:rsid w:val="00421B24"/>
    <w:rsid w:val="00424DC8"/>
    <w:rsid w:val="004261D1"/>
    <w:rsid w:val="00430DA1"/>
    <w:rsid w:val="00430DDA"/>
    <w:rsid w:val="00431655"/>
    <w:rsid w:val="004324C5"/>
    <w:rsid w:val="00437A81"/>
    <w:rsid w:val="00442A23"/>
    <w:rsid w:val="00445E41"/>
    <w:rsid w:val="0045133E"/>
    <w:rsid w:val="00457491"/>
    <w:rsid w:val="00460944"/>
    <w:rsid w:val="00462DE6"/>
    <w:rsid w:val="004643BF"/>
    <w:rsid w:val="00465538"/>
    <w:rsid w:val="00465BAC"/>
    <w:rsid w:val="00465EB7"/>
    <w:rsid w:val="00467D91"/>
    <w:rsid w:val="00471476"/>
    <w:rsid w:val="0047524D"/>
    <w:rsid w:val="00475BDF"/>
    <w:rsid w:val="00475D87"/>
    <w:rsid w:val="00483859"/>
    <w:rsid w:val="00486DCF"/>
    <w:rsid w:val="004879EB"/>
    <w:rsid w:val="0049050B"/>
    <w:rsid w:val="00494A4A"/>
    <w:rsid w:val="00494F12"/>
    <w:rsid w:val="00495591"/>
    <w:rsid w:val="00496FE0"/>
    <w:rsid w:val="004A0385"/>
    <w:rsid w:val="004A0696"/>
    <w:rsid w:val="004A4CE8"/>
    <w:rsid w:val="004B0DAE"/>
    <w:rsid w:val="004B0DDE"/>
    <w:rsid w:val="004B2115"/>
    <w:rsid w:val="004B5734"/>
    <w:rsid w:val="004B5B83"/>
    <w:rsid w:val="004B75BB"/>
    <w:rsid w:val="004C00A7"/>
    <w:rsid w:val="004C3BBE"/>
    <w:rsid w:val="004C5600"/>
    <w:rsid w:val="004C79AA"/>
    <w:rsid w:val="004C7EC5"/>
    <w:rsid w:val="004D66C9"/>
    <w:rsid w:val="004E0741"/>
    <w:rsid w:val="004E3952"/>
    <w:rsid w:val="004E59C4"/>
    <w:rsid w:val="004E5B79"/>
    <w:rsid w:val="004F07FB"/>
    <w:rsid w:val="004F1BED"/>
    <w:rsid w:val="004F2F0F"/>
    <w:rsid w:val="004F3B5E"/>
    <w:rsid w:val="004F3FD3"/>
    <w:rsid w:val="004F44A0"/>
    <w:rsid w:val="004F5A89"/>
    <w:rsid w:val="004F5D8D"/>
    <w:rsid w:val="004F6E4F"/>
    <w:rsid w:val="005032A8"/>
    <w:rsid w:val="00506D57"/>
    <w:rsid w:val="005077DE"/>
    <w:rsid w:val="005111BC"/>
    <w:rsid w:val="00513540"/>
    <w:rsid w:val="00520453"/>
    <w:rsid w:val="00533EAF"/>
    <w:rsid w:val="00536100"/>
    <w:rsid w:val="00537E7B"/>
    <w:rsid w:val="005432D6"/>
    <w:rsid w:val="005465F5"/>
    <w:rsid w:val="00550035"/>
    <w:rsid w:val="00550D18"/>
    <w:rsid w:val="005518BA"/>
    <w:rsid w:val="00551FEA"/>
    <w:rsid w:val="00555AA4"/>
    <w:rsid w:val="00557EAE"/>
    <w:rsid w:val="005618C0"/>
    <w:rsid w:val="0056477F"/>
    <w:rsid w:val="00565B49"/>
    <w:rsid w:val="005666D5"/>
    <w:rsid w:val="00574E89"/>
    <w:rsid w:val="00581C9C"/>
    <w:rsid w:val="005862BA"/>
    <w:rsid w:val="00586E27"/>
    <w:rsid w:val="00592D60"/>
    <w:rsid w:val="00593AD0"/>
    <w:rsid w:val="005941CE"/>
    <w:rsid w:val="005972BC"/>
    <w:rsid w:val="005A3498"/>
    <w:rsid w:val="005A3F36"/>
    <w:rsid w:val="005A759B"/>
    <w:rsid w:val="005B5277"/>
    <w:rsid w:val="005B68AC"/>
    <w:rsid w:val="005B6BD8"/>
    <w:rsid w:val="005C04A3"/>
    <w:rsid w:val="005C0C67"/>
    <w:rsid w:val="005C48E9"/>
    <w:rsid w:val="005C6E12"/>
    <w:rsid w:val="005C76B7"/>
    <w:rsid w:val="005D34AA"/>
    <w:rsid w:val="005D3F83"/>
    <w:rsid w:val="005D64E1"/>
    <w:rsid w:val="005E48E3"/>
    <w:rsid w:val="005F6E6E"/>
    <w:rsid w:val="00600B58"/>
    <w:rsid w:val="006147CD"/>
    <w:rsid w:val="00622C18"/>
    <w:rsid w:val="006276AE"/>
    <w:rsid w:val="00630722"/>
    <w:rsid w:val="00630768"/>
    <w:rsid w:val="00631F76"/>
    <w:rsid w:val="00643B85"/>
    <w:rsid w:val="0064739A"/>
    <w:rsid w:val="00654110"/>
    <w:rsid w:val="006555FC"/>
    <w:rsid w:val="00656DDD"/>
    <w:rsid w:val="00660787"/>
    <w:rsid w:val="00661BDB"/>
    <w:rsid w:val="00662375"/>
    <w:rsid w:val="0068096A"/>
    <w:rsid w:val="006827F1"/>
    <w:rsid w:val="006842CF"/>
    <w:rsid w:val="0068717F"/>
    <w:rsid w:val="0069466F"/>
    <w:rsid w:val="006A32A1"/>
    <w:rsid w:val="006A4DB6"/>
    <w:rsid w:val="006A5F26"/>
    <w:rsid w:val="006B0BF2"/>
    <w:rsid w:val="006B33B7"/>
    <w:rsid w:val="006B63B9"/>
    <w:rsid w:val="006C3FCA"/>
    <w:rsid w:val="006C4A2C"/>
    <w:rsid w:val="006D14F9"/>
    <w:rsid w:val="006D1F54"/>
    <w:rsid w:val="006D7187"/>
    <w:rsid w:val="006D7822"/>
    <w:rsid w:val="006E53BE"/>
    <w:rsid w:val="006E5BDC"/>
    <w:rsid w:val="006F057D"/>
    <w:rsid w:val="006F0F16"/>
    <w:rsid w:val="00702015"/>
    <w:rsid w:val="00703F66"/>
    <w:rsid w:val="0070706E"/>
    <w:rsid w:val="007122A2"/>
    <w:rsid w:val="0072441A"/>
    <w:rsid w:val="00724C6E"/>
    <w:rsid w:val="00725510"/>
    <w:rsid w:val="007273C1"/>
    <w:rsid w:val="00730D98"/>
    <w:rsid w:val="00730DAE"/>
    <w:rsid w:val="00731096"/>
    <w:rsid w:val="0073678B"/>
    <w:rsid w:val="00742964"/>
    <w:rsid w:val="00745486"/>
    <w:rsid w:val="0075042B"/>
    <w:rsid w:val="007547FA"/>
    <w:rsid w:val="00757338"/>
    <w:rsid w:val="00761EA7"/>
    <w:rsid w:val="0077431C"/>
    <w:rsid w:val="00775259"/>
    <w:rsid w:val="007753C1"/>
    <w:rsid w:val="00776DAF"/>
    <w:rsid w:val="00777C30"/>
    <w:rsid w:val="007800D2"/>
    <w:rsid w:val="00793372"/>
    <w:rsid w:val="00793B7C"/>
    <w:rsid w:val="007955CD"/>
    <w:rsid w:val="00797958"/>
    <w:rsid w:val="007A21E3"/>
    <w:rsid w:val="007B3295"/>
    <w:rsid w:val="007B47CB"/>
    <w:rsid w:val="007C07DB"/>
    <w:rsid w:val="007D05F6"/>
    <w:rsid w:val="007D4035"/>
    <w:rsid w:val="007D41B3"/>
    <w:rsid w:val="007D55F5"/>
    <w:rsid w:val="007E5759"/>
    <w:rsid w:val="007F4B4E"/>
    <w:rsid w:val="007F6338"/>
    <w:rsid w:val="00802452"/>
    <w:rsid w:val="0080255E"/>
    <w:rsid w:val="00807B2A"/>
    <w:rsid w:val="0081059C"/>
    <w:rsid w:val="008107CB"/>
    <w:rsid w:val="00821CA5"/>
    <w:rsid w:val="0082477E"/>
    <w:rsid w:val="00825D05"/>
    <w:rsid w:val="00826178"/>
    <w:rsid w:val="00826E7D"/>
    <w:rsid w:val="00834C2F"/>
    <w:rsid w:val="008408C7"/>
    <w:rsid w:val="00844485"/>
    <w:rsid w:val="00844E37"/>
    <w:rsid w:val="00852642"/>
    <w:rsid w:val="0085333D"/>
    <w:rsid w:val="00861F95"/>
    <w:rsid w:val="00863B29"/>
    <w:rsid w:val="0086466D"/>
    <w:rsid w:val="00866559"/>
    <w:rsid w:val="00866FC2"/>
    <w:rsid w:val="00867551"/>
    <w:rsid w:val="00871D90"/>
    <w:rsid w:val="00873688"/>
    <w:rsid w:val="0088383B"/>
    <w:rsid w:val="00887C8E"/>
    <w:rsid w:val="00890115"/>
    <w:rsid w:val="0089501D"/>
    <w:rsid w:val="008A224D"/>
    <w:rsid w:val="008A5F46"/>
    <w:rsid w:val="008B15BA"/>
    <w:rsid w:val="008B3E7E"/>
    <w:rsid w:val="008B5FA1"/>
    <w:rsid w:val="008C6E41"/>
    <w:rsid w:val="008D3BE4"/>
    <w:rsid w:val="008D4081"/>
    <w:rsid w:val="008D7450"/>
    <w:rsid w:val="008E3FFC"/>
    <w:rsid w:val="008E537C"/>
    <w:rsid w:val="008F57D3"/>
    <w:rsid w:val="008F7229"/>
    <w:rsid w:val="0090266C"/>
    <w:rsid w:val="0090345C"/>
    <w:rsid w:val="0091380E"/>
    <w:rsid w:val="009172D6"/>
    <w:rsid w:val="00922AD3"/>
    <w:rsid w:val="00924B88"/>
    <w:rsid w:val="009261B2"/>
    <w:rsid w:val="00930265"/>
    <w:rsid w:val="00930C5D"/>
    <w:rsid w:val="00931CE4"/>
    <w:rsid w:val="00935E9B"/>
    <w:rsid w:val="00943967"/>
    <w:rsid w:val="0094524B"/>
    <w:rsid w:val="00945825"/>
    <w:rsid w:val="0095154E"/>
    <w:rsid w:val="00952B57"/>
    <w:rsid w:val="00952F86"/>
    <w:rsid w:val="00953585"/>
    <w:rsid w:val="00954071"/>
    <w:rsid w:val="00956C24"/>
    <w:rsid w:val="009663C4"/>
    <w:rsid w:val="00971403"/>
    <w:rsid w:val="009727FB"/>
    <w:rsid w:val="00983D94"/>
    <w:rsid w:val="0098485E"/>
    <w:rsid w:val="00985C42"/>
    <w:rsid w:val="00990036"/>
    <w:rsid w:val="00991594"/>
    <w:rsid w:val="009923A9"/>
    <w:rsid w:val="00993B0F"/>
    <w:rsid w:val="009A02E5"/>
    <w:rsid w:val="009A3466"/>
    <w:rsid w:val="009A3C1A"/>
    <w:rsid w:val="009A3DD2"/>
    <w:rsid w:val="009A6AF2"/>
    <w:rsid w:val="009A6E63"/>
    <w:rsid w:val="009C030B"/>
    <w:rsid w:val="009C2A86"/>
    <w:rsid w:val="009C3468"/>
    <w:rsid w:val="009C3FE6"/>
    <w:rsid w:val="009C49B7"/>
    <w:rsid w:val="009D041C"/>
    <w:rsid w:val="009D0DA6"/>
    <w:rsid w:val="009D7B7D"/>
    <w:rsid w:val="009E1FEA"/>
    <w:rsid w:val="009E3DD1"/>
    <w:rsid w:val="009F284D"/>
    <w:rsid w:val="009F5645"/>
    <w:rsid w:val="009F6EDA"/>
    <w:rsid w:val="00A000F0"/>
    <w:rsid w:val="00A07A11"/>
    <w:rsid w:val="00A115B4"/>
    <w:rsid w:val="00A11ACB"/>
    <w:rsid w:val="00A120E6"/>
    <w:rsid w:val="00A12348"/>
    <w:rsid w:val="00A17EF1"/>
    <w:rsid w:val="00A25672"/>
    <w:rsid w:val="00A3417F"/>
    <w:rsid w:val="00A408B7"/>
    <w:rsid w:val="00A40F67"/>
    <w:rsid w:val="00A439C0"/>
    <w:rsid w:val="00A452AD"/>
    <w:rsid w:val="00A50C64"/>
    <w:rsid w:val="00A51665"/>
    <w:rsid w:val="00A54DAB"/>
    <w:rsid w:val="00A63304"/>
    <w:rsid w:val="00A645D5"/>
    <w:rsid w:val="00A71155"/>
    <w:rsid w:val="00A736C6"/>
    <w:rsid w:val="00A777BE"/>
    <w:rsid w:val="00A8042A"/>
    <w:rsid w:val="00A840DF"/>
    <w:rsid w:val="00A84F7C"/>
    <w:rsid w:val="00A86EE2"/>
    <w:rsid w:val="00A876AE"/>
    <w:rsid w:val="00A904F6"/>
    <w:rsid w:val="00AA074B"/>
    <w:rsid w:val="00AA2726"/>
    <w:rsid w:val="00AA2FB0"/>
    <w:rsid w:val="00AA6C96"/>
    <w:rsid w:val="00AC125F"/>
    <w:rsid w:val="00AC2ED5"/>
    <w:rsid w:val="00AD1969"/>
    <w:rsid w:val="00AD27A9"/>
    <w:rsid w:val="00AD5161"/>
    <w:rsid w:val="00AE06AF"/>
    <w:rsid w:val="00AE2238"/>
    <w:rsid w:val="00AE6EF0"/>
    <w:rsid w:val="00AE7A4A"/>
    <w:rsid w:val="00AF6119"/>
    <w:rsid w:val="00B00165"/>
    <w:rsid w:val="00B05F76"/>
    <w:rsid w:val="00B103BA"/>
    <w:rsid w:val="00B119A3"/>
    <w:rsid w:val="00B16B30"/>
    <w:rsid w:val="00B2129C"/>
    <w:rsid w:val="00B213B5"/>
    <w:rsid w:val="00B23597"/>
    <w:rsid w:val="00B330FF"/>
    <w:rsid w:val="00B33DD0"/>
    <w:rsid w:val="00B42818"/>
    <w:rsid w:val="00B52F4B"/>
    <w:rsid w:val="00B53B81"/>
    <w:rsid w:val="00B57DBD"/>
    <w:rsid w:val="00B60851"/>
    <w:rsid w:val="00B829CC"/>
    <w:rsid w:val="00B87544"/>
    <w:rsid w:val="00B94FA9"/>
    <w:rsid w:val="00B97B08"/>
    <w:rsid w:val="00BA1070"/>
    <w:rsid w:val="00BA2E3B"/>
    <w:rsid w:val="00BA2F9B"/>
    <w:rsid w:val="00BB1900"/>
    <w:rsid w:val="00BB581D"/>
    <w:rsid w:val="00BC0FB0"/>
    <w:rsid w:val="00BC147B"/>
    <w:rsid w:val="00BC4E22"/>
    <w:rsid w:val="00BC4E8E"/>
    <w:rsid w:val="00BC569A"/>
    <w:rsid w:val="00BC6531"/>
    <w:rsid w:val="00BC7A3E"/>
    <w:rsid w:val="00BD1193"/>
    <w:rsid w:val="00BE799A"/>
    <w:rsid w:val="00BF1409"/>
    <w:rsid w:val="00BF2700"/>
    <w:rsid w:val="00BF4D7D"/>
    <w:rsid w:val="00BF5623"/>
    <w:rsid w:val="00BF712D"/>
    <w:rsid w:val="00C02590"/>
    <w:rsid w:val="00C0562D"/>
    <w:rsid w:val="00C05C21"/>
    <w:rsid w:val="00C0703E"/>
    <w:rsid w:val="00C1339C"/>
    <w:rsid w:val="00C17888"/>
    <w:rsid w:val="00C17B26"/>
    <w:rsid w:val="00C21118"/>
    <w:rsid w:val="00C23BD2"/>
    <w:rsid w:val="00C25BFC"/>
    <w:rsid w:val="00C37125"/>
    <w:rsid w:val="00C412EA"/>
    <w:rsid w:val="00C42170"/>
    <w:rsid w:val="00C45F0D"/>
    <w:rsid w:val="00C47B00"/>
    <w:rsid w:val="00C538F4"/>
    <w:rsid w:val="00C543EB"/>
    <w:rsid w:val="00C625F2"/>
    <w:rsid w:val="00C64A1B"/>
    <w:rsid w:val="00C670A5"/>
    <w:rsid w:val="00C7035E"/>
    <w:rsid w:val="00C72B63"/>
    <w:rsid w:val="00C73934"/>
    <w:rsid w:val="00C86A16"/>
    <w:rsid w:val="00C90815"/>
    <w:rsid w:val="00C933A7"/>
    <w:rsid w:val="00C97B00"/>
    <w:rsid w:val="00CA650C"/>
    <w:rsid w:val="00CA7846"/>
    <w:rsid w:val="00CB2E34"/>
    <w:rsid w:val="00CC52F7"/>
    <w:rsid w:val="00CC644E"/>
    <w:rsid w:val="00CC7E02"/>
    <w:rsid w:val="00CE3A16"/>
    <w:rsid w:val="00CE5278"/>
    <w:rsid w:val="00CE69EB"/>
    <w:rsid w:val="00CF22F4"/>
    <w:rsid w:val="00CF275D"/>
    <w:rsid w:val="00CF4B31"/>
    <w:rsid w:val="00CF4E8F"/>
    <w:rsid w:val="00CF55B0"/>
    <w:rsid w:val="00D01008"/>
    <w:rsid w:val="00D0275B"/>
    <w:rsid w:val="00D12212"/>
    <w:rsid w:val="00D13CBE"/>
    <w:rsid w:val="00D257CA"/>
    <w:rsid w:val="00D26049"/>
    <w:rsid w:val="00D31475"/>
    <w:rsid w:val="00D3435D"/>
    <w:rsid w:val="00D41CF1"/>
    <w:rsid w:val="00D45BAB"/>
    <w:rsid w:val="00D51F62"/>
    <w:rsid w:val="00D61FFA"/>
    <w:rsid w:val="00D62401"/>
    <w:rsid w:val="00D62840"/>
    <w:rsid w:val="00D64423"/>
    <w:rsid w:val="00D672C9"/>
    <w:rsid w:val="00D73586"/>
    <w:rsid w:val="00D73B70"/>
    <w:rsid w:val="00D73F72"/>
    <w:rsid w:val="00D75580"/>
    <w:rsid w:val="00D76B06"/>
    <w:rsid w:val="00D83E18"/>
    <w:rsid w:val="00D922CF"/>
    <w:rsid w:val="00D92D6C"/>
    <w:rsid w:val="00D948BB"/>
    <w:rsid w:val="00D95016"/>
    <w:rsid w:val="00D97E96"/>
    <w:rsid w:val="00DA386D"/>
    <w:rsid w:val="00DA544F"/>
    <w:rsid w:val="00DA664C"/>
    <w:rsid w:val="00DB079E"/>
    <w:rsid w:val="00DB148D"/>
    <w:rsid w:val="00DB5A7A"/>
    <w:rsid w:val="00DB7930"/>
    <w:rsid w:val="00DB7EF9"/>
    <w:rsid w:val="00DC2950"/>
    <w:rsid w:val="00DC3142"/>
    <w:rsid w:val="00DC5D09"/>
    <w:rsid w:val="00DD21A9"/>
    <w:rsid w:val="00DD4C25"/>
    <w:rsid w:val="00DD7F3C"/>
    <w:rsid w:val="00DE6284"/>
    <w:rsid w:val="00DE63E7"/>
    <w:rsid w:val="00DF0600"/>
    <w:rsid w:val="00DF1225"/>
    <w:rsid w:val="00DF1CAB"/>
    <w:rsid w:val="00DF3A8E"/>
    <w:rsid w:val="00DF41DA"/>
    <w:rsid w:val="00DF5A20"/>
    <w:rsid w:val="00DF6372"/>
    <w:rsid w:val="00E01393"/>
    <w:rsid w:val="00E06D4D"/>
    <w:rsid w:val="00E07D6D"/>
    <w:rsid w:val="00E131AD"/>
    <w:rsid w:val="00E136D9"/>
    <w:rsid w:val="00E14DBA"/>
    <w:rsid w:val="00E2378D"/>
    <w:rsid w:val="00E23E43"/>
    <w:rsid w:val="00E24853"/>
    <w:rsid w:val="00E26B91"/>
    <w:rsid w:val="00E31361"/>
    <w:rsid w:val="00E35C9E"/>
    <w:rsid w:val="00E3651B"/>
    <w:rsid w:val="00E4277E"/>
    <w:rsid w:val="00E4396A"/>
    <w:rsid w:val="00E53C48"/>
    <w:rsid w:val="00E55F77"/>
    <w:rsid w:val="00E61F7E"/>
    <w:rsid w:val="00E661DE"/>
    <w:rsid w:val="00E71990"/>
    <w:rsid w:val="00E76388"/>
    <w:rsid w:val="00E817C6"/>
    <w:rsid w:val="00E8242A"/>
    <w:rsid w:val="00E95726"/>
    <w:rsid w:val="00E96071"/>
    <w:rsid w:val="00E97959"/>
    <w:rsid w:val="00EA08A4"/>
    <w:rsid w:val="00EA71A8"/>
    <w:rsid w:val="00EA7690"/>
    <w:rsid w:val="00EA79AA"/>
    <w:rsid w:val="00EB2A57"/>
    <w:rsid w:val="00EB37A6"/>
    <w:rsid w:val="00EB55AB"/>
    <w:rsid w:val="00EB5CC6"/>
    <w:rsid w:val="00EB6CEE"/>
    <w:rsid w:val="00EC18E1"/>
    <w:rsid w:val="00EC2C33"/>
    <w:rsid w:val="00EC5EFA"/>
    <w:rsid w:val="00ED0416"/>
    <w:rsid w:val="00EE0C94"/>
    <w:rsid w:val="00EE15C2"/>
    <w:rsid w:val="00EE4978"/>
    <w:rsid w:val="00EE52D2"/>
    <w:rsid w:val="00EE5C0B"/>
    <w:rsid w:val="00EF16C0"/>
    <w:rsid w:val="00EF4801"/>
    <w:rsid w:val="00F03CA0"/>
    <w:rsid w:val="00F06A40"/>
    <w:rsid w:val="00F0727D"/>
    <w:rsid w:val="00F136D3"/>
    <w:rsid w:val="00F1489F"/>
    <w:rsid w:val="00F221F4"/>
    <w:rsid w:val="00F34DA3"/>
    <w:rsid w:val="00F409C1"/>
    <w:rsid w:val="00F42B0E"/>
    <w:rsid w:val="00F46970"/>
    <w:rsid w:val="00F47299"/>
    <w:rsid w:val="00F474B3"/>
    <w:rsid w:val="00F4764E"/>
    <w:rsid w:val="00F47CBB"/>
    <w:rsid w:val="00F5354F"/>
    <w:rsid w:val="00F55FAA"/>
    <w:rsid w:val="00F56BE7"/>
    <w:rsid w:val="00F56F02"/>
    <w:rsid w:val="00F60B65"/>
    <w:rsid w:val="00F61F1D"/>
    <w:rsid w:val="00F62AAB"/>
    <w:rsid w:val="00F746F1"/>
    <w:rsid w:val="00F8056B"/>
    <w:rsid w:val="00F807E9"/>
    <w:rsid w:val="00F838DA"/>
    <w:rsid w:val="00F878EE"/>
    <w:rsid w:val="00F91697"/>
    <w:rsid w:val="00F91F1F"/>
    <w:rsid w:val="00FA1139"/>
    <w:rsid w:val="00FA1217"/>
    <w:rsid w:val="00FA3A07"/>
    <w:rsid w:val="00FA3A29"/>
    <w:rsid w:val="00FA5732"/>
    <w:rsid w:val="00FB70CE"/>
    <w:rsid w:val="00FC08BF"/>
    <w:rsid w:val="00FC0B62"/>
    <w:rsid w:val="00FC1F64"/>
    <w:rsid w:val="00FC7B50"/>
    <w:rsid w:val="00FD03EA"/>
    <w:rsid w:val="00FD4E6A"/>
    <w:rsid w:val="00FD6174"/>
    <w:rsid w:val="00FD68E7"/>
    <w:rsid w:val="00FE1892"/>
    <w:rsid w:val="00FE6C96"/>
    <w:rsid w:val="00FF139A"/>
    <w:rsid w:val="00FF2BFD"/>
    <w:rsid w:val="00FF3D32"/>
    <w:rsid w:val="00FF3F20"/>
    <w:rsid w:val="00FF7432"/>
    <w:rsid w:val="00FF7E8F"/>
    <w:rsid w:val="01060458"/>
    <w:rsid w:val="01F4B25B"/>
    <w:rsid w:val="031E5D99"/>
    <w:rsid w:val="03587C19"/>
    <w:rsid w:val="03775A5F"/>
    <w:rsid w:val="0487AE67"/>
    <w:rsid w:val="057F175A"/>
    <w:rsid w:val="06AEFB21"/>
    <w:rsid w:val="06E28C4B"/>
    <w:rsid w:val="083CD47F"/>
    <w:rsid w:val="0868D208"/>
    <w:rsid w:val="08C82EB6"/>
    <w:rsid w:val="09BC844C"/>
    <w:rsid w:val="0A371EA8"/>
    <w:rsid w:val="0C99C04B"/>
    <w:rsid w:val="0D3F431B"/>
    <w:rsid w:val="0EBA0D06"/>
    <w:rsid w:val="10BE5C4E"/>
    <w:rsid w:val="10D3409B"/>
    <w:rsid w:val="111199B7"/>
    <w:rsid w:val="11840B9B"/>
    <w:rsid w:val="11B58CF4"/>
    <w:rsid w:val="121D2C62"/>
    <w:rsid w:val="125630A0"/>
    <w:rsid w:val="126B02DF"/>
    <w:rsid w:val="126F10FC"/>
    <w:rsid w:val="12AD6A18"/>
    <w:rsid w:val="13F20101"/>
    <w:rsid w:val="151F3ED3"/>
    <w:rsid w:val="157BDA76"/>
    <w:rsid w:val="158D8961"/>
    <w:rsid w:val="17EE6EF6"/>
    <w:rsid w:val="18C52A23"/>
    <w:rsid w:val="1974587D"/>
    <w:rsid w:val="1A82E073"/>
    <w:rsid w:val="1B920FDC"/>
    <w:rsid w:val="1CA6BBCE"/>
    <w:rsid w:val="1CB9FE26"/>
    <w:rsid w:val="1CEE8A07"/>
    <w:rsid w:val="1DF01CBF"/>
    <w:rsid w:val="1E282362"/>
    <w:rsid w:val="1ED81E56"/>
    <w:rsid w:val="1F8AD03E"/>
    <w:rsid w:val="2424E490"/>
    <w:rsid w:val="24F17F31"/>
    <w:rsid w:val="25E20647"/>
    <w:rsid w:val="2779BC77"/>
    <w:rsid w:val="277CB9C6"/>
    <w:rsid w:val="2849F8EE"/>
    <w:rsid w:val="28BDA92F"/>
    <w:rsid w:val="29188A27"/>
    <w:rsid w:val="2924FFA1"/>
    <w:rsid w:val="2940AD89"/>
    <w:rsid w:val="29AD59E8"/>
    <w:rsid w:val="2A1FAF26"/>
    <w:rsid w:val="2A7AFDB7"/>
    <w:rsid w:val="2A942614"/>
    <w:rsid w:val="2A95C443"/>
    <w:rsid w:val="2BCB2426"/>
    <w:rsid w:val="2C16CE18"/>
    <w:rsid w:val="2D06B1A2"/>
    <w:rsid w:val="2E829C0B"/>
    <w:rsid w:val="2EEECA2B"/>
    <w:rsid w:val="2F4EAEE4"/>
    <w:rsid w:val="301C9B6C"/>
    <w:rsid w:val="307D028E"/>
    <w:rsid w:val="30C4722F"/>
    <w:rsid w:val="30DB7A15"/>
    <w:rsid w:val="312852F7"/>
    <w:rsid w:val="316C8F0A"/>
    <w:rsid w:val="328AEDC5"/>
    <w:rsid w:val="32F28675"/>
    <w:rsid w:val="33085F6B"/>
    <w:rsid w:val="33340EA2"/>
    <w:rsid w:val="33DDCB28"/>
    <w:rsid w:val="348E56D6"/>
    <w:rsid w:val="37353A11"/>
    <w:rsid w:val="37391703"/>
    <w:rsid w:val="379ACB16"/>
    <w:rsid w:val="380E84F4"/>
    <w:rsid w:val="386451D2"/>
    <w:rsid w:val="39369B77"/>
    <w:rsid w:val="3945A765"/>
    <w:rsid w:val="396FBEFC"/>
    <w:rsid w:val="3A094887"/>
    <w:rsid w:val="3AFA48F3"/>
    <w:rsid w:val="3B5E539A"/>
    <w:rsid w:val="3D03AD0F"/>
    <w:rsid w:val="3D0FDEA5"/>
    <w:rsid w:val="3D11EFAF"/>
    <w:rsid w:val="3FCDBA16"/>
    <w:rsid w:val="40440B63"/>
    <w:rsid w:val="4075D317"/>
    <w:rsid w:val="4119924A"/>
    <w:rsid w:val="417AD0E1"/>
    <w:rsid w:val="419ECF8E"/>
    <w:rsid w:val="4451330C"/>
    <w:rsid w:val="4516F47B"/>
    <w:rsid w:val="45B16BB3"/>
    <w:rsid w:val="45ED036D"/>
    <w:rsid w:val="4662C4CC"/>
    <w:rsid w:val="476372F3"/>
    <w:rsid w:val="482C9644"/>
    <w:rsid w:val="484E4D3C"/>
    <w:rsid w:val="499A658E"/>
    <w:rsid w:val="4D1DB042"/>
    <w:rsid w:val="4ECFC1DC"/>
    <w:rsid w:val="4F33EE7F"/>
    <w:rsid w:val="4FA78F53"/>
    <w:rsid w:val="504036C4"/>
    <w:rsid w:val="50C1C7DD"/>
    <w:rsid w:val="51FDED14"/>
    <w:rsid w:val="5233889E"/>
    <w:rsid w:val="52BC1206"/>
    <w:rsid w:val="53625224"/>
    <w:rsid w:val="5390FFE3"/>
    <w:rsid w:val="53CE3C1D"/>
    <w:rsid w:val="55B4766D"/>
    <w:rsid w:val="56CC800E"/>
    <w:rsid w:val="56D061A3"/>
    <w:rsid w:val="57A6E51E"/>
    <w:rsid w:val="57E4FF69"/>
    <w:rsid w:val="586D59B0"/>
    <w:rsid w:val="58DFAEEE"/>
    <w:rsid w:val="59CE844B"/>
    <w:rsid w:val="5B0AEBEA"/>
    <w:rsid w:val="5BBAB7BD"/>
    <w:rsid w:val="5D686B80"/>
    <w:rsid w:val="5D872288"/>
    <w:rsid w:val="602C8ED2"/>
    <w:rsid w:val="604023AF"/>
    <w:rsid w:val="60EDD030"/>
    <w:rsid w:val="62207474"/>
    <w:rsid w:val="640C4895"/>
    <w:rsid w:val="6691D803"/>
    <w:rsid w:val="66C97B7B"/>
    <w:rsid w:val="66CE59A4"/>
    <w:rsid w:val="67061D88"/>
    <w:rsid w:val="67275889"/>
    <w:rsid w:val="688B6B00"/>
    <w:rsid w:val="68BBCA55"/>
    <w:rsid w:val="68CDBC7B"/>
    <w:rsid w:val="69552F66"/>
    <w:rsid w:val="69938882"/>
    <w:rsid w:val="6B7F71BF"/>
    <w:rsid w:val="6CD91850"/>
    <w:rsid w:val="6E1F1775"/>
    <w:rsid w:val="6E34D21F"/>
    <w:rsid w:val="6E74E8B1"/>
    <w:rsid w:val="6E8B0F67"/>
    <w:rsid w:val="716876D2"/>
    <w:rsid w:val="717053F0"/>
    <w:rsid w:val="72292CF6"/>
    <w:rsid w:val="723B6F7F"/>
    <w:rsid w:val="724130FB"/>
    <w:rsid w:val="73C4FD57"/>
    <w:rsid w:val="749C0180"/>
    <w:rsid w:val="7569EE08"/>
    <w:rsid w:val="756F8E2F"/>
    <w:rsid w:val="76EC6AF4"/>
    <w:rsid w:val="76EC960C"/>
    <w:rsid w:val="77F0DFB8"/>
    <w:rsid w:val="783FD911"/>
    <w:rsid w:val="78A18ECA"/>
    <w:rsid w:val="78F5DD82"/>
    <w:rsid w:val="7B4D6A33"/>
    <w:rsid w:val="7B8FD98D"/>
    <w:rsid w:val="7BB02944"/>
    <w:rsid w:val="7CE93A94"/>
    <w:rsid w:val="7D5BAC78"/>
    <w:rsid w:val="7E4441EB"/>
    <w:rsid w:val="7EABCB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A7209"/>
  <w15:chartTrackingRefBased/>
  <w15:docId w15:val="{EE5393B9-7EA5-4897-9178-B4AD48C76B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701E"/>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678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784A"/>
  </w:style>
  <w:style w:type="paragraph" w:styleId="Footer">
    <w:name w:val="footer"/>
    <w:basedOn w:val="Normal"/>
    <w:link w:val="FooterChar"/>
    <w:uiPriority w:val="99"/>
    <w:unhideWhenUsed/>
    <w:rsid w:val="003678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784A"/>
  </w:style>
  <w:style w:type="table" w:styleId="TableGrid">
    <w:name w:val="Table Grid"/>
    <w:basedOn w:val="TableNormal"/>
    <w:uiPriority w:val="39"/>
    <w:rsid w:val="00D950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11ACB"/>
    <w:rPr>
      <w:color w:val="0000FF"/>
      <w:u w:val="single"/>
    </w:rPr>
  </w:style>
  <w:style w:type="character" w:styleId="UnresolvedMention">
    <w:name w:val="Unresolved Mention"/>
    <w:basedOn w:val="DefaultParagraphFont"/>
    <w:uiPriority w:val="99"/>
    <w:semiHidden/>
    <w:unhideWhenUsed/>
    <w:rsid w:val="00A11ACB"/>
    <w:rPr>
      <w:color w:val="605E5C"/>
      <w:shd w:val="clear" w:color="auto" w:fill="E1DFDD"/>
    </w:rPr>
  </w:style>
  <w:style w:type="paragraph" w:styleId="ListParagraph">
    <w:name w:val="List Paragraph"/>
    <w:basedOn w:val="Normal"/>
    <w:uiPriority w:val="34"/>
    <w:qFormat/>
    <w:rsid w:val="00124734"/>
    <w:pPr>
      <w:ind w:left="720"/>
      <w:contextualSpacing/>
    </w:pPr>
  </w:style>
  <w:style w:type="character" w:styleId="CommentReference">
    <w:name w:val="annotation reference"/>
    <w:basedOn w:val="DefaultParagraphFont"/>
    <w:uiPriority w:val="99"/>
    <w:semiHidden/>
    <w:unhideWhenUsed/>
    <w:rsid w:val="00BE799A"/>
    <w:rPr>
      <w:sz w:val="16"/>
      <w:szCs w:val="16"/>
    </w:rPr>
  </w:style>
  <w:style w:type="paragraph" w:styleId="CommentText">
    <w:name w:val="annotation text"/>
    <w:basedOn w:val="Normal"/>
    <w:link w:val="CommentTextChar"/>
    <w:uiPriority w:val="99"/>
    <w:semiHidden/>
    <w:unhideWhenUsed/>
    <w:rsid w:val="00BE799A"/>
    <w:pPr>
      <w:spacing w:line="240" w:lineRule="auto"/>
    </w:pPr>
    <w:rPr>
      <w:sz w:val="20"/>
      <w:szCs w:val="20"/>
    </w:rPr>
  </w:style>
  <w:style w:type="character" w:customStyle="1" w:styleId="CommentTextChar">
    <w:name w:val="Comment Text Char"/>
    <w:basedOn w:val="DefaultParagraphFont"/>
    <w:link w:val="CommentText"/>
    <w:uiPriority w:val="99"/>
    <w:semiHidden/>
    <w:rsid w:val="00BE799A"/>
    <w:rPr>
      <w:sz w:val="20"/>
      <w:szCs w:val="20"/>
      <w:lang w:val="cy-GB"/>
    </w:rPr>
  </w:style>
  <w:style w:type="paragraph" w:styleId="CommentSubject">
    <w:name w:val="annotation subject"/>
    <w:basedOn w:val="CommentText"/>
    <w:next w:val="CommentText"/>
    <w:link w:val="CommentSubjectChar"/>
    <w:uiPriority w:val="99"/>
    <w:semiHidden/>
    <w:unhideWhenUsed/>
    <w:rsid w:val="00BE799A"/>
    <w:rPr>
      <w:b/>
      <w:bCs/>
    </w:rPr>
  </w:style>
  <w:style w:type="character" w:customStyle="1" w:styleId="CommentSubjectChar">
    <w:name w:val="Comment Subject Char"/>
    <w:basedOn w:val="CommentTextChar"/>
    <w:link w:val="CommentSubject"/>
    <w:uiPriority w:val="99"/>
    <w:semiHidden/>
    <w:rsid w:val="00BE799A"/>
    <w:rPr>
      <w:b/>
      <w:bCs/>
      <w:sz w:val="20"/>
      <w:szCs w:val="20"/>
      <w:lang w:val="cy-GB"/>
    </w:rPr>
  </w:style>
  <w:style w:type="character" w:styleId="FollowedHyperlink">
    <w:name w:val="FollowedHyperlink"/>
    <w:basedOn w:val="DefaultParagraphFont"/>
    <w:uiPriority w:val="99"/>
    <w:semiHidden/>
    <w:unhideWhenUsed/>
    <w:rsid w:val="00EE5C0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youtube.com/watch?v=0MZ9freQQgE" TargetMode="External"/><Relationship Id="rId18" Type="http://schemas.openxmlformats.org/officeDocument/2006/relationships/hyperlink" Target="https://hwb.gov.wales/cwricwlwm-i-gymru/ieithoedd-llythrennedd-a-chyfathrebu/" TargetMode="External"/><Relationship Id="rId26" Type="http://schemas.openxmlformats.org/officeDocument/2006/relationships/hyperlink" Target="https://store.extension.iastate.edu/Product/6-8-Years-Ages-and-Stages" TargetMode="External"/><Relationship Id="rId3" Type="http://schemas.openxmlformats.org/officeDocument/2006/relationships/customXml" Target="../customXml/item3.xml"/><Relationship Id="rId21" Type="http://schemas.openxmlformats.org/officeDocument/2006/relationships/hyperlink" Target="https://dera.ioe.ac.uk/11124/14/100426curriculumforlearnerscy_Redacted.pdf"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complantcymru.org.uk/ccuhp-hawliau-plant/ccuhp/" TargetMode="External"/><Relationship Id="rId17" Type="http://schemas.openxmlformats.org/officeDocument/2006/relationships/hyperlink" Target="https://hwb.gov.wales/cwricwlwm-i-gymru/cynllunio-eich-cwricwlwm/datblygu-gweledigaeth-ar-gyfer-dylunio-cwricwlwm/" TargetMode="External"/><Relationship Id="rId25" Type="http://schemas.openxmlformats.org/officeDocument/2006/relationships/hyperlink" Target="https://repository.upenn.edu/cgi/viewcontent.cgi?article=1010&amp;context=cpre_policybriefs"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hwb.gov.wales/cwricwlwm-i-gymru/cyflwyniad" TargetMode="External"/><Relationship Id="rId20" Type="http://schemas.openxmlformats.org/officeDocument/2006/relationships/hyperlink" Target="https://llyw.cymru/sites/default/files/publications/2018-03/cod-ymarfer-anghenion-addysgol-arbennig-cymru.pdf" TargetMode="External"/><Relationship Id="rId29" Type="http://schemas.openxmlformats.org/officeDocument/2006/relationships/hyperlink" Target="https://www.porth.ac.uk/en/collection/cefnogi-pob-plenty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youtube.com/watch?v=5QNGPZEYyUU" TargetMode="External"/><Relationship Id="rId24" Type="http://schemas.openxmlformats.org/officeDocument/2006/relationships/hyperlink" Target="https://llyw.cymru/sites/default/files/publications/2018-03/pedwar-diben-y-cwricwlwm-i-gymru.pdf" TargetMode="External"/><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estyn.llyw.cymru/arfer-effeithiol/adborth-effeithiol-i-gynorthwyo-dysgwyr-annibynnol" TargetMode="External"/><Relationship Id="rId23" Type="http://schemas.openxmlformats.org/officeDocument/2006/relationships/hyperlink" Target="https://hwb.gov.wales/api/storage/c163e330-a978-4523-8ce6-b659af27a51f/cynorthwyo-ysgolion-i-gyflwynor-fframwaith-llythrennedd-a-rhifedd-cenedlaethol.pdf" TargetMode="External"/><Relationship Id="rId28" Type="http://schemas.openxmlformats.org/officeDocument/2006/relationships/hyperlink" Target="http://athrofa.cymru/wp-content/uploads/2018/06/CAMAU-Dysgu-am-Ddilyniant-Adroddiad-Ymchwil-2018-21.06.18.pdf" TargetMode="External"/><Relationship Id="rId10" Type="http://schemas.openxmlformats.org/officeDocument/2006/relationships/endnotes" Target="endnotes.xml"/><Relationship Id="rId19" Type="http://schemas.openxmlformats.org/officeDocument/2006/relationships/hyperlink" Target="https://hwb.gov.wales/api/storage/b0e91f7c-0050-47b6-9b23-0273d39df9f3/canllawiau-cwricwlwm-i-gymru-070220.pdf" TargetMode="External"/><Relationship Id="rId31"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llyw.cymru/sites/default/files/publications/2018-03/dyfodol-llwyddiannus.pdf" TargetMode="External"/><Relationship Id="rId22" Type="http://schemas.openxmlformats.org/officeDocument/2006/relationships/hyperlink" Target="https://llyw.cymru/sites/default/files/publications/2018-05/canllawiau-cynnwys-a-chynorthwyo-disgyblion_0.pdf" TargetMode="External"/><Relationship Id="rId27" Type="http://schemas.openxmlformats.org/officeDocument/2006/relationships/hyperlink" Target="https://www.pacey.org.uk/Pacey/media/Website-files/PACEY%20member%20practice%20guides%20(PDFs)/PG28-Theories-of-child-development.pdf" TargetMode="External"/><Relationship Id="rId30" Type="http://schemas.openxmlformats.org/officeDocument/2006/relationships/hyperlink" Target="http://www.thedyslexia-spldtrust.org.uk/media/downloads/inline/dyslexia-and-literacy-difficulties-policy-and-practice-review.1381764954.pdf" TargetMode="External"/><Relationship Id="rId35" Type="http://schemas.microsoft.com/office/2020/10/relationships/intelligence" Target="intelligence2.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3" ma:contentTypeDescription="Create a new document." ma:contentTypeScope="" ma:versionID="69e056b9186255698f1888c57a9e4d1f">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0eb47813843d653db05ef753f753b632"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Length (seconds)"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7AE93BD-B77B-42A8-85E9-DDBEC9976417}">
  <ds:schemaRefs>
    <ds:schemaRef ds:uri="http://schemas.microsoft.com/office/2006/documentManagement/types"/>
    <ds:schemaRef ds:uri="7b23fa32-4003-4364-bee1-595462966394"/>
    <ds:schemaRef ds:uri="http://purl.org/dc/elements/1.1/"/>
    <ds:schemaRef ds:uri="http://www.w3.org/XML/1998/namespace"/>
    <ds:schemaRef ds:uri="http://schemas.microsoft.com/office/infopath/2007/PartnerControls"/>
    <ds:schemaRef ds:uri="http://schemas.openxmlformats.org/package/2006/metadata/core-properties"/>
    <ds:schemaRef ds:uri="f54e4810-f1f5-4bce-aa8e-e4722dc561be"/>
    <ds:schemaRef ds:uri="http://schemas.microsoft.com/office/2006/metadata/properties"/>
    <ds:schemaRef ds:uri="http://purl.org/dc/dcmitype/"/>
    <ds:schemaRef ds:uri="http://purl.org/dc/terms/"/>
  </ds:schemaRefs>
</ds:datastoreItem>
</file>

<file path=customXml/itemProps2.xml><?xml version="1.0" encoding="utf-8"?>
<ds:datastoreItem xmlns:ds="http://schemas.openxmlformats.org/officeDocument/2006/customXml" ds:itemID="{89E8B6CC-CF8A-4F05-A39B-6C3286BB45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A9A0C26-5858-D24F-8859-F55F8B309ADE}">
  <ds:schemaRefs>
    <ds:schemaRef ds:uri="http://schemas.openxmlformats.org/officeDocument/2006/bibliography"/>
  </ds:schemaRefs>
</ds:datastoreItem>
</file>

<file path=customXml/itemProps4.xml><?xml version="1.0" encoding="utf-8"?>
<ds:datastoreItem xmlns:ds="http://schemas.openxmlformats.org/officeDocument/2006/customXml" ds:itemID="{EA3EFEF9-B457-4F48-9748-B81205F40FF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17</Pages>
  <Words>4931</Words>
  <Characters>28108</Characters>
  <Application>Microsoft Office Word</Application>
  <DocSecurity>0</DocSecurity>
  <Lines>234</Lines>
  <Paragraphs>65</Paragraphs>
  <ScaleCrop>false</ScaleCrop>
  <Company/>
  <LinksUpToDate>false</LinksUpToDate>
  <CharactersWithSpaces>32974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mayagriffiths01@gmail.com</dc:creator>
  <cp:keywords/>
  <dc:description/>
  <cp:lastModifiedBy>mayagriffiths01@gmail.com</cp:lastModifiedBy>
  <cp:revision>4</cp:revision>
  <dcterms:created xsi:type="dcterms:W3CDTF">2022-02-18T20:34:00Z</dcterms:created>
  <dcterms:modified xsi:type="dcterms:W3CDTF">2022-02-18T20:38:00Z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