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93693" w14:textId="2C1F39AC" w:rsidR="00B93164" w:rsidRDefault="00D6486D" w:rsidP="00D6486D">
      <w:pPr>
        <w:jc w:val="center"/>
        <w:rPr>
          <w:rFonts w:ascii="Arial" w:hAnsi="Arial" w:cs="Arial"/>
          <w:b/>
          <w:bCs/>
          <w:sz w:val="28"/>
          <w:szCs w:val="28"/>
        </w:rPr>
      </w:pPr>
      <w:r w:rsidRPr="00D6486D">
        <w:rPr>
          <w:rFonts w:ascii="Arial" w:hAnsi="Arial" w:cs="Arial"/>
          <w:b/>
          <w:bCs/>
          <w:sz w:val="28"/>
          <w:szCs w:val="28"/>
        </w:rPr>
        <w:t>Tuberculosis</w:t>
      </w:r>
    </w:p>
    <w:p w14:paraId="65186369" w14:textId="77777777" w:rsidR="00B93164" w:rsidRDefault="00B93164">
      <w:pPr>
        <w:rPr>
          <w:rFonts w:ascii="Arial" w:hAnsi="Arial" w:cs="Arial"/>
          <w:b/>
          <w:bCs/>
          <w:sz w:val="28"/>
          <w:szCs w:val="28"/>
        </w:rPr>
      </w:pPr>
    </w:p>
    <w:p w14:paraId="1E07FA54" w14:textId="44F44BF5" w:rsidR="00A74020" w:rsidRDefault="00B93164">
      <w:pPr>
        <w:rPr>
          <w:rFonts w:ascii="Arial" w:hAnsi="Arial" w:cs="Arial"/>
          <w:b/>
          <w:bCs/>
          <w:sz w:val="28"/>
          <w:szCs w:val="28"/>
        </w:rPr>
      </w:pPr>
      <w:r w:rsidRPr="00B93164">
        <w:rPr>
          <w:rFonts w:ascii="Arial" w:hAnsi="Arial" w:cs="Arial"/>
          <w:b/>
          <w:bCs/>
          <w:sz w:val="28"/>
          <w:szCs w:val="28"/>
        </w:rPr>
        <w:t>Introduction</w:t>
      </w:r>
    </w:p>
    <w:p w14:paraId="6B12D2FD" w14:textId="38EECB6A" w:rsidR="00D6486D" w:rsidRDefault="002F66C0" w:rsidP="00D6486D">
      <w:pPr>
        <w:spacing w:line="360" w:lineRule="auto"/>
        <w:rPr>
          <w:rFonts w:ascii="Arial" w:hAnsi="Arial" w:cs="Arial"/>
        </w:rPr>
      </w:pPr>
      <w:r w:rsidRPr="002F66C0">
        <w:rPr>
          <w:rFonts w:ascii="Arial" w:hAnsi="Arial" w:cs="Arial"/>
        </w:rPr>
        <w:t>Tuberculosis has affected more lives than any other infectious disease during the past two centuries, and it has been with us since ancient times.</w:t>
      </w:r>
      <w:r w:rsidR="00F436A0" w:rsidRPr="00F436A0">
        <w:t xml:space="preserve"> </w:t>
      </w:r>
      <w:r w:rsidR="00F436A0" w:rsidRPr="00F436A0">
        <w:rPr>
          <w:rFonts w:ascii="Arial" w:hAnsi="Arial" w:cs="Arial"/>
        </w:rPr>
        <w:t>(Paulson 2013)</w:t>
      </w:r>
    </w:p>
    <w:p w14:paraId="3BFE60BF" w14:textId="45FADADA" w:rsidR="004C57AC" w:rsidRDefault="004C57AC" w:rsidP="00357084">
      <w:pPr>
        <w:spacing w:line="360" w:lineRule="auto"/>
        <w:rPr>
          <w:rFonts w:ascii="Arial" w:hAnsi="Arial" w:cs="Arial"/>
        </w:rPr>
      </w:pPr>
      <w:r w:rsidRPr="004C57AC">
        <w:rPr>
          <w:rFonts w:ascii="Arial" w:hAnsi="Arial" w:cs="Arial"/>
        </w:rPr>
        <w:t>Tuberculosis is a bacterial infection that is spread by breathing in tiny droplets from a person's coughs or sneezes.</w:t>
      </w:r>
      <w:r w:rsidR="00357084" w:rsidRPr="00357084">
        <w:t xml:space="preserve"> </w:t>
      </w:r>
      <w:r w:rsidR="00357084" w:rsidRPr="00357084">
        <w:rPr>
          <w:rFonts w:ascii="Arial" w:hAnsi="Arial" w:cs="Arial"/>
        </w:rPr>
        <w:t>It mostly affects the lungs, but it can also affect the tummy, glands, bones, and nervous system, among other parts of the body.</w:t>
      </w:r>
      <w:r w:rsidR="00D477BC">
        <w:rPr>
          <w:rFonts w:ascii="Arial" w:hAnsi="Arial" w:cs="Arial"/>
        </w:rPr>
        <w:t xml:space="preserve"> </w:t>
      </w:r>
      <w:r w:rsidR="00357084" w:rsidRPr="00357084">
        <w:rPr>
          <w:rFonts w:ascii="Arial" w:hAnsi="Arial" w:cs="Arial"/>
        </w:rPr>
        <w:t>TB can be dangerous, but it can be cured if the right antibiotics are used to treat it.</w:t>
      </w:r>
      <w:r w:rsidR="007C546A" w:rsidRPr="007C546A">
        <w:t xml:space="preserve"> </w:t>
      </w:r>
      <w:r w:rsidR="007C546A" w:rsidRPr="007C546A">
        <w:rPr>
          <w:rFonts w:ascii="Arial" w:hAnsi="Arial" w:cs="Arial"/>
        </w:rPr>
        <w:t>(</w:t>
      </w:r>
      <w:r w:rsidR="007C546A" w:rsidRPr="007C546A">
        <w:rPr>
          <w:rFonts w:ascii="Arial" w:hAnsi="Arial" w:cs="Arial"/>
        </w:rPr>
        <w:t>Tuberculosis,</w:t>
      </w:r>
      <w:r w:rsidR="007C546A" w:rsidRPr="007C546A">
        <w:rPr>
          <w:rFonts w:ascii="Arial" w:hAnsi="Arial" w:cs="Arial"/>
        </w:rPr>
        <w:t xml:space="preserve"> 2019)</w:t>
      </w:r>
    </w:p>
    <w:p w14:paraId="6C4C642A" w14:textId="7FFFDE80" w:rsidR="007C546A" w:rsidRDefault="00EE0B16" w:rsidP="00357084">
      <w:pPr>
        <w:spacing w:line="360" w:lineRule="auto"/>
        <w:rPr>
          <w:rFonts w:ascii="Arial" w:hAnsi="Arial" w:cs="Arial"/>
        </w:rPr>
      </w:pPr>
      <w:r w:rsidRPr="00EE0B16">
        <w:rPr>
          <w:rFonts w:ascii="Arial" w:hAnsi="Arial" w:cs="Arial"/>
        </w:rPr>
        <w:t xml:space="preserve">Even though the bacteria that cause tuberculosis can live in your body, your immune system can usually keep you from getting sick. </w:t>
      </w:r>
      <w:r w:rsidR="00C5285A" w:rsidRPr="00C5285A">
        <w:rPr>
          <w:rFonts w:ascii="Arial" w:hAnsi="Arial" w:cs="Arial"/>
        </w:rPr>
        <w:t xml:space="preserve">Active TB is diagnosed by coughing for three weeks or more, coughing up blood or mucus, chest pain or pain when breathing or coughing, weight loss that </w:t>
      </w:r>
      <w:r w:rsidR="00727482" w:rsidRPr="00C5285A">
        <w:rPr>
          <w:rFonts w:ascii="Arial" w:hAnsi="Arial" w:cs="Arial"/>
        </w:rPr>
        <w:t>is not</w:t>
      </w:r>
      <w:r w:rsidR="00C5285A" w:rsidRPr="00C5285A">
        <w:rPr>
          <w:rFonts w:ascii="Arial" w:hAnsi="Arial" w:cs="Arial"/>
        </w:rPr>
        <w:t xml:space="preserve"> planned, fatigue, fever, night sweats, chills, and loss of appetite.</w:t>
      </w:r>
    </w:p>
    <w:p w14:paraId="530156F0" w14:textId="388BC4CE" w:rsidR="00003391" w:rsidRDefault="00D477BC" w:rsidP="00357084">
      <w:pPr>
        <w:spacing w:line="360" w:lineRule="auto"/>
        <w:rPr>
          <w:rFonts w:ascii="Arial" w:hAnsi="Arial" w:cs="Arial"/>
          <w:b/>
          <w:bCs/>
          <w:sz w:val="28"/>
          <w:szCs w:val="28"/>
        </w:rPr>
      </w:pPr>
      <w:r w:rsidRPr="00D477BC">
        <w:rPr>
          <w:rFonts w:ascii="Arial" w:hAnsi="Arial" w:cs="Arial"/>
          <w:b/>
          <w:bCs/>
          <w:sz w:val="28"/>
          <w:szCs w:val="28"/>
        </w:rPr>
        <w:t>Body</w:t>
      </w:r>
    </w:p>
    <w:p w14:paraId="6509D9F1" w14:textId="6D62A1B6" w:rsidR="00D477BC" w:rsidRDefault="00976D02" w:rsidP="00357084">
      <w:pPr>
        <w:spacing w:line="360" w:lineRule="auto"/>
        <w:rPr>
          <w:rFonts w:ascii="Arial" w:hAnsi="Arial" w:cs="Arial"/>
        </w:rPr>
      </w:pPr>
      <w:r w:rsidRPr="00976D02">
        <w:rPr>
          <w:rFonts w:ascii="Arial" w:hAnsi="Arial" w:cs="Arial"/>
        </w:rPr>
        <w:t xml:space="preserve">In 2009, 73% of people with tuberculosis in the UK were born outside of the country. Most of them contract active diseases with symptoms a few years after they arrive. Rates of tuberculosis in the UK are now higher than in every other Western country except for Spain and Portugal, where rates are going down. The most </w:t>
      </w:r>
      <w:r w:rsidR="00DF6E93" w:rsidRPr="00976D02">
        <w:rPr>
          <w:rFonts w:ascii="Arial" w:hAnsi="Arial" w:cs="Arial"/>
        </w:rPr>
        <w:t>significant difference</w:t>
      </w:r>
      <w:r w:rsidRPr="00976D02">
        <w:rPr>
          <w:rFonts w:ascii="Arial" w:hAnsi="Arial" w:cs="Arial"/>
        </w:rPr>
        <w:t xml:space="preserve"> is where migrants come from.</w:t>
      </w:r>
      <w:r w:rsidR="00D63CA8" w:rsidRPr="00D63CA8">
        <w:t xml:space="preserve"> </w:t>
      </w:r>
      <w:r w:rsidR="00D63CA8" w:rsidRPr="00D63CA8">
        <w:rPr>
          <w:rFonts w:ascii="Arial" w:hAnsi="Arial" w:cs="Arial"/>
        </w:rPr>
        <w:t>(Abubakar et al. 2011)</w:t>
      </w:r>
      <w:r w:rsidR="00D24492">
        <w:rPr>
          <w:rFonts w:ascii="Arial" w:hAnsi="Arial" w:cs="Arial"/>
        </w:rPr>
        <w:t>.</w:t>
      </w:r>
    </w:p>
    <w:p w14:paraId="7BE2A1D3" w14:textId="46A34A39" w:rsidR="00A63824" w:rsidRDefault="00A63824" w:rsidP="00357084">
      <w:pPr>
        <w:spacing w:line="360" w:lineRule="auto"/>
        <w:rPr>
          <w:rFonts w:ascii="Arial" w:hAnsi="Arial" w:cs="Arial"/>
        </w:rPr>
      </w:pPr>
      <w:r w:rsidRPr="00A63824">
        <w:rPr>
          <w:rFonts w:ascii="Arial" w:hAnsi="Arial" w:cs="Arial"/>
        </w:rPr>
        <w:t xml:space="preserve">All long-term visa applicants from endemic nations must face pre-arrival screening for active pulmonary TB disease since </w:t>
      </w:r>
      <w:r w:rsidR="004475EA" w:rsidRPr="00A63824">
        <w:rPr>
          <w:rFonts w:ascii="Arial" w:hAnsi="Arial" w:cs="Arial"/>
        </w:rPr>
        <w:t>2012</w:t>
      </w:r>
      <w:r w:rsidR="004475EA">
        <w:rPr>
          <w:rFonts w:ascii="Arial" w:hAnsi="Arial" w:cs="Arial"/>
        </w:rPr>
        <w:t>,</w:t>
      </w:r>
      <w:r>
        <w:rPr>
          <w:rFonts w:ascii="Arial" w:hAnsi="Arial" w:cs="Arial"/>
        </w:rPr>
        <w:t xml:space="preserve"> </w:t>
      </w:r>
      <w:r w:rsidRPr="00A63824">
        <w:rPr>
          <w:rFonts w:ascii="Arial" w:hAnsi="Arial" w:cs="Arial"/>
        </w:rPr>
        <w:t>individuals who are found to have the disease are not granted a medical clearance certificate.</w:t>
      </w:r>
      <w:r w:rsidR="003118F2" w:rsidRPr="003118F2">
        <w:t xml:space="preserve"> </w:t>
      </w:r>
      <w:r w:rsidR="003118F2" w:rsidRPr="003118F2">
        <w:rPr>
          <w:rFonts w:ascii="Arial" w:hAnsi="Arial" w:cs="Arial"/>
        </w:rPr>
        <w:t>(Hayward et al. 2018)</w:t>
      </w:r>
    </w:p>
    <w:p w14:paraId="7ED1833E" w14:textId="563D69B5" w:rsidR="00EA0555" w:rsidRDefault="00EA0555" w:rsidP="00EA0555">
      <w:pPr>
        <w:spacing w:line="360" w:lineRule="auto"/>
        <w:rPr>
          <w:rFonts w:ascii="Arial" w:hAnsi="Arial" w:cs="Arial"/>
        </w:rPr>
      </w:pPr>
      <w:r w:rsidRPr="00EA0555">
        <w:rPr>
          <w:rFonts w:ascii="Arial" w:hAnsi="Arial" w:cs="Arial"/>
        </w:rPr>
        <w:t xml:space="preserve">In the UK, pulmonary TB caused the deaths of 941 men and 670 women between 2008 and 2012. 282 persons in the UK passed away from TB in 2012. There were 105 females and 177 guys among </w:t>
      </w:r>
      <w:r w:rsidR="004475EA" w:rsidRPr="00EA0555">
        <w:rPr>
          <w:rFonts w:ascii="Arial" w:hAnsi="Arial" w:cs="Arial"/>
        </w:rPr>
        <w:t>them. London</w:t>
      </w:r>
      <w:r w:rsidRPr="00EA0555">
        <w:rPr>
          <w:rFonts w:ascii="Arial" w:hAnsi="Arial" w:cs="Arial"/>
        </w:rPr>
        <w:t xml:space="preserve"> has the highest TB mortality rates. The West Midlands and East Midlands have the second highest mortality rates, followed by Scotland. This is a result of the higher TB prevalence rates in major cities like Glasgow, Birmingham, and London. Additionally, there is an increase in immigration from high-risk nations in these locations. Scotland has the greatest rate of female TB fatalities.</w:t>
      </w:r>
    </w:p>
    <w:p w14:paraId="0D0D2963" w14:textId="3A3EC0B0" w:rsidR="00466FC6" w:rsidRDefault="00466FC6" w:rsidP="00CD193D">
      <w:pPr>
        <w:tabs>
          <w:tab w:val="left" w:pos="7656"/>
        </w:tabs>
        <w:spacing w:line="360" w:lineRule="auto"/>
        <w:rPr>
          <w:rFonts w:ascii="Arial" w:hAnsi="Arial" w:cs="Arial"/>
        </w:rPr>
      </w:pPr>
      <w:r>
        <w:rPr>
          <w:rFonts w:ascii="Arial" w:hAnsi="Arial" w:cs="Arial"/>
        </w:rPr>
        <w:t>Sever</w:t>
      </w:r>
      <w:r w:rsidR="005336EA">
        <w:rPr>
          <w:rFonts w:ascii="Arial" w:hAnsi="Arial" w:cs="Arial"/>
        </w:rPr>
        <w:t xml:space="preserve">al medical conditions </w:t>
      </w:r>
      <w:r w:rsidR="00FE26F0">
        <w:rPr>
          <w:rFonts w:ascii="Arial" w:hAnsi="Arial" w:cs="Arial"/>
        </w:rPr>
        <w:t>like</w:t>
      </w:r>
      <w:r w:rsidR="00C9160A">
        <w:rPr>
          <w:rFonts w:ascii="Arial" w:hAnsi="Arial" w:cs="Arial"/>
        </w:rPr>
        <w:t xml:space="preserve"> diabetes, </w:t>
      </w:r>
      <w:r w:rsidR="00947647">
        <w:rPr>
          <w:rFonts w:ascii="Arial" w:hAnsi="Arial" w:cs="Arial"/>
        </w:rPr>
        <w:t>malnutrition,</w:t>
      </w:r>
      <w:r w:rsidR="00C9160A">
        <w:rPr>
          <w:rFonts w:ascii="Arial" w:hAnsi="Arial" w:cs="Arial"/>
        </w:rPr>
        <w:t xml:space="preserve"> </w:t>
      </w:r>
      <w:r w:rsidR="00747FC4">
        <w:rPr>
          <w:rFonts w:ascii="Arial" w:hAnsi="Arial" w:cs="Arial"/>
        </w:rPr>
        <w:t>HIV,</w:t>
      </w:r>
      <w:r w:rsidR="00C9160A">
        <w:rPr>
          <w:rFonts w:ascii="Arial" w:hAnsi="Arial" w:cs="Arial"/>
        </w:rPr>
        <w:t xml:space="preserve"> smok</w:t>
      </w:r>
      <w:r w:rsidR="00CD193D">
        <w:rPr>
          <w:rFonts w:ascii="Arial" w:hAnsi="Arial" w:cs="Arial"/>
        </w:rPr>
        <w:t xml:space="preserve">ing and drug </w:t>
      </w:r>
      <w:r w:rsidR="00FE26F0">
        <w:rPr>
          <w:rFonts w:ascii="Arial" w:hAnsi="Arial" w:cs="Arial"/>
        </w:rPr>
        <w:t>using,</w:t>
      </w:r>
      <w:r w:rsidR="008D2D9B">
        <w:rPr>
          <w:rFonts w:ascii="Arial" w:hAnsi="Arial" w:cs="Arial"/>
        </w:rPr>
        <w:t xml:space="preserve"> alcohol are the risk factors for TB.</w:t>
      </w:r>
      <w:r w:rsidR="00464DFA">
        <w:rPr>
          <w:rFonts w:ascii="Arial" w:hAnsi="Arial" w:cs="Arial"/>
        </w:rPr>
        <w:t xml:space="preserve"> It is important to </w:t>
      </w:r>
      <w:r w:rsidR="00947647">
        <w:rPr>
          <w:rFonts w:ascii="Arial" w:hAnsi="Arial" w:cs="Arial"/>
        </w:rPr>
        <w:t>find</w:t>
      </w:r>
      <w:r w:rsidR="00464DFA">
        <w:rPr>
          <w:rFonts w:ascii="Arial" w:hAnsi="Arial" w:cs="Arial"/>
        </w:rPr>
        <w:t xml:space="preserve"> these co-morbidities </w:t>
      </w:r>
      <w:r w:rsidR="00A452E4">
        <w:rPr>
          <w:rFonts w:ascii="Arial" w:hAnsi="Arial" w:cs="Arial"/>
        </w:rPr>
        <w:t>in order to ensure early diagnosis</w:t>
      </w:r>
      <w:r w:rsidR="00947647">
        <w:rPr>
          <w:rFonts w:ascii="Arial" w:hAnsi="Arial" w:cs="Arial"/>
        </w:rPr>
        <w:t>.</w:t>
      </w:r>
    </w:p>
    <w:p w14:paraId="73744F3D" w14:textId="56CF449A" w:rsidR="00B759B9" w:rsidRDefault="003125F5" w:rsidP="00CD193D">
      <w:pPr>
        <w:tabs>
          <w:tab w:val="left" w:pos="7656"/>
        </w:tabs>
        <w:spacing w:line="360" w:lineRule="auto"/>
        <w:rPr>
          <w:rFonts w:ascii="Arial" w:hAnsi="Arial" w:cs="Arial"/>
        </w:rPr>
      </w:pPr>
      <w:r w:rsidRPr="003125F5">
        <w:rPr>
          <w:rFonts w:ascii="Arial" w:hAnsi="Arial" w:cs="Arial"/>
        </w:rPr>
        <w:lastRenderedPageBreak/>
        <w:t xml:space="preserve">Tuberculosis surveillance is the collection, analysis, and reporting of information about people who are infected with TB or have TB </w:t>
      </w:r>
      <w:r w:rsidR="002167CB" w:rsidRPr="003125F5">
        <w:rPr>
          <w:rFonts w:ascii="Arial" w:hAnsi="Arial" w:cs="Arial"/>
        </w:rPr>
        <w:t>disease</w:t>
      </w:r>
      <w:r w:rsidR="002167CB" w:rsidRPr="002167CB">
        <w:rPr>
          <w:rFonts w:ascii="Arial" w:hAnsi="Arial" w:cs="Arial"/>
        </w:rPr>
        <w:t xml:space="preserve">. </w:t>
      </w:r>
      <w:r w:rsidR="00AB00ED" w:rsidRPr="00AB00ED">
        <w:rPr>
          <w:rFonts w:ascii="Arial" w:hAnsi="Arial" w:cs="Arial"/>
        </w:rPr>
        <w:t xml:space="preserve">The goal of quantifying TB rate straight through active case reports is the end </w:t>
      </w:r>
      <w:r w:rsidR="00AB00ED" w:rsidRPr="00AB00ED">
        <w:rPr>
          <w:rFonts w:ascii="Arial" w:hAnsi="Arial" w:cs="Arial"/>
        </w:rPr>
        <w:t>aim</w:t>
      </w:r>
      <w:r w:rsidR="00AB00ED" w:rsidRPr="00AB00ED">
        <w:rPr>
          <w:rFonts w:ascii="Arial" w:hAnsi="Arial" w:cs="Arial"/>
        </w:rPr>
        <w:t xml:space="preserve"> of the WHO's policy for assessing TB burden of diseases, which emphasises the significance of high-quality monitoring.</w:t>
      </w:r>
      <w:r w:rsidR="00AB00ED" w:rsidRPr="00AB00ED">
        <w:rPr>
          <w:rFonts w:ascii="Arial" w:hAnsi="Arial" w:cs="Arial"/>
        </w:rPr>
        <w:t xml:space="preserve"> </w:t>
      </w:r>
      <w:r w:rsidR="00596B23" w:rsidRPr="002167CB">
        <w:rPr>
          <w:rFonts w:ascii="Arial" w:hAnsi="Arial" w:cs="Arial"/>
        </w:rPr>
        <w:t>(</w:t>
      </w:r>
      <w:r w:rsidR="00596B23" w:rsidRPr="002167CB">
        <w:rPr>
          <w:rFonts w:ascii="Arial" w:hAnsi="Arial" w:cs="Arial"/>
          <w:color w:val="252525"/>
          <w:shd w:val="clear" w:color="auto" w:fill="FFFFFF"/>
        </w:rPr>
        <w:t>World</w:t>
      </w:r>
      <w:r w:rsidR="002167CB" w:rsidRPr="002167CB">
        <w:rPr>
          <w:rFonts w:ascii="Arial" w:hAnsi="Arial" w:cs="Arial"/>
          <w:color w:val="252525"/>
          <w:shd w:val="clear" w:color="auto" w:fill="FFFFFF"/>
        </w:rPr>
        <w:t xml:space="preserve"> Health Organization 2021</w:t>
      </w:r>
      <w:r w:rsidR="00FE26F0" w:rsidRPr="002167CB">
        <w:rPr>
          <w:rFonts w:ascii="Arial" w:hAnsi="Arial" w:cs="Arial"/>
          <w:color w:val="252525"/>
          <w:shd w:val="clear" w:color="auto" w:fill="FFFFFF"/>
        </w:rPr>
        <w:t>)</w:t>
      </w:r>
      <w:r w:rsidR="00FE26F0">
        <w:rPr>
          <w:rFonts w:ascii="Arial" w:hAnsi="Arial" w:cs="Arial"/>
          <w:color w:val="252525"/>
          <w:shd w:val="clear" w:color="auto" w:fill="FFFFFF"/>
        </w:rPr>
        <w:t>.</w:t>
      </w:r>
      <w:r w:rsidR="00FE26F0" w:rsidRPr="00790BD3">
        <w:rPr>
          <w:rFonts w:ascii="Arial" w:hAnsi="Arial" w:cs="Arial"/>
        </w:rPr>
        <w:t xml:space="preserve"> In</w:t>
      </w:r>
      <w:r w:rsidR="00790BD3" w:rsidRPr="00790BD3">
        <w:rPr>
          <w:rFonts w:ascii="Arial" w:hAnsi="Arial" w:cs="Arial"/>
        </w:rPr>
        <w:t xml:space="preserve"> England, 1,084 persons were diagnosed with TB during the third quarter of 2022. This is a little lower than the third quarter of the prior year.</w:t>
      </w:r>
    </w:p>
    <w:p w14:paraId="60CB19DA" w14:textId="41316E55" w:rsidR="00790BD3" w:rsidRDefault="00790BD3" w:rsidP="00CD193D">
      <w:pPr>
        <w:tabs>
          <w:tab w:val="left" w:pos="7656"/>
        </w:tabs>
        <w:spacing w:line="360" w:lineRule="auto"/>
        <w:rPr>
          <w:rFonts w:ascii="Arial" w:hAnsi="Arial" w:cs="Arial"/>
        </w:rPr>
      </w:pPr>
      <w:r w:rsidRPr="00790BD3">
        <w:rPr>
          <w:rFonts w:ascii="Arial" w:hAnsi="Arial" w:cs="Arial"/>
        </w:rPr>
        <w:t xml:space="preserve"> </w:t>
      </w:r>
      <w:r w:rsidR="00FE26F0" w:rsidRPr="00FE26F0">
        <w:rPr>
          <w:rFonts w:ascii="Arial" w:hAnsi="Arial" w:cs="Arial"/>
        </w:rPr>
        <w:t xml:space="preserve">Although practically anybody can have tuberculosis, individuals who live in, come from, or have spent time in a TB-infested country or region are at the greatest </w:t>
      </w:r>
      <w:r w:rsidR="00FE26F0" w:rsidRPr="00FE26F0">
        <w:rPr>
          <w:rFonts w:ascii="Arial" w:hAnsi="Arial" w:cs="Arial"/>
        </w:rPr>
        <w:t>risk.</w:t>
      </w:r>
      <w:r w:rsidR="00FE26F0" w:rsidRPr="00790BD3">
        <w:rPr>
          <w:rFonts w:ascii="Arial" w:hAnsi="Arial" w:cs="Arial"/>
        </w:rPr>
        <w:t xml:space="preserve"> Active</w:t>
      </w:r>
      <w:r w:rsidRPr="00790BD3">
        <w:rPr>
          <w:rFonts w:ascii="Arial" w:hAnsi="Arial" w:cs="Arial"/>
        </w:rPr>
        <w:t xml:space="preserve"> TB disease is more likely to strike HIV-positive individuals than HIV-negative individuals.</w:t>
      </w:r>
      <w:r w:rsidR="00110E46" w:rsidRPr="00110E46">
        <w:t xml:space="preserve"> </w:t>
      </w:r>
      <w:r w:rsidR="00110E46" w:rsidRPr="00110E46">
        <w:rPr>
          <w:rFonts w:ascii="Arial" w:hAnsi="Arial" w:cs="Arial"/>
        </w:rPr>
        <w:t xml:space="preserve">Drug-resistant Tuberculosis strains have been </w:t>
      </w:r>
      <w:r w:rsidR="00DA5973" w:rsidRPr="00110E46">
        <w:rPr>
          <w:rFonts w:ascii="Arial" w:hAnsi="Arial" w:cs="Arial"/>
        </w:rPr>
        <w:t>found</w:t>
      </w:r>
      <w:r w:rsidR="00110E46" w:rsidRPr="00110E46">
        <w:rPr>
          <w:rFonts w:ascii="Arial" w:hAnsi="Arial" w:cs="Arial"/>
        </w:rPr>
        <w:t xml:space="preserve"> in every nation surveyed despite the fact that TB medications have been in use for decades. Antibiotic resistance develops when TB medications are used improperly, as a result of inaccurate prescriptions given by medical professionals, low-quality medications, and patients who discontinue therapy too soon</w:t>
      </w:r>
      <w:r w:rsidR="003A3CCC">
        <w:rPr>
          <w:rFonts w:ascii="Arial" w:hAnsi="Arial" w:cs="Arial"/>
        </w:rPr>
        <w:t xml:space="preserve"> </w:t>
      </w:r>
      <w:r w:rsidR="008826D8" w:rsidRPr="008826D8">
        <w:rPr>
          <w:rFonts w:ascii="Arial" w:hAnsi="Arial" w:cs="Arial"/>
        </w:rPr>
        <w:t>(Editor 2022)</w:t>
      </w:r>
      <w:r w:rsidR="003A3CCC">
        <w:rPr>
          <w:rFonts w:ascii="Arial" w:hAnsi="Arial" w:cs="Arial"/>
        </w:rPr>
        <w:t>.</w:t>
      </w:r>
    </w:p>
    <w:p w14:paraId="51220ECE" w14:textId="4141EB05" w:rsidR="008C794D" w:rsidRDefault="008C794D" w:rsidP="00CD193D">
      <w:pPr>
        <w:tabs>
          <w:tab w:val="left" w:pos="7656"/>
        </w:tabs>
        <w:spacing w:line="360" w:lineRule="auto"/>
        <w:rPr>
          <w:rFonts w:ascii="Arial" w:hAnsi="Arial" w:cs="Arial"/>
          <w:color w:val="252525"/>
          <w:shd w:val="clear" w:color="auto" w:fill="FFFFFF"/>
        </w:rPr>
      </w:pPr>
      <w:r w:rsidRPr="008C794D">
        <w:rPr>
          <w:rFonts w:ascii="Arial" w:hAnsi="Arial" w:cs="Arial"/>
          <w:color w:val="252525"/>
          <w:shd w:val="clear" w:color="auto" w:fill="FFFFFF"/>
        </w:rPr>
        <w:t>Since 1997, the International Health Organization (WHO) has presented an annual worldwide TB summary.</w:t>
      </w:r>
      <w:r w:rsidR="009E4396" w:rsidRPr="009E4396">
        <w:t xml:space="preserve"> </w:t>
      </w:r>
      <w:r w:rsidR="009E4396" w:rsidRPr="009E4396">
        <w:rPr>
          <w:rFonts w:ascii="Arial" w:hAnsi="Arial" w:cs="Arial"/>
          <w:color w:val="252525"/>
          <w:shd w:val="clear" w:color="auto" w:fill="FFFFFF"/>
        </w:rPr>
        <w:t>According to estimates, there have been 10.1 million tb reports in 2018, 0.5 million of which were rifampicin-resistant, and 1.5 million individuals passed away from the disease.</w:t>
      </w:r>
      <w:r w:rsidR="00D55951" w:rsidRPr="00D55951">
        <w:t xml:space="preserve"> </w:t>
      </w:r>
      <w:r w:rsidR="00D55951" w:rsidRPr="00D55951">
        <w:rPr>
          <w:rFonts w:ascii="Arial" w:hAnsi="Arial" w:cs="Arial"/>
          <w:color w:val="252525"/>
          <w:shd w:val="clear" w:color="auto" w:fill="FFFFFF"/>
        </w:rPr>
        <w:t>Newly diagnosed active illness cases, whether new or recurrent, are described together with their important traits, and treatment outcomes are reported following the completion of the planned course of therapy.</w:t>
      </w:r>
      <w:r w:rsidR="00DE246F" w:rsidRPr="00DE246F">
        <w:t xml:space="preserve"> </w:t>
      </w:r>
      <w:r w:rsidR="00DE246F" w:rsidRPr="00DE246F">
        <w:rPr>
          <w:rFonts w:ascii="Arial" w:hAnsi="Arial" w:cs="Arial"/>
          <w:color w:val="252525"/>
          <w:shd w:val="clear" w:color="auto" w:fill="FFFFFF"/>
        </w:rPr>
        <w:t>(Schwoebel 2020)</w:t>
      </w:r>
    </w:p>
    <w:p w14:paraId="18E1E567" w14:textId="5C5E462F" w:rsidR="00920FCC" w:rsidRDefault="00920FCC" w:rsidP="00CD193D">
      <w:pPr>
        <w:tabs>
          <w:tab w:val="left" w:pos="7656"/>
        </w:tabs>
        <w:spacing w:line="360" w:lineRule="auto"/>
        <w:rPr>
          <w:rFonts w:ascii="Arial" w:hAnsi="Arial" w:cs="Arial"/>
          <w:color w:val="252525"/>
          <w:shd w:val="clear" w:color="auto" w:fill="FFFFFF"/>
        </w:rPr>
      </w:pPr>
      <w:r w:rsidRPr="00920FCC">
        <w:rPr>
          <w:rFonts w:ascii="Arial" w:hAnsi="Arial" w:cs="Arial"/>
          <w:color w:val="252525"/>
          <w:shd w:val="clear" w:color="auto" w:fill="FFFFFF"/>
        </w:rPr>
        <w:t>A TB</w:t>
      </w:r>
      <w:r w:rsidRPr="00920FCC">
        <w:rPr>
          <w:rFonts w:ascii="Arial" w:hAnsi="Arial" w:cs="Arial"/>
          <w:color w:val="252525"/>
          <w:shd w:val="clear" w:color="auto" w:fill="FFFFFF"/>
        </w:rPr>
        <w:t xml:space="preserve"> infection control strategy is part of a general infection control programme that is meant to make </w:t>
      </w:r>
      <w:r w:rsidR="000E1532" w:rsidRPr="00920FCC">
        <w:rPr>
          <w:rFonts w:ascii="Arial" w:hAnsi="Arial" w:cs="Arial"/>
          <w:color w:val="252525"/>
          <w:shd w:val="clear" w:color="auto" w:fill="FFFFFF"/>
        </w:rPr>
        <w:t>sure: that</w:t>
      </w:r>
      <w:r w:rsidRPr="00920FCC">
        <w:rPr>
          <w:rFonts w:ascii="Arial" w:hAnsi="Arial" w:cs="Arial"/>
          <w:color w:val="252525"/>
          <w:shd w:val="clear" w:color="auto" w:fill="FFFFFF"/>
        </w:rPr>
        <w:t xml:space="preserve"> infectious TB patients are </w:t>
      </w:r>
      <w:r w:rsidR="000E1532" w:rsidRPr="00920FCC">
        <w:rPr>
          <w:rFonts w:ascii="Arial" w:hAnsi="Arial" w:cs="Arial"/>
          <w:color w:val="252525"/>
          <w:shd w:val="clear" w:color="auto" w:fill="FFFFFF"/>
        </w:rPr>
        <w:t>found quickly</w:t>
      </w:r>
      <w:r w:rsidRPr="00920FCC">
        <w:rPr>
          <w:rFonts w:ascii="Arial" w:hAnsi="Arial" w:cs="Arial"/>
          <w:color w:val="252525"/>
          <w:shd w:val="clear" w:color="auto" w:fill="FFFFFF"/>
        </w:rPr>
        <w:t xml:space="preserve"> that precautions are taken to keep the disease from spreading through the air, and that people with suspected or confirmed TB disease are treated.</w:t>
      </w:r>
      <w:r w:rsidR="004C288F" w:rsidRPr="004C288F">
        <w:t xml:space="preserve"> </w:t>
      </w:r>
    </w:p>
    <w:p w14:paraId="2F59D893" w14:textId="2A4A6F4F" w:rsidR="002E72BE" w:rsidRPr="00B759B9" w:rsidRDefault="002E72BE" w:rsidP="00CD193D">
      <w:pPr>
        <w:tabs>
          <w:tab w:val="left" w:pos="7656"/>
        </w:tabs>
        <w:spacing w:line="360" w:lineRule="auto"/>
        <w:rPr>
          <w:rFonts w:ascii="Arial" w:hAnsi="Arial" w:cs="Arial"/>
          <w:color w:val="252525"/>
          <w:shd w:val="clear" w:color="auto" w:fill="FFFFFF"/>
        </w:rPr>
      </w:pPr>
      <w:r w:rsidRPr="002E72BE">
        <w:rPr>
          <w:rFonts w:ascii="Arial" w:hAnsi="Arial" w:cs="Arial"/>
          <w:color w:val="252525"/>
          <w:shd w:val="clear" w:color="auto" w:fill="FFFFFF"/>
        </w:rPr>
        <w:t>Finding and treating sick people so that they do not transmit the illness is an important part of tb prevention.</w:t>
      </w:r>
      <w:r w:rsidR="00F44B81" w:rsidRPr="00F44B81">
        <w:t xml:space="preserve"> </w:t>
      </w:r>
      <w:r w:rsidR="00F44B81" w:rsidRPr="00F44B81">
        <w:rPr>
          <w:rFonts w:ascii="Arial" w:hAnsi="Arial" w:cs="Arial"/>
          <w:color w:val="252525"/>
          <w:shd w:val="clear" w:color="auto" w:fill="FFFFFF"/>
        </w:rPr>
        <w:t>An active tb vaccination is the BCG (Bacille Calmette-Guérin). The best approach to stop tb from spreading is with early identification and treatment. Approximately between 10–15 more persons can contract contagious tuberculosis from one person each year.</w:t>
      </w:r>
      <w:r w:rsidR="00AC5702" w:rsidRPr="00AC5702">
        <w:t xml:space="preserve"> </w:t>
      </w:r>
      <w:r w:rsidR="00BC1317" w:rsidRPr="00AC5702">
        <w:rPr>
          <w:rFonts w:ascii="Arial" w:hAnsi="Arial" w:cs="Arial"/>
          <w:color w:val="252525"/>
          <w:shd w:val="clear" w:color="auto" w:fill="FFFFFF"/>
        </w:rPr>
        <w:t>Finding</w:t>
      </w:r>
      <w:r w:rsidR="00AC5702" w:rsidRPr="00AC5702">
        <w:rPr>
          <w:rFonts w:ascii="Arial" w:hAnsi="Arial" w:cs="Arial"/>
          <w:color w:val="252525"/>
          <w:shd w:val="clear" w:color="auto" w:fill="FFFFFF"/>
        </w:rPr>
        <w:t xml:space="preserve"> and treating TB patients effectively will help stop the disease's spread by preventing them from infecting others. Since TB is an airborne infection, when a person with active Tb sneezes or coughs TB bacteria are expelled into the air. </w:t>
      </w:r>
      <w:proofErr w:type="gramStart"/>
      <w:r w:rsidR="00F64474" w:rsidRPr="00F64474">
        <w:rPr>
          <w:rFonts w:ascii="Arial" w:hAnsi="Arial" w:cs="Arial"/>
          <w:color w:val="252525"/>
          <w:shd w:val="clear" w:color="auto" w:fill="FFFFFF"/>
        </w:rPr>
        <w:t>A few</w:t>
      </w:r>
      <w:proofErr w:type="gramEnd"/>
      <w:r w:rsidR="00F64474" w:rsidRPr="00F64474">
        <w:rPr>
          <w:rFonts w:ascii="Arial" w:hAnsi="Arial" w:cs="Arial"/>
          <w:color w:val="252525"/>
          <w:shd w:val="clear" w:color="auto" w:fill="FFFFFF"/>
        </w:rPr>
        <w:t xml:space="preserve"> simple safety measures, like good ventilation, natural light, and basic cleanliness, can make it less likely that someone will get </w:t>
      </w:r>
      <w:r w:rsidR="009E027E" w:rsidRPr="00F64474">
        <w:rPr>
          <w:rFonts w:ascii="Arial" w:hAnsi="Arial" w:cs="Arial"/>
          <w:color w:val="252525"/>
          <w:shd w:val="clear" w:color="auto" w:fill="FFFFFF"/>
        </w:rPr>
        <w:t>sick</w:t>
      </w:r>
      <w:r w:rsidR="009E027E">
        <w:rPr>
          <w:rFonts w:ascii="Arial" w:hAnsi="Arial" w:cs="Arial"/>
          <w:color w:val="252525"/>
          <w:shd w:val="clear" w:color="auto" w:fill="FFFFFF"/>
        </w:rPr>
        <w:t>.</w:t>
      </w:r>
      <w:r w:rsidR="009E027E" w:rsidRPr="00D2419B">
        <w:rPr>
          <w:rFonts w:ascii="Arial" w:hAnsi="Arial" w:cs="Arial"/>
          <w:color w:val="252525"/>
          <w:shd w:val="clear" w:color="auto" w:fill="FFFFFF"/>
        </w:rPr>
        <w:t xml:space="preserve"> The</w:t>
      </w:r>
      <w:r w:rsidR="00D2419B" w:rsidRPr="00D2419B">
        <w:rPr>
          <w:rFonts w:ascii="Arial" w:hAnsi="Arial" w:cs="Arial"/>
          <w:color w:val="252525"/>
          <w:shd w:val="clear" w:color="auto" w:fill="FFFFFF"/>
        </w:rPr>
        <w:t xml:space="preserve"> best way to fight TB is to have an immune function: 60% of people with a strong immune system can destroy TB bacteria completely.</w:t>
      </w:r>
      <w:r w:rsidR="000E1532" w:rsidRPr="000E1532">
        <w:t xml:space="preserve"> </w:t>
      </w:r>
      <w:r w:rsidR="000E1532" w:rsidRPr="000E1532">
        <w:rPr>
          <w:rFonts w:ascii="Arial" w:hAnsi="Arial" w:cs="Arial"/>
          <w:color w:val="252525"/>
          <w:shd w:val="clear" w:color="auto" w:fill="FFFFFF"/>
        </w:rPr>
        <w:t>(Prevention - TB Alert. 2001)</w:t>
      </w:r>
    </w:p>
    <w:p w14:paraId="06DF658A" w14:textId="7EC74BBF" w:rsidR="007C546A" w:rsidRPr="00447A8B" w:rsidRDefault="00C01061" w:rsidP="00357084">
      <w:pPr>
        <w:spacing w:line="360" w:lineRule="auto"/>
        <w:rPr>
          <w:rFonts w:ascii="Arial" w:hAnsi="Arial" w:cs="Arial"/>
          <w:b/>
          <w:bCs/>
          <w:sz w:val="28"/>
          <w:szCs w:val="28"/>
        </w:rPr>
      </w:pPr>
      <w:r w:rsidRPr="00447A8B">
        <w:rPr>
          <w:rFonts w:ascii="Arial" w:hAnsi="Arial" w:cs="Arial"/>
          <w:b/>
          <w:bCs/>
          <w:sz w:val="28"/>
          <w:szCs w:val="28"/>
        </w:rPr>
        <w:lastRenderedPageBreak/>
        <w:t>Conclusion</w:t>
      </w:r>
    </w:p>
    <w:p w14:paraId="3EB1ED6D" w14:textId="79931310" w:rsidR="00C01061" w:rsidRDefault="00C01061" w:rsidP="00357084">
      <w:pPr>
        <w:spacing w:line="360" w:lineRule="auto"/>
        <w:rPr>
          <w:rFonts w:ascii="Arial" w:hAnsi="Arial" w:cs="Arial"/>
        </w:rPr>
      </w:pPr>
      <w:r w:rsidRPr="00C01061">
        <w:rPr>
          <w:rFonts w:ascii="Arial" w:hAnsi="Arial" w:cs="Arial"/>
        </w:rPr>
        <w:t>Since its discovery in antiquity, tuberculosis has claimed more lives than any other infectious disease in the past 200 years.</w:t>
      </w:r>
      <w:r w:rsidR="00AE4FED" w:rsidRPr="00AE4FED">
        <w:t xml:space="preserve"> </w:t>
      </w:r>
      <w:r w:rsidR="009E027E" w:rsidRPr="008D0602">
        <w:t xml:space="preserve"> </w:t>
      </w:r>
      <w:r w:rsidR="009E027E" w:rsidRPr="008D0602">
        <w:rPr>
          <w:rFonts w:ascii="Arial" w:hAnsi="Arial" w:cs="Arial"/>
        </w:rPr>
        <w:t>The</w:t>
      </w:r>
      <w:r w:rsidR="008D0602" w:rsidRPr="008D0602">
        <w:rPr>
          <w:rFonts w:ascii="Arial" w:hAnsi="Arial" w:cs="Arial"/>
        </w:rPr>
        <w:t xml:space="preserve"> process of gathering, analysing, and reporting data on people who are infected with TB or who have the disease is known as tuberculosis surveillance</w:t>
      </w:r>
      <w:r w:rsidR="009E027E">
        <w:rPr>
          <w:rFonts w:ascii="Arial" w:hAnsi="Arial" w:cs="Arial"/>
        </w:rPr>
        <w:t xml:space="preserve"> </w:t>
      </w:r>
      <w:r w:rsidR="009E027E" w:rsidRPr="00AE4FED">
        <w:rPr>
          <w:rFonts w:ascii="Arial" w:hAnsi="Arial" w:cs="Arial"/>
        </w:rPr>
        <w:t>getting</w:t>
      </w:r>
      <w:r w:rsidR="00AE4FED" w:rsidRPr="00AE4FED">
        <w:rPr>
          <w:rFonts w:ascii="Arial" w:hAnsi="Arial" w:cs="Arial"/>
        </w:rPr>
        <w:t xml:space="preserve"> sick. In the UK in 2009, those who had tuberculosis were 73% foreign-born.</w:t>
      </w:r>
      <w:r w:rsidR="007C40D5" w:rsidRPr="007C40D5">
        <w:t xml:space="preserve"> </w:t>
      </w:r>
      <w:r w:rsidR="007C40D5" w:rsidRPr="007C40D5">
        <w:rPr>
          <w:rFonts w:ascii="Arial" w:hAnsi="Arial" w:cs="Arial"/>
        </w:rPr>
        <w:t xml:space="preserve">The goal of a general infection control programme, which includes a TB infection control strategy, is to ensure that infectious TB patients are quickly </w:t>
      </w:r>
      <w:proofErr w:type="gramStart"/>
      <w:r w:rsidR="007C40D5" w:rsidRPr="007C40D5">
        <w:rPr>
          <w:rFonts w:ascii="Arial" w:hAnsi="Arial" w:cs="Arial"/>
        </w:rPr>
        <w:t>identified</w:t>
      </w:r>
      <w:proofErr w:type="gramEnd"/>
      <w:r w:rsidR="007C40D5" w:rsidRPr="007C40D5">
        <w:rPr>
          <w:rFonts w:ascii="Arial" w:hAnsi="Arial" w:cs="Arial"/>
        </w:rPr>
        <w:t>, that measures are taken to prevent the disease from spreading through the air, and that people with suspected or confirmed TB disease receive treatment</w:t>
      </w:r>
      <w:r w:rsidR="001D0DA1">
        <w:rPr>
          <w:rFonts w:ascii="Arial" w:hAnsi="Arial" w:cs="Arial"/>
        </w:rPr>
        <w:t>.</w:t>
      </w:r>
      <w:r w:rsidR="001D0DA1" w:rsidRPr="001D0DA1">
        <w:t xml:space="preserve"> </w:t>
      </w:r>
      <w:r w:rsidR="001D0DA1" w:rsidRPr="001D0DA1">
        <w:rPr>
          <w:rFonts w:ascii="Arial" w:hAnsi="Arial" w:cs="Arial"/>
        </w:rPr>
        <w:t xml:space="preserve">The disease can spread to the lungs or other parts of the body if the immune system is unable to eradicate it or keep it under control, and symptoms will appear within several weeks or months. It can be challenging to diagnose active TB of the lungs, and you often need a number of tests. The first tests that are most crucial are an X-ray of your chest and the analysis of sputum </w:t>
      </w:r>
      <w:r w:rsidR="009E027E" w:rsidRPr="001D0DA1">
        <w:rPr>
          <w:rFonts w:ascii="Arial" w:hAnsi="Arial" w:cs="Arial"/>
        </w:rPr>
        <w:t>samples. The</w:t>
      </w:r>
      <w:r w:rsidR="001D0DA1" w:rsidRPr="001D0DA1">
        <w:rPr>
          <w:rFonts w:ascii="Arial" w:hAnsi="Arial" w:cs="Arial"/>
        </w:rPr>
        <w:t xml:space="preserve"> NHS </w:t>
      </w:r>
      <w:proofErr w:type="gramStart"/>
      <w:r w:rsidR="001D0DA1" w:rsidRPr="001D0DA1">
        <w:rPr>
          <w:rFonts w:ascii="Arial" w:hAnsi="Arial" w:cs="Arial"/>
        </w:rPr>
        <w:t>advises infants to</w:t>
      </w:r>
      <w:proofErr w:type="gramEnd"/>
      <w:r w:rsidR="001D0DA1" w:rsidRPr="001D0DA1">
        <w:rPr>
          <w:rFonts w:ascii="Arial" w:hAnsi="Arial" w:cs="Arial"/>
        </w:rPr>
        <w:t xml:space="preserve"> receive the TB vaccine (BCG), which offers protection against the disease.</w:t>
      </w:r>
    </w:p>
    <w:p w14:paraId="5C6C5D32" w14:textId="77777777" w:rsidR="00C01061" w:rsidRPr="002F66C0" w:rsidRDefault="00C01061" w:rsidP="00357084">
      <w:pPr>
        <w:spacing w:line="360" w:lineRule="auto"/>
        <w:rPr>
          <w:rFonts w:ascii="Arial" w:hAnsi="Arial" w:cs="Arial"/>
        </w:rPr>
      </w:pPr>
    </w:p>
    <w:p w14:paraId="59FC70CC" w14:textId="77777777" w:rsidR="00B93164" w:rsidRDefault="00B93164">
      <w:pPr>
        <w:rPr>
          <w:rFonts w:ascii="Arial" w:hAnsi="Arial" w:cs="Arial"/>
          <w:b/>
          <w:bCs/>
          <w:sz w:val="28"/>
          <w:szCs w:val="28"/>
        </w:rPr>
      </w:pPr>
    </w:p>
    <w:p w14:paraId="202253C2" w14:textId="72300FFD" w:rsidR="00B93164" w:rsidRDefault="00B93164">
      <w:pPr>
        <w:rPr>
          <w:rFonts w:ascii="Arial" w:hAnsi="Arial" w:cs="Arial"/>
          <w:b/>
          <w:bCs/>
          <w:sz w:val="28"/>
          <w:szCs w:val="28"/>
        </w:rPr>
      </w:pPr>
    </w:p>
    <w:p w14:paraId="38E25313" w14:textId="5D99C49C" w:rsidR="00C118A0" w:rsidRDefault="00C118A0">
      <w:pPr>
        <w:rPr>
          <w:rFonts w:ascii="Arial" w:hAnsi="Arial" w:cs="Arial"/>
          <w:b/>
          <w:bCs/>
          <w:sz w:val="28"/>
          <w:szCs w:val="28"/>
        </w:rPr>
      </w:pPr>
    </w:p>
    <w:p w14:paraId="6F18842A" w14:textId="1A9323E4" w:rsidR="00C118A0" w:rsidRDefault="00C118A0">
      <w:pPr>
        <w:rPr>
          <w:rFonts w:ascii="Arial" w:hAnsi="Arial" w:cs="Arial"/>
          <w:b/>
          <w:bCs/>
          <w:sz w:val="28"/>
          <w:szCs w:val="28"/>
        </w:rPr>
      </w:pPr>
    </w:p>
    <w:p w14:paraId="19D49335" w14:textId="0B2026A2" w:rsidR="00C118A0" w:rsidRDefault="00C118A0">
      <w:pPr>
        <w:rPr>
          <w:rFonts w:ascii="Arial" w:hAnsi="Arial" w:cs="Arial"/>
          <w:b/>
          <w:bCs/>
          <w:sz w:val="28"/>
          <w:szCs w:val="28"/>
        </w:rPr>
      </w:pPr>
    </w:p>
    <w:p w14:paraId="6B76C82D" w14:textId="46EA5072" w:rsidR="00C118A0" w:rsidRDefault="00C118A0">
      <w:pPr>
        <w:rPr>
          <w:rFonts w:ascii="Arial" w:hAnsi="Arial" w:cs="Arial"/>
          <w:b/>
          <w:bCs/>
          <w:sz w:val="28"/>
          <w:szCs w:val="28"/>
        </w:rPr>
      </w:pPr>
    </w:p>
    <w:p w14:paraId="261D070C" w14:textId="42A424D6" w:rsidR="00C118A0" w:rsidRDefault="00C118A0">
      <w:pPr>
        <w:rPr>
          <w:rFonts w:ascii="Arial" w:hAnsi="Arial" w:cs="Arial"/>
          <w:b/>
          <w:bCs/>
          <w:sz w:val="28"/>
          <w:szCs w:val="28"/>
        </w:rPr>
      </w:pPr>
    </w:p>
    <w:p w14:paraId="2E25F88A" w14:textId="01BC94F6" w:rsidR="00C118A0" w:rsidRDefault="00C118A0">
      <w:pPr>
        <w:rPr>
          <w:rFonts w:ascii="Arial" w:hAnsi="Arial" w:cs="Arial"/>
          <w:b/>
          <w:bCs/>
          <w:sz w:val="28"/>
          <w:szCs w:val="28"/>
        </w:rPr>
      </w:pPr>
    </w:p>
    <w:p w14:paraId="3AAB5824" w14:textId="5A612E74" w:rsidR="00C118A0" w:rsidRDefault="00C118A0">
      <w:pPr>
        <w:rPr>
          <w:rFonts w:ascii="Arial" w:hAnsi="Arial" w:cs="Arial"/>
          <w:b/>
          <w:bCs/>
          <w:sz w:val="28"/>
          <w:szCs w:val="28"/>
        </w:rPr>
      </w:pPr>
    </w:p>
    <w:p w14:paraId="5D3FECA9" w14:textId="7866E509" w:rsidR="00C118A0" w:rsidRDefault="00C118A0">
      <w:pPr>
        <w:rPr>
          <w:rFonts w:ascii="Arial" w:hAnsi="Arial" w:cs="Arial"/>
          <w:b/>
          <w:bCs/>
          <w:sz w:val="28"/>
          <w:szCs w:val="28"/>
        </w:rPr>
      </w:pPr>
    </w:p>
    <w:p w14:paraId="1E6D7BB7" w14:textId="692FCF41" w:rsidR="00C118A0" w:rsidRDefault="00C118A0">
      <w:pPr>
        <w:rPr>
          <w:rFonts w:ascii="Arial" w:hAnsi="Arial" w:cs="Arial"/>
          <w:b/>
          <w:bCs/>
          <w:sz w:val="28"/>
          <w:szCs w:val="28"/>
        </w:rPr>
      </w:pPr>
    </w:p>
    <w:p w14:paraId="7F0A4AF4" w14:textId="6C83CB03" w:rsidR="00C118A0" w:rsidRDefault="00C118A0">
      <w:pPr>
        <w:rPr>
          <w:rFonts w:ascii="Arial" w:hAnsi="Arial" w:cs="Arial"/>
          <w:b/>
          <w:bCs/>
          <w:sz w:val="28"/>
          <w:szCs w:val="28"/>
        </w:rPr>
      </w:pPr>
    </w:p>
    <w:p w14:paraId="17102868" w14:textId="77777777" w:rsidR="001D0DA1" w:rsidRDefault="001D0DA1">
      <w:pPr>
        <w:rPr>
          <w:rFonts w:ascii="Arial" w:hAnsi="Arial" w:cs="Arial"/>
          <w:b/>
          <w:bCs/>
          <w:sz w:val="28"/>
          <w:szCs w:val="28"/>
        </w:rPr>
      </w:pPr>
    </w:p>
    <w:p w14:paraId="6378AEE8" w14:textId="27DAE1D5" w:rsidR="00C118A0" w:rsidRDefault="00C118A0">
      <w:pPr>
        <w:rPr>
          <w:rFonts w:ascii="Arial" w:hAnsi="Arial" w:cs="Arial"/>
          <w:b/>
          <w:bCs/>
          <w:sz w:val="28"/>
          <w:szCs w:val="28"/>
        </w:rPr>
      </w:pPr>
    </w:p>
    <w:p w14:paraId="13168345" w14:textId="61EACA10" w:rsidR="00C118A0" w:rsidRPr="001D0DA1" w:rsidRDefault="00727482" w:rsidP="001D0DA1">
      <w:pPr>
        <w:jc w:val="center"/>
        <w:rPr>
          <w:rFonts w:ascii="Arial" w:hAnsi="Arial" w:cs="Arial"/>
          <w:b/>
          <w:bCs/>
          <w:sz w:val="36"/>
          <w:szCs w:val="36"/>
        </w:rPr>
      </w:pPr>
      <w:r w:rsidRPr="001D0DA1">
        <w:rPr>
          <w:rFonts w:ascii="Arial" w:hAnsi="Arial" w:cs="Arial"/>
          <w:b/>
          <w:bCs/>
          <w:sz w:val="36"/>
          <w:szCs w:val="36"/>
        </w:rPr>
        <w:t>References</w:t>
      </w:r>
    </w:p>
    <w:p w14:paraId="1362A4C0" w14:textId="30684E9C" w:rsidR="00C118A0" w:rsidRDefault="0062273A" w:rsidP="00C118A0">
      <w:pPr>
        <w:rPr>
          <w:rFonts w:ascii="Arial" w:hAnsi="Arial" w:cs="Arial"/>
          <w:b/>
          <w:bCs/>
          <w:sz w:val="28"/>
          <w:szCs w:val="28"/>
        </w:rPr>
      </w:pPr>
      <w:r w:rsidRPr="0062273A">
        <w:rPr>
          <w:rFonts w:ascii="Arial" w:hAnsi="Arial" w:cs="Arial"/>
          <w:b/>
          <w:bCs/>
          <w:sz w:val="28"/>
          <w:szCs w:val="28"/>
        </w:rPr>
        <w:lastRenderedPageBreak/>
        <w:t xml:space="preserve">Abubakar, I., Lipman, M., Anderson, C., Davies, P. and Zumla, A. 2011. Tuberculosis in the UK—time to regain control | The BMJ. </w:t>
      </w:r>
      <w:hyperlink r:id="rId7" w:history="1">
        <w:r w:rsidRPr="00940325">
          <w:rPr>
            <w:rStyle w:val="Hyperlink"/>
            <w:rFonts w:ascii="Arial" w:hAnsi="Arial" w:cs="Arial"/>
            <w:b/>
            <w:bCs/>
            <w:sz w:val="28"/>
            <w:szCs w:val="28"/>
          </w:rPr>
          <w:t>https://www.bmj.com/content/343/bmj.d4281</w:t>
        </w:r>
      </w:hyperlink>
    </w:p>
    <w:p w14:paraId="4E0CF94F" w14:textId="79829EC3" w:rsidR="00747EEA" w:rsidRDefault="00747EEA" w:rsidP="00C118A0">
      <w:pPr>
        <w:rPr>
          <w:rFonts w:ascii="Arial" w:hAnsi="Arial" w:cs="Arial"/>
          <w:b/>
          <w:bCs/>
          <w:sz w:val="28"/>
          <w:szCs w:val="28"/>
        </w:rPr>
      </w:pPr>
      <w:r w:rsidRPr="00747EEA">
        <w:rPr>
          <w:rFonts w:ascii="Arial" w:hAnsi="Arial" w:cs="Arial"/>
          <w:b/>
          <w:bCs/>
          <w:sz w:val="28"/>
          <w:szCs w:val="28"/>
        </w:rPr>
        <w:t xml:space="preserve">Editor, B. 2022. </w:t>
      </w:r>
      <w:r w:rsidR="003A3CCC" w:rsidRPr="00747EEA">
        <w:rPr>
          <w:rFonts w:ascii="Arial" w:hAnsi="Arial" w:cs="Arial"/>
          <w:b/>
          <w:bCs/>
          <w:sz w:val="28"/>
          <w:szCs w:val="28"/>
        </w:rPr>
        <w:t>"</w:t>
      </w:r>
      <w:r w:rsidRPr="00747EEA">
        <w:rPr>
          <w:rFonts w:ascii="Arial" w:hAnsi="Arial" w:cs="Arial"/>
          <w:b/>
          <w:bCs/>
          <w:sz w:val="28"/>
          <w:szCs w:val="28"/>
        </w:rPr>
        <w:t>What is TB and what are we doing to combat it?</w:t>
      </w:r>
      <w:r w:rsidR="003A3CCC" w:rsidRPr="00747EEA">
        <w:rPr>
          <w:rFonts w:ascii="Arial" w:hAnsi="Arial" w:cs="Arial"/>
          <w:b/>
          <w:bCs/>
          <w:sz w:val="28"/>
          <w:szCs w:val="28"/>
        </w:rPr>
        <w:t xml:space="preserve">" </w:t>
      </w:r>
      <w:r w:rsidRPr="00747EEA">
        <w:rPr>
          <w:rFonts w:ascii="Arial" w:hAnsi="Arial" w:cs="Arial"/>
          <w:b/>
          <w:bCs/>
          <w:sz w:val="28"/>
          <w:szCs w:val="28"/>
        </w:rPr>
        <w:t xml:space="preserve">- UK Health Security Agency: </w:t>
      </w:r>
      <w:hyperlink r:id="rId8" w:history="1">
        <w:r w:rsidRPr="00940325">
          <w:rPr>
            <w:rStyle w:val="Hyperlink"/>
            <w:rFonts w:ascii="Arial" w:hAnsi="Arial" w:cs="Arial"/>
            <w:b/>
            <w:bCs/>
            <w:sz w:val="28"/>
            <w:szCs w:val="28"/>
          </w:rPr>
          <w:t>https://ukhsa.blog.gov.uk/2022/03/23/what-is-tb-and-what-are-we-doing-to-combat-it/</w:t>
        </w:r>
      </w:hyperlink>
    </w:p>
    <w:p w14:paraId="04D2EBF1" w14:textId="58B21CC0" w:rsidR="00C103C1" w:rsidRDefault="00C103C1" w:rsidP="00C118A0">
      <w:pPr>
        <w:rPr>
          <w:rFonts w:ascii="Arial" w:hAnsi="Arial" w:cs="Arial"/>
          <w:b/>
          <w:bCs/>
          <w:sz w:val="28"/>
          <w:szCs w:val="28"/>
        </w:rPr>
      </w:pPr>
      <w:r w:rsidRPr="00C103C1">
        <w:rPr>
          <w:rFonts w:ascii="Arial" w:hAnsi="Arial" w:cs="Arial"/>
          <w:b/>
          <w:bCs/>
          <w:sz w:val="28"/>
          <w:szCs w:val="28"/>
        </w:rPr>
        <w:t xml:space="preserve">Hayward, S., Harding, R.M., McShane, H. and Tanner, R. 2018. Factors influencing the higher incidence of tuberculosis among migrants and ethnic minorities in the UK - PMC. </w:t>
      </w:r>
      <w:hyperlink r:id="rId9" w:history="1">
        <w:r w:rsidRPr="00940325">
          <w:rPr>
            <w:rStyle w:val="Hyperlink"/>
            <w:rFonts w:ascii="Arial" w:hAnsi="Arial" w:cs="Arial"/>
            <w:b/>
            <w:bCs/>
            <w:sz w:val="28"/>
            <w:szCs w:val="28"/>
          </w:rPr>
          <w:t>https://www.ncbi.nlm.nih.gov/pmc/articles/PMC6107974/</w:t>
        </w:r>
      </w:hyperlink>
    </w:p>
    <w:p w14:paraId="6D2B0419" w14:textId="32A6F13C" w:rsidR="00C118A0" w:rsidRDefault="00C118A0" w:rsidP="00C118A0">
      <w:pPr>
        <w:rPr>
          <w:rFonts w:ascii="Arial" w:hAnsi="Arial" w:cs="Arial"/>
          <w:b/>
          <w:bCs/>
          <w:sz w:val="28"/>
          <w:szCs w:val="28"/>
        </w:rPr>
      </w:pPr>
      <w:r w:rsidRPr="00C118A0">
        <w:rPr>
          <w:rFonts w:ascii="Arial" w:hAnsi="Arial" w:cs="Arial"/>
          <w:b/>
          <w:bCs/>
          <w:sz w:val="28"/>
          <w:szCs w:val="28"/>
        </w:rPr>
        <w:t xml:space="preserve"> Heemskerk, Caws, M., Marais, B., &amp; Farrar, J. (2015). Tuberculosis in Adults and Children (1st ed. 2015.). Springer International Publishing. </w:t>
      </w:r>
      <w:hyperlink r:id="rId10" w:history="1">
        <w:r w:rsidR="001816EF" w:rsidRPr="00940325">
          <w:rPr>
            <w:rStyle w:val="Hyperlink"/>
            <w:rFonts w:ascii="Arial" w:hAnsi="Arial" w:cs="Arial"/>
            <w:b/>
            <w:bCs/>
            <w:sz w:val="28"/>
            <w:szCs w:val="28"/>
          </w:rPr>
          <w:t>https://doi.org/10.1007/978-3-319-19132-4</w:t>
        </w:r>
      </w:hyperlink>
    </w:p>
    <w:p w14:paraId="511EDA0E" w14:textId="6E72F8DF" w:rsidR="001816EF" w:rsidRDefault="001816EF" w:rsidP="00C118A0">
      <w:pPr>
        <w:rPr>
          <w:rFonts w:ascii="Arial" w:hAnsi="Arial" w:cs="Arial"/>
          <w:b/>
          <w:bCs/>
          <w:sz w:val="28"/>
          <w:szCs w:val="28"/>
        </w:rPr>
      </w:pPr>
      <w:r w:rsidRPr="001816EF">
        <w:rPr>
          <w:rFonts w:ascii="Arial" w:hAnsi="Arial" w:cs="Arial"/>
          <w:b/>
          <w:bCs/>
          <w:sz w:val="28"/>
          <w:szCs w:val="28"/>
        </w:rPr>
        <w:t>Paulson, T. (2013). Epidemiology: A mortal foe. Nature, 502(7470), S2–S</w:t>
      </w:r>
    </w:p>
    <w:p w14:paraId="6BA5F1AF" w14:textId="2F1F5BA5" w:rsidR="00F05CE1" w:rsidRDefault="00F05CE1" w:rsidP="00C118A0">
      <w:pPr>
        <w:rPr>
          <w:rFonts w:ascii="Arial" w:hAnsi="Arial" w:cs="Arial"/>
          <w:b/>
          <w:bCs/>
          <w:sz w:val="28"/>
          <w:szCs w:val="28"/>
        </w:rPr>
      </w:pPr>
      <w:r w:rsidRPr="00F05CE1">
        <w:rPr>
          <w:rFonts w:ascii="Arial" w:hAnsi="Arial" w:cs="Arial"/>
          <w:b/>
          <w:bCs/>
          <w:sz w:val="28"/>
          <w:szCs w:val="28"/>
        </w:rPr>
        <w:t xml:space="preserve">Prevention - TB Alert. 2001. </w:t>
      </w:r>
      <w:hyperlink r:id="rId11" w:history="1">
        <w:r w:rsidRPr="00940325">
          <w:rPr>
            <w:rStyle w:val="Hyperlink"/>
            <w:rFonts w:ascii="Arial" w:hAnsi="Arial" w:cs="Arial"/>
            <w:b/>
            <w:bCs/>
            <w:sz w:val="28"/>
            <w:szCs w:val="28"/>
          </w:rPr>
          <w:t>https://www.tbalert.org/about-tb/what-is-tb/prevention/</w:t>
        </w:r>
      </w:hyperlink>
    </w:p>
    <w:p w14:paraId="3AFEF32A" w14:textId="0A751F56" w:rsidR="00035834" w:rsidRDefault="00035834" w:rsidP="00C118A0">
      <w:pPr>
        <w:rPr>
          <w:rFonts w:ascii="Arial" w:hAnsi="Arial" w:cs="Arial"/>
          <w:b/>
          <w:bCs/>
          <w:sz w:val="28"/>
          <w:szCs w:val="28"/>
        </w:rPr>
      </w:pPr>
      <w:r w:rsidRPr="00035834">
        <w:rPr>
          <w:rFonts w:ascii="Arial" w:hAnsi="Arial" w:cs="Arial"/>
          <w:b/>
          <w:bCs/>
          <w:sz w:val="28"/>
          <w:szCs w:val="28"/>
        </w:rPr>
        <w:t xml:space="preserve">Schwoebel, V. 2020. Surveillance of tuberculosis. </w:t>
      </w:r>
      <w:hyperlink r:id="rId12" w:history="1">
        <w:r w:rsidRPr="00940325">
          <w:rPr>
            <w:rStyle w:val="Hyperlink"/>
            <w:rFonts w:ascii="Arial" w:hAnsi="Arial" w:cs="Arial"/>
            <w:b/>
            <w:bCs/>
            <w:sz w:val="28"/>
            <w:szCs w:val="28"/>
          </w:rPr>
          <w:t>https://www.sciencedirect.com/science/article/abs/pii/S001957072030216X</w:t>
        </w:r>
      </w:hyperlink>
    </w:p>
    <w:p w14:paraId="4195D8FB" w14:textId="648C76E1" w:rsidR="00D115FC" w:rsidRDefault="00D115FC" w:rsidP="00C118A0">
      <w:pPr>
        <w:rPr>
          <w:rFonts w:ascii="Arial" w:hAnsi="Arial" w:cs="Arial"/>
          <w:b/>
          <w:bCs/>
          <w:sz w:val="28"/>
          <w:szCs w:val="28"/>
        </w:rPr>
      </w:pPr>
      <w:r>
        <w:rPr>
          <w:rFonts w:ascii="Arial" w:hAnsi="Arial" w:cs="Arial"/>
          <w:b/>
          <w:bCs/>
          <w:sz w:val="28"/>
          <w:szCs w:val="28"/>
        </w:rPr>
        <w:t>T</w:t>
      </w:r>
      <w:r w:rsidRPr="00D115FC">
        <w:rPr>
          <w:rFonts w:ascii="Arial" w:hAnsi="Arial" w:cs="Arial"/>
          <w:b/>
          <w:bCs/>
          <w:sz w:val="28"/>
          <w:szCs w:val="28"/>
        </w:rPr>
        <w:t xml:space="preserve">uberculosis (TB). 2019. Available at: </w:t>
      </w:r>
      <w:hyperlink r:id="rId13" w:history="1">
        <w:r w:rsidRPr="00940325">
          <w:rPr>
            <w:rStyle w:val="Hyperlink"/>
            <w:rFonts w:ascii="Arial" w:hAnsi="Arial" w:cs="Arial"/>
            <w:b/>
            <w:bCs/>
            <w:sz w:val="28"/>
            <w:szCs w:val="28"/>
          </w:rPr>
          <w:t>https://www.nhs.uk/conditions/tuberculosis-tb/</w:t>
        </w:r>
      </w:hyperlink>
    </w:p>
    <w:p w14:paraId="7BB97784" w14:textId="610B900C" w:rsidR="003E4DB5" w:rsidRDefault="003E4DB5" w:rsidP="00C118A0">
      <w:pPr>
        <w:rPr>
          <w:rFonts w:ascii="Arial" w:hAnsi="Arial" w:cs="Arial"/>
          <w:b/>
          <w:bCs/>
          <w:color w:val="252525"/>
          <w:sz w:val="28"/>
          <w:szCs w:val="28"/>
          <w:shd w:val="clear" w:color="auto" w:fill="FFFFFF"/>
        </w:rPr>
      </w:pPr>
      <w:r w:rsidRPr="003E4DB5">
        <w:rPr>
          <w:rFonts w:ascii="Arial" w:hAnsi="Arial" w:cs="Arial"/>
          <w:b/>
          <w:bCs/>
          <w:color w:val="252525"/>
          <w:sz w:val="28"/>
          <w:szCs w:val="28"/>
          <w:shd w:val="clear" w:color="auto" w:fill="FFFFFF"/>
        </w:rPr>
        <w:t xml:space="preserve">World Health Organization 2021. Case-based TB surveillance. </w:t>
      </w:r>
      <w:hyperlink r:id="rId14" w:history="1">
        <w:r w:rsidRPr="00940325">
          <w:rPr>
            <w:rStyle w:val="Hyperlink"/>
            <w:rFonts w:ascii="Arial" w:hAnsi="Arial" w:cs="Arial"/>
            <w:b/>
            <w:bCs/>
            <w:sz w:val="28"/>
            <w:szCs w:val="28"/>
            <w:shd w:val="clear" w:color="auto" w:fill="FFFFFF"/>
          </w:rPr>
          <w:t>https://www.who.int/publications/digital/global-tuberculosis-report-2021/featured-topics/case-based-surveillance</w:t>
        </w:r>
      </w:hyperlink>
    </w:p>
    <w:p w14:paraId="665B9A99" w14:textId="77777777" w:rsidR="003E4DB5" w:rsidRPr="003E4DB5" w:rsidRDefault="003E4DB5" w:rsidP="00C118A0">
      <w:pPr>
        <w:rPr>
          <w:rFonts w:ascii="Arial" w:hAnsi="Arial" w:cs="Arial"/>
          <w:b/>
          <w:bCs/>
          <w:sz w:val="28"/>
          <w:szCs w:val="28"/>
        </w:rPr>
      </w:pPr>
    </w:p>
    <w:p w14:paraId="70BD5756" w14:textId="6BDCA611" w:rsidR="00D115FC" w:rsidRDefault="00D115FC" w:rsidP="00C118A0">
      <w:pPr>
        <w:rPr>
          <w:rFonts w:ascii="Arial" w:hAnsi="Arial" w:cs="Arial"/>
          <w:b/>
          <w:bCs/>
          <w:sz w:val="28"/>
          <w:szCs w:val="28"/>
        </w:rPr>
      </w:pPr>
    </w:p>
    <w:p w14:paraId="0ADBCBEC" w14:textId="2D2AC605" w:rsidR="003E4DB5" w:rsidRDefault="003E4DB5" w:rsidP="00C118A0">
      <w:pPr>
        <w:rPr>
          <w:rFonts w:ascii="Arial" w:hAnsi="Arial" w:cs="Arial"/>
          <w:b/>
          <w:bCs/>
          <w:sz w:val="28"/>
          <w:szCs w:val="28"/>
        </w:rPr>
      </w:pPr>
    </w:p>
    <w:p w14:paraId="5CFB8AE0" w14:textId="77777777" w:rsidR="003E4DB5" w:rsidRDefault="003E4DB5" w:rsidP="00C118A0">
      <w:pPr>
        <w:rPr>
          <w:rFonts w:ascii="Arial" w:hAnsi="Arial" w:cs="Arial"/>
          <w:b/>
          <w:bCs/>
          <w:sz w:val="28"/>
          <w:szCs w:val="28"/>
        </w:rPr>
      </w:pPr>
    </w:p>
    <w:p w14:paraId="605F21DE" w14:textId="77777777" w:rsidR="001816EF" w:rsidRDefault="001816EF" w:rsidP="00C118A0">
      <w:pPr>
        <w:rPr>
          <w:rFonts w:ascii="Arial" w:hAnsi="Arial" w:cs="Arial"/>
          <w:b/>
          <w:bCs/>
          <w:sz w:val="28"/>
          <w:szCs w:val="28"/>
        </w:rPr>
      </w:pPr>
    </w:p>
    <w:p w14:paraId="77987752" w14:textId="77777777" w:rsidR="00C118A0" w:rsidRPr="00B93164" w:rsidRDefault="00C118A0">
      <w:pPr>
        <w:rPr>
          <w:rFonts w:ascii="Arial" w:hAnsi="Arial" w:cs="Arial"/>
          <w:b/>
          <w:bCs/>
          <w:sz w:val="28"/>
          <w:szCs w:val="28"/>
        </w:rPr>
      </w:pPr>
    </w:p>
    <w:sectPr w:rsidR="00C118A0" w:rsidRPr="00B931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885CE" w14:textId="77777777" w:rsidR="00012DA5" w:rsidRDefault="00012DA5" w:rsidP="00B93164">
      <w:pPr>
        <w:spacing w:after="0" w:line="240" w:lineRule="auto"/>
      </w:pPr>
      <w:r>
        <w:separator/>
      </w:r>
    </w:p>
  </w:endnote>
  <w:endnote w:type="continuationSeparator" w:id="0">
    <w:p w14:paraId="5F2C864B" w14:textId="77777777" w:rsidR="00012DA5" w:rsidRDefault="00012DA5" w:rsidP="00B93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ACDC2B" w14:textId="77777777" w:rsidR="00012DA5" w:rsidRDefault="00012DA5" w:rsidP="00B93164">
      <w:pPr>
        <w:spacing w:after="0" w:line="240" w:lineRule="auto"/>
      </w:pPr>
      <w:r>
        <w:separator/>
      </w:r>
    </w:p>
  </w:footnote>
  <w:footnote w:type="continuationSeparator" w:id="0">
    <w:p w14:paraId="4772A400" w14:textId="77777777" w:rsidR="00012DA5" w:rsidRDefault="00012DA5" w:rsidP="00B931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602"/>
    <w:rsid w:val="00003391"/>
    <w:rsid w:val="00012DA5"/>
    <w:rsid w:val="00035834"/>
    <w:rsid w:val="000E1532"/>
    <w:rsid w:val="00110E46"/>
    <w:rsid w:val="001816EF"/>
    <w:rsid w:val="001D0DA1"/>
    <w:rsid w:val="001D3B40"/>
    <w:rsid w:val="002167CB"/>
    <w:rsid w:val="002E72BE"/>
    <w:rsid w:val="002F66C0"/>
    <w:rsid w:val="003118F2"/>
    <w:rsid w:val="003125F5"/>
    <w:rsid w:val="003233B4"/>
    <w:rsid w:val="00326187"/>
    <w:rsid w:val="00357084"/>
    <w:rsid w:val="00376FAC"/>
    <w:rsid w:val="003A3CCC"/>
    <w:rsid w:val="003E4DB5"/>
    <w:rsid w:val="004475EA"/>
    <w:rsid w:val="00447A8B"/>
    <w:rsid w:val="00464DFA"/>
    <w:rsid w:val="00466FC6"/>
    <w:rsid w:val="004C288F"/>
    <w:rsid w:val="004C57AC"/>
    <w:rsid w:val="005336EA"/>
    <w:rsid w:val="00596B23"/>
    <w:rsid w:val="0062273A"/>
    <w:rsid w:val="00727482"/>
    <w:rsid w:val="00747EEA"/>
    <w:rsid w:val="00747FC4"/>
    <w:rsid w:val="00790BD3"/>
    <w:rsid w:val="007C40D5"/>
    <w:rsid w:val="007C546A"/>
    <w:rsid w:val="0087541E"/>
    <w:rsid w:val="008826D8"/>
    <w:rsid w:val="008B546B"/>
    <w:rsid w:val="008C794D"/>
    <w:rsid w:val="008D0602"/>
    <w:rsid w:val="008D2D9B"/>
    <w:rsid w:val="00920FCC"/>
    <w:rsid w:val="00947647"/>
    <w:rsid w:val="00957602"/>
    <w:rsid w:val="00976D02"/>
    <w:rsid w:val="009E027E"/>
    <w:rsid w:val="009E4396"/>
    <w:rsid w:val="00A452E4"/>
    <w:rsid w:val="00A63824"/>
    <w:rsid w:val="00A74020"/>
    <w:rsid w:val="00AB00ED"/>
    <w:rsid w:val="00AC5702"/>
    <w:rsid w:val="00AE4FED"/>
    <w:rsid w:val="00B759B9"/>
    <w:rsid w:val="00B8712A"/>
    <w:rsid w:val="00B93164"/>
    <w:rsid w:val="00BC1317"/>
    <w:rsid w:val="00C01061"/>
    <w:rsid w:val="00C103C1"/>
    <w:rsid w:val="00C118A0"/>
    <w:rsid w:val="00C5285A"/>
    <w:rsid w:val="00C53F1D"/>
    <w:rsid w:val="00C74A72"/>
    <w:rsid w:val="00C9160A"/>
    <w:rsid w:val="00CD193D"/>
    <w:rsid w:val="00D0464A"/>
    <w:rsid w:val="00D115FC"/>
    <w:rsid w:val="00D2419B"/>
    <w:rsid w:val="00D24492"/>
    <w:rsid w:val="00D477BC"/>
    <w:rsid w:val="00D55951"/>
    <w:rsid w:val="00D63CA8"/>
    <w:rsid w:val="00D6486D"/>
    <w:rsid w:val="00DA5973"/>
    <w:rsid w:val="00DE246F"/>
    <w:rsid w:val="00DF1EA0"/>
    <w:rsid w:val="00DF6E93"/>
    <w:rsid w:val="00EA0555"/>
    <w:rsid w:val="00EE0B16"/>
    <w:rsid w:val="00F05CE1"/>
    <w:rsid w:val="00F436A0"/>
    <w:rsid w:val="00F44B81"/>
    <w:rsid w:val="00F64474"/>
    <w:rsid w:val="00FE2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F5876"/>
  <w15:chartTrackingRefBased/>
  <w15:docId w15:val="{82F9C15A-0714-48D8-8E61-14C9F7EFD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4020"/>
    <w:rPr>
      <w:color w:val="0563C1" w:themeColor="hyperlink"/>
      <w:u w:val="single"/>
    </w:rPr>
  </w:style>
  <w:style w:type="character" w:styleId="UnresolvedMention">
    <w:name w:val="Unresolved Mention"/>
    <w:basedOn w:val="DefaultParagraphFont"/>
    <w:uiPriority w:val="99"/>
    <w:semiHidden/>
    <w:unhideWhenUsed/>
    <w:rsid w:val="00A74020"/>
    <w:rPr>
      <w:color w:val="605E5C"/>
      <w:shd w:val="clear" w:color="auto" w:fill="E1DFDD"/>
    </w:rPr>
  </w:style>
  <w:style w:type="paragraph" w:styleId="Header">
    <w:name w:val="header"/>
    <w:basedOn w:val="Normal"/>
    <w:link w:val="HeaderChar"/>
    <w:uiPriority w:val="99"/>
    <w:unhideWhenUsed/>
    <w:rsid w:val="00B93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3164"/>
  </w:style>
  <w:style w:type="paragraph" w:styleId="Footer">
    <w:name w:val="footer"/>
    <w:basedOn w:val="Normal"/>
    <w:link w:val="FooterChar"/>
    <w:uiPriority w:val="99"/>
    <w:unhideWhenUsed/>
    <w:rsid w:val="00B931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1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hsa.blog.gov.uk/2022/03/23/what-is-tb-and-what-are-we-doing-to-combat-it/" TargetMode="External"/><Relationship Id="rId13" Type="http://schemas.openxmlformats.org/officeDocument/2006/relationships/hyperlink" Target="https://www.nhs.uk/conditions/tuberculosis-tb/" TargetMode="External"/><Relationship Id="rId3" Type="http://schemas.openxmlformats.org/officeDocument/2006/relationships/settings" Target="settings.xml"/><Relationship Id="rId7" Type="http://schemas.openxmlformats.org/officeDocument/2006/relationships/hyperlink" Target="https://www.bmj.com/content/343/bmj.d4281" TargetMode="External"/><Relationship Id="rId12" Type="http://schemas.openxmlformats.org/officeDocument/2006/relationships/hyperlink" Target="https://www.sciencedirect.com/science/article/abs/pii/S001957072030216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balert.org/about-tb/what-is-tb/preventio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07/978-3-319-19132-4" TargetMode="External"/><Relationship Id="rId4" Type="http://schemas.openxmlformats.org/officeDocument/2006/relationships/webSettings" Target="webSettings.xml"/><Relationship Id="rId9" Type="http://schemas.openxmlformats.org/officeDocument/2006/relationships/hyperlink" Target="https://www.ncbi.nlm.nih.gov/pmc/articles/PMC6107974/" TargetMode="External"/><Relationship Id="rId14" Type="http://schemas.openxmlformats.org/officeDocument/2006/relationships/hyperlink" Target="https://www.who.int/publications/digital/global-tuberculosis-report-2021/featured-topics/case-based-surveill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BDD1E-832D-48EF-BD61-C6D504A60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1252</Words>
  <Characters>7137</Characters>
  <Application>Microsoft Office Word</Application>
  <DocSecurity>0</DocSecurity>
  <Lines>59</Lines>
  <Paragraphs>16</Paragraphs>
  <ScaleCrop>false</ScaleCrop>
  <Company/>
  <LinksUpToDate>false</LinksUpToDate>
  <CharactersWithSpaces>8373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Alupei (2127464)</dc:creator>
  <cp:keywords/>
  <dc:description/>
  <cp:lastModifiedBy>Andreea Alupei (2127464)</cp:lastModifiedBy>
  <cp:revision>81</cp:revision>
  <dcterms:created xsi:type="dcterms:W3CDTF">2022-10-18T17:50:00Z</dcterms:created>
  <dcterms:modified xsi:type="dcterms:W3CDTF">2022-10-30T17:59:00Z</dcterms:modified>
</cp:coreProperties>
</file>