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3065" w:rsidRDefault="00453065" w:rsidP="00453065">
      <w:pPr>
        <w:jc w:val="center"/>
        <w:rPr>
          <w:sz w:val="34"/>
          <w:szCs w:val="34"/>
        </w:rPr>
      </w:pPr>
      <w:r>
        <w:rPr>
          <w:noProof/>
          <w:lang w:val="en-US" w:bidi="gu-IN"/>
        </w:rPr>
        <w:drawing>
          <wp:inline distT="0" distB="0" distL="0" distR="0">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16225" cy="673100"/>
                    </a:xfrm>
                    <a:prstGeom prst="rect">
                      <a:avLst/>
                    </a:prstGeom>
                    <a:noFill/>
                    <a:ln>
                      <a:noFill/>
                    </a:ln>
                  </pic:spPr>
                </pic:pic>
              </a:graphicData>
            </a:graphic>
          </wp:inline>
        </w:drawing>
      </w:r>
    </w:p>
    <w:p w:rsidR="00453065" w:rsidRPr="009C063A" w:rsidRDefault="00453065" w:rsidP="00453065">
      <w:pPr>
        <w:spacing w:line="240" w:lineRule="auto"/>
        <w:jc w:val="center"/>
        <w:rPr>
          <w:sz w:val="38"/>
          <w:szCs w:val="38"/>
        </w:rPr>
      </w:pPr>
      <w:r w:rsidRPr="009C063A">
        <w:rPr>
          <w:sz w:val="38"/>
          <w:szCs w:val="38"/>
        </w:rPr>
        <w:t>Master of Business Administration</w:t>
      </w:r>
    </w:p>
    <w:p w:rsidR="00453065" w:rsidRPr="00453065" w:rsidRDefault="00453065" w:rsidP="00453065">
      <w:pPr>
        <w:spacing w:line="240" w:lineRule="auto"/>
        <w:jc w:val="center"/>
        <w:rPr>
          <w:sz w:val="32"/>
          <w:szCs w:val="32"/>
        </w:rPr>
      </w:pPr>
      <w:r w:rsidRPr="009C063A">
        <w:rPr>
          <w:sz w:val="32"/>
          <w:szCs w:val="32"/>
        </w:rPr>
        <w:t>International Business pathway</w:t>
      </w:r>
    </w:p>
    <w:p w:rsidR="00453065" w:rsidRPr="00453065" w:rsidRDefault="00453065" w:rsidP="00453065">
      <w:pPr>
        <w:jc w:val="center"/>
        <w:rPr>
          <w:b/>
          <w:bCs/>
          <w:color w:val="EE0000"/>
          <w:sz w:val="48"/>
          <w:szCs w:val="48"/>
        </w:rPr>
      </w:pPr>
      <w:r w:rsidRPr="00453065">
        <w:rPr>
          <w:rFonts w:ascii="Arial" w:hAnsi="Arial" w:cs="Arial"/>
          <w:b/>
          <w:bCs/>
          <w:color w:val="EE0000"/>
          <w:sz w:val="48"/>
          <w:szCs w:val="48"/>
        </w:rPr>
        <w:t>Strategic Management</w:t>
      </w:r>
    </w:p>
    <w:p w:rsidR="00453065" w:rsidRPr="00043B72" w:rsidRDefault="00453065" w:rsidP="00453065">
      <w:pPr>
        <w:jc w:val="center"/>
        <w:rPr>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sidR="0004551A">
        <w:rPr>
          <w:color w:val="EE0000"/>
          <w:sz w:val="28"/>
          <w:szCs w:val="28"/>
        </w:rPr>
        <w:t>10</w:t>
      </w:r>
      <w:r>
        <w:rPr>
          <w:color w:val="EE0000"/>
          <w:sz w:val="28"/>
          <w:szCs w:val="28"/>
        </w:rPr>
        <w:t>0</w:t>
      </w:r>
      <w:r w:rsidRPr="00E80B98">
        <w:rPr>
          <w:color w:val="EE0000"/>
          <w:sz w:val="28"/>
          <w:szCs w:val="28"/>
        </w:rPr>
        <w:t>%</w:t>
      </w:r>
    </w:p>
    <w:p w:rsidR="00453065" w:rsidRPr="00043B72" w:rsidRDefault="00453065" w:rsidP="00453065">
      <w:pPr>
        <w:rPr>
          <w:sz w:val="28"/>
          <w:szCs w:val="28"/>
        </w:rPr>
      </w:pPr>
      <w:r w:rsidRPr="00043B72">
        <w:rPr>
          <w:b/>
          <w:bCs/>
          <w:sz w:val="28"/>
          <w:szCs w:val="28"/>
        </w:rPr>
        <w:t>Module name:</w:t>
      </w:r>
      <w:r>
        <w:rPr>
          <w:b/>
          <w:bCs/>
          <w:sz w:val="28"/>
          <w:szCs w:val="28"/>
        </w:rPr>
        <w:t xml:space="preserve"> Strategic Management </w:t>
      </w:r>
    </w:p>
    <w:p w:rsidR="00453065" w:rsidRPr="00043B72" w:rsidRDefault="00453065" w:rsidP="00453065">
      <w:pPr>
        <w:rPr>
          <w:sz w:val="28"/>
          <w:szCs w:val="28"/>
        </w:rPr>
      </w:pPr>
      <w:r w:rsidRPr="00043B72">
        <w:rPr>
          <w:b/>
          <w:bCs/>
          <w:sz w:val="28"/>
          <w:szCs w:val="28"/>
        </w:rPr>
        <w:t>Module code</w:t>
      </w:r>
      <w:r w:rsidRPr="00043B72">
        <w:rPr>
          <w:sz w:val="28"/>
          <w:szCs w:val="28"/>
        </w:rPr>
        <w:t>:</w:t>
      </w:r>
      <w:r w:rsidRPr="00592DD3">
        <w:rPr>
          <w:rFonts w:ascii="Arial" w:hAnsi="Arial" w:cs="Arial"/>
          <w:sz w:val="28"/>
          <w:szCs w:val="28"/>
        </w:rPr>
        <w:t>LCMB7003</w:t>
      </w:r>
    </w:p>
    <w:p w:rsidR="00453065" w:rsidRPr="00043B72" w:rsidRDefault="00453065" w:rsidP="00453065">
      <w:pPr>
        <w:rPr>
          <w:sz w:val="28"/>
          <w:szCs w:val="28"/>
        </w:rPr>
      </w:pPr>
      <w:r w:rsidRPr="00043B72">
        <w:rPr>
          <w:b/>
          <w:bCs/>
          <w:sz w:val="28"/>
          <w:szCs w:val="28"/>
        </w:rPr>
        <w:t>Lecturer name</w:t>
      </w:r>
      <w:r w:rsidRPr="00043B72">
        <w:rPr>
          <w:sz w:val="28"/>
          <w:szCs w:val="28"/>
        </w:rPr>
        <w:t xml:space="preserve">: </w:t>
      </w:r>
      <w:r w:rsidR="001B595E" w:rsidRPr="001B595E">
        <w:rPr>
          <w:sz w:val="28"/>
          <w:szCs w:val="28"/>
        </w:rPr>
        <w:t>Hoang Dang Nguyen</w:t>
      </w:r>
    </w:p>
    <w:p w:rsidR="00453065" w:rsidRPr="00043B72" w:rsidRDefault="00453065" w:rsidP="00453065">
      <w:pPr>
        <w:rPr>
          <w:sz w:val="28"/>
          <w:szCs w:val="28"/>
        </w:rPr>
      </w:pPr>
      <w:r w:rsidRPr="00043B72">
        <w:rPr>
          <w:b/>
          <w:bCs/>
          <w:sz w:val="28"/>
          <w:szCs w:val="28"/>
        </w:rPr>
        <w:t>Student name</w:t>
      </w:r>
      <w:r w:rsidRPr="00043B72">
        <w:rPr>
          <w:sz w:val="28"/>
          <w:szCs w:val="28"/>
        </w:rPr>
        <w:t>:</w:t>
      </w:r>
      <w:r w:rsidR="0004551A">
        <w:rPr>
          <w:sz w:val="28"/>
          <w:szCs w:val="28"/>
        </w:rPr>
        <w:t xml:space="preserve"> </w:t>
      </w:r>
      <w:r w:rsidR="00710B7D" w:rsidRPr="00710B7D">
        <w:rPr>
          <w:sz w:val="28"/>
          <w:szCs w:val="28"/>
        </w:rPr>
        <w:t>Asthaben</w:t>
      </w:r>
      <w:r w:rsidR="0004551A">
        <w:rPr>
          <w:sz w:val="28"/>
          <w:szCs w:val="28"/>
        </w:rPr>
        <w:t xml:space="preserve"> </w:t>
      </w:r>
      <w:r w:rsidR="00CD0DA7">
        <w:rPr>
          <w:sz w:val="28"/>
          <w:szCs w:val="28"/>
        </w:rPr>
        <w:t>R</w:t>
      </w:r>
      <w:r w:rsidR="00710B7D" w:rsidRPr="00710B7D">
        <w:rPr>
          <w:sz w:val="28"/>
          <w:szCs w:val="28"/>
        </w:rPr>
        <w:t>ajubhai</w:t>
      </w:r>
      <w:r w:rsidR="0004551A">
        <w:rPr>
          <w:sz w:val="28"/>
          <w:szCs w:val="28"/>
        </w:rPr>
        <w:t xml:space="preserve"> </w:t>
      </w:r>
      <w:r w:rsidR="00CD0DA7">
        <w:rPr>
          <w:sz w:val="28"/>
          <w:szCs w:val="28"/>
        </w:rPr>
        <w:t>C</w:t>
      </w:r>
      <w:r w:rsidR="00710B7D" w:rsidRPr="00710B7D">
        <w:rPr>
          <w:sz w:val="28"/>
          <w:szCs w:val="28"/>
        </w:rPr>
        <w:t>habhadiya</w:t>
      </w:r>
    </w:p>
    <w:p w:rsidR="00453065" w:rsidRPr="00043B72" w:rsidRDefault="00453065" w:rsidP="00453065">
      <w:pPr>
        <w:rPr>
          <w:sz w:val="28"/>
          <w:szCs w:val="28"/>
        </w:rPr>
      </w:pPr>
      <w:r w:rsidRPr="00043B72">
        <w:rPr>
          <w:b/>
          <w:bCs/>
          <w:sz w:val="28"/>
          <w:szCs w:val="28"/>
        </w:rPr>
        <w:t>Student ID</w:t>
      </w:r>
      <w:r w:rsidRPr="00043B72">
        <w:rPr>
          <w:sz w:val="28"/>
          <w:szCs w:val="28"/>
        </w:rPr>
        <w:t>:</w:t>
      </w:r>
      <w:r w:rsidR="0004551A">
        <w:rPr>
          <w:sz w:val="28"/>
          <w:szCs w:val="28"/>
        </w:rPr>
        <w:t xml:space="preserve"> </w:t>
      </w:r>
      <w:r w:rsidRPr="00453065">
        <w:rPr>
          <w:sz w:val="28"/>
          <w:szCs w:val="28"/>
        </w:rPr>
        <w:t>2529402</w:t>
      </w:r>
    </w:p>
    <w:p w:rsidR="00453065" w:rsidRPr="00043B72" w:rsidRDefault="00453065" w:rsidP="00453065">
      <w:pPr>
        <w:rPr>
          <w:sz w:val="28"/>
          <w:szCs w:val="28"/>
        </w:rPr>
      </w:pPr>
      <w:r w:rsidRPr="00043B72">
        <w:rPr>
          <w:b/>
          <w:bCs/>
          <w:sz w:val="28"/>
          <w:szCs w:val="28"/>
        </w:rPr>
        <w:t>Word count</w:t>
      </w:r>
      <w:r w:rsidRPr="00043B72">
        <w:rPr>
          <w:sz w:val="28"/>
          <w:szCs w:val="28"/>
        </w:rPr>
        <w:t>:</w:t>
      </w:r>
      <w:r>
        <w:rPr>
          <w:sz w:val="28"/>
          <w:szCs w:val="28"/>
        </w:rPr>
        <w:t xml:space="preserve"> 4996</w:t>
      </w:r>
    </w:p>
    <w:p w:rsidR="00453065" w:rsidRPr="00043B72" w:rsidRDefault="00453065" w:rsidP="00453065">
      <w:pPr>
        <w:rPr>
          <w:sz w:val="28"/>
          <w:szCs w:val="28"/>
        </w:rPr>
      </w:pPr>
      <w:r w:rsidRPr="00043B72">
        <w:rPr>
          <w:b/>
          <w:bCs/>
          <w:sz w:val="28"/>
          <w:szCs w:val="28"/>
        </w:rPr>
        <w:t>Submission date</w:t>
      </w:r>
      <w:r w:rsidRPr="00043B72">
        <w:rPr>
          <w:sz w:val="28"/>
          <w:szCs w:val="28"/>
        </w:rPr>
        <w:t>:</w:t>
      </w:r>
      <w:r w:rsidR="0004551A">
        <w:rPr>
          <w:sz w:val="28"/>
          <w:szCs w:val="28"/>
        </w:rPr>
        <w:t xml:space="preserve"> </w:t>
      </w:r>
      <w:r w:rsidR="0004551A">
        <w:t>Wednesday 12th August 2026 by 2 PM</w:t>
      </w:r>
      <w:r w:rsidR="00F85655">
        <w:tab/>
      </w:r>
    </w:p>
    <w:p w:rsidR="00453065" w:rsidRDefault="00453065">
      <w:pPr>
        <w:spacing w:line="259" w:lineRule="auto"/>
        <w:jc w:val="left"/>
        <w:rPr>
          <w:rFonts w:eastAsiaTheme="majorEastAsia" w:cstheme="majorBidi"/>
          <w:b/>
          <w:color w:val="000000" w:themeColor="text1"/>
          <w:szCs w:val="40"/>
        </w:rPr>
      </w:pPr>
      <w:r>
        <w:br w:type="page"/>
      </w:r>
    </w:p>
    <w:p w:rsidR="00453065" w:rsidRDefault="00453065" w:rsidP="00453065">
      <w:pPr>
        <w:pStyle w:val="Heading1"/>
      </w:pPr>
      <w:r>
        <w:lastRenderedPageBreak/>
        <w:t>AI use acknowledgement</w:t>
      </w:r>
    </w:p>
    <w:p w:rsidR="00453065" w:rsidRPr="00D354B2" w:rsidRDefault="00453065" w:rsidP="00453065">
      <w:pPr>
        <w:rPr>
          <w:b/>
          <w:bCs/>
          <w:u w:val="single"/>
        </w:rPr>
      </w:pPr>
      <w:r>
        <w:rPr>
          <w:b/>
          <w:bCs/>
          <w:u w:val="single"/>
        </w:rPr>
        <w:t xml:space="preserve">Note: </w:t>
      </w:r>
      <w:r w:rsidRPr="00D354B2">
        <w:rPr>
          <w:b/>
          <w:bCs/>
          <w:u w:val="single"/>
        </w:rPr>
        <w:t xml:space="preserve">One acknowledgement is needed for each </w:t>
      </w:r>
      <w:r>
        <w:rPr>
          <w:b/>
          <w:bCs/>
          <w:u w:val="single"/>
        </w:rPr>
        <w:t xml:space="preserve">used </w:t>
      </w:r>
      <w:r w:rsidRPr="00D354B2">
        <w:rPr>
          <w:b/>
          <w:bCs/>
          <w:u w:val="single"/>
        </w:rPr>
        <w:t>AI tool.</w:t>
      </w:r>
    </w:p>
    <w:p w:rsidR="00453065" w:rsidRPr="00453065" w:rsidRDefault="00453065" w:rsidP="00453065">
      <w:pPr>
        <w:rPr>
          <w:rFonts w:ascii="Arial" w:hAnsi="Arial" w:cs="Arial"/>
          <w:b/>
          <w:bCs/>
          <w:sz w:val="28"/>
          <w:szCs w:val="28"/>
        </w:rPr>
      </w:pPr>
      <w:r w:rsidRPr="00AC4B59">
        <w:t xml:space="preserve">Generative Ai tools have not been used in conducting research, analysis, writing and preparation of this assignment.The </w:t>
      </w:r>
      <w:r>
        <w:t>work</w:t>
      </w:r>
      <w:r w:rsidRPr="00AC4B59">
        <w:t xml:space="preserve"> has been done independently with the use of academic sources, company reportsand industry information.</w:t>
      </w:r>
    </w:p>
    <w:p w:rsidR="00453065" w:rsidRPr="005723F9" w:rsidRDefault="00453065" w:rsidP="00453065"/>
    <w:p w:rsidR="00B72471" w:rsidRPr="00592DD3" w:rsidRDefault="00B72471" w:rsidP="00453065">
      <w:pPr>
        <w:rPr>
          <w:rFonts w:ascii="Arial" w:hAnsi="Arial" w:cs="Arial"/>
          <w:b/>
          <w:bCs/>
          <w:sz w:val="32"/>
          <w:szCs w:val="32"/>
        </w:rPr>
      </w:pPr>
    </w:p>
    <w:p w:rsidR="00B72471" w:rsidRPr="00592DD3" w:rsidRDefault="00B72471" w:rsidP="00B72471">
      <w:pPr>
        <w:jc w:val="center"/>
        <w:rPr>
          <w:rFonts w:ascii="Arial" w:hAnsi="Arial" w:cs="Arial"/>
          <w:b/>
          <w:bCs/>
          <w:sz w:val="32"/>
          <w:szCs w:val="32"/>
        </w:rPr>
      </w:pPr>
    </w:p>
    <w:p w:rsidR="00B72471" w:rsidRPr="00592DD3" w:rsidRDefault="00B72471" w:rsidP="00B72471">
      <w:pPr>
        <w:jc w:val="center"/>
        <w:rPr>
          <w:rFonts w:ascii="Arial" w:hAnsi="Arial" w:cs="Arial"/>
          <w:b/>
          <w:bCs/>
          <w:sz w:val="32"/>
          <w:szCs w:val="32"/>
        </w:rPr>
      </w:pPr>
    </w:p>
    <w:p w:rsidR="00B72471" w:rsidRPr="00592DD3" w:rsidRDefault="00B72471" w:rsidP="00B72471">
      <w:pPr>
        <w:jc w:val="center"/>
        <w:rPr>
          <w:rFonts w:ascii="Arial" w:hAnsi="Arial" w:cs="Arial"/>
          <w:b/>
          <w:bCs/>
          <w:sz w:val="32"/>
          <w:szCs w:val="32"/>
        </w:rPr>
      </w:pPr>
    </w:p>
    <w:p w:rsidR="00B72471" w:rsidRPr="00592DD3" w:rsidRDefault="00B72471" w:rsidP="00B72471">
      <w:pPr>
        <w:jc w:val="center"/>
        <w:rPr>
          <w:rFonts w:ascii="Arial" w:hAnsi="Arial" w:cs="Arial"/>
          <w:b/>
          <w:bCs/>
          <w:sz w:val="32"/>
          <w:szCs w:val="32"/>
        </w:rPr>
      </w:pPr>
    </w:p>
    <w:p w:rsidR="00B72471" w:rsidRPr="00592DD3" w:rsidRDefault="00B72471" w:rsidP="00B72471">
      <w:pPr>
        <w:jc w:val="center"/>
        <w:rPr>
          <w:rFonts w:ascii="Arial" w:hAnsi="Arial" w:cs="Arial"/>
          <w:b/>
          <w:bCs/>
          <w:sz w:val="32"/>
          <w:szCs w:val="32"/>
        </w:rPr>
      </w:pPr>
    </w:p>
    <w:p w:rsidR="00B72471" w:rsidRPr="00592DD3" w:rsidRDefault="00B72471" w:rsidP="00B72471">
      <w:pPr>
        <w:jc w:val="center"/>
        <w:rPr>
          <w:rFonts w:ascii="Arial" w:hAnsi="Arial" w:cs="Arial"/>
          <w:b/>
          <w:bCs/>
          <w:sz w:val="32"/>
          <w:szCs w:val="32"/>
        </w:rPr>
      </w:pPr>
    </w:p>
    <w:p w:rsidR="00AC4B59" w:rsidRDefault="00AC4B59">
      <w:pPr>
        <w:spacing w:line="259" w:lineRule="auto"/>
        <w:jc w:val="left"/>
        <w:rPr>
          <w:rFonts w:ascii="Arial" w:hAnsi="Arial" w:cs="Arial"/>
          <w:sz w:val="28"/>
          <w:szCs w:val="28"/>
        </w:rPr>
      </w:pPr>
      <w:r>
        <w:rPr>
          <w:rFonts w:ascii="Arial" w:hAnsi="Arial" w:cs="Arial"/>
          <w:sz w:val="28"/>
          <w:szCs w:val="28"/>
        </w:rPr>
        <w:br w:type="page"/>
      </w:r>
    </w:p>
    <w:sdt>
      <w:sdtPr>
        <w:rPr>
          <w:rFonts w:ascii="Arial" w:eastAsiaTheme="minorHAnsi" w:hAnsi="Arial" w:cs="Arial"/>
          <w:color w:val="auto"/>
          <w:kern w:val="2"/>
          <w:sz w:val="24"/>
          <w:szCs w:val="22"/>
        </w:rPr>
        <w:id w:val="694350708"/>
        <w:docPartObj>
          <w:docPartGallery w:val="Table of Contents"/>
          <w:docPartUnique/>
        </w:docPartObj>
      </w:sdtPr>
      <w:sdtEndPr>
        <w:rPr>
          <w:b/>
          <w:bCs/>
        </w:rPr>
      </w:sdtEndPr>
      <w:sdtContent>
        <w:p w:rsidR="00B965AF" w:rsidRPr="00592DD3" w:rsidRDefault="00B965AF" w:rsidP="00AF33FA">
          <w:pPr>
            <w:pStyle w:val="TOCHeading"/>
            <w:spacing w:before="120" w:after="120" w:line="360" w:lineRule="auto"/>
            <w:rPr>
              <w:rFonts w:ascii="Arial" w:hAnsi="Arial" w:cs="Arial"/>
              <w:b/>
              <w:bCs/>
              <w:i/>
              <w:iCs/>
              <w:color w:val="000000" w:themeColor="text1"/>
              <w:sz w:val="24"/>
              <w:szCs w:val="24"/>
            </w:rPr>
          </w:pPr>
          <w:r w:rsidRPr="00592DD3">
            <w:rPr>
              <w:rFonts w:ascii="Arial" w:hAnsi="Arial" w:cs="Arial"/>
              <w:b/>
              <w:bCs/>
              <w:i/>
              <w:iCs/>
              <w:color w:val="000000" w:themeColor="text1"/>
              <w:sz w:val="24"/>
              <w:szCs w:val="24"/>
            </w:rPr>
            <w:t>Table of Contents</w:t>
          </w:r>
        </w:p>
        <w:p w:rsidR="00E255DA" w:rsidRDefault="00FB5055">
          <w:pPr>
            <w:pStyle w:val="TOC1"/>
            <w:tabs>
              <w:tab w:val="right" w:leader="dot" w:pos="9016"/>
            </w:tabs>
            <w:rPr>
              <w:rFonts w:asciiTheme="minorHAnsi" w:eastAsiaTheme="minorEastAsia" w:hAnsiTheme="minorHAnsi"/>
              <w:noProof/>
              <w:szCs w:val="24"/>
              <w:lang w:val="en-IN" w:eastAsia="en-IN"/>
            </w:rPr>
          </w:pPr>
          <w:r w:rsidRPr="00FB5055">
            <w:rPr>
              <w:rFonts w:ascii="Arial" w:hAnsi="Arial" w:cs="Arial"/>
              <w:color w:val="000000" w:themeColor="text1"/>
              <w:szCs w:val="24"/>
            </w:rPr>
            <w:fldChar w:fldCharType="begin"/>
          </w:r>
          <w:r w:rsidR="00B965AF" w:rsidRPr="00592DD3">
            <w:rPr>
              <w:rFonts w:ascii="Arial" w:hAnsi="Arial" w:cs="Arial"/>
              <w:color w:val="000000" w:themeColor="text1"/>
              <w:szCs w:val="24"/>
            </w:rPr>
            <w:instrText xml:space="preserve"> TOC \o "1-3" \h \z \u </w:instrText>
          </w:r>
          <w:r w:rsidRPr="00FB5055">
            <w:rPr>
              <w:rFonts w:ascii="Arial" w:hAnsi="Arial" w:cs="Arial"/>
              <w:color w:val="000000" w:themeColor="text1"/>
              <w:szCs w:val="24"/>
            </w:rPr>
            <w:fldChar w:fldCharType="separate"/>
          </w:r>
          <w:hyperlink w:anchor="_Toc237267414" w:history="1">
            <w:r w:rsidR="00E255DA" w:rsidRPr="00C04F7F">
              <w:rPr>
                <w:rStyle w:val="Hyperlink"/>
                <w:noProof/>
              </w:rPr>
              <w:t>AI Acknowledgement</w:t>
            </w:r>
            <w:r w:rsidR="00E255DA">
              <w:rPr>
                <w:noProof/>
                <w:webHidden/>
              </w:rPr>
              <w:tab/>
            </w:r>
            <w:r>
              <w:rPr>
                <w:noProof/>
                <w:webHidden/>
              </w:rPr>
              <w:fldChar w:fldCharType="begin"/>
            </w:r>
            <w:r w:rsidR="00E255DA">
              <w:rPr>
                <w:noProof/>
                <w:webHidden/>
              </w:rPr>
              <w:instrText xml:space="preserve"> PAGEREF _Toc237267414 \h </w:instrText>
            </w:r>
            <w:r>
              <w:rPr>
                <w:noProof/>
                <w:webHidden/>
              </w:rPr>
            </w:r>
            <w:r>
              <w:rPr>
                <w:noProof/>
                <w:webHidden/>
              </w:rPr>
              <w:fldChar w:fldCharType="separate"/>
            </w:r>
            <w:r w:rsidR="00E255DA">
              <w:rPr>
                <w:noProof/>
                <w:webHidden/>
              </w:rPr>
              <w:t>2</w:t>
            </w:r>
            <w:r>
              <w:rPr>
                <w:noProof/>
                <w:webHidden/>
              </w:rPr>
              <w:fldChar w:fldCharType="end"/>
            </w:r>
          </w:hyperlink>
        </w:p>
        <w:p w:rsidR="00E255DA" w:rsidRDefault="00FB5055">
          <w:pPr>
            <w:pStyle w:val="TOC1"/>
            <w:tabs>
              <w:tab w:val="right" w:leader="dot" w:pos="9016"/>
            </w:tabs>
            <w:rPr>
              <w:rFonts w:asciiTheme="minorHAnsi" w:eastAsiaTheme="minorEastAsia" w:hAnsiTheme="minorHAnsi"/>
              <w:noProof/>
              <w:szCs w:val="24"/>
              <w:lang w:val="en-IN" w:eastAsia="en-IN"/>
            </w:rPr>
          </w:pPr>
          <w:hyperlink w:anchor="_Toc237267415" w:history="1">
            <w:r w:rsidR="00E255DA" w:rsidRPr="00C04F7F">
              <w:rPr>
                <w:rStyle w:val="Hyperlink"/>
                <w:rFonts w:ascii="Arial" w:hAnsi="Arial" w:cs="Arial"/>
                <w:noProof/>
              </w:rPr>
              <w:t>1. Organisational Context and Overview (Tesco Plant Chef – UK)</w:t>
            </w:r>
            <w:r w:rsidR="00E255DA">
              <w:rPr>
                <w:noProof/>
                <w:webHidden/>
              </w:rPr>
              <w:tab/>
            </w:r>
            <w:r>
              <w:rPr>
                <w:noProof/>
                <w:webHidden/>
              </w:rPr>
              <w:fldChar w:fldCharType="begin"/>
            </w:r>
            <w:r w:rsidR="00E255DA">
              <w:rPr>
                <w:noProof/>
                <w:webHidden/>
              </w:rPr>
              <w:instrText xml:space="preserve"> PAGEREF _Toc237267415 \h </w:instrText>
            </w:r>
            <w:r>
              <w:rPr>
                <w:noProof/>
                <w:webHidden/>
              </w:rPr>
            </w:r>
            <w:r>
              <w:rPr>
                <w:noProof/>
                <w:webHidden/>
              </w:rPr>
              <w:fldChar w:fldCharType="separate"/>
            </w:r>
            <w:r w:rsidR="00E255DA">
              <w:rPr>
                <w:noProof/>
                <w:webHidden/>
              </w:rPr>
              <w:t>5</w:t>
            </w:r>
            <w:r>
              <w:rPr>
                <w:noProof/>
                <w:webHidden/>
              </w:rPr>
              <w:fldChar w:fldCharType="end"/>
            </w:r>
          </w:hyperlink>
        </w:p>
        <w:p w:rsidR="00E255DA" w:rsidRDefault="00FB5055">
          <w:pPr>
            <w:pStyle w:val="TOC1"/>
            <w:tabs>
              <w:tab w:val="right" w:leader="dot" w:pos="9016"/>
            </w:tabs>
            <w:rPr>
              <w:rFonts w:asciiTheme="minorHAnsi" w:eastAsiaTheme="minorEastAsia" w:hAnsiTheme="minorHAnsi"/>
              <w:noProof/>
              <w:szCs w:val="24"/>
              <w:lang w:val="en-IN" w:eastAsia="en-IN"/>
            </w:rPr>
          </w:pPr>
          <w:hyperlink w:anchor="_Toc237267416" w:history="1">
            <w:r w:rsidR="00E255DA" w:rsidRPr="00C04F7F">
              <w:rPr>
                <w:rStyle w:val="Hyperlink"/>
                <w:rFonts w:ascii="Arial" w:hAnsi="Arial" w:cs="Arial"/>
                <w:noProof/>
              </w:rPr>
              <w:t>2. External and Internal Analysis</w:t>
            </w:r>
            <w:r w:rsidR="00E255DA">
              <w:rPr>
                <w:noProof/>
                <w:webHidden/>
              </w:rPr>
              <w:tab/>
            </w:r>
            <w:r>
              <w:rPr>
                <w:noProof/>
                <w:webHidden/>
              </w:rPr>
              <w:fldChar w:fldCharType="begin"/>
            </w:r>
            <w:r w:rsidR="00E255DA">
              <w:rPr>
                <w:noProof/>
                <w:webHidden/>
              </w:rPr>
              <w:instrText xml:space="preserve"> PAGEREF _Toc237267416 \h </w:instrText>
            </w:r>
            <w:r>
              <w:rPr>
                <w:noProof/>
                <w:webHidden/>
              </w:rPr>
            </w:r>
            <w:r>
              <w:rPr>
                <w:noProof/>
                <w:webHidden/>
              </w:rPr>
              <w:fldChar w:fldCharType="separate"/>
            </w:r>
            <w:r w:rsidR="00E255DA">
              <w:rPr>
                <w:noProof/>
                <w:webHidden/>
              </w:rPr>
              <w:t>7</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17" w:history="1">
            <w:r w:rsidR="00E255DA" w:rsidRPr="00C04F7F">
              <w:rPr>
                <w:rStyle w:val="Hyperlink"/>
                <w:rFonts w:ascii="Arial" w:hAnsi="Arial" w:cs="Arial"/>
                <w:noProof/>
              </w:rPr>
              <w:t>2.1 SWOT Analysis</w:t>
            </w:r>
            <w:r w:rsidR="00E255DA">
              <w:rPr>
                <w:noProof/>
                <w:webHidden/>
              </w:rPr>
              <w:tab/>
            </w:r>
            <w:r>
              <w:rPr>
                <w:noProof/>
                <w:webHidden/>
              </w:rPr>
              <w:fldChar w:fldCharType="begin"/>
            </w:r>
            <w:r w:rsidR="00E255DA">
              <w:rPr>
                <w:noProof/>
                <w:webHidden/>
              </w:rPr>
              <w:instrText xml:space="preserve"> PAGEREF _Toc237267417 \h </w:instrText>
            </w:r>
            <w:r>
              <w:rPr>
                <w:noProof/>
                <w:webHidden/>
              </w:rPr>
            </w:r>
            <w:r>
              <w:rPr>
                <w:noProof/>
                <w:webHidden/>
              </w:rPr>
              <w:fldChar w:fldCharType="separate"/>
            </w:r>
            <w:r w:rsidR="00E255DA">
              <w:rPr>
                <w:noProof/>
                <w:webHidden/>
              </w:rPr>
              <w:t>7</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18" w:history="1">
            <w:r w:rsidR="00E255DA" w:rsidRPr="00C04F7F">
              <w:rPr>
                <w:rStyle w:val="Hyperlink"/>
                <w:rFonts w:ascii="Arial" w:hAnsi="Arial" w:cs="Arial"/>
                <w:noProof/>
              </w:rPr>
              <w:t>2.2 External Environment: PESTEL Analysis</w:t>
            </w:r>
            <w:r w:rsidR="00E255DA">
              <w:rPr>
                <w:noProof/>
                <w:webHidden/>
              </w:rPr>
              <w:tab/>
            </w:r>
            <w:r>
              <w:rPr>
                <w:noProof/>
                <w:webHidden/>
              </w:rPr>
              <w:fldChar w:fldCharType="begin"/>
            </w:r>
            <w:r w:rsidR="00E255DA">
              <w:rPr>
                <w:noProof/>
                <w:webHidden/>
              </w:rPr>
              <w:instrText xml:space="preserve"> PAGEREF _Toc237267418 \h </w:instrText>
            </w:r>
            <w:r>
              <w:rPr>
                <w:noProof/>
                <w:webHidden/>
              </w:rPr>
            </w:r>
            <w:r>
              <w:rPr>
                <w:noProof/>
                <w:webHidden/>
              </w:rPr>
              <w:fldChar w:fldCharType="separate"/>
            </w:r>
            <w:r w:rsidR="00E255DA">
              <w:rPr>
                <w:noProof/>
                <w:webHidden/>
              </w:rPr>
              <w:t>8</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19" w:history="1">
            <w:r w:rsidR="00E255DA" w:rsidRPr="00C04F7F">
              <w:rPr>
                <w:rStyle w:val="Hyperlink"/>
                <w:rFonts w:ascii="Arial" w:hAnsi="Arial" w:cs="Arial"/>
                <w:noProof/>
              </w:rPr>
              <w:t>Political Factors</w:t>
            </w:r>
            <w:r w:rsidR="00E255DA">
              <w:rPr>
                <w:noProof/>
                <w:webHidden/>
              </w:rPr>
              <w:tab/>
            </w:r>
            <w:r>
              <w:rPr>
                <w:noProof/>
                <w:webHidden/>
              </w:rPr>
              <w:fldChar w:fldCharType="begin"/>
            </w:r>
            <w:r w:rsidR="00E255DA">
              <w:rPr>
                <w:noProof/>
                <w:webHidden/>
              </w:rPr>
              <w:instrText xml:space="preserve"> PAGEREF _Toc237267419 \h </w:instrText>
            </w:r>
            <w:r>
              <w:rPr>
                <w:noProof/>
                <w:webHidden/>
              </w:rPr>
            </w:r>
            <w:r>
              <w:rPr>
                <w:noProof/>
                <w:webHidden/>
              </w:rPr>
              <w:fldChar w:fldCharType="separate"/>
            </w:r>
            <w:r w:rsidR="00E255DA">
              <w:rPr>
                <w:noProof/>
                <w:webHidden/>
              </w:rPr>
              <w:t>8</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20" w:history="1">
            <w:r w:rsidR="00E255DA" w:rsidRPr="00C04F7F">
              <w:rPr>
                <w:rStyle w:val="Hyperlink"/>
                <w:rFonts w:ascii="Arial" w:hAnsi="Arial" w:cs="Arial"/>
                <w:noProof/>
              </w:rPr>
              <w:t>Economic Factors</w:t>
            </w:r>
            <w:r w:rsidR="00E255DA">
              <w:rPr>
                <w:noProof/>
                <w:webHidden/>
              </w:rPr>
              <w:tab/>
            </w:r>
            <w:r>
              <w:rPr>
                <w:noProof/>
                <w:webHidden/>
              </w:rPr>
              <w:fldChar w:fldCharType="begin"/>
            </w:r>
            <w:r w:rsidR="00E255DA">
              <w:rPr>
                <w:noProof/>
                <w:webHidden/>
              </w:rPr>
              <w:instrText xml:space="preserve"> PAGEREF _Toc237267420 \h </w:instrText>
            </w:r>
            <w:r>
              <w:rPr>
                <w:noProof/>
                <w:webHidden/>
              </w:rPr>
            </w:r>
            <w:r>
              <w:rPr>
                <w:noProof/>
                <w:webHidden/>
              </w:rPr>
              <w:fldChar w:fldCharType="separate"/>
            </w:r>
            <w:r w:rsidR="00E255DA">
              <w:rPr>
                <w:noProof/>
                <w:webHidden/>
              </w:rPr>
              <w:t>8</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21" w:history="1">
            <w:r w:rsidR="00E255DA" w:rsidRPr="00C04F7F">
              <w:rPr>
                <w:rStyle w:val="Hyperlink"/>
                <w:rFonts w:ascii="Arial" w:hAnsi="Arial" w:cs="Arial"/>
                <w:noProof/>
              </w:rPr>
              <w:t>Social Factors</w:t>
            </w:r>
            <w:r w:rsidR="00E255DA">
              <w:rPr>
                <w:noProof/>
                <w:webHidden/>
              </w:rPr>
              <w:tab/>
            </w:r>
            <w:r>
              <w:rPr>
                <w:noProof/>
                <w:webHidden/>
              </w:rPr>
              <w:fldChar w:fldCharType="begin"/>
            </w:r>
            <w:r w:rsidR="00E255DA">
              <w:rPr>
                <w:noProof/>
                <w:webHidden/>
              </w:rPr>
              <w:instrText xml:space="preserve"> PAGEREF _Toc237267421 \h </w:instrText>
            </w:r>
            <w:r>
              <w:rPr>
                <w:noProof/>
                <w:webHidden/>
              </w:rPr>
            </w:r>
            <w:r>
              <w:rPr>
                <w:noProof/>
                <w:webHidden/>
              </w:rPr>
              <w:fldChar w:fldCharType="separate"/>
            </w:r>
            <w:r w:rsidR="00E255DA">
              <w:rPr>
                <w:noProof/>
                <w:webHidden/>
              </w:rPr>
              <w:t>9</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22" w:history="1">
            <w:r w:rsidR="00E255DA" w:rsidRPr="00C04F7F">
              <w:rPr>
                <w:rStyle w:val="Hyperlink"/>
                <w:rFonts w:ascii="Arial" w:hAnsi="Arial" w:cs="Arial"/>
                <w:noProof/>
              </w:rPr>
              <w:t>Technological Factors</w:t>
            </w:r>
            <w:r w:rsidR="00E255DA">
              <w:rPr>
                <w:noProof/>
                <w:webHidden/>
              </w:rPr>
              <w:tab/>
            </w:r>
            <w:r>
              <w:rPr>
                <w:noProof/>
                <w:webHidden/>
              </w:rPr>
              <w:fldChar w:fldCharType="begin"/>
            </w:r>
            <w:r w:rsidR="00E255DA">
              <w:rPr>
                <w:noProof/>
                <w:webHidden/>
              </w:rPr>
              <w:instrText xml:space="preserve"> PAGEREF _Toc237267422 \h </w:instrText>
            </w:r>
            <w:r>
              <w:rPr>
                <w:noProof/>
                <w:webHidden/>
              </w:rPr>
            </w:r>
            <w:r>
              <w:rPr>
                <w:noProof/>
                <w:webHidden/>
              </w:rPr>
              <w:fldChar w:fldCharType="separate"/>
            </w:r>
            <w:r w:rsidR="00E255DA">
              <w:rPr>
                <w:noProof/>
                <w:webHidden/>
              </w:rPr>
              <w:t>10</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23" w:history="1">
            <w:r w:rsidR="00E255DA" w:rsidRPr="00C04F7F">
              <w:rPr>
                <w:rStyle w:val="Hyperlink"/>
                <w:rFonts w:ascii="Arial" w:hAnsi="Arial" w:cs="Arial"/>
                <w:noProof/>
              </w:rPr>
              <w:t>Environmental Factors</w:t>
            </w:r>
            <w:r w:rsidR="00E255DA">
              <w:rPr>
                <w:noProof/>
                <w:webHidden/>
              </w:rPr>
              <w:tab/>
            </w:r>
            <w:r>
              <w:rPr>
                <w:noProof/>
                <w:webHidden/>
              </w:rPr>
              <w:fldChar w:fldCharType="begin"/>
            </w:r>
            <w:r w:rsidR="00E255DA">
              <w:rPr>
                <w:noProof/>
                <w:webHidden/>
              </w:rPr>
              <w:instrText xml:space="preserve"> PAGEREF _Toc237267423 \h </w:instrText>
            </w:r>
            <w:r>
              <w:rPr>
                <w:noProof/>
                <w:webHidden/>
              </w:rPr>
            </w:r>
            <w:r>
              <w:rPr>
                <w:noProof/>
                <w:webHidden/>
              </w:rPr>
              <w:fldChar w:fldCharType="separate"/>
            </w:r>
            <w:r w:rsidR="00E255DA">
              <w:rPr>
                <w:noProof/>
                <w:webHidden/>
              </w:rPr>
              <w:t>11</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24" w:history="1">
            <w:r w:rsidR="00E255DA" w:rsidRPr="00C04F7F">
              <w:rPr>
                <w:rStyle w:val="Hyperlink"/>
                <w:rFonts w:ascii="Arial" w:hAnsi="Arial" w:cs="Arial"/>
                <w:noProof/>
              </w:rPr>
              <w:t>Legal Factors</w:t>
            </w:r>
            <w:r w:rsidR="00E255DA">
              <w:rPr>
                <w:noProof/>
                <w:webHidden/>
              </w:rPr>
              <w:tab/>
            </w:r>
            <w:r>
              <w:rPr>
                <w:noProof/>
                <w:webHidden/>
              </w:rPr>
              <w:fldChar w:fldCharType="begin"/>
            </w:r>
            <w:r w:rsidR="00E255DA">
              <w:rPr>
                <w:noProof/>
                <w:webHidden/>
              </w:rPr>
              <w:instrText xml:space="preserve"> PAGEREF _Toc237267424 \h </w:instrText>
            </w:r>
            <w:r>
              <w:rPr>
                <w:noProof/>
                <w:webHidden/>
              </w:rPr>
            </w:r>
            <w:r>
              <w:rPr>
                <w:noProof/>
                <w:webHidden/>
              </w:rPr>
              <w:fldChar w:fldCharType="separate"/>
            </w:r>
            <w:r w:rsidR="00E255DA">
              <w:rPr>
                <w:noProof/>
                <w:webHidden/>
              </w:rPr>
              <w:t>11</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25" w:history="1">
            <w:r w:rsidR="00E255DA" w:rsidRPr="00C04F7F">
              <w:rPr>
                <w:rStyle w:val="Hyperlink"/>
                <w:rFonts w:ascii="Arial" w:hAnsi="Arial" w:cs="Arial"/>
                <w:noProof/>
              </w:rPr>
              <w:t>2.3 Internal Environment Analysis: VRIO</w:t>
            </w:r>
            <w:r w:rsidR="00E255DA">
              <w:rPr>
                <w:noProof/>
                <w:webHidden/>
              </w:rPr>
              <w:tab/>
            </w:r>
            <w:r>
              <w:rPr>
                <w:noProof/>
                <w:webHidden/>
              </w:rPr>
              <w:fldChar w:fldCharType="begin"/>
            </w:r>
            <w:r w:rsidR="00E255DA">
              <w:rPr>
                <w:noProof/>
                <w:webHidden/>
              </w:rPr>
              <w:instrText xml:space="preserve"> PAGEREF _Toc237267425 \h </w:instrText>
            </w:r>
            <w:r>
              <w:rPr>
                <w:noProof/>
                <w:webHidden/>
              </w:rPr>
            </w:r>
            <w:r>
              <w:rPr>
                <w:noProof/>
                <w:webHidden/>
              </w:rPr>
              <w:fldChar w:fldCharType="separate"/>
            </w:r>
            <w:r w:rsidR="00E255DA">
              <w:rPr>
                <w:noProof/>
                <w:webHidden/>
              </w:rPr>
              <w:t>11</w:t>
            </w:r>
            <w:r>
              <w:rPr>
                <w:noProof/>
                <w:webHidden/>
              </w:rPr>
              <w:fldChar w:fldCharType="end"/>
            </w:r>
          </w:hyperlink>
        </w:p>
        <w:p w:rsidR="00E255DA" w:rsidRDefault="00FB5055">
          <w:pPr>
            <w:pStyle w:val="TOC1"/>
            <w:tabs>
              <w:tab w:val="right" w:leader="dot" w:pos="9016"/>
            </w:tabs>
            <w:rPr>
              <w:rFonts w:asciiTheme="minorHAnsi" w:eastAsiaTheme="minorEastAsia" w:hAnsiTheme="minorHAnsi"/>
              <w:noProof/>
              <w:szCs w:val="24"/>
              <w:lang w:val="en-IN" w:eastAsia="en-IN"/>
            </w:rPr>
          </w:pPr>
          <w:hyperlink w:anchor="_Toc237267426" w:history="1">
            <w:r w:rsidR="00E255DA" w:rsidRPr="00C04F7F">
              <w:rPr>
                <w:rStyle w:val="Hyperlink"/>
                <w:rFonts w:ascii="Arial" w:hAnsi="Arial" w:cs="Arial"/>
                <w:noProof/>
              </w:rPr>
              <w:t>3. Comprehensive and Holistic View</w:t>
            </w:r>
            <w:r w:rsidR="00E255DA">
              <w:rPr>
                <w:noProof/>
                <w:webHidden/>
              </w:rPr>
              <w:tab/>
            </w:r>
            <w:r>
              <w:rPr>
                <w:noProof/>
                <w:webHidden/>
              </w:rPr>
              <w:fldChar w:fldCharType="begin"/>
            </w:r>
            <w:r w:rsidR="00E255DA">
              <w:rPr>
                <w:noProof/>
                <w:webHidden/>
              </w:rPr>
              <w:instrText xml:space="preserve"> PAGEREF _Toc237267426 \h </w:instrText>
            </w:r>
            <w:r>
              <w:rPr>
                <w:noProof/>
                <w:webHidden/>
              </w:rPr>
            </w:r>
            <w:r>
              <w:rPr>
                <w:noProof/>
                <w:webHidden/>
              </w:rPr>
              <w:fldChar w:fldCharType="separate"/>
            </w:r>
            <w:r w:rsidR="00E255DA">
              <w:rPr>
                <w:noProof/>
                <w:webHidden/>
              </w:rPr>
              <w:t>14</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27" w:history="1">
            <w:r w:rsidR="00E255DA" w:rsidRPr="00C04F7F">
              <w:rPr>
                <w:rStyle w:val="Hyperlink"/>
                <w:rFonts w:ascii="Arial" w:hAnsi="Arial" w:cs="Arial"/>
                <w:noProof/>
              </w:rPr>
              <w:t>3.1. Corporate Social Responsibility (CSR) Strategy and Alignment with Business Objectives</w:t>
            </w:r>
            <w:r w:rsidR="00E255DA">
              <w:rPr>
                <w:noProof/>
                <w:webHidden/>
              </w:rPr>
              <w:tab/>
            </w:r>
            <w:r>
              <w:rPr>
                <w:noProof/>
                <w:webHidden/>
              </w:rPr>
              <w:fldChar w:fldCharType="begin"/>
            </w:r>
            <w:r w:rsidR="00E255DA">
              <w:rPr>
                <w:noProof/>
                <w:webHidden/>
              </w:rPr>
              <w:instrText xml:space="preserve"> PAGEREF _Toc237267427 \h </w:instrText>
            </w:r>
            <w:r>
              <w:rPr>
                <w:noProof/>
                <w:webHidden/>
              </w:rPr>
            </w:r>
            <w:r>
              <w:rPr>
                <w:noProof/>
                <w:webHidden/>
              </w:rPr>
              <w:fldChar w:fldCharType="separate"/>
            </w:r>
            <w:r w:rsidR="00E255DA">
              <w:rPr>
                <w:noProof/>
                <w:webHidden/>
              </w:rPr>
              <w:t>14</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28" w:history="1">
            <w:r w:rsidR="00E255DA" w:rsidRPr="00C04F7F">
              <w:rPr>
                <w:rStyle w:val="Hyperlink"/>
                <w:rFonts w:ascii="Arial" w:hAnsi="Arial" w:cs="Arial"/>
                <w:noProof/>
              </w:rPr>
              <w:t>3.1.1 Tesco's CSR Strategy</w:t>
            </w:r>
            <w:r w:rsidR="00E255DA">
              <w:rPr>
                <w:noProof/>
                <w:webHidden/>
              </w:rPr>
              <w:tab/>
            </w:r>
            <w:r>
              <w:rPr>
                <w:noProof/>
                <w:webHidden/>
              </w:rPr>
              <w:fldChar w:fldCharType="begin"/>
            </w:r>
            <w:r w:rsidR="00E255DA">
              <w:rPr>
                <w:noProof/>
                <w:webHidden/>
              </w:rPr>
              <w:instrText xml:space="preserve"> PAGEREF _Toc237267428 \h </w:instrText>
            </w:r>
            <w:r>
              <w:rPr>
                <w:noProof/>
                <w:webHidden/>
              </w:rPr>
            </w:r>
            <w:r>
              <w:rPr>
                <w:noProof/>
                <w:webHidden/>
              </w:rPr>
              <w:fldChar w:fldCharType="separate"/>
            </w:r>
            <w:r w:rsidR="00E255DA">
              <w:rPr>
                <w:noProof/>
                <w:webHidden/>
              </w:rPr>
              <w:t>14</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29" w:history="1">
            <w:r w:rsidR="00E255DA" w:rsidRPr="00C04F7F">
              <w:rPr>
                <w:rStyle w:val="Hyperlink"/>
                <w:rFonts w:ascii="Arial" w:hAnsi="Arial" w:cs="Arial"/>
                <w:noProof/>
              </w:rPr>
              <w:t>3.1.2 Alignment with Business Objectives</w:t>
            </w:r>
            <w:r w:rsidR="00E255DA">
              <w:rPr>
                <w:noProof/>
                <w:webHidden/>
              </w:rPr>
              <w:tab/>
            </w:r>
            <w:r>
              <w:rPr>
                <w:noProof/>
                <w:webHidden/>
              </w:rPr>
              <w:fldChar w:fldCharType="begin"/>
            </w:r>
            <w:r w:rsidR="00E255DA">
              <w:rPr>
                <w:noProof/>
                <w:webHidden/>
              </w:rPr>
              <w:instrText xml:space="preserve"> PAGEREF _Toc237267429 \h </w:instrText>
            </w:r>
            <w:r>
              <w:rPr>
                <w:noProof/>
                <w:webHidden/>
              </w:rPr>
            </w:r>
            <w:r>
              <w:rPr>
                <w:noProof/>
                <w:webHidden/>
              </w:rPr>
              <w:fldChar w:fldCharType="separate"/>
            </w:r>
            <w:r w:rsidR="00E255DA">
              <w:rPr>
                <w:noProof/>
                <w:webHidden/>
              </w:rPr>
              <w:t>15</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30" w:history="1">
            <w:r w:rsidR="00E255DA" w:rsidRPr="00C04F7F">
              <w:rPr>
                <w:rStyle w:val="Hyperlink"/>
                <w:rFonts w:ascii="Arial" w:hAnsi="Arial" w:cs="Arial"/>
                <w:noProof/>
              </w:rPr>
              <w:t>3.1.3 Customer Perspective</w:t>
            </w:r>
            <w:r w:rsidR="00E255DA">
              <w:rPr>
                <w:noProof/>
                <w:webHidden/>
              </w:rPr>
              <w:tab/>
            </w:r>
            <w:r>
              <w:rPr>
                <w:noProof/>
                <w:webHidden/>
              </w:rPr>
              <w:fldChar w:fldCharType="begin"/>
            </w:r>
            <w:r w:rsidR="00E255DA">
              <w:rPr>
                <w:noProof/>
                <w:webHidden/>
              </w:rPr>
              <w:instrText xml:space="preserve"> PAGEREF _Toc237267430 \h </w:instrText>
            </w:r>
            <w:r>
              <w:rPr>
                <w:noProof/>
                <w:webHidden/>
              </w:rPr>
            </w:r>
            <w:r>
              <w:rPr>
                <w:noProof/>
                <w:webHidden/>
              </w:rPr>
              <w:fldChar w:fldCharType="separate"/>
            </w:r>
            <w:r w:rsidR="00E255DA">
              <w:rPr>
                <w:noProof/>
                <w:webHidden/>
              </w:rPr>
              <w:t>15</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31" w:history="1">
            <w:r w:rsidR="00E255DA" w:rsidRPr="00C04F7F">
              <w:rPr>
                <w:rStyle w:val="Hyperlink"/>
                <w:rFonts w:ascii="Arial" w:hAnsi="Arial" w:cs="Arial"/>
                <w:noProof/>
              </w:rPr>
              <w:t>3.2 Balanced Scorecard Analysis</w:t>
            </w:r>
            <w:r w:rsidR="00E255DA">
              <w:rPr>
                <w:noProof/>
                <w:webHidden/>
              </w:rPr>
              <w:tab/>
            </w:r>
            <w:r>
              <w:rPr>
                <w:noProof/>
                <w:webHidden/>
              </w:rPr>
              <w:fldChar w:fldCharType="begin"/>
            </w:r>
            <w:r w:rsidR="00E255DA">
              <w:rPr>
                <w:noProof/>
                <w:webHidden/>
              </w:rPr>
              <w:instrText xml:space="preserve"> PAGEREF _Toc237267431 \h </w:instrText>
            </w:r>
            <w:r>
              <w:rPr>
                <w:noProof/>
                <w:webHidden/>
              </w:rPr>
            </w:r>
            <w:r>
              <w:rPr>
                <w:noProof/>
                <w:webHidden/>
              </w:rPr>
              <w:fldChar w:fldCharType="separate"/>
            </w:r>
            <w:r w:rsidR="00E255DA">
              <w:rPr>
                <w:noProof/>
                <w:webHidden/>
              </w:rPr>
              <w:t>16</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32" w:history="1">
            <w:r w:rsidR="00E255DA" w:rsidRPr="00C04F7F">
              <w:rPr>
                <w:rStyle w:val="Hyperlink"/>
                <w:rFonts w:ascii="Arial" w:hAnsi="Arial" w:cs="Arial"/>
                <w:noProof/>
              </w:rPr>
              <w:t>3.2.1 Financial Perspective</w:t>
            </w:r>
            <w:r w:rsidR="00E255DA">
              <w:rPr>
                <w:noProof/>
                <w:webHidden/>
              </w:rPr>
              <w:tab/>
            </w:r>
            <w:r>
              <w:rPr>
                <w:noProof/>
                <w:webHidden/>
              </w:rPr>
              <w:fldChar w:fldCharType="begin"/>
            </w:r>
            <w:r w:rsidR="00E255DA">
              <w:rPr>
                <w:noProof/>
                <w:webHidden/>
              </w:rPr>
              <w:instrText xml:space="preserve"> PAGEREF _Toc237267432 \h </w:instrText>
            </w:r>
            <w:r>
              <w:rPr>
                <w:noProof/>
                <w:webHidden/>
              </w:rPr>
            </w:r>
            <w:r>
              <w:rPr>
                <w:noProof/>
                <w:webHidden/>
              </w:rPr>
              <w:fldChar w:fldCharType="separate"/>
            </w:r>
            <w:r w:rsidR="00E255DA">
              <w:rPr>
                <w:noProof/>
                <w:webHidden/>
              </w:rPr>
              <w:t>16</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33" w:history="1">
            <w:r w:rsidR="00E255DA" w:rsidRPr="00C04F7F">
              <w:rPr>
                <w:rStyle w:val="Hyperlink"/>
                <w:rFonts w:ascii="Arial" w:hAnsi="Arial" w:cs="Arial"/>
                <w:noProof/>
              </w:rPr>
              <w:t>3.2.2 Internal Business Process Perspective</w:t>
            </w:r>
            <w:r w:rsidR="00E255DA">
              <w:rPr>
                <w:noProof/>
                <w:webHidden/>
              </w:rPr>
              <w:tab/>
            </w:r>
            <w:r>
              <w:rPr>
                <w:noProof/>
                <w:webHidden/>
              </w:rPr>
              <w:fldChar w:fldCharType="begin"/>
            </w:r>
            <w:r w:rsidR="00E255DA">
              <w:rPr>
                <w:noProof/>
                <w:webHidden/>
              </w:rPr>
              <w:instrText xml:space="preserve"> PAGEREF _Toc237267433 \h </w:instrText>
            </w:r>
            <w:r>
              <w:rPr>
                <w:noProof/>
                <w:webHidden/>
              </w:rPr>
            </w:r>
            <w:r>
              <w:rPr>
                <w:noProof/>
                <w:webHidden/>
              </w:rPr>
              <w:fldChar w:fldCharType="separate"/>
            </w:r>
            <w:r w:rsidR="00E255DA">
              <w:rPr>
                <w:noProof/>
                <w:webHidden/>
              </w:rPr>
              <w:t>16</w:t>
            </w:r>
            <w:r>
              <w:rPr>
                <w:noProof/>
                <w:webHidden/>
              </w:rPr>
              <w:fldChar w:fldCharType="end"/>
            </w:r>
          </w:hyperlink>
        </w:p>
        <w:p w:rsidR="00E255DA" w:rsidRDefault="00FB5055">
          <w:pPr>
            <w:pStyle w:val="TOC3"/>
            <w:tabs>
              <w:tab w:val="right" w:leader="dot" w:pos="9016"/>
            </w:tabs>
            <w:rPr>
              <w:rFonts w:asciiTheme="minorHAnsi" w:eastAsiaTheme="minorEastAsia" w:hAnsiTheme="minorHAnsi"/>
              <w:noProof/>
              <w:szCs w:val="24"/>
              <w:lang w:val="en-IN" w:eastAsia="en-IN"/>
            </w:rPr>
          </w:pPr>
          <w:hyperlink w:anchor="_Toc237267434" w:history="1">
            <w:r w:rsidR="00E255DA" w:rsidRPr="00C04F7F">
              <w:rPr>
                <w:rStyle w:val="Hyperlink"/>
                <w:rFonts w:ascii="Arial" w:hAnsi="Arial" w:cs="Arial"/>
                <w:noProof/>
              </w:rPr>
              <w:t>3.2.3 Learning and Growth Perspective</w:t>
            </w:r>
            <w:r w:rsidR="00E255DA">
              <w:rPr>
                <w:noProof/>
                <w:webHidden/>
              </w:rPr>
              <w:tab/>
            </w:r>
            <w:r>
              <w:rPr>
                <w:noProof/>
                <w:webHidden/>
              </w:rPr>
              <w:fldChar w:fldCharType="begin"/>
            </w:r>
            <w:r w:rsidR="00E255DA">
              <w:rPr>
                <w:noProof/>
                <w:webHidden/>
              </w:rPr>
              <w:instrText xml:space="preserve"> PAGEREF _Toc237267434 \h </w:instrText>
            </w:r>
            <w:r>
              <w:rPr>
                <w:noProof/>
                <w:webHidden/>
              </w:rPr>
            </w:r>
            <w:r>
              <w:rPr>
                <w:noProof/>
                <w:webHidden/>
              </w:rPr>
              <w:fldChar w:fldCharType="separate"/>
            </w:r>
            <w:r w:rsidR="00E255DA">
              <w:rPr>
                <w:noProof/>
                <w:webHidden/>
              </w:rPr>
              <w:t>17</w:t>
            </w:r>
            <w:r>
              <w:rPr>
                <w:noProof/>
                <w:webHidden/>
              </w:rPr>
              <w:fldChar w:fldCharType="end"/>
            </w:r>
          </w:hyperlink>
        </w:p>
        <w:p w:rsidR="00E255DA" w:rsidRDefault="00FB5055">
          <w:pPr>
            <w:pStyle w:val="TOC1"/>
            <w:tabs>
              <w:tab w:val="right" w:leader="dot" w:pos="9016"/>
            </w:tabs>
            <w:rPr>
              <w:rFonts w:asciiTheme="minorHAnsi" w:eastAsiaTheme="minorEastAsia" w:hAnsiTheme="minorHAnsi"/>
              <w:noProof/>
              <w:szCs w:val="24"/>
              <w:lang w:val="en-IN" w:eastAsia="en-IN"/>
            </w:rPr>
          </w:pPr>
          <w:hyperlink w:anchor="_Toc237267435" w:history="1">
            <w:r w:rsidR="00E255DA" w:rsidRPr="00C04F7F">
              <w:rPr>
                <w:rStyle w:val="Hyperlink"/>
                <w:rFonts w:ascii="Arial" w:hAnsi="Arial" w:cs="Arial"/>
                <w:noProof/>
              </w:rPr>
              <w:t>4. Strategic Choices and Implementation</w:t>
            </w:r>
            <w:r w:rsidR="00E255DA">
              <w:rPr>
                <w:noProof/>
                <w:webHidden/>
              </w:rPr>
              <w:tab/>
            </w:r>
            <w:r>
              <w:rPr>
                <w:noProof/>
                <w:webHidden/>
              </w:rPr>
              <w:fldChar w:fldCharType="begin"/>
            </w:r>
            <w:r w:rsidR="00E255DA">
              <w:rPr>
                <w:noProof/>
                <w:webHidden/>
              </w:rPr>
              <w:instrText xml:space="preserve"> PAGEREF _Toc237267435 \h </w:instrText>
            </w:r>
            <w:r>
              <w:rPr>
                <w:noProof/>
                <w:webHidden/>
              </w:rPr>
            </w:r>
            <w:r>
              <w:rPr>
                <w:noProof/>
                <w:webHidden/>
              </w:rPr>
              <w:fldChar w:fldCharType="separate"/>
            </w:r>
            <w:r w:rsidR="00E255DA">
              <w:rPr>
                <w:noProof/>
                <w:webHidden/>
              </w:rPr>
              <w:t>19</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36" w:history="1">
            <w:r w:rsidR="00E255DA" w:rsidRPr="00C04F7F">
              <w:rPr>
                <w:rStyle w:val="Hyperlink"/>
                <w:rFonts w:ascii="Arial" w:hAnsi="Arial" w:cs="Arial"/>
                <w:noProof/>
              </w:rPr>
              <w:t>4.1 Strategic Choices at the Business Level</w:t>
            </w:r>
            <w:r w:rsidR="00E255DA">
              <w:rPr>
                <w:noProof/>
                <w:webHidden/>
              </w:rPr>
              <w:tab/>
            </w:r>
            <w:r>
              <w:rPr>
                <w:noProof/>
                <w:webHidden/>
              </w:rPr>
              <w:fldChar w:fldCharType="begin"/>
            </w:r>
            <w:r w:rsidR="00E255DA">
              <w:rPr>
                <w:noProof/>
                <w:webHidden/>
              </w:rPr>
              <w:instrText xml:space="preserve"> PAGEREF _Toc237267436 \h </w:instrText>
            </w:r>
            <w:r>
              <w:rPr>
                <w:noProof/>
                <w:webHidden/>
              </w:rPr>
            </w:r>
            <w:r>
              <w:rPr>
                <w:noProof/>
                <w:webHidden/>
              </w:rPr>
              <w:fldChar w:fldCharType="separate"/>
            </w:r>
            <w:r w:rsidR="00E255DA">
              <w:rPr>
                <w:noProof/>
                <w:webHidden/>
              </w:rPr>
              <w:t>19</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37" w:history="1">
            <w:r w:rsidR="00E255DA" w:rsidRPr="00C04F7F">
              <w:rPr>
                <w:rStyle w:val="Hyperlink"/>
                <w:rFonts w:ascii="Arial" w:hAnsi="Arial" w:cs="Arial"/>
                <w:noProof/>
              </w:rPr>
              <w:t>4.2 Evaluation of Strategic Options: Ansoff Matrix</w:t>
            </w:r>
            <w:r w:rsidR="00E255DA">
              <w:rPr>
                <w:noProof/>
                <w:webHidden/>
              </w:rPr>
              <w:tab/>
            </w:r>
            <w:r>
              <w:rPr>
                <w:noProof/>
                <w:webHidden/>
              </w:rPr>
              <w:fldChar w:fldCharType="begin"/>
            </w:r>
            <w:r w:rsidR="00E255DA">
              <w:rPr>
                <w:noProof/>
                <w:webHidden/>
              </w:rPr>
              <w:instrText xml:space="preserve"> PAGEREF _Toc237267437 \h </w:instrText>
            </w:r>
            <w:r>
              <w:rPr>
                <w:noProof/>
                <w:webHidden/>
              </w:rPr>
            </w:r>
            <w:r>
              <w:rPr>
                <w:noProof/>
                <w:webHidden/>
              </w:rPr>
              <w:fldChar w:fldCharType="separate"/>
            </w:r>
            <w:r w:rsidR="00E255DA">
              <w:rPr>
                <w:noProof/>
                <w:webHidden/>
              </w:rPr>
              <w:t>20</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38" w:history="1">
            <w:r w:rsidR="00E255DA" w:rsidRPr="00C04F7F">
              <w:rPr>
                <w:rStyle w:val="Hyperlink"/>
                <w:rFonts w:ascii="Arial" w:hAnsi="Arial" w:cs="Arial"/>
                <w:noProof/>
              </w:rPr>
              <w:t>4.3 Recommended Strategy</w:t>
            </w:r>
            <w:r w:rsidR="00E255DA">
              <w:rPr>
                <w:noProof/>
                <w:webHidden/>
              </w:rPr>
              <w:tab/>
            </w:r>
            <w:r>
              <w:rPr>
                <w:noProof/>
                <w:webHidden/>
              </w:rPr>
              <w:fldChar w:fldCharType="begin"/>
            </w:r>
            <w:r w:rsidR="00E255DA">
              <w:rPr>
                <w:noProof/>
                <w:webHidden/>
              </w:rPr>
              <w:instrText xml:space="preserve"> PAGEREF _Toc237267438 \h </w:instrText>
            </w:r>
            <w:r>
              <w:rPr>
                <w:noProof/>
                <w:webHidden/>
              </w:rPr>
            </w:r>
            <w:r>
              <w:rPr>
                <w:noProof/>
                <w:webHidden/>
              </w:rPr>
              <w:fldChar w:fldCharType="separate"/>
            </w:r>
            <w:r w:rsidR="00E255DA">
              <w:rPr>
                <w:noProof/>
                <w:webHidden/>
              </w:rPr>
              <w:t>21</w:t>
            </w:r>
            <w:r>
              <w:rPr>
                <w:noProof/>
                <w:webHidden/>
              </w:rPr>
              <w:fldChar w:fldCharType="end"/>
            </w:r>
          </w:hyperlink>
        </w:p>
        <w:p w:rsidR="00E255DA" w:rsidRDefault="00FB5055">
          <w:pPr>
            <w:pStyle w:val="TOC2"/>
            <w:tabs>
              <w:tab w:val="right" w:leader="dot" w:pos="9016"/>
            </w:tabs>
            <w:rPr>
              <w:rFonts w:asciiTheme="minorHAnsi" w:eastAsiaTheme="minorEastAsia" w:hAnsiTheme="minorHAnsi"/>
              <w:noProof/>
              <w:szCs w:val="24"/>
              <w:lang w:val="en-IN" w:eastAsia="en-IN"/>
            </w:rPr>
          </w:pPr>
          <w:hyperlink w:anchor="_Toc237267439" w:history="1">
            <w:r w:rsidR="00E255DA" w:rsidRPr="00C04F7F">
              <w:rPr>
                <w:rStyle w:val="Hyperlink"/>
                <w:rFonts w:ascii="Arial" w:hAnsi="Arial" w:cs="Arial"/>
                <w:noProof/>
              </w:rPr>
              <w:t>4.4 Implementation Challenges and Mitigation</w:t>
            </w:r>
            <w:r w:rsidR="00E255DA">
              <w:rPr>
                <w:noProof/>
                <w:webHidden/>
              </w:rPr>
              <w:tab/>
            </w:r>
            <w:r>
              <w:rPr>
                <w:noProof/>
                <w:webHidden/>
              </w:rPr>
              <w:fldChar w:fldCharType="begin"/>
            </w:r>
            <w:r w:rsidR="00E255DA">
              <w:rPr>
                <w:noProof/>
                <w:webHidden/>
              </w:rPr>
              <w:instrText xml:space="preserve"> PAGEREF _Toc237267439 \h </w:instrText>
            </w:r>
            <w:r>
              <w:rPr>
                <w:noProof/>
                <w:webHidden/>
              </w:rPr>
            </w:r>
            <w:r>
              <w:rPr>
                <w:noProof/>
                <w:webHidden/>
              </w:rPr>
              <w:fldChar w:fldCharType="separate"/>
            </w:r>
            <w:r w:rsidR="00E255DA">
              <w:rPr>
                <w:noProof/>
                <w:webHidden/>
              </w:rPr>
              <w:t>22</w:t>
            </w:r>
            <w:r>
              <w:rPr>
                <w:noProof/>
                <w:webHidden/>
              </w:rPr>
              <w:fldChar w:fldCharType="end"/>
            </w:r>
          </w:hyperlink>
        </w:p>
        <w:p w:rsidR="00E255DA" w:rsidRDefault="00FB5055">
          <w:pPr>
            <w:pStyle w:val="TOC1"/>
            <w:tabs>
              <w:tab w:val="right" w:leader="dot" w:pos="9016"/>
            </w:tabs>
            <w:rPr>
              <w:rFonts w:asciiTheme="minorHAnsi" w:eastAsiaTheme="minorEastAsia" w:hAnsiTheme="minorHAnsi"/>
              <w:noProof/>
              <w:szCs w:val="24"/>
              <w:lang w:val="en-IN" w:eastAsia="en-IN"/>
            </w:rPr>
          </w:pPr>
          <w:hyperlink w:anchor="_Toc237267440" w:history="1">
            <w:r w:rsidR="00E255DA" w:rsidRPr="00C04F7F">
              <w:rPr>
                <w:rStyle w:val="Hyperlink"/>
                <w:rFonts w:ascii="Arial" w:hAnsi="Arial" w:cs="Arial"/>
                <w:noProof/>
              </w:rPr>
              <w:t>Section 2: Reflection</w:t>
            </w:r>
            <w:r w:rsidR="00E255DA">
              <w:rPr>
                <w:noProof/>
                <w:webHidden/>
              </w:rPr>
              <w:tab/>
            </w:r>
            <w:r>
              <w:rPr>
                <w:noProof/>
                <w:webHidden/>
              </w:rPr>
              <w:fldChar w:fldCharType="begin"/>
            </w:r>
            <w:r w:rsidR="00E255DA">
              <w:rPr>
                <w:noProof/>
                <w:webHidden/>
              </w:rPr>
              <w:instrText xml:space="preserve"> PAGEREF _Toc237267440 \h </w:instrText>
            </w:r>
            <w:r>
              <w:rPr>
                <w:noProof/>
                <w:webHidden/>
              </w:rPr>
            </w:r>
            <w:r>
              <w:rPr>
                <w:noProof/>
                <w:webHidden/>
              </w:rPr>
              <w:fldChar w:fldCharType="separate"/>
            </w:r>
            <w:r w:rsidR="00E255DA">
              <w:rPr>
                <w:noProof/>
                <w:webHidden/>
              </w:rPr>
              <w:t>24</w:t>
            </w:r>
            <w:r>
              <w:rPr>
                <w:noProof/>
                <w:webHidden/>
              </w:rPr>
              <w:fldChar w:fldCharType="end"/>
            </w:r>
          </w:hyperlink>
        </w:p>
        <w:p w:rsidR="00E255DA" w:rsidRDefault="00FB5055">
          <w:pPr>
            <w:pStyle w:val="TOC1"/>
            <w:tabs>
              <w:tab w:val="right" w:leader="dot" w:pos="9016"/>
            </w:tabs>
            <w:rPr>
              <w:rFonts w:asciiTheme="minorHAnsi" w:eastAsiaTheme="minorEastAsia" w:hAnsiTheme="minorHAnsi"/>
              <w:noProof/>
              <w:szCs w:val="24"/>
              <w:lang w:val="en-IN" w:eastAsia="en-IN"/>
            </w:rPr>
          </w:pPr>
          <w:hyperlink w:anchor="_Toc237267441" w:history="1">
            <w:r w:rsidR="00E255DA" w:rsidRPr="00C04F7F">
              <w:rPr>
                <w:rStyle w:val="Hyperlink"/>
                <w:rFonts w:ascii="Arial" w:hAnsi="Arial" w:cs="Arial"/>
                <w:noProof/>
              </w:rPr>
              <w:t>References</w:t>
            </w:r>
            <w:r w:rsidR="00E255DA">
              <w:rPr>
                <w:noProof/>
                <w:webHidden/>
              </w:rPr>
              <w:tab/>
            </w:r>
            <w:r>
              <w:rPr>
                <w:noProof/>
                <w:webHidden/>
              </w:rPr>
              <w:fldChar w:fldCharType="begin"/>
            </w:r>
            <w:r w:rsidR="00E255DA">
              <w:rPr>
                <w:noProof/>
                <w:webHidden/>
              </w:rPr>
              <w:instrText xml:space="preserve"> PAGEREF _Toc237267441 \h </w:instrText>
            </w:r>
            <w:r>
              <w:rPr>
                <w:noProof/>
                <w:webHidden/>
              </w:rPr>
            </w:r>
            <w:r>
              <w:rPr>
                <w:noProof/>
                <w:webHidden/>
              </w:rPr>
              <w:fldChar w:fldCharType="separate"/>
            </w:r>
            <w:r w:rsidR="00E255DA">
              <w:rPr>
                <w:noProof/>
                <w:webHidden/>
              </w:rPr>
              <w:t>27</w:t>
            </w:r>
            <w:r>
              <w:rPr>
                <w:noProof/>
                <w:webHidden/>
              </w:rPr>
              <w:fldChar w:fldCharType="end"/>
            </w:r>
          </w:hyperlink>
        </w:p>
        <w:p w:rsidR="00B965AF" w:rsidRPr="00592DD3" w:rsidRDefault="00FB5055" w:rsidP="00AF33FA">
          <w:pPr>
            <w:spacing w:before="120" w:after="120"/>
            <w:rPr>
              <w:rFonts w:ascii="Arial" w:hAnsi="Arial" w:cs="Arial"/>
            </w:rPr>
          </w:pPr>
          <w:r w:rsidRPr="00592DD3">
            <w:rPr>
              <w:rFonts w:ascii="Arial" w:hAnsi="Arial" w:cs="Arial"/>
              <w:b/>
              <w:bCs/>
              <w:color w:val="000000" w:themeColor="text1"/>
              <w:szCs w:val="24"/>
            </w:rPr>
            <w:fldChar w:fldCharType="end"/>
          </w:r>
        </w:p>
      </w:sdtContent>
    </w:sdt>
    <w:p w:rsidR="00B965AF" w:rsidRPr="00592DD3" w:rsidRDefault="00B965AF" w:rsidP="00B965AF">
      <w:pPr>
        <w:rPr>
          <w:rFonts w:ascii="Arial" w:hAnsi="Arial" w:cs="Arial"/>
        </w:rPr>
      </w:pPr>
    </w:p>
    <w:p w:rsidR="00B965AF" w:rsidRPr="00592DD3" w:rsidRDefault="00B965AF">
      <w:pPr>
        <w:spacing w:line="259" w:lineRule="auto"/>
        <w:jc w:val="left"/>
        <w:rPr>
          <w:rFonts w:ascii="Arial" w:eastAsiaTheme="majorEastAsia" w:hAnsi="Arial" w:cs="Arial"/>
          <w:b/>
          <w:color w:val="000000" w:themeColor="text1"/>
          <w:szCs w:val="24"/>
        </w:rPr>
      </w:pPr>
      <w:r w:rsidRPr="00592DD3">
        <w:rPr>
          <w:rFonts w:ascii="Arial" w:hAnsi="Arial" w:cs="Arial"/>
          <w:szCs w:val="24"/>
        </w:rPr>
        <w:br w:type="page"/>
      </w:r>
    </w:p>
    <w:p w:rsidR="007B1114" w:rsidRPr="00592DD3" w:rsidRDefault="007B1114" w:rsidP="00D62753">
      <w:pPr>
        <w:pStyle w:val="Heading1"/>
        <w:spacing w:after="240"/>
        <w:jc w:val="both"/>
        <w:rPr>
          <w:rFonts w:ascii="Arial" w:hAnsi="Arial" w:cs="Arial"/>
          <w:szCs w:val="24"/>
        </w:rPr>
      </w:pPr>
      <w:bookmarkStart w:id="0" w:name="_Toc237267415"/>
      <w:r w:rsidRPr="00592DD3">
        <w:rPr>
          <w:rFonts w:ascii="Arial" w:hAnsi="Arial" w:cs="Arial"/>
          <w:szCs w:val="24"/>
        </w:rPr>
        <w:lastRenderedPageBreak/>
        <w:t xml:space="preserve">1. Organisational Context and Overview (Tesco Plant Chef – </w:t>
      </w:r>
      <w:r w:rsidR="00734B80" w:rsidRPr="00592DD3">
        <w:rPr>
          <w:rFonts w:ascii="Arial" w:hAnsi="Arial" w:cs="Arial"/>
          <w:szCs w:val="24"/>
        </w:rPr>
        <w:t>UK</w:t>
      </w:r>
      <w:r w:rsidRPr="00592DD3">
        <w:rPr>
          <w:rFonts w:ascii="Arial" w:hAnsi="Arial" w:cs="Arial"/>
          <w:szCs w:val="24"/>
        </w:rPr>
        <w:t>)</w:t>
      </w:r>
      <w:bookmarkEnd w:id="0"/>
    </w:p>
    <w:p w:rsidR="00F22A9C" w:rsidRPr="00592DD3" w:rsidRDefault="00EE74BB" w:rsidP="00D62753">
      <w:pPr>
        <w:spacing w:before="240" w:after="240"/>
        <w:rPr>
          <w:rFonts w:ascii="Arial" w:hAnsi="Arial" w:cs="Arial"/>
          <w:szCs w:val="24"/>
        </w:rPr>
      </w:pPr>
      <w:r w:rsidRPr="00592DD3">
        <w:rPr>
          <w:rFonts w:ascii="Arial" w:hAnsi="Arial" w:cs="Arial"/>
          <w:szCs w:val="24"/>
        </w:rPr>
        <w:t>Tesco PLC is the biggest retailer in the UK and has made a huge impact in the development of the UK’s food retail industry since its formation in 1919 by Jack Cohen</w:t>
      </w:r>
      <w:r w:rsidR="00F22A9C" w:rsidRPr="00592DD3">
        <w:rPr>
          <w:rFonts w:ascii="Arial" w:hAnsi="Arial" w:cs="Arial"/>
          <w:szCs w:val="24"/>
        </w:rPr>
        <w:t xml:space="preserve">. </w:t>
      </w:r>
      <w:r w:rsidR="00B65260" w:rsidRPr="00592DD3">
        <w:rPr>
          <w:rFonts w:ascii="Arial" w:hAnsi="Arial" w:cs="Arial"/>
          <w:szCs w:val="24"/>
        </w:rPr>
        <w:t>The company has grown from being one market stall in London to a multi-channel retailer for supermarkets, convenience stores, online grocery and wholesale businesses</w:t>
      </w:r>
      <w:r w:rsidR="00F22A9C" w:rsidRPr="00592DD3">
        <w:rPr>
          <w:rFonts w:ascii="Arial" w:hAnsi="Arial" w:cs="Arial"/>
          <w:szCs w:val="24"/>
        </w:rPr>
        <w:t xml:space="preserve">. </w:t>
      </w:r>
      <w:r w:rsidR="00E138FF" w:rsidRPr="00592DD3">
        <w:rPr>
          <w:rFonts w:ascii="Arial" w:hAnsi="Arial" w:cs="Arial"/>
          <w:szCs w:val="24"/>
        </w:rPr>
        <w:t xml:space="preserve">In the 2024 fiscal year, Tesco reported an impressive group revenue of £69.9 billion (Tesco, 2025). </w:t>
      </w:r>
      <w:r w:rsidR="004654EB" w:rsidRPr="00592DD3">
        <w:rPr>
          <w:rFonts w:ascii="Arial" w:hAnsi="Arial" w:cs="Arial"/>
          <w:szCs w:val="24"/>
        </w:rPr>
        <w:t>This report focus</w:t>
      </w:r>
      <w:r w:rsidR="00B006EA" w:rsidRPr="00592DD3">
        <w:rPr>
          <w:rFonts w:ascii="Arial" w:hAnsi="Arial" w:cs="Arial"/>
          <w:szCs w:val="24"/>
        </w:rPr>
        <w:t>es</w:t>
      </w:r>
      <w:r w:rsidR="004654EB" w:rsidRPr="00592DD3">
        <w:rPr>
          <w:rFonts w:ascii="Arial" w:hAnsi="Arial" w:cs="Arial"/>
          <w:szCs w:val="24"/>
        </w:rPr>
        <w:t xml:space="preserve"> on the Tesco Plant Chef in the UK as it </w:t>
      </w:r>
      <w:r w:rsidR="00B006EA" w:rsidRPr="00592DD3">
        <w:rPr>
          <w:rFonts w:ascii="Arial" w:hAnsi="Arial" w:cs="Arial"/>
          <w:szCs w:val="24"/>
        </w:rPr>
        <w:t>reflects</w:t>
      </w:r>
      <w:r w:rsidR="004654EB" w:rsidRPr="00592DD3">
        <w:rPr>
          <w:rFonts w:ascii="Arial" w:hAnsi="Arial" w:cs="Arial"/>
          <w:szCs w:val="24"/>
        </w:rPr>
        <w:t xml:space="preserve"> Tesco's strategic action on the growing demand for plant-based foods</w:t>
      </w:r>
      <w:r w:rsidR="00F22A9C" w:rsidRPr="00592DD3">
        <w:rPr>
          <w:rFonts w:ascii="Arial" w:hAnsi="Arial" w:cs="Arial"/>
          <w:szCs w:val="24"/>
        </w:rPr>
        <w:t>. The competitive landscape of the UK market is also recommended for an in-depth analysis of the product's market position in the UK, the largest market where the company operates.</w:t>
      </w:r>
    </w:p>
    <w:p w:rsidR="00F17EB9" w:rsidRPr="00592DD3" w:rsidRDefault="00F17EB9" w:rsidP="00883CD5">
      <w:pPr>
        <w:pStyle w:val="Caption"/>
        <w:rPr>
          <w:rFonts w:ascii="Arial" w:hAnsi="Arial" w:cs="Arial"/>
          <w:szCs w:val="24"/>
        </w:rPr>
      </w:pPr>
      <w:r w:rsidRPr="00592DD3">
        <w:rPr>
          <w:rFonts w:ascii="Arial" w:hAnsi="Arial" w:cs="Arial"/>
          <w:noProof/>
          <w:szCs w:val="24"/>
          <w:lang w:val="en-US" w:bidi="gu-IN"/>
        </w:rPr>
        <w:drawing>
          <wp:inline distT="0" distB="0" distL="0" distR="0">
            <wp:extent cx="2948151" cy="1517985"/>
            <wp:effectExtent l="19050" t="0" r="4599" b="0"/>
            <wp:docPr id="1493450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50841" name=""/>
                    <pic:cNvPicPr/>
                  </pic:nvPicPr>
                  <pic:blipFill>
                    <a:blip r:embed="rId9"/>
                    <a:stretch>
                      <a:fillRect/>
                    </a:stretch>
                  </pic:blipFill>
                  <pic:spPr>
                    <a:xfrm>
                      <a:off x="0" y="0"/>
                      <a:ext cx="2956101" cy="1522079"/>
                    </a:xfrm>
                    <a:prstGeom prst="rect">
                      <a:avLst/>
                    </a:prstGeom>
                  </pic:spPr>
                </pic:pic>
              </a:graphicData>
            </a:graphic>
          </wp:inline>
        </w:drawing>
      </w:r>
    </w:p>
    <w:p w:rsidR="00F17EB9" w:rsidRPr="00592DD3" w:rsidRDefault="00F17EB9" w:rsidP="00883CD5">
      <w:pPr>
        <w:pStyle w:val="Caption"/>
        <w:rPr>
          <w:rFonts w:ascii="Arial" w:hAnsi="Arial" w:cs="Arial"/>
          <w:szCs w:val="24"/>
        </w:rPr>
      </w:pPr>
      <w:r w:rsidRPr="00592DD3">
        <w:rPr>
          <w:rFonts w:ascii="Arial" w:hAnsi="Arial" w:cs="Arial"/>
          <w:szCs w:val="24"/>
        </w:rPr>
        <w:t xml:space="preserve">Figure </w:t>
      </w:r>
      <w:r w:rsidR="00FB5055" w:rsidRPr="00592DD3">
        <w:rPr>
          <w:rFonts w:ascii="Arial" w:hAnsi="Arial" w:cs="Arial"/>
          <w:szCs w:val="24"/>
        </w:rPr>
        <w:fldChar w:fldCharType="begin"/>
      </w:r>
      <w:r w:rsidRPr="00592DD3">
        <w:rPr>
          <w:rFonts w:ascii="Arial" w:hAnsi="Arial" w:cs="Arial"/>
          <w:szCs w:val="24"/>
        </w:rPr>
        <w:instrText xml:space="preserve"> SEQ Figure \* ARABIC </w:instrText>
      </w:r>
      <w:r w:rsidR="00FB5055" w:rsidRPr="00592DD3">
        <w:rPr>
          <w:rFonts w:ascii="Arial" w:hAnsi="Arial" w:cs="Arial"/>
          <w:szCs w:val="24"/>
        </w:rPr>
        <w:fldChar w:fldCharType="separate"/>
      </w:r>
      <w:r w:rsidR="00E40339" w:rsidRPr="00592DD3">
        <w:rPr>
          <w:rFonts w:ascii="Arial" w:hAnsi="Arial" w:cs="Arial"/>
          <w:szCs w:val="24"/>
        </w:rPr>
        <w:t>1</w:t>
      </w:r>
      <w:r w:rsidR="00FB5055" w:rsidRPr="00592DD3">
        <w:rPr>
          <w:rFonts w:ascii="Arial" w:hAnsi="Arial" w:cs="Arial"/>
          <w:szCs w:val="24"/>
        </w:rPr>
        <w:fldChar w:fldCharType="end"/>
      </w:r>
      <w:r w:rsidRPr="00592DD3">
        <w:rPr>
          <w:rFonts w:ascii="Arial" w:hAnsi="Arial" w:cs="Arial"/>
          <w:szCs w:val="24"/>
        </w:rPr>
        <w:t>: Logo</w:t>
      </w:r>
    </w:p>
    <w:p w:rsidR="00995525" w:rsidRPr="00592DD3" w:rsidRDefault="00F17EB9" w:rsidP="00883CD5">
      <w:pPr>
        <w:pStyle w:val="Caption"/>
        <w:rPr>
          <w:rFonts w:ascii="Arial" w:hAnsi="Arial" w:cs="Arial"/>
          <w:szCs w:val="24"/>
        </w:rPr>
      </w:pPr>
      <w:r w:rsidRPr="00592DD3">
        <w:rPr>
          <w:rFonts w:ascii="Arial" w:hAnsi="Arial" w:cs="Arial"/>
          <w:szCs w:val="24"/>
        </w:rPr>
        <w:t>(Source: Tesco, 2025)</w:t>
      </w:r>
    </w:p>
    <w:p w:rsidR="00F22A9C" w:rsidRPr="00592DD3" w:rsidRDefault="004B6245" w:rsidP="00D62753">
      <w:pPr>
        <w:spacing w:before="240" w:after="240"/>
        <w:rPr>
          <w:rFonts w:ascii="Arial" w:hAnsi="Arial" w:cs="Arial"/>
          <w:szCs w:val="24"/>
        </w:rPr>
      </w:pPr>
      <w:r w:rsidRPr="00592DD3">
        <w:rPr>
          <w:rFonts w:ascii="Arial" w:hAnsi="Arial" w:cs="Arial"/>
          <w:szCs w:val="24"/>
        </w:rPr>
        <w:t xml:space="preserve">The objective of Tesco is </w:t>
      </w:r>
      <w:r w:rsidR="00A31F63" w:rsidRPr="00592DD3">
        <w:rPr>
          <w:rFonts w:ascii="Arial" w:hAnsi="Arial" w:cs="Arial"/>
          <w:szCs w:val="24"/>
        </w:rPr>
        <w:t>to serve</w:t>
      </w:r>
      <w:r w:rsidRPr="00592DD3">
        <w:rPr>
          <w:rFonts w:ascii="Arial" w:hAnsi="Arial" w:cs="Arial"/>
          <w:szCs w:val="24"/>
        </w:rPr>
        <w:t xml:space="preserve"> our customers, communities and planet a little better every day which highlights the organisation's efforts in achieving a balance between its commercial and social objectives (Tesco, 202</w:t>
      </w:r>
      <w:r w:rsidR="008274EC" w:rsidRPr="00592DD3">
        <w:rPr>
          <w:rFonts w:ascii="Arial" w:hAnsi="Arial" w:cs="Arial"/>
          <w:szCs w:val="24"/>
        </w:rPr>
        <w:t>6</w:t>
      </w:r>
      <w:r w:rsidR="00F22A9C" w:rsidRPr="00592DD3">
        <w:rPr>
          <w:rFonts w:ascii="Arial" w:hAnsi="Arial" w:cs="Arial"/>
          <w:szCs w:val="24"/>
        </w:rPr>
        <w:t xml:space="preserve">). </w:t>
      </w:r>
      <w:r w:rsidR="003E6143" w:rsidRPr="00592DD3">
        <w:rPr>
          <w:rFonts w:ascii="Arial" w:hAnsi="Arial" w:cs="Arial"/>
          <w:szCs w:val="24"/>
        </w:rPr>
        <w:t>Tesco does not have a formal vision statement but its growth strategy focuses on sustainable growth, made possible by customer value, operation</w:t>
      </w:r>
      <w:r w:rsidR="006C66A5" w:rsidRPr="00592DD3">
        <w:rPr>
          <w:rFonts w:ascii="Arial" w:hAnsi="Arial" w:cs="Arial"/>
          <w:szCs w:val="24"/>
        </w:rPr>
        <w:t>al</w:t>
      </w:r>
      <w:r w:rsidR="003E6143" w:rsidRPr="00592DD3">
        <w:rPr>
          <w:rFonts w:ascii="Arial" w:hAnsi="Arial" w:cs="Arial"/>
          <w:szCs w:val="24"/>
        </w:rPr>
        <w:t xml:space="preserve"> efficiency, digital innovation and responsible business practices. </w:t>
      </w:r>
      <w:r w:rsidR="00565065" w:rsidRPr="00592DD3">
        <w:rPr>
          <w:rFonts w:ascii="Arial" w:hAnsi="Arial" w:cs="Arial"/>
          <w:szCs w:val="24"/>
        </w:rPr>
        <w:t>The business model combines the retail approach with digital channels, providing convenience and value for the customer</w:t>
      </w:r>
      <w:r w:rsidR="00F22A9C" w:rsidRPr="00592DD3">
        <w:rPr>
          <w:rFonts w:ascii="Arial" w:hAnsi="Arial" w:cs="Arial"/>
          <w:szCs w:val="24"/>
        </w:rPr>
        <w:t xml:space="preserve">. </w:t>
      </w:r>
      <w:r w:rsidR="00F65BA3" w:rsidRPr="00592DD3">
        <w:rPr>
          <w:rFonts w:ascii="Arial" w:hAnsi="Arial" w:cs="Arial"/>
          <w:szCs w:val="24"/>
        </w:rPr>
        <w:t>The model is based on economies of scale, advanced supply chain capabilit</w:t>
      </w:r>
      <w:r w:rsidR="001221AD" w:rsidRPr="00592DD3">
        <w:rPr>
          <w:rFonts w:ascii="Arial" w:hAnsi="Arial" w:cs="Arial"/>
          <w:szCs w:val="24"/>
        </w:rPr>
        <w:t>ies</w:t>
      </w:r>
      <w:r w:rsidR="00F65BA3" w:rsidRPr="00592DD3">
        <w:rPr>
          <w:rFonts w:ascii="Arial" w:hAnsi="Arial" w:cs="Arial"/>
          <w:szCs w:val="24"/>
        </w:rPr>
        <w:t xml:space="preserve"> and customer insights</w:t>
      </w:r>
      <w:r w:rsidR="00F22A9C" w:rsidRPr="00592DD3">
        <w:rPr>
          <w:rFonts w:ascii="Arial" w:hAnsi="Arial" w:cs="Arial"/>
          <w:szCs w:val="24"/>
        </w:rPr>
        <w:t>. As a result, Tesco can develop stronger competitive edges to improve customer satisfaction and build customer loyalty in a competitive retail sector.</w:t>
      </w:r>
    </w:p>
    <w:p w:rsidR="00831751" w:rsidRPr="00592DD3" w:rsidRDefault="00831751" w:rsidP="00883CD5">
      <w:pPr>
        <w:pStyle w:val="Caption"/>
        <w:rPr>
          <w:rFonts w:ascii="Arial" w:hAnsi="Arial" w:cs="Arial"/>
          <w:szCs w:val="24"/>
        </w:rPr>
      </w:pPr>
      <w:r w:rsidRPr="00592DD3">
        <w:rPr>
          <w:rFonts w:ascii="Arial" w:hAnsi="Arial" w:cs="Arial"/>
          <w:noProof/>
          <w:szCs w:val="24"/>
          <w:lang w:val="en-US" w:bidi="gu-IN"/>
        </w:rPr>
        <w:lastRenderedPageBreak/>
        <w:drawing>
          <wp:inline distT="0" distB="0" distL="0" distR="0">
            <wp:extent cx="5731510" cy="2515870"/>
            <wp:effectExtent l="0" t="0" r="2540" b="0"/>
            <wp:docPr id="136971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11297" name=""/>
                    <pic:cNvPicPr/>
                  </pic:nvPicPr>
                  <pic:blipFill>
                    <a:blip r:embed="rId10"/>
                    <a:stretch>
                      <a:fillRect/>
                    </a:stretch>
                  </pic:blipFill>
                  <pic:spPr>
                    <a:xfrm>
                      <a:off x="0" y="0"/>
                      <a:ext cx="5731510" cy="2515870"/>
                    </a:xfrm>
                    <a:prstGeom prst="rect">
                      <a:avLst/>
                    </a:prstGeom>
                  </pic:spPr>
                </pic:pic>
              </a:graphicData>
            </a:graphic>
          </wp:inline>
        </w:drawing>
      </w:r>
    </w:p>
    <w:p w:rsidR="0039686E" w:rsidRPr="00592DD3" w:rsidRDefault="00831751" w:rsidP="00883CD5">
      <w:pPr>
        <w:pStyle w:val="Caption"/>
        <w:rPr>
          <w:rFonts w:ascii="Arial" w:hAnsi="Arial" w:cs="Arial"/>
          <w:szCs w:val="24"/>
        </w:rPr>
      </w:pPr>
      <w:r w:rsidRPr="00592DD3">
        <w:rPr>
          <w:rFonts w:ascii="Arial" w:hAnsi="Arial" w:cs="Arial"/>
          <w:szCs w:val="24"/>
        </w:rPr>
        <w:t xml:space="preserve">Figure </w:t>
      </w:r>
      <w:r w:rsidR="00FB5055" w:rsidRPr="00592DD3">
        <w:rPr>
          <w:rFonts w:ascii="Arial" w:hAnsi="Arial" w:cs="Arial"/>
          <w:szCs w:val="24"/>
        </w:rPr>
        <w:fldChar w:fldCharType="begin"/>
      </w:r>
      <w:r w:rsidRPr="00592DD3">
        <w:rPr>
          <w:rFonts w:ascii="Arial" w:hAnsi="Arial" w:cs="Arial"/>
          <w:szCs w:val="24"/>
        </w:rPr>
        <w:instrText xml:space="preserve"> SEQ Figure \* ARABIC </w:instrText>
      </w:r>
      <w:r w:rsidR="00FB5055" w:rsidRPr="00592DD3">
        <w:rPr>
          <w:rFonts w:ascii="Arial" w:hAnsi="Arial" w:cs="Arial"/>
          <w:szCs w:val="24"/>
        </w:rPr>
        <w:fldChar w:fldCharType="separate"/>
      </w:r>
      <w:r w:rsidR="00E40339" w:rsidRPr="00592DD3">
        <w:rPr>
          <w:rFonts w:ascii="Arial" w:hAnsi="Arial" w:cs="Arial"/>
          <w:szCs w:val="24"/>
        </w:rPr>
        <w:t>2</w:t>
      </w:r>
      <w:r w:rsidR="00FB5055" w:rsidRPr="00592DD3">
        <w:rPr>
          <w:rFonts w:ascii="Arial" w:hAnsi="Arial" w:cs="Arial"/>
          <w:szCs w:val="24"/>
        </w:rPr>
        <w:fldChar w:fldCharType="end"/>
      </w:r>
      <w:r w:rsidRPr="00592DD3">
        <w:rPr>
          <w:rFonts w:ascii="Arial" w:hAnsi="Arial" w:cs="Arial"/>
          <w:szCs w:val="24"/>
        </w:rPr>
        <w:t>: UK vegan market, 2021-2033</w:t>
      </w:r>
    </w:p>
    <w:p w:rsidR="00831751" w:rsidRPr="00592DD3" w:rsidRDefault="00831751" w:rsidP="00883CD5">
      <w:pPr>
        <w:pStyle w:val="Caption"/>
        <w:rPr>
          <w:rFonts w:ascii="Arial" w:hAnsi="Arial" w:cs="Arial"/>
          <w:szCs w:val="24"/>
        </w:rPr>
      </w:pPr>
      <w:r w:rsidRPr="00592DD3">
        <w:rPr>
          <w:rFonts w:ascii="Arial" w:hAnsi="Arial" w:cs="Arial"/>
          <w:szCs w:val="24"/>
        </w:rPr>
        <w:t xml:space="preserve">(Source: </w:t>
      </w:r>
      <w:r w:rsidR="005626F3" w:rsidRPr="00592DD3">
        <w:rPr>
          <w:rFonts w:ascii="Arial" w:hAnsi="Arial" w:cs="Arial"/>
          <w:szCs w:val="24"/>
        </w:rPr>
        <w:t>GVR, 2026</w:t>
      </w:r>
      <w:r w:rsidRPr="00592DD3">
        <w:rPr>
          <w:rFonts w:ascii="Arial" w:hAnsi="Arial" w:cs="Arial"/>
          <w:szCs w:val="24"/>
        </w:rPr>
        <w:t>)</w:t>
      </w:r>
    </w:p>
    <w:p w:rsidR="00F22A9C" w:rsidRPr="00592DD3" w:rsidRDefault="00B825CF" w:rsidP="00D62753">
      <w:pPr>
        <w:spacing w:before="240" w:after="240"/>
        <w:rPr>
          <w:rFonts w:ascii="Arial" w:hAnsi="Arial" w:cs="Arial"/>
          <w:szCs w:val="24"/>
        </w:rPr>
      </w:pPr>
      <w:r w:rsidRPr="00592DD3">
        <w:rPr>
          <w:rFonts w:ascii="Arial" w:hAnsi="Arial" w:cs="Arial"/>
          <w:szCs w:val="24"/>
        </w:rPr>
        <w:t xml:space="preserve">Tesco Plant Chef </w:t>
      </w:r>
      <w:r w:rsidR="006C66A5" w:rsidRPr="00592DD3">
        <w:rPr>
          <w:rFonts w:ascii="Arial" w:hAnsi="Arial" w:cs="Arial"/>
          <w:szCs w:val="24"/>
        </w:rPr>
        <w:t>operat</w:t>
      </w:r>
      <w:r w:rsidRPr="00592DD3">
        <w:rPr>
          <w:rFonts w:ascii="Arial" w:hAnsi="Arial" w:cs="Arial"/>
          <w:szCs w:val="24"/>
        </w:rPr>
        <w:t>es in the food sector in the United Kingdom, a market that is growing, owing to the rising demand for healthier and environmentally friendly diets</w:t>
      </w:r>
      <w:r w:rsidR="00F22A9C" w:rsidRPr="00592DD3">
        <w:rPr>
          <w:rFonts w:ascii="Arial" w:hAnsi="Arial" w:cs="Arial"/>
          <w:szCs w:val="24"/>
        </w:rPr>
        <w:t xml:space="preserve">. </w:t>
      </w:r>
      <w:r w:rsidR="009801E6" w:rsidRPr="00592DD3">
        <w:rPr>
          <w:rFonts w:ascii="Arial" w:hAnsi="Arial" w:cs="Arial"/>
          <w:szCs w:val="24"/>
        </w:rPr>
        <w:t xml:space="preserve">The total market size for vegan food in the UK in 2026 was $771.6 million and it is forecasted to reach $1,645.2 million by 2033 </w:t>
      </w:r>
      <w:r w:rsidR="009E13D3" w:rsidRPr="00592DD3">
        <w:rPr>
          <w:rFonts w:ascii="Arial" w:hAnsi="Arial" w:cs="Arial"/>
          <w:szCs w:val="24"/>
        </w:rPr>
        <w:t>(</w:t>
      </w:r>
      <w:r w:rsidR="005626F3" w:rsidRPr="00592DD3">
        <w:rPr>
          <w:rFonts w:ascii="Arial" w:hAnsi="Arial" w:cs="Arial"/>
          <w:szCs w:val="24"/>
        </w:rPr>
        <w:t>GVR, 2026</w:t>
      </w:r>
      <w:r w:rsidR="00F22A9C" w:rsidRPr="00592DD3">
        <w:rPr>
          <w:rFonts w:ascii="Arial" w:hAnsi="Arial" w:cs="Arial"/>
          <w:szCs w:val="24"/>
        </w:rPr>
        <w:t>)</w:t>
      </w:r>
      <w:r w:rsidR="0069586A" w:rsidRPr="00592DD3">
        <w:rPr>
          <w:rFonts w:ascii="Arial" w:hAnsi="Arial" w:cs="Arial"/>
          <w:szCs w:val="24"/>
        </w:rPr>
        <w:t xml:space="preserve">. However, </w:t>
      </w:r>
      <w:r w:rsidR="00FB0F77" w:rsidRPr="00592DD3">
        <w:rPr>
          <w:rFonts w:ascii="Arial" w:hAnsi="Arial" w:cs="Arial"/>
          <w:szCs w:val="24"/>
        </w:rPr>
        <w:t>it makes competition even tougher due to the fast-growing range of plant-based products offered by retailers.</w:t>
      </w:r>
    </w:p>
    <w:p w:rsidR="00F22A9C" w:rsidRPr="00592DD3" w:rsidRDefault="0061246E" w:rsidP="00D62753">
      <w:pPr>
        <w:spacing w:before="240" w:after="240"/>
        <w:rPr>
          <w:rFonts w:ascii="Arial" w:hAnsi="Arial" w:cs="Arial"/>
          <w:szCs w:val="24"/>
        </w:rPr>
      </w:pPr>
      <w:r w:rsidRPr="00592DD3">
        <w:rPr>
          <w:rFonts w:ascii="Arial" w:hAnsi="Arial" w:cs="Arial"/>
          <w:szCs w:val="24"/>
        </w:rPr>
        <w:t>Tesco Plant Chef is engaged in the challenge with Sainsbury's Plant Pioneers, Marks &amp; Spencer Plant Kitchen, Waitrose PlantLiving, Aldi Plant Menu and ASDA OMV</w:t>
      </w:r>
      <w:r w:rsidR="00F22A9C" w:rsidRPr="00592DD3">
        <w:rPr>
          <w:rFonts w:ascii="Arial" w:hAnsi="Arial" w:cs="Arial"/>
          <w:szCs w:val="24"/>
        </w:rPr>
        <w:t>! Tesco held the largest share of the UK grocery market at 28.1% in 2025, ahead of Sainsbury's (15.</w:t>
      </w:r>
      <w:r w:rsidR="00AF2010" w:rsidRPr="00592DD3">
        <w:rPr>
          <w:rFonts w:ascii="Arial" w:hAnsi="Arial" w:cs="Arial"/>
          <w:szCs w:val="24"/>
        </w:rPr>
        <w:t>2</w:t>
      </w:r>
      <w:r w:rsidR="00F22A9C" w:rsidRPr="00592DD3">
        <w:rPr>
          <w:rFonts w:ascii="Arial" w:hAnsi="Arial" w:cs="Arial"/>
          <w:szCs w:val="24"/>
        </w:rPr>
        <w:t>%) and Asda (11.9%) (Kantar, 2025). This leadership gives Tesco Plant Chef a long distribution</w:t>
      </w:r>
      <w:r w:rsidR="00BF6C86" w:rsidRPr="00592DD3">
        <w:rPr>
          <w:rFonts w:ascii="Arial" w:hAnsi="Arial" w:cs="Arial"/>
          <w:szCs w:val="24"/>
        </w:rPr>
        <w:t xml:space="preserve">, </w:t>
      </w:r>
      <w:r w:rsidR="00F22A9C" w:rsidRPr="00592DD3">
        <w:rPr>
          <w:rFonts w:ascii="Arial" w:hAnsi="Arial" w:cs="Arial"/>
          <w:szCs w:val="24"/>
        </w:rPr>
        <w:t>high recognition and customer</w:t>
      </w:r>
      <w:r w:rsidR="00BF6C86" w:rsidRPr="00592DD3">
        <w:rPr>
          <w:rFonts w:ascii="Arial" w:hAnsi="Arial" w:cs="Arial"/>
          <w:szCs w:val="24"/>
        </w:rPr>
        <w:t xml:space="preserve"> trust</w:t>
      </w:r>
      <w:r w:rsidR="00F22A9C" w:rsidRPr="00592DD3">
        <w:rPr>
          <w:rFonts w:ascii="Arial" w:hAnsi="Arial" w:cs="Arial"/>
          <w:szCs w:val="24"/>
        </w:rPr>
        <w:t>. However, this advantage must be maintained through ongoing product innovation as premium quality, sustainability and value propositions are increasingly being used by competitors as strategies for competing.</w:t>
      </w:r>
    </w:p>
    <w:p w:rsidR="00F22A9C" w:rsidRPr="00592DD3" w:rsidRDefault="00F22A9C" w:rsidP="00D62753">
      <w:pPr>
        <w:spacing w:before="240" w:after="240"/>
        <w:rPr>
          <w:rFonts w:ascii="Arial" w:hAnsi="Arial" w:cs="Arial"/>
          <w:szCs w:val="24"/>
        </w:rPr>
      </w:pPr>
    </w:p>
    <w:p w:rsidR="00825992" w:rsidRPr="00592DD3" w:rsidRDefault="00825992" w:rsidP="00D62753">
      <w:pPr>
        <w:spacing w:before="240" w:after="240"/>
        <w:rPr>
          <w:rFonts w:ascii="Arial" w:hAnsi="Arial" w:cs="Arial"/>
          <w:szCs w:val="24"/>
        </w:rPr>
      </w:pPr>
      <w:r w:rsidRPr="00592DD3">
        <w:rPr>
          <w:rFonts w:ascii="Arial" w:hAnsi="Arial" w:cs="Arial"/>
          <w:szCs w:val="24"/>
        </w:rPr>
        <w:br w:type="page"/>
      </w:r>
    </w:p>
    <w:p w:rsidR="00F22A9C" w:rsidRPr="00592DD3" w:rsidRDefault="00825992" w:rsidP="00D62753">
      <w:pPr>
        <w:pStyle w:val="Heading1"/>
        <w:spacing w:after="240"/>
        <w:jc w:val="both"/>
        <w:rPr>
          <w:rFonts w:ascii="Arial" w:hAnsi="Arial" w:cs="Arial"/>
          <w:szCs w:val="24"/>
        </w:rPr>
      </w:pPr>
      <w:bookmarkStart w:id="1" w:name="_Toc237267416"/>
      <w:r w:rsidRPr="00592DD3">
        <w:rPr>
          <w:rFonts w:ascii="Arial" w:hAnsi="Arial" w:cs="Arial"/>
          <w:szCs w:val="24"/>
        </w:rPr>
        <w:lastRenderedPageBreak/>
        <w:t>2. External and Internal Analysis</w:t>
      </w:r>
      <w:bookmarkEnd w:id="1"/>
    </w:p>
    <w:p w:rsidR="00F22A9C" w:rsidRPr="00592DD3" w:rsidRDefault="00F22A9C" w:rsidP="00D62753">
      <w:pPr>
        <w:pStyle w:val="Heading2"/>
        <w:spacing w:before="240" w:after="240" w:line="360" w:lineRule="auto"/>
        <w:jc w:val="both"/>
        <w:rPr>
          <w:rFonts w:ascii="Arial" w:hAnsi="Arial" w:cs="Arial"/>
          <w:szCs w:val="24"/>
        </w:rPr>
      </w:pPr>
      <w:bookmarkStart w:id="2" w:name="_Toc237267417"/>
      <w:r w:rsidRPr="00592DD3">
        <w:rPr>
          <w:rFonts w:ascii="Arial" w:hAnsi="Arial" w:cs="Arial"/>
          <w:szCs w:val="24"/>
        </w:rPr>
        <w:t>2.1 SWOT Analysis</w:t>
      </w:r>
      <w:bookmarkEnd w:id="2"/>
    </w:p>
    <w:p w:rsidR="00F22A9C" w:rsidRPr="00592DD3" w:rsidRDefault="00F22A9C" w:rsidP="00D62753">
      <w:pPr>
        <w:spacing w:before="240" w:after="240"/>
        <w:rPr>
          <w:rFonts w:ascii="Arial" w:hAnsi="Arial" w:cs="Arial"/>
          <w:szCs w:val="24"/>
        </w:rPr>
      </w:pPr>
      <w:r w:rsidRPr="00592DD3">
        <w:rPr>
          <w:rFonts w:ascii="Arial" w:hAnsi="Arial" w:cs="Arial"/>
          <w:szCs w:val="24"/>
        </w:rPr>
        <w:t>The results from PESTEL and VRIO analysis are synthesi</w:t>
      </w:r>
      <w:r w:rsidR="009A10E9" w:rsidRPr="00592DD3">
        <w:rPr>
          <w:rFonts w:ascii="Arial" w:hAnsi="Arial" w:cs="Arial"/>
          <w:szCs w:val="24"/>
        </w:rPr>
        <w:t>s</w:t>
      </w:r>
      <w:r w:rsidRPr="00592DD3">
        <w:rPr>
          <w:rFonts w:ascii="Arial" w:hAnsi="Arial" w:cs="Arial"/>
          <w:szCs w:val="24"/>
        </w:rPr>
        <w:t>ed and combined in the SWOT analysis to analy</w:t>
      </w:r>
      <w:r w:rsidR="009A10E9" w:rsidRPr="00592DD3">
        <w:rPr>
          <w:rFonts w:ascii="Arial" w:hAnsi="Arial" w:cs="Arial"/>
          <w:szCs w:val="24"/>
        </w:rPr>
        <w:t>s</w:t>
      </w:r>
      <w:r w:rsidRPr="00592DD3">
        <w:rPr>
          <w:rFonts w:ascii="Arial" w:hAnsi="Arial" w:cs="Arial"/>
          <w:szCs w:val="24"/>
        </w:rPr>
        <w:t>e the strategic roles of Tesco Plant Chef in the plant</w:t>
      </w:r>
      <w:r w:rsidR="00022648" w:rsidRPr="00592DD3">
        <w:rPr>
          <w:rFonts w:ascii="Arial" w:hAnsi="Arial" w:cs="Arial"/>
          <w:szCs w:val="24"/>
        </w:rPr>
        <w:t>-</w:t>
      </w:r>
      <w:r w:rsidRPr="00592DD3">
        <w:rPr>
          <w:rFonts w:ascii="Arial" w:hAnsi="Arial" w:cs="Arial"/>
          <w:szCs w:val="24"/>
        </w:rPr>
        <w:t xml:space="preserve">based food market. </w:t>
      </w:r>
      <w:r w:rsidR="00022648" w:rsidRPr="00592DD3">
        <w:rPr>
          <w:rStyle w:val="cursor-pointer"/>
          <w:rFonts w:ascii="Arial" w:hAnsi="Arial" w:cs="Arial"/>
          <w:szCs w:val="24"/>
        </w:rPr>
        <w:t xml:space="preserve">It </w:t>
      </w:r>
      <w:r w:rsidR="00022648" w:rsidRPr="00592DD3">
        <w:rPr>
          <w:rFonts w:ascii="Arial" w:hAnsi="Arial" w:cs="Arial"/>
          <w:szCs w:val="24"/>
        </w:rPr>
        <w:t>highlights how internal capabilities influence Tesco's ability to exploit external opportunities while mitigating potential threats.</w:t>
      </w:r>
    </w:p>
    <w:p w:rsidR="00F22A9C" w:rsidRPr="00592DD3" w:rsidRDefault="001A6EA6" w:rsidP="00D62753">
      <w:pPr>
        <w:spacing w:before="240" w:after="240"/>
        <w:rPr>
          <w:rFonts w:ascii="Arial" w:hAnsi="Arial" w:cs="Arial"/>
          <w:szCs w:val="24"/>
        </w:rPr>
      </w:pPr>
      <w:r w:rsidRPr="00592DD3">
        <w:rPr>
          <w:rFonts w:ascii="Arial" w:hAnsi="Arial" w:cs="Arial"/>
          <w:szCs w:val="24"/>
        </w:rPr>
        <w:t xml:space="preserve">The biggest competitive advantage that Tesco Plant Chef has is the Tesco brand and its excellent supply chain </w:t>
      </w:r>
      <w:r w:rsidR="00D34BB5" w:rsidRPr="00592DD3">
        <w:rPr>
          <w:rFonts w:ascii="Arial" w:hAnsi="Arial" w:cs="Arial"/>
          <w:szCs w:val="24"/>
        </w:rPr>
        <w:t>(</w:t>
      </w:r>
      <w:r w:rsidR="00AA4595" w:rsidRPr="00592DD3">
        <w:rPr>
          <w:rFonts w:ascii="Arial" w:hAnsi="Arial" w:cs="Arial"/>
          <w:szCs w:val="24"/>
        </w:rPr>
        <w:t>Tesco, 2025</w:t>
      </w:r>
      <w:r w:rsidR="00D34BB5" w:rsidRPr="00592DD3">
        <w:rPr>
          <w:rFonts w:ascii="Arial" w:hAnsi="Arial" w:cs="Arial"/>
          <w:szCs w:val="24"/>
        </w:rPr>
        <w:t>)</w:t>
      </w:r>
      <w:r w:rsidR="00F22A9C" w:rsidRPr="00592DD3">
        <w:rPr>
          <w:rFonts w:ascii="Arial" w:hAnsi="Arial" w:cs="Arial"/>
          <w:szCs w:val="24"/>
        </w:rPr>
        <w:t xml:space="preserve">. </w:t>
      </w:r>
      <w:r w:rsidR="00616ACA" w:rsidRPr="00592DD3">
        <w:rPr>
          <w:rFonts w:ascii="Arial" w:hAnsi="Arial" w:cs="Arial"/>
          <w:szCs w:val="24"/>
        </w:rPr>
        <w:t>The above resources are useful in improving accessibility and engagement of customers, making it difficult for small businesses to compete with them</w:t>
      </w:r>
      <w:r w:rsidR="00F22A9C" w:rsidRPr="00592DD3">
        <w:rPr>
          <w:rFonts w:ascii="Arial" w:hAnsi="Arial" w:cs="Arial"/>
          <w:szCs w:val="24"/>
        </w:rPr>
        <w:t xml:space="preserve">. </w:t>
      </w:r>
      <w:r w:rsidR="00F75FC6" w:rsidRPr="00592DD3">
        <w:rPr>
          <w:rFonts w:ascii="Arial" w:hAnsi="Arial" w:cs="Arial"/>
          <w:szCs w:val="24"/>
        </w:rPr>
        <w:t>However, Innovation in products will not provide a long-term differentiator as other stores compete with similar plant-based items.</w:t>
      </w:r>
      <w:r w:rsidR="005339AC" w:rsidRPr="00592DD3">
        <w:rPr>
          <w:rFonts w:ascii="Arial" w:hAnsi="Arial" w:cs="Arial"/>
          <w:szCs w:val="24"/>
        </w:rPr>
        <w:t xml:space="preserve"> Therefore, continuous innovation and a special customer value need to be </w:t>
      </w:r>
      <w:r w:rsidR="00F7698D" w:rsidRPr="00592DD3">
        <w:rPr>
          <w:rFonts w:ascii="Arial" w:hAnsi="Arial" w:cs="Arial"/>
          <w:szCs w:val="24"/>
        </w:rPr>
        <w:t>integrated</w:t>
      </w:r>
      <w:r w:rsidR="005339AC" w:rsidRPr="00592DD3">
        <w:rPr>
          <w:rFonts w:ascii="Arial" w:hAnsi="Arial" w:cs="Arial"/>
          <w:szCs w:val="24"/>
        </w:rPr>
        <w:t xml:space="preserve"> to boost Tesco's competitiveness.</w:t>
      </w:r>
    </w:p>
    <w:tbl>
      <w:tblPr>
        <w:tblStyle w:val="GridTable5DarkAccent4"/>
        <w:tblW w:w="0" w:type="auto"/>
        <w:tblLook w:val="04A0"/>
      </w:tblPr>
      <w:tblGrid>
        <w:gridCol w:w="4508"/>
        <w:gridCol w:w="4508"/>
      </w:tblGrid>
      <w:tr w:rsidR="000F265F" w:rsidRPr="00592DD3" w:rsidTr="007D700A">
        <w:trPr>
          <w:cnfStyle w:val="100000000000"/>
        </w:trPr>
        <w:tc>
          <w:tcPr>
            <w:cnfStyle w:val="001000000000"/>
            <w:tcW w:w="4508" w:type="dxa"/>
          </w:tcPr>
          <w:p w:rsidR="00AF3EDF" w:rsidRPr="00592DD3" w:rsidRDefault="000F265F" w:rsidP="00D62753">
            <w:pPr>
              <w:spacing w:before="240" w:after="240"/>
              <w:rPr>
                <w:rFonts w:ascii="Arial" w:hAnsi="Arial" w:cs="Arial"/>
                <w:color w:val="000000" w:themeColor="text1"/>
                <w:szCs w:val="24"/>
              </w:rPr>
            </w:pPr>
            <w:r w:rsidRPr="00592DD3">
              <w:rPr>
                <w:rFonts w:ascii="Arial" w:hAnsi="Arial" w:cs="Arial"/>
                <w:color w:val="000000" w:themeColor="text1"/>
                <w:szCs w:val="24"/>
              </w:rPr>
              <w:t>Stre</w:t>
            </w:r>
            <w:r w:rsidR="006869AA" w:rsidRPr="00592DD3">
              <w:rPr>
                <w:rFonts w:ascii="Arial" w:hAnsi="Arial" w:cs="Arial"/>
                <w:color w:val="000000" w:themeColor="text1"/>
                <w:szCs w:val="24"/>
              </w:rPr>
              <w:t>ngths:</w:t>
            </w:r>
          </w:p>
          <w:p w:rsidR="00AF3EDF" w:rsidRPr="00592DD3" w:rsidRDefault="00AF3EDF" w:rsidP="00AF3EDF">
            <w:pPr>
              <w:pStyle w:val="ListParagraph"/>
              <w:numPr>
                <w:ilvl w:val="0"/>
                <w:numId w:val="2"/>
              </w:numPr>
              <w:spacing w:before="240" w:after="240"/>
              <w:rPr>
                <w:rFonts w:ascii="Arial" w:hAnsi="Arial" w:cs="Arial"/>
                <w:b w:val="0"/>
                <w:bCs w:val="0"/>
                <w:color w:val="000000" w:themeColor="text1"/>
                <w:szCs w:val="24"/>
              </w:rPr>
            </w:pPr>
            <w:r w:rsidRPr="00592DD3">
              <w:rPr>
                <w:rFonts w:ascii="Arial" w:hAnsi="Arial" w:cs="Arial"/>
                <w:b w:val="0"/>
                <w:bCs w:val="0"/>
                <w:color w:val="000000" w:themeColor="text1"/>
                <w:szCs w:val="24"/>
              </w:rPr>
              <w:t>Strong Tesco brand</w:t>
            </w:r>
          </w:p>
          <w:p w:rsidR="00AF3EDF" w:rsidRPr="00592DD3" w:rsidRDefault="00AF3EDF" w:rsidP="00AF3EDF">
            <w:pPr>
              <w:pStyle w:val="ListParagraph"/>
              <w:numPr>
                <w:ilvl w:val="0"/>
                <w:numId w:val="2"/>
              </w:numPr>
              <w:spacing w:before="240" w:after="240"/>
              <w:rPr>
                <w:rFonts w:ascii="Arial" w:hAnsi="Arial" w:cs="Arial"/>
                <w:b w:val="0"/>
                <w:bCs w:val="0"/>
                <w:color w:val="000000" w:themeColor="text1"/>
                <w:szCs w:val="24"/>
              </w:rPr>
            </w:pPr>
            <w:r w:rsidRPr="00592DD3">
              <w:rPr>
                <w:rFonts w:ascii="Arial" w:hAnsi="Arial" w:cs="Arial"/>
                <w:b w:val="0"/>
                <w:bCs w:val="0"/>
                <w:color w:val="000000" w:themeColor="text1"/>
                <w:szCs w:val="24"/>
              </w:rPr>
              <w:t>Efficient supply chain</w:t>
            </w:r>
          </w:p>
          <w:p w:rsidR="000F265F" w:rsidRPr="00592DD3" w:rsidRDefault="00AF3EDF" w:rsidP="00AF3EDF">
            <w:pPr>
              <w:pStyle w:val="ListParagraph"/>
              <w:numPr>
                <w:ilvl w:val="0"/>
                <w:numId w:val="2"/>
              </w:numPr>
              <w:spacing w:before="240" w:after="240"/>
              <w:rPr>
                <w:rFonts w:ascii="Arial" w:hAnsi="Arial" w:cs="Arial"/>
                <w:color w:val="000000" w:themeColor="text1"/>
                <w:szCs w:val="24"/>
              </w:rPr>
            </w:pPr>
            <w:r w:rsidRPr="00592DD3">
              <w:rPr>
                <w:rFonts w:ascii="Arial" w:hAnsi="Arial" w:cs="Arial"/>
                <w:b w:val="0"/>
                <w:bCs w:val="0"/>
                <w:color w:val="000000" w:themeColor="text1"/>
                <w:szCs w:val="24"/>
              </w:rPr>
              <w:t>Clubcard customer insights</w:t>
            </w:r>
          </w:p>
        </w:tc>
        <w:tc>
          <w:tcPr>
            <w:tcW w:w="4508" w:type="dxa"/>
          </w:tcPr>
          <w:p w:rsidR="000F265F" w:rsidRPr="00592DD3" w:rsidRDefault="006869AA" w:rsidP="00D62753">
            <w:pPr>
              <w:spacing w:before="240" w:after="240"/>
              <w:cnfStyle w:val="100000000000"/>
              <w:rPr>
                <w:rFonts w:ascii="Arial" w:hAnsi="Arial" w:cs="Arial"/>
                <w:color w:val="000000" w:themeColor="text1"/>
                <w:szCs w:val="24"/>
              </w:rPr>
            </w:pPr>
            <w:r w:rsidRPr="00592DD3">
              <w:rPr>
                <w:rFonts w:ascii="Arial" w:hAnsi="Arial" w:cs="Arial"/>
                <w:color w:val="000000" w:themeColor="text1"/>
                <w:szCs w:val="24"/>
              </w:rPr>
              <w:t>Weaknesses:</w:t>
            </w:r>
          </w:p>
          <w:p w:rsidR="00FD22E0" w:rsidRPr="00592DD3" w:rsidRDefault="00FD22E0" w:rsidP="00FD22E0">
            <w:pPr>
              <w:pStyle w:val="ListParagraph"/>
              <w:numPr>
                <w:ilvl w:val="0"/>
                <w:numId w:val="3"/>
              </w:numPr>
              <w:spacing w:before="240" w:after="240"/>
              <w:cnfStyle w:val="100000000000"/>
              <w:rPr>
                <w:rFonts w:ascii="Arial" w:hAnsi="Arial" w:cs="Arial"/>
                <w:b w:val="0"/>
                <w:bCs w:val="0"/>
                <w:color w:val="000000" w:themeColor="text1"/>
                <w:szCs w:val="24"/>
              </w:rPr>
            </w:pPr>
            <w:r w:rsidRPr="00592DD3">
              <w:rPr>
                <w:rFonts w:ascii="Arial" w:hAnsi="Arial" w:cs="Arial"/>
                <w:b w:val="0"/>
                <w:bCs w:val="0"/>
                <w:color w:val="000000" w:themeColor="text1"/>
                <w:szCs w:val="24"/>
              </w:rPr>
              <w:t>Limited product differentiation</w:t>
            </w:r>
          </w:p>
          <w:p w:rsidR="006869AA" w:rsidRPr="00592DD3" w:rsidRDefault="00FD22E0" w:rsidP="00FD22E0">
            <w:pPr>
              <w:pStyle w:val="ListParagraph"/>
              <w:numPr>
                <w:ilvl w:val="0"/>
                <w:numId w:val="3"/>
              </w:numPr>
              <w:spacing w:before="240" w:after="240"/>
              <w:cnfStyle w:val="100000000000"/>
              <w:rPr>
                <w:rFonts w:ascii="Arial" w:hAnsi="Arial" w:cs="Arial"/>
                <w:color w:val="000000" w:themeColor="text1"/>
                <w:szCs w:val="24"/>
              </w:rPr>
            </w:pPr>
            <w:r w:rsidRPr="00592DD3">
              <w:rPr>
                <w:rFonts w:ascii="Arial" w:hAnsi="Arial" w:cs="Arial"/>
                <w:b w:val="0"/>
                <w:bCs w:val="0"/>
                <w:color w:val="000000" w:themeColor="text1"/>
                <w:szCs w:val="24"/>
              </w:rPr>
              <w:t>Ongoing innovation required</w:t>
            </w:r>
          </w:p>
        </w:tc>
      </w:tr>
      <w:tr w:rsidR="000F265F" w:rsidRPr="00592DD3" w:rsidTr="007D700A">
        <w:trPr>
          <w:cnfStyle w:val="000000100000"/>
        </w:trPr>
        <w:tc>
          <w:tcPr>
            <w:cnfStyle w:val="001000000000"/>
            <w:tcW w:w="4508" w:type="dxa"/>
          </w:tcPr>
          <w:p w:rsidR="000F265F" w:rsidRPr="00592DD3" w:rsidRDefault="00AF3EDF" w:rsidP="00D62753">
            <w:pPr>
              <w:spacing w:before="240" w:after="240"/>
              <w:rPr>
                <w:rFonts w:ascii="Arial" w:hAnsi="Arial" w:cs="Arial"/>
                <w:color w:val="000000" w:themeColor="text1"/>
                <w:szCs w:val="24"/>
              </w:rPr>
            </w:pPr>
            <w:r w:rsidRPr="00592DD3">
              <w:rPr>
                <w:rFonts w:ascii="Arial" w:hAnsi="Arial" w:cs="Arial"/>
                <w:color w:val="000000" w:themeColor="text1"/>
                <w:szCs w:val="24"/>
              </w:rPr>
              <w:t>Opportunities:</w:t>
            </w:r>
          </w:p>
          <w:p w:rsidR="00FD22E0" w:rsidRPr="00592DD3" w:rsidRDefault="00FD22E0" w:rsidP="00FD22E0">
            <w:pPr>
              <w:pStyle w:val="ListParagraph"/>
              <w:numPr>
                <w:ilvl w:val="0"/>
                <w:numId w:val="6"/>
              </w:numPr>
              <w:spacing w:before="240" w:after="240"/>
              <w:rPr>
                <w:rFonts w:ascii="Arial" w:hAnsi="Arial" w:cs="Arial"/>
                <w:b w:val="0"/>
                <w:bCs w:val="0"/>
                <w:color w:val="000000" w:themeColor="text1"/>
                <w:szCs w:val="24"/>
              </w:rPr>
            </w:pPr>
            <w:r w:rsidRPr="00592DD3">
              <w:rPr>
                <w:rFonts w:ascii="Arial" w:hAnsi="Arial" w:cs="Arial"/>
                <w:b w:val="0"/>
                <w:bCs w:val="0"/>
                <w:color w:val="000000" w:themeColor="text1"/>
                <w:szCs w:val="24"/>
              </w:rPr>
              <w:t>Growing demand for plant-based foods</w:t>
            </w:r>
          </w:p>
          <w:p w:rsidR="00FD22E0" w:rsidRPr="00592DD3" w:rsidRDefault="00FD22E0" w:rsidP="00FD22E0">
            <w:pPr>
              <w:pStyle w:val="ListParagraph"/>
              <w:numPr>
                <w:ilvl w:val="0"/>
                <w:numId w:val="6"/>
              </w:numPr>
              <w:spacing w:before="240" w:after="240"/>
              <w:rPr>
                <w:rFonts w:ascii="Arial" w:hAnsi="Arial" w:cs="Arial"/>
                <w:b w:val="0"/>
                <w:bCs w:val="0"/>
                <w:color w:val="000000" w:themeColor="text1"/>
                <w:szCs w:val="24"/>
              </w:rPr>
            </w:pPr>
            <w:r w:rsidRPr="00592DD3">
              <w:rPr>
                <w:rFonts w:ascii="Arial" w:hAnsi="Arial" w:cs="Arial"/>
                <w:b w:val="0"/>
                <w:bCs w:val="0"/>
                <w:color w:val="000000" w:themeColor="text1"/>
                <w:szCs w:val="24"/>
              </w:rPr>
              <w:t>Rising health and sustainability awareness</w:t>
            </w:r>
          </w:p>
          <w:p w:rsidR="00AF3EDF" w:rsidRPr="00592DD3" w:rsidRDefault="00AF3EDF" w:rsidP="00D62753">
            <w:pPr>
              <w:spacing w:before="240" w:after="240"/>
              <w:rPr>
                <w:rFonts w:ascii="Arial" w:hAnsi="Arial" w:cs="Arial"/>
                <w:color w:val="000000" w:themeColor="text1"/>
                <w:szCs w:val="24"/>
              </w:rPr>
            </w:pPr>
          </w:p>
        </w:tc>
        <w:tc>
          <w:tcPr>
            <w:tcW w:w="4508" w:type="dxa"/>
          </w:tcPr>
          <w:p w:rsidR="000F265F" w:rsidRPr="00592DD3" w:rsidRDefault="00AF3EDF" w:rsidP="00D62753">
            <w:pPr>
              <w:spacing w:before="240" w:after="240"/>
              <w:cnfStyle w:val="000000100000"/>
              <w:rPr>
                <w:rFonts w:ascii="Arial" w:hAnsi="Arial" w:cs="Arial"/>
                <w:b/>
                <w:bCs/>
                <w:color w:val="000000" w:themeColor="text1"/>
                <w:szCs w:val="24"/>
              </w:rPr>
            </w:pPr>
            <w:r w:rsidRPr="00592DD3">
              <w:rPr>
                <w:rFonts w:ascii="Arial" w:hAnsi="Arial" w:cs="Arial"/>
                <w:b/>
                <w:bCs/>
                <w:color w:val="000000" w:themeColor="text1"/>
                <w:szCs w:val="24"/>
              </w:rPr>
              <w:t>Threats</w:t>
            </w:r>
            <w:r w:rsidR="00FD22E0" w:rsidRPr="00592DD3">
              <w:rPr>
                <w:rFonts w:ascii="Arial" w:hAnsi="Arial" w:cs="Arial"/>
                <w:b/>
                <w:bCs/>
                <w:color w:val="000000" w:themeColor="text1"/>
                <w:szCs w:val="24"/>
              </w:rPr>
              <w:t>:</w:t>
            </w:r>
          </w:p>
          <w:p w:rsidR="007009C9" w:rsidRPr="00592DD3" w:rsidRDefault="00497370" w:rsidP="007009C9">
            <w:pPr>
              <w:pStyle w:val="ListParagraph"/>
              <w:numPr>
                <w:ilvl w:val="0"/>
                <w:numId w:val="7"/>
              </w:numPr>
              <w:spacing w:before="240" w:after="240"/>
              <w:cnfStyle w:val="000000100000"/>
              <w:rPr>
                <w:rFonts w:ascii="Arial" w:hAnsi="Arial" w:cs="Arial"/>
                <w:color w:val="000000" w:themeColor="text1"/>
                <w:szCs w:val="24"/>
              </w:rPr>
            </w:pPr>
            <w:r w:rsidRPr="00592DD3">
              <w:rPr>
                <w:rFonts w:ascii="Arial" w:hAnsi="Arial" w:cs="Arial"/>
                <w:color w:val="000000" w:themeColor="text1"/>
                <w:szCs w:val="24"/>
              </w:rPr>
              <w:t>Strong competition from Sainsbury's Plant Pioneers</w:t>
            </w:r>
          </w:p>
          <w:p w:rsidR="00FD22E0" w:rsidRPr="00592DD3" w:rsidRDefault="00497370" w:rsidP="007009C9">
            <w:pPr>
              <w:pStyle w:val="ListParagraph"/>
              <w:numPr>
                <w:ilvl w:val="0"/>
                <w:numId w:val="7"/>
              </w:numPr>
              <w:spacing w:before="240" w:after="240"/>
              <w:cnfStyle w:val="000000100000"/>
              <w:rPr>
                <w:rFonts w:ascii="Arial" w:hAnsi="Arial" w:cs="Arial"/>
                <w:color w:val="000000" w:themeColor="text1"/>
                <w:szCs w:val="24"/>
              </w:rPr>
            </w:pPr>
            <w:r w:rsidRPr="00592DD3">
              <w:rPr>
                <w:rFonts w:ascii="Arial" w:hAnsi="Arial" w:cs="Arial"/>
                <w:color w:val="000000" w:themeColor="text1"/>
                <w:szCs w:val="24"/>
              </w:rPr>
              <w:t>Price pressure from UK retailers</w:t>
            </w:r>
          </w:p>
        </w:tc>
      </w:tr>
    </w:tbl>
    <w:p w:rsidR="008A2A11" w:rsidRPr="00592DD3" w:rsidRDefault="00B6087E" w:rsidP="00D62753">
      <w:pPr>
        <w:spacing w:before="240" w:after="240"/>
        <w:rPr>
          <w:rFonts w:ascii="Arial" w:hAnsi="Arial" w:cs="Arial"/>
          <w:szCs w:val="24"/>
        </w:rPr>
      </w:pPr>
      <w:r w:rsidRPr="00592DD3">
        <w:rPr>
          <w:rFonts w:ascii="Arial" w:hAnsi="Arial" w:cs="Arial"/>
          <w:szCs w:val="24"/>
        </w:rPr>
        <w:t>The increasing trend of healthy and environmentally conscious eating habits offers a tremendous growth prospect</w:t>
      </w:r>
      <w:r w:rsidR="00F22A9C" w:rsidRPr="00592DD3">
        <w:rPr>
          <w:rFonts w:ascii="Arial" w:hAnsi="Arial" w:cs="Arial"/>
          <w:szCs w:val="24"/>
        </w:rPr>
        <w:t xml:space="preserve">. </w:t>
      </w:r>
      <w:r w:rsidR="00DF56B3" w:rsidRPr="00592DD3">
        <w:rPr>
          <w:rFonts w:ascii="Arial" w:hAnsi="Arial" w:cs="Arial"/>
          <w:szCs w:val="24"/>
        </w:rPr>
        <w:t xml:space="preserve">However, Tesco Plant Chef does </w:t>
      </w:r>
      <w:r w:rsidR="006C66A5" w:rsidRPr="00592DD3">
        <w:rPr>
          <w:rFonts w:ascii="Arial" w:hAnsi="Arial" w:cs="Arial"/>
          <w:szCs w:val="24"/>
        </w:rPr>
        <w:t>face competition from</w:t>
      </w:r>
      <w:r w:rsidR="00DF56B3" w:rsidRPr="00592DD3">
        <w:rPr>
          <w:rFonts w:ascii="Arial" w:hAnsi="Arial" w:cs="Arial"/>
          <w:szCs w:val="24"/>
        </w:rPr>
        <w:t xml:space="preserve"> Sainsbury’s Plant Pioneers, prompting more innovation in the market of plant-based foods in the UK</w:t>
      </w:r>
      <w:r w:rsidR="00980AA1" w:rsidRPr="00592DD3">
        <w:rPr>
          <w:rFonts w:ascii="Arial" w:hAnsi="Arial" w:cs="Arial"/>
          <w:szCs w:val="24"/>
        </w:rPr>
        <w:t xml:space="preserve"> (</w:t>
      </w:r>
      <w:r w:rsidR="008A2A11" w:rsidRPr="00592DD3">
        <w:rPr>
          <w:rFonts w:ascii="Arial" w:hAnsi="Arial" w:cs="Arial"/>
          <w:szCs w:val="24"/>
        </w:rPr>
        <w:t xml:space="preserve">Tesco, 2023; </w:t>
      </w:r>
      <w:r w:rsidR="003A4FDB" w:rsidRPr="00592DD3">
        <w:rPr>
          <w:rFonts w:ascii="Arial" w:hAnsi="Arial" w:cs="Arial"/>
          <w:szCs w:val="24"/>
        </w:rPr>
        <w:t>Sainsbury’s, 2026</w:t>
      </w:r>
      <w:r w:rsidR="00980AA1" w:rsidRPr="00592DD3">
        <w:rPr>
          <w:rFonts w:ascii="Arial" w:hAnsi="Arial" w:cs="Arial"/>
          <w:szCs w:val="24"/>
        </w:rPr>
        <w:t>)</w:t>
      </w:r>
      <w:r w:rsidR="00F22A9C" w:rsidRPr="00592DD3">
        <w:rPr>
          <w:rFonts w:ascii="Arial" w:hAnsi="Arial" w:cs="Arial"/>
          <w:szCs w:val="24"/>
        </w:rPr>
        <w:t xml:space="preserve">. </w:t>
      </w:r>
      <w:r w:rsidR="009E4DD7" w:rsidRPr="00592DD3">
        <w:rPr>
          <w:rFonts w:ascii="Arial" w:hAnsi="Arial" w:cs="Arial"/>
          <w:szCs w:val="24"/>
        </w:rPr>
        <w:t xml:space="preserve">Therefore, Tesco is required to take advantage of the new market opportunities by applying its size, customer </w:t>
      </w:r>
      <w:r w:rsidR="009E4DD7" w:rsidRPr="00592DD3">
        <w:rPr>
          <w:rFonts w:ascii="Arial" w:hAnsi="Arial" w:cs="Arial"/>
          <w:szCs w:val="24"/>
        </w:rPr>
        <w:lastRenderedPageBreak/>
        <w:t>analysis and sustainability credentials but also respond to competitive threats</w:t>
      </w:r>
      <w:r w:rsidR="00F22A9C" w:rsidRPr="00592DD3">
        <w:rPr>
          <w:rFonts w:ascii="Arial" w:hAnsi="Arial" w:cs="Arial"/>
          <w:szCs w:val="24"/>
        </w:rPr>
        <w:t xml:space="preserve">. </w:t>
      </w:r>
      <w:r w:rsidR="007358BB" w:rsidRPr="00592DD3">
        <w:rPr>
          <w:rFonts w:ascii="Arial" w:hAnsi="Arial" w:cs="Arial"/>
          <w:szCs w:val="24"/>
        </w:rPr>
        <w:t>The integrated assessment clearly shows that success will be achieved only through increasing product differentiation and not through Tesco's market dominance.</w:t>
      </w:r>
    </w:p>
    <w:p w:rsidR="00E40339" w:rsidRPr="00592DD3" w:rsidRDefault="00E40339" w:rsidP="00E40339">
      <w:pPr>
        <w:pStyle w:val="Heading2"/>
        <w:rPr>
          <w:rFonts w:ascii="Arial" w:hAnsi="Arial" w:cs="Arial"/>
          <w:szCs w:val="24"/>
        </w:rPr>
      </w:pPr>
      <w:bookmarkStart w:id="3" w:name="_Toc237267418"/>
      <w:r w:rsidRPr="00592DD3">
        <w:rPr>
          <w:rFonts w:ascii="Arial" w:hAnsi="Arial" w:cs="Arial"/>
          <w:szCs w:val="24"/>
        </w:rPr>
        <w:t>2.2 External Environment: PESTEL Analysis</w:t>
      </w:r>
      <w:bookmarkEnd w:id="3"/>
    </w:p>
    <w:p w:rsidR="00E40339" w:rsidRPr="00592DD3" w:rsidRDefault="00E40339" w:rsidP="00E40339">
      <w:pPr>
        <w:pStyle w:val="Heading3"/>
        <w:rPr>
          <w:rFonts w:ascii="Arial" w:hAnsi="Arial" w:cs="Arial"/>
          <w:lang w:val="en-GB"/>
        </w:rPr>
      </w:pPr>
      <w:bookmarkStart w:id="4" w:name="_Toc237267419"/>
      <w:r w:rsidRPr="00592DD3">
        <w:rPr>
          <w:rFonts w:ascii="Arial" w:hAnsi="Arial" w:cs="Arial"/>
          <w:lang w:val="en-GB"/>
        </w:rPr>
        <w:t>Political Factors</w:t>
      </w:r>
      <w:bookmarkEnd w:id="4"/>
    </w:p>
    <w:p w:rsidR="00E40339" w:rsidRPr="00592DD3" w:rsidRDefault="00E40339" w:rsidP="00E40339">
      <w:pPr>
        <w:rPr>
          <w:rFonts w:ascii="Arial" w:hAnsi="Arial" w:cs="Arial"/>
          <w:szCs w:val="24"/>
        </w:rPr>
      </w:pPr>
      <w:r w:rsidRPr="00592DD3">
        <w:rPr>
          <w:rFonts w:ascii="Arial" w:hAnsi="Arial" w:cs="Arial"/>
          <w:szCs w:val="24"/>
        </w:rPr>
        <w:t>The government's healthy eating guidelines and environmental protection measures have made it easier for Tesco Plant Chef to make a difference in their food. The government's healthy eating guidelines and environmental protection measures have made it easier for Tesco Plant Chef to make a difference in their food. The United Kingdom (UK) government's Environmental Improvement Plan 2023 has a goal of promoting sustainable food systems and reducing environmental impacts which aligns with the demand for products of plant origin (GOV.UK, 2023). Strict food labelling and product safety rules enhance consumer confidence and add to retailers' compliance expenses (GOV. UK, 2022). These risks are lower for Tesco than for smaller players as they have a long history of regulatory experience. While policy uncertainty on agricultural reforms and international trade could lead to a rise in raw material prices, which could impact the profitability of products. As a result, Tesco Plant Chef has the opportunity to take advantage of the government's sustainability programmes while it is important to ensure compliance with the regulations and supply chain resilience to maintain its competitiveness. In addition, if the government continues to support healthier and lower carbon food systems, it will help to move consumers towards plant-based foods. Therefore, Tesco can focus on future product development in line with the changing policy of the public to maintain the competitiveness of the market in the long term.</w:t>
      </w:r>
    </w:p>
    <w:p w:rsidR="00E40339" w:rsidRPr="00592DD3" w:rsidRDefault="00E40339" w:rsidP="00E40339">
      <w:pPr>
        <w:pStyle w:val="Heading3"/>
        <w:rPr>
          <w:rFonts w:ascii="Arial" w:hAnsi="Arial" w:cs="Arial"/>
          <w:lang w:val="en-GB"/>
        </w:rPr>
      </w:pPr>
      <w:bookmarkStart w:id="5" w:name="_Toc237267420"/>
      <w:r w:rsidRPr="00592DD3">
        <w:rPr>
          <w:rFonts w:ascii="Arial" w:hAnsi="Arial" w:cs="Arial"/>
          <w:lang w:val="en-GB"/>
        </w:rPr>
        <w:t>Economic Factors</w:t>
      </w:r>
      <w:bookmarkEnd w:id="5"/>
    </w:p>
    <w:p w:rsidR="00E40339" w:rsidRPr="00592DD3" w:rsidRDefault="00E40339" w:rsidP="00E40339">
      <w:pPr>
        <w:rPr>
          <w:rFonts w:ascii="Arial" w:hAnsi="Arial" w:cs="Arial"/>
          <w:szCs w:val="24"/>
        </w:rPr>
      </w:pPr>
      <w:r w:rsidRPr="00592DD3">
        <w:rPr>
          <w:rFonts w:ascii="Arial" w:hAnsi="Arial" w:cs="Arial"/>
          <w:szCs w:val="24"/>
        </w:rPr>
        <w:t xml:space="preserve">Demand for plant-based products is greatly affected by economic conditions; consumers may see plant-based products as premium products. The UK's CPI fell to 3.4% in May 2025, alleviating the pressure on consumers' budgets as compared to previous years (GlobalData, 2025). In the meantime, food and non-alcoholic beverages inflation in the UK could increase to 1.7%, reflecting ongoing pressure on grocery prices (De Miguel, 2026). While better economic conditions may turn in favour of buying more expensive products like Tesco Plant Chef, the continued food </w:t>
      </w:r>
      <w:r w:rsidRPr="00592DD3">
        <w:rPr>
          <w:rFonts w:ascii="Arial" w:hAnsi="Arial" w:cs="Arial"/>
          <w:szCs w:val="24"/>
        </w:rPr>
        <w:lastRenderedPageBreak/>
        <w:t>inflation is driving up the cost of production and sourcing. As a large retailer, Tesco has cost advantages due to its ability to purchase in bulk and have an efficient supply chain, which smaller retailers may not be able to match (Competition &amp; Market Authority, 2017). However, due to continued price sensitivity, customers could be interested in looking for cheaper options which will make it difficult for Tesco to keep up its competitiveness in the market without compromising on product quality (Pauwels and Fagbola, 2025). Furthermore, Tesco's financial size allows for promotional pricing and supply chain efficiencies during economic downturn (Olarewaju, et al., 2024). This capability will help build resilience, but if inflation persists for longer, discretionary spending on high-quality food products will be further cut.</w:t>
      </w:r>
    </w:p>
    <w:p w:rsidR="00E40339" w:rsidRPr="00592DD3" w:rsidRDefault="00E40339" w:rsidP="00E40339">
      <w:pPr>
        <w:pStyle w:val="Heading3"/>
        <w:rPr>
          <w:rFonts w:ascii="Arial" w:hAnsi="Arial" w:cs="Arial"/>
          <w:lang w:val="en-GB"/>
        </w:rPr>
      </w:pPr>
      <w:bookmarkStart w:id="6" w:name="_Toc237267421"/>
      <w:r w:rsidRPr="00592DD3">
        <w:rPr>
          <w:rFonts w:ascii="Arial" w:hAnsi="Arial" w:cs="Arial"/>
          <w:lang w:val="en-GB"/>
        </w:rPr>
        <w:t>Social Factors</w:t>
      </w:r>
      <w:bookmarkEnd w:id="6"/>
    </w:p>
    <w:p w:rsidR="00E40339" w:rsidRPr="00592DD3" w:rsidRDefault="00E40339" w:rsidP="00E40339">
      <w:pPr>
        <w:rPr>
          <w:rFonts w:ascii="Arial" w:hAnsi="Arial" w:cs="Arial"/>
          <w:szCs w:val="24"/>
        </w:rPr>
      </w:pPr>
      <w:r w:rsidRPr="00592DD3">
        <w:rPr>
          <w:rFonts w:ascii="Arial" w:hAnsi="Arial" w:cs="Arial"/>
          <w:szCs w:val="24"/>
        </w:rPr>
        <w:t>The growth in consumer lifestyles has strengthened consumption of plant-based foods throughout the UK. As more people become aware of the importance of health, ethical eating and environmental issues are driving more consumers to turn to vegetarian or flexitarian diets. UK consumers are more than 23.4% flexitarians and this trend toward a reduction in meat consumption is well documented (AHDB, 2026). This trend provides Tesco Plant Chef with long-term growth opportunities as the demand increasingly relies on the quality of products, nutritional value and convenience instead of dietary demands. With increased consumer awareness, there has also been an increased demand for ingredient transparency, taste and product authenticity (Yang, et al., 2022). Retailers who are not able to deliver these expectations will lose the trust of the customer despite the growth in the market (More, 2023). It is important for Tesco to continually innovate products and add value to its customers to ensure it remains different in the ever-competitive plant-based food sector.</w:t>
      </w:r>
    </w:p>
    <w:p w:rsidR="00E40339" w:rsidRPr="00592DD3" w:rsidRDefault="00E40339" w:rsidP="00E40339">
      <w:pPr>
        <w:keepNext/>
        <w:rPr>
          <w:rFonts w:ascii="Arial" w:hAnsi="Arial" w:cs="Arial"/>
          <w:szCs w:val="24"/>
        </w:rPr>
      </w:pPr>
      <w:r w:rsidRPr="00592DD3">
        <w:rPr>
          <w:rFonts w:ascii="Arial" w:hAnsi="Arial" w:cs="Arial"/>
          <w:noProof/>
          <w:szCs w:val="24"/>
          <w:lang w:val="en-US" w:bidi="gu-IN"/>
        </w:rPr>
        <w:lastRenderedPageBreak/>
        <w:drawing>
          <wp:inline distT="0" distB="0" distL="0" distR="0">
            <wp:extent cx="5731510" cy="2915920"/>
            <wp:effectExtent l="0" t="0" r="2540" b="0"/>
            <wp:docPr id="750468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68167" name=""/>
                    <pic:cNvPicPr/>
                  </pic:nvPicPr>
                  <pic:blipFill>
                    <a:blip r:embed="rId11"/>
                    <a:stretch>
                      <a:fillRect/>
                    </a:stretch>
                  </pic:blipFill>
                  <pic:spPr>
                    <a:xfrm>
                      <a:off x="0" y="0"/>
                      <a:ext cx="5731510" cy="2915920"/>
                    </a:xfrm>
                    <a:prstGeom prst="rect">
                      <a:avLst/>
                    </a:prstGeom>
                  </pic:spPr>
                </pic:pic>
              </a:graphicData>
            </a:graphic>
          </wp:inline>
        </w:drawing>
      </w:r>
    </w:p>
    <w:p w:rsidR="00E40339" w:rsidRPr="00592DD3" w:rsidRDefault="00E40339" w:rsidP="00E40339">
      <w:pPr>
        <w:pStyle w:val="Caption"/>
        <w:rPr>
          <w:rFonts w:ascii="Arial" w:hAnsi="Arial" w:cs="Arial"/>
          <w:szCs w:val="24"/>
        </w:rPr>
      </w:pPr>
      <w:r w:rsidRPr="00592DD3">
        <w:rPr>
          <w:rFonts w:ascii="Arial" w:hAnsi="Arial" w:cs="Arial"/>
          <w:szCs w:val="24"/>
        </w:rPr>
        <w:t xml:space="preserve">Figure </w:t>
      </w:r>
      <w:r w:rsidR="00FB5055" w:rsidRPr="00592DD3">
        <w:rPr>
          <w:rFonts w:ascii="Arial" w:hAnsi="Arial" w:cs="Arial"/>
          <w:szCs w:val="24"/>
        </w:rPr>
        <w:fldChar w:fldCharType="begin"/>
      </w:r>
      <w:r w:rsidRPr="00592DD3">
        <w:rPr>
          <w:rFonts w:ascii="Arial" w:hAnsi="Arial" w:cs="Arial"/>
          <w:szCs w:val="24"/>
        </w:rPr>
        <w:instrText xml:space="preserve"> SEQ Figure \* ARABIC </w:instrText>
      </w:r>
      <w:r w:rsidR="00FB5055" w:rsidRPr="00592DD3">
        <w:rPr>
          <w:rFonts w:ascii="Arial" w:hAnsi="Arial" w:cs="Arial"/>
          <w:szCs w:val="24"/>
        </w:rPr>
        <w:fldChar w:fldCharType="separate"/>
      </w:r>
      <w:r w:rsidRPr="00592DD3">
        <w:rPr>
          <w:rFonts w:ascii="Arial" w:hAnsi="Arial" w:cs="Arial"/>
          <w:szCs w:val="24"/>
        </w:rPr>
        <w:t>3</w:t>
      </w:r>
      <w:r w:rsidR="00FB5055" w:rsidRPr="00592DD3">
        <w:rPr>
          <w:rFonts w:ascii="Arial" w:hAnsi="Arial" w:cs="Arial"/>
          <w:szCs w:val="24"/>
        </w:rPr>
        <w:fldChar w:fldCharType="end"/>
      </w:r>
      <w:r w:rsidRPr="00592DD3">
        <w:rPr>
          <w:rFonts w:ascii="Arial" w:hAnsi="Arial" w:cs="Arial"/>
          <w:szCs w:val="24"/>
        </w:rPr>
        <w:t>: Average weekly penetration of consumers' eating trends 2023 – 2026</w:t>
      </w:r>
    </w:p>
    <w:p w:rsidR="00E40339" w:rsidRPr="00592DD3" w:rsidRDefault="00E40339" w:rsidP="00E40339">
      <w:pPr>
        <w:jc w:val="center"/>
        <w:rPr>
          <w:rFonts w:ascii="Arial" w:hAnsi="Arial" w:cs="Arial"/>
          <w:b/>
          <w:i/>
          <w:iCs/>
          <w:szCs w:val="24"/>
        </w:rPr>
      </w:pPr>
      <w:r w:rsidRPr="00592DD3">
        <w:rPr>
          <w:rFonts w:ascii="Arial" w:hAnsi="Arial" w:cs="Arial"/>
          <w:b/>
          <w:i/>
          <w:iCs/>
          <w:szCs w:val="24"/>
        </w:rPr>
        <w:t>(Source: AHDB, 2026)</w:t>
      </w:r>
    </w:p>
    <w:p w:rsidR="00E40339" w:rsidRPr="00592DD3" w:rsidRDefault="00E40339" w:rsidP="00E40339">
      <w:pPr>
        <w:rPr>
          <w:rFonts w:ascii="Arial" w:hAnsi="Arial" w:cs="Arial"/>
          <w:szCs w:val="24"/>
        </w:rPr>
      </w:pPr>
    </w:p>
    <w:p w:rsidR="00E40339" w:rsidRPr="00592DD3" w:rsidRDefault="00E40339" w:rsidP="00E40339">
      <w:pPr>
        <w:pStyle w:val="Heading3"/>
        <w:rPr>
          <w:rFonts w:ascii="Arial" w:hAnsi="Arial" w:cs="Arial"/>
          <w:lang w:val="en-GB"/>
        </w:rPr>
      </w:pPr>
      <w:bookmarkStart w:id="7" w:name="_Toc237267422"/>
      <w:r w:rsidRPr="00592DD3">
        <w:rPr>
          <w:rFonts w:ascii="Arial" w:hAnsi="Arial" w:cs="Arial"/>
          <w:lang w:val="en-GB"/>
        </w:rPr>
        <w:t>Technological Factors</w:t>
      </w:r>
      <w:bookmarkEnd w:id="7"/>
    </w:p>
    <w:p w:rsidR="00E40339" w:rsidRPr="00592DD3" w:rsidRDefault="00E40339" w:rsidP="00E40339">
      <w:pPr>
        <w:rPr>
          <w:rFonts w:ascii="Arial" w:hAnsi="Arial" w:cs="Arial"/>
          <w:szCs w:val="24"/>
        </w:rPr>
      </w:pPr>
      <w:r w:rsidRPr="00592DD3">
        <w:rPr>
          <w:rFonts w:ascii="Arial" w:hAnsi="Arial" w:cs="Arial"/>
          <w:szCs w:val="24"/>
        </w:rPr>
        <w:t>Technological innovation enhances Tesco Plant Chef's competitiveness by optimising the operation and customer engagement. Tesco uses cutting-edge data analytics, digital retail platforms and the Clubcard loyalty programme to gain insights into consumer buying patterns and tailor promotions accordingly (CMA, 2024). These capabilities help Tesco to predict demand more accurately, minimise stock loss and increase stock availability. Technology also helps to speed up product development as it gives insights into consumer preferences (Valluri, 2023). While technological edge is becoming commonplace with competitors investing in artificial intelligence, automation and digital retail. Tesco needs to invest in digital innovation and plant-based food supply chain technologies to ensure that it remains efficient and will be able to react to customer expectations on time. The technology investments are not enough to create a competitive advantage. In order to better satisfy customers and react quickly than competitors, it is crucial for Tesco to be able to effectively integrate digital insights with continuous product innovation.</w:t>
      </w:r>
    </w:p>
    <w:p w:rsidR="00E40339" w:rsidRPr="00592DD3" w:rsidRDefault="00E40339" w:rsidP="00E40339">
      <w:pPr>
        <w:pStyle w:val="Heading3"/>
        <w:rPr>
          <w:rFonts w:ascii="Arial" w:hAnsi="Arial" w:cs="Arial"/>
          <w:lang w:val="en-GB"/>
        </w:rPr>
      </w:pPr>
      <w:bookmarkStart w:id="8" w:name="_Toc237267423"/>
      <w:r w:rsidRPr="00592DD3">
        <w:rPr>
          <w:rFonts w:ascii="Arial" w:hAnsi="Arial" w:cs="Arial"/>
          <w:lang w:val="en-GB"/>
        </w:rPr>
        <w:lastRenderedPageBreak/>
        <w:t>Environmental Factors</w:t>
      </w:r>
      <w:bookmarkEnd w:id="8"/>
    </w:p>
    <w:p w:rsidR="00E40339" w:rsidRPr="00592DD3" w:rsidRDefault="00E40339" w:rsidP="00E40339">
      <w:pPr>
        <w:rPr>
          <w:rFonts w:ascii="Arial" w:hAnsi="Arial" w:cs="Arial"/>
          <w:szCs w:val="24"/>
        </w:rPr>
      </w:pPr>
      <w:r w:rsidRPr="00592DD3">
        <w:rPr>
          <w:rFonts w:ascii="Arial" w:hAnsi="Arial" w:cs="Arial"/>
          <w:szCs w:val="24"/>
        </w:rPr>
        <w:t>The UK food retail sector has become a competitive market with environmental sustainability as a key factor. Consumers are increasingly demanding that retailers cut carbon emissions, decrease food waste and increase the sustainability of their packaging. Tesco has pledged to be a net-zero company by 2050 and is working to minimise emissions from its operations and suppliers (Tesco, 2025). Such pledges support Tesco Plant Chef's credibility, as plant-based products are often perceived as having a lower environmental footprint and being more sustainable. With the goal of ambitious sustainability targets, there is a need for ongoing investment in sustainable sourcing, sustainable packaging innovation and collaboration with suppliers. If these targets are not met, then it may lead to a loss of trust by stakeholders and undermine the credibility of Tesco's sustainability agenda.</w:t>
      </w:r>
    </w:p>
    <w:p w:rsidR="00E40339" w:rsidRPr="00592DD3" w:rsidRDefault="00E40339" w:rsidP="00E40339">
      <w:pPr>
        <w:pStyle w:val="Heading3"/>
        <w:rPr>
          <w:rFonts w:ascii="Arial" w:hAnsi="Arial" w:cs="Arial"/>
          <w:lang w:val="en-GB"/>
        </w:rPr>
      </w:pPr>
      <w:bookmarkStart w:id="9" w:name="_Toc237267424"/>
      <w:r w:rsidRPr="00592DD3">
        <w:rPr>
          <w:rFonts w:ascii="Arial" w:hAnsi="Arial" w:cs="Arial"/>
          <w:lang w:val="en-GB"/>
        </w:rPr>
        <w:t>Legal Factors</w:t>
      </w:r>
      <w:bookmarkEnd w:id="9"/>
    </w:p>
    <w:p w:rsidR="00E40339" w:rsidRPr="00592DD3" w:rsidRDefault="00E40339" w:rsidP="00E40339">
      <w:pPr>
        <w:rPr>
          <w:rFonts w:ascii="Arial" w:hAnsi="Arial" w:cs="Arial"/>
          <w:szCs w:val="24"/>
        </w:rPr>
      </w:pPr>
      <w:r w:rsidRPr="00592DD3">
        <w:rPr>
          <w:rFonts w:ascii="Arial" w:hAnsi="Arial" w:cs="Arial"/>
          <w:szCs w:val="24"/>
        </w:rPr>
        <w:t>The UK food retail sector is subject to some strict legal requirements relating to food safety, consumer protection, employment and labelling requirements (Dabo, 2025). These regulations will ensure compliance and safeguard consumers, while also minimising the reputational risk for retailers. Tesco's proven governance processes allow for compliance to be implemented throughout their vast operations, further building customer trust in Tesco Plant Chef products (Tesco, 2025). Meanwhile as environmental reporting becomes more stringent and reporting on sustainability becomes more subject to closer examination, retailers face more legal and reputational risks. Misleading environmental claims may lead to loss of consumer confidence and fines from the regulators (Newase and Sangan, 2025). It is important to keep the product information transparent and have good governance to ensure that Tesco Plant Chef's competitive position is maintained in the long-term.</w:t>
      </w:r>
    </w:p>
    <w:p w:rsidR="00E40339" w:rsidRPr="00592DD3" w:rsidRDefault="00E40339" w:rsidP="00E40339">
      <w:pPr>
        <w:pStyle w:val="Heading2"/>
        <w:rPr>
          <w:rFonts w:ascii="Arial" w:hAnsi="Arial" w:cs="Arial"/>
          <w:szCs w:val="24"/>
        </w:rPr>
      </w:pPr>
      <w:bookmarkStart w:id="10" w:name="_Toc237267425"/>
      <w:r w:rsidRPr="00592DD3">
        <w:rPr>
          <w:rFonts w:ascii="Arial" w:hAnsi="Arial" w:cs="Arial"/>
          <w:szCs w:val="24"/>
        </w:rPr>
        <w:t>2.3 Internal Environment Analysis: VRIO</w:t>
      </w:r>
      <w:bookmarkEnd w:id="10"/>
    </w:p>
    <w:p w:rsidR="00E40339" w:rsidRPr="00592DD3" w:rsidRDefault="00E40339" w:rsidP="00E40339">
      <w:pPr>
        <w:rPr>
          <w:rFonts w:ascii="Arial" w:hAnsi="Arial" w:cs="Arial"/>
          <w:szCs w:val="24"/>
        </w:rPr>
      </w:pPr>
      <w:r w:rsidRPr="00592DD3">
        <w:rPr>
          <w:rFonts w:ascii="Arial" w:hAnsi="Arial" w:cs="Arial"/>
          <w:szCs w:val="24"/>
        </w:rPr>
        <w:t xml:space="preserve">Tesco Plant Chef has a range of organisational resources and capabilities that help it remain competitive in the UK plant-based food market. The VRIO framework is used to determine whether these resources can be used to achieve sustainable competitive advantage and whether they are valuable, rare, hard to imitate and effectively organised. </w:t>
      </w:r>
    </w:p>
    <w:p w:rsidR="00E40339" w:rsidRPr="00592DD3" w:rsidRDefault="00E40339" w:rsidP="00592DD3">
      <w:pPr>
        <w:pStyle w:val="Caption"/>
      </w:pPr>
      <w:r w:rsidRPr="00592DD3">
        <w:rPr>
          <w:rStyle w:val="Strong"/>
          <w:rFonts w:ascii="Arial" w:hAnsi="Arial" w:cs="Arial"/>
        </w:rPr>
        <w:t>Table: VRIO Analysis of Tesco Plant Chef</w:t>
      </w:r>
    </w:p>
    <w:tbl>
      <w:tblPr>
        <w:tblStyle w:val="TableGrid"/>
        <w:tblW w:w="0" w:type="auto"/>
        <w:tblBorders>
          <w:top w:val="single" w:sz="12" w:space="0" w:color="FFF2CC" w:themeColor="accent4" w:themeTint="33"/>
          <w:left w:val="single" w:sz="12" w:space="0" w:color="FFF2CC" w:themeColor="accent4" w:themeTint="33"/>
          <w:bottom w:val="single" w:sz="12" w:space="0" w:color="FFF2CC" w:themeColor="accent4" w:themeTint="33"/>
          <w:right w:val="single" w:sz="12" w:space="0" w:color="FFF2CC" w:themeColor="accent4" w:themeTint="33"/>
          <w:insideH w:val="single" w:sz="12" w:space="0" w:color="FFF2CC" w:themeColor="accent4" w:themeTint="33"/>
          <w:insideV w:val="single" w:sz="12" w:space="0" w:color="FFF2CC" w:themeColor="accent4" w:themeTint="33"/>
        </w:tblBorders>
        <w:tblLook w:val="04A0"/>
      </w:tblPr>
      <w:tblGrid>
        <w:gridCol w:w="2553"/>
        <w:gridCol w:w="1109"/>
        <w:gridCol w:w="706"/>
        <w:gridCol w:w="1243"/>
        <w:gridCol w:w="1305"/>
        <w:gridCol w:w="2326"/>
      </w:tblGrid>
      <w:tr w:rsidR="00E40339" w:rsidRPr="00592DD3" w:rsidTr="00B7428F">
        <w:tc>
          <w:tcPr>
            <w:tcW w:w="0" w:type="auto"/>
            <w:shd w:val="clear" w:color="auto" w:fill="FFF2CC" w:themeFill="accent4" w:themeFillTint="33"/>
            <w:hideMark/>
          </w:tcPr>
          <w:p w:rsidR="00E40339" w:rsidRPr="00592DD3" w:rsidRDefault="00E40339" w:rsidP="00B7428F">
            <w:pPr>
              <w:jc w:val="center"/>
              <w:rPr>
                <w:rFonts w:ascii="Arial" w:hAnsi="Arial" w:cs="Arial"/>
                <w:b/>
                <w:bCs/>
                <w:szCs w:val="24"/>
              </w:rPr>
            </w:pPr>
            <w:r w:rsidRPr="00592DD3">
              <w:rPr>
                <w:rStyle w:val="Strong"/>
                <w:rFonts w:ascii="Arial" w:hAnsi="Arial" w:cs="Arial"/>
                <w:szCs w:val="24"/>
              </w:rPr>
              <w:lastRenderedPageBreak/>
              <w:t>Resources</w:t>
            </w:r>
          </w:p>
        </w:tc>
        <w:tc>
          <w:tcPr>
            <w:tcW w:w="0" w:type="auto"/>
            <w:shd w:val="clear" w:color="auto" w:fill="FFF2CC" w:themeFill="accent4" w:themeFillTint="33"/>
            <w:hideMark/>
          </w:tcPr>
          <w:p w:rsidR="00E40339" w:rsidRPr="00592DD3" w:rsidRDefault="00E40339" w:rsidP="00B7428F">
            <w:pPr>
              <w:jc w:val="center"/>
              <w:rPr>
                <w:rFonts w:ascii="Arial" w:hAnsi="Arial" w:cs="Arial"/>
                <w:b/>
                <w:bCs/>
                <w:szCs w:val="24"/>
              </w:rPr>
            </w:pPr>
            <w:r w:rsidRPr="00592DD3">
              <w:rPr>
                <w:rStyle w:val="Strong"/>
                <w:rFonts w:ascii="Arial" w:hAnsi="Arial" w:cs="Arial"/>
                <w:szCs w:val="24"/>
              </w:rPr>
              <w:t>Valuable</w:t>
            </w:r>
          </w:p>
        </w:tc>
        <w:tc>
          <w:tcPr>
            <w:tcW w:w="0" w:type="auto"/>
            <w:shd w:val="clear" w:color="auto" w:fill="FFF2CC" w:themeFill="accent4" w:themeFillTint="33"/>
            <w:hideMark/>
          </w:tcPr>
          <w:p w:rsidR="00E40339" w:rsidRPr="00592DD3" w:rsidRDefault="00E40339" w:rsidP="00B7428F">
            <w:pPr>
              <w:jc w:val="center"/>
              <w:rPr>
                <w:rFonts w:ascii="Arial" w:hAnsi="Arial" w:cs="Arial"/>
                <w:b/>
                <w:bCs/>
                <w:szCs w:val="24"/>
              </w:rPr>
            </w:pPr>
            <w:r w:rsidRPr="00592DD3">
              <w:rPr>
                <w:rStyle w:val="Strong"/>
                <w:rFonts w:ascii="Arial" w:hAnsi="Arial" w:cs="Arial"/>
                <w:szCs w:val="24"/>
              </w:rPr>
              <w:t>Rare</w:t>
            </w:r>
          </w:p>
        </w:tc>
        <w:tc>
          <w:tcPr>
            <w:tcW w:w="0" w:type="auto"/>
            <w:shd w:val="clear" w:color="auto" w:fill="FFF2CC" w:themeFill="accent4" w:themeFillTint="33"/>
            <w:hideMark/>
          </w:tcPr>
          <w:p w:rsidR="00E40339" w:rsidRPr="00592DD3" w:rsidRDefault="00E40339" w:rsidP="00B7428F">
            <w:pPr>
              <w:jc w:val="center"/>
              <w:rPr>
                <w:rFonts w:ascii="Arial" w:hAnsi="Arial" w:cs="Arial"/>
                <w:b/>
                <w:bCs/>
                <w:szCs w:val="24"/>
              </w:rPr>
            </w:pPr>
            <w:r w:rsidRPr="00592DD3">
              <w:rPr>
                <w:rStyle w:val="Strong"/>
                <w:rFonts w:ascii="Arial" w:hAnsi="Arial" w:cs="Arial"/>
                <w:szCs w:val="24"/>
              </w:rPr>
              <w:t>Inimitable</w:t>
            </w:r>
          </w:p>
        </w:tc>
        <w:tc>
          <w:tcPr>
            <w:tcW w:w="0" w:type="auto"/>
            <w:shd w:val="clear" w:color="auto" w:fill="FFF2CC" w:themeFill="accent4" w:themeFillTint="33"/>
            <w:hideMark/>
          </w:tcPr>
          <w:p w:rsidR="00E40339" w:rsidRPr="00592DD3" w:rsidRDefault="00E40339" w:rsidP="00B7428F">
            <w:pPr>
              <w:jc w:val="center"/>
              <w:rPr>
                <w:rFonts w:ascii="Arial" w:hAnsi="Arial" w:cs="Arial"/>
                <w:b/>
                <w:bCs/>
                <w:szCs w:val="24"/>
              </w:rPr>
            </w:pPr>
            <w:r w:rsidRPr="00592DD3">
              <w:rPr>
                <w:rStyle w:val="Strong"/>
                <w:rFonts w:ascii="Arial" w:hAnsi="Arial" w:cs="Arial"/>
                <w:szCs w:val="24"/>
              </w:rPr>
              <w:t>Organised</w:t>
            </w:r>
          </w:p>
        </w:tc>
        <w:tc>
          <w:tcPr>
            <w:tcW w:w="0" w:type="auto"/>
            <w:shd w:val="clear" w:color="auto" w:fill="FFF2CC" w:themeFill="accent4" w:themeFillTint="33"/>
            <w:hideMark/>
          </w:tcPr>
          <w:p w:rsidR="00E40339" w:rsidRPr="00592DD3" w:rsidRDefault="00E40339" w:rsidP="00B7428F">
            <w:pPr>
              <w:jc w:val="center"/>
              <w:rPr>
                <w:rFonts w:ascii="Arial" w:hAnsi="Arial" w:cs="Arial"/>
                <w:b/>
                <w:bCs/>
                <w:szCs w:val="24"/>
              </w:rPr>
            </w:pPr>
            <w:r w:rsidRPr="00592DD3">
              <w:rPr>
                <w:rStyle w:val="Strong"/>
                <w:rFonts w:ascii="Arial" w:hAnsi="Arial" w:cs="Arial"/>
                <w:szCs w:val="24"/>
              </w:rPr>
              <w:t>Competitive Implication</w:t>
            </w:r>
          </w:p>
        </w:tc>
      </w:tr>
      <w:tr w:rsidR="00E40339" w:rsidRPr="00592DD3" w:rsidTr="00B7428F">
        <w:tc>
          <w:tcPr>
            <w:tcW w:w="0" w:type="auto"/>
            <w:shd w:val="clear" w:color="auto" w:fill="E2EFD9" w:themeFill="accent6" w:themeFillTint="33"/>
            <w:hideMark/>
          </w:tcPr>
          <w:p w:rsidR="00E40339" w:rsidRPr="00592DD3" w:rsidRDefault="00E40339" w:rsidP="00B7428F">
            <w:pPr>
              <w:jc w:val="left"/>
              <w:rPr>
                <w:rFonts w:ascii="Arial" w:hAnsi="Arial" w:cs="Arial"/>
                <w:szCs w:val="24"/>
              </w:rPr>
            </w:pPr>
            <w:r w:rsidRPr="00592DD3">
              <w:rPr>
                <w:rFonts w:ascii="Arial" w:hAnsi="Arial" w:cs="Arial"/>
                <w:szCs w:val="24"/>
              </w:rPr>
              <w:t>Tesco brand reputation</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left"/>
              <w:rPr>
                <w:rFonts w:ascii="Arial" w:hAnsi="Arial" w:cs="Arial"/>
                <w:szCs w:val="24"/>
              </w:rPr>
            </w:pPr>
            <w:r w:rsidRPr="00592DD3">
              <w:rPr>
                <w:rFonts w:ascii="Arial" w:hAnsi="Arial" w:cs="Arial"/>
                <w:szCs w:val="24"/>
              </w:rPr>
              <w:t>Sustained competitive advantage</w:t>
            </w:r>
          </w:p>
        </w:tc>
      </w:tr>
      <w:tr w:rsidR="00E40339" w:rsidRPr="00592DD3" w:rsidTr="00B7428F">
        <w:tc>
          <w:tcPr>
            <w:tcW w:w="0" w:type="auto"/>
            <w:shd w:val="clear" w:color="auto" w:fill="E2EFD9" w:themeFill="accent6" w:themeFillTint="33"/>
            <w:hideMark/>
          </w:tcPr>
          <w:p w:rsidR="00E40339" w:rsidRPr="00592DD3" w:rsidRDefault="00E40339" w:rsidP="00B7428F">
            <w:pPr>
              <w:rPr>
                <w:rFonts w:ascii="Arial" w:hAnsi="Arial" w:cs="Arial"/>
                <w:szCs w:val="24"/>
              </w:rPr>
            </w:pPr>
            <w:r w:rsidRPr="00592DD3">
              <w:rPr>
                <w:rFonts w:ascii="Arial" w:hAnsi="Arial" w:cs="Arial"/>
                <w:szCs w:val="24"/>
              </w:rPr>
              <w:t>Nationwide store network</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No</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No</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left"/>
              <w:rPr>
                <w:rFonts w:ascii="Arial" w:hAnsi="Arial" w:cs="Arial"/>
                <w:szCs w:val="24"/>
              </w:rPr>
            </w:pPr>
            <w:r w:rsidRPr="00592DD3">
              <w:rPr>
                <w:rFonts w:ascii="Arial" w:hAnsi="Arial" w:cs="Arial"/>
                <w:szCs w:val="24"/>
              </w:rPr>
              <w:t>Competitive parity</w:t>
            </w:r>
          </w:p>
        </w:tc>
      </w:tr>
      <w:tr w:rsidR="00E40339" w:rsidRPr="00592DD3" w:rsidTr="00B7428F">
        <w:tc>
          <w:tcPr>
            <w:tcW w:w="0" w:type="auto"/>
            <w:shd w:val="clear" w:color="auto" w:fill="E2EFD9" w:themeFill="accent6" w:themeFillTint="33"/>
            <w:hideMark/>
          </w:tcPr>
          <w:p w:rsidR="00E40339" w:rsidRPr="00592DD3" w:rsidRDefault="00E40339" w:rsidP="00B7428F">
            <w:pPr>
              <w:rPr>
                <w:rFonts w:ascii="Arial" w:hAnsi="Arial" w:cs="Arial"/>
                <w:szCs w:val="24"/>
              </w:rPr>
            </w:pPr>
            <w:r w:rsidRPr="00592DD3">
              <w:rPr>
                <w:rFonts w:ascii="Arial" w:hAnsi="Arial" w:cs="Arial"/>
                <w:szCs w:val="24"/>
              </w:rPr>
              <w:t>Clubcard loyalty programme</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left"/>
              <w:rPr>
                <w:rFonts w:ascii="Arial" w:hAnsi="Arial" w:cs="Arial"/>
                <w:szCs w:val="24"/>
              </w:rPr>
            </w:pPr>
            <w:r w:rsidRPr="00592DD3">
              <w:rPr>
                <w:rFonts w:ascii="Arial" w:hAnsi="Arial" w:cs="Arial"/>
                <w:szCs w:val="24"/>
              </w:rPr>
              <w:t>Sustained competitive advantage</w:t>
            </w:r>
          </w:p>
        </w:tc>
      </w:tr>
      <w:tr w:rsidR="00E40339" w:rsidRPr="00592DD3" w:rsidTr="00B7428F">
        <w:tc>
          <w:tcPr>
            <w:tcW w:w="0" w:type="auto"/>
            <w:shd w:val="clear" w:color="auto" w:fill="E2EFD9" w:themeFill="accent6" w:themeFillTint="33"/>
            <w:hideMark/>
          </w:tcPr>
          <w:p w:rsidR="00E40339" w:rsidRPr="00592DD3" w:rsidRDefault="00E40339" w:rsidP="00B7428F">
            <w:pPr>
              <w:rPr>
                <w:rFonts w:ascii="Arial" w:hAnsi="Arial" w:cs="Arial"/>
                <w:szCs w:val="24"/>
              </w:rPr>
            </w:pPr>
            <w:r w:rsidRPr="00592DD3">
              <w:rPr>
                <w:rFonts w:ascii="Arial" w:hAnsi="Arial" w:cs="Arial"/>
                <w:szCs w:val="24"/>
              </w:rPr>
              <w:t>Efficient supply chain</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left"/>
              <w:rPr>
                <w:rFonts w:ascii="Arial" w:hAnsi="Arial" w:cs="Arial"/>
                <w:szCs w:val="24"/>
              </w:rPr>
            </w:pPr>
            <w:r w:rsidRPr="00592DD3">
              <w:rPr>
                <w:rFonts w:ascii="Arial" w:hAnsi="Arial" w:cs="Arial"/>
                <w:szCs w:val="24"/>
              </w:rPr>
              <w:t>Sustained competitive advantage</w:t>
            </w:r>
          </w:p>
        </w:tc>
      </w:tr>
      <w:tr w:rsidR="00E40339" w:rsidRPr="00592DD3" w:rsidTr="00B7428F">
        <w:tc>
          <w:tcPr>
            <w:tcW w:w="0" w:type="auto"/>
            <w:shd w:val="clear" w:color="auto" w:fill="E2EFD9" w:themeFill="accent6" w:themeFillTint="33"/>
            <w:hideMark/>
          </w:tcPr>
          <w:p w:rsidR="00E40339" w:rsidRPr="00592DD3" w:rsidRDefault="00E40339" w:rsidP="00B7428F">
            <w:pPr>
              <w:rPr>
                <w:rFonts w:ascii="Arial" w:hAnsi="Arial" w:cs="Arial"/>
                <w:szCs w:val="24"/>
              </w:rPr>
            </w:pPr>
            <w:r w:rsidRPr="00592DD3">
              <w:rPr>
                <w:rFonts w:ascii="Arial" w:hAnsi="Arial" w:cs="Arial"/>
                <w:szCs w:val="24"/>
              </w:rPr>
              <w:t>Financial resources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No</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No</w:t>
            </w:r>
          </w:p>
        </w:tc>
        <w:tc>
          <w:tcPr>
            <w:tcW w:w="0" w:type="auto"/>
            <w:shd w:val="clear" w:color="auto" w:fill="E2EFD9" w:themeFill="accent6" w:themeFillTint="33"/>
            <w:hideMark/>
          </w:tcPr>
          <w:p w:rsidR="00E40339" w:rsidRPr="00592DD3" w:rsidRDefault="00E40339" w:rsidP="00B7428F">
            <w:pPr>
              <w:rPr>
                <w:rFonts w:ascii="Arial" w:hAnsi="Arial" w:cs="Arial"/>
                <w:szCs w:val="24"/>
              </w:rPr>
            </w:pPr>
            <w:r w:rsidRPr="00592DD3">
              <w:rPr>
                <w:rFonts w:ascii="Arial" w:hAnsi="Arial" w:cs="Arial"/>
                <w:szCs w:val="24"/>
              </w:rPr>
              <w:t xml:space="preserve">       Yes</w:t>
            </w:r>
          </w:p>
        </w:tc>
        <w:tc>
          <w:tcPr>
            <w:tcW w:w="0" w:type="auto"/>
            <w:shd w:val="clear" w:color="auto" w:fill="E2EFD9" w:themeFill="accent6" w:themeFillTint="33"/>
            <w:hideMark/>
          </w:tcPr>
          <w:p w:rsidR="00E40339" w:rsidRPr="00592DD3" w:rsidRDefault="00E40339" w:rsidP="00B7428F">
            <w:pPr>
              <w:jc w:val="left"/>
              <w:rPr>
                <w:rFonts w:ascii="Arial" w:hAnsi="Arial" w:cs="Arial"/>
                <w:szCs w:val="24"/>
              </w:rPr>
            </w:pPr>
            <w:r w:rsidRPr="00592DD3">
              <w:rPr>
                <w:rFonts w:ascii="Arial" w:hAnsi="Arial" w:cs="Arial"/>
                <w:szCs w:val="24"/>
              </w:rPr>
              <w:t>Temporary competitive advantage</w:t>
            </w:r>
          </w:p>
        </w:tc>
      </w:tr>
      <w:tr w:rsidR="00E40339" w:rsidRPr="00592DD3" w:rsidTr="00B7428F">
        <w:tc>
          <w:tcPr>
            <w:tcW w:w="0" w:type="auto"/>
            <w:shd w:val="clear" w:color="auto" w:fill="E2EFD9" w:themeFill="accent6" w:themeFillTint="33"/>
            <w:hideMark/>
          </w:tcPr>
          <w:p w:rsidR="00E40339" w:rsidRPr="00592DD3" w:rsidRDefault="00E40339" w:rsidP="00B7428F">
            <w:pPr>
              <w:rPr>
                <w:rFonts w:ascii="Arial" w:hAnsi="Arial" w:cs="Arial"/>
                <w:szCs w:val="24"/>
              </w:rPr>
            </w:pPr>
            <w:r w:rsidRPr="00592DD3">
              <w:rPr>
                <w:rFonts w:ascii="Arial" w:hAnsi="Arial" w:cs="Arial"/>
                <w:szCs w:val="24"/>
              </w:rPr>
              <w:t>Product innovation capability (Plant Chef)</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No</w:t>
            </w:r>
          </w:p>
        </w:tc>
        <w:tc>
          <w:tcPr>
            <w:tcW w:w="0" w:type="auto"/>
            <w:shd w:val="clear" w:color="auto" w:fill="E2EFD9" w:themeFill="accent6" w:themeFillTint="33"/>
            <w:hideMark/>
          </w:tcPr>
          <w:p w:rsidR="00E40339" w:rsidRPr="00592DD3" w:rsidRDefault="00E40339" w:rsidP="00B7428F">
            <w:pPr>
              <w:jc w:val="center"/>
              <w:rPr>
                <w:rFonts w:ascii="Arial" w:hAnsi="Arial" w:cs="Arial"/>
                <w:szCs w:val="24"/>
              </w:rPr>
            </w:pPr>
            <w:r w:rsidRPr="00592DD3">
              <w:rPr>
                <w:rFonts w:ascii="Arial" w:hAnsi="Arial" w:cs="Arial"/>
                <w:szCs w:val="24"/>
              </w:rPr>
              <w:t>Yes</w:t>
            </w:r>
          </w:p>
        </w:tc>
        <w:tc>
          <w:tcPr>
            <w:tcW w:w="0" w:type="auto"/>
            <w:shd w:val="clear" w:color="auto" w:fill="E2EFD9" w:themeFill="accent6" w:themeFillTint="33"/>
            <w:hideMark/>
          </w:tcPr>
          <w:p w:rsidR="00E40339" w:rsidRPr="00592DD3" w:rsidRDefault="00E40339" w:rsidP="00B7428F">
            <w:pPr>
              <w:jc w:val="left"/>
              <w:rPr>
                <w:rFonts w:ascii="Arial" w:hAnsi="Arial" w:cs="Arial"/>
                <w:szCs w:val="24"/>
              </w:rPr>
            </w:pPr>
            <w:r w:rsidRPr="00592DD3">
              <w:rPr>
                <w:rFonts w:ascii="Arial" w:hAnsi="Arial" w:cs="Arial"/>
                <w:szCs w:val="24"/>
              </w:rPr>
              <w:t>Temporary competitive advantage</w:t>
            </w:r>
          </w:p>
        </w:tc>
      </w:tr>
    </w:tbl>
    <w:p w:rsidR="00E40339" w:rsidRPr="00592DD3" w:rsidRDefault="00E40339" w:rsidP="00E40339">
      <w:pPr>
        <w:rPr>
          <w:rFonts w:ascii="Arial" w:hAnsi="Arial" w:cs="Arial"/>
          <w:szCs w:val="24"/>
        </w:rPr>
      </w:pPr>
    </w:p>
    <w:p w:rsidR="00E40339" w:rsidRPr="00592DD3" w:rsidRDefault="00E40339" w:rsidP="00E40339">
      <w:pPr>
        <w:rPr>
          <w:rFonts w:ascii="Arial" w:hAnsi="Arial" w:cs="Arial"/>
          <w:szCs w:val="24"/>
        </w:rPr>
      </w:pPr>
      <w:r w:rsidRPr="00592DD3">
        <w:rPr>
          <w:rFonts w:ascii="Arial" w:hAnsi="Arial" w:cs="Arial"/>
          <w:szCs w:val="24"/>
        </w:rPr>
        <w:t xml:space="preserve">People can trust the brand as a long-term competitive advantage for Tesco, as they associate the company with quality, affordability and reliability. These perceptions improve purchase uncertainty and increase the likelihood of trying Tesco Plant Chef products, thereby fostering customer loyalty (Tesco, 2025). The Clubcard loyalty program provides valuable customer information, enabling targeted marketing and forecasting efforts (Fleming, 2019). Competitors are running loyalty </w:t>
      </w:r>
      <w:r w:rsidR="00592DD3" w:rsidRPr="00592DD3">
        <w:rPr>
          <w:rFonts w:ascii="Arial" w:hAnsi="Arial" w:cs="Arial"/>
          <w:szCs w:val="24"/>
        </w:rPr>
        <w:t>schemes,</w:t>
      </w:r>
      <w:r w:rsidRPr="00592DD3">
        <w:rPr>
          <w:rFonts w:ascii="Arial" w:hAnsi="Arial" w:cs="Arial"/>
          <w:szCs w:val="24"/>
        </w:rPr>
        <w:t xml:space="preserve"> but Tesco has a large customer base and analytical power that is difficult to match, providing a long-term competitive advantage (CMA, 2024). This is an ongoing benefit of Tesco's integrated supply chain, as it ensures greater product availability, lower operating costs and efficient inventory management. These capabilities allow Tesco Plant Chef to be able to react in time to meet the consumer's ever-changing demands while ensuring operational efficiency. </w:t>
      </w:r>
    </w:p>
    <w:p w:rsidR="00E40339" w:rsidRPr="00592DD3" w:rsidRDefault="00E40339" w:rsidP="00E40339">
      <w:pPr>
        <w:rPr>
          <w:rFonts w:ascii="Arial" w:hAnsi="Arial" w:cs="Arial"/>
          <w:szCs w:val="24"/>
        </w:rPr>
      </w:pPr>
      <w:r w:rsidRPr="00592DD3">
        <w:rPr>
          <w:rFonts w:ascii="Arial" w:hAnsi="Arial" w:cs="Arial"/>
          <w:szCs w:val="24"/>
        </w:rPr>
        <w:t xml:space="preserve">Tesco's extensive store network across the country generates value however, this is not an uncommon characteristic as other major competitors have extensive retail </w:t>
      </w:r>
      <w:r w:rsidRPr="00592DD3">
        <w:rPr>
          <w:rFonts w:ascii="Arial" w:hAnsi="Arial" w:cs="Arial"/>
          <w:szCs w:val="24"/>
        </w:rPr>
        <w:lastRenderedPageBreak/>
        <w:t>networks (Tesco, 2026). As a result, it does not promote competitive parity as it promotes differentiation. Tesco’s financial strength enables it to invest in innovation, marketing and sustainability efforts continually. While the financial resources are strong for some leading UK retailers, which means this doesn't give it a competitive edge. The product innovations from Tesco Plant Chef enhance differentiation by providing healthier and sustainable food products. However, other retailers have been quick to launch similar plant-based product lines and over time it is easier to emulate innovation.</w:t>
      </w:r>
    </w:p>
    <w:p w:rsidR="00E40339" w:rsidRPr="00592DD3" w:rsidRDefault="00E40339" w:rsidP="00E40339">
      <w:pPr>
        <w:rPr>
          <w:rFonts w:ascii="Arial" w:hAnsi="Arial" w:cs="Arial"/>
          <w:szCs w:val="24"/>
        </w:rPr>
      </w:pPr>
      <w:r w:rsidRPr="00592DD3">
        <w:rPr>
          <w:rFonts w:ascii="Arial" w:hAnsi="Arial" w:cs="Arial"/>
          <w:szCs w:val="24"/>
        </w:rPr>
        <w:t>The VRIO analysis shows that the most important strength of Tesco Plant Chef is their brand reputation, Clubcard and supply chain capability as they provide a sustained competitive advantage. The scarcity of financial resources, retail facilities and product innovation diminishes long-term differentiation and the need for ongoing innovation and customer value creation is paramount to maintain competitiveness in the growing market for plant-based food in the UK.</w:t>
      </w:r>
    </w:p>
    <w:p w:rsidR="007358BB" w:rsidRPr="00592DD3" w:rsidRDefault="00E40339" w:rsidP="00E40339">
      <w:pPr>
        <w:rPr>
          <w:rFonts w:ascii="Arial" w:hAnsi="Arial" w:cs="Arial"/>
          <w:b/>
          <w:bCs/>
          <w:kern w:val="36"/>
          <w:szCs w:val="24"/>
        </w:rPr>
      </w:pPr>
      <w:r w:rsidRPr="00592DD3">
        <w:rPr>
          <w:rFonts w:ascii="Arial" w:hAnsi="Arial" w:cs="Arial"/>
          <w:szCs w:val="24"/>
        </w:rPr>
        <w:br w:type="page"/>
      </w:r>
    </w:p>
    <w:p w:rsidR="00F22A9C" w:rsidRPr="00592DD3" w:rsidRDefault="00F22A9C" w:rsidP="00D62753">
      <w:pPr>
        <w:pStyle w:val="Heading1"/>
        <w:spacing w:after="240"/>
        <w:jc w:val="both"/>
        <w:rPr>
          <w:rFonts w:ascii="Arial" w:hAnsi="Arial" w:cs="Arial"/>
          <w:szCs w:val="24"/>
        </w:rPr>
      </w:pPr>
      <w:bookmarkStart w:id="11" w:name="_Toc237267426"/>
      <w:r w:rsidRPr="00592DD3">
        <w:rPr>
          <w:rFonts w:ascii="Arial" w:hAnsi="Arial" w:cs="Arial"/>
          <w:szCs w:val="24"/>
        </w:rPr>
        <w:lastRenderedPageBreak/>
        <w:t>3</w:t>
      </w:r>
      <w:r w:rsidR="0060264B" w:rsidRPr="00592DD3">
        <w:rPr>
          <w:rFonts w:ascii="Arial" w:hAnsi="Arial" w:cs="Arial"/>
          <w:szCs w:val="24"/>
        </w:rPr>
        <w:t xml:space="preserve">. </w:t>
      </w:r>
      <w:r w:rsidRPr="00592DD3">
        <w:rPr>
          <w:rFonts w:ascii="Arial" w:hAnsi="Arial" w:cs="Arial"/>
          <w:szCs w:val="24"/>
        </w:rPr>
        <w:t>Comprehensive and Holistic View</w:t>
      </w:r>
      <w:bookmarkEnd w:id="11"/>
    </w:p>
    <w:p w:rsidR="008359A9" w:rsidRPr="00592DD3" w:rsidRDefault="00F22A9C" w:rsidP="00D62753">
      <w:pPr>
        <w:spacing w:before="240" w:after="240"/>
        <w:rPr>
          <w:rFonts w:ascii="Arial" w:hAnsi="Arial" w:cs="Arial"/>
          <w:szCs w:val="24"/>
        </w:rPr>
      </w:pPr>
      <w:r w:rsidRPr="00592DD3">
        <w:rPr>
          <w:rFonts w:ascii="Arial" w:hAnsi="Arial" w:cs="Arial"/>
          <w:szCs w:val="24"/>
        </w:rPr>
        <w:t xml:space="preserve">In this section, the current Tesco corporate social responsibility (CSR) policy will be critically assessed and analysed in relation to Tesco's business aims. It also uses the Balanced Scorecard to evaluate all financial and non-financial metrics that support the strategic efforts. </w:t>
      </w:r>
    </w:p>
    <w:p w:rsidR="00366110" w:rsidRPr="00592DD3" w:rsidRDefault="00366110" w:rsidP="00D62753">
      <w:pPr>
        <w:pStyle w:val="Heading2"/>
        <w:spacing w:before="240" w:after="240" w:line="360" w:lineRule="auto"/>
        <w:jc w:val="both"/>
        <w:rPr>
          <w:rFonts w:ascii="Arial" w:hAnsi="Arial" w:cs="Arial"/>
          <w:szCs w:val="24"/>
        </w:rPr>
      </w:pPr>
      <w:bookmarkStart w:id="12" w:name="_Toc237267427"/>
      <w:r w:rsidRPr="00592DD3">
        <w:rPr>
          <w:rFonts w:ascii="Arial" w:hAnsi="Arial" w:cs="Arial"/>
          <w:szCs w:val="24"/>
        </w:rPr>
        <w:t>3.1. Corporate Social Responsibility (CSR) Strategy and Alignment with Business Objectives</w:t>
      </w:r>
      <w:bookmarkEnd w:id="12"/>
    </w:p>
    <w:p w:rsidR="00F22A9C" w:rsidRPr="00592DD3" w:rsidRDefault="00F22A9C" w:rsidP="00D62753">
      <w:pPr>
        <w:pStyle w:val="Heading3"/>
        <w:spacing w:before="240" w:after="240"/>
        <w:rPr>
          <w:rFonts w:ascii="Arial" w:hAnsi="Arial" w:cs="Arial"/>
          <w:lang w:val="en-GB"/>
        </w:rPr>
      </w:pPr>
      <w:bookmarkStart w:id="13" w:name="_Toc237267428"/>
      <w:r w:rsidRPr="00592DD3">
        <w:rPr>
          <w:rFonts w:ascii="Arial" w:hAnsi="Arial" w:cs="Arial"/>
          <w:lang w:val="en-GB"/>
        </w:rPr>
        <w:t>3.</w:t>
      </w:r>
      <w:r w:rsidR="00366110" w:rsidRPr="00592DD3">
        <w:rPr>
          <w:rFonts w:ascii="Arial" w:hAnsi="Arial" w:cs="Arial"/>
          <w:lang w:val="en-GB"/>
        </w:rPr>
        <w:t>1</w:t>
      </w:r>
      <w:r w:rsidRPr="00592DD3">
        <w:rPr>
          <w:rFonts w:ascii="Arial" w:hAnsi="Arial" w:cs="Arial"/>
          <w:lang w:val="en-GB"/>
        </w:rPr>
        <w:t>.1 Tesco's CSR Strategy</w:t>
      </w:r>
      <w:bookmarkEnd w:id="13"/>
    </w:p>
    <w:p w:rsidR="00F22A9C" w:rsidRPr="00592DD3" w:rsidRDefault="001B1284" w:rsidP="00D62753">
      <w:pPr>
        <w:spacing w:before="240" w:after="240"/>
        <w:rPr>
          <w:rFonts w:ascii="Arial" w:hAnsi="Arial" w:cs="Arial"/>
          <w:szCs w:val="24"/>
        </w:rPr>
      </w:pPr>
      <w:r w:rsidRPr="00592DD3">
        <w:rPr>
          <w:rFonts w:ascii="Arial" w:hAnsi="Arial" w:cs="Arial"/>
          <w:szCs w:val="24"/>
        </w:rPr>
        <w:t>Sustainability is not a separate program for Tesco's corporate social responsibility strategy but it is a strategic focus point in the United Kingdom</w:t>
      </w:r>
      <w:r w:rsidR="00F22A9C" w:rsidRPr="00592DD3">
        <w:rPr>
          <w:rFonts w:ascii="Arial" w:hAnsi="Arial" w:cs="Arial"/>
          <w:szCs w:val="24"/>
        </w:rPr>
        <w:t>. Tesco aims to provide long-term value through its purpose</w:t>
      </w:r>
      <w:r w:rsidR="00AA570A" w:rsidRPr="00592DD3">
        <w:rPr>
          <w:rFonts w:ascii="Arial" w:hAnsi="Arial" w:cs="Arial"/>
          <w:szCs w:val="24"/>
        </w:rPr>
        <w:t>,</w:t>
      </w:r>
      <w:r w:rsidR="00F22A9C" w:rsidRPr="00592DD3">
        <w:rPr>
          <w:rFonts w:ascii="Arial" w:hAnsi="Arial" w:cs="Arial"/>
          <w:szCs w:val="24"/>
        </w:rPr>
        <w:t xml:space="preserve"> ‘Serving our customers, communities and planet a little better every day', by enhancing its environmental performance, promoting healthier lifestyles and improving responsible business practices (Tesco, 202</w:t>
      </w:r>
      <w:r w:rsidR="003A1927" w:rsidRPr="00592DD3">
        <w:rPr>
          <w:rFonts w:ascii="Arial" w:hAnsi="Arial" w:cs="Arial"/>
          <w:szCs w:val="24"/>
        </w:rPr>
        <w:t>6</w:t>
      </w:r>
      <w:r w:rsidR="00F22A9C" w:rsidRPr="00592DD3">
        <w:rPr>
          <w:rFonts w:ascii="Arial" w:hAnsi="Arial" w:cs="Arial"/>
          <w:szCs w:val="24"/>
        </w:rPr>
        <w:t xml:space="preserve">). This strategy will directly support Tesco's consumer focus on sustainable and plant-based food products and provide the potential to build and broaden </w:t>
      </w:r>
      <w:r w:rsidR="006C66A5" w:rsidRPr="00592DD3">
        <w:rPr>
          <w:rFonts w:ascii="Arial" w:hAnsi="Arial" w:cs="Arial"/>
          <w:szCs w:val="24"/>
        </w:rPr>
        <w:t>its</w:t>
      </w:r>
      <w:r w:rsidR="00F22A9C" w:rsidRPr="00592DD3">
        <w:rPr>
          <w:rFonts w:ascii="Arial" w:hAnsi="Arial" w:cs="Arial"/>
          <w:szCs w:val="24"/>
        </w:rPr>
        <w:t xml:space="preserve"> competitive edge within the UK food retail market.</w:t>
      </w:r>
    </w:p>
    <w:p w:rsidR="00F22A9C" w:rsidRPr="00592DD3" w:rsidRDefault="00AB117B" w:rsidP="00D62753">
      <w:pPr>
        <w:spacing w:before="240" w:after="240"/>
        <w:rPr>
          <w:rFonts w:ascii="Arial" w:hAnsi="Arial" w:cs="Arial"/>
          <w:szCs w:val="24"/>
        </w:rPr>
      </w:pPr>
      <w:r w:rsidRPr="00592DD3">
        <w:rPr>
          <w:rFonts w:ascii="Arial" w:hAnsi="Arial" w:cs="Arial"/>
          <w:szCs w:val="24"/>
        </w:rPr>
        <w:t>Tesco's sustainability is driven by the issues of greenhouse gas emissions, responsible sourcing, healthier food choice</w:t>
      </w:r>
      <w:r w:rsidR="006C66A5" w:rsidRPr="00592DD3">
        <w:rPr>
          <w:rFonts w:ascii="Arial" w:hAnsi="Arial" w:cs="Arial"/>
          <w:szCs w:val="24"/>
        </w:rPr>
        <w:t xml:space="preserve">s </w:t>
      </w:r>
      <w:r w:rsidRPr="00592DD3">
        <w:rPr>
          <w:rFonts w:ascii="Arial" w:hAnsi="Arial" w:cs="Arial"/>
          <w:szCs w:val="24"/>
        </w:rPr>
        <w:t>and food waste reduction</w:t>
      </w:r>
      <w:r w:rsidR="00F22A9C" w:rsidRPr="00592DD3">
        <w:rPr>
          <w:rFonts w:ascii="Arial" w:hAnsi="Arial" w:cs="Arial"/>
          <w:szCs w:val="24"/>
        </w:rPr>
        <w:t xml:space="preserve">. </w:t>
      </w:r>
      <w:r w:rsidR="00FA687B" w:rsidRPr="00592DD3">
        <w:rPr>
          <w:rFonts w:ascii="Arial" w:hAnsi="Arial" w:cs="Arial"/>
          <w:szCs w:val="24"/>
        </w:rPr>
        <w:t>The company</w:t>
      </w:r>
      <w:r w:rsidR="006C66A5" w:rsidRPr="00592DD3">
        <w:rPr>
          <w:rFonts w:ascii="Arial" w:hAnsi="Arial" w:cs="Arial"/>
          <w:szCs w:val="24"/>
        </w:rPr>
        <w:t xml:space="preserve"> plan</w:t>
      </w:r>
      <w:r w:rsidR="00FA687B" w:rsidRPr="00592DD3">
        <w:rPr>
          <w:rFonts w:ascii="Arial" w:hAnsi="Arial" w:cs="Arial"/>
          <w:szCs w:val="24"/>
        </w:rPr>
        <w:t xml:space="preserve">s to go net zero within its value chain by 2050 after it has reduced its Scope 1 and 2 emissions by 61% </w:t>
      </w:r>
      <w:r w:rsidR="00F22A9C" w:rsidRPr="00592DD3">
        <w:rPr>
          <w:rFonts w:ascii="Arial" w:hAnsi="Arial" w:cs="Arial"/>
          <w:szCs w:val="24"/>
        </w:rPr>
        <w:t>(Tesco, 202</w:t>
      </w:r>
      <w:r w:rsidR="00B8628C" w:rsidRPr="00592DD3">
        <w:rPr>
          <w:rFonts w:ascii="Arial" w:hAnsi="Arial" w:cs="Arial"/>
          <w:szCs w:val="24"/>
        </w:rPr>
        <w:t>6</w:t>
      </w:r>
      <w:r w:rsidR="00F22A9C" w:rsidRPr="00592DD3">
        <w:rPr>
          <w:rFonts w:ascii="Arial" w:hAnsi="Arial" w:cs="Arial"/>
          <w:szCs w:val="24"/>
        </w:rPr>
        <w:t xml:space="preserve">). These initiatives </w:t>
      </w:r>
      <w:r w:rsidR="00F9373C" w:rsidRPr="00592DD3">
        <w:rPr>
          <w:rFonts w:ascii="Arial" w:hAnsi="Arial" w:cs="Arial"/>
          <w:szCs w:val="24"/>
        </w:rPr>
        <w:t>align</w:t>
      </w:r>
      <w:r w:rsidR="00F22A9C" w:rsidRPr="00592DD3">
        <w:rPr>
          <w:rFonts w:ascii="Arial" w:hAnsi="Arial" w:cs="Arial"/>
          <w:szCs w:val="24"/>
        </w:rPr>
        <w:t xml:space="preserve"> with the philosophy of the Tesco Plant Chef as plant products generally have less environmental impact when compared with conventional meat products. As a result, the value proposition of the product is reinforced, addressing the increased consumer demand for the choice of the product from </w:t>
      </w:r>
      <w:r w:rsidR="006C66A5" w:rsidRPr="00592DD3">
        <w:rPr>
          <w:rFonts w:ascii="Arial" w:hAnsi="Arial" w:cs="Arial"/>
          <w:szCs w:val="24"/>
        </w:rPr>
        <w:t>an</w:t>
      </w:r>
      <w:r w:rsidR="00F22A9C" w:rsidRPr="00592DD3">
        <w:rPr>
          <w:rFonts w:ascii="Arial" w:hAnsi="Arial" w:cs="Arial"/>
          <w:szCs w:val="24"/>
        </w:rPr>
        <w:t xml:space="preserve"> environmental perspective. </w:t>
      </w:r>
      <w:r w:rsidR="00666E7D" w:rsidRPr="00592DD3">
        <w:rPr>
          <w:rFonts w:ascii="Arial" w:hAnsi="Arial" w:cs="Arial"/>
          <w:szCs w:val="24"/>
        </w:rPr>
        <w:t>However, the fulfilment of ambitious goals related to climate will require consistent investments and the involvement of suppliers that will increase costs.</w:t>
      </w:r>
    </w:p>
    <w:p w:rsidR="00840FEF" w:rsidRPr="00592DD3" w:rsidRDefault="00D61BE7" w:rsidP="00F55CDB">
      <w:pPr>
        <w:pStyle w:val="Caption"/>
        <w:rPr>
          <w:rFonts w:ascii="Arial" w:hAnsi="Arial" w:cs="Arial"/>
          <w:szCs w:val="24"/>
        </w:rPr>
      </w:pPr>
      <w:r w:rsidRPr="00592DD3">
        <w:rPr>
          <w:rFonts w:ascii="Arial" w:hAnsi="Arial" w:cs="Arial"/>
          <w:noProof/>
          <w:szCs w:val="24"/>
          <w:lang w:val="en-US" w:bidi="gu-IN"/>
        </w:rPr>
        <w:drawing>
          <wp:inline distT="0" distB="0" distL="0" distR="0">
            <wp:extent cx="5731510" cy="871220"/>
            <wp:effectExtent l="0" t="0" r="2540" b="5080"/>
            <wp:docPr id="138049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9061" name=""/>
                    <pic:cNvPicPr/>
                  </pic:nvPicPr>
                  <pic:blipFill>
                    <a:blip r:embed="rId12"/>
                    <a:stretch>
                      <a:fillRect/>
                    </a:stretch>
                  </pic:blipFill>
                  <pic:spPr>
                    <a:xfrm>
                      <a:off x="0" y="0"/>
                      <a:ext cx="5731510" cy="871220"/>
                    </a:xfrm>
                    <a:prstGeom prst="rect">
                      <a:avLst/>
                    </a:prstGeom>
                  </pic:spPr>
                </pic:pic>
              </a:graphicData>
            </a:graphic>
          </wp:inline>
        </w:drawing>
      </w:r>
    </w:p>
    <w:p w:rsidR="00D61BE7" w:rsidRPr="00592DD3" w:rsidRDefault="00840FEF" w:rsidP="00F55CDB">
      <w:pPr>
        <w:pStyle w:val="Caption"/>
        <w:rPr>
          <w:rFonts w:ascii="Arial" w:hAnsi="Arial" w:cs="Arial"/>
          <w:szCs w:val="24"/>
        </w:rPr>
      </w:pPr>
      <w:r w:rsidRPr="00592DD3">
        <w:rPr>
          <w:rFonts w:ascii="Arial" w:hAnsi="Arial" w:cs="Arial"/>
          <w:szCs w:val="24"/>
        </w:rPr>
        <w:lastRenderedPageBreak/>
        <w:t xml:space="preserve">Figure </w:t>
      </w:r>
      <w:r w:rsidR="00FB5055" w:rsidRPr="00592DD3">
        <w:rPr>
          <w:rFonts w:ascii="Arial" w:hAnsi="Arial" w:cs="Arial"/>
          <w:szCs w:val="24"/>
        </w:rPr>
        <w:fldChar w:fldCharType="begin"/>
      </w:r>
      <w:r w:rsidRPr="00592DD3">
        <w:rPr>
          <w:rFonts w:ascii="Arial" w:hAnsi="Arial" w:cs="Arial"/>
          <w:szCs w:val="24"/>
        </w:rPr>
        <w:instrText xml:space="preserve"> SEQ Figure \* ARABIC </w:instrText>
      </w:r>
      <w:r w:rsidR="00FB5055" w:rsidRPr="00592DD3">
        <w:rPr>
          <w:rFonts w:ascii="Arial" w:hAnsi="Arial" w:cs="Arial"/>
          <w:szCs w:val="24"/>
        </w:rPr>
        <w:fldChar w:fldCharType="separate"/>
      </w:r>
      <w:r w:rsidR="00E40339" w:rsidRPr="00592DD3">
        <w:rPr>
          <w:rFonts w:ascii="Arial" w:hAnsi="Arial" w:cs="Arial"/>
          <w:szCs w:val="24"/>
        </w:rPr>
        <w:t>4</w:t>
      </w:r>
      <w:r w:rsidR="00FB5055" w:rsidRPr="00592DD3">
        <w:rPr>
          <w:rFonts w:ascii="Arial" w:hAnsi="Arial" w:cs="Arial"/>
          <w:szCs w:val="24"/>
        </w:rPr>
        <w:fldChar w:fldCharType="end"/>
      </w:r>
      <w:r w:rsidRPr="00592DD3">
        <w:rPr>
          <w:rFonts w:ascii="Arial" w:hAnsi="Arial" w:cs="Arial"/>
          <w:szCs w:val="24"/>
        </w:rPr>
        <w:t>: Tesco's Emissions Reduction Progress</w:t>
      </w:r>
    </w:p>
    <w:p w:rsidR="00840FEF" w:rsidRPr="00592DD3" w:rsidRDefault="00840FEF" w:rsidP="00F55CDB">
      <w:pPr>
        <w:pStyle w:val="Caption"/>
        <w:rPr>
          <w:rFonts w:ascii="Arial" w:hAnsi="Arial" w:cs="Arial"/>
          <w:szCs w:val="24"/>
        </w:rPr>
      </w:pPr>
      <w:r w:rsidRPr="00592DD3">
        <w:rPr>
          <w:rFonts w:ascii="Arial" w:hAnsi="Arial" w:cs="Arial"/>
          <w:szCs w:val="24"/>
        </w:rPr>
        <w:t>(Source: Tesco, 202</w:t>
      </w:r>
      <w:r w:rsidR="00B8628C" w:rsidRPr="00592DD3">
        <w:rPr>
          <w:rFonts w:ascii="Arial" w:hAnsi="Arial" w:cs="Arial"/>
          <w:szCs w:val="24"/>
        </w:rPr>
        <w:t>6</w:t>
      </w:r>
      <w:r w:rsidRPr="00592DD3">
        <w:rPr>
          <w:rFonts w:ascii="Arial" w:hAnsi="Arial" w:cs="Arial"/>
          <w:szCs w:val="24"/>
        </w:rPr>
        <w:t>)</w:t>
      </w:r>
    </w:p>
    <w:p w:rsidR="00F22A9C" w:rsidRPr="00592DD3" w:rsidRDefault="00F22A9C" w:rsidP="00D62753">
      <w:pPr>
        <w:pStyle w:val="Heading3"/>
        <w:spacing w:before="240" w:after="240"/>
        <w:rPr>
          <w:rFonts w:ascii="Arial" w:hAnsi="Arial" w:cs="Arial"/>
          <w:lang w:val="en-GB"/>
        </w:rPr>
      </w:pPr>
      <w:bookmarkStart w:id="14" w:name="_Toc237267429"/>
      <w:r w:rsidRPr="00592DD3">
        <w:rPr>
          <w:rFonts w:ascii="Arial" w:hAnsi="Arial" w:cs="Arial"/>
          <w:lang w:val="en-GB"/>
        </w:rPr>
        <w:t>3.</w:t>
      </w:r>
      <w:r w:rsidR="00E44033" w:rsidRPr="00592DD3">
        <w:rPr>
          <w:rFonts w:ascii="Arial" w:hAnsi="Arial" w:cs="Arial"/>
          <w:lang w:val="en-GB"/>
        </w:rPr>
        <w:t>1</w:t>
      </w:r>
      <w:r w:rsidRPr="00592DD3">
        <w:rPr>
          <w:rFonts w:ascii="Arial" w:hAnsi="Arial" w:cs="Arial"/>
          <w:lang w:val="en-GB"/>
        </w:rPr>
        <w:t xml:space="preserve">.2 </w:t>
      </w:r>
      <w:r w:rsidR="00E44033" w:rsidRPr="00592DD3">
        <w:rPr>
          <w:rFonts w:ascii="Arial" w:hAnsi="Arial" w:cs="Arial"/>
          <w:lang w:val="en-GB"/>
        </w:rPr>
        <w:t>Alignment with Business Objectives</w:t>
      </w:r>
      <w:bookmarkEnd w:id="14"/>
    </w:p>
    <w:p w:rsidR="00352B80" w:rsidRPr="00592DD3" w:rsidRDefault="00753363" w:rsidP="00D62753">
      <w:pPr>
        <w:spacing w:before="240" w:after="240"/>
        <w:rPr>
          <w:rFonts w:ascii="Arial" w:hAnsi="Arial" w:cs="Arial"/>
          <w:szCs w:val="24"/>
        </w:rPr>
      </w:pPr>
      <w:r w:rsidRPr="00592DD3">
        <w:rPr>
          <w:rFonts w:ascii="Arial" w:hAnsi="Arial" w:cs="Arial"/>
          <w:szCs w:val="24"/>
        </w:rPr>
        <w:t>Tesco associates its CSR with its goal of making the public healthier by making more healthy food available</w:t>
      </w:r>
      <w:r w:rsidR="00F22A9C" w:rsidRPr="00592DD3">
        <w:rPr>
          <w:rFonts w:ascii="Arial" w:hAnsi="Arial" w:cs="Arial"/>
          <w:szCs w:val="24"/>
        </w:rPr>
        <w:t xml:space="preserve">. </w:t>
      </w:r>
      <w:r w:rsidR="0044160D" w:rsidRPr="00592DD3">
        <w:rPr>
          <w:rFonts w:ascii="Arial" w:hAnsi="Arial" w:cs="Arial"/>
          <w:szCs w:val="24"/>
        </w:rPr>
        <w:t xml:space="preserve">Plant Chef is a crucial part of the objective since it helps consumers make better decisions regarding their food by providing them with easy-to-access plant-based foods </w:t>
      </w:r>
      <w:r w:rsidR="00511D28" w:rsidRPr="00592DD3">
        <w:rPr>
          <w:rFonts w:ascii="Arial" w:hAnsi="Arial" w:cs="Arial"/>
          <w:szCs w:val="24"/>
        </w:rPr>
        <w:t>(</w:t>
      </w:r>
      <w:r w:rsidR="0018776C" w:rsidRPr="00592DD3">
        <w:rPr>
          <w:rFonts w:ascii="Arial" w:hAnsi="Arial" w:cs="Arial"/>
          <w:szCs w:val="24"/>
        </w:rPr>
        <w:t>Tesco, 2026</w:t>
      </w:r>
      <w:r w:rsidR="00511D28" w:rsidRPr="00592DD3">
        <w:rPr>
          <w:rFonts w:ascii="Arial" w:hAnsi="Arial" w:cs="Arial"/>
          <w:szCs w:val="24"/>
        </w:rPr>
        <w:t>)</w:t>
      </w:r>
      <w:r w:rsidR="00F22A9C" w:rsidRPr="00592DD3">
        <w:rPr>
          <w:rFonts w:ascii="Arial" w:hAnsi="Arial" w:cs="Arial"/>
          <w:szCs w:val="24"/>
        </w:rPr>
        <w:t xml:space="preserve">. </w:t>
      </w:r>
      <w:r w:rsidR="006256A1" w:rsidRPr="00592DD3">
        <w:rPr>
          <w:rFonts w:ascii="Arial" w:hAnsi="Arial" w:cs="Arial"/>
          <w:szCs w:val="24"/>
        </w:rPr>
        <w:t>However, quality, cost and nutrition remain key considerations for long-term success since consumers increasingly look at plant-based products beyond environmental impact.</w:t>
      </w:r>
    </w:p>
    <w:p w:rsidR="004D4603" w:rsidRPr="00592DD3" w:rsidRDefault="002279E7" w:rsidP="00D62753">
      <w:pPr>
        <w:spacing w:before="240" w:after="240"/>
        <w:rPr>
          <w:rFonts w:ascii="Arial" w:hAnsi="Arial" w:cs="Arial"/>
          <w:szCs w:val="24"/>
        </w:rPr>
      </w:pPr>
      <w:r w:rsidRPr="00592DD3">
        <w:rPr>
          <w:rFonts w:ascii="Arial" w:hAnsi="Arial" w:cs="Arial"/>
          <w:szCs w:val="24"/>
        </w:rPr>
        <w:t xml:space="preserve">Tesco's CSR strategy is reinforced by responsible sourcing. </w:t>
      </w:r>
      <w:r w:rsidR="00C81687" w:rsidRPr="00592DD3">
        <w:rPr>
          <w:rFonts w:ascii="Arial" w:hAnsi="Arial" w:cs="Arial"/>
          <w:szCs w:val="24"/>
        </w:rPr>
        <w:t xml:space="preserve">The company collaborates with its suppliers to boost </w:t>
      </w:r>
      <w:r w:rsidR="00780978" w:rsidRPr="00592DD3">
        <w:rPr>
          <w:rFonts w:ascii="Arial" w:hAnsi="Arial" w:cs="Arial"/>
          <w:szCs w:val="24"/>
        </w:rPr>
        <w:t xml:space="preserve">traceability </w:t>
      </w:r>
      <w:r w:rsidR="00C81687" w:rsidRPr="00592DD3">
        <w:rPr>
          <w:rFonts w:ascii="Arial" w:hAnsi="Arial" w:cs="Arial"/>
          <w:szCs w:val="24"/>
        </w:rPr>
        <w:t>and ensure ethical sourcing and sustainable farming methods thereby minimising supply chain dangers and boosting stakeholder trust (Tesco, 2025)</w:t>
      </w:r>
      <w:r w:rsidRPr="00592DD3">
        <w:rPr>
          <w:rFonts w:ascii="Arial" w:hAnsi="Arial" w:cs="Arial"/>
          <w:szCs w:val="24"/>
        </w:rPr>
        <w:t xml:space="preserve">. These </w:t>
      </w:r>
      <w:r w:rsidR="001D4F0D" w:rsidRPr="00592DD3">
        <w:rPr>
          <w:rFonts w:ascii="Arial" w:hAnsi="Arial" w:cs="Arial"/>
          <w:szCs w:val="24"/>
        </w:rPr>
        <w:t>practices make Tesco Plant Chef's brand more trusted by consumers which demand transparency when buying sustainable food products</w:t>
      </w:r>
      <w:r w:rsidRPr="00592DD3">
        <w:rPr>
          <w:rFonts w:ascii="Arial" w:hAnsi="Arial" w:cs="Arial"/>
          <w:szCs w:val="24"/>
        </w:rPr>
        <w:t xml:space="preserve">. </w:t>
      </w:r>
      <w:r w:rsidR="004F1D8D" w:rsidRPr="00592DD3">
        <w:rPr>
          <w:rFonts w:ascii="Arial" w:hAnsi="Arial" w:cs="Arial"/>
          <w:szCs w:val="24"/>
        </w:rPr>
        <w:t>However, responsible sourcing alone cannot ensure competitive advantage unless accompanied by consistent product innovation and proper communication.</w:t>
      </w:r>
      <w:r w:rsidR="0085299D" w:rsidRPr="00592DD3">
        <w:rPr>
          <w:rFonts w:ascii="Arial" w:hAnsi="Arial" w:cs="Arial"/>
          <w:szCs w:val="24"/>
        </w:rPr>
        <w:t>The corporate social responsibility strategy of Tesco is very consistent with the business goals of sustainable development, customer value and resilience (</w:t>
      </w:r>
      <w:r w:rsidR="00B15520" w:rsidRPr="00592DD3">
        <w:rPr>
          <w:rFonts w:ascii="Arial" w:hAnsi="Arial" w:cs="Arial"/>
          <w:szCs w:val="24"/>
        </w:rPr>
        <w:t>Zhou, 2024</w:t>
      </w:r>
      <w:r w:rsidR="0085299D" w:rsidRPr="00592DD3">
        <w:rPr>
          <w:rFonts w:ascii="Arial" w:hAnsi="Arial" w:cs="Arial"/>
          <w:szCs w:val="24"/>
        </w:rPr>
        <w:t>)</w:t>
      </w:r>
      <w:r w:rsidRPr="00592DD3">
        <w:rPr>
          <w:rFonts w:ascii="Arial" w:hAnsi="Arial" w:cs="Arial"/>
          <w:szCs w:val="24"/>
        </w:rPr>
        <w:t xml:space="preserve">. </w:t>
      </w:r>
      <w:r w:rsidR="000805B0" w:rsidRPr="00592DD3">
        <w:rPr>
          <w:rFonts w:ascii="Arial" w:hAnsi="Arial" w:cs="Arial"/>
          <w:szCs w:val="24"/>
        </w:rPr>
        <w:t xml:space="preserve"> While CSR could be regarded primarily as an image campaign, CSR enhances the position of Tesco Plant Chef in the marketplace by building consumer confidence and fostering innovations.</w:t>
      </w:r>
    </w:p>
    <w:p w:rsidR="002279E7" w:rsidRPr="00592DD3" w:rsidRDefault="002279E7" w:rsidP="00D62753">
      <w:pPr>
        <w:pStyle w:val="Heading3"/>
        <w:spacing w:before="240" w:after="240"/>
        <w:rPr>
          <w:rFonts w:ascii="Arial" w:hAnsi="Arial" w:cs="Arial"/>
          <w:lang w:val="en-GB"/>
        </w:rPr>
      </w:pPr>
      <w:bookmarkStart w:id="15" w:name="_Toc237267430"/>
      <w:r w:rsidRPr="00592DD3">
        <w:rPr>
          <w:rFonts w:ascii="Arial" w:hAnsi="Arial" w:cs="Arial"/>
          <w:lang w:val="en-GB"/>
        </w:rPr>
        <w:t>3.</w:t>
      </w:r>
      <w:r w:rsidR="003C6A79" w:rsidRPr="00592DD3">
        <w:rPr>
          <w:rFonts w:ascii="Arial" w:hAnsi="Arial" w:cs="Arial"/>
          <w:lang w:val="en-GB"/>
        </w:rPr>
        <w:t>1</w:t>
      </w:r>
      <w:r w:rsidRPr="00592DD3">
        <w:rPr>
          <w:rFonts w:ascii="Arial" w:hAnsi="Arial" w:cs="Arial"/>
          <w:lang w:val="en-GB"/>
        </w:rPr>
        <w:t>.</w:t>
      </w:r>
      <w:r w:rsidR="00B965AF" w:rsidRPr="00592DD3">
        <w:rPr>
          <w:rFonts w:ascii="Arial" w:hAnsi="Arial" w:cs="Arial"/>
          <w:lang w:val="en-GB"/>
        </w:rPr>
        <w:t>3</w:t>
      </w:r>
      <w:r w:rsidRPr="00592DD3">
        <w:rPr>
          <w:rFonts w:ascii="Arial" w:hAnsi="Arial" w:cs="Arial"/>
          <w:lang w:val="en-GB"/>
        </w:rPr>
        <w:t xml:space="preserve"> Customer Perspective</w:t>
      </w:r>
      <w:bookmarkEnd w:id="15"/>
    </w:p>
    <w:p w:rsidR="00D93347" w:rsidRPr="00592DD3" w:rsidRDefault="002279E7" w:rsidP="00D62753">
      <w:pPr>
        <w:spacing w:before="240" w:after="240"/>
        <w:rPr>
          <w:rFonts w:ascii="Arial" w:hAnsi="Arial" w:cs="Arial"/>
          <w:szCs w:val="24"/>
        </w:rPr>
      </w:pPr>
      <w:r w:rsidRPr="00592DD3">
        <w:rPr>
          <w:rFonts w:ascii="Arial" w:hAnsi="Arial" w:cs="Arial"/>
          <w:szCs w:val="24"/>
        </w:rPr>
        <w:t xml:space="preserve">The customer perspective evaluates the value that Tesco Plant Chef adds to consumers and enhances customer loyalty in the UK. Therefore, Tesco </w:t>
      </w:r>
      <w:r w:rsidR="006C66A5" w:rsidRPr="00592DD3">
        <w:rPr>
          <w:rFonts w:ascii="Arial" w:hAnsi="Arial" w:cs="Arial"/>
          <w:szCs w:val="24"/>
        </w:rPr>
        <w:t>aim</w:t>
      </w:r>
      <w:r w:rsidRPr="00592DD3">
        <w:rPr>
          <w:rFonts w:ascii="Arial" w:hAnsi="Arial" w:cs="Arial"/>
          <w:szCs w:val="24"/>
        </w:rPr>
        <w:t>s to further enhance customer satisfaction by providing cost-effective, high</w:t>
      </w:r>
      <w:r w:rsidR="006C66A5" w:rsidRPr="00592DD3">
        <w:rPr>
          <w:rFonts w:ascii="Arial" w:hAnsi="Arial" w:cs="Arial"/>
          <w:szCs w:val="24"/>
        </w:rPr>
        <w:t>-quality</w:t>
      </w:r>
      <w:r w:rsidRPr="00592DD3">
        <w:rPr>
          <w:rFonts w:ascii="Arial" w:hAnsi="Arial" w:cs="Arial"/>
          <w:szCs w:val="24"/>
        </w:rPr>
        <w:t xml:space="preserve"> and sustainable plant-based products which are consumed according to the changing preferences of consumers (Tesco, 2025). The key performance</w:t>
      </w:r>
      <w:r w:rsidR="006C66A5" w:rsidRPr="00592DD3">
        <w:rPr>
          <w:rFonts w:ascii="Arial" w:hAnsi="Arial" w:cs="Arial"/>
          <w:szCs w:val="24"/>
        </w:rPr>
        <w:t xml:space="preserve"> indicators</w:t>
      </w:r>
      <w:r w:rsidRPr="00592DD3">
        <w:rPr>
          <w:rFonts w:ascii="Arial" w:hAnsi="Arial" w:cs="Arial"/>
          <w:szCs w:val="24"/>
        </w:rPr>
        <w:t xml:space="preserve"> (KPIs) are customer satisfaction, repeat purchase rates, Clubcard engagement and market share growth. These </w:t>
      </w:r>
      <w:r w:rsidR="002A40A9" w:rsidRPr="00592DD3">
        <w:rPr>
          <w:rFonts w:ascii="Arial" w:hAnsi="Arial" w:cs="Arial"/>
          <w:szCs w:val="24"/>
        </w:rPr>
        <w:t>measures include assessing customer retention and brand loyalty</w:t>
      </w:r>
      <w:r w:rsidRPr="00592DD3">
        <w:rPr>
          <w:rFonts w:ascii="Arial" w:hAnsi="Arial" w:cs="Arial"/>
          <w:szCs w:val="24"/>
        </w:rPr>
        <w:t xml:space="preserve">. </w:t>
      </w:r>
    </w:p>
    <w:p w:rsidR="002279E7" w:rsidRPr="00592DD3" w:rsidRDefault="002279E7" w:rsidP="00D62753">
      <w:pPr>
        <w:spacing w:before="240" w:after="240"/>
        <w:rPr>
          <w:rFonts w:ascii="Arial" w:hAnsi="Arial" w:cs="Arial"/>
          <w:szCs w:val="24"/>
        </w:rPr>
      </w:pPr>
      <w:r w:rsidRPr="00592DD3">
        <w:rPr>
          <w:rFonts w:ascii="Arial" w:hAnsi="Arial" w:cs="Arial"/>
          <w:szCs w:val="24"/>
        </w:rPr>
        <w:lastRenderedPageBreak/>
        <w:t>The customer experience benefits from strategic activities</w:t>
      </w:r>
      <w:r w:rsidR="001B189D" w:rsidRPr="00592DD3">
        <w:rPr>
          <w:rFonts w:ascii="Arial" w:hAnsi="Arial" w:cs="Arial"/>
          <w:szCs w:val="24"/>
        </w:rPr>
        <w:t xml:space="preserve"> such as </w:t>
      </w:r>
      <w:r w:rsidRPr="00592DD3">
        <w:rPr>
          <w:rFonts w:ascii="Arial" w:hAnsi="Arial" w:cs="Arial"/>
          <w:szCs w:val="24"/>
        </w:rPr>
        <w:t>personalised Clubcard promotions</w:t>
      </w:r>
      <w:r w:rsidR="001B189D" w:rsidRPr="00592DD3">
        <w:rPr>
          <w:rFonts w:ascii="Arial" w:hAnsi="Arial" w:cs="Arial"/>
          <w:szCs w:val="24"/>
        </w:rPr>
        <w:t>,</w:t>
      </w:r>
      <w:r w:rsidRPr="00592DD3">
        <w:rPr>
          <w:rFonts w:ascii="Arial" w:hAnsi="Arial" w:cs="Arial"/>
          <w:szCs w:val="24"/>
        </w:rPr>
        <w:t xml:space="preserve"> product innovation and healthier food options. </w:t>
      </w:r>
      <w:r w:rsidR="00CA71F5" w:rsidRPr="00592DD3">
        <w:rPr>
          <w:rFonts w:ascii="Arial" w:hAnsi="Arial" w:cs="Arial"/>
          <w:szCs w:val="24"/>
        </w:rPr>
        <w:t>Customer confidence needs constant improvement due to the increasing competition which presents many other options for plant-based products</w:t>
      </w:r>
      <w:r w:rsidR="002939A7" w:rsidRPr="00592DD3">
        <w:rPr>
          <w:rFonts w:ascii="Arial" w:hAnsi="Arial" w:cs="Arial"/>
          <w:szCs w:val="24"/>
        </w:rPr>
        <w:t>.</w:t>
      </w:r>
    </w:p>
    <w:p w:rsidR="002279E7" w:rsidRPr="00592DD3" w:rsidRDefault="002279E7" w:rsidP="00D62753">
      <w:pPr>
        <w:pStyle w:val="Heading2"/>
        <w:spacing w:before="240" w:after="240" w:line="360" w:lineRule="auto"/>
        <w:jc w:val="both"/>
        <w:rPr>
          <w:rFonts w:ascii="Arial" w:hAnsi="Arial" w:cs="Arial"/>
          <w:szCs w:val="24"/>
        </w:rPr>
      </w:pPr>
      <w:bookmarkStart w:id="16" w:name="_Toc237267431"/>
      <w:r w:rsidRPr="00592DD3">
        <w:rPr>
          <w:rFonts w:ascii="Arial" w:hAnsi="Arial" w:cs="Arial"/>
          <w:szCs w:val="24"/>
        </w:rPr>
        <w:t>3.</w:t>
      </w:r>
      <w:r w:rsidR="00CA71F5" w:rsidRPr="00592DD3">
        <w:rPr>
          <w:rFonts w:ascii="Arial" w:hAnsi="Arial" w:cs="Arial"/>
          <w:szCs w:val="24"/>
        </w:rPr>
        <w:t>2</w:t>
      </w:r>
      <w:r w:rsidRPr="00592DD3">
        <w:rPr>
          <w:rFonts w:ascii="Arial" w:hAnsi="Arial" w:cs="Arial"/>
          <w:szCs w:val="24"/>
        </w:rPr>
        <w:t xml:space="preserve"> Balanced Scorecard Analysis</w:t>
      </w:r>
      <w:bookmarkEnd w:id="16"/>
    </w:p>
    <w:p w:rsidR="002279E7" w:rsidRPr="00592DD3" w:rsidRDefault="00DA30E9" w:rsidP="00D62753">
      <w:pPr>
        <w:spacing w:before="240" w:after="240"/>
        <w:rPr>
          <w:rFonts w:ascii="Arial" w:hAnsi="Arial" w:cs="Arial"/>
          <w:szCs w:val="24"/>
        </w:rPr>
      </w:pPr>
      <w:r w:rsidRPr="00592DD3">
        <w:rPr>
          <w:rFonts w:ascii="Arial" w:hAnsi="Arial" w:cs="Arial"/>
          <w:szCs w:val="24"/>
        </w:rPr>
        <w:t xml:space="preserve">The balanced scorecard provides Tesco with a mechanism for assessing both financial and non-financial performance indicators which help to ensure strategic objectives are </w:t>
      </w:r>
      <w:r w:rsidR="00721AA1" w:rsidRPr="00592DD3">
        <w:rPr>
          <w:rFonts w:ascii="Arial" w:hAnsi="Arial" w:cs="Arial"/>
          <w:szCs w:val="24"/>
        </w:rPr>
        <w:t>translated into</w:t>
      </w:r>
      <w:r w:rsidRPr="00592DD3">
        <w:rPr>
          <w:rFonts w:ascii="Arial" w:hAnsi="Arial" w:cs="Arial"/>
          <w:szCs w:val="24"/>
        </w:rPr>
        <w:t xml:space="preserve"> measurable terms (Kaplan and Norton, </w:t>
      </w:r>
      <w:r w:rsidR="00764D5F" w:rsidRPr="00592DD3">
        <w:rPr>
          <w:rFonts w:ascii="Arial" w:hAnsi="Arial" w:cs="Arial"/>
          <w:szCs w:val="24"/>
        </w:rPr>
        <w:t>2005</w:t>
      </w:r>
      <w:r w:rsidRPr="00592DD3">
        <w:rPr>
          <w:rFonts w:ascii="Arial" w:hAnsi="Arial" w:cs="Arial"/>
          <w:szCs w:val="24"/>
        </w:rPr>
        <w:t xml:space="preserve">). </w:t>
      </w:r>
      <w:r w:rsidR="00426CF1" w:rsidRPr="00592DD3">
        <w:rPr>
          <w:rFonts w:ascii="Arial" w:hAnsi="Arial" w:cs="Arial"/>
          <w:szCs w:val="24"/>
        </w:rPr>
        <w:t>The application of the Balanced Scorecard on the Tesco Plant Chef in the UK facilitates the assessment of both financial and non-financial performance metrics</w:t>
      </w:r>
      <w:r w:rsidR="00104712" w:rsidRPr="00592DD3">
        <w:rPr>
          <w:rFonts w:ascii="Arial" w:hAnsi="Arial" w:cs="Arial"/>
          <w:szCs w:val="24"/>
        </w:rPr>
        <w:t xml:space="preserve">. </w:t>
      </w:r>
      <w:r w:rsidR="00B36266" w:rsidRPr="00592DD3">
        <w:rPr>
          <w:rFonts w:ascii="Arial" w:hAnsi="Arial" w:cs="Arial"/>
          <w:szCs w:val="24"/>
        </w:rPr>
        <w:t>The assessment evaluates how financial performance, customer value, business processes and organi</w:t>
      </w:r>
      <w:r w:rsidR="00C43600" w:rsidRPr="00592DD3">
        <w:rPr>
          <w:rFonts w:ascii="Arial" w:hAnsi="Arial" w:cs="Arial"/>
          <w:szCs w:val="24"/>
        </w:rPr>
        <w:t>s</w:t>
      </w:r>
      <w:r w:rsidR="00B36266" w:rsidRPr="00592DD3">
        <w:rPr>
          <w:rFonts w:ascii="Arial" w:hAnsi="Arial" w:cs="Arial"/>
          <w:szCs w:val="24"/>
        </w:rPr>
        <w:t>ational learning can be used collectively for achieving sustainable development and competitive advantage in the retail mar</w:t>
      </w:r>
      <w:r w:rsidR="00C43600" w:rsidRPr="00592DD3">
        <w:rPr>
          <w:rFonts w:ascii="Arial" w:hAnsi="Arial" w:cs="Arial"/>
          <w:szCs w:val="24"/>
        </w:rPr>
        <w:t>k</w:t>
      </w:r>
      <w:r w:rsidR="00B36266" w:rsidRPr="00592DD3">
        <w:rPr>
          <w:rFonts w:ascii="Arial" w:hAnsi="Arial" w:cs="Arial"/>
          <w:szCs w:val="24"/>
        </w:rPr>
        <w:t>et.</w:t>
      </w:r>
    </w:p>
    <w:p w:rsidR="002279E7" w:rsidRPr="00592DD3" w:rsidRDefault="002279E7" w:rsidP="00D62753">
      <w:pPr>
        <w:pStyle w:val="Heading3"/>
        <w:spacing w:before="240" w:after="240"/>
        <w:rPr>
          <w:rFonts w:ascii="Arial" w:hAnsi="Arial" w:cs="Arial"/>
          <w:lang w:val="en-GB"/>
        </w:rPr>
      </w:pPr>
      <w:bookmarkStart w:id="17" w:name="_Toc237267432"/>
      <w:r w:rsidRPr="00592DD3">
        <w:rPr>
          <w:rFonts w:ascii="Arial" w:hAnsi="Arial" w:cs="Arial"/>
          <w:lang w:val="en-GB"/>
        </w:rPr>
        <w:t>3.</w:t>
      </w:r>
      <w:r w:rsidR="00520E9C" w:rsidRPr="00592DD3">
        <w:rPr>
          <w:rFonts w:ascii="Arial" w:hAnsi="Arial" w:cs="Arial"/>
          <w:lang w:val="en-GB"/>
        </w:rPr>
        <w:t>2</w:t>
      </w:r>
      <w:r w:rsidRPr="00592DD3">
        <w:rPr>
          <w:rFonts w:ascii="Arial" w:hAnsi="Arial" w:cs="Arial"/>
          <w:lang w:val="en-GB"/>
        </w:rPr>
        <w:t>.1 Financial Perspective</w:t>
      </w:r>
      <w:bookmarkEnd w:id="17"/>
    </w:p>
    <w:p w:rsidR="00F866DD" w:rsidRPr="00592DD3" w:rsidRDefault="00093F9A" w:rsidP="00D62753">
      <w:pPr>
        <w:spacing w:before="240" w:after="240"/>
        <w:rPr>
          <w:rFonts w:ascii="Arial" w:hAnsi="Arial" w:cs="Arial"/>
          <w:szCs w:val="24"/>
        </w:rPr>
      </w:pPr>
      <w:r w:rsidRPr="00592DD3">
        <w:rPr>
          <w:rFonts w:ascii="Arial" w:hAnsi="Arial" w:cs="Arial"/>
          <w:szCs w:val="24"/>
        </w:rPr>
        <w:t>The financial perspective assesses the contribution of Tesco Plant Chef to the financial viability and sustainable success of Tesco in the UK</w:t>
      </w:r>
      <w:r w:rsidR="002279E7" w:rsidRPr="00592DD3">
        <w:rPr>
          <w:rFonts w:ascii="Arial" w:hAnsi="Arial" w:cs="Arial"/>
          <w:szCs w:val="24"/>
        </w:rPr>
        <w:t>. Tesco</w:t>
      </w:r>
      <w:r w:rsidR="006C66A5" w:rsidRPr="00592DD3">
        <w:rPr>
          <w:rFonts w:ascii="Arial" w:hAnsi="Arial" w:cs="Arial"/>
          <w:szCs w:val="24"/>
        </w:rPr>
        <w:t xml:space="preserve"> aim</w:t>
      </w:r>
      <w:r w:rsidR="002279E7" w:rsidRPr="00592DD3">
        <w:rPr>
          <w:rFonts w:ascii="Arial" w:hAnsi="Arial" w:cs="Arial"/>
          <w:szCs w:val="24"/>
        </w:rPr>
        <w:t>s to create higher sales with cost efficiency and long</w:t>
      </w:r>
      <w:r w:rsidR="00761451" w:rsidRPr="00592DD3">
        <w:rPr>
          <w:rFonts w:ascii="Arial" w:hAnsi="Arial" w:cs="Arial"/>
          <w:szCs w:val="24"/>
        </w:rPr>
        <w:t>-</w:t>
      </w:r>
      <w:r w:rsidR="002279E7" w:rsidRPr="00592DD3">
        <w:rPr>
          <w:rFonts w:ascii="Arial" w:hAnsi="Arial" w:cs="Arial"/>
          <w:szCs w:val="24"/>
        </w:rPr>
        <w:t>term value to shareholders (Tesco, 202</w:t>
      </w:r>
      <w:r w:rsidR="00F866DD" w:rsidRPr="00592DD3">
        <w:rPr>
          <w:rFonts w:ascii="Arial" w:hAnsi="Arial" w:cs="Arial"/>
          <w:szCs w:val="24"/>
        </w:rPr>
        <w:t>6</w:t>
      </w:r>
      <w:r w:rsidR="002279E7" w:rsidRPr="00592DD3">
        <w:rPr>
          <w:rFonts w:ascii="Arial" w:hAnsi="Arial" w:cs="Arial"/>
          <w:szCs w:val="24"/>
        </w:rPr>
        <w:t xml:space="preserve">). </w:t>
      </w:r>
      <w:r w:rsidR="00886FDA" w:rsidRPr="00592DD3">
        <w:rPr>
          <w:rFonts w:ascii="Arial" w:hAnsi="Arial" w:cs="Arial"/>
          <w:szCs w:val="24"/>
        </w:rPr>
        <w:t>Relevant KPIs include sales growth, operating profit margin and return on capital employed</w:t>
      </w:r>
      <w:r w:rsidR="002279E7" w:rsidRPr="00592DD3">
        <w:rPr>
          <w:rFonts w:ascii="Arial" w:hAnsi="Arial" w:cs="Arial"/>
          <w:szCs w:val="24"/>
        </w:rPr>
        <w:t xml:space="preserve">. The indicators evaluate the contribution the product has made to the overall Tesco strategy in the financial aspect. </w:t>
      </w:r>
      <w:r w:rsidR="00D35069" w:rsidRPr="00592DD3">
        <w:rPr>
          <w:rFonts w:ascii="Arial" w:hAnsi="Arial" w:cs="Arial"/>
          <w:szCs w:val="24"/>
        </w:rPr>
        <w:t>Supply chain optimisation, responsible sourcing and product innovation are all strategic initiatives that help keep costs down and revenue up (</w:t>
      </w:r>
      <w:r w:rsidR="009A5833" w:rsidRPr="00592DD3">
        <w:rPr>
          <w:rFonts w:ascii="Arial" w:hAnsi="Arial" w:cs="Arial"/>
          <w:szCs w:val="24"/>
        </w:rPr>
        <w:t>Karim, et al., 2024</w:t>
      </w:r>
      <w:r w:rsidR="00D35069" w:rsidRPr="00592DD3">
        <w:rPr>
          <w:rFonts w:ascii="Arial" w:hAnsi="Arial" w:cs="Arial"/>
          <w:szCs w:val="24"/>
        </w:rPr>
        <w:t>)</w:t>
      </w:r>
      <w:r w:rsidR="002279E7" w:rsidRPr="00592DD3">
        <w:rPr>
          <w:rFonts w:ascii="Arial" w:hAnsi="Arial" w:cs="Arial"/>
          <w:szCs w:val="24"/>
        </w:rPr>
        <w:t xml:space="preserve">. But </w:t>
      </w:r>
      <w:r w:rsidR="00AE5D50" w:rsidRPr="00592DD3">
        <w:rPr>
          <w:rFonts w:ascii="Arial" w:hAnsi="Arial" w:cs="Arial"/>
          <w:szCs w:val="24"/>
        </w:rPr>
        <w:t>i</w:t>
      </w:r>
      <w:r w:rsidR="002279E7" w:rsidRPr="00592DD3">
        <w:rPr>
          <w:rFonts w:ascii="Arial" w:hAnsi="Arial" w:cs="Arial"/>
          <w:szCs w:val="24"/>
        </w:rPr>
        <w:t xml:space="preserve">nvesting long-term </w:t>
      </w:r>
      <w:r w:rsidR="006C66A5" w:rsidRPr="00592DD3">
        <w:rPr>
          <w:rFonts w:ascii="Arial" w:hAnsi="Arial" w:cs="Arial"/>
          <w:szCs w:val="24"/>
        </w:rPr>
        <w:t>i</w:t>
      </w:r>
      <w:r w:rsidR="002279E7" w:rsidRPr="00592DD3">
        <w:rPr>
          <w:rFonts w:ascii="Arial" w:hAnsi="Arial" w:cs="Arial"/>
          <w:szCs w:val="24"/>
        </w:rPr>
        <w:t xml:space="preserve">n sustainability can have higher initial costs. </w:t>
      </w:r>
      <w:r w:rsidR="00AE5D50" w:rsidRPr="00592DD3">
        <w:rPr>
          <w:rFonts w:ascii="Arial" w:hAnsi="Arial" w:cs="Arial"/>
          <w:szCs w:val="24"/>
        </w:rPr>
        <w:t>Thus, it is important for Tesco to find the balance of profitability with long-term value creation to sustain the competitive advantage.</w:t>
      </w:r>
    </w:p>
    <w:p w:rsidR="002279E7" w:rsidRPr="00592DD3" w:rsidRDefault="002279E7" w:rsidP="00D62753">
      <w:pPr>
        <w:pStyle w:val="Heading3"/>
        <w:spacing w:before="240" w:after="240"/>
        <w:rPr>
          <w:rFonts w:ascii="Arial" w:hAnsi="Arial" w:cs="Arial"/>
          <w:lang w:val="en-GB"/>
        </w:rPr>
      </w:pPr>
      <w:bookmarkStart w:id="18" w:name="_Toc237267433"/>
      <w:r w:rsidRPr="00592DD3">
        <w:rPr>
          <w:rFonts w:ascii="Arial" w:hAnsi="Arial" w:cs="Arial"/>
          <w:lang w:val="en-GB"/>
        </w:rPr>
        <w:t>3.</w:t>
      </w:r>
      <w:r w:rsidR="00097DB3" w:rsidRPr="00592DD3">
        <w:rPr>
          <w:rFonts w:ascii="Arial" w:hAnsi="Arial" w:cs="Arial"/>
          <w:lang w:val="en-GB"/>
        </w:rPr>
        <w:t>2</w:t>
      </w:r>
      <w:r w:rsidRPr="00592DD3">
        <w:rPr>
          <w:rFonts w:ascii="Arial" w:hAnsi="Arial" w:cs="Arial"/>
          <w:lang w:val="en-GB"/>
        </w:rPr>
        <w:t>.</w:t>
      </w:r>
      <w:r w:rsidR="00BE5B9C" w:rsidRPr="00592DD3">
        <w:rPr>
          <w:rFonts w:ascii="Arial" w:hAnsi="Arial" w:cs="Arial"/>
          <w:lang w:val="en-GB"/>
        </w:rPr>
        <w:t>2</w:t>
      </w:r>
      <w:r w:rsidRPr="00592DD3">
        <w:rPr>
          <w:rFonts w:ascii="Arial" w:hAnsi="Arial" w:cs="Arial"/>
          <w:lang w:val="en-GB"/>
        </w:rPr>
        <w:t xml:space="preserve"> Internal Business Process Perspective</w:t>
      </w:r>
      <w:bookmarkEnd w:id="18"/>
    </w:p>
    <w:p w:rsidR="002279E7" w:rsidRPr="00592DD3" w:rsidRDefault="002279E7" w:rsidP="00D62753">
      <w:pPr>
        <w:spacing w:before="240" w:after="240"/>
        <w:rPr>
          <w:rFonts w:ascii="Arial" w:hAnsi="Arial" w:cs="Arial"/>
          <w:szCs w:val="24"/>
        </w:rPr>
      </w:pPr>
      <w:r w:rsidRPr="00592DD3">
        <w:rPr>
          <w:rFonts w:ascii="Arial" w:hAnsi="Arial" w:cs="Arial"/>
          <w:szCs w:val="24"/>
        </w:rPr>
        <w:t xml:space="preserve">The internal business process perspective compares Tesco Plant Chef's value delivery processes within the </w:t>
      </w:r>
      <w:r w:rsidR="00A0353B" w:rsidRPr="00592DD3">
        <w:rPr>
          <w:rFonts w:ascii="Arial" w:hAnsi="Arial" w:cs="Arial"/>
          <w:szCs w:val="24"/>
        </w:rPr>
        <w:t>UK</w:t>
      </w:r>
      <w:r w:rsidRPr="00592DD3">
        <w:rPr>
          <w:rFonts w:ascii="Arial" w:hAnsi="Arial" w:cs="Arial"/>
          <w:szCs w:val="24"/>
        </w:rPr>
        <w:t xml:space="preserve">. Tesco's ambitions include better efficiency in </w:t>
      </w:r>
      <w:r w:rsidR="00A31F63" w:rsidRPr="00592DD3">
        <w:rPr>
          <w:rFonts w:ascii="Arial" w:hAnsi="Arial" w:cs="Arial"/>
          <w:szCs w:val="24"/>
        </w:rPr>
        <w:t>its</w:t>
      </w:r>
      <w:r w:rsidRPr="00592DD3">
        <w:rPr>
          <w:rFonts w:ascii="Arial" w:hAnsi="Arial" w:cs="Arial"/>
          <w:szCs w:val="24"/>
        </w:rPr>
        <w:t xml:space="preserve"> supply chain, increased product availability and sustainable sourcing as well as minimising food waste (</w:t>
      </w:r>
      <w:r w:rsidR="00F21B10" w:rsidRPr="00592DD3">
        <w:rPr>
          <w:rFonts w:ascii="Arial" w:hAnsi="Arial" w:cs="Arial"/>
          <w:szCs w:val="24"/>
        </w:rPr>
        <w:t>Meng, 2024</w:t>
      </w:r>
      <w:r w:rsidR="00F21B10" w:rsidRPr="00592DD3">
        <w:rPr>
          <w:rFonts w:ascii="Arial" w:hAnsi="Arial" w:cs="Arial"/>
          <w:color w:val="222222"/>
          <w:szCs w:val="24"/>
          <w:shd w:val="clear" w:color="auto" w:fill="FFFFFF"/>
        </w:rPr>
        <w:t xml:space="preserve">). </w:t>
      </w:r>
      <w:r w:rsidRPr="00592DD3">
        <w:rPr>
          <w:rFonts w:ascii="Arial" w:hAnsi="Arial" w:cs="Arial"/>
          <w:szCs w:val="24"/>
        </w:rPr>
        <w:t xml:space="preserve">Measures such as on-shelf product availability, inventory turnover, food waste reduction and the compliance of food suppliers to </w:t>
      </w:r>
      <w:r w:rsidRPr="00592DD3">
        <w:rPr>
          <w:rFonts w:ascii="Arial" w:hAnsi="Arial" w:cs="Arial"/>
          <w:szCs w:val="24"/>
        </w:rPr>
        <w:lastRenderedPageBreak/>
        <w:t xml:space="preserve">sustainability standards are considered as key performance indicators (KPIs). They are indicators of operational effectiveness and process quality. Key initiatives such as </w:t>
      </w:r>
      <w:r w:rsidR="005371C2" w:rsidRPr="00592DD3">
        <w:rPr>
          <w:rFonts w:ascii="Arial" w:hAnsi="Arial" w:cs="Arial"/>
          <w:szCs w:val="24"/>
        </w:rPr>
        <w:t>ware</w:t>
      </w:r>
      <w:r w:rsidR="00CE5B96" w:rsidRPr="00592DD3">
        <w:rPr>
          <w:rFonts w:ascii="Arial" w:hAnsi="Arial" w:cs="Arial"/>
          <w:szCs w:val="24"/>
        </w:rPr>
        <w:t>house</w:t>
      </w:r>
      <w:r w:rsidRPr="00592DD3">
        <w:rPr>
          <w:rFonts w:ascii="Arial" w:hAnsi="Arial" w:cs="Arial"/>
          <w:szCs w:val="24"/>
        </w:rPr>
        <w:t xml:space="preserve"> management</w:t>
      </w:r>
      <w:r w:rsidR="00CA47D3" w:rsidRPr="00592DD3">
        <w:rPr>
          <w:rFonts w:ascii="Arial" w:hAnsi="Arial" w:cs="Arial"/>
          <w:szCs w:val="24"/>
        </w:rPr>
        <w:t xml:space="preserve">, </w:t>
      </w:r>
      <w:r w:rsidRPr="00592DD3">
        <w:rPr>
          <w:rFonts w:ascii="Arial" w:hAnsi="Arial" w:cs="Arial"/>
          <w:szCs w:val="24"/>
        </w:rPr>
        <w:t>responsible sourcing and packaging enhancements support improved operational performance</w:t>
      </w:r>
      <w:r w:rsidR="00137809" w:rsidRPr="00592DD3">
        <w:rPr>
          <w:rFonts w:ascii="Arial" w:hAnsi="Arial" w:cs="Arial"/>
          <w:szCs w:val="24"/>
        </w:rPr>
        <w:t xml:space="preserve"> (</w:t>
      </w:r>
      <w:r w:rsidR="00CE5B96" w:rsidRPr="00592DD3">
        <w:rPr>
          <w:rFonts w:ascii="Arial" w:hAnsi="Arial" w:cs="Arial"/>
          <w:szCs w:val="24"/>
        </w:rPr>
        <w:t>Stroumpoulis, et al., 2024</w:t>
      </w:r>
      <w:r w:rsidR="00137809" w:rsidRPr="00592DD3">
        <w:rPr>
          <w:rFonts w:ascii="Arial" w:hAnsi="Arial" w:cs="Arial"/>
          <w:szCs w:val="24"/>
        </w:rPr>
        <w:t>)</w:t>
      </w:r>
      <w:r w:rsidRPr="00592DD3">
        <w:rPr>
          <w:rFonts w:ascii="Arial" w:hAnsi="Arial" w:cs="Arial"/>
          <w:szCs w:val="24"/>
        </w:rPr>
        <w:t xml:space="preserve">. </w:t>
      </w:r>
      <w:r w:rsidR="00D3045A" w:rsidRPr="00592DD3">
        <w:rPr>
          <w:rFonts w:ascii="Arial" w:hAnsi="Arial" w:cs="Arial"/>
          <w:szCs w:val="24"/>
        </w:rPr>
        <w:t>However, continuous innovations are essential for ensuring process efficiency due to the potential impact of disruptions in the supply chain and high operational costs.</w:t>
      </w:r>
    </w:p>
    <w:p w:rsidR="002279E7" w:rsidRPr="00592DD3" w:rsidRDefault="002279E7" w:rsidP="00D62753">
      <w:pPr>
        <w:pStyle w:val="Heading3"/>
        <w:spacing w:before="240" w:after="240"/>
        <w:rPr>
          <w:rFonts w:ascii="Arial" w:hAnsi="Arial" w:cs="Arial"/>
          <w:lang w:val="en-GB"/>
        </w:rPr>
      </w:pPr>
      <w:bookmarkStart w:id="19" w:name="_Toc237267434"/>
      <w:r w:rsidRPr="00592DD3">
        <w:rPr>
          <w:rFonts w:ascii="Arial" w:hAnsi="Arial" w:cs="Arial"/>
          <w:lang w:val="en-GB"/>
        </w:rPr>
        <w:t>3.</w:t>
      </w:r>
      <w:r w:rsidR="006B0E4C" w:rsidRPr="00592DD3">
        <w:rPr>
          <w:rFonts w:ascii="Arial" w:hAnsi="Arial" w:cs="Arial"/>
          <w:lang w:val="en-GB"/>
        </w:rPr>
        <w:t>2</w:t>
      </w:r>
      <w:r w:rsidRPr="00592DD3">
        <w:rPr>
          <w:rFonts w:ascii="Arial" w:hAnsi="Arial" w:cs="Arial"/>
          <w:lang w:val="en-GB"/>
        </w:rPr>
        <w:t>.</w:t>
      </w:r>
      <w:r w:rsidR="00BE5B9C" w:rsidRPr="00592DD3">
        <w:rPr>
          <w:rFonts w:ascii="Arial" w:hAnsi="Arial" w:cs="Arial"/>
          <w:lang w:val="en-GB"/>
        </w:rPr>
        <w:t>3</w:t>
      </w:r>
      <w:r w:rsidRPr="00592DD3">
        <w:rPr>
          <w:rFonts w:ascii="Arial" w:hAnsi="Arial" w:cs="Arial"/>
          <w:lang w:val="en-GB"/>
        </w:rPr>
        <w:t xml:space="preserve"> Learning and Growth Perspective</w:t>
      </w:r>
      <w:bookmarkEnd w:id="19"/>
    </w:p>
    <w:p w:rsidR="002279E7" w:rsidRPr="00592DD3" w:rsidRDefault="002279E7" w:rsidP="00D62753">
      <w:pPr>
        <w:spacing w:before="240" w:after="240"/>
        <w:rPr>
          <w:rFonts w:ascii="Arial" w:hAnsi="Arial" w:cs="Arial"/>
          <w:szCs w:val="24"/>
        </w:rPr>
      </w:pPr>
      <w:r w:rsidRPr="00592DD3">
        <w:rPr>
          <w:rFonts w:ascii="Arial" w:hAnsi="Arial" w:cs="Arial"/>
          <w:szCs w:val="24"/>
        </w:rPr>
        <w:t xml:space="preserve">The learning and growth perspective assesses how well Tesco can maintain its innovation and organisational capability for Tesco Plant Chef in </w:t>
      </w:r>
      <w:r w:rsidR="006C66A5" w:rsidRPr="00592DD3">
        <w:rPr>
          <w:rFonts w:ascii="Arial" w:hAnsi="Arial" w:cs="Arial"/>
          <w:szCs w:val="24"/>
        </w:rPr>
        <w:t xml:space="preserve">the </w:t>
      </w:r>
      <w:r w:rsidR="00FF44CE" w:rsidRPr="00592DD3">
        <w:rPr>
          <w:rFonts w:ascii="Arial" w:hAnsi="Arial" w:cs="Arial"/>
          <w:szCs w:val="24"/>
        </w:rPr>
        <w:t>UK</w:t>
      </w:r>
      <w:r w:rsidRPr="00592DD3">
        <w:rPr>
          <w:rFonts w:ascii="Arial" w:hAnsi="Arial" w:cs="Arial"/>
          <w:szCs w:val="24"/>
        </w:rPr>
        <w:t xml:space="preserve">. </w:t>
      </w:r>
      <w:r w:rsidR="001E00AE" w:rsidRPr="00592DD3">
        <w:rPr>
          <w:rFonts w:ascii="Arial" w:hAnsi="Arial" w:cs="Arial"/>
          <w:szCs w:val="24"/>
        </w:rPr>
        <w:t xml:space="preserve">Tesco seeks to create products and innovations and technologies for sustainability and sustainable growth </w:t>
      </w:r>
      <w:r w:rsidR="00B529B1" w:rsidRPr="00592DD3">
        <w:rPr>
          <w:rFonts w:ascii="Arial" w:hAnsi="Arial" w:cs="Arial"/>
          <w:szCs w:val="24"/>
        </w:rPr>
        <w:t>(Tesco, 202</w:t>
      </w:r>
      <w:r w:rsidR="00FD68D4" w:rsidRPr="00592DD3">
        <w:rPr>
          <w:rFonts w:ascii="Arial" w:hAnsi="Arial" w:cs="Arial"/>
          <w:szCs w:val="24"/>
        </w:rPr>
        <w:t>6</w:t>
      </w:r>
      <w:r w:rsidR="00B529B1" w:rsidRPr="00592DD3">
        <w:rPr>
          <w:rFonts w:ascii="Arial" w:hAnsi="Arial" w:cs="Arial"/>
          <w:szCs w:val="24"/>
        </w:rPr>
        <w:t>).</w:t>
      </w:r>
      <w:r w:rsidRPr="00592DD3">
        <w:rPr>
          <w:rFonts w:ascii="Arial" w:hAnsi="Arial" w:cs="Arial"/>
          <w:szCs w:val="24"/>
        </w:rPr>
        <w:t xml:space="preserve">Indicators </w:t>
      </w:r>
      <w:r w:rsidR="006C66A5" w:rsidRPr="00592DD3">
        <w:rPr>
          <w:rFonts w:ascii="Arial" w:hAnsi="Arial" w:cs="Arial"/>
          <w:szCs w:val="24"/>
        </w:rPr>
        <w:t>and b</w:t>
      </w:r>
      <w:r w:rsidRPr="00592DD3">
        <w:rPr>
          <w:rFonts w:ascii="Arial" w:hAnsi="Arial" w:cs="Arial"/>
          <w:szCs w:val="24"/>
        </w:rPr>
        <w:t xml:space="preserve">enchmarks consist of employee training hours, employee engagement, new product launches and digital adoption. These measures evaluate how well Tesco can socially adapt to the current market conditions. Strategic actions such as workforce development, digital transformation and innovation investments in </w:t>
      </w:r>
      <w:r w:rsidR="00B529B1" w:rsidRPr="00592DD3">
        <w:rPr>
          <w:rFonts w:ascii="Arial" w:hAnsi="Arial" w:cs="Arial"/>
          <w:szCs w:val="24"/>
        </w:rPr>
        <w:t xml:space="preserve">R&amp;D </w:t>
      </w:r>
      <w:r w:rsidRPr="00592DD3">
        <w:rPr>
          <w:rFonts w:ascii="Arial" w:hAnsi="Arial" w:cs="Arial"/>
          <w:szCs w:val="24"/>
        </w:rPr>
        <w:t xml:space="preserve">boost future competitiveness. </w:t>
      </w:r>
      <w:r w:rsidR="00B61180" w:rsidRPr="00592DD3">
        <w:rPr>
          <w:rFonts w:ascii="Arial" w:hAnsi="Arial" w:cs="Arial"/>
          <w:szCs w:val="24"/>
        </w:rPr>
        <w:t xml:space="preserve">Continued learning is necessary because changing consumer demands demand innovation for maintaining competitive advantage </w:t>
      </w:r>
      <w:r w:rsidRPr="00592DD3">
        <w:rPr>
          <w:rFonts w:ascii="Arial" w:hAnsi="Arial" w:cs="Arial"/>
          <w:szCs w:val="24"/>
        </w:rPr>
        <w:t>(</w:t>
      </w:r>
      <w:r w:rsidR="00836DF3" w:rsidRPr="00592DD3">
        <w:rPr>
          <w:rFonts w:ascii="Arial" w:hAnsi="Arial" w:cs="Arial"/>
          <w:szCs w:val="24"/>
        </w:rPr>
        <w:t>Hassan</w:t>
      </w:r>
      <w:r w:rsidR="009063CB" w:rsidRPr="00592DD3">
        <w:rPr>
          <w:rFonts w:ascii="Arial" w:hAnsi="Arial" w:cs="Arial"/>
          <w:szCs w:val="24"/>
        </w:rPr>
        <w:t>, 2024</w:t>
      </w:r>
      <w:r w:rsidRPr="00592DD3">
        <w:rPr>
          <w:rFonts w:ascii="Arial" w:hAnsi="Arial" w:cs="Arial"/>
          <w:szCs w:val="24"/>
        </w:rPr>
        <w:t>).</w:t>
      </w:r>
    </w:p>
    <w:tbl>
      <w:tblPr>
        <w:tblStyle w:val="GridTable5DarkAccent6"/>
        <w:tblW w:w="0" w:type="auto"/>
        <w:tblLook w:val="04A0"/>
      </w:tblPr>
      <w:tblGrid>
        <w:gridCol w:w="1732"/>
        <w:gridCol w:w="1595"/>
        <w:gridCol w:w="1831"/>
        <w:gridCol w:w="1828"/>
        <w:gridCol w:w="2256"/>
      </w:tblGrid>
      <w:tr w:rsidR="00A32F35" w:rsidRPr="00592DD3" w:rsidTr="00F55CDB">
        <w:trPr>
          <w:cnfStyle w:val="100000000000"/>
        </w:trPr>
        <w:tc>
          <w:tcPr>
            <w:cnfStyle w:val="001000000000"/>
            <w:tcW w:w="0" w:type="auto"/>
            <w:hideMark/>
          </w:tcPr>
          <w:p w:rsidR="00A32F35" w:rsidRPr="00592DD3" w:rsidRDefault="00A32F35" w:rsidP="00F55CDB">
            <w:pPr>
              <w:spacing w:before="240" w:after="24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Perspective</w:t>
            </w:r>
          </w:p>
        </w:tc>
        <w:tc>
          <w:tcPr>
            <w:tcW w:w="0" w:type="auto"/>
            <w:hideMark/>
          </w:tcPr>
          <w:p w:rsidR="00A32F35" w:rsidRPr="00592DD3" w:rsidRDefault="00A32F35" w:rsidP="00F55CDB">
            <w:pPr>
              <w:spacing w:before="240" w:after="240"/>
              <w:cnfStyle w:val="10000000000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Objective</w:t>
            </w:r>
          </w:p>
        </w:tc>
        <w:tc>
          <w:tcPr>
            <w:tcW w:w="0" w:type="auto"/>
            <w:hideMark/>
          </w:tcPr>
          <w:p w:rsidR="00A32F35" w:rsidRPr="00592DD3" w:rsidRDefault="00A32F35" w:rsidP="00F55CDB">
            <w:pPr>
              <w:spacing w:before="240" w:after="240"/>
              <w:cnfStyle w:val="10000000000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KPI</w:t>
            </w:r>
          </w:p>
        </w:tc>
        <w:tc>
          <w:tcPr>
            <w:tcW w:w="0" w:type="auto"/>
            <w:hideMark/>
          </w:tcPr>
          <w:p w:rsidR="00A32F35" w:rsidRPr="00592DD3" w:rsidRDefault="00A32F35" w:rsidP="00F55CDB">
            <w:pPr>
              <w:spacing w:before="240" w:after="240"/>
              <w:cnfStyle w:val="10000000000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Target</w:t>
            </w:r>
          </w:p>
        </w:tc>
        <w:tc>
          <w:tcPr>
            <w:tcW w:w="0" w:type="auto"/>
            <w:hideMark/>
          </w:tcPr>
          <w:p w:rsidR="00A32F35" w:rsidRPr="00592DD3" w:rsidRDefault="00A32F35" w:rsidP="00F55CDB">
            <w:pPr>
              <w:spacing w:before="240" w:after="240"/>
              <w:cnfStyle w:val="10000000000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Strategic Initiative</w:t>
            </w:r>
          </w:p>
        </w:tc>
      </w:tr>
      <w:tr w:rsidR="00A32F35" w:rsidRPr="00592DD3" w:rsidTr="00F55CDB">
        <w:trPr>
          <w:cnfStyle w:val="000000100000"/>
        </w:trPr>
        <w:tc>
          <w:tcPr>
            <w:cnfStyle w:val="001000000000"/>
            <w:tcW w:w="0" w:type="auto"/>
            <w:hideMark/>
          </w:tcPr>
          <w:p w:rsidR="00A32F35" w:rsidRPr="00592DD3" w:rsidRDefault="00A32F35" w:rsidP="00F55CDB">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t>Financial</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Improve profitability</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Sales growth, operating margin</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Increase revenue and cost efficiency</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Product innovation and supply chain optimisation</w:t>
            </w:r>
          </w:p>
        </w:tc>
      </w:tr>
      <w:tr w:rsidR="00A32F35" w:rsidRPr="00592DD3" w:rsidTr="00F55CDB">
        <w:tc>
          <w:tcPr>
            <w:cnfStyle w:val="001000000000"/>
            <w:tcW w:w="0" w:type="auto"/>
            <w:hideMark/>
          </w:tcPr>
          <w:p w:rsidR="00A32F35" w:rsidRPr="00592DD3" w:rsidRDefault="00A32F35" w:rsidP="00F55CDB">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t>Customer</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Strengthen customer loyalty</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Customer satisfaction, repeat purchases</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Improve retention and satisfaction</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Clubcard promotions and healthier products</w:t>
            </w:r>
          </w:p>
        </w:tc>
      </w:tr>
      <w:tr w:rsidR="00A32F35" w:rsidRPr="00592DD3" w:rsidTr="00F55CDB">
        <w:trPr>
          <w:cnfStyle w:val="000000100000"/>
        </w:trPr>
        <w:tc>
          <w:tcPr>
            <w:cnfStyle w:val="001000000000"/>
            <w:tcW w:w="0" w:type="auto"/>
            <w:hideMark/>
          </w:tcPr>
          <w:p w:rsidR="00A32F35" w:rsidRPr="00592DD3" w:rsidRDefault="00A32F35" w:rsidP="00F55CDB">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t>Internal Business Processes</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Improve operational efficiency</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Food waste, product availability</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Reduce waste and improve availability</w:t>
            </w:r>
          </w:p>
        </w:tc>
        <w:tc>
          <w:tcPr>
            <w:tcW w:w="0" w:type="auto"/>
            <w:hideMark/>
          </w:tcPr>
          <w:p w:rsidR="00A32F35" w:rsidRPr="00592DD3" w:rsidRDefault="00A32F35" w:rsidP="00F55CDB">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 xml:space="preserve">Sustainable sourcing and digital inventory </w:t>
            </w:r>
            <w:r w:rsidRPr="00592DD3">
              <w:rPr>
                <w:rFonts w:ascii="Arial" w:eastAsia="Times New Roman" w:hAnsi="Arial" w:cs="Arial"/>
                <w:kern w:val="0"/>
                <w:szCs w:val="24"/>
                <w:lang w:eastAsia="en-IN"/>
              </w:rPr>
              <w:lastRenderedPageBreak/>
              <w:t>management</w:t>
            </w:r>
          </w:p>
        </w:tc>
      </w:tr>
      <w:tr w:rsidR="00A32F35" w:rsidRPr="00592DD3" w:rsidTr="00F55CDB">
        <w:tc>
          <w:tcPr>
            <w:cnfStyle w:val="001000000000"/>
            <w:tcW w:w="0" w:type="auto"/>
            <w:hideMark/>
          </w:tcPr>
          <w:p w:rsidR="00A32F35" w:rsidRPr="00592DD3" w:rsidRDefault="00A32F35" w:rsidP="00F55CDB">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lastRenderedPageBreak/>
              <w:t>Learning &amp; Growth</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Enhance innovation capability</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Employee training, new product launches</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Increase innovation and workforce capability</w:t>
            </w:r>
          </w:p>
        </w:tc>
        <w:tc>
          <w:tcPr>
            <w:tcW w:w="0" w:type="auto"/>
            <w:hideMark/>
          </w:tcPr>
          <w:p w:rsidR="00A32F35" w:rsidRPr="00592DD3" w:rsidRDefault="00A32F35" w:rsidP="00F55CDB">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Staff development and digital transformation</w:t>
            </w:r>
          </w:p>
        </w:tc>
      </w:tr>
    </w:tbl>
    <w:p w:rsidR="00A32F35" w:rsidRPr="00592DD3" w:rsidRDefault="00A32F35" w:rsidP="00D62753">
      <w:pPr>
        <w:spacing w:before="240" w:after="240"/>
        <w:rPr>
          <w:rFonts w:ascii="Arial" w:hAnsi="Arial" w:cs="Arial"/>
          <w:szCs w:val="24"/>
        </w:rPr>
      </w:pPr>
    </w:p>
    <w:p w:rsidR="002279E7" w:rsidRPr="00592DD3" w:rsidRDefault="002279E7" w:rsidP="00D62753">
      <w:pPr>
        <w:spacing w:before="240" w:after="240"/>
        <w:rPr>
          <w:rFonts w:ascii="Arial" w:hAnsi="Arial" w:cs="Arial"/>
          <w:szCs w:val="24"/>
        </w:rPr>
      </w:pPr>
      <w:r w:rsidRPr="00592DD3">
        <w:rPr>
          <w:rFonts w:ascii="Arial" w:hAnsi="Arial" w:cs="Arial"/>
          <w:szCs w:val="24"/>
        </w:rPr>
        <w:t> </w:t>
      </w:r>
    </w:p>
    <w:p w:rsidR="00A32F35" w:rsidRPr="00592DD3" w:rsidRDefault="00A32F35" w:rsidP="00D62753">
      <w:pPr>
        <w:spacing w:before="240" w:after="240"/>
        <w:rPr>
          <w:rFonts w:ascii="Arial" w:hAnsi="Arial" w:cs="Arial"/>
          <w:szCs w:val="24"/>
        </w:rPr>
      </w:pPr>
      <w:r w:rsidRPr="00592DD3">
        <w:rPr>
          <w:rFonts w:ascii="Arial" w:hAnsi="Arial" w:cs="Arial"/>
          <w:szCs w:val="24"/>
        </w:rPr>
        <w:br w:type="page"/>
      </w:r>
    </w:p>
    <w:p w:rsidR="00E14DB9" w:rsidRPr="00592DD3" w:rsidRDefault="00E14DB9" w:rsidP="00D62753">
      <w:pPr>
        <w:pStyle w:val="Heading1"/>
        <w:spacing w:after="240"/>
        <w:jc w:val="both"/>
        <w:rPr>
          <w:rFonts w:ascii="Arial" w:hAnsi="Arial" w:cs="Arial"/>
          <w:szCs w:val="24"/>
        </w:rPr>
      </w:pPr>
      <w:bookmarkStart w:id="20" w:name="_Toc237267435"/>
      <w:r w:rsidRPr="00592DD3">
        <w:rPr>
          <w:rFonts w:ascii="Arial" w:hAnsi="Arial" w:cs="Arial"/>
          <w:szCs w:val="24"/>
        </w:rPr>
        <w:lastRenderedPageBreak/>
        <w:t>4. Strategic Choices and Implementation</w:t>
      </w:r>
      <w:bookmarkEnd w:id="20"/>
    </w:p>
    <w:p w:rsidR="002279E7" w:rsidRPr="00592DD3" w:rsidRDefault="00E00081" w:rsidP="00D62753">
      <w:pPr>
        <w:spacing w:before="240" w:after="240"/>
        <w:rPr>
          <w:rFonts w:ascii="Arial" w:hAnsi="Arial" w:cs="Arial"/>
          <w:szCs w:val="24"/>
        </w:rPr>
      </w:pPr>
      <w:r w:rsidRPr="00592DD3">
        <w:rPr>
          <w:rFonts w:ascii="Arial" w:hAnsi="Arial" w:cs="Arial"/>
          <w:szCs w:val="24"/>
        </w:rPr>
        <w:t>This section critically assesses the strategic options available for Tesco Plant Chef in the UK and will highlight the most suitable business</w:t>
      </w:r>
      <w:r w:rsidR="006C66A5" w:rsidRPr="00592DD3">
        <w:rPr>
          <w:rFonts w:ascii="Arial" w:hAnsi="Arial" w:cs="Arial"/>
          <w:szCs w:val="24"/>
        </w:rPr>
        <w:t>-</w:t>
      </w:r>
      <w:r w:rsidRPr="00592DD3">
        <w:rPr>
          <w:rFonts w:ascii="Arial" w:hAnsi="Arial" w:cs="Arial"/>
          <w:szCs w:val="24"/>
        </w:rPr>
        <w:t>level strategy</w:t>
      </w:r>
      <w:r w:rsidR="002279E7" w:rsidRPr="00592DD3">
        <w:rPr>
          <w:rFonts w:ascii="Arial" w:hAnsi="Arial" w:cs="Arial"/>
          <w:szCs w:val="24"/>
        </w:rPr>
        <w:t xml:space="preserve">. </w:t>
      </w:r>
    </w:p>
    <w:p w:rsidR="00E541B7" w:rsidRPr="00592DD3" w:rsidRDefault="00E541B7" w:rsidP="00BE5B9C">
      <w:pPr>
        <w:pStyle w:val="Heading2"/>
        <w:rPr>
          <w:rFonts w:ascii="Arial" w:hAnsi="Arial" w:cs="Arial"/>
          <w:szCs w:val="24"/>
        </w:rPr>
      </w:pPr>
      <w:bookmarkStart w:id="21" w:name="_Toc237267436"/>
      <w:r w:rsidRPr="00592DD3">
        <w:rPr>
          <w:rFonts w:ascii="Arial" w:hAnsi="Arial" w:cs="Arial"/>
          <w:szCs w:val="24"/>
        </w:rPr>
        <w:t>4.1 Strategic Choices at the Business Level</w:t>
      </w:r>
      <w:bookmarkEnd w:id="21"/>
    </w:p>
    <w:p w:rsidR="006F3F32" w:rsidRPr="00592DD3" w:rsidRDefault="001E1481" w:rsidP="00D62753">
      <w:pPr>
        <w:spacing w:before="240" w:after="240"/>
        <w:rPr>
          <w:rFonts w:ascii="Arial" w:hAnsi="Arial" w:cs="Arial"/>
          <w:szCs w:val="24"/>
        </w:rPr>
      </w:pPr>
      <w:r w:rsidRPr="00592DD3">
        <w:rPr>
          <w:rFonts w:ascii="Arial" w:hAnsi="Arial" w:cs="Arial"/>
          <w:szCs w:val="24"/>
        </w:rPr>
        <w:t xml:space="preserve">The </w:t>
      </w:r>
      <w:r w:rsidR="00DF2CFD" w:rsidRPr="00592DD3">
        <w:rPr>
          <w:rFonts w:ascii="Arial" w:hAnsi="Arial" w:cs="Arial"/>
          <w:szCs w:val="24"/>
        </w:rPr>
        <w:t>UK</w:t>
      </w:r>
      <w:r w:rsidRPr="00592DD3">
        <w:rPr>
          <w:rFonts w:ascii="Arial" w:hAnsi="Arial" w:cs="Arial"/>
          <w:szCs w:val="24"/>
        </w:rPr>
        <w:t xml:space="preserve"> plant-based food retail market is a highly competitive one, with Tesco Plant Chef </w:t>
      </w:r>
      <w:r w:rsidR="00DF2CFD" w:rsidRPr="00592DD3">
        <w:rPr>
          <w:rFonts w:ascii="Arial" w:hAnsi="Arial" w:cs="Arial"/>
          <w:szCs w:val="24"/>
        </w:rPr>
        <w:t>required</w:t>
      </w:r>
      <w:r w:rsidRPr="00592DD3">
        <w:rPr>
          <w:rFonts w:ascii="Arial" w:hAnsi="Arial" w:cs="Arial"/>
          <w:szCs w:val="24"/>
        </w:rPr>
        <w:t xml:space="preserve"> to implement a business-level strategy that provides sustainable competitive advantage</w:t>
      </w:r>
      <w:r w:rsidR="002279E7" w:rsidRPr="00592DD3">
        <w:rPr>
          <w:rFonts w:ascii="Arial" w:hAnsi="Arial" w:cs="Arial"/>
          <w:szCs w:val="24"/>
        </w:rPr>
        <w:t xml:space="preserve">. </w:t>
      </w:r>
      <w:r w:rsidR="00636D47" w:rsidRPr="00592DD3">
        <w:rPr>
          <w:rFonts w:ascii="Arial" w:hAnsi="Arial" w:cs="Arial"/>
          <w:szCs w:val="24"/>
        </w:rPr>
        <w:t>Porter states organisations may compete by offering products at lower cost, by focusing on specific elements or by differentiating their range from their competitors</w:t>
      </w:r>
      <w:r w:rsidR="006C66A5" w:rsidRPr="00592DD3">
        <w:rPr>
          <w:rFonts w:ascii="Arial" w:hAnsi="Arial" w:cs="Arial"/>
          <w:szCs w:val="24"/>
        </w:rPr>
        <w:t>'</w:t>
      </w:r>
      <w:r w:rsidR="00636D47" w:rsidRPr="00592DD3">
        <w:rPr>
          <w:rFonts w:ascii="Arial" w:hAnsi="Arial" w:cs="Arial"/>
          <w:szCs w:val="24"/>
        </w:rPr>
        <w:t xml:space="preserve"> offerings (</w:t>
      </w:r>
      <w:r w:rsidR="008B69A8" w:rsidRPr="00592DD3">
        <w:rPr>
          <w:rFonts w:ascii="Arial" w:hAnsi="Arial" w:cs="Arial"/>
          <w:szCs w:val="24"/>
        </w:rPr>
        <w:t>Baird, et al., 2024</w:t>
      </w:r>
      <w:r w:rsidR="00636D47" w:rsidRPr="00592DD3">
        <w:rPr>
          <w:rFonts w:ascii="Arial" w:hAnsi="Arial" w:cs="Arial"/>
          <w:szCs w:val="24"/>
        </w:rPr>
        <w:t>).</w:t>
      </w:r>
      <w:r w:rsidR="009572E5" w:rsidRPr="00592DD3">
        <w:rPr>
          <w:rFonts w:ascii="Arial" w:hAnsi="Arial" w:cs="Arial"/>
          <w:szCs w:val="24"/>
        </w:rPr>
        <w:t xml:space="preserve"> An evaluation of the above strategies reveals that differentiation provides Tesco Plant Chef with the best long-term strategic option.</w:t>
      </w:r>
    </w:p>
    <w:p w:rsidR="006F3F32" w:rsidRPr="00592DD3" w:rsidRDefault="00B60029" w:rsidP="00D62753">
      <w:pPr>
        <w:spacing w:before="240" w:after="240"/>
        <w:rPr>
          <w:rFonts w:ascii="Arial" w:hAnsi="Arial" w:cs="Arial"/>
          <w:szCs w:val="24"/>
        </w:rPr>
      </w:pPr>
      <w:r w:rsidRPr="00592DD3">
        <w:rPr>
          <w:rFonts w:ascii="Arial" w:hAnsi="Arial" w:cs="Arial"/>
          <w:szCs w:val="24"/>
        </w:rPr>
        <w:t>A cost leadership strategy might bring in price-sensitive buyers especially in the days of economic instability</w:t>
      </w:r>
      <w:r w:rsidR="002279E7" w:rsidRPr="00592DD3">
        <w:rPr>
          <w:rFonts w:ascii="Arial" w:hAnsi="Arial" w:cs="Arial"/>
          <w:szCs w:val="24"/>
        </w:rPr>
        <w:t xml:space="preserve">. </w:t>
      </w:r>
      <w:r w:rsidR="009B33DB" w:rsidRPr="00592DD3">
        <w:rPr>
          <w:rFonts w:ascii="Arial" w:hAnsi="Arial" w:cs="Arial"/>
          <w:szCs w:val="24"/>
        </w:rPr>
        <w:t>Operational efficiency is achieved by Tesco's efficient supply chain and good supplier relationship</w:t>
      </w:r>
      <w:r w:rsidR="006C66A5" w:rsidRPr="00592DD3">
        <w:rPr>
          <w:rFonts w:ascii="Arial" w:hAnsi="Arial" w:cs="Arial"/>
          <w:szCs w:val="24"/>
        </w:rPr>
        <w:t>s</w:t>
      </w:r>
      <w:r w:rsidR="009B33DB" w:rsidRPr="00592DD3">
        <w:rPr>
          <w:rFonts w:ascii="Arial" w:hAnsi="Arial" w:cs="Arial"/>
          <w:szCs w:val="24"/>
        </w:rPr>
        <w:t xml:space="preserve">, allowing Tesco to offer competitive pricing and maintain business efficiency </w:t>
      </w:r>
      <w:r w:rsidR="000A345C" w:rsidRPr="00592DD3">
        <w:rPr>
          <w:rFonts w:ascii="Arial" w:hAnsi="Arial" w:cs="Arial"/>
          <w:szCs w:val="24"/>
        </w:rPr>
        <w:t>(Tesco, 2025).</w:t>
      </w:r>
      <w:r w:rsidR="00F26F21" w:rsidRPr="00592DD3">
        <w:rPr>
          <w:rFonts w:ascii="Arial" w:hAnsi="Arial" w:cs="Arial"/>
          <w:szCs w:val="24"/>
        </w:rPr>
        <w:t>However, competing mainly on prices may not generate any competitive advantage since the company’s competitors such as Aldi and Lidl, have an effective low-cost strategy in place</w:t>
      </w:r>
      <w:r w:rsidR="00025180" w:rsidRPr="00592DD3">
        <w:rPr>
          <w:rFonts w:ascii="Arial" w:hAnsi="Arial" w:cs="Arial"/>
          <w:szCs w:val="24"/>
        </w:rPr>
        <w:t xml:space="preserve"> (</w:t>
      </w:r>
      <w:r w:rsidR="00BC4CC5" w:rsidRPr="00592DD3">
        <w:rPr>
          <w:rFonts w:ascii="Arial" w:hAnsi="Arial" w:cs="Arial"/>
          <w:szCs w:val="24"/>
        </w:rPr>
        <w:t>Rice, 2019</w:t>
      </w:r>
      <w:r w:rsidR="00025180" w:rsidRPr="00592DD3">
        <w:rPr>
          <w:rFonts w:ascii="Arial" w:hAnsi="Arial" w:cs="Arial"/>
          <w:szCs w:val="24"/>
        </w:rPr>
        <w:t>)</w:t>
      </w:r>
      <w:r w:rsidR="002279E7" w:rsidRPr="00592DD3">
        <w:rPr>
          <w:rFonts w:ascii="Arial" w:hAnsi="Arial" w:cs="Arial"/>
          <w:szCs w:val="24"/>
        </w:rPr>
        <w:t xml:space="preserve">. </w:t>
      </w:r>
      <w:r w:rsidR="000006C2" w:rsidRPr="00592DD3">
        <w:rPr>
          <w:rFonts w:ascii="Arial" w:hAnsi="Arial" w:cs="Arial"/>
          <w:szCs w:val="24"/>
        </w:rPr>
        <w:t>This could lead to lower benefits for companies when there is too much competition, without improving customer loyalty.</w:t>
      </w:r>
    </w:p>
    <w:p w:rsidR="006F3F32" w:rsidRPr="00592DD3" w:rsidRDefault="002636DF" w:rsidP="00D62753">
      <w:pPr>
        <w:spacing w:before="240" w:after="240"/>
        <w:rPr>
          <w:rFonts w:ascii="Arial" w:hAnsi="Arial" w:cs="Arial"/>
          <w:szCs w:val="24"/>
        </w:rPr>
      </w:pPr>
      <w:r w:rsidRPr="00592DD3">
        <w:rPr>
          <w:rFonts w:ascii="Arial" w:hAnsi="Arial" w:cs="Arial"/>
          <w:szCs w:val="24"/>
        </w:rPr>
        <w:t xml:space="preserve">A focus strategy would aim to address certain customer groups such as vegans </w:t>
      </w:r>
      <w:r w:rsidR="006C66A5" w:rsidRPr="00592DD3">
        <w:rPr>
          <w:rFonts w:ascii="Arial" w:hAnsi="Arial" w:cs="Arial"/>
          <w:szCs w:val="24"/>
        </w:rPr>
        <w:t xml:space="preserve">and </w:t>
      </w:r>
      <w:r w:rsidR="00FA1C43" w:rsidRPr="00592DD3">
        <w:rPr>
          <w:rFonts w:ascii="Arial" w:hAnsi="Arial" w:cs="Arial"/>
          <w:szCs w:val="24"/>
        </w:rPr>
        <w:t>environmentally conscious consumers</w:t>
      </w:r>
      <w:r w:rsidR="002279E7" w:rsidRPr="00592DD3">
        <w:rPr>
          <w:rFonts w:ascii="Arial" w:hAnsi="Arial" w:cs="Arial"/>
          <w:szCs w:val="24"/>
        </w:rPr>
        <w:t xml:space="preserve">. </w:t>
      </w:r>
      <w:r w:rsidR="00981167" w:rsidRPr="00592DD3">
        <w:rPr>
          <w:rFonts w:ascii="Arial" w:hAnsi="Arial" w:cs="Arial"/>
          <w:szCs w:val="24"/>
        </w:rPr>
        <w:t xml:space="preserve">While Tesco Plant Chef is intended for an emerging market, its growth still faces some challenges since fewer families in the UK bought products made from plant-based meat in 2025 compared to 2023 </w:t>
      </w:r>
      <w:r w:rsidR="00B955B2" w:rsidRPr="00592DD3">
        <w:rPr>
          <w:rFonts w:ascii="Arial" w:hAnsi="Arial" w:cs="Arial"/>
          <w:szCs w:val="24"/>
        </w:rPr>
        <w:t>(</w:t>
      </w:r>
      <w:r w:rsidR="00981C77" w:rsidRPr="00592DD3">
        <w:rPr>
          <w:rFonts w:ascii="Arial" w:hAnsi="Arial" w:cs="Arial"/>
          <w:szCs w:val="24"/>
        </w:rPr>
        <w:t>GFI Europe, 2026</w:t>
      </w:r>
      <w:r w:rsidR="002279E7" w:rsidRPr="00592DD3">
        <w:rPr>
          <w:rFonts w:ascii="Arial" w:hAnsi="Arial" w:cs="Arial"/>
          <w:szCs w:val="24"/>
        </w:rPr>
        <w:t xml:space="preserve">). Thus, focusing on a small </w:t>
      </w:r>
      <w:r w:rsidR="00C26E77" w:rsidRPr="00592DD3">
        <w:rPr>
          <w:rFonts w:ascii="Arial" w:hAnsi="Arial" w:cs="Arial"/>
          <w:szCs w:val="24"/>
        </w:rPr>
        <w:t>market segme</w:t>
      </w:r>
      <w:r w:rsidR="007F271B" w:rsidRPr="00592DD3">
        <w:rPr>
          <w:rFonts w:ascii="Arial" w:hAnsi="Arial" w:cs="Arial"/>
          <w:szCs w:val="24"/>
        </w:rPr>
        <w:t>n</w:t>
      </w:r>
      <w:r w:rsidR="00C26E77" w:rsidRPr="00592DD3">
        <w:rPr>
          <w:rFonts w:ascii="Arial" w:hAnsi="Arial" w:cs="Arial"/>
          <w:szCs w:val="24"/>
        </w:rPr>
        <w:t>t</w:t>
      </w:r>
      <w:r w:rsidR="002279E7" w:rsidRPr="00592DD3">
        <w:rPr>
          <w:rFonts w:ascii="Arial" w:hAnsi="Arial" w:cs="Arial"/>
          <w:szCs w:val="24"/>
        </w:rPr>
        <w:t xml:space="preserve"> and limit</w:t>
      </w:r>
      <w:r w:rsidR="006C66A5" w:rsidRPr="00592DD3">
        <w:rPr>
          <w:rFonts w:ascii="Arial" w:hAnsi="Arial" w:cs="Arial"/>
          <w:szCs w:val="24"/>
        </w:rPr>
        <w:t>s</w:t>
      </w:r>
      <w:r w:rsidR="002279E7" w:rsidRPr="00592DD3">
        <w:rPr>
          <w:rFonts w:ascii="Arial" w:hAnsi="Arial" w:cs="Arial"/>
          <w:szCs w:val="24"/>
        </w:rPr>
        <w:t xml:space="preserve"> opportunities in the market.The most suitable strategy is a differentiation strategywhich meets Tesco's resources and fluctuating consumer demands. </w:t>
      </w:r>
      <w:r w:rsidR="00F60488" w:rsidRPr="00592DD3">
        <w:rPr>
          <w:rFonts w:ascii="Arial" w:hAnsi="Arial" w:cs="Arial"/>
          <w:szCs w:val="24"/>
        </w:rPr>
        <w:t>The prioritisation of product quality, healthier ingredients, sustainable sourcing and wide availability across Tesco stores throughout the country sets the retailer apart</w:t>
      </w:r>
      <w:r w:rsidR="002279E7" w:rsidRPr="00592DD3">
        <w:rPr>
          <w:rFonts w:ascii="Arial" w:hAnsi="Arial" w:cs="Arial"/>
          <w:szCs w:val="24"/>
        </w:rPr>
        <w:t xml:space="preserve">. The Clubcard </w:t>
      </w:r>
      <w:r w:rsidR="005F0328" w:rsidRPr="00592DD3">
        <w:rPr>
          <w:rFonts w:ascii="Arial" w:hAnsi="Arial" w:cs="Arial"/>
          <w:szCs w:val="24"/>
        </w:rPr>
        <w:t xml:space="preserve">loyalty programme </w:t>
      </w:r>
      <w:r w:rsidR="002279E7" w:rsidRPr="00592DD3">
        <w:rPr>
          <w:rFonts w:ascii="Arial" w:hAnsi="Arial" w:cs="Arial"/>
          <w:szCs w:val="24"/>
        </w:rPr>
        <w:t>helps to reinforce these strengths by personalising customer information and offers the opportunity of personali</w:t>
      </w:r>
      <w:r w:rsidR="00F3687E" w:rsidRPr="00592DD3">
        <w:rPr>
          <w:rFonts w:ascii="Arial" w:hAnsi="Arial" w:cs="Arial"/>
          <w:szCs w:val="24"/>
        </w:rPr>
        <w:t>s</w:t>
      </w:r>
      <w:r w:rsidR="002279E7" w:rsidRPr="00592DD3">
        <w:rPr>
          <w:rFonts w:ascii="Arial" w:hAnsi="Arial" w:cs="Arial"/>
          <w:szCs w:val="24"/>
        </w:rPr>
        <w:t xml:space="preserve">ed promotions (Tesco, 2025). </w:t>
      </w:r>
    </w:p>
    <w:p w:rsidR="002279E7" w:rsidRPr="00592DD3" w:rsidRDefault="0032691A" w:rsidP="00D62753">
      <w:pPr>
        <w:spacing w:before="240" w:after="240"/>
        <w:rPr>
          <w:rFonts w:ascii="Arial" w:hAnsi="Arial" w:cs="Arial"/>
          <w:szCs w:val="24"/>
        </w:rPr>
      </w:pPr>
      <w:r w:rsidRPr="00592DD3">
        <w:rPr>
          <w:rFonts w:ascii="Arial" w:hAnsi="Arial" w:cs="Arial"/>
          <w:szCs w:val="24"/>
        </w:rPr>
        <w:lastRenderedPageBreak/>
        <w:t xml:space="preserve">Differentiation promotes customer retention and minimises price competition </w:t>
      </w:r>
      <w:r w:rsidR="00D46269" w:rsidRPr="00592DD3">
        <w:rPr>
          <w:rFonts w:ascii="Arial" w:hAnsi="Arial" w:cs="Arial"/>
          <w:szCs w:val="24"/>
        </w:rPr>
        <w:t>through</w:t>
      </w:r>
      <w:r w:rsidRPr="00592DD3">
        <w:rPr>
          <w:rFonts w:ascii="Arial" w:hAnsi="Arial" w:cs="Arial"/>
          <w:szCs w:val="24"/>
        </w:rPr>
        <w:t xml:space="preserve"> direct customer interaction</w:t>
      </w:r>
      <w:r w:rsidR="002279E7" w:rsidRPr="00592DD3">
        <w:rPr>
          <w:rFonts w:ascii="Arial" w:hAnsi="Arial" w:cs="Arial"/>
          <w:szCs w:val="24"/>
        </w:rPr>
        <w:t xml:space="preserve">. </w:t>
      </w:r>
      <w:r w:rsidR="00E655CA" w:rsidRPr="00592DD3">
        <w:rPr>
          <w:rFonts w:ascii="Arial" w:hAnsi="Arial" w:cs="Arial"/>
          <w:szCs w:val="24"/>
        </w:rPr>
        <w:t>Despite everything, differentiation is something that needs constant innovation of products since competitors such as Sainsbury's Plant Pioneers are increasing their range of plant-based products</w:t>
      </w:r>
      <w:r w:rsidR="00447F34" w:rsidRPr="00592DD3">
        <w:rPr>
          <w:rFonts w:ascii="Arial" w:hAnsi="Arial" w:cs="Arial"/>
          <w:szCs w:val="24"/>
        </w:rPr>
        <w:t xml:space="preserve"> (Sainsbury's, </w:t>
      </w:r>
      <w:r w:rsidR="00CE70A7" w:rsidRPr="00592DD3">
        <w:rPr>
          <w:rFonts w:ascii="Arial" w:hAnsi="Arial" w:cs="Arial"/>
          <w:szCs w:val="24"/>
        </w:rPr>
        <w:t>2026</w:t>
      </w:r>
      <w:r w:rsidR="00447F34" w:rsidRPr="00592DD3">
        <w:rPr>
          <w:rFonts w:ascii="Arial" w:hAnsi="Arial" w:cs="Arial"/>
          <w:szCs w:val="24"/>
        </w:rPr>
        <w:t>)</w:t>
      </w:r>
      <w:r w:rsidR="00E655CA" w:rsidRPr="00592DD3">
        <w:rPr>
          <w:rFonts w:ascii="Arial" w:hAnsi="Arial" w:cs="Arial"/>
          <w:szCs w:val="24"/>
        </w:rPr>
        <w:t>.</w:t>
      </w:r>
      <w:r w:rsidR="00E81972" w:rsidRPr="00592DD3">
        <w:rPr>
          <w:rFonts w:ascii="Arial" w:hAnsi="Arial" w:cs="Arial"/>
          <w:szCs w:val="24"/>
        </w:rPr>
        <w:t xml:space="preserve"> Thus, differentiation will provide </w:t>
      </w:r>
      <w:r w:rsidR="006C66A5" w:rsidRPr="00592DD3">
        <w:rPr>
          <w:rFonts w:ascii="Arial" w:hAnsi="Arial" w:cs="Arial"/>
          <w:szCs w:val="24"/>
        </w:rPr>
        <w:t>a</w:t>
      </w:r>
      <w:r w:rsidR="00E81972" w:rsidRPr="00592DD3">
        <w:rPr>
          <w:rFonts w:ascii="Arial" w:hAnsi="Arial" w:cs="Arial"/>
          <w:szCs w:val="24"/>
        </w:rPr>
        <w:t xml:space="preserve"> strong base for preserving Tesco Plant Chef's competitive advantage in the UK.</w:t>
      </w:r>
    </w:p>
    <w:tbl>
      <w:tblPr>
        <w:tblStyle w:val="GridTable5DarkAccent2"/>
        <w:tblW w:w="0" w:type="auto"/>
        <w:tblLook w:val="04A0"/>
      </w:tblPr>
      <w:tblGrid>
        <w:gridCol w:w="2244"/>
        <w:gridCol w:w="2754"/>
        <w:gridCol w:w="4244"/>
      </w:tblGrid>
      <w:tr w:rsidR="00D04D5C" w:rsidRPr="00592DD3" w:rsidTr="00F55CDB">
        <w:trPr>
          <w:cnfStyle w:val="100000000000"/>
        </w:trPr>
        <w:tc>
          <w:tcPr>
            <w:cnfStyle w:val="001000000000"/>
            <w:tcW w:w="0" w:type="auto"/>
            <w:hideMark/>
          </w:tcPr>
          <w:p w:rsidR="00D04D5C" w:rsidRPr="00592DD3" w:rsidRDefault="00D04D5C" w:rsidP="00D62753">
            <w:pPr>
              <w:spacing w:before="240" w:after="24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Strategy</w:t>
            </w:r>
          </w:p>
        </w:tc>
        <w:tc>
          <w:tcPr>
            <w:tcW w:w="0" w:type="auto"/>
            <w:hideMark/>
          </w:tcPr>
          <w:p w:rsidR="00D04D5C" w:rsidRPr="00592DD3" w:rsidRDefault="00D04D5C" w:rsidP="00D62753">
            <w:pPr>
              <w:spacing w:before="240" w:after="240"/>
              <w:cnfStyle w:val="10000000000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Suitability for Tesco Plant Chef</w:t>
            </w:r>
          </w:p>
        </w:tc>
        <w:tc>
          <w:tcPr>
            <w:tcW w:w="0" w:type="auto"/>
            <w:hideMark/>
          </w:tcPr>
          <w:p w:rsidR="00D04D5C" w:rsidRPr="00592DD3" w:rsidRDefault="00D04D5C" w:rsidP="00D62753">
            <w:pPr>
              <w:spacing w:before="240" w:after="240"/>
              <w:cnfStyle w:val="100000000000"/>
              <w:rPr>
                <w:rFonts w:ascii="Arial" w:eastAsia="Times New Roman" w:hAnsi="Arial" w:cs="Arial"/>
                <w:b w:val="0"/>
                <w:bCs w:val="0"/>
                <w:kern w:val="0"/>
                <w:szCs w:val="24"/>
                <w:lang w:eastAsia="en-IN"/>
              </w:rPr>
            </w:pPr>
            <w:r w:rsidRPr="00592DD3">
              <w:rPr>
                <w:rFonts w:ascii="Arial" w:eastAsia="Times New Roman" w:hAnsi="Arial" w:cs="Arial"/>
                <w:kern w:val="0"/>
                <w:szCs w:val="24"/>
                <w:lang w:eastAsia="en-IN"/>
              </w:rPr>
              <w:t>Evaluation</w:t>
            </w:r>
          </w:p>
        </w:tc>
      </w:tr>
      <w:tr w:rsidR="00D04D5C" w:rsidRPr="00592DD3" w:rsidTr="00F55CDB">
        <w:trPr>
          <w:cnfStyle w:val="000000100000"/>
        </w:trPr>
        <w:tc>
          <w:tcPr>
            <w:cnfStyle w:val="001000000000"/>
            <w:tcW w:w="0" w:type="auto"/>
            <w:hideMark/>
          </w:tcPr>
          <w:p w:rsidR="00D04D5C" w:rsidRPr="00592DD3" w:rsidRDefault="00D04D5C" w:rsidP="00D62753">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t>Market Penetration</w:t>
            </w:r>
          </w:p>
        </w:tc>
        <w:tc>
          <w:tcPr>
            <w:tcW w:w="0" w:type="auto"/>
            <w:hideMark/>
          </w:tcPr>
          <w:p w:rsidR="00D04D5C" w:rsidRPr="00592DD3" w:rsidRDefault="00D04D5C" w:rsidP="00D62753">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Medium</w:t>
            </w:r>
          </w:p>
        </w:tc>
        <w:tc>
          <w:tcPr>
            <w:tcW w:w="0" w:type="auto"/>
            <w:hideMark/>
          </w:tcPr>
          <w:p w:rsidR="00D04D5C" w:rsidRPr="00592DD3" w:rsidRDefault="00D04D5C" w:rsidP="00D62753">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UK market is mature</w:t>
            </w:r>
            <w:r w:rsidR="00CE70A7" w:rsidRPr="00592DD3">
              <w:rPr>
                <w:rFonts w:ascii="Arial" w:eastAsia="Times New Roman" w:hAnsi="Arial" w:cs="Arial"/>
                <w:kern w:val="0"/>
                <w:szCs w:val="24"/>
                <w:lang w:eastAsia="en-IN"/>
              </w:rPr>
              <w:t xml:space="preserve"> and</w:t>
            </w:r>
            <w:r w:rsidRPr="00592DD3">
              <w:rPr>
                <w:rFonts w:ascii="Arial" w:eastAsia="Times New Roman" w:hAnsi="Arial" w:cs="Arial"/>
                <w:kern w:val="0"/>
                <w:szCs w:val="24"/>
                <w:lang w:eastAsia="en-IN"/>
              </w:rPr>
              <w:t xml:space="preserve"> growth is limited.</w:t>
            </w:r>
          </w:p>
        </w:tc>
      </w:tr>
      <w:tr w:rsidR="00D04D5C" w:rsidRPr="00592DD3" w:rsidTr="00F55CDB">
        <w:tc>
          <w:tcPr>
            <w:cnfStyle w:val="001000000000"/>
            <w:tcW w:w="0" w:type="auto"/>
            <w:hideMark/>
          </w:tcPr>
          <w:p w:rsidR="00D04D5C" w:rsidRPr="00592DD3" w:rsidRDefault="00D04D5C" w:rsidP="00D62753">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t>Product Development</w:t>
            </w:r>
          </w:p>
        </w:tc>
        <w:tc>
          <w:tcPr>
            <w:tcW w:w="0" w:type="auto"/>
            <w:hideMark/>
          </w:tcPr>
          <w:p w:rsidR="00D04D5C" w:rsidRPr="00592DD3" w:rsidRDefault="00D04D5C" w:rsidP="00D62753">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High</w:t>
            </w:r>
          </w:p>
        </w:tc>
        <w:tc>
          <w:tcPr>
            <w:tcW w:w="0" w:type="auto"/>
            <w:hideMark/>
          </w:tcPr>
          <w:p w:rsidR="00D04D5C" w:rsidRPr="00592DD3" w:rsidRDefault="00D04D5C" w:rsidP="00D62753">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Meets changing consumer demand through innovation.</w:t>
            </w:r>
          </w:p>
        </w:tc>
      </w:tr>
      <w:tr w:rsidR="00D04D5C" w:rsidRPr="00592DD3" w:rsidTr="00F55CDB">
        <w:trPr>
          <w:cnfStyle w:val="000000100000"/>
        </w:trPr>
        <w:tc>
          <w:tcPr>
            <w:cnfStyle w:val="001000000000"/>
            <w:tcW w:w="0" w:type="auto"/>
            <w:hideMark/>
          </w:tcPr>
          <w:p w:rsidR="00D04D5C" w:rsidRPr="00592DD3" w:rsidRDefault="00D04D5C" w:rsidP="00D62753">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t>Market Development</w:t>
            </w:r>
          </w:p>
        </w:tc>
        <w:tc>
          <w:tcPr>
            <w:tcW w:w="0" w:type="auto"/>
            <w:hideMark/>
          </w:tcPr>
          <w:p w:rsidR="00D04D5C" w:rsidRPr="00592DD3" w:rsidRDefault="00D04D5C" w:rsidP="00D62753">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Medium</w:t>
            </w:r>
          </w:p>
        </w:tc>
        <w:tc>
          <w:tcPr>
            <w:tcW w:w="0" w:type="auto"/>
            <w:hideMark/>
          </w:tcPr>
          <w:p w:rsidR="00D04D5C" w:rsidRPr="00592DD3" w:rsidRDefault="00D04D5C" w:rsidP="00D62753">
            <w:pPr>
              <w:spacing w:before="240" w:after="240"/>
              <w:cnfStyle w:val="000000100000"/>
              <w:rPr>
                <w:rFonts w:ascii="Arial" w:eastAsia="Times New Roman" w:hAnsi="Arial" w:cs="Arial"/>
                <w:kern w:val="0"/>
                <w:szCs w:val="24"/>
                <w:lang w:eastAsia="en-IN"/>
              </w:rPr>
            </w:pPr>
            <w:r w:rsidRPr="00592DD3">
              <w:rPr>
                <w:rFonts w:ascii="Arial" w:eastAsia="Times New Roman" w:hAnsi="Arial" w:cs="Arial"/>
                <w:kern w:val="0"/>
                <w:szCs w:val="24"/>
                <w:lang w:eastAsia="en-IN"/>
              </w:rPr>
              <w:t>Requires expansion into new customer segments.</w:t>
            </w:r>
          </w:p>
        </w:tc>
      </w:tr>
      <w:tr w:rsidR="00D04D5C" w:rsidRPr="00592DD3" w:rsidTr="00F55CDB">
        <w:tc>
          <w:tcPr>
            <w:cnfStyle w:val="001000000000"/>
            <w:tcW w:w="0" w:type="auto"/>
            <w:hideMark/>
          </w:tcPr>
          <w:p w:rsidR="00D04D5C" w:rsidRPr="00592DD3" w:rsidRDefault="00D04D5C" w:rsidP="00D62753">
            <w:pPr>
              <w:spacing w:before="240" w:after="240"/>
              <w:rPr>
                <w:rFonts w:ascii="Arial" w:eastAsia="Times New Roman" w:hAnsi="Arial" w:cs="Arial"/>
                <w:kern w:val="0"/>
                <w:szCs w:val="24"/>
                <w:lang w:eastAsia="en-IN"/>
              </w:rPr>
            </w:pPr>
            <w:r w:rsidRPr="00592DD3">
              <w:rPr>
                <w:rFonts w:ascii="Arial" w:eastAsia="Times New Roman" w:hAnsi="Arial" w:cs="Arial"/>
                <w:kern w:val="0"/>
                <w:szCs w:val="24"/>
                <w:lang w:eastAsia="en-IN"/>
              </w:rPr>
              <w:t>Diversification</w:t>
            </w:r>
          </w:p>
        </w:tc>
        <w:tc>
          <w:tcPr>
            <w:tcW w:w="0" w:type="auto"/>
            <w:hideMark/>
          </w:tcPr>
          <w:p w:rsidR="00D04D5C" w:rsidRPr="00592DD3" w:rsidRDefault="00D04D5C" w:rsidP="00D62753">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Low</w:t>
            </w:r>
          </w:p>
        </w:tc>
        <w:tc>
          <w:tcPr>
            <w:tcW w:w="0" w:type="auto"/>
            <w:hideMark/>
          </w:tcPr>
          <w:p w:rsidR="00D04D5C" w:rsidRPr="00592DD3" w:rsidRDefault="00D04D5C" w:rsidP="00D62753">
            <w:pPr>
              <w:spacing w:before="240" w:after="240"/>
              <w:cnfStyle w:val="000000000000"/>
              <w:rPr>
                <w:rFonts w:ascii="Arial" w:eastAsia="Times New Roman" w:hAnsi="Arial" w:cs="Arial"/>
                <w:kern w:val="0"/>
                <w:szCs w:val="24"/>
                <w:lang w:eastAsia="en-IN"/>
              </w:rPr>
            </w:pPr>
            <w:r w:rsidRPr="00592DD3">
              <w:rPr>
                <w:rFonts w:ascii="Arial" w:eastAsia="Times New Roman" w:hAnsi="Arial" w:cs="Arial"/>
                <w:kern w:val="0"/>
                <w:szCs w:val="24"/>
                <w:lang w:eastAsia="en-IN"/>
              </w:rPr>
              <w:t>Highest risk and resource requirement.</w:t>
            </w:r>
          </w:p>
        </w:tc>
      </w:tr>
    </w:tbl>
    <w:p w:rsidR="00D8303C" w:rsidRPr="00592DD3" w:rsidRDefault="00D8303C" w:rsidP="00D62753">
      <w:pPr>
        <w:pStyle w:val="Heading2"/>
        <w:spacing w:before="240" w:after="240" w:line="360" w:lineRule="auto"/>
        <w:jc w:val="both"/>
        <w:rPr>
          <w:rFonts w:ascii="Arial" w:hAnsi="Arial" w:cs="Arial"/>
          <w:szCs w:val="24"/>
        </w:rPr>
      </w:pPr>
      <w:bookmarkStart w:id="22" w:name="_Toc237267437"/>
      <w:r w:rsidRPr="00592DD3">
        <w:rPr>
          <w:rFonts w:ascii="Arial" w:hAnsi="Arial" w:cs="Arial"/>
          <w:szCs w:val="24"/>
        </w:rPr>
        <w:t>4.</w:t>
      </w:r>
      <w:r w:rsidR="00BE5B9C" w:rsidRPr="00592DD3">
        <w:rPr>
          <w:rFonts w:ascii="Arial" w:hAnsi="Arial" w:cs="Arial"/>
          <w:szCs w:val="24"/>
        </w:rPr>
        <w:t>2</w:t>
      </w:r>
      <w:r w:rsidRPr="00592DD3">
        <w:rPr>
          <w:rFonts w:ascii="Arial" w:hAnsi="Arial" w:cs="Arial"/>
          <w:szCs w:val="24"/>
        </w:rPr>
        <w:t xml:space="preserve"> Evaluation of Strategic Options: Ansoff Matrix</w:t>
      </w:r>
      <w:bookmarkEnd w:id="22"/>
    </w:p>
    <w:p w:rsidR="002275E5" w:rsidRPr="00592DD3" w:rsidRDefault="002275E5" w:rsidP="00D62753">
      <w:pPr>
        <w:spacing w:before="240" w:after="240"/>
        <w:rPr>
          <w:rFonts w:ascii="Arial" w:hAnsi="Arial" w:cs="Arial"/>
          <w:szCs w:val="24"/>
        </w:rPr>
      </w:pPr>
      <w:r w:rsidRPr="00592DD3">
        <w:rPr>
          <w:rFonts w:ascii="Arial" w:hAnsi="Arial" w:cs="Arial"/>
          <w:szCs w:val="24"/>
        </w:rPr>
        <w:t>The Ansoff Matrix assesses growth prospects based on market penetration, product development, market development and diversification (</w:t>
      </w:r>
      <w:r w:rsidR="00CA3479" w:rsidRPr="00592DD3">
        <w:rPr>
          <w:rFonts w:ascii="Arial" w:hAnsi="Arial" w:cs="Arial"/>
          <w:szCs w:val="24"/>
        </w:rPr>
        <w:t>Peterdy, 2022</w:t>
      </w:r>
      <w:r w:rsidRPr="00592DD3">
        <w:rPr>
          <w:rFonts w:ascii="Arial" w:hAnsi="Arial" w:cs="Arial"/>
          <w:szCs w:val="24"/>
        </w:rPr>
        <w:t>). Each of these options offers different prospect</w:t>
      </w:r>
      <w:r w:rsidR="006C66A5" w:rsidRPr="00592DD3">
        <w:rPr>
          <w:rFonts w:ascii="Arial" w:hAnsi="Arial" w:cs="Arial"/>
          <w:szCs w:val="24"/>
        </w:rPr>
        <w:t>s</w:t>
      </w:r>
      <w:r w:rsidRPr="00592DD3">
        <w:rPr>
          <w:rFonts w:ascii="Arial" w:hAnsi="Arial" w:cs="Arial"/>
          <w:szCs w:val="24"/>
        </w:rPr>
        <w:t xml:space="preserve"> of opportunity and risk for Tesco Plant Chef in the </w:t>
      </w:r>
      <w:r w:rsidR="004D5200" w:rsidRPr="00592DD3">
        <w:rPr>
          <w:rFonts w:ascii="Arial" w:hAnsi="Arial" w:cs="Arial"/>
          <w:szCs w:val="24"/>
        </w:rPr>
        <w:t>UK</w:t>
      </w:r>
      <w:r w:rsidRPr="00592DD3">
        <w:rPr>
          <w:rFonts w:ascii="Arial" w:hAnsi="Arial" w:cs="Arial"/>
          <w:szCs w:val="24"/>
        </w:rPr>
        <w:t>.</w:t>
      </w:r>
    </w:p>
    <w:p w:rsidR="002275E5" w:rsidRPr="00592DD3" w:rsidRDefault="002275E5" w:rsidP="00D62753">
      <w:pPr>
        <w:spacing w:before="240" w:after="240"/>
        <w:rPr>
          <w:rFonts w:ascii="Arial" w:hAnsi="Arial" w:cs="Arial"/>
          <w:szCs w:val="24"/>
        </w:rPr>
      </w:pPr>
      <w:r w:rsidRPr="00592DD3">
        <w:rPr>
          <w:rFonts w:ascii="Arial" w:hAnsi="Arial" w:cs="Arial"/>
          <w:szCs w:val="24"/>
        </w:rPr>
        <w:t>Market penetration aims to boost sales of current Plant Chef products by pricing, promotions and Clubcard. While with relatively low risk, the growth potential is relatively lowas the UK grocery market is highly competitive and mature (Kantar, 2025).Market development will expand on current products within a new segment of the market or it will be sold in new distribution channels</w:t>
      </w:r>
      <w:r w:rsidR="007D7ABD" w:rsidRPr="00592DD3">
        <w:rPr>
          <w:rFonts w:ascii="Arial" w:hAnsi="Arial" w:cs="Arial"/>
          <w:szCs w:val="24"/>
        </w:rPr>
        <w:t xml:space="preserve"> (</w:t>
      </w:r>
      <w:r w:rsidR="00AC4100" w:rsidRPr="00592DD3">
        <w:rPr>
          <w:rFonts w:ascii="Arial" w:hAnsi="Arial" w:cs="Arial"/>
          <w:szCs w:val="24"/>
        </w:rPr>
        <w:t>Purchase and Volery, 2020</w:t>
      </w:r>
      <w:r w:rsidR="007D7ABD" w:rsidRPr="00592DD3">
        <w:rPr>
          <w:rFonts w:ascii="Arial" w:hAnsi="Arial" w:cs="Arial"/>
          <w:szCs w:val="24"/>
        </w:rPr>
        <w:t>)</w:t>
      </w:r>
      <w:r w:rsidRPr="00592DD3">
        <w:rPr>
          <w:rFonts w:ascii="Arial" w:hAnsi="Arial" w:cs="Arial"/>
          <w:szCs w:val="24"/>
        </w:rPr>
        <w:t xml:space="preserve">. </w:t>
      </w:r>
      <w:r w:rsidR="00316079" w:rsidRPr="00592DD3">
        <w:rPr>
          <w:rFonts w:ascii="Arial" w:hAnsi="Arial" w:cs="Arial"/>
          <w:szCs w:val="24"/>
        </w:rPr>
        <w:lastRenderedPageBreak/>
        <w:t>This approach could help boost distributionbut Tesco Plant Chef already has a wide distribution across the country</w:t>
      </w:r>
      <w:r w:rsidR="00832FEC" w:rsidRPr="00592DD3">
        <w:rPr>
          <w:rFonts w:ascii="Arial" w:hAnsi="Arial" w:cs="Arial"/>
          <w:szCs w:val="24"/>
        </w:rPr>
        <w:t>.</w:t>
      </w:r>
    </w:p>
    <w:p w:rsidR="004232BE" w:rsidRPr="00592DD3" w:rsidRDefault="004232BE" w:rsidP="004232BE">
      <w:pPr>
        <w:pStyle w:val="Caption"/>
        <w:rPr>
          <w:rFonts w:ascii="Arial" w:hAnsi="Arial" w:cs="Arial"/>
          <w:szCs w:val="24"/>
        </w:rPr>
      </w:pPr>
      <w:r w:rsidRPr="00592DD3">
        <w:rPr>
          <w:rFonts w:ascii="Arial" w:hAnsi="Arial" w:cs="Arial"/>
          <w:noProof/>
          <w:szCs w:val="24"/>
          <w:lang w:val="en-US" w:bidi="gu-IN"/>
        </w:rPr>
        <w:drawing>
          <wp:inline distT="0" distB="0" distL="0" distR="0">
            <wp:extent cx="3441043" cy="2159391"/>
            <wp:effectExtent l="0" t="0" r="7620" b="0"/>
            <wp:docPr id="2048260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60669" name=""/>
                    <pic:cNvPicPr/>
                  </pic:nvPicPr>
                  <pic:blipFill>
                    <a:blip r:embed="rId13"/>
                    <a:stretch>
                      <a:fillRect/>
                    </a:stretch>
                  </pic:blipFill>
                  <pic:spPr>
                    <a:xfrm>
                      <a:off x="0" y="0"/>
                      <a:ext cx="3453067" cy="2166936"/>
                    </a:xfrm>
                    <a:prstGeom prst="rect">
                      <a:avLst/>
                    </a:prstGeom>
                  </pic:spPr>
                </pic:pic>
              </a:graphicData>
            </a:graphic>
          </wp:inline>
        </w:drawing>
      </w:r>
    </w:p>
    <w:p w:rsidR="004232BE" w:rsidRPr="00592DD3" w:rsidRDefault="004232BE" w:rsidP="004232BE">
      <w:pPr>
        <w:pStyle w:val="Caption"/>
        <w:rPr>
          <w:rFonts w:ascii="Arial" w:hAnsi="Arial" w:cs="Arial"/>
          <w:szCs w:val="24"/>
        </w:rPr>
      </w:pPr>
      <w:r w:rsidRPr="00592DD3">
        <w:rPr>
          <w:rFonts w:ascii="Arial" w:hAnsi="Arial" w:cs="Arial"/>
          <w:szCs w:val="24"/>
        </w:rPr>
        <w:t xml:space="preserve">Figure </w:t>
      </w:r>
      <w:r w:rsidR="00FB5055" w:rsidRPr="00592DD3">
        <w:rPr>
          <w:rFonts w:ascii="Arial" w:hAnsi="Arial" w:cs="Arial"/>
          <w:szCs w:val="24"/>
        </w:rPr>
        <w:fldChar w:fldCharType="begin"/>
      </w:r>
      <w:r w:rsidRPr="00592DD3">
        <w:rPr>
          <w:rFonts w:ascii="Arial" w:hAnsi="Arial" w:cs="Arial"/>
          <w:szCs w:val="24"/>
        </w:rPr>
        <w:instrText xml:space="preserve"> SEQ Figure \* ARABIC </w:instrText>
      </w:r>
      <w:r w:rsidR="00FB5055" w:rsidRPr="00592DD3">
        <w:rPr>
          <w:rFonts w:ascii="Arial" w:hAnsi="Arial" w:cs="Arial"/>
          <w:szCs w:val="24"/>
        </w:rPr>
        <w:fldChar w:fldCharType="separate"/>
      </w:r>
      <w:r w:rsidR="00E40339" w:rsidRPr="00592DD3">
        <w:rPr>
          <w:rFonts w:ascii="Arial" w:hAnsi="Arial" w:cs="Arial"/>
          <w:szCs w:val="24"/>
        </w:rPr>
        <w:t>5</w:t>
      </w:r>
      <w:r w:rsidR="00FB5055" w:rsidRPr="00592DD3">
        <w:rPr>
          <w:rFonts w:ascii="Arial" w:hAnsi="Arial" w:cs="Arial"/>
          <w:szCs w:val="24"/>
        </w:rPr>
        <w:fldChar w:fldCharType="end"/>
      </w:r>
      <w:r w:rsidRPr="00592DD3">
        <w:rPr>
          <w:rFonts w:ascii="Arial" w:hAnsi="Arial" w:cs="Arial"/>
          <w:szCs w:val="24"/>
        </w:rPr>
        <w:t>: Elements of Ansoff Matrix</w:t>
      </w:r>
    </w:p>
    <w:p w:rsidR="004232BE" w:rsidRPr="00592DD3" w:rsidRDefault="004232BE" w:rsidP="004232BE">
      <w:pPr>
        <w:pStyle w:val="Caption"/>
        <w:rPr>
          <w:rFonts w:ascii="Arial" w:hAnsi="Arial" w:cs="Arial"/>
          <w:szCs w:val="24"/>
        </w:rPr>
      </w:pPr>
      <w:r w:rsidRPr="00592DD3">
        <w:rPr>
          <w:rFonts w:ascii="Arial" w:hAnsi="Arial" w:cs="Arial"/>
          <w:szCs w:val="24"/>
        </w:rPr>
        <w:t>(Source: Peterdy, 2022)</w:t>
      </w:r>
    </w:p>
    <w:p w:rsidR="002275E5" w:rsidRPr="00592DD3" w:rsidRDefault="00BD78D0" w:rsidP="00D62753">
      <w:pPr>
        <w:spacing w:before="240" w:after="240"/>
        <w:rPr>
          <w:rFonts w:ascii="Arial" w:hAnsi="Arial" w:cs="Arial"/>
          <w:szCs w:val="24"/>
        </w:rPr>
      </w:pPr>
      <w:r w:rsidRPr="00592DD3">
        <w:rPr>
          <w:rFonts w:ascii="Arial" w:hAnsi="Arial" w:cs="Arial"/>
          <w:szCs w:val="24"/>
        </w:rPr>
        <w:t>Diversification involves starting up new businesses and new products in new market segments (</w:t>
      </w:r>
      <w:r w:rsidR="00001188" w:rsidRPr="00592DD3">
        <w:rPr>
          <w:rFonts w:ascii="Arial" w:hAnsi="Arial" w:cs="Arial"/>
          <w:szCs w:val="24"/>
        </w:rPr>
        <w:t>Peterdy, 2022</w:t>
      </w:r>
      <w:r w:rsidRPr="00592DD3">
        <w:rPr>
          <w:rFonts w:ascii="Arial" w:hAnsi="Arial" w:cs="Arial"/>
          <w:szCs w:val="24"/>
        </w:rPr>
        <w:t>)</w:t>
      </w:r>
      <w:r w:rsidR="002275E5" w:rsidRPr="00592DD3">
        <w:rPr>
          <w:rFonts w:ascii="Arial" w:hAnsi="Arial" w:cs="Arial"/>
          <w:szCs w:val="24"/>
        </w:rPr>
        <w:t xml:space="preserve">. </w:t>
      </w:r>
      <w:r w:rsidR="004B37FF" w:rsidRPr="00592DD3">
        <w:rPr>
          <w:rFonts w:ascii="Arial" w:hAnsi="Arial" w:cs="Arial"/>
          <w:szCs w:val="24"/>
        </w:rPr>
        <w:t>This is the risky option as Tesco would grow in areas where it does not have experience, spending extra money and operational risk.</w:t>
      </w:r>
      <w:r w:rsidR="002275E5" w:rsidRPr="00592DD3">
        <w:rPr>
          <w:rFonts w:ascii="Arial" w:hAnsi="Arial" w:cs="Arial"/>
          <w:szCs w:val="24"/>
        </w:rPr>
        <w:t xml:space="preserve">Product development is the most appropriate strategy. Tesco has the opportunity to launch new </w:t>
      </w:r>
      <w:r w:rsidR="006C66A5" w:rsidRPr="00592DD3">
        <w:rPr>
          <w:rFonts w:ascii="Arial" w:hAnsi="Arial" w:cs="Arial"/>
          <w:szCs w:val="24"/>
        </w:rPr>
        <w:t>Plant C</w:t>
      </w:r>
      <w:r w:rsidR="002275E5" w:rsidRPr="00592DD3">
        <w:rPr>
          <w:rFonts w:ascii="Arial" w:hAnsi="Arial" w:cs="Arial"/>
          <w:szCs w:val="24"/>
        </w:rPr>
        <w:t>hef products that meet the changing demands for its customers to consume healthier, convenient and sustainable food choices.</w:t>
      </w:r>
      <w:r w:rsidR="00E83DD2" w:rsidRPr="00592DD3">
        <w:rPr>
          <w:rFonts w:ascii="Arial" w:hAnsi="Arial" w:cs="Arial"/>
          <w:szCs w:val="24"/>
        </w:rPr>
        <w:t xml:space="preserve"> Through this approach, </w:t>
      </w:r>
      <w:r w:rsidR="006E2EA4" w:rsidRPr="00592DD3">
        <w:rPr>
          <w:rFonts w:ascii="Arial" w:hAnsi="Arial" w:cs="Arial"/>
          <w:szCs w:val="24"/>
        </w:rPr>
        <w:t xml:space="preserve">Tesco </w:t>
      </w:r>
      <w:r w:rsidR="00421559" w:rsidRPr="00592DD3">
        <w:rPr>
          <w:rFonts w:ascii="Arial" w:hAnsi="Arial" w:cs="Arial"/>
          <w:szCs w:val="24"/>
        </w:rPr>
        <w:t>could</w:t>
      </w:r>
      <w:r w:rsidR="006E2EA4" w:rsidRPr="00592DD3">
        <w:rPr>
          <w:rFonts w:ascii="Arial" w:hAnsi="Arial" w:cs="Arial"/>
          <w:szCs w:val="24"/>
        </w:rPr>
        <w:t xml:space="preserve"> use its consumer knowledge and supply chain effectiveness as well as its good reputation </w:t>
      </w:r>
      <w:r w:rsidR="00E83DD2" w:rsidRPr="00592DD3">
        <w:rPr>
          <w:rFonts w:ascii="Arial" w:hAnsi="Arial" w:cs="Arial"/>
          <w:szCs w:val="24"/>
        </w:rPr>
        <w:t xml:space="preserve">(Tesco, 2025). </w:t>
      </w:r>
      <w:r w:rsidR="00F6610C" w:rsidRPr="00592DD3">
        <w:rPr>
          <w:rFonts w:ascii="Arial" w:hAnsi="Arial" w:cs="Arial"/>
          <w:szCs w:val="24"/>
        </w:rPr>
        <w:t xml:space="preserve">Thus, product development strategy gives the best compromise between growth opportunities and manageable risks. </w:t>
      </w:r>
    </w:p>
    <w:p w:rsidR="002275E5" w:rsidRPr="00592DD3" w:rsidRDefault="002275E5" w:rsidP="00D62753">
      <w:pPr>
        <w:pStyle w:val="Heading2"/>
        <w:spacing w:before="240" w:after="240" w:line="360" w:lineRule="auto"/>
        <w:jc w:val="both"/>
        <w:rPr>
          <w:rFonts w:ascii="Arial" w:hAnsi="Arial" w:cs="Arial"/>
          <w:szCs w:val="24"/>
        </w:rPr>
      </w:pPr>
      <w:bookmarkStart w:id="23" w:name="_Toc237267438"/>
      <w:r w:rsidRPr="00592DD3">
        <w:rPr>
          <w:rFonts w:ascii="Arial" w:hAnsi="Arial" w:cs="Arial"/>
          <w:szCs w:val="24"/>
        </w:rPr>
        <w:t>4.</w:t>
      </w:r>
      <w:r w:rsidR="00BE5B9C" w:rsidRPr="00592DD3">
        <w:rPr>
          <w:rFonts w:ascii="Arial" w:hAnsi="Arial" w:cs="Arial"/>
          <w:szCs w:val="24"/>
        </w:rPr>
        <w:t>3</w:t>
      </w:r>
      <w:r w:rsidRPr="00592DD3">
        <w:rPr>
          <w:rFonts w:ascii="Arial" w:hAnsi="Arial" w:cs="Arial"/>
          <w:szCs w:val="24"/>
        </w:rPr>
        <w:t xml:space="preserve"> Recommended Strategy</w:t>
      </w:r>
      <w:bookmarkEnd w:id="23"/>
    </w:p>
    <w:p w:rsidR="002275E5" w:rsidRPr="00592DD3" w:rsidRDefault="002275E5" w:rsidP="00D62753">
      <w:pPr>
        <w:spacing w:before="240" w:after="240"/>
        <w:rPr>
          <w:rFonts w:ascii="Arial" w:hAnsi="Arial" w:cs="Arial"/>
          <w:szCs w:val="24"/>
        </w:rPr>
      </w:pPr>
      <w:r w:rsidRPr="00592DD3">
        <w:rPr>
          <w:rFonts w:ascii="Arial" w:hAnsi="Arial" w:cs="Arial"/>
          <w:szCs w:val="24"/>
        </w:rPr>
        <w:t>The analysis shows that product development is considered to be the best growth option for Tesco Plant Chef UK. According to Ansoff, Product Development is the process of introducing new products to currently existing markets that can enhance competitiveness for the company</w:t>
      </w:r>
      <w:r w:rsidR="00B31191" w:rsidRPr="00592DD3">
        <w:rPr>
          <w:rFonts w:ascii="Arial" w:hAnsi="Arial" w:cs="Arial"/>
          <w:szCs w:val="24"/>
        </w:rPr>
        <w:t xml:space="preserve"> (</w:t>
      </w:r>
      <w:r w:rsidR="00353E84" w:rsidRPr="00592DD3">
        <w:rPr>
          <w:rFonts w:ascii="Arial" w:hAnsi="Arial" w:cs="Arial"/>
          <w:szCs w:val="24"/>
        </w:rPr>
        <w:t>Peterdy, 2022</w:t>
      </w:r>
      <w:r w:rsidR="00B31191" w:rsidRPr="00592DD3">
        <w:rPr>
          <w:rFonts w:ascii="Arial" w:hAnsi="Arial" w:cs="Arial"/>
          <w:szCs w:val="24"/>
        </w:rPr>
        <w:t>)</w:t>
      </w:r>
      <w:r w:rsidRPr="00592DD3">
        <w:rPr>
          <w:rFonts w:ascii="Arial" w:hAnsi="Arial" w:cs="Arial"/>
          <w:szCs w:val="24"/>
        </w:rPr>
        <w:t xml:space="preserve">. </w:t>
      </w:r>
      <w:r w:rsidR="00EE6A51" w:rsidRPr="00592DD3">
        <w:rPr>
          <w:rFonts w:ascii="Arial" w:hAnsi="Arial" w:cs="Arial"/>
          <w:szCs w:val="24"/>
        </w:rPr>
        <w:t>This strategy corresponds with the increasing trend of pursuing healthier, sustainable and innovative food products identified in PESTEL and SWOT analyses</w:t>
      </w:r>
      <w:r w:rsidRPr="00592DD3">
        <w:rPr>
          <w:rFonts w:ascii="Arial" w:hAnsi="Arial" w:cs="Arial"/>
          <w:szCs w:val="24"/>
        </w:rPr>
        <w:t xml:space="preserve">. </w:t>
      </w:r>
    </w:p>
    <w:p w:rsidR="002275E5" w:rsidRPr="00592DD3" w:rsidRDefault="00242C04" w:rsidP="00D62753">
      <w:pPr>
        <w:spacing w:before="240" w:after="240"/>
        <w:rPr>
          <w:rFonts w:ascii="Arial" w:hAnsi="Arial" w:cs="Arial"/>
          <w:szCs w:val="24"/>
        </w:rPr>
      </w:pPr>
      <w:r w:rsidRPr="00592DD3">
        <w:rPr>
          <w:rFonts w:ascii="Arial" w:hAnsi="Arial" w:cs="Arial"/>
          <w:szCs w:val="24"/>
        </w:rPr>
        <w:lastRenderedPageBreak/>
        <w:t>Tesco should collaborate with new Plant Chef brands that are able to meet the changing desires of customers such as ready</w:t>
      </w:r>
      <w:r w:rsidR="006C66A5" w:rsidRPr="00592DD3">
        <w:rPr>
          <w:rFonts w:ascii="Arial" w:hAnsi="Arial" w:cs="Arial"/>
          <w:szCs w:val="24"/>
        </w:rPr>
        <w:t>-to-</w:t>
      </w:r>
      <w:r w:rsidRPr="00592DD3">
        <w:rPr>
          <w:rFonts w:ascii="Arial" w:hAnsi="Arial" w:cs="Arial"/>
          <w:szCs w:val="24"/>
        </w:rPr>
        <w:t>cook, plant protein foodand useful products</w:t>
      </w:r>
      <w:r w:rsidR="002275E5" w:rsidRPr="00592DD3">
        <w:rPr>
          <w:rFonts w:ascii="Arial" w:hAnsi="Arial" w:cs="Arial"/>
          <w:szCs w:val="24"/>
        </w:rPr>
        <w:t xml:space="preserve">. The new developments would add to Tesco's own-brand mix as well as boost repeat purchases and customer loyalty. </w:t>
      </w:r>
      <w:r w:rsidR="0098670B" w:rsidRPr="00592DD3">
        <w:rPr>
          <w:rFonts w:ascii="Arial" w:hAnsi="Arial" w:cs="Arial"/>
          <w:szCs w:val="24"/>
        </w:rPr>
        <w:t xml:space="preserve">Tesco’s large stores, Clubcard database of customer information and effective relations with suppliers serve as a good platform for product development, because it can quickly react to the changes in customer needs </w:t>
      </w:r>
      <w:r w:rsidR="00A20E20" w:rsidRPr="00592DD3">
        <w:rPr>
          <w:rFonts w:ascii="Arial" w:hAnsi="Arial" w:cs="Arial"/>
          <w:szCs w:val="24"/>
        </w:rPr>
        <w:t>(Tesco, 2025</w:t>
      </w:r>
      <w:r w:rsidR="003C7947" w:rsidRPr="00592DD3">
        <w:rPr>
          <w:rFonts w:ascii="Arial" w:hAnsi="Arial" w:cs="Arial"/>
          <w:szCs w:val="24"/>
        </w:rPr>
        <w:t>; Harley, 2025</w:t>
      </w:r>
      <w:r w:rsidR="00A20E20" w:rsidRPr="00592DD3">
        <w:rPr>
          <w:rFonts w:ascii="Arial" w:hAnsi="Arial" w:cs="Arial"/>
          <w:szCs w:val="24"/>
        </w:rPr>
        <w:t>).</w:t>
      </w:r>
    </w:p>
    <w:p w:rsidR="00933CE7" w:rsidRPr="00592DD3" w:rsidRDefault="00933CE7" w:rsidP="004232BE">
      <w:pPr>
        <w:pStyle w:val="Caption"/>
        <w:rPr>
          <w:rFonts w:ascii="Arial" w:hAnsi="Arial" w:cs="Arial"/>
          <w:szCs w:val="24"/>
        </w:rPr>
      </w:pPr>
      <w:r w:rsidRPr="00592DD3">
        <w:rPr>
          <w:rFonts w:ascii="Arial" w:hAnsi="Arial" w:cs="Arial"/>
          <w:noProof/>
          <w:szCs w:val="24"/>
          <w:lang w:val="en-US" w:bidi="gu-IN"/>
        </w:rPr>
        <w:drawing>
          <wp:inline distT="0" distB="0" distL="0" distR="0">
            <wp:extent cx="3896269" cy="2057687"/>
            <wp:effectExtent l="0" t="0" r="9525" b="0"/>
            <wp:docPr id="2139123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23133" name=""/>
                    <pic:cNvPicPr/>
                  </pic:nvPicPr>
                  <pic:blipFill>
                    <a:blip r:embed="rId14"/>
                    <a:stretch>
                      <a:fillRect/>
                    </a:stretch>
                  </pic:blipFill>
                  <pic:spPr>
                    <a:xfrm>
                      <a:off x="0" y="0"/>
                      <a:ext cx="3896269" cy="2057687"/>
                    </a:xfrm>
                    <a:prstGeom prst="rect">
                      <a:avLst/>
                    </a:prstGeom>
                  </pic:spPr>
                </pic:pic>
              </a:graphicData>
            </a:graphic>
          </wp:inline>
        </w:drawing>
      </w:r>
    </w:p>
    <w:p w:rsidR="00933CE7" w:rsidRPr="00592DD3" w:rsidRDefault="00933CE7" w:rsidP="004232BE">
      <w:pPr>
        <w:pStyle w:val="Caption"/>
        <w:rPr>
          <w:rFonts w:ascii="Arial" w:hAnsi="Arial" w:cs="Arial"/>
          <w:szCs w:val="24"/>
        </w:rPr>
      </w:pPr>
      <w:r w:rsidRPr="00592DD3">
        <w:rPr>
          <w:rFonts w:ascii="Arial" w:hAnsi="Arial" w:cs="Arial"/>
          <w:szCs w:val="24"/>
        </w:rPr>
        <w:t xml:space="preserve">Figure </w:t>
      </w:r>
      <w:r w:rsidR="00FB5055" w:rsidRPr="00592DD3">
        <w:rPr>
          <w:rFonts w:ascii="Arial" w:hAnsi="Arial" w:cs="Arial"/>
          <w:szCs w:val="24"/>
        </w:rPr>
        <w:fldChar w:fldCharType="begin"/>
      </w:r>
      <w:r w:rsidRPr="00592DD3">
        <w:rPr>
          <w:rFonts w:ascii="Arial" w:hAnsi="Arial" w:cs="Arial"/>
          <w:szCs w:val="24"/>
        </w:rPr>
        <w:instrText xml:space="preserve"> SEQ Figure \* ARABIC </w:instrText>
      </w:r>
      <w:r w:rsidR="00FB5055" w:rsidRPr="00592DD3">
        <w:rPr>
          <w:rFonts w:ascii="Arial" w:hAnsi="Arial" w:cs="Arial"/>
          <w:szCs w:val="24"/>
        </w:rPr>
        <w:fldChar w:fldCharType="separate"/>
      </w:r>
      <w:r w:rsidR="00E40339" w:rsidRPr="00592DD3">
        <w:rPr>
          <w:rFonts w:ascii="Arial" w:hAnsi="Arial" w:cs="Arial"/>
          <w:szCs w:val="24"/>
        </w:rPr>
        <w:t>6</w:t>
      </w:r>
      <w:r w:rsidR="00FB5055" w:rsidRPr="00592DD3">
        <w:rPr>
          <w:rFonts w:ascii="Arial" w:hAnsi="Arial" w:cs="Arial"/>
          <w:szCs w:val="24"/>
        </w:rPr>
        <w:fldChar w:fldCharType="end"/>
      </w:r>
      <w:r w:rsidRPr="00592DD3">
        <w:rPr>
          <w:rFonts w:ascii="Arial" w:hAnsi="Arial" w:cs="Arial"/>
          <w:szCs w:val="24"/>
        </w:rPr>
        <w:t>: Clubcard</w:t>
      </w:r>
    </w:p>
    <w:p w:rsidR="00933CE7" w:rsidRPr="00592DD3" w:rsidRDefault="00933CE7" w:rsidP="004232BE">
      <w:pPr>
        <w:pStyle w:val="Caption"/>
        <w:rPr>
          <w:rFonts w:ascii="Arial" w:hAnsi="Arial" w:cs="Arial"/>
          <w:szCs w:val="24"/>
        </w:rPr>
      </w:pPr>
      <w:r w:rsidRPr="00592DD3">
        <w:rPr>
          <w:rFonts w:ascii="Arial" w:hAnsi="Arial" w:cs="Arial"/>
          <w:szCs w:val="24"/>
        </w:rPr>
        <w:t>(Source: Harley, 2025)</w:t>
      </w:r>
    </w:p>
    <w:p w:rsidR="002275E5" w:rsidRPr="00592DD3" w:rsidRDefault="00F82795" w:rsidP="00D62753">
      <w:pPr>
        <w:spacing w:before="240" w:after="240"/>
        <w:rPr>
          <w:rFonts w:ascii="Arial" w:hAnsi="Arial" w:cs="Arial"/>
          <w:szCs w:val="24"/>
        </w:rPr>
      </w:pPr>
      <w:r w:rsidRPr="00592DD3">
        <w:rPr>
          <w:rFonts w:ascii="Arial" w:hAnsi="Arial" w:cs="Arial"/>
          <w:szCs w:val="24"/>
        </w:rPr>
        <w:t>This strategy is expected to deliver optimum performance by increasing sales opportunities, strengthening brand differentiation and improving customer retention</w:t>
      </w:r>
      <w:r w:rsidR="002275E5" w:rsidRPr="00592DD3">
        <w:rPr>
          <w:rFonts w:ascii="Arial" w:hAnsi="Arial" w:cs="Arial"/>
          <w:szCs w:val="24"/>
        </w:rPr>
        <w:t xml:space="preserve">. </w:t>
      </w:r>
      <w:r w:rsidR="00CB15CD" w:rsidRPr="00592DD3">
        <w:rPr>
          <w:rFonts w:ascii="Arial" w:hAnsi="Arial" w:cs="Arial"/>
          <w:szCs w:val="24"/>
        </w:rPr>
        <w:t>Instead of cost-based competition, continuous product innovation helps establish higher barriers for competition by reacting rapidly to the changing needs of consumers</w:t>
      </w:r>
      <w:r w:rsidR="002275E5" w:rsidRPr="00592DD3">
        <w:rPr>
          <w:rFonts w:ascii="Arial" w:hAnsi="Arial" w:cs="Arial"/>
          <w:szCs w:val="24"/>
        </w:rPr>
        <w:t xml:space="preserve">. </w:t>
      </w:r>
      <w:r w:rsidR="00B45A45" w:rsidRPr="00592DD3">
        <w:rPr>
          <w:rFonts w:ascii="Arial" w:hAnsi="Arial" w:cs="Arial"/>
          <w:szCs w:val="24"/>
        </w:rPr>
        <w:t>However, sustainability means continued investments in consumer knowledge and supplier cooperation</w:t>
      </w:r>
      <w:r w:rsidR="00BE4BED" w:rsidRPr="00592DD3">
        <w:rPr>
          <w:rFonts w:ascii="Arial" w:hAnsi="Arial" w:cs="Arial"/>
          <w:szCs w:val="24"/>
        </w:rPr>
        <w:t xml:space="preserve"> (Vadakkepatt, et al., 2021)</w:t>
      </w:r>
      <w:r w:rsidR="002275E5" w:rsidRPr="00592DD3">
        <w:rPr>
          <w:rFonts w:ascii="Arial" w:hAnsi="Arial" w:cs="Arial"/>
          <w:szCs w:val="24"/>
        </w:rPr>
        <w:t xml:space="preserve">. Thus, product development is the best strategy in sustaining Tesco Plant Chef's competitiveness and supporting </w:t>
      </w:r>
      <w:r w:rsidR="006C66A5" w:rsidRPr="00592DD3">
        <w:rPr>
          <w:rFonts w:ascii="Arial" w:hAnsi="Arial" w:cs="Arial"/>
          <w:szCs w:val="24"/>
        </w:rPr>
        <w:t>it</w:t>
      </w:r>
      <w:r w:rsidR="002275E5" w:rsidRPr="00592DD3">
        <w:rPr>
          <w:rFonts w:ascii="Arial" w:hAnsi="Arial" w:cs="Arial"/>
          <w:szCs w:val="24"/>
        </w:rPr>
        <w:t>s long</w:t>
      </w:r>
      <w:r w:rsidR="006E09CE" w:rsidRPr="00592DD3">
        <w:rPr>
          <w:rFonts w:ascii="Arial" w:hAnsi="Arial" w:cs="Arial"/>
          <w:szCs w:val="24"/>
        </w:rPr>
        <w:t>-</w:t>
      </w:r>
      <w:r w:rsidR="002275E5" w:rsidRPr="00592DD3">
        <w:rPr>
          <w:rFonts w:ascii="Arial" w:hAnsi="Arial" w:cs="Arial"/>
          <w:szCs w:val="24"/>
        </w:rPr>
        <w:t>term growth in the plant</w:t>
      </w:r>
      <w:r w:rsidR="006E09CE" w:rsidRPr="00592DD3">
        <w:rPr>
          <w:rFonts w:ascii="Arial" w:hAnsi="Arial" w:cs="Arial"/>
          <w:szCs w:val="24"/>
        </w:rPr>
        <w:t>-</w:t>
      </w:r>
      <w:r w:rsidR="002275E5" w:rsidRPr="00592DD3">
        <w:rPr>
          <w:rFonts w:ascii="Arial" w:hAnsi="Arial" w:cs="Arial"/>
          <w:szCs w:val="24"/>
        </w:rPr>
        <w:t>based food retail market in the UK.</w:t>
      </w:r>
    </w:p>
    <w:p w:rsidR="00885B9C" w:rsidRPr="00592DD3" w:rsidRDefault="00885B9C" w:rsidP="00D62753">
      <w:pPr>
        <w:pStyle w:val="Heading2"/>
        <w:spacing w:before="240" w:after="240" w:line="360" w:lineRule="auto"/>
        <w:jc w:val="both"/>
        <w:rPr>
          <w:rFonts w:ascii="Arial" w:hAnsi="Arial" w:cs="Arial"/>
          <w:szCs w:val="24"/>
        </w:rPr>
      </w:pPr>
      <w:bookmarkStart w:id="24" w:name="_Toc237267439"/>
      <w:r w:rsidRPr="00592DD3">
        <w:rPr>
          <w:rFonts w:ascii="Arial" w:hAnsi="Arial" w:cs="Arial"/>
          <w:szCs w:val="24"/>
        </w:rPr>
        <w:t>4.</w:t>
      </w:r>
      <w:r w:rsidR="00BE5B9C" w:rsidRPr="00592DD3">
        <w:rPr>
          <w:rFonts w:ascii="Arial" w:hAnsi="Arial" w:cs="Arial"/>
          <w:szCs w:val="24"/>
        </w:rPr>
        <w:t>4</w:t>
      </w:r>
      <w:r w:rsidRPr="00592DD3">
        <w:rPr>
          <w:rFonts w:ascii="Arial" w:hAnsi="Arial" w:cs="Arial"/>
          <w:szCs w:val="24"/>
        </w:rPr>
        <w:t xml:space="preserve"> Implementation Challenges and Mitigation</w:t>
      </w:r>
      <w:bookmarkEnd w:id="24"/>
    </w:p>
    <w:p w:rsidR="00133A37" w:rsidRPr="00592DD3" w:rsidRDefault="00366D0C" w:rsidP="00D62753">
      <w:pPr>
        <w:spacing w:before="240" w:after="240"/>
        <w:rPr>
          <w:rFonts w:ascii="Arial" w:hAnsi="Arial" w:cs="Arial"/>
          <w:szCs w:val="24"/>
        </w:rPr>
      </w:pPr>
      <w:r w:rsidRPr="00592DD3">
        <w:rPr>
          <w:rFonts w:ascii="Arial" w:hAnsi="Arial" w:cs="Arial"/>
          <w:szCs w:val="24"/>
        </w:rPr>
        <w:t xml:space="preserve">Implementing a product development strategy presents several challenges for Tesco Plant Chef in the </w:t>
      </w:r>
      <w:r w:rsidR="00FF1508" w:rsidRPr="00592DD3">
        <w:rPr>
          <w:rFonts w:ascii="Arial" w:hAnsi="Arial" w:cs="Arial"/>
          <w:szCs w:val="24"/>
        </w:rPr>
        <w:t>UK</w:t>
      </w:r>
      <w:r w:rsidRPr="00592DD3">
        <w:rPr>
          <w:rFonts w:ascii="Arial" w:hAnsi="Arial" w:cs="Arial"/>
          <w:szCs w:val="24"/>
        </w:rPr>
        <w:t>.</w:t>
      </w:r>
      <w:r w:rsidR="00952D2A" w:rsidRPr="00592DD3">
        <w:rPr>
          <w:rFonts w:ascii="Arial" w:hAnsi="Arial" w:cs="Arial"/>
          <w:szCs w:val="24"/>
        </w:rPr>
        <w:t xml:space="preserve">Intense competition, disruption to the supply chain and cost pressure due to inflation create significant threats to Tesco's operations and performance </w:t>
      </w:r>
      <w:r w:rsidR="00CD36CB" w:rsidRPr="00592DD3">
        <w:rPr>
          <w:rFonts w:ascii="Arial" w:hAnsi="Arial" w:cs="Arial"/>
          <w:szCs w:val="24"/>
        </w:rPr>
        <w:t>(Tesco, 2025</w:t>
      </w:r>
      <w:r w:rsidR="002275E5" w:rsidRPr="00592DD3">
        <w:rPr>
          <w:rFonts w:ascii="Arial" w:hAnsi="Arial" w:cs="Arial"/>
          <w:szCs w:val="24"/>
        </w:rPr>
        <w:t xml:space="preserve">). </w:t>
      </w:r>
      <w:r w:rsidR="00684775" w:rsidRPr="00592DD3">
        <w:rPr>
          <w:rFonts w:ascii="Arial" w:hAnsi="Arial" w:cs="Arial"/>
          <w:szCs w:val="24"/>
        </w:rPr>
        <w:t xml:space="preserve">Tesco could reduce the potential for risks by improving </w:t>
      </w:r>
      <w:r w:rsidR="00684775" w:rsidRPr="00592DD3">
        <w:rPr>
          <w:rFonts w:ascii="Arial" w:hAnsi="Arial" w:cs="Arial"/>
          <w:szCs w:val="24"/>
        </w:rPr>
        <w:lastRenderedPageBreak/>
        <w:t>collaboration with its sustainable suppliers, conducting research among consumers and using Clubcard information on consumer purchasing trends when developing a new product</w:t>
      </w:r>
      <w:r w:rsidR="002275E5" w:rsidRPr="00592DD3">
        <w:rPr>
          <w:rFonts w:ascii="Arial" w:hAnsi="Arial" w:cs="Arial"/>
          <w:szCs w:val="24"/>
        </w:rPr>
        <w:t xml:space="preserve">. </w:t>
      </w:r>
      <w:r w:rsidR="00314C63" w:rsidRPr="00592DD3">
        <w:rPr>
          <w:rFonts w:ascii="Arial" w:hAnsi="Arial" w:cs="Arial"/>
          <w:szCs w:val="24"/>
        </w:rPr>
        <w:t>Moreover, ongoing product performance tracking will be able to help Tesco come up with ways to improve the strategy and ensure its competitive edge in the UK plant-based food retail market will remain effective over time.</w:t>
      </w:r>
    </w:p>
    <w:p w:rsidR="00133A37" w:rsidRPr="00592DD3" w:rsidRDefault="00133A37">
      <w:pPr>
        <w:spacing w:line="259" w:lineRule="auto"/>
        <w:jc w:val="left"/>
        <w:rPr>
          <w:rFonts w:ascii="Arial" w:hAnsi="Arial" w:cs="Arial"/>
          <w:szCs w:val="24"/>
        </w:rPr>
      </w:pPr>
      <w:r w:rsidRPr="00592DD3">
        <w:rPr>
          <w:rFonts w:ascii="Arial" w:hAnsi="Arial" w:cs="Arial"/>
          <w:szCs w:val="24"/>
        </w:rPr>
        <w:br w:type="page"/>
      </w:r>
    </w:p>
    <w:p w:rsidR="00542CCE" w:rsidRPr="00592DD3" w:rsidRDefault="00133A37" w:rsidP="00FD402C">
      <w:pPr>
        <w:pStyle w:val="Heading1"/>
        <w:spacing w:after="240"/>
        <w:jc w:val="both"/>
        <w:rPr>
          <w:rFonts w:ascii="Arial" w:hAnsi="Arial" w:cs="Arial"/>
          <w:szCs w:val="24"/>
        </w:rPr>
      </w:pPr>
      <w:bookmarkStart w:id="25" w:name="_Toc237267440"/>
      <w:r w:rsidRPr="00592DD3">
        <w:rPr>
          <w:rFonts w:ascii="Arial" w:hAnsi="Arial" w:cs="Arial"/>
          <w:szCs w:val="24"/>
        </w:rPr>
        <w:lastRenderedPageBreak/>
        <w:t>Section 2: Reflection</w:t>
      </w:r>
      <w:bookmarkEnd w:id="25"/>
    </w:p>
    <w:p w:rsidR="006A6A35" w:rsidRPr="00592DD3" w:rsidRDefault="006A6A35" w:rsidP="00FD402C">
      <w:pPr>
        <w:spacing w:before="240" w:after="240"/>
        <w:rPr>
          <w:rFonts w:ascii="Arial" w:hAnsi="Arial" w:cs="Arial"/>
          <w:color w:val="000000" w:themeColor="text1"/>
          <w:szCs w:val="24"/>
        </w:rPr>
      </w:pPr>
      <w:r w:rsidRPr="00592DD3">
        <w:rPr>
          <w:rFonts w:ascii="Arial" w:hAnsi="Arial" w:cs="Arial"/>
          <w:color w:val="000000" w:themeColor="text1"/>
          <w:szCs w:val="24"/>
        </w:rPr>
        <w:t xml:space="preserve">This reflection uses Kolb's Learning Cycle to critically examine the process of research, analysis and preparation of </w:t>
      </w:r>
      <w:r w:rsidR="00A31F63" w:rsidRPr="00592DD3">
        <w:rPr>
          <w:rFonts w:ascii="Arial" w:hAnsi="Arial" w:cs="Arial"/>
          <w:color w:val="000000" w:themeColor="text1"/>
          <w:szCs w:val="24"/>
        </w:rPr>
        <w:t xml:space="preserve">a </w:t>
      </w:r>
      <w:r w:rsidRPr="00592DD3">
        <w:rPr>
          <w:rFonts w:ascii="Arial" w:hAnsi="Arial" w:cs="Arial"/>
          <w:color w:val="000000" w:themeColor="text1"/>
          <w:szCs w:val="24"/>
        </w:rPr>
        <w:t>strategic management report on Tesco Plant Chef in the UK (</w:t>
      </w:r>
      <w:r w:rsidR="00C40E03" w:rsidRPr="00592DD3">
        <w:rPr>
          <w:rFonts w:ascii="Arial" w:hAnsi="Arial" w:cs="Arial"/>
          <w:color w:val="000000" w:themeColor="text1"/>
          <w:szCs w:val="24"/>
        </w:rPr>
        <w:t>McLeod, 2025</w:t>
      </w:r>
      <w:r w:rsidRPr="00592DD3">
        <w:rPr>
          <w:rFonts w:ascii="Arial" w:hAnsi="Arial" w:cs="Arial"/>
          <w:color w:val="000000" w:themeColor="text1"/>
          <w:szCs w:val="24"/>
        </w:rPr>
        <w:t xml:space="preserve">). It explores how </w:t>
      </w:r>
      <w:r w:rsidR="00365B4B" w:rsidRPr="00592DD3">
        <w:rPr>
          <w:rFonts w:ascii="Arial" w:hAnsi="Arial" w:cs="Arial"/>
          <w:color w:val="000000" w:themeColor="text1"/>
          <w:szCs w:val="24"/>
        </w:rPr>
        <w:t>th</w:t>
      </w:r>
      <w:r w:rsidR="002A300B" w:rsidRPr="00592DD3">
        <w:rPr>
          <w:rFonts w:ascii="Arial" w:hAnsi="Arial" w:cs="Arial"/>
          <w:color w:val="000000" w:themeColor="text1"/>
          <w:szCs w:val="24"/>
        </w:rPr>
        <w:t>is</w:t>
      </w:r>
      <w:r w:rsidR="00365B4B" w:rsidRPr="00592DD3">
        <w:rPr>
          <w:rFonts w:ascii="Arial" w:hAnsi="Arial" w:cs="Arial"/>
          <w:color w:val="000000" w:themeColor="text1"/>
          <w:szCs w:val="24"/>
        </w:rPr>
        <w:t xml:space="preserve"> process </w:t>
      </w:r>
      <w:r w:rsidR="004725AC" w:rsidRPr="00592DD3">
        <w:rPr>
          <w:rFonts w:ascii="Arial" w:hAnsi="Arial" w:cs="Arial"/>
          <w:color w:val="000000" w:themeColor="text1"/>
          <w:szCs w:val="24"/>
        </w:rPr>
        <w:t>changed</w:t>
      </w:r>
      <w:r w:rsidR="00365B4B" w:rsidRPr="00592DD3">
        <w:rPr>
          <w:rFonts w:ascii="Arial" w:hAnsi="Arial" w:cs="Arial"/>
          <w:color w:val="000000" w:themeColor="text1"/>
          <w:szCs w:val="24"/>
        </w:rPr>
        <w:t xml:space="preserve"> my strategic thinking, critical analysis and decision-making skills required in future professional practice</w:t>
      </w:r>
      <w:r w:rsidR="00C40E03" w:rsidRPr="00592DD3">
        <w:rPr>
          <w:rFonts w:ascii="Arial" w:hAnsi="Arial" w:cs="Arial"/>
          <w:color w:val="000000" w:themeColor="text1"/>
          <w:szCs w:val="24"/>
        </w:rPr>
        <w:t>.</w:t>
      </w:r>
    </w:p>
    <w:p w:rsidR="0060235E" w:rsidRPr="00592DD3" w:rsidRDefault="0060235E" w:rsidP="00FD402C">
      <w:pPr>
        <w:pStyle w:val="Caption"/>
        <w:rPr>
          <w:rFonts w:ascii="Arial" w:hAnsi="Arial" w:cs="Arial"/>
          <w:szCs w:val="24"/>
        </w:rPr>
      </w:pPr>
      <w:r w:rsidRPr="00592DD3">
        <w:rPr>
          <w:rFonts w:ascii="Arial" w:hAnsi="Arial" w:cs="Arial"/>
          <w:noProof/>
          <w:szCs w:val="24"/>
          <w:lang w:val="en-US" w:bidi="gu-IN"/>
        </w:rPr>
        <w:drawing>
          <wp:inline distT="0" distB="0" distL="0" distR="0">
            <wp:extent cx="4572638" cy="4610743"/>
            <wp:effectExtent l="0" t="0" r="0" b="0"/>
            <wp:docPr id="249490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490944" name=""/>
                    <pic:cNvPicPr/>
                  </pic:nvPicPr>
                  <pic:blipFill>
                    <a:blip r:embed="rId15"/>
                    <a:stretch>
                      <a:fillRect/>
                    </a:stretch>
                  </pic:blipFill>
                  <pic:spPr>
                    <a:xfrm>
                      <a:off x="0" y="0"/>
                      <a:ext cx="4572638" cy="4610743"/>
                    </a:xfrm>
                    <a:prstGeom prst="rect">
                      <a:avLst/>
                    </a:prstGeom>
                  </pic:spPr>
                </pic:pic>
              </a:graphicData>
            </a:graphic>
          </wp:inline>
        </w:drawing>
      </w:r>
    </w:p>
    <w:p w:rsidR="0060235E" w:rsidRPr="00592DD3" w:rsidRDefault="0060235E" w:rsidP="00FD402C">
      <w:pPr>
        <w:pStyle w:val="Caption"/>
        <w:rPr>
          <w:rFonts w:ascii="Arial" w:hAnsi="Arial" w:cs="Arial"/>
          <w:szCs w:val="24"/>
        </w:rPr>
      </w:pPr>
      <w:r w:rsidRPr="00592DD3">
        <w:rPr>
          <w:rFonts w:ascii="Arial" w:hAnsi="Arial" w:cs="Arial"/>
          <w:szCs w:val="24"/>
        </w:rPr>
        <w:t xml:space="preserve">Figure </w:t>
      </w:r>
      <w:r w:rsidR="00FB5055" w:rsidRPr="00592DD3">
        <w:rPr>
          <w:rFonts w:ascii="Arial" w:hAnsi="Arial" w:cs="Arial"/>
          <w:szCs w:val="24"/>
        </w:rPr>
        <w:fldChar w:fldCharType="begin"/>
      </w:r>
      <w:r w:rsidRPr="00592DD3">
        <w:rPr>
          <w:rFonts w:ascii="Arial" w:hAnsi="Arial" w:cs="Arial"/>
          <w:szCs w:val="24"/>
        </w:rPr>
        <w:instrText xml:space="preserve"> SEQ Figure \* ARABIC </w:instrText>
      </w:r>
      <w:r w:rsidR="00FB5055" w:rsidRPr="00592DD3">
        <w:rPr>
          <w:rFonts w:ascii="Arial" w:hAnsi="Arial" w:cs="Arial"/>
          <w:szCs w:val="24"/>
        </w:rPr>
        <w:fldChar w:fldCharType="separate"/>
      </w:r>
      <w:r w:rsidR="00E40339" w:rsidRPr="00592DD3">
        <w:rPr>
          <w:rFonts w:ascii="Arial" w:hAnsi="Arial" w:cs="Arial"/>
          <w:szCs w:val="24"/>
        </w:rPr>
        <w:t>7</w:t>
      </w:r>
      <w:r w:rsidR="00FB5055" w:rsidRPr="00592DD3">
        <w:rPr>
          <w:rFonts w:ascii="Arial" w:hAnsi="Arial" w:cs="Arial"/>
          <w:szCs w:val="24"/>
        </w:rPr>
        <w:fldChar w:fldCharType="end"/>
      </w:r>
      <w:r w:rsidRPr="00592DD3">
        <w:rPr>
          <w:rFonts w:ascii="Arial" w:hAnsi="Arial" w:cs="Arial"/>
          <w:szCs w:val="24"/>
        </w:rPr>
        <w:t xml:space="preserve">: Elements of Kolb's </w:t>
      </w:r>
      <w:r w:rsidR="002163D1" w:rsidRPr="00592DD3">
        <w:rPr>
          <w:rFonts w:ascii="Arial" w:hAnsi="Arial" w:cs="Arial"/>
          <w:szCs w:val="24"/>
        </w:rPr>
        <w:t>Learning</w:t>
      </w:r>
      <w:r w:rsidRPr="00592DD3">
        <w:rPr>
          <w:rFonts w:ascii="Arial" w:hAnsi="Arial" w:cs="Arial"/>
          <w:szCs w:val="24"/>
        </w:rPr>
        <w:t xml:space="preserve"> Cycle</w:t>
      </w:r>
    </w:p>
    <w:p w:rsidR="002163D1" w:rsidRPr="00592DD3" w:rsidRDefault="002163D1" w:rsidP="00FD402C">
      <w:pPr>
        <w:pStyle w:val="Caption"/>
        <w:rPr>
          <w:rFonts w:ascii="Arial" w:hAnsi="Arial" w:cs="Arial"/>
          <w:szCs w:val="24"/>
        </w:rPr>
      </w:pPr>
      <w:r w:rsidRPr="00592DD3">
        <w:rPr>
          <w:rFonts w:ascii="Arial" w:hAnsi="Arial" w:cs="Arial"/>
          <w:szCs w:val="24"/>
        </w:rPr>
        <w:t>(Source: McLeod, 2025)</w:t>
      </w:r>
    </w:p>
    <w:p w:rsidR="006A6A35" w:rsidRPr="00592DD3" w:rsidRDefault="006A6A35" w:rsidP="00FD402C">
      <w:pPr>
        <w:spacing w:before="240" w:after="240"/>
        <w:rPr>
          <w:rFonts w:ascii="Arial" w:hAnsi="Arial" w:cs="Arial"/>
          <w:color w:val="000000" w:themeColor="text1"/>
          <w:szCs w:val="24"/>
        </w:rPr>
      </w:pPr>
      <w:r w:rsidRPr="00592DD3">
        <w:rPr>
          <w:rFonts w:ascii="Arial" w:hAnsi="Arial" w:cs="Arial"/>
          <w:b/>
          <w:bCs/>
          <w:color w:val="000000" w:themeColor="text1"/>
          <w:szCs w:val="24"/>
          <w:u w:val="single"/>
        </w:rPr>
        <w:t>Concrete Experience</w:t>
      </w:r>
      <w:r w:rsidR="006C04CD" w:rsidRPr="00592DD3">
        <w:rPr>
          <w:rFonts w:ascii="Arial" w:hAnsi="Arial" w:cs="Arial"/>
          <w:b/>
          <w:bCs/>
          <w:color w:val="000000" w:themeColor="text1"/>
          <w:szCs w:val="24"/>
          <w:u w:val="single"/>
        </w:rPr>
        <w:t>:</w:t>
      </w:r>
      <w:r w:rsidR="008525EF" w:rsidRPr="00592DD3">
        <w:rPr>
          <w:rFonts w:ascii="Arial" w:hAnsi="Arial" w:cs="Arial"/>
          <w:color w:val="000000" w:themeColor="text1"/>
          <w:szCs w:val="24"/>
        </w:rPr>
        <w:t>The preparation of the strategic management report involved the analysis of the position of Tesco Plant Chef as a company compared to others in the UK</w:t>
      </w:r>
      <w:r w:rsidRPr="00592DD3">
        <w:rPr>
          <w:rFonts w:ascii="Arial" w:hAnsi="Arial" w:cs="Arial"/>
          <w:color w:val="000000" w:themeColor="text1"/>
          <w:szCs w:val="24"/>
        </w:rPr>
        <w:t xml:space="preserve">. </w:t>
      </w:r>
      <w:r w:rsidR="00D22D6F" w:rsidRPr="00592DD3">
        <w:rPr>
          <w:rFonts w:ascii="Arial" w:hAnsi="Arial" w:cs="Arial"/>
          <w:color w:val="000000" w:themeColor="text1"/>
          <w:szCs w:val="24"/>
        </w:rPr>
        <w:t>I gathered information from the annual report of Tesco, industry and academia report to support each and every strategic decision with credible evidence</w:t>
      </w:r>
      <w:r w:rsidRPr="00592DD3">
        <w:rPr>
          <w:rFonts w:ascii="Arial" w:hAnsi="Arial" w:cs="Arial"/>
          <w:color w:val="000000" w:themeColor="text1"/>
          <w:szCs w:val="24"/>
        </w:rPr>
        <w:t xml:space="preserve">. </w:t>
      </w:r>
      <w:r w:rsidR="00A7529D" w:rsidRPr="00592DD3">
        <w:rPr>
          <w:rFonts w:ascii="Arial" w:hAnsi="Arial" w:cs="Arial"/>
          <w:color w:val="000000" w:themeColor="text1"/>
          <w:szCs w:val="24"/>
        </w:rPr>
        <w:t xml:space="preserve">I initially struggled to understand which information was strategically relevant, since a </w:t>
      </w:r>
      <w:r w:rsidR="00A7529D" w:rsidRPr="00592DD3">
        <w:rPr>
          <w:rFonts w:ascii="Arial" w:hAnsi="Arial" w:cs="Arial"/>
          <w:color w:val="000000" w:themeColor="text1"/>
          <w:szCs w:val="24"/>
        </w:rPr>
        <w:lastRenderedPageBreak/>
        <w:t>large amount of company data did not help directly meet the assessment objective</w:t>
      </w:r>
      <w:r w:rsidRPr="00592DD3">
        <w:rPr>
          <w:rFonts w:ascii="Arial" w:hAnsi="Arial" w:cs="Arial"/>
          <w:color w:val="000000" w:themeColor="text1"/>
          <w:szCs w:val="24"/>
        </w:rPr>
        <w:t xml:space="preserve">s. </w:t>
      </w:r>
      <w:r w:rsidR="00D51B4D" w:rsidRPr="00592DD3">
        <w:rPr>
          <w:rFonts w:ascii="Arial" w:hAnsi="Arial" w:cs="Arial"/>
          <w:color w:val="000000" w:themeColor="text1"/>
          <w:szCs w:val="24"/>
        </w:rPr>
        <w:t>As a result, I was more careful about selecting the data and focused only on information that made strategic arguments rather than descriptive information</w:t>
      </w:r>
      <w:r w:rsidRPr="00592DD3">
        <w:rPr>
          <w:rFonts w:ascii="Arial" w:hAnsi="Arial" w:cs="Arial"/>
          <w:color w:val="000000" w:themeColor="text1"/>
          <w:szCs w:val="24"/>
        </w:rPr>
        <w:t xml:space="preserve">. </w:t>
      </w:r>
      <w:r w:rsidR="00B37204" w:rsidRPr="00592DD3">
        <w:rPr>
          <w:rFonts w:ascii="Arial" w:hAnsi="Arial" w:cs="Arial"/>
          <w:color w:val="000000" w:themeColor="text1"/>
          <w:szCs w:val="24"/>
        </w:rPr>
        <w:t>Using tools like PESTEL, VRIO, SWOT, the Balanced Scorecard and Ansoff Matrix</w:t>
      </w:r>
      <w:r w:rsidR="00A31F63" w:rsidRPr="00592DD3">
        <w:rPr>
          <w:rFonts w:ascii="Arial" w:hAnsi="Arial" w:cs="Arial"/>
          <w:color w:val="000000" w:themeColor="text1"/>
          <w:szCs w:val="24"/>
        </w:rPr>
        <w:t>,</w:t>
      </w:r>
      <w:r w:rsidR="00B37204" w:rsidRPr="00592DD3">
        <w:rPr>
          <w:rFonts w:ascii="Arial" w:hAnsi="Arial" w:cs="Arial"/>
          <w:color w:val="000000" w:themeColor="text1"/>
          <w:szCs w:val="24"/>
        </w:rPr>
        <w:t xml:space="preserve"> I was also required to put theory into practice with real-world business problems</w:t>
      </w:r>
      <w:r w:rsidRPr="00592DD3">
        <w:rPr>
          <w:rFonts w:ascii="Arial" w:hAnsi="Arial" w:cs="Arial"/>
          <w:color w:val="000000" w:themeColor="text1"/>
          <w:szCs w:val="24"/>
        </w:rPr>
        <w:t xml:space="preserve">. </w:t>
      </w:r>
      <w:r w:rsidR="006672D6" w:rsidRPr="00592DD3">
        <w:rPr>
          <w:rFonts w:ascii="Arial" w:hAnsi="Arial" w:cs="Arial"/>
          <w:color w:val="000000" w:themeColor="text1"/>
          <w:szCs w:val="24"/>
        </w:rPr>
        <w:t xml:space="preserve">This experience revealed that effective strategic analysis relies on critical interpretation </w:t>
      </w:r>
      <w:r w:rsidR="00215415" w:rsidRPr="00592DD3">
        <w:rPr>
          <w:rFonts w:ascii="Arial" w:hAnsi="Arial" w:cs="Arial"/>
          <w:color w:val="000000" w:themeColor="text1"/>
          <w:szCs w:val="24"/>
        </w:rPr>
        <w:t>rather than simply presenting organisational information.</w:t>
      </w:r>
    </w:p>
    <w:p w:rsidR="006A6A35" w:rsidRPr="00592DD3" w:rsidRDefault="006A6A35" w:rsidP="00FD402C">
      <w:pPr>
        <w:spacing w:before="240" w:after="240"/>
        <w:rPr>
          <w:rFonts w:ascii="Arial" w:hAnsi="Arial" w:cs="Arial"/>
          <w:color w:val="000000" w:themeColor="text1"/>
          <w:szCs w:val="24"/>
        </w:rPr>
      </w:pPr>
      <w:r w:rsidRPr="00592DD3">
        <w:rPr>
          <w:rFonts w:ascii="Arial" w:hAnsi="Arial" w:cs="Arial"/>
          <w:b/>
          <w:bCs/>
          <w:color w:val="000000" w:themeColor="text1"/>
          <w:szCs w:val="24"/>
          <w:u w:val="single"/>
        </w:rPr>
        <w:t>Reflective Observation</w:t>
      </w:r>
      <w:r w:rsidR="008D2B7F" w:rsidRPr="00592DD3">
        <w:rPr>
          <w:rFonts w:ascii="Arial" w:hAnsi="Arial" w:cs="Arial"/>
          <w:b/>
          <w:bCs/>
          <w:color w:val="000000" w:themeColor="text1"/>
          <w:szCs w:val="24"/>
          <w:u w:val="single"/>
        </w:rPr>
        <w:t>:</w:t>
      </w:r>
      <w:r w:rsidR="003114C7" w:rsidRPr="00592DD3">
        <w:rPr>
          <w:rFonts w:ascii="Arial" w:hAnsi="Arial" w:cs="Arial"/>
          <w:color w:val="000000" w:themeColor="text1"/>
          <w:szCs w:val="24"/>
        </w:rPr>
        <w:t>After thinking about the process, I came to reali</w:t>
      </w:r>
      <w:r w:rsidR="00A46997" w:rsidRPr="00592DD3">
        <w:rPr>
          <w:rFonts w:ascii="Arial" w:hAnsi="Arial" w:cs="Arial"/>
          <w:color w:val="000000" w:themeColor="text1"/>
          <w:szCs w:val="24"/>
        </w:rPr>
        <w:t>s</w:t>
      </w:r>
      <w:r w:rsidR="003114C7" w:rsidRPr="00592DD3">
        <w:rPr>
          <w:rFonts w:ascii="Arial" w:hAnsi="Arial" w:cs="Arial"/>
          <w:color w:val="000000" w:themeColor="text1"/>
          <w:szCs w:val="24"/>
        </w:rPr>
        <w:t>e that my initial strategy concentrated more on gathering information rather than assessing its strategic importance</w:t>
      </w:r>
      <w:r w:rsidRPr="00592DD3">
        <w:rPr>
          <w:rFonts w:ascii="Arial" w:hAnsi="Arial" w:cs="Arial"/>
          <w:color w:val="000000" w:themeColor="text1"/>
          <w:szCs w:val="24"/>
        </w:rPr>
        <w:t xml:space="preserve">. </w:t>
      </w:r>
      <w:r w:rsidR="007A18A4" w:rsidRPr="00592DD3">
        <w:rPr>
          <w:rFonts w:ascii="Arial" w:hAnsi="Arial" w:cs="Arial"/>
          <w:color w:val="000000" w:themeColor="text1"/>
          <w:szCs w:val="24"/>
        </w:rPr>
        <w:t>As my knowledge increased, it became clear that in order to conduct a proper analysis, I needed to raise questions about the relevancy, reliability and consequences of each source used</w:t>
      </w:r>
      <w:r w:rsidRPr="00592DD3">
        <w:rPr>
          <w:rFonts w:ascii="Arial" w:hAnsi="Arial" w:cs="Arial"/>
          <w:color w:val="000000" w:themeColor="text1"/>
          <w:szCs w:val="24"/>
        </w:rPr>
        <w:t>. Also, I reali</w:t>
      </w:r>
      <w:r w:rsidR="0088017D" w:rsidRPr="00592DD3">
        <w:rPr>
          <w:rFonts w:ascii="Arial" w:hAnsi="Arial" w:cs="Arial"/>
          <w:color w:val="000000" w:themeColor="text1"/>
          <w:szCs w:val="24"/>
        </w:rPr>
        <w:t>s</w:t>
      </w:r>
      <w:r w:rsidRPr="00592DD3">
        <w:rPr>
          <w:rFonts w:ascii="Arial" w:hAnsi="Arial" w:cs="Arial"/>
          <w:color w:val="000000" w:themeColor="text1"/>
          <w:szCs w:val="24"/>
        </w:rPr>
        <w:t>ed that without the use of strategic frameworks there were disorgani</w:t>
      </w:r>
      <w:r w:rsidR="0088017D" w:rsidRPr="00592DD3">
        <w:rPr>
          <w:rFonts w:ascii="Arial" w:hAnsi="Arial" w:cs="Arial"/>
          <w:color w:val="000000" w:themeColor="text1"/>
          <w:szCs w:val="24"/>
        </w:rPr>
        <w:t>s</w:t>
      </w:r>
      <w:r w:rsidRPr="00592DD3">
        <w:rPr>
          <w:rFonts w:ascii="Arial" w:hAnsi="Arial" w:cs="Arial"/>
          <w:color w:val="000000" w:themeColor="text1"/>
          <w:szCs w:val="24"/>
        </w:rPr>
        <w:t xml:space="preserve">ed findings. </w:t>
      </w:r>
      <w:r w:rsidR="000B4B0C" w:rsidRPr="00592DD3">
        <w:rPr>
          <w:rFonts w:ascii="Arial" w:hAnsi="Arial" w:cs="Arial"/>
          <w:color w:val="000000" w:themeColor="text1"/>
          <w:szCs w:val="24"/>
        </w:rPr>
        <w:t>The insights were made clear when the results of the PESTEL, VRIO and SWOT analysis were merged to support the chosen strategy.</w:t>
      </w:r>
      <w:r w:rsidR="0072178B" w:rsidRPr="00592DD3">
        <w:rPr>
          <w:rFonts w:ascii="Arial" w:hAnsi="Arial" w:cs="Arial"/>
          <w:color w:val="000000" w:themeColor="text1"/>
          <w:szCs w:val="24"/>
        </w:rPr>
        <w:t xml:space="preserve">This helped to </w:t>
      </w:r>
      <w:r w:rsidR="007E2D77" w:rsidRPr="00592DD3">
        <w:rPr>
          <w:rFonts w:ascii="Arial" w:hAnsi="Arial" w:cs="Arial"/>
          <w:color w:val="000000" w:themeColor="text1"/>
          <w:szCs w:val="24"/>
        </w:rPr>
        <w:t>enhance</w:t>
      </w:r>
      <w:r w:rsidR="0072178B" w:rsidRPr="00592DD3">
        <w:rPr>
          <w:rFonts w:ascii="Arial" w:hAnsi="Arial" w:cs="Arial"/>
          <w:color w:val="000000" w:themeColor="text1"/>
          <w:szCs w:val="24"/>
        </w:rPr>
        <w:t xml:space="preserve"> the logical flow of the report and made my primary conclusions more </w:t>
      </w:r>
      <w:r w:rsidR="00D85A08" w:rsidRPr="00592DD3">
        <w:rPr>
          <w:rFonts w:ascii="Arial" w:hAnsi="Arial" w:cs="Arial"/>
          <w:color w:val="000000" w:themeColor="text1"/>
          <w:szCs w:val="24"/>
        </w:rPr>
        <w:t>convincing</w:t>
      </w:r>
      <w:r w:rsidRPr="00592DD3">
        <w:rPr>
          <w:rFonts w:ascii="Arial" w:hAnsi="Arial" w:cs="Arial"/>
          <w:color w:val="000000" w:themeColor="text1"/>
          <w:szCs w:val="24"/>
        </w:rPr>
        <w:t>. Thus, reflection allows people to reconsider thoughts and make better decisions in the future by analy</w:t>
      </w:r>
      <w:r w:rsidR="000B745F" w:rsidRPr="00592DD3">
        <w:rPr>
          <w:rFonts w:ascii="Arial" w:hAnsi="Arial" w:cs="Arial"/>
          <w:color w:val="000000" w:themeColor="text1"/>
          <w:szCs w:val="24"/>
        </w:rPr>
        <w:t>s</w:t>
      </w:r>
      <w:r w:rsidRPr="00592DD3">
        <w:rPr>
          <w:rFonts w:ascii="Arial" w:hAnsi="Arial" w:cs="Arial"/>
          <w:color w:val="000000" w:themeColor="text1"/>
          <w:szCs w:val="24"/>
        </w:rPr>
        <w:t>ing rather than practi</w:t>
      </w:r>
      <w:r w:rsidR="00A31F63" w:rsidRPr="00592DD3">
        <w:rPr>
          <w:rFonts w:ascii="Arial" w:hAnsi="Arial" w:cs="Arial"/>
          <w:color w:val="000000" w:themeColor="text1"/>
          <w:szCs w:val="24"/>
        </w:rPr>
        <w:t>s</w:t>
      </w:r>
      <w:r w:rsidRPr="00592DD3">
        <w:rPr>
          <w:rFonts w:ascii="Arial" w:hAnsi="Arial" w:cs="Arial"/>
          <w:color w:val="000000" w:themeColor="text1"/>
          <w:szCs w:val="24"/>
        </w:rPr>
        <w:t xml:space="preserve">ing routine </w:t>
      </w:r>
      <w:r w:rsidR="00D5185F" w:rsidRPr="00592DD3">
        <w:rPr>
          <w:rFonts w:ascii="Arial" w:hAnsi="Arial" w:cs="Arial"/>
          <w:color w:val="000000" w:themeColor="text1"/>
          <w:szCs w:val="24"/>
        </w:rPr>
        <w:t>action</w:t>
      </w:r>
      <w:r w:rsidRPr="00592DD3">
        <w:rPr>
          <w:rFonts w:ascii="Arial" w:hAnsi="Arial" w:cs="Arial"/>
          <w:color w:val="000000" w:themeColor="text1"/>
          <w:szCs w:val="24"/>
        </w:rPr>
        <w:t xml:space="preserve"> (</w:t>
      </w:r>
      <w:r w:rsidR="00EA0C44" w:rsidRPr="00592DD3">
        <w:rPr>
          <w:rFonts w:ascii="Arial" w:hAnsi="Arial" w:cs="Arial"/>
          <w:color w:val="000000" w:themeColor="text1"/>
          <w:szCs w:val="24"/>
        </w:rPr>
        <w:t>Mohamed, et al., 2022</w:t>
      </w:r>
      <w:r w:rsidRPr="00592DD3">
        <w:rPr>
          <w:rFonts w:ascii="Arial" w:hAnsi="Arial" w:cs="Arial"/>
          <w:color w:val="000000" w:themeColor="text1"/>
          <w:szCs w:val="24"/>
        </w:rPr>
        <w:t xml:space="preserve">). </w:t>
      </w:r>
      <w:r w:rsidR="002A2F4B" w:rsidRPr="00592DD3">
        <w:rPr>
          <w:rFonts w:ascii="Arial" w:hAnsi="Arial" w:cs="Arial"/>
          <w:color w:val="000000" w:themeColor="text1"/>
          <w:szCs w:val="24"/>
        </w:rPr>
        <w:t xml:space="preserve">As a result, I became more confident in evaluating evidence, defining priorities and </w:t>
      </w:r>
      <w:r w:rsidR="00A31F63" w:rsidRPr="00592DD3">
        <w:rPr>
          <w:rFonts w:ascii="Arial" w:hAnsi="Arial" w:cs="Arial"/>
          <w:color w:val="000000" w:themeColor="text1"/>
          <w:szCs w:val="24"/>
        </w:rPr>
        <w:t>draw</w:t>
      </w:r>
      <w:r w:rsidR="002A2F4B" w:rsidRPr="00592DD3">
        <w:rPr>
          <w:rFonts w:ascii="Arial" w:hAnsi="Arial" w:cs="Arial"/>
          <w:color w:val="000000" w:themeColor="text1"/>
          <w:szCs w:val="24"/>
        </w:rPr>
        <w:t>ing conclusions based on analysis.</w:t>
      </w:r>
    </w:p>
    <w:p w:rsidR="006A6A35" w:rsidRPr="00592DD3" w:rsidRDefault="006A6A35" w:rsidP="00FD402C">
      <w:pPr>
        <w:spacing w:before="240" w:after="240"/>
        <w:rPr>
          <w:rFonts w:ascii="Arial" w:hAnsi="Arial" w:cs="Arial"/>
          <w:color w:val="000000" w:themeColor="text1"/>
          <w:szCs w:val="24"/>
        </w:rPr>
      </w:pPr>
      <w:r w:rsidRPr="00592DD3">
        <w:rPr>
          <w:rFonts w:ascii="Arial" w:hAnsi="Arial" w:cs="Arial"/>
          <w:b/>
          <w:bCs/>
          <w:color w:val="000000" w:themeColor="text1"/>
          <w:szCs w:val="24"/>
          <w:u w:val="single"/>
        </w:rPr>
        <w:t>Abstract Conceptualisation</w:t>
      </w:r>
      <w:r w:rsidR="002A75DB" w:rsidRPr="00592DD3">
        <w:rPr>
          <w:rFonts w:ascii="Arial" w:hAnsi="Arial" w:cs="Arial"/>
          <w:b/>
          <w:bCs/>
          <w:color w:val="000000" w:themeColor="text1"/>
          <w:szCs w:val="24"/>
          <w:u w:val="single"/>
        </w:rPr>
        <w:t>:</w:t>
      </w:r>
      <w:r w:rsidR="009C1818" w:rsidRPr="00592DD3">
        <w:rPr>
          <w:rFonts w:ascii="Arial" w:hAnsi="Arial" w:cs="Arial"/>
          <w:color w:val="000000" w:themeColor="text1"/>
          <w:szCs w:val="24"/>
        </w:rPr>
        <w:t xml:space="preserve">This helped me understand better that strategic management is actually an integrated process </w:t>
      </w:r>
      <w:r w:rsidR="00696C3C" w:rsidRPr="00592DD3">
        <w:rPr>
          <w:rFonts w:ascii="Arial" w:hAnsi="Arial" w:cs="Arial"/>
          <w:color w:val="000000" w:themeColor="text1"/>
          <w:szCs w:val="24"/>
        </w:rPr>
        <w:t>rather than just a</w:t>
      </w:r>
      <w:r w:rsidR="004E50FF" w:rsidRPr="00592DD3">
        <w:rPr>
          <w:rFonts w:ascii="Arial" w:hAnsi="Arial" w:cs="Arial"/>
          <w:color w:val="000000" w:themeColor="text1"/>
          <w:szCs w:val="24"/>
        </w:rPr>
        <w:t>n</w:t>
      </w:r>
      <w:r w:rsidR="00696C3C" w:rsidRPr="00592DD3">
        <w:rPr>
          <w:rFonts w:ascii="Arial" w:hAnsi="Arial" w:cs="Arial"/>
          <w:color w:val="000000" w:themeColor="text1"/>
          <w:szCs w:val="24"/>
        </w:rPr>
        <w:t xml:space="preserve"> analytical tool.</w:t>
      </w:r>
      <w:r w:rsidR="00B816DA" w:rsidRPr="00592DD3">
        <w:rPr>
          <w:rFonts w:ascii="Arial" w:hAnsi="Arial" w:cs="Arial"/>
          <w:color w:val="000000" w:themeColor="text1"/>
          <w:szCs w:val="24"/>
        </w:rPr>
        <w:t>The frameworks generate value when they are used to understand the relationship between the external opportunities, internal capabilities and strategic options</w:t>
      </w:r>
      <w:r w:rsidRPr="00592DD3">
        <w:rPr>
          <w:rFonts w:ascii="Arial" w:hAnsi="Arial" w:cs="Arial"/>
          <w:color w:val="000000" w:themeColor="text1"/>
          <w:szCs w:val="24"/>
        </w:rPr>
        <w:t xml:space="preserve">. </w:t>
      </w:r>
      <w:r w:rsidR="00233FFD" w:rsidRPr="00592DD3">
        <w:rPr>
          <w:rFonts w:ascii="Arial" w:hAnsi="Arial" w:cs="Arial"/>
          <w:color w:val="000000" w:themeColor="text1"/>
          <w:szCs w:val="24"/>
        </w:rPr>
        <w:t>For instance, I realised that the recommendation regarding the product development seemed more reasonable when it was based on all three analyses</w:t>
      </w:r>
      <w:r w:rsidR="00A31F63" w:rsidRPr="00592DD3">
        <w:rPr>
          <w:rFonts w:ascii="Arial" w:hAnsi="Arial" w:cs="Arial"/>
          <w:color w:val="000000" w:themeColor="text1"/>
          <w:szCs w:val="24"/>
        </w:rPr>
        <w:t>,</w:t>
      </w:r>
      <w:r w:rsidR="00233FFD" w:rsidRPr="00592DD3">
        <w:rPr>
          <w:rFonts w:ascii="Arial" w:hAnsi="Arial" w:cs="Arial"/>
          <w:color w:val="000000" w:themeColor="text1"/>
          <w:szCs w:val="24"/>
        </w:rPr>
        <w:t xml:space="preserve"> PESTLE, VRIO and SWOT instead o</w:t>
      </w:r>
      <w:r w:rsidR="00A31F63" w:rsidRPr="00592DD3">
        <w:rPr>
          <w:rFonts w:ascii="Arial" w:hAnsi="Arial" w:cs="Arial"/>
          <w:color w:val="000000" w:themeColor="text1"/>
          <w:szCs w:val="24"/>
        </w:rPr>
        <w:t>f</w:t>
      </w:r>
      <w:r w:rsidR="00233FFD" w:rsidRPr="00592DD3">
        <w:rPr>
          <w:rFonts w:ascii="Arial" w:hAnsi="Arial" w:cs="Arial"/>
          <w:color w:val="000000" w:themeColor="text1"/>
          <w:szCs w:val="24"/>
        </w:rPr>
        <w:t xml:space="preserve"> just one</w:t>
      </w:r>
      <w:r w:rsidRPr="00592DD3">
        <w:rPr>
          <w:rFonts w:ascii="Arial" w:hAnsi="Arial" w:cs="Arial"/>
          <w:color w:val="000000" w:themeColor="text1"/>
          <w:szCs w:val="24"/>
        </w:rPr>
        <w:t xml:space="preserve">. </w:t>
      </w:r>
      <w:r w:rsidR="008E746C" w:rsidRPr="00592DD3">
        <w:rPr>
          <w:rFonts w:ascii="Arial" w:hAnsi="Arial" w:cs="Arial"/>
          <w:color w:val="000000" w:themeColor="text1"/>
          <w:szCs w:val="24"/>
        </w:rPr>
        <w:t xml:space="preserve">Experiential learning involves reflection, conceptual learning and application where experience is turned into knowledge </w:t>
      </w:r>
      <w:r w:rsidRPr="00592DD3">
        <w:rPr>
          <w:rFonts w:ascii="Arial" w:hAnsi="Arial" w:cs="Arial"/>
          <w:color w:val="000000" w:themeColor="text1"/>
          <w:szCs w:val="24"/>
        </w:rPr>
        <w:t>(</w:t>
      </w:r>
      <w:r w:rsidR="00BA1099" w:rsidRPr="00592DD3">
        <w:rPr>
          <w:rFonts w:ascii="Arial" w:hAnsi="Arial" w:cs="Arial"/>
          <w:color w:val="000000" w:themeColor="text1"/>
          <w:szCs w:val="24"/>
        </w:rPr>
        <w:t>McLeod, 2025</w:t>
      </w:r>
      <w:r w:rsidRPr="00592DD3">
        <w:rPr>
          <w:rFonts w:ascii="Arial" w:hAnsi="Arial" w:cs="Arial"/>
          <w:color w:val="000000" w:themeColor="text1"/>
          <w:szCs w:val="24"/>
        </w:rPr>
        <w:t xml:space="preserve">). Moreover, critical </w:t>
      </w:r>
      <w:r w:rsidR="001C391E" w:rsidRPr="00592DD3">
        <w:rPr>
          <w:rFonts w:ascii="Arial" w:hAnsi="Arial" w:cs="Arial"/>
          <w:color w:val="000000" w:themeColor="text1"/>
          <w:szCs w:val="24"/>
        </w:rPr>
        <w:t>thinking</w:t>
      </w:r>
      <w:r w:rsidRPr="00592DD3">
        <w:rPr>
          <w:rFonts w:ascii="Arial" w:hAnsi="Arial" w:cs="Arial"/>
          <w:color w:val="000000" w:themeColor="text1"/>
          <w:szCs w:val="24"/>
        </w:rPr>
        <w:t xml:space="preserve"> is able to enhance analytical judgementwhich involves questioning the evidence and clarifying thinking (</w:t>
      </w:r>
      <w:r w:rsidR="009F2C35" w:rsidRPr="00592DD3">
        <w:rPr>
          <w:rFonts w:ascii="Arial" w:hAnsi="Arial" w:cs="Arial"/>
          <w:color w:val="000000" w:themeColor="text1"/>
          <w:szCs w:val="24"/>
        </w:rPr>
        <w:t>Heard, et al., 2025</w:t>
      </w:r>
      <w:r w:rsidRPr="00592DD3">
        <w:rPr>
          <w:rFonts w:ascii="Arial" w:hAnsi="Arial" w:cs="Arial"/>
          <w:color w:val="000000" w:themeColor="text1"/>
          <w:szCs w:val="24"/>
        </w:rPr>
        <w:t>). This learning has changed my perspective from describing organisational activities to exploring the evaluation of how strategic decision</w:t>
      </w:r>
      <w:r w:rsidR="00A31F63" w:rsidRPr="00592DD3">
        <w:rPr>
          <w:rFonts w:ascii="Arial" w:hAnsi="Arial" w:cs="Arial"/>
          <w:color w:val="000000" w:themeColor="text1"/>
          <w:szCs w:val="24"/>
        </w:rPr>
        <w:t>-</w:t>
      </w:r>
      <w:r w:rsidRPr="00592DD3">
        <w:rPr>
          <w:rFonts w:ascii="Arial" w:hAnsi="Arial" w:cs="Arial"/>
          <w:color w:val="000000" w:themeColor="text1"/>
          <w:szCs w:val="24"/>
        </w:rPr>
        <w:t xml:space="preserve">making can provide sustainable competitive </w:t>
      </w:r>
      <w:r w:rsidRPr="00592DD3">
        <w:rPr>
          <w:rFonts w:ascii="Arial" w:hAnsi="Arial" w:cs="Arial"/>
          <w:color w:val="000000" w:themeColor="text1"/>
          <w:szCs w:val="24"/>
        </w:rPr>
        <w:lastRenderedPageBreak/>
        <w:t>advantage. Consequently, I implemented</w:t>
      </w:r>
      <w:r w:rsidR="002C4059" w:rsidRPr="00592DD3">
        <w:rPr>
          <w:rFonts w:ascii="Arial" w:hAnsi="Arial" w:cs="Arial"/>
          <w:color w:val="000000" w:themeColor="text1"/>
          <w:szCs w:val="24"/>
        </w:rPr>
        <w:t xml:space="preserve"> a systematic and well-supported approach to analysing the business strategy.</w:t>
      </w:r>
    </w:p>
    <w:p w:rsidR="006A6A35" w:rsidRPr="00592DD3" w:rsidRDefault="006A6A35" w:rsidP="00FD402C">
      <w:pPr>
        <w:spacing w:before="240" w:after="240"/>
        <w:rPr>
          <w:rFonts w:ascii="Arial" w:hAnsi="Arial" w:cs="Arial"/>
          <w:color w:val="000000" w:themeColor="text1"/>
          <w:szCs w:val="24"/>
        </w:rPr>
      </w:pPr>
      <w:r w:rsidRPr="00592DD3">
        <w:rPr>
          <w:rFonts w:ascii="Arial" w:hAnsi="Arial" w:cs="Arial"/>
          <w:b/>
          <w:bCs/>
          <w:color w:val="000000" w:themeColor="text1"/>
          <w:szCs w:val="24"/>
          <w:u w:val="single"/>
        </w:rPr>
        <w:t>Active Experimentation</w:t>
      </w:r>
      <w:r w:rsidR="002C4059" w:rsidRPr="00592DD3">
        <w:rPr>
          <w:rFonts w:ascii="Arial" w:hAnsi="Arial" w:cs="Arial"/>
          <w:b/>
          <w:bCs/>
          <w:color w:val="000000" w:themeColor="text1"/>
          <w:szCs w:val="24"/>
          <w:u w:val="single"/>
        </w:rPr>
        <w:t>:</w:t>
      </w:r>
      <w:r w:rsidR="00627BB8" w:rsidRPr="00592DD3">
        <w:rPr>
          <w:rFonts w:ascii="Arial" w:hAnsi="Arial" w:cs="Arial"/>
          <w:color w:val="000000" w:themeColor="text1"/>
          <w:szCs w:val="24"/>
        </w:rPr>
        <w:t>I will apply a systematic research process to future strategic projects in order to further enhance the quality of my analysis</w:t>
      </w:r>
      <w:r w:rsidRPr="00592DD3">
        <w:rPr>
          <w:rFonts w:ascii="Arial" w:hAnsi="Arial" w:cs="Arial"/>
          <w:color w:val="000000" w:themeColor="text1"/>
          <w:szCs w:val="24"/>
        </w:rPr>
        <w:t>. I will recogni</w:t>
      </w:r>
      <w:r w:rsidR="00995FB7" w:rsidRPr="00592DD3">
        <w:rPr>
          <w:rFonts w:ascii="Arial" w:hAnsi="Arial" w:cs="Arial"/>
          <w:color w:val="000000" w:themeColor="text1"/>
          <w:szCs w:val="24"/>
        </w:rPr>
        <w:t>s</w:t>
      </w:r>
      <w:r w:rsidRPr="00592DD3">
        <w:rPr>
          <w:rFonts w:ascii="Arial" w:hAnsi="Arial" w:cs="Arial"/>
          <w:color w:val="000000" w:themeColor="text1"/>
          <w:szCs w:val="24"/>
        </w:rPr>
        <w:t xml:space="preserve">e strategic issues that are most relevant </w:t>
      </w:r>
      <w:r w:rsidR="007E62D8" w:rsidRPr="00592DD3">
        <w:rPr>
          <w:rFonts w:ascii="Arial" w:hAnsi="Arial" w:cs="Arial"/>
          <w:color w:val="000000" w:themeColor="text1"/>
          <w:szCs w:val="24"/>
        </w:rPr>
        <w:t>before</w:t>
      </w:r>
      <w:r w:rsidRPr="00592DD3">
        <w:rPr>
          <w:rFonts w:ascii="Arial" w:hAnsi="Arial" w:cs="Arial"/>
          <w:color w:val="000000" w:themeColor="text1"/>
          <w:szCs w:val="24"/>
        </w:rPr>
        <w:t xml:space="preserve"> data collection so that I can gather information that most directly relates to the assessment objectives. </w:t>
      </w:r>
      <w:r w:rsidR="00F55B7A" w:rsidRPr="00592DD3">
        <w:rPr>
          <w:rFonts w:ascii="Arial" w:hAnsi="Arial" w:cs="Arial"/>
          <w:color w:val="000000" w:themeColor="text1"/>
          <w:szCs w:val="24"/>
        </w:rPr>
        <w:t xml:space="preserve"> In addition, I intend to compare alternative strategies more critically than simply choosing one of them</w:t>
      </w:r>
      <w:r w:rsidRPr="00592DD3">
        <w:rPr>
          <w:rFonts w:ascii="Arial" w:hAnsi="Arial" w:cs="Arial"/>
          <w:color w:val="000000" w:themeColor="text1"/>
          <w:szCs w:val="24"/>
        </w:rPr>
        <w:t xml:space="preserve">. </w:t>
      </w:r>
      <w:r w:rsidR="00CE1F22" w:rsidRPr="00592DD3">
        <w:rPr>
          <w:rFonts w:ascii="Arial" w:hAnsi="Arial" w:cs="Arial"/>
          <w:color w:val="000000" w:themeColor="text1"/>
          <w:szCs w:val="24"/>
        </w:rPr>
        <w:t xml:space="preserve">This will help to improve my recommendations </w:t>
      </w:r>
      <w:r w:rsidR="00A31F63" w:rsidRPr="00592DD3">
        <w:rPr>
          <w:rFonts w:ascii="Arial" w:hAnsi="Arial" w:cs="Arial"/>
          <w:color w:val="000000" w:themeColor="text1"/>
          <w:szCs w:val="24"/>
        </w:rPr>
        <w:t>more objectively and credibl</w:t>
      </w:r>
      <w:r w:rsidR="00CE1F22" w:rsidRPr="00592DD3">
        <w:rPr>
          <w:rFonts w:ascii="Arial" w:hAnsi="Arial" w:cs="Arial"/>
          <w:color w:val="000000" w:themeColor="text1"/>
          <w:szCs w:val="24"/>
        </w:rPr>
        <w:t>y.</w:t>
      </w:r>
      <w:r w:rsidR="00184D54" w:rsidRPr="00592DD3">
        <w:rPr>
          <w:rFonts w:ascii="Arial" w:hAnsi="Arial" w:cs="Arial"/>
          <w:color w:val="000000" w:themeColor="text1"/>
          <w:szCs w:val="24"/>
        </w:rPr>
        <w:t>Decision-making based on evidence improves strategic judgement because it minimi</w:t>
      </w:r>
      <w:r w:rsidR="00A31F63" w:rsidRPr="00592DD3">
        <w:rPr>
          <w:rFonts w:ascii="Arial" w:hAnsi="Arial" w:cs="Arial"/>
          <w:color w:val="000000" w:themeColor="text1"/>
          <w:szCs w:val="24"/>
        </w:rPr>
        <w:t>s</w:t>
      </w:r>
      <w:r w:rsidR="00184D54" w:rsidRPr="00592DD3">
        <w:rPr>
          <w:rFonts w:ascii="Arial" w:hAnsi="Arial" w:cs="Arial"/>
          <w:color w:val="000000" w:themeColor="text1"/>
          <w:szCs w:val="24"/>
        </w:rPr>
        <w:t>es unnecessary assumptions and ensures better information for decision-making</w:t>
      </w:r>
      <w:r w:rsidR="00CD4A10" w:rsidRPr="00592DD3">
        <w:rPr>
          <w:rFonts w:ascii="Arial" w:hAnsi="Arial" w:cs="Arial"/>
          <w:color w:val="000000" w:themeColor="text1"/>
          <w:szCs w:val="24"/>
        </w:rPr>
        <w:t xml:space="preserve"> (</w:t>
      </w:r>
      <w:r w:rsidR="00172240" w:rsidRPr="00592DD3">
        <w:rPr>
          <w:rFonts w:ascii="Arial" w:hAnsi="Arial" w:cs="Arial"/>
          <w:color w:val="000000" w:themeColor="text1"/>
          <w:szCs w:val="24"/>
        </w:rPr>
        <w:t>Rousseau, 2020</w:t>
      </w:r>
      <w:r w:rsidR="00CD4A10" w:rsidRPr="00592DD3">
        <w:rPr>
          <w:rFonts w:ascii="Arial" w:hAnsi="Arial" w:cs="Arial"/>
          <w:color w:val="000000" w:themeColor="text1"/>
          <w:szCs w:val="24"/>
        </w:rPr>
        <w:t xml:space="preserve">). </w:t>
      </w:r>
      <w:r w:rsidRPr="00592DD3">
        <w:rPr>
          <w:rFonts w:ascii="Arial" w:hAnsi="Arial" w:cs="Arial"/>
          <w:color w:val="000000" w:themeColor="text1"/>
          <w:szCs w:val="24"/>
        </w:rPr>
        <w:t xml:space="preserve">I will also incorporate strategic frameworks </w:t>
      </w:r>
      <w:r w:rsidR="00A31F63" w:rsidRPr="00592DD3">
        <w:rPr>
          <w:rFonts w:ascii="Arial" w:hAnsi="Arial" w:cs="Arial"/>
          <w:color w:val="000000" w:themeColor="text1"/>
          <w:szCs w:val="24"/>
        </w:rPr>
        <w:t>so</w:t>
      </w:r>
      <w:r w:rsidRPr="00592DD3">
        <w:rPr>
          <w:rFonts w:ascii="Arial" w:hAnsi="Arial" w:cs="Arial"/>
          <w:color w:val="000000" w:themeColor="text1"/>
          <w:szCs w:val="24"/>
        </w:rPr>
        <w:t xml:space="preserve"> that each of the stages in the analysis logically relates to the final recommendation. </w:t>
      </w:r>
      <w:r w:rsidR="00A40E18" w:rsidRPr="00592DD3">
        <w:rPr>
          <w:rFonts w:ascii="Arial" w:hAnsi="Arial" w:cs="Arial"/>
          <w:color w:val="000000" w:themeColor="text1"/>
          <w:szCs w:val="24"/>
        </w:rPr>
        <w:t>Reflection helps learners improve future professional practice and improve their analytical skills (</w:t>
      </w:r>
      <w:r w:rsidR="004F1A52" w:rsidRPr="00592DD3">
        <w:rPr>
          <w:rFonts w:ascii="Arial" w:hAnsi="Arial" w:cs="Arial"/>
          <w:color w:val="000000" w:themeColor="text1"/>
          <w:szCs w:val="24"/>
        </w:rPr>
        <w:t>Colomer, et al., 2020</w:t>
      </w:r>
      <w:r w:rsidR="00A40E18" w:rsidRPr="00592DD3">
        <w:rPr>
          <w:rFonts w:ascii="Arial" w:hAnsi="Arial" w:cs="Arial"/>
          <w:color w:val="000000" w:themeColor="text1"/>
          <w:szCs w:val="24"/>
        </w:rPr>
        <w:t xml:space="preserve">). </w:t>
      </w:r>
      <w:r w:rsidR="004739A3" w:rsidRPr="00592DD3">
        <w:rPr>
          <w:rFonts w:ascii="Arial" w:hAnsi="Arial" w:cs="Arial"/>
          <w:color w:val="000000" w:themeColor="text1"/>
          <w:szCs w:val="24"/>
        </w:rPr>
        <w:t>I will still use credible sources such as annual reports, industry reports and academic journals for better strategic analysis and recommendations.</w:t>
      </w:r>
    </w:p>
    <w:p w:rsidR="00133A37" w:rsidRPr="00592DD3" w:rsidRDefault="00F01C90" w:rsidP="00FD402C">
      <w:pPr>
        <w:spacing w:before="240" w:after="240"/>
        <w:rPr>
          <w:rFonts w:ascii="Arial" w:hAnsi="Arial" w:cs="Arial"/>
          <w:color w:val="000000" w:themeColor="text1"/>
          <w:szCs w:val="24"/>
        </w:rPr>
      </w:pPr>
      <w:r w:rsidRPr="00592DD3">
        <w:rPr>
          <w:rFonts w:ascii="Arial" w:hAnsi="Arial" w:cs="Arial"/>
          <w:color w:val="000000" w:themeColor="text1"/>
          <w:szCs w:val="24"/>
        </w:rPr>
        <w:t>I</w:t>
      </w:r>
      <w:r w:rsidR="006A6A35" w:rsidRPr="00592DD3">
        <w:rPr>
          <w:rFonts w:ascii="Arial" w:hAnsi="Arial" w:cs="Arial"/>
          <w:color w:val="000000" w:themeColor="text1"/>
          <w:szCs w:val="24"/>
        </w:rPr>
        <w:t xml:space="preserve">t helped </w:t>
      </w:r>
      <w:r w:rsidRPr="00592DD3">
        <w:rPr>
          <w:rFonts w:ascii="Arial" w:hAnsi="Arial" w:cs="Arial"/>
          <w:color w:val="000000" w:themeColor="text1"/>
          <w:szCs w:val="24"/>
        </w:rPr>
        <w:t>enhanc</w:t>
      </w:r>
      <w:r w:rsidR="00C56D00" w:rsidRPr="00592DD3">
        <w:rPr>
          <w:rFonts w:ascii="Arial" w:hAnsi="Arial" w:cs="Arial"/>
          <w:color w:val="000000" w:themeColor="text1"/>
          <w:szCs w:val="24"/>
        </w:rPr>
        <w:t>e</w:t>
      </w:r>
      <w:r w:rsidR="006A6A35" w:rsidRPr="00592DD3">
        <w:rPr>
          <w:rFonts w:ascii="Arial" w:hAnsi="Arial" w:cs="Arial"/>
          <w:color w:val="000000" w:themeColor="text1"/>
          <w:szCs w:val="24"/>
        </w:rPr>
        <w:t xml:space="preserve"> my skills in critically </w:t>
      </w:r>
      <w:r w:rsidR="00C56D00" w:rsidRPr="00592DD3">
        <w:rPr>
          <w:rFonts w:ascii="Arial" w:hAnsi="Arial" w:cs="Arial"/>
          <w:color w:val="000000" w:themeColor="text1"/>
          <w:szCs w:val="24"/>
        </w:rPr>
        <w:t>applying</w:t>
      </w:r>
      <w:r w:rsidR="006A6A35" w:rsidRPr="00592DD3">
        <w:rPr>
          <w:rFonts w:ascii="Arial" w:hAnsi="Arial" w:cs="Arial"/>
          <w:color w:val="000000" w:themeColor="text1"/>
          <w:szCs w:val="24"/>
        </w:rPr>
        <w:t xml:space="preserve"> strategic management theories, objectively assessing evidence and </w:t>
      </w:r>
      <w:r w:rsidR="006E59FD" w:rsidRPr="00592DD3">
        <w:rPr>
          <w:rFonts w:ascii="Arial" w:hAnsi="Arial" w:cs="Arial"/>
          <w:color w:val="000000" w:themeColor="text1"/>
          <w:szCs w:val="24"/>
        </w:rPr>
        <w:t>developing</w:t>
      </w:r>
      <w:r w:rsidR="006A6A35" w:rsidRPr="00592DD3">
        <w:rPr>
          <w:rFonts w:ascii="Arial" w:hAnsi="Arial" w:cs="Arial"/>
          <w:color w:val="000000" w:themeColor="text1"/>
          <w:szCs w:val="24"/>
        </w:rPr>
        <w:t xml:space="preserve"> practical recommendations. These learning outcomes will support my academic success and my strategic decision</w:t>
      </w:r>
      <w:r w:rsidR="00A31F63" w:rsidRPr="00592DD3">
        <w:rPr>
          <w:rFonts w:ascii="Arial" w:hAnsi="Arial" w:cs="Arial"/>
          <w:color w:val="000000" w:themeColor="text1"/>
          <w:szCs w:val="24"/>
        </w:rPr>
        <w:t>-</w:t>
      </w:r>
      <w:r w:rsidR="006A6A35" w:rsidRPr="00592DD3">
        <w:rPr>
          <w:rFonts w:ascii="Arial" w:hAnsi="Arial" w:cs="Arial"/>
          <w:color w:val="000000" w:themeColor="text1"/>
          <w:szCs w:val="24"/>
        </w:rPr>
        <w:t>making at work in the future.</w:t>
      </w:r>
    </w:p>
    <w:p w:rsidR="00352B80" w:rsidRPr="00592DD3" w:rsidRDefault="00352B80">
      <w:pPr>
        <w:spacing w:line="259" w:lineRule="auto"/>
        <w:jc w:val="left"/>
        <w:rPr>
          <w:rFonts w:ascii="Arial" w:hAnsi="Arial" w:cs="Arial"/>
          <w:szCs w:val="24"/>
        </w:rPr>
      </w:pPr>
      <w:r w:rsidRPr="00592DD3">
        <w:rPr>
          <w:rFonts w:ascii="Arial" w:hAnsi="Arial" w:cs="Arial"/>
          <w:szCs w:val="24"/>
        </w:rPr>
        <w:br w:type="page"/>
      </w:r>
    </w:p>
    <w:p w:rsidR="00FD4B4D" w:rsidRPr="00592DD3" w:rsidRDefault="00352B80" w:rsidP="00FD4B4D">
      <w:pPr>
        <w:pStyle w:val="Heading1"/>
        <w:rPr>
          <w:rFonts w:ascii="Arial" w:hAnsi="Arial" w:cs="Arial"/>
        </w:rPr>
      </w:pPr>
      <w:bookmarkStart w:id="26" w:name="_Toc237267441"/>
      <w:r w:rsidRPr="00592DD3">
        <w:rPr>
          <w:rFonts w:ascii="Arial" w:hAnsi="Arial" w:cs="Arial"/>
        </w:rPr>
        <w:lastRenderedPageBreak/>
        <w:t>References</w:t>
      </w:r>
      <w:bookmarkEnd w:id="26"/>
    </w:p>
    <w:p w:rsidR="00E40339" w:rsidRPr="00592DD3" w:rsidRDefault="00E40339" w:rsidP="00E40339">
      <w:pPr>
        <w:rPr>
          <w:rFonts w:ascii="Arial" w:hAnsi="Arial" w:cs="Arial"/>
        </w:rPr>
      </w:pPr>
      <w:r w:rsidRPr="00592DD3">
        <w:rPr>
          <w:rFonts w:ascii="Arial" w:hAnsi="Arial" w:cs="Arial"/>
        </w:rPr>
        <w:t xml:space="preserve">AHDB. (2026) Flexitarian eating explained: It’s not all about going meat-free. [Online]. Available at: </w:t>
      </w:r>
      <w:hyperlink r:id="rId16" w:history="1">
        <w:r w:rsidRPr="00592DD3">
          <w:rPr>
            <w:rStyle w:val="Hyperlink"/>
            <w:rFonts w:ascii="Arial" w:hAnsi="Arial" w:cs="Arial"/>
          </w:rPr>
          <w:t>https://ahdb.org.uk/news/consumer-insight-flexitarian-eating-explained-it-s-not-all-about-going-meat-free</w:t>
        </w:r>
      </w:hyperlink>
      <w:r w:rsidRPr="00592DD3">
        <w:rPr>
          <w:rFonts w:ascii="Arial" w:hAnsi="Arial" w:cs="Arial"/>
        </w:rPr>
        <w:t xml:space="preserve">  [Accessed on: 3 August 2026].</w:t>
      </w:r>
    </w:p>
    <w:p w:rsidR="00E40339" w:rsidRPr="00592DD3" w:rsidRDefault="00E40339" w:rsidP="00367FFB">
      <w:pPr>
        <w:spacing w:before="240" w:after="240"/>
        <w:rPr>
          <w:rFonts w:ascii="Arial" w:hAnsi="Arial" w:cs="Arial"/>
          <w:color w:val="000000" w:themeColor="text1"/>
          <w:szCs w:val="24"/>
          <w:shd w:val="clear" w:color="auto" w:fill="FFFFFF"/>
        </w:rPr>
      </w:pPr>
      <w:r w:rsidRPr="00592DD3">
        <w:rPr>
          <w:rFonts w:ascii="Arial" w:hAnsi="Arial" w:cs="Arial"/>
          <w:color w:val="000000" w:themeColor="text1"/>
          <w:szCs w:val="24"/>
          <w:shd w:val="clear" w:color="auto" w:fill="FFFFFF"/>
        </w:rPr>
        <w:t>Baird, K., Nuhu, N. and Jiao, L. (2024) The effect of Porter’s competitive forces on competitive advantage and organisational performance and the moderating role of management accounting practices. </w:t>
      </w:r>
      <w:r w:rsidRPr="00592DD3">
        <w:rPr>
          <w:rFonts w:ascii="Arial" w:hAnsi="Arial" w:cs="Arial"/>
          <w:i/>
          <w:iCs/>
          <w:color w:val="000000" w:themeColor="text1"/>
          <w:szCs w:val="24"/>
          <w:shd w:val="clear" w:color="auto" w:fill="FFFFFF"/>
        </w:rPr>
        <w:t>Journal of Management Control</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35</w:t>
      </w:r>
      <w:r w:rsidRPr="00592DD3">
        <w:rPr>
          <w:rFonts w:ascii="Arial" w:hAnsi="Arial" w:cs="Arial"/>
          <w:color w:val="000000" w:themeColor="text1"/>
          <w:szCs w:val="24"/>
          <w:shd w:val="clear" w:color="auto" w:fill="FFFFFF"/>
        </w:rPr>
        <w:t>(2), pp.303-332.</w:t>
      </w:r>
    </w:p>
    <w:p w:rsidR="00E40339" w:rsidRPr="00592DD3" w:rsidRDefault="00E40339" w:rsidP="00E40339">
      <w:pPr>
        <w:rPr>
          <w:rFonts w:ascii="Arial" w:hAnsi="Arial" w:cs="Arial"/>
        </w:rPr>
      </w:pPr>
      <w:r w:rsidRPr="00592DD3">
        <w:rPr>
          <w:rFonts w:ascii="Arial" w:hAnsi="Arial" w:cs="Arial"/>
        </w:rPr>
        <w:t xml:space="preserve">CMA. (2024) Executive summary. [Online]. Available at: </w:t>
      </w:r>
      <w:hyperlink r:id="rId17" w:history="1">
        <w:r w:rsidRPr="00592DD3">
          <w:rPr>
            <w:rStyle w:val="Hyperlink"/>
            <w:rFonts w:ascii="Arial" w:hAnsi="Arial" w:cs="Arial"/>
          </w:rPr>
          <w:t>https://www.gov.uk/government/publications/review-of-loyalty-pricing-in-the-groceries-sector/executive-summary</w:t>
        </w:r>
      </w:hyperlink>
      <w:r w:rsidRPr="00592DD3">
        <w:rPr>
          <w:rFonts w:ascii="Arial" w:hAnsi="Arial" w:cs="Arial"/>
        </w:rPr>
        <w:t xml:space="preserve">  [Accessed on: 3 August 2026].</w:t>
      </w:r>
    </w:p>
    <w:p w:rsidR="00E40339" w:rsidRPr="00592DD3" w:rsidRDefault="00E40339" w:rsidP="00E40339">
      <w:pPr>
        <w:rPr>
          <w:rFonts w:ascii="Arial" w:hAnsi="Arial" w:cs="Arial"/>
        </w:rPr>
      </w:pPr>
      <w:r w:rsidRPr="00592DD3">
        <w:rPr>
          <w:rFonts w:ascii="Arial" w:hAnsi="Arial" w:cs="Arial"/>
        </w:rPr>
        <w:t xml:space="preserve">CMA. (2024) Loyalty pricing in the groceries sector: Findings Report. [Online]. Available at: </w:t>
      </w:r>
      <w:hyperlink r:id="rId18" w:history="1">
        <w:r w:rsidRPr="00592DD3">
          <w:rPr>
            <w:rStyle w:val="Hyperlink"/>
            <w:rFonts w:ascii="Arial" w:hAnsi="Arial" w:cs="Arial"/>
          </w:rPr>
          <w:t>https://assets.publishing.service.gov.uk/media/6749f2a7ebabe47136b3a2c0/_____Findings_report___2.pdf</w:t>
        </w:r>
      </w:hyperlink>
      <w:r w:rsidRPr="00592DD3">
        <w:rPr>
          <w:rFonts w:ascii="Arial" w:hAnsi="Arial" w:cs="Arial"/>
        </w:rPr>
        <w:t xml:space="preserve">  [Accessed on: 3 August 2026].</w:t>
      </w:r>
    </w:p>
    <w:p w:rsidR="00E40339" w:rsidRPr="00592DD3" w:rsidRDefault="00E40339" w:rsidP="00367FFB">
      <w:pPr>
        <w:spacing w:before="240" w:after="240"/>
        <w:rPr>
          <w:rFonts w:ascii="Arial" w:hAnsi="Arial" w:cs="Arial"/>
          <w:color w:val="000000" w:themeColor="text1"/>
          <w:szCs w:val="24"/>
        </w:rPr>
      </w:pPr>
      <w:r w:rsidRPr="00592DD3">
        <w:rPr>
          <w:rFonts w:ascii="Arial" w:hAnsi="Arial" w:cs="Arial"/>
          <w:color w:val="000000" w:themeColor="text1"/>
          <w:szCs w:val="24"/>
          <w:shd w:val="clear" w:color="auto" w:fill="FFFFFF"/>
        </w:rPr>
        <w:t>Colomer, J., Serra, T., Cañabate, D. and Bubnys, R. (2020) Reflective learning in higher education: Active methodologies for transformative practices. </w:t>
      </w:r>
      <w:r w:rsidRPr="00592DD3">
        <w:rPr>
          <w:rFonts w:ascii="Arial" w:hAnsi="Arial" w:cs="Arial"/>
          <w:i/>
          <w:iCs/>
          <w:color w:val="000000" w:themeColor="text1"/>
          <w:szCs w:val="24"/>
          <w:shd w:val="clear" w:color="auto" w:fill="FFFFFF"/>
        </w:rPr>
        <w:t>Sustainability</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12</w:t>
      </w:r>
      <w:r w:rsidRPr="00592DD3">
        <w:rPr>
          <w:rFonts w:ascii="Arial" w:hAnsi="Arial" w:cs="Arial"/>
          <w:color w:val="000000" w:themeColor="text1"/>
          <w:szCs w:val="24"/>
          <w:shd w:val="clear" w:color="auto" w:fill="FFFFFF"/>
        </w:rPr>
        <w:t>(9), p.3827.</w:t>
      </w:r>
    </w:p>
    <w:p w:rsidR="00E40339" w:rsidRPr="00592DD3" w:rsidRDefault="00E40339" w:rsidP="00E40339">
      <w:pPr>
        <w:rPr>
          <w:rFonts w:ascii="Arial" w:hAnsi="Arial" w:cs="Arial"/>
        </w:rPr>
      </w:pPr>
      <w:r w:rsidRPr="00592DD3">
        <w:rPr>
          <w:rFonts w:ascii="Arial" w:hAnsi="Arial" w:cs="Arial"/>
        </w:rPr>
        <w:t xml:space="preserve">Competition &amp; Market Authority. (2017) Anticipated acquisition by Tesco PLC of Booker Group plc Summary of provisional findings. [Online]. Available at: </w:t>
      </w:r>
      <w:hyperlink r:id="rId19" w:history="1">
        <w:r w:rsidRPr="00592DD3">
          <w:rPr>
            <w:rStyle w:val="Hyperlink"/>
            <w:rFonts w:ascii="Arial" w:hAnsi="Arial" w:cs="Arial"/>
          </w:rPr>
          <w:t>https://assets.publishing.service.gov.uk/media/5a0a943c40f0b60b04839a8c/tesco-booker-summary-of-provisional-findings.pdf</w:t>
        </w:r>
      </w:hyperlink>
      <w:r w:rsidRPr="00592DD3">
        <w:rPr>
          <w:rFonts w:ascii="Arial" w:hAnsi="Arial" w:cs="Arial"/>
        </w:rPr>
        <w:t xml:space="preserve">  [Accessed on: 3 August 2026].</w:t>
      </w:r>
    </w:p>
    <w:p w:rsidR="00E40339" w:rsidRPr="00592DD3" w:rsidRDefault="00E40339" w:rsidP="00E40339">
      <w:pPr>
        <w:rPr>
          <w:rFonts w:ascii="Arial" w:hAnsi="Arial" w:cs="Arial"/>
        </w:rPr>
      </w:pPr>
      <w:r w:rsidRPr="00592DD3">
        <w:rPr>
          <w:rFonts w:ascii="Arial" w:hAnsi="Arial" w:cs="Arial"/>
        </w:rPr>
        <w:t xml:space="preserve">Dabo, M. (2025) Navigating UK regulations on food packaging and labelling. [Online]. Available at: </w:t>
      </w:r>
      <w:hyperlink r:id="rId20" w:history="1">
        <w:r w:rsidRPr="00592DD3">
          <w:rPr>
            <w:rStyle w:val="Hyperlink"/>
            <w:rFonts w:ascii="Arial" w:hAnsi="Arial" w:cs="Arial"/>
          </w:rPr>
          <w:t>https://www.packaging-gateway.com/features/navigating-uk-regulations-on-food-packaging-and-labelling/</w:t>
        </w:r>
      </w:hyperlink>
      <w:r w:rsidRPr="00592DD3">
        <w:rPr>
          <w:rFonts w:ascii="Arial" w:hAnsi="Arial" w:cs="Arial"/>
        </w:rPr>
        <w:t xml:space="preserve">  [Accessed on: 3 August 2026].</w:t>
      </w:r>
    </w:p>
    <w:p w:rsidR="00E40339" w:rsidRPr="00592DD3" w:rsidRDefault="00E40339" w:rsidP="00E40339">
      <w:pPr>
        <w:rPr>
          <w:rFonts w:ascii="Arial" w:hAnsi="Arial" w:cs="Arial"/>
        </w:rPr>
      </w:pPr>
      <w:r w:rsidRPr="00592DD3">
        <w:rPr>
          <w:rFonts w:ascii="Arial" w:hAnsi="Arial" w:cs="Arial"/>
        </w:rPr>
        <w:t xml:space="preserve">De Miguel, A. (2026) Food inflation hits lowest rate in almost two years but set to rise again. [Online]. Available at: </w:t>
      </w:r>
      <w:hyperlink r:id="rId21" w:history="1">
        <w:r w:rsidRPr="00592DD3">
          <w:rPr>
            <w:rStyle w:val="Hyperlink"/>
            <w:rFonts w:ascii="Arial" w:hAnsi="Arial" w:cs="Arial"/>
          </w:rPr>
          <w:t>https://uk.finance.yahoo.com/news/food-inflation-hits-lowest-rate-121338075.html</w:t>
        </w:r>
      </w:hyperlink>
      <w:r w:rsidRPr="00592DD3">
        <w:rPr>
          <w:rFonts w:ascii="Arial" w:hAnsi="Arial" w:cs="Arial"/>
        </w:rPr>
        <w:t xml:space="preserve">  [Accessed on: 3 August 2026].</w:t>
      </w:r>
    </w:p>
    <w:p w:rsidR="00E40339" w:rsidRPr="00592DD3" w:rsidRDefault="00E40339" w:rsidP="00E40339">
      <w:pPr>
        <w:rPr>
          <w:rFonts w:ascii="Arial" w:hAnsi="Arial" w:cs="Arial"/>
        </w:rPr>
      </w:pPr>
      <w:r w:rsidRPr="00592DD3">
        <w:rPr>
          <w:rFonts w:ascii="Arial" w:hAnsi="Arial" w:cs="Arial"/>
        </w:rPr>
        <w:t xml:space="preserve">Fleming, M. (2019) We had to make sure it didn’t fall on its arse’: How Tesco revolutionised loyalty with Clubcard. [Online].Available at: </w:t>
      </w:r>
      <w:hyperlink r:id="rId22" w:history="1">
        <w:r w:rsidRPr="00592DD3">
          <w:rPr>
            <w:rStyle w:val="Hyperlink"/>
            <w:rFonts w:ascii="Arial" w:hAnsi="Arial" w:cs="Arial"/>
          </w:rPr>
          <w:t>https://www.marketingweek.com/tesco-clubcard-loyalty/</w:t>
        </w:r>
      </w:hyperlink>
      <w:r w:rsidRPr="00592DD3">
        <w:rPr>
          <w:rFonts w:ascii="Arial" w:hAnsi="Arial" w:cs="Arial"/>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GFI Europe. (2026) UK plant-based food retail market insights. [Online]. Available at: </w:t>
      </w:r>
      <w:hyperlink r:id="rId23" w:history="1">
        <w:r w:rsidRPr="00592DD3">
          <w:rPr>
            <w:rStyle w:val="Hyperlink"/>
            <w:rFonts w:ascii="Arial" w:hAnsi="Arial" w:cs="Arial"/>
            <w:szCs w:val="24"/>
          </w:rPr>
          <w:t>https://gfieurope.org/wp-content/uploads/2026/06/GFI-Europe_UK-plant-based-food-retail-market-insights-2024-2025.pdf</w:t>
        </w:r>
      </w:hyperlink>
      <w:r w:rsidRPr="00592DD3">
        <w:rPr>
          <w:rFonts w:ascii="Arial" w:hAnsi="Arial" w:cs="Arial"/>
          <w:szCs w:val="24"/>
        </w:rPr>
        <w:t xml:space="preserve"> [Accessed on: 3 August 2026]. </w:t>
      </w:r>
    </w:p>
    <w:p w:rsidR="00E40339" w:rsidRPr="00592DD3" w:rsidRDefault="00E40339" w:rsidP="00E40339">
      <w:pPr>
        <w:rPr>
          <w:rFonts w:ascii="Arial" w:hAnsi="Arial" w:cs="Arial"/>
        </w:rPr>
      </w:pPr>
      <w:r w:rsidRPr="00592DD3">
        <w:rPr>
          <w:rFonts w:ascii="Arial" w:hAnsi="Arial" w:cs="Arial"/>
        </w:rPr>
        <w:t xml:space="preserve">GlobalData. (2025) UK inflation drops slightly to 3.4% in May 2025. [Online]. Available at: </w:t>
      </w:r>
      <w:hyperlink r:id="rId24" w:history="1">
        <w:r w:rsidRPr="00592DD3">
          <w:rPr>
            <w:rStyle w:val="Hyperlink"/>
            <w:rFonts w:ascii="Arial" w:hAnsi="Arial" w:cs="Arial"/>
          </w:rPr>
          <w:t>https://finance.yahoo.com/news/uk-inflation-drops-slightly-3-094307037.html</w:t>
        </w:r>
      </w:hyperlink>
      <w:r w:rsidRPr="00592DD3">
        <w:rPr>
          <w:rFonts w:ascii="Arial" w:hAnsi="Arial" w:cs="Arial"/>
        </w:rPr>
        <w:t xml:space="preserve">  [Accessed on: 3 August 2026].</w:t>
      </w:r>
    </w:p>
    <w:p w:rsidR="00E40339" w:rsidRPr="00592DD3" w:rsidRDefault="00E40339" w:rsidP="00E40339">
      <w:pPr>
        <w:rPr>
          <w:rFonts w:ascii="Arial" w:hAnsi="Arial" w:cs="Arial"/>
        </w:rPr>
      </w:pPr>
      <w:r w:rsidRPr="00592DD3">
        <w:rPr>
          <w:rFonts w:ascii="Arial" w:hAnsi="Arial" w:cs="Arial"/>
        </w:rPr>
        <w:t>GOV.UK</w:t>
      </w:r>
      <w:r w:rsidR="00A95DF5" w:rsidRPr="00592DD3">
        <w:rPr>
          <w:rFonts w:ascii="Arial" w:hAnsi="Arial" w:cs="Arial"/>
        </w:rPr>
        <w:t xml:space="preserve">. </w:t>
      </w:r>
      <w:r w:rsidRPr="00592DD3">
        <w:rPr>
          <w:rFonts w:ascii="Arial" w:hAnsi="Arial" w:cs="Arial"/>
        </w:rPr>
        <w:t xml:space="preserve">(2022) Food labelling: giving food information to consumers. [Online]. Available at: </w:t>
      </w:r>
      <w:hyperlink r:id="rId25" w:history="1">
        <w:r w:rsidRPr="00592DD3">
          <w:rPr>
            <w:rStyle w:val="Hyperlink"/>
            <w:rFonts w:ascii="Arial" w:hAnsi="Arial" w:cs="Arial"/>
          </w:rPr>
          <w:t>https://www.gov.uk/guidance/food-labelling-giving-food-information-to-consumers</w:t>
        </w:r>
      </w:hyperlink>
      <w:r w:rsidRPr="00592DD3">
        <w:rPr>
          <w:rFonts w:ascii="Arial" w:hAnsi="Arial" w:cs="Arial"/>
        </w:rPr>
        <w:t xml:space="preserve">  [Accessed on: 3 August 2026].</w:t>
      </w:r>
    </w:p>
    <w:p w:rsidR="00E40339" w:rsidRPr="00592DD3" w:rsidRDefault="00E40339" w:rsidP="00E40339">
      <w:pPr>
        <w:rPr>
          <w:rFonts w:ascii="Arial" w:hAnsi="Arial" w:cs="Arial"/>
        </w:rPr>
      </w:pPr>
      <w:r w:rsidRPr="00592DD3">
        <w:rPr>
          <w:rFonts w:ascii="Arial" w:hAnsi="Arial" w:cs="Arial"/>
        </w:rPr>
        <w:t>GOV.UK</w:t>
      </w:r>
      <w:r w:rsidR="00A95DF5" w:rsidRPr="00592DD3">
        <w:rPr>
          <w:rFonts w:ascii="Arial" w:hAnsi="Arial" w:cs="Arial"/>
        </w:rPr>
        <w:t>.</w:t>
      </w:r>
      <w:r w:rsidRPr="00592DD3">
        <w:rPr>
          <w:rFonts w:ascii="Arial" w:hAnsi="Arial" w:cs="Arial"/>
        </w:rPr>
        <w:t xml:space="preserve"> (2023) Environmental Improvement Plan 2023: Executive Summary. [Online] Available at: </w:t>
      </w:r>
      <w:hyperlink r:id="rId26" w:history="1">
        <w:r w:rsidRPr="00592DD3">
          <w:rPr>
            <w:rStyle w:val="Hyperlink"/>
            <w:rFonts w:ascii="Arial" w:hAnsi="Arial" w:cs="Arial"/>
          </w:rPr>
          <w:t>https://www.gov.uk/government/publications/environmental-improvement-plan/environmental-improvement-plan-2023-executive-summary</w:t>
        </w:r>
      </w:hyperlink>
      <w:r w:rsidRPr="00592DD3">
        <w:rPr>
          <w:rFonts w:ascii="Arial" w:hAnsi="Arial" w:cs="Arial"/>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GVR. (2026) UK Vegan Food Market Size &amp; Outlook, 2027-2033. [Online]. Available at: </w:t>
      </w:r>
      <w:hyperlink r:id="rId27" w:history="1">
        <w:r w:rsidRPr="00592DD3">
          <w:rPr>
            <w:rStyle w:val="Hyperlink"/>
            <w:rFonts w:ascii="Arial" w:hAnsi="Arial" w:cs="Arial"/>
            <w:szCs w:val="24"/>
          </w:rPr>
          <w:t>https://www.grandviewresearch.com/horizon/outlook/vegan-food-market/uk</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Harley, C. (2025) Tesco Clubcard Success Supported by Retailer Buying Strength. [Online]. Available at: </w:t>
      </w:r>
      <w:hyperlink r:id="rId28" w:history="1">
        <w:r w:rsidRPr="00592DD3">
          <w:rPr>
            <w:rStyle w:val="Hyperlink"/>
            <w:rFonts w:ascii="Arial" w:hAnsi="Arial" w:cs="Arial"/>
            <w:szCs w:val="24"/>
          </w:rPr>
          <w:t>https://www.redfishgroup.co.uk/insights/tesco-clubcard-success-supported-by-retailer-buying-strength/</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Hassan, A. A. (2024) Adapting to Rapid Change in Consumer Demands.[Online]. Available at: </w:t>
      </w:r>
      <w:hyperlink r:id="rId29" w:history="1">
        <w:r w:rsidRPr="00592DD3">
          <w:rPr>
            <w:rStyle w:val="Hyperlink"/>
            <w:rFonts w:ascii="Arial" w:hAnsi="Arial" w:cs="Arial"/>
            <w:szCs w:val="24"/>
          </w:rPr>
          <w:t>https://www.researchgate.net/publication/389614930_Adapting_to_Rapid_Change_in_Consumer_Demands</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color w:val="222222"/>
          <w:szCs w:val="24"/>
          <w:shd w:val="clear" w:color="auto" w:fill="FFFFFF"/>
        </w:rPr>
        <w:t xml:space="preserve">Heard, J., Scoular, C., Duckworth, D., Ramalingam, D. and Teo, I. (2025) Critical thinking: Skill development framework. </w:t>
      </w:r>
      <w:r w:rsidRPr="00592DD3">
        <w:rPr>
          <w:rFonts w:ascii="Arial" w:hAnsi="Arial" w:cs="Arial"/>
          <w:szCs w:val="24"/>
        </w:rPr>
        <w:t xml:space="preserve">[Online]. Available at: </w:t>
      </w:r>
      <w:hyperlink r:id="rId30" w:history="1">
        <w:r w:rsidRPr="00592DD3">
          <w:rPr>
            <w:rStyle w:val="Hyperlink"/>
            <w:rFonts w:ascii="Arial" w:hAnsi="Arial" w:cs="Arial"/>
            <w:szCs w:val="24"/>
          </w:rPr>
          <w:t>https://research.acer.edu.au/cgi/viewcontent.cgi?params=/context/ar_misc/article/10</w:t>
        </w:r>
        <w:r w:rsidRPr="00592DD3">
          <w:rPr>
            <w:rStyle w:val="Hyperlink"/>
            <w:rFonts w:ascii="Arial" w:hAnsi="Arial" w:cs="Arial"/>
            <w:szCs w:val="24"/>
          </w:rPr>
          <w:lastRenderedPageBreak/>
          <w:t>42/&amp;path_info=Critical_thinking__Skill_development_framework_2ndEd.pdf</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Kantar. (2025) Consumers shopping little and often as temperatures and prices rise. [Online]. Available at: </w:t>
      </w:r>
      <w:hyperlink r:id="rId31" w:history="1">
        <w:r w:rsidRPr="00592DD3">
          <w:rPr>
            <w:rStyle w:val="Hyperlink"/>
            <w:rFonts w:ascii="Arial" w:hAnsi="Arial" w:cs="Arial"/>
            <w:szCs w:val="24"/>
          </w:rPr>
          <w:t>https://www.kantar.com/uki/inspiration/fmcg/2025-wp-consumers-shopping-little-and-often-as-temperatures-and-prices-rise</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color w:val="000000" w:themeColor="text1"/>
          <w:szCs w:val="24"/>
          <w:shd w:val="clear" w:color="auto" w:fill="FFFFFF"/>
        </w:rPr>
      </w:pPr>
      <w:r w:rsidRPr="00592DD3">
        <w:rPr>
          <w:rFonts w:ascii="Arial" w:hAnsi="Arial" w:cs="Arial"/>
          <w:color w:val="000000" w:themeColor="text1"/>
          <w:szCs w:val="24"/>
          <w:shd w:val="clear" w:color="auto" w:fill="FFFFFF"/>
        </w:rPr>
        <w:t>Kaplan, R.S. and Norton, D.P. (2005) </w:t>
      </w:r>
      <w:r w:rsidRPr="00592DD3">
        <w:rPr>
          <w:rFonts w:ascii="Arial" w:hAnsi="Arial" w:cs="Arial"/>
          <w:i/>
          <w:iCs/>
          <w:color w:val="000000" w:themeColor="text1"/>
          <w:szCs w:val="24"/>
          <w:shd w:val="clear" w:color="auto" w:fill="FFFFFF"/>
        </w:rPr>
        <w:t>The balanced scorecard: measures that drive performance</w:t>
      </w:r>
      <w:r w:rsidRPr="00592DD3">
        <w:rPr>
          <w:rFonts w:ascii="Arial" w:hAnsi="Arial" w:cs="Arial"/>
          <w:color w:val="000000" w:themeColor="text1"/>
          <w:szCs w:val="24"/>
          <w:shd w:val="clear" w:color="auto" w:fill="FFFFFF"/>
        </w:rPr>
        <w:t> (Vol. 70, pp. 71-79). Boston, MA, USA: Harvard business review.</w:t>
      </w:r>
    </w:p>
    <w:p w:rsidR="00E40339" w:rsidRPr="00592DD3" w:rsidRDefault="00E40339" w:rsidP="00367FFB">
      <w:pPr>
        <w:spacing w:before="240" w:after="240"/>
        <w:rPr>
          <w:rFonts w:ascii="Arial" w:hAnsi="Arial" w:cs="Arial"/>
          <w:color w:val="000000" w:themeColor="text1"/>
          <w:szCs w:val="24"/>
          <w:shd w:val="clear" w:color="auto" w:fill="FFFFFF"/>
        </w:rPr>
      </w:pPr>
      <w:r w:rsidRPr="00592DD3">
        <w:rPr>
          <w:rFonts w:ascii="Arial" w:hAnsi="Arial" w:cs="Arial"/>
          <w:color w:val="000000" w:themeColor="text1"/>
          <w:szCs w:val="24"/>
          <w:shd w:val="clear" w:color="auto" w:fill="FFFFFF"/>
        </w:rPr>
        <w:t>Karim, R., Roshid, M. and Waaje, A. (2024) Circular economy and supply chain sustainability. In </w:t>
      </w:r>
      <w:r w:rsidRPr="00592DD3">
        <w:rPr>
          <w:rFonts w:ascii="Arial" w:hAnsi="Arial" w:cs="Arial"/>
          <w:i/>
          <w:iCs/>
          <w:color w:val="000000" w:themeColor="text1"/>
          <w:szCs w:val="24"/>
          <w:shd w:val="clear" w:color="auto" w:fill="FFFFFF"/>
        </w:rPr>
        <w:t>Strategic innovations for dynamic supply chains</w:t>
      </w:r>
      <w:r w:rsidRPr="00592DD3">
        <w:rPr>
          <w:rFonts w:ascii="Arial" w:hAnsi="Arial" w:cs="Arial"/>
          <w:color w:val="000000" w:themeColor="text1"/>
          <w:szCs w:val="24"/>
          <w:shd w:val="clear" w:color="auto" w:fill="FFFFFF"/>
        </w:rPr>
        <w:t> (pp. 1-30). IGI Global Scientific Publishing.</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McLeod, S. (2025) Kolb’s Learning Cycle. [Online]. Available at: </w:t>
      </w:r>
      <w:hyperlink r:id="rId32" w:history="1">
        <w:r w:rsidRPr="00592DD3">
          <w:rPr>
            <w:rStyle w:val="Hyperlink"/>
            <w:rFonts w:ascii="Arial" w:hAnsi="Arial" w:cs="Arial"/>
            <w:szCs w:val="24"/>
          </w:rPr>
          <w:t>https://www.simplypsychology.org/learning-kolb.html</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color w:val="000000" w:themeColor="text1"/>
          <w:szCs w:val="24"/>
          <w:shd w:val="clear" w:color="auto" w:fill="FFFFFF"/>
        </w:rPr>
      </w:pPr>
      <w:r w:rsidRPr="00592DD3">
        <w:rPr>
          <w:rFonts w:ascii="Arial" w:hAnsi="Arial" w:cs="Arial"/>
          <w:color w:val="000000" w:themeColor="text1"/>
          <w:szCs w:val="24"/>
          <w:shd w:val="clear" w:color="auto" w:fill="FFFFFF"/>
        </w:rPr>
        <w:t>Meng, S. (2024) Operation management of grocery retailer in the uk: a case of tesco. </w:t>
      </w:r>
      <w:r w:rsidRPr="00592DD3">
        <w:rPr>
          <w:rFonts w:ascii="Arial" w:hAnsi="Arial" w:cs="Arial"/>
          <w:i/>
          <w:iCs/>
          <w:color w:val="000000" w:themeColor="text1"/>
          <w:szCs w:val="24"/>
          <w:shd w:val="clear" w:color="auto" w:fill="FFFFFF"/>
        </w:rPr>
        <w:t>Pacific International Journal</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7</w:t>
      </w:r>
      <w:r w:rsidRPr="00592DD3">
        <w:rPr>
          <w:rFonts w:ascii="Arial" w:hAnsi="Arial" w:cs="Arial"/>
          <w:color w:val="000000" w:themeColor="text1"/>
          <w:szCs w:val="24"/>
          <w:shd w:val="clear" w:color="auto" w:fill="FFFFFF"/>
        </w:rPr>
        <w:t>(2), pp.136-142.</w:t>
      </w:r>
    </w:p>
    <w:p w:rsidR="00E40339" w:rsidRPr="00592DD3" w:rsidRDefault="00E40339" w:rsidP="00367FFB">
      <w:pPr>
        <w:spacing w:before="240" w:after="240"/>
        <w:rPr>
          <w:rFonts w:ascii="Arial" w:hAnsi="Arial" w:cs="Arial"/>
          <w:color w:val="000000" w:themeColor="text1"/>
          <w:szCs w:val="24"/>
        </w:rPr>
      </w:pPr>
      <w:r w:rsidRPr="00592DD3">
        <w:rPr>
          <w:rFonts w:ascii="Arial" w:hAnsi="Arial" w:cs="Arial"/>
          <w:color w:val="000000" w:themeColor="text1"/>
          <w:szCs w:val="24"/>
          <w:shd w:val="clear" w:color="auto" w:fill="FFFFFF"/>
        </w:rPr>
        <w:t>Mohamed, M., Rashid, R.A. and Alqaryouti, M.H. (2022) Conceptualizing the complexity of reflective practice in education. </w:t>
      </w:r>
      <w:r w:rsidRPr="00592DD3">
        <w:rPr>
          <w:rFonts w:ascii="Arial" w:hAnsi="Arial" w:cs="Arial"/>
          <w:i/>
          <w:iCs/>
          <w:color w:val="000000" w:themeColor="text1"/>
          <w:szCs w:val="24"/>
          <w:shd w:val="clear" w:color="auto" w:fill="FFFFFF"/>
        </w:rPr>
        <w:t>Frontiers in psychology</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13</w:t>
      </w:r>
      <w:r w:rsidRPr="00592DD3">
        <w:rPr>
          <w:rFonts w:ascii="Arial" w:hAnsi="Arial" w:cs="Arial"/>
          <w:color w:val="000000" w:themeColor="text1"/>
          <w:szCs w:val="24"/>
          <w:shd w:val="clear" w:color="auto" w:fill="FFFFFF"/>
        </w:rPr>
        <w:t>, p.1008234.</w:t>
      </w:r>
    </w:p>
    <w:p w:rsidR="00E40339" w:rsidRPr="00592DD3" w:rsidRDefault="00E40339" w:rsidP="00E40339">
      <w:pPr>
        <w:rPr>
          <w:rFonts w:ascii="Arial" w:hAnsi="Arial" w:cs="Arial"/>
        </w:rPr>
      </w:pPr>
      <w:r w:rsidRPr="00592DD3">
        <w:rPr>
          <w:rFonts w:ascii="Arial" w:hAnsi="Arial" w:cs="Arial"/>
        </w:rPr>
        <w:t xml:space="preserve">More, A.B. (2023) Implementing digital age experience marketing to make customer relations more sustainable. </w:t>
      </w:r>
      <w:r w:rsidRPr="00592DD3">
        <w:rPr>
          <w:rFonts w:ascii="Arial" w:hAnsi="Arial" w:cs="Arial"/>
          <w:i/>
          <w:iCs/>
        </w:rPr>
        <w:t xml:space="preserve">Cham: Springer International Publishing, </w:t>
      </w:r>
      <w:r w:rsidRPr="00592DD3">
        <w:rPr>
          <w:rFonts w:ascii="Arial" w:hAnsi="Arial" w:cs="Arial"/>
        </w:rPr>
        <w:t>pp. 99-119.</w:t>
      </w:r>
    </w:p>
    <w:p w:rsidR="00E40339" w:rsidRPr="00592DD3" w:rsidRDefault="00E40339" w:rsidP="00E40339">
      <w:pPr>
        <w:rPr>
          <w:rFonts w:ascii="Arial" w:hAnsi="Arial" w:cs="Arial"/>
        </w:rPr>
      </w:pPr>
      <w:r w:rsidRPr="00592DD3">
        <w:rPr>
          <w:rFonts w:ascii="Arial" w:hAnsi="Arial" w:cs="Arial"/>
        </w:rPr>
        <w:t>Newase, S.S. and Sangan, R. (2025) Sustainable branding and profitability: A financial analysis of green marketing practices. </w:t>
      </w:r>
      <w:r w:rsidRPr="00592DD3">
        <w:rPr>
          <w:rFonts w:ascii="Arial" w:hAnsi="Arial" w:cs="Arial"/>
          <w:i/>
          <w:iCs/>
        </w:rPr>
        <w:t>Economic Sciences</w:t>
      </w:r>
      <w:r w:rsidRPr="00592DD3">
        <w:rPr>
          <w:rFonts w:ascii="Arial" w:hAnsi="Arial" w:cs="Arial"/>
        </w:rPr>
        <w:t>, </w:t>
      </w:r>
      <w:r w:rsidRPr="00592DD3">
        <w:rPr>
          <w:rFonts w:ascii="Arial" w:hAnsi="Arial" w:cs="Arial"/>
          <w:i/>
          <w:iCs/>
        </w:rPr>
        <w:t>21</w:t>
      </w:r>
      <w:r w:rsidRPr="00592DD3">
        <w:rPr>
          <w:rFonts w:ascii="Arial" w:hAnsi="Arial" w:cs="Arial"/>
        </w:rPr>
        <w:t>(2), pp.13-30.</w:t>
      </w:r>
    </w:p>
    <w:p w:rsidR="00E40339" w:rsidRPr="00592DD3" w:rsidRDefault="00E40339" w:rsidP="00E40339">
      <w:pPr>
        <w:rPr>
          <w:rFonts w:ascii="Arial" w:hAnsi="Arial" w:cs="Arial"/>
        </w:rPr>
      </w:pPr>
      <w:r w:rsidRPr="00592DD3">
        <w:rPr>
          <w:rFonts w:ascii="Arial" w:hAnsi="Arial" w:cs="Arial"/>
        </w:rPr>
        <w:t>Olarewaju, T., Dani, S., Obeng-Fosu, C., Olarewaju, T. and Jabbar, A. (2024) The impact of climate action on the financial performance of food, grocery, and supermarket retailers in the UK. </w:t>
      </w:r>
      <w:r w:rsidRPr="00592DD3">
        <w:rPr>
          <w:rFonts w:ascii="Arial" w:hAnsi="Arial" w:cs="Arial"/>
          <w:i/>
          <w:iCs/>
        </w:rPr>
        <w:t>Sustainability</w:t>
      </w:r>
      <w:r w:rsidRPr="00592DD3">
        <w:rPr>
          <w:rFonts w:ascii="Arial" w:hAnsi="Arial" w:cs="Arial"/>
        </w:rPr>
        <w:t>, </w:t>
      </w:r>
      <w:r w:rsidRPr="00592DD3">
        <w:rPr>
          <w:rFonts w:ascii="Arial" w:hAnsi="Arial" w:cs="Arial"/>
          <w:i/>
          <w:iCs/>
        </w:rPr>
        <w:t>16</w:t>
      </w:r>
      <w:r w:rsidRPr="00592DD3">
        <w:rPr>
          <w:rFonts w:ascii="Arial" w:hAnsi="Arial" w:cs="Arial"/>
        </w:rPr>
        <w:t>(5), p.1785.</w:t>
      </w:r>
    </w:p>
    <w:p w:rsidR="00E40339" w:rsidRPr="00592DD3" w:rsidRDefault="00E40339" w:rsidP="00E40339">
      <w:pPr>
        <w:rPr>
          <w:rFonts w:ascii="Arial" w:hAnsi="Arial" w:cs="Arial"/>
        </w:rPr>
      </w:pPr>
      <w:r w:rsidRPr="00592DD3">
        <w:rPr>
          <w:rFonts w:ascii="Arial" w:hAnsi="Arial" w:cs="Arial"/>
        </w:rPr>
        <w:t>Pauwels, K. and Fagbola, L. (2025) Understanding retail media: Perspectives and implications for stakeholders. </w:t>
      </w:r>
      <w:r w:rsidRPr="00592DD3">
        <w:rPr>
          <w:rFonts w:ascii="Arial" w:hAnsi="Arial" w:cs="Arial"/>
          <w:i/>
          <w:iCs/>
        </w:rPr>
        <w:t>Journal of Retailing</w:t>
      </w:r>
      <w:r w:rsidRPr="00592DD3">
        <w:rPr>
          <w:rFonts w:ascii="Arial" w:hAnsi="Arial" w:cs="Arial"/>
        </w:rPr>
        <w:t xml:space="preserve">. </w:t>
      </w:r>
      <w:r w:rsidRPr="00592DD3">
        <w:rPr>
          <w:rFonts w:ascii="Arial" w:hAnsi="Arial" w:cs="Arial"/>
          <w:i/>
          <w:iCs/>
        </w:rPr>
        <w:t>101</w:t>
      </w:r>
      <w:r w:rsidRPr="00592DD3">
        <w:rPr>
          <w:rFonts w:ascii="Arial" w:hAnsi="Arial" w:cs="Arial"/>
        </w:rPr>
        <w:t>(3). pp. 315- 330.</w:t>
      </w:r>
    </w:p>
    <w:p w:rsidR="00E40339" w:rsidRPr="00592DD3" w:rsidRDefault="00E40339" w:rsidP="00367FFB">
      <w:pPr>
        <w:spacing w:before="240" w:after="240"/>
        <w:rPr>
          <w:rFonts w:ascii="Arial" w:hAnsi="Arial" w:cs="Arial"/>
          <w:szCs w:val="24"/>
        </w:rPr>
      </w:pPr>
      <w:r w:rsidRPr="00592DD3">
        <w:rPr>
          <w:rFonts w:ascii="Arial" w:hAnsi="Arial" w:cs="Arial"/>
          <w:szCs w:val="24"/>
        </w:rPr>
        <w:lastRenderedPageBreak/>
        <w:t xml:space="preserve">Peterdy, K. (2022) What is Ansoff Matrix? [Online]. Available at: </w:t>
      </w:r>
      <w:hyperlink r:id="rId33" w:history="1">
        <w:r w:rsidRPr="00592DD3">
          <w:rPr>
            <w:rStyle w:val="Hyperlink"/>
            <w:rFonts w:ascii="Arial" w:hAnsi="Arial" w:cs="Arial"/>
            <w:szCs w:val="24"/>
          </w:rPr>
          <w:t>https://corporatefinanceinstitute.com/resources/management/ansoff-matrix/</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color w:val="000000" w:themeColor="text1"/>
          <w:szCs w:val="24"/>
          <w:shd w:val="clear" w:color="auto" w:fill="FFFFFF"/>
        </w:rPr>
      </w:pPr>
      <w:r w:rsidRPr="00592DD3">
        <w:rPr>
          <w:rFonts w:ascii="Arial" w:hAnsi="Arial" w:cs="Arial"/>
          <w:color w:val="000000" w:themeColor="text1"/>
          <w:szCs w:val="24"/>
          <w:shd w:val="clear" w:color="auto" w:fill="FFFFFF"/>
        </w:rPr>
        <w:t>Purchase, S. and Volery, T. (2020) Marketing innovation: a systematic review. </w:t>
      </w:r>
      <w:r w:rsidRPr="00592DD3">
        <w:rPr>
          <w:rFonts w:ascii="Arial" w:hAnsi="Arial" w:cs="Arial"/>
          <w:i/>
          <w:iCs/>
          <w:color w:val="000000" w:themeColor="text1"/>
          <w:szCs w:val="24"/>
          <w:shd w:val="clear" w:color="auto" w:fill="FFFFFF"/>
        </w:rPr>
        <w:t>Journal of Marketing Management</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36</w:t>
      </w:r>
      <w:r w:rsidRPr="00592DD3">
        <w:rPr>
          <w:rFonts w:ascii="Arial" w:hAnsi="Arial" w:cs="Arial"/>
          <w:color w:val="000000" w:themeColor="text1"/>
          <w:szCs w:val="24"/>
          <w:shd w:val="clear" w:color="auto" w:fill="FFFFFF"/>
        </w:rPr>
        <w:t>(9-10), pp.763-793.</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Rice, X. (2019) The Aldi effect: how one discount supermarket transformed the way Britain shops. [Online]. Available at: </w:t>
      </w:r>
      <w:hyperlink r:id="rId34" w:history="1">
        <w:r w:rsidRPr="00592DD3">
          <w:rPr>
            <w:rStyle w:val="Hyperlink"/>
            <w:rFonts w:ascii="Arial" w:hAnsi="Arial" w:cs="Arial"/>
            <w:szCs w:val="24"/>
          </w:rPr>
          <w:t>https://www.theguardian.com/business/2019/mar/05/long-read-aldi-discount-supermarket-changed-britain-shopping</w:t>
        </w:r>
      </w:hyperlink>
      <w:r w:rsidRPr="00592DD3">
        <w:rPr>
          <w:rFonts w:ascii="Arial" w:hAnsi="Arial" w:cs="Arial"/>
          <w:szCs w:val="24"/>
        </w:rPr>
        <w:t xml:space="preserve"> [Accessed on: 3 August 2026]. </w:t>
      </w:r>
    </w:p>
    <w:p w:rsidR="00E40339" w:rsidRPr="00592DD3" w:rsidRDefault="00E40339" w:rsidP="00367FFB">
      <w:pPr>
        <w:spacing w:before="240" w:after="240"/>
        <w:rPr>
          <w:rFonts w:ascii="Arial" w:hAnsi="Arial" w:cs="Arial"/>
          <w:color w:val="000000" w:themeColor="text1"/>
          <w:szCs w:val="24"/>
          <w:shd w:val="clear" w:color="auto" w:fill="FFFFFF"/>
        </w:rPr>
      </w:pPr>
      <w:r w:rsidRPr="00592DD3">
        <w:rPr>
          <w:rFonts w:ascii="Arial" w:hAnsi="Arial" w:cs="Arial"/>
          <w:color w:val="000000" w:themeColor="text1"/>
          <w:szCs w:val="24"/>
          <w:shd w:val="clear" w:color="auto" w:fill="FFFFFF"/>
        </w:rPr>
        <w:t>Rousseau, D.M. (2020) Making evidence-based organizational decisions in an uncertain world. </w:t>
      </w:r>
      <w:r w:rsidRPr="00592DD3">
        <w:rPr>
          <w:rFonts w:ascii="Arial" w:hAnsi="Arial" w:cs="Arial"/>
          <w:i/>
          <w:iCs/>
          <w:color w:val="000000" w:themeColor="text1"/>
          <w:szCs w:val="24"/>
          <w:shd w:val="clear" w:color="auto" w:fill="FFFFFF"/>
        </w:rPr>
        <w:t>Organizational Dynamics</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49</w:t>
      </w:r>
      <w:r w:rsidRPr="00592DD3">
        <w:rPr>
          <w:rFonts w:ascii="Arial" w:hAnsi="Arial" w:cs="Arial"/>
          <w:color w:val="000000" w:themeColor="text1"/>
          <w:szCs w:val="24"/>
          <w:shd w:val="clear" w:color="auto" w:fill="FFFFFF"/>
        </w:rPr>
        <w:t>(1), p.100756.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Sainsbury’s. (2026) Vegetarian. [Online]. Available at: </w:t>
      </w:r>
      <w:hyperlink r:id="rId35" w:history="1">
        <w:r w:rsidRPr="00592DD3">
          <w:rPr>
            <w:rStyle w:val="Hyperlink"/>
            <w:rFonts w:ascii="Arial" w:hAnsi="Arial" w:cs="Arial"/>
            <w:szCs w:val="24"/>
          </w:rPr>
          <w:t>https://www.sainsburys.co.uk/gol-ui/groceries/dietary-and-world-foods/vegetarian-and-plant-based/c:1019250/brand:plant-pioneers</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color w:val="000000" w:themeColor="text1"/>
          <w:szCs w:val="24"/>
        </w:rPr>
      </w:pPr>
      <w:r w:rsidRPr="00592DD3">
        <w:rPr>
          <w:rFonts w:ascii="Arial" w:hAnsi="Arial" w:cs="Arial"/>
          <w:color w:val="000000" w:themeColor="text1"/>
          <w:szCs w:val="24"/>
          <w:shd w:val="clear" w:color="auto" w:fill="FFFFFF"/>
        </w:rPr>
        <w:t>Stroumpoulis, A., Kopanaki, E. and Chountalas, P.T. (2024) Enhancing sustainable supply chain management through digital transformation: A comparative case study analysis. </w:t>
      </w:r>
      <w:r w:rsidRPr="00592DD3">
        <w:rPr>
          <w:rFonts w:ascii="Arial" w:hAnsi="Arial" w:cs="Arial"/>
          <w:i/>
          <w:iCs/>
          <w:color w:val="000000" w:themeColor="text1"/>
          <w:szCs w:val="24"/>
          <w:shd w:val="clear" w:color="auto" w:fill="FFFFFF"/>
        </w:rPr>
        <w:t>Sustainability</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16</w:t>
      </w:r>
      <w:r w:rsidRPr="00592DD3">
        <w:rPr>
          <w:rFonts w:ascii="Arial" w:hAnsi="Arial" w:cs="Arial"/>
          <w:color w:val="000000" w:themeColor="text1"/>
          <w:szCs w:val="24"/>
          <w:shd w:val="clear" w:color="auto" w:fill="FFFFFF"/>
        </w:rPr>
        <w:t>(16), p.6778.</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(2023) Tesco’s plant-based pioneer celebrated as next phase of strategy begins. [Online]. Available at: </w:t>
      </w:r>
      <w:hyperlink r:id="rId36" w:history="1">
        <w:r w:rsidRPr="00592DD3">
          <w:rPr>
            <w:rStyle w:val="Hyperlink"/>
            <w:rFonts w:ascii="Arial" w:hAnsi="Arial" w:cs="Arial"/>
            <w:szCs w:val="24"/>
          </w:rPr>
          <w:t>https://www.tescoplc.com/tesco-s-plant-based-pioneer-celebrated-as-next-phase-of-strategy-begins/</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(2025) Making a positive impact - Tesco PLC Sustainability Report 2024/25. [Online]. Available at: </w:t>
      </w:r>
      <w:hyperlink r:id="rId37" w:history="1">
        <w:r w:rsidRPr="00592DD3">
          <w:rPr>
            <w:rStyle w:val="Hyperlink"/>
            <w:rFonts w:ascii="Arial" w:hAnsi="Arial" w:cs="Arial"/>
            <w:szCs w:val="24"/>
          </w:rPr>
          <w:t>https://www.tescoplc.com/media/wvkj1yic/tesco-sustainability-report-2025.pdf</w:t>
        </w:r>
      </w:hyperlink>
      <w:r w:rsidRPr="00592DD3">
        <w:rPr>
          <w:rFonts w:ascii="Arial" w:hAnsi="Arial" w:cs="Arial"/>
          <w:szCs w:val="24"/>
        </w:rPr>
        <w:t xml:space="preserve"> [Accessed on: 3 August 2026].</w:t>
      </w:r>
    </w:p>
    <w:p w:rsidR="00E40339" w:rsidRPr="00592DD3" w:rsidRDefault="00E40339" w:rsidP="00E40339">
      <w:pPr>
        <w:rPr>
          <w:rFonts w:ascii="Arial" w:hAnsi="Arial" w:cs="Arial"/>
        </w:rPr>
      </w:pPr>
      <w:r w:rsidRPr="00592DD3">
        <w:rPr>
          <w:rFonts w:ascii="Arial" w:hAnsi="Arial" w:cs="Arial"/>
        </w:rPr>
        <w:t xml:space="preserve">Tesco. (2025) Our Planet Plan. [Online]. Available at: </w:t>
      </w:r>
      <w:hyperlink r:id="rId38" w:history="1">
        <w:r w:rsidRPr="00592DD3">
          <w:rPr>
            <w:rStyle w:val="Hyperlink"/>
            <w:rFonts w:ascii="Arial" w:hAnsi="Arial" w:cs="Arial"/>
          </w:rPr>
          <w:t>https://www.tescoplc.com/sustainability/planet</w:t>
        </w:r>
      </w:hyperlink>
      <w:r w:rsidRPr="00592DD3">
        <w:rPr>
          <w:rFonts w:ascii="Arial" w:hAnsi="Arial" w:cs="Arial"/>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(2025) Serving our customers, communities and planet a little better every day. [Online]. Available at: </w:t>
      </w:r>
      <w:hyperlink r:id="rId39" w:history="1">
        <w:r w:rsidRPr="00592DD3">
          <w:rPr>
            <w:rStyle w:val="Hyperlink"/>
            <w:rFonts w:ascii="Arial" w:hAnsi="Arial" w:cs="Arial"/>
            <w:szCs w:val="24"/>
          </w:rPr>
          <w:t>https://www.tescoplc.com/media/vtbj2jpt/20250218-tesi-report.pdf</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lastRenderedPageBreak/>
        <w:t xml:space="preserve">Tesco. (2025) Tesco PLC Annual Report and Financial Statement. [Online]. Available at: </w:t>
      </w:r>
      <w:hyperlink r:id="rId40" w:history="1">
        <w:r w:rsidRPr="00592DD3">
          <w:rPr>
            <w:rStyle w:val="Hyperlink"/>
            <w:rFonts w:ascii="Arial" w:hAnsi="Arial" w:cs="Arial"/>
            <w:szCs w:val="24"/>
          </w:rPr>
          <w:t>https://www.tescoplc.com/media/ky0bfwpo/tesco_ar25_interactive.pdf</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(2025) Tesco’s economic and social impact 2025. [Online]. Available at: </w:t>
      </w:r>
      <w:hyperlink r:id="rId41" w:history="1">
        <w:r w:rsidRPr="00592DD3">
          <w:rPr>
            <w:rStyle w:val="Hyperlink"/>
            <w:rFonts w:ascii="Arial" w:hAnsi="Arial" w:cs="Arial"/>
            <w:szCs w:val="24"/>
          </w:rPr>
          <w:t>https://www.tescoplc.com/media/nolnn2ki/tesi-report-2025.pdf</w:t>
        </w:r>
      </w:hyperlink>
      <w:r w:rsidRPr="00592DD3">
        <w:rPr>
          <w:rFonts w:ascii="Arial" w:hAnsi="Arial" w:cs="Arial"/>
          <w:szCs w:val="24"/>
        </w:rPr>
        <w:t xml:space="preserve"> [Accessed on: 3 August 2026]. </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(2026) Core purpose and values. [Online]. Available at: </w:t>
      </w:r>
      <w:hyperlink r:id="rId42" w:history="1">
        <w:r w:rsidRPr="00592DD3">
          <w:rPr>
            <w:rStyle w:val="Hyperlink"/>
            <w:rFonts w:ascii="Arial" w:hAnsi="Arial" w:cs="Arial"/>
            <w:szCs w:val="24"/>
          </w:rPr>
          <w:t>https://www.tescoplc.com/about/how-we-do-business/core-purpose-and-values/</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(2026) Innovation at Tesco. [Online]. Available at: </w:t>
      </w:r>
      <w:hyperlink r:id="rId43" w:history="1">
        <w:r w:rsidRPr="00592DD3">
          <w:rPr>
            <w:rStyle w:val="Hyperlink"/>
            <w:rFonts w:ascii="Arial" w:hAnsi="Arial" w:cs="Arial"/>
            <w:szCs w:val="24"/>
          </w:rPr>
          <w:t>https://www.tescoplc.com/contacts/innovation-at-tesco</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(2026) PUTTING CUSTOMERS FIRST, WELL-PLACED FOR LONG-TERM GROWTH. [Online]. Available at: </w:t>
      </w:r>
      <w:hyperlink r:id="rId44" w:history="1">
        <w:r w:rsidRPr="00592DD3">
          <w:rPr>
            <w:rStyle w:val="Hyperlink"/>
            <w:rFonts w:ascii="Arial" w:hAnsi="Arial" w:cs="Arial"/>
            <w:szCs w:val="24"/>
          </w:rPr>
          <w:t>https://www.tescoplc.com/preliminary-results-202526/</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(2026) Sustainability Factsheet 2023/24 – Healthy, sustainable diets. [Online]. Available at: </w:t>
      </w:r>
      <w:hyperlink r:id="rId45" w:history="1">
        <w:r w:rsidRPr="00592DD3">
          <w:rPr>
            <w:rStyle w:val="Hyperlink"/>
            <w:rFonts w:ascii="Arial" w:hAnsi="Arial" w:cs="Arial"/>
            <w:szCs w:val="24"/>
          </w:rPr>
          <w:t>https://www.tescoplc.com/healthy-sustainable-diets-factsheet-2024</w:t>
        </w:r>
      </w:hyperlink>
      <w:r w:rsidRPr="00592DD3">
        <w:rPr>
          <w:rFonts w:ascii="Arial" w:hAnsi="Arial" w:cs="Arial"/>
          <w:szCs w:val="24"/>
        </w:rPr>
        <w:t xml:space="preserve"> [Accessed on: 3 August 2026].</w:t>
      </w:r>
    </w:p>
    <w:p w:rsidR="00E40339" w:rsidRPr="00592DD3" w:rsidRDefault="00E40339" w:rsidP="00367FFB">
      <w:pPr>
        <w:spacing w:before="240" w:after="240"/>
        <w:rPr>
          <w:rFonts w:ascii="Arial" w:hAnsi="Arial" w:cs="Arial"/>
          <w:szCs w:val="24"/>
        </w:rPr>
      </w:pPr>
      <w:r w:rsidRPr="00592DD3">
        <w:rPr>
          <w:rFonts w:ascii="Arial" w:hAnsi="Arial" w:cs="Arial"/>
          <w:szCs w:val="24"/>
        </w:rPr>
        <w:t xml:space="preserve">Tesco. (2026) Sustainability Factsheet 2023/24. [Online]. Available at: </w:t>
      </w:r>
      <w:hyperlink r:id="rId46" w:history="1">
        <w:r w:rsidRPr="00592DD3">
          <w:rPr>
            <w:rStyle w:val="Hyperlink"/>
            <w:rFonts w:ascii="Arial" w:hAnsi="Arial" w:cs="Arial"/>
            <w:szCs w:val="24"/>
          </w:rPr>
          <w:t>https://www.tescoplc.com/climate-change-factsheet-2024</w:t>
        </w:r>
      </w:hyperlink>
      <w:r w:rsidRPr="00592DD3">
        <w:rPr>
          <w:rFonts w:ascii="Arial" w:hAnsi="Arial" w:cs="Arial"/>
          <w:szCs w:val="24"/>
        </w:rPr>
        <w:t xml:space="preserve"> [Accessed on: 3 August 2026].</w:t>
      </w:r>
    </w:p>
    <w:p w:rsidR="00E40339" w:rsidRPr="00592DD3" w:rsidRDefault="00E40339" w:rsidP="00E40339">
      <w:pPr>
        <w:rPr>
          <w:rFonts w:ascii="Arial" w:hAnsi="Arial" w:cs="Arial"/>
        </w:rPr>
      </w:pPr>
      <w:r w:rsidRPr="00592DD3">
        <w:rPr>
          <w:rFonts w:ascii="Arial" w:hAnsi="Arial" w:cs="Arial"/>
        </w:rPr>
        <w:t xml:space="preserve">Tesco. (2026) Value. Quality. Service. Tesco PLC Annual Report and Financial Statements 2026: Delivering. [Online]. Available at: </w:t>
      </w:r>
      <w:hyperlink r:id="rId47" w:history="1">
        <w:r w:rsidRPr="00592DD3">
          <w:rPr>
            <w:rStyle w:val="Hyperlink"/>
            <w:rFonts w:ascii="Arial" w:hAnsi="Arial" w:cs="Arial"/>
          </w:rPr>
          <w:t>https://www.tescoplc.com/media/gmylxjfw/tesco_ar26_interactive.pdf</w:t>
        </w:r>
      </w:hyperlink>
      <w:r w:rsidRPr="00592DD3">
        <w:rPr>
          <w:rFonts w:ascii="Arial" w:hAnsi="Arial" w:cs="Arial"/>
        </w:rPr>
        <w:t xml:space="preserve">  [Accessed on: 3 August 2026].</w:t>
      </w:r>
    </w:p>
    <w:p w:rsidR="00E40339" w:rsidRPr="00592DD3" w:rsidRDefault="00E40339" w:rsidP="00367FFB">
      <w:pPr>
        <w:spacing w:before="240" w:after="240"/>
        <w:rPr>
          <w:rFonts w:ascii="Arial" w:hAnsi="Arial" w:cs="Arial"/>
          <w:color w:val="000000" w:themeColor="text1"/>
          <w:szCs w:val="24"/>
        </w:rPr>
      </w:pPr>
      <w:r w:rsidRPr="00592DD3">
        <w:rPr>
          <w:rFonts w:ascii="Arial" w:hAnsi="Arial" w:cs="Arial"/>
          <w:color w:val="000000" w:themeColor="text1"/>
          <w:szCs w:val="24"/>
          <w:shd w:val="clear" w:color="auto" w:fill="FFFFFF"/>
        </w:rPr>
        <w:t>Vadakkepatt, G.G., Winterich, K.P., Mittal, V., Zinn, W., Beitelspacher, L., Aloysius, J., Ginger, J. and Reilman, J. (2021) Sustainable retailing. </w:t>
      </w:r>
      <w:r w:rsidRPr="00592DD3">
        <w:rPr>
          <w:rFonts w:ascii="Arial" w:hAnsi="Arial" w:cs="Arial"/>
          <w:i/>
          <w:iCs/>
          <w:color w:val="000000" w:themeColor="text1"/>
          <w:szCs w:val="24"/>
          <w:shd w:val="clear" w:color="auto" w:fill="FFFFFF"/>
        </w:rPr>
        <w:t>Journal of retailing</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97</w:t>
      </w:r>
      <w:r w:rsidRPr="00592DD3">
        <w:rPr>
          <w:rFonts w:ascii="Arial" w:hAnsi="Arial" w:cs="Arial"/>
          <w:color w:val="000000" w:themeColor="text1"/>
          <w:szCs w:val="24"/>
          <w:shd w:val="clear" w:color="auto" w:fill="FFFFFF"/>
        </w:rPr>
        <w:t>(1), pp.62-80.</w:t>
      </w:r>
    </w:p>
    <w:p w:rsidR="00E40339" w:rsidRPr="00592DD3" w:rsidRDefault="00E40339" w:rsidP="00E40339">
      <w:pPr>
        <w:rPr>
          <w:rFonts w:ascii="Arial" w:hAnsi="Arial" w:cs="Arial"/>
        </w:rPr>
      </w:pPr>
      <w:r w:rsidRPr="00592DD3">
        <w:rPr>
          <w:rFonts w:ascii="Arial" w:hAnsi="Arial" w:cs="Arial"/>
        </w:rPr>
        <w:lastRenderedPageBreak/>
        <w:t>Valluri, M. (2023) The Role of Consumer Insights in Product Innovation: Leveraging Advanced Analytics and Emerging Technologies. </w:t>
      </w:r>
      <w:r w:rsidRPr="00592DD3">
        <w:rPr>
          <w:rFonts w:ascii="Arial" w:hAnsi="Arial" w:cs="Arial"/>
          <w:i/>
          <w:iCs/>
        </w:rPr>
        <w:t>JOURNAL OF ARTIFICIAL INTELLIGENCE</w:t>
      </w:r>
      <w:r w:rsidRPr="00592DD3">
        <w:rPr>
          <w:rFonts w:ascii="Arial" w:hAnsi="Arial" w:cs="Arial"/>
        </w:rPr>
        <w:t>, </w:t>
      </w:r>
      <w:r w:rsidRPr="00592DD3">
        <w:rPr>
          <w:rFonts w:ascii="Arial" w:hAnsi="Arial" w:cs="Arial"/>
          <w:i/>
          <w:iCs/>
        </w:rPr>
        <w:t>1</w:t>
      </w:r>
      <w:r w:rsidRPr="00592DD3">
        <w:rPr>
          <w:rFonts w:ascii="Arial" w:hAnsi="Arial" w:cs="Arial"/>
        </w:rPr>
        <w:t>(2), pp.1487-1490.</w:t>
      </w:r>
    </w:p>
    <w:p w:rsidR="00E40339" w:rsidRPr="00592DD3" w:rsidRDefault="00E40339" w:rsidP="00E40339">
      <w:pPr>
        <w:rPr>
          <w:rFonts w:ascii="Arial" w:hAnsi="Arial" w:cs="Arial"/>
        </w:rPr>
      </w:pPr>
      <w:r w:rsidRPr="00592DD3">
        <w:rPr>
          <w:rFonts w:ascii="Arial" w:hAnsi="Arial" w:cs="Arial"/>
        </w:rPr>
        <w:t>Yang, H., Song, H., Ding, Q.S. and Wang, H.  (2022) Transparency, authenticity and purchase intentions: Chinese independent restaurants. </w:t>
      </w:r>
      <w:r w:rsidRPr="00592DD3">
        <w:rPr>
          <w:rFonts w:ascii="Arial" w:hAnsi="Arial" w:cs="Arial"/>
          <w:i/>
          <w:iCs/>
        </w:rPr>
        <w:t>International Journal of Contemporary Hospitality Management</w:t>
      </w:r>
      <w:r w:rsidRPr="00592DD3">
        <w:rPr>
          <w:rFonts w:ascii="Arial" w:hAnsi="Arial" w:cs="Arial"/>
        </w:rPr>
        <w:t>, </w:t>
      </w:r>
      <w:r w:rsidRPr="00592DD3">
        <w:rPr>
          <w:rFonts w:ascii="Arial" w:hAnsi="Arial" w:cs="Arial"/>
          <w:i/>
          <w:iCs/>
        </w:rPr>
        <w:t>34</w:t>
      </w:r>
      <w:r w:rsidRPr="00592DD3">
        <w:rPr>
          <w:rFonts w:ascii="Arial" w:hAnsi="Arial" w:cs="Arial"/>
        </w:rPr>
        <w:t>(11), pp.4245-4265.</w:t>
      </w:r>
    </w:p>
    <w:p w:rsidR="00E40339" w:rsidRPr="00592DD3" w:rsidRDefault="00E40339" w:rsidP="00367FFB">
      <w:pPr>
        <w:spacing w:before="240" w:after="240"/>
        <w:rPr>
          <w:rFonts w:ascii="Arial" w:hAnsi="Arial" w:cs="Arial"/>
          <w:color w:val="000000" w:themeColor="text1"/>
          <w:szCs w:val="24"/>
          <w:shd w:val="clear" w:color="auto" w:fill="FFFFFF"/>
        </w:rPr>
      </w:pPr>
      <w:r w:rsidRPr="00592DD3">
        <w:rPr>
          <w:rFonts w:ascii="Arial" w:hAnsi="Arial" w:cs="Arial"/>
          <w:color w:val="000000" w:themeColor="text1"/>
          <w:szCs w:val="24"/>
          <w:shd w:val="clear" w:color="auto" w:fill="FFFFFF"/>
        </w:rPr>
        <w:t>Zhou, L. (2024) Exploring the role of corporate social responsibility strategies for business success–Taking Tesco as an example. </w:t>
      </w:r>
      <w:r w:rsidRPr="00592DD3">
        <w:rPr>
          <w:rFonts w:ascii="Arial" w:hAnsi="Arial" w:cs="Arial"/>
          <w:i/>
          <w:iCs/>
          <w:color w:val="000000" w:themeColor="text1"/>
          <w:szCs w:val="24"/>
          <w:shd w:val="clear" w:color="auto" w:fill="FFFFFF"/>
        </w:rPr>
        <w:t>Advances in Economics, Management and Political Sciences</w:t>
      </w:r>
      <w:r w:rsidRPr="00592DD3">
        <w:rPr>
          <w:rFonts w:ascii="Arial" w:hAnsi="Arial" w:cs="Arial"/>
          <w:color w:val="000000" w:themeColor="text1"/>
          <w:szCs w:val="24"/>
          <w:shd w:val="clear" w:color="auto" w:fill="FFFFFF"/>
        </w:rPr>
        <w:t>, </w:t>
      </w:r>
      <w:r w:rsidRPr="00592DD3">
        <w:rPr>
          <w:rFonts w:ascii="Arial" w:hAnsi="Arial" w:cs="Arial"/>
          <w:i/>
          <w:iCs/>
          <w:color w:val="000000" w:themeColor="text1"/>
          <w:szCs w:val="24"/>
          <w:shd w:val="clear" w:color="auto" w:fill="FFFFFF"/>
        </w:rPr>
        <w:t>78</w:t>
      </w:r>
      <w:r w:rsidRPr="00592DD3">
        <w:rPr>
          <w:rFonts w:ascii="Arial" w:hAnsi="Arial" w:cs="Arial"/>
          <w:color w:val="000000" w:themeColor="text1"/>
          <w:szCs w:val="24"/>
          <w:shd w:val="clear" w:color="auto" w:fill="FFFFFF"/>
        </w:rPr>
        <w:t>, pp.200-205.</w:t>
      </w:r>
    </w:p>
    <w:p w:rsidR="005A7C84" w:rsidRPr="00592DD3" w:rsidRDefault="005A7C84" w:rsidP="00352B80">
      <w:pPr>
        <w:rPr>
          <w:rFonts w:ascii="Arial" w:hAnsi="Arial" w:cs="Arial"/>
        </w:rPr>
      </w:pPr>
    </w:p>
    <w:p w:rsidR="00352B80" w:rsidRPr="00E40339" w:rsidRDefault="00352B80" w:rsidP="00F22A9C">
      <w:pPr>
        <w:rPr>
          <w:rFonts w:ascii="Arial" w:hAnsi="Arial" w:cs="Arial"/>
        </w:rPr>
      </w:pPr>
    </w:p>
    <w:sectPr w:rsidR="00352B80" w:rsidRPr="00E40339" w:rsidSect="0044668B">
      <w:footerReference w:type="default" r:id="rId48"/>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5237A" w:rsidRPr="00592DD3" w:rsidRDefault="00A5237A" w:rsidP="0044668B">
      <w:pPr>
        <w:spacing w:after="0" w:line="240" w:lineRule="auto"/>
      </w:pPr>
      <w:r w:rsidRPr="00592DD3">
        <w:separator/>
      </w:r>
    </w:p>
  </w:endnote>
  <w:endnote w:type="continuationSeparator" w:id="0">
    <w:p w:rsidR="00A5237A" w:rsidRPr="00592DD3" w:rsidRDefault="00A5237A" w:rsidP="0044668B">
      <w:pPr>
        <w:spacing w:after="0" w:line="240" w:lineRule="auto"/>
      </w:pPr>
      <w:r w:rsidRPr="00592DD3">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4630148"/>
      <w:docPartObj>
        <w:docPartGallery w:val="Page Numbers (Bottom of Page)"/>
        <w:docPartUnique/>
      </w:docPartObj>
    </w:sdtPr>
    <w:sdtContent>
      <w:p w:rsidR="0044668B" w:rsidRPr="00592DD3" w:rsidRDefault="00FB5055">
        <w:pPr>
          <w:pStyle w:val="Footer"/>
          <w:jc w:val="right"/>
        </w:pPr>
        <w:r w:rsidRPr="00592DD3">
          <w:fldChar w:fldCharType="begin"/>
        </w:r>
        <w:r w:rsidR="0044668B" w:rsidRPr="00592DD3">
          <w:instrText xml:space="preserve"> PAGE   \* MERGEFORMAT </w:instrText>
        </w:r>
        <w:r w:rsidRPr="00592DD3">
          <w:fldChar w:fldCharType="separate"/>
        </w:r>
        <w:r w:rsidR="00B87F42">
          <w:rPr>
            <w:noProof/>
          </w:rPr>
          <w:t>1</w:t>
        </w:r>
        <w:r w:rsidRPr="00592DD3">
          <w:fldChar w:fldCharType="end"/>
        </w:r>
      </w:p>
    </w:sdtContent>
  </w:sdt>
  <w:p w:rsidR="0044668B" w:rsidRPr="00592DD3" w:rsidRDefault="004466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5237A" w:rsidRPr="00592DD3" w:rsidRDefault="00A5237A" w:rsidP="0044668B">
      <w:pPr>
        <w:spacing w:after="0" w:line="240" w:lineRule="auto"/>
      </w:pPr>
      <w:r w:rsidRPr="00592DD3">
        <w:separator/>
      </w:r>
    </w:p>
  </w:footnote>
  <w:footnote w:type="continuationSeparator" w:id="0">
    <w:p w:rsidR="00A5237A" w:rsidRPr="00592DD3" w:rsidRDefault="00A5237A" w:rsidP="0044668B">
      <w:pPr>
        <w:spacing w:after="0" w:line="240" w:lineRule="auto"/>
      </w:pPr>
      <w:r w:rsidRPr="00592DD3">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D0035D"/>
    <w:multiLevelType w:val="hybridMultilevel"/>
    <w:tmpl w:val="6D4A3D5C"/>
    <w:lvl w:ilvl="0" w:tplc="337ECD24">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4DE20C0"/>
    <w:multiLevelType w:val="hybridMultilevel"/>
    <w:tmpl w:val="23B42EB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nsid w:val="28F74E8A"/>
    <w:multiLevelType w:val="hybridMultilevel"/>
    <w:tmpl w:val="0C16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DBA4E7E"/>
    <w:multiLevelType w:val="hybridMultilevel"/>
    <w:tmpl w:val="679AE902"/>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nsid w:val="55EC76A3"/>
    <w:multiLevelType w:val="hybridMultilevel"/>
    <w:tmpl w:val="4926B8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596F34F2"/>
    <w:multiLevelType w:val="hybridMultilevel"/>
    <w:tmpl w:val="B07E48D6"/>
    <w:lvl w:ilvl="0" w:tplc="40090001">
      <w:start w:val="1"/>
      <w:numFmt w:val="bullet"/>
      <w:lvlText w:val=""/>
      <w:lvlJc w:val="left"/>
      <w:pPr>
        <w:ind w:left="540" w:hanging="360"/>
      </w:pPr>
      <w:rPr>
        <w:rFonts w:ascii="Symbol" w:hAnsi="Symbol" w:hint="default"/>
      </w:rPr>
    </w:lvl>
    <w:lvl w:ilvl="1" w:tplc="40090003" w:tentative="1">
      <w:start w:val="1"/>
      <w:numFmt w:val="bullet"/>
      <w:lvlText w:val="o"/>
      <w:lvlJc w:val="left"/>
      <w:pPr>
        <w:ind w:left="1260" w:hanging="360"/>
      </w:pPr>
      <w:rPr>
        <w:rFonts w:ascii="Courier New" w:hAnsi="Courier New" w:cs="Courier New" w:hint="default"/>
      </w:rPr>
    </w:lvl>
    <w:lvl w:ilvl="2" w:tplc="40090005" w:tentative="1">
      <w:start w:val="1"/>
      <w:numFmt w:val="bullet"/>
      <w:lvlText w:val=""/>
      <w:lvlJc w:val="left"/>
      <w:pPr>
        <w:ind w:left="1980" w:hanging="360"/>
      </w:pPr>
      <w:rPr>
        <w:rFonts w:ascii="Wingdings" w:hAnsi="Wingdings" w:hint="default"/>
      </w:rPr>
    </w:lvl>
    <w:lvl w:ilvl="3" w:tplc="40090001" w:tentative="1">
      <w:start w:val="1"/>
      <w:numFmt w:val="bullet"/>
      <w:lvlText w:val=""/>
      <w:lvlJc w:val="left"/>
      <w:pPr>
        <w:ind w:left="2700" w:hanging="360"/>
      </w:pPr>
      <w:rPr>
        <w:rFonts w:ascii="Symbol" w:hAnsi="Symbol" w:hint="default"/>
      </w:rPr>
    </w:lvl>
    <w:lvl w:ilvl="4" w:tplc="40090003" w:tentative="1">
      <w:start w:val="1"/>
      <w:numFmt w:val="bullet"/>
      <w:lvlText w:val="o"/>
      <w:lvlJc w:val="left"/>
      <w:pPr>
        <w:ind w:left="3420" w:hanging="360"/>
      </w:pPr>
      <w:rPr>
        <w:rFonts w:ascii="Courier New" w:hAnsi="Courier New" w:cs="Courier New" w:hint="default"/>
      </w:rPr>
    </w:lvl>
    <w:lvl w:ilvl="5" w:tplc="40090005" w:tentative="1">
      <w:start w:val="1"/>
      <w:numFmt w:val="bullet"/>
      <w:lvlText w:val=""/>
      <w:lvlJc w:val="left"/>
      <w:pPr>
        <w:ind w:left="4140" w:hanging="360"/>
      </w:pPr>
      <w:rPr>
        <w:rFonts w:ascii="Wingdings" w:hAnsi="Wingdings" w:hint="default"/>
      </w:rPr>
    </w:lvl>
    <w:lvl w:ilvl="6" w:tplc="40090001" w:tentative="1">
      <w:start w:val="1"/>
      <w:numFmt w:val="bullet"/>
      <w:lvlText w:val=""/>
      <w:lvlJc w:val="left"/>
      <w:pPr>
        <w:ind w:left="4860" w:hanging="360"/>
      </w:pPr>
      <w:rPr>
        <w:rFonts w:ascii="Symbol" w:hAnsi="Symbol" w:hint="default"/>
      </w:rPr>
    </w:lvl>
    <w:lvl w:ilvl="7" w:tplc="40090003" w:tentative="1">
      <w:start w:val="1"/>
      <w:numFmt w:val="bullet"/>
      <w:lvlText w:val="o"/>
      <w:lvlJc w:val="left"/>
      <w:pPr>
        <w:ind w:left="5580" w:hanging="360"/>
      </w:pPr>
      <w:rPr>
        <w:rFonts w:ascii="Courier New" w:hAnsi="Courier New" w:cs="Courier New" w:hint="default"/>
      </w:rPr>
    </w:lvl>
    <w:lvl w:ilvl="8" w:tplc="40090005" w:tentative="1">
      <w:start w:val="1"/>
      <w:numFmt w:val="bullet"/>
      <w:lvlText w:val=""/>
      <w:lvlJc w:val="left"/>
      <w:pPr>
        <w:ind w:left="6300" w:hanging="360"/>
      </w:pPr>
      <w:rPr>
        <w:rFonts w:ascii="Wingdings" w:hAnsi="Wingdings" w:hint="default"/>
      </w:rPr>
    </w:lvl>
  </w:abstractNum>
  <w:abstractNum w:abstractNumId="6">
    <w:nsid w:val="643A645D"/>
    <w:multiLevelType w:val="hybridMultilevel"/>
    <w:tmpl w:val="0DACE95C"/>
    <w:lvl w:ilvl="0" w:tplc="40090001">
      <w:start w:val="1"/>
      <w:numFmt w:val="bullet"/>
      <w:lvlText w:val=""/>
      <w:lvlJc w:val="left"/>
      <w:pPr>
        <w:ind w:left="450" w:hanging="360"/>
      </w:pPr>
      <w:rPr>
        <w:rFonts w:ascii="Symbol" w:hAnsi="Symbol" w:hint="default"/>
      </w:rPr>
    </w:lvl>
    <w:lvl w:ilvl="1" w:tplc="40090003" w:tentative="1">
      <w:start w:val="1"/>
      <w:numFmt w:val="bullet"/>
      <w:lvlText w:val="o"/>
      <w:lvlJc w:val="left"/>
      <w:pPr>
        <w:ind w:left="1170" w:hanging="360"/>
      </w:pPr>
      <w:rPr>
        <w:rFonts w:ascii="Courier New" w:hAnsi="Courier New" w:cs="Courier New" w:hint="default"/>
      </w:rPr>
    </w:lvl>
    <w:lvl w:ilvl="2" w:tplc="40090005" w:tentative="1">
      <w:start w:val="1"/>
      <w:numFmt w:val="bullet"/>
      <w:lvlText w:val=""/>
      <w:lvlJc w:val="left"/>
      <w:pPr>
        <w:ind w:left="1890" w:hanging="360"/>
      </w:pPr>
      <w:rPr>
        <w:rFonts w:ascii="Wingdings" w:hAnsi="Wingdings" w:hint="default"/>
      </w:rPr>
    </w:lvl>
    <w:lvl w:ilvl="3" w:tplc="40090001" w:tentative="1">
      <w:start w:val="1"/>
      <w:numFmt w:val="bullet"/>
      <w:lvlText w:val=""/>
      <w:lvlJc w:val="left"/>
      <w:pPr>
        <w:ind w:left="2610" w:hanging="360"/>
      </w:pPr>
      <w:rPr>
        <w:rFonts w:ascii="Symbol" w:hAnsi="Symbol" w:hint="default"/>
      </w:rPr>
    </w:lvl>
    <w:lvl w:ilvl="4" w:tplc="40090003" w:tentative="1">
      <w:start w:val="1"/>
      <w:numFmt w:val="bullet"/>
      <w:lvlText w:val="o"/>
      <w:lvlJc w:val="left"/>
      <w:pPr>
        <w:ind w:left="3330" w:hanging="360"/>
      </w:pPr>
      <w:rPr>
        <w:rFonts w:ascii="Courier New" w:hAnsi="Courier New" w:cs="Courier New" w:hint="default"/>
      </w:rPr>
    </w:lvl>
    <w:lvl w:ilvl="5" w:tplc="40090005" w:tentative="1">
      <w:start w:val="1"/>
      <w:numFmt w:val="bullet"/>
      <w:lvlText w:val=""/>
      <w:lvlJc w:val="left"/>
      <w:pPr>
        <w:ind w:left="4050" w:hanging="360"/>
      </w:pPr>
      <w:rPr>
        <w:rFonts w:ascii="Wingdings" w:hAnsi="Wingdings" w:hint="default"/>
      </w:rPr>
    </w:lvl>
    <w:lvl w:ilvl="6" w:tplc="40090001" w:tentative="1">
      <w:start w:val="1"/>
      <w:numFmt w:val="bullet"/>
      <w:lvlText w:val=""/>
      <w:lvlJc w:val="left"/>
      <w:pPr>
        <w:ind w:left="4770" w:hanging="360"/>
      </w:pPr>
      <w:rPr>
        <w:rFonts w:ascii="Symbol" w:hAnsi="Symbol" w:hint="default"/>
      </w:rPr>
    </w:lvl>
    <w:lvl w:ilvl="7" w:tplc="40090003" w:tentative="1">
      <w:start w:val="1"/>
      <w:numFmt w:val="bullet"/>
      <w:lvlText w:val="o"/>
      <w:lvlJc w:val="left"/>
      <w:pPr>
        <w:ind w:left="5490" w:hanging="360"/>
      </w:pPr>
      <w:rPr>
        <w:rFonts w:ascii="Courier New" w:hAnsi="Courier New" w:cs="Courier New" w:hint="default"/>
      </w:rPr>
    </w:lvl>
    <w:lvl w:ilvl="8" w:tplc="40090005" w:tentative="1">
      <w:start w:val="1"/>
      <w:numFmt w:val="bullet"/>
      <w:lvlText w:val=""/>
      <w:lvlJc w:val="left"/>
      <w:pPr>
        <w:ind w:left="6210" w:hanging="360"/>
      </w:pPr>
      <w:rPr>
        <w:rFonts w:ascii="Wingdings" w:hAnsi="Wingdings" w:hint="default"/>
      </w:rPr>
    </w:lvl>
  </w:abstractNum>
  <w:abstractNum w:abstractNumId="7">
    <w:nsid w:val="689B61DF"/>
    <w:multiLevelType w:val="hybridMultilevel"/>
    <w:tmpl w:val="F91401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7"/>
  </w:num>
  <w:num w:numId="5">
    <w:abstractNumId w:val="0"/>
  </w:num>
  <w:num w:numId="6">
    <w:abstractNumId w:val="3"/>
  </w:num>
  <w:num w:numId="7">
    <w:abstractNumId w:val="5"/>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1"/>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xNjAyNDA2MzE2MjU2NbNU0lEKTi0uzszPAykwqQUAkzwc8CwAAAA="/>
  </w:docVars>
  <w:rsids>
    <w:rsidRoot w:val="000B2532"/>
    <w:rsid w:val="000006C2"/>
    <w:rsid w:val="00001188"/>
    <w:rsid w:val="000015F9"/>
    <w:rsid w:val="00017ECB"/>
    <w:rsid w:val="00022648"/>
    <w:rsid w:val="00025180"/>
    <w:rsid w:val="00030592"/>
    <w:rsid w:val="00034CC9"/>
    <w:rsid w:val="000420BE"/>
    <w:rsid w:val="0004551A"/>
    <w:rsid w:val="000723A6"/>
    <w:rsid w:val="000805B0"/>
    <w:rsid w:val="00093F9A"/>
    <w:rsid w:val="00097DB3"/>
    <w:rsid w:val="000A345C"/>
    <w:rsid w:val="000B2532"/>
    <w:rsid w:val="000B4B0C"/>
    <w:rsid w:val="000B745F"/>
    <w:rsid w:val="000E276C"/>
    <w:rsid w:val="000F265F"/>
    <w:rsid w:val="000F3B29"/>
    <w:rsid w:val="000F52AD"/>
    <w:rsid w:val="00101902"/>
    <w:rsid w:val="00104712"/>
    <w:rsid w:val="0011507F"/>
    <w:rsid w:val="00116D65"/>
    <w:rsid w:val="00121047"/>
    <w:rsid w:val="001221AD"/>
    <w:rsid w:val="00122437"/>
    <w:rsid w:val="0012342C"/>
    <w:rsid w:val="001326C7"/>
    <w:rsid w:val="001332E3"/>
    <w:rsid w:val="00133A37"/>
    <w:rsid w:val="00137809"/>
    <w:rsid w:val="001515E2"/>
    <w:rsid w:val="0015766D"/>
    <w:rsid w:val="00172240"/>
    <w:rsid w:val="00177BCC"/>
    <w:rsid w:val="00184D54"/>
    <w:rsid w:val="0018776C"/>
    <w:rsid w:val="0019292C"/>
    <w:rsid w:val="00195A3B"/>
    <w:rsid w:val="001A2DE2"/>
    <w:rsid w:val="001A6767"/>
    <w:rsid w:val="001A6EA6"/>
    <w:rsid w:val="001B1284"/>
    <w:rsid w:val="001B189D"/>
    <w:rsid w:val="001B435B"/>
    <w:rsid w:val="001B595E"/>
    <w:rsid w:val="001C391E"/>
    <w:rsid w:val="001D0BA2"/>
    <w:rsid w:val="001D4F0D"/>
    <w:rsid w:val="001E00AE"/>
    <w:rsid w:val="001E1481"/>
    <w:rsid w:val="001F21DA"/>
    <w:rsid w:val="001F6CC8"/>
    <w:rsid w:val="0020458B"/>
    <w:rsid w:val="002105EE"/>
    <w:rsid w:val="00210E93"/>
    <w:rsid w:val="00215415"/>
    <w:rsid w:val="002163D1"/>
    <w:rsid w:val="002221A7"/>
    <w:rsid w:val="002232BD"/>
    <w:rsid w:val="002275E5"/>
    <w:rsid w:val="002279E7"/>
    <w:rsid w:val="00233FFD"/>
    <w:rsid w:val="00242C04"/>
    <w:rsid w:val="00252867"/>
    <w:rsid w:val="00260E94"/>
    <w:rsid w:val="002636DF"/>
    <w:rsid w:val="00264EA5"/>
    <w:rsid w:val="00284A88"/>
    <w:rsid w:val="002939A7"/>
    <w:rsid w:val="00294FA2"/>
    <w:rsid w:val="002A2F4B"/>
    <w:rsid w:val="002A300B"/>
    <w:rsid w:val="002A40A9"/>
    <w:rsid w:val="002A75DB"/>
    <w:rsid w:val="002B7EB9"/>
    <w:rsid w:val="002C4059"/>
    <w:rsid w:val="002C4D7E"/>
    <w:rsid w:val="002D58E9"/>
    <w:rsid w:val="002E084D"/>
    <w:rsid w:val="002F1C2E"/>
    <w:rsid w:val="002F3C61"/>
    <w:rsid w:val="003111D5"/>
    <w:rsid w:val="003114C7"/>
    <w:rsid w:val="00312F5F"/>
    <w:rsid w:val="00313FF7"/>
    <w:rsid w:val="00314C63"/>
    <w:rsid w:val="00316079"/>
    <w:rsid w:val="0032691A"/>
    <w:rsid w:val="00352B80"/>
    <w:rsid w:val="00353E84"/>
    <w:rsid w:val="00365B4B"/>
    <w:rsid w:val="00366110"/>
    <w:rsid w:val="00366D0C"/>
    <w:rsid w:val="00367FFB"/>
    <w:rsid w:val="0037360C"/>
    <w:rsid w:val="00384C6C"/>
    <w:rsid w:val="003863C1"/>
    <w:rsid w:val="00390E25"/>
    <w:rsid w:val="003933D9"/>
    <w:rsid w:val="003940C6"/>
    <w:rsid w:val="0039686E"/>
    <w:rsid w:val="003A1927"/>
    <w:rsid w:val="003A3E6E"/>
    <w:rsid w:val="003A4FDB"/>
    <w:rsid w:val="003B00AB"/>
    <w:rsid w:val="003C6A79"/>
    <w:rsid w:val="003C7947"/>
    <w:rsid w:val="003D69AD"/>
    <w:rsid w:val="003E6143"/>
    <w:rsid w:val="00400B79"/>
    <w:rsid w:val="00407DAE"/>
    <w:rsid w:val="00410ACA"/>
    <w:rsid w:val="00413DAD"/>
    <w:rsid w:val="00421559"/>
    <w:rsid w:val="004232BE"/>
    <w:rsid w:val="00426CF1"/>
    <w:rsid w:val="0044160D"/>
    <w:rsid w:val="004433FD"/>
    <w:rsid w:val="004437D8"/>
    <w:rsid w:val="004453AB"/>
    <w:rsid w:val="0044668B"/>
    <w:rsid w:val="00447F34"/>
    <w:rsid w:val="00453065"/>
    <w:rsid w:val="00457588"/>
    <w:rsid w:val="004654EB"/>
    <w:rsid w:val="004704EF"/>
    <w:rsid w:val="004725AC"/>
    <w:rsid w:val="004739A3"/>
    <w:rsid w:val="004769F2"/>
    <w:rsid w:val="00482A99"/>
    <w:rsid w:val="00483B54"/>
    <w:rsid w:val="004919E7"/>
    <w:rsid w:val="00493EDF"/>
    <w:rsid w:val="00497370"/>
    <w:rsid w:val="004A6283"/>
    <w:rsid w:val="004A7592"/>
    <w:rsid w:val="004B118E"/>
    <w:rsid w:val="004B37FF"/>
    <w:rsid w:val="004B3D8C"/>
    <w:rsid w:val="004B6245"/>
    <w:rsid w:val="004D4603"/>
    <w:rsid w:val="004D5200"/>
    <w:rsid w:val="004E50FF"/>
    <w:rsid w:val="004E51B7"/>
    <w:rsid w:val="004E77D3"/>
    <w:rsid w:val="004F1A52"/>
    <w:rsid w:val="004F1D8D"/>
    <w:rsid w:val="004F42D2"/>
    <w:rsid w:val="004F71C2"/>
    <w:rsid w:val="005056B4"/>
    <w:rsid w:val="00511D28"/>
    <w:rsid w:val="00516808"/>
    <w:rsid w:val="00520E9C"/>
    <w:rsid w:val="00524348"/>
    <w:rsid w:val="00525F4B"/>
    <w:rsid w:val="005339AC"/>
    <w:rsid w:val="005371C2"/>
    <w:rsid w:val="00542CCE"/>
    <w:rsid w:val="00557DD1"/>
    <w:rsid w:val="005626F3"/>
    <w:rsid w:val="00565065"/>
    <w:rsid w:val="0059145E"/>
    <w:rsid w:val="005923D2"/>
    <w:rsid w:val="00592DD3"/>
    <w:rsid w:val="005A7C84"/>
    <w:rsid w:val="005B02C4"/>
    <w:rsid w:val="005B110D"/>
    <w:rsid w:val="005B70F1"/>
    <w:rsid w:val="005C1D59"/>
    <w:rsid w:val="005D35E0"/>
    <w:rsid w:val="005F0328"/>
    <w:rsid w:val="005F2BD2"/>
    <w:rsid w:val="005F3500"/>
    <w:rsid w:val="0060235E"/>
    <w:rsid w:val="0060264B"/>
    <w:rsid w:val="0061246E"/>
    <w:rsid w:val="00613CB4"/>
    <w:rsid w:val="00616ACA"/>
    <w:rsid w:val="006256A1"/>
    <w:rsid w:val="006272FC"/>
    <w:rsid w:val="00627BB8"/>
    <w:rsid w:val="00636D47"/>
    <w:rsid w:val="00651FE0"/>
    <w:rsid w:val="0065788A"/>
    <w:rsid w:val="00666E7D"/>
    <w:rsid w:val="006672D6"/>
    <w:rsid w:val="00684775"/>
    <w:rsid w:val="006869AA"/>
    <w:rsid w:val="006933B4"/>
    <w:rsid w:val="0069586A"/>
    <w:rsid w:val="00696C3C"/>
    <w:rsid w:val="006A6A35"/>
    <w:rsid w:val="006B0E4C"/>
    <w:rsid w:val="006C04CD"/>
    <w:rsid w:val="006C66A5"/>
    <w:rsid w:val="006D7210"/>
    <w:rsid w:val="006E09CE"/>
    <w:rsid w:val="006E1BA6"/>
    <w:rsid w:val="006E2EA4"/>
    <w:rsid w:val="006E59FD"/>
    <w:rsid w:val="006F3F32"/>
    <w:rsid w:val="007009C9"/>
    <w:rsid w:val="00710B7D"/>
    <w:rsid w:val="0072178B"/>
    <w:rsid w:val="00721AA1"/>
    <w:rsid w:val="00734B80"/>
    <w:rsid w:val="007358BB"/>
    <w:rsid w:val="007477AE"/>
    <w:rsid w:val="00753363"/>
    <w:rsid w:val="00761451"/>
    <w:rsid w:val="00764D5F"/>
    <w:rsid w:val="00770729"/>
    <w:rsid w:val="007732DF"/>
    <w:rsid w:val="007762C9"/>
    <w:rsid w:val="00780978"/>
    <w:rsid w:val="00785EFF"/>
    <w:rsid w:val="007A18A4"/>
    <w:rsid w:val="007B1114"/>
    <w:rsid w:val="007C18D9"/>
    <w:rsid w:val="007C6756"/>
    <w:rsid w:val="007C7ADF"/>
    <w:rsid w:val="007D40BE"/>
    <w:rsid w:val="007D700A"/>
    <w:rsid w:val="007D7ABD"/>
    <w:rsid w:val="007E2D77"/>
    <w:rsid w:val="007E49F3"/>
    <w:rsid w:val="007E62D8"/>
    <w:rsid w:val="007F271B"/>
    <w:rsid w:val="00814A6C"/>
    <w:rsid w:val="00825992"/>
    <w:rsid w:val="008274EC"/>
    <w:rsid w:val="00830320"/>
    <w:rsid w:val="00831751"/>
    <w:rsid w:val="00832FEC"/>
    <w:rsid w:val="008359A9"/>
    <w:rsid w:val="00836DF3"/>
    <w:rsid w:val="00840FEF"/>
    <w:rsid w:val="008525EF"/>
    <w:rsid w:val="0085299D"/>
    <w:rsid w:val="00861F0B"/>
    <w:rsid w:val="00863A69"/>
    <w:rsid w:val="008741D7"/>
    <w:rsid w:val="0088017D"/>
    <w:rsid w:val="008822FE"/>
    <w:rsid w:val="00883CD5"/>
    <w:rsid w:val="00885B9C"/>
    <w:rsid w:val="00886959"/>
    <w:rsid w:val="00886FDA"/>
    <w:rsid w:val="008A2A11"/>
    <w:rsid w:val="008B69A8"/>
    <w:rsid w:val="008C0289"/>
    <w:rsid w:val="008C3CC7"/>
    <w:rsid w:val="008C70B9"/>
    <w:rsid w:val="008D2B7F"/>
    <w:rsid w:val="008E746C"/>
    <w:rsid w:val="008F5B80"/>
    <w:rsid w:val="00900AA5"/>
    <w:rsid w:val="00904429"/>
    <w:rsid w:val="009063CB"/>
    <w:rsid w:val="00923141"/>
    <w:rsid w:val="009237F6"/>
    <w:rsid w:val="00933CE7"/>
    <w:rsid w:val="00943CBE"/>
    <w:rsid w:val="00945202"/>
    <w:rsid w:val="00950687"/>
    <w:rsid w:val="00952D2A"/>
    <w:rsid w:val="00953B35"/>
    <w:rsid w:val="009572E5"/>
    <w:rsid w:val="0096586D"/>
    <w:rsid w:val="009801E6"/>
    <w:rsid w:val="00980AA1"/>
    <w:rsid w:val="00981167"/>
    <w:rsid w:val="00981C77"/>
    <w:rsid w:val="0098670B"/>
    <w:rsid w:val="00995525"/>
    <w:rsid w:val="00995FB7"/>
    <w:rsid w:val="009A10E9"/>
    <w:rsid w:val="009A1E01"/>
    <w:rsid w:val="009A5833"/>
    <w:rsid w:val="009B0B3C"/>
    <w:rsid w:val="009B33DB"/>
    <w:rsid w:val="009B39E7"/>
    <w:rsid w:val="009C1818"/>
    <w:rsid w:val="009D11D1"/>
    <w:rsid w:val="009D5E31"/>
    <w:rsid w:val="009D6813"/>
    <w:rsid w:val="009E13D3"/>
    <w:rsid w:val="009E4DD7"/>
    <w:rsid w:val="009F2C35"/>
    <w:rsid w:val="009F7618"/>
    <w:rsid w:val="00A0353B"/>
    <w:rsid w:val="00A041C2"/>
    <w:rsid w:val="00A059D4"/>
    <w:rsid w:val="00A17B25"/>
    <w:rsid w:val="00A20E20"/>
    <w:rsid w:val="00A21483"/>
    <w:rsid w:val="00A31F63"/>
    <w:rsid w:val="00A32F35"/>
    <w:rsid w:val="00A33CE6"/>
    <w:rsid w:val="00A40E18"/>
    <w:rsid w:val="00A46997"/>
    <w:rsid w:val="00A5237A"/>
    <w:rsid w:val="00A569C5"/>
    <w:rsid w:val="00A74352"/>
    <w:rsid w:val="00A7529D"/>
    <w:rsid w:val="00A8604C"/>
    <w:rsid w:val="00A95DF5"/>
    <w:rsid w:val="00AA4595"/>
    <w:rsid w:val="00AA570A"/>
    <w:rsid w:val="00AA58FA"/>
    <w:rsid w:val="00AB117B"/>
    <w:rsid w:val="00AB43CD"/>
    <w:rsid w:val="00AB4B48"/>
    <w:rsid w:val="00AB682E"/>
    <w:rsid w:val="00AC4100"/>
    <w:rsid w:val="00AC4B59"/>
    <w:rsid w:val="00AD31A4"/>
    <w:rsid w:val="00AE172D"/>
    <w:rsid w:val="00AE5D50"/>
    <w:rsid w:val="00AE693F"/>
    <w:rsid w:val="00AE71A2"/>
    <w:rsid w:val="00AF2010"/>
    <w:rsid w:val="00AF33FA"/>
    <w:rsid w:val="00AF3EDF"/>
    <w:rsid w:val="00B006EA"/>
    <w:rsid w:val="00B07B56"/>
    <w:rsid w:val="00B1185F"/>
    <w:rsid w:val="00B15520"/>
    <w:rsid w:val="00B15952"/>
    <w:rsid w:val="00B276EB"/>
    <w:rsid w:val="00B30535"/>
    <w:rsid w:val="00B31191"/>
    <w:rsid w:val="00B32A07"/>
    <w:rsid w:val="00B36266"/>
    <w:rsid w:val="00B37204"/>
    <w:rsid w:val="00B45A45"/>
    <w:rsid w:val="00B529B1"/>
    <w:rsid w:val="00B60029"/>
    <w:rsid w:val="00B6087E"/>
    <w:rsid w:val="00B61180"/>
    <w:rsid w:val="00B65260"/>
    <w:rsid w:val="00B677D9"/>
    <w:rsid w:val="00B72471"/>
    <w:rsid w:val="00B75F7E"/>
    <w:rsid w:val="00B816DA"/>
    <w:rsid w:val="00B825CF"/>
    <w:rsid w:val="00B8628C"/>
    <w:rsid w:val="00B86D47"/>
    <w:rsid w:val="00B8729D"/>
    <w:rsid w:val="00B87D90"/>
    <w:rsid w:val="00B87F42"/>
    <w:rsid w:val="00B94232"/>
    <w:rsid w:val="00B955B2"/>
    <w:rsid w:val="00B965AF"/>
    <w:rsid w:val="00BA1099"/>
    <w:rsid w:val="00BA6CA7"/>
    <w:rsid w:val="00BC40D7"/>
    <w:rsid w:val="00BC4CC5"/>
    <w:rsid w:val="00BC599B"/>
    <w:rsid w:val="00BD568C"/>
    <w:rsid w:val="00BD78D0"/>
    <w:rsid w:val="00BE439C"/>
    <w:rsid w:val="00BE4BED"/>
    <w:rsid w:val="00BE5B9C"/>
    <w:rsid w:val="00BF6C86"/>
    <w:rsid w:val="00C11CB5"/>
    <w:rsid w:val="00C167B9"/>
    <w:rsid w:val="00C20E71"/>
    <w:rsid w:val="00C26E77"/>
    <w:rsid w:val="00C4007E"/>
    <w:rsid w:val="00C40E03"/>
    <w:rsid w:val="00C43600"/>
    <w:rsid w:val="00C46D27"/>
    <w:rsid w:val="00C54C9B"/>
    <w:rsid w:val="00C56D00"/>
    <w:rsid w:val="00C72CFA"/>
    <w:rsid w:val="00C7442E"/>
    <w:rsid w:val="00C80FEA"/>
    <w:rsid w:val="00C81687"/>
    <w:rsid w:val="00C8535F"/>
    <w:rsid w:val="00C86822"/>
    <w:rsid w:val="00C8750B"/>
    <w:rsid w:val="00C95614"/>
    <w:rsid w:val="00CA0E85"/>
    <w:rsid w:val="00CA3479"/>
    <w:rsid w:val="00CA47D3"/>
    <w:rsid w:val="00CA71F5"/>
    <w:rsid w:val="00CB15CD"/>
    <w:rsid w:val="00CD033F"/>
    <w:rsid w:val="00CD0DA7"/>
    <w:rsid w:val="00CD36CB"/>
    <w:rsid w:val="00CD459E"/>
    <w:rsid w:val="00CD4A10"/>
    <w:rsid w:val="00CD75AA"/>
    <w:rsid w:val="00CE1F22"/>
    <w:rsid w:val="00CE5B96"/>
    <w:rsid w:val="00CE70A7"/>
    <w:rsid w:val="00CE72E4"/>
    <w:rsid w:val="00D04D5C"/>
    <w:rsid w:val="00D16707"/>
    <w:rsid w:val="00D170D2"/>
    <w:rsid w:val="00D20F3E"/>
    <w:rsid w:val="00D22D6F"/>
    <w:rsid w:val="00D3045A"/>
    <w:rsid w:val="00D34BB5"/>
    <w:rsid w:val="00D35069"/>
    <w:rsid w:val="00D43882"/>
    <w:rsid w:val="00D46269"/>
    <w:rsid w:val="00D5185F"/>
    <w:rsid w:val="00D51B4D"/>
    <w:rsid w:val="00D61715"/>
    <w:rsid w:val="00D61BE7"/>
    <w:rsid w:val="00D62753"/>
    <w:rsid w:val="00D8303C"/>
    <w:rsid w:val="00D85A08"/>
    <w:rsid w:val="00D863E2"/>
    <w:rsid w:val="00D918A1"/>
    <w:rsid w:val="00D93347"/>
    <w:rsid w:val="00D94A87"/>
    <w:rsid w:val="00D972C0"/>
    <w:rsid w:val="00DA30E9"/>
    <w:rsid w:val="00DA602B"/>
    <w:rsid w:val="00DB1003"/>
    <w:rsid w:val="00DD4520"/>
    <w:rsid w:val="00DD721B"/>
    <w:rsid w:val="00DF2CFD"/>
    <w:rsid w:val="00DF56B3"/>
    <w:rsid w:val="00E00081"/>
    <w:rsid w:val="00E03280"/>
    <w:rsid w:val="00E060C9"/>
    <w:rsid w:val="00E065AE"/>
    <w:rsid w:val="00E138FF"/>
    <w:rsid w:val="00E14548"/>
    <w:rsid w:val="00E14DB9"/>
    <w:rsid w:val="00E1595D"/>
    <w:rsid w:val="00E15B1D"/>
    <w:rsid w:val="00E17548"/>
    <w:rsid w:val="00E22B41"/>
    <w:rsid w:val="00E255DA"/>
    <w:rsid w:val="00E336E7"/>
    <w:rsid w:val="00E40339"/>
    <w:rsid w:val="00E41253"/>
    <w:rsid w:val="00E44033"/>
    <w:rsid w:val="00E541B7"/>
    <w:rsid w:val="00E655CA"/>
    <w:rsid w:val="00E81972"/>
    <w:rsid w:val="00E83DD2"/>
    <w:rsid w:val="00EA0562"/>
    <w:rsid w:val="00EA0C44"/>
    <w:rsid w:val="00EA40A3"/>
    <w:rsid w:val="00ED7D33"/>
    <w:rsid w:val="00ED7DD9"/>
    <w:rsid w:val="00EE6A51"/>
    <w:rsid w:val="00EE74BB"/>
    <w:rsid w:val="00F01C90"/>
    <w:rsid w:val="00F10347"/>
    <w:rsid w:val="00F14A19"/>
    <w:rsid w:val="00F17EB9"/>
    <w:rsid w:val="00F21A26"/>
    <w:rsid w:val="00F21B10"/>
    <w:rsid w:val="00F22A9C"/>
    <w:rsid w:val="00F256AE"/>
    <w:rsid w:val="00F26F21"/>
    <w:rsid w:val="00F3687E"/>
    <w:rsid w:val="00F369BA"/>
    <w:rsid w:val="00F55B7A"/>
    <w:rsid w:val="00F55CDB"/>
    <w:rsid w:val="00F55CFC"/>
    <w:rsid w:val="00F60488"/>
    <w:rsid w:val="00F65BA3"/>
    <w:rsid w:val="00F6610C"/>
    <w:rsid w:val="00F72368"/>
    <w:rsid w:val="00F74091"/>
    <w:rsid w:val="00F75FC6"/>
    <w:rsid w:val="00F76436"/>
    <w:rsid w:val="00F7698D"/>
    <w:rsid w:val="00F82795"/>
    <w:rsid w:val="00F82901"/>
    <w:rsid w:val="00F85655"/>
    <w:rsid w:val="00F866DD"/>
    <w:rsid w:val="00F86F13"/>
    <w:rsid w:val="00F9373C"/>
    <w:rsid w:val="00FA1C43"/>
    <w:rsid w:val="00FA687B"/>
    <w:rsid w:val="00FB0F77"/>
    <w:rsid w:val="00FB5055"/>
    <w:rsid w:val="00FB6AE2"/>
    <w:rsid w:val="00FD22E0"/>
    <w:rsid w:val="00FD402C"/>
    <w:rsid w:val="00FD4B4D"/>
    <w:rsid w:val="00FD68D4"/>
    <w:rsid w:val="00FF0EC2"/>
    <w:rsid w:val="00FF1508"/>
    <w:rsid w:val="00FF44CE"/>
    <w:rsid w:val="00FF466F"/>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3FF7"/>
    <w:pPr>
      <w:spacing w:line="360" w:lineRule="auto"/>
      <w:jc w:val="both"/>
    </w:pPr>
    <w:rPr>
      <w:rFonts w:asciiTheme="minorBidi" w:hAnsiTheme="minorBidi"/>
      <w:sz w:val="24"/>
      <w:lang w:val="en-GB"/>
    </w:rPr>
  </w:style>
  <w:style w:type="paragraph" w:styleId="Heading1">
    <w:name w:val="heading 1"/>
    <w:basedOn w:val="Normal"/>
    <w:next w:val="Normal"/>
    <w:link w:val="Heading1Char"/>
    <w:uiPriority w:val="9"/>
    <w:qFormat/>
    <w:rsid w:val="00F21A26"/>
    <w:pPr>
      <w:keepNext/>
      <w:keepLines/>
      <w:spacing w:before="240" w:after="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D4520"/>
    <w:pPr>
      <w:keepNext/>
      <w:keepLines/>
      <w:spacing w:before="160" w:after="80" w:line="480" w:lineRule="auto"/>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EA0562"/>
    <w:pPr>
      <w:keepNext/>
      <w:keepLines/>
      <w:spacing w:before="40" w:after="0"/>
      <w:outlineLvl w:val="2"/>
    </w:pPr>
    <w:rPr>
      <w:rFonts w:asciiTheme="majorBidi" w:eastAsiaTheme="majorEastAsia" w:hAnsiTheme="majorBidi" w:cstheme="majorBidi"/>
      <w:i/>
      <w:color w:val="000000" w:themeColor="text1"/>
      <w:szCs w:val="24"/>
      <w:u w:val="single"/>
      <w:lang w:val="en-IN"/>
    </w:rPr>
  </w:style>
  <w:style w:type="paragraph" w:styleId="Heading4">
    <w:name w:val="heading 4"/>
    <w:basedOn w:val="Normal"/>
    <w:next w:val="Normal"/>
    <w:link w:val="Heading4Char"/>
    <w:uiPriority w:val="9"/>
    <w:semiHidden/>
    <w:unhideWhenUsed/>
    <w:qFormat/>
    <w:rsid w:val="000B253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B253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B25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25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25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25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B276EB"/>
    <w:pPr>
      <w:ind w:left="-284"/>
    </w:pPr>
    <w:rPr>
      <w:rFonts w:cs="Times New Roman"/>
      <w:color w:val="000000" w:themeColor="text1"/>
      <w:szCs w:val="24"/>
    </w:rPr>
  </w:style>
  <w:style w:type="character" w:customStyle="1" w:styleId="Style1Char">
    <w:name w:val="Style1 Char"/>
    <w:basedOn w:val="DefaultParagraphFont"/>
    <w:link w:val="Style1"/>
    <w:rsid w:val="00B276EB"/>
    <w:rPr>
      <w:rFonts w:ascii="Times New Roman" w:hAnsi="Times New Roman" w:cs="Times New Roman"/>
      <w:color w:val="000000" w:themeColor="text1"/>
      <w:sz w:val="24"/>
      <w:szCs w:val="24"/>
    </w:rPr>
  </w:style>
  <w:style w:type="paragraph" w:customStyle="1" w:styleId="Style2">
    <w:name w:val="Style2"/>
    <w:basedOn w:val="Heading1"/>
    <w:link w:val="Style2Char"/>
    <w:qFormat/>
    <w:rsid w:val="00B276EB"/>
    <w:rPr>
      <w:b w:val="0"/>
    </w:rPr>
  </w:style>
  <w:style w:type="character" w:customStyle="1" w:styleId="Style2Char">
    <w:name w:val="Style2 Char"/>
    <w:basedOn w:val="Heading1Char"/>
    <w:link w:val="Style2"/>
    <w:rsid w:val="00B276EB"/>
    <w:rPr>
      <w:rFonts w:ascii="Times New Roman" w:eastAsiaTheme="majorEastAsia" w:hAnsi="Times New Roman" w:cstheme="majorBidi"/>
      <w:b w:val="0"/>
      <w:color w:val="000000" w:themeColor="text1"/>
      <w:sz w:val="24"/>
      <w:szCs w:val="40"/>
      <w:lang w:val="en-US"/>
    </w:rPr>
  </w:style>
  <w:style w:type="character" w:customStyle="1" w:styleId="Heading1Char">
    <w:name w:val="Heading 1 Char"/>
    <w:basedOn w:val="DefaultParagraphFont"/>
    <w:link w:val="Heading1"/>
    <w:uiPriority w:val="9"/>
    <w:rsid w:val="00F21A26"/>
    <w:rPr>
      <w:rFonts w:ascii="Times New Roman" w:eastAsiaTheme="majorEastAsia" w:hAnsi="Times New Roman" w:cstheme="majorBidi"/>
      <w:b/>
      <w:color w:val="000000" w:themeColor="text1"/>
      <w:sz w:val="24"/>
      <w:szCs w:val="40"/>
      <w:lang w:val="en-US"/>
    </w:rPr>
  </w:style>
  <w:style w:type="character" w:customStyle="1" w:styleId="Heading2Char">
    <w:name w:val="Heading 2 Char"/>
    <w:basedOn w:val="DefaultParagraphFont"/>
    <w:link w:val="Heading2"/>
    <w:uiPriority w:val="9"/>
    <w:rsid w:val="00DD4520"/>
    <w:rPr>
      <w:rFonts w:ascii="Times New Roman" w:eastAsiaTheme="majorEastAsia" w:hAnsi="Times New Roman" w:cstheme="majorBidi"/>
      <w:b/>
      <w:i/>
      <w:color w:val="000000" w:themeColor="text1"/>
      <w:sz w:val="24"/>
      <w:szCs w:val="32"/>
      <w:lang w:val="en-US"/>
    </w:rPr>
  </w:style>
  <w:style w:type="character" w:customStyle="1" w:styleId="Heading3Char">
    <w:name w:val="Heading 3 Char"/>
    <w:basedOn w:val="DefaultParagraphFont"/>
    <w:link w:val="Heading3"/>
    <w:uiPriority w:val="9"/>
    <w:rsid w:val="00EA0562"/>
    <w:rPr>
      <w:rFonts w:asciiTheme="majorBidi" w:eastAsiaTheme="majorEastAsia" w:hAnsiTheme="majorBidi" w:cstheme="majorBidi"/>
      <w:i/>
      <w:color w:val="000000" w:themeColor="text1"/>
      <w:sz w:val="24"/>
      <w:szCs w:val="24"/>
      <w:u w:val="single"/>
    </w:rPr>
  </w:style>
  <w:style w:type="paragraph" w:styleId="NoSpacing">
    <w:name w:val="No Spacing"/>
    <w:uiPriority w:val="1"/>
    <w:qFormat/>
    <w:rsid w:val="002C4D7E"/>
    <w:pPr>
      <w:spacing w:after="0" w:line="360" w:lineRule="auto"/>
      <w:ind w:left="-851"/>
      <w:jc w:val="both"/>
    </w:pPr>
    <w:rPr>
      <w:rFonts w:ascii="Times New Roman" w:hAnsi="Times New Roman"/>
      <w:sz w:val="24"/>
    </w:rPr>
  </w:style>
  <w:style w:type="paragraph" w:styleId="Title">
    <w:name w:val="Title"/>
    <w:basedOn w:val="Normal"/>
    <w:next w:val="Normal"/>
    <w:link w:val="TitleChar"/>
    <w:uiPriority w:val="10"/>
    <w:qFormat/>
    <w:rsid w:val="00DB1003"/>
    <w:pPr>
      <w:spacing w:after="8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B1003"/>
    <w:rPr>
      <w:rFonts w:ascii="Times New Roman" w:eastAsiaTheme="majorEastAsia" w:hAnsi="Times New Roman" w:cstheme="majorBidi"/>
      <w:b/>
      <w:spacing w:val="-10"/>
      <w:kern w:val="28"/>
      <w:sz w:val="48"/>
      <w:szCs w:val="56"/>
    </w:rPr>
  </w:style>
  <w:style w:type="paragraph" w:styleId="Caption">
    <w:name w:val="caption"/>
    <w:basedOn w:val="Normal"/>
    <w:next w:val="Normal"/>
    <w:uiPriority w:val="35"/>
    <w:unhideWhenUsed/>
    <w:qFormat/>
    <w:rsid w:val="00DD4520"/>
    <w:pPr>
      <w:spacing w:after="200"/>
      <w:jc w:val="center"/>
    </w:pPr>
    <w:rPr>
      <w:b/>
      <w:i/>
      <w:iCs/>
      <w:color w:val="000000" w:themeColor="text1"/>
      <w:szCs w:val="18"/>
    </w:rPr>
  </w:style>
  <w:style w:type="character" w:customStyle="1" w:styleId="Heading4Char">
    <w:name w:val="Heading 4 Char"/>
    <w:basedOn w:val="DefaultParagraphFont"/>
    <w:link w:val="Heading4"/>
    <w:uiPriority w:val="9"/>
    <w:semiHidden/>
    <w:rsid w:val="000B2532"/>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0B2532"/>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0B2532"/>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0B2532"/>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0B2532"/>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0B2532"/>
    <w:rPr>
      <w:rFonts w:eastAsiaTheme="majorEastAsia" w:cstheme="majorBidi"/>
      <w:color w:val="272727" w:themeColor="text1" w:themeTint="D8"/>
      <w:sz w:val="24"/>
      <w:lang w:val="en-US"/>
    </w:rPr>
  </w:style>
  <w:style w:type="paragraph" w:styleId="Subtitle">
    <w:name w:val="Subtitle"/>
    <w:basedOn w:val="Normal"/>
    <w:next w:val="Normal"/>
    <w:link w:val="SubtitleChar"/>
    <w:uiPriority w:val="11"/>
    <w:qFormat/>
    <w:rsid w:val="000B25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532"/>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0B2532"/>
    <w:pPr>
      <w:spacing w:before="160"/>
      <w:jc w:val="center"/>
    </w:pPr>
    <w:rPr>
      <w:i/>
      <w:iCs/>
      <w:color w:val="404040" w:themeColor="text1" w:themeTint="BF"/>
    </w:rPr>
  </w:style>
  <w:style w:type="character" w:customStyle="1" w:styleId="QuoteChar">
    <w:name w:val="Quote Char"/>
    <w:basedOn w:val="DefaultParagraphFont"/>
    <w:link w:val="Quote"/>
    <w:uiPriority w:val="29"/>
    <w:rsid w:val="000B2532"/>
    <w:rPr>
      <w:rFonts w:ascii="Times New Roman" w:hAnsi="Times New Roman"/>
      <w:i/>
      <w:iCs/>
      <w:color w:val="404040" w:themeColor="text1" w:themeTint="BF"/>
      <w:sz w:val="24"/>
      <w:lang w:val="en-US"/>
    </w:rPr>
  </w:style>
  <w:style w:type="paragraph" w:styleId="ListParagraph">
    <w:name w:val="List Paragraph"/>
    <w:basedOn w:val="Normal"/>
    <w:link w:val="ListParagraphChar"/>
    <w:uiPriority w:val="1"/>
    <w:qFormat/>
    <w:rsid w:val="000B2532"/>
    <w:pPr>
      <w:ind w:left="720"/>
      <w:contextualSpacing/>
    </w:pPr>
  </w:style>
  <w:style w:type="character" w:styleId="IntenseEmphasis">
    <w:name w:val="Intense Emphasis"/>
    <w:basedOn w:val="DefaultParagraphFont"/>
    <w:uiPriority w:val="21"/>
    <w:qFormat/>
    <w:rsid w:val="000B2532"/>
    <w:rPr>
      <w:i/>
      <w:iCs/>
      <w:color w:val="2F5496" w:themeColor="accent1" w:themeShade="BF"/>
    </w:rPr>
  </w:style>
  <w:style w:type="paragraph" w:styleId="IntenseQuote">
    <w:name w:val="Intense Quote"/>
    <w:basedOn w:val="Normal"/>
    <w:next w:val="Normal"/>
    <w:link w:val="IntenseQuoteChar"/>
    <w:uiPriority w:val="30"/>
    <w:qFormat/>
    <w:rsid w:val="000B25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2532"/>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0B2532"/>
    <w:rPr>
      <w:b/>
      <w:bCs/>
      <w:smallCaps/>
      <w:color w:val="2F5496" w:themeColor="accent1" w:themeShade="BF"/>
      <w:spacing w:val="5"/>
    </w:rPr>
  </w:style>
  <w:style w:type="paragraph" w:styleId="Header">
    <w:name w:val="header"/>
    <w:basedOn w:val="Normal"/>
    <w:link w:val="HeaderChar"/>
    <w:uiPriority w:val="99"/>
    <w:unhideWhenUsed/>
    <w:rsid w:val="00446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68B"/>
    <w:rPr>
      <w:rFonts w:ascii="Times New Roman" w:hAnsi="Times New Roman"/>
      <w:sz w:val="24"/>
      <w:lang w:val="en-US"/>
    </w:rPr>
  </w:style>
  <w:style w:type="paragraph" w:styleId="Footer">
    <w:name w:val="footer"/>
    <w:basedOn w:val="Normal"/>
    <w:link w:val="FooterChar"/>
    <w:uiPriority w:val="99"/>
    <w:unhideWhenUsed/>
    <w:rsid w:val="00446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68B"/>
    <w:rPr>
      <w:rFonts w:ascii="Times New Roman" w:hAnsi="Times New Roman"/>
      <w:sz w:val="24"/>
      <w:lang w:val="en-US"/>
    </w:rPr>
  </w:style>
  <w:style w:type="character" w:customStyle="1" w:styleId="cursor-pointer">
    <w:name w:val="cursor-pointer"/>
    <w:basedOn w:val="DefaultParagraphFont"/>
    <w:rsid w:val="00565065"/>
  </w:style>
  <w:style w:type="character" w:styleId="Hyperlink">
    <w:name w:val="Hyperlink"/>
    <w:basedOn w:val="DefaultParagraphFont"/>
    <w:uiPriority w:val="99"/>
    <w:unhideWhenUsed/>
    <w:rsid w:val="006272FC"/>
    <w:rPr>
      <w:color w:val="0563C1" w:themeColor="hyperlink"/>
      <w:u w:val="single"/>
    </w:rPr>
  </w:style>
  <w:style w:type="character" w:customStyle="1" w:styleId="UnresolvedMention">
    <w:name w:val="Unresolved Mention"/>
    <w:basedOn w:val="DefaultParagraphFont"/>
    <w:uiPriority w:val="99"/>
    <w:semiHidden/>
    <w:unhideWhenUsed/>
    <w:rsid w:val="006272FC"/>
    <w:rPr>
      <w:color w:val="605E5C"/>
      <w:shd w:val="clear" w:color="auto" w:fill="E1DFDD"/>
    </w:rPr>
  </w:style>
  <w:style w:type="paragraph" w:styleId="NormalWeb">
    <w:name w:val="Normal (Web)"/>
    <w:basedOn w:val="Normal"/>
    <w:uiPriority w:val="99"/>
    <w:unhideWhenUsed/>
    <w:qFormat/>
    <w:rsid w:val="008359A9"/>
    <w:pPr>
      <w:spacing w:before="100" w:beforeAutospacing="1" w:after="100" w:afterAutospacing="1" w:line="240" w:lineRule="auto"/>
      <w:jc w:val="left"/>
    </w:pPr>
    <w:rPr>
      <w:rFonts w:ascii="Times New Roman" w:eastAsia="Times New Roman" w:hAnsi="Times New Roman" w:cs="Times New Roman"/>
      <w:kern w:val="0"/>
      <w:szCs w:val="24"/>
      <w:lang w:val="en-IN" w:eastAsia="en-IN"/>
    </w:rPr>
  </w:style>
  <w:style w:type="table" w:styleId="TableGrid">
    <w:name w:val="Table Grid"/>
    <w:basedOn w:val="TableNormal"/>
    <w:uiPriority w:val="39"/>
    <w:rsid w:val="00A32F3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blue">
    <w:name w:val="blue"/>
    <w:basedOn w:val="DefaultParagraphFont"/>
    <w:rsid w:val="00F866DD"/>
  </w:style>
  <w:style w:type="character" w:styleId="FollowedHyperlink">
    <w:name w:val="FollowedHyperlink"/>
    <w:basedOn w:val="DefaultParagraphFont"/>
    <w:uiPriority w:val="99"/>
    <w:semiHidden/>
    <w:unhideWhenUsed/>
    <w:rsid w:val="000015F9"/>
    <w:rPr>
      <w:color w:val="954F72" w:themeColor="followedHyperlink"/>
      <w:u w:val="single"/>
    </w:rPr>
  </w:style>
  <w:style w:type="paragraph" w:styleId="TOCHeading">
    <w:name w:val="TOC Heading"/>
    <w:basedOn w:val="Heading1"/>
    <w:next w:val="Normal"/>
    <w:uiPriority w:val="39"/>
    <w:unhideWhenUsed/>
    <w:qFormat/>
    <w:rsid w:val="00B965AF"/>
    <w:pPr>
      <w:spacing w:line="259" w:lineRule="auto"/>
      <w:outlineLvl w:val="9"/>
    </w:pPr>
    <w:rPr>
      <w:rFonts w:asciiTheme="majorHAnsi" w:hAnsiTheme="majorHAnsi"/>
      <w:b w:val="0"/>
      <w:color w:val="2F5496" w:themeColor="accent1" w:themeShade="BF"/>
      <w:kern w:val="0"/>
      <w:sz w:val="32"/>
      <w:szCs w:val="32"/>
    </w:rPr>
  </w:style>
  <w:style w:type="paragraph" w:styleId="TOC1">
    <w:name w:val="toc 1"/>
    <w:basedOn w:val="Normal"/>
    <w:next w:val="Normal"/>
    <w:autoRedefine/>
    <w:uiPriority w:val="39"/>
    <w:unhideWhenUsed/>
    <w:rsid w:val="00B965AF"/>
    <w:pPr>
      <w:spacing w:after="100"/>
    </w:pPr>
  </w:style>
  <w:style w:type="paragraph" w:styleId="TOC2">
    <w:name w:val="toc 2"/>
    <w:basedOn w:val="Normal"/>
    <w:next w:val="Normal"/>
    <w:autoRedefine/>
    <w:uiPriority w:val="39"/>
    <w:unhideWhenUsed/>
    <w:rsid w:val="00B965AF"/>
    <w:pPr>
      <w:spacing w:after="100"/>
      <w:ind w:left="240"/>
    </w:pPr>
  </w:style>
  <w:style w:type="paragraph" w:styleId="TOC3">
    <w:name w:val="toc 3"/>
    <w:basedOn w:val="Normal"/>
    <w:next w:val="Normal"/>
    <w:autoRedefine/>
    <w:uiPriority w:val="39"/>
    <w:unhideWhenUsed/>
    <w:rsid w:val="00B965AF"/>
    <w:pPr>
      <w:spacing w:after="100"/>
      <w:ind w:left="480"/>
    </w:pPr>
  </w:style>
  <w:style w:type="table" w:customStyle="1" w:styleId="GridTable5DarkAccent4">
    <w:name w:val="Grid Table 5 Dark Accent 4"/>
    <w:basedOn w:val="TableNormal"/>
    <w:uiPriority w:val="50"/>
    <w:rsid w:val="007D700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GridTable5DarkAccent6">
    <w:name w:val="Grid Table 5 Dark Accent 6"/>
    <w:basedOn w:val="TableNormal"/>
    <w:uiPriority w:val="50"/>
    <w:rsid w:val="00F55CDB"/>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GridTable5DarkAccent2">
    <w:name w:val="Grid Table 5 Dark Accent 2"/>
    <w:basedOn w:val="TableNormal"/>
    <w:uiPriority w:val="50"/>
    <w:rsid w:val="00F55CDB"/>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Strong">
    <w:name w:val="Strong"/>
    <w:basedOn w:val="DefaultParagraphFont"/>
    <w:uiPriority w:val="22"/>
    <w:qFormat/>
    <w:rsid w:val="00E40339"/>
    <w:rPr>
      <w:b/>
      <w:bCs/>
    </w:rPr>
  </w:style>
  <w:style w:type="character" w:customStyle="1" w:styleId="ListParagraphChar">
    <w:name w:val="List Paragraph Char"/>
    <w:basedOn w:val="DefaultParagraphFont"/>
    <w:link w:val="ListParagraph"/>
    <w:uiPriority w:val="1"/>
    <w:qFormat/>
    <w:locked/>
    <w:rsid w:val="00453065"/>
    <w:rPr>
      <w:rFonts w:asciiTheme="minorBidi" w:hAnsiTheme="minorBidi"/>
      <w:sz w:val="24"/>
      <w:lang w:val="en-GB"/>
    </w:rPr>
  </w:style>
  <w:style w:type="paragraph" w:styleId="BalloonText">
    <w:name w:val="Balloon Text"/>
    <w:basedOn w:val="Normal"/>
    <w:link w:val="BalloonTextChar"/>
    <w:uiPriority w:val="99"/>
    <w:semiHidden/>
    <w:unhideWhenUsed/>
    <w:rsid w:val="000455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51A"/>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ssets.publishing.service.gov.uk/media/6749f2a7ebabe47136b3a2c0/_____Findings_report___2.pdf" TargetMode="External"/><Relationship Id="rId26" Type="http://schemas.openxmlformats.org/officeDocument/2006/relationships/hyperlink" Target="https://www.gov.uk/government/publications/environmental-improvement-plan/environmental-improvement-plan-2023-executive-summary" TargetMode="External"/><Relationship Id="rId39" Type="http://schemas.openxmlformats.org/officeDocument/2006/relationships/hyperlink" Target="https://www.tescoplc.com/media/vtbj2jpt/20250218-tesi-report.pdf" TargetMode="External"/><Relationship Id="rId3" Type="http://schemas.openxmlformats.org/officeDocument/2006/relationships/styles" Target="styles.xml"/><Relationship Id="rId21" Type="http://schemas.openxmlformats.org/officeDocument/2006/relationships/hyperlink" Target="https://uk.finance.yahoo.com/news/food-inflation-hits-lowest-rate-121338075.html" TargetMode="External"/><Relationship Id="rId34" Type="http://schemas.openxmlformats.org/officeDocument/2006/relationships/hyperlink" Target="https://www.theguardian.com/business/2019/mar/05/long-read-aldi-discount-supermarket-changed-britain-shopping" TargetMode="External"/><Relationship Id="rId42" Type="http://schemas.openxmlformats.org/officeDocument/2006/relationships/hyperlink" Target="https://www.tescoplc.com/about/how-we-do-business/core-purpose-and-values/" TargetMode="External"/><Relationship Id="rId47" Type="http://schemas.openxmlformats.org/officeDocument/2006/relationships/hyperlink" Target="https://www.tescoplc.com/media/gmylxjfw/tesco_ar26_interactive.pdf"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publications/review-of-loyalty-pricing-in-the-groceries-sector/executive-summary" TargetMode="External"/><Relationship Id="rId25" Type="http://schemas.openxmlformats.org/officeDocument/2006/relationships/hyperlink" Target="https://www.gov.uk/guidance/food-labelling-giving-food-information-to-consumers" TargetMode="External"/><Relationship Id="rId33" Type="http://schemas.openxmlformats.org/officeDocument/2006/relationships/hyperlink" Target="https://corporatefinanceinstitute.com/resources/management/ansoff-matrix/" TargetMode="External"/><Relationship Id="rId38" Type="http://schemas.openxmlformats.org/officeDocument/2006/relationships/hyperlink" Target="https://www.tescoplc.com/sustainability/planet" TargetMode="External"/><Relationship Id="rId46" Type="http://schemas.openxmlformats.org/officeDocument/2006/relationships/hyperlink" Target="https://www.tescoplc.com/climate-change-factsheet-2024" TargetMode="External"/><Relationship Id="rId2" Type="http://schemas.openxmlformats.org/officeDocument/2006/relationships/numbering" Target="numbering.xml"/><Relationship Id="rId16" Type="http://schemas.openxmlformats.org/officeDocument/2006/relationships/hyperlink" Target="https://ahdb.org.uk/news/consumer-insight-flexitarian-eating-explained-it-s-not-all-about-going-meat-free" TargetMode="External"/><Relationship Id="rId20" Type="http://schemas.openxmlformats.org/officeDocument/2006/relationships/hyperlink" Target="https://www.packaging-gateway.com/features/navigating-uk-regulations-on-food-packaging-and-labelling/" TargetMode="External"/><Relationship Id="rId29" Type="http://schemas.openxmlformats.org/officeDocument/2006/relationships/hyperlink" Target="https://www.researchgate.net/publication/389614930_Adapting_to_Rapid_Change_in_Consumer_Demands" TargetMode="External"/><Relationship Id="rId41" Type="http://schemas.openxmlformats.org/officeDocument/2006/relationships/hyperlink" Target="https://www.tescoplc.com/media/nolnn2ki/tesi-report-20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inance.yahoo.com/news/uk-inflation-drops-slightly-3-094307037.html" TargetMode="External"/><Relationship Id="rId32" Type="http://schemas.openxmlformats.org/officeDocument/2006/relationships/hyperlink" Target="https://www.simplypsychology.org/learning-kolb.html" TargetMode="External"/><Relationship Id="rId37" Type="http://schemas.openxmlformats.org/officeDocument/2006/relationships/hyperlink" Target="https://www.tescoplc.com/media/wvkj1yic/tesco-sustainability-report-2025.pdf" TargetMode="External"/><Relationship Id="rId40" Type="http://schemas.openxmlformats.org/officeDocument/2006/relationships/hyperlink" Target="https://www.tescoplc.com/media/ky0bfwpo/tesco_ar25_interactive.pdf" TargetMode="External"/><Relationship Id="rId45" Type="http://schemas.openxmlformats.org/officeDocument/2006/relationships/hyperlink" Target="https://www.tescoplc.com/healthy-sustainable-diets-factsheet-2024"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gfieurope.org/wp-content/uploads/2026/06/GFI-Europe_UK-plant-based-food-retail-market-insights-2024-2025.pdf" TargetMode="External"/><Relationship Id="rId28" Type="http://schemas.openxmlformats.org/officeDocument/2006/relationships/hyperlink" Target="https://www.redfishgroup.co.uk/insights/tesco-clubcard-success-supported-by-retailer-buying-strength/" TargetMode="External"/><Relationship Id="rId36" Type="http://schemas.openxmlformats.org/officeDocument/2006/relationships/hyperlink" Target="https://www.tescoplc.com/tesco-s-plant-based-pioneer-celebrated-as-next-phase-of-strategy-begins/"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ssets.publishing.service.gov.uk/media/5a0a943c40f0b60b04839a8c/tesco-booker-summary-of-provisional-findings.pdf" TargetMode="External"/><Relationship Id="rId31" Type="http://schemas.openxmlformats.org/officeDocument/2006/relationships/hyperlink" Target="https://www.kantar.com/uki/inspiration/fmcg/2025-wp-consumers-shopping-little-and-often-as-temperatures-and-prices-rise" TargetMode="External"/><Relationship Id="rId44" Type="http://schemas.openxmlformats.org/officeDocument/2006/relationships/hyperlink" Target="https://www.tescoplc.com/preliminary-results-2025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arketingweek.com/tesco-clubcard-loyalty/" TargetMode="External"/><Relationship Id="rId27" Type="http://schemas.openxmlformats.org/officeDocument/2006/relationships/hyperlink" Target="https://www.grandviewresearch.com/horizon/outlook/vegan-food-market/uk" TargetMode="External"/><Relationship Id="rId30" Type="http://schemas.openxmlformats.org/officeDocument/2006/relationships/hyperlink" Target="https://research.acer.edu.au/cgi/viewcontent.cgi?params=/context/ar_misc/article/1042/&amp;path_info=Critical_thinking__Skill_development_framework_2ndEd.pdf" TargetMode="External"/><Relationship Id="rId35" Type="http://schemas.openxmlformats.org/officeDocument/2006/relationships/hyperlink" Target="https://www.sainsburys.co.uk/gol-ui/groceries/dietary-and-world-foods/vegetarian-and-plant-based/c:1019250/brand:plant-pioneers" TargetMode="External"/><Relationship Id="rId43" Type="http://schemas.openxmlformats.org/officeDocument/2006/relationships/hyperlink" Target="https://www.tescoplc.com/contacts/innovation-at-tesco" TargetMode="External"/><Relationship Id="rId48"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C3679-FB45-463E-B4FD-4530CFCD5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7731</Words>
  <Characters>44070</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miss_astha_2524</dc:creator>
  <cp:lastModifiedBy>INDIA</cp:lastModifiedBy>
  <cp:revision>2</cp:revision>
  <dcterms:created xsi:type="dcterms:W3CDTF">2026-08-11T09:59:00Z</dcterms:created>
  <dcterms:modified xsi:type="dcterms:W3CDTF">2026-08-11T09:59:00Z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40ee9ff0-643d-42a7-9682-a75cf825a91e</vt:lpwstr>
  </property>
</Properties>
</file>