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8B866" w14:textId="27D28527" w:rsidR="00962148" w:rsidRDefault="00753ABB" w:rsidP="00753ABB">
      <w:pPr>
        <w:jc w:val="center"/>
        <w:rPr>
          <w:color w:val="7030A0"/>
          <w:sz w:val="72"/>
          <w:szCs w:val="72"/>
        </w:rPr>
      </w:pPr>
      <w:r w:rsidRPr="00753ABB">
        <w:rPr>
          <w:color w:val="7030A0"/>
          <w:sz w:val="72"/>
          <w:szCs w:val="72"/>
        </w:rPr>
        <w:t>Professional Behaviours and Valuing People (BMPD5018)</w:t>
      </w:r>
    </w:p>
    <w:p w14:paraId="7DDE924D" w14:textId="632FB541" w:rsidR="00753ABB" w:rsidRDefault="00753ABB" w:rsidP="00753ABB">
      <w:pPr>
        <w:jc w:val="center"/>
        <w:rPr>
          <w:color w:val="7030A0"/>
          <w:sz w:val="72"/>
          <w:szCs w:val="72"/>
        </w:rPr>
      </w:pPr>
      <w:r>
        <w:rPr>
          <w:noProof/>
          <w:color w:val="7030A0"/>
          <w:sz w:val="72"/>
          <w:szCs w:val="72"/>
        </w:rPr>
        <w:drawing>
          <wp:anchor distT="0" distB="0" distL="114300" distR="114300" simplePos="0" relativeHeight="251658240" behindDoc="1" locked="0" layoutInCell="1" allowOverlap="1" wp14:anchorId="54CFA94B" wp14:editId="60A1A06D">
            <wp:simplePos x="0" y="0"/>
            <wp:positionH relativeFrom="column">
              <wp:posOffset>586105</wp:posOffset>
            </wp:positionH>
            <wp:positionV relativeFrom="paragraph">
              <wp:posOffset>347345</wp:posOffset>
            </wp:positionV>
            <wp:extent cx="4448810" cy="2819400"/>
            <wp:effectExtent l="0" t="0" r="8890" b="0"/>
            <wp:wrapTight wrapText="bothSides">
              <wp:wrapPolygon edited="0">
                <wp:start x="0" y="0"/>
                <wp:lineTo x="0" y="21454"/>
                <wp:lineTo x="21551" y="21454"/>
                <wp:lineTo x="21551" y="0"/>
                <wp:lineTo x="0" y="0"/>
              </wp:wrapPolygon>
            </wp:wrapTight>
            <wp:docPr id="1687964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8810" cy="2819400"/>
                    </a:xfrm>
                    <a:prstGeom prst="rect">
                      <a:avLst/>
                    </a:prstGeom>
                    <a:noFill/>
                  </pic:spPr>
                </pic:pic>
              </a:graphicData>
            </a:graphic>
            <wp14:sizeRelH relativeFrom="page">
              <wp14:pctWidth>0</wp14:pctWidth>
            </wp14:sizeRelH>
            <wp14:sizeRelV relativeFrom="page">
              <wp14:pctHeight>0</wp14:pctHeight>
            </wp14:sizeRelV>
          </wp:anchor>
        </w:drawing>
      </w:r>
    </w:p>
    <w:p w14:paraId="5C9B6324" w14:textId="77777777" w:rsidR="00753ABB" w:rsidRPr="00753ABB" w:rsidRDefault="00753ABB" w:rsidP="00753ABB">
      <w:pPr>
        <w:rPr>
          <w:sz w:val="72"/>
          <w:szCs w:val="72"/>
        </w:rPr>
      </w:pPr>
    </w:p>
    <w:p w14:paraId="73FF08CE" w14:textId="77777777" w:rsidR="00753ABB" w:rsidRPr="00753ABB" w:rsidRDefault="00753ABB" w:rsidP="00753ABB">
      <w:pPr>
        <w:rPr>
          <w:sz w:val="72"/>
          <w:szCs w:val="72"/>
        </w:rPr>
      </w:pPr>
    </w:p>
    <w:p w14:paraId="4DAE6573" w14:textId="77777777" w:rsidR="00753ABB" w:rsidRPr="00753ABB" w:rsidRDefault="00753ABB" w:rsidP="00753ABB">
      <w:pPr>
        <w:rPr>
          <w:sz w:val="72"/>
          <w:szCs w:val="72"/>
        </w:rPr>
      </w:pPr>
    </w:p>
    <w:p w14:paraId="0801724E" w14:textId="77777777" w:rsidR="00753ABB" w:rsidRDefault="00753ABB" w:rsidP="00753ABB">
      <w:pPr>
        <w:rPr>
          <w:color w:val="7030A0"/>
          <w:sz w:val="72"/>
          <w:szCs w:val="72"/>
        </w:rPr>
      </w:pPr>
    </w:p>
    <w:p w14:paraId="789966A8" w14:textId="77777777" w:rsidR="00753ABB" w:rsidRDefault="00753ABB" w:rsidP="00753ABB">
      <w:pPr>
        <w:rPr>
          <w:sz w:val="24"/>
          <w:szCs w:val="24"/>
        </w:rPr>
      </w:pPr>
    </w:p>
    <w:p w14:paraId="5E27632B" w14:textId="7BAC044B" w:rsidR="00753ABB" w:rsidRDefault="00753ABB" w:rsidP="00753ABB">
      <w:pPr>
        <w:rPr>
          <w:sz w:val="24"/>
          <w:szCs w:val="24"/>
        </w:rPr>
      </w:pPr>
      <w:r>
        <w:rPr>
          <w:sz w:val="24"/>
          <w:szCs w:val="24"/>
        </w:rPr>
        <w:t>Kirsty Thomas</w:t>
      </w:r>
    </w:p>
    <w:p w14:paraId="2AF88970" w14:textId="77777777" w:rsidR="00753ABB" w:rsidRDefault="00753ABB" w:rsidP="00753ABB">
      <w:pPr>
        <w:rPr>
          <w:sz w:val="24"/>
          <w:szCs w:val="24"/>
        </w:rPr>
      </w:pPr>
      <w:r>
        <w:rPr>
          <w:sz w:val="24"/>
          <w:szCs w:val="24"/>
        </w:rPr>
        <w:t xml:space="preserve">CIPD number – </w:t>
      </w:r>
      <w:r w:rsidRPr="00753ABB">
        <w:rPr>
          <w:sz w:val="24"/>
          <w:szCs w:val="24"/>
        </w:rPr>
        <w:t>88280669</w:t>
      </w:r>
    </w:p>
    <w:p w14:paraId="47BE8B51" w14:textId="44574A79" w:rsidR="00753ABB" w:rsidRDefault="00753ABB" w:rsidP="00753ABB">
      <w:pPr>
        <w:rPr>
          <w:sz w:val="24"/>
          <w:szCs w:val="24"/>
        </w:rPr>
      </w:pPr>
      <w:r>
        <w:rPr>
          <w:sz w:val="24"/>
          <w:szCs w:val="24"/>
        </w:rPr>
        <w:t xml:space="preserve">Word count </w:t>
      </w:r>
      <w:r w:rsidR="00981512">
        <w:rPr>
          <w:sz w:val="24"/>
          <w:szCs w:val="24"/>
        </w:rPr>
        <w:t>–</w:t>
      </w:r>
      <w:r>
        <w:rPr>
          <w:sz w:val="24"/>
          <w:szCs w:val="24"/>
        </w:rPr>
        <w:t xml:space="preserve"> </w:t>
      </w:r>
      <w:r w:rsidR="00981512">
        <w:rPr>
          <w:sz w:val="24"/>
          <w:szCs w:val="24"/>
        </w:rPr>
        <w:t>Task 1 – 2,280</w:t>
      </w:r>
    </w:p>
    <w:p w14:paraId="2B7190EA" w14:textId="191E2074" w:rsidR="00981512" w:rsidRDefault="00981512" w:rsidP="00753ABB">
      <w:pPr>
        <w:rPr>
          <w:sz w:val="24"/>
          <w:szCs w:val="24"/>
        </w:rPr>
      </w:pPr>
      <w:r>
        <w:rPr>
          <w:sz w:val="24"/>
          <w:szCs w:val="24"/>
        </w:rPr>
        <w:t xml:space="preserve">                         Task 2 – 1,089</w:t>
      </w:r>
    </w:p>
    <w:p w14:paraId="40C3545F" w14:textId="22D0451F" w:rsidR="00753ABB" w:rsidRDefault="00753ABB" w:rsidP="00753ABB">
      <w:pPr>
        <w:rPr>
          <w:sz w:val="24"/>
          <w:szCs w:val="24"/>
        </w:rPr>
      </w:pPr>
      <w:r>
        <w:rPr>
          <w:sz w:val="24"/>
          <w:szCs w:val="24"/>
        </w:rPr>
        <w:t xml:space="preserve">University of Wales Trinity Saint Davids </w:t>
      </w:r>
    </w:p>
    <w:p w14:paraId="3F9E95BA" w14:textId="77777777" w:rsidR="00753ABB" w:rsidRDefault="00753ABB" w:rsidP="00753ABB">
      <w:pPr>
        <w:rPr>
          <w:sz w:val="24"/>
          <w:szCs w:val="24"/>
        </w:rPr>
      </w:pPr>
    </w:p>
    <w:p w14:paraId="355511AA" w14:textId="77777777" w:rsidR="00753ABB" w:rsidRDefault="00753ABB" w:rsidP="00753ABB">
      <w:pPr>
        <w:rPr>
          <w:sz w:val="24"/>
          <w:szCs w:val="24"/>
        </w:rPr>
      </w:pPr>
    </w:p>
    <w:p w14:paraId="03A54BAC" w14:textId="77777777" w:rsidR="00753ABB" w:rsidRDefault="00753ABB" w:rsidP="00753ABB">
      <w:pPr>
        <w:rPr>
          <w:sz w:val="24"/>
          <w:szCs w:val="24"/>
        </w:rPr>
      </w:pPr>
    </w:p>
    <w:p w14:paraId="0A033320" w14:textId="77777777" w:rsidR="00753ABB" w:rsidRDefault="00753ABB" w:rsidP="00753ABB">
      <w:pPr>
        <w:rPr>
          <w:sz w:val="24"/>
          <w:szCs w:val="24"/>
        </w:rPr>
      </w:pPr>
    </w:p>
    <w:p w14:paraId="51FF47A1" w14:textId="2D65CC44" w:rsidR="00B87F45" w:rsidRDefault="00B87F45" w:rsidP="00753ABB">
      <w:pPr>
        <w:rPr>
          <w:sz w:val="24"/>
          <w:szCs w:val="24"/>
        </w:rPr>
      </w:pPr>
    </w:p>
    <w:p w14:paraId="355A1B27" w14:textId="77777777" w:rsidR="00B87F45" w:rsidRDefault="00B87F45">
      <w:pPr>
        <w:rPr>
          <w:sz w:val="24"/>
          <w:szCs w:val="24"/>
        </w:rPr>
      </w:pPr>
      <w:r>
        <w:rPr>
          <w:sz w:val="24"/>
          <w:szCs w:val="24"/>
        </w:rPr>
        <w:br w:type="page"/>
      </w:r>
    </w:p>
    <w:p w14:paraId="5929A32D" w14:textId="763CB414" w:rsidR="00753ABB" w:rsidRPr="00B87F45" w:rsidRDefault="00B87F45" w:rsidP="00753ABB">
      <w:pPr>
        <w:rPr>
          <w:b/>
          <w:bCs/>
          <w:color w:val="0070C0"/>
          <w:sz w:val="32"/>
          <w:szCs w:val="32"/>
          <w:u w:val="single"/>
        </w:rPr>
      </w:pPr>
      <w:r w:rsidRPr="00B87F45">
        <w:rPr>
          <w:b/>
          <w:bCs/>
          <w:color w:val="0070C0"/>
          <w:sz w:val="32"/>
          <w:szCs w:val="32"/>
          <w:u w:val="single"/>
        </w:rPr>
        <w:lastRenderedPageBreak/>
        <w:t>Task One – Professional and ethical Behaviours</w:t>
      </w:r>
    </w:p>
    <w:p w14:paraId="49581857" w14:textId="77777777" w:rsidR="00753ABB" w:rsidRDefault="00753ABB" w:rsidP="00753ABB">
      <w:pPr>
        <w:rPr>
          <w:sz w:val="24"/>
          <w:szCs w:val="24"/>
        </w:rPr>
      </w:pPr>
    </w:p>
    <w:p w14:paraId="243035F3" w14:textId="404A265D" w:rsidR="00B87F45" w:rsidRPr="00B87F45" w:rsidRDefault="00B87F45" w:rsidP="00B87F45">
      <w:pPr>
        <w:pStyle w:val="Nornal"/>
        <w:spacing w:after="0" w:line="240" w:lineRule="auto"/>
        <w:rPr>
          <w:color w:val="E31DC7"/>
        </w:rPr>
      </w:pPr>
      <w:r w:rsidRPr="00B87F45">
        <w:rPr>
          <w:b/>
          <w:bCs/>
          <w:color w:val="E31DC7"/>
        </w:rPr>
        <w:t>1.1 With reference to typical activities and behaviours, appraise what it means to be a ‘people professional’</w:t>
      </w:r>
      <w:r w:rsidRPr="00B87F45">
        <w:rPr>
          <w:color w:val="E31DC7"/>
        </w:rPr>
        <w:t xml:space="preserve">. </w:t>
      </w:r>
    </w:p>
    <w:p w14:paraId="516549BE" w14:textId="77777777" w:rsidR="00753ABB" w:rsidRDefault="00753ABB" w:rsidP="00753ABB">
      <w:pPr>
        <w:rPr>
          <w:color w:val="FFFFFF" w:themeColor="background1"/>
          <w:sz w:val="24"/>
          <w:szCs w:val="24"/>
        </w:rPr>
      </w:pPr>
    </w:p>
    <w:p w14:paraId="27CC6603" w14:textId="47F8C338" w:rsidR="00B87F45" w:rsidRDefault="0005259D" w:rsidP="009A171A">
      <w:pPr>
        <w:spacing w:line="360" w:lineRule="auto"/>
        <w:rPr>
          <w:sz w:val="24"/>
          <w:szCs w:val="24"/>
        </w:rPr>
      </w:pPr>
      <w:r>
        <w:rPr>
          <w:sz w:val="24"/>
          <w:szCs w:val="24"/>
        </w:rPr>
        <w:t>Armstrong and Taylor (2020, p. 113) states that t</w:t>
      </w:r>
      <w:r w:rsidR="003E71EF">
        <w:rPr>
          <w:sz w:val="24"/>
          <w:szCs w:val="24"/>
        </w:rPr>
        <w:t>o be a people professional</w:t>
      </w:r>
      <w:r w:rsidR="001F6C31">
        <w:rPr>
          <w:sz w:val="24"/>
          <w:szCs w:val="24"/>
        </w:rPr>
        <w:t xml:space="preserve"> in HR</w:t>
      </w:r>
      <w:r w:rsidR="003E71EF">
        <w:rPr>
          <w:sz w:val="24"/>
          <w:szCs w:val="24"/>
        </w:rPr>
        <w:t xml:space="preserve"> means a better understanding of the organisation</w:t>
      </w:r>
      <w:r w:rsidR="001F6C31">
        <w:rPr>
          <w:sz w:val="24"/>
          <w:szCs w:val="24"/>
        </w:rPr>
        <w:t>,</w:t>
      </w:r>
      <w:r w:rsidR="003E71EF">
        <w:rPr>
          <w:sz w:val="24"/>
          <w:szCs w:val="24"/>
        </w:rPr>
        <w:t xml:space="preserve"> it</w:t>
      </w:r>
      <w:r w:rsidR="001F6C31">
        <w:rPr>
          <w:sz w:val="24"/>
          <w:szCs w:val="24"/>
        </w:rPr>
        <w:t>’s</w:t>
      </w:r>
      <w:r w:rsidR="003E71EF">
        <w:rPr>
          <w:sz w:val="24"/>
          <w:szCs w:val="24"/>
        </w:rPr>
        <w:t xml:space="preserve"> to </w:t>
      </w:r>
      <w:r w:rsidR="001F6C31">
        <w:rPr>
          <w:sz w:val="24"/>
          <w:szCs w:val="24"/>
        </w:rPr>
        <w:t xml:space="preserve">have </w:t>
      </w:r>
      <w:r w:rsidR="003E71EF">
        <w:rPr>
          <w:sz w:val="24"/>
          <w:szCs w:val="24"/>
        </w:rPr>
        <w:t xml:space="preserve">the ability to prioritize </w:t>
      </w:r>
      <w:r w:rsidR="001F6C31">
        <w:rPr>
          <w:sz w:val="24"/>
          <w:szCs w:val="24"/>
        </w:rPr>
        <w:t xml:space="preserve">people issues and to focus on one area whilst working closely with management. People professionals specialise in their field of work to deliver a high service in areas such as recruitment, learning and development team and positive action. </w:t>
      </w:r>
    </w:p>
    <w:p w14:paraId="18203C07" w14:textId="5001F913" w:rsidR="00E202C2" w:rsidRDefault="00E202C2" w:rsidP="009A171A">
      <w:pPr>
        <w:spacing w:line="360" w:lineRule="auto"/>
        <w:rPr>
          <w:color w:val="FF0000"/>
          <w:sz w:val="24"/>
          <w:szCs w:val="24"/>
        </w:rPr>
      </w:pPr>
      <w:r>
        <w:rPr>
          <w:sz w:val="24"/>
          <w:szCs w:val="24"/>
        </w:rPr>
        <w:t xml:space="preserve">CIPD (2024) created the ‘Profession Map’ to help people professionals make better decisions, progressing in their career and learning needs, to be confident in your role and able to drive change. </w:t>
      </w:r>
      <w:r w:rsidR="00320C41">
        <w:rPr>
          <w:sz w:val="24"/>
          <w:szCs w:val="24"/>
        </w:rPr>
        <w:t xml:space="preserve">The map includes eight core behaviours that focuses on evidence-based decision making that will help PP to create value in the organisation and to people. </w:t>
      </w:r>
      <w:r w:rsidR="004A27C2">
        <w:rPr>
          <w:sz w:val="24"/>
          <w:szCs w:val="24"/>
        </w:rPr>
        <w:t xml:space="preserve">PP need to analyse and evaluate evidence and share ideas to understand issues or problems. </w:t>
      </w:r>
      <w:r w:rsidR="00320C41">
        <w:rPr>
          <w:sz w:val="24"/>
          <w:szCs w:val="24"/>
        </w:rPr>
        <w:t xml:space="preserve">HR include PP such as a recruitment team, </w:t>
      </w:r>
      <w:r w:rsidR="002631AA">
        <w:rPr>
          <w:sz w:val="24"/>
          <w:szCs w:val="24"/>
        </w:rPr>
        <w:t xml:space="preserve">the purpose of this role is to ensure the organisation has the correct skills and knowledge for their needs, the recruitment team ensures recruits are treated fairly and understand the UK law of recruitment activities (CIPD, 2023). </w:t>
      </w:r>
      <w:r w:rsidR="00D02112">
        <w:rPr>
          <w:sz w:val="24"/>
          <w:szCs w:val="24"/>
        </w:rPr>
        <w:t xml:space="preserve">The benefits of having PP such as recruitment team is to attract the correct people to apply for positions, creating adverts and role profiles, managing application forms fairly and progressing candidates through shortlisting. They are also able to assess candidates and progress those who are eligible to apply against the organisations policy such as the rights to work in the UK. </w:t>
      </w:r>
      <w:r w:rsidR="004A27C2">
        <w:rPr>
          <w:sz w:val="24"/>
          <w:szCs w:val="24"/>
        </w:rPr>
        <w:t>Therefore, PP play a massive role in the organisations decision making, whilst making sure everyone receives equal opportunities (CIPD 202</w:t>
      </w:r>
      <w:r w:rsidR="004A27C2" w:rsidRPr="009A171A">
        <w:rPr>
          <w:color w:val="000000" w:themeColor="text1"/>
          <w:sz w:val="24"/>
          <w:szCs w:val="24"/>
        </w:rPr>
        <w:t>3</w:t>
      </w:r>
      <w:r w:rsidR="004A27C2" w:rsidRPr="009A171A">
        <w:rPr>
          <w:b/>
          <w:bCs/>
          <w:color w:val="000000" w:themeColor="text1"/>
          <w:sz w:val="24"/>
          <w:szCs w:val="24"/>
        </w:rPr>
        <w:t>).</w:t>
      </w:r>
      <w:r w:rsidR="00880C56">
        <w:rPr>
          <w:b/>
          <w:bCs/>
          <w:color w:val="000000" w:themeColor="text1"/>
          <w:sz w:val="24"/>
          <w:szCs w:val="24"/>
        </w:rPr>
        <w:t xml:space="preserve"> </w:t>
      </w:r>
      <w:r w:rsidR="004A27C2" w:rsidRPr="009A171A">
        <w:rPr>
          <w:b/>
          <w:bCs/>
          <w:color w:val="000000" w:themeColor="text1"/>
          <w:sz w:val="24"/>
          <w:szCs w:val="24"/>
        </w:rPr>
        <w:t xml:space="preserve"> </w:t>
      </w:r>
    </w:p>
    <w:p w14:paraId="36125748" w14:textId="77777777" w:rsidR="009A171A" w:rsidRDefault="009A171A" w:rsidP="00753ABB">
      <w:pPr>
        <w:rPr>
          <w:b/>
          <w:bCs/>
          <w:color w:val="00B050"/>
          <w:sz w:val="24"/>
          <w:szCs w:val="24"/>
        </w:rPr>
      </w:pPr>
    </w:p>
    <w:p w14:paraId="1ED357B7" w14:textId="68F9111C" w:rsidR="009A171A" w:rsidRDefault="009A171A" w:rsidP="00753ABB">
      <w:pPr>
        <w:rPr>
          <w:b/>
          <w:bCs/>
          <w:color w:val="00B050"/>
          <w:sz w:val="24"/>
          <w:szCs w:val="24"/>
          <w:u w:val="single"/>
        </w:rPr>
      </w:pPr>
      <w:r w:rsidRPr="009E4464">
        <w:rPr>
          <w:b/>
          <w:bCs/>
          <w:color w:val="00B050"/>
          <w:sz w:val="24"/>
          <w:szCs w:val="24"/>
          <w:u w:val="single"/>
        </w:rPr>
        <w:t xml:space="preserve">1.2 Discuss how ethical values underpin the work of a people professional, including two examples of how ethical values might be applied in a people practice context. </w:t>
      </w:r>
    </w:p>
    <w:p w14:paraId="5B10AD58" w14:textId="6F858CFA" w:rsidR="008E47B2" w:rsidRPr="008E47B2" w:rsidRDefault="008E47B2" w:rsidP="00B704BB">
      <w:pPr>
        <w:spacing w:line="360" w:lineRule="auto"/>
        <w:rPr>
          <w:sz w:val="24"/>
          <w:szCs w:val="24"/>
        </w:rPr>
      </w:pPr>
      <w:r w:rsidRPr="008E47B2">
        <w:rPr>
          <w:sz w:val="24"/>
          <w:szCs w:val="24"/>
        </w:rPr>
        <w:t>CIPD</w:t>
      </w:r>
      <w:r>
        <w:rPr>
          <w:sz w:val="24"/>
          <w:szCs w:val="24"/>
        </w:rPr>
        <w:t xml:space="preserve"> 2023 states that ethical values guide behaviour and include code of ethics that navigate any ethical issues in an organisation. PP are under pressure when it comes to decisions in a workplace, HR play a big part in organisations goals and have the responsibility to challenge decisions as an organisation when ethical values have been violated.</w:t>
      </w:r>
    </w:p>
    <w:p w14:paraId="54F67AB8" w14:textId="02F0573C" w:rsidR="009E4464" w:rsidRDefault="005278E7" w:rsidP="00B704BB">
      <w:pPr>
        <w:spacing w:line="360" w:lineRule="auto"/>
        <w:ind w:left="720"/>
        <w:rPr>
          <w:sz w:val="24"/>
          <w:szCs w:val="24"/>
        </w:rPr>
      </w:pPr>
      <w:r w:rsidRPr="005278E7">
        <w:rPr>
          <w:sz w:val="24"/>
          <w:szCs w:val="24"/>
        </w:rPr>
        <w:t>Ethical practice is the application of ethical values to organisational behaviour. It applies in all aspects of organisational conduct, including corporate governance, employment practices, sales techniques, stakeholder relations, accounting practices, and issues of product and corporate responsibility</w:t>
      </w:r>
      <w:r>
        <w:rPr>
          <w:sz w:val="24"/>
          <w:szCs w:val="24"/>
        </w:rPr>
        <w:t xml:space="preserve"> (CIPD, 2023)</w:t>
      </w:r>
      <w:r w:rsidRPr="005278E7">
        <w:rPr>
          <w:sz w:val="24"/>
          <w:szCs w:val="24"/>
        </w:rPr>
        <w:t>.</w:t>
      </w:r>
    </w:p>
    <w:p w14:paraId="12E2A5EE" w14:textId="7E0959D3" w:rsidR="008E47B2" w:rsidRDefault="003200B4" w:rsidP="00B704BB">
      <w:pPr>
        <w:spacing w:line="360" w:lineRule="auto"/>
        <w:rPr>
          <w:sz w:val="24"/>
          <w:szCs w:val="24"/>
        </w:rPr>
      </w:pPr>
      <w:r>
        <w:rPr>
          <w:sz w:val="24"/>
          <w:szCs w:val="24"/>
        </w:rPr>
        <w:t xml:space="preserve">Deontological </w:t>
      </w:r>
      <w:r w:rsidR="00F03220">
        <w:rPr>
          <w:sz w:val="24"/>
          <w:szCs w:val="24"/>
        </w:rPr>
        <w:t xml:space="preserve">– </w:t>
      </w:r>
      <w:proofErr w:type="spellStart"/>
      <w:r w:rsidR="00F03220">
        <w:rPr>
          <w:sz w:val="24"/>
          <w:szCs w:val="24"/>
        </w:rPr>
        <w:t>Benlahcene</w:t>
      </w:r>
      <w:proofErr w:type="spellEnd"/>
      <w:r w:rsidR="00C96C0D">
        <w:rPr>
          <w:sz w:val="24"/>
          <w:szCs w:val="24"/>
        </w:rPr>
        <w:t xml:space="preserve"> et al (2018, p. 35) states that t</w:t>
      </w:r>
      <w:r>
        <w:rPr>
          <w:sz w:val="24"/>
          <w:szCs w:val="24"/>
        </w:rPr>
        <w:t>his theory is to put rules in place to distinguish right from wrong. This will allow a PP to act when faced with unethical issues based on the rules that are set</w:t>
      </w:r>
      <w:r w:rsidR="00C96C0D">
        <w:rPr>
          <w:sz w:val="24"/>
          <w:szCs w:val="24"/>
        </w:rPr>
        <w:t>.</w:t>
      </w:r>
      <w:r>
        <w:rPr>
          <w:sz w:val="24"/>
          <w:szCs w:val="24"/>
        </w:rPr>
        <w:t xml:space="preserve"> </w:t>
      </w:r>
      <w:r w:rsidR="00C96C0D">
        <w:rPr>
          <w:sz w:val="24"/>
          <w:szCs w:val="24"/>
        </w:rPr>
        <w:t xml:space="preserve">As an organisation </w:t>
      </w:r>
      <w:r w:rsidR="00A96D97">
        <w:rPr>
          <w:sz w:val="24"/>
          <w:szCs w:val="24"/>
        </w:rPr>
        <w:t xml:space="preserve">deontological theory is applied to make sure employees </w:t>
      </w:r>
      <w:r w:rsidR="00C96C0D">
        <w:rPr>
          <w:sz w:val="24"/>
          <w:szCs w:val="24"/>
        </w:rPr>
        <w:t>do what is ethically correct</w:t>
      </w:r>
      <w:r w:rsidR="00A96D97">
        <w:rPr>
          <w:sz w:val="24"/>
          <w:szCs w:val="24"/>
        </w:rPr>
        <w:t xml:space="preserve">, always be honest, integrity and take responsibilities for your own actions (Sus, 2023). An example of this theory in recruitment is all panel members should treat all candidates equally regardless of those who have applied internal or external. Interview booklets should be scored fairly and not tampered with to favourite one person for the role regardless of scores. This will question their integrity and HR can act when booklets are reviewed and are marked wrong. </w:t>
      </w:r>
    </w:p>
    <w:p w14:paraId="249D39FD" w14:textId="32900E5D" w:rsidR="00B704BB" w:rsidRDefault="00CA03AF" w:rsidP="00B704BB">
      <w:pPr>
        <w:spacing w:line="360" w:lineRule="auto"/>
        <w:rPr>
          <w:sz w:val="24"/>
          <w:szCs w:val="24"/>
        </w:rPr>
      </w:pPr>
      <w:r>
        <w:rPr>
          <w:sz w:val="24"/>
          <w:szCs w:val="24"/>
        </w:rPr>
        <w:t xml:space="preserve">Evidence Based Practice – CIPD (2023) states that PP are often faced with difficult decisions in a workplace and the importance to understand what the best thing to do </w:t>
      </w:r>
      <w:r w:rsidR="004633F2">
        <w:rPr>
          <w:sz w:val="24"/>
          <w:szCs w:val="24"/>
        </w:rPr>
        <w:t>to</w:t>
      </w:r>
      <w:r>
        <w:rPr>
          <w:sz w:val="24"/>
          <w:szCs w:val="24"/>
        </w:rPr>
        <w:t xml:space="preserve"> achieve a fair outcome. Evidence based practice is applied to make sure decisions are made based on facts, create strong knowledge </w:t>
      </w:r>
      <w:r w:rsidR="004633F2">
        <w:rPr>
          <w:sz w:val="24"/>
          <w:szCs w:val="24"/>
        </w:rPr>
        <w:t xml:space="preserve">and to create a positive impact. It is used in people </w:t>
      </w:r>
      <w:r w:rsidR="00337E6D">
        <w:rPr>
          <w:sz w:val="24"/>
          <w:szCs w:val="24"/>
        </w:rPr>
        <w:t xml:space="preserve">practice by finding reliable source to find evidence to gain a better understanding when making decisions and to stop any biased thinking. CIPD (2023) mentions that Sussex Police used evidence-based practice to ensure a fair selection when promoting PC. IT was used to gather organisational data regarding </w:t>
      </w:r>
      <w:r w:rsidR="00855F54">
        <w:rPr>
          <w:sz w:val="24"/>
          <w:szCs w:val="24"/>
        </w:rPr>
        <w:t>men and women equality in policing which was inconsistent. It helped to identify issues and what changes were needed in the force and HR were able to communicate with stakeholders to prioritise adjustments to reduce any negative impact.</w:t>
      </w:r>
    </w:p>
    <w:p w14:paraId="24134074" w14:textId="77777777" w:rsidR="00A96D97" w:rsidRDefault="00A96D97" w:rsidP="008E47B2">
      <w:pPr>
        <w:rPr>
          <w:sz w:val="24"/>
          <w:szCs w:val="24"/>
        </w:rPr>
      </w:pPr>
    </w:p>
    <w:p w14:paraId="7CFAE545" w14:textId="77777777" w:rsidR="00BC2BEB" w:rsidRDefault="00BC2BEB" w:rsidP="00BC2BEB">
      <w:pPr>
        <w:pStyle w:val="Nornal"/>
        <w:spacing w:line="240" w:lineRule="auto"/>
        <w:rPr>
          <w:color w:val="000000" w:themeColor="text1"/>
        </w:rPr>
      </w:pPr>
    </w:p>
    <w:p w14:paraId="144C232B" w14:textId="50BBBA69" w:rsidR="00BC2BEB" w:rsidRPr="009E4464" w:rsidRDefault="00BC2BEB" w:rsidP="00BC2BEB">
      <w:pPr>
        <w:pStyle w:val="Nornal"/>
        <w:spacing w:line="240" w:lineRule="auto"/>
        <w:rPr>
          <w:b/>
          <w:bCs/>
          <w:color w:val="2E74B5" w:themeColor="accent5" w:themeShade="BF"/>
          <w:u w:val="single"/>
        </w:rPr>
      </w:pPr>
      <w:r w:rsidRPr="009E4464">
        <w:rPr>
          <w:b/>
          <w:bCs/>
          <w:color w:val="2E74B5" w:themeColor="accent5" w:themeShade="BF"/>
          <w:u w:val="single"/>
        </w:rPr>
        <w:t xml:space="preserve">1.3 Consider the importance of people professionals being able to influence others and ensure that the ‘people practice voice’ is heard in an organisation, through informed, </w:t>
      </w:r>
      <w:proofErr w:type="gramStart"/>
      <w:r w:rsidRPr="009E4464">
        <w:rPr>
          <w:b/>
          <w:bCs/>
          <w:color w:val="2E74B5" w:themeColor="accent5" w:themeShade="BF"/>
          <w:u w:val="single"/>
        </w:rPr>
        <w:t>clear</w:t>
      </w:r>
      <w:proofErr w:type="gramEnd"/>
      <w:r w:rsidRPr="009E4464">
        <w:rPr>
          <w:b/>
          <w:bCs/>
          <w:color w:val="2E74B5" w:themeColor="accent5" w:themeShade="BF"/>
          <w:u w:val="single"/>
        </w:rPr>
        <w:t xml:space="preserve"> and confident communication. </w:t>
      </w:r>
    </w:p>
    <w:p w14:paraId="2650E0F3" w14:textId="052B6426" w:rsidR="00E2007B" w:rsidRDefault="00256400" w:rsidP="009A7F6B">
      <w:pPr>
        <w:pStyle w:val="Nornal"/>
        <w:spacing w:line="360" w:lineRule="auto"/>
      </w:pPr>
      <w:r>
        <w:t xml:space="preserve">CIPD (2024) states that people professionals need to be able to influence others and </w:t>
      </w:r>
      <w:r w:rsidR="001B0F0C">
        <w:t>can</w:t>
      </w:r>
      <w:r>
        <w:t xml:space="preserve"> question any decisions made and actions they take. CIPD mentions to do this a person needs courage and to take responsibilities for any mistakes made and to learn from them. It is important to build relationships to understand </w:t>
      </w:r>
      <w:r w:rsidR="00440021">
        <w:t>others’</w:t>
      </w:r>
      <w:r>
        <w:t xml:space="preserve"> views, opinions and needs to </w:t>
      </w:r>
      <w:r w:rsidR="00440021">
        <w:t>achieve a good outcome.</w:t>
      </w:r>
      <w:r w:rsidR="005D62DB">
        <w:t xml:space="preserve"> Influencing others can promote diverse decision making and accept people’s differences and uniqueness.</w:t>
      </w:r>
      <w:r w:rsidR="00440021">
        <w:t xml:space="preserve"> A PP needs to be able to speak up when something isn’t right and understand different communication styles and how people might react.</w:t>
      </w:r>
      <w:r w:rsidR="001B0F0C">
        <w:t xml:space="preserve"> Dave Ulrich (2018) states that it’s important to build trust, ensuring that a person has the knowledge and the correct data</w:t>
      </w:r>
      <w:r w:rsidR="004D5622">
        <w:t>.</w:t>
      </w:r>
      <w:r w:rsidR="005D62DB">
        <w:t xml:space="preserve"> It is also important to know your own strengths and areas where you need to improve and understanding good practice.</w:t>
      </w:r>
      <w:r w:rsidR="004D5622">
        <w:t xml:space="preserve"> Those who you want to influence, observe their style and how they make decisions and how your goals will help others to make sure people practice voice is heard and a better way for the business to reach its goals.</w:t>
      </w:r>
      <w:r w:rsidR="005D62DB">
        <w:t xml:space="preserve"> </w:t>
      </w:r>
    </w:p>
    <w:p w14:paraId="21EE0F49" w14:textId="2780DAB6" w:rsidR="009E780C" w:rsidRDefault="00440021" w:rsidP="009A7F6B">
      <w:pPr>
        <w:pStyle w:val="Nornal"/>
        <w:spacing w:line="360" w:lineRule="auto"/>
      </w:pPr>
      <w:r>
        <w:t xml:space="preserve">The 7 Cs of Communication can help PP to be heard through informed, </w:t>
      </w:r>
      <w:r w:rsidR="00F566D5">
        <w:t>clear,</w:t>
      </w:r>
      <w:r>
        <w:t xml:space="preserve"> and confident communication. The &amp; Cs are: Concise, Complete, Coherent, Clear, Courteous, Concrete and Correct. </w:t>
      </w:r>
      <w:r w:rsidR="009E780C">
        <w:t xml:space="preserve">This framework is to provide guidance to improve communication skills and to build trust. Being able to listen and gain the trust of other will gain an influencer </w:t>
      </w:r>
      <w:r w:rsidR="009A7F6B">
        <w:t>great skill (</w:t>
      </w:r>
      <w:proofErr w:type="spellStart"/>
      <w:r w:rsidR="009A7F6B">
        <w:t>Woffindin</w:t>
      </w:r>
      <w:proofErr w:type="spellEnd"/>
      <w:r w:rsidR="009A7F6B">
        <w:t>, 2023)</w:t>
      </w:r>
      <w:r w:rsidR="009E780C">
        <w:t xml:space="preserve">. </w:t>
      </w:r>
    </w:p>
    <w:p w14:paraId="5D96A30E" w14:textId="77777777" w:rsidR="009A171A" w:rsidRPr="009A171A" w:rsidRDefault="009A171A" w:rsidP="009E4464">
      <w:pPr>
        <w:spacing w:after="0"/>
        <w:rPr>
          <w:b/>
          <w:bCs/>
          <w:color w:val="00B050"/>
          <w:sz w:val="24"/>
          <w:szCs w:val="24"/>
        </w:rPr>
      </w:pPr>
    </w:p>
    <w:p w14:paraId="1E85664C" w14:textId="783FB875" w:rsidR="005A729F" w:rsidRPr="009E4464" w:rsidRDefault="005A729F" w:rsidP="009E4464">
      <w:pPr>
        <w:spacing w:after="0"/>
        <w:rPr>
          <w:b/>
          <w:bCs/>
          <w:color w:val="7030A0"/>
          <w:sz w:val="24"/>
          <w:szCs w:val="24"/>
          <w:u w:val="single"/>
        </w:rPr>
      </w:pPr>
      <w:r w:rsidRPr="009E4464">
        <w:rPr>
          <w:b/>
          <w:bCs/>
          <w:color w:val="7030A0"/>
          <w:sz w:val="24"/>
          <w:szCs w:val="24"/>
          <w:u w:val="single"/>
        </w:rPr>
        <w:t>1.4 For each of the situations below (a &amp; b), provide an example of an issue that would cause you to raise the matter to a manager (or other authority) - and describe how you would do this.</w:t>
      </w:r>
    </w:p>
    <w:p w14:paraId="7EB2314C" w14:textId="6FF9F38D" w:rsidR="005A729F" w:rsidRPr="009E4464" w:rsidRDefault="005A729F" w:rsidP="009E4464">
      <w:pPr>
        <w:spacing w:after="0"/>
        <w:rPr>
          <w:b/>
          <w:bCs/>
          <w:color w:val="7030A0"/>
          <w:sz w:val="24"/>
          <w:szCs w:val="24"/>
          <w:u w:val="single"/>
        </w:rPr>
      </w:pPr>
      <w:r w:rsidRPr="009E4464">
        <w:rPr>
          <w:b/>
          <w:bCs/>
          <w:color w:val="7030A0"/>
          <w:sz w:val="24"/>
          <w:szCs w:val="24"/>
          <w:u w:val="single"/>
        </w:rPr>
        <w:t>a) where you consider something to be unethical (</w:t>
      </w:r>
      <w:r w:rsidR="009E4464" w:rsidRPr="009E4464">
        <w:rPr>
          <w:b/>
          <w:bCs/>
          <w:color w:val="7030A0"/>
          <w:sz w:val="24"/>
          <w:szCs w:val="24"/>
          <w:u w:val="single"/>
        </w:rPr>
        <w:t>whether</w:t>
      </w:r>
      <w:r w:rsidRPr="009E4464">
        <w:rPr>
          <w:b/>
          <w:bCs/>
          <w:color w:val="7030A0"/>
          <w:sz w:val="24"/>
          <w:szCs w:val="24"/>
          <w:u w:val="single"/>
        </w:rPr>
        <w:t xml:space="preserve"> it is illegal),</w:t>
      </w:r>
    </w:p>
    <w:p w14:paraId="1A804622" w14:textId="77777777" w:rsidR="005A729F" w:rsidRDefault="005A729F" w:rsidP="009E4464">
      <w:pPr>
        <w:spacing w:after="0"/>
        <w:rPr>
          <w:b/>
          <w:bCs/>
          <w:color w:val="7030A0"/>
          <w:sz w:val="24"/>
          <w:szCs w:val="24"/>
          <w:u w:val="single"/>
        </w:rPr>
      </w:pPr>
      <w:r w:rsidRPr="009E4464">
        <w:rPr>
          <w:b/>
          <w:bCs/>
          <w:color w:val="7030A0"/>
          <w:sz w:val="24"/>
          <w:szCs w:val="24"/>
          <w:u w:val="single"/>
        </w:rPr>
        <w:t xml:space="preserve">b) where you believe something contravenes legislation. </w:t>
      </w:r>
    </w:p>
    <w:p w14:paraId="0A7741D7" w14:textId="77777777" w:rsidR="009E4464" w:rsidRPr="009E4464" w:rsidRDefault="009E4464" w:rsidP="009E4464">
      <w:pPr>
        <w:spacing w:after="0"/>
        <w:rPr>
          <w:b/>
          <w:bCs/>
          <w:color w:val="7030A0"/>
          <w:sz w:val="24"/>
          <w:szCs w:val="24"/>
          <w:u w:val="single"/>
        </w:rPr>
      </w:pPr>
    </w:p>
    <w:p w14:paraId="7A13634A" w14:textId="1553467F" w:rsidR="002C35F5" w:rsidRDefault="005A729F" w:rsidP="00662467">
      <w:pPr>
        <w:spacing w:line="360" w:lineRule="auto"/>
        <w:rPr>
          <w:sz w:val="24"/>
          <w:szCs w:val="24"/>
        </w:rPr>
      </w:pPr>
      <w:r w:rsidRPr="005A729F">
        <w:rPr>
          <w:b/>
          <w:bCs/>
          <w:sz w:val="24"/>
          <w:szCs w:val="24"/>
        </w:rPr>
        <w:t>a)</w:t>
      </w:r>
      <w:r w:rsidR="00A9118A" w:rsidRPr="00A9118A">
        <w:t xml:space="preserve"> </w:t>
      </w:r>
      <w:r w:rsidR="00A9118A" w:rsidRPr="00A9118A">
        <w:rPr>
          <w:sz w:val="24"/>
          <w:szCs w:val="24"/>
        </w:rPr>
        <w:t>CIPD (2024) states the importance of raising issues around something unethical in confidence and to feel confident to speak up</w:t>
      </w:r>
      <w:r w:rsidR="00A9118A" w:rsidRPr="00A9118A">
        <w:rPr>
          <w:b/>
          <w:bCs/>
          <w:sz w:val="24"/>
          <w:szCs w:val="24"/>
        </w:rPr>
        <w:t>.</w:t>
      </w:r>
      <w:r w:rsidR="00662467">
        <w:rPr>
          <w:b/>
          <w:bCs/>
          <w:sz w:val="24"/>
          <w:szCs w:val="24"/>
        </w:rPr>
        <w:t xml:space="preserve"> </w:t>
      </w:r>
      <w:r w:rsidR="00662467" w:rsidRPr="00662467">
        <w:rPr>
          <w:sz w:val="24"/>
          <w:szCs w:val="24"/>
        </w:rPr>
        <w:t>I</w:t>
      </w:r>
      <w:r w:rsidR="00662467">
        <w:rPr>
          <w:sz w:val="24"/>
          <w:szCs w:val="24"/>
        </w:rPr>
        <w:t>t</w:t>
      </w:r>
      <w:r w:rsidR="00662467" w:rsidRPr="00662467">
        <w:rPr>
          <w:sz w:val="24"/>
          <w:szCs w:val="24"/>
        </w:rPr>
        <w:t xml:space="preserve"> states that people need to be treated </w:t>
      </w:r>
      <w:r w:rsidR="00814F02" w:rsidRPr="00662467">
        <w:rPr>
          <w:sz w:val="24"/>
          <w:szCs w:val="24"/>
        </w:rPr>
        <w:t>fairly</w:t>
      </w:r>
      <w:r w:rsidR="00662467" w:rsidRPr="00662467">
        <w:rPr>
          <w:sz w:val="24"/>
          <w:szCs w:val="24"/>
        </w:rPr>
        <w:t xml:space="preserve"> and listened to regarding issues that affect them</w:t>
      </w:r>
      <w:r w:rsidR="00662467">
        <w:rPr>
          <w:b/>
          <w:bCs/>
          <w:sz w:val="24"/>
          <w:szCs w:val="24"/>
        </w:rPr>
        <w:t>.</w:t>
      </w:r>
      <w:r w:rsidR="00A9118A" w:rsidRPr="00A9118A">
        <w:rPr>
          <w:b/>
          <w:bCs/>
          <w:sz w:val="24"/>
          <w:szCs w:val="24"/>
        </w:rPr>
        <w:t xml:space="preserve"> </w:t>
      </w:r>
      <w:r w:rsidRPr="005A729F">
        <w:rPr>
          <w:b/>
          <w:bCs/>
          <w:sz w:val="24"/>
          <w:szCs w:val="24"/>
        </w:rPr>
        <w:t xml:space="preserve"> </w:t>
      </w:r>
      <w:r w:rsidR="00A9118A" w:rsidRPr="00A9118A">
        <w:rPr>
          <w:sz w:val="24"/>
          <w:szCs w:val="24"/>
        </w:rPr>
        <w:t>An unethical issue I came across</w:t>
      </w:r>
      <w:r w:rsidR="00A9118A">
        <w:rPr>
          <w:b/>
          <w:bCs/>
          <w:sz w:val="24"/>
          <w:szCs w:val="24"/>
        </w:rPr>
        <w:t xml:space="preserve"> </w:t>
      </w:r>
      <w:r w:rsidR="00A9118A">
        <w:rPr>
          <w:sz w:val="24"/>
          <w:szCs w:val="24"/>
        </w:rPr>
        <w:t>as an</w:t>
      </w:r>
      <w:r>
        <w:rPr>
          <w:sz w:val="24"/>
          <w:szCs w:val="24"/>
        </w:rPr>
        <w:t xml:space="preserve"> apprentice HR officer</w:t>
      </w:r>
      <w:r w:rsidR="00A9118A">
        <w:rPr>
          <w:sz w:val="24"/>
          <w:szCs w:val="24"/>
        </w:rPr>
        <w:t xml:space="preserve"> is that I</w:t>
      </w:r>
      <w:r>
        <w:rPr>
          <w:sz w:val="24"/>
          <w:szCs w:val="24"/>
        </w:rPr>
        <w:t xml:space="preserve"> was always told that I would need to finish my CIPD course before applying for a permanent position in DPP. However, I came across and email from another department stating that an apprentice employee would like to apply for a permanent post within their department as it states in the contract that an apprentice can apply </w:t>
      </w:r>
      <w:r w:rsidR="002C35F5">
        <w:rPr>
          <w:sz w:val="24"/>
          <w:szCs w:val="24"/>
        </w:rPr>
        <w:t>if</w:t>
      </w:r>
      <w:r>
        <w:rPr>
          <w:sz w:val="24"/>
          <w:szCs w:val="24"/>
        </w:rPr>
        <w:t xml:space="preserve"> they’ve completed their 6 months’ probation and the </w:t>
      </w:r>
      <w:proofErr w:type="gramStart"/>
      <w:r>
        <w:rPr>
          <w:sz w:val="24"/>
          <w:szCs w:val="24"/>
        </w:rPr>
        <w:t>post</w:t>
      </w:r>
      <w:proofErr w:type="gramEnd"/>
      <w:r>
        <w:rPr>
          <w:sz w:val="24"/>
          <w:szCs w:val="24"/>
        </w:rPr>
        <w:t xml:space="preserve"> they are applying for is already in their department. </w:t>
      </w:r>
      <w:r w:rsidR="002C35F5">
        <w:rPr>
          <w:sz w:val="24"/>
          <w:szCs w:val="24"/>
        </w:rPr>
        <w:t xml:space="preserve">Therefore, I checked my contract before speaking to colleagues and this in fact was true, nothing states that I would need to complete my course first and this has resulted in me loosing opportunities for a permanent seat. </w:t>
      </w:r>
      <w:r w:rsidR="00662467">
        <w:rPr>
          <w:sz w:val="24"/>
          <w:szCs w:val="24"/>
        </w:rPr>
        <w:t xml:space="preserve">It </w:t>
      </w:r>
      <w:r w:rsidR="002C35F5">
        <w:rPr>
          <w:sz w:val="24"/>
          <w:szCs w:val="24"/>
        </w:rPr>
        <w:t xml:space="preserve">wasn’t made clear what the policy is regarding this issue. I found this unfair as the contract has now been signed, in that case I am eligible to apply for a permanent post but according to my Line Manager I’m unable to. </w:t>
      </w:r>
    </w:p>
    <w:p w14:paraId="7EB9530A" w14:textId="77777777" w:rsidR="00662467" w:rsidRDefault="002C35F5" w:rsidP="00662467">
      <w:pPr>
        <w:spacing w:line="360" w:lineRule="auto"/>
        <w:rPr>
          <w:sz w:val="24"/>
          <w:szCs w:val="24"/>
        </w:rPr>
      </w:pPr>
      <w:r>
        <w:rPr>
          <w:sz w:val="24"/>
          <w:szCs w:val="24"/>
        </w:rPr>
        <w:t xml:space="preserve">I decided firstly to speak to my experienced colleagues to get a second opinion who reassured me that there will be a permanent seat for me at the end of the course, however this doesn’t give me the security I need and my contact states different. My next step is to discuss this with my Line Manager in our one-to-one sessions to get a clear outcome and to understand more as I find this unethical considering I’m studying a CIPD course whilst others don’t have this qualification in the </w:t>
      </w:r>
      <w:r w:rsidR="00662467">
        <w:rPr>
          <w:sz w:val="24"/>
          <w:szCs w:val="24"/>
        </w:rPr>
        <w:t>department.</w:t>
      </w:r>
      <w:r w:rsidR="00A9118A">
        <w:rPr>
          <w:sz w:val="24"/>
          <w:szCs w:val="24"/>
        </w:rPr>
        <w:t xml:space="preserve"> </w:t>
      </w:r>
    </w:p>
    <w:p w14:paraId="506E43EC" w14:textId="1F35B313" w:rsidR="00E40F1F" w:rsidRPr="00EF3B5B" w:rsidRDefault="00662467" w:rsidP="00800190">
      <w:pPr>
        <w:spacing w:line="360" w:lineRule="auto"/>
        <w:rPr>
          <w:sz w:val="24"/>
          <w:szCs w:val="24"/>
        </w:rPr>
      </w:pPr>
      <w:r w:rsidRPr="00662467">
        <w:rPr>
          <w:b/>
          <w:bCs/>
          <w:sz w:val="24"/>
          <w:szCs w:val="24"/>
        </w:rPr>
        <w:t xml:space="preserve">b) </w:t>
      </w:r>
      <w:r w:rsidR="00EF3B5B">
        <w:rPr>
          <w:sz w:val="24"/>
          <w:szCs w:val="24"/>
        </w:rPr>
        <w:t xml:space="preserve">CIPD (2021) states that sex discrimination legislation has been a part of equalities Law for several years, it’s important to raise awareness to prevent this from happening and making everyone aware that help is available if needed. This isn’t something I’ve experienced myself, however I attended ‘International Women’s Day’ event in my workplace where numerous women shared their experiences around sexual harassment in a workplace. This was very alarming to learn that this is still happening in this day in age, women experiencing sexual comments, </w:t>
      </w:r>
      <w:r w:rsidR="00800190">
        <w:rPr>
          <w:sz w:val="24"/>
          <w:szCs w:val="24"/>
        </w:rPr>
        <w:t>inappropriate</w:t>
      </w:r>
      <w:r w:rsidR="00EF3B5B">
        <w:rPr>
          <w:sz w:val="24"/>
          <w:szCs w:val="24"/>
        </w:rPr>
        <w:t xml:space="preserve"> touching and made to feel uncomfortable and shamed to ask for help due to </w:t>
      </w:r>
      <w:r w:rsidR="00800190">
        <w:rPr>
          <w:sz w:val="24"/>
          <w:szCs w:val="24"/>
        </w:rPr>
        <w:t xml:space="preserve">the fear of loosing their career. </w:t>
      </w:r>
      <w:r w:rsidR="00EF3B5B">
        <w:rPr>
          <w:sz w:val="24"/>
          <w:szCs w:val="24"/>
        </w:rPr>
        <w:t xml:space="preserve"> </w:t>
      </w:r>
      <w:r w:rsidR="00800190">
        <w:rPr>
          <w:sz w:val="24"/>
          <w:szCs w:val="24"/>
        </w:rPr>
        <w:t xml:space="preserve">CIPD (2021) mentioned that HR play a role in helping employees feel safe and making sure this message reaches everyone. I am now a part of the gender diversity </w:t>
      </w:r>
      <w:r w:rsidR="001A10E4">
        <w:rPr>
          <w:sz w:val="24"/>
          <w:szCs w:val="24"/>
        </w:rPr>
        <w:t>support network</w:t>
      </w:r>
      <w:r w:rsidR="00800190">
        <w:rPr>
          <w:sz w:val="24"/>
          <w:szCs w:val="24"/>
        </w:rPr>
        <w:t xml:space="preserve"> to help employees speak up and to allow a safe environment for those to share their experiences. </w:t>
      </w:r>
      <w:r w:rsidR="00A7267E">
        <w:rPr>
          <w:sz w:val="24"/>
          <w:szCs w:val="24"/>
        </w:rPr>
        <w:t xml:space="preserve">If I experienced </w:t>
      </w:r>
      <w:r w:rsidR="001B0F0C">
        <w:rPr>
          <w:sz w:val="24"/>
          <w:szCs w:val="24"/>
        </w:rPr>
        <w:t>this,</w:t>
      </w:r>
      <w:r w:rsidR="00A7267E">
        <w:rPr>
          <w:sz w:val="24"/>
          <w:szCs w:val="24"/>
        </w:rPr>
        <w:t xml:space="preserve"> I would raise it with my manager</w:t>
      </w:r>
      <w:r w:rsidR="001A10E4">
        <w:rPr>
          <w:sz w:val="24"/>
          <w:szCs w:val="24"/>
        </w:rPr>
        <w:t xml:space="preserve">, however if I wasn’t comfortable with this there are many other options such as: Professional standards who investigate officers and staff anonymously via our internal system or we can use Crimestoppers. I could also contact unison, police federation or the support network that I’m already a member of. </w:t>
      </w:r>
      <w:r w:rsidR="00A7267E">
        <w:rPr>
          <w:sz w:val="24"/>
          <w:szCs w:val="24"/>
        </w:rPr>
        <w:t xml:space="preserve"> </w:t>
      </w:r>
      <w:r w:rsidR="001A10E4">
        <w:rPr>
          <w:sz w:val="24"/>
          <w:szCs w:val="24"/>
        </w:rPr>
        <w:t xml:space="preserve">Everything is kept confidential without any of your team knowing or your managers. </w:t>
      </w:r>
    </w:p>
    <w:p w14:paraId="2D264D99" w14:textId="77777777" w:rsidR="00E40F1F" w:rsidRDefault="00E40F1F" w:rsidP="005A729F">
      <w:pPr>
        <w:rPr>
          <w:b/>
          <w:bCs/>
          <w:sz w:val="24"/>
          <w:szCs w:val="24"/>
        </w:rPr>
      </w:pPr>
    </w:p>
    <w:p w14:paraId="70A382A8" w14:textId="77777777" w:rsidR="00E40F1F" w:rsidRDefault="00E40F1F" w:rsidP="005A729F">
      <w:pPr>
        <w:rPr>
          <w:b/>
          <w:bCs/>
          <w:sz w:val="24"/>
          <w:szCs w:val="24"/>
        </w:rPr>
      </w:pPr>
    </w:p>
    <w:p w14:paraId="23A67A23" w14:textId="7D1741AB" w:rsidR="00E40F1F" w:rsidRPr="009E4464" w:rsidRDefault="00E40F1F" w:rsidP="00E40F1F">
      <w:pPr>
        <w:pStyle w:val="ListParagraph"/>
        <w:numPr>
          <w:ilvl w:val="1"/>
          <w:numId w:val="2"/>
        </w:numPr>
        <w:rPr>
          <w:color w:val="000000"/>
          <w:u w:val="single"/>
        </w:rPr>
      </w:pPr>
      <w:r w:rsidRPr="009E4464">
        <w:rPr>
          <w:b/>
          <w:bCs/>
          <w:color w:val="FF0000"/>
          <w:u w:val="single"/>
        </w:rPr>
        <w:t>Discuss two theories or models relating to the human and business benefits of people at work feeling included, valued, and fairly treated, concluding your discussion with a summary of your own view of these benefits</w:t>
      </w:r>
      <w:r w:rsidRPr="009E4464">
        <w:rPr>
          <w:color w:val="FF0000"/>
          <w:u w:val="single"/>
        </w:rPr>
        <w:t xml:space="preserve">. </w:t>
      </w:r>
    </w:p>
    <w:p w14:paraId="126411F9" w14:textId="77777777" w:rsidR="00E40F1F" w:rsidRPr="009E4464" w:rsidRDefault="00E40F1F" w:rsidP="00E40F1F">
      <w:pPr>
        <w:pStyle w:val="ListParagraph"/>
        <w:ind w:left="360"/>
        <w:rPr>
          <w:b/>
          <w:bCs/>
          <w:color w:val="FF0000"/>
          <w:u w:val="single"/>
        </w:rPr>
      </w:pPr>
    </w:p>
    <w:p w14:paraId="44428901" w14:textId="77777777" w:rsidR="00404875" w:rsidRDefault="001B578C" w:rsidP="001B45D7">
      <w:pPr>
        <w:pStyle w:val="ListParagraph"/>
        <w:spacing w:line="360" w:lineRule="auto"/>
        <w:ind w:left="360"/>
        <w:rPr>
          <w:color w:val="000000"/>
        </w:rPr>
      </w:pPr>
      <w:r w:rsidRPr="001B578C">
        <w:rPr>
          <w:color w:val="000000"/>
        </w:rPr>
        <w:t xml:space="preserve">SCARF Model </w:t>
      </w:r>
      <w:r>
        <w:rPr>
          <w:color w:val="000000"/>
        </w:rPr>
        <w:t>–</w:t>
      </w:r>
      <w:r w:rsidRPr="001B578C">
        <w:rPr>
          <w:color w:val="000000"/>
        </w:rPr>
        <w:t xml:space="preserve"> </w:t>
      </w:r>
      <w:r>
        <w:rPr>
          <w:color w:val="000000"/>
        </w:rPr>
        <w:t>It includes five domains which are status, certainty, Autonomy, Relatedness and Fairness. It is how a human brain responds to rewards or threats. If a person does not feel included or treated fairly this can be seen as a threat and relatedness</w:t>
      </w:r>
      <w:r w:rsidR="002B46C5">
        <w:rPr>
          <w:color w:val="000000"/>
        </w:rPr>
        <w:t xml:space="preserve"> (CIPD, 2023)</w:t>
      </w:r>
      <w:r>
        <w:rPr>
          <w:color w:val="000000"/>
        </w:rPr>
        <w:t>. This can also cause stress and effect the wellbeing of an employee. However, when one is rewarded for their work, this can create a positive performance in a team. SCARF model can be used to praise the team regularly and provide developing opportunities for their knowledge and skills. It can also help to include employees in certain projects.</w:t>
      </w:r>
      <w:r w:rsidR="002B46C5">
        <w:rPr>
          <w:color w:val="000000"/>
        </w:rPr>
        <w:t xml:space="preserve"> Making others feel valued by building a strong team and having a one-to-one meeting regularly to show that their input is just as important (MindTools, 2024). </w:t>
      </w:r>
    </w:p>
    <w:p w14:paraId="7B300457" w14:textId="77777777" w:rsidR="00CB797E" w:rsidRDefault="00CB797E" w:rsidP="001B45D7">
      <w:pPr>
        <w:pStyle w:val="ListParagraph"/>
        <w:spacing w:line="360" w:lineRule="auto"/>
        <w:ind w:left="360"/>
        <w:rPr>
          <w:color w:val="000000"/>
        </w:rPr>
      </w:pPr>
    </w:p>
    <w:p w14:paraId="76E9539A" w14:textId="1550008A" w:rsidR="00CB797E" w:rsidRDefault="00BE3BB4" w:rsidP="001B45D7">
      <w:pPr>
        <w:pStyle w:val="ListParagraph"/>
        <w:spacing w:line="360" w:lineRule="auto"/>
        <w:ind w:left="360"/>
        <w:rPr>
          <w:color w:val="000000"/>
        </w:rPr>
      </w:pPr>
      <w:r>
        <w:rPr>
          <w:color w:val="000000"/>
        </w:rPr>
        <w:t>The Herzberg two-factor theory</w:t>
      </w:r>
      <w:r w:rsidR="00683ACE">
        <w:rPr>
          <w:color w:val="000000"/>
        </w:rPr>
        <w:t xml:space="preserve"> </w:t>
      </w:r>
      <w:r>
        <w:rPr>
          <w:color w:val="000000"/>
        </w:rPr>
        <w:t>–</w:t>
      </w:r>
      <w:r w:rsidR="00683ACE">
        <w:rPr>
          <w:color w:val="000000"/>
        </w:rPr>
        <w:t xml:space="preserve"> </w:t>
      </w:r>
      <w:r>
        <w:rPr>
          <w:color w:val="000000"/>
        </w:rPr>
        <w:t>This theory is a framework on how motivation works between two factors, one being negative and the other positive. It is important to eliminate the negative as this can outweigh the positive. To take the correct approach, it is important to receive employees feedback and observe from your own experiences. To increase positive factors, learning and development opportunities need to be available</w:t>
      </w:r>
      <w:r w:rsidR="00744866">
        <w:rPr>
          <w:color w:val="000000"/>
        </w:rPr>
        <w:t>, promotion opportunities, provide staff with certain responsibilities to increase their self-worth and feeling included and valued. Involving employees in surveys for feedback and finding out what they would like to see at a workplace or what are their needs. This theory allows an organisation to treat employees fairly and in an ethical way</w:t>
      </w:r>
      <w:r w:rsidR="00A55E38">
        <w:rPr>
          <w:color w:val="000000"/>
        </w:rPr>
        <w:t xml:space="preserve"> (Indeed, 2023)</w:t>
      </w:r>
      <w:r w:rsidR="00744866">
        <w:rPr>
          <w:color w:val="000000"/>
        </w:rPr>
        <w:t xml:space="preserve">. </w:t>
      </w:r>
    </w:p>
    <w:p w14:paraId="4B7DCA12" w14:textId="77777777" w:rsidR="00404875" w:rsidRDefault="00404875" w:rsidP="001B45D7">
      <w:pPr>
        <w:pStyle w:val="ListParagraph"/>
        <w:spacing w:line="360" w:lineRule="auto"/>
        <w:ind w:left="360"/>
        <w:rPr>
          <w:color w:val="000000"/>
        </w:rPr>
      </w:pPr>
    </w:p>
    <w:p w14:paraId="6BE0107B" w14:textId="3E750574" w:rsidR="00E40F1F" w:rsidRDefault="00404875" w:rsidP="001B45D7">
      <w:pPr>
        <w:pStyle w:val="ListParagraph"/>
        <w:spacing w:line="360" w:lineRule="auto"/>
        <w:ind w:left="360"/>
        <w:rPr>
          <w:color w:val="000000"/>
        </w:rPr>
      </w:pPr>
      <w:r>
        <w:rPr>
          <w:color w:val="000000"/>
        </w:rPr>
        <w:t xml:space="preserve">I believe that it’s extremely important to make employees feel included and valued as creates a sense of belonging and being valued regardless of our identities. It also important to feel like they can be themselves. CIPD </w:t>
      </w:r>
      <w:r w:rsidR="001B45D7">
        <w:rPr>
          <w:color w:val="000000"/>
        </w:rPr>
        <w:t xml:space="preserve">(2019) </w:t>
      </w:r>
      <w:r>
        <w:rPr>
          <w:color w:val="000000"/>
        </w:rPr>
        <w:t xml:space="preserve">mentions the importance of promoting inclusion in a workplace by implementing fair policies and opportunities for all employees. </w:t>
      </w:r>
      <w:r w:rsidR="00C14BF5">
        <w:rPr>
          <w:color w:val="000000"/>
        </w:rPr>
        <w:t>Also,</w:t>
      </w:r>
      <w:r>
        <w:rPr>
          <w:color w:val="000000"/>
        </w:rPr>
        <w:t xml:space="preserve"> the importance of involving others when decision making and providing feedback when necessary. I believe the SCARF model promotes the importance around fairness and how PP can ensure employees feel valued (</w:t>
      </w:r>
      <w:r w:rsidR="00C14BF5">
        <w:rPr>
          <w:color w:val="000000"/>
        </w:rPr>
        <w:t>Taylor et al, 2022, p. 225)</w:t>
      </w:r>
      <w:r>
        <w:rPr>
          <w:color w:val="000000"/>
        </w:rPr>
        <w:t xml:space="preserve">. </w:t>
      </w:r>
      <w:r w:rsidR="00744866">
        <w:rPr>
          <w:color w:val="000000"/>
        </w:rPr>
        <w:t xml:space="preserve">I also believe that the Herzberg theory promotes equal opportunities and a beneficial approach to take when making sure staff feel valued and included. </w:t>
      </w:r>
    </w:p>
    <w:p w14:paraId="6EACDDA5" w14:textId="77777777" w:rsidR="001B578C" w:rsidRPr="001B578C" w:rsidRDefault="001B578C" w:rsidP="00E40F1F">
      <w:pPr>
        <w:pStyle w:val="ListParagraph"/>
        <w:ind w:left="360"/>
        <w:rPr>
          <w:color w:val="000000"/>
        </w:rPr>
      </w:pPr>
    </w:p>
    <w:p w14:paraId="4B2EC1E9" w14:textId="6D850366" w:rsidR="00E40F1F" w:rsidRPr="00E40F1F" w:rsidRDefault="00E40F1F" w:rsidP="00E40F1F">
      <w:pPr>
        <w:pStyle w:val="Nornal"/>
        <w:numPr>
          <w:ilvl w:val="1"/>
          <w:numId w:val="2"/>
        </w:numPr>
        <w:spacing w:after="0" w:line="240" w:lineRule="auto"/>
        <w:rPr>
          <w:b/>
          <w:bCs/>
          <w:color w:val="E31DC7"/>
        </w:rPr>
      </w:pPr>
      <w:r w:rsidRPr="009E4464">
        <w:rPr>
          <w:b/>
          <w:bCs/>
          <w:color w:val="E31DC7"/>
          <w:u w:val="single"/>
        </w:rPr>
        <w:t>Discuss two ways in which a people professional can build inclusivity into a people practice initiative at the design stage, and two ways of checking inclusivity after a people practice initiative is implemented</w:t>
      </w:r>
      <w:r w:rsidRPr="00E40F1F">
        <w:rPr>
          <w:b/>
          <w:bCs/>
          <w:color w:val="E31DC7"/>
        </w:rPr>
        <w:t xml:space="preserve">. </w:t>
      </w:r>
    </w:p>
    <w:p w14:paraId="555ACEC6" w14:textId="77777777" w:rsidR="00E40F1F" w:rsidRPr="00E40F1F" w:rsidRDefault="00E40F1F" w:rsidP="00E40F1F">
      <w:pPr>
        <w:pStyle w:val="ListParagraph"/>
        <w:ind w:left="360"/>
        <w:rPr>
          <w:color w:val="000000"/>
        </w:rPr>
      </w:pPr>
    </w:p>
    <w:p w14:paraId="03A6D3B1" w14:textId="2CABED2C" w:rsidR="007C7B74" w:rsidRDefault="000B6F8B" w:rsidP="007C7B74">
      <w:pPr>
        <w:spacing w:line="360" w:lineRule="auto"/>
        <w:rPr>
          <w:sz w:val="24"/>
          <w:szCs w:val="24"/>
        </w:rPr>
      </w:pPr>
      <w:r>
        <w:rPr>
          <w:sz w:val="24"/>
          <w:szCs w:val="24"/>
        </w:rPr>
        <w:t xml:space="preserve">CIPD (2022) states the importance of involving all employees in inclusion, regardless of their role and level they are at, an organisations policy should align with inclusion. The design stage such as designing a system that all employees will use daily, should involve all employees to gather negative/positive feedback to be able to achieve a great result. </w:t>
      </w:r>
      <w:r w:rsidR="007C7B74">
        <w:rPr>
          <w:sz w:val="24"/>
          <w:szCs w:val="24"/>
        </w:rPr>
        <w:t>In my workplace we use a system called ‘</w:t>
      </w:r>
      <w:proofErr w:type="spellStart"/>
      <w:r w:rsidR="007C7B74">
        <w:rPr>
          <w:sz w:val="24"/>
          <w:szCs w:val="24"/>
        </w:rPr>
        <w:t>Oleoo</w:t>
      </w:r>
      <w:proofErr w:type="spellEnd"/>
      <w:r w:rsidR="007C7B74">
        <w:rPr>
          <w:sz w:val="24"/>
          <w:szCs w:val="24"/>
        </w:rPr>
        <w:t xml:space="preserve">’ which is used to receive application forms, shortlisting and progressing candidates through the pre-employment checks. We experienced an issue where the staff involved in the design stage were not actually using the system as much as others. We decided to have a group meeting and discussed the negatives and the positives of the system and gave opinions on what we would like to see and how the system would work better for the recruitment process. We then attended an </w:t>
      </w:r>
      <w:proofErr w:type="spellStart"/>
      <w:r w:rsidR="007C7B74">
        <w:rPr>
          <w:sz w:val="24"/>
          <w:szCs w:val="24"/>
        </w:rPr>
        <w:t>Oleeo</w:t>
      </w:r>
      <w:proofErr w:type="spellEnd"/>
      <w:r w:rsidR="007C7B74">
        <w:rPr>
          <w:sz w:val="24"/>
          <w:szCs w:val="24"/>
        </w:rPr>
        <w:t xml:space="preserve"> conference to learn the system better and what to expect in the future and were able to meet the </w:t>
      </w:r>
      <w:proofErr w:type="spellStart"/>
      <w:r w:rsidR="007C7B74">
        <w:rPr>
          <w:sz w:val="24"/>
          <w:szCs w:val="24"/>
        </w:rPr>
        <w:t>Oleeo</w:t>
      </w:r>
      <w:proofErr w:type="spellEnd"/>
      <w:r w:rsidR="007C7B74">
        <w:rPr>
          <w:sz w:val="24"/>
          <w:szCs w:val="24"/>
        </w:rPr>
        <w:t xml:space="preserve"> designers in person who attended our office for feedback. We now have one member of staff who work closely with </w:t>
      </w:r>
      <w:proofErr w:type="spellStart"/>
      <w:r w:rsidR="007C7B74">
        <w:rPr>
          <w:sz w:val="24"/>
          <w:szCs w:val="24"/>
        </w:rPr>
        <w:t>Oleeo</w:t>
      </w:r>
      <w:proofErr w:type="spellEnd"/>
      <w:r w:rsidR="007C7B74">
        <w:rPr>
          <w:sz w:val="24"/>
          <w:szCs w:val="24"/>
        </w:rPr>
        <w:t xml:space="preserve">, which allows us to request changes and share opinions to build a successful system for us to use. CIPD (2019) mentions that holding focus groups and a feedback session is beneficial to build inclusivity into PP and using that information to act. </w:t>
      </w:r>
      <w:r w:rsidR="00917F83">
        <w:rPr>
          <w:sz w:val="24"/>
          <w:szCs w:val="24"/>
        </w:rPr>
        <w:t>To ensure that the system design in effective, we were able to trail the new changes and learn as a team. We then set up monthly group meeting to discuss the changes further and share feedbac</w:t>
      </w:r>
      <w:r w:rsidR="00B31EFA">
        <w:rPr>
          <w:sz w:val="24"/>
          <w:szCs w:val="24"/>
        </w:rPr>
        <w:t>k/ opinions. CIPD (2022) states that receiving feedback is an effective way to improve performance when providing information that is relevant.</w:t>
      </w:r>
    </w:p>
    <w:p w14:paraId="4399B602" w14:textId="51EBD048" w:rsidR="00753ABB" w:rsidRPr="00662467" w:rsidRDefault="006B187B" w:rsidP="007C7B74">
      <w:pPr>
        <w:spacing w:line="360" w:lineRule="auto"/>
        <w:rPr>
          <w:b/>
          <w:bCs/>
          <w:sz w:val="24"/>
          <w:szCs w:val="24"/>
        </w:rPr>
      </w:pPr>
      <w:r>
        <w:rPr>
          <w:sz w:val="24"/>
          <w:szCs w:val="24"/>
        </w:rPr>
        <w:t>The design stage could also mean changing the way we work, such as holding PC interview events. DPP hold two PC intakes each year which is a big process. The interviews are held over one weekend with 80 candidates attending each day. It is important to have an organised day to ensure everything is ran smoothly for all new recruits. The day involves meeting candidates, interviewing, role playing and team building. To achieve a successful event</w:t>
      </w:r>
      <w:r w:rsidR="00917F83">
        <w:rPr>
          <w:sz w:val="24"/>
          <w:szCs w:val="24"/>
        </w:rPr>
        <w:t>,</w:t>
      </w:r>
      <w:r>
        <w:rPr>
          <w:sz w:val="24"/>
          <w:szCs w:val="24"/>
        </w:rPr>
        <w:t xml:space="preserve"> the learning and development team and HR team held a group meeting to discuss the event and designed/planned together to achieve a good outcome. We were also able to reflect on past events and learnt from the mistakes that happened before to ensure it doesn’t happen again and changed the way we work. </w:t>
      </w:r>
      <w:r w:rsidR="00B31EFA">
        <w:rPr>
          <w:sz w:val="24"/>
          <w:szCs w:val="24"/>
        </w:rPr>
        <w:t xml:space="preserve">CIPD (2023) states that meeting is essential where individuals can share thoughts and be inclusive, it will improve the team’s performance. </w:t>
      </w:r>
      <w:r>
        <w:rPr>
          <w:sz w:val="24"/>
          <w:szCs w:val="24"/>
        </w:rPr>
        <w:t xml:space="preserve">We were able to put all our plans together and embedded this into our next event which was a great success. We gathered feedback from candidates by providing a survey which were all </w:t>
      </w:r>
      <w:r w:rsidR="00917F83">
        <w:rPr>
          <w:sz w:val="24"/>
          <w:szCs w:val="24"/>
        </w:rPr>
        <w:t xml:space="preserve">positive and gathered feedback from staff by providing a feedback form. This allowed us to see if changing the way, we work was effective and by doing that we understood that involving all employees from different departments is important. </w:t>
      </w:r>
      <w:r w:rsidR="00753ABB" w:rsidRPr="00662467">
        <w:rPr>
          <w:b/>
          <w:bCs/>
          <w:sz w:val="24"/>
          <w:szCs w:val="24"/>
        </w:rPr>
        <w:br w:type="page"/>
      </w:r>
    </w:p>
    <w:p w14:paraId="3939DBC4" w14:textId="69284E5C" w:rsidR="00753ABB" w:rsidRDefault="00753ABB" w:rsidP="00753ABB">
      <w:pPr>
        <w:rPr>
          <w:b/>
          <w:bCs/>
          <w:sz w:val="36"/>
          <w:szCs w:val="36"/>
          <w:u w:val="single"/>
        </w:rPr>
      </w:pPr>
      <w:r w:rsidRPr="00753ABB">
        <w:rPr>
          <w:b/>
          <w:bCs/>
          <w:sz w:val="36"/>
          <w:szCs w:val="36"/>
          <w:u w:val="single"/>
        </w:rPr>
        <w:t>Task 2</w:t>
      </w:r>
      <w:r w:rsidR="002F08AA">
        <w:rPr>
          <w:b/>
          <w:bCs/>
          <w:sz w:val="36"/>
          <w:szCs w:val="36"/>
          <w:u w:val="single"/>
        </w:rPr>
        <w:t xml:space="preserve"> </w:t>
      </w:r>
    </w:p>
    <w:p w14:paraId="50548B8B" w14:textId="77777777" w:rsidR="00753ABB" w:rsidRDefault="00753ABB" w:rsidP="00753ABB">
      <w:pPr>
        <w:rPr>
          <w:b/>
          <w:bCs/>
          <w:sz w:val="36"/>
          <w:szCs w:val="36"/>
          <w:u w:val="single"/>
        </w:rPr>
      </w:pPr>
    </w:p>
    <w:p w14:paraId="2AB80088" w14:textId="08EC39E9" w:rsidR="00753ABB" w:rsidRPr="009E4464" w:rsidRDefault="00753ABB" w:rsidP="00753ABB">
      <w:pPr>
        <w:spacing w:line="360" w:lineRule="auto"/>
        <w:rPr>
          <w:b/>
          <w:bCs/>
          <w:color w:val="7030A0"/>
          <w:sz w:val="24"/>
          <w:szCs w:val="24"/>
          <w:u w:val="single"/>
        </w:rPr>
      </w:pPr>
      <w:r w:rsidRPr="009E4464">
        <w:rPr>
          <w:b/>
          <w:bCs/>
          <w:color w:val="7030A0"/>
          <w:sz w:val="24"/>
          <w:szCs w:val="24"/>
          <w:u w:val="single"/>
        </w:rPr>
        <w:t xml:space="preserve">2.3 Reflect on your own approach to working inclusively and building positive working relationships with others. </w:t>
      </w:r>
    </w:p>
    <w:p w14:paraId="12D73665" w14:textId="1281BBD4" w:rsidR="0010357E" w:rsidRDefault="00016081" w:rsidP="00753ABB">
      <w:pPr>
        <w:spacing w:line="360" w:lineRule="auto"/>
        <w:rPr>
          <w:color w:val="000000" w:themeColor="text1"/>
          <w:sz w:val="24"/>
          <w:szCs w:val="24"/>
        </w:rPr>
      </w:pPr>
      <w:r>
        <w:rPr>
          <w:color w:val="000000" w:themeColor="text1"/>
          <w:sz w:val="24"/>
          <w:szCs w:val="24"/>
        </w:rPr>
        <w:t>I believe it is important to include my colleagues on a day-to-day basis to ensure everyone feels a part of the team and accepted to build strong relationships. I don’t believe people should try to fit in</w:t>
      </w:r>
      <w:r w:rsidR="008501CA">
        <w:rPr>
          <w:color w:val="000000" w:themeColor="text1"/>
          <w:sz w:val="24"/>
          <w:szCs w:val="24"/>
        </w:rPr>
        <w:t>,</w:t>
      </w:r>
      <w:r>
        <w:rPr>
          <w:color w:val="000000" w:themeColor="text1"/>
          <w:sz w:val="24"/>
          <w:szCs w:val="24"/>
        </w:rPr>
        <w:t xml:space="preserve"> as people’s differences should be valued by each team members. My approach to working inclusively is to always have open discussions in the office and include other</w:t>
      </w:r>
      <w:r w:rsidR="008501CA">
        <w:rPr>
          <w:color w:val="000000" w:themeColor="text1"/>
          <w:sz w:val="24"/>
          <w:szCs w:val="24"/>
        </w:rPr>
        <w:t>s</w:t>
      </w:r>
      <w:r>
        <w:rPr>
          <w:color w:val="000000" w:themeColor="text1"/>
          <w:sz w:val="24"/>
          <w:szCs w:val="24"/>
        </w:rPr>
        <w:t xml:space="preserve"> in any decision-making that I make when leading vacancies. This allows me to receive opinions and advice whilst making colleagues a part of a group discussion, I ask open questions </w:t>
      </w:r>
      <w:r w:rsidR="008501CA">
        <w:rPr>
          <w:color w:val="000000" w:themeColor="text1"/>
          <w:sz w:val="24"/>
          <w:szCs w:val="24"/>
        </w:rPr>
        <w:t>involving the</w:t>
      </w:r>
      <w:r>
        <w:rPr>
          <w:color w:val="000000" w:themeColor="text1"/>
          <w:sz w:val="24"/>
          <w:szCs w:val="24"/>
        </w:rPr>
        <w:t xml:space="preserve"> whole team. When attending weekly group meeting, I make sure to include my colleagues when updating my Line Manager on my progress as I wouldn’t have achieved this all by myself, we achieved it as a team. CIPD (2019) states the importance of making </w:t>
      </w:r>
      <w:r w:rsidR="00C90F9F">
        <w:rPr>
          <w:color w:val="000000" w:themeColor="text1"/>
          <w:sz w:val="24"/>
          <w:szCs w:val="24"/>
        </w:rPr>
        <w:t xml:space="preserve">staff feel empowered in a workplace and I believe this is down to the individual to encourage everyone to feel a part of the group and everyone to contribute together. I value diversity by accepting that everyone is different and will have different opinions, however this isn’t to be seen as a negative. This is positive when decision making to receive opinions and views of others to achieve excellent outcome as a group. I accept everyone from different backgrounds and in my work place I have learned so much knowledge by accepting our differences and being able to value diversity allows me to thrive (CIPD, 2024). </w:t>
      </w:r>
      <w:r w:rsidR="002F08AA">
        <w:rPr>
          <w:color w:val="000000" w:themeColor="text1"/>
          <w:sz w:val="24"/>
          <w:szCs w:val="24"/>
        </w:rPr>
        <w:t xml:space="preserve">I have built positive working relationships by using my communication skills, always asking questions, making sure everyone is </w:t>
      </w:r>
      <w:r w:rsidR="0010357E">
        <w:rPr>
          <w:color w:val="000000" w:themeColor="text1"/>
          <w:sz w:val="24"/>
          <w:szCs w:val="24"/>
        </w:rPr>
        <w:t>always included and working to a high standard</w:t>
      </w:r>
      <w:r w:rsidR="002F08AA">
        <w:rPr>
          <w:color w:val="000000" w:themeColor="text1"/>
          <w:sz w:val="24"/>
          <w:szCs w:val="24"/>
        </w:rPr>
        <w:t>.</w:t>
      </w:r>
    </w:p>
    <w:p w14:paraId="489A8706" w14:textId="77777777" w:rsidR="009E4464" w:rsidRDefault="009E4464" w:rsidP="00753ABB">
      <w:pPr>
        <w:spacing w:line="360" w:lineRule="auto"/>
        <w:rPr>
          <w:color w:val="000000" w:themeColor="text1"/>
          <w:sz w:val="24"/>
          <w:szCs w:val="24"/>
        </w:rPr>
      </w:pPr>
    </w:p>
    <w:p w14:paraId="7A6E28CB" w14:textId="5F4D1821" w:rsidR="00753ABB" w:rsidRPr="009E4464" w:rsidRDefault="002F08AA" w:rsidP="00753ABB">
      <w:pPr>
        <w:spacing w:line="360" w:lineRule="auto"/>
        <w:rPr>
          <w:b/>
          <w:bCs/>
          <w:color w:val="00B0F0"/>
          <w:sz w:val="24"/>
          <w:szCs w:val="24"/>
          <w:u w:val="single"/>
        </w:rPr>
      </w:pPr>
      <w:r w:rsidRPr="009E4464">
        <w:rPr>
          <w:b/>
          <w:bCs/>
          <w:color w:val="000000" w:themeColor="text1"/>
          <w:sz w:val="24"/>
          <w:szCs w:val="24"/>
          <w:u w:val="single"/>
        </w:rPr>
        <w:t xml:space="preserve"> </w:t>
      </w:r>
      <w:r w:rsidR="002432F7" w:rsidRPr="009E4464">
        <w:rPr>
          <w:b/>
          <w:bCs/>
          <w:color w:val="00B0F0"/>
          <w:sz w:val="24"/>
          <w:szCs w:val="24"/>
          <w:u w:val="single"/>
        </w:rPr>
        <w:t>3.1 Explore how the role of a people professional (specialist or generalist) is evolving and the implications this has for your CPD.</w:t>
      </w:r>
    </w:p>
    <w:p w14:paraId="3DF08C10" w14:textId="294B0808" w:rsidR="002432F7" w:rsidRDefault="003072E8" w:rsidP="00753ABB">
      <w:pPr>
        <w:spacing w:line="360" w:lineRule="auto"/>
        <w:rPr>
          <w:sz w:val="24"/>
          <w:szCs w:val="24"/>
        </w:rPr>
      </w:pPr>
      <w:r>
        <w:rPr>
          <w:sz w:val="24"/>
          <w:szCs w:val="24"/>
        </w:rPr>
        <w:t>Peter Cheese (2020) states that the way organisations work, is changing and it’s the people profession that help build these changes and respond to these changes positively by having people professionals in place with the correct skills and knowledge to thrive. Our HR department is split into different roles of people professionals such as, Recruitment, Business Support</w:t>
      </w:r>
      <w:r w:rsidR="001C719C">
        <w:rPr>
          <w:sz w:val="24"/>
          <w:szCs w:val="24"/>
        </w:rPr>
        <w:t xml:space="preserve">, Positive </w:t>
      </w:r>
      <w:r w:rsidR="00187DDE">
        <w:rPr>
          <w:sz w:val="24"/>
          <w:szCs w:val="24"/>
        </w:rPr>
        <w:t>Action,</w:t>
      </w:r>
      <w:r>
        <w:rPr>
          <w:sz w:val="24"/>
          <w:szCs w:val="24"/>
        </w:rPr>
        <w:t xml:space="preserve"> and HR officers. This is to ensure that each department has the correct people professionals to support each area with the correct tools and knowledge. </w:t>
      </w:r>
    </w:p>
    <w:p w14:paraId="239B4768" w14:textId="4DD0C7B8" w:rsidR="00BE025B" w:rsidRDefault="007768D9" w:rsidP="00753ABB">
      <w:pPr>
        <w:spacing w:line="360" w:lineRule="auto"/>
        <w:rPr>
          <w:sz w:val="24"/>
          <w:szCs w:val="24"/>
        </w:rPr>
      </w:pPr>
      <w:r>
        <w:rPr>
          <w:sz w:val="24"/>
          <w:szCs w:val="24"/>
        </w:rPr>
        <w:t>In recruitment,</w:t>
      </w:r>
      <w:r w:rsidR="001C719C">
        <w:rPr>
          <w:sz w:val="24"/>
          <w:szCs w:val="24"/>
        </w:rPr>
        <w:t xml:space="preserve"> we ensure that all applicants are treated fairly through the process</w:t>
      </w:r>
      <w:r w:rsidR="00675660">
        <w:rPr>
          <w:sz w:val="24"/>
          <w:szCs w:val="24"/>
        </w:rPr>
        <w:t xml:space="preserve"> of applying. Applications are received through our </w:t>
      </w:r>
      <w:proofErr w:type="spellStart"/>
      <w:r w:rsidR="00675660">
        <w:rPr>
          <w:sz w:val="24"/>
          <w:szCs w:val="24"/>
        </w:rPr>
        <w:t>Oleeo</w:t>
      </w:r>
      <w:proofErr w:type="spellEnd"/>
      <w:r w:rsidR="00675660">
        <w:rPr>
          <w:sz w:val="24"/>
          <w:szCs w:val="24"/>
        </w:rPr>
        <w:t xml:space="preserve"> system which is a great way to keep track of the recruitment process and shortlisting</w:t>
      </w:r>
      <w:r w:rsidR="00BE025B">
        <w:rPr>
          <w:sz w:val="24"/>
          <w:szCs w:val="24"/>
        </w:rPr>
        <w:t xml:space="preserve">. CIPD (2023) states that AI technology is being introduced to organisations to help the recruitment process. There are benefits and risks such as AI in recruitment can make </w:t>
      </w:r>
      <w:r w:rsidR="00F53DF0">
        <w:rPr>
          <w:sz w:val="24"/>
          <w:szCs w:val="24"/>
        </w:rPr>
        <w:t xml:space="preserve">decision-making easier, however according to research this can be seen as unfair due to the recruiter not able to see candidates’ characteristics or appreciate their uniqueness. </w:t>
      </w:r>
    </w:p>
    <w:p w14:paraId="741E576B" w14:textId="5FA7D47C" w:rsidR="001C719C" w:rsidRDefault="00F53DF0" w:rsidP="00753ABB">
      <w:pPr>
        <w:spacing w:line="360" w:lineRule="auto"/>
        <w:rPr>
          <w:sz w:val="24"/>
          <w:szCs w:val="24"/>
        </w:rPr>
      </w:pPr>
      <w:r>
        <w:rPr>
          <w:sz w:val="24"/>
          <w:szCs w:val="24"/>
        </w:rPr>
        <w:t xml:space="preserve">The implications for me are that I’m judging a person through a system first and making a choice weather they pass the eligibility criteria. I’m still learning the rules regarding failing a candidate due to having so </w:t>
      </w:r>
      <w:r w:rsidR="00181D03">
        <w:rPr>
          <w:sz w:val="24"/>
          <w:szCs w:val="24"/>
        </w:rPr>
        <w:t>many</w:t>
      </w:r>
      <w:r>
        <w:rPr>
          <w:sz w:val="24"/>
          <w:szCs w:val="24"/>
        </w:rPr>
        <w:t xml:space="preserve"> rules and policies in place. However, although </w:t>
      </w:r>
      <w:r w:rsidR="00181D03">
        <w:rPr>
          <w:sz w:val="24"/>
          <w:szCs w:val="24"/>
        </w:rPr>
        <w:t xml:space="preserve">we </w:t>
      </w:r>
      <w:r>
        <w:rPr>
          <w:sz w:val="24"/>
          <w:szCs w:val="24"/>
        </w:rPr>
        <w:t xml:space="preserve">use a system to accept applications and carry out shortlisting, we </w:t>
      </w:r>
      <w:r w:rsidR="00181D03">
        <w:rPr>
          <w:sz w:val="24"/>
          <w:szCs w:val="24"/>
        </w:rPr>
        <w:t xml:space="preserve">combine human and AI when it comes to the selection process. This can make the process </w:t>
      </w:r>
      <w:r w:rsidR="00254A5F">
        <w:rPr>
          <w:sz w:val="24"/>
          <w:szCs w:val="24"/>
        </w:rPr>
        <w:t>fairer;</w:t>
      </w:r>
      <w:r w:rsidR="00181D03">
        <w:rPr>
          <w:sz w:val="24"/>
          <w:szCs w:val="24"/>
        </w:rPr>
        <w:t xml:space="preserve"> </w:t>
      </w:r>
      <w:r w:rsidR="00254A5F">
        <w:rPr>
          <w:sz w:val="24"/>
          <w:szCs w:val="24"/>
        </w:rPr>
        <w:t>however,</w:t>
      </w:r>
      <w:r w:rsidR="00181D03">
        <w:rPr>
          <w:sz w:val="24"/>
          <w:szCs w:val="24"/>
        </w:rPr>
        <w:t xml:space="preserve"> m</w:t>
      </w:r>
      <w:r w:rsidR="00BE025B">
        <w:rPr>
          <w:sz w:val="24"/>
          <w:szCs w:val="24"/>
        </w:rPr>
        <w:t xml:space="preserve">y weakness is not being confident enough to fail a candidate without a second opinion first, </w:t>
      </w:r>
      <w:r w:rsidR="00181D03">
        <w:rPr>
          <w:sz w:val="24"/>
          <w:szCs w:val="24"/>
        </w:rPr>
        <w:t xml:space="preserve">but </w:t>
      </w:r>
      <w:r w:rsidR="00BE025B">
        <w:rPr>
          <w:sz w:val="24"/>
          <w:szCs w:val="24"/>
        </w:rPr>
        <w:t xml:space="preserve">my strengths are not being afraid to ask for advise and to make sure every candidate is treated fairly. </w:t>
      </w:r>
      <w:r w:rsidR="00675660">
        <w:rPr>
          <w:sz w:val="24"/>
          <w:szCs w:val="24"/>
        </w:rPr>
        <w:t xml:space="preserve"> </w:t>
      </w:r>
    </w:p>
    <w:p w14:paraId="5E98877E" w14:textId="77777777" w:rsidR="009E4464" w:rsidRDefault="009E4464" w:rsidP="00753ABB">
      <w:pPr>
        <w:spacing w:line="360" w:lineRule="auto"/>
        <w:rPr>
          <w:sz w:val="24"/>
          <w:szCs w:val="24"/>
        </w:rPr>
      </w:pPr>
    </w:p>
    <w:p w14:paraId="7AF733F4" w14:textId="59FF6E3C" w:rsidR="00254A5F" w:rsidRDefault="00254A5F" w:rsidP="009E4464">
      <w:pPr>
        <w:spacing w:after="0" w:line="360" w:lineRule="auto"/>
        <w:rPr>
          <w:color w:val="538135" w:themeColor="accent6" w:themeShade="BF"/>
          <w:sz w:val="24"/>
          <w:szCs w:val="24"/>
          <w:u w:val="single"/>
        </w:rPr>
      </w:pPr>
      <w:r w:rsidRPr="009E4464">
        <w:rPr>
          <w:b/>
          <w:bCs/>
          <w:color w:val="538135" w:themeColor="accent6" w:themeShade="BF"/>
          <w:sz w:val="24"/>
          <w:szCs w:val="24"/>
          <w:u w:val="single"/>
        </w:rPr>
        <w:t>3.2 With reference to your responses for Q1 &amp; Q2, and feedback on your behaviours or performance obtained from (at least) one other person, assess your current strengths, weaknesses, and development needs.  Your response should include an explanation of the feedback received and how it has informed your self- assessment</w:t>
      </w:r>
      <w:r w:rsidRPr="009E4464">
        <w:rPr>
          <w:color w:val="538135" w:themeColor="accent6" w:themeShade="BF"/>
          <w:sz w:val="24"/>
          <w:szCs w:val="24"/>
          <w:u w:val="single"/>
        </w:rPr>
        <w:t xml:space="preserve">. </w:t>
      </w:r>
    </w:p>
    <w:p w14:paraId="3144256D" w14:textId="77777777" w:rsidR="009E4464" w:rsidRPr="009E4464" w:rsidRDefault="009E4464" w:rsidP="009E4464">
      <w:pPr>
        <w:spacing w:after="0" w:line="360" w:lineRule="auto"/>
        <w:rPr>
          <w:color w:val="538135" w:themeColor="accent6" w:themeShade="BF"/>
          <w:sz w:val="24"/>
          <w:szCs w:val="24"/>
          <w:u w:val="single"/>
        </w:rPr>
      </w:pPr>
    </w:p>
    <w:p w14:paraId="43CF2C0F" w14:textId="5634588E" w:rsidR="00725407" w:rsidRPr="00725407" w:rsidRDefault="00725407" w:rsidP="00753ABB">
      <w:pPr>
        <w:spacing w:line="360" w:lineRule="auto"/>
        <w:rPr>
          <w:color w:val="000000" w:themeColor="text1"/>
          <w:sz w:val="24"/>
          <w:szCs w:val="24"/>
        </w:rPr>
      </w:pPr>
      <w:r>
        <w:rPr>
          <w:color w:val="000000" w:themeColor="text1"/>
          <w:sz w:val="24"/>
          <w:szCs w:val="24"/>
        </w:rPr>
        <w:t xml:space="preserve">CIPD (2022) states the importance of receiving feedback as this can help with personal development and is something that leaders in an organisation should include in management practice. Receiving feedback from my colleagues has been positive, not only from my colleagues in HR but from staff in other departments. I agree with the weaknesses my colleagues have stated about myself as this is something I have noticed and trying to </w:t>
      </w:r>
      <w:r w:rsidR="008B49A2">
        <w:rPr>
          <w:color w:val="000000" w:themeColor="text1"/>
          <w:sz w:val="24"/>
          <w:szCs w:val="24"/>
        </w:rPr>
        <w:t xml:space="preserve">improve on. Both colleagues in my department agree that I need to gain more confidence as I can do the work and have provided excellent service to those internal and external, however I self-doubt myself. Receiving such positive feedback and being able to see their thoughts on my strengths has already helped in my confidence, as my new job role is something I’m not experienced in I believe the confidence will grow in time. However, when others can also see the lack in my </w:t>
      </w:r>
      <w:r w:rsidR="00B15DBB">
        <w:rPr>
          <w:color w:val="000000" w:themeColor="text1"/>
          <w:sz w:val="24"/>
          <w:szCs w:val="24"/>
        </w:rPr>
        <w:t>confidence,</w:t>
      </w:r>
      <w:r w:rsidR="008B49A2">
        <w:rPr>
          <w:color w:val="000000" w:themeColor="text1"/>
          <w:sz w:val="24"/>
          <w:szCs w:val="24"/>
        </w:rPr>
        <w:t xml:space="preserve"> I believe I need to set goals and use the Gibbs’ Reflective Cycle model which will allow me to keep a journal on my progress and to create an action plan and areas to improve (</w:t>
      </w:r>
      <w:proofErr w:type="spellStart"/>
      <w:r w:rsidR="00B15DBB">
        <w:rPr>
          <w:color w:val="000000" w:themeColor="text1"/>
          <w:sz w:val="24"/>
          <w:szCs w:val="24"/>
        </w:rPr>
        <w:t>Adenai</w:t>
      </w:r>
      <w:proofErr w:type="spellEnd"/>
      <w:r w:rsidR="00B15DBB">
        <w:rPr>
          <w:color w:val="000000" w:themeColor="text1"/>
          <w:sz w:val="24"/>
          <w:szCs w:val="24"/>
        </w:rPr>
        <w:t>, 2020,</w:t>
      </w:r>
      <w:r w:rsidR="008B49A2">
        <w:rPr>
          <w:color w:val="000000" w:themeColor="text1"/>
          <w:sz w:val="24"/>
          <w:szCs w:val="24"/>
        </w:rPr>
        <w:t xml:space="preserve"> P. 6)</w:t>
      </w:r>
      <w:r w:rsidR="00B15DBB">
        <w:rPr>
          <w:color w:val="000000" w:themeColor="text1"/>
          <w:sz w:val="24"/>
          <w:szCs w:val="24"/>
        </w:rPr>
        <w:t xml:space="preserve">. For my self-assessment I believe I need to work on my confidence and to do this I need to gain more skills and knowledge in my field and with experience this will improve over time. </w:t>
      </w:r>
      <w:r w:rsidR="00041230">
        <w:rPr>
          <w:color w:val="000000" w:themeColor="text1"/>
          <w:sz w:val="24"/>
          <w:szCs w:val="24"/>
        </w:rPr>
        <w:t xml:space="preserve">Taking courses can help with reaching my goals as mentioned below. </w:t>
      </w:r>
    </w:p>
    <w:p w14:paraId="51230049" w14:textId="4DDCDF08" w:rsidR="009B1F0E" w:rsidRDefault="009B1F0E" w:rsidP="00753ABB">
      <w:pPr>
        <w:spacing w:line="360" w:lineRule="auto"/>
        <w:rPr>
          <w:color w:val="538135" w:themeColor="accent6" w:themeShade="BF"/>
          <w:sz w:val="24"/>
          <w:szCs w:val="24"/>
        </w:rPr>
      </w:pPr>
      <w:r>
        <w:rPr>
          <w:noProof/>
          <w:sz w:val="24"/>
          <w:szCs w:val="24"/>
        </w:rPr>
        <w:drawing>
          <wp:anchor distT="0" distB="0" distL="114300" distR="114300" simplePos="0" relativeHeight="251659264" behindDoc="1" locked="0" layoutInCell="1" allowOverlap="1" wp14:anchorId="2054082B" wp14:editId="7EA96656">
            <wp:simplePos x="0" y="0"/>
            <wp:positionH relativeFrom="margin">
              <wp:align>left</wp:align>
            </wp:positionH>
            <wp:positionV relativeFrom="paragraph">
              <wp:posOffset>3329940</wp:posOffset>
            </wp:positionV>
            <wp:extent cx="5844540" cy="2247900"/>
            <wp:effectExtent l="0" t="0" r="3810" b="0"/>
            <wp:wrapTight wrapText="bothSides">
              <wp:wrapPolygon edited="0">
                <wp:start x="0" y="0"/>
                <wp:lineTo x="0" y="21417"/>
                <wp:lineTo x="21544" y="21417"/>
                <wp:lineTo x="21544" y="0"/>
                <wp:lineTo x="0" y="0"/>
              </wp:wrapPolygon>
            </wp:wrapTight>
            <wp:docPr id="1582179892" name="Picture 4"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79892" name="Picture 4" descr="A close-up of a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44540" cy="2247900"/>
                    </a:xfrm>
                    <a:prstGeom prst="rect">
                      <a:avLst/>
                    </a:prstGeom>
                  </pic:spPr>
                </pic:pic>
              </a:graphicData>
            </a:graphic>
            <wp14:sizeRelH relativeFrom="margin">
              <wp14:pctWidth>0</wp14:pctWidth>
            </wp14:sizeRelH>
            <wp14:sizeRelV relativeFrom="margin">
              <wp14:pctHeight>0</wp14:pctHeight>
            </wp14:sizeRelV>
          </wp:anchor>
        </w:drawing>
      </w:r>
      <w:r>
        <w:rPr>
          <w:noProof/>
          <w:color w:val="538135" w:themeColor="accent6" w:themeShade="BF"/>
          <w:sz w:val="24"/>
          <w:szCs w:val="24"/>
        </w:rPr>
        <w:drawing>
          <wp:inline distT="0" distB="0" distL="0" distR="0" wp14:anchorId="1BF4EEE9" wp14:editId="3DEFD89A">
            <wp:extent cx="5829300" cy="3206750"/>
            <wp:effectExtent l="0" t="0" r="0" b="0"/>
            <wp:docPr id="1555176304" name="Picture 2"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76304" name="Picture 2" descr="A close-up of a questionnai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29300" cy="3206750"/>
                    </a:xfrm>
                    <a:prstGeom prst="rect">
                      <a:avLst/>
                    </a:prstGeom>
                  </pic:spPr>
                </pic:pic>
              </a:graphicData>
            </a:graphic>
          </wp:inline>
        </w:drawing>
      </w:r>
    </w:p>
    <w:p w14:paraId="312F7998" w14:textId="1E35D9F0" w:rsidR="009B1F0E" w:rsidRDefault="009B1F0E" w:rsidP="00753ABB">
      <w:pPr>
        <w:spacing w:line="360" w:lineRule="auto"/>
        <w:rPr>
          <w:color w:val="538135" w:themeColor="accent6" w:themeShade="BF"/>
          <w:sz w:val="24"/>
          <w:szCs w:val="24"/>
        </w:rPr>
      </w:pPr>
    </w:p>
    <w:p w14:paraId="0551A710" w14:textId="77777777" w:rsidR="00041230" w:rsidRDefault="00041230" w:rsidP="00493E4D">
      <w:pPr>
        <w:spacing w:line="360" w:lineRule="auto"/>
        <w:rPr>
          <w:color w:val="420BB1"/>
          <w:sz w:val="24"/>
          <w:szCs w:val="24"/>
        </w:rPr>
      </w:pPr>
    </w:p>
    <w:p w14:paraId="3DD343FC" w14:textId="77777777" w:rsidR="00041230" w:rsidRDefault="00041230" w:rsidP="00493E4D">
      <w:pPr>
        <w:spacing w:line="360" w:lineRule="auto"/>
        <w:rPr>
          <w:color w:val="420BB1"/>
          <w:sz w:val="24"/>
          <w:szCs w:val="24"/>
        </w:rPr>
      </w:pPr>
    </w:p>
    <w:p w14:paraId="7DB66791" w14:textId="12F69F23" w:rsidR="00041230" w:rsidRDefault="00041230" w:rsidP="00493E4D">
      <w:pPr>
        <w:spacing w:line="360" w:lineRule="auto"/>
        <w:rPr>
          <w:color w:val="420BB1"/>
          <w:sz w:val="24"/>
          <w:szCs w:val="24"/>
        </w:rPr>
      </w:pPr>
      <w:r>
        <w:rPr>
          <w:noProof/>
          <w:color w:val="420BB1"/>
          <w:sz w:val="24"/>
          <w:szCs w:val="24"/>
        </w:rPr>
        <w:drawing>
          <wp:anchor distT="0" distB="0" distL="114300" distR="114300" simplePos="0" relativeHeight="251660288" behindDoc="1" locked="0" layoutInCell="1" allowOverlap="1" wp14:anchorId="60C7D009" wp14:editId="2796D7F5">
            <wp:simplePos x="0" y="0"/>
            <wp:positionH relativeFrom="margin">
              <wp:posOffset>-635</wp:posOffset>
            </wp:positionH>
            <wp:positionV relativeFrom="paragraph">
              <wp:posOffset>67310</wp:posOffset>
            </wp:positionV>
            <wp:extent cx="5912485" cy="2987040"/>
            <wp:effectExtent l="0" t="0" r="0" b="3810"/>
            <wp:wrapTight wrapText="bothSides">
              <wp:wrapPolygon edited="0">
                <wp:start x="0" y="0"/>
                <wp:lineTo x="0" y="21490"/>
                <wp:lineTo x="21505" y="21490"/>
                <wp:lineTo x="21505" y="0"/>
                <wp:lineTo x="0" y="0"/>
              </wp:wrapPolygon>
            </wp:wrapTight>
            <wp:docPr id="1173568610" name="Picture 5"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568610" name="Picture 5" descr="A close-up of a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12485" cy="2987040"/>
                    </a:xfrm>
                    <a:prstGeom prst="rect">
                      <a:avLst/>
                    </a:prstGeom>
                  </pic:spPr>
                </pic:pic>
              </a:graphicData>
            </a:graphic>
            <wp14:sizeRelH relativeFrom="page">
              <wp14:pctWidth>0</wp14:pctWidth>
            </wp14:sizeRelH>
            <wp14:sizeRelV relativeFrom="page">
              <wp14:pctHeight>0</wp14:pctHeight>
            </wp14:sizeRelV>
          </wp:anchor>
        </w:drawing>
      </w:r>
    </w:p>
    <w:p w14:paraId="174F7F64" w14:textId="1721337F" w:rsidR="00753ABB" w:rsidRPr="009E4464" w:rsidRDefault="00254A5F" w:rsidP="009E4464">
      <w:pPr>
        <w:spacing w:after="0" w:line="360" w:lineRule="auto"/>
        <w:rPr>
          <w:b/>
          <w:bCs/>
          <w:color w:val="420BB1"/>
          <w:sz w:val="24"/>
          <w:szCs w:val="24"/>
          <w:u w:val="single"/>
        </w:rPr>
      </w:pPr>
      <w:r w:rsidRPr="009E4464">
        <w:rPr>
          <w:b/>
          <w:bCs/>
          <w:color w:val="420BB1"/>
          <w:sz w:val="24"/>
          <w:szCs w:val="24"/>
          <w:u w:val="single"/>
        </w:rPr>
        <w:t>3.3 In follow-up to your self-assessment, identify a range of formal or informal development activities you will undertake to support your ongoing professional development. Your response should include a brief description of your chosen activities and your reasons for selecting them.</w:t>
      </w:r>
    </w:p>
    <w:p w14:paraId="1FA5B125" w14:textId="77777777" w:rsidR="003D0B8F" w:rsidRDefault="003D0B8F" w:rsidP="00753ABB">
      <w:pPr>
        <w:rPr>
          <w:color w:val="420BB1"/>
          <w:sz w:val="24"/>
          <w:szCs w:val="24"/>
        </w:rPr>
      </w:pPr>
    </w:p>
    <w:tbl>
      <w:tblPr>
        <w:tblStyle w:val="TableGrid"/>
        <w:tblW w:w="0" w:type="auto"/>
        <w:tblLook w:val="04A0" w:firstRow="1" w:lastRow="0" w:firstColumn="1" w:lastColumn="0" w:noHBand="0" w:noVBand="1"/>
      </w:tblPr>
      <w:tblGrid>
        <w:gridCol w:w="704"/>
        <w:gridCol w:w="8312"/>
      </w:tblGrid>
      <w:tr w:rsidR="003D0B8F" w14:paraId="4050A784" w14:textId="77777777" w:rsidTr="003D0B8F">
        <w:tc>
          <w:tcPr>
            <w:tcW w:w="704" w:type="dxa"/>
          </w:tcPr>
          <w:p w14:paraId="4B34665C" w14:textId="77777777" w:rsidR="003D0B8F" w:rsidRDefault="003D0B8F" w:rsidP="00753ABB">
            <w:pPr>
              <w:rPr>
                <w:color w:val="420BB1"/>
                <w:sz w:val="24"/>
                <w:szCs w:val="24"/>
              </w:rPr>
            </w:pPr>
          </w:p>
        </w:tc>
        <w:tc>
          <w:tcPr>
            <w:tcW w:w="8312" w:type="dxa"/>
          </w:tcPr>
          <w:p w14:paraId="3447C4AB" w14:textId="6CD7DC13" w:rsidR="003D0B8F" w:rsidRDefault="003D0B8F" w:rsidP="003D0B8F">
            <w:pPr>
              <w:jc w:val="center"/>
              <w:rPr>
                <w:color w:val="420BB1"/>
                <w:sz w:val="24"/>
                <w:szCs w:val="24"/>
              </w:rPr>
            </w:pPr>
            <w:r w:rsidRPr="003D0B8F">
              <w:rPr>
                <w:color w:val="000000" w:themeColor="text1"/>
                <w:sz w:val="24"/>
                <w:szCs w:val="24"/>
              </w:rPr>
              <w:t>Range of activities to undertake</w:t>
            </w:r>
          </w:p>
        </w:tc>
      </w:tr>
      <w:tr w:rsidR="003D0B8F" w14:paraId="6DC7E00A" w14:textId="77777777" w:rsidTr="003D0B8F">
        <w:tc>
          <w:tcPr>
            <w:tcW w:w="704" w:type="dxa"/>
          </w:tcPr>
          <w:p w14:paraId="71375329" w14:textId="71664302" w:rsidR="003D0B8F" w:rsidRPr="003D0B8F" w:rsidRDefault="003D0B8F" w:rsidP="00753ABB">
            <w:pPr>
              <w:rPr>
                <w:color w:val="000000" w:themeColor="text1"/>
                <w:sz w:val="24"/>
                <w:szCs w:val="24"/>
              </w:rPr>
            </w:pPr>
            <w:r>
              <w:rPr>
                <w:color w:val="000000" w:themeColor="text1"/>
                <w:sz w:val="24"/>
                <w:szCs w:val="24"/>
              </w:rPr>
              <w:t>1</w:t>
            </w:r>
          </w:p>
        </w:tc>
        <w:tc>
          <w:tcPr>
            <w:tcW w:w="8312" w:type="dxa"/>
          </w:tcPr>
          <w:p w14:paraId="727E2E6C" w14:textId="3A876AC5" w:rsidR="003D0B8F" w:rsidRDefault="003D0B8F" w:rsidP="00753ABB">
            <w:pPr>
              <w:rPr>
                <w:color w:val="420BB1"/>
                <w:sz w:val="24"/>
                <w:szCs w:val="24"/>
              </w:rPr>
            </w:pPr>
            <w:r w:rsidRPr="003D0B8F">
              <w:rPr>
                <w:color w:val="000000" w:themeColor="text1"/>
                <w:sz w:val="24"/>
                <w:szCs w:val="24"/>
              </w:rPr>
              <w:t xml:space="preserve">Complete my CIPD course </w:t>
            </w:r>
            <w:r w:rsidR="00C703C8">
              <w:rPr>
                <w:color w:val="000000" w:themeColor="text1"/>
                <w:sz w:val="24"/>
                <w:szCs w:val="24"/>
              </w:rPr>
              <w:t xml:space="preserve">– This course is to receive a diploma in people practice and to help you develop in the HR profession. </w:t>
            </w:r>
          </w:p>
        </w:tc>
      </w:tr>
      <w:tr w:rsidR="003D0B8F" w14:paraId="0276F1F4" w14:textId="77777777" w:rsidTr="003D0B8F">
        <w:tc>
          <w:tcPr>
            <w:tcW w:w="704" w:type="dxa"/>
          </w:tcPr>
          <w:p w14:paraId="27EAD4BF" w14:textId="7B25883D" w:rsidR="003D0B8F" w:rsidRPr="003D0B8F" w:rsidRDefault="003D0B8F" w:rsidP="00753ABB">
            <w:pPr>
              <w:rPr>
                <w:color w:val="000000" w:themeColor="text1"/>
                <w:sz w:val="24"/>
                <w:szCs w:val="24"/>
              </w:rPr>
            </w:pPr>
            <w:r w:rsidRPr="003D0B8F">
              <w:rPr>
                <w:color w:val="000000" w:themeColor="text1"/>
                <w:sz w:val="24"/>
                <w:szCs w:val="24"/>
              </w:rPr>
              <w:t>2</w:t>
            </w:r>
          </w:p>
        </w:tc>
        <w:tc>
          <w:tcPr>
            <w:tcW w:w="8312" w:type="dxa"/>
          </w:tcPr>
          <w:p w14:paraId="76F079A0" w14:textId="55169719" w:rsidR="003D0B8F" w:rsidRDefault="003D0B8F" w:rsidP="00753ABB">
            <w:pPr>
              <w:rPr>
                <w:color w:val="420BB1"/>
                <w:sz w:val="24"/>
                <w:szCs w:val="24"/>
              </w:rPr>
            </w:pPr>
            <w:proofErr w:type="spellStart"/>
            <w:r w:rsidRPr="003D0B8F">
              <w:rPr>
                <w:color w:val="000000" w:themeColor="text1"/>
                <w:sz w:val="24"/>
                <w:szCs w:val="24"/>
              </w:rPr>
              <w:t>Oleeo</w:t>
            </w:r>
            <w:proofErr w:type="spellEnd"/>
            <w:r w:rsidRPr="003D0B8F">
              <w:rPr>
                <w:color w:val="000000" w:themeColor="text1"/>
                <w:sz w:val="24"/>
                <w:szCs w:val="24"/>
              </w:rPr>
              <w:t xml:space="preserve"> C</w:t>
            </w:r>
            <w:r>
              <w:rPr>
                <w:color w:val="000000" w:themeColor="text1"/>
                <w:sz w:val="24"/>
                <w:szCs w:val="24"/>
              </w:rPr>
              <w:t>o</w:t>
            </w:r>
            <w:r w:rsidRPr="003D0B8F">
              <w:rPr>
                <w:color w:val="000000" w:themeColor="text1"/>
                <w:sz w:val="24"/>
                <w:szCs w:val="24"/>
              </w:rPr>
              <w:t xml:space="preserve">nference </w:t>
            </w:r>
            <w:r w:rsidR="00C703C8">
              <w:rPr>
                <w:color w:val="000000" w:themeColor="text1"/>
                <w:sz w:val="24"/>
                <w:szCs w:val="24"/>
              </w:rPr>
              <w:t xml:space="preserve">– Learning about the recruiting system and what changes are being made or what we can do to improve the system. </w:t>
            </w:r>
          </w:p>
        </w:tc>
      </w:tr>
      <w:tr w:rsidR="003D0B8F" w14:paraId="4FB16A1F" w14:textId="77777777" w:rsidTr="003D0B8F">
        <w:tc>
          <w:tcPr>
            <w:tcW w:w="704" w:type="dxa"/>
          </w:tcPr>
          <w:p w14:paraId="282CD6D0" w14:textId="69E892F4" w:rsidR="003D0B8F" w:rsidRPr="003D0B8F" w:rsidRDefault="003D0B8F" w:rsidP="00753ABB">
            <w:pPr>
              <w:rPr>
                <w:color w:val="000000" w:themeColor="text1"/>
                <w:sz w:val="24"/>
                <w:szCs w:val="24"/>
              </w:rPr>
            </w:pPr>
            <w:r w:rsidRPr="003D0B8F">
              <w:rPr>
                <w:color w:val="000000" w:themeColor="text1"/>
                <w:sz w:val="24"/>
                <w:szCs w:val="24"/>
              </w:rPr>
              <w:t>3</w:t>
            </w:r>
          </w:p>
        </w:tc>
        <w:tc>
          <w:tcPr>
            <w:tcW w:w="8312" w:type="dxa"/>
          </w:tcPr>
          <w:p w14:paraId="5B39B3BE" w14:textId="7B6769B3" w:rsidR="003D0B8F" w:rsidRDefault="003D0B8F" w:rsidP="00753ABB">
            <w:pPr>
              <w:rPr>
                <w:color w:val="420BB1"/>
                <w:sz w:val="24"/>
                <w:szCs w:val="24"/>
              </w:rPr>
            </w:pPr>
            <w:r w:rsidRPr="003D0B8F">
              <w:rPr>
                <w:color w:val="000000" w:themeColor="text1"/>
                <w:sz w:val="24"/>
                <w:szCs w:val="24"/>
              </w:rPr>
              <w:t xml:space="preserve">CIPD Development Programmes </w:t>
            </w:r>
            <w:r w:rsidR="00C703C8">
              <w:rPr>
                <w:color w:val="000000" w:themeColor="text1"/>
                <w:sz w:val="24"/>
                <w:szCs w:val="24"/>
              </w:rPr>
              <w:t>– Gain skills needed in people practice such as HR</w:t>
            </w:r>
          </w:p>
        </w:tc>
      </w:tr>
      <w:tr w:rsidR="003D0B8F" w14:paraId="7A4F605F" w14:textId="77777777" w:rsidTr="003D0B8F">
        <w:tc>
          <w:tcPr>
            <w:tcW w:w="704" w:type="dxa"/>
          </w:tcPr>
          <w:p w14:paraId="56EB02F0" w14:textId="52311DFD" w:rsidR="003D0B8F" w:rsidRPr="003D0B8F" w:rsidRDefault="003D0B8F" w:rsidP="00753ABB">
            <w:pPr>
              <w:rPr>
                <w:color w:val="000000" w:themeColor="text1"/>
                <w:sz w:val="24"/>
                <w:szCs w:val="24"/>
              </w:rPr>
            </w:pPr>
            <w:r>
              <w:rPr>
                <w:color w:val="000000" w:themeColor="text1"/>
                <w:sz w:val="24"/>
                <w:szCs w:val="24"/>
              </w:rPr>
              <w:t>4</w:t>
            </w:r>
          </w:p>
        </w:tc>
        <w:tc>
          <w:tcPr>
            <w:tcW w:w="8312" w:type="dxa"/>
          </w:tcPr>
          <w:p w14:paraId="10DC9BBD" w14:textId="0CEFBC82" w:rsidR="003D0B8F" w:rsidRPr="003D0B8F" w:rsidRDefault="003D0B8F" w:rsidP="00753ABB">
            <w:pPr>
              <w:rPr>
                <w:color w:val="000000" w:themeColor="text1"/>
                <w:sz w:val="24"/>
                <w:szCs w:val="24"/>
              </w:rPr>
            </w:pPr>
            <w:r>
              <w:rPr>
                <w:color w:val="000000" w:themeColor="text1"/>
                <w:sz w:val="24"/>
                <w:szCs w:val="24"/>
              </w:rPr>
              <w:t>Continue with my Learning and Development activity in work</w:t>
            </w:r>
            <w:r w:rsidR="00C703C8">
              <w:rPr>
                <w:color w:val="000000" w:themeColor="text1"/>
                <w:sz w:val="24"/>
                <w:szCs w:val="24"/>
              </w:rPr>
              <w:t xml:space="preserve"> – A programme to help with self-development</w:t>
            </w:r>
          </w:p>
        </w:tc>
      </w:tr>
    </w:tbl>
    <w:p w14:paraId="0D6EE5DB" w14:textId="77777777" w:rsidR="00C703C8" w:rsidRDefault="00C703C8" w:rsidP="00753ABB">
      <w:pPr>
        <w:rPr>
          <w:color w:val="000000" w:themeColor="text1"/>
          <w:sz w:val="24"/>
          <w:szCs w:val="24"/>
        </w:rPr>
      </w:pPr>
    </w:p>
    <w:p w14:paraId="2246E2AA" w14:textId="5EAF7D83" w:rsidR="000E7A7E" w:rsidRPr="00EE5F3F" w:rsidRDefault="00EE5F3F" w:rsidP="00493E4D">
      <w:pPr>
        <w:spacing w:line="360" w:lineRule="auto"/>
        <w:rPr>
          <w:color w:val="000000" w:themeColor="text1"/>
          <w:sz w:val="24"/>
          <w:szCs w:val="24"/>
        </w:rPr>
      </w:pPr>
      <w:r>
        <w:rPr>
          <w:color w:val="000000" w:themeColor="text1"/>
          <w:sz w:val="24"/>
          <w:szCs w:val="24"/>
        </w:rPr>
        <w:t xml:space="preserve">The above table include the development activities to take to help me gain my confidence and to improve my knowledge. The CIPD course will help me achieve my career goals and to be able to apply for a permanent position in my workplace. I will also gain the knowledge and skills needed to thrive in my career and gain the confidence I need. I have also chosen to attend </w:t>
      </w:r>
      <w:proofErr w:type="spellStart"/>
      <w:r>
        <w:rPr>
          <w:color w:val="000000" w:themeColor="text1"/>
          <w:sz w:val="24"/>
          <w:szCs w:val="24"/>
        </w:rPr>
        <w:t>Oleeo</w:t>
      </w:r>
      <w:proofErr w:type="spellEnd"/>
      <w:r>
        <w:rPr>
          <w:color w:val="000000" w:themeColor="text1"/>
          <w:sz w:val="24"/>
          <w:szCs w:val="24"/>
        </w:rPr>
        <w:t xml:space="preserve"> conference, which is the system we use in recruitment, this will allow me to learn the process of leading vacancies in my workplace and to gain confidence in how to use the system without the worry of doing something wrong or always asking for help. To be able to feel confident I will need more of an insight on how the system works and what to expect for our future using AI technology. CIPD (2024) offer learning activities and the CIPD development programme stood out to me as this will help me gain confidence in my capability. </w:t>
      </w:r>
      <w:r w:rsidR="00C703C8">
        <w:rPr>
          <w:color w:val="000000" w:themeColor="text1"/>
          <w:sz w:val="24"/>
          <w:szCs w:val="24"/>
        </w:rPr>
        <w:t xml:space="preserve">The Learning and Development programme in work allows me to reflect on what I’ve learnt, what went well and what didn’t. This helps me and my manager to create a development plan to improve in the areas I need. This is something I will keep doing throughout my career. </w:t>
      </w:r>
    </w:p>
    <w:p w14:paraId="0C26F4E7" w14:textId="77777777" w:rsidR="008501CA" w:rsidRDefault="008501CA" w:rsidP="00493E4D">
      <w:pPr>
        <w:spacing w:line="360" w:lineRule="auto"/>
        <w:rPr>
          <w:color w:val="420BB1"/>
          <w:sz w:val="24"/>
          <w:szCs w:val="24"/>
        </w:rPr>
      </w:pPr>
    </w:p>
    <w:p w14:paraId="536355DE" w14:textId="77777777" w:rsidR="00837212" w:rsidRDefault="00837212" w:rsidP="00493E4D">
      <w:pPr>
        <w:spacing w:line="360" w:lineRule="auto"/>
        <w:rPr>
          <w:b/>
          <w:bCs/>
          <w:color w:val="C45911" w:themeColor="accent2" w:themeShade="BF"/>
          <w:sz w:val="24"/>
          <w:szCs w:val="24"/>
        </w:rPr>
      </w:pPr>
    </w:p>
    <w:p w14:paraId="0E580179" w14:textId="77777777" w:rsidR="00837212" w:rsidRDefault="00837212" w:rsidP="00493E4D">
      <w:pPr>
        <w:spacing w:line="360" w:lineRule="auto"/>
        <w:rPr>
          <w:b/>
          <w:bCs/>
          <w:color w:val="C45911" w:themeColor="accent2" w:themeShade="BF"/>
          <w:sz w:val="24"/>
          <w:szCs w:val="24"/>
        </w:rPr>
      </w:pPr>
    </w:p>
    <w:p w14:paraId="2ACBDA02" w14:textId="24E207F5" w:rsidR="00254A5F" w:rsidRPr="00AC0F12" w:rsidRDefault="00401065" w:rsidP="00493E4D">
      <w:pPr>
        <w:spacing w:line="360" w:lineRule="auto"/>
        <w:rPr>
          <w:b/>
          <w:bCs/>
          <w:color w:val="C45911" w:themeColor="accent2" w:themeShade="BF"/>
          <w:sz w:val="24"/>
          <w:szCs w:val="24"/>
        </w:rPr>
      </w:pPr>
      <w:r>
        <w:rPr>
          <w:noProof/>
          <w:color w:val="C45911" w:themeColor="accent2" w:themeShade="BF"/>
          <w:sz w:val="24"/>
          <w:szCs w:val="24"/>
        </w:rPr>
        <w:drawing>
          <wp:anchor distT="0" distB="0" distL="114300" distR="114300" simplePos="0" relativeHeight="251661312" behindDoc="1" locked="0" layoutInCell="1" allowOverlap="1" wp14:anchorId="082CD81E" wp14:editId="3BA74DA5">
            <wp:simplePos x="0" y="0"/>
            <wp:positionH relativeFrom="margin">
              <wp:align>left</wp:align>
            </wp:positionH>
            <wp:positionV relativeFrom="paragraph">
              <wp:posOffset>1148080</wp:posOffset>
            </wp:positionV>
            <wp:extent cx="5920740" cy="4986020"/>
            <wp:effectExtent l="0" t="0" r="3810" b="5080"/>
            <wp:wrapTight wrapText="bothSides">
              <wp:wrapPolygon edited="0">
                <wp:start x="0" y="0"/>
                <wp:lineTo x="0" y="21539"/>
                <wp:lineTo x="21544" y="21539"/>
                <wp:lineTo x="21544" y="0"/>
                <wp:lineTo x="0" y="0"/>
              </wp:wrapPolygon>
            </wp:wrapTight>
            <wp:docPr id="1735942483"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942483" name="Picture 1" descr="A black and white text on a black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20740" cy="4986020"/>
                    </a:xfrm>
                    <a:prstGeom prst="rect">
                      <a:avLst/>
                    </a:prstGeom>
                  </pic:spPr>
                </pic:pic>
              </a:graphicData>
            </a:graphic>
            <wp14:sizeRelH relativeFrom="page">
              <wp14:pctWidth>0</wp14:pctWidth>
            </wp14:sizeRelH>
            <wp14:sizeRelV relativeFrom="page">
              <wp14:pctHeight>0</wp14:pctHeight>
            </wp14:sizeRelV>
          </wp:anchor>
        </w:drawing>
      </w:r>
      <w:r w:rsidR="00254A5F" w:rsidRPr="00AC0F12">
        <w:rPr>
          <w:b/>
          <w:bCs/>
          <w:color w:val="C45911" w:themeColor="accent2" w:themeShade="BF"/>
          <w:sz w:val="24"/>
          <w:szCs w:val="24"/>
        </w:rPr>
        <w:t xml:space="preserve">3.4 Reflect on the impact of three previous learning activities (i.e., not the activities planned at Q4 above) on your behaviour and performance.  The selected activities may be any formal/planned or informal/unplanned activities undertaken in the last 12 months, which you consider </w:t>
      </w:r>
      <w:r w:rsidR="000E7A7E" w:rsidRPr="00AC0F12">
        <w:rPr>
          <w:b/>
          <w:bCs/>
          <w:color w:val="C45911" w:themeColor="accent2" w:themeShade="BF"/>
          <w:sz w:val="24"/>
          <w:szCs w:val="24"/>
        </w:rPr>
        <w:t>having</w:t>
      </w:r>
      <w:r w:rsidR="00254A5F" w:rsidRPr="00AC0F12">
        <w:rPr>
          <w:b/>
          <w:bCs/>
          <w:color w:val="C45911" w:themeColor="accent2" w:themeShade="BF"/>
          <w:sz w:val="24"/>
          <w:szCs w:val="24"/>
        </w:rPr>
        <w:t xml:space="preserve"> impacted your behaviour and performance.  </w:t>
      </w:r>
    </w:p>
    <w:p w14:paraId="4C42EED6" w14:textId="73B0E213" w:rsidR="000E7A7E" w:rsidRDefault="000E7A7E" w:rsidP="00753ABB">
      <w:pPr>
        <w:rPr>
          <w:color w:val="C45911" w:themeColor="accent2" w:themeShade="BF"/>
          <w:sz w:val="24"/>
          <w:szCs w:val="24"/>
        </w:rPr>
      </w:pPr>
    </w:p>
    <w:p w14:paraId="6F94CBF2" w14:textId="6BA94E84" w:rsidR="00401065" w:rsidRDefault="00B44ADB" w:rsidP="00753ABB">
      <w:pPr>
        <w:rPr>
          <w:noProof/>
          <w:color w:val="000000" w:themeColor="text1"/>
          <w:sz w:val="24"/>
          <w:szCs w:val="24"/>
        </w:rPr>
      </w:pPr>
      <w:r>
        <w:rPr>
          <w:noProof/>
          <w:color w:val="000000" w:themeColor="text1"/>
          <w:sz w:val="24"/>
          <w:szCs w:val="24"/>
        </w:rPr>
        <w:drawing>
          <wp:anchor distT="0" distB="0" distL="114300" distR="114300" simplePos="0" relativeHeight="251662336" behindDoc="0" locked="0" layoutInCell="1" allowOverlap="1" wp14:anchorId="377B9B49" wp14:editId="14B53DDA">
            <wp:simplePos x="0" y="0"/>
            <wp:positionH relativeFrom="column">
              <wp:posOffset>137160</wp:posOffset>
            </wp:positionH>
            <wp:positionV relativeFrom="paragraph">
              <wp:posOffset>68580</wp:posOffset>
            </wp:positionV>
            <wp:extent cx="5920740" cy="3398520"/>
            <wp:effectExtent l="0" t="0" r="3810" b="0"/>
            <wp:wrapSquare wrapText="bothSides"/>
            <wp:docPr id="1835272759" name="Picture 2"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272759" name="Picture 2" descr="A black screen with white text&#10;&#10;Description automatically generated"/>
                    <pic:cNvPicPr/>
                  </pic:nvPicPr>
                  <pic:blipFill rotWithShape="1">
                    <a:blip r:embed="rId12">
                      <a:extLst>
                        <a:ext uri="{28A0092B-C50C-407E-A947-70E740481C1C}">
                          <a14:useLocalDpi xmlns:a14="http://schemas.microsoft.com/office/drawing/2010/main" val="0"/>
                        </a:ext>
                      </a:extLst>
                    </a:blip>
                    <a:srcRect l="1728" t="26889"/>
                    <a:stretch/>
                  </pic:blipFill>
                  <pic:spPr bwMode="auto">
                    <a:xfrm>
                      <a:off x="0" y="0"/>
                      <a:ext cx="5920740" cy="339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1065">
        <w:rPr>
          <w:noProof/>
          <w:color w:val="000000" w:themeColor="text1"/>
          <w:sz w:val="24"/>
          <w:szCs w:val="24"/>
        </w:rPr>
        <w:drawing>
          <wp:anchor distT="0" distB="0" distL="114300" distR="114300" simplePos="0" relativeHeight="251663360" behindDoc="1" locked="0" layoutInCell="1" allowOverlap="1" wp14:anchorId="6913C5B9" wp14:editId="0084058E">
            <wp:simplePos x="0" y="0"/>
            <wp:positionH relativeFrom="margin">
              <wp:posOffset>-106680</wp:posOffset>
            </wp:positionH>
            <wp:positionV relativeFrom="paragraph">
              <wp:posOffset>2857500</wp:posOffset>
            </wp:positionV>
            <wp:extent cx="6228238" cy="3901440"/>
            <wp:effectExtent l="0" t="0" r="1270" b="3810"/>
            <wp:wrapNone/>
            <wp:docPr id="695054897" name="Picture 3" descr="A screen 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54897" name="Picture 3" descr="A screen shot of a black and white scree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34276" cy="3905222"/>
                    </a:xfrm>
                    <a:prstGeom prst="rect">
                      <a:avLst/>
                    </a:prstGeom>
                  </pic:spPr>
                </pic:pic>
              </a:graphicData>
            </a:graphic>
            <wp14:sizeRelH relativeFrom="page">
              <wp14:pctWidth>0</wp14:pctWidth>
            </wp14:sizeRelH>
            <wp14:sizeRelV relativeFrom="page">
              <wp14:pctHeight>0</wp14:pctHeight>
            </wp14:sizeRelV>
          </wp:anchor>
        </w:drawing>
      </w:r>
    </w:p>
    <w:p w14:paraId="071E5F46" w14:textId="4BB0A536" w:rsidR="000E7A7E" w:rsidRDefault="000E7A7E" w:rsidP="00753ABB">
      <w:pPr>
        <w:rPr>
          <w:color w:val="000000" w:themeColor="text1"/>
          <w:sz w:val="24"/>
          <w:szCs w:val="24"/>
        </w:rPr>
      </w:pPr>
    </w:p>
    <w:p w14:paraId="5F21898C" w14:textId="77777777" w:rsidR="00981512" w:rsidRPr="00981512" w:rsidRDefault="00981512" w:rsidP="00981512">
      <w:pPr>
        <w:rPr>
          <w:sz w:val="24"/>
          <w:szCs w:val="24"/>
        </w:rPr>
      </w:pPr>
    </w:p>
    <w:p w14:paraId="2820C5A8" w14:textId="77777777" w:rsidR="00981512" w:rsidRPr="00981512" w:rsidRDefault="00981512" w:rsidP="00981512">
      <w:pPr>
        <w:rPr>
          <w:sz w:val="24"/>
          <w:szCs w:val="24"/>
        </w:rPr>
      </w:pPr>
    </w:p>
    <w:p w14:paraId="473FA386" w14:textId="77777777" w:rsidR="00981512" w:rsidRPr="00981512" w:rsidRDefault="00981512" w:rsidP="00981512">
      <w:pPr>
        <w:rPr>
          <w:sz w:val="24"/>
          <w:szCs w:val="24"/>
        </w:rPr>
      </w:pPr>
    </w:p>
    <w:p w14:paraId="650C3637" w14:textId="77777777" w:rsidR="00981512" w:rsidRPr="00981512" w:rsidRDefault="00981512" w:rsidP="00981512">
      <w:pPr>
        <w:rPr>
          <w:sz w:val="24"/>
          <w:szCs w:val="24"/>
        </w:rPr>
      </w:pPr>
    </w:p>
    <w:p w14:paraId="3C09990B" w14:textId="77777777" w:rsidR="00981512" w:rsidRPr="00981512" w:rsidRDefault="00981512" w:rsidP="00981512">
      <w:pPr>
        <w:rPr>
          <w:sz w:val="24"/>
          <w:szCs w:val="24"/>
        </w:rPr>
      </w:pPr>
    </w:p>
    <w:p w14:paraId="740BC6F7" w14:textId="77777777" w:rsidR="00981512" w:rsidRPr="00981512" w:rsidRDefault="00981512" w:rsidP="00981512">
      <w:pPr>
        <w:rPr>
          <w:sz w:val="24"/>
          <w:szCs w:val="24"/>
        </w:rPr>
      </w:pPr>
    </w:p>
    <w:p w14:paraId="725F6261" w14:textId="77777777" w:rsidR="00981512" w:rsidRPr="00981512" w:rsidRDefault="00981512" w:rsidP="00981512">
      <w:pPr>
        <w:rPr>
          <w:sz w:val="24"/>
          <w:szCs w:val="24"/>
        </w:rPr>
      </w:pPr>
    </w:p>
    <w:p w14:paraId="5C2C22EB" w14:textId="77777777" w:rsidR="00981512" w:rsidRPr="00981512" w:rsidRDefault="00981512" w:rsidP="00981512">
      <w:pPr>
        <w:rPr>
          <w:sz w:val="24"/>
          <w:szCs w:val="24"/>
        </w:rPr>
      </w:pPr>
    </w:p>
    <w:p w14:paraId="711C596A" w14:textId="77777777" w:rsidR="00981512" w:rsidRPr="00981512" w:rsidRDefault="00981512" w:rsidP="00981512">
      <w:pPr>
        <w:rPr>
          <w:sz w:val="24"/>
          <w:szCs w:val="24"/>
        </w:rPr>
      </w:pPr>
    </w:p>
    <w:p w14:paraId="600F8AF9" w14:textId="77777777" w:rsidR="00981512" w:rsidRPr="00981512" w:rsidRDefault="00981512" w:rsidP="00981512">
      <w:pPr>
        <w:rPr>
          <w:sz w:val="24"/>
          <w:szCs w:val="24"/>
        </w:rPr>
      </w:pPr>
    </w:p>
    <w:p w14:paraId="4A12EC3D" w14:textId="77777777" w:rsidR="00981512" w:rsidRPr="00981512" w:rsidRDefault="00981512" w:rsidP="00981512">
      <w:pPr>
        <w:rPr>
          <w:sz w:val="24"/>
          <w:szCs w:val="24"/>
        </w:rPr>
      </w:pPr>
    </w:p>
    <w:p w14:paraId="69AD50FD" w14:textId="77777777" w:rsidR="00981512" w:rsidRDefault="00981512" w:rsidP="00981512">
      <w:pPr>
        <w:rPr>
          <w:color w:val="000000" w:themeColor="text1"/>
          <w:sz w:val="24"/>
          <w:szCs w:val="24"/>
        </w:rPr>
      </w:pPr>
    </w:p>
    <w:p w14:paraId="28BD98B8" w14:textId="77777777" w:rsidR="00981512" w:rsidRDefault="00981512" w:rsidP="00981512">
      <w:pPr>
        <w:rPr>
          <w:color w:val="000000" w:themeColor="text1"/>
          <w:sz w:val="24"/>
          <w:szCs w:val="24"/>
        </w:rPr>
      </w:pPr>
    </w:p>
    <w:p w14:paraId="51B43BA4" w14:textId="0A60E257" w:rsidR="00981512" w:rsidRDefault="00981512">
      <w:pPr>
        <w:rPr>
          <w:sz w:val="24"/>
          <w:szCs w:val="24"/>
        </w:rPr>
      </w:pPr>
      <w:r>
        <w:rPr>
          <w:sz w:val="24"/>
          <w:szCs w:val="24"/>
        </w:rPr>
        <w:br w:type="page"/>
      </w:r>
    </w:p>
    <w:p w14:paraId="41D7DC54" w14:textId="2295AE1B" w:rsidR="00981512" w:rsidRDefault="00981512" w:rsidP="00981512">
      <w:pPr>
        <w:rPr>
          <w:sz w:val="24"/>
          <w:szCs w:val="24"/>
        </w:rPr>
      </w:pPr>
      <w:r>
        <w:rPr>
          <w:sz w:val="24"/>
          <w:szCs w:val="24"/>
        </w:rPr>
        <w:t>Reference List</w:t>
      </w:r>
    </w:p>
    <w:p w14:paraId="634A5A60" w14:textId="77777777" w:rsidR="00981512" w:rsidRDefault="00981512" w:rsidP="00981512">
      <w:proofErr w:type="spellStart"/>
      <w:r w:rsidRPr="004B65B0">
        <w:t>Adeani</w:t>
      </w:r>
      <w:proofErr w:type="spellEnd"/>
      <w:r w:rsidRPr="004B65B0">
        <w:t xml:space="preserve">, I.S., </w:t>
      </w:r>
      <w:proofErr w:type="spellStart"/>
      <w:r w:rsidRPr="004B65B0">
        <w:t>Febriani</w:t>
      </w:r>
      <w:proofErr w:type="spellEnd"/>
      <w:r w:rsidRPr="004B65B0">
        <w:t xml:space="preserve">, R.B. and </w:t>
      </w:r>
      <w:proofErr w:type="spellStart"/>
      <w:r w:rsidRPr="004B65B0">
        <w:t>Syafryadin</w:t>
      </w:r>
      <w:proofErr w:type="spellEnd"/>
      <w:r w:rsidRPr="004B65B0">
        <w:t>, S.</w:t>
      </w:r>
      <w:r>
        <w:t xml:space="preserve"> (</w:t>
      </w:r>
      <w:r w:rsidRPr="004B65B0">
        <w:t>2020</w:t>
      </w:r>
      <w:r>
        <w:t>) ‘</w:t>
      </w:r>
      <w:r w:rsidRPr="004B65B0">
        <w:t xml:space="preserve">Using </w:t>
      </w:r>
      <w:proofErr w:type="spellStart"/>
      <w:r w:rsidRPr="004B65B0">
        <w:t>GIBBS’reflective</w:t>
      </w:r>
      <w:proofErr w:type="spellEnd"/>
      <w:r w:rsidRPr="004B65B0">
        <w:t xml:space="preserve"> cycle in making reflections of literary analysis</w:t>
      </w:r>
      <w:r>
        <w:t>’,</w:t>
      </w:r>
      <w:r w:rsidRPr="004B65B0">
        <w:t xml:space="preserve"> </w:t>
      </w:r>
      <w:r w:rsidRPr="004B65B0">
        <w:rPr>
          <w:i/>
          <w:iCs/>
        </w:rPr>
        <w:t>Indonesian EFL Journal</w:t>
      </w:r>
      <w:r w:rsidRPr="004B65B0">
        <w:t>, 6(2), pp.139-148.</w:t>
      </w:r>
      <w:r>
        <w:t xml:space="preserve"> Available at: </w:t>
      </w:r>
      <w:hyperlink r:id="rId14" w:history="1">
        <w:r w:rsidRPr="00C625B9">
          <w:rPr>
            <w:rStyle w:val="Hyperlink"/>
          </w:rPr>
          <w:t>https://journal.uniku.ac.id/index.php/IEFLJ/article/view/3382</w:t>
        </w:r>
      </w:hyperlink>
      <w:r>
        <w:t xml:space="preserve"> (Accessed 28 February 2024).</w:t>
      </w:r>
    </w:p>
    <w:p w14:paraId="4D743387" w14:textId="77777777" w:rsidR="00981512" w:rsidRDefault="00981512" w:rsidP="00981512">
      <w:pPr>
        <w:spacing w:after="0"/>
      </w:pPr>
    </w:p>
    <w:p w14:paraId="61B62D63" w14:textId="6CA33D51" w:rsidR="00981512" w:rsidRDefault="00981512" w:rsidP="00981512">
      <w:pPr>
        <w:spacing w:after="0"/>
      </w:pPr>
      <w:r>
        <w:t xml:space="preserve">Armstrong, M. and Taylor, S. (2020) </w:t>
      </w:r>
      <w:r w:rsidRPr="00472C31">
        <w:rPr>
          <w:i/>
          <w:iCs/>
        </w:rPr>
        <w:t>Armstrong’s handbook of human resource management practice.</w:t>
      </w:r>
      <w:r>
        <w:rPr>
          <w:i/>
          <w:iCs/>
        </w:rPr>
        <w:t xml:space="preserve"> </w:t>
      </w:r>
      <w:r w:rsidRPr="00472C31">
        <w:t>Kogan Page Publishers.</w:t>
      </w:r>
      <w:r>
        <w:t xml:space="preserve"> Available at:</w:t>
      </w:r>
    </w:p>
    <w:p w14:paraId="24F81C96" w14:textId="77777777" w:rsidR="00981512" w:rsidRDefault="00981512" w:rsidP="00981512">
      <w:pPr>
        <w:spacing w:after="0"/>
      </w:pPr>
      <w:hyperlink r:id="rId15" w:anchor="v=onepage&amp;q=people%20professional%20human%20resources&amp;f=false" w:history="1">
        <w:r w:rsidRPr="0006456B">
          <w:rPr>
            <w:rStyle w:val="Hyperlink"/>
          </w:rPr>
          <w:t>https://books.google.co.uk/books?hl=en&amp;lr=&amp;id=g7zEDwAAQBAJ&amp;oi=fnd&amp;pg=PR3&amp;dq=people+professional+human+resources&amp;ots=wMUplwfAy-&amp;sig=NtKSoWMA2VZOqe1wlg07DouwYcc&amp;redir_esc=y#v=onepage&amp;q=people%20professional%20human%20resources&amp;f=false</w:t>
        </w:r>
      </w:hyperlink>
      <w:r>
        <w:t xml:space="preserve"> (Accessed 06 March 2024). </w:t>
      </w:r>
    </w:p>
    <w:p w14:paraId="05B202EA" w14:textId="77777777" w:rsidR="00981512" w:rsidRDefault="00981512" w:rsidP="00981512">
      <w:pPr>
        <w:spacing w:after="0"/>
      </w:pPr>
    </w:p>
    <w:p w14:paraId="704D0A0B" w14:textId="77777777" w:rsidR="00981512" w:rsidRDefault="00981512" w:rsidP="00981512">
      <w:bookmarkStart w:id="0" w:name="_Hlk161044965"/>
      <w:proofErr w:type="spellStart"/>
      <w:r w:rsidRPr="008622C5">
        <w:t>Benlahcene</w:t>
      </w:r>
      <w:bookmarkEnd w:id="0"/>
      <w:proofErr w:type="spellEnd"/>
      <w:r w:rsidRPr="008622C5">
        <w:t xml:space="preserve">, A., Zainuddin, R.B., </w:t>
      </w:r>
      <w:proofErr w:type="spellStart"/>
      <w:r w:rsidRPr="008622C5">
        <w:t>Syakiran</w:t>
      </w:r>
      <w:proofErr w:type="spellEnd"/>
      <w:r w:rsidRPr="008622C5">
        <w:t>, N. and Ismail, A.B.</w:t>
      </w:r>
      <w:r>
        <w:t xml:space="preserve"> (</w:t>
      </w:r>
      <w:r w:rsidRPr="008622C5">
        <w:t>2018</w:t>
      </w:r>
      <w:r>
        <w:t>)</w:t>
      </w:r>
      <w:r w:rsidRPr="008622C5">
        <w:t>.</w:t>
      </w:r>
      <w:r w:rsidRPr="008622C5">
        <w:rPr>
          <w:i/>
          <w:iCs/>
        </w:rPr>
        <w:t xml:space="preserve"> A narrative review of ethics theories: Teleological &amp; deontological Ethics</w:t>
      </w:r>
      <w:r w:rsidRPr="008622C5">
        <w:t>. Journal of Humanities and Social Science (IOSR-JHSS)</w:t>
      </w:r>
      <w:r>
        <w:t xml:space="preserve">. Available at: </w:t>
      </w:r>
      <w:hyperlink r:id="rId16" w:history="1">
        <w:r w:rsidRPr="008A2F9D">
          <w:rPr>
            <w:rStyle w:val="Hyperlink"/>
          </w:rPr>
          <w:t>https://www.researchgate.net/profile/Abderrahmane-Benlahcene/publication/326539144_A_Narrative_Review_Of_Ethics_Theories_Teleological_Deontological_Ethics/links/5dd1d10292851c382f46a659/A-Narrative-Review-Of-Ethics-Theories-Teleological-Deontological-Ethics.pdf</w:t>
        </w:r>
      </w:hyperlink>
      <w:r>
        <w:t xml:space="preserve"> (Accessed 11 March 2024). </w:t>
      </w:r>
    </w:p>
    <w:p w14:paraId="77479044" w14:textId="77777777" w:rsidR="00981512" w:rsidRDefault="00981512" w:rsidP="00981512">
      <w:pPr>
        <w:spacing w:after="0"/>
      </w:pPr>
    </w:p>
    <w:p w14:paraId="7906B37E" w14:textId="77777777" w:rsidR="00981512" w:rsidRPr="00FE594C" w:rsidRDefault="00981512" w:rsidP="00981512">
      <w:pPr>
        <w:spacing w:after="0"/>
      </w:pPr>
      <w:r>
        <w:t xml:space="preserve">CIPD (2019) </w:t>
      </w:r>
      <w:r>
        <w:rPr>
          <w:i/>
          <w:iCs/>
        </w:rPr>
        <w:t xml:space="preserve">Building Inclusive Workplaces. </w:t>
      </w:r>
      <w:r>
        <w:t>Available at:</w:t>
      </w:r>
    </w:p>
    <w:p w14:paraId="1120E05D" w14:textId="77777777" w:rsidR="00981512" w:rsidRDefault="00981512" w:rsidP="00981512">
      <w:pPr>
        <w:spacing w:after="0"/>
      </w:pPr>
      <w:hyperlink r:id="rId17" w:history="1">
        <w:r w:rsidRPr="009A5005">
          <w:rPr>
            <w:rStyle w:val="Hyperlink"/>
          </w:rPr>
          <w:t>https://www.cipd.org/uk/knowledge/evidence-reviews/building-inclusive-workplaces/</w:t>
        </w:r>
      </w:hyperlink>
      <w:r>
        <w:t xml:space="preserve"> (Accessed 13 March 2024). </w:t>
      </w:r>
    </w:p>
    <w:p w14:paraId="354BFF5E" w14:textId="77777777" w:rsidR="00981512" w:rsidRDefault="00981512" w:rsidP="00981512"/>
    <w:p w14:paraId="3F9079BD" w14:textId="77777777" w:rsidR="00981512" w:rsidRPr="00FE594C" w:rsidRDefault="00981512" w:rsidP="00981512">
      <w:pPr>
        <w:spacing w:after="0"/>
      </w:pPr>
      <w:r>
        <w:t xml:space="preserve">CIPD (2022) </w:t>
      </w:r>
      <w:r>
        <w:rPr>
          <w:i/>
          <w:iCs/>
        </w:rPr>
        <w:t xml:space="preserve">Five actions fostering inclusion. </w:t>
      </w:r>
      <w:r>
        <w:t>Available at:</w:t>
      </w:r>
    </w:p>
    <w:p w14:paraId="249B112B" w14:textId="77777777" w:rsidR="00981512" w:rsidRDefault="00981512" w:rsidP="00981512">
      <w:pPr>
        <w:spacing w:after="0"/>
      </w:pPr>
      <w:hyperlink r:id="rId18" w:history="1">
        <w:r w:rsidRPr="009A5005">
          <w:rPr>
            <w:rStyle w:val="Hyperlink"/>
          </w:rPr>
          <w:t>https://www.cipd.org/uk/knowledge/guides/five-actions-fostering-inclusion/</w:t>
        </w:r>
      </w:hyperlink>
    </w:p>
    <w:p w14:paraId="6BEE595D" w14:textId="77777777" w:rsidR="00981512" w:rsidRDefault="00981512" w:rsidP="00981512"/>
    <w:p w14:paraId="31E72E36" w14:textId="77777777" w:rsidR="00981512" w:rsidRPr="00CC253C" w:rsidRDefault="00981512" w:rsidP="00981512">
      <w:pPr>
        <w:spacing w:after="0"/>
      </w:pPr>
      <w:r>
        <w:t xml:space="preserve">CIPD (2022) </w:t>
      </w:r>
      <w:r>
        <w:rPr>
          <w:i/>
          <w:iCs/>
        </w:rPr>
        <w:t xml:space="preserve">Performance feedback: An evidence </w:t>
      </w:r>
      <w:proofErr w:type="gramStart"/>
      <w:r>
        <w:rPr>
          <w:i/>
          <w:iCs/>
        </w:rPr>
        <w:t>review</w:t>
      </w:r>
      <w:proofErr w:type="gramEnd"/>
      <w:r>
        <w:rPr>
          <w:i/>
          <w:iCs/>
        </w:rPr>
        <w:t xml:space="preserve">. </w:t>
      </w:r>
      <w:r>
        <w:t xml:space="preserve">Available at: </w:t>
      </w:r>
    </w:p>
    <w:p w14:paraId="0CE496FA" w14:textId="77777777" w:rsidR="00981512" w:rsidRDefault="00981512" w:rsidP="00981512">
      <w:pPr>
        <w:spacing w:after="0"/>
      </w:pPr>
      <w:hyperlink r:id="rId19" w:history="1">
        <w:r w:rsidRPr="00D558B8">
          <w:rPr>
            <w:rStyle w:val="Hyperlink"/>
          </w:rPr>
          <w:t>https://www.cipd.org/uk/knowledge/evidence-reviews/performance-feedback/</w:t>
        </w:r>
      </w:hyperlink>
      <w:r>
        <w:t xml:space="preserve"> (Accessed 13 March 2024). </w:t>
      </w:r>
    </w:p>
    <w:p w14:paraId="6973F6D0" w14:textId="77777777" w:rsidR="00981512" w:rsidRDefault="00981512" w:rsidP="00981512">
      <w:pPr>
        <w:spacing w:after="0"/>
      </w:pPr>
    </w:p>
    <w:p w14:paraId="7DF7C9D2" w14:textId="77777777" w:rsidR="00981512" w:rsidRPr="00A62DB8" w:rsidRDefault="00981512" w:rsidP="00981512">
      <w:r>
        <w:t xml:space="preserve">CIPD (2023) </w:t>
      </w:r>
      <w:r>
        <w:rPr>
          <w:i/>
          <w:iCs/>
        </w:rPr>
        <w:t xml:space="preserve">Productive meetings: An evidence </w:t>
      </w:r>
      <w:proofErr w:type="gramStart"/>
      <w:r>
        <w:rPr>
          <w:i/>
          <w:iCs/>
        </w:rPr>
        <w:t>review</w:t>
      </w:r>
      <w:proofErr w:type="gramEnd"/>
      <w:r>
        <w:rPr>
          <w:i/>
          <w:iCs/>
        </w:rPr>
        <w:t xml:space="preserve">. </w:t>
      </w:r>
      <w:r>
        <w:t xml:space="preserve">Available at: </w:t>
      </w:r>
      <w:hyperlink r:id="rId20" w:history="1">
        <w:r w:rsidRPr="00D558B8">
          <w:rPr>
            <w:rStyle w:val="Hyperlink"/>
          </w:rPr>
          <w:t>https://www.cipd.org/uk/knowledge/evidence-reviews/productive-meetings/</w:t>
        </w:r>
      </w:hyperlink>
      <w:r>
        <w:t xml:space="preserve"> (Accessed 13 March 2024). </w:t>
      </w:r>
    </w:p>
    <w:p w14:paraId="6116C19F" w14:textId="77777777" w:rsidR="00981512" w:rsidRDefault="00981512" w:rsidP="00981512">
      <w:pPr>
        <w:spacing w:after="0"/>
      </w:pPr>
    </w:p>
    <w:p w14:paraId="1E4DE79C" w14:textId="3C1DDF92" w:rsidR="00981512" w:rsidRPr="00DF3FAF" w:rsidRDefault="00981512" w:rsidP="00981512">
      <w:pPr>
        <w:spacing w:after="0"/>
      </w:pPr>
      <w:r>
        <w:t xml:space="preserve">CIPD (2019) </w:t>
      </w:r>
      <w:r>
        <w:rPr>
          <w:i/>
          <w:iCs/>
        </w:rPr>
        <w:t xml:space="preserve">Building Inclusive Workplaces. </w:t>
      </w:r>
      <w:r>
        <w:t xml:space="preserve">Available at: </w:t>
      </w:r>
    </w:p>
    <w:p w14:paraId="2DBB12EE" w14:textId="77777777" w:rsidR="00981512" w:rsidRDefault="00981512" w:rsidP="00981512">
      <w:pPr>
        <w:spacing w:after="0"/>
      </w:pPr>
      <w:hyperlink r:id="rId21" w:history="1">
        <w:r w:rsidRPr="008A2F9D">
          <w:rPr>
            <w:rStyle w:val="Hyperlink"/>
          </w:rPr>
          <w:t>https://www.cipd.org/globalassets/media/knowledge/knowledge-hub/reports/building-inclusive-workplaces-report-sept-2019_tcm18-64154.pdf</w:t>
        </w:r>
      </w:hyperlink>
      <w:r>
        <w:t xml:space="preserve"> (Accessed 11 March 2024). </w:t>
      </w:r>
    </w:p>
    <w:p w14:paraId="3F2D978F" w14:textId="77777777" w:rsidR="00981512" w:rsidRDefault="00981512" w:rsidP="00981512"/>
    <w:p w14:paraId="531C1932" w14:textId="77777777" w:rsidR="00981512" w:rsidRPr="00FD27BC" w:rsidRDefault="00981512" w:rsidP="00981512">
      <w:pPr>
        <w:spacing w:after="0"/>
      </w:pPr>
      <w:r>
        <w:t xml:space="preserve">CIPD (2023) </w:t>
      </w:r>
      <w:r>
        <w:rPr>
          <w:i/>
          <w:iCs/>
        </w:rPr>
        <w:t xml:space="preserve">Fair selection: Surrey Police and Sussex Police. </w:t>
      </w:r>
      <w:r>
        <w:t>Available at:</w:t>
      </w:r>
    </w:p>
    <w:p w14:paraId="77FF819B" w14:textId="77777777" w:rsidR="00981512" w:rsidRDefault="00981512" w:rsidP="00981512">
      <w:pPr>
        <w:spacing w:after="0"/>
      </w:pPr>
      <w:hyperlink r:id="rId22" w:anchor="what-evidence-was-used" w:history="1">
        <w:r w:rsidRPr="008A2F9D">
          <w:rPr>
            <w:rStyle w:val="Hyperlink"/>
          </w:rPr>
          <w:t>https://www.cipd.org/uk/knowledge/case-studies/surrey-sussex-police/#what-evidence-was-used</w:t>
        </w:r>
      </w:hyperlink>
      <w:r>
        <w:t xml:space="preserve"> (Accessed 11 March 2024).</w:t>
      </w:r>
    </w:p>
    <w:p w14:paraId="201C0D79" w14:textId="77777777" w:rsidR="00981512" w:rsidRDefault="00981512" w:rsidP="00981512"/>
    <w:p w14:paraId="6F3D9FAA" w14:textId="77777777" w:rsidR="00981512" w:rsidRDefault="00981512" w:rsidP="00981512">
      <w:r>
        <w:t xml:space="preserve">CIPD (2023) </w:t>
      </w:r>
      <w:r>
        <w:rPr>
          <w:i/>
          <w:iCs/>
        </w:rPr>
        <w:t xml:space="preserve">Evidence -based practice for effective decision-making. </w:t>
      </w:r>
      <w:r>
        <w:t xml:space="preserve">Available at: </w:t>
      </w:r>
      <w:hyperlink r:id="rId23" w:history="1">
        <w:r w:rsidRPr="008A2F9D">
          <w:rPr>
            <w:rStyle w:val="Hyperlink"/>
          </w:rPr>
          <w:t>https://www.cipd.org/uk/knowledge/factsheets/evidence-based-practice-factsheet/</w:t>
        </w:r>
      </w:hyperlink>
      <w:r>
        <w:t xml:space="preserve"> (Accessed 11 March 2024). </w:t>
      </w:r>
    </w:p>
    <w:p w14:paraId="2A232C41" w14:textId="77777777" w:rsidR="00981512" w:rsidRDefault="00981512" w:rsidP="00981512"/>
    <w:p w14:paraId="226577E1" w14:textId="77777777" w:rsidR="00981512" w:rsidRDefault="00981512" w:rsidP="00981512">
      <w:r>
        <w:t xml:space="preserve">CIPD (2023) </w:t>
      </w:r>
      <w:r>
        <w:rPr>
          <w:i/>
          <w:iCs/>
        </w:rPr>
        <w:t xml:space="preserve">Learning theories that impact on design. </w:t>
      </w:r>
      <w:r>
        <w:t xml:space="preserve">Available at: </w:t>
      </w:r>
      <w:hyperlink r:id="rId24" w:history="1">
        <w:r w:rsidRPr="008A2F9D">
          <w:rPr>
            <w:rStyle w:val="Hyperlink"/>
          </w:rPr>
          <w:t>https://www.cipd.org/uk/knowledge/factsheets/learning-theories/</w:t>
        </w:r>
      </w:hyperlink>
      <w:r>
        <w:t xml:space="preserve"> (Accessed 11 March 2024). </w:t>
      </w:r>
    </w:p>
    <w:p w14:paraId="51EF4582" w14:textId="77777777" w:rsidR="00981512" w:rsidRDefault="00981512" w:rsidP="00981512">
      <w:pPr>
        <w:rPr>
          <w:sz w:val="24"/>
          <w:szCs w:val="24"/>
        </w:rPr>
      </w:pPr>
    </w:p>
    <w:p w14:paraId="688B17A4" w14:textId="77777777" w:rsidR="00981512" w:rsidRPr="00663ECF" w:rsidRDefault="00981512" w:rsidP="00981512">
      <w:pPr>
        <w:spacing w:after="0"/>
      </w:pPr>
      <w:r>
        <w:t xml:space="preserve">CIPD (2023) </w:t>
      </w:r>
      <w:r>
        <w:rPr>
          <w:i/>
          <w:iCs/>
        </w:rPr>
        <w:t xml:space="preserve">Ethical practice and the role of people professionals. </w:t>
      </w:r>
      <w:r>
        <w:t xml:space="preserve">Available at: </w:t>
      </w:r>
    </w:p>
    <w:p w14:paraId="3B16DA53" w14:textId="77777777" w:rsidR="00981512" w:rsidRDefault="00981512" w:rsidP="00981512">
      <w:pPr>
        <w:spacing w:after="0"/>
      </w:pPr>
      <w:hyperlink r:id="rId25" w:history="1">
        <w:r w:rsidRPr="008A2F9D">
          <w:rPr>
            <w:rStyle w:val="Hyperlink"/>
          </w:rPr>
          <w:t>https://www.cipd.org/uk/knowledge/factsheets/ethics-role-hr-factsheet/</w:t>
        </w:r>
      </w:hyperlink>
      <w:r>
        <w:t xml:space="preserve"> (Accessed 11 March 2023). </w:t>
      </w:r>
    </w:p>
    <w:p w14:paraId="3270C7E4" w14:textId="77777777" w:rsidR="00981512" w:rsidRDefault="00981512" w:rsidP="00981512">
      <w:pPr>
        <w:spacing w:after="0"/>
      </w:pPr>
    </w:p>
    <w:p w14:paraId="2D3B56E0" w14:textId="77777777" w:rsidR="00981512" w:rsidRDefault="00981512" w:rsidP="00981512">
      <w:r>
        <w:t xml:space="preserve">CIPD (2024) </w:t>
      </w:r>
      <w:r>
        <w:rPr>
          <w:i/>
          <w:iCs/>
        </w:rPr>
        <w:t xml:space="preserve">Ethics at work: An employer’s guide. </w:t>
      </w:r>
      <w:r>
        <w:t xml:space="preserve">Available at: </w:t>
      </w:r>
      <w:hyperlink r:id="rId26" w:history="1">
        <w:r w:rsidRPr="005C44B8">
          <w:rPr>
            <w:rStyle w:val="Hyperlink"/>
          </w:rPr>
          <w:t>https://www.cipd.org/uk/knowledge/guides/ethics-work-guide/</w:t>
        </w:r>
      </w:hyperlink>
      <w:r>
        <w:t xml:space="preserve"> (Accessed 06 March 2024). </w:t>
      </w:r>
    </w:p>
    <w:p w14:paraId="58808A58" w14:textId="77777777" w:rsidR="00981512" w:rsidRDefault="00981512" w:rsidP="00981512"/>
    <w:p w14:paraId="564829EF" w14:textId="77777777" w:rsidR="00981512" w:rsidRDefault="00981512" w:rsidP="00981512">
      <w:r>
        <w:t xml:space="preserve">CIPD (2021) </w:t>
      </w:r>
      <w:r>
        <w:rPr>
          <w:i/>
          <w:iCs/>
        </w:rPr>
        <w:t xml:space="preserve">Sexual harassment in the workplace. </w:t>
      </w:r>
      <w:r>
        <w:t xml:space="preserve">Available at: </w:t>
      </w:r>
      <w:hyperlink r:id="rId27" w:anchor="prevention-is-better-than-cure" w:history="1">
        <w:r w:rsidRPr="005C44B8">
          <w:rPr>
            <w:rStyle w:val="Hyperlink"/>
          </w:rPr>
          <w:t>https://www.cipd.org/uk/knowledge/guides/sexual-harassment-work/#prevention-is-better-than-cure</w:t>
        </w:r>
      </w:hyperlink>
      <w:r>
        <w:t xml:space="preserve"> (Accessed 09 March 2024). </w:t>
      </w:r>
    </w:p>
    <w:p w14:paraId="4861D1CC" w14:textId="77777777" w:rsidR="00981512" w:rsidRDefault="00981512" w:rsidP="00981512">
      <w:pPr>
        <w:spacing w:after="0"/>
      </w:pPr>
    </w:p>
    <w:p w14:paraId="66613BD7" w14:textId="77777777" w:rsidR="00981512" w:rsidRDefault="00981512" w:rsidP="00981512">
      <w:pPr>
        <w:rPr>
          <w:i/>
          <w:iCs/>
        </w:rPr>
      </w:pPr>
      <w:r>
        <w:t xml:space="preserve">CIPD (2024) </w:t>
      </w:r>
      <w:r>
        <w:rPr>
          <w:i/>
          <w:iCs/>
        </w:rPr>
        <w:t xml:space="preserve">How to use the Profession Map. </w:t>
      </w:r>
      <w:r w:rsidRPr="00CC4444">
        <w:t>Available at:</w:t>
      </w:r>
      <w:r>
        <w:rPr>
          <w:i/>
          <w:iCs/>
        </w:rPr>
        <w:t xml:space="preserve"> </w:t>
      </w:r>
      <w:hyperlink r:id="rId28" w:history="1">
        <w:r w:rsidRPr="0006456B">
          <w:rPr>
            <w:rStyle w:val="Hyperlink"/>
            <w:i/>
            <w:iCs/>
          </w:rPr>
          <w:t>https://www.cipd.org/uk/the-people-profession/the-profession-map/how-it-works/</w:t>
        </w:r>
      </w:hyperlink>
      <w:r>
        <w:rPr>
          <w:i/>
          <w:iCs/>
        </w:rPr>
        <w:t xml:space="preserve"> (</w:t>
      </w:r>
      <w:r w:rsidRPr="00CC4444">
        <w:t>Accessed 06 March 2024</w:t>
      </w:r>
      <w:r>
        <w:rPr>
          <w:i/>
          <w:iCs/>
        </w:rPr>
        <w:t xml:space="preserve">). </w:t>
      </w:r>
    </w:p>
    <w:p w14:paraId="3B4193E7" w14:textId="77777777" w:rsidR="00981512" w:rsidRDefault="00981512" w:rsidP="00981512"/>
    <w:p w14:paraId="5DD3D4DD" w14:textId="77777777" w:rsidR="00981512" w:rsidRDefault="00981512" w:rsidP="00981512">
      <w:r>
        <w:t xml:space="preserve">CIPD (2023) </w:t>
      </w:r>
      <w:r>
        <w:rPr>
          <w:i/>
          <w:iCs/>
        </w:rPr>
        <w:t xml:space="preserve">Recruitment: An introduction. </w:t>
      </w:r>
      <w:r>
        <w:t xml:space="preserve">Available at: </w:t>
      </w:r>
      <w:hyperlink r:id="rId29" w:anchor=":~:text=It%20ensures%20that%20the%20workforce%20has%20the%20relevant,to%20understand%20the%20skills%20needed%20for%20organisational%20performance" w:history="1">
        <w:r w:rsidRPr="0006456B">
          <w:rPr>
            <w:rStyle w:val="Hyperlink"/>
          </w:rPr>
          <w:t>https://www.cipd.org/uk/knowledge/factsheets/recruitment-factsheet/#:~:text=It%20ensures%20that%20the%20workforce%20has%20the%20relevant,to%20understand%20the%20skills%20needed%20for%20organisational%20performance</w:t>
        </w:r>
      </w:hyperlink>
      <w:r w:rsidRPr="001F38FC">
        <w:t>.</w:t>
      </w:r>
      <w:r>
        <w:t xml:space="preserve"> (Accessed 06 March 2024). </w:t>
      </w:r>
    </w:p>
    <w:p w14:paraId="229A1B39" w14:textId="77777777" w:rsidR="00981512" w:rsidRDefault="00981512" w:rsidP="00981512"/>
    <w:p w14:paraId="0D1313A1" w14:textId="77777777" w:rsidR="00981512" w:rsidRDefault="00981512" w:rsidP="00981512">
      <w:r>
        <w:t xml:space="preserve">CIPD (2024) </w:t>
      </w:r>
      <w:r>
        <w:rPr>
          <w:i/>
          <w:iCs/>
        </w:rPr>
        <w:t xml:space="preserve">Professional courage and influence. </w:t>
      </w:r>
      <w:r>
        <w:t xml:space="preserve">Available at: </w:t>
      </w:r>
      <w:hyperlink r:id="rId30" w:history="1">
        <w:r w:rsidRPr="0006456B">
          <w:rPr>
            <w:rStyle w:val="Hyperlink"/>
          </w:rPr>
          <w:t>https://www.cipd.org/uk/the-people-profession/the-profession-map/explore-the-profession-map/core-behaviours/professional-courage-influence/</w:t>
        </w:r>
      </w:hyperlink>
      <w:r>
        <w:t xml:space="preserve"> (Accessed 06 March 2024).</w:t>
      </w:r>
    </w:p>
    <w:p w14:paraId="69CCE327" w14:textId="77777777" w:rsidR="00981512" w:rsidRDefault="00981512" w:rsidP="00981512">
      <w:pPr>
        <w:spacing w:after="0"/>
      </w:pPr>
    </w:p>
    <w:p w14:paraId="70462BC8" w14:textId="77777777" w:rsidR="00981512" w:rsidRDefault="00981512" w:rsidP="00981512">
      <w:r>
        <w:t xml:space="preserve">CIPD (2024) </w:t>
      </w:r>
      <w:r>
        <w:rPr>
          <w:i/>
          <w:iCs/>
        </w:rPr>
        <w:t xml:space="preserve">Working Inclusively. </w:t>
      </w:r>
      <w:r>
        <w:t xml:space="preserve">Available at: </w:t>
      </w:r>
      <w:r>
        <w:rPr>
          <w:i/>
          <w:iCs/>
        </w:rPr>
        <w:t xml:space="preserve"> </w:t>
      </w:r>
      <w:hyperlink r:id="rId31" w:history="1">
        <w:r w:rsidRPr="00F6433A">
          <w:rPr>
            <w:rStyle w:val="Hyperlink"/>
          </w:rPr>
          <w:t>https://www.cipd.org/en/the-people-profession/the-profession-map/explore-the-profession-map/core-behaviours/working-inclusively/</w:t>
        </w:r>
      </w:hyperlink>
      <w:r>
        <w:rPr>
          <w:i/>
          <w:iCs/>
        </w:rPr>
        <w:t xml:space="preserve"> </w:t>
      </w:r>
      <w:r>
        <w:t>(Accessed: 14 February 2024).</w:t>
      </w:r>
    </w:p>
    <w:p w14:paraId="4F0A8BA5" w14:textId="77777777" w:rsidR="00981512" w:rsidRDefault="00981512" w:rsidP="00981512"/>
    <w:p w14:paraId="629C19AC" w14:textId="77777777" w:rsidR="00981512" w:rsidRDefault="00981512" w:rsidP="00981512">
      <w:r>
        <w:t xml:space="preserve">CIPD (2019) </w:t>
      </w:r>
      <w:r>
        <w:rPr>
          <w:i/>
          <w:iCs/>
        </w:rPr>
        <w:t xml:space="preserve">Building Inclusive workplace. </w:t>
      </w:r>
      <w:r>
        <w:t xml:space="preserve">Available at: </w:t>
      </w:r>
      <w:hyperlink r:id="rId32" w:history="1">
        <w:r w:rsidRPr="004A2F56">
          <w:rPr>
            <w:rStyle w:val="Hyperlink"/>
          </w:rPr>
          <w:t>https://www.cipd.org/uk/knowledge/evidence-reviews/building-inclusive-workplaces/</w:t>
        </w:r>
      </w:hyperlink>
      <w:r>
        <w:t xml:space="preserve"> (Accessed 14 February 2024). </w:t>
      </w:r>
    </w:p>
    <w:p w14:paraId="1991C86F" w14:textId="77777777" w:rsidR="00981512" w:rsidRDefault="00981512" w:rsidP="00981512"/>
    <w:p w14:paraId="08C301DA" w14:textId="77777777" w:rsidR="00981512" w:rsidRDefault="00981512" w:rsidP="00981512">
      <w:r>
        <w:t xml:space="preserve">Cheese, P. (2020). </w:t>
      </w:r>
      <w:r>
        <w:rPr>
          <w:i/>
          <w:iCs/>
        </w:rPr>
        <w:t>The People Profession: now and for the future.</w:t>
      </w:r>
      <w:r>
        <w:t xml:space="preserve"> Available at: </w:t>
      </w:r>
      <w:hyperlink r:id="rId33" w:history="1">
        <w:r w:rsidRPr="004A2F56">
          <w:rPr>
            <w:rStyle w:val="Hyperlink"/>
          </w:rPr>
          <w:t>https://www.cipd.org/globalassets/media/zzzz-interim-document-depository/ppnff/7600-hackathon-brochure-2020_tcm29-81217.pdf</w:t>
        </w:r>
      </w:hyperlink>
      <w:r>
        <w:t xml:space="preserve"> (Accessed 14 February 2024). </w:t>
      </w:r>
    </w:p>
    <w:p w14:paraId="3C2AAC29" w14:textId="77777777" w:rsidR="00981512" w:rsidRDefault="00981512" w:rsidP="00981512"/>
    <w:p w14:paraId="4C1B81ED" w14:textId="77777777" w:rsidR="00981512" w:rsidRPr="000A2A07" w:rsidRDefault="00981512" w:rsidP="00981512">
      <w:r>
        <w:t xml:space="preserve">CIPD (2023) </w:t>
      </w:r>
      <w:r>
        <w:rPr>
          <w:i/>
          <w:iCs/>
        </w:rPr>
        <w:t xml:space="preserve">Perceptions of fairness: using AI in selection and recruitment. </w:t>
      </w:r>
      <w:r>
        <w:t>Available at:</w:t>
      </w:r>
    </w:p>
    <w:p w14:paraId="5654438D" w14:textId="77777777" w:rsidR="00981512" w:rsidRDefault="00981512" w:rsidP="00981512">
      <w:hyperlink r:id="rId34" w:history="1">
        <w:r w:rsidRPr="00366546">
          <w:rPr>
            <w:rStyle w:val="Hyperlink"/>
          </w:rPr>
          <w:t>https://www.cipd.org/uk/knowledge/bitesize-research/fairness-ai-recruitment/</w:t>
        </w:r>
      </w:hyperlink>
      <w:r>
        <w:t xml:space="preserve"> (Accessed 21 February 2024). </w:t>
      </w:r>
    </w:p>
    <w:p w14:paraId="79B06BFC" w14:textId="77777777" w:rsidR="00981512" w:rsidRDefault="00981512" w:rsidP="00981512"/>
    <w:p w14:paraId="002B94BE" w14:textId="77777777" w:rsidR="00981512" w:rsidRDefault="00981512" w:rsidP="00981512">
      <w:r>
        <w:t xml:space="preserve">CIPD (2024) </w:t>
      </w:r>
      <w:r>
        <w:rPr>
          <w:i/>
          <w:iCs/>
        </w:rPr>
        <w:t xml:space="preserve">Development programmes. </w:t>
      </w:r>
      <w:r>
        <w:t xml:space="preserve">Available at: </w:t>
      </w:r>
      <w:hyperlink r:id="rId35" w:history="1">
        <w:r w:rsidRPr="00366546">
          <w:rPr>
            <w:rStyle w:val="Hyperlink"/>
          </w:rPr>
          <w:t>https://www.cipd.org/uk/learning/short-courses/course-types/development/</w:t>
        </w:r>
      </w:hyperlink>
      <w:r>
        <w:t xml:space="preserve"> (Accessed 21 February 2024). </w:t>
      </w:r>
    </w:p>
    <w:p w14:paraId="48B8745C" w14:textId="77777777" w:rsidR="00981512" w:rsidRDefault="00981512" w:rsidP="00981512">
      <w:pPr>
        <w:spacing w:after="0"/>
      </w:pPr>
    </w:p>
    <w:p w14:paraId="104B51C8" w14:textId="77777777" w:rsidR="00981512" w:rsidRDefault="00981512" w:rsidP="00981512">
      <w:r>
        <w:t xml:space="preserve">Indeed (2023) </w:t>
      </w:r>
      <w:r w:rsidRPr="00A62DB8">
        <w:rPr>
          <w:i/>
          <w:iCs/>
        </w:rPr>
        <w:t>The Herzberg two-factor theory (and how to implement i</w:t>
      </w:r>
      <w:r>
        <w:rPr>
          <w:i/>
          <w:iCs/>
        </w:rPr>
        <w:t xml:space="preserve">t. </w:t>
      </w:r>
      <w:r>
        <w:t xml:space="preserve">Available at: </w:t>
      </w:r>
      <w:hyperlink r:id="rId36" w:history="1">
        <w:r w:rsidRPr="008A2F9D">
          <w:rPr>
            <w:rStyle w:val="Hyperlink"/>
          </w:rPr>
          <w:t>https://uk.indeed.com/career-advice/career-development/herzberg-two-factor-theory</w:t>
        </w:r>
      </w:hyperlink>
      <w:r>
        <w:t xml:space="preserve"> (Accessed 11 March 2024). </w:t>
      </w:r>
    </w:p>
    <w:p w14:paraId="6A5EBEDE" w14:textId="77777777" w:rsidR="00981512" w:rsidRDefault="00981512" w:rsidP="00981512"/>
    <w:p w14:paraId="4AD4C79E" w14:textId="08B6DD91" w:rsidR="00981512" w:rsidRDefault="00981512" w:rsidP="00981512">
      <w:r>
        <w:t xml:space="preserve">MindTools (2024) </w:t>
      </w:r>
      <w:r>
        <w:rPr>
          <w:i/>
          <w:iCs/>
        </w:rPr>
        <w:t xml:space="preserve">David Rock’s SCARF Model. </w:t>
      </w:r>
      <w:r>
        <w:t xml:space="preserve">Available at: </w:t>
      </w:r>
      <w:hyperlink r:id="rId37" w:history="1">
        <w:r w:rsidRPr="008A2F9D">
          <w:rPr>
            <w:rStyle w:val="Hyperlink"/>
          </w:rPr>
          <w:t>https://www.mindtools.com/akswgc0/david-rocks-scarf-model</w:t>
        </w:r>
      </w:hyperlink>
      <w:r>
        <w:t xml:space="preserve"> (Accessed 11 March 2024). </w:t>
      </w:r>
    </w:p>
    <w:p w14:paraId="5D0AD9A2" w14:textId="77777777" w:rsidR="00981512" w:rsidRDefault="00981512" w:rsidP="00981512"/>
    <w:p w14:paraId="5E6F2D8B" w14:textId="1B2B0927" w:rsidR="00981512" w:rsidRDefault="00981512" w:rsidP="00981512">
      <w:r>
        <w:t xml:space="preserve">Sus, V. (2023) </w:t>
      </w:r>
      <w:r>
        <w:rPr>
          <w:i/>
          <w:iCs/>
        </w:rPr>
        <w:t xml:space="preserve">10 Deontology Examples. </w:t>
      </w:r>
      <w:r>
        <w:t xml:space="preserve">Available at: </w:t>
      </w:r>
      <w:hyperlink r:id="rId38" w:history="1">
        <w:r w:rsidRPr="008A2F9D">
          <w:rPr>
            <w:rStyle w:val="Hyperlink"/>
          </w:rPr>
          <w:t>https://helpfulprofessor.com/deontology-examples/</w:t>
        </w:r>
      </w:hyperlink>
      <w:r>
        <w:t xml:space="preserve"> (Accessed 11 March 2023). </w:t>
      </w:r>
    </w:p>
    <w:p w14:paraId="5943E27D" w14:textId="77777777" w:rsidR="00981512" w:rsidRDefault="00981512" w:rsidP="00981512"/>
    <w:p w14:paraId="01CBEBF0" w14:textId="64F655BB" w:rsidR="00981512" w:rsidRDefault="00981512" w:rsidP="00981512">
      <w:r>
        <w:t xml:space="preserve">Taylor, S. and Woodhams, C. (2022) </w:t>
      </w:r>
      <w:r>
        <w:rPr>
          <w:i/>
          <w:iCs/>
        </w:rPr>
        <w:t xml:space="preserve">Studying Human Resource Management. </w:t>
      </w:r>
      <w:r>
        <w:t>3</w:t>
      </w:r>
      <w:r w:rsidRPr="00DF3FAF">
        <w:rPr>
          <w:vertAlign w:val="superscript"/>
        </w:rPr>
        <w:t>rd</w:t>
      </w:r>
      <w:r>
        <w:t xml:space="preserve"> </w:t>
      </w:r>
      <w:proofErr w:type="spellStart"/>
      <w:r>
        <w:t>edn</w:t>
      </w:r>
      <w:proofErr w:type="spellEnd"/>
      <w:r>
        <w:t>. Great Britian: Kogan Page Limited.</w:t>
      </w:r>
    </w:p>
    <w:p w14:paraId="7AD93921" w14:textId="77777777" w:rsidR="00981512" w:rsidRDefault="00981512" w:rsidP="00981512"/>
    <w:p w14:paraId="15F934D1" w14:textId="77777777" w:rsidR="00981512" w:rsidRDefault="00981512" w:rsidP="00981512">
      <w:r>
        <w:t xml:space="preserve">Ulrich, D. (2018) </w:t>
      </w:r>
      <w:r>
        <w:rPr>
          <w:i/>
          <w:iCs/>
        </w:rPr>
        <w:t xml:space="preserve">How Do HR Pros Influence </w:t>
      </w:r>
      <w:proofErr w:type="gramStart"/>
      <w:r>
        <w:rPr>
          <w:i/>
          <w:iCs/>
        </w:rPr>
        <w:t>Others?.</w:t>
      </w:r>
      <w:proofErr w:type="gramEnd"/>
      <w:r>
        <w:rPr>
          <w:i/>
          <w:iCs/>
        </w:rPr>
        <w:t xml:space="preserve"> </w:t>
      </w:r>
      <w:r>
        <w:t xml:space="preserve">Available at: </w:t>
      </w:r>
      <w:hyperlink r:id="rId39" w:history="1">
        <w:r w:rsidRPr="005C44B8">
          <w:rPr>
            <w:rStyle w:val="Hyperlink"/>
          </w:rPr>
          <w:t>https://www.linkedin.com/pulse/how-do-hr-professionals-influence-others-dave-ulrich/</w:t>
        </w:r>
      </w:hyperlink>
      <w:r>
        <w:t xml:space="preserve"> (Accessed 09 March 2024). </w:t>
      </w:r>
    </w:p>
    <w:p w14:paraId="75AEEE8B" w14:textId="77777777" w:rsidR="00981512" w:rsidRDefault="00981512" w:rsidP="00981512"/>
    <w:p w14:paraId="6800B139" w14:textId="77777777" w:rsidR="00981512" w:rsidRDefault="00981512" w:rsidP="00981512">
      <w:proofErr w:type="spellStart"/>
      <w:r>
        <w:t>Woffindin</w:t>
      </w:r>
      <w:proofErr w:type="spellEnd"/>
      <w:r>
        <w:t xml:space="preserve">, L. (2022) </w:t>
      </w:r>
      <w:r>
        <w:rPr>
          <w:i/>
          <w:iCs/>
        </w:rPr>
        <w:t xml:space="preserve">The 7cs of Communication. </w:t>
      </w:r>
      <w:r>
        <w:t xml:space="preserve">Available at: </w:t>
      </w:r>
      <w:hyperlink r:id="rId40" w:history="1">
        <w:r w:rsidRPr="005C44B8">
          <w:rPr>
            <w:rStyle w:val="Hyperlink"/>
          </w:rPr>
          <w:t>https://cpdonline.co.uk/knowledge-base/business/the-7-cs-of-communication/</w:t>
        </w:r>
      </w:hyperlink>
      <w:r>
        <w:t xml:space="preserve"> (Accessed 06 March 2024). </w:t>
      </w:r>
    </w:p>
    <w:p w14:paraId="125A2265" w14:textId="77777777" w:rsidR="00981512" w:rsidRDefault="00981512" w:rsidP="00981512"/>
    <w:p w14:paraId="42C73656" w14:textId="77777777" w:rsidR="00981512" w:rsidRDefault="00981512" w:rsidP="00981512"/>
    <w:p w14:paraId="145BB5A4" w14:textId="77777777" w:rsidR="00981512" w:rsidRDefault="00981512" w:rsidP="00981512">
      <w:pPr>
        <w:rPr>
          <w:sz w:val="24"/>
          <w:szCs w:val="24"/>
        </w:rPr>
      </w:pPr>
    </w:p>
    <w:p w14:paraId="0ED7C03D" w14:textId="77777777" w:rsidR="00981512" w:rsidRPr="00981512" w:rsidRDefault="00981512" w:rsidP="00981512">
      <w:pPr>
        <w:rPr>
          <w:sz w:val="24"/>
          <w:szCs w:val="24"/>
        </w:rPr>
      </w:pPr>
    </w:p>
    <w:sectPr w:rsidR="00981512" w:rsidRPr="009815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D23D9" w14:textId="77777777" w:rsidR="00AB12DA" w:rsidRDefault="00AB12DA" w:rsidP="009B1F0E">
      <w:pPr>
        <w:spacing w:after="0" w:line="240" w:lineRule="auto"/>
      </w:pPr>
      <w:r>
        <w:separator/>
      </w:r>
    </w:p>
  </w:endnote>
  <w:endnote w:type="continuationSeparator" w:id="0">
    <w:p w14:paraId="78BB83B4" w14:textId="77777777" w:rsidR="00AB12DA" w:rsidRDefault="00AB12DA" w:rsidP="009B1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AE36F" w14:textId="77777777" w:rsidR="00AB12DA" w:rsidRDefault="00AB12DA" w:rsidP="009B1F0E">
      <w:pPr>
        <w:spacing w:after="0" w:line="240" w:lineRule="auto"/>
      </w:pPr>
      <w:r>
        <w:separator/>
      </w:r>
    </w:p>
  </w:footnote>
  <w:footnote w:type="continuationSeparator" w:id="0">
    <w:p w14:paraId="3D3CC154" w14:textId="77777777" w:rsidR="00AB12DA" w:rsidRDefault="00AB12DA" w:rsidP="009B1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7348DA"/>
    <w:multiLevelType w:val="hybridMultilevel"/>
    <w:tmpl w:val="A8C88340"/>
    <w:lvl w:ilvl="0" w:tplc="8DEE463C">
      <w:start w:val="1"/>
      <w:numFmt w:val="decimal"/>
      <w:lvlText w:val="%1)"/>
      <w:lvlJc w:val="left"/>
      <w:pPr>
        <w:ind w:left="720" w:hanging="360"/>
      </w:pPr>
      <w:rPr>
        <w:b/>
        <w:i w:val="0"/>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48E41CC"/>
    <w:multiLevelType w:val="multilevel"/>
    <w:tmpl w:val="EB800C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36163537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47641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ABB"/>
    <w:rsid w:val="00016081"/>
    <w:rsid w:val="00041230"/>
    <w:rsid w:val="0005259D"/>
    <w:rsid w:val="000B6F8B"/>
    <w:rsid w:val="000E7A7E"/>
    <w:rsid w:val="0010357E"/>
    <w:rsid w:val="00181D03"/>
    <w:rsid w:val="00187DDE"/>
    <w:rsid w:val="001A10E4"/>
    <w:rsid w:val="001B0F0C"/>
    <w:rsid w:val="001B45D7"/>
    <w:rsid w:val="001B578C"/>
    <w:rsid w:val="001C719C"/>
    <w:rsid w:val="001F6C31"/>
    <w:rsid w:val="001F7EB2"/>
    <w:rsid w:val="002432F7"/>
    <w:rsid w:val="00254A5F"/>
    <w:rsid w:val="00256400"/>
    <w:rsid w:val="002631AA"/>
    <w:rsid w:val="00275263"/>
    <w:rsid w:val="0027767E"/>
    <w:rsid w:val="002B46C5"/>
    <w:rsid w:val="002C35F5"/>
    <w:rsid w:val="002F08AA"/>
    <w:rsid w:val="003072E8"/>
    <w:rsid w:val="003200B4"/>
    <w:rsid w:val="00320C41"/>
    <w:rsid w:val="00335E7F"/>
    <w:rsid w:val="00337E6D"/>
    <w:rsid w:val="00341F80"/>
    <w:rsid w:val="00352161"/>
    <w:rsid w:val="003A57AB"/>
    <w:rsid w:val="003A5A45"/>
    <w:rsid w:val="003D0B8F"/>
    <w:rsid w:val="003E71EF"/>
    <w:rsid w:val="00401065"/>
    <w:rsid w:val="00404875"/>
    <w:rsid w:val="00440021"/>
    <w:rsid w:val="004633F2"/>
    <w:rsid w:val="00471E1A"/>
    <w:rsid w:val="00493033"/>
    <w:rsid w:val="00493E4D"/>
    <w:rsid w:val="004A27C2"/>
    <w:rsid w:val="004D5622"/>
    <w:rsid w:val="005278E7"/>
    <w:rsid w:val="005A729F"/>
    <w:rsid w:val="005D62DB"/>
    <w:rsid w:val="00662467"/>
    <w:rsid w:val="00675660"/>
    <w:rsid w:val="00683ACE"/>
    <w:rsid w:val="00692635"/>
    <w:rsid w:val="006933D7"/>
    <w:rsid w:val="006B187B"/>
    <w:rsid w:val="00725407"/>
    <w:rsid w:val="00744866"/>
    <w:rsid w:val="00753ABB"/>
    <w:rsid w:val="007768D9"/>
    <w:rsid w:val="007C7B74"/>
    <w:rsid w:val="00800190"/>
    <w:rsid w:val="00814F02"/>
    <w:rsid w:val="00837212"/>
    <w:rsid w:val="008501CA"/>
    <w:rsid w:val="00855F54"/>
    <w:rsid w:val="00880C56"/>
    <w:rsid w:val="008B49A2"/>
    <w:rsid w:val="008E47B2"/>
    <w:rsid w:val="00917F83"/>
    <w:rsid w:val="00962148"/>
    <w:rsid w:val="00981512"/>
    <w:rsid w:val="009A171A"/>
    <w:rsid w:val="009A7F6B"/>
    <w:rsid w:val="009B1F0E"/>
    <w:rsid w:val="009B6A07"/>
    <w:rsid w:val="009E4464"/>
    <w:rsid w:val="009E780C"/>
    <w:rsid w:val="00A03819"/>
    <w:rsid w:val="00A55E38"/>
    <w:rsid w:val="00A7267E"/>
    <w:rsid w:val="00A9118A"/>
    <w:rsid w:val="00A96D97"/>
    <w:rsid w:val="00AB12DA"/>
    <w:rsid w:val="00AC0F12"/>
    <w:rsid w:val="00B15DBB"/>
    <w:rsid w:val="00B31EFA"/>
    <w:rsid w:val="00B44ADB"/>
    <w:rsid w:val="00B704BB"/>
    <w:rsid w:val="00B87F45"/>
    <w:rsid w:val="00BA0BEA"/>
    <w:rsid w:val="00BC2BEB"/>
    <w:rsid w:val="00BE025B"/>
    <w:rsid w:val="00BE3BB4"/>
    <w:rsid w:val="00C14BF5"/>
    <w:rsid w:val="00C703C8"/>
    <w:rsid w:val="00C90F9F"/>
    <w:rsid w:val="00C96C0D"/>
    <w:rsid w:val="00CA03AF"/>
    <w:rsid w:val="00CB797E"/>
    <w:rsid w:val="00D02112"/>
    <w:rsid w:val="00E2007B"/>
    <w:rsid w:val="00E202C2"/>
    <w:rsid w:val="00E40F1F"/>
    <w:rsid w:val="00EE5F3F"/>
    <w:rsid w:val="00EF3B5B"/>
    <w:rsid w:val="00F03220"/>
    <w:rsid w:val="00F53DF0"/>
    <w:rsid w:val="00F566D5"/>
    <w:rsid w:val="00F6252B"/>
    <w:rsid w:val="00F90BD4"/>
    <w:rsid w:val="00FA0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8E2B6"/>
  <w15:chartTrackingRefBased/>
  <w15:docId w15:val="{D48A6F58-0118-48F2-AB1F-C35A4CF76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7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1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F0E"/>
  </w:style>
  <w:style w:type="paragraph" w:styleId="Footer">
    <w:name w:val="footer"/>
    <w:basedOn w:val="Normal"/>
    <w:link w:val="FooterChar"/>
    <w:uiPriority w:val="99"/>
    <w:unhideWhenUsed/>
    <w:rsid w:val="009B1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F0E"/>
  </w:style>
  <w:style w:type="character" w:customStyle="1" w:styleId="NornalChar">
    <w:name w:val="Nornal Char"/>
    <w:basedOn w:val="DefaultParagraphFont"/>
    <w:link w:val="Nornal"/>
    <w:locked/>
    <w:rsid w:val="00B87F45"/>
    <w:rPr>
      <w:rFonts w:ascii="Arial" w:hAnsi="Arial" w:cs="Arial"/>
    </w:rPr>
  </w:style>
  <w:style w:type="paragraph" w:customStyle="1" w:styleId="Nornal">
    <w:name w:val="Nornal"/>
    <w:basedOn w:val="Normal"/>
    <w:link w:val="NornalChar"/>
    <w:qFormat/>
    <w:rsid w:val="00B87F45"/>
    <w:pPr>
      <w:spacing w:line="264" w:lineRule="auto"/>
    </w:pPr>
    <w:rPr>
      <w:rFonts w:ascii="Arial" w:hAnsi="Arial" w:cs="Arial"/>
    </w:rPr>
  </w:style>
  <w:style w:type="character" w:customStyle="1" w:styleId="ListParagraphChar">
    <w:name w:val="List Paragraph Char"/>
    <w:basedOn w:val="DefaultParagraphFont"/>
    <w:link w:val="ListParagraph"/>
    <w:uiPriority w:val="1"/>
    <w:locked/>
    <w:rsid w:val="00E40F1F"/>
    <w:rPr>
      <w:rFonts w:ascii="Arial" w:hAnsi="Arial" w:cs="Arial"/>
    </w:rPr>
  </w:style>
  <w:style w:type="paragraph" w:styleId="ListParagraph">
    <w:name w:val="List Paragraph"/>
    <w:basedOn w:val="Normal"/>
    <w:link w:val="ListParagraphChar"/>
    <w:uiPriority w:val="1"/>
    <w:qFormat/>
    <w:rsid w:val="00E40F1F"/>
    <w:pPr>
      <w:spacing w:after="0" w:line="256" w:lineRule="auto"/>
      <w:ind w:left="720"/>
      <w:contextualSpacing/>
    </w:pPr>
    <w:rPr>
      <w:rFonts w:ascii="Arial" w:hAnsi="Arial" w:cs="Arial"/>
    </w:rPr>
  </w:style>
  <w:style w:type="character" w:styleId="Hyperlink">
    <w:name w:val="Hyperlink"/>
    <w:basedOn w:val="DefaultParagraphFont"/>
    <w:uiPriority w:val="99"/>
    <w:unhideWhenUsed/>
    <w:rsid w:val="00981512"/>
    <w:rPr>
      <w:color w:val="0563C1" w:themeColor="hyperlink"/>
      <w:u w:val="single"/>
    </w:rPr>
  </w:style>
  <w:style w:type="character" w:styleId="FollowedHyperlink">
    <w:name w:val="FollowedHyperlink"/>
    <w:basedOn w:val="DefaultParagraphFont"/>
    <w:uiPriority w:val="99"/>
    <w:semiHidden/>
    <w:unhideWhenUsed/>
    <w:rsid w:val="009815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902921">
      <w:bodyDiv w:val="1"/>
      <w:marLeft w:val="0"/>
      <w:marRight w:val="0"/>
      <w:marTop w:val="0"/>
      <w:marBottom w:val="0"/>
      <w:divBdr>
        <w:top w:val="none" w:sz="0" w:space="0" w:color="auto"/>
        <w:left w:val="none" w:sz="0" w:space="0" w:color="auto"/>
        <w:bottom w:val="none" w:sz="0" w:space="0" w:color="auto"/>
        <w:right w:val="none" w:sz="0" w:space="0" w:color="auto"/>
      </w:divBdr>
    </w:div>
    <w:div w:id="955991186">
      <w:bodyDiv w:val="1"/>
      <w:marLeft w:val="0"/>
      <w:marRight w:val="0"/>
      <w:marTop w:val="0"/>
      <w:marBottom w:val="0"/>
      <w:divBdr>
        <w:top w:val="none" w:sz="0" w:space="0" w:color="auto"/>
        <w:left w:val="none" w:sz="0" w:space="0" w:color="auto"/>
        <w:bottom w:val="none" w:sz="0" w:space="0" w:color="auto"/>
        <w:right w:val="none" w:sz="0" w:space="0" w:color="auto"/>
      </w:divBdr>
    </w:div>
    <w:div w:id="980621822">
      <w:bodyDiv w:val="1"/>
      <w:marLeft w:val="0"/>
      <w:marRight w:val="0"/>
      <w:marTop w:val="0"/>
      <w:marBottom w:val="0"/>
      <w:divBdr>
        <w:top w:val="none" w:sz="0" w:space="0" w:color="auto"/>
        <w:left w:val="none" w:sz="0" w:space="0" w:color="auto"/>
        <w:bottom w:val="none" w:sz="0" w:space="0" w:color="auto"/>
        <w:right w:val="none" w:sz="0" w:space="0" w:color="auto"/>
      </w:divBdr>
    </w:div>
    <w:div w:id="214056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ipd.org/uk/knowledge/guides/five-actions-fostering-inclusion/" TargetMode="External"/><Relationship Id="rId26" Type="http://schemas.openxmlformats.org/officeDocument/2006/relationships/hyperlink" Target="https://www.cipd.org/uk/knowledge/guides/ethics-work-guide/" TargetMode="External"/><Relationship Id="rId39" Type="http://schemas.openxmlformats.org/officeDocument/2006/relationships/hyperlink" Target="https://www.linkedin.com/pulse/how-do-hr-professionals-influence-others-dave-ulrich/" TargetMode="External"/><Relationship Id="rId21" Type="http://schemas.openxmlformats.org/officeDocument/2006/relationships/hyperlink" Target="https://www.cipd.org/globalassets/media/knowledge/knowledge-hub/reports/building-inclusive-workplaces-report-sept-2019_tcm18-64154.pdf" TargetMode="External"/><Relationship Id="rId34" Type="http://schemas.openxmlformats.org/officeDocument/2006/relationships/hyperlink" Target="https://www.cipd.org/uk/knowledge/bitesize-research/fairness-ai-recruitment/"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rofile/Abderrahmane-Benlahcene/publication/326539144_A_Narrative_Review_Of_Ethics_Theories_Teleological_Deontological_Ethics/links/5dd1d10292851c382f46a659/A-Narrative-Review-Of-Ethics-Theories-Teleological-Deontological-Ethics.pdf" TargetMode="External"/><Relationship Id="rId20" Type="http://schemas.openxmlformats.org/officeDocument/2006/relationships/hyperlink" Target="https://www.cipd.org/uk/knowledge/evidence-reviews/productive-meetings/" TargetMode="External"/><Relationship Id="rId29" Type="http://schemas.openxmlformats.org/officeDocument/2006/relationships/hyperlink" Target="https://www.cipd.org/uk/knowledge/factsheets/recruitment-factsheet/"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ipd.org/uk/knowledge/factsheets/learning-theories/" TargetMode="External"/><Relationship Id="rId32" Type="http://schemas.openxmlformats.org/officeDocument/2006/relationships/hyperlink" Target="https://www.cipd.org/uk/knowledge/evidence-reviews/building-inclusive-workplaces/" TargetMode="External"/><Relationship Id="rId37" Type="http://schemas.openxmlformats.org/officeDocument/2006/relationships/hyperlink" Target="https://www.mindtools.com/akswgc0/david-rocks-scarf-model" TargetMode="External"/><Relationship Id="rId40" Type="http://schemas.openxmlformats.org/officeDocument/2006/relationships/hyperlink" Target="https://cpdonline.co.uk/knowledge-base/business/the-7-cs-of-communication/" TargetMode="External"/><Relationship Id="rId5" Type="http://schemas.openxmlformats.org/officeDocument/2006/relationships/footnotes" Target="footnotes.xml"/><Relationship Id="rId15" Type="http://schemas.openxmlformats.org/officeDocument/2006/relationships/hyperlink" Target="https://books.google.co.uk/books?hl=en&amp;lr=&amp;id=g7zEDwAAQBAJ&amp;oi=fnd&amp;pg=PR3&amp;dq=people+professional+human+resources&amp;ots=wMUplwfAy-&amp;sig=NtKSoWMA2VZOqe1wlg07DouwYcc&amp;redir_esc=y" TargetMode="External"/><Relationship Id="rId23" Type="http://schemas.openxmlformats.org/officeDocument/2006/relationships/hyperlink" Target="https://www.cipd.org/uk/knowledge/factsheets/evidence-based-practice-factsheet/" TargetMode="External"/><Relationship Id="rId28" Type="http://schemas.openxmlformats.org/officeDocument/2006/relationships/hyperlink" Target="https://www.cipd.org/uk/the-people-profession/the-profession-map/how-it-works/" TargetMode="External"/><Relationship Id="rId36" Type="http://schemas.openxmlformats.org/officeDocument/2006/relationships/hyperlink" Target="https://uk.indeed.com/career-advice/career-development/herzberg-two-factor-theory" TargetMode="External"/><Relationship Id="rId10" Type="http://schemas.openxmlformats.org/officeDocument/2006/relationships/image" Target="media/image4.jpeg"/><Relationship Id="rId19" Type="http://schemas.openxmlformats.org/officeDocument/2006/relationships/hyperlink" Target="https://www.cipd.org/uk/knowledge/evidence-reviews/performance-feedback/" TargetMode="External"/><Relationship Id="rId31" Type="http://schemas.openxmlformats.org/officeDocument/2006/relationships/hyperlink" Target="https://www.cipd.org/en/the-people-profession/the-profession-map/explore-the-profession-map/core-behaviours/working-inclusivel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journal.uniku.ac.id/index.php/IEFLJ/article/view/3382" TargetMode="External"/><Relationship Id="rId22" Type="http://schemas.openxmlformats.org/officeDocument/2006/relationships/hyperlink" Target="https://www.cipd.org/uk/knowledge/case-studies/surrey-sussex-police/" TargetMode="External"/><Relationship Id="rId27" Type="http://schemas.openxmlformats.org/officeDocument/2006/relationships/hyperlink" Target="https://www.cipd.org/uk/knowledge/guides/sexual-harassment-work/" TargetMode="External"/><Relationship Id="rId30" Type="http://schemas.openxmlformats.org/officeDocument/2006/relationships/hyperlink" Target="https://www.cipd.org/uk/the-people-profession/the-profession-map/explore-the-profession-map/core-behaviours/professional-courage-influence/" TargetMode="External"/><Relationship Id="rId35" Type="http://schemas.openxmlformats.org/officeDocument/2006/relationships/hyperlink" Target="https://www.cipd.org/uk/learning/short-courses/course-types/development/"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ipd.org/uk/knowledge/evidence-reviews/building-inclusive-workplaces/" TargetMode="External"/><Relationship Id="rId25" Type="http://schemas.openxmlformats.org/officeDocument/2006/relationships/hyperlink" Target="https://www.cipd.org/uk/knowledge/factsheets/ethics-role-hr-factsheet/" TargetMode="External"/><Relationship Id="rId33" Type="http://schemas.openxmlformats.org/officeDocument/2006/relationships/hyperlink" Target="https://www.cipd.org/globalassets/media/zzzz-interim-document-depository/ppnff/7600-hackathon-brochure-2020_tcm29-81217.pdf" TargetMode="External"/><Relationship Id="rId38" Type="http://schemas.openxmlformats.org/officeDocument/2006/relationships/hyperlink" Target="https://helpfulprofessor.com/deontology-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1157</TotalTime>
  <Pages>18</Pages>
  <Words>4760</Words>
  <Characters>27134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38</cp:revision>
  <dcterms:created xsi:type="dcterms:W3CDTF">2024-02-14T10:42:00Z</dcterms:created>
  <dcterms:modified xsi:type="dcterms:W3CDTF">2024-03-13T10:44:00Z</dcterms:modified>
</cp:coreProperties>
</file>