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null)"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56E2" w:rsidRPr="00E7452B" w:rsidRDefault="000756E2" w:rsidP="00E7452B">
      <w:pPr>
        <w:spacing w:line="276" w:lineRule="auto"/>
        <w:jc w:val="center"/>
        <w:rPr>
          <w:rFonts w:ascii="Arial" w:hAnsi="Arial" w:cs="Arial"/>
          <w:b/>
        </w:rPr>
      </w:pPr>
      <w:bookmarkStart w:id="0" w:name="OLE_LINK1"/>
      <w:bookmarkStart w:id="1" w:name="OLE_LINK2"/>
      <w:r w:rsidRPr="00E7452B">
        <w:rPr>
          <w:rFonts w:ascii="Arial" w:hAnsi="Arial" w:cs="Arial"/>
          <w:b/>
        </w:rPr>
        <w:t>How can we engage pupils in Foundation Phase to use a self-assessment technique to enhance their understanding of the learning objective?</w:t>
      </w:r>
    </w:p>
    <w:bookmarkEnd w:id="0"/>
    <w:bookmarkEnd w:id="1"/>
    <w:p w:rsidR="00654EB3" w:rsidRPr="00E7452B" w:rsidRDefault="00654EB3" w:rsidP="00E7452B">
      <w:pPr>
        <w:spacing w:line="276" w:lineRule="auto"/>
        <w:jc w:val="center"/>
        <w:rPr>
          <w:rFonts w:ascii="Arial" w:hAnsi="Arial" w:cs="Arial"/>
          <w:u w:val="single"/>
        </w:rPr>
      </w:pPr>
    </w:p>
    <w:p w:rsidR="00654EB3" w:rsidRPr="00B57592" w:rsidRDefault="00654EB3" w:rsidP="00E7452B">
      <w:pPr>
        <w:spacing w:line="276" w:lineRule="auto"/>
        <w:rPr>
          <w:rFonts w:ascii="Arial" w:hAnsi="Arial" w:cs="Arial"/>
          <w:b/>
        </w:rPr>
      </w:pPr>
      <w:r w:rsidRPr="00B57592">
        <w:rPr>
          <w:rFonts w:ascii="Arial" w:hAnsi="Arial" w:cs="Arial"/>
          <w:b/>
        </w:rPr>
        <w:t>Purpose of the research</w:t>
      </w:r>
    </w:p>
    <w:p w:rsidR="00654EB3" w:rsidRPr="00B57592" w:rsidRDefault="006505C7" w:rsidP="00E7452B">
      <w:pPr>
        <w:spacing w:line="276" w:lineRule="auto"/>
        <w:rPr>
          <w:rFonts w:ascii="Arial" w:hAnsi="Arial" w:cs="Arial"/>
        </w:rPr>
      </w:pPr>
      <w:r w:rsidRPr="00B57592">
        <w:rPr>
          <w:rFonts w:ascii="Arial" w:hAnsi="Arial" w:cs="Arial"/>
        </w:rPr>
        <w:t>The aim of this research project is to explore the question of how we can engage pupils in the Foundation Phase to use a self-assessment</w:t>
      </w:r>
      <w:r w:rsidR="00C56E31">
        <w:rPr>
          <w:rFonts w:ascii="Arial" w:hAnsi="Arial" w:cs="Arial"/>
        </w:rPr>
        <w:t xml:space="preserve"> (SA)</w:t>
      </w:r>
      <w:r w:rsidRPr="00B57592">
        <w:rPr>
          <w:rFonts w:ascii="Arial" w:hAnsi="Arial" w:cs="Arial"/>
        </w:rPr>
        <w:t xml:space="preserve"> technique to enhance their understanding of the learning objective.</w:t>
      </w:r>
      <w:r w:rsidR="00A901AF" w:rsidRPr="00B57592">
        <w:rPr>
          <w:rFonts w:ascii="Arial" w:hAnsi="Arial" w:cs="Arial"/>
        </w:rPr>
        <w:t xml:space="preserve"> </w:t>
      </w:r>
      <w:r w:rsidR="00CE6B1F" w:rsidRPr="00B57592">
        <w:rPr>
          <w:rFonts w:ascii="Arial" w:hAnsi="Arial" w:cs="Arial"/>
        </w:rPr>
        <w:t>During my time in the mixed year 2</w:t>
      </w:r>
      <w:r w:rsidR="002E2F02" w:rsidRPr="00B57592">
        <w:rPr>
          <w:rFonts w:ascii="Arial" w:hAnsi="Arial" w:cs="Arial"/>
        </w:rPr>
        <w:t>/3</w:t>
      </w:r>
      <w:r w:rsidR="00CE6B1F" w:rsidRPr="00B57592">
        <w:rPr>
          <w:rFonts w:ascii="Arial" w:hAnsi="Arial" w:cs="Arial"/>
        </w:rPr>
        <w:t xml:space="preserve"> foundation phase classroom, I was able to observe many strategies being implemented within the mainstream setting. Something that was regularly used at the end of each session that interested me, was that of </w:t>
      </w:r>
      <w:r w:rsidR="00C56E31">
        <w:rPr>
          <w:rFonts w:ascii="Arial" w:hAnsi="Arial" w:cs="Arial"/>
        </w:rPr>
        <w:t>SA</w:t>
      </w:r>
      <w:r w:rsidR="00D259B0" w:rsidRPr="00B57592">
        <w:rPr>
          <w:rFonts w:ascii="Arial" w:hAnsi="Arial" w:cs="Arial"/>
        </w:rPr>
        <w:t>. T</w:t>
      </w:r>
      <w:r w:rsidR="00CE6B1F" w:rsidRPr="00B57592">
        <w:rPr>
          <w:rFonts w:ascii="Arial" w:hAnsi="Arial" w:cs="Arial"/>
        </w:rPr>
        <w:t>his interested me because the teacher explained that it was a developing skill and had only recently been introduced</w:t>
      </w:r>
      <w:r w:rsidR="004E29A5" w:rsidRPr="00B57592">
        <w:rPr>
          <w:rFonts w:ascii="Arial" w:hAnsi="Arial" w:cs="Arial"/>
        </w:rPr>
        <w:t xml:space="preserve"> and the children were still getting used to it</w:t>
      </w:r>
      <w:r w:rsidR="00CE6B1F" w:rsidRPr="00B57592">
        <w:rPr>
          <w:rFonts w:ascii="Arial" w:hAnsi="Arial" w:cs="Arial"/>
        </w:rPr>
        <w:t>.</w:t>
      </w:r>
      <w:r w:rsidR="00CB3DBB" w:rsidRPr="00B57592">
        <w:rPr>
          <w:rFonts w:ascii="Arial" w:hAnsi="Arial" w:cs="Arial"/>
        </w:rPr>
        <w:t xml:space="preserve"> When researching </w:t>
      </w:r>
      <w:r w:rsidR="00C56E31">
        <w:rPr>
          <w:rFonts w:ascii="Arial" w:hAnsi="Arial" w:cs="Arial"/>
        </w:rPr>
        <w:t xml:space="preserve">SA </w:t>
      </w:r>
      <w:bookmarkStart w:id="2" w:name="_GoBack"/>
      <w:bookmarkEnd w:id="2"/>
      <w:r w:rsidR="00CB3DBB" w:rsidRPr="00B57592">
        <w:rPr>
          <w:rFonts w:ascii="Arial" w:hAnsi="Arial" w:cs="Arial"/>
        </w:rPr>
        <w:t>within the Foundation Phase I discovered that there was very little research regarding the topic.</w:t>
      </w:r>
      <w:r w:rsidR="00CE6B1F" w:rsidRPr="00B57592">
        <w:rPr>
          <w:rFonts w:ascii="Arial" w:hAnsi="Arial" w:cs="Arial"/>
        </w:rPr>
        <w:t xml:space="preserve"> </w:t>
      </w:r>
      <w:r w:rsidR="0010057B" w:rsidRPr="00B57592">
        <w:rPr>
          <w:rFonts w:ascii="Arial" w:hAnsi="Arial" w:cs="Arial"/>
        </w:rPr>
        <w:t xml:space="preserve">I </w:t>
      </w:r>
      <w:r w:rsidR="008F1EE7" w:rsidRPr="00B57592">
        <w:rPr>
          <w:rFonts w:ascii="Arial" w:hAnsi="Arial" w:cs="Arial"/>
        </w:rPr>
        <w:t xml:space="preserve">believe that it would be interesting and valuable research to investigate whether learners in foundation phase are able to engage with </w:t>
      </w:r>
      <w:r w:rsidR="00C56E31">
        <w:rPr>
          <w:rFonts w:ascii="Arial" w:hAnsi="Arial" w:cs="Arial"/>
        </w:rPr>
        <w:t>SA</w:t>
      </w:r>
      <w:r w:rsidR="008F1EE7" w:rsidRPr="00B57592">
        <w:rPr>
          <w:rFonts w:ascii="Arial" w:hAnsi="Arial" w:cs="Arial"/>
        </w:rPr>
        <w:t xml:space="preserve"> tools at their age in relation to the learning outcome. </w:t>
      </w:r>
      <w:r w:rsidR="00C56E31">
        <w:rPr>
          <w:rFonts w:ascii="Arial" w:hAnsi="Arial" w:cs="Arial"/>
        </w:rPr>
        <w:t xml:space="preserve">SA </w:t>
      </w:r>
      <w:r w:rsidR="001B7B1D" w:rsidRPr="00B57592">
        <w:rPr>
          <w:rFonts w:ascii="Arial" w:hAnsi="Arial" w:cs="Arial"/>
        </w:rPr>
        <w:t>is a significant</w:t>
      </w:r>
      <w:r w:rsidR="00487FDE" w:rsidRPr="00B57592">
        <w:rPr>
          <w:rFonts w:ascii="Arial" w:hAnsi="Arial" w:cs="Arial"/>
        </w:rPr>
        <w:t xml:space="preserve"> aspect of assessment for learning (AfL) and when children assess their work, or that of others, it can </w:t>
      </w:r>
      <w:r w:rsidR="00100BF0" w:rsidRPr="00B57592">
        <w:rPr>
          <w:rFonts w:ascii="Arial" w:hAnsi="Arial" w:cs="Arial"/>
        </w:rPr>
        <w:t>meaningfully</w:t>
      </w:r>
      <w:r w:rsidR="00487FDE" w:rsidRPr="00B57592">
        <w:rPr>
          <w:rFonts w:ascii="Arial" w:hAnsi="Arial" w:cs="Arial"/>
        </w:rPr>
        <w:t xml:space="preserve"> improve their understanding of the learning objective and success criteria (Nfer, 2007). </w:t>
      </w:r>
    </w:p>
    <w:p w:rsidR="00CE6B1F" w:rsidRPr="00B57592" w:rsidRDefault="00CE6B1F" w:rsidP="00E7452B">
      <w:pPr>
        <w:spacing w:line="276" w:lineRule="auto"/>
        <w:rPr>
          <w:rFonts w:ascii="Arial" w:hAnsi="Arial" w:cs="Arial"/>
        </w:rPr>
      </w:pPr>
    </w:p>
    <w:p w:rsidR="00654EB3" w:rsidRPr="00B57592" w:rsidRDefault="00654EB3" w:rsidP="00E7452B">
      <w:pPr>
        <w:spacing w:line="276" w:lineRule="auto"/>
        <w:rPr>
          <w:rFonts w:ascii="Arial" w:hAnsi="Arial" w:cs="Arial"/>
          <w:b/>
        </w:rPr>
      </w:pPr>
      <w:r w:rsidRPr="00B57592">
        <w:rPr>
          <w:rFonts w:ascii="Arial" w:hAnsi="Arial" w:cs="Arial"/>
          <w:b/>
        </w:rPr>
        <w:t>Research Context</w:t>
      </w:r>
    </w:p>
    <w:p w:rsidR="003E5791" w:rsidRPr="00B57592" w:rsidRDefault="00053089" w:rsidP="00E7452B">
      <w:pPr>
        <w:spacing w:line="276" w:lineRule="auto"/>
        <w:rPr>
          <w:rFonts w:ascii="Arial" w:hAnsi="Arial" w:cs="Arial"/>
        </w:rPr>
      </w:pPr>
      <w:r w:rsidRPr="00B57592">
        <w:rPr>
          <w:rFonts w:ascii="Arial" w:hAnsi="Arial" w:cs="Arial"/>
        </w:rPr>
        <w:t xml:space="preserve">The research </w:t>
      </w:r>
      <w:r w:rsidR="002C346D" w:rsidRPr="00B57592">
        <w:rPr>
          <w:rFonts w:ascii="Arial" w:hAnsi="Arial" w:cs="Arial"/>
        </w:rPr>
        <w:t xml:space="preserve">was conducted by two researchers in a primary school setting that caters for three to eleven-year olds on the outskirts of Neath in South Wales. According to </w:t>
      </w:r>
      <w:r w:rsidR="004E29A5" w:rsidRPr="00B57592">
        <w:rPr>
          <w:rFonts w:ascii="Arial" w:hAnsi="Arial" w:cs="Arial"/>
        </w:rPr>
        <w:t xml:space="preserve">Welsh Government figures, (My Local School, </w:t>
      </w:r>
      <w:r w:rsidR="00A474CF" w:rsidRPr="00B57592">
        <w:rPr>
          <w:rFonts w:ascii="Arial" w:hAnsi="Arial" w:cs="Arial"/>
        </w:rPr>
        <w:t>2017) d</w:t>
      </w:r>
      <w:r w:rsidR="002C346D" w:rsidRPr="00B57592">
        <w:rPr>
          <w:rFonts w:ascii="Arial" w:hAnsi="Arial" w:cs="Arial"/>
        </w:rPr>
        <w:t>ata</w:t>
      </w:r>
      <w:r w:rsidR="00A474CF" w:rsidRPr="00B57592">
        <w:rPr>
          <w:rFonts w:ascii="Arial" w:hAnsi="Arial" w:cs="Arial"/>
        </w:rPr>
        <w:t xml:space="preserve"> </w:t>
      </w:r>
      <w:r w:rsidR="00827E28" w:rsidRPr="00B57592">
        <w:rPr>
          <w:rFonts w:ascii="Arial" w:hAnsi="Arial" w:cs="Arial"/>
        </w:rPr>
        <w:t>the primary school has approx</w:t>
      </w:r>
      <w:r w:rsidR="00A474CF" w:rsidRPr="00B57592">
        <w:rPr>
          <w:rFonts w:ascii="Arial" w:hAnsi="Arial" w:cs="Arial"/>
        </w:rPr>
        <w:t xml:space="preserve">imately 507 pupils on roll. </w:t>
      </w:r>
      <w:r w:rsidR="00827E28" w:rsidRPr="00B57592">
        <w:rPr>
          <w:rFonts w:ascii="Arial" w:hAnsi="Arial" w:cs="Arial"/>
        </w:rPr>
        <w:t xml:space="preserve">18.5% of the </w:t>
      </w:r>
      <w:r w:rsidR="00A474CF" w:rsidRPr="00B57592">
        <w:rPr>
          <w:rFonts w:ascii="Arial" w:hAnsi="Arial" w:cs="Arial"/>
        </w:rPr>
        <w:t>which</w:t>
      </w:r>
      <w:r w:rsidR="00827E28" w:rsidRPr="00B57592">
        <w:rPr>
          <w:rFonts w:ascii="Arial" w:hAnsi="Arial" w:cs="Arial"/>
        </w:rPr>
        <w:t xml:space="preserve"> are eligible for free school meals (FSM). </w:t>
      </w:r>
      <w:r w:rsidR="00A474CF" w:rsidRPr="00B57592">
        <w:rPr>
          <w:rFonts w:ascii="Arial" w:hAnsi="Arial" w:cs="Arial"/>
        </w:rPr>
        <w:t xml:space="preserve">Both researchers have spent time in the school during their PGCE professional teaching experience (PTE) because of this, the research was conducted in a familiar setting. </w:t>
      </w:r>
      <w:r w:rsidR="00270A77" w:rsidRPr="00B57592">
        <w:rPr>
          <w:rFonts w:ascii="Arial" w:hAnsi="Arial" w:cs="Arial"/>
        </w:rPr>
        <w:t xml:space="preserve">The first </w:t>
      </w:r>
      <w:r w:rsidR="009D7A37" w:rsidRPr="00B57592">
        <w:rPr>
          <w:rFonts w:ascii="Arial" w:hAnsi="Arial" w:cs="Arial"/>
        </w:rPr>
        <w:t>lesson study took place in a reception class with 30 pupils. The second took place in a mixe</w:t>
      </w:r>
      <w:r w:rsidR="00E30CA1" w:rsidRPr="00B57592">
        <w:rPr>
          <w:rFonts w:ascii="Arial" w:hAnsi="Arial" w:cs="Arial"/>
        </w:rPr>
        <w:t>d year 2/3 class with 30 pupils;</w:t>
      </w:r>
      <w:r w:rsidR="009D7A37" w:rsidRPr="00B57592">
        <w:rPr>
          <w:rFonts w:ascii="Arial" w:hAnsi="Arial" w:cs="Arial"/>
        </w:rPr>
        <w:t xml:space="preserve"> 23</w:t>
      </w:r>
      <w:r w:rsidR="00370C37" w:rsidRPr="00B57592">
        <w:rPr>
          <w:rFonts w:ascii="Arial" w:hAnsi="Arial" w:cs="Arial"/>
        </w:rPr>
        <w:t>,</w:t>
      </w:r>
      <w:r w:rsidR="009D7A37" w:rsidRPr="00B57592">
        <w:rPr>
          <w:rFonts w:ascii="Arial" w:hAnsi="Arial" w:cs="Arial"/>
        </w:rPr>
        <w:t xml:space="preserve"> year 2 </w:t>
      </w:r>
      <w:r w:rsidR="00E30CA1" w:rsidRPr="00B57592">
        <w:rPr>
          <w:rFonts w:ascii="Arial" w:hAnsi="Arial" w:cs="Arial"/>
        </w:rPr>
        <w:t xml:space="preserve">pupils </w:t>
      </w:r>
      <w:r w:rsidR="009D7A37" w:rsidRPr="00B57592">
        <w:rPr>
          <w:rFonts w:ascii="Arial" w:hAnsi="Arial" w:cs="Arial"/>
        </w:rPr>
        <w:t>and 7</w:t>
      </w:r>
      <w:r w:rsidR="00370C37" w:rsidRPr="00B57592">
        <w:rPr>
          <w:rFonts w:ascii="Arial" w:hAnsi="Arial" w:cs="Arial"/>
        </w:rPr>
        <w:t>,</w:t>
      </w:r>
      <w:r w:rsidR="009D7A37" w:rsidRPr="00B57592">
        <w:rPr>
          <w:rFonts w:ascii="Arial" w:hAnsi="Arial" w:cs="Arial"/>
        </w:rPr>
        <w:t xml:space="preserve"> year 3</w:t>
      </w:r>
      <w:r w:rsidR="00E30CA1" w:rsidRPr="00B57592">
        <w:rPr>
          <w:rFonts w:ascii="Arial" w:hAnsi="Arial" w:cs="Arial"/>
        </w:rPr>
        <w:t xml:space="preserve"> pupils</w:t>
      </w:r>
      <w:r w:rsidR="009D7A37" w:rsidRPr="00B57592">
        <w:rPr>
          <w:rFonts w:ascii="Arial" w:hAnsi="Arial" w:cs="Arial"/>
        </w:rPr>
        <w:t xml:space="preserve">. </w:t>
      </w:r>
      <w:r w:rsidR="00080FD9" w:rsidRPr="00B57592">
        <w:rPr>
          <w:rFonts w:ascii="Arial" w:hAnsi="Arial" w:cs="Arial"/>
        </w:rPr>
        <w:t xml:space="preserve">Due to time, resource and research constraints it proved difficult for the researchers to record and gather data of every child. So, it was </w:t>
      </w:r>
      <w:r w:rsidR="006204BF" w:rsidRPr="00B57592">
        <w:rPr>
          <w:rFonts w:ascii="Arial" w:hAnsi="Arial" w:cs="Arial"/>
        </w:rPr>
        <w:t>agreed upon</w:t>
      </w:r>
      <w:r w:rsidR="00080FD9" w:rsidRPr="00B57592">
        <w:rPr>
          <w:rFonts w:ascii="Arial" w:hAnsi="Arial" w:cs="Arial"/>
        </w:rPr>
        <w:t xml:space="preserve"> by both researchers that three </w:t>
      </w:r>
      <w:r w:rsidR="00487FDE" w:rsidRPr="00B57592">
        <w:rPr>
          <w:rFonts w:ascii="Arial" w:hAnsi="Arial" w:cs="Arial"/>
        </w:rPr>
        <w:t xml:space="preserve">mixed-ability </w:t>
      </w:r>
      <w:r w:rsidR="00080FD9" w:rsidRPr="00B57592">
        <w:rPr>
          <w:rFonts w:ascii="Arial" w:hAnsi="Arial" w:cs="Arial"/>
        </w:rPr>
        <w:t>focus children would be chosen from each class, this will be discussed further in ‘Lesson Study design’.</w:t>
      </w:r>
    </w:p>
    <w:p w:rsidR="003E5791" w:rsidRPr="00B57592" w:rsidRDefault="003E5791" w:rsidP="00E7452B">
      <w:pPr>
        <w:spacing w:line="276" w:lineRule="auto"/>
        <w:rPr>
          <w:rFonts w:ascii="Arial" w:hAnsi="Arial" w:cs="Arial"/>
        </w:rPr>
      </w:pPr>
    </w:p>
    <w:p w:rsidR="00654EB3" w:rsidRPr="00B57592" w:rsidRDefault="00080FD9" w:rsidP="00E7452B">
      <w:pPr>
        <w:spacing w:line="276" w:lineRule="auto"/>
        <w:rPr>
          <w:rFonts w:ascii="Arial" w:hAnsi="Arial" w:cs="Arial"/>
        </w:rPr>
      </w:pPr>
      <w:r w:rsidRPr="00B57592">
        <w:rPr>
          <w:rFonts w:ascii="Arial" w:hAnsi="Arial" w:cs="Arial"/>
        </w:rPr>
        <w:t>Prior to undertaking the research, it was imperative that both researchers discussed any educational strategies</w:t>
      </w:r>
      <w:r w:rsidR="009D48BD" w:rsidRPr="00B57592">
        <w:rPr>
          <w:rFonts w:ascii="Arial" w:hAnsi="Arial" w:cs="Arial"/>
        </w:rPr>
        <w:t>, questions and</w:t>
      </w:r>
      <w:r w:rsidRPr="00B57592">
        <w:rPr>
          <w:rFonts w:ascii="Arial" w:hAnsi="Arial" w:cs="Arial"/>
        </w:rPr>
        <w:t xml:space="preserve"> focusses that interested them so together they could study further. Both researchers agreed that self-assessment was an element of formative assessment that interested them. </w:t>
      </w:r>
      <w:r w:rsidR="00C208CC" w:rsidRPr="00B57592">
        <w:rPr>
          <w:rFonts w:ascii="Arial" w:hAnsi="Arial" w:cs="Arial"/>
        </w:rPr>
        <w:t xml:space="preserve">It was agreed that the research would focus on </w:t>
      </w:r>
      <w:r w:rsidR="009D48BD" w:rsidRPr="00B57592">
        <w:rPr>
          <w:rFonts w:ascii="Arial" w:hAnsi="Arial" w:cs="Arial"/>
        </w:rPr>
        <w:t>Foundation Phase</w:t>
      </w:r>
      <w:r w:rsidR="00C208CC" w:rsidRPr="00B57592">
        <w:rPr>
          <w:rFonts w:ascii="Arial" w:hAnsi="Arial" w:cs="Arial"/>
        </w:rPr>
        <w:t xml:space="preserve"> children</w:t>
      </w:r>
      <w:r w:rsidR="009D48BD" w:rsidRPr="00B57592">
        <w:rPr>
          <w:rFonts w:ascii="Arial" w:hAnsi="Arial" w:cs="Arial"/>
        </w:rPr>
        <w:t>’s</w:t>
      </w:r>
      <w:r w:rsidR="00C208CC" w:rsidRPr="00B57592">
        <w:rPr>
          <w:rFonts w:ascii="Arial" w:hAnsi="Arial" w:cs="Arial"/>
        </w:rPr>
        <w:t xml:space="preserve"> </w:t>
      </w:r>
      <w:r w:rsidR="009D48BD" w:rsidRPr="00B57592">
        <w:rPr>
          <w:rFonts w:ascii="Arial" w:hAnsi="Arial" w:cs="Arial"/>
        </w:rPr>
        <w:t>ability</w:t>
      </w:r>
      <w:r w:rsidR="00F36D5B" w:rsidRPr="00B57592">
        <w:rPr>
          <w:rFonts w:ascii="Arial" w:hAnsi="Arial" w:cs="Arial"/>
        </w:rPr>
        <w:t xml:space="preserve"> </w:t>
      </w:r>
      <w:r w:rsidR="00C208CC" w:rsidRPr="00B57592">
        <w:rPr>
          <w:rFonts w:ascii="Arial" w:hAnsi="Arial" w:cs="Arial"/>
        </w:rPr>
        <w:t xml:space="preserve">to use </w:t>
      </w:r>
      <w:r w:rsidR="00C56E31">
        <w:rPr>
          <w:rFonts w:ascii="Arial" w:hAnsi="Arial" w:cs="Arial"/>
        </w:rPr>
        <w:t>SA</w:t>
      </w:r>
      <w:r w:rsidR="00C208CC" w:rsidRPr="00B57592">
        <w:rPr>
          <w:rFonts w:ascii="Arial" w:hAnsi="Arial" w:cs="Arial"/>
        </w:rPr>
        <w:t xml:space="preserve">as a tool to illustrate their engagement and understanding of the learning objective. When thinking of the purpose of this </w:t>
      </w:r>
      <w:r w:rsidR="000F1F61" w:rsidRPr="00B57592">
        <w:rPr>
          <w:rFonts w:ascii="Arial" w:hAnsi="Arial" w:cs="Arial"/>
        </w:rPr>
        <w:t>investigation</w:t>
      </w:r>
      <w:r w:rsidR="00C208CC" w:rsidRPr="00B57592">
        <w:rPr>
          <w:rFonts w:ascii="Arial" w:hAnsi="Arial" w:cs="Arial"/>
        </w:rPr>
        <w:t xml:space="preserve"> t</w:t>
      </w:r>
      <w:r w:rsidR="003B625A" w:rsidRPr="00B57592">
        <w:rPr>
          <w:rFonts w:ascii="Arial" w:hAnsi="Arial" w:cs="Arial"/>
        </w:rPr>
        <w:t>here were a number of</w:t>
      </w:r>
      <w:r w:rsidR="000F1F61" w:rsidRPr="00B57592">
        <w:rPr>
          <w:rFonts w:ascii="Arial" w:hAnsi="Arial" w:cs="Arial"/>
        </w:rPr>
        <w:t xml:space="preserve"> key questions </w:t>
      </w:r>
      <w:r w:rsidR="003B625A" w:rsidRPr="00B57592">
        <w:rPr>
          <w:rFonts w:ascii="Arial" w:hAnsi="Arial" w:cs="Arial"/>
        </w:rPr>
        <w:t xml:space="preserve">that </w:t>
      </w:r>
      <w:r w:rsidR="000F1F61" w:rsidRPr="00B57592">
        <w:rPr>
          <w:rFonts w:ascii="Arial" w:hAnsi="Arial" w:cs="Arial"/>
        </w:rPr>
        <w:t>came to mind. These questions were believed to be fundamental to the researcher</w:t>
      </w:r>
      <w:r w:rsidR="004A400B" w:rsidRPr="00B57592">
        <w:rPr>
          <w:rFonts w:ascii="Arial" w:hAnsi="Arial" w:cs="Arial"/>
        </w:rPr>
        <w:t>’</w:t>
      </w:r>
      <w:r w:rsidR="000F1F61" w:rsidRPr="00B57592">
        <w:rPr>
          <w:rFonts w:ascii="Arial" w:hAnsi="Arial" w:cs="Arial"/>
        </w:rPr>
        <w:t>s professional development in accurately determi</w:t>
      </w:r>
      <w:r w:rsidR="009D48BD" w:rsidRPr="00B57592">
        <w:rPr>
          <w:rFonts w:ascii="Arial" w:hAnsi="Arial" w:cs="Arial"/>
        </w:rPr>
        <w:t xml:space="preserve">ning the success of </w:t>
      </w:r>
      <w:r w:rsidR="000F1F61" w:rsidRPr="00B57592">
        <w:rPr>
          <w:rFonts w:ascii="Arial" w:hAnsi="Arial" w:cs="Arial"/>
        </w:rPr>
        <w:t>SA in the Foundation Phase setting.</w:t>
      </w:r>
      <w:r w:rsidR="004A400B" w:rsidRPr="00B57592">
        <w:rPr>
          <w:rFonts w:ascii="Arial" w:hAnsi="Arial" w:cs="Arial"/>
        </w:rPr>
        <w:t xml:space="preserve"> Firstly</w:t>
      </w:r>
      <w:r w:rsidR="002E4213" w:rsidRPr="00B57592">
        <w:rPr>
          <w:rFonts w:ascii="Arial" w:hAnsi="Arial" w:cs="Arial"/>
        </w:rPr>
        <w:t>, would</w:t>
      </w:r>
      <w:r w:rsidR="004A400B" w:rsidRPr="00B57592">
        <w:rPr>
          <w:rFonts w:ascii="Arial" w:hAnsi="Arial" w:cs="Arial"/>
        </w:rPr>
        <w:t xml:space="preserve"> the </w:t>
      </w:r>
      <w:r w:rsidR="002E4213" w:rsidRPr="00B57592">
        <w:rPr>
          <w:rFonts w:ascii="Arial" w:hAnsi="Arial" w:cs="Arial"/>
        </w:rPr>
        <w:t xml:space="preserve">age of the selected </w:t>
      </w:r>
      <w:r w:rsidR="004A400B" w:rsidRPr="00B57592">
        <w:rPr>
          <w:rFonts w:ascii="Arial" w:hAnsi="Arial" w:cs="Arial"/>
        </w:rPr>
        <w:t>children</w:t>
      </w:r>
      <w:r w:rsidR="002E4213" w:rsidRPr="00B57592">
        <w:rPr>
          <w:rFonts w:ascii="Arial" w:hAnsi="Arial" w:cs="Arial"/>
        </w:rPr>
        <w:t xml:space="preserve"> </w:t>
      </w:r>
      <w:r w:rsidR="002E4213" w:rsidRPr="00B57592">
        <w:rPr>
          <w:rFonts w:ascii="Arial" w:hAnsi="Arial" w:cs="Arial"/>
        </w:rPr>
        <w:lastRenderedPageBreak/>
        <w:t xml:space="preserve">impact on their ability to self -assess their understanding of </w:t>
      </w:r>
      <w:r w:rsidR="003B625A" w:rsidRPr="00B57592">
        <w:rPr>
          <w:rFonts w:ascii="Arial" w:hAnsi="Arial" w:cs="Arial"/>
        </w:rPr>
        <w:t>the learning objective?</w:t>
      </w:r>
      <w:r w:rsidR="002E4213" w:rsidRPr="00B57592">
        <w:rPr>
          <w:rFonts w:ascii="Arial" w:hAnsi="Arial" w:cs="Arial"/>
        </w:rPr>
        <w:t xml:space="preserve"> Secondly, how would the research</w:t>
      </w:r>
      <w:r w:rsidR="009D48BD" w:rsidRPr="00B57592">
        <w:rPr>
          <w:rFonts w:ascii="Arial" w:hAnsi="Arial" w:cs="Arial"/>
        </w:rPr>
        <w:t>er’s</w:t>
      </w:r>
      <w:r w:rsidR="002E4213" w:rsidRPr="00B57592">
        <w:rPr>
          <w:rFonts w:ascii="Arial" w:hAnsi="Arial" w:cs="Arial"/>
        </w:rPr>
        <w:t xml:space="preserve"> measure the level of engagement and understanding of the children taking </w:t>
      </w:r>
      <w:r w:rsidR="003B625A" w:rsidRPr="00B57592">
        <w:rPr>
          <w:rFonts w:ascii="Arial" w:hAnsi="Arial" w:cs="Arial"/>
        </w:rPr>
        <w:t>part in the lesson</w:t>
      </w:r>
      <w:r w:rsidR="00D77340" w:rsidRPr="00B57592">
        <w:rPr>
          <w:rFonts w:ascii="Arial" w:hAnsi="Arial" w:cs="Arial"/>
        </w:rPr>
        <w:t>s</w:t>
      </w:r>
      <w:r w:rsidR="003B625A" w:rsidRPr="00B57592">
        <w:rPr>
          <w:rFonts w:ascii="Arial" w:hAnsi="Arial" w:cs="Arial"/>
        </w:rPr>
        <w:t>? Thirdly,</w:t>
      </w:r>
      <w:r w:rsidR="002E4213" w:rsidRPr="00B57592">
        <w:rPr>
          <w:rFonts w:ascii="Arial" w:hAnsi="Arial" w:cs="Arial"/>
        </w:rPr>
        <w:t xml:space="preserve"> </w:t>
      </w:r>
      <w:r w:rsidR="00CD429F" w:rsidRPr="00B57592">
        <w:rPr>
          <w:rFonts w:ascii="Arial" w:hAnsi="Arial" w:cs="Arial"/>
        </w:rPr>
        <w:t>how would the data gathered during the lesson observations be of value to the researchers in helping to evaluate how appropriate the lessons were in supporting the children’s development of self -assessment</w:t>
      </w:r>
      <w:r w:rsidR="003B625A" w:rsidRPr="00B57592">
        <w:rPr>
          <w:rFonts w:ascii="Arial" w:hAnsi="Arial" w:cs="Arial"/>
        </w:rPr>
        <w:t xml:space="preserve">? Then, finally </w:t>
      </w:r>
      <w:r w:rsidR="00CD429F" w:rsidRPr="00B57592">
        <w:rPr>
          <w:rFonts w:ascii="Arial" w:hAnsi="Arial" w:cs="Arial"/>
        </w:rPr>
        <w:t xml:space="preserve">what could be done to further </w:t>
      </w:r>
      <w:r w:rsidR="003B625A" w:rsidRPr="00B57592">
        <w:rPr>
          <w:rFonts w:ascii="Arial" w:hAnsi="Arial" w:cs="Arial"/>
        </w:rPr>
        <w:t xml:space="preserve">support the </w:t>
      </w:r>
      <w:r w:rsidR="00CD429F" w:rsidRPr="00B57592">
        <w:rPr>
          <w:rFonts w:ascii="Arial" w:hAnsi="Arial" w:cs="Arial"/>
        </w:rPr>
        <w:t>develop</w:t>
      </w:r>
      <w:r w:rsidR="003B625A" w:rsidRPr="00B57592">
        <w:rPr>
          <w:rFonts w:ascii="Arial" w:hAnsi="Arial" w:cs="Arial"/>
        </w:rPr>
        <w:t>ment of</w:t>
      </w:r>
      <w:r w:rsidR="00CD429F" w:rsidRPr="00B57592">
        <w:rPr>
          <w:rFonts w:ascii="Arial" w:hAnsi="Arial" w:cs="Arial"/>
        </w:rPr>
        <w:t xml:space="preserve"> this skill </w:t>
      </w:r>
      <w:r w:rsidR="003B625A" w:rsidRPr="00B57592">
        <w:rPr>
          <w:rFonts w:ascii="Arial" w:hAnsi="Arial" w:cs="Arial"/>
        </w:rPr>
        <w:t xml:space="preserve">in young </w:t>
      </w:r>
      <w:r w:rsidR="00CD429F" w:rsidRPr="00B57592">
        <w:rPr>
          <w:rFonts w:ascii="Arial" w:hAnsi="Arial" w:cs="Arial"/>
        </w:rPr>
        <w:t>children</w:t>
      </w:r>
      <w:r w:rsidR="00D77340" w:rsidRPr="00B57592">
        <w:rPr>
          <w:rFonts w:ascii="Arial" w:hAnsi="Arial" w:cs="Arial"/>
        </w:rPr>
        <w:t xml:space="preserve"> in future lessons</w:t>
      </w:r>
      <w:r w:rsidR="003B625A" w:rsidRPr="00B57592">
        <w:rPr>
          <w:rFonts w:ascii="Arial" w:hAnsi="Arial" w:cs="Arial"/>
        </w:rPr>
        <w:t>.</w:t>
      </w:r>
      <w:r w:rsidR="002E4213" w:rsidRPr="00B57592">
        <w:rPr>
          <w:rFonts w:ascii="Arial" w:hAnsi="Arial" w:cs="Arial"/>
        </w:rPr>
        <w:t xml:space="preserve"> </w:t>
      </w:r>
    </w:p>
    <w:p w:rsidR="002D7F58" w:rsidRPr="00B57592" w:rsidRDefault="002D7F58" w:rsidP="00E7452B">
      <w:pPr>
        <w:spacing w:line="276" w:lineRule="auto"/>
        <w:rPr>
          <w:rFonts w:ascii="Arial" w:hAnsi="Arial" w:cs="Arial"/>
        </w:rPr>
      </w:pPr>
    </w:p>
    <w:p w:rsidR="00C60BCD" w:rsidRPr="00B57592" w:rsidRDefault="00C60BCD" w:rsidP="00C60BCD">
      <w:pPr>
        <w:spacing w:line="276" w:lineRule="auto"/>
        <w:rPr>
          <w:rFonts w:ascii="Arial" w:hAnsi="Arial" w:cs="Arial"/>
          <w:b/>
        </w:rPr>
      </w:pPr>
      <w:r w:rsidRPr="00B57592">
        <w:rPr>
          <w:rFonts w:ascii="Arial" w:hAnsi="Arial" w:cs="Arial"/>
          <w:b/>
        </w:rPr>
        <w:t>Literature Review</w:t>
      </w:r>
    </w:p>
    <w:p w:rsidR="00C60BCD" w:rsidRPr="00B57592" w:rsidRDefault="00C60BCD" w:rsidP="00C60BCD">
      <w:pPr>
        <w:spacing w:line="276" w:lineRule="auto"/>
        <w:rPr>
          <w:rFonts w:ascii="Arial" w:hAnsi="Arial" w:cs="Arial"/>
          <w:b/>
        </w:rPr>
      </w:pPr>
    </w:p>
    <w:p w:rsidR="00C60BCD" w:rsidRPr="00B57592" w:rsidRDefault="00C60BCD" w:rsidP="00C60BCD">
      <w:pPr>
        <w:spacing w:line="276" w:lineRule="auto"/>
        <w:rPr>
          <w:rFonts w:ascii="Arial" w:hAnsi="Arial" w:cs="Arial"/>
        </w:rPr>
      </w:pPr>
      <w:r w:rsidRPr="00B57592">
        <w:rPr>
          <w:rFonts w:ascii="Arial" w:hAnsi="Arial" w:cs="Arial"/>
        </w:rPr>
        <w:t xml:space="preserve">‘The literature review forms an important chapter in the thesis’ Bruce (1994 cited in Ridley 2012). When undertaking research, it is important to know what has been written about the area of study. It has been highlighted however that there is little research on self-assessment in foundation phase. The aim of this literature review is to help establish a theoretical framework and methodological focus in order to help carry out the research. </w:t>
      </w:r>
    </w:p>
    <w:p w:rsidR="00C60BCD" w:rsidRPr="00B57592" w:rsidRDefault="00C60BCD" w:rsidP="00C60BCD">
      <w:pPr>
        <w:pStyle w:val="NormalWeb"/>
        <w:rPr>
          <w:rFonts w:ascii="Arial" w:hAnsi="Arial" w:cs="Arial"/>
        </w:rPr>
      </w:pPr>
      <w:r w:rsidRPr="00B57592">
        <w:rPr>
          <w:rFonts w:ascii="Arial" w:hAnsi="Arial" w:cs="Arial"/>
        </w:rPr>
        <w:t xml:space="preserve"> ‘Assessment for Learning (AfL) is the process of seeking and interpreting evidence for use by learners and their teachers to decide where the learners are in their learning, where they need to go and how best to get there’ (Assessment Reform Group, 2002). AfL is involved with everyday teaching and learning (Cremin &amp; Arthur, 2014) and is based on the idea that pupils will improve if they understand why they are learning and what the aim of their learning is. AfL was identified as a major means of raising standards, especially for lower achieving pupils (Black &amp; Wiliam, 1998). Black &amp; Wiliam’s study which reviewed 250 research articles and 160 journals, identified substantial learning gains due to AfL. Their review of over 20 classroom studies acknowledged an increase in both primary and secondary education performance and they concluded that no other single improvement initiative was as effective as formative assessment. However, it must be ensured that pupils receive regular constructive feedback, so they are clear about what they need to do to improve for these gains to be made (Grigg, 2015). Hattie (2008) confirms that feedback is an effective way to improve education. The aim of AfL is not solely to motivate children to challenge themselves when solving problems, but also to help them develop their own identity as able individual learner’s. AfL can help those children with low attainment change their attitude towards assessment as something that can help them learn by highlighting what they can do rather than what they can’t. For those children with higher attainment, it provides opportunity for a challenging curriculum that focuses on their progress instead of just meeting targets (Guardian, 2013). </w:t>
      </w:r>
    </w:p>
    <w:p w:rsidR="00C60BCD" w:rsidRPr="00B57592" w:rsidRDefault="00C60BCD" w:rsidP="00C60BCD">
      <w:pPr>
        <w:autoSpaceDE w:val="0"/>
        <w:autoSpaceDN w:val="0"/>
        <w:adjustRightInd w:val="0"/>
        <w:spacing w:after="240" w:line="276" w:lineRule="auto"/>
        <w:rPr>
          <w:rFonts w:ascii="Arial" w:hAnsi="Arial" w:cs="Arial"/>
        </w:rPr>
      </w:pPr>
      <w:r w:rsidRPr="00B57592">
        <w:rPr>
          <w:rFonts w:ascii="Arial" w:hAnsi="Arial" w:cs="Arial"/>
        </w:rPr>
        <w:t xml:space="preserve">AfL develops the learner’s ability for </w:t>
      </w:r>
      <w:r w:rsidR="00C56E31">
        <w:rPr>
          <w:rFonts w:ascii="Arial" w:hAnsi="Arial" w:cs="Arial"/>
        </w:rPr>
        <w:t>SA</w:t>
      </w:r>
      <w:r w:rsidRPr="00B57592">
        <w:rPr>
          <w:rFonts w:ascii="Arial" w:hAnsi="Arial" w:cs="Arial"/>
        </w:rPr>
        <w:t xml:space="preserve"> so they can become skilful at reflecting on their learning experiences and become more independent in their learning (Swafield, 2009). </w:t>
      </w:r>
      <w:r w:rsidR="00C56E31">
        <w:rPr>
          <w:rFonts w:ascii="Arial" w:hAnsi="Arial" w:cs="Arial"/>
        </w:rPr>
        <w:t>SA</w:t>
      </w:r>
      <w:r w:rsidRPr="00B57592">
        <w:rPr>
          <w:rFonts w:ascii="Arial" w:hAnsi="Arial" w:cs="Arial"/>
        </w:rPr>
        <w:t xml:space="preserve"> is an important aspect of assessment for learning (AfL). Hattie (2008) and Stiggings (2008) believes that </w:t>
      </w:r>
      <w:r w:rsidR="00C56E31">
        <w:rPr>
          <w:rFonts w:ascii="Arial" w:hAnsi="Arial" w:cs="Arial"/>
        </w:rPr>
        <w:t>SA</w:t>
      </w:r>
      <w:r w:rsidRPr="00B57592">
        <w:rPr>
          <w:rFonts w:ascii="Arial" w:hAnsi="Arial" w:cs="Arial"/>
        </w:rPr>
        <w:t xml:space="preserve"> is one of the top factors in raising school standards. Children’s ability to assess their own work, or that of others can considerably improve their understanding of learning objectives and </w:t>
      </w:r>
      <w:r w:rsidR="00C56E31">
        <w:rPr>
          <w:rFonts w:ascii="Arial" w:hAnsi="Arial" w:cs="Arial"/>
        </w:rPr>
        <w:t xml:space="preserve">success criteria (Nfer, 2007). </w:t>
      </w:r>
      <w:r w:rsidRPr="00B57592">
        <w:rPr>
          <w:rFonts w:ascii="Arial" w:hAnsi="Arial" w:cs="Arial"/>
        </w:rPr>
        <w:t xml:space="preserve">However, Black &amp; Wiliam (1998) suggest that pupils can only </w:t>
      </w:r>
      <w:r w:rsidRPr="00B57592">
        <w:rPr>
          <w:rFonts w:ascii="Arial" w:hAnsi="Arial" w:cs="Arial"/>
        </w:rPr>
        <w:lastRenderedPageBreak/>
        <w:t xml:space="preserve">accurately assess themselves when they have a clear picture of the targets and objective. ARG (1999) however, states pupils make better progress when they are actively involved in their own learning and assessment. As well, research conducted by Black and Wiliam (1998) emphasises several reasons why </w:t>
      </w:r>
      <w:r w:rsidR="00C56E31">
        <w:rPr>
          <w:rFonts w:ascii="Arial" w:hAnsi="Arial" w:cs="Arial"/>
        </w:rPr>
        <w:t>SA</w:t>
      </w:r>
      <w:r w:rsidRPr="00B57592">
        <w:rPr>
          <w:rFonts w:ascii="Arial" w:hAnsi="Arial" w:cs="Arial"/>
        </w:rPr>
        <w:t xml:space="preserve"> is essential, one for instance is, if learners can reflect accurately and honestly, the evidence can support teachers’ judgements and provide insight to pupil thinking. The researchers chose to use the </w:t>
      </w:r>
      <w:r w:rsidR="00C56E31">
        <w:rPr>
          <w:rFonts w:ascii="Arial" w:hAnsi="Arial" w:cs="Arial"/>
        </w:rPr>
        <w:t>SA</w:t>
      </w:r>
      <w:r w:rsidRPr="00B57592">
        <w:rPr>
          <w:rFonts w:ascii="Arial" w:hAnsi="Arial" w:cs="Arial"/>
        </w:rPr>
        <w:t xml:space="preserve"> strategy of ‘traffic lighting’. This was chosen as it is a simple and effective means of recording understanding. </w:t>
      </w:r>
    </w:p>
    <w:p w:rsidR="00C60BCD" w:rsidRPr="00B57592" w:rsidRDefault="00C60BCD" w:rsidP="00C60BCD">
      <w:pPr>
        <w:autoSpaceDE w:val="0"/>
        <w:autoSpaceDN w:val="0"/>
        <w:adjustRightInd w:val="0"/>
        <w:spacing w:after="240" w:line="276" w:lineRule="auto"/>
        <w:rPr>
          <w:rFonts w:ascii="Arial" w:hAnsi="Arial" w:cs="Arial"/>
        </w:rPr>
      </w:pPr>
      <w:r w:rsidRPr="00B57592">
        <w:rPr>
          <w:rFonts w:ascii="Arial" w:hAnsi="Arial" w:cs="Arial"/>
        </w:rPr>
        <w:t xml:space="preserve">Several criticisms of </w:t>
      </w:r>
      <w:r w:rsidR="00C56E31">
        <w:rPr>
          <w:rFonts w:ascii="Arial" w:hAnsi="Arial" w:cs="Arial"/>
        </w:rPr>
        <w:t>SA</w:t>
      </w:r>
      <w:r w:rsidRPr="00B57592">
        <w:rPr>
          <w:rFonts w:ascii="Arial" w:hAnsi="Arial" w:cs="Arial"/>
        </w:rPr>
        <w:t xml:space="preserve"> have been highlighted by Dunning, Heath and Suls (2004). They believed that </w:t>
      </w:r>
      <w:r w:rsidR="00C56E31">
        <w:rPr>
          <w:rFonts w:ascii="Arial" w:hAnsi="Arial" w:cs="Arial"/>
        </w:rPr>
        <w:t>SA</w:t>
      </w:r>
      <w:r w:rsidRPr="00B57592">
        <w:rPr>
          <w:rFonts w:ascii="Arial" w:hAnsi="Arial" w:cs="Arial"/>
        </w:rPr>
        <w:t xml:space="preserve"> can be inaccurate due to children being unrealistically positive about their achievements, believing that they are above/below average in their ability. As well self-assessments can neglect and lack crucial information. Inaccurate </w:t>
      </w:r>
      <w:r w:rsidR="00C56E31">
        <w:rPr>
          <w:rFonts w:ascii="Arial" w:hAnsi="Arial" w:cs="Arial"/>
        </w:rPr>
        <w:t>SA</w:t>
      </w:r>
      <w:r w:rsidRPr="00B57592">
        <w:rPr>
          <w:rFonts w:ascii="Arial" w:hAnsi="Arial" w:cs="Arial"/>
        </w:rPr>
        <w:t xml:space="preserve"> may also be accredited to the different social environments in classes, where children may feel they need to protect themselves. Instances of protecting self-worth could result in over estimation of ability (Saavedra &amp; Kwun,1993). Some inaccuracies may deliberate, others may be unintentional or subconscious. Hattie (2012) however, states that children are capable of reflecting on their own learning, this is reiterated by Warash and Workman (2016) who said that children have the ability to make decisions, informed choices and self-assess work. Furthermore, Stipek (1984) concluded that children of foundation phase age were more than capable of assessing performance. Guice and Johnson (1995) research indicated that young children showed thoughtful </w:t>
      </w:r>
      <w:r w:rsidR="00C56E31">
        <w:rPr>
          <w:rFonts w:ascii="Arial" w:hAnsi="Arial" w:cs="Arial"/>
        </w:rPr>
        <w:t>SA</w:t>
      </w:r>
      <w:r w:rsidRPr="00B57592">
        <w:rPr>
          <w:rFonts w:ascii="Arial" w:hAnsi="Arial" w:cs="Arial"/>
        </w:rPr>
        <w:t xml:space="preserve"> opposed to older age groups. I believe that this could be due to children becoming more self-conscious and aware of their own abilities in comparison to that of their peers when they are older, resulting in less thoughtful and true </w:t>
      </w:r>
      <w:r w:rsidR="00C56E31">
        <w:rPr>
          <w:rFonts w:ascii="Arial" w:hAnsi="Arial" w:cs="Arial"/>
        </w:rPr>
        <w:t>SA</w:t>
      </w:r>
      <w:r w:rsidRPr="00B57592">
        <w:rPr>
          <w:rFonts w:ascii="Arial" w:hAnsi="Arial" w:cs="Arial"/>
        </w:rPr>
        <w:t xml:space="preserve">. Pupils can display negative attitudes or are happy to ‘get-by’ if they believe assessment focuses on comparing their performance against others (Murphy, 1998 cited in Grigg, 205). Alternately, assessment that supports children to think about their individual performance can develop confidence and self-belief (McCurdy, 1992 cited in Grigg, 2015). The view of Hillyer and Lev (1996) is that that there is no consensus about the age at which children can truly begin to accurately self-assess. It could be argued that the above research is limited and dated and emphasises the need for further research on </w:t>
      </w:r>
      <w:r w:rsidR="00C56E31">
        <w:rPr>
          <w:rFonts w:ascii="Arial" w:hAnsi="Arial" w:cs="Arial"/>
        </w:rPr>
        <w:t>SA</w:t>
      </w:r>
      <w:r w:rsidRPr="00B57592">
        <w:rPr>
          <w:rFonts w:ascii="Arial" w:hAnsi="Arial" w:cs="Arial"/>
        </w:rPr>
        <w:t xml:space="preserve"> in the foundation phase. </w:t>
      </w:r>
    </w:p>
    <w:p w:rsidR="00C60BCD" w:rsidRPr="00B57592" w:rsidRDefault="00C60BCD" w:rsidP="00C60BCD">
      <w:pPr>
        <w:autoSpaceDE w:val="0"/>
        <w:autoSpaceDN w:val="0"/>
        <w:adjustRightInd w:val="0"/>
        <w:spacing w:after="240" w:line="276" w:lineRule="auto"/>
        <w:rPr>
          <w:rFonts w:ascii="Arial" w:hAnsi="Arial" w:cs="Arial"/>
        </w:rPr>
      </w:pPr>
      <w:r w:rsidRPr="00B57592">
        <w:rPr>
          <w:rFonts w:ascii="Arial" w:hAnsi="Arial" w:cs="Arial"/>
        </w:rPr>
        <w:t>Purpose of sharing success criteria is designed to help pupils independent and confident learners. Learners will need to be familiar with the success criteria if they are to assess their work accurately, effectively and helpfully in order to take responsibility for moving their learning forward. Children will offer their own ideas of what criteria are used to measure success (Grigg, 2015). The sharing of the criteria makes it clear to learners what will be looked at when deciding whether they have me to the learning objectives. Teachers need to develop a range of strategies to support learners in generating success criteria collaboratively with peers and foster their gradual internalisation of the criteria on which they are assessed by their teacher (WAG, 2010). This in turn will help them use the criteria to peer and self-</w:t>
      </w:r>
      <w:r w:rsidRPr="00B57592">
        <w:rPr>
          <w:rFonts w:ascii="Arial" w:hAnsi="Arial" w:cs="Arial"/>
        </w:rPr>
        <w:lastRenderedPageBreak/>
        <w:t>assess accurately. In general learners produce better quality success criteria when working collaboratively and by doing so construct their own learning and learn through their own mistakes.</w:t>
      </w:r>
    </w:p>
    <w:p w:rsidR="00C60BCD" w:rsidRPr="00B57592" w:rsidRDefault="00C60BCD" w:rsidP="00C60BCD">
      <w:pPr>
        <w:autoSpaceDE w:val="0"/>
        <w:autoSpaceDN w:val="0"/>
        <w:adjustRightInd w:val="0"/>
        <w:spacing w:after="240" w:line="276" w:lineRule="auto"/>
        <w:rPr>
          <w:rFonts w:ascii="Arial" w:hAnsi="Arial" w:cs="Arial"/>
        </w:rPr>
      </w:pPr>
      <w:r w:rsidRPr="00B57592">
        <w:rPr>
          <w:rFonts w:ascii="Arial" w:hAnsi="Arial" w:cs="Arial"/>
        </w:rPr>
        <w:t xml:space="preserve">Development of effective </w:t>
      </w:r>
      <w:r w:rsidR="00C56E31">
        <w:rPr>
          <w:rFonts w:ascii="Arial" w:hAnsi="Arial" w:cs="Arial"/>
        </w:rPr>
        <w:t>SA</w:t>
      </w:r>
      <w:r w:rsidRPr="00B57592">
        <w:rPr>
          <w:rFonts w:ascii="Arial" w:hAnsi="Arial" w:cs="Arial"/>
        </w:rPr>
        <w:t xml:space="preserve"> takes effort and time to embed. However, once fully implemented into teaching and learning it can prove to be effective in motivating pupils to become independent learners in moving their learning forward. From the literature there appears to be a wealth of information regarding the benefits of implementing formative assessment and </w:t>
      </w:r>
      <w:r w:rsidR="00C56E31">
        <w:rPr>
          <w:rFonts w:ascii="Arial" w:hAnsi="Arial" w:cs="Arial"/>
        </w:rPr>
        <w:t>SA</w:t>
      </w:r>
      <w:r w:rsidRPr="00B57592">
        <w:rPr>
          <w:rFonts w:ascii="Arial" w:hAnsi="Arial" w:cs="Arial"/>
        </w:rPr>
        <w:t xml:space="preserve">. However, there still remains a gap in research and literature regarding self-assessment in the foundation phase. </w:t>
      </w:r>
    </w:p>
    <w:p w:rsidR="00F30CB2" w:rsidRPr="00B57592" w:rsidRDefault="00F30CB2" w:rsidP="00E7452B">
      <w:pPr>
        <w:spacing w:line="276" w:lineRule="auto"/>
        <w:rPr>
          <w:rFonts w:ascii="Arial" w:hAnsi="Arial" w:cs="Arial"/>
          <w:b/>
        </w:rPr>
      </w:pPr>
    </w:p>
    <w:p w:rsidR="00C714FE" w:rsidRPr="00B57592" w:rsidRDefault="00654EB3" w:rsidP="00E7452B">
      <w:pPr>
        <w:spacing w:line="276" w:lineRule="auto"/>
        <w:rPr>
          <w:rFonts w:ascii="Arial" w:hAnsi="Arial" w:cs="Arial"/>
        </w:rPr>
      </w:pPr>
      <w:r w:rsidRPr="00B57592">
        <w:rPr>
          <w:rFonts w:ascii="Arial" w:hAnsi="Arial" w:cs="Arial"/>
          <w:b/>
        </w:rPr>
        <w:t xml:space="preserve">Lesson Study design </w:t>
      </w:r>
      <w:r w:rsidR="00C22361" w:rsidRPr="00B57592">
        <w:rPr>
          <w:rFonts w:ascii="Arial" w:hAnsi="Arial" w:cs="Arial"/>
        </w:rPr>
        <w:br/>
      </w:r>
      <w:r w:rsidR="00E726CC" w:rsidRPr="00B57592">
        <w:rPr>
          <w:rFonts w:ascii="Arial" w:hAnsi="Arial" w:cs="Arial"/>
        </w:rPr>
        <w:t xml:space="preserve">It is important that effective researchers consider carefully the methodology used in the project so that they closely match the aim of the research (Grigg, 2015). </w:t>
      </w:r>
      <w:r w:rsidR="00CC7036" w:rsidRPr="00B57592">
        <w:rPr>
          <w:rFonts w:ascii="Arial" w:hAnsi="Arial" w:cs="Arial"/>
        </w:rPr>
        <w:t xml:space="preserve">The methodology used in this research-based project </w:t>
      </w:r>
      <w:r w:rsidR="00C714FE" w:rsidRPr="00B57592">
        <w:rPr>
          <w:rFonts w:ascii="Arial" w:hAnsi="Arial" w:cs="Arial"/>
        </w:rPr>
        <w:t xml:space="preserve">on </w:t>
      </w:r>
      <w:r w:rsidR="00A901AF" w:rsidRPr="00B57592">
        <w:rPr>
          <w:rFonts w:ascii="Arial" w:hAnsi="Arial" w:cs="Arial"/>
        </w:rPr>
        <w:t>engaging</w:t>
      </w:r>
      <w:r w:rsidR="00C714FE" w:rsidRPr="00B57592">
        <w:rPr>
          <w:rFonts w:ascii="Arial" w:hAnsi="Arial" w:cs="Arial"/>
        </w:rPr>
        <w:t xml:space="preserve"> </w:t>
      </w:r>
      <w:r w:rsidR="00433778" w:rsidRPr="00B57592">
        <w:rPr>
          <w:rFonts w:ascii="Arial" w:hAnsi="Arial" w:cs="Arial"/>
        </w:rPr>
        <w:t xml:space="preserve">pupils in </w:t>
      </w:r>
      <w:r w:rsidR="00C714FE" w:rsidRPr="00B57592">
        <w:rPr>
          <w:rFonts w:ascii="Arial" w:hAnsi="Arial" w:cs="Arial"/>
        </w:rPr>
        <w:t xml:space="preserve">self-assessment in Foundation Phase </w:t>
      </w:r>
      <w:r w:rsidR="00CC7036" w:rsidRPr="00B57592">
        <w:rPr>
          <w:rFonts w:ascii="Arial" w:hAnsi="Arial" w:cs="Arial"/>
        </w:rPr>
        <w:t xml:space="preserve">was a ‘lesson study’, a form of action research. </w:t>
      </w:r>
      <w:r w:rsidR="00D146AF" w:rsidRPr="00B57592">
        <w:rPr>
          <w:rFonts w:ascii="Arial" w:hAnsi="Arial" w:cs="Arial"/>
        </w:rPr>
        <w:t>A</w:t>
      </w:r>
      <w:r w:rsidR="00E726CC" w:rsidRPr="00B57592">
        <w:rPr>
          <w:rFonts w:ascii="Arial" w:hAnsi="Arial" w:cs="Arial"/>
        </w:rPr>
        <w:t xml:space="preserve">ction research is to study and seek to improve an aspect of classroom practice. </w:t>
      </w:r>
      <w:r w:rsidR="002A0FD9" w:rsidRPr="00B57592">
        <w:rPr>
          <w:rFonts w:ascii="Arial" w:hAnsi="Arial" w:cs="Arial"/>
        </w:rPr>
        <w:t>It is research carried out by ‘the actors themselves’ (Bassey, 2007</w:t>
      </w:r>
      <w:r w:rsidR="006F22C1" w:rsidRPr="00B57592">
        <w:rPr>
          <w:rFonts w:ascii="Arial" w:hAnsi="Arial" w:cs="Arial"/>
        </w:rPr>
        <w:t>, 148</w:t>
      </w:r>
      <w:r w:rsidR="002A0FD9" w:rsidRPr="00B57592">
        <w:rPr>
          <w:rFonts w:ascii="Arial" w:hAnsi="Arial" w:cs="Arial"/>
        </w:rPr>
        <w:t xml:space="preserve">). </w:t>
      </w:r>
      <w:r w:rsidR="000F4B9D" w:rsidRPr="00B57592">
        <w:rPr>
          <w:rFonts w:ascii="Arial" w:hAnsi="Arial" w:cs="Arial"/>
        </w:rPr>
        <w:t xml:space="preserve">The process is </w:t>
      </w:r>
      <w:r w:rsidR="00C71028" w:rsidRPr="00B57592">
        <w:rPr>
          <w:rFonts w:ascii="Arial" w:hAnsi="Arial" w:cs="Arial"/>
        </w:rPr>
        <w:t xml:space="preserve">participatory and </w:t>
      </w:r>
      <w:r w:rsidR="000F4B9D" w:rsidRPr="00B57592">
        <w:rPr>
          <w:rFonts w:ascii="Arial" w:hAnsi="Arial" w:cs="Arial"/>
        </w:rPr>
        <w:t>systematic</w:t>
      </w:r>
      <w:r w:rsidR="00C71028" w:rsidRPr="00B57592">
        <w:rPr>
          <w:rFonts w:ascii="Arial" w:hAnsi="Arial" w:cs="Arial"/>
        </w:rPr>
        <w:t xml:space="preserve"> </w:t>
      </w:r>
      <w:r w:rsidR="00074EF4" w:rsidRPr="00B57592">
        <w:rPr>
          <w:rFonts w:ascii="Arial" w:hAnsi="Arial" w:cs="Arial"/>
        </w:rPr>
        <w:t>in it</w:t>
      </w:r>
      <w:r w:rsidR="00E02E92" w:rsidRPr="00B57592">
        <w:rPr>
          <w:rFonts w:ascii="Arial" w:hAnsi="Arial" w:cs="Arial"/>
        </w:rPr>
        <w:t>s</w:t>
      </w:r>
      <w:r w:rsidR="00074EF4" w:rsidRPr="00B57592">
        <w:rPr>
          <w:rFonts w:ascii="Arial" w:hAnsi="Arial" w:cs="Arial"/>
        </w:rPr>
        <w:t xml:space="preserve"> form</w:t>
      </w:r>
      <w:r w:rsidR="00C71028" w:rsidRPr="00B57592">
        <w:rPr>
          <w:rFonts w:ascii="Arial" w:hAnsi="Arial" w:cs="Arial"/>
        </w:rPr>
        <w:t xml:space="preserve"> and provides many beneficial opportunities for teachers in improving teaching and learning (Hine, 2013). </w:t>
      </w:r>
      <w:r w:rsidR="002A0FD9" w:rsidRPr="00B57592">
        <w:rPr>
          <w:rFonts w:ascii="Arial" w:hAnsi="Arial" w:cs="Arial"/>
        </w:rPr>
        <w:t>However, action research has been criticised for being ‘all action and no research’ Godfrey, 2004</w:t>
      </w:r>
      <w:r w:rsidR="006F22C1" w:rsidRPr="00B57592">
        <w:rPr>
          <w:rFonts w:ascii="Arial" w:hAnsi="Arial" w:cs="Arial"/>
        </w:rPr>
        <w:t>, 207</w:t>
      </w:r>
      <w:r w:rsidR="002A0FD9" w:rsidRPr="00B57592">
        <w:rPr>
          <w:rFonts w:ascii="Arial" w:hAnsi="Arial" w:cs="Arial"/>
        </w:rPr>
        <w:t>). Furthermore, critics argue that few educators use action research regularly to improve practice (Grigg, 2015).</w:t>
      </w:r>
      <w:r w:rsidR="00C71028" w:rsidRPr="00B57592">
        <w:rPr>
          <w:rFonts w:ascii="Arial" w:hAnsi="Arial" w:cs="Arial"/>
        </w:rPr>
        <w:t xml:space="preserve"> On the other hand, the use of </w:t>
      </w:r>
      <w:r w:rsidR="00074EF4" w:rsidRPr="00B57592">
        <w:rPr>
          <w:rFonts w:ascii="Arial" w:hAnsi="Arial" w:cs="Arial"/>
        </w:rPr>
        <w:t>teacher’s</w:t>
      </w:r>
      <w:r w:rsidR="00C71028" w:rsidRPr="00B57592">
        <w:rPr>
          <w:rFonts w:ascii="Arial" w:hAnsi="Arial" w:cs="Arial"/>
        </w:rPr>
        <w:t xml:space="preserve"> research to develop understanding has been seen by some as a ‘path to empowerment’ </w:t>
      </w:r>
      <w:r w:rsidR="00074EF4" w:rsidRPr="00B57592">
        <w:rPr>
          <w:rFonts w:ascii="Arial" w:hAnsi="Arial" w:cs="Arial"/>
        </w:rPr>
        <w:t>(</w:t>
      </w:r>
      <w:r w:rsidR="00C71028" w:rsidRPr="00B57592">
        <w:rPr>
          <w:rFonts w:ascii="Arial" w:hAnsi="Arial" w:cs="Arial"/>
        </w:rPr>
        <w:t xml:space="preserve">Kincheloe, </w:t>
      </w:r>
      <w:r w:rsidR="00074EF4" w:rsidRPr="00B57592">
        <w:rPr>
          <w:rFonts w:ascii="Arial" w:hAnsi="Arial" w:cs="Arial"/>
        </w:rPr>
        <w:t>2003 cited in Grigg, 2015)</w:t>
      </w:r>
      <w:r w:rsidR="00C71028" w:rsidRPr="00B57592">
        <w:rPr>
          <w:rFonts w:ascii="Arial" w:hAnsi="Arial" w:cs="Arial"/>
        </w:rPr>
        <w:t xml:space="preserve">; in that </w:t>
      </w:r>
      <w:r w:rsidR="00074EF4" w:rsidRPr="00B57592">
        <w:rPr>
          <w:rFonts w:ascii="Arial" w:hAnsi="Arial" w:cs="Arial"/>
        </w:rPr>
        <w:t xml:space="preserve">engaging teachers in research enables teachers to take control of what they do rather than responding to educational policy or research created in other situations. </w:t>
      </w:r>
      <w:r w:rsidR="002A0FD9" w:rsidRPr="00B57592">
        <w:rPr>
          <w:rFonts w:ascii="Arial" w:hAnsi="Arial" w:cs="Arial"/>
        </w:rPr>
        <w:t xml:space="preserve">A lesson study is a highly specified form of classroom action research, focussing on the development of teacher practice knowledge. </w:t>
      </w:r>
      <w:r w:rsidR="00D146AF" w:rsidRPr="00B57592">
        <w:rPr>
          <w:rFonts w:ascii="Arial" w:hAnsi="Arial" w:cs="Arial"/>
        </w:rPr>
        <w:t xml:space="preserve">The lesson study methodology has been praised for being an influential, professional learning approach that can significantly improve learning and teaching (Dudley, 2014). </w:t>
      </w:r>
      <w:r w:rsidR="00E02E92" w:rsidRPr="00B57592">
        <w:rPr>
          <w:rFonts w:ascii="Arial" w:hAnsi="Arial" w:cs="Arial"/>
        </w:rPr>
        <w:t>Two lesson studies were planned with the aim of</w:t>
      </w:r>
      <w:r w:rsidR="00E02E92" w:rsidRPr="00B57592">
        <w:rPr>
          <w:rFonts w:ascii="Arial" w:hAnsi="Arial" w:cs="Arial"/>
          <w:b/>
        </w:rPr>
        <w:t xml:space="preserve"> </w:t>
      </w:r>
      <w:r w:rsidR="00E02E92" w:rsidRPr="00B57592">
        <w:rPr>
          <w:rFonts w:ascii="Arial" w:hAnsi="Arial" w:cs="Arial"/>
        </w:rPr>
        <w:t xml:space="preserve">engaging pupils in Foundation Phase with the use of a </w:t>
      </w:r>
      <w:r w:rsidR="00C56E31">
        <w:rPr>
          <w:rFonts w:ascii="Arial" w:hAnsi="Arial" w:cs="Arial"/>
        </w:rPr>
        <w:t>SA</w:t>
      </w:r>
      <w:r w:rsidR="00E02E92" w:rsidRPr="00B57592">
        <w:rPr>
          <w:rFonts w:ascii="Arial" w:hAnsi="Arial" w:cs="Arial"/>
        </w:rPr>
        <w:t xml:space="preserve"> technique (traffic lighting) in order to enhance their understanding of the learning objective.</w:t>
      </w:r>
      <w:r w:rsidR="00C714FE" w:rsidRPr="00B57592">
        <w:rPr>
          <w:rFonts w:ascii="Arial" w:hAnsi="Arial" w:cs="Arial"/>
        </w:rPr>
        <w:t xml:space="preserve"> The lessons </w:t>
      </w:r>
      <w:r w:rsidR="00CC7036" w:rsidRPr="00B57592">
        <w:rPr>
          <w:rFonts w:ascii="Arial" w:hAnsi="Arial" w:cs="Arial"/>
        </w:rPr>
        <w:t>delivere</w:t>
      </w:r>
      <w:r w:rsidR="00C714FE" w:rsidRPr="00B57592">
        <w:rPr>
          <w:rFonts w:ascii="Arial" w:hAnsi="Arial" w:cs="Arial"/>
        </w:rPr>
        <w:t xml:space="preserve">d would </w:t>
      </w:r>
      <w:r w:rsidR="00CC7036" w:rsidRPr="00B57592">
        <w:rPr>
          <w:rFonts w:ascii="Arial" w:hAnsi="Arial" w:cs="Arial"/>
        </w:rPr>
        <w:t xml:space="preserve">possibly help change their ‘teaching to better support learning as a result’ (Dudley, 2011, p.3). </w:t>
      </w:r>
      <w:r w:rsidR="00C714FE" w:rsidRPr="00B57592">
        <w:rPr>
          <w:rFonts w:ascii="Arial" w:hAnsi="Arial" w:cs="Arial"/>
        </w:rPr>
        <w:t xml:space="preserve">Considering this, the researches addressed each activity to the learning goal and together, predicted how the pupils would react. Thus, collaboratively enquiring to potentially improve the </w:t>
      </w:r>
      <w:r w:rsidR="00C56E31">
        <w:rPr>
          <w:rFonts w:ascii="Arial" w:hAnsi="Arial" w:cs="Arial"/>
        </w:rPr>
        <w:t>SA</w:t>
      </w:r>
      <w:r w:rsidR="00C714FE" w:rsidRPr="00B57592">
        <w:rPr>
          <w:rFonts w:ascii="Arial" w:hAnsi="Arial" w:cs="Arial"/>
        </w:rPr>
        <w:t xml:space="preserve"> approach that both researchers had an interest in as a ‘joint professional development project’ (Hargreaves 2012, cited in Dudley 2014).</w:t>
      </w:r>
    </w:p>
    <w:p w:rsidR="00072D47" w:rsidRPr="00B57592" w:rsidRDefault="00072D47" w:rsidP="00E7452B">
      <w:pPr>
        <w:spacing w:line="276" w:lineRule="auto"/>
        <w:rPr>
          <w:rFonts w:ascii="Arial" w:hAnsi="Arial" w:cs="Arial"/>
        </w:rPr>
      </w:pPr>
    </w:p>
    <w:p w:rsidR="007F0951" w:rsidRPr="00B57592" w:rsidRDefault="000C75DD" w:rsidP="00E7452B">
      <w:pPr>
        <w:spacing w:line="276" w:lineRule="auto"/>
        <w:rPr>
          <w:rFonts w:ascii="Arial" w:hAnsi="Arial" w:cs="Arial"/>
        </w:rPr>
      </w:pPr>
      <w:r w:rsidRPr="00B57592">
        <w:rPr>
          <w:rFonts w:ascii="Arial" w:hAnsi="Arial" w:cs="Arial"/>
        </w:rPr>
        <w:t xml:space="preserve">The design of the lesson study was to teach a simple lesson to the participants that would have a clear objective for them </w:t>
      </w:r>
      <w:r w:rsidR="00D34451" w:rsidRPr="00B57592">
        <w:rPr>
          <w:rFonts w:ascii="Arial" w:hAnsi="Arial" w:cs="Arial"/>
        </w:rPr>
        <w:t xml:space="preserve">to assess their learning. </w:t>
      </w:r>
      <w:r w:rsidR="00072D47" w:rsidRPr="00B57592">
        <w:rPr>
          <w:rFonts w:ascii="Arial" w:hAnsi="Arial" w:cs="Arial"/>
        </w:rPr>
        <w:t xml:space="preserve">The researchers carried out two lesson studies. When </w:t>
      </w:r>
      <w:r w:rsidR="00D34451" w:rsidRPr="00B57592">
        <w:rPr>
          <w:rFonts w:ascii="Arial" w:hAnsi="Arial" w:cs="Arial"/>
        </w:rPr>
        <w:t>carrying out the first lesson, one</w:t>
      </w:r>
      <w:r w:rsidR="00072D47" w:rsidRPr="00B57592">
        <w:rPr>
          <w:rFonts w:ascii="Arial" w:hAnsi="Arial" w:cs="Arial"/>
        </w:rPr>
        <w:t xml:space="preserve"> researcher </w:t>
      </w:r>
      <w:r w:rsidR="00072D47" w:rsidRPr="00B57592">
        <w:rPr>
          <w:rFonts w:ascii="Arial" w:hAnsi="Arial" w:cs="Arial"/>
        </w:rPr>
        <w:lastRenderedPageBreak/>
        <w:t>took on the role of the non-participant observer, whilst the other</w:t>
      </w:r>
      <w:r w:rsidR="00FF5643" w:rsidRPr="00B57592">
        <w:rPr>
          <w:rFonts w:ascii="Arial" w:hAnsi="Arial" w:cs="Arial"/>
        </w:rPr>
        <w:t xml:space="preserve"> taught the group. Following this concrete </w:t>
      </w:r>
      <w:r w:rsidR="00556BCD" w:rsidRPr="00B57592">
        <w:rPr>
          <w:rFonts w:ascii="Arial" w:hAnsi="Arial" w:cs="Arial"/>
        </w:rPr>
        <w:t>experience both researchers, non-</w:t>
      </w:r>
      <w:r w:rsidR="00D34451" w:rsidRPr="00B57592">
        <w:rPr>
          <w:rFonts w:ascii="Arial" w:hAnsi="Arial" w:cs="Arial"/>
        </w:rPr>
        <w:t>participant and teacher</w:t>
      </w:r>
      <w:r w:rsidR="00556BCD" w:rsidRPr="00B57592">
        <w:rPr>
          <w:rFonts w:ascii="Arial" w:hAnsi="Arial" w:cs="Arial"/>
        </w:rPr>
        <w:t xml:space="preserve"> </w:t>
      </w:r>
      <w:r w:rsidR="00FF5643" w:rsidRPr="00B57592">
        <w:rPr>
          <w:rFonts w:ascii="Arial" w:hAnsi="Arial" w:cs="Arial"/>
        </w:rPr>
        <w:t>worked collaboratively to reflect on the</w:t>
      </w:r>
      <w:r w:rsidRPr="00B57592">
        <w:rPr>
          <w:rFonts w:ascii="Arial" w:hAnsi="Arial" w:cs="Arial"/>
        </w:rPr>
        <w:t>ir</w:t>
      </w:r>
      <w:r w:rsidR="00FF5643" w:rsidRPr="00B57592">
        <w:rPr>
          <w:rFonts w:ascii="Arial" w:hAnsi="Arial" w:cs="Arial"/>
        </w:rPr>
        <w:t xml:space="preserve"> lesson observations and </w:t>
      </w:r>
      <w:r w:rsidRPr="00B57592">
        <w:rPr>
          <w:rFonts w:ascii="Arial" w:hAnsi="Arial" w:cs="Arial"/>
        </w:rPr>
        <w:t>evaluate the participants un</w:t>
      </w:r>
      <w:r w:rsidR="00556BCD" w:rsidRPr="00B57592">
        <w:rPr>
          <w:rFonts w:ascii="Arial" w:hAnsi="Arial" w:cs="Arial"/>
        </w:rPr>
        <w:t>derstanding of the lesson objective and ability to self-</w:t>
      </w:r>
      <w:r w:rsidRPr="00B57592">
        <w:rPr>
          <w:rFonts w:ascii="Arial" w:hAnsi="Arial" w:cs="Arial"/>
        </w:rPr>
        <w:t>assess</w:t>
      </w:r>
      <w:r w:rsidR="00556BCD" w:rsidRPr="00B57592">
        <w:rPr>
          <w:rFonts w:ascii="Arial" w:hAnsi="Arial" w:cs="Arial"/>
        </w:rPr>
        <w:t xml:space="preserve">. The outcome from </w:t>
      </w:r>
      <w:r w:rsidR="00D34451" w:rsidRPr="00B57592">
        <w:rPr>
          <w:rFonts w:ascii="Arial" w:hAnsi="Arial" w:cs="Arial"/>
        </w:rPr>
        <w:t>the first lesson</w:t>
      </w:r>
      <w:r w:rsidR="00FF5643" w:rsidRPr="00B57592">
        <w:rPr>
          <w:rFonts w:ascii="Arial" w:hAnsi="Arial" w:cs="Arial"/>
        </w:rPr>
        <w:t xml:space="preserve"> determined the necessary changes required </w:t>
      </w:r>
      <w:r w:rsidR="00DD4B0B" w:rsidRPr="00B57592">
        <w:rPr>
          <w:rFonts w:ascii="Arial" w:hAnsi="Arial" w:cs="Arial"/>
        </w:rPr>
        <w:t xml:space="preserve">for the active experimentation in </w:t>
      </w:r>
      <w:r w:rsidR="00D34451" w:rsidRPr="00B57592">
        <w:rPr>
          <w:rFonts w:ascii="Arial" w:hAnsi="Arial" w:cs="Arial"/>
        </w:rPr>
        <w:t>the second lesson</w:t>
      </w:r>
      <w:r w:rsidR="00FF5643" w:rsidRPr="00B57592">
        <w:rPr>
          <w:rFonts w:ascii="Arial" w:hAnsi="Arial" w:cs="Arial"/>
        </w:rPr>
        <w:t xml:space="preserve">. Newby (2014) </w:t>
      </w:r>
      <w:r w:rsidR="000005A0" w:rsidRPr="00B57592">
        <w:rPr>
          <w:rFonts w:ascii="Arial" w:hAnsi="Arial" w:cs="Arial"/>
        </w:rPr>
        <w:t>highlights the</w:t>
      </w:r>
      <w:r w:rsidR="00AD19E5" w:rsidRPr="00B57592">
        <w:rPr>
          <w:rFonts w:ascii="Arial" w:hAnsi="Arial" w:cs="Arial"/>
        </w:rPr>
        <w:t xml:space="preserve"> cycl</w:t>
      </w:r>
      <w:r w:rsidR="00080526" w:rsidRPr="00B57592">
        <w:rPr>
          <w:rFonts w:ascii="Arial" w:hAnsi="Arial" w:cs="Arial"/>
        </w:rPr>
        <w:t>ical notion of action research in that it continually evolves. When considering</w:t>
      </w:r>
      <w:r w:rsidR="00DD4B0B" w:rsidRPr="00B57592">
        <w:rPr>
          <w:rFonts w:ascii="Arial" w:hAnsi="Arial" w:cs="Arial"/>
        </w:rPr>
        <w:t xml:space="preserve"> Schon (1983) and Kolb’s (1984) reflective models, the research </w:t>
      </w:r>
      <w:r w:rsidR="00080526" w:rsidRPr="00B57592">
        <w:rPr>
          <w:rFonts w:ascii="Arial" w:hAnsi="Arial" w:cs="Arial"/>
        </w:rPr>
        <w:t xml:space="preserve">agreed upon </w:t>
      </w:r>
      <w:r w:rsidR="00DD4B0B" w:rsidRPr="00B57592">
        <w:rPr>
          <w:rFonts w:ascii="Arial" w:hAnsi="Arial" w:cs="Arial"/>
        </w:rPr>
        <w:t xml:space="preserve">will </w:t>
      </w:r>
      <w:r w:rsidR="00080526" w:rsidRPr="00B57592">
        <w:rPr>
          <w:rFonts w:ascii="Arial" w:hAnsi="Arial" w:cs="Arial"/>
        </w:rPr>
        <w:t>reflect</w:t>
      </w:r>
      <w:r w:rsidR="00DD4B0B" w:rsidRPr="00B57592">
        <w:rPr>
          <w:rFonts w:ascii="Arial" w:hAnsi="Arial" w:cs="Arial"/>
        </w:rPr>
        <w:t xml:space="preserve"> the principles of </w:t>
      </w:r>
      <w:r w:rsidR="00E457D8" w:rsidRPr="00B57592">
        <w:rPr>
          <w:rFonts w:ascii="Arial" w:hAnsi="Arial" w:cs="Arial"/>
        </w:rPr>
        <w:t xml:space="preserve">action </w:t>
      </w:r>
      <w:r w:rsidR="00080526" w:rsidRPr="00B57592">
        <w:rPr>
          <w:rFonts w:ascii="Arial" w:hAnsi="Arial" w:cs="Arial"/>
        </w:rPr>
        <w:t>research</w:t>
      </w:r>
      <w:r w:rsidR="00E457D8" w:rsidRPr="00B57592">
        <w:rPr>
          <w:rFonts w:ascii="Arial" w:hAnsi="Arial" w:cs="Arial"/>
        </w:rPr>
        <w:t>.</w:t>
      </w:r>
      <w:r w:rsidR="00E457D8" w:rsidRPr="00B57592">
        <w:rPr>
          <w:rFonts w:ascii="Arial" w:hAnsi="Arial" w:cs="Arial"/>
          <w:b/>
        </w:rPr>
        <w:t xml:space="preserve"> </w:t>
      </w:r>
    </w:p>
    <w:p w:rsidR="00F30CB2" w:rsidRPr="00B57592" w:rsidRDefault="00F30CB2" w:rsidP="00E7452B">
      <w:pPr>
        <w:spacing w:line="276" w:lineRule="auto"/>
        <w:rPr>
          <w:rFonts w:ascii="Arial" w:hAnsi="Arial" w:cs="Arial"/>
        </w:rPr>
      </w:pPr>
    </w:p>
    <w:p w:rsidR="00685840" w:rsidRPr="00B57592" w:rsidRDefault="00C714FE" w:rsidP="00E7452B">
      <w:pPr>
        <w:spacing w:line="276" w:lineRule="auto"/>
        <w:rPr>
          <w:rFonts w:ascii="Arial" w:hAnsi="Arial" w:cs="Arial"/>
        </w:rPr>
      </w:pPr>
      <w:r w:rsidRPr="00B57592">
        <w:rPr>
          <w:rFonts w:ascii="Arial" w:hAnsi="Arial" w:cs="Arial"/>
        </w:rPr>
        <w:t>The methods of data collection used duri</w:t>
      </w:r>
      <w:r w:rsidR="00685840" w:rsidRPr="00B57592">
        <w:rPr>
          <w:rFonts w:ascii="Arial" w:hAnsi="Arial" w:cs="Arial"/>
        </w:rPr>
        <w:t>ng the lesson studies</w:t>
      </w:r>
      <w:r w:rsidRPr="00B57592">
        <w:rPr>
          <w:rFonts w:ascii="Arial" w:hAnsi="Arial" w:cs="Arial"/>
        </w:rPr>
        <w:t xml:space="preserve"> were </w:t>
      </w:r>
      <w:r w:rsidR="00685840" w:rsidRPr="00B57592">
        <w:rPr>
          <w:rFonts w:ascii="Arial" w:hAnsi="Arial" w:cs="Arial"/>
        </w:rPr>
        <w:t>the non-participant observer and a focus group interview where both researches hoped they would gather sound qualitative data to analyse</w:t>
      </w:r>
      <w:r w:rsidR="002B7A69" w:rsidRPr="00B57592">
        <w:rPr>
          <w:rFonts w:ascii="Arial" w:hAnsi="Arial" w:cs="Arial"/>
        </w:rPr>
        <w:t xml:space="preserve"> how well children were able to self-assess their work in relation to the objective</w:t>
      </w:r>
      <w:r w:rsidR="00685840" w:rsidRPr="00B57592">
        <w:rPr>
          <w:rFonts w:ascii="Arial" w:hAnsi="Arial" w:cs="Arial"/>
        </w:rPr>
        <w:t>. All data gathered was recorded on an observational record sheet</w:t>
      </w:r>
      <w:r w:rsidR="00F873A3" w:rsidRPr="00B57592">
        <w:rPr>
          <w:rFonts w:ascii="Arial" w:hAnsi="Arial" w:cs="Arial"/>
        </w:rPr>
        <w:t xml:space="preserve"> and discussed during reflection meetings by the researchers</w:t>
      </w:r>
      <w:r w:rsidR="00685840" w:rsidRPr="00B57592">
        <w:rPr>
          <w:rFonts w:ascii="Arial" w:hAnsi="Arial" w:cs="Arial"/>
        </w:rPr>
        <w:t xml:space="preserve">. </w:t>
      </w:r>
    </w:p>
    <w:p w:rsidR="002B7A69" w:rsidRPr="00B57592" w:rsidRDefault="002B7A69" w:rsidP="00E7452B">
      <w:pPr>
        <w:spacing w:line="276" w:lineRule="auto"/>
        <w:rPr>
          <w:rFonts w:ascii="Arial" w:hAnsi="Arial" w:cs="Arial"/>
        </w:rPr>
      </w:pPr>
    </w:p>
    <w:p w:rsidR="003B1B9C" w:rsidRPr="00B57592" w:rsidRDefault="002B7A69" w:rsidP="00E7452B">
      <w:pPr>
        <w:spacing w:line="276" w:lineRule="auto"/>
        <w:rPr>
          <w:rFonts w:ascii="Arial" w:hAnsi="Arial" w:cs="Arial"/>
        </w:rPr>
      </w:pPr>
      <w:r w:rsidRPr="00B57592">
        <w:rPr>
          <w:rFonts w:ascii="Arial" w:hAnsi="Arial" w:cs="Arial"/>
        </w:rPr>
        <w:t>The non-participant observation</w:t>
      </w:r>
      <w:r w:rsidR="00C22361" w:rsidRPr="00B57592">
        <w:rPr>
          <w:rFonts w:ascii="Arial" w:hAnsi="Arial" w:cs="Arial"/>
        </w:rPr>
        <w:t xml:space="preserve"> method of data colle</w:t>
      </w:r>
      <w:r w:rsidRPr="00B57592">
        <w:rPr>
          <w:rFonts w:ascii="Arial" w:hAnsi="Arial" w:cs="Arial"/>
        </w:rPr>
        <w:t xml:space="preserve">ction </w:t>
      </w:r>
      <w:r w:rsidR="00387A7A" w:rsidRPr="00B57592">
        <w:rPr>
          <w:rFonts w:ascii="Arial" w:hAnsi="Arial" w:cs="Arial"/>
        </w:rPr>
        <w:t>allowed</w:t>
      </w:r>
      <w:r w:rsidR="00C22361" w:rsidRPr="00B57592">
        <w:rPr>
          <w:rFonts w:ascii="Arial" w:hAnsi="Arial" w:cs="Arial"/>
        </w:rPr>
        <w:t xml:space="preserve"> the researchers to enter the classroom environment </w:t>
      </w:r>
      <w:r w:rsidR="009733FD" w:rsidRPr="00B57592">
        <w:rPr>
          <w:rFonts w:ascii="Arial" w:hAnsi="Arial" w:cs="Arial"/>
        </w:rPr>
        <w:t>as an outsider discreetly observing what happens during</w:t>
      </w:r>
      <w:r w:rsidR="00C22361" w:rsidRPr="00B57592">
        <w:rPr>
          <w:rFonts w:ascii="Arial" w:hAnsi="Arial" w:cs="Arial"/>
        </w:rPr>
        <w:t xml:space="preserve"> </w:t>
      </w:r>
      <w:r w:rsidR="00387A7A" w:rsidRPr="00B57592">
        <w:rPr>
          <w:rFonts w:ascii="Arial" w:hAnsi="Arial" w:cs="Arial"/>
        </w:rPr>
        <w:t>the lesson</w:t>
      </w:r>
      <w:r w:rsidR="009733FD" w:rsidRPr="00B57592">
        <w:rPr>
          <w:rFonts w:ascii="Arial" w:hAnsi="Arial" w:cs="Arial"/>
        </w:rPr>
        <w:t>s</w:t>
      </w:r>
      <w:r w:rsidR="00387A7A" w:rsidRPr="00B57592">
        <w:rPr>
          <w:rFonts w:ascii="Arial" w:hAnsi="Arial" w:cs="Arial"/>
        </w:rPr>
        <w:t xml:space="preserve"> </w:t>
      </w:r>
      <w:r w:rsidR="00C22361" w:rsidRPr="00B57592">
        <w:rPr>
          <w:rFonts w:ascii="Arial" w:hAnsi="Arial" w:cs="Arial"/>
        </w:rPr>
        <w:t>events, activ</w:t>
      </w:r>
      <w:r w:rsidR="009733FD" w:rsidRPr="00B57592">
        <w:rPr>
          <w:rFonts w:ascii="Arial" w:hAnsi="Arial" w:cs="Arial"/>
        </w:rPr>
        <w:t>ities and interactions</w:t>
      </w:r>
      <w:r w:rsidR="009D33DB" w:rsidRPr="00B57592">
        <w:rPr>
          <w:rFonts w:ascii="Arial" w:hAnsi="Arial" w:cs="Arial"/>
        </w:rPr>
        <w:t>. This form of data collection has been used extensively in case study research with the aim of acquiring a direct understanding of an experience in its natural setting (Mills et al</w:t>
      </w:r>
      <w:r w:rsidR="00387A7A" w:rsidRPr="00B57592">
        <w:rPr>
          <w:rFonts w:ascii="Arial" w:hAnsi="Arial" w:cs="Arial"/>
        </w:rPr>
        <w:t>.</w:t>
      </w:r>
      <w:r w:rsidR="009D33DB" w:rsidRPr="00B57592">
        <w:rPr>
          <w:rFonts w:ascii="Arial" w:hAnsi="Arial" w:cs="Arial"/>
        </w:rPr>
        <w:t xml:space="preserve"> 2010). </w:t>
      </w:r>
      <w:r w:rsidR="00390903" w:rsidRPr="00B57592">
        <w:rPr>
          <w:rFonts w:ascii="Arial" w:hAnsi="Arial" w:cs="Arial"/>
        </w:rPr>
        <w:t>A benefit of</w:t>
      </w:r>
      <w:r w:rsidR="004F728A" w:rsidRPr="00B57592">
        <w:rPr>
          <w:rFonts w:ascii="Arial" w:hAnsi="Arial" w:cs="Arial"/>
        </w:rPr>
        <w:t xml:space="preserve"> using this form of obs</w:t>
      </w:r>
      <w:r w:rsidR="00390903" w:rsidRPr="00B57592">
        <w:rPr>
          <w:rFonts w:ascii="Arial" w:hAnsi="Arial" w:cs="Arial"/>
        </w:rPr>
        <w:t>ervation is that the observer as an outsider</w:t>
      </w:r>
      <w:r w:rsidR="004F728A" w:rsidRPr="00B57592">
        <w:rPr>
          <w:rFonts w:ascii="Arial" w:hAnsi="Arial" w:cs="Arial"/>
        </w:rPr>
        <w:t xml:space="preserve"> </w:t>
      </w:r>
      <w:r w:rsidR="00390903" w:rsidRPr="00B57592">
        <w:rPr>
          <w:rFonts w:ascii="Arial" w:hAnsi="Arial" w:cs="Arial"/>
        </w:rPr>
        <w:t>is</w:t>
      </w:r>
      <w:r w:rsidR="004F728A" w:rsidRPr="00B57592">
        <w:rPr>
          <w:rFonts w:ascii="Arial" w:hAnsi="Arial" w:cs="Arial"/>
        </w:rPr>
        <w:t xml:space="preserve"> less likely to produce bias data. As well, </w:t>
      </w:r>
      <w:r w:rsidR="00495470" w:rsidRPr="00B57592">
        <w:rPr>
          <w:rFonts w:ascii="Arial" w:hAnsi="Arial" w:cs="Arial"/>
        </w:rPr>
        <w:t xml:space="preserve">the non-participant observer witnesses’ events with their own eyes and they can accurately observe and make judgements. </w:t>
      </w:r>
      <w:r w:rsidR="00390903" w:rsidRPr="00B57592">
        <w:rPr>
          <w:rFonts w:ascii="Arial" w:hAnsi="Arial" w:cs="Arial"/>
        </w:rPr>
        <w:t>Contrastingly</w:t>
      </w:r>
      <w:r w:rsidR="007D7A8A" w:rsidRPr="00B57592">
        <w:rPr>
          <w:rFonts w:ascii="Arial" w:hAnsi="Arial" w:cs="Arial"/>
        </w:rPr>
        <w:t xml:space="preserve">, an issue highlighted with the use of non-participant observation is that of the ‘Hawthorne Effect’ that concerns the participants and the consequential awareness of them being studied which could have a possible impact on behaviour (McCambridge, Witton &amp; Elbourne, 2014). </w:t>
      </w:r>
      <w:r w:rsidR="00FC061C" w:rsidRPr="00B57592">
        <w:rPr>
          <w:rFonts w:ascii="Arial" w:hAnsi="Arial" w:cs="Arial"/>
        </w:rPr>
        <w:t xml:space="preserve">However, </w:t>
      </w:r>
      <w:r w:rsidR="008B4AB0" w:rsidRPr="00B57592">
        <w:rPr>
          <w:rFonts w:ascii="Arial" w:hAnsi="Arial" w:cs="Arial"/>
        </w:rPr>
        <w:t>the observer did not actively take part in the situation under scrutiny</w:t>
      </w:r>
      <w:r w:rsidR="00E5323C" w:rsidRPr="00B57592">
        <w:rPr>
          <w:rFonts w:ascii="Arial" w:hAnsi="Arial" w:cs="Arial"/>
        </w:rPr>
        <w:t xml:space="preserve"> so </w:t>
      </w:r>
      <w:r w:rsidR="00060921" w:rsidRPr="00B57592">
        <w:rPr>
          <w:rFonts w:ascii="Arial" w:hAnsi="Arial" w:cs="Arial"/>
        </w:rPr>
        <w:t>there was no interaction with the participants,</w:t>
      </w:r>
      <w:r w:rsidR="00390903" w:rsidRPr="00B57592">
        <w:rPr>
          <w:rFonts w:ascii="Arial" w:hAnsi="Arial" w:cs="Arial"/>
        </w:rPr>
        <w:t xml:space="preserve"> reducing </w:t>
      </w:r>
      <w:r w:rsidR="00060921" w:rsidRPr="00B57592">
        <w:rPr>
          <w:rFonts w:ascii="Arial" w:hAnsi="Arial" w:cs="Arial"/>
        </w:rPr>
        <w:t xml:space="preserve">the risk of the Hawthorne </w:t>
      </w:r>
      <w:r w:rsidR="00390903" w:rsidRPr="00B57592">
        <w:rPr>
          <w:rFonts w:ascii="Arial" w:hAnsi="Arial" w:cs="Arial"/>
        </w:rPr>
        <w:t>Effect significantly</w:t>
      </w:r>
      <w:r w:rsidR="00060921" w:rsidRPr="00B57592">
        <w:rPr>
          <w:rFonts w:ascii="Arial" w:hAnsi="Arial" w:cs="Arial"/>
        </w:rPr>
        <w:t xml:space="preserve">. </w:t>
      </w:r>
      <w:r w:rsidR="00C22361" w:rsidRPr="00B57592">
        <w:rPr>
          <w:rFonts w:ascii="Arial" w:hAnsi="Arial" w:cs="Arial"/>
        </w:rPr>
        <w:br/>
      </w:r>
    </w:p>
    <w:p w:rsidR="00C61004" w:rsidRPr="00B57592" w:rsidRDefault="007457F1" w:rsidP="00E7452B">
      <w:pPr>
        <w:spacing w:line="276" w:lineRule="auto"/>
        <w:rPr>
          <w:rFonts w:ascii="Arial" w:hAnsi="Arial" w:cs="Arial"/>
        </w:rPr>
      </w:pPr>
      <w:r w:rsidRPr="00B57592">
        <w:rPr>
          <w:rFonts w:ascii="Arial" w:hAnsi="Arial" w:cs="Arial"/>
        </w:rPr>
        <w:t xml:space="preserve">Another method used to gather qualitative data in the lesson study process </w:t>
      </w:r>
      <w:r w:rsidR="00D07AAB" w:rsidRPr="00B57592">
        <w:rPr>
          <w:rFonts w:ascii="Arial" w:hAnsi="Arial" w:cs="Arial"/>
        </w:rPr>
        <w:t>was</w:t>
      </w:r>
      <w:r w:rsidRPr="00B57592">
        <w:rPr>
          <w:rFonts w:ascii="Arial" w:hAnsi="Arial" w:cs="Arial"/>
        </w:rPr>
        <w:t xml:space="preserve"> a focus group interview</w:t>
      </w:r>
      <w:r w:rsidR="00D07AAB" w:rsidRPr="00B57592">
        <w:rPr>
          <w:rFonts w:ascii="Arial" w:hAnsi="Arial" w:cs="Arial"/>
        </w:rPr>
        <w:t xml:space="preserve"> where the ‘researchers and participants met as a group to discuss a topic’ (Mack et al. 2011, 51). During this process the lead researcher in the lesson study asked the participants questions, the observer recorded detailed responses on the observation record sheet. </w:t>
      </w:r>
      <w:r w:rsidR="00E52663" w:rsidRPr="00B57592">
        <w:rPr>
          <w:rFonts w:ascii="Arial" w:hAnsi="Arial" w:cs="Arial"/>
        </w:rPr>
        <w:t xml:space="preserve">An advantage of using focus groups is that a large amount of detailed information can be gathered in a short period of time (Mack et al. 2011). Participants were questioned about the learning objective, the activity they completed, the reason behind their choice of colour when traffic lighting, how do they think traffic lighting will help them learn. </w:t>
      </w:r>
      <w:r w:rsidR="00C22361" w:rsidRPr="00B57592">
        <w:rPr>
          <w:rFonts w:ascii="Arial" w:hAnsi="Arial" w:cs="Arial"/>
        </w:rPr>
        <w:t xml:space="preserve">The focus group interview </w:t>
      </w:r>
      <w:r w:rsidR="00F051A0" w:rsidRPr="00B57592">
        <w:rPr>
          <w:rFonts w:ascii="Arial" w:hAnsi="Arial" w:cs="Arial"/>
        </w:rPr>
        <w:t xml:space="preserve">was a valuable tool </w:t>
      </w:r>
      <w:r w:rsidR="00C22361" w:rsidRPr="00B57592">
        <w:rPr>
          <w:rFonts w:ascii="Arial" w:hAnsi="Arial" w:cs="Arial"/>
        </w:rPr>
        <w:t>for collecting qualitative data</w:t>
      </w:r>
      <w:r w:rsidR="00F051A0" w:rsidRPr="00B57592">
        <w:rPr>
          <w:rFonts w:ascii="Arial" w:hAnsi="Arial" w:cs="Arial"/>
        </w:rPr>
        <w:t xml:space="preserve"> during the research process</w:t>
      </w:r>
      <w:r w:rsidR="00C22361" w:rsidRPr="00B57592">
        <w:rPr>
          <w:rFonts w:ascii="Arial" w:hAnsi="Arial" w:cs="Arial"/>
        </w:rPr>
        <w:t xml:space="preserve">. The focus group interview is ‘centred on the evidence to be generated for achieving the research objectives of describing, predicating or explaining’ what was identified </w:t>
      </w:r>
      <w:r w:rsidR="00C22361" w:rsidRPr="00B57592">
        <w:rPr>
          <w:rFonts w:ascii="Arial" w:hAnsi="Arial" w:cs="Arial"/>
        </w:rPr>
        <w:lastRenderedPageBreak/>
        <w:t xml:space="preserve">(Cohen &amp; Manion, 2007, cited in Dilshad &amp; Latif, 2013 p.1). </w:t>
      </w:r>
      <w:r w:rsidR="00C61004" w:rsidRPr="00B57592">
        <w:rPr>
          <w:rFonts w:ascii="Arial" w:hAnsi="Arial" w:cs="Arial"/>
        </w:rPr>
        <w:t xml:space="preserve">The purpose of the focus group interviews with the participants was to assess their </w:t>
      </w:r>
      <w:r w:rsidR="00800012" w:rsidRPr="00B57592">
        <w:rPr>
          <w:rFonts w:ascii="Arial" w:hAnsi="Arial" w:cs="Arial"/>
        </w:rPr>
        <w:t xml:space="preserve">engagement and </w:t>
      </w:r>
      <w:r w:rsidR="00C61004" w:rsidRPr="00B57592">
        <w:rPr>
          <w:rFonts w:ascii="Arial" w:hAnsi="Arial" w:cs="Arial"/>
        </w:rPr>
        <w:t>understanding of the process of self-assessment</w:t>
      </w:r>
      <w:r w:rsidR="00800012" w:rsidRPr="00B57592">
        <w:rPr>
          <w:rFonts w:ascii="Arial" w:hAnsi="Arial" w:cs="Arial"/>
        </w:rPr>
        <w:t xml:space="preserve"> as a technique to enhance their understanding of the learning objective.</w:t>
      </w:r>
      <w:r w:rsidR="005D2A31" w:rsidRPr="00B57592">
        <w:rPr>
          <w:rFonts w:ascii="Arial" w:hAnsi="Arial" w:cs="Arial"/>
        </w:rPr>
        <w:t xml:space="preserve"> A</w:t>
      </w:r>
      <w:r w:rsidR="0096672C" w:rsidRPr="00B57592">
        <w:rPr>
          <w:rFonts w:ascii="Arial" w:hAnsi="Arial" w:cs="Arial"/>
        </w:rPr>
        <w:t>ccording to Green et al. (2003), the uniqueness of a focus group is its ability to generate data based on the synergy of group interaction.</w:t>
      </w:r>
      <w:r w:rsidR="005D2A31" w:rsidRPr="00B57592">
        <w:rPr>
          <w:rFonts w:ascii="Arial" w:hAnsi="Arial" w:cs="Arial"/>
        </w:rPr>
        <w:t xml:space="preserve"> Alternatively, Krueger (1994</w:t>
      </w:r>
      <w:r w:rsidR="00A35AFD" w:rsidRPr="00B57592">
        <w:rPr>
          <w:rFonts w:ascii="Arial" w:hAnsi="Arial" w:cs="Arial"/>
        </w:rPr>
        <w:t xml:space="preserve"> cited in Rabiee, 2004</w:t>
      </w:r>
      <w:r w:rsidR="005D2A31" w:rsidRPr="00B57592">
        <w:rPr>
          <w:rFonts w:ascii="Arial" w:hAnsi="Arial" w:cs="Arial"/>
        </w:rPr>
        <w:t xml:space="preserve">) states that rich </w:t>
      </w:r>
      <w:r w:rsidR="008A277A" w:rsidRPr="00B57592">
        <w:rPr>
          <w:rFonts w:ascii="Arial" w:hAnsi="Arial" w:cs="Arial"/>
        </w:rPr>
        <w:t xml:space="preserve">qualitative </w:t>
      </w:r>
      <w:r w:rsidR="005D2A31" w:rsidRPr="00B57592">
        <w:rPr>
          <w:rFonts w:ascii="Arial" w:hAnsi="Arial" w:cs="Arial"/>
        </w:rPr>
        <w:t>data can only be generated if the participants are fully engaged in the process and advocates the use of a similar participants in a group.</w:t>
      </w:r>
      <w:r w:rsidR="00F41803" w:rsidRPr="00B57592">
        <w:rPr>
          <w:rFonts w:ascii="Arial" w:hAnsi="Arial" w:cs="Arial"/>
        </w:rPr>
        <w:t xml:space="preserve"> In most cases other researchers would recommend that group participants should not know each other as responses would be more spontaneous and honest. However</w:t>
      </w:r>
      <w:r w:rsidR="00C23D30" w:rsidRPr="00B57592">
        <w:rPr>
          <w:rFonts w:ascii="Arial" w:hAnsi="Arial" w:cs="Arial"/>
        </w:rPr>
        <w:t>,</w:t>
      </w:r>
      <w:r w:rsidR="00F41803" w:rsidRPr="00B57592">
        <w:rPr>
          <w:rFonts w:ascii="Arial" w:hAnsi="Arial" w:cs="Arial"/>
        </w:rPr>
        <w:t xml:space="preserve"> it can also be argued that those group participants who are acquainted</w:t>
      </w:r>
      <w:r w:rsidR="00C23D30" w:rsidRPr="00B57592">
        <w:rPr>
          <w:rFonts w:ascii="Arial" w:hAnsi="Arial" w:cs="Arial"/>
        </w:rPr>
        <w:t xml:space="preserve"> with each other share a</w:t>
      </w:r>
      <w:r w:rsidR="00F41803" w:rsidRPr="00B57592">
        <w:rPr>
          <w:rFonts w:ascii="Arial" w:hAnsi="Arial" w:cs="Arial"/>
        </w:rPr>
        <w:t xml:space="preserve"> degree of trust</w:t>
      </w:r>
      <w:r w:rsidR="00C23D30" w:rsidRPr="00B57592">
        <w:rPr>
          <w:rFonts w:ascii="Arial" w:hAnsi="Arial" w:cs="Arial"/>
        </w:rPr>
        <w:t xml:space="preserve"> resulting in </w:t>
      </w:r>
      <w:r w:rsidR="00F41803" w:rsidRPr="00B57592">
        <w:rPr>
          <w:rFonts w:ascii="Arial" w:hAnsi="Arial" w:cs="Arial"/>
        </w:rPr>
        <w:t xml:space="preserve">the expression of views </w:t>
      </w:r>
      <w:r w:rsidR="00C23D30" w:rsidRPr="00B57592">
        <w:rPr>
          <w:rFonts w:ascii="Arial" w:hAnsi="Arial" w:cs="Arial"/>
        </w:rPr>
        <w:t xml:space="preserve">more </w:t>
      </w:r>
      <w:r w:rsidR="00F41803" w:rsidRPr="00B57592">
        <w:rPr>
          <w:rFonts w:ascii="Arial" w:hAnsi="Arial" w:cs="Arial"/>
        </w:rPr>
        <w:t>freely.</w:t>
      </w:r>
      <w:r w:rsidR="00C23D30" w:rsidRPr="00B57592">
        <w:rPr>
          <w:rFonts w:ascii="Arial" w:hAnsi="Arial" w:cs="Arial"/>
        </w:rPr>
        <w:t xml:space="preserve"> The focus group for this lesson study process were made up of participants who were of differing abilities and gender.  </w:t>
      </w:r>
    </w:p>
    <w:p w:rsidR="007C72BD" w:rsidRPr="00B57592" w:rsidRDefault="004B47C5" w:rsidP="00E7452B">
      <w:pPr>
        <w:pStyle w:val="NormalWeb"/>
        <w:spacing w:line="276" w:lineRule="auto"/>
        <w:rPr>
          <w:rFonts w:ascii="Arial" w:hAnsi="Arial" w:cs="Arial"/>
        </w:rPr>
      </w:pPr>
      <w:r w:rsidRPr="00B57592">
        <w:rPr>
          <w:rFonts w:ascii="Arial" w:hAnsi="Arial" w:cs="Arial"/>
        </w:rPr>
        <w:t>In this research, the</w:t>
      </w:r>
      <w:r w:rsidR="00E0386E" w:rsidRPr="00B57592">
        <w:rPr>
          <w:rFonts w:ascii="Arial" w:hAnsi="Arial" w:cs="Arial"/>
        </w:rPr>
        <w:t xml:space="preserve"> qualitative data gathered from the non-participant observations and focus group interviews </w:t>
      </w:r>
      <w:r w:rsidR="00621D8E" w:rsidRPr="00B57592">
        <w:rPr>
          <w:rFonts w:ascii="Arial" w:hAnsi="Arial" w:cs="Arial"/>
        </w:rPr>
        <w:t>were</w:t>
      </w:r>
      <w:r w:rsidR="00E0386E" w:rsidRPr="00B57592">
        <w:rPr>
          <w:rFonts w:ascii="Arial" w:hAnsi="Arial" w:cs="Arial"/>
        </w:rPr>
        <w:t xml:space="preserve"> beneficial because it helped both researchers interpret and understand the complex reality of the situation. </w:t>
      </w:r>
      <w:r w:rsidR="00FB26FE" w:rsidRPr="00B57592">
        <w:rPr>
          <w:rFonts w:ascii="Arial" w:hAnsi="Arial" w:cs="Arial"/>
        </w:rPr>
        <w:t xml:space="preserve">Qualitative data is data that tends to answer questions about the ‘what, how and why’ of a phenomenon opposed to questions of ‘how many or how much’. </w:t>
      </w:r>
      <w:r w:rsidR="00644772" w:rsidRPr="00B57592">
        <w:rPr>
          <w:rFonts w:ascii="Arial" w:hAnsi="Arial" w:cs="Arial"/>
        </w:rPr>
        <w:t xml:space="preserve">An advantage of gathering qualitative data is that it is in-depth and appropriate for observation methods in which detailed understanding is required. </w:t>
      </w:r>
      <w:r w:rsidR="00E60060" w:rsidRPr="00B57592">
        <w:rPr>
          <w:rFonts w:ascii="Arial" w:hAnsi="Arial" w:cs="Arial"/>
        </w:rPr>
        <w:t xml:space="preserve">Furthermore, the gathering of qualitative data allowed both researchers to flexibly probe participant responses, asking why or how (Mack et al. 2011). However, because of the subjective nature of qualitative research, findings are not always accepted by accompanying researchers. This could be overcome by further independent research efforts which could produce similar findings. </w:t>
      </w:r>
    </w:p>
    <w:p w:rsidR="007636D7" w:rsidRPr="00B57592" w:rsidRDefault="00644772" w:rsidP="00E7452B">
      <w:pPr>
        <w:pStyle w:val="NormalWeb"/>
        <w:spacing w:line="276" w:lineRule="auto"/>
        <w:rPr>
          <w:rFonts w:ascii="Arial" w:hAnsi="Arial" w:cs="Arial"/>
          <w:b/>
        </w:rPr>
      </w:pPr>
      <w:r w:rsidRPr="00B57592">
        <w:rPr>
          <w:rFonts w:ascii="Arial" w:hAnsi="Arial" w:cs="Arial"/>
        </w:rPr>
        <w:t xml:space="preserve">The qualitative data gathered was taken in the form of </w:t>
      </w:r>
      <w:r w:rsidR="000874B2" w:rsidRPr="00B57592">
        <w:rPr>
          <w:rFonts w:ascii="Arial" w:hAnsi="Arial" w:cs="Arial"/>
        </w:rPr>
        <w:t>comprehensive</w:t>
      </w:r>
      <w:r w:rsidR="00FB26FE" w:rsidRPr="00B57592">
        <w:rPr>
          <w:rFonts w:ascii="Arial" w:hAnsi="Arial" w:cs="Arial"/>
        </w:rPr>
        <w:t xml:space="preserve"> </w:t>
      </w:r>
      <w:r w:rsidRPr="00B57592">
        <w:rPr>
          <w:rFonts w:ascii="Arial" w:hAnsi="Arial" w:cs="Arial"/>
        </w:rPr>
        <w:t>field notes and recorded on an observation record sheet</w:t>
      </w:r>
      <w:r w:rsidR="004B47C5" w:rsidRPr="00B57592">
        <w:rPr>
          <w:rFonts w:ascii="Arial" w:hAnsi="Arial" w:cs="Arial"/>
        </w:rPr>
        <w:t xml:space="preserve"> by the non-participant observer</w:t>
      </w:r>
      <w:r w:rsidRPr="00B57592">
        <w:rPr>
          <w:rFonts w:ascii="Arial" w:hAnsi="Arial" w:cs="Arial"/>
        </w:rPr>
        <w:t xml:space="preserve">. </w:t>
      </w:r>
      <w:r w:rsidR="000C70F6" w:rsidRPr="00B57592">
        <w:rPr>
          <w:rFonts w:ascii="Arial" w:hAnsi="Arial" w:cs="Arial"/>
        </w:rPr>
        <w:t>Taking field notes is an essential skill, especially for qualitative research data (Hoffmann, 2001) when note taking all facts must be copied accurately to avoid mistakes, double checked and where there is any doubt triple checked</w:t>
      </w:r>
      <w:r w:rsidR="004B47C5" w:rsidRPr="00B57592">
        <w:rPr>
          <w:rFonts w:ascii="Arial" w:hAnsi="Arial" w:cs="Arial"/>
        </w:rPr>
        <w:t xml:space="preserve">. </w:t>
      </w:r>
      <w:r w:rsidR="0020517C" w:rsidRPr="00B57592">
        <w:rPr>
          <w:rFonts w:ascii="Arial" w:hAnsi="Arial" w:cs="Arial"/>
        </w:rPr>
        <w:t>Additio</w:t>
      </w:r>
      <w:r w:rsidR="004B47C5" w:rsidRPr="00B57592">
        <w:rPr>
          <w:rFonts w:ascii="Arial" w:hAnsi="Arial" w:cs="Arial"/>
        </w:rPr>
        <w:t xml:space="preserve">nally, an </w:t>
      </w:r>
      <w:r w:rsidR="0020517C" w:rsidRPr="00B57592">
        <w:rPr>
          <w:rFonts w:ascii="Arial" w:hAnsi="Arial" w:cs="Arial"/>
        </w:rPr>
        <w:t>advantage of note taking is that it facilitates analysis</w:t>
      </w:r>
      <w:r w:rsidR="00A77953" w:rsidRPr="00B57592">
        <w:rPr>
          <w:rFonts w:ascii="Arial" w:hAnsi="Arial" w:cs="Arial"/>
        </w:rPr>
        <w:t xml:space="preserve"> because notes are often categorised and readily accessible (Gall et al. 1996)</w:t>
      </w:r>
      <w:r w:rsidR="0020517C" w:rsidRPr="00B57592">
        <w:rPr>
          <w:rFonts w:ascii="Arial" w:hAnsi="Arial" w:cs="Arial"/>
        </w:rPr>
        <w:t xml:space="preserve">. </w:t>
      </w:r>
      <w:r w:rsidR="00FB26FE" w:rsidRPr="00B57592">
        <w:rPr>
          <w:rFonts w:ascii="Arial" w:hAnsi="Arial" w:cs="Arial"/>
        </w:rPr>
        <w:t xml:space="preserve">However, in some scenarios taking field notes might distract participants and could lead to the observer missing important aspects of events as they unfold (Muswazi &amp; Nhamo, 2013). </w:t>
      </w:r>
      <w:r w:rsidR="0010366D" w:rsidRPr="00B57592">
        <w:rPr>
          <w:rFonts w:ascii="Arial" w:hAnsi="Arial" w:cs="Arial"/>
        </w:rPr>
        <w:t xml:space="preserve">The observation record sheet used by the non-participant observer consisted of the ‘Leuven Scale for Involvement’ where the observer had to tick the box that reflected the level of involvement. </w:t>
      </w:r>
      <w:r w:rsidR="00D11080" w:rsidRPr="00B57592">
        <w:rPr>
          <w:rFonts w:ascii="Arial" w:hAnsi="Arial" w:cs="Arial"/>
        </w:rPr>
        <w:t>Using the observation record sheet made it easier for the observer to record information as it was structured and allowed the observer to monitor participant assent. The observer</w:t>
      </w:r>
      <w:r w:rsidR="00880B72" w:rsidRPr="00B57592">
        <w:rPr>
          <w:rFonts w:ascii="Arial" w:hAnsi="Arial" w:cs="Arial"/>
        </w:rPr>
        <w:t xml:space="preserve"> monitored the participants using a scale of poor, adequate, good or excellent</w:t>
      </w:r>
      <w:r w:rsidR="00D11080" w:rsidRPr="00B57592">
        <w:rPr>
          <w:rFonts w:ascii="Arial" w:hAnsi="Arial" w:cs="Arial"/>
        </w:rPr>
        <w:t xml:space="preserve"> to reflect the participants understanding of the objective, success criteria and self-assessment</w:t>
      </w:r>
      <w:r w:rsidR="00880B72" w:rsidRPr="00B57592">
        <w:rPr>
          <w:rFonts w:ascii="Arial" w:hAnsi="Arial" w:cs="Arial"/>
        </w:rPr>
        <w:t>.</w:t>
      </w:r>
      <w:r w:rsidRPr="00B57592">
        <w:rPr>
          <w:rFonts w:ascii="Arial" w:hAnsi="Arial" w:cs="Arial"/>
          <w:b/>
        </w:rPr>
        <w:t xml:space="preserve"> </w:t>
      </w:r>
    </w:p>
    <w:p w:rsidR="00D34451" w:rsidRPr="00B57592" w:rsidRDefault="004D47E9" w:rsidP="003050D0">
      <w:pPr>
        <w:spacing w:line="276" w:lineRule="auto"/>
        <w:rPr>
          <w:rFonts w:ascii="Arial" w:hAnsi="Arial" w:cs="Arial"/>
        </w:rPr>
      </w:pPr>
      <w:r w:rsidRPr="00B57592">
        <w:rPr>
          <w:rFonts w:ascii="Arial" w:hAnsi="Arial" w:cs="Arial"/>
        </w:rPr>
        <w:lastRenderedPageBreak/>
        <w:t>Following the lesson study and focus group interview process</w:t>
      </w:r>
      <w:r w:rsidR="00556BCD" w:rsidRPr="00B57592">
        <w:rPr>
          <w:rFonts w:ascii="Arial" w:hAnsi="Arial" w:cs="Arial"/>
        </w:rPr>
        <w:t xml:space="preserve">, the researchers came together </w:t>
      </w:r>
      <w:r w:rsidRPr="00B57592">
        <w:rPr>
          <w:rFonts w:ascii="Arial" w:hAnsi="Arial" w:cs="Arial"/>
        </w:rPr>
        <w:t xml:space="preserve">to reflect on what was </w:t>
      </w:r>
      <w:r w:rsidR="00556BCD" w:rsidRPr="00B57592">
        <w:rPr>
          <w:rFonts w:ascii="Arial" w:hAnsi="Arial" w:cs="Arial"/>
        </w:rPr>
        <w:t>seen</w:t>
      </w:r>
      <w:r w:rsidRPr="00B57592">
        <w:rPr>
          <w:rFonts w:ascii="Arial" w:hAnsi="Arial" w:cs="Arial"/>
        </w:rPr>
        <w:t xml:space="preserve"> during the lesson study observations. </w:t>
      </w:r>
      <w:r w:rsidR="0021283D" w:rsidRPr="00B57592">
        <w:rPr>
          <w:rFonts w:ascii="Arial" w:hAnsi="Arial" w:cs="Arial"/>
        </w:rPr>
        <w:t xml:space="preserve">During our time reflecting on the lesson and analysing the data we took into consideration Kolb’s (1984) learning cycle </w:t>
      </w:r>
      <w:r w:rsidR="006A6810" w:rsidRPr="00B57592">
        <w:rPr>
          <w:rFonts w:ascii="Arial" w:hAnsi="Arial" w:cs="Arial"/>
        </w:rPr>
        <w:t>theory. Kolb</w:t>
      </w:r>
      <w:r w:rsidR="0021283D" w:rsidRPr="00B57592">
        <w:rPr>
          <w:rFonts w:ascii="Arial" w:hAnsi="Arial" w:cs="Arial"/>
        </w:rPr>
        <w:t>’s theory suggests that effective learning</w:t>
      </w:r>
      <w:r w:rsidR="00D23A7E" w:rsidRPr="00B57592">
        <w:rPr>
          <w:rFonts w:ascii="Arial" w:hAnsi="Arial" w:cs="Arial"/>
        </w:rPr>
        <w:t xml:space="preserve"> is seen when a person progresses through a cycle of four stages. The first being a concrete experience </w:t>
      </w:r>
      <w:r w:rsidR="004C5C4B" w:rsidRPr="00B57592">
        <w:rPr>
          <w:rFonts w:ascii="Arial" w:hAnsi="Arial" w:cs="Arial"/>
        </w:rPr>
        <w:t xml:space="preserve">which was the lesson study </w:t>
      </w:r>
      <w:r w:rsidR="00D23A7E" w:rsidRPr="00B57592">
        <w:rPr>
          <w:rFonts w:ascii="Arial" w:hAnsi="Arial" w:cs="Arial"/>
        </w:rPr>
        <w:t xml:space="preserve">followed by </w:t>
      </w:r>
      <w:r w:rsidR="004C5C4B" w:rsidRPr="00B57592">
        <w:rPr>
          <w:rFonts w:ascii="Arial" w:hAnsi="Arial" w:cs="Arial"/>
        </w:rPr>
        <w:t>reflective observation where both researchers reviewed the experience.</w:t>
      </w:r>
      <w:r w:rsidR="00D23A7E" w:rsidRPr="00B57592">
        <w:rPr>
          <w:rFonts w:ascii="Arial" w:hAnsi="Arial" w:cs="Arial"/>
        </w:rPr>
        <w:t xml:space="preserve"> </w:t>
      </w:r>
      <w:r w:rsidR="004C5C4B" w:rsidRPr="00B57592">
        <w:rPr>
          <w:rFonts w:ascii="Arial" w:hAnsi="Arial" w:cs="Arial"/>
        </w:rPr>
        <w:t>This then lead</w:t>
      </w:r>
      <w:r w:rsidR="00D23A7E" w:rsidRPr="00B57592">
        <w:rPr>
          <w:rFonts w:ascii="Arial" w:hAnsi="Arial" w:cs="Arial"/>
        </w:rPr>
        <w:t xml:space="preserve"> to the formation of abstract concepts and generalizations which </w:t>
      </w:r>
      <w:r w:rsidR="004C5C4B" w:rsidRPr="00B57592">
        <w:rPr>
          <w:rFonts w:ascii="Arial" w:hAnsi="Arial" w:cs="Arial"/>
        </w:rPr>
        <w:t>were then</w:t>
      </w:r>
      <w:r w:rsidR="00D23A7E" w:rsidRPr="00B57592">
        <w:rPr>
          <w:rFonts w:ascii="Arial" w:hAnsi="Arial" w:cs="Arial"/>
        </w:rPr>
        <w:t xml:space="preserve"> used to test hypothesis</w:t>
      </w:r>
      <w:r w:rsidR="004C5C4B" w:rsidRPr="00B57592">
        <w:rPr>
          <w:rFonts w:ascii="Arial" w:hAnsi="Arial" w:cs="Arial"/>
        </w:rPr>
        <w:t xml:space="preserve"> in the lesson study 2</w:t>
      </w:r>
      <w:r w:rsidR="00D23A7E" w:rsidRPr="00B57592">
        <w:rPr>
          <w:rFonts w:ascii="Arial" w:hAnsi="Arial" w:cs="Arial"/>
        </w:rPr>
        <w:t xml:space="preserve">. </w:t>
      </w:r>
      <w:r w:rsidR="003050D0" w:rsidRPr="00B57592">
        <w:rPr>
          <w:rFonts w:ascii="Arial" w:hAnsi="Arial" w:cs="Arial"/>
        </w:rPr>
        <w:t>However, effective learning can only take place when a learner can accomplish all of the four stages</w:t>
      </w:r>
      <w:r w:rsidR="000433B6" w:rsidRPr="00B57592">
        <w:rPr>
          <w:rFonts w:ascii="Arial" w:hAnsi="Arial" w:cs="Arial"/>
        </w:rPr>
        <w:t xml:space="preserve"> of the model. </w:t>
      </w:r>
      <w:r w:rsidR="003050D0" w:rsidRPr="00B57592">
        <w:rPr>
          <w:rFonts w:ascii="Arial" w:hAnsi="Arial" w:cs="Arial"/>
        </w:rPr>
        <w:t>Consequently, no one stage of the learning cycle is effective as a learning procedure on its own (Simply Psychology, 2017).</w:t>
      </w:r>
      <w:r w:rsidR="000433B6" w:rsidRPr="00B57592">
        <w:rPr>
          <w:rFonts w:ascii="Arial" w:hAnsi="Arial" w:cs="Arial"/>
        </w:rPr>
        <w:t xml:space="preserve"> Schön </w:t>
      </w:r>
      <w:r w:rsidR="006A6810" w:rsidRPr="00B57592">
        <w:rPr>
          <w:rFonts w:ascii="Arial" w:hAnsi="Arial" w:cs="Arial"/>
        </w:rPr>
        <w:t xml:space="preserve">(1991) </w:t>
      </w:r>
      <w:r w:rsidR="000433B6" w:rsidRPr="00B57592">
        <w:rPr>
          <w:rFonts w:ascii="Arial" w:hAnsi="Arial" w:cs="Arial"/>
        </w:rPr>
        <w:t>on the other hand, presented the concept of two types of reflection, namely, ‘reflection in action’ and ‘reflection on action’. Due to the cyclical nature of the research it was agreed that Kolb’s Learning Cycle would best support the study and allow for in depth analysis and evaluation.</w:t>
      </w:r>
    </w:p>
    <w:p w:rsidR="00527480" w:rsidRPr="00B57592" w:rsidRDefault="00644772" w:rsidP="00D34451">
      <w:pPr>
        <w:jc w:val="both"/>
        <w:rPr>
          <w:rFonts w:ascii="Arial" w:hAnsi="Arial" w:cs="Arial"/>
        </w:rPr>
      </w:pPr>
      <w:r w:rsidRPr="00B57592">
        <w:rPr>
          <w:rFonts w:ascii="Arial" w:hAnsi="Arial" w:cs="Arial"/>
          <w:b/>
        </w:rPr>
        <w:br/>
      </w:r>
    </w:p>
    <w:p w:rsidR="00654EB3" w:rsidRPr="00B57592" w:rsidRDefault="00654EB3" w:rsidP="00E7452B">
      <w:pPr>
        <w:spacing w:line="276" w:lineRule="auto"/>
        <w:rPr>
          <w:rFonts w:ascii="Arial" w:hAnsi="Arial" w:cs="Arial"/>
          <w:b/>
        </w:rPr>
      </w:pPr>
      <w:r w:rsidRPr="00B57592">
        <w:rPr>
          <w:rFonts w:ascii="Arial" w:hAnsi="Arial" w:cs="Arial"/>
          <w:b/>
        </w:rPr>
        <w:t>Ethical Considerations</w:t>
      </w:r>
    </w:p>
    <w:p w:rsidR="003A77E4" w:rsidRPr="00B57592" w:rsidRDefault="00AB778E" w:rsidP="00E7452B">
      <w:pPr>
        <w:autoSpaceDE w:val="0"/>
        <w:autoSpaceDN w:val="0"/>
        <w:adjustRightInd w:val="0"/>
        <w:spacing w:line="276" w:lineRule="auto"/>
        <w:rPr>
          <w:rFonts w:ascii="Arial" w:hAnsi="Arial" w:cs="Arial"/>
          <w:bCs/>
          <w:color w:val="000000" w:themeColor="text1"/>
        </w:rPr>
      </w:pPr>
      <w:r w:rsidRPr="00B57592">
        <w:rPr>
          <w:rFonts w:ascii="Arial" w:hAnsi="Arial" w:cs="Arial"/>
        </w:rPr>
        <w:t xml:space="preserve">It is important to note that there were several ethical considerations when undertaking </w:t>
      </w:r>
      <w:r w:rsidR="003A77E4" w:rsidRPr="00B57592">
        <w:rPr>
          <w:rFonts w:ascii="Arial" w:hAnsi="Arial" w:cs="Arial"/>
        </w:rPr>
        <w:t xml:space="preserve">the </w:t>
      </w:r>
      <w:r w:rsidRPr="00B57592">
        <w:rPr>
          <w:rFonts w:ascii="Arial" w:hAnsi="Arial" w:cs="Arial"/>
        </w:rPr>
        <w:t xml:space="preserve">research in </w:t>
      </w:r>
      <w:r w:rsidR="003A77E4" w:rsidRPr="00B57592">
        <w:rPr>
          <w:rFonts w:ascii="Arial" w:hAnsi="Arial" w:cs="Arial"/>
        </w:rPr>
        <w:t>a</w:t>
      </w:r>
      <w:r w:rsidRPr="00B57592">
        <w:rPr>
          <w:rFonts w:ascii="Arial" w:hAnsi="Arial" w:cs="Arial"/>
        </w:rPr>
        <w:t xml:space="preserve"> primary school-based classroom environment. </w:t>
      </w:r>
      <w:r w:rsidR="00E726CC" w:rsidRPr="00B57592">
        <w:rPr>
          <w:rFonts w:ascii="Arial" w:hAnsi="Arial" w:cs="Arial"/>
        </w:rPr>
        <w:t xml:space="preserve">According to Grigg (2015) ‘ethical framework should encase all stages of research, from drawing up aims and questions, through to collating, storing and presenting data’. </w:t>
      </w:r>
      <w:r w:rsidRPr="00B57592">
        <w:rPr>
          <w:rFonts w:ascii="Arial" w:hAnsi="Arial" w:cs="Arial"/>
        </w:rPr>
        <w:t xml:space="preserve">Prior to undertaking such research, it was vital that both researchers were aware of and had a good understanding of the key ethical guidance documents that were recommended for research purposes. The </w:t>
      </w:r>
      <w:r w:rsidR="003A77E4" w:rsidRPr="00B57592">
        <w:rPr>
          <w:rFonts w:ascii="Arial" w:hAnsi="Arial" w:cs="Arial"/>
        </w:rPr>
        <w:t>researchers adhered to ethical guidance documents</w:t>
      </w:r>
      <w:r w:rsidRPr="00B57592">
        <w:rPr>
          <w:rFonts w:ascii="Arial" w:hAnsi="Arial" w:cs="Arial"/>
        </w:rPr>
        <w:t xml:space="preserve"> as follows: </w:t>
      </w:r>
      <w:r w:rsidRPr="00B57592">
        <w:rPr>
          <w:rFonts w:ascii="Arial" w:hAnsi="Arial" w:cs="Arial"/>
          <w:bCs/>
          <w:color w:val="000000" w:themeColor="text1"/>
        </w:rPr>
        <w:t xml:space="preserve">EWC: Code of Professional Conduct and Practice for Registrants with the Education Workforce Council (2017), </w:t>
      </w:r>
      <w:r w:rsidRPr="00B57592">
        <w:rPr>
          <w:rFonts w:ascii="Arial" w:hAnsi="Arial" w:cs="Arial"/>
          <w:color w:val="000000" w:themeColor="text1"/>
        </w:rPr>
        <w:t>UWTSD: Research Ethics &amp; Integrity Code of Practice (2017)</w:t>
      </w:r>
      <w:r w:rsidR="003A77E4" w:rsidRPr="00B57592">
        <w:rPr>
          <w:rFonts w:ascii="Arial" w:hAnsi="Arial" w:cs="Arial"/>
          <w:color w:val="000000" w:themeColor="text1"/>
        </w:rPr>
        <w:t xml:space="preserve"> and </w:t>
      </w:r>
      <w:r w:rsidRPr="00B57592">
        <w:rPr>
          <w:rFonts w:ascii="Arial" w:hAnsi="Arial" w:cs="Arial"/>
          <w:bCs/>
          <w:color w:val="000000" w:themeColor="text1"/>
        </w:rPr>
        <w:t>BERA: Ethical Guidelines for Educational Research (2011).</w:t>
      </w:r>
    </w:p>
    <w:p w:rsidR="003A77E4" w:rsidRPr="00B57592" w:rsidRDefault="003A77E4" w:rsidP="00E7452B">
      <w:pPr>
        <w:autoSpaceDE w:val="0"/>
        <w:autoSpaceDN w:val="0"/>
        <w:adjustRightInd w:val="0"/>
        <w:spacing w:line="276" w:lineRule="auto"/>
        <w:rPr>
          <w:rFonts w:ascii="Arial" w:hAnsi="Arial" w:cs="Arial"/>
          <w:bCs/>
          <w:color w:val="000000" w:themeColor="text1"/>
        </w:rPr>
      </w:pPr>
    </w:p>
    <w:p w:rsidR="003A77E4" w:rsidRPr="00B57592" w:rsidRDefault="00583968" w:rsidP="00E7452B">
      <w:pPr>
        <w:autoSpaceDE w:val="0"/>
        <w:autoSpaceDN w:val="0"/>
        <w:adjustRightInd w:val="0"/>
        <w:spacing w:line="276" w:lineRule="auto"/>
        <w:rPr>
          <w:rFonts w:ascii="Arial" w:hAnsi="Arial" w:cs="Arial"/>
          <w:bCs/>
          <w:color w:val="000000" w:themeColor="text1"/>
        </w:rPr>
      </w:pPr>
      <w:r w:rsidRPr="00B57592">
        <w:rPr>
          <w:rFonts w:ascii="Arial" w:hAnsi="Arial" w:cs="Arial"/>
          <w:bCs/>
          <w:color w:val="000000" w:themeColor="text1"/>
        </w:rPr>
        <w:t xml:space="preserve">Furthermore, before the research could </w:t>
      </w:r>
      <w:r w:rsidR="009E3B74" w:rsidRPr="00B57592">
        <w:rPr>
          <w:rFonts w:ascii="Arial" w:hAnsi="Arial" w:cs="Arial"/>
          <w:bCs/>
          <w:color w:val="000000" w:themeColor="text1"/>
        </w:rPr>
        <w:t xml:space="preserve">commence, both researchers had to design an observational record to monitor to on-going assent. As well, </w:t>
      </w:r>
      <w:r w:rsidR="002C2244" w:rsidRPr="00B57592">
        <w:rPr>
          <w:rFonts w:ascii="Arial" w:hAnsi="Arial" w:cs="Arial"/>
          <w:bCs/>
          <w:color w:val="000000" w:themeColor="text1"/>
        </w:rPr>
        <w:t xml:space="preserve">prepare </w:t>
      </w:r>
      <w:r w:rsidR="009E3B74" w:rsidRPr="00B57592">
        <w:rPr>
          <w:rFonts w:ascii="Arial" w:hAnsi="Arial" w:cs="Arial"/>
          <w:bCs/>
          <w:color w:val="000000" w:themeColor="text1"/>
        </w:rPr>
        <w:t xml:space="preserve">an explanatory statement to inform participants of the research purpose and their rights. So, should any of the participants </w:t>
      </w:r>
      <w:r w:rsidR="002C2244" w:rsidRPr="00B57592">
        <w:rPr>
          <w:rFonts w:ascii="Arial" w:hAnsi="Arial" w:cs="Arial"/>
          <w:bCs/>
          <w:color w:val="000000" w:themeColor="text1"/>
        </w:rPr>
        <w:t>wish to withdraw then they were able</w:t>
      </w:r>
      <w:r w:rsidR="009E3B74" w:rsidRPr="00B57592">
        <w:rPr>
          <w:rFonts w:ascii="Arial" w:hAnsi="Arial" w:cs="Arial"/>
          <w:bCs/>
          <w:color w:val="000000" w:themeColor="text1"/>
        </w:rPr>
        <w:t xml:space="preserve"> do so. Additionally, an Athrofa </w:t>
      </w:r>
      <w:r w:rsidR="002C2244" w:rsidRPr="00B57592">
        <w:rPr>
          <w:rFonts w:ascii="Arial" w:hAnsi="Arial" w:cs="Arial"/>
          <w:bCs/>
          <w:color w:val="000000" w:themeColor="text1"/>
        </w:rPr>
        <w:t xml:space="preserve">explanatory letter </w:t>
      </w:r>
      <w:r w:rsidR="009E3B74" w:rsidRPr="00B57592">
        <w:rPr>
          <w:rFonts w:ascii="Arial" w:hAnsi="Arial" w:cs="Arial"/>
          <w:bCs/>
          <w:color w:val="000000" w:themeColor="text1"/>
        </w:rPr>
        <w:t>request</w:t>
      </w:r>
      <w:r w:rsidR="002C2244" w:rsidRPr="00B57592">
        <w:rPr>
          <w:rFonts w:ascii="Arial" w:hAnsi="Arial" w:cs="Arial"/>
          <w:bCs/>
          <w:color w:val="000000" w:themeColor="text1"/>
        </w:rPr>
        <w:t>ing parental consent</w:t>
      </w:r>
      <w:r w:rsidR="00BF1572" w:rsidRPr="00B57592">
        <w:rPr>
          <w:rFonts w:ascii="Arial" w:hAnsi="Arial" w:cs="Arial"/>
          <w:bCs/>
          <w:color w:val="000000" w:themeColor="text1"/>
        </w:rPr>
        <w:t xml:space="preserve"> was given to parents in order</w:t>
      </w:r>
      <w:r w:rsidR="009E3B74" w:rsidRPr="00B57592">
        <w:rPr>
          <w:rFonts w:ascii="Arial" w:hAnsi="Arial" w:cs="Arial"/>
          <w:bCs/>
          <w:color w:val="000000" w:themeColor="text1"/>
        </w:rPr>
        <w:t xml:space="preserve"> to gather in</w:t>
      </w:r>
      <w:r w:rsidR="00BF1572" w:rsidRPr="00B57592">
        <w:rPr>
          <w:rFonts w:ascii="Arial" w:hAnsi="Arial" w:cs="Arial"/>
          <w:bCs/>
          <w:color w:val="000000" w:themeColor="text1"/>
        </w:rPr>
        <w:t>formed consent from children’s</w:t>
      </w:r>
      <w:r w:rsidR="009E3B74" w:rsidRPr="00B57592">
        <w:rPr>
          <w:rFonts w:ascii="Arial" w:hAnsi="Arial" w:cs="Arial"/>
          <w:bCs/>
          <w:color w:val="000000" w:themeColor="text1"/>
        </w:rPr>
        <w:t xml:space="preserve"> parents. </w:t>
      </w:r>
      <w:r w:rsidR="00BF1572" w:rsidRPr="00B57592">
        <w:rPr>
          <w:rFonts w:ascii="Arial" w:hAnsi="Arial" w:cs="Arial"/>
          <w:bCs/>
          <w:color w:val="000000" w:themeColor="text1"/>
        </w:rPr>
        <w:t>The researchers took</w:t>
      </w:r>
      <w:r w:rsidR="00032958" w:rsidRPr="00B57592">
        <w:rPr>
          <w:rFonts w:ascii="Arial" w:hAnsi="Arial" w:cs="Arial"/>
          <w:bCs/>
          <w:color w:val="000000" w:themeColor="text1"/>
        </w:rPr>
        <w:t xml:space="preserve"> into consideration anonymity an</w:t>
      </w:r>
      <w:r w:rsidR="00BF1572" w:rsidRPr="00B57592">
        <w:rPr>
          <w:rFonts w:ascii="Arial" w:hAnsi="Arial" w:cs="Arial"/>
          <w:bCs/>
          <w:color w:val="000000" w:themeColor="text1"/>
        </w:rPr>
        <w:t xml:space="preserve">d confidentiality, children </w:t>
      </w:r>
      <w:r w:rsidR="00032958" w:rsidRPr="00B57592">
        <w:rPr>
          <w:rFonts w:ascii="Arial" w:hAnsi="Arial" w:cs="Arial"/>
          <w:bCs/>
          <w:color w:val="000000" w:themeColor="text1"/>
        </w:rPr>
        <w:t xml:space="preserve">were referred to as ’Child 1, Child 2’ and so on. </w:t>
      </w:r>
      <w:r w:rsidR="00BF1572" w:rsidRPr="00B57592">
        <w:rPr>
          <w:rFonts w:ascii="Arial" w:hAnsi="Arial" w:cs="Arial"/>
          <w:bCs/>
          <w:color w:val="000000" w:themeColor="text1"/>
        </w:rPr>
        <w:t>Thus,</w:t>
      </w:r>
      <w:r w:rsidR="00032958" w:rsidRPr="00B57592">
        <w:rPr>
          <w:rFonts w:ascii="Arial" w:hAnsi="Arial" w:cs="Arial"/>
          <w:bCs/>
          <w:color w:val="000000" w:themeColor="text1"/>
        </w:rPr>
        <w:t xml:space="preserve"> </w:t>
      </w:r>
      <w:r w:rsidR="00BF1572" w:rsidRPr="00B57592">
        <w:rPr>
          <w:rFonts w:ascii="Arial" w:hAnsi="Arial" w:cs="Arial"/>
          <w:bCs/>
          <w:color w:val="000000" w:themeColor="text1"/>
        </w:rPr>
        <w:t>adhering</w:t>
      </w:r>
      <w:r w:rsidR="00032958" w:rsidRPr="00B57592">
        <w:rPr>
          <w:rFonts w:ascii="Arial" w:hAnsi="Arial" w:cs="Arial"/>
          <w:bCs/>
          <w:color w:val="000000" w:themeColor="text1"/>
        </w:rPr>
        <w:t xml:space="preserve"> </w:t>
      </w:r>
      <w:r w:rsidR="00BF1572" w:rsidRPr="00B57592">
        <w:rPr>
          <w:rFonts w:ascii="Arial" w:hAnsi="Arial" w:cs="Arial"/>
          <w:bCs/>
          <w:color w:val="000000" w:themeColor="text1"/>
        </w:rPr>
        <w:t>to</w:t>
      </w:r>
      <w:r w:rsidR="00032958" w:rsidRPr="00B57592">
        <w:rPr>
          <w:rFonts w:ascii="Arial" w:hAnsi="Arial" w:cs="Arial"/>
          <w:bCs/>
          <w:color w:val="000000" w:themeColor="text1"/>
        </w:rPr>
        <w:t xml:space="preserve"> section 19.4 and 19.6 of UWTSD Research Ethics Code of Practice and pages 5-8 of BERA Ethical Guidelines. </w:t>
      </w:r>
    </w:p>
    <w:p w:rsidR="00032958" w:rsidRPr="00B57592" w:rsidRDefault="00032958" w:rsidP="00E7452B">
      <w:pPr>
        <w:autoSpaceDE w:val="0"/>
        <w:autoSpaceDN w:val="0"/>
        <w:adjustRightInd w:val="0"/>
        <w:spacing w:line="276" w:lineRule="auto"/>
        <w:rPr>
          <w:rFonts w:ascii="Arial" w:hAnsi="Arial" w:cs="Arial"/>
          <w:bCs/>
          <w:color w:val="000000" w:themeColor="text1"/>
        </w:rPr>
      </w:pPr>
    </w:p>
    <w:p w:rsidR="00032958" w:rsidRPr="00B57592" w:rsidRDefault="0076696E" w:rsidP="00E7452B">
      <w:pPr>
        <w:autoSpaceDE w:val="0"/>
        <w:autoSpaceDN w:val="0"/>
        <w:adjustRightInd w:val="0"/>
        <w:spacing w:line="276" w:lineRule="auto"/>
        <w:rPr>
          <w:rFonts w:ascii="Arial" w:hAnsi="Arial" w:cs="Arial"/>
          <w:bCs/>
          <w:color w:val="000000" w:themeColor="text1"/>
        </w:rPr>
      </w:pPr>
      <w:r w:rsidRPr="00B57592">
        <w:rPr>
          <w:rFonts w:ascii="Arial" w:hAnsi="Arial" w:cs="Arial"/>
          <w:bCs/>
          <w:color w:val="000000" w:themeColor="text1"/>
        </w:rPr>
        <w:t xml:space="preserve">Both researchers were aware of the risks to participants, themselves and any university/institutional risks when undertaking the research project. </w:t>
      </w:r>
      <w:r w:rsidR="00BF1572" w:rsidRPr="00B57592">
        <w:rPr>
          <w:rFonts w:ascii="Arial" w:hAnsi="Arial" w:cs="Arial"/>
          <w:bCs/>
          <w:color w:val="000000" w:themeColor="text1"/>
        </w:rPr>
        <w:t>Importantly t</w:t>
      </w:r>
      <w:r w:rsidRPr="00B57592">
        <w:rPr>
          <w:rFonts w:ascii="Arial" w:hAnsi="Arial" w:cs="Arial"/>
          <w:bCs/>
          <w:color w:val="000000" w:themeColor="text1"/>
        </w:rPr>
        <w:t xml:space="preserve">he research was carried out in an ethically proper manner, ensuring that appropriate </w:t>
      </w:r>
      <w:r w:rsidR="006B6722" w:rsidRPr="00B57592">
        <w:rPr>
          <w:rFonts w:ascii="Arial" w:hAnsi="Arial" w:cs="Arial"/>
          <w:bCs/>
          <w:color w:val="000000" w:themeColor="text1"/>
        </w:rPr>
        <w:t xml:space="preserve">steps were taken to protect interests, status, values and beliefs of the participants in </w:t>
      </w:r>
      <w:r w:rsidR="006B6722" w:rsidRPr="00B57592">
        <w:rPr>
          <w:rFonts w:ascii="Arial" w:hAnsi="Arial" w:cs="Arial"/>
          <w:bCs/>
          <w:color w:val="000000" w:themeColor="text1"/>
        </w:rPr>
        <w:lastRenderedPageBreak/>
        <w:t>adherence to BERA Guidelines and UNCRC (1990) Rights of the Child.</w:t>
      </w:r>
      <w:r w:rsidR="00722934" w:rsidRPr="00B57592">
        <w:rPr>
          <w:rFonts w:ascii="Arial" w:hAnsi="Arial" w:cs="Arial"/>
          <w:bCs/>
          <w:color w:val="000000" w:themeColor="text1"/>
        </w:rPr>
        <w:t xml:space="preserve"> Throughout the process both researchers complied to ethical, legal and professional frameworks </w:t>
      </w:r>
      <w:r w:rsidR="00BF1572" w:rsidRPr="00B57592">
        <w:rPr>
          <w:rFonts w:ascii="Arial" w:hAnsi="Arial" w:cs="Arial"/>
          <w:bCs/>
          <w:color w:val="000000" w:themeColor="text1"/>
        </w:rPr>
        <w:t>a</w:t>
      </w:r>
      <w:r w:rsidR="00722934" w:rsidRPr="00B57592">
        <w:rPr>
          <w:rFonts w:ascii="Arial" w:hAnsi="Arial" w:cs="Arial"/>
          <w:bCs/>
          <w:color w:val="000000" w:themeColor="text1"/>
        </w:rPr>
        <w:t xml:space="preserve">nd standards as required by statutory and regulatory authorities including UWTSD Integrity &amp; Ethics Code of Practice. </w:t>
      </w:r>
    </w:p>
    <w:p w:rsidR="00722934" w:rsidRPr="00B57592" w:rsidRDefault="00722934" w:rsidP="00E7452B">
      <w:pPr>
        <w:autoSpaceDE w:val="0"/>
        <w:autoSpaceDN w:val="0"/>
        <w:adjustRightInd w:val="0"/>
        <w:spacing w:line="276" w:lineRule="auto"/>
        <w:rPr>
          <w:rFonts w:ascii="Arial" w:hAnsi="Arial" w:cs="Arial"/>
          <w:bCs/>
          <w:color w:val="000000" w:themeColor="text1"/>
        </w:rPr>
      </w:pPr>
    </w:p>
    <w:p w:rsidR="00722934" w:rsidRPr="00B57592" w:rsidRDefault="00722934" w:rsidP="00E7452B">
      <w:pPr>
        <w:autoSpaceDE w:val="0"/>
        <w:autoSpaceDN w:val="0"/>
        <w:adjustRightInd w:val="0"/>
        <w:spacing w:line="276" w:lineRule="auto"/>
        <w:rPr>
          <w:rFonts w:ascii="Arial" w:eastAsiaTheme="minorHAnsi" w:hAnsi="Arial" w:cs="Arial"/>
          <w:bCs/>
          <w:color w:val="000000" w:themeColor="text1"/>
          <w:lang w:eastAsia="en-US"/>
        </w:rPr>
      </w:pPr>
      <w:r w:rsidRPr="00B57592">
        <w:rPr>
          <w:rFonts w:ascii="Arial" w:hAnsi="Arial" w:cs="Arial"/>
          <w:bCs/>
          <w:color w:val="000000" w:themeColor="text1"/>
        </w:rPr>
        <w:t>In accordance with</w:t>
      </w:r>
      <w:r w:rsidR="00B93E98" w:rsidRPr="00B57592">
        <w:rPr>
          <w:rFonts w:ascii="Arial" w:hAnsi="Arial" w:cs="Arial"/>
          <w:bCs/>
          <w:color w:val="000000" w:themeColor="text1"/>
        </w:rPr>
        <w:t xml:space="preserve"> the</w:t>
      </w:r>
      <w:r w:rsidRPr="00B57592">
        <w:rPr>
          <w:rFonts w:ascii="Arial" w:hAnsi="Arial" w:cs="Arial"/>
          <w:bCs/>
          <w:color w:val="000000" w:themeColor="text1"/>
        </w:rPr>
        <w:t xml:space="preserve"> UWTSD Research and Data Management </w:t>
      </w:r>
      <w:r w:rsidR="00B93E98" w:rsidRPr="00B57592">
        <w:rPr>
          <w:rFonts w:ascii="Arial" w:hAnsi="Arial" w:cs="Arial"/>
          <w:bCs/>
          <w:color w:val="000000" w:themeColor="text1"/>
        </w:rPr>
        <w:t xml:space="preserve">Policy and Data Protection Act 1998, all data gathered </w:t>
      </w:r>
      <w:r w:rsidR="00BF1572" w:rsidRPr="00B57592">
        <w:rPr>
          <w:rFonts w:ascii="Arial" w:hAnsi="Arial" w:cs="Arial"/>
          <w:bCs/>
          <w:color w:val="000000" w:themeColor="text1"/>
        </w:rPr>
        <w:t xml:space="preserve">by the researchers </w:t>
      </w:r>
      <w:r w:rsidR="00B93E98" w:rsidRPr="00B57592">
        <w:rPr>
          <w:rFonts w:ascii="Arial" w:hAnsi="Arial" w:cs="Arial"/>
          <w:bCs/>
          <w:color w:val="000000" w:themeColor="text1"/>
        </w:rPr>
        <w:t xml:space="preserve">was saved on a password protected memory device as well as an encrypted laptop which only </w:t>
      </w:r>
      <w:r w:rsidR="00BF1572" w:rsidRPr="00B57592">
        <w:rPr>
          <w:rFonts w:ascii="Arial" w:hAnsi="Arial" w:cs="Arial"/>
          <w:bCs/>
          <w:color w:val="000000" w:themeColor="text1"/>
        </w:rPr>
        <w:t>the researchers could access</w:t>
      </w:r>
      <w:r w:rsidR="00B93E98" w:rsidRPr="00B57592">
        <w:rPr>
          <w:rFonts w:ascii="Arial" w:hAnsi="Arial" w:cs="Arial"/>
          <w:bCs/>
          <w:color w:val="000000" w:themeColor="text1"/>
        </w:rPr>
        <w:t xml:space="preserve">. Upon completion of the of the research, all data was archived. </w:t>
      </w:r>
    </w:p>
    <w:p w:rsidR="004B682B" w:rsidRPr="00B57592" w:rsidRDefault="004B682B" w:rsidP="00654EB3">
      <w:pPr>
        <w:spacing w:line="360" w:lineRule="auto"/>
        <w:rPr>
          <w:rFonts w:ascii="Arial" w:hAnsi="Arial" w:cs="Arial"/>
        </w:rPr>
      </w:pPr>
    </w:p>
    <w:p w:rsidR="00654EB3" w:rsidRPr="00B57592" w:rsidRDefault="00654EB3" w:rsidP="00DF0163">
      <w:pPr>
        <w:spacing w:line="276" w:lineRule="auto"/>
        <w:rPr>
          <w:rFonts w:ascii="Arial" w:hAnsi="Arial" w:cs="Arial"/>
          <w:b/>
        </w:rPr>
      </w:pPr>
      <w:r w:rsidRPr="00B57592">
        <w:rPr>
          <w:rFonts w:ascii="Arial" w:hAnsi="Arial" w:cs="Arial"/>
          <w:b/>
        </w:rPr>
        <w:t xml:space="preserve">Lesson Study </w:t>
      </w:r>
      <w:r w:rsidR="00512304" w:rsidRPr="00B57592">
        <w:rPr>
          <w:rFonts w:ascii="Arial" w:hAnsi="Arial" w:cs="Arial"/>
          <w:b/>
        </w:rPr>
        <w:t>1</w:t>
      </w:r>
    </w:p>
    <w:p w:rsidR="00512304" w:rsidRPr="00B57592" w:rsidRDefault="00F95F9B" w:rsidP="00DF0163">
      <w:pPr>
        <w:spacing w:line="276" w:lineRule="auto"/>
        <w:rPr>
          <w:rFonts w:ascii="Arial" w:hAnsi="Arial" w:cs="Arial"/>
        </w:rPr>
      </w:pPr>
      <w:r w:rsidRPr="00B57592">
        <w:rPr>
          <w:rFonts w:ascii="Arial" w:hAnsi="Arial" w:cs="Arial"/>
        </w:rPr>
        <w:t xml:space="preserve">As can be seen in </w:t>
      </w:r>
      <w:r w:rsidR="007912EB" w:rsidRPr="00B57592">
        <w:rPr>
          <w:rFonts w:ascii="Arial" w:hAnsi="Arial" w:cs="Arial"/>
        </w:rPr>
        <w:t xml:space="preserve">the lesson plans </w:t>
      </w:r>
      <w:r w:rsidR="00067BE4">
        <w:rPr>
          <w:rFonts w:ascii="Arial" w:hAnsi="Arial" w:cs="Arial"/>
        </w:rPr>
        <w:t>(appendix 1 &amp; 2)</w:t>
      </w:r>
      <w:r w:rsidRPr="00B57592">
        <w:rPr>
          <w:rFonts w:ascii="Arial" w:hAnsi="Arial" w:cs="Arial"/>
          <w:b/>
        </w:rPr>
        <w:t xml:space="preserve"> </w:t>
      </w:r>
      <w:r w:rsidR="007912EB" w:rsidRPr="00B57592">
        <w:rPr>
          <w:rFonts w:ascii="Arial" w:hAnsi="Arial" w:cs="Arial"/>
        </w:rPr>
        <w:t xml:space="preserve">it was agreed that the study would consist of two lessons focusing on mathematics, the first lesson concentrating on ordering numbers and the second on addition. Both lessons would take place in the same school but in different age phases, reception and year 2 and would be delivered by each of the researchers, familiar to the class. </w:t>
      </w:r>
    </w:p>
    <w:p w:rsidR="007912EB" w:rsidRPr="00B57592" w:rsidRDefault="007912EB" w:rsidP="00DF0163">
      <w:pPr>
        <w:spacing w:line="276" w:lineRule="auto"/>
        <w:rPr>
          <w:rFonts w:ascii="Arial" w:hAnsi="Arial" w:cs="Arial"/>
        </w:rPr>
      </w:pPr>
    </w:p>
    <w:p w:rsidR="007912EB" w:rsidRPr="00067BE4" w:rsidRDefault="007912EB" w:rsidP="00DF0163">
      <w:pPr>
        <w:spacing w:line="276" w:lineRule="auto"/>
        <w:rPr>
          <w:rFonts w:ascii="Arial" w:hAnsi="Arial" w:cs="Arial"/>
        </w:rPr>
      </w:pPr>
      <w:r w:rsidRPr="00B57592">
        <w:rPr>
          <w:rFonts w:ascii="Arial" w:hAnsi="Arial" w:cs="Arial"/>
        </w:rPr>
        <w:t xml:space="preserve">The teacher started the lesson with a short </w:t>
      </w:r>
      <w:r w:rsidR="000D3AC0" w:rsidRPr="00B57592">
        <w:rPr>
          <w:rFonts w:ascii="Arial" w:hAnsi="Arial" w:cs="Arial"/>
        </w:rPr>
        <w:t xml:space="preserve">group </w:t>
      </w:r>
      <w:r w:rsidRPr="00B57592">
        <w:rPr>
          <w:rFonts w:ascii="Arial" w:hAnsi="Arial" w:cs="Arial"/>
        </w:rPr>
        <w:t xml:space="preserve">warm-up game that involved finding the numbered cards around the working area and then ordering them. No success criteria </w:t>
      </w:r>
      <w:r w:rsidR="000D3AC0" w:rsidRPr="00B57592">
        <w:rPr>
          <w:rFonts w:ascii="Arial" w:hAnsi="Arial" w:cs="Arial"/>
        </w:rPr>
        <w:t>were</w:t>
      </w:r>
      <w:r w:rsidRPr="00B57592">
        <w:rPr>
          <w:rFonts w:ascii="Arial" w:hAnsi="Arial" w:cs="Arial"/>
        </w:rPr>
        <w:t xml:space="preserve"> displayed but the teacher explained what would was to be expected of them. </w:t>
      </w:r>
      <w:r w:rsidR="000D3AC0" w:rsidRPr="00B57592">
        <w:rPr>
          <w:rFonts w:ascii="Arial" w:hAnsi="Arial" w:cs="Arial"/>
        </w:rPr>
        <w:t xml:space="preserve">Following this the children individually took part in a number-sequence activity whereby the children had to step on the lily-pads in the correct sequence from 1-10 or 1-20 depending on attainment group. </w:t>
      </w:r>
      <w:r w:rsidR="006E76E8" w:rsidRPr="00B57592">
        <w:rPr>
          <w:rFonts w:ascii="Arial" w:hAnsi="Arial" w:cs="Arial"/>
        </w:rPr>
        <w:t>T</w:t>
      </w:r>
      <w:r w:rsidR="000D3AC0" w:rsidRPr="00B57592">
        <w:rPr>
          <w:rFonts w:ascii="Arial" w:hAnsi="Arial" w:cs="Arial"/>
        </w:rPr>
        <w:t xml:space="preserve">he children were </w:t>
      </w:r>
      <w:r w:rsidR="006E76E8" w:rsidRPr="00B57592">
        <w:rPr>
          <w:rFonts w:ascii="Arial" w:hAnsi="Arial" w:cs="Arial"/>
        </w:rPr>
        <w:t xml:space="preserve">then </w:t>
      </w:r>
      <w:r w:rsidR="000D3AC0" w:rsidRPr="00B57592">
        <w:rPr>
          <w:rFonts w:ascii="Arial" w:hAnsi="Arial" w:cs="Arial"/>
        </w:rPr>
        <w:t xml:space="preserve">asked to self-assess their work using the traffic light system. Prior to this the teacher gave a brief explanation of what each traffic light colour represented. For example, red being “I found the work difficult”, orange being “I found it okay, but need more practice” and green being “I found out I was good at this work”. </w:t>
      </w:r>
      <w:r w:rsidR="006906B4" w:rsidRPr="00B57592">
        <w:rPr>
          <w:rFonts w:ascii="Arial" w:hAnsi="Arial" w:cs="Arial"/>
        </w:rPr>
        <w:t xml:space="preserve">All children participated and were engaged in the process, however, not all learners </w:t>
      </w:r>
      <w:r w:rsidR="00417C19" w:rsidRPr="00B57592">
        <w:rPr>
          <w:rFonts w:ascii="Arial" w:hAnsi="Arial" w:cs="Arial"/>
        </w:rPr>
        <w:t xml:space="preserve">assessed their work as predicted. </w:t>
      </w:r>
      <w:r w:rsidR="00EA3670" w:rsidRPr="00B57592">
        <w:rPr>
          <w:rFonts w:ascii="Arial" w:hAnsi="Arial" w:cs="Arial"/>
        </w:rPr>
        <w:t xml:space="preserve">At the end of the lesson a focused group interview was conducted with the sample children </w:t>
      </w:r>
      <w:r w:rsidR="00067BE4">
        <w:rPr>
          <w:rFonts w:ascii="Arial" w:hAnsi="Arial" w:cs="Arial"/>
          <w:b/>
        </w:rPr>
        <w:t>(</w:t>
      </w:r>
      <w:r w:rsidR="001C0F26">
        <w:rPr>
          <w:rFonts w:ascii="Arial" w:hAnsi="Arial" w:cs="Arial"/>
        </w:rPr>
        <w:t>Appendix 3-8</w:t>
      </w:r>
      <w:r w:rsidR="00067BE4">
        <w:rPr>
          <w:rFonts w:ascii="Arial" w:hAnsi="Arial" w:cs="Arial"/>
        </w:rPr>
        <w:t>).</w:t>
      </w:r>
    </w:p>
    <w:p w:rsidR="00417C19" w:rsidRPr="00B57592" w:rsidRDefault="00417C19" w:rsidP="00DF0163">
      <w:pPr>
        <w:spacing w:line="276" w:lineRule="auto"/>
        <w:rPr>
          <w:rFonts w:ascii="Arial" w:hAnsi="Arial" w:cs="Arial"/>
        </w:rPr>
      </w:pPr>
    </w:p>
    <w:p w:rsidR="00D31A29" w:rsidRPr="00B57592" w:rsidRDefault="00417C19" w:rsidP="00DF0163">
      <w:pPr>
        <w:spacing w:line="276" w:lineRule="auto"/>
        <w:rPr>
          <w:rFonts w:ascii="Arial" w:hAnsi="Arial" w:cs="Arial"/>
        </w:rPr>
      </w:pPr>
      <w:r w:rsidRPr="00B57592">
        <w:rPr>
          <w:rFonts w:ascii="Arial" w:hAnsi="Arial" w:cs="Arial"/>
        </w:rPr>
        <w:t xml:space="preserve">As can be </w:t>
      </w:r>
      <w:r w:rsidR="00996569" w:rsidRPr="00B57592">
        <w:rPr>
          <w:rFonts w:ascii="Arial" w:hAnsi="Arial" w:cs="Arial"/>
        </w:rPr>
        <w:t>read</w:t>
      </w:r>
      <w:r w:rsidRPr="00B57592">
        <w:rPr>
          <w:rFonts w:ascii="Arial" w:hAnsi="Arial" w:cs="Arial"/>
        </w:rPr>
        <w:t xml:space="preserve"> in </w:t>
      </w:r>
      <w:r w:rsidR="00067BE4">
        <w:rPr>
          <w:rFonts w:ascii="Arial" w:hAnsi="Arial" w:cs="Arial"/>
        </w:rPr>
        <w:t>appendix 3-4</w:t>
      </w:r>
      <w:r w:rsidRPr="00B57592">
        <w:rPr>
          <w:rFonts w:ascii="Arial" w:hAnsi="Arial" w:cs="Arial"/>
          <w:b/>
        </w:rPr>
        <w:t xml:space="preserve"> </w:t>
      </w:r>
      <w:r w:rsidRPr="00B57592">
        <w:rPr>
          <w:rFonts w:ascii="Arial" w:hAnsi="Arial" w:cs="Arial"/>
        </w:rPr>
        <w:t xml:space="preserve">‘child 1’ was fully engaged in the lesson and listened to and responded well to instructions and any questions. The child showed a sound understanding of the lesson objective as when asked their response was “counting and ordering numbers to 10”. The child </w:t>
      </w:r>
      <w:r w:rsidR="00996569" w:rsidRPr="00B57592">
        <w:rPr>
          <w:rFonts w:ascii="Arial" w:hAnsi="Arial" w:cs="Arial"/>
        </w:rPr>
        <w:t xml:space="preserve">worked well with peers and ordered the numbers with relative ease. However, the child experienced difficulty with the lily-pad task. </w:t>
      </w:r>
      <w:r w:rsidR="00D31A29" w:rsidRPr="00B57592">
        <w:rPr>
          <w:rFonts w:ascii="Arial" w:hAnsi="Arial" w:cs="Arial"/>
        </w:rPr>
        <w:t xml:space="preserve">Some learning took place during this activity; however, it is clear that the child would need to be given the opportunity to practice ordering numbers. </w:t>
      </w:r>
      <w:r w:rsidR="00996569" w:rsidRPr="00B57592">
        <w:rPr>
          <w:rFonts w:ascii="Arial" w:hAnsi="Arial" w:cs="Arial"/>
        </w:rPr>
        <w:t>When asked by the researcher to choose a traffic light colour that represented their understanding, child 1 chose orange. This choice of colour accurately reflected the child’s level of understanding of the activity</w:t>
      </w:r>
      <w:r w:rsidR="00D31A29" w:rsidRPr="00B57592">
        <w:rPr>
          <w:rFonts w:ascii="Arial" w:hAnsi="Arial" w:cs="Arial"/>
        </w:rPr>
        <w:t xml:space="preserve"> and also showed the child’s ability to think and make the connection between what the learning objective was and what they had achieved</w:t>
      </w:r>
      <w:r w:rsidR="00996569" w:rsidRPr="00B57592">
        <w:rPr>
          <w:rFonts w:ascii="Arial" w:hAnsi="Arial" w:cs="Arial"/>
        </w:rPr>
        <w:t xml:space="preserve">. When prompted to explain why child 1 chose this colour, the </w:t>
      </w:r>
      <w:r w:rsidR="00996569" w:rsidRPr="00B57592">
        <w:rPr>
          <w:rFonts w:ascii="Arial" w:hAnsi="Arial" w:cs="Arial"/>
        </w:rPr>
        <w:lastRenderedPageBreak/>
        <w:t xml:space="preserve">response was “I did not make it across the lily-pads”, this response however did need some clarification, child 1 </w:t>
      </w:r>
      <w:r w:rsidR="00D31A29" w:rsidRPr="00B57592">
        <w:rPr>
          <w:rFonts w:ascii="Arial" w:hAnsi="Arial" w:cs="Arial"/>
        </w:rPr>
        <w:t xml:space="preserve">further </w:t>
      </w:r>
      <w:r w:rsidR="00996569" w:rsidRPr="00B57592">
        <w:rPr>
          <w:rFonts w:ascii="Arial" w:hAnsi="Arial" w:cs="Arial"/>
        </w:rPr>
        <w:t>responded</w:t>
      </w:r>
      <w:r w:rsidR="00D31A29" w:rsidRPr="00B57592">
        <w:rPr>
          <w:rFonts w:ascii="Arial" w:hAnsi="Arial" w:cs="Arial"/>
        </w:rPr>
        <w:t xml:space="preserve"> with</w:t>
      </w:r>
      <w:r w:rsidR="00996569" w:rsidRPr="00B57592">
        <w:rPr>
          <w:rFonts w:ascii="Arial" w:hAnsi="Arial" w:cs="Arial"/>
        </w:rPr>
        <w:t xml:space="preserve">, “I made a splash”.  </w:t>
      </w:r>
    </w:p>
    <w:p w:rsidR="000D3AC0" w:rsidRPr="00B57592" w:rsidRDefault="000D3AC0" w:rsidP="00DF0163">
      <w:pPr>
        <w:spacing w:line="276" w:lineRule="auto"/>
        <w:rPr>
          <w:rFonts w:ascii="Arial" w:hAnsi="Arial" w:cs="Arial"/>
        </w:rPr>
      </w:pPr>
    </w:p>
    <w:p w:rsidR="00996569" w:rsidRPr="00B57592" w:rsidRDefault="00996569" w:rsidP="00DF0163">
      <w:pPr>
        <w:spacing w:line="276" w:lineRule="auto"/>
        <w:rPr>
          <w:rFonts w:ascii="Arial" w:hAnsi="Arial" w:cs="Arial"/>
        </w:rPr>
      </w:pPr>
      <w:r w:rsidRPr="00B57592">
        <w:rPr>
          <w:rFonts w:ascii="Arial" w:hAnsi="Arial" w:cs="Arial"/>
        </w:rPr>
        <w:t xml:space="preserve">As evident in </w:t>
      </w:r>
      <w:r w:rsidR="00067BE4">
        <w:rPr>
          <w:rFonts w:ascii="Arial" w:hAnsi="Arial" w:cs="Arial"/>
        </w:rPr>
        <w:t>appendix</w:t>
      </w:r>
      <w:r w:rsidRPr="00B57592">
        <w:rPr>
          <w:rFonts w:ascii="Arial" w:hAnsi="Arial" w:cs="Arial"/>
          <w:b/>
        </w:rPr>
        <w:t xml:space="preserve"> </w:t>
      </w:r>
      <w:r w:rsidR="00067BE4">
        <w:rPr>
          <w:rFonts w:ascii="Arial" w:hAnsi="Arial" w:cs="Arial"/>
        </w:rPr>
        <w:t xml:space="preserve">5-6 </w:t>
      </w:r>
      <w:r w:rsidR="00D31A29" w:rsidRPr="00B57592">
        <w:rPr>
          <w:rFonts w:ascii="Arial" w:hAnsi="Arial" w:cs="Arial"/>
        </w:rPr>
        <w:t xml:space="preserve">similarly to child 1, ‘child 2’ was very excitable and enjoyed taking part in the lesson and was extremely enthusiastic. However, the observer noted that child 2 appeared to be so excited that it was not entirely clear as to whether </w:t>
      </w:r>
      <w:r w:rsidR="003710D1" w:rsidRPr="00B57592">
        <w:rPr>
          <w:rFonts w:ascii="Arial" w:hAnsi="Arial" w:cs="Arial"/>
        </w:rPr>
        <w:t>the child</w:t>
      </w:r>
      <w:r w:rsidR="00D31A29" w:rsidRPr="00B57592">
        <w:rPr>
          <w:rFonts w:ascii="Arial" w:hAnsi="Arial" w:cs="Arial"/>
        </w:rPr>
        <w:t xml:space="preserve"> was fully engaged. </w:t>
      </w:r>
      <w:r w:rsidR="00065802" w:rsidRPr="00B57592">
        <w:rPr>
          <w:rFonts w:ascii="Arial" w:hAnsi="Arial" w:cs="Arial"/>
        </w:rPr>
        <w:t xml:space="preserve">When asked what the learning objective was, child 2 responded “count to 20 ordering numbers” however, when asked again after the activity child 2 responded with “count in 20’s”, this supports the observer’s impression that the child was not fully engaged. The traffic light chosen by child 2 was also orange, this traffic light did not represent the level of learning and understanding demonstrated during the activity. Child 2’s choosing of orange reflected that of </w:t>
      </w:r>
      <w:r w:rsidR="003710D1" w:rsidRPr="00B57592">
        <w:rPr>
          <w:rFonts w:ascii="Arial" w:hAnsi="Arial" w:cs="Arial"/>
        </w:rPr>
        <w:t>peer</w:t>
      </w:r>
      <w:r w:rsidR="00065802" w:rsidRPr="00B57592">
        <w:rPr>
          <w:rFonts w:ascii="Arial" w:hAnsi="Arial" w:cs="Arial"/>
        </w:rPr>
        <w:t xml:space="preserve"> responses when questioned why that colour</w:t>
      </w:r>
      <w:r w:rsidR="003710D1" w:rsidRPr="00B57592">
        <w:rPr>
          <w:rFonts w:ascii="Arial" w:hAnsi="Arial" w:cs="Arial"/>
        </w:rPr>
        <w:t xml:space="preserve"> was chosen</w:t>
      </w:r>
      <w:r w:rsidR="00065802" w:rsidRPr="00B57592">
        <w:rPr>
          <w:rFonts w:ascii="Arial" w:hAnsi="Arial" w:cs="Arial"/>
        </w:rPr>
        <w:t>.</w:t>
      </w:r>
      <w:r w:rsidR="00873D49" w:rsidRPr="00B57592">
        <w:rPr>
          <w:rFonts w:ascii="Arial" w:hAnsi="Arial" w:cs="Arial"/>
        </w:rPr>
        <w:t xml:space="preserve"> When those children’s</w:t>
      </w:r>
      <w:r w:rsidR="00065802" w:rsidRPr="00B57592">
        <w:rPr>
          <w:rFonts w:ascii="Arial" w:hAnsi="Arial" w:cs="Arial"/>
        </w:rPr>
        <w:t xml:space="preserve"> learning and understanding was </w:t>
      </w:r>
      <w:r w:rsidR="00873D49" w:rsidRPr="00B57592">
        <w:rPr>
          <w:rFonts w:ascii="Arial" w:hAnsi="Arial" w:cs="Arial"/>
        </w:rPr>
        <w:t xml:space="preserve">actually </w:t>
      </w:r>
      <w:r w:rsidR="00065802" w:rsidRPr="00B57592">
        <w:rPr>
          <w:rFonts w:ascii="Arial" w:hAnsi="Arial" w:cs="Arial"/>
        </w:rPr>
        <w:t>greater than child</w:t>
      </w:r>
      <w:r w:rsidR="00873D49" w:rsidRPr="00B57592">
        <w:rPr>
          <w:rFonts w:ascii="Arial" w:hAnsi="Arial" w:cs="Arial"/>
        </w:rPr>
        <w:t xml:space="preserve"> </w:t>
      </w:r>
      <w:r w:rsidR="00065802" w:rsidRPr="00B57592">
        <w:rPr>
          <w:rFonts w:ascii="Arial" w:hAnsi="Arial" w:cs="Arial"/>
        </w:rPr>
        <w:t>2’s</w:t>
      </w:r>
      <w:r w:rsidR="00873D49" w:rsidRPr="00B57592">
        <w:rPr>
          <w:rFonts w:ascii="Arial" w:hAnsi="Arial" w:cs="Arial"/>
        </w:rPr>
        <w:t>. This demonstrates that child 2 was unable to think about and make the connection between the learning and understanding of the objective</w:t>
      </w:r>
      <w:r w:rsidR="003710D1" w:rsidRPr="00B57592">
        <w:rPr>
          <w:rFonts w:ascii="Arial" w:hAnsi="Arial" w:cs="Arial"/>
        </w:rPr>
        <w:t xml:space="preserve"> as the child copied peer responses</w:t>
      </w:r>
      <w:r w:rsidR="00873D49" w:rsidRPr="00B57592">
        <w:rPr>
          <w:rFonts w:ascii="Arial" w:hAnsi="Arial" w:cs="Arial"/>
        </w:rPr>
        <w:t xml:space="preserve">. </w:t>
      </w:r>
    </w:p>
    <w:p w:rsidR="005707B7" w:rsidRPr="00B57592" w:rsidRDefault="005707B7" w:rsidP="00DF0163">
      <w:pPr>
        <w:spacing w:line="276" w:lineRule="auto"/>
        <w:rPr>
          <w:rFonts w:ascii="Arial" w:hAnsi="Arial" w:cs="Arial"/>
        </w:rPr>
      </w:pPr>
    </w:p>
    <w:p w:rsidR="003710D1" w:rsidRPr="00B57592" w:rsidRDefault="00DD7316" w:rsidP="00DF0163">
      <w:pPr>
        <w:spacing w:line="276" w:lineRule="auto"/>
        <w:rPr>
          <w:rFonts w:ascii="Arial" w:hAnsi="Arial" w:cs="Arial"/>
        </w:rPr>
      </w:pPr>
      <w:r w:rsidRPr="00B57592">
        <w:rPr>
          <w:rFonts w:ascii="Arial" w:hAnsi="Arial" w:cs="Arial"/>
        </w:rPr>
        <w:t xml:space="preserve">In </w:t>
      </w:r>
      <w:r w:rsidR="00067BE4">
        <w:rPr>
          <w:rFonts w:ascii="Arial" w:hAnsi="Arial" w:cs="Arial"/>
        </w:rPr>
        <w:t>appendix 7-8</w:t>
      </w:r>
      <w:r w:rsidR="001C0F26">
        <w:rPr>
          <w:rFonts w:ascii="Arial" w:hAnsi="Arial" w:cs="Arial"/>
        </w:rPr>
        <w:t xml:space="preserve"> </w:t>
      </w:r>
      <w:r w:rsidR="00823141" w:rsidRPr="00B57592">
        <w:rPr>
          <w:rFonts w:ascii="Arial" w:hAnsi="Arial" w:cs="Arial"/>
        </w:rPr>
        <w:t xml:space="preserve">it can be seen that ‘child 3’ exhibited clear signs of involvement and was in engaged in and showed enjoyment in finding and ordering the numbers as well the lily-pad task. </w:t>
      </w:r>
      <w:r w:rsidR="009E2B38" w:rsidRPr="00B57592">
        <w:rPr>
          <w:rFonts w:ascii="Arial" w:hAnsi="Arial" w:cs="Arial"/>
        </w:rPr>
        <w:t xml:space="preserve">On occasions however, child 3 became distracted by peers talking. Child 3 showed a sound understanding of the lesson objective as their response to the teacher was “count to 20 and order number”. Child 3 also understood that to successfully get from 1-20 on the lily-pads, it had to be done in the correct sequence. The traffic light chosen by child 3 was red, this did not reflect the level of learning and understanding exhibited by the child. Orange would have been more suitable. When asked to explain why red was chosen, the child responded, “I chose red because I liked the work”. This response demonstrates that even though each colour was explained, the child did not fully understand how to assess their understanding of the learning objective. </w:t>
      </w:r>
    </w:p>
    <w:p w:rsidR="00BA7DF0" w:rsidRPr="00B57592" w:rsidRDefault="00BA7DF0" w:rsidP="00BA7DF0">
      <w:pPr>
        <w:spacing w:line="276" w:lineRule="auto"/>
        <w:rPr>
          <w:rFonts w:ascii="Arial" w:hAnsi="Arial" w:cs="Arial"/>
        </w:rPr>
      </w:pPr>
    </w:p>
    <w:p w:rsidR="00BA7DF0" w:rsidRPr="00B57592" w:rsidRDefault="00354689" w:rsidP="00BA7DF0">
      <w:pPr>
        <w:spacing w:line="276" w:lineRule="auto"/>
        <w:rPr>
          <w:rFonts w:ascii="Arial" w:hAnsi="Arial" w:cs="Arial"/>
        </w:rPr>
      </w:pPr>
      <w:r w:rsidRPr="00B57592">
        <w:rPr>
          <w:rFonts w:ascii="Arial" w:hAnsi="Arial" w:cs="Arial"/>
        </w:rPr>
        <w:t xml:space="preserve">From the qualitative data gathered it can be </w:t>
      </w:r>
      <w:r w:rsidR="003817C0" w:rsidRPr="00B57592">
        <w:rPr>
          <w:rFonts w:ascii="Arial" w:hAnsi="Arial" w:cs="Arial"/>
        </w:rPr>
        <w:t xml:space="preserve">concluded that </w:t>
      </w:r>
      <w:r w:rsidR="005026E8" w:rsidRPr="00B57592">
        <w:rPr>
          <w:rFonts w:ascii="Arial" w:hAnsi="Arial" w:cs="Arial"/>
        </w:rPr>
        <w:t>all the children observed in the</w:t>
      </w:r>
      <w:r w:rsidR="003817C0" w:rsidRPr="00B57592">
        <w:rPr>
          <w:rFonts w:ascii="Arial" w:hAnsi="Arial" w:cs="Arial"/>
        </w:rPr>
        <w:t xml:space="preserve"> lesson study showed a sound understanding of the lesson objective</w:t>
      </w:r>
      <w:r w:rsidR="005026E8" w:rsidRPr="00B57592">
        <w:rPr>
          <w:rFonts w:ascii="Arial" w:hAnsi="Arial" w:cs="Arial"/>
        </w:rPr>
        <w:t xml:space="preserve"> </w:t>
      </w:r>
      <w:r w:rsidR="003817C0" w:rsidRPr="00B57592">
        <w:rPr>
          <w:rFonts w:ascii="Arial" w:hAnsi="Arial" w:cs="Arial"/>
        </w:rPr>
        <w:t xml:space="preserve">but demonstrated </w:t>
      </w:r>
      <w:r w:rsidR="005026E8" w:rsidRPr="00B57592">
        <w:rPr>
          <w:rFonts w:ascii="Arial" w:hAnsi="Arial" w:cs="Arial"/>
        </w:rPr>
        <w:t xml:space="preserve">difficulty conceptualising the </w:t>
      </w:r>
      <w:r w:rsidR="00C56E31">
        <w:rPr>
          <w:rFonts w:ascii="Arial" w:hAnsi="Arial" w:cs="Arial"/>
        </w:rPr>
        <w:t>SA</w:t>
      </w:r>
      <w:r w:rsidR="005026E8" w:rsidRPr="00B57592">
        <w:rPr>
          <w:rFonts w:ascii="Arial" w:hAnsi="Arial" w:cs="Arial"/>
        </w:rPr>
        <w:t xml:space="preserve"> procedure</w:t>
      </w:r>
      <w:r w:rsidR="003817C0" w:rsidRPr="00B57592">
        <w:rPr>
          <w:rFonts w:ascii="Arial" w:hAnsi="Arial" w:cs="Arial"/>
        </w:rPr>
        <w:t xml:space="preserve"> when traffic lighting. </w:t>
      </w:r>
      <w:r w:rsidR="005026E8" w:rsidRPr="00B57592">
        <w:rPr>
          <w:rFonts w:ascii="Arial" w:hAnsi="Arial" w:cs="Arial"/>
        </w:rPr>
        <w:t xml:space="preserve">Child 1 </w:t>
      </w:r>
      <w:r w:rsidR="003817C0" w:rsidRPr="00B57592">
        <w:rPr>
          <w:rFonts w:ascii="Arial" w:hAnsi="Arial" w:cs="Arial"/>
        </w:rPr>
        <w:t>appeared to show</w:t>
      </w:r>
      <w:r w:rsidR="005026E8" w:rsidRPr="00B57592">
        <w:rPr>
          <w:rFonts w:ascii="Arial" w:hAnsi="Arial" w:cs="Arial"/>
        </w:rPr>
        <w:t xml:space="preserve"> a developing skill of self-assessment whilst 2 and 3 appeared to not fully understand how to assess their learning and understanding</w:t>
      </w:r>
      <w:r w:rsidR="003817C0" w:rsidRPr="00B57592">
        <w:rPr>
          <w:rFonts w:ascii="Arial" w:hAnsi="Arial" w:cs="Arial"/>
        </w:rPr>
        <w:t xml:space="preserve"> accurately</w:t>
      </w:r>
      <w:r w:rsidR="005026E8" w:rsidRPr="00B57592">
        <w:rPr>
          <w:rFonts w:ascii="Arial" w:hAnsi="Arial" w:cs="Arial"/>
        </w:rPr>
        <w:t>.</w:t>
      </w:r>
    </w:p>
    <w:p w:rsidR="007261D1" w:rsidRPr="00B57592" w:rsidRDefault="007261D1" w:rsidP="00BA7DF0">
      <w:pPr>
        <w:spacing w:line="276" w:lineRule="auto"/>
        <w:rPr>
          <w:rFonts w:ascii="Arial" w:hAnsi="Arial" w:cs="Arial"/>
        </w:rPr>
      </w:pPr>
    </w:p>
    <w:p w:rsidR="007B6954" w:rsidRPr="00796B8A" w:rsidRDefault="007261D1" w:rsidP="00796B8A">
      <w:pPr>
        <w:pStyle w:val="NormalWeb"/>
      </w:pPr>
      <w:r w:rsidRPr="00B57592">
        <w:rPr>
          <w:rFonts w:ascii="Arial" w:hAnsi="Arial" w:cs="Arial"/>
        </w:rPr>
        <w:t>After reflecting on the first lesson study, it was decided by the researches that several amendments were necessary to help develop the children’s ability to</w:t>
      </w:r>
      <w:r w:rsidRPr="00B57592">
        <w:rPr>
          <w:rFonts w:ascii="Arial" w:hAnsi="Arial" w:cs="Arial"/>
          <w:b/>
        </w:rPr>
        <w:t xml:space="preserve"> </w:t>
      </w:r>
      <w:r w:rsidRPr="00B57592">
        <w:rPr>
          <w:rFonts w:ascii="Arial" w:hAnsi="Arial" w:cs="Arial"/>
        </w:rPr>
        <w:t xml:space="preserve">use the </w:t>
      </w:r>
      <w:r w:rsidR="00C56E31">
        <w:rPr>
          <w:rFonts w:ascii="Arial" w:hAnsi="Arial" w:cs="Arial"/>
        </w:rPr>
        <w:t>SA</w:t>
      </w:r>
      <w:r w:rsidRPr="00B57592">
        <w:rPr>
          <w:rFonts w:ascii="Arial" w:hAnsi="Arial" w:cs="Arial"/>
        </w:rPr>
        <w:t xml:space="preserve"> technique of traffic lighting to enhance their understanding of the learning objective.</w:t>
      </w:r>
      <w:r w:rsidRPr="00B57592">
        <w:rPr>
          <w:rFonts w:ascii="Arial" w:hAnsi="Arial" w:cs="Arial"/>
          <w:b/>
        </w:rPr>
        <w:t xml:space="preserve"> </w:t>
      </w:r>
      <w:r w:rsidRPr="00B57592">
        <w:rPr>
          <w:rFonts w:ascii="Arial" w:hAnsi="Arial" w:cs="Arial"/>
        </w:rPr>
        <w:t xml:space="preserve">Firstly, it was agreed that in addition to the learning objective, the children would generate success criteria needed to achieve the objective with teacher support. </w:t>
      </w:r>
      <w:r w:rsidR="00EC0B39" w:rsidRPr="00B57592">
        <w:rPr>
          <w:rFonts w:ascii="Arial" w:hAnsi="Arial" w:cs="Arial"/>
        </w:rPr>
        <w:t xml:space="preserve">This was considered because the sharing of success criteria makes it clear to children what will be looked at when deciding if they have met the objective </w:t>
      </w:r>
      <w:r w:rsidR="00EC0B39" w:rsidRPr="00B57592">
        <w:rPr>
          <w:rFonts w:ascii="Arial" w:hAnsi="Arial" w:cs="Arial"/>
        </w:rPr>
        <w:lastRenderedPageBreak/>
        <w:t xml:space="preserve">(Cremin &amp; Arthur, 2014). </w:t>
      </w:r>
      <w:r w:rsidRPr="00B57592">
        <w:rPr>
          <w:rFonts w:ascii="Arial" w:hAnsi="Arial" w:cs="Arial"/>
        </w:rPr>
        <w:t xml:space="preserve">Researchers felt it would be a good idea to introduce a physical representation of a traffic light </w:t>
      </w:r>
      <w:r w:rsidR="00C02E9C">
        <w:rPr>
          <w:rFonts w:ascii="Arial" w:hAnsi="Arial" w:cs="Arial"/>
        </w:rPr>
        <w:t>(appendix 15)</w:t>
      </w:r>
      <w:r w:rsidR="00684F5D">
        <w:rPr>
          <w:rFonts w:ascii="Arial" w:hAnsi="Arial" w:cs="Arial"/>
          <w:b/>
        </w:rPr>
        <w:t xml:space="preserve"> </w:t>
      </w:r>
      <w:r w:rsidRPr="00B57592">
        <w:rPr>
          <w:rFonts w:ascii="Arial" w:hAnsi="Arial" w:cs="Arial"/>
        </w:rPr>
        <w:t>and model example responses</w:t>
      </w:r>
      <w:r w:rsidR="00796B8A">
        <w:rPr>
          <w:rFonts w:ascii="Arial" w:hAnsi="Arial" w:cs="Arial"/>
        </w:rPr>
        <w:t xml:space="preserve"> </w:t>
      </w:r>
      <w:r w:rsidR="00796B8A">
        <w:rPr>
          <w:rFonts w:ascii="ArialMT" w:hAnsi="ArialMT"/>
        </w:rPr>
        <w:t xml:space="preserve">because </w:t>
      </w:r>
      <w:r w:rsidR="0053701D">
        <w:rPr>
          <w:rFonts w:ascii="ArialMT" w:hAnsi="ArialMT"/>
        </w:rPr>
        <w:t>SA</w:t>
      </w:r>
      <w:r w:rsidR="00796B8A">
        <w:rPr>
          <w:rFonts w:ascii="ArialMT" w:hAnsi="ArialMT"/>
        </w:rPr>
        <w:t xml:space="preserve"> will </w:t>
      </w:r>
      <w:r w:rsidR="00796B8A">
        <w:rPr>
          <w:rFonts w:ascii="ArialMT" w:hAnsi="ArialMT"/>
        </w:rPr>
        <w:t>occur</w:t>
      </w:r>
      <w:r w:rsidR="00796B8A">
        <w:rPr>
          <w:rFonts w:ascii="ArialMT" w:hAnsi="ArialMT"/>
        </w:rPr>
        <w:t xml:space="preserve"> if teachers </w:t>
      </w:r>
      <w:r w:rsidR="00796B8A">
        <w:rPr>
          <w:rFonts w:ascii="ArialMT" w:hAnsi="ArialMT"/>
        </w:rPr>
        <w:t>support</w:t>
      </w:r>
      <w:r w:rsidR="00796B8A">
        <w:rPr>
          <w:rFonts w:ascii="ArialMT" w:hAnsi="ArialMT"/>
        </w:rPr>
        <w:t xml:space="preserve"> </w:t>
      </w:r>
      <w:r w:rsidR="00796B8A">
        <w:rPr>
          <w:rFonts w:ascii="ArialMT" w:hAnsi="ArialMT"/>
        </w:rPr>
        <w:t xml:space="preserve">the </w:t>
      </w:r>
      <w:r w:rsidR="00796B8A">
        <w:rPr>
          <w:rFonts w:ascii="ArialMT" w:hAnsi="ArialMT"/>
        </w:rPr>
        <w:t>learners (WAG, 2010)</w:t>
      </w:r>
      <w:r w:rsidRPr="00B57592">
        <w:rPr>
          <w:rFonts w:ascii="Arial" w:hAnsi="Arial" w:cs="Arial"/>
        </w:rPr>
        <w:t>. Finally, the last change made was that children would have their own traffic light on their task sheet, to hopefully stop any copied responses.</w:t>
      </w:r>
    </w:p>
    <w:p w:rsidR="00996569" w:rsidRPr="00B57592" w:rsidRDefault="00996569" w:rsidP="00DF0163">
      <w:pPr>
        <w:spacing w:line="276" w:lineRule="auto"/>
        <w:rPr>
          <w:rFonts w:ascii="Arial" w:hAnsi="Arial" w:cs="Arial"/>
          <w:b/>
        </w:rPr>
      </w:pPr>
    </w:p>
    <w:p w:rsidR="003F1E13" w:rsidRPr="00B57592" w:rsidRDefault="00512304" w:rsidP="003F1E13">
      <w:pPr>
        <w:spacing w:line="276" w:lineRule="auto"/>
        <w:rPr>
          <w:rFonts w:ascii="Arial" w:hAnsi="Arial" w:cs="Arial"/>
          <w:b/>
        </w:rPr>
      </w:pPr>
      <w:r w:rsidRPr="00B57592">
        <w:rPr>
          <w:rFonts w:ascii="Arial" w:hAnsi="Arial" w:cs="Arial"/>
          <w:b/>
        </w:rPr>
        <w:t xml:space="preserve">Lesson Study 2 </w:t>
      </w:r>
    </w:p>
    <w:p w:rsidR="003F1E13" w:rsidRPr="00B57592" w:rsidRDefault="003F1E13" w:rsidP="003F1E13">
      <w:pPr>
        <w:spacing w:line="276" w:lineRule="auto"/>
        <w:rPr>
          <w:rFonts w:ascii="Arial" w:hAnsi="Arial" w:cs="Arial"/>
        </w:rPr>
      </w:pPr>
      <w:r w:rsidRPr="00B57592">
        <w:rPr>
          <w:rFonts w:ascii="Arial" w:hAnsi="Arial" w:cs="Arial"/>
        </w:rPr>
        <w:t>The teacher started the maths addition lesson</w:t>
      </w:r>
      <w:r w:rsidR="00907082">
        <w:rPr>
          <w:rFonts w:ascii="Arial" w:hAnsi="Arial" w:cs="Arial"/>
        </w:rPr>
        <w:t xml:space="preserve"> </w:t>
      </w:r>
      <w:r w:rsidRPr="00B57592">
        <w:rPr>
          <w:rFonts w:ascii="Arial" w:hAnsi="Arial" w:cs="Arial"/>
        </w:rPr>
        <w:t xml:space="preserve">with a short warm-up </w:t>
      </w:r>
      <w:r w:rsidR="007D1565" w:rsidRPr="00B57592">
        <w:rPr>
          <w:rFonts w:ascii="Arial" w:hAnsi="Arial" w:cs="Arial"/>
        </w:rPr>
        <w:t xml:space="preserve">activity </w:t>
      </w:r>
      <w:r w:rsidR="00F00B7F" w:rsidRPr="00B57592">
        <w:rPr>
          <w:rFonts w:ascii="Arial" w:hAnsi="Arial" w:cs="Arial"/>
        </w:rPr>
        <w:t xml:space="preserve">of simple addition </w:t>
      </w:r>
      <w:r w:rsidRPr="00B57592">
        <w:rPr>
          <w:rFonts w:ascii="Arial" w:hAnsi="Arial" w:cs="Arial"/>
        </w:rPr>
        <w:t xml:space="preserve">using dice and whiteboards. </w:t>
      </w:r>
      <w:r w:rsidR="002C637F" w:rsidRPr="00B57592">
        <w:rPr>
          <w:rFonts w:ascii="Arial" w:hAnsi="Arial" w:cs="Arial"/>
        </w:rPr>
        <w:t xml:space="preserve">Following this the teacher </w:t>
      </w:r>
      <w:r w:rsidR="00AD7C59" w:rsidRPr="00B57592">
        <w:rPr>
          <w:rFonts w:ascii="Arial" w:hAnsi="Arial" w:cs="Arial"/>
        </w:rPr>
        <w:t xml:space="preserve">showed the children the model traffic lights. Next the teacher </w:t>
      </w:r>
      <w:r w:rsidR="002C637F" w:rsidRPr="00B57592">
        <w:rPr>
          <w:rFonts w:ascii="Arial" w:hAnsi="Arial" w:cs="Arial"/>
        </w:rPr>
        <w:t xml:space="preserve">talked to the </w:t>
      </w:r>
      <w:r w:rsidR="00F00B7F" w:rsidRPr="00B57592">
        <w:rPr>
          <w:rFonts w:ascii="Arial" w:hAnsi="Arial" w:cs="Arial"/>
        </w:rPr>
        <w:t xml:space="preserve">children about success criteria and </w:t>
      </w:r>
      <w:r w:rsidR="00F16979" w:rsidRPr="00B57592">
        <w:rPr>
          <w:rFonts w:ascii="Arial" w:hAnsi="Arial" w:cs="Arial"/>
        </w:rPr>
        <w:t xml:space="preserve">asked them what they thought it was. The children had an idea of what it was. </w:t>
      </w:r>
      <w:r w:rsidR="00F00B7F" w:rsidRPr="00B57592">
        <w:rPr>
          <w:rFonts w:ascii="Arial" w:hAnsi="Arial" w:cs="Arial"/>
        </w:rPr>
        <w:t xml:space="preserve">The teacher </w:t>
      </w:r>
      <w:r w:rsidR="00F16979" w:rsidRPr="00B57592">
        <w:rPr>
          <w:rFonts w:ascii="Arial" w:hAnsi="Arial" w:cs="Arial"/>
        </w:rPr>
        <w:t xml:space="preserve">then </w:t>
      </w:r>
      <w:r w:rsidR="00F00B7F" w:rsidRPr="00B57592">
        <w:rPr>
          <w:rFonts w:ascii="Arial" w:hAnsi="Arial" w:cs="Arial"/>
        </w:rPr>
        <w:t>explained that success criteria helps us to understand our learning and understanding of the learning objective</w:t>
      </w:r>
      <w:r w:rsidR="00AD7C59" w:rsidRPr="00B57592">
        <w:rPr>
          <w:rFonts w:ascii="Arial" w:hAnsi="Arial" w:cs="Arial"/>
        </w:rPr>
        <w:t xml:space="preserve">. </w:t>
      </w:r>
      <w:r w:rsidR="00EC0B39" w:rsidRPr="00B57592">
        <w:rPr>
          <w:rFonts w:ascii="Arial" w:hAnsi="Arial" w:cs="Arial"/>
        </w:rPr>
        <w:t xml:space="preserve">According to Cremin &amp; Arthur (2014) children need to understand the learning goals so they can accurately judge whether they have achieved them. </w:t>
      </w:r>
      <w:r w:rsidR="007B6954" w:rsidRPr="00B57592">
        <w:rPr>
          <w:rFonts w:ascii="Arial" w:hAnsi="Arial" w:cs="Arial"/>
        </w:rPr>
        <w:t xml:space="preserve">Furthermore, it allows the child and teacher to become partners in the learning process and provides the opportunity to develop goals (Liebovich, 2015). </w:t>
      </w:r>
      <w:r w:rsidR="00AD7C59" w:rsidRPr="00B57592">
        <w:rPr>
          <w:rFonts w:ascii="Arial" w:hAnsi="Arial" w:cs="Arial"/>
        </w:rPr>
        <w:t xml:space="preserve">Then, how it </w:t>
      </w:r>
      <w:r w:rsidR="00F00B7F" w:rsidRPr="00B57592">
        <w:rPr>
          <w:rFonts w:ascii="Arial" w:hAnsi="Arial" w:cs="Arial"/>
        </w:rPr>
        <w:t>can be used to help us decide which traffic light to choose w</w:t>
      </w:r>
      <w:r w:rsidR="00AD7C59" w:rsidRPr="00B57592">
        <w:rPr>
          <w:rFonts w:ascii="Arial" w:hAnsi="Arial" w:cs="Arial"/>
        </w:rPr>
        <w:t xml:space="preserve">hen assessing our work and the next step. The teacher explained the lesson objective and together. both the teacher and children generated simple success criteria. </w:t>
      </w:r>
      <w:r w:rsidR="002C637F" w:rsidRPr="00B57592">
        <w:rPr>
          <w:rFonts w:ascii="Arial" w:hAnsi="Arial" w:cs="Arial"/>
        </w:rPr>
        <w:t>The children were also made aware that they had their own traffic light on their sheet th</w:t>
      </w:r>
      <w:r w:rsidR="00AD7C59" w:rsidRPr="00B57592">
        <w:rPr>
          <w:rFonts w:ascii="Arial" w:hAnsi="Arial" w:cs="Arial"/>
        </w:rPr>
        <w:t>at they had to colour it when</w:t>
      </w:r>
      <w:r w:rsidR="002C637F" w:rsidRPr="00B57592">
        <w:rPr>
          <w:rFonts w:ascii="Arial" w:hAnsi="Arial" w:cs="Arial"/>
        </w:rPr>
        <w:t xml:space="preserve"> they finished their work.</w:t>
      </w:r>
      <w:r w:rsidR="00AD7C59" w:rsidRPr="00B57592">
        <w:rPr>
          <w:rFonts w:ascii="Arial" w:hAnsi="Arial" w:cs="Arial"/>
        </w:rPr>
        <w:t xml:space="preserve"> </w:t>
      </w:r>
      <w:r w:rsidR="006E76E8" w:rsidRPr="00B57592">
        <w:rPr>
          <w:rFonts w:ascii="Arial" w:hAnsi="Arial" w:cs="Arial"/>
        </w:rPr>
        <w:t>At the end of the lesson a focused group interview was conducted with the sample children</w:t>
      </w:r>
      <w:r w:rsidR="00EA3670" w:rsidRPr="00B57592">
        <w:rPr>
          <w:rFonts w:ascii="Arial" w:hAnsi="Arial" w:cs="Arial"/>
        </w:rPr>
        <w:t xml:space="preserve"> </w:t>
      </w:r>
      <w:r w:rsidR="001C0F26">
        <w:rPr>
          <w:rFonts w:ascii="Arial" w:hAnsi="Arial" w:cs="Arial"/>
        </w:rPr>
        <w:t xml:space="preserve">(appendix </w:t>
      </w:r>
    </w:p>
    <w:p w:rsidR="003F1E13" w:rsidRPr="00B57592" w:rsidRDefault="003F1E13" w:rsidP="00DF0163">
      <w:pPr>
        <w:spacing w:line="276" w:lineRule="auto"/>
        <w:rPr>
          <w:rFonts w:ascii="Arial" w:hAnsi="Arial" w:cs="Arial"/>
          <w:b/>
        </w:rPr>
      </w:pPr>
    </w:p>
    <w:p w:rsidR="00654EB3" w:rsidRPr="00B57592" w:rsidRDefault="00A24693" w:rsidP="00DF0163">
      <w:pPr>
        <w:spacing w:line="276" w:lineRule="auto"/>
        <w:rPr>
          <w:rFonts w:ascii="Arial" w:hAnsi="Arial" w:cs="Arial"/>
        </w:rPr>
      </w:pPr>
      <w:r w:rsidRPr="00B57592">
        <w:rPr>
          <w:rFonts w:ascii="Arial" w:hAnsi="Arial" w:cs="Arial"/>
        </w:rPr>
        <w:t xml:space="preserve">‘Child 4’ </w:t>
      </w:r>
      <w:r w:rsidR="001C0F26">
        <w:rPr>
          <w:rFonts w:ascii="Arial" w:hAnsi="Arial" w:cs="Arial"/>
        </w:rPr>
        <w:t xml:space="preserve">(appendix 9-10) </w:t>
      </w:r>
      <w:r w:rsidRPr="00B57592">
        <w:rPr>
          <w:rFonts w:ascii="Arial" w:hAnsi="Arial" w:cs="Arial"/>
        </w:rPr>
        <w:t>was continually engaged in the activity and was enthusiastic about the task. Child 4 completed the work with no support and engaged well with the success criteria that was generated with support from the teacher. A response given to the teacher when discussing the criteria was “I like using the 100-square”</w:t>
      </w:r>
      <w:r w:rsidR="001C0F26">
        <w:rPr>
          <w:rFonts w:ascii="Arial" w:hAnsi="Arial" w:cs="Arial"/>
          <w:b/>
        </w:rPr>
        <w:t xml:space="preserve">. </w:t>
      </w:r>
      <w:r w:rsidRPr="00B57592">
        <w:rPr>
          <w:rFonts w:ascii="Arial" w:hAnsi="Arial" w:cs="Arial"/>
        </w:rPr>
        <w:t xml:space="preserve">Child 4 understood how to use the </w:t>
      </w:r>
      <w:r w:rsidR="0053701D">
        <w:rPr>
          <w:rFonts w:ascii="Arial" w:hAnsi="Arial" w:cs="Arial"/>
        </w:rPr>
        <w:t>SA</w:t>
      </w:r>
      <w:r w:rsidRPr="00B57592">
        <w:rPr>
          <w:rFonts w:ascii="Arial" w:hAnsi="Arial" w:cs="Arial"/>
        </w:rPr>
        <w:t xml:space="preserve"> tool a</w:t>
      </w:r>
      <w:r w:rsidR="00CF4C74" w:rsidRPr="00B57592">
        <w:rPr>
          <w:rFonts w:ascii="Arial" w:hAnsi="Arial" w:cs="Arial"/>
        </w:rPr>
        <w:t>nd appeared to like the concrete</w:t>
      </w:r>
      <w:r w:rsidRPr="00B57592">
        <w:rPr>
          <w:rFonts w:ascii="Arial" w:hAnsi="Arial" w:cs="Arial"/>
        </w:rPr>
        <w:t xml:space="preserve"> representation of the traffic light. The colour chosen was green which was accurate assessment on behalf of the child for the work produced. The child recalled the success criteria when justifying the colour choice. Thus, reflecting a good understanding of both success criteria and traffic lighting as </w:t>
      </w:r>
      <w:r w:rsidR="00CF4C74" w:rsidRPr="00B57592">
        <w:rPr>
          <w:rFonts w:ascii="Arial" w:hAnsi="Arial" w:cs="Arial"/>
        </w:rPr>
        <w:t>an assessment of their learning to the objective.</w:t>
      </w:r>
      <w:r w:rsidRPr="00B57592">
        <w:rPr>
          <w:rFonts w:ascii="Arial" w:hAnsi="Arial" w:cs="Arial"/>
        </w:rPr>
        <w:t xml:space="preserve"> </w:t>
      </w:r>
    </w:p>
    <w:p w:rsidR="00533E36" w:rsidRPr="00B57592" w:rsidRDefault="00533E36" w:rsidP="00DF0163">
      <w:pPr>
        <w:spacing w:line="276" w:lineRule="auto"/>
        <w:rPr>
          <w:rFonts w:ascii="Arial" w:hAnsi="Arial" w:cs="Arial"/>
        </w:rPr>
      </w:pPr>
    </w:p>
    <w:p w:rsidR="00903A3B" w:rsidRPr="00B57592" w:rsidRDefault="00533E36" w:rsidP="00DF0163">
      <w:pPr>
        <w:spacing w:line="276" w:lineRule="auto"/>
        <w:rPr>
          <w:rFonts w:ascii="Arial" w:hAnsi="Arial" w:cs="Arial"/>
        </w:rPr>
      </w:pPr>
      <w:r w:rsidRPr="00B57592">
        <w:rPr>
          <w:rFonts w:ascii="Arial" w:hAnsi="Arial" w:cs="Arial"/>
        </w:rPr>
        <w:t xml:space="preserve">As can be seen in </w:t>
      </w:r>
      <w:r w:rsidR="001C0F26">
        <w:rPr>
          <w:rFonts w:ascii="Arial" w:hAnsi="Arial" w:cs="Arial"/>
        </w:rPr>
        <w:t>appendix 11-12</w:t>
      </w:r>
      <w:r w:rsidRPr="00B57592">
        <w:rPr>
          <w:rFonts w:ascii="Arial" w:hAnsi="Arial" w:cs="Arial"/>
          <w:b/>
        </w:rPr>
        <w:t xml:space="preserve"> </w:t>
      </w:r>
      <w:r w:rsidR="00CF4C74" w:rsidRPr="00B57592">
        <w:rPr>
          <w:rFonts w:ascii="Arial" w:hAnsi="Arial" w:cs="Arial"/>
          <w:b/>
        </w:rPr>
        <w:t>‘</w:t>
      </w:r>
      <w:r w:rsidRPr="00B57592">
        <w:rPr>
          <w:rFonts w:ascii="Arial" w:hAnsi="Arial" w:cs="Arial"/>
        </w:rPr>
        <w:t>child 4</w:t>
      </w:r>
      <w:r w:rsidR="00CF4C74" w:rsidRPr="00B57592">
        <w:rPr>
          <w:rFonts w:ascii="Arial" w:hAnsi="Arial" w:cs="Arial"/>
        </w:rPr>
        <w:t>’</w:t>
      </w:r>
      <w:r w:rsidRPr="00B57592">
        <w:rPr>
          <w:rFonts w:ascii="Arial" w:hAnsi="Arial" w:cs="Arial"/>
        </w:rPr>
        <w:t xml:space="preserve">, </w:t>
      </w:r>
      <w:r w:rsidR="00CF4C74" w:rsidRPr="00B57592">
        <w:rPr>
          <w:rFonts w:ascii="Arial" w:hAnsi="Arial" w:cs="Arial"/>
        </w:rPr>
        <w:t xml:space="preserve">similar to </w:t>
      </w:r>
      <w:r w:rsidRPr="00B57592">
        <w:rPr>
          <w:rFonts w:ascii="Arial" w:hAnsi="Arial" w:cs="Arial"/>
        </w:rPr>
        <w:t xml:space="preserve">‘child 5’ was engaged in the lesson and </w:t>
      </w:r>
      <w:r w:rsidR="00CF4C74" w:rsidRPr="00B57592">
        <w:rPr>
          <w:rFonts w:ascii="Arial" w:hAnsi="Arial" w:cs="Arial"/>
        </w:rPr>
        <w:t>displayed</w:t>
      </w:r>
      <w:r w:rsidRPr="00B57592">
        <w:rPr>
          <w:rFonts w:ascii="Arial" w:hAnsi="Arial" w:cs="Arial"/>
        </w:rPr>
        <w:t xml:space="preserve"> a good w</w:t>
      </w:r>
      <w:r w:rsidR="00CF4C74" w:rsidRPr="00B57592">
        <w:rPr>
          <w:rFonts w:ascii="Arial" w:hAnsi="Arial" w:cs="Arial"/>
        </w:rPr>
        <w:t>ork ethic.</w:t>
      </w:r>
      <w:r w:rsidR="00801B8D" w:rsidRPr="00B57592">
        <w:rPr>
          <w:rFonts w:ascii="Arial" w:hAnsi="Arial" w:cs="Arial"/>
        </w:rPr>
        <w:t xml:space="preserve"> </w:t>
      </w:r>
      <w:r w:rsidR="00676F9D" w:rsidRPr="00B57592">
        <w:rPr>
          <w:rFonts w:ascii="Arial" w:hAnsi="Arial" w:cs="Arial"/>
        </w:rPr>
        <w:t xml:space="preserve">Child 5 showed a sound understanding of the traffic </w:t>
      </w:r>
      <w:r w:rsidR="00CF4C74" w:rsidRPr="00B57592">
        <w:rPr>
          <w:rFonts w:ascii="Arial" w:hAnsi="Arial" w:cs="Arial"/>
        </w:rPr>
        <w:t>light system, which</w:t>
      </w:r>
      <w:r w:rsidR="00676F9D" w:rsidRPr="00B57592">
        <w:rPr>
          <w:rFonts w:ascii="Arial" w:hAnsi="Arial" w:cs="Arial"/>
        </w:rPr>
        <w:t xml:space="preserve"> was reflected by their </w:t>
      </w:r>
      <w:r w:rsidR="00CF4C74" w:rsidRPr="00B57592">
        <w:rPr>
          <w:rFonts w:ascii="Arial" w:hAnsi="Arial" w:cs="Arial"/>
        </w:rPr>
        <w:t xml:space="preserve">accurate </w:t>
      </w:r>
      <w:r w:rsidR="00676F9D" w:rsidRPr="00B57592">
        <w:rPr>
          <w:rFonts w:ascii="Arial" w:hAnsi="Arial" w:cs="Arial"/>
        </w:rPr>
        <w:t xml:space="preserve">choice of colour. Child 5 used their understanding of the success criteria to justify choosing green. This shows child 5 was able to successfully assess their learning and understanding based on the success criteria and objective. </w:t>
      </w:r>
    </w:p>
    <w:p w:rsidR="00903A3B" w:rsidRPr="00B57592" w:rsidRDefault="00903A3B" w:rsidP="00DF0163">
      <w:pPr>
        <w:spacing w:line="276" w:lineRule="auto"/>
        <w:rPr>
          <w:rFonts w:ascii="Arial" w:hAnsi="Arial" w:cs="Arial"/>
        </w:rPr>
      </w:pPr>
    </w:p>
    <w:p w:rsidR="00533E36" w:rsidRPr="00B57592" w:rsidRDefault="003014E5" w:rsidP="00DF0163">
      <w:pPr>
        <w:spacing w:line="276" w:lineRule="auto"/>
        <w:rPr>
          <w:rFonts w:ascii="Arial" w:hAnsi="Arial" w:cs="Arial"/>
        </w:rPr>
      </w:pPr>
      <w:r w:rsidRPr="00B57592">
        <w:rPr>
          <w:rFonts w:ascii="Arial" w:hAnsi="Arial" w:cs="Arial"/>
        </w:rPr>
        <w:lastRenderedPageBreak/>
        <w:t xml:space="preserve">‘Child 6’ </w:t>
      </w:r>
      <w:r w:rsidR="00CD7EE9">
        <w:rPr>
          <w:rFonts w:ascii="Arial" w:hAnsi="Arial" w:cs="Arial"/>
        </w:rPr>
        <w:t xml:space="preserve">(13-14) </w:t>
      </w:r>
      <w:r w:rsidR="00022FF9" w:rsidRPr="00B57592">
        <w:rPr>
          <w:rFonts w:ascii="Arial" w:hAnsi="Arial" w:cs="Arial"/>
        </w:rPr>
        <w:t>was also fully engaged in the activity</w:t>
      </w:r>
      <w:r w:rsidR="00A42314" w:rsidRPr="00B57592">
        <w:rPr>
          <w:rFonts w:ascii="Arial" w:hAnsi="Arial" w:cs="Arial"/>
        </w:rPr>
        <w:t xml:space="preserve"> and showed a good understanding of what was required to be successful. </w:t>
      </w:r>
      <w:r w:rsidR="00022FF9" w:rsidRPr="00B57592">
        <w:rPr>
          <w:rFonts w:ascii="Arial" w:hAnsi="Arial" w:cs="Arial"/>
        </w:rPr>
        <w:t>‘</w:t>
      </w:r>
      <w:r w:rsidR="00B249E0" w:rsidRPr="00B57592">
        <w:rPr>
          <w:rFonts w:ascii="Arial" w:hAnsi="Arial" w:cs="Arial"/>
        </w:rPr>
        <w:t xml:space="preserve">Child </w:t>
      </w:r>
      <w:r w:rsidR="00022FF9" w:rsidRPr="00B57592">
        <w:rPr>
          <w:rFonts w:ascii="Arial" w:hAnsi="Arial" w:cs="Arial"/>
        </w:rPr>
        <w:t>6’ confidently contributed to the generating of</w:t>
      </w:r>
      <w:r w:rsidR="00B249E0" w:rsidRPr="00B57592">
        <w:rPr>
          <w:rFonts w:ascii="Arial" w:hAnsi="Arial" w:cs="Arial"/>
        </w:rPr>
        <w:t xml:space="preserve"> success criteria and suggested that column addition could be used to solve</w:t>
      </w:r>
      <w:r w:rsidR="00022FF9" w:rsidRPr="00B57592">
        <w:rPr>
          <w:rFonts w:ascii="Arial" w:hAnsi="Arial" w:cs="Arial"/>
        </w:rPr>
        <w:t xml:space="preserve"> the problems, which was included in the </w:t>
      </w:r>
      <w:r w:rsidR="00B249E0" w:rsidRPr="00B57592">
        <w:rPr>
          <w:rFonts w:ascii="Arial" w:hAnsi="Arial" w:cs="Arial"/>
        </w:rPr>
        <w:t>criteria</w:t>
      </w:r>
      <w:r w:rsidR="00022FF9" w:rsidRPr="00B57592">
        <w:rPr>
          <w:rFonts w:ascii="Arial" w:hAnsi="Arial" w:cs="Arial"/>
        </w:rPr>
        <w:t xml:space="preserve"> generated</w:t>
      </w:r>
      <w:r w:rsidR="00B249E0" w:rsidRPr="00B57592">
        <w:rPr>
          <w:rFonts w:ascii="Arial" w:hAnsi="Arial" w:cs="Arial"/>
        </w:rPr>
        <w:t xml:space="preserve">. </w:t>
      </w:r>
      <w:r w:rsidR="00045111" w:rsidRPr="00B57592">
        <w:rPr>
          <w:rFonts w:ascii="Arial" w:hAnsi="Arial" w:cs="Arial"/>
        </w:rPr>
        <w:t xml:space="preserve">Child 6 showed a very good understanding of </w:t>
      </w:r>
      <w:r w:rsidR="0053701D">
        <w:rPr>
          <w:rFonts w:ascii="Arial" w:hAnsi="Arial" w:cs="Arial"/>
        </w:rPr>
        <w:t>SA</w:t>
      </w:r>
      <w:r w:rsidR="00045111" w:rsidRPr="00B57592">
        <w:rPr>
          <w:rFonts w:ascii="Arial" w:hAnsi="Arial" w:cs="Arial"/>
        </w:rPr>
        <w:t>, it was noted by the observer that the visual traffic light was not necessarily needed as the child seemed confident enough to self-assess</w:t>
      </w:r>
      <w:r w:rsidR="00022FF9" w:rsidRPr="00B57592">
        <w:rPr>
          <w:rFonts w:ascii="Arial" w:hAnsi="Arial" w:cs="Arial"/>
        </w:rPr>
        <w:t xml:space="preserve"> </w:t>
      </w:r>
      <w:r w:rsidR="00A32B11" w:rsidRPr="00B57592">
        <w:rPr>
          <w:rFonts w:ascii="Arial" w:hAnsi="Arial" w:cs="Arial"/>
        </w:rPr>
        <w:t>accurately</w:t>
      </w:r>
      <w:r w:rsidR="00045111" w:rsidRPr="00B57592">
        <w:rPr>
          <w:rFonts w:ascii="Arial" w:hAnsi="Arial" w:cs="Arial"/>
        </w:rPr>
        <w:t>. The colour chosen</w:t>
      </w:r>
      <w:r w:rsidR="00022FF9" w:rsidRPr="00B57592">
        <w:rPr>
          <w:rFonts w:ascii="Arial" w:hAnsi="Arial" w:cs="Arial"/>
        </w:rPr>
        <w:t xml:space="preserve"> was gr</w:t>
      </w:r>
      <w:r w:rsidR="00A32B11" w:rsidRPr="00B57592">
        <w:rPr>
          <w:rFonts w:ascii="Arial" w:hAnsi="Arial" w:cs="Arial"/>
        </w:rPr>
        <w:t>een, a true</w:t>
      </w:r>
      <w:r w:rsidR="00045111" w:rsidRPr="00B57592">
        <w:rPr>
          <w:rFonts w:ascii="Arial" w:hAnsi="Arial" w:cs="Arial"/>
        </w:rPr>
        <w:t xml:space="preserve"> reflection of the learning and understanding exhibited during the task</w:t>
      </w:r>
      <w:r w:rsidR="00BA1212" w:rsidRPr="00B57592">
        <w:rPr>
          <w:rFonts w:ascii="Arial" w:hAnsi="Arial" w:cs="Arial"/>
        </w:rPr>
        <w:t xml:space="preserve"> by child 6. Child 6 also added “I used column addition, then looked, then made sure using the 100-square”. </w:t>
      </w:r>
      <w:r w:rsidR="007261D1" w:rsidRPr="00B57592">
        <w:rPr>
          <w:rFonts w:ascii="Arial" w:hAnsi="Arial" w:cs="Arial"/>
        </w:rPr>
        <w:t xml:space="preserve">Again, showing child 6’s ability to accurately reflect on what was done in relation to the success criteria. </w:t>
      </w:r>
    </w:p>
    <w:p w:rsidR="007261D1" w:rsidRPr="00B57592" w:rsidRDefault="007261D1" w:rsidP="00DF0163">
      <w:pPr>
        <w:spacing w:line="276" w:lineRule="auto"/>
        <w:rPr>
          <w:rFonts w:ascii="Arial" w:hAnsi="Arial" w:cs="Arial"/>
        </w:rPr>
      </w:pPr>
    </w:p>
    <w:p w:rsidR="007261D1" w:rsidRPr="00B57592" w:rsidRDefault="003304F1" w:rsidP="00A64137">
      <w:pPr>
        <w:autoSpaceDE w:val="0"/>
        <w:autoSpaceDN w:val="0"/>
        <w:adjustRightInd w:val="0"/>
        <w:spacing w:after="240" w:line="300" w:lineRule="atLeast"/>
        <w:rPr>
          <w:rFonts w:ascii="Arial" w:hAnsi="Arial" w:cs="Arial"/>
        </w:rPr>
      </w:pPr>
      <w:r w:rsidRPr="00B57592">
        <w:rPr>
          <w:rFonts w:ascii="Arial" w:hAnsi="Arial" w:cs="Arial"/>
        </w:rPr>
        <w:t xml:space="preserve">After reflecting on the lesson </w:t>
      </w:r>
      <w:r w:rsidR="006B65EB" w:rsidRPr="00B57592">
        <w:rPr>
          <w:rFonts w:ascii="Arial" w:hAnsi="Arial" w:cs="Arial"/>
        </w:rPr>
        <w:t>study,</w:t>
      </w:r>
      <w:r w:rsidR="00A32B11" w:rsidRPr="00B57592">
        <w:rPr>
          <w:rFonts w:ascii="Arial" w:hAnsi="Arial" w:cs="Arial"/>
        </w:rPr>
        <w:t xml:space="preserve"> it was agreed</w:t>
      </w:r>
      <w:r w:rsidRPr="00B57592">
        <w:rPr>
          <w:rFonts w:ascii="Arial" w:hAnsi="Arial" w:cs="Arial"/>
        </w:rPr>
        <w:t xml:space="preserve"> by both researchers that </w:t>
      </w:r>
      <w:r w:rsidR="00A32B11" w:rsidRPr="00B57592">
        <w:rPr>
          <w:rFonts w:ascii="Arial" w:hAnsi="Arial" w:cs="Arial"/>
        </w:rPr>
        <w:t>we should</w:t>
      </w:r>
      <w:r w:rsidRPr="00B57592">
        <w:rPr>
          <w:rFonts w:ascii="Arial" w:hAnsi="Arial" w:cs="Arial"/>
        </w:rPr>
        <w:t xml:space="preserve"> have another lesson study we would like to incorporate peer assessment</w:t>
      </w:r>
      <w:r w:rsidR="009F3A0A" w:rsidRPr="00B57592">
        <w:rPr>
          <w:rFonts w:ascii="Arial" w:hAnsi="Arial" w:cs="Arial"/>
        </w:rPr>
        <w:t xml:space="preserve"> because it is considered to a compliment to </w:t>
      </w:r>
      <w:r w:rsidR="0053701D">
        <w:rPr>
          <w:rFonts w:ascii="Arial" w:hAnsi="Arial" w:cs="Arial"/>
        </w:rPr>
        <w:t>SA</w:t>
      </w:r>
      <w:r w:rsidR="00A64137">
        <w:rPr>
          <w:rFonts w:ascii="Arial" w:hAnsi="Arial" w:cs="Arial"/>
        </w:rPr>
        <w:t xml:space="preserve"> (Black &amp; Wiliam, 1998). </w:t>
      </w:r>
      <w:r w:rsidRPr="00B57592">
        <w:rPr>
          <w:rFonts w:ascii="Arial" w:hAnsi="Arial" w:cs="Arial"/>
        </w:rPr>
        <w:t xml:space="preserve">This was chosen because both researchers felt that it would help children to </w:t>
      </w:r>
      <w:r w:rsidR="006B65EB" w:rsidRPr="00B57592">
        <w:rPr>
          <w:rFonts w:ascii="Arial" w:hAnsi="Arial" w:cs="Arial"/>
        </w:rPr>
        <w:t>evaluate work further and discuss lea</w:t>
      </w:r>
      <w:r w:rsidR="00A32B11" w:rsidRPr="00B57592">
        <w:rPr>
          <w:rFonts w:ascii="Arial" w:hAnsi="Arial" w:cs="Arial"/>
        </w:rPr>
        <w:t xml:space="preserve">rning with peers. Following the embedding of accurate traffic lighting using success criteria and peer assessment </w:t>
      </w:r>
      <w:r w:rsidR="006B65EB" w:rsidRPr="00B57592">
        <w:rPr>
          <w:rFonts w:ascii="Arial" w:hAnsi="Arial" w:cs="Arial"/>
        </w:rPr>
        <w:t>would be peer commenting and markin</w:t>
      </w:r>
      <w:r w:rsidR="00AC42D6" w:rsidRPr="00B57592">
        <w:rPr>
          <w:rFonts w:ascii="Arial" w:hAnsi="Arial" w:cs="Arial"/>
        </w:rPr>
        <w:t>g, where the children</w:t>
      </w:r>
      <w:r w:rsidR="00A32B11" w:rsidRPr="00B57592">
        <w:rPr>
          <w:rFonts w:ascii="Arial" w:hAnsi="Arial" w:cs="Arial"/>
        </w:rPr>
        <w:t xml:space="preserve"> peer</w:t>
      </w:r>
      <w:r w:rsidR="00CB5D43" w:rsidRPr="00B57592">
        <w:rPr>
          <w:rFonts w:ascii="Arial" w:hAnsi="Arial" w:cs="Arial"/>
        </w:rPr>
        <w:t>-</w:t>
      </w:r>
      <w:r w:rsidR="00A32B11" w:rsidRPr="00B57592">
        <w:rPr>
          <w:rFonts w:ascii="Arial" w:hAnsi="Arial" w:cs="Arial"/>
        </w:rPr>
        <w:t>mark the work using an e</w:t>
      </w:r>
      <w:r w:rsidR="00AC42D6" w:rsidRPr="00B57592">
        <w:rPr>
          <w:rFonts w:ascii="Arial" w:hAnsi="Arial" w:cs="Arial"/>
        </w:rPr>
        <w:t>moji for the learner</w:t>
      </w:r>
      <w:r w:rsidR="00A32B11" w:rsidRPr="00B57592">
        <w:rPr>
          <w:rFonts w:ascii="Arial" w:hAnsi="Arial" w:cs="Arial"/>
        </w:rPr>
        <w:t xml:space="preserve"> to see</w:t>
      </w:r>
      <w:r w:rsidR="006B65EB" w:rsidRPr="00B57592">
        <w:rPr>
          <w:rFonts w:ascii="Arial" w:hAnsi="Arial" w:cs="Arial"/>
        </w:rPr>
        <w:t xml:space="preserve">. Finally, both researchers discussed the possibility </w:t>
      </w:r>
      <w:r w:rsidR="00A32B11" w:rsidRPr="00B57592">
        <w:rPr>
          <w:rFonts w:ascii="Arial" w:hAnsi="Arial" w:cs="Arial"/>
        </w:rPr>
        <w:t xml:space="preserve">of further cyclical research in devising next steps </w:t>
      </w:r>
      <w:r w:rsidR="00CB5D43" w:rsidRPr="00B57592">
        <w:rPr>
          <w:rFonts w:ascii="Arial" w:hAnsi="Arial" w:cs="Arial"/>
        </w:rPr>
        <w:t>learning</w:t>
      </w:r>
      <w:r w:rsidR="00A32B11" w:rsidRPr="00B57592">
        <w:rPr>
          <w:rFonts w:ascii="Arial" w:hAnsi="Arial" w:cs="Arial"/>
        </w:rPr>
        <w:t xml:space="preserve"> </w:t>
      </w:r>
      <w:r w:rsidR="00CB5D43" w:rsidRPr="00B57592">
        <w:rPr>
          <w:rFonts w:ascii="Arial" w:hAnsi="Arial" w:cs="Arial"/>
        </w:rPr>
        <w:t>through</w:t>
      </w:r>
      <w:r w:rsidR="00A32B11" w:rsidRPr="00B57592">
        <w:rPr>
          <w:rFonts w:ascii="Arial" w:hAnsi="Arial" w:cs="Arial"/>
        </w:rPr>
        <w:t xml:space="preserve"> </w:t>
      </w:r>
      <w:r w:rsidR="00CB5D43" w:rsidRPr="00B57592">
        <w:rPr>
          <w:rFonts w:ascii="Arial" w:hAnsi="Arial" w:cs="Arial"/>
        </w:rPr>
        <w:t xml:space="preserve">the use of </w:t>
      </w:r>
      <w:r w:rsidR="00A32B11" w:rsidRPr="00B57592">
        <w:rPr>
          <w:rFonts w:ascii="Arial" w:hAnsi="Arial" w:cs="Arial"/>
        </w:rPr>
        <w:t>differentiated success criteria</w:t>
      </w:r>
      <w:r w:rsidR="00CB5D43" w:rsidRPr="00B57592">
        <w:rPr>
          <w:rFonts w:ascii="Arial" w:hAnsi="Arial" w:cs="Arial"/>
        </w:rPr>
        <w:t xml:space="preserve"> for different abilities.</w:t>
      </w:r>
      <w:r w:rsidR="00E64CF2" w:rsidRPr="00B57592">
        <w:rPr>
          <w:rFonts w:ascii="Arial" w:hAnsi="Arial" w:cs="Arial"/>
        </w:rPr>
        <w:t xml:space="preserve"> </w:t>
      </w:r>
    </w:p>
    <w:p w:rsidR="006B65EB" w:rsidRPr="00B57592" w:rsidRDefault="006B65EB" w:rsidP="00DF0163">
      <w:pPr>
        <w:spacing w:line="276" w:lineRule="auto"/>
        <w:rPr>
          <w:rFonts w:ascii="Arial" w:hAnsi="Arial" w:cs="Arial"/>
        </w:rPr>
      </w:pPr>
    </w:p>
    <w:p w:rsidR="002F5527" w:rsidRDefault="006B65EB" w:rsidP="00DF0163">
      <w:pPr>
        <w:spacing w:line="276" w:lineRule="auto"/>
        <w:rPr>
          <w:rFonts w:ascii="Arial" w:hAnsi="Arial" w:cs="Arial"/>
        </w:rPr>
      </w:pPr>
      <w:r w:rsidRPr="00B57592">
        <w:rPr>
          <w:rFonts w:ascii="Arial" w:hAnsi="Arial" w:cs="Arial"/>
        </w:rPr>
        <w:t>From the data gathered in the second lesson</w:t>
      </w:r>
      <w:r w:rsidR="008A048E" w:rsidRPr="00B57592">
        <w:rPr>
          <w:rFonts w:ascii="Arial" w:hAnsi="Arial" w:cs="Arial"/>
        </w:rPr>
        <w:t xml:space="preserve"> study it can be concluded that </w:t>
      </w:r>
      <w:r w:rsidR="002F5527" w:rsidRPr="00B57592">
        <w:rPr>
          <w:rFonts w:ascii="Arial" w:hAnsi="Arial" w:cs="Arial"/>
        </w:rPr>
        <w:t xml:space="preserve">child 4, 5 and 6 showed an improved understanding of traffic light </w:t>
      </w:r>
      <w:r w:rsidR="0053701D">
        <w:rPr>
          <w:rFonts w:ascii="Arial" w:hAnsi="Arial" w:cs="Arial"/>
        </w:rPr>
        <w:t>SA</w:t>
      </w:r>
      <w:r w:rsidR="002F5527" w:rsidRPr="00B57592">
        <w:rPr>
          <w:rFonts w:ascii="Arial" w:hAnsi="Arial" w:cs="Arial"/>
        </w:rPr>
        <w:t xml:space="preserve"> when assessing their work. The success-criteria appeared to support the development of more accurate </w:t>
      </w:r>
      <w:r w:rsidR="0053701D">
        <w:rPr>
          <w:rFonts w:ascii="Arial" w:hAnsi="Arial" w:cs="Arial"/>
        </w:rPr>
        <w:t xml:space="preserve">SA </w:t>
      </w:r>
      <w:r w:rsidR="002F5527" w:rsidRPr="00B57592">
        <w:rPr>
          <w:rFonts w:ascii="Arial" w:hAnsi="Arial" w:cs="Arial"/>
        </w:rPr>
        <w:t>in these cases and enhance their understanding of the learning objective.</w:t>
      </w:r>
      <w:r w:rsidR="002F5527">
        <w:rPr>
          <w:rFonts w:ascii="Arial" w:hAnsi="Arial" w:cs="Arial"/>
        </w:rPr>
        <w:t xml:space="preserve"> </w:t>
      </w:r>
    </w:p>
    <w:p w:rsidR="00A24693" w:rsidRPr="002C637F" w:rsidRDefault="00A24693" w:rsidP="00DF0163">
      <w:pPr>
        <w:spacing w:line="276" w:lineRule="auto"/>
        <w:rPr>
          <w:rFonts w:ascii="Arial" w:hAnsi="Arial" w:cs="Arial"/>
        </w:rPr>
      </w:pPr>
    </w:p>
    <w:p w:rsidR="00654EB3" w:rsidRPr="00DF0163" w:rsidRDefault="00654EB3" w:rsidP="00DF0163">
      <w:pPr>
        <w:spacing w:line="276" w:lineRule="auto"/>
        <w:rPr>
          <w:rFonts w:ascii="Arial" w:hAnsi="Arial" w:cs="Arial"/>
          <w:b/>
        </w:rPr>
      </w:pPr>
      <w:r w:rsidRPr="00DF0163">
        <w:rPr>
          <w:rFonts w:ascii="Arial" w:hAnsi="Arial" w:cs="Arial"/>
          <w:b/>
        </w:rPr>
        <w:t>Research Findings</w:t>
      </w:r>
    </w:p>
    <w:p w:rsidR="00A42314" w:rsidRDefault="00A42314" w:rsidP="00DF0163">
      <w:pPr>
        <w:spacing w:line="276" w:lineRule="auto"/>
        <w:rPr>
          <w:rFonts w:ascii="Arial" w:hAnsi="Arial" w:cs="Arial"/>
        </w:rPr>
      </w:pPr>
    </w:p>
    <w:p w:rsidR="00A42314" w:rsidRPr="00A42314" w:rsidRDefault="00A42314" w:rsidP="00DF0163">
      <w:pPr>
        <w:spacing w:line="276" w:lineRule="auto"/>
        <w:rPr>
          <w:rFonts w:ascii="Arial" w:hAnsi="Arial" w:cs="Arial"/>
        </w:rPr>
      </w:pPr>
    </w:p>
    <w:p w:rsidR="00654EB3" w:rsidRPr="00DF0163" w:rsidRDefault="00654EB3" w:rsidP="00DF0163">
      <w:pPr>
        <w:spacing w:line="276" w:lineRule="auto"/>
        <w:rPr>
          <w:rFonts w:ascii="Arial" w:hAnsi="Arial" w:cs="Arial"/>
          <w:b/>
        </w:rPr>
      </w:pPr>
      <w:r w:rsidRPr="00DF0163">
        <w:rPr>
          <w:rFonts w:ascii="Arial" w:hAnsi="Arial" w:cs="Arial"/>
          <w:b/>
        </w:rPr>
        <w:t>Conclusion</w:t>
      </w:r>
    </w:p>
    <w:p w:rsidR="00654EB3" w:rsidRDefault="00654EB3" w:rsidP="00DF0163">
      <w:pPr>
        <w:spacing w:line="276" w:lineRule="auto"/>
        <w:rPr>
          <w:rFonts w:ascii="Arial" w:hAnsi="Arial" w:cs="Arial"/>
          <w:b/>
        </w:rPr>
      </w:pPr>
    </w:p>
    <w:p w:rsidR="00D12CF0" w:rsidRDefault="00DA238E" w:rsidP="00DF0163">
      <w:pPr>
        <w:spacing w:line="276" w:lineRule="auto"/>
        <w:rPr>
          <w:rFonts w:ascii="Arial" w:hAnsi="Arial" w:cs="Arial"/>
        </w:rPr>
      </w:pPr>
      <w:r>
        <w:rPr>
          <w:rFonts w:ascii="Arial" w:hAnsi="Arial" w:cs="Arial"/>
        </w:rPr>
        <w:t>The research concentrated</w:t>
      </w:r>
      <w:r w:rsidR="001D089B">
        <w:rPr>
          <w:rFonts w:ascii="Arial" w:hAnsi="Arial" w:cs="Arial"/>
        </w:rPr>
        <w:t xml:space="preserve"> on how a lesson study design could be used to investigate how we can</w:t>
      </w:r>
      <w:r w:rsidR="001D089B" w:rsidRPr="001D089B">
        <w:rPr>
          <w:rFonts w:ascii="Arial" w:hAnsi="Arial" w:cs="Arial"/>
        </w:rPr>
        <w:t xml:space="preserve"> engage pupils in Foundation Phase to use a self-assessment technique to enhance their understa</w:t>
      </w:r>
      <w:r w:rsidR="001D089B">
        <w:rPr>
          <w:rFonts w:ascii="Arial" w:hAnsi="Arial" w:cs="Arial"/>
        </w:rPr>
        <w:t xml:space="preserve">nding of the learning objective. In particular the researchers focussed on refining two lesson studies to improve children’s ability to self-assess to the learning objective. </w:t>
      </w:r>
      <w:r w:rsidR="00696A52">
        <w:rPr>
          <w:rFonts w:ascii="Arial" w:hAnsi="Arial" w:cs="Arial"/>
        </w:rPr>
        <w:t xml:space="preserve">The reason for the research was that I discovered that there was very little data regarding self-assessment in the foundation phase. </w:t>
      </w:r>
      <w:r w:rsidR="00930970">
        <w:rPr>
          <w:rFonts w:ascii="Arial" w:hAnsi="Arial" w:cs="Arial"/>
        </w:rPr>
        <w:t xml:space="preserve">Self-assessment had been introduced in the year 2 and was a developing skill for most children. Reception pupils on the other hand, had never self-assessed work, therefore the idea of self-assessment was a completely new concept. </w:t>
      </w:r>
    </w:p>
    <w:p w:rsidR="00A522AD" w:rsidRDefault="00A522AD" w:rsidP="00DF0163">
      <w:pPr>
        <w:spacing w:line="276" w:lineRule="auto"/>
        <w:rPr>
          <w:rFonts w:ascii="Arial" w:hAnsi="Arial" w:cs="Arial"/>
        </w:rPr>
      </w:pPr>
    </w:p>
    <w:p w:rsidR="001D089B" w:rsidRDefault="00A522AD" w:rsidP="00DF0163">
      <w:pPr>
        <w:spacing w:line="276" w:lineRule="auto"/>
        <w:rPr>
          <w:rFonts w:ascii="Arial" w:hAnsi="Arial" w:cs="Arial"/>
        </w:rPr>
      </w:pPr>
      <w:r>
        <w:rPr>
          <w:rFonts w:ascii="Arial" w:hAnsi="Arial" w:cs="Arial"/>
        </w:rPr>
        <w:t xml:space="preserve">The use of a lesson study as a form of action research proved to be </w:t>
      </w:r>
      <w:r w:rsidR="008D590B">
        <w:rPr>
          <w:rFonts w:ascii="Arial" w:hAnsi="Arial" w:cs="Arial"/>
        </w:rPr>
        <w:t xml:space="preserve">an apt </w:t>
      </w:r>
      <w:r w:rsidR="00637D7A">
        <w:rPr>
          <w:rFonts w:ascii="Arial" w:hAnsi="Arial" w:cs="Arial"/>
        </w:rPr>
        <w:t>strategy</w:t>
      </w:r>
      <w:r w:rsidR="008D590B">
        <w:rPr>
          <w:rFonts w:ascii="Arial" w:hAnsi="Arial" w:cs="Arial"/>
        </w:rPr>
        <w:t xml:space="preserve"> for conducting the research. It allowed for a specific area of interest to be investigated and refined in a classroom situation. Working collaboratively with a fellow</w:t>
      </w:r>
      <w:r w:rsidR="00637D7A">
        <w:rPr>
          <w:rFonts w:ascii="Arial" w:hAnsi="Arial" w:cs="Arial"/>
        </w:rPr>
        <w:t xml:space="preserve"> researcher to reflect was</w:t>
      </w:r>
      <w:r w:rsidR="008D590B">
        <w:rPr>
          <w:rFonts w:ascii="Arial" w:hAnsi="Arial" w:cs="Arial"/>
        </w:rPr>
        <w:t xml:space="preserve"> </w:t>
      </w:r>
      <w:r w:rsidR="00637D7A">
        <w:rPr>
          <w:rFonts w:ascii="Arial" w:hAnsi="Arial" w:cs="Arial"/>
        </w:rPr>
        <w:t xml:space="preserve">beneficial and productive as discussing observations and outcomes together ensured that refinements agreed upon were relevant. It was agreed by the researchers that repeating the lesson with the agreed refinements would be a positive experience for both the learners and researchers. When considering the outcomes of the </w:t>
      </w:r>
      <w:r w:rsidR="00564DDA">
        <w:rPr>
          <w:rFonts w:ascii="Arial" w:hAnsi="Arial" w:cs="Arial"/>
        </w:rPr>
        <w:t>research however it must be recognised that the results were specific to the small groups</w:t>
      </w:r>
      <w:r w:rsidR="00CD652C">
        <w:rPr>
          <w:rFonts w:ascii="Arial" w:hAnsi="Arial" w:cs="Arial"/>
        </w:rPr>
        <w:t xml:space="preserve"> of children worked with</w:t>
      </w:r>
      <w:r w:rsidR="00712E72">
        <w:rPr>
          <w:rFonts w:ascii="Arial" w:hAnsi="Arial" w:cs="Arial"/>
        </w:rPr>
        <w:t>, convenience sampling (Sharp, 2012)</w:t>
      </w:r>
      <w:r w:rsidR="00CD652C">
        <w:rPr>
          <w:rFonts w:ascii="Arial" w:hAnsi="Arial" w:cs="Arial"/>
        </w:rPr>
        <w:t>. F</w:t>
      </w:r>
      <w:r w:rsidR="00564DDA">
        <w:rPr>
          <w:rFonts w:ascii="Arial" w:hAnsi="Arial" w:cs="Arial"/>
        </w:rPr>
        <w:t xml:space="preserve">urther research would need to be conducted </w:t>
      </w:r>
      <w:r w:rsidR="00CD652C">
        <w:rPr>
          <w:rFonts w:ascii="Arial" w:hAnsi="Arial" w:cs="Arial"/>
        </w:rPr>
        <w:t>as recommended by Dudley (2015). This research would need to be conducted a</w:t>
      </w:r>
      <w:r w:rsidR="00564DDA">
        <w:rPr>
          <w:rFonts w:ascii="Arial" w:hAnsi="Arial" w:cs="Arial"/>
        </w:rPr>
        <w:t xml:space="preserve">cross classes with larger groups of children with different attainment levels to compare </w:t>
      </w:r>
      <w:r w:rsidR="00CD652C">
        <w:rPr>
          <w:rFonts w:ascii="Arial" w:hAnsi="Arial" w:cs="Arial"/>
        </w:rPr>
        <w:t xml:space="preserve">more responses. </w:t>
      </w:r>
      <w:r w:rsidR="00DF1CD2">
        <w:rPr>
          <w:rFonts w:ascii="Arial" w:hAnsi="Arial" w:cs="Arial"/>
        </w:rPr>
        <w:t>The strategy allowed f</w:t>
      </w:r>
      <w:r w:rsidR="005F2740">
        <w:rPr>
          <w:rFonts w:ascii="Arial" w:hAnsi="Arial" w:cs="Arial"/>
        </w:rPr>
        <w:t>or a range</w:t>
      </w:r>
      <w:r w:rsidR="00DF1CD2">
        <w:rPr>
          <w:rFonts w:ascii="Arial" w:hAnsi="Arial" w:cs="Arial"/>
        </w:rPr>
        <w:t xml:space="preserve"> of data collection, namely, a lesson study, non-participant observer and focus group interview.</w:t>
      </w:r>
      <w:r w:rsidR="00637D7A">
        <w:rPr>
          <w:rFonts w:ascii="Arial" w:hAnsi="Arial" w:cs="Arial"/>
        </w:rPr>
        <w:t xml:space="preserve"> </w:t>
      </w:r>
      <w:r w:rsidR="00DF1CD2">
        <w:rPr>
          <w:rFonts w:ascii="Arial" w:hAnsi="Arial" w:cs="Arial"/>
        </w:rPr>
        <w:t>The group interviews gave the children the opportunity to express their own views and ideas and allowed for accumulation of data. However</w:t>
      </w:r>
      <w:r w:rsidR="000411AA">
        <w:rPr>
          <w:rFonts w:ascii="Arial" w:hAnsi="Arial" w:cs="Arial"/>
        </w:rPr>
        <w:t>,</w:t>
      </w:r>
      <w:r w:rsidR="00DF1CD2">
        <w:rPr>
          <w:rFonts w:ascii="Arial" w:hAnsi="Arial" w:cs="Arial"/>
        </w:rPr>
        <w:t xml:space="preserve"> it was noted that disadvantages with the interviewing process were that it relied heavily upon group assis</w:t>
      </w:r>
      <w:r w:rsidR="000411AA">
        <w:rPr>
          <w:rFonts w:ascii="Arial" w:hAnsi="Arial" w:cs="Arial"/>
        </w:rPr>
        <w:t>t</w:t>
      </w:r>
      <w:r w:rsidR="00DF1CD2">
        <w:rPr>
          <w:rFonts w:ascii="Arial" w:hAnsi="Arial" w:cs="Arial"/>
        </w:rPr>
        <w:t>ed discussion to produce results, consequently the facilitati</w:t>
      </w:r>
      <w:r w:rsidR="000411AA">
        <w:rPr>
          <w:rFonts w:ascii="Arial" w:hAnsi="Arial" w:cs="Arial"/>
        </w:rPr>
        <w:t>on of discussion is critical (Leung &amp; Savithri, 2009). Furthermore, confident individuals dominated the talk</w:t>
      </w:r>
      <w:r w:rsidR="005F2740">
        <w:rPr>
          <w:rFonts w:ascii="Arial" w:hAnsi="Arial" w:cs="Arial"/>
        </w:rPr>
        <w:t xml:space="preserve"> in both lessons with comments not always being relevant</w:t>
      </w:r>
      <w:r w:rsidR="000411AA">
        <w:rPr>
          <w:rFonts w:ascii="Arial" w:hAnsi="Arial" w:cs="Arial"/>
        </w:rPr>
        <w:t>.</w:t>
      </w:r>
      <w:r w:rsidR="007C72BD">
        <w:rPr>
          <w:rFonts w:ascii="Arial" w:hAnsi="Arial" w:cs="Arial"/>
        </w:rPr>
        <w:t xml:space="preserve"> However</w:t>
      </w:r>
      <w:r w:rsidR="000777D1">
        <w:rPr>
          <w:rFonts w:ascii="Arial" w:hAnsi="Arial" w:cs="Arial"/>
        </w:rPr>
        <w:t>, it can be difficult for a non-</w:t>
      </w:r>
      <w:r w:rsidR="007C72BD">
        <w:rPr>
          <w:rFonts w:ascii="Arial" w:hAnsi="Arial" w:cs="Arial"/>
        </w:rPr>
        <w:t xml:space="preserve">participant </w:t>
      </w:r>
      <w:r w:rsidR="000777D1">
        <w:rPr>
          <w:rFonts w:ascii="Arial" w:hAnsi="Arial" w:cs="Arial"/>
        </w:rPr>
        <w:t xml:space="preserve">observer to record data accurately resulting in the </w:t>
      </w:r>
      <w:r w:rsidR="007C72BD">
        <w:rPr>
          <w:rFonts w:ascii="Arial" w:hAnsi="Arial" w:cs="Arial"/>
        </w:rPr>
        <w:t>qu</w:t>
      </w:r>
      <w:r w:rsidR="000777D1">
        <w:rPr>
          <w:rFonts w:ascii="Arial" w:hAnsi="Arial" w:cs="Arial"/>
        </w:rPr>
        <w:t xml:space="preserve">alitative research being subjective and possibly unacceptable to accompanying researcher. </w:t>
      </w:r>
      <w:r w:rsidR="006641CA" w:rsidRPr="00DC0602">
        <w:rPr>
          <w:rFonts w:ascii="Arial" w:hAnsi="Arial" w:cs="Arial"/>
        </w:rPr>
        <w:t>Hopkins (2008)</w:t>
      </w:r>
      <w:r w:rsidR="006641CA">
        <w:rPr>
          <w:rFonts w:ascii="Arial" w:hAnsi="Arial" w:cs="Arial"/>
        </w:rPr>
        <w:t xml:space="preserve"> points out that poor observation is characterised by moving to judgements too quickly. </w:t>
      </w:r>
    </w:p>
    <w:p w:rsidR="00C60BCD" w:rsidRDefault="00C60BCD" w:rsidP="00DF0163">
      <w:pPr>
        <w:spacing w:line="276" w:lineRule="auto"/>
        <w:rPr>
          <w:rFonts w:ascii="Arial" w:hAnsi="Arial" w:cs="Arial"/>
        </w:rPr>
      </w:pPr>
    </w:p>
    <w:p w:rsidR="00385F6C" w:rsidRDefault="00385F6C" w:rsidP="00DF0163">
      <w:pPr>
        <w:spacing w:line="276" w:lineRule="auto"/>
        <w:rPr>
          <w:rFonts w:ascii="Arial" w:hAnsi="Arial" w:cs="Arial"/>
        </w:rPr>
      </w:pPr>
      <w:r w:rsidRPr="00385F6C">
        <w:rPr>
          <w:rFonts w:ascii="Arial" w:hAnsi="Arial" w:cs="Arial"/>
        </w:rPr>
        <w:t>When considering the literature reviewed and the action research carried out in the lesson studies it is clear that strategies such as traffic lighting along with the use of success criteria can help engage pupils in the Foundation Phase to use self-assessment to enhance their learning of the learning objective. Self-assessment is seen as making significant contributions towards the development of pupils academically and is a viable tool for developing learning and thinking about how to progress. When children are involved with the generating of success criteria, it aids them in their learning and as a result can improve their self-assessment and ability to assess peers.</w:t>
      </w:r>
    </w:p>
    <w:p w:rsidR="00834CA1" w:rsidRPr="00DF0163" w:rsidRDefault="00834CA1" w:rsidP="00DF0163">
      <w:pPr>
        <w:spacing w:line="276" w:lineRule="auto"/>
        <w:rPr>
          <w:rFonts w:ascii="Arial" w:hAnsi="Arial" w:cs="Arial"/>
          <w:b/>
        </w:rPr>
      </w:pPr>
    </w:p>
    <w:p w:rsidR="00654EB3" w:rsidRDefault="00654EB3" w:rsidP="00DF0163">
      <w:pPr>
        <w:spacing w:line="276" w:lineRule="auto"/>
        <w:rPr>
          <w:rFonts w:ascii="Arial" w:hAnsi="Arial" w:cs="Arial"/>
          <w:b/>
        </w:rPr>
      </w:pPr>
      <w:r w:rsidRPr="00DF0163">
        <w:rPr>
          <w:rFonts w:ascii="Arial" w:hAnsi="Arial" w:cs="Arial"/>
          <w:b/>
        </w:rPr>
        <w:t>Recommendations</w:t>
      </w:r>
    </w:p>
    <w:p w:rsidR="00C26B1D" w:rsidRPr="00F37D46" w:rsidRDefault="005C22C6" w:rsidP="00DF0163">
      <w:pPr>
        <w:spacing w:line="276" w:lineRule="auto"/>
        <w:rPr>
          <w:rFonts w:ascii="Arial" w:hAnsi="Arial" w:cs="Arial"/>
        </w:rPr>
      </w:pPr>
      <w:r>
        <w:rPr>
          <w:rFonts w:ascii="Arial" w:hAnsi="Arial" w:cs="Arial"/>
        </w:rPr>
        <w:t>The research will help</w:t>
      </w:r>
      <w:r w:rsidR="00B31992">
        <w:rPr>
          <w:rFonts w:ascii="Arial" w:hAnsi="Arial" w:cs="Arial"/>
        </w:rPr>
        <w:t xml:space="preserve"> </w:t>
      </w:r>
      <w:r>
        <w:rPr>
          <w:rFonts w:ascii="Arial" w:hAnsi="Arial" w:cs="Arial"/>
        </w:rPr>
        <w:t>support</w:t>
      </w:r>
      <w:r w:rsidR="00B31992">
        <w:rPr>
          <w:rFonts w:ascii="Arial" w:hAnsi="Arial" w:cs="Arial"/>
        </w:rPr>
        <w:t xml:space="preserve"> my professional development</w:t>
      </w:r>
      <w:r w:rsidR="0021359B">
        <w:rPr>
          <w:rFonts w:ascii="Arial" w:hAnsi="Arial" w:cs="Arial"/>
        </w:rPr>
        <w:t xml:space="preserve"> as a teacher </w:t>
      </w:r>
      <w:r>
        <w:rPr>
          <w:rFonts w:ascii="Arial" w:hAnsi="Arial" w:cs="Arial"/>
        </w:rPr>
        <w:t>in promoting</w:t>
      </w:r>
      <w:r w:rsidR="0021359B">
        <w:rPr>
          <w:rFonts w:ascii="Arial" w:hAnsi="Arial" w:cs="Arial"/>
        </w:rPr>
        <w:t xml:space="preserve"> autonomous learning within my class</w:t>
      </w:r>
      <w:r>
        <w:rPr>
          <w:rFonts w:ascii="Arial" w:hAnsi="Arial" w:cs="Arial"/>
        </w:rPr>
        <w:t xml:space="preserve"> for all children. The researchers aim is</w:t>
      </w:r>
      <w:r w:rsidR="0021359B">
        <w:rPr>
          <w:rFonts w:ascii="Arial" w:hAnsi="Arial" w:cs="Arial"/>
        </w:rPr>
        <w:t xml:space="preserve"> to </w:t>
      </w:r>
      <w:r>
        <w:rPr>
          <w:rFonts w:ascii="Arial" w:hAnsi="Arial" w:cs="Arial"/>
        </w:rPr>
        <w:t xml:space="preserve">enable children to </w:t>
      </w:r>
      <w:r w:rsidR="0021359B">
        <w:rPr>
          <w:rFonts w:ascii="Arial" w:hAnsi="Arial" w:cs="Arial"/>
        </w:rPr>
        <w:t xml:space="preserve">recognise when they have </w:t>
      </w:r>
      <w:r>
        <w:rPr>
          <w:rFonts w:ascii="Arial" w:hAnsi="Arial" w:cs="Arial"/>
        </w:rPr>
        <w:t>understood and met the lesson objective through a self- assessment process, such as traffic lighting. Generating success criteria with the children would help them to identify what they have achieved and what they need to do next with greater accuracy</w:t>
      </w:r>
      <w:r w:rsidR="00C26B1D">
        <w:rPr>
          <w:rFonts w:ascii="Arial" w:hAnsi="Arial" w:cs="Arial"/>
        </w:rPr>
        <w:t xml:space="preserve">. </w:t>
      </w:r>
      <w:r w:rsidR="007D1565" w:rsidRPr="00F37D46">
        <w:rPr>
          <w:rFonts w:ascii="Arial" w:hAnsi="Arial" w:cs="Arial"/>
        </w:rPr>
        <w:t xml:space="preserve">Additionally, I now realise the importance of action research when seeking to improve an aspect of my </w:t>
      </w:r>
      <w:r w:rsidR="007D1565" w:rsidRPr="00F37D46">
        <w:rPr>
          <w:rFonts w:ascii="Arial" w:hAnsi="Arial" w:cs="Arial"/>
        </w:rPr>
        <w:lastRenderedPageBreak/>
        <w:t>classroom practice</w:t>
      </w:r>
      <w:r w:rsidR="00874C58">
        <w:rPr>
          <w:rFonts w:ascii="Arial" w:hAnsi="Arial" w:cs="Arial"/>
        </w:rPr>
        <w:t xml:space="preserve">. </w:t>
      </w:r>
      <w:r w:rsidR="00C26B1D">
        <w:rPr>
          <w:rFonts w:ascii="Arial" w:hAnsi="Arial" w:cs="Arial"/>
        </w:rPr>
        <w:t xml:space="preserve">Taking part in </w:t>
      </w:r>
      <w:r w:rsidR="007D1565">
        <w:rPr>
          <w:rFonts w:ascii="Arial" w:hAnsi="Arial" w:cs="Arial"/>
        </w:rPr>
        <w:t xml:space="preserve">action </w:t>
      </w:r>
      <w:r w:rsidR="00C26B1D">
        <w:rPr>
          <w:rFonts w:ascii="Arial" w:hAnsi="Arial" w:cs="Arial"/>
        </w:rPr>
        <w:t>research has also taught me how to work collaboratively towards a common goal</w:t>
      </w:r>
      <w:r w:rsidR="007D1565">
        <w:rPr>
          <w:rFonts w:ascii="Arial" w:hAnsi="Arial" w:cs="Arial"/>
        </w:rPr>
        <w:t xml:space="preserve"> through experimentation and observation of children’s responses.</w:t>
      </w:r>
    </w:p>
    <w:p w:rsidR="0021359B" w:rsidRPr="0021359B" w:rsidRDefault="0021359B" w:rsidP="00DF0163">
      <w:pPr>
        <w:spacing w:line="276" w:lineRule="auto"/>
        <w:rPr>
          <w:rFonts w:ascii="Arial" w:hAnsi="Arial" w:cs="Arial"/>
        </w:rPr>
      </w:pPr>
    </w:p>
    <w:p w:rsidR="00BF3ADF" w:rsidRDefault="00BF3ADF" w:rsidP="00DF0163">
      <w:pPr>
        <w:spacing w:line="276" w:lineRule="auto"/>
        <w:rPr>
          <w:rFonts w:ascii="Arial" w:hAnsi="Arial" w:cs="Arial"/>
        </w:rPr>
      </w:pPr>
      <w:r w:rsidRPr="00DF0163">
        <w:rPr>
          <w:rFonts w:ascii="Arial" w:hAnsi="Arial" w:cs="Arial"/>
        </w:rPr>
        <w:t xml:space="preserve">The </w:t>
      </w:r>
      <w:r w:rsidR="00C47D44">
        <w:rPr>
          <w:rFonts w:ascii="Arial" w:hAnsi="Arial" w:cs="Arial"/>
        </w:rPr>
        <w:t>research project undertaken was</w:t>
      </w:r>
      <w:r w:rsidR="00DF0163">
        <w:rPr>
          <w:rFonts w:ascii="Arial" w:hAnsi="Arial" w:cs="Arial"/>
        </w:rPr>
        <w:t xml:space="preserve"> a sma</w:t>
      </w:r>
      <w:r w:rsidR="009C4E82">
        <w:rPr>
          <w:rFonts w:ascii="Arial" w:hAnsi="Arial" w:cs="Arial"/>
        </w:rPr>
        <w:t xml:space="preserve">ll-scale study that </w:t>
      </w:r>
      <w:r w:rsidR="00DF0163">
        <w:rPr>
          <w:rFonts w:ascii="Arial" w:hAnsi="Arial" w:cs="Arial"/>
        </w:rPr>
        <w:t>was constrained by time and so it is recommended that the research findings be shared with fellow researcher</w:t>
      </w:r>
      <w:r w:rsidR="00FB6F4A">
        <w:rPr>
          <w:rFonts w:ascii="Arial" w:hAnsi="Arial" w:cs="Arial"/>
        </w:rPr>
        <w:t>s</w:t>
      </w:r>
      <w:r w:rsidR="00DF0163">
        <w:rPr>
          <w:rFonts w:ascii="Arial" w:hAnsi="Arial" w:cs="Arial"/>
        </w:rPr>
        <w:t xml:space="preserve"> and education </w:t>
      </w:r>
      <w:r w:rsidR="009C4E82">
        <w:rPr>
          <w:rFonts w:ascii="Arial" w:hAnsi="Arial" w:cs="Arial"/>
        </w:rPr>
        <w:t xml:space="preserve">professionals to </w:t>
      </w:r>
      <w:r w:rsidR="00DF0163">
        <w:rPr>
          <w:rFonts w:ascii="Arial" w:hAnsi="Arial" w:cs="Arial"/>
        </w:rPr>
        <w:t>further</w:t>
      </w:r>
      <w:r w:rsidR="009C4E82">
        <w:rPr>
          <w:rFonts w:ascii="Arial" w:hAnsi="Arial" w:cs="Arial"/>
        </w:rPr>
        <w:t xml:space="preserve"> study</w:t>
      </w:r>
      <w:r w:rsidR="00DF0163">
        <w:rPr>
          <w:rFonts w:ascii="Arial" w:hAnsi="Arial" w:cs="Arial"/>
        </w:rPr>
        <w:t xml:space="preserve">. </w:t>
      </w:r>
      <w:r w:rsidR="009C4E82">
        <w:rPr>
          <w:rFonts w:ascii="Arial" w:hAnsi="Arial" w:cs="Arial"/>
        </w:rPr>
        <w:t>R</w:t>
      </w:r>
      <w:r w:rsidR="007E3761">
        <w:rPr>
          <w:rFonts w:ascii="Arial" w:hAnsi="Arial" w:cs="Arial"/>
        </w:rPr>
        <w:t>esea</w:t>
      </w:r>
      <w:r w:rsidR="009C4E82">
        <w:rPr>
          <w:rFonts w:ascii="Arial" w:hAnsi="Arial" w:cs="Arial"/>
        </w:rPr>
        <w:t>rch could</w:t>
      </w:r>
      <w:r w:rsidR="007E3761">
        <w:rPr>
          <w:rFonts w:ascii="Arial" w:hAnsi="Arial" w:cs="Arial"/>
        </w:rPr>
        <w:t xml:space="preserve"> be conducted using the lesso</w:t>
      </w:r>
      <w:r w:rsidR="009C4E82">
        <w:rPr>
          <w:rFonts w:ascii="Arial" w:hAnsi="Arial" w:cs="Arial"/>
        </w:rPr>
        <w:t>n study approach</w:t>
      </w:r>
      <w:r w:rsidR="007E3761">
        <w:rPr>
          <w:rFonts w:ascii="Arial" w:hAnsi="Arial" w:cs="Arial"/>
        </w:rPr>
        <w:t xml:space="preserve"> across several classes </w:t>
      </w:r>
      <w:r w:rsidR="009C4E82">
        <w:rPr>
          <w:rFonts w:ascii="Arial" w:hAnsi="Arial" w:cs="Arial"/>
        </w:rPr>
        <w:t>in the foundation Phase setting. Each study could focus on children who are</w:t>
      </w:r>
      <w:r w:rsidR="007E3761">
        <w:rPr>
          <w:rFonts w:ascii="Arial" w:hAnsi="Arial" w:cs="Arial"/>
        </w:rPr>
        <w:t xml:space="preserve"> the same age and </w:t>
      </w:r>
      <w:r w:rsidR="009C4E82">
        <w:rPr>
          <w:rFonts w:ascii="Arial" w:hAnsi="Arial" w:cs="Arial"/>
        </w:rPr>
        <w:t>of similar attainment</w:t>
      </w:r>
      <w:r w:rsidR="00BB4A1B">
        <w:rPr>
          <w:rFonts w:ascii="Arial" w:hAnsi="Arial" w:cs="Arial"/>
        </w:rPr>
        <w:t xml:space="preserve">. </w:t>
      </w:r>
      <w:r w:rsidR="0021359B">
        <w:rPr>
          <w:rFonts w:ascii="Arial" w:hAnsi="Arial" w:cs="Arial"/>
        </w:rPr>
        <w:t>Also,</w:t>
      </w:r>
      <w:r w:rsidR="00106AB5">
        <w:rPr>
          <w:rFonts w:ascii="Arial" w:hAnsi="Arial" w:cs="Arial"/>
        </w:rPr>
        <w:t xml:space="preserve"> researchers recommend tha</w:t>
      </w:r>
      <w:r w:rsidR="0021359B">
        <w:rPr>
          <w:rFonts w:ascii="Arial" w:hAnsi="Arial" w:cs="Arial"/>
        </w:rPr>
        <w:t>t the sample size be extended to include more than three children</w:t>
      </w:r>
      <w:r w:rsidR="009C4E82">
        <w:rPr>
          <w:rFonts w:ascii="Arial" w:hAnsi="Arial" w:cs="Arial"/>
        </w:rPr>
        <w:t xml:space="preserve"> </w:t>
      </w:r>
      <w:r w:rsidR="00106AB5">
        <w:rPr>
          <w:rFonts w:ascii="Arial" w:hAnsi="Arial" w:cs="Arial"/>
        </w:rPr>
        <w:t>as it proved difficult to generalise the data gathered.</w:t>
      </w:r>
    </w:p>
    <w:p w:rsidR="00DF0163" w:rsidRDefault="00DF0163" w:rsidP="00DF0163">
      <w:pPr>
        <w:spacing w:line="276" w:lineRule="auto"/>
        <w:rPr>
          <w:rFonts w:ascii="Arial" w:hAnsi="Arial" w:cs="Arial"/>
        </w:rPr>
      </w:pPr>
    </w:p>
    <w:p w:rsidR="00BB4A1B" w:rsidRPr="00DF0163" w:rsidRDefault="00BB4A1B" w:rsidP="00DF0163">
      <w:pPr>
        <w:spacing w:line="276" w:lineRule="auto"/>
        <w:rPr>
          <w:rFonts w:ascii="Arial" w:hAnsi="Arial" w:cs="Arial"/>
        </w:rPr>
      </w:pPr>
      <w:r>
        <w:rPr>
          <w:rFonts w:ascii="Arial" w:hAnsi="Arial" w:cs="Arial"/>
        </w:rPr>
        <w:t>It is suggested that further</w:t>
      </w:r>
      <w:r w:rsidR="00B31992">
        <w:rPr>
          <w:rFonts w:ascii="Arial" w:hAnsi="Arial" w:cs="Arial"/>
        </w:rPr>
        <w:t xml:space="preserve"> research should consider focus</w:t>
      </w:r>
      <w:r>
        <w:rPr>
          <w:rFonts w:ascii="Arial" w:hAnsi="Arial" w:cs="Arial"/>
        </w:rPr>
        <w:t xml:space="preserve">ing on providing children with quality self-assessment training, to </w:t>
      </w:r>
      <w:r w:rsidR="0021359B">
        <w:rPr>
          <w:rFonts w:ascii="Arial" w:hAnsi="Arial" w:cs="Arial"/>
        </w:rPr>
        <w:t>enable them</w:t>
      </w:r>
      <w:r w:rsidR="00C47D44">
        <w:rPr>
          <w:rFonts w:ascii="Arial" w:hAnsi="Arial" w:cs="Arial"/>
        </w:rPr>
        <w:t xml:space="preserve"> </w:t>
      </w:r>
      <w:r w:rsidR="0021359B">
        <w:rPr>
          <w:rFonts w:ascii="Arial" w:hAnsi="Arial" w:cs="Arial"/>
        </w:rPr>
        <w:t>to establish a better understanding of</w:t>
      </w:r>
      <w:r>
        <w:rPr>
          <w:rFonts w:ascii="Arial" w:hAnsi="Arial" w:cs="Arial"/>
        </w:rPr>
        <w:t xml:space="preserve"> </w:t>
      </w:r>
      <w:r w:rsidR="0021359B">
        <w:rPr>
          <w:rFonts w:ascii="Arial" w:hAnsi="Arial" w:cs="Arial"/>
        </w:rPr>
        <w:t>success criteria when</w:t>
      </w:r>
      <w:r w:rsidR="00B249E0">
        <w:rPr>
          <w:rFonts w:ascii="Arial" w:hAnsi="Arial" w:cs="Arial"/>
        </w:rPr>
        <w:t xml:space="preserve"> link</w:t>
      </w:r>
      <w:r w:rsidR="0021359B">
        <w:rPr>
          <w:rFonts w:ascii="Arial" w:hAnsi="Arial" w:cs="Arial"/>
        </w:rPr>
        <w:t>ing</w:t>
      </w:r>
      <w:r w:rsidR="00B249E0">
        <w:rPr>
          <w:rFonts w:ascii="Arial" w:hAnsi="Arial" w:cs="Arial"/>
        </w:rPr>
        <w:t xml:space="preserve"> learning to </w:t>
      </w:r>
      <w:r w:rsidR="0021359B">
        <w:rPr>
          <w:rFonts w:ascii="Arial" w:hAnsi="Arial" w:cs="Arial"/>
        </w:rPr>
        <w:t xml:space="preserve">the lesson </w:t>
      </w:r>
      <w:r w:rsidR="00B249E0">
        <w:rPr>
          <w:rFonts w:ascii="Arial" w:hAnsi="Arial" w:cs="Arial"/>
        </w:rPr>
        <w:t xml:space="preserve">objective. </w:t>
      </w:r>
      <w:r w:rsidR="00C61280">
        <w:rPr>
          <w:rFonts w:ascii="Arial" w:hAnsi="Arial" w:cs="Arial"/>
        </w:rPr>
        <w:t xml:space="preserve">It is the hope that findings gathered in this research project will be used to </w:t>
      </w:r>
      <w:r w:rsidR="00B31992">
        <w:rPr>
          <w:rFonts w:ascii="Arial" w:hAnsi="Arial" w:cs="Arial"/>
        </w:rPr>
        <w:t>successfully</w:t>
      </w:r>
      <w:r w:rsidR="00C61280">
        <w:rPr>
          <w:rFonts w:ascii="Arial" w:hAnsi="Arial" w:cs="Arial"/>
        </w:rPr>
        <w:t xml:space="preserve"> design and implement effective self-assessment strategies </w:t>
      </w:r>
      <w:r w:rsidR="007E3761">
        <w:rPr>
          <w:rFonts w:ascii="Arial" w:hAnsi="Arial" w:cs="Arial"/>
        </w:rPr>
        <w:t>to help learne</w:t>
      </w:r>
      <w:r w:rsidR="00B31992">
        <w:rPr>
          <w:rFonts w:ascii="Arial" w:hAnsi="Arial" w:cs="Arial"/>
        </w:rPr>
        <w:t>rs understand how to accurately</w:t>
      </w:r>
      <w:r w:rsidR="007E3761">
        <w:rPr>
          <w:rFonts w:ascii="Arial" w:hAnsi="Arial" w:cs="Arial"/>
        </w:rPr>
        <w:t xml:space="preserve"> assess their work</w:t>
      </w:r>
      <w:r w:rsidR="0021359B">
        <w:rPr>
          <w:rFonts w:ascii="Arial" w:hAnsi="Arial" w:cs="Arial"/>
        </w:rPr>
        <w:t xml:space="preserve"> and become more autonomous</w:t>
      </w:r>
      <w:r w:rsidR="00B31992">
        <w:rPr>
          <w:rFonts w:ascii="Arial" w:hAnsi="Arial" w:cs="Arial"/>
        </w:rPr>
        <w:t xml:space="preserve"> in moving</w:t>
      </w:r>
      <w:r w:rsidR="0021359B">
        <w:rPr>
          <w:rFonts w:ascii="Arial" w:hAnsi="Arial" w:cs="Arial"/>
        </w:rPr>
        <w:t xml:space="preserve"> their learning</w:t>
      </w:r>
      <w:r w:rsidR="00B31992">
        <w:rPr>
          <w:rFonts w:ascii="Arial" w:hAnsi="Arial" w:cs="Arial"/>
        </w:rPr>
        <w:t xml:space="preserve"> forward</w:t>
      </w:r>
      <w:r w:rsidR="007E3761">
        <w:rPr>
          <w:rFonts w:ascii="Arial" w:hAnsi="Arial" w:cs="Arial"/>
        </w:rPr>
        <w:t xml:space="preserve">. </w:t>
      </w:r>
      <w:r>
        <w:rPr>
          <w:rFonts w:ascii="Arial" w:hAnsi="Arial" w:cs="Arial"/>
        </w:rPr>
        <w:t>Both researchers are hopeful that the data gathere</w:t>
      </w:r>
      <w:r w:rsidR="0021359B">
        <w:rPr>
          <w:rFonts w:ascii="Arial" w:hAnsi="Arial" w:cs="Arial"/>
        </w:rPr>
        <w:t>d will help</w:t>
      </w:r>
      <w:r>
        <w:rPr>
          <w:rFonts w:ascii="Arial" w:hAnsi="Arial" w:cs="Arial"/>
        </w:rPr>
        <w:t xml:space="preserve"> share good practice and </w:t>
      </w:r>
      <w:r w:rsidR="00B31992">
        <w:rPr>
          <w:rFonts w:ascii="Arial" w:hAnsi="Arial" w:cs="Arial"/>
        </w:rPr>
        <w:t xml:space="preserve">raise </w:t>
      </w:r>
      <w:r>
        <w:rPr>
          <w:rFonts w:ascii="Arial" w:hAnsi="Arial" w:cs="Arial"/>
        </w:rPr>
        <w:t xml:space="preserve">standards </w:t>
      </w:r>
      <w:r w:rsidR="00B31992">
        <w:rPr>
          <w:rFonts w:ascii="Arial" w:hAnsi="Arial" w:cs="Arial"/>
        </w:rPr>
        <w:t xml:space="preserve">of learning </w:t>
      </w:r>
      <w:r>
        <w:rPr>
          <w:rFonts w:ascii="Arial" w:hAnsi="Arial" w:cs="Arial"/>
        </w:rPr>
        <w:t xml:space="preserve">within the foundation phase primary school setting. </w:t>
      </w:r>
    </w:p>
    <w:p w:rsidR="00654EB3" w:rsidRPr="00DF0163" w:rsidRDefault="00654EB3" w:rsidP="00DF0163">
      <w:pPr>
        <w:spacing w:line="276" w:lineRule="auto"/>
        <w:rPr>
          <w:rFonts w:ascii="Arial" w:hAnsi="Arial" w:cs="Arial"/>
          <w:b/>
        </w:rPr>
      </w:pPr>
    </w:p>
    <w:p w:rsidR="005B3B11" w:rsidRDefault="00654EB3" w:rsidP="00DF0163">
      <w:pPr>
        <w:spacing w:line="276" w:lineRule="auto"/>
        <w:rPr>
          <w:rFonts w:ascii="Arial" w:hAnsi="Arial" w:cs="Arial"/>
          <w:b/>
        </w:rPr>
      </w:pPr>
      <w:r w:rsidRPr="00DF0163">
        <w:rPr>
          <w:rFonts w:ascii="Arial" w:hAnsi="Arial" w:cs="Arial"/>
          <w:b/>
        </w:rPr>
        <w:t>References</w:t>
      </w:r>
      <w:r w:rsidR="007925C8">
        <w:rPr>
          <w:rFonts w:ascii="Arial" w:hAnsi="Arial" w:cs="Arial"/>
          <w:b/>
        </w:rPr>
        <w:br/>
      </w:r>
      <w:r w:rsidR="007925C8" w:rsidRPr="00DF0163">
        <w:rPr>
          <w:rFonts w:ascii="Arial" w:hAnsi="Arial" w:cs="Arial"/>
          <w:b/>
        </w:rPr>
        <w:t>Appendice</w:t>
      </w:r>
      <w:r w:rsidR="007925C8">
        <w:rPr>
          <w:rFonts w:ascii="Arial" w:hAnsi="Arial" w:cs="Arial"/>
          <w:b/>
        </w:rPr>
        <w:t>s</w:t>
      </w:r>
    </w:p>
    <w:p w:rsidR="00907082" w:rsidRPr="00DF0163" w:rsidRDefault="00907082" w:rsidP="00DF0163">
      <w:pPr>
        <w:spacing w:line="276" w:lineRule="auto"/>
        <w:rPr>
          <w:rFonts w:ascii="Arial" w:hAnsi="Arial" w:cs="Arial"/>
          <w:b/>
        </w:rPr>
      </w:pPr>
    </w:p>
    <w:p w:rsidR="009A16AE" w:rsidRPr="00DF0163" w:rsidRDefault="009A16AE" w:rsidP="00DF0163">
      <w:pPr>
        <w:spacing w:line="276" w:lineRule="auto"/>
        <w:rPr>
          <w:rFonts w:ascii="Arial" w:hAnsi="Arial" w:cs="Arial"/>
          <w:b/>
        </w:rPr>
      </w:pPr>
    </w:p>
    <w:p w:rsidR="007925C8" w:rsidRDefault="007925C8" w:rsidP="00DF0163">
      <w:pPr>
        <w:spacing w:line="276" w:lineRule="auto"/>
        <w:rPr>
          <w:rFonts w:ascii="Arial" w:hAnsi="Arial" w:cs="Arial"/>
          <w:b/>
        </w:rPr>
      </w:pPr>
    </w:p>
    <w:p w:rsidR="00907082" w:rsidRDefault="00E3556D" w:rsidP="00DF0163">
      <w:pPr>
        <w:spacing w:line="276" w:lineRule="auto"/>
        <w:rPr>
          <w:rFonts w:ascii="Arial" w:hAnsi="Arial" w:cs="Arial"/>
          <w:b/>
        </w:rPr>
      </w:pPr>
      <w:r>
        <w:rPr>
          <w:rFonts w:ascii="Arial" w:hAnsi="Arial" w:cs="Arial"/>
          <w:noProof/>
        </w:rPr>
        <w:lastRenderedPageBreak/>
        <w:drawing>
          <wp:anchor distT="0" distB="0" distL="114300" distR="114300" simplePos="0" relativeHeight="251669504" behindDoc="1" locked="0" layoutInCell="1" allowOverlap="1" wp14:anchorId="20B37625">
            <wp:simplePos x="0" y="0"/>
            <wp:positionH relativeFrom="column">
              <wp:posOffset>-125730</wp:posOffset>
            </wp:positionH>
            <wp:positionV relativeFrom="paragraph">
              <wp:posOffset>12065</wp:posOffset>
            </wp:positionV>
            <wp:extent cx="6142990" cy="4333875"/>
            <wp:effectExtent l="0" t="0" r="0" b="0"/>
            <wp:wrapTight wrapText="bothSides">
              <wp:wrapPolygon edited="0">
                <wp:start x="1742" y="886"/>
                <wp:lineTo x="1742" y="14685"/>
                <wp:lineTo x="19827" y="14685"/>
                <wp:lineTo x="19827" y="886"/>
                <wp:lineTo x="1742" y="886"/>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 LP.pdf"/>
                    <pic:cNvPicPr/>
                  </pic:nvPicPr>
                  <pic:blipFill>
                    <a:blip r:embed="rId7">
                      <a:extLst>
                        <a:ext uri="{28A0092B-C50C-407E-A947-70E740481C1C}">
                          <a14:useLocalDpi xmlns:a14="http://schemas.microsoft.com/office/drawing/2010/main" val="0"/>
                        </a:ext>
                      </a:extLst>
                    </a:blip>
                    <a:stretch>
                      <a:fillRect/>
                    </a:stretch>
                  </pic:blipFill>
                  <pic:spPr>
                    <a:xfrm>
                      <a:off x="0" y="0"/>
                      <a:ext cx="6142990" cy="4333875"/>
                    </a:xfrm>
                    <a:prstGeom prst="rect">
                      <a:avLst/>
                    </a:prstGeom>
                  </pic:spPr>
                </pic:pic>
              </a:graphicData>
            </a:graphic>
            <wp14:sizeRelH relativeFrom="page">
              <wp14:pctWidth>0</wp14:pctWidth>
            </wp14:sizeRelH>
            <wp14:sizeRelV relativeFrom="page">
              <wp14:pctHeight>0</wp14:pctHeight>
            </wp14:sizeRelV>
          </wp:anchor>
        </w:drawing>
      </w:r>
    </w:p>
    <w:p w:rsidR="00907082" w:rsidRPr="00907082" w:rsidRDefault="00907082" w:rsidP="00907082">
      <w:pPr>
        <w:rPr>
          <w:rFonts w:ascii="Arial" w:hAnsi="Arial" w:cs="Arial"/>
        </w:rPr>
      </w:pPr>
    </w:p>
    <w:p w:rsidR="00907082" w:rsidRPr="00907082" w:rsidRDefault="00907082" w:rsidP="00907082">
      <w:pPr>
        <w:rPr>
          <w:rFonts w:ascii="Arial" w:hAnsi="Arial" w:cs="Arial"/>
        </w:rPr>
      </w:pPr>
    </w:p>
    <w:p w:rsidR="00907082" w:rsidRPr="00907082" w:rsidRDefault="00907082" w:rsidP="00907082">
      <w:pPr>
        <w:rPr>
          <w:rFonts w:ascii="Arial" w:hAnsi="Arial" w:cs="Arial"/>
        </w:rPr>
      </w:pPr>
    </w:p>
    <w:p w:rsidR="00907082" w:rsidRDefault="00907082" w:rsidP="00907082">
      <w:pPr>
        <w:rPr>
          <w:rFonts w:ascii="Arial" w:hAnsi="Arial" w:cs="Arial"/>
        </w:rPr>
      </w:pPr>
    </w:p>
    <w:p w:rsidR="00907082" w:rsidRDefault="00907082" w:rsidP="00907082">
      <w:pPr>
        <w:rPr>
          <w:rFonts w:ascii="Arial" w:hAnsi="Arial" w:cs="Arial"/>
        </w:rPr>
      </w:pPr>
    </w:p>
    <w:p w:rsidR="007925C8" w:rsidRPr="00907082" w:rsidRDefault="00E3556D" w:rsidP="00907082">
      <w:pPr>
        <w:tabs>
          <w:tab w:val="left" w:pos="1854"/>
        </w:tabs>
        <w:rPr>
          <w:rFonts w:ascii="Arial" w:hAnsi="Arial" w:cs="Arial"/>
        </w:rPr>
      </w:pPr>
      <w:r>
        <w:rPr>
          <w:rFonts w:ascii="Arial" w:hAnsi="Arial" w:cs="Arial"/>
          <w:b/>
          <w:noProof/>
        </w:rPr>
        <w:drawing>
          <wp:anchor distT="0" distB="0" distL="114300" distR="114300" simplePos="0" relativeHeight="251668480" behindDoc="1" locked="0" layoutInCell="1" allowOverlap="1">
            <wp:simplePos x="0" y="0"/>
            <wp:positionH relativeFrom="column">
              <wp:posOffset>-75730</wp:posOffset>
            </wp:positionH>
            <wp:positionV relativeFrom="paragraph">
              <wp:posOffset>2905203</wp:posOffset>
            </wp:positionV>
            <wp:extent cx="6019165" cy="4246245"/>
            <wp:effectExtent l="0" t="0" r="0" b="0"/>
            <wp:wrapTight wrapText="bothSides">
              <wp:wrapPolygon edited="0">
                <wp:start x="1595" y="904"/>
                <wp:lineTo x="1595" y="18993"/>
                <wp:lineTo x="19962" y="18993"/>
                <wp:lineTo x="19962" y="904"/>
                <wp:lineTo x="1595" y="904"/>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J LP.pdf"/>
                    <pic:cNvPicPr/>
                  </pic:nvPicPr>
                  <pic:blipFill>
                    <a:blip r:embed="rId8">
                      <a:extLst>
                        <a:ext uri="{28A0092B-C50C-407E-A947-70E740481C1C}">
                          <a14:useLocalDpi xmlns:a14="http://schemas.microsoft.com/office/drawing/2010/main" val="0"/>
                        </a:ext>
                      </a:extLst>
                    </a:blip>
                    <a:stretch>
                      <a:fillRect/>
                    </a:stretch>
                  </pic:blipFill>
                  <pic:spPr>
                    <a:xfrm>
                      <a:off x="0" y="0"/>
                      <a:ext cx="6019165" cy="4246245"/>
                    </a:xfrm>
                    <a:prstGeom prst="rect">
                      <a:avLst/>
                    </a:prstGeom>
                  </pic:spPr>
                </pic:pic>
              </a:graphicData>
            </a:graphic>
            <wp14:sizeRelH relativeFrom="page">
              <wp14:pctWidth>0</wp14:pctWidth>
            </wp14:sizeRelH>
            <wp14:sizeRelV relativeFrom="page">
              <wp14:pctHeight>0</wp14:pctHeight>
            </wp14:sizeRelV>
          </wp:anchor>
        </w:drawing>
      </w:r>
      <w:r w:rsidR="00907082">
        <w:rPr>
          <w:rFonts w:ascii="Arial" w:hAnsi="Arial" w:cs="Arial"/>
        </w:rPr>
        <w:tab/>
      </w:r>
    </w:p>
    <w:p w:rsidR="00654EB3" w:rsidRDefault="007925C8" w:rsidP="00DF0163">
      <w:pPr>
        <w:spacing w:line="276" w:lineRule="auto"/>
        <w:rPr>
          <w:rFonts w:ascii="Arial" w:hAnsi="Arial" w:cs="Arial"/>
          <w:b/>
        </w:rPr>
      </w:pPr>
      <w:r>
        <w:rPr>
          <w:rFonts w:ascii="Arial" w:hAnsi="Arial" w:cs="Arial"/>
          <w:noProof/>
        </w:rPr>
        <w:lastRenderedPageBreak/>
        <w:drawing>
          <wp:anchor distT="0" distB="0" distL="114300" distR="114300" simplePos="0" relativeHeight="251658240" behindDoc="1" locked="0" layoutInCell="1" allowOverlap="1">
            <wp:simplePos x="0" y="0"/>
            <wp:positionH relativeFrom="column">
              <wp:posOffset>-220980</wp:posOffset>
            </wp:positionH>
            <wp:positionV relativeFrom="paragraph">
              <wp:posOffset>0</wp:posOffset>
            </wp:positionV>
            <wp:extent cx="6369050" cy="9067800"/>
            <wp:effectExtent l="0" t="0" r="6350" b="0"/>
            <wp:wrapTight wrapText="bothSides">
              <wp:wrapPolygon edited="0">
                <wp:start x="21600" y="21600"/>
                <wp:lineTo x="21600" y="30"/>
                <wp:lineTo x="22" y="30"/>
                <wp:lineTo x="22" y="21600"/>
                <wp:lineTo x="21600" y="2160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df"/>
                    <pic:cNvPicPr/>
                  </pic:nvPicPr>
                  <pic:blipFill>
                    <a:blip r:embed="rId9">
                      <a:extLst>
                        <a:ext uri="{28A0092B-C50C-407E-A947-70E740481C1C}">
                          <a14:useLocalDpi xmlns:a14="http://schemas.microsoft.com/office/drawing/2010/main" val="0"/>
                        </a:ext>
                      </a:extLst>
                    </a:blip>
                    <a:stretch>
                      <a:fillRect/>
                    </a:stretch>
                  </pic:blipFill>
                  <pic:spPr>
                    <a:xfrm rot="10800000">
                      <a:off x="0" y="0"/>
                      <a:ext cx="6369050" cy="9067800"/>
                    </a:xfrm>
                    <a:prstGeom prst="rect">
                      <a:avLst/>
                    </a:prstGeom>
                  </pic:spPr>
                </pic:pic>
              </a:graphicData>
            </a:graphic>
            <wp14:sizeRelH relativeFrom="page">
              <wp14:pctWidth>0</wp14:pctWidth>
            </wp14:sizeRelH>
            <wp14:sizeRelV relativeFrom="page">
              <wp14:pctHeight>0</wp14:pctHeight>
            </wp14:sizeRelV>
          </wp:anchor>
        </w:drawing>
      </w:r>
    </w:p>
    <w:p w:rsidR="007925C8" w:rsidRDefault="007925C8" w:rsidP="00DF0163">
      <w:pPr>
        <w:spacing w:line="276" w:lineRule="auto"/>
        <w:rPr>
          <w:rFonts w:ascii="Arial" w:hAnsi="Arial" w:cs="Arial"/>
          <w:b/>
        </w:rPr>
      </w:pPr>
      <w:r>
        <w:rPr>
          <w:rFonts w:ascii="Arial" w:hAnsi="Arial" w:cs="Arial"/>
          <w:b/>
          <w:noProof/>
        </w:rPr>
        <w:lastRenderedPageBreak/>
        <w:drawing>
          <wp:inline distT="0" distB="0" distL="0" distR="0">
            <wp:extent cx="6153957" cy="8702566"/>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pdf"/>
                    <pic:cNvPicPr/>
                  </pic:nvPicPr>
                  <pic:blipFill>
                    <a:blip r:embed="rId10">
                      <a:extLst>
                        <a:ext uri="{28A0092B-C50C-407E-A947-70E740481C1C}">
                          <a14:useLocalDpi xmlns:a14="http://schemas.microsoft.com/office/drawing/2010/main" val="0"/>
                        </a:ext>
                      </a:extLst>
                    </a:blip>
                    <a:stretch>
                      <a:fillRect/>
                    </a:stretch>
                  </pic:blipFill>
                  <pic:spPr>
                    <a:xfrm rot="10800000">
                      <a:off x="0" y="0"/>
                      <a:ext cx="6170963" cy="8726615"/>
                    </a:xfrm>
                    <a:prstGeom prst="rect">
                      <a:avLst/>
                    </a:prstGeom>
                  </pic:spPr>
                </pic:pic>
              </a:graphicData>
            </a:graphic>
          </wp:inline>
        </w:drawing>
      </w:r>
    </w:p>
    <w:p w:rsidR="00E231A7" w:rsidRDefault="007925C8" w:rsidP="0021283D">
      <w:pPr>
        <w:spacing w:line="276" w:lineRule="auto"/>
        <w:rPr>
          <w:rFonts w:ascii="Arial" w:hAnsi="Arial" w:cs="Arial"/>
          <w:b/>
        </w:rPr>
      </w:pPr>
      <w:r>
        <w:rPr>
          <w:rFonts w:ascii="Arial" w:hAnsi="Arial" w:cs="Arial"/>
          <w:b/>
          <w:noProof/>
        </w:rPr>
        <w:lastRenderedPageBreak/>
        <w:drawing>
          <wp:anchor distT="0" distB="0" distL="114300" distR="114300" simplePos="0" relativeHeight="251660288" behindDoc="1" locked="0" layoutInCell="1" allowOverlap="1">
            <wp:simplePos x="0" y="0"/>
            <wp:positionH relativeFrom="column">
              <wp:posOffset>-283779</wp:posOffset>
            </wp:positionH>
            <wp:positionV relativeFrom="paragraph">
              <wp:posOffset>416</wp:posOffset>
            </wp:positionV>
            <wp:extent cx="6466114" cy="9144000"/>
            <wp:effectExtent l="0" t="0" r="0" b="0"/>
            <wp:wrapTight wrapText="bothSides">
              <wp:wrapPolygon edited="0">
                <wp:start x="21600" y="21600"/>
                <wp:lineTo x="21600" y="30"/>
                <wp:lineTo x="47" y="30"/>
                <wp:lineTo x="47" y="21600"/>
                <wp:lineTo x="21600" y="2160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df"/>
                    <pic:cNvPicPr/>
                  </pic:nvPicPr>
                  <pic:blipFill>
                    <a:blip r:embed="rId11">
                      <a:extLst>
                        <a:ext uri="{28A0092B-C50C-407E-A947-70E740481C1C}">
                          <a14:useLocalDpi xmlns:a14="http://schemas.microsoft.com/office/drawing/2010/main" val="0"/>
                        </a:ext>
                      </a:extLst>
                    </a:blip>
                    <a:stretch>
                      <a:fillRect/>
                    </a:stretch>
                  </pic:blipFill>
                  <pic:spPr>
                    <a:xfrm rot="10800000">
                      <a:off x="0" y="0"/>
                      <a:ext cx="6466114" cy="9144000"/>
                    </a:xfrm>
                    <a:prstGeom prst="rect">
                      <a:avLst/>
                    </a:prstGeom>
                  </pic:spPr>
                </pic:pic>
              </a:graphicData>
            </a:graphic>
            <wp14:sizeRelH relativeFrom="page">
              <wp14:pctWidth>0</wp14:pctWidth>
            </wp14:sizeRelH>
            <wp14:sizeRelV relativeFrom="page">
              <wp14:pctHeight>0</wp14:pctHeight>
            </wp14:sizeRelV>
          </wp:anchor>
        </w:drawing>
      </w:r>
    </w:p>
    <w:p w:rsidR="009A16AE" w:rsidRDefault="007925C8" w:rsidP="0021283D">
      <w:pPr>
        <w:spacing w:line="276" w:lineRule="auto"/>
        <w:rPr>
          <w:rFonts w:ascii="Arial" w:hAnsi="Arial" w:cs="Arial"/>
          <w:b/>
        </w:rPr>
      </w:pPr>
      <w:r>
        <w:rPr>
          <w:rFonts w:ascii="Arial" w:hAnsi="Arial" w:cs="Arial"/>
          <w:b/>
          <w:noProof/>
        </w:rPr>
        <w:lastRenderedPageBreak/>
        <w:drawing>
          <wp:anchor distT="0" distB="0" distL="114300" distR="114300" simplePos="0" relativeHeight="251659264" behindDoc="1" locked="0" layoutInCell="1" allowOverlap="1">
            <wp:simplePos x="0" y="0"/>
            <wp:positionH relativeFrom="column">
              <wp:posOffset>-283779</wp:posOffset>
            </wp:positionH>
            <wp:positionV relativeFrom="paragraph">
              <wp:posOffset>416</wp:posOffset>
            </wp:positionV>
            <wp:extent cx="6499560" cy="9191297"/>
            <wp:effectExtent l="0" t="0" r="3175" b="3810"/>
            <wp:wrapTight wrapText="bothSides">
              <wp:wrapPolygon edited="0">
                <wp:start x="21600" y="21600"/>
                <wp:lineTo x="21600" y="21"/>
                <wp:lineTo x="32" y="21"/>
                <wp:lineTo x="32" y="21600"/>
                <wp:lineTo x="21600" y="2160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1.pdf"/>
                    <pic:cNvPicPr/>
                  </pic:nvPicPr>
                  <pic:blipFill>
                    <a:blip r:embed="rId12">
                      <a:extLst>
                        <a:ext uri="{28A0092B-C50C-407E-A947-70E740481C1C}">
                          <a14:useLocalDpi xmlns:a14="http://schemas.microsoft.com/office/drawing/2010/main" val="0"/>
                        </a:ext>
                      </a:extLst>
                    </a:blip>
                    <a:stretch>
                      <a:fillRect/>
                    </a:stretch>
                  </pic:blipFill>
                  <pic:spPr>
                    <a:xfrm rot="10800000">
                      <a:off x="0" y="0"/>
                      <a:ext cx="6499560" cy="9191297"/>
                    </a:xfrm>
                    <a:prstGeom prst="rect">
                      <a:avLst/>
                    </a:prstGeom>
                  </pic:spPr>
                </pic:pic>
              </a:graphicData>
            </a:graphic>
            <wp14:sizeRelH relativeFrom="page">
              <wp14:pctWidth>0</wp14:pctWidth>
            </wp14:sizeRelH>
            <wp14:sizeRelV relativeFrom="page">
              <wp14:pctHeight>0</wp14:pctHeight>
            </wp14:sizeRelV>
          </wp:anchor>
        </w:drawing>
      </w:r>
    </w:p>
    <w:p w:rsidR="00E231A7" w:rsidRDefault="00E231A7" w:rsidP="0021283D">
      <w:pPr>
        <w:spacing w:line="276" w:lineRule="auto"/>
        <w:rPr>
          <w:rFonts w:ascii="Arial" w:hAnsi="Arial" w:cs="Arial"/>
          <w:b/>
        </w:rPr>
      </w:pPr>
      <w:r>
        <w:rPr>
          <w:rFonts w:ascii="Arial" w:hAnsi="Arial" w:cs="Arial"/>
          <w:b/>
          <w:noProof/>
        </w:rPr>
        <w:lastRenderedPageBreak/>
        <w:drawing>
          <wp:anchor distT="0" distB="0" distL="114300" distR="114300" simplePos="0" relativeHeight="251661312" behindDoc="1" locked="0" layoutInCell="1" allowOverlap="1" wp14:anchorId="48B705B8">
            <wp:simplePos x="0" y="0"/>
            <wp:positionH relativeFrom="column">
              <wp:posOffset>-363220</wp:posOffset>
            </wp:positionH>
            <wp:positionV relativeFrom="paragraph">
              <wp:posOffset>0</wp:posOffset>
            </wp:positionV>
            <wp:extent cx="6510655" cy="8954770"/>
            <wp:effectExtent l="0" t="0" r="4445" b="0"/>
            <wp:wrapTight wrapText="bothSides">
              <wp:wrapPolygon edited="0">
                <wp:start x="21600" y="21600"/>
                <wp:lineTo x="21600" y="34"/>
                <wp:lineTo x="27" y="34"/>
                <wp:lineTo x="27" y="21600"/>
                <wp:lineTo x="21600" y="2160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pdf"/>
                    <pic:cNvPicPr/>
                  </pic:nvPicPr>
                  <pic:blipFill>
                    <a:blip r:embed="rId13">
                      <a:extLst>
                        <a:ext uri="{28A0092B-C50C-407E-A947-70E740481C1C}">
                          <a14:useLocalDpi xmlns:a14="http://schemas.microsoft.com/office/drawing/2010/main" val="0"/>
                        </a:ext>
                      </a:extLst>
                    </a:blip>
                    <a:stretch>
                      <a:fillRect/>
                    </a:stretch>
                  </pic:blipFill>
                  <pic:spPr>
                    <a:xfrm rot="10800000">
                      <a:off x="0" y="0"/>
                      <a:ext cx="6510655" cy="8954770"/>
                    </a:xfrm>
                    <a:prstGeom prst="rect">
                      <a:avLst/>
                    </a:prstGeom>
                  </pic:spPr>
                </pic:pic>
              </a:graphicData>
            </a:graphic>
            <wp14:sizeRelH relativeFrom="page">
              <wp14:pctWidth>0</wp14:pctWidth>
            </wp14:sizeRelH>
            <wp14:sizeRelV relativeFrom="page">
              <wp14:pctHeight>0</wp14:pctHeight>
            </wp14:sizeRelV>
          </wp:anchor>
        </w:drawing>
      </w:r>
    </w:p>
    <w:p w:rsidR="00E231A7" w:rsidRPr="00E231A7" w:rsidRDefault="00E231A7" w:rsidP="00E231A7">
      <w:pPr>
        <w:rPr>
          <w:rFonts w:ascii="Arial" w:hAnsi="Arial" w:cs="Arial"/>
        </w:rPr>
      </w:pPr>
      <w:r>
        <w:rPr>
          <w:rFonts w:ascii="Arial" w:hAnsi="Arial" w:cs="Arial"/>
          <w:noProof/>
        </w:rPr>
        <w:lastRenderedPageBreak/>
        <w:drawing>
          <wp:anchor distT="0" distB="0" distL="114300" distR="114300" simplePos="0" relativeHeight="251662336" behindDoc="1" locked="0" layoutInCell="1" allowOverlap="1">
            <wp:simplePos x="0" y="0"/>
            <wp:positionH relativeFrom="column">
              <wp:posOffset>-426150</wp:posOffset>
            </wp:positionH>
            <wp:positionV relativeFrom="paragraph">
              <wp:posOffset>66</wp:posOffset>
            </wp:positionV>
            <wp:extent cx="6466840" cy="9206865"/>
            <wp:effectExtent l="0" t="0" r="0" b="635"/>
            <wp:wrapTight wrapText="bothSides">
              <wp:wrapPolygon edited="0">
                <wp:start x="0" y="0"/>
                <wp:lineTo x="0" y="21572"/>
                <wp:lineTo x="21549" y="21572"/>
                <wp:lineTo x="215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1.pdf"/>
                    <pic:cNvPicPr/>
                  </pic:nvPicPr>
                  <pic:blipFill>
                    <a:blip r:embed="rId14">
                      <a:extLst>
                        <a:ext uri="{28A0092B-C50C-407E-A947-70E740481C1C}">
                          <a14:useLocalDpi xmlns:a14="http://schemas.microsoft.com/office/drawing/2010/main" val="0"/>
                        </a:ext>
                      </a:extLst>
                    </a:blip>
                    <a:stretch>
                      <a:fillRect/>
                    </a:stretch>
                  </pic:blipFill>
                  <pic:spPr>
                    <a:xfrm>
                      <a:off x="0" y="0"/>
                      <a:ext cx="6466840" cy="9206865"/>
                    </a:xfrm>
                    <a:prstGeom prst="rect">
                      <a:avLst/>
                    </a:prstGeom>
                  </pic:spPr>
                </pic:pic>
              </a:graphicData>
            </a:graphic>
            <wp14:sizeRelH relativeFrom="page">
              <wp14:pctWidth>0</wp14:pctWidth>
            </wp14:sizeRelH>
            <wp14:sizeRelV relativeFrom="page">
              <wp14:pctHeight>0</wp14:pctHeight>
            </wp14:sizeRelV>
          </wp:anchor>
        </w:drawing>
      </w:r>
    </w:p>
    <w:p w:rsidR="00E231A7" w:rsidRPr="00E231A7" w:rsidRDefault="00E231A7" w:rsidP="00E231A7">
      <w:pPr>
        <w:rPr>
          <w:rFonts w:ascii="Arial" w:hAnsi="Arial" w:cs="Arial"/>
        </w:rPr>
      </w:pPr>
    </w:p>
    <w:p w:rsidR="00E231A7" w:rsidRDefault="00E231A7" w:rsidP="00E231A7">
      <w:pPr>
        <w:rPr>
          <w:rFonts w:ascii="Arial" w:hAnsi="Arial" w:cs="Arial"/>
        </w:rPr>
      </w:pPr>
    </w:p>
    <w:p w:rsidR="00E231A7" w:rsidRDefault="00E231A7" w:rsidP="00E231A7">
      <w:pPr>
        <w:rPr>
          <w:rFonts w:ascii="Arial" w:hAnsi="Arial" w:cs="Arial"/>
        </w:rPr>
      </w:pPr>
    </w:p>
    <w:p w:rsidR="00E231A7" w:rsidRDefault="00E231A7" w:rsidP="00E231A7">
      <w:pPr>
        <w:tabs>
          <w:tab w:val="left" w:pos="6430"/>
        </w:tabs>
        <w:rPr>
          <w:rFonts w:ascii="Arial" w:hAnsi="Arial" w:cs="Arial"/>
        </w:rPr>
      </w:pPr>
      <w:r>
        <w:rPr>
          <w:rFonts w:ascii="Arial" w:hAnsi="Arial" w:cs="Arial"/>
          <w:noProof/>
        </w:rPr>
        <w:drawing>
          <wp:inline distT="0" distB="0" distL="0" distR="0" wp14:anchorId="5D47B488" wp14:editId="22E5A77D">
            <wp:extent cx="5727700" cy="8099541"/>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8099541"/>
                    </a:xfrm>
                    <a:prstGeom prst="rect">
                      <a:avLst/>
                    </a:prstGeom>
                  </pic:spPr>
                </pic:pic>
              </a:graphicData>
            </a:graphic>
          </wp:inline>
        </w:drawing>
      </w:r>
      <w:r>
        <w:rPr>
          <w:rFonts w:ascii="Arial" w:hAnsi="Arial" w:cs="Arial"/>
        </w:rPr>
        <w:tab/>
      </w:r>
    </w:p>
    <w:p w:rsidR="00E231A7" w:rsidRDefault="00E231A7" w:rsidP="00E231A7">
      <w:pPr>
        <w:tabs>
          <w:tab w:val="left" w:pos="6430"/>
        </w:tabs>
        <w:rPr>
          <w:rFonts w:ascii="Arial" w:hAnsi="Arial" w:cs="Arial"/>
        </w:rPr>
      </w:pPr>
      <w:r>
        <w:rPr>
          <w:rFonts w:ascii="Arial" w:hAnsi="Arial" w:cs="Arial"/>
          <w:noProof/>
        </w:rPr>
        <w:lastRenderedPageBreak/>
        <w:drawing>
          <wp:anchor distT="0" distB="0" distL="114300" distR="114300" simplePos="0" relativeHeight="251663360" behindDoc="1" locked="0" layoutInCell="1" allowOverlap="1">
            <wp:simplePos x="0" y="0"/>
            <wp:positionH relativeFrom="column">
              <wp:posOffset>0</wp:posOffset>
            </wp:positionH>
            <wp:positionV relativeFrom="paragraph">
              <wp:posOffset>175260</wp:posOffset>
            </wp:positionV>
            <wp:extent cx="6052820" cy="8617585"/>
            <wp:effectExtent l="0" t="0" r="5080" b="5715"/>
            <wp:wrapTight wrapText="bothSides">
              <wp:wrapPolygon edited="0">
                <wp:start x="21600" y="21600"/>
                <wp:lineTo x="21600" y="18"/>
                <wp:lineTo x="27" y="18"/>
                <wp:lineTo x="27" y="21600"/>
                <wp:lineTo x="21600" y="2160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1.pdf"/>
                    <pic:cNvPicPr/>
                  </pic:nvPicPr>
                  <pic:blipFill>
                    <a:blip r:embed="rId16">
                      <a:extLst>
                        <a:ext uri="{28A0092B-C50C-407E-A947-70E740481C1C}">
                          <a14:useLocalDpi xmlns:a14="http://schemas.microsoft.com/office/drawing/2010/main" val="0"/>
                        </a:ext>
                      </a:extLst>
                    </a:blip>
                    <a:stretch>
                      <a:fillRect/>
                    </a:stretch>
                  </pic:blipFill>
                  <pic:spPr>
                    <a:xfrm rot="10800000">
                      <a:off x="0" y="0"/>
                      <a:ext cx="6052820" cy="8617585"/>
                    </a:xfrm>
                    <a:prstGeom prst="rect">
                      <a:avLst/>
                    </a:prstGeom>
                  </pic:spPr>
                </pic:pic>
              </a:graphicData>
            </a:graphic>
            <wp14:sizeRelH relativeFrom="page">
              <wp14:pctWidth>0</wp14:pctWidth>
            </wp14:sizeRelH>
            <wp14:sizeRelV relativeFrom="page">
              <wp14:pctHeight>0</wp14:pctHeight>
            </wp14:sizeRelV>
          </wp:anchor>
        </w:drawing>
      </w: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r>
        <w:rPr>
          <w:rFonts w:ascii="Arial" w:hAnsi="Arial" w:cs="Arial"/>
          <w:noProof/>
        </w:rPr>
        <w:drawing>
          <wp:anchor distT="0" distB="0" distL="114300" distR="114300" simplePos="0" relativeHeight="251664384" behindDoc="1" locked="0" layoutInCell="1" allowOverlap="1">
            <wp:simplePos x="0" y="0"/>
            <wp:positionH relativeFrom="column">
              <wp:posOffset>-1</wp:posOffset>
            </wp:positionH>
            <wp:positionV relativeFrom="paragraph">
              <wp:posOffset>290508</wp:posOffset>
            </wp:positionV>
            <wp:extent cx="5937337" cy="8396234"/>
            <wp:effectExtent l="0" t="0" r="0" b="0"/>
            <wp:wrapTight wrapText="bothSides">
              <wp:wrapPolygon edited="0">
                <wp:start x="21600" y="21600"/>
                <wp:lineTo x="21600" y="36"/>
                <wp:lineTo x="69" y="36"/>
                <wp:lineTo x="69" y="21600"/>
                <wp:lineTo x="21600" y="2160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pdf"/>
                    <pic:cNvPicPr/>
                  </pic:nvPicPr>
                  <pic:blipFill>
                    <a:blip r:embed="rId17">
                      <a:extLst>
                        <a:ext uri="{28A0092B-C50C-407E-A947-70E740481C1C}">
                          <a14:useLocalDpi xmlns:a14="http://schemas.microsoft.com/office/drawing/2010/main" val="0"/>
                        </a:ext>
                      </a:extLst>
                    </a:blip>
                    <a:stretch>
                      <a:fillRect/>
                    </a:stretch>
                  </pic:blipFill>
                  <pic:spPr>
                    <a:xfrm rot="10800000">
                      <a:off x="0" y="0"/>
                      <a:ext cx="5938084" cy="8397290"/>
                    </a:xfrm>
                    <a:prstGeom prst="rect">
                      <a:avLst/>
                    </a:prstGeom>
                  </pic:spPr>
                </pic:pic>
              </a:graphicData>
            </a:graphic>
            <wp14:sizeRelH relativeFrom="page">
              <wp14:pctWidth>0</wp14:pctWidth>
            </wp14:sizeRelH>
            <wp14:sizeRelV relativeFrom="page">
              <wp14:pctHeight>0</wp14:pctHeight>
            </wp14:sizeRelV>
          </wp:anchor>
        </w:drawing>
      </w:r>
    </w:p>
    <w:p w:rsidR="00E231A7" w:rsidRDefault="00E231A7" w:rsidP="00E231A7">
      <w:pPr>
        <w:tabs>
          <w:tab w:val="left" w:pos="6430"/>
        </w:tabs>
        <w:rPr>
          <w:rFonts w:ascii="Arial" w:hAnsi="Arial" w:cs="Arial"/>
        </w:rPr>
      </w:pPr>
      <w:r>
        <w:rPr>
          <w:rFonts w:ascii="Arial" w:hAnsi="Arial" w:cs="Arial"/>
          <w:noProof/>
        </w:rPr>
        <w:lastRenderedPageBreak/>
        <w:drawing>
          <wp:anchor distT="0" distB="0" distL="114300" distR="114300" simplePos="0" relativeHeight="251665408" behindDoc="1" locked="0" layoutInCell="1" allowOverlap="1">
            <wp:simplePos x="0" y="0"/>
            <wp:positionH relativeFrom="column">
              <wp:posOffset>-175365</wp:posOffset>
            </wp:positionH>
            <wp:positionV relativeFrom="paragraph">
              <wp:posOffset>12526</wp:posOffset>
            </wp:positionV>
            <wp:extent cx="6076315" cy="8592820"/>
            <wp:effectExtent l="0" t="0" r="0" b="5080"/>
            <wp:wrapTight wrapText="bothSides">
              <wp:wrapPolygon edited="0">
                <wp:start x="21600" y="21600"/>
                <wp:lineTo x="21600" y="19"/>
                <wp:lineTo x="65" y="19"/>
                <wp:lineTo x="65" y="21600"/>
                <wp:lineTo x="21600" y="2160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1.pdf"/>
                    <pic:cNvPicPr/>
                  </pic:nvPicPr>
                  <pic:blipFill>
                    <a:blip r:embed="rId18">
                      <a:extLst>
                        <a:ext uri="{28A0092B-C50C-407E-A947-70E740481C1C}">
                          <a14:useLocalDpi xmlns:a14="http://schemas.microsoft.com/office/drawing/2010/main" val="0"/>
                        </a:ext>
                      </a:extLst>
                    </a:blip>
                    <a:stretch>
                      <a:fillRect/>
                    </a:stretch>
                  </pic:blipFill>
                  <pic:spPr>
                    <a:xfrm rot="10800000">
                      <a:off x="0" y="0"/>
                      <a:ext cx="6076315" cy="8592820"/>
                    </a:xfrm>
                    <a:prstGeom prst="rect">
                      <a:avLst/>
                    </a:prstGeom>
                  </pic:spPr>
                </pic:pic>
              </a:graphicData>
            </a:graphic>
            <wp14:sizeRelH relativeFrom="page">
              <wp14:pctWidth>0</wp14:pctWidth>
            </wp14:sizeRelH>
            <wp14:sizeRelV relativeFrom="page">
              <wp14:pctHeight>0</wp14:pctHeight>
            </wp14:sizeRelV>
          </wp:anchor>
        </w:drawing>
      </w:r>
    </w:p>
    <w:p w:rsidR="00E231A7" w:rsidRDefault="00E231A7" w:rsidP="00E231A7">
      <w:pPr>
        <w:tabs>
          <w:tab w:val="left" w:pos="6430"/>
        </w:tabs>
        <w:rPr>
          <w:rFonts w:ascii="Arial" w:hAnsi="Arial" w:cs="Arial"/>
        </w:rPr>
      </w:pPr>
      <w:r>
        <w:rPr>
          <w:rFonts w:ascii="Arial" w:hAnsi="Arial" w:cs="Arial"/>
          <w:noProof/>
        </w:rPr>
        <w:lastRenderedPageBreak/>
        <w:drawing>
          <wp:anchor distT="0" distB="0" distL="114300" distR="114300" simplePos="0" relativeHeight="251666432" behindDoc="1" locked="0" layoutInCell="1" allowOverlap="1">
            <wp:simplePos x="0" y="0"/>
            <wp:positionH relativeFrom="column">
              <wp:posOffset>0</wp:posOffset>
            </wp:positionH>
            <wp:positionV relativeFrom="paragraph">
              <wp:posOffset>0</wp:posOffset>
            </wp:positionV>
            <wp:extent cx="6085205" cy="8604885"/>
            <wp:effectExtent l="0" t="0" r="0" b="5715"/>
            <wp:wrapTight wrapText="bothSides">
              <wp:wrapPolygon edited="0">
                <wp:start x="21600" y="21600"/>
                <wp:lineTo x="21600" y="18"/>
                <wp:lineTo x="52" y="18"/>
                <wp:lineTo x="52" y="21600"/>
                <wp:lineTo x="21600" y="2160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pdf"/>
                    <pic:cNvPicPr/>
                  </pic:nvPicPr>
                  <pic:blipFill>
                    <a:blip r:embed="rId19">
                      <a:extLst>
                        <a:ext uri="{28A0092B-C50C-407E-A947-70E740481C1C}">
                          <a14:useLocalDpi xmlns:a14="http://schemas.microsoft.com/office/drawing/2010/main" val="0"/>
                        </a:ext>
                      </a:extLst>
                    </a:blip>
                    <a:stretch>
                      <a:fillRect/>
                    </a:stretch>
                  </pic:blipFill>
                  <pic:spPr>
                    <a:xfrm rot="10800000">
                      <a:off x="0" y="0"/>
                      <a:ext cx="6085205" cy="8604885"/>
                    </a:xfrm>
                    <a:prstGeom prst="rect">
                      <a:avLst/>
                    </a:prstGeom>
                  </pic:spPr>
                </pic:pic>
              </a:graphicData>
            </a:graphic>
            <wp14:sizeRelH relativeFrom="page">
              <wp14:pctWidth>0</wp14:pctWidth>
            </wp14:sizeRelH>
            <wp14:sizeRelV relativeFrom="page">
              <wp14:pctHeight>0</wp14:pctHeight>
            </wp14:sizeRelV>
          </wp:anchor>
        </w:drawing>
      </w:r>
    </w:p>
    <w:p w:rsidR="00E231A7" w:rsidRDefault="00E231A7" w:rsidP="00E231A7">
      <w:pPr>
        <w:tabs>
          <w:tab w:val="left" w:pos="6430"/>
        </w:tabs>
        <w:rPr>
          <w:rFonts w:ascii="Arial" w:hAnsi="Arial" w:cs="Arial"/>
        </w:rPr>
      </w:pPr>
      <w:r>
        <w:rPr>
          <w:rFonts w:ascii="Arial" w:hAnsi="Arial" w:cs="Arial"/>
          <w:noProof/>
        </w:rPr>
        <w:lastRenderedPageBreak/>
        <w:drawing>
          <wp:anchor distT="0" distB="0" distL="114300" distR="114300" simplePos="0" relativeHeight="251667456" behindDoc="1" locked="0" layoutInCell="1" allowOverlap="1">
            <wp:simplePos x="0" y="0"/>
            <wp:positionH relativeFrom="column">
              <wp:posOffset>-162839</wp:posOffset>
            </wp:positionH>
            <wp:positionV relativeFrom="paragraph">
              <wp:posOffset>200</wp:posOffset>
            </wp:positionV>
            <wp:extent cx="6120130" cy="8655050"/>
            <wp:effectExtent l="0" t="0" r="1270" b="6350"/>
            <wp:wrapTight wrapText="bothSides">
              <wp:wrapPolygon edited="0">
                <wp:start x="21600" y="21600"/>
                <wp:lineTo x="21600" y="16"/>
                <wp:lineTo x="40" y="16"/>
                <wp:lineTo x="40" y="21600"/>
                <wp:lineTo x="21600" y="2160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6.1.pdf"/>
                    <pic:cNvPicPr/>
                  </pic:nvPicPr>
                  <pic:blipFill>
                    <a:blip r:embed="rId20">
                      <a:extLst>
                        <a:ext uri="{28A0092B-C50C-407E-A947-70E740481C1C}">
                          <a14:useLocalDpi xmlns:a14="http://schemas.microsoft.com/office/drawing/2010/main" val="0"/>
                        </a:ext>
                      </a:extLst>
                    </a:blip>
                    <a:stretch>
                      <a:fillRect/>
                    </a:stretch>
                  </pic:blipFill>
                  <pic:spPr>
                    <a:xfrm rot="10800000">
                      <a:off x="0" y="0"/>
                      <a:ext cx="6120130" cy="8655050"/>
                    </a:xfrm>
                    <a:prstGeom prst="rect">
                      <a:avLst/>
                    </a:prstGeom>
                  </pic:spPr>
                </pic:pic>
              </a:graphicData>
            </a:graphic>
            <wp14:sizeRelH relativeFrom="page">
              <wp14:pctWidth>0</wp14:pctWidth>
            </wp14:sizeRelH>
            <wp14:sizeRelV relativeFrom="page">
              <wp14:pctHeight>0</wp14:pctHeight>
            </wp14:sizeRelV>
          </wp:anchor>
        </w:drawing>
      </w:r>
    </w:p>
    <w:p w:rsidR="00E231A7" w:rsidRDefault="00E231A7" w:rsidP="00E231A7">
      <w:pPr>
        <w:tabs>
          <w:tab w:val="left" w:pos="6430"/>
        </w:tabs>
        <w:rPr>
          <w:rFonts w:ascii="Arial" w:hAnsi="Arial" w:cs="Arial"/>
        </w:rPr>
      </w:pPr>
    </w:p>
    <w:p w:rsidR="00E231A7" w:rsidRDefault="00907082" w:rsidP="00E231A7">
      <w:pPr>
        <w:tabs>
          <w:tab w:val="left" w:pos="6430"/>
        </w:tabs>
        <w:rPr>
          <w:rFonts w:ascii="Arial" w:hAnsi="Arial" w:cs="Arial"/>
        </w:rPr>
      </w:pPr>
      <w:r>
        <w:rPr>
          <w:rFonts w:ascii="Arial" w:hAnsi="Arial" w:cs="Arial"/>
          <w:noProof/>
        </w:rPr>
        <w:drawing>
          <wp:inline distT="0" distB="0" distL="0" distR="0">
            <wp:extent cx="7637145" cy="5727700"/>
            <wp:effectExtent l="2223"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yGzgZK+fSOK6u2ZG4wS71A.jpg"/>
                    <pic:cNvPicPr/>
                  </pic:nvPicPr>
                  <pic:blipFill>
                    <a:blip r:embed="rId21">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Default="00E231A7" w:rsidP="00E231A7">
      <w:pPr>
        <w:tabs>
          <w:tab w:val="left" w:pos="6430"/>
        </w:tabs>
        <w:rPr>
          <w:rFonts w:ascii="Arial" w:hAnsi="Arial" w:cs="Arial"/>
        </w:rPr>
      </w:pPr>
    </w:p>
    <w:p w:rsidR="00E231A7" w:rsidRPr="00E231A7" w:rsidRDefault="00E231A7" w:rsidP="00E231A7">
      <w:pPr>
        <w:tabs>
          <w:tab w:val="left" w:pos="6430"/>
        </w:tabs>
        <w:rPr>
          <w:rFonts w:ascii="Arial" w:hAnsi="Arial" w:cs="Arial"/>
        </w:rPr>
      </w:pPr>
    </w:p>
    <w:sectPr w:rsidR="00E231A7" w:rsidRPr="00E231A7" w:rsidSect="00DA5FA3">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4DCC" w:rsidRDefault="00DF4DCC" w:rsidP="00825B73">
      <w:r>
        <w:separator/>
      </w:r>
    </w:p>
  </w:endnote>
  <w:endnote w:type="continuationSeparator" w:id="0">
    <w:p w:rsidR="00DF4DCC" w:rsidRDefault="00DF4DCC" w:rsidP="00825B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3706944"/>
      <w:docPartObj>
        <w:docPartGallery w:val="Page Numbers (Bottom of Page)"/>
        <w:docPartUnique/>
      </w:docPartObj>
    </w:sdtPr>
    <w:sdtEndPr>
      <w:rPr>
        <w:rStyle w:val="PageNumber"/>
      </w:rPr>
    </w:sdtEndPr>
    <w:sdtContent>
      <w:p w:rsidR="00825B73" w:rsidRDefault="00825B73" w:rsidP="00763D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25B73" w:rsidRDefault="00825B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5938351"/>
      <w:docPartObj>
        <w:docPartGallery w:val="Page Numbers (Bottom of Page)"/>
        <w:docPartUnique/>
      </w:docPartObj>
    </w:sdtPr>
    <w:sdtEndPr>
      <w:rPr>
        <w:rStyle w:val="PageNumber"/>
      </w:rPr>
    </w:sdtEndPr>
    <w:sdtContent>
      <w:p w:rsidR="00825B73" w:rsidRDefault="00825B73" w:rsidP="00763D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25B73" w:rsidRDefault="00825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4DCC" w:rsidRDefault="00DF4DCC" w:rsidP="00825B73">
      <w:r>
        <w:separator/>
      </w:r>
    </w:p>
  </w:footnote>
  <w:footnote w:type="continuationSeparator" w:id="0">
    <w:p w:rsidR="00DF4DCC" w:rsidRDefault="00DF4DCC" w:rsidP="00825B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83127"/>
    <w:multiLevelType w:val="multilevel"/>
    <w:tmpl w:val="9F72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94A5E"/>
    <w:multiLevelType w:val="multilevel"/>
    <w:tmpl w:val="61FC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2B7D61"/>
    <w:multiLevelType w:val="multilevel"/>
    <w:tmpl w:val="68B2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372EF5"/>
    <w:multiLevelType w:val="multilevel"/>
    <w:tmpl w:val="5B4E3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F12681"/>
    <w:multiLevelType w:val="multilevel"/>
    <w:tmpl w:val="A4665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706054"/>
    <w:multiLevelType w:val="multilevel"/>
    <w:tmpl w:val="7870C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8C3"/>
    <w:rsid w:val="000005A0"/>
    <w:rsid w:val="00017D17"/>
    <w:rsid w:val="00022FF9"/>
    <w:rsid w:val="00032958"/>
    <w:rsid w:val="000411AA"/>
    <w:rsid w:val="000433B6"/>
    <w:rsid w:val="00045111"/>
    <w:rsid w:val="00053089"/>
    <w:rsid w:val="00060921"/>
    <w:rsid w:val="00065802"/>
    <w:rsid w:val="00067BE4"/>
    <w:rsid w:val="00072D47"/>
    <w:rsid w:val="00074EF4"/>
    <w:rsid w:val="000756E2"/>
    <w:rsid w:val="000777D1"/>
    <w:rsid w:val="00080526"/>
    <w:rsid w:val="00080FD9"/>
    <w:rsid w:val="00082C12"/>
    <w:rsid w:val="000874B2"/>
    <w:rsid w:val="000C70F6"/>
    <w:rsid w:val="000C75DD"/>
    <w:rsid w:val="000D3AC0"/>
    <w:rsid w:val="000E3118"/>
    <w:rsid w:val="000F1F61"/>
    <w:rsid w:val="000F4B9D"/>
    <w:rsid w:val="0010057B"/>
    <w:rsid w:val="00100BF0"/>
    <w:rsid w:val="0010366D"/>
    <w:rsid w:val="00103FEC"/>
    <w:rsid w:val="00106AB5"/>
    <w:rsid w:val="00122FE9"/>
    <w:rsid w:val="00127CA5"/>
    <w:rsid w:val="0013767B"/>
    <w:rsid w:val="00141018"/>
    <w:rsid w:val="00144543"/>
    <w:rsid w:val="0014624B"/>
    <w:rsid w:val="001A2418"/>
    <w:rsid w:val="001B1E17"/>
    <w:rsid w:val="001B7B1D"/>
    <w:rsid w:val="001C0F26"/>
    <w:rsid w:val="001C786A"/>
    <w:rsid w:val="001D089B"/>
    <w:rsid w:val="0020517C"/>
    <w:rsid w:val="0021283D"/>
    <w:rsid w:val="0021359B"/>
    <w:rsid w:val="0025010F"/>
    <w:rsid w:val="00270A77"/>
    <w:rsid w:val="00272331"/>
    <w:rsid w:val="00273EF3"/>
    <w:rsid w:val="002A0FD9"/>
    <w:rsid w:val="002A78C3"/>
    <w:rsid w:val="002B7A69"/>
    <w:rsid w:val="002C02A4"/>
    <w:rsid w:val="002C2244"/>
    <w:rsid w:val="002C346D"/>
    <w:rsid w:val="002C637F"/>
    <w:rsid w:val="002D1EC4"/>
    <w:rsid w:val="002D7559"/>
    <w:rsid w:val="002D7F58"/>
    <w:rsid w:val="002E2F02"/>
    <w:rsid w:val="002E3F25"/>
    <w:rsid w:val="002E4213"/>
    <w:rsid w:val="002F5527"/>
    <w:rsid w:val="003014E5"/>
    <w:rsid w:val="003050D0"/>
    <w:rsid w:val="003304F1"/>
    <w:rsid w:val="003305ED"/>
    <w:rsid w:val="00333676"/>
    <w:rsid w:val="00354689"/>
    <w:rsid w:val="003610EE"/>
    <w:rsid w:val="003666DF"/>
    <w:rsid w:val="00370C37"/>
    <w:rsid w:val="003710D1"/>
    <w:rsid w:val="003817C0"/>
    <w:rsid w:val="00385F6C"/>
    <w:rsid w:val="00387A7A"/>
    <w:rsid w:val="00390903"/>
    <w:rsid w:val="003A6C74"/>
    <w:rsid w:val="003A77E4"/>
    <w:rsid w:val="003B1B9C"/>
    <w:rsid w:val="003B3AF0"/>
    <w:rsid w:val="003B625A"/>
    <w:rsid w:val="003E5791"/>
    <w:rsid w:val="003F1E13"/>
    <w:rsid w:val="00415D8A"/>
    <w:rsid w:val="004160C2"/>
    <w:rsid w:val="00417C19"/>
    <w:rsid w:val="00433778"/>
    <w:rsid w:val="00435DD8"/>
    <w:rsid w:val="00487FDE"/>
    <w:rsid w:val="00495470"/>
    <w:rsid w:val="004A400B"/>
    <w:rsid w:val="004B47C5"/>
    <w:rsid w:val="004B682B"/>
    <w:rsid w:val="004C5C4B"/>
    <w:rsid w:val="004D47E9"/>
    <w:rsid w:val="004E1AE4"/>
    <w:rsid w:val="004E29A5"/>
    <w:rsid w:val="004F728A"/>
    <w:rsid w:val="0050113A"/>
    <w:rsid w:val="005012E8"/>
    <w:rsid w:val="005026E8"/>
    <w:rsid w:val="00512304"/>
    <w:rsid w:val="00527480"/>
    <w:rsid w:val="00533E36"/>
    <w:rsid w:val="0053701D"/>
    <w:rsid w:val="00556BCD"/>
    <w:rsid w:val="00564DDA"/>
    <w:rsid w:val="005707B7"/>
    <w:rsid w:val="00583968"/>
    <w:rsid w:val="0059219A"/>
    <w:rsid w:val="005B3B11"/>
    <w:rsid w:val="005C22C6"/>
    <w:rsid w:val="005D2A31"/>
    <w:rsid w:val="005D42FD"/>
    <w:rsid w:val="005F2740"/>
    <w:rsid w:val="00605439"/>
    <w:rsid w:val="0060670E"/>
    <w:rsid w:val="00606CB9"/>
    <w:rsid w:val="006204BF"/>
    <w:rsid w:val="00621D8E"/>
    <w:rsid w:val="00637D7A"/>
    <w:rsid w:val="00644772"/>
    <w:rsid w:val="006455E9"/>
    <w:rsid w:val="006505C7"/>
    <w:rsid w:val="00654EB3"/>
    <w:rsid w:val="006641CA"/>
    <w:rsid w:val="00676F9D"/>
    <w:rsid w:val="00684F5D"/>
    <w:rsid w:val="00685840"/>
    <w:rsid w:val="006906B4"/>
    <w:rsid w:val="00696A52"/>
    <w:rsid w:val="006A6810"/>
    <w:rsid w:val="006B65EB"/>
    <w:rsid w:val="006B6722"/>
    <w:rsid w:val="006B7D8A"/>
    <w:rsid w:val="006E76E8"/>
    <w:rsid w:val="006E7D15"/>
    <w:rsid w:val="006F04B6"/>
    <w:rsid w:val="006F22C1"/>
    <w:rsid w:val="007119D6"/>
    <w:rsid w:val="00712E72"/>
    <w:rsid w:val="00716B0F"/>
    <w:rsid w:val="00721A09"/>
    <w:rsid w:val="00722934"/>
    <w:rsid w:val="007261D1"/>
    <w:rsid w:val="007457F1"/>
    <w:rsid w:val="00757F02"/>
    <w:rsid w:val="007636D7"/>
    <w:rsid w:val="0076696E"/>
    <w:rsid w:val="00773830"/>
    <w:rsid w:val="00776698"/>
    <w:rsid w:val="00783E49"/>
    <w:rsid w:val="00784BA7"/>
    <w:rsid w:val="007912EB"/>
    <w:rsid w:val="007925C8"/>
    <w:rsid w:val="00795454"/>
    <w:rsid w:val="00796B8A"/>
    <w:rsid w:val="007A2B38"/>
    <w:rsid w:val="007B6954"/>
    <w:rsid w:val="007C72BD"/>
    <w:rsid w:val="007D1565"/>
    <w:rsid w:val="007D7A8A"/>
    <w:rsid w:val="007E3761"/>
    <w:rsid w:val="007F0951"/>
    <w:rsid w:val="00800012"/>
    <w:rsid w:val="00801B8D"/>
    <w:rsid w:val="0081158F"/>
    <w:rsid w:val="00823141"/>
    <w:rsid w:val="00825B73"/>
    <w:rsid w:val="00827E28"/>
    <w:rsid w:val="00832EBA"/>
    <w:rsid w:val="00834CA1"/>
    <w:rsid w:val="008623AE"/>
    <w:rsid w:val="008732CA"/>
    <w:rsid w:val="00873D49"/>
    <w:rsid w:val="00874C58"/>
    <w:rsid w:val="00880B72"/>
    <w:rsid w:val="008A048E"/>
    <w:rsid w:val="008A277A"/>
    <w:rsid w:val="008A7F7E"/>
    <w:rsid w:val="008B4AB0"/>
    <w:rsid w:val="008C7AA0"/>
    <w:rsid w:val="008D590B"/>
    <w:rsid w:val="008D786C"/>
    <w:rsid w:val="008E60B8"/>
    <w:rsid w:val="008F1EE7"/>
    <w:rsid w:val="0090264E"/>
    <w:rsid w:val="00903A3B"/>
    <w:rsid w:val="00907082"/>
    <w:rsid w:val="00927F63"/>
    <w:rsid w:val="00930970"/>
    <w:rsid w:val="00950FFF"/>
    <w:rsid w:val="0096672C"/>
    <w:rsid w:val="009733FD"/>
    <w:rsid w:val="00974644"/>
    <w:rsid w:val="00976746"/>
    <w:rsid w:val="00996569"/>
    <w:rsid w:val="009A16AE"/>
    <w:rsid w:val="009C4E82"/>
    <w:rsid w:val="009D33DB"/>
    <w:rsid w:val="009D48BD"/>
    <w:rsid w:val="009D7A37"/>
    <w:rsid w:val="009E0E51"/>
    <w:rsid w:val="009E2B38"/>
    <w:rsid w:val="009E3B74"/>
    <w:rsid w:val="009F3A0A"/>
    <w:rsid w:val="00A061FB"/>
    <w:rsid w:val="00A24693"/>
    <w:rsid w:val="00A2737A"/>
    <w:rsid w:val="00A32B11"/>
    <w:rsid w:val="00A35AFD"/>
    <w:rsid w:val="00A42314"/>
    <w:rsid w:val="00A4740C"/>
    <w:rsid w:val="00A474CF"/>
    <w:rsid w:val="00A522AD"/>
    <w:rsid w:val="00A64137"/>
    <w:rsid w:val="00A77953"/>
    <w:rsid w:val="00A901AF"/>
    <w:rsid w:val="00AA0E55"/>
    <w:rsid w:val="00AA0FCF"/>
    <w:rsid w:val="00AB778E"/>
    <w:rsid w:val="00AC42D6"/>
    <w:rsid w:val="00AD19E5"/>
    <w:rsid w:val="00AD6BD2"/>
    <w:rsid w:val="00AD7C59"/>
    <w:rsid w:val="00B249E0"/>
    <w:rsid w:val="00B267EE"/>
    <w:rsid w:val="00B31992"/>
    <w:rsid w:val="00B319D9"/>
    <w:rsid w:val="00B357E4"/>
    <w:rsid w:val="00B56D1C"/>
    <w:rsid w:val="00B57592"/>
    <w:rsid w:val="00B603CB"/>
    <w:rsid w:val="00B62FBA"/>
    <w:rsid w:val="00B74246"/>
    <w:rsid w:val="00B9276C"/>
    <w:rsid w:val="00B93E98"/>
    <w:rsid w:val="00B9422C"/>
    <w:rsid w:val="00BA1212"/>
    <w:rsid w:val="00BA7DF0"/>
    <w:rsid w:val="00BB4A1B"/>
    <w:rsid w:val="00BF1572"/>
    <w:rsid w:val="00BF3ADF"/>
    <w:rsid w:val="00BF4C1E"/>
    <w:rsid w:val="00BF6060"/>
    <w:rsid w:val="00C02E9C"/>
    <w:rsid w:val="00C208CC"/>
    <w:rsid w:val="00C22361"/>
    <w:rsid w:val="00C23D30"/>
    <w:rsid w:val="00C26432"/>
    <w:rsid w:val="00C26B1D"/>
    <w:rsid w:val="00C3699B"/>
    <w:rsid w:val="00C47D44"/>
    <w:rsid w:val="00C56E31"/>
    <w:rsid w:val="00C60BCD"/>
    <w:rsid w:val="00C61004"/>
    <w:rsid w:val="00C61280"/>
    <w:rsid w:val="00C71028"/>
    <w:rsid w:val="00C714FE"/>
    <w:rsid w:val="00CB3DBB"/>
    <w:rsid w:val="00CB5D43"/>
    <w:rsid w:val="00CC470B"/>
    <w:rsid w:val="00CC7036"/>
    <w:rsid w:val="00CD429F"/>
    <w:rsid w:val="00CD652C"/>
    <w:rsid w:val="00CD7BD1"/>
    <w:rsid w:val="00CD7EE9"/>
    <w:rsid w:val="00CE64A0"/>
    <w:rsid w:val="00CE6B1F"/>
    <w:rsid w:val="00CF0046"/>
    <w:rsid w:val="00CF4C74"/>
    <w:rsid w:val="00D07AAB"/>
    <w:rsid w:val="00D11080"/>
    <w:rsid w:val="00D114F3"/>
    <w:rsid w:val="00D12CF0"/>
    <w:rsid w:val="00D146AF"/>
    <w:rsid w:val="00D23A7E"/>
    <w:rsid w:val="00D259B0"/>
    <w:rsid w:val="00D31A29"/>
    <w:rsid w:val="00D34451"/>
    <w:rsid w:val="00D3467D"/>
    <w:rsid w:val="00D40A87"/>
    <w:rsid w:val="00D461F3"/>
    <w:rsid w:val="00D65AF4"/>
    <w:rsid w:val="00D77340"/>
    <w:rsid w:val="00D82130"/>
    <w:rsid w:val="00DA238E"/>
    <w:rsid w:val="00DA5FA3"/>
    <w:rsid w:val="00DC0602"/>
    <w:rsid w:val="00DD4B0B"/>
    <w:rsid w:val="00DD7316"/>
    <w:rsid w:val="00DE06CA"/>
    <w:rsid w:val="00DF0163"/>
    <w:rsid w:val="00DF1CD2"/>
    <w:rsid w:val="00DF4DCC"/>
    <w:rsid w:val="00E02E92"/>
    <w:rsid w:val="00E0386E"/>
    <w:rsid w:val="00E13E74"/>
    <w:rsid w:val="00E231A7"/>
    <w:rsid w:val="00E30086"/>
    <w:rsid w:val="00E30CA1"/>
    <w:rsid w:val="00E3556D"/>
    <w:rsid w:val="00E457D8"/>
    <w:rsid w:val="00E52663"/>
    <w:rsid w:val="00E5323C"/>
    <w:rsid w:val="00E560E5"/>
    <w:rsid w:val="00E60060"/>
    <w:rsid w:val="00E60C96"/>
    <w:rsid w:val="00E64CF2"/>
    <w:rsid w:val="00E675BB"/>
    <w:rsid w:val="00E726CC"/>
    <w:rsid w:val="00E7452B"/>
    <w:rsid w:val="00E85BB0"/>
    <w:rsid w:val="00E87EFA"/>
    <w:rsid w:val="00EA3670"/>
    <w:rsid w:val="00EB167C"/>
    <w:rsid w:val="00EC0B39"/>
    <w:rsid w:val="00EF2FC0"/>
    <w:rsid w:val="00F00B7F"/>
    <w:rsid w:val="00F04801"/>
    <w:rsid w:val="00F051A0"/>
    <w:rsid w:val="00F16979"/>
    <w:rsid w:val="00F17168"/>
    <w:rsid w:val="00F30CB2"/>
    <w:rsid w:val="00F36D5B"/>
    <w:rsid w:val="00F37D46"/>
    <w:rsid w:val="00F41803"/>
    <w:rsid w:val="00F825FE"/>
    <w:rsid w:val="00F873A3"/>
    <w:rsid w:val="00F95F9B"/>
    <w:rsid w:val="00FA0C31"/>
    <w:rsid w:val="00FB26FE"/>
    <w:rsid w:val="00FB6F4A"/>
    <w:rsid w:val="00FC061C"/>
    <w:rsid w:val="00FF30C0"/>
    <w:rsid w:val="00FF5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FD012"/>
  <w14:defaultImageDpi w14:val="32767"/>
  <w15:chartTrackingRefBased/>
  <w15:docId w15:val="{FE83C7E9-87C0-E647-946D-20F85FE9E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7AA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3B11"/>
    <w:rPr>
      <w:color w:val="0563C1" w:themeColor="hyperlink"/>
      <w:u w:val="single"/>
    </w:rPr>
  </w:style>
  <w:style w:type="character" w:styleId="UnresolvedMention">
    <w:name w:val="Unresolved Mention"/>
    <w:basedOn w:val="DefaultParagraphFont"/>
    <w:uiPriority w:val="99"/>
    <w:rsid w:val="005B3B11"/>
    <w:rPr>
      <w:color w:val="808080"/>
      <w:shd w:val="clear" w:color="auto" w:fill="E6E6E6"/>
    </w:rPr>
  </w:style>
  <w:style w:type="character" w:styleId="FollowedHyperlink">
    <w:name w:val="FollowedHyperlink"/>
    <w:basedOn w:val="DefaultParagraphFont"/>
    <w:uiPriority w:val="99"/>
    <w:semiHidden/>
    <w:unhideWhenUsed/>
    <w:rsid w:val="005B3B11"/>
    <w:rPr>
      <w:color w:val="954F72" w:themeColor="followedHyperlink"/>
      <w:u w:val="single"/>
    </w:rPr>
  </w:style>
  <w:style w:type="table" w:styleId="TableGrid">
    <w:name w:val="Table Grid"/>
    <w:basedOn w:val="TableNormal"/>
    <w:uiPriority w:val="59"/>
    <w:rsid w:val="00AB778E"/>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4B9D"/>
    <w:pPr>
      <w:spacing w:before="100" w:beforeAutospacing="1" w:after="100" w:afterAutospacing="1"/>
    </w:pPr>
  </w:style>
  <w:style w:type="character" w:customStyle="1" w:styleId="normaltextrun">
    <w:name w:val="normaltextrun"/>
    <w:basedOn w:val="DefaultParagraphFont"/>
    <w:rsid w:val="007F0951"/>
  </w:style>
  <w:style w:type="paragraph" w:styleId="Footer">
    <w:name w:val="footer"/>
    <w:basedOn w:val="Normal"/>
    <w:link w:val="FooterChar"/>
    <w:uiPriority w:val="99"/>
    <w:unhideWhenUsed/>
    <w:rsid w:val="00825B73"/>
    <w:pPr>
      <w:tabs>
        <w:tab w:val="center" w:pos="4513"/>
        <w:tab w:val="right" w:pos="9026"/>
      </w:tabs>
    </w:pPr>
  </w:style>
  <w:style w:type="character" w:customStyle="1" w:styleId="FooterChar">
    <w:name w:val="Footer Char"/>
    <w:basedOn w:val="DefaultParagraphFont"/>
    <w:link w:val="Footer"/>
    <w:uiPriority w:val="99"/>
    <w:rsid w:val="00825B7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25B73"/>
  </w:style>
  <w:style w:type="paragraph" w:styleId="Header">
    <w:name w:val="header"/>
    <w:basedOn w:val="Normal"/>
    <w:link w:val="HeaderChar"/>
    <w:uiPriority w:val="99"/>
    <w:unhideWhenUsed/>
    <w:rsid w:val="00825B73"/>
    <w:pPr>
      <w:tabs>
        <w:tab w:val="center" w:pos="4513"/>
        <w:tab w:val="right" w:pos="9026"/>
      </w:tabs>
    </w:pPr>
  </w:style>
  <w:style w:type="character" w:customStyle="1" w:styleId="HeaderChar">
    <w:name w:val="Header Char"/>
    <w:basedOn w:val="DefaultParagraphFont"/>
    <w:link w:val="Header"/>
    <w:uiPriority w:val="99"/>
    <w:rsid w:val="00825B7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2525">
      <w:bodyDiv w:val="1"/>
      <w:marLeft w:val="0"/>
      <w:marRight w:val="0"/>
      <w:marTop w:val="0"/>
      <w:marBottom w:val="0"/>
      <w:divBdr>
        <w:top w:val="none" w:sz="0" w:space="0" w:color="auto"/>
        <w:left w:val="none" w:sz="0" w:space="0" w:color="auto"/>
        <w:bottom w:val="none" w:sz="0" w:space="0" w:color="auto"/>
        <w:right w:val="none" w:sz="0" w:space="0" w:color="auto"/>
      </w:divBdr>
      <w:divsChild>
        <w:div w:id="1419596902">
          <w:marLeft w:val="0"/>
          <w:marRight w:val="0"/>
          <w:marTop w:val="0"/>
          <w:marBottom w:val="0"/>
          <w:divBdr>
            <w:top w:val="none" w:sz="0" w:space="0" w:color="auto"/>
            <w:left w:val="none" w:sz="0" w:space="0" w:color="auto"/>
            <w:bottom w:val="none" w:sz="0" w:space="0" w:color="auto"/>
            <w:right w:val="none" w:sz="0" w:space="0" w:color="auto"/>
          </w:divBdr>
          <w:divsChild>
            <w:div w:id="121273008">
              <w:marLeft w:val="0"/>
              <w:marRight w:val="0"/>
              <w:marTop w:val="0"/>
              <w:marBottom w:val="0"/>
              <w:divBdr>
                <w:top w:val="none" w:sz="0" w:space="0" w:color="auto"/>
                <w:left w:val="none" w:sz="0" w:space="0" w:color="auto"/>
                <w:bottom w:val="none" w:sz="0" w:space="0" w:color="auto"/>
                <w:right w:val="none" w:sz="0" w:space="0" w:color="auto"/>
              </w:divBdr>
              <w:divsChild>
                <w:div w:id="179891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39026">
      <w:bodyDiv w:val="1"/>
      <w:marLeft w:val="0"/>
      <w:marRight w:val="0"/>
      <w:marTop w:val="0"/>
      <w:marBottom w:val="0"/>
      <w:divBdr>
        <w:top w:val="none" w:sz="0" w:space="0" w:color="auto"/>
        <w:left w:val="none" w:sz="0" w:space="0" w:color="auto"/>
        <w:bottom w:val="none" w:sz="0" w:space="0" w:color="auto"/>
        <w:right w:val="none" w:sz="0" w:space="0" w:color="auto"/>
      </w:divBdr>
      <w:divsChild>
        <w:div w:id="211161893">
          <w:marLeft w:val="0"/>
          <w:marRight w:val="0"/>
          <w:marTop w:val="0"/>
          <w:marBottom w:val="0"/>
          <w:divBdr>
            <w:top w:val="none" w:sz="0" w:space="0" w:color="auto"/>
            <w:left w:val="none" w:sz="0" w:space="0" w:color="auto"/>
            <w:bottom w:val="none" w:sz="0" w:space="0" w:color="auto"/>
            <w:right w:val="none" w:sz="0" w:space="0" w:color="auto"/>
          </w:divBdr>
          <w:divsChild>
            <w:div w:id="121196296">
              <w:marLeft w:val="0"/>
              <w:marRight w:val="0"/>
              <w:marTop w:val="0"/>
              <w:marBottom w:val="0"/>
              <w:divBdr>
                <w:top w:val="none" w:sz="0" w:space="0" w:color="auto"/>
                <w:left w:val="none" w:sz="0" w:space="0" w:color="auto"/>
                <w:bottom w:val="none" w:sz="0" w:space="0" w:color="auto"/>
                <w:right w:val="none" w:sz="0" w:space="0" w:color="auto"/>
              </w:divBdr>
              <w:divsChild>
                <w:div w:id="18949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9331">
      <w:bodyDiv w:val="1"/>
      <w:marLeft w:val="0"/>
      <w:marRight w:val="0"/>
      <w:marTop w:val="0"/>
      <w:marBottom w:val="0"/>
      <w:divBdr>
        <w:top w:val="none" w:sz="0" w:space="0" w:color="auto"/>
        <w:left w:val="none" w:sz="0" w:space="0" w:color="auto"/>
        <w:bottom w:val="none" w:sz="0" w:space="0" w:color="auto"/>
        <w:right w:val="none" w:sz="0" w:space="0" w:color="auto"/>
      </w:divBdr>
      <w:divsChild>
        <w:div w:id="583614892">
          <w:marLeft w:val="0"/>
          <w:marRight w:val="0"/>
          <w:marTop w:val="0"/>
          <w:marBottom w:val="0"/>
          <w:divBdr>
            <w:top w:val="none" w:sz="0" w:space="0" w:color="auto"/>
            <w:left w:val="none" w:sz="0" w:space="0" w:color="auto"/>
            <w:bottom w:val="none" w:sz="0" w:space="0" w:color="auto"/>
            <w:right w:val="none" w:sz="0" w:space="0" w:color="auto"/>
          </w:divBdr>
          <w:divsChild>
            <w:div w:id="1146052739">
              <w:marLeft w:val="0"/>
              <w:marRight w:val="0"/>
              <w:marTop w:val="0"/>
              <w:marBottom w:val="0"/>
              <w:divBdr>
                <w:top w:val="none" w:sz="0" w:space="0" w:color="auto"/>
                <w:left w:val="none" w:sz="0" w:space="0" w:color="auto"/>
                <w:bottom w:val="none" w:sz="0" w:space="0" w:color="auto"/>
                <w:right w:val="none" w:sz="0" w:space="0" w:color="auto"/>
              </w:divBdr>
              <w:divsChild>
                <w:div w:id="47148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8839">
      <w:bodyDiv w:val="1"/>
      <w:marLeft w:val="0"/>
      <w:marRight w:val="0"/>
      <w:marTop w:val="0"/>
      <w:marBottom w:val="0"/>
      <w:divBdr>
        <w:top w:val="none" w:sz="0" w:space="0" w:color="auto"/>
        <w:left w:val="none" w:sz="0" w:space="0" w:color="auto"/>
        <w:bottom w:val="none" w:sz="0" w:space="0" w:color="auto"/>
        <w:right w:val="none" w:sz="0" w:space="0" w:color="auto"/>
      </w:divBdr>
      <w:divsChild>
        <w:div w:id="2022849357">
          <w:marLeft w:val="0"/>
          <w:marRight w:val="0"/>
          <w:marTop w:val="0"/>
          <w:marBottom w:val="0"/>
          <w:divBdr>
            <w:top w:val="none" w:sz="0" w:space="0" w:color="auto"/>
            <w:left w:val="none" w:sz="0" w:space="0" w:color="auto"/>
            <w:bottom w:val="none" w:sz="0" w:space="0" w:color="auto"/>
            <w:right w:val="none" w:sz="0" w:space="0" w:color="auto"/>
          </w:divBdr>
          <w:divsChild>
            <w:div w:id="512962303">
              <w:marLeft w:val="0"/>
              <w:marRight w:val="0"/>
              <w:marTop w:val="0"/>
              <w:marBottom w:val="0"/>
              <w:divBdr>
                <w:top w:val="none" w:sz="0" w:space="0" w:color="auto"/>
                <w:left w:val="none" w:sz="0" w:space="0" w:color="auto"/>
                <w:bottom w:val="none" w:sz="0" w:space="0" w:color="auto"/>
                <w:right w:val="none" w:sz="0" w:space="0" w:color="auto"/>
              </w:divBdr>
              <w:divsChild>
                <w:div w:id="144554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664408">
      <w:bodyDiv w:val="1"/>
      <w:marLeft w:val="0"/>
      <w:marRight w:val="0"/>
      <w:marTop w:val="0"/>
      <w:marBottom w:val="0"/>
      <w:divBdr>
        <w:top w:val="none" w:sz="0" w:space="0" w:color="auto"/>
        <w:left w:val="none" w:sz="0" w:space="0" w:color="auto"/>
        <w:bottom w:val="none" w:sz="0" w:space="0" w:color="auto"/>
        <w:right w:val="none" w:sz="0" w:space="0" w:color="auto"/>
      </w:divBdr>
      <w:divsChild>
        <w:div w:id="29648383">
          <w:marLeft w:val="0"/>
          <w:marRight w:val="0"/>
          <w:marTop w:val="0"/>
          <w:marBottom w:val="0"/>
          <w:divBdr>
            <w:top w:val="none" w:sz="0" w:space="0" w:color="auto"/>
            <w:left w:val="none" w:sz="0" w:space="0" w:color="auto"/>
            <w:bottom w:val="none" w:sz="0" w:space="0" w:color="auto"/>
            <w:right w:val="none" w:sz="0" w:space="0" w:color="auto"/>
          </w:divBdr>
          <w:divsChild>
            <w:div w:id="1744524087">
              <w:marLeft w:val="0"/>
              <w:marRight w:val="0"/>
              <w:marTop w:val="0"/>
              <w:marBottom w:val="0"/>
              <w:divBdr>
                <w:top w:val="none" w:sz="0" w:space="0" w:color="auto"/>
                <w:left w:val="none" w:sz="0" w:space="0" w:color="auto"/>
                <w:bottom w:val="none" w:sz="0" w:space="0" w:color="auto"/>
                <w:right w:val="none" w:sz="0" w:space="0" w:color="auto"/>
              </w:divBdr>
              <w:divsChild>
                <w:div w:id="157570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649115">
      <w:bodyDiv w:val="1"/>
      <w:marLeft w:val="0"/>
      <w:marRight w:val="0"/>
      <w:marTop w:val="0"/>
      <w:marBottom w:val="0"/>
      <w:divBdr>
        <w:top w:val="none" w:sz="0" w:space="0" w:color="auto"/>
        <w:left w:val="none" w:sz="0" w:space="0" w:color="auto"/>
        <w:bottom w:val="none" w:sz="0" w:space="0" w:color="auto"/>
        <w:right w:val="none" w:sz="0" w:space="0" w:color="auto"/>
      </w:divBdr>
    </w:div>
    <w:div w:id="432088190">
      <w:bodyDiv w:val="1"/>
      <w:marLeft w:val="0"/>
      <w:marRight w:val="0"/>
      <w:marTop w:val="0"/>
      <w:marBottom w:val="0"/>
      <w:divBdr>
        <w:top w:val="none" w:sz="0" w:space="0" w:color="auto"/>
        <w:left w:val="none" w:sz="0" w:space="0" w:color="auto"/>
        <w:bottom w:val="none" w:sz="0" w:space="0" w:color="auto"/>
        <w:right w:val="none" w:sz="0" w:space="0" w:color="auto"/>
      </w:divBdr>
      <w:divsChild>
        <w:div w:id="1339580794">
          <w:marLeft w:val="0"/>
          <w:marRight w:val="0"/>
          <w:marTop w:val="0"/>
          <w:marBottom w:val="0"/>
          <w:divBdr>
            <w:top w:val="none" w:sz="0" w:space="0" w:color="auto"/>
            <w:left w:val="none" w:sz="0" w:space="0" w:color="auto"/>
            <w:bottom w:val="none" w:sz="0" w:space="0" w:color="auto"/>
            <w:right w:val="none" w:sz="0" w:space="0" w:color="auto"/>
          </w:divBdr>
          <w:divsChild>
            <w:div w:id="356932123">
              <w:marLeft w:val="0"/>
              <w:marRight w:val="0"/>
              <w:marTop w:val="0"/>
              <w:marBottom w:val="0"/>
              <w:divBdr>
                <w:top w:val="none" w:sz="0" w:space="0" w:color="auto"/>
                <w:left w:val="none" w:sz="0" w:space="0" w:color="auto"/>
                <w:bottom w:val="none" w:sz="0" w:space="0" w:color="auto"/>
                <w:right w:val="none" w:sz="0" w:space="0" w:color="auto"/>
              </w:divBdr>
              <w:divsChild>
                <w:div w:id="162989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984060">
      <w:bodyDiv w:val="1"/>
      <w:marLeft w:val="0"/>
      <w:marRight w:val="0"/>
      <w:marTop w:val="0"/>
      <w:marBottom w:val="0"/>
      <w:divBdr>
        <w:top w:val="none" w:sz="0" w:space="0" w:color="auto"/>
        <w:left w:val="none" w:sz="0" w:space="0" w:color="auto"/>
        <w:bottom w:val="none" w:sz="0" w:space="0" w:color="auto"/>
        <w:right w:val="none" w:sz="0" w:space="0" w:color="auto"/>
      </w:divBdr>
    </w:div>
    <w:div w:id="528681524">
      <w:bodyDiv w:val="1"/>
      <w:marLeft w:val="0"/>
      <w:marRight w:val="0"/>
      <w:marTop w:val="0"/>
      <w:marBottom w:val="0"/>
      <w:divBdr>
        <w:top w:val="none" w:sz="0" w:space="0" w:color="auto"/>
        <w:left w:val="none" w:sz="0" w:space="0" w:color="auto"/>
        <w:bottom w:val="none" w:sz="0" w:space="0" w:color="auto"/>
        <w:right w:val="none" w:sz="0" w:space="0" w:color="auto"/>
      </w:divBdr>
      <w:divsChild>
        <w:div w:id="521555584">
          <w:marLeft w:val="0"/>
          <w:marRight w:val="0"/>
          <w:marTop w:val="0"/>
          <w:marBottom w:val="0"/>
          <w:divBdr>
            <w:top w:val="none" w:sz="0" w:space="0" w:color="auto"/>
            <w:left w:val="none" w:sz="0" w:space="0" w:color="auto"/>
            <w:bottom w:val="none" w:sz="0" w:space="0" w:color="auto"/>
            <w:right w:val="none" w:sz="0" w:space="0" w:color="auto"/>
          </w:divBdr>
          <w:divsChild>
            <w:div w:id="1029184047">
              <w:marLeft w:val="0"/>
              <w:marRight w:val="0"/>
              <w:marTop w:val="0"/>
              <w:marBottom w:val="0"/>
              <w:divBdr>
                <w:top w:val="none" w:sz="0" w:space="0" w:color="auto"/>
                <w:left w:val="none" w:sz="0" w:space="0" w:color="auto"/>
                <w:bottom w:val="none" w:sz="0" w:space="0" w:color="auto"/>
                <w:right w:val="none" w:sz="0" w:space="0" w:color="auto"/>
              </w:divBdr>
              <w:divsChild>
                <w:div w:id="73801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498762">
      <w:bodyDiv w:val="1"/>
      <w:marLeft w:val="0"/>
      <w:marRight w:val="0"/>
      <w:marTop w:val="0"/>
      <w:marBottom w:val="0"/>
      <w:divBdr>
        <w:top w:val="none" w:sz="0" w:space="0" w:color="auto"/>
        <w:left w:val="none" w:sz="0" w:space="0" w:color="auto"/>
        <w:bottom w:val="none" w:sz="0" w:space="0" w:color="auto"/>
        <w:right w:val="none" w:sz="0" w:space="0" w:color="auto"/>
      </w:divBdr>
    </w:div>
    <w:div w:id="580068480">
      <w:bodyDiv w:val="1"/>
      <w:marLeft w:val="0"/>
      <w:marRight w:val="0"/>
      <w:marTop w:val="0"/>
      <w:marBottom w:val="0"/>
      <w:divBdr>
        <w:top w:val="none" w:sz="0" w:space="0" w:color="auto"/>
        <w:left w:val="none" w:sz="0" w:space="0" w:color="auto"/>
        <w:bottom w:val="none" w:sz="0" w:space="0" w:color="auto"/>
        <w:right w:val="none" w:sz="0" w:space="0" w:color="auto"/>
      </w:divBdr>
      <w:divsChild>
        <w:div w:id="1082527793">
          <w:marLeft w:val="0"/>
          <w:marRight w:val="0"/>
          <w:marTop w:val="0"/>
          <w:marBottom w:val="0"/>
          <w:divBdr>
            <w:top w:val="none" w:sz="0" w:space="0" w:color="auto"/>
            <w:left w:val="none" w:sz="0" w:space="0" w:color="auto"/>
            <w:bottom w:val="none" w:sz="0" w:space="0" w:color="auto"/>
            <w:right w:val="none" w:sz="0" w:space="0" w:color="auto"/>
          </w:divBdr>
          <w:divsChild>
            <w:div w:id="1764060650">
              <w:marLeft w:val="0"/>
              <w:marRight w:val="0"/>
              <w:marTop w:val="0"/>
              <w:marBottom w:val="0"/>
              <w:divBdr>
                <w:top w:val="none" w:sz="0" w:space="0" w:color="auto"/>
                <w:left w:val="none" w:sz="0" w:space="0" w:color="auto"/>
                <w:bottom w:val="none" w:sz="0" w:space="0" w:color="auto"/>
                <w:right w:val="none" w:sz="0" w:space="0" w:color="auto"/>
              </w:divBdr>
              <w:divsChild>
                <w:div w:id="83017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734487">
      <w:bodyDiv w:val="1"/>
      <w:marLeft w:val="0"/>
      <w:marRight w:val="0"/>
      <w:marTop w:val="0"/>
      <w:marBottom w:val="0"/>
      <w:divBdr>
        <w:top w:val="none" w:sz="0" w:space="0" w:color="auto"/>
        <w:left w:val="none" w:sz="0" w:space="0" w:color="auto"/>
        <w:bottom w:val="none" w:sz="0" w:space="0" w:color="auto"/>
        <w:right w:val="none" w:sz="0" w:space="0" w:color="auto"/>
      </w:divBdr>
      <w:divsChild>
        <w:div w:id="2120954591">
          <w:marLeft w:val="0"/>
          <w:marRight w:val="0"/>
          <w:marTop w:val="0"/>
          <w:marBottom w:val="0"/>
          <w:divBdr>
            <w:top w:val="none" w:sz="0" w:space="0" w:color="auto"/>
            <w:left w:val="none" w:sz="0" w:space="0" w:color="auto"/>
            <w:bottom w:val="none" w:sz="0" w:space="0" w:color="auto"/>
            <w:right w:val="none" w:sz="0" w:space="0" w:color="auto"/>
          </w:divBdr>
          <w:divsChild>
            <w:div w:id="2080243768">
              <w:marLeft w:val="0"/>
              <w:marRight w:val="0"/>
              <w:marTop w:val="0"/>
              <w:marBottom w:val="0"/>
              <w:divBdr>
                <w:top w:val="none" w:sz="0" w:space="0" w:color="auto"/>
                <w:left w:val="none" w:sz="0" w:space="0" w:color="auto"/>
                <w:bottom w:val="none" w:sz="0" w:space="0" w:color="auto"/>
                <w:right w:val="none" w:sz="0" w:space="0" w:color="auto"/>
              </w:divBdr>
              <w:divsChild>
                <w:div w:id="110121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500320">
      <w:bodyDiv w:val="1"/>
      <w:marLeft w:val="0"/>
      <w:marRight w:val="0"/>
      <w:marTop w:val="0"/>
      <w:marBottom w:val="0"/>
      <w:divBdr>
        <w:top w:val="none" w:sz="0" w:space="0" w:color="auto"/>
        <w:left w:val="none" w:sz="0" w:space="0" w:color="auto"/>
        <w:bottom w:val="none" w:sz="0" w:space="0" w:color="auto"/>
        <w:right w:val="none" w:sz="0" w:space="0" w:color="auto"/>
      </w:divBdr>
    </w:div>
    <w:div w:id="1083994757">
      <w:bodyDiv w:val="1"/>
      <w:marLeft w:val="0"/>
      <w:marRight w:val="0"/>
      <w:marTop w:val="0"/>
      <w:marBottom w:val="0"/>
      <w:divBdr>
        <w:top w:val="none" w:sz="0" w:space="0" w:color="auto"/>
        <w:left w:val="none" w:sz="0" w:space="0" w:color="auto"/>
        <w:bottom w:val="none" w:sz="0" w:space="0" w:color="auto"/>
        <w:right w:val="none" w:sz="0" w:space="0" w:color="auto"/>
      </w:divBdr>
      <w:divsChild>
        <w:div w:id="429811170">
          <w:marLeft w:val="0"/>
          <w:marRight w:val="0"/>
          <w:marTop w:val="0"/>
          <w:marBottom w:val="0"/>
          <w:divBdr>
            <w:top w:val="none" w:sz="0" w:space="0" w:color="auto"/>
            <w:left w:val="none" w:sz="0" w:space="0" w:color="auto"/>
            <w:bottom w:val="none" w:sz="0" w:space="0" w:color="auto"/>
            <w:right w:val="none" w:sz="0" w:space="0" w:color="auto"/>
          </w:divBdr>
          <w:divsChild>
            <w:div w:id="669867862">
              <w:marLeft w:val="0"/>
              <w:marRight w:val="0"/>
              <w:marTop w:val="0"/>
              <w:marBottom w:val="0"/>
              <w:divBdr>
                <w:top w:val="none" w:sz="0" w:space="0" w:color="auto"/>
                <w:left w:val="none" w:sz="0" w:space="0" w:color="auto"/>
                <w:bottom w:val="none" w:sz="0" w:space="0" w:color="auto"/>
                <w:right w:val="none" w:sz="0" w:space="0" w:color="auto"/>
              </w:divBdr>
              <w:divsChild>
                <w:div w:id="167313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176300">
      <w:bodyDiv w:val="1"/>
      <w:marLeft w:val="0"/>
      <w:marRight w:val="0"/>
      <w:marTop w:val="0"/>
      <w:marBottom w:val="0"/>
      <w:divBdr>
        <w:top w:val="none" w:sz="0" w:space="0" w:color="auto"/>
        <w:left w:val="none" w:sz="0" w:space="0" w:color="auto"/>
        <w:bottom w:val="none" w:sz="0" w:space="0" w:color="auto"/>
        <w:right w:val="none" w:sz="0" w:space="0" w:color="auto"/>
      </w:divBdr>
      <w:divsChild>
        <w:div w:id="2059236489">
          <w:marLeft w:val="0"/>
          <w:marRight w:val="0"/>
          <w:marTop w:val="0"/>
          <w:marBottom w:val="0"/>
          <w:divBdr>
            <w:top w:val="none" w:sz="0" w:space="0" w:color="auto"/>
            <w:left w:val="none" w:sz="0" w:space="0" w:color="auto"/>
            <w:bottom w:val="none" w:sz="0" w:space="0" w:color="auto"/>
            <w:right w:val="none" w:sz="0" w:space="0" w:color="auto"/>
          </w:divBdr>
          <w:divsChild>
            <w:div w:id="403719673">
              <w:marLeft w:val="0"/>
              <w:marRight w:val="0"/>
              <w:marTop w:val="0"/>
              <w:marBottom w:val="0"/>
              <w:divBdr>
                <w:top w:val="none" w:sz="0" w:space="0" w:color="auto"/>
                <w:left w:val="none" w:sz="0" w:space="0" w:color="auto"/>
                <w:bottom w:val="none" w:sz="0" w:space="0" w:color="auto"/>
                <w:right w:val="none" w:sz="0" w:space="0" w:color="auto"/>
              </w:divBdr>
              <w:divsChild>
                <w:div w:id="143401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683807">
      <w:bodyDiv w:val="1"/>
      <w:marLeft w:val="0"/>
      <w:marRight w:val="0"/>
      <w:marTop w:val="0"/>
      <w:marBottom w:val="0"/>
      <w:divBdr>
        <w:top w:val="none" w:sz="0" w:space="0" w:color="auto"/>
        <w:left w:val="none" w:sz="0" w:space="0" w:color="auto"/>
        <w:bottom w:val="none" w:sz="0" w:space="0" w:color="auto"/>
        <w:right w:val="none" w:sz="0" w:space="0" w:color="auto"/>
      </w:divBdr>
      <w:divsChild>
        <w:div w:id="340861199">
          <w:marLeft w:val="0"/>
          <w:marRight w:val="0"/>
          <w:marTop w:val="0"/>
          <w:marBottom w:val="0"/>
          <w:divBdr>
            <w:top w:val="none" w:sz="0" w:space="0" w:color="auto"/>
            <w:left w:val="none" w:sz="0" w:space="0" w:color="auto"/>
            <w:bottom w:val="none" w:sz="0" w:space="0" w:color="auto"/>
            <w:right w:val="none" w:sz="0" w:space="0" w:color="auto"/>
          </w:divBdr>
          <w:divsChild>
            <w:div w:id="466169716">
              <w:marLeft w:val="0"/>
              <w:marRight w:val="0"/>
              <w:marTop w:val="0"/>
              <w:marBottom w:val="0"/>
              <w:divBdr>
                <w:top w:val="none" w:sz="0" w:space="0" w:color="auto"/>
                <w:left w:val="none" w:sz="0" w:space="0" w:color="auto"/>
                <w:bottom w:val="none" w:sz="0" w:space="0" w:color="auto"/>
                <w:right w:val="none" w:sz="0" w:space="0" w:color="auto"/>
              </w:divBdr>
              <w:divsChild>
                <w:div w:id="692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055800">
      <w:bodyDiv w:val="1"/>
      <w:marLeft w:val="0"/>
      <w:marRight w:val="0"/>
      <w:marTop w:val="0"/>
      <w:marBottom w:val="0"/>
      <w:divBdr>
        <w:top w:val="none" w:sz="0" w:space="0" w:color="auto"/>
        <w:left w:val="none" w:sz="0" w:space="0" w:color="auto"/>
        <w:bottom w:val="none" w:sz="0" w:space="0" w:color="auto"/>
        <w:right w:val="none" w:sz="0" w:space="0" w:color="auto"/>
      </w:divBdr>
      <w:divsChild>
        <w:div w:id="982779340">
          <w:marLeft w:val="0"/>
          <w:marRight w:val="0"/>
          <w:marTop w:val="0"/>
          <w:marBottom w:val="0"/>
          <w:divBdr>
            <w:top w:val="none" w:sz="0" w:space="0" w:color="auto"/>
            <w:left w:val="none" w:sz="0" w:space="0" w:color="auto"/>
            <w:bottom w:val="none" w:sz="0" w:space="0" w:color="auto"/>
            <w:right w:val="none" w:sz="0" w:space="0" w:color="auto"/>
          </w:divBdr>
          <w:divsChild>
            <w:div w:id="1944415254">
              <w:marLeft w:val="0"/>
              <w:marRight w:val="0"/>
              <w:marTop w:val="0"/>
              <w:marBottom w:val="0"/>
              <w:divBdr>
                <w:top w:val="none" w:sz="0" w:space="0" w:color="auto"/>
                <w:left w:val="none" w:sz="0" w:space="0" w:color="auto"/>
                <w:bottom w:val="none" w:sz="0" w:space="0" w:color="auto"/>
                <w:right w:val="none" w:sz="0" w:space="0" w:color="auto"/>
              </w:divBdr>
              <w:divsChild>
                <w:div w:id="112226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79196">
      <w:bodyDiv w:val="1"/>
      <w:marLeft w:val="0"/>
      <w:marRight w:val="0"/>
      <w:marTop w:val="0"/>
      <w:marBottom w:val="0"/>
      <w:divBdr>
        <w:top w:val="none" w:sz="0" w:space="0" w:color="auto"/>
        <w:left w:val="none" w:sz="0" w:space="0" w:color="auto"/>
        <w:bottom w:val="none" w:sz="0" w:space="0" w:color="auto"/>
        <w:right w:val="none" w:sz="0" w:space="0" w:color="auto"/>
      </w:divBdr>
    </w:div>
    <w:div w:id="1741633530">
      <w:bodyDiv w:val="1"/>
      <w:marLeft w:val="0"/>
      <w:marRight w:val="0"/>
      <w:marTop w:val="0"/>
      <w:marBottom w:val="0"/>
      <w:divBdr>
        <w:top w:val="none" w:sz="0" w:space="0" w:color="auto"/>
        <w:left w:val="none" w:sz="0" w:space="0" w:color="auto"/>
        <w:bottom w:val="none" w:sz="0" w:space="0" w:color="auto"/>
        <w:right w:val="none" w:sz="0" w:space="0" w:color="auto"/>
      </w:divBdr>
    </w:div>
    <w:div w:id="1770926235">
      <w:bodyDiv w:val="1"/>
      <w:marLeft w:val="0"/>
      <w:marRight w:val="0"/>
      <w:marTop w:val="0"/>
      <w:marBottom w:val="0"/>
      <w:divBdr>
        <w:top w:val="none" w:sz="0" w:space="0" w:color="auto"/>
        <w:left w:val="none" w:sz="0" w:space="0" w:color="auto"/>
        <w:bottom w:val="none" w:sz="0" w:space="0" w:color="auto"/>
        <w:right w:val="none" w:sz="0" w:space="0" w:color="auto"/>
      </w:divBdr>
    </w:div>
    <w:div w:id="1793134212">
      <w:bodyDiv w:val="1"/>
      <w:marLeft w:val="0"/>
      <w:marRight w:val="0"/>
      <w:marTop w:val="0"/>
      <w:marBottom w:val="0"/>
      <w:divBdr>
        <w:top w:val="none" w:sz="0" w:space="0" w:color="auto"/>
        <w:left w:val="none" w:sz="0" w:space="0" w:color="auto"/>
        <w:bottom w:val="none" w:sz="0" w:space="0" w:color="auto"/>
        <w:right w:val="none" w:sz="0" w:space="0" w:color="auto"/>
      </w:divBdr>
      <w:divsChild>
        <w:div w:id="2098402532">
          <w:marLeft w:val="0"/>
          <w:marRight w:val="0"/>
          <w:marTop w:val="0"/>
          <w:marBottom w:val="0"/>
          <w:divBdr>
            <w:top w:val="none" w:sz="0" w:space="0" w:color="auto"/>
            <w:left w:val="none" w:sz="0" w:space="0" w:color="auto"/>
            <w:bottom w:val="none" w:sz="0" w:space="0" w:color="auto"/>
            <w:right w:val="none" w:sz="0" w:space="0" w:color="auto"/>
          </w:divBdr>
          <w:divsChild>
            <w:div w:id="753018249">
              <w:marLeft w:val="0"/>
              <w:marRight w:val="0"/>
              <w:marTop w:val="0"/>
              <w:marBottom w:val="0"/>
              <w:divBdr>
                <w:top w:val="none" w:sz="0" w:space="0" w:color="auto"/>
                <w:left w:val="none" w:sz="0" w:space="0" w:color="auto"/>
                <w:bottom w:val="none" w:sz="0" w:space="0" w:color="auto"/>
                <w:right w:val="none" w:sz="0" w:space="0" w:color="auto"/>
              </w:divBdr>
              <w:divsChild>
                <w:div w:id="142869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119024">
      <w:bodyDiv w:val="1"/>
      <w:marLeft w:val="0"/>
      <w:marRight w:val="0"/>
      <w:marTop w:val="0"/>
      <w:marBottom w:val="0"/>
      <w:divBdr>
        <w:top w:val="none" w:sz="0" w:space="0" w:color="auto"/>
        <w:left w:val="none" w:sz="0" w:space="0" w:color="auto"/>
        <w:bottom w:val="none" w:sz="0" w:space="0" w:color="auto"/>
        <w:right w:val="none" w:sz="0" w:space="0" w:color="auto"/>
      </w:divBdr>
    </w:div>
    <w:div w:id="1963460241">
      <w:bodyDiv w:val="1"/>
      <w:marLeft w:val="0"/>
      <w:marRight w:val="0"/>
      <w:marTop w:val="0"/>
      <w:marBottom w:val="0"/>
      <w:divBdr>
        <w:top w:val="none" w:sz="0" w:space="0" w:color="auto"/>
        <w:left w:val="none" w:sz="0" w:space="0" w:color="auto"/>
        <w:bottom w:val="none" w:sz="0" w:space="0" w:color="auto"/>
        <w:right w:val="none" w:sz="0" w:space="0" w:color="auto"/>
      </w:divBdr>
      <w:divsChild>
        <w:div w:id="222953738">
          <w:marLeft w:val="0"/>
          <w:marRight w:val="0"/>
          <w:marTop w:val="0"/>
          <w:marBottom w:val="0"/>
          <w:divBdr>
            <w:top w:val="none" w:sz="0" w:space="0" w:color="auto"/>
            <w:left w:val="none" w:sz="0" w:space="0" w:color="auto"/>
            <w:bottom w:val="none" w:sz="0" w:space="0" w:color="auto"/>
            <w:right w:val="none" w:sz="0" w:space="0" w:color="auto"/>
          </w:divBdr>
          <w:divsChild>
            <w:div w:id="1351639664">
              <w:marLeft w:val="0"/>
              <w:marRight w:val="0"/>
              <w:marTop w:val="0"/>
              <w:marBottom w:val="0"/>
              <w:divBdr>
                <w:top w:val="none" w:sz="0" w:space="0" w:color="auto"/>
                <w:left w:val="none" w:sz="0" w:space="0" w:color="auto"/>
                <w:bottom w:val="none" w:sz="0" w:space="0" w:color="auto"/>
                <w:right w:val="none" w:sz="0" w:space="0" w:color="auto"/>
              </w:divBdr>
              <w:divsChild>
                <w:div w:id="83927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null)"/><Relationship Id="rId13" Type="http://schemas.openxmlformats.org/officeDocument/2006/relationships/image" Target="media/image7.(null)"/><Relationship Id="rId18" Type="http://schemas.openxmlformats.org/officeDocument/2006/relationships/image" Target="media/image12.(nul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null)"/><Relationship Id="rId12" Type="http://schemas.openxmlformats.org/officeDocument/2006/relationships/image" Target="media/image6.(null)"/><Relationship Id="rId17" Type="http://schemas.openxmlformats.org/officeDocument/2006/relationships/image" Target="media/image11.(nul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null)"/><Relationship Id="rId20" Type="http://schemas.openxmlformats.org/officeDocument/2006/relationships/image" Target="media/image14.(nul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nul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null)"/><Relationship Id="rId23" Type="http://schemas.openxmlformats.org/officeDocument/2006/relationships/footer" Target="footer2.xml"/><Relationship Id="rId10" Type="http://schemas.openxmlformats.org/officeDocument/2006/relationships/image" Target="media/image4.(null)"/><Relationship Id="rId19" Type="http://schemas.openxmlformats.org/officeDocument/2006/relationships/image" Target="media/image13.(null)"/><Relationship Id="rId4" Type="http://schemas.openxmlformats.org/officeDocument/2006/relationships/webSettings" Target="webSettings.xml"/><Relationship Id="rId9" Type="http://schemas.openxmlformats.org/officeDocument/2006/relationships/image" Target="media/image3.(null)"/><Relationship Id="rId14" Type="http://schemas.openxmlformats.org/officeDocument/2006/relationships/image" Target="media/image8.(nul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1687</TotalTime>
  <Pages>30</Pages>
  <Words>5841</Words>
  <Characters>33298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Davies (P138120)</dc:creator>
  <cp:keywords/>
  <dc:description/>
  <cp:lastModifiedBy>Alexander Davies (P138120)</cp:lastModifiedBy>
  <cp:revision>199</cp:revision>
  <dcterms:created xsi:type="dcterms:W3CDTF">2018-03-28T13:58:00Z</dcterms:created>
  <dcterms:modified xsi:type="dcterms:W3CDTF">2018-04-15T19:48:00Z</dcterms:modified>
</cp:coreProperties>
</file>