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B9D52" w14:textId="77777777" w:rsidR="00D26C1C" w:rsidRPr="007819B2" w:rsidRDefault="003B3011" w:rsidP="003B3011">
      <w:pPr>
        <w:rPr>
          <w:rFonts w:ascii="Arial" w:hAnsi="Arial" w:cs="Arial"/>
          <w:b/>
          <w:bCs/>
        </w:rPr>
      </w:pPr>
      <w:r w:rsidRPr="007819B2">
        <w:rPr>
          <w:rFonts w:ascii="Arial" w:hAnsi="Arial" w:cs="Arial"/>
          <w:b/>
          <w:bCs/>
        </w:rPr>
        <w:t xml:space="preserve">                             Student Name: Amreen Sarmad</w:t>
      </w:r>
    </w:p>
    <w:p w14:paraId="18DEF468" w14:textId="49C88D47" w:rsidR="00FB32A6" w:rsidRPr="007819B2" w:rsidRDefault="00D26C1C" w:rsidP="003B3011">
      <w:pPr>
        <w:rPr>
          <w:rFonts w:ascii="Arial" w:hAnsi="Arial" w:cs="Arial"/>
          <w:b/>
          <w:bCs/>
        </w:rPr>
      </w:pPr>
      <w:r w:rsidRPr="007819B2">
        <w:rPr>
          <w:rFonts w:ascii="Arial" w:hAnsi="Arial" w:cs="Arial"/>
          <w:b/>
          <w:bCs/>
        </w:rPr>
        <w:t xml:space="preserve">                             </w:t>
      </w:r>
      <w:r w:rsidR="003B3011" w:rsidRPr="007819B2">
        <w:rPr>
          <w:rFonts w:ascii="Arial" w:hAnsi="Arial" w:cs="Arial"/>
          <w:b/>
          <w:bCs/>
        </w:rPr>
        <w:t>Student Number: 2421320</w:t>
      </w:r>
    </w:p>
    <w:p w14:paraId="2383CC5A" w14:textId="646A3216" w:rsidR="007819B2" w:rsidRPr="007819B2" w:rsidRDefault="00FB32A6" w:rsidP="003B3011">
      <w:pPr>
        <w:rPr>
          <w:rFonts w:ascii="Arial" w:hAnsi="Arial" w:cs="Arial"/>
          <w:b/>
          <w:bCs/>
        </w:rPr>
      </w:pPr>
      <w:r w:rsidRPr="007819B2">
        <w:rPr>
          <w:rFonts w:ascii="Arial" w:hAnsi="Arial" w:cs="Arial"/>
          <w:b/>
          <w:bCs/>
        </w:rPr>
        <w:t xml:space="preserve">                            </w:t>
      </w:r>
      <w:r w:rsidR="00D26C1C" w:rsidRPr="007819B2">
        <w:rPr>
          <w:rFonts w:ascii="Arial" w:hAnsi="Arial" w:cs="Arial"/>
          <w:b/>
          <w:bCs/>
        </w:rPr>
        <w:t xml:space="preserve"> </w:t>
      </w:r>
      <w:r w:rsidR="007819B2" w:rsidRPr="007819B2">
        <w:rPr>
          <w:rFonts w:ascii="Arial" w:hAnsi="Arial" w:cs="Arial"/>
          <w:b/>
          <w:bCs/>
        </w:rPr>
        <w:t>L</w:t>
      </w:r>
      <w:r w:rsidR="009C12A8">
        <w:rPr>
          <w:rFonts w:ascii="Arial" w:hAnsi="Arial" w:cs="Arial"/>
          <w:b/>
          <w:bCs/>
        </w:rPr>
        <w:t>ecturer</w:t>
      </w:r>
      <w:r w:rsidR="007819B2" w:rsidRPr="007819B2">
        <w:rPr>
          <w:rFonts w:ascii="Arial" w:hAnsi="Arial" w:cs="Arial"/>
          <w:b/>
          <w:bCs/>
        </w:rPr>
        <w:t xml:space="preserve"> N</w:t>
      </w:r>
      <w:r w:rsidR="009C12A8">
        <w:rPr>
          <w:rFonts w:ascii="Arial" w:hAnsi="Arial" w:cs="Arial"/>
          <w:b/>
          <w:bCs/>
        </w:rPr>
        <w:t>ame</w:t>
      </w:r>
      <w:r w:rsidR="007819B2" w:rsidRPr="007819B2">
        <w:rPr>
          <w:rFonts w:ascii="Arial" w:hAnsi="Arial" w:cs="Arial"/>
          <w:b/>
          <w:bCs/>
        </w:rPr>
        <w:t xml:space="preserve">: </w:t>
      </w:r>
      <w:r w:rsidR="009C4CDA">
        <w:rPr>
          <w:rFonts w:ascii="Arial" w:hAnsi="Arial" w:cs="Arial"/>
          <w:b/>
          <w:bCs/>
        </w:rPr>
        <w:t xml:space="preserve">DR. </w:t>
      </w:r>
      <w:r w:rsidR="00234A03" w:rsidRPr="00234A03">
        <w:rPr>
          <w:rFonts w:ascii="Arial" w:hAnsi="Arial" w:cs="Arial"/>
          <w:b/>
          <w:bCs/>
        </w:rPr>
        <w:t>Kennedy Obohwemu</w:t>
      </w:r>
    </w:p>
    <w:p w14:paraId="1192B959" w14:textId="77777777" w:rsidR="0082134A" w:rsidRPr="0082134A" w:rsidRDefault="007819B2" w:rsidP="0082134A">
      <w:pPr>
        <w:rPr>
          <w:rFonts w:ascii="Arial" w:hAnsi="Arial" w:cs="Arial"/>
          <w:b/>
          <w:bCs/>
        </w:rPr>
      </w:pPr>
      <w:r w:rsidRPr="007819B2">
        <w:rPr>
          <w:rFonts w:ascii="Arial" w:hAnsi="Arial" w:cs="Arial"/>
          <w:b/>
          <w:bCs/>
        </w:rPr>
        <w:t xml:space="preserve">                           </w:t>
      </w:r>
      <w:r w:rsidR="003B3011" w:rsidRPr="007819B2">
        <w:rPr>
          <w:rFonts w:ascii="Arial" w:hAnsi="Arial" w:cs="Arial"/>
          <w:b/>
          <w:bCs/>
        </w:rPr>
        <w:t xml:space="preserve">  Module Code</w:t>
      </w:r>
      <w:r w:rsidR="0082134A">
        <w:rPr>
          <w:rFonts w:ascii="Arial" w:hAnsi="Arial" w:cs="Arial"/>
          <w:b/>
          <w:bCs/>
        </w:rPr>
        <w:t xml:space="preserve">: </w:t>
      </w:r>
      <w:r w:rsidR="0082134A" w:rsidRPr="0082134A">
        <w:rPr>
          <w:rFonts w:ascii="Arial" w:hAnsi="Arial" w:cs="Arial"/>
          <w:b/>
          <w:bCs/>
        </w:rPr>
        <w:t>BMHP5016</w:t>
      </w:r>
    </w:p>
    <w:p w14:paraId="172482FE" w14:textId="44DD49E6" w:rsidR="003B3011" w:rsidRDefault="003B3011" w:rsidP="003B3011">
      <w:pPr>
        <w:rPr>
          <w:rFonts w:ascii="Arial" w:hAnsi="Arial" w:cs="Arial"/>
          <w:b/>
          <w:bCs/>
        </w:rPr>
      </w:pPr>
    </w:p>
    <w:p w14:paraId="64D813E1" w14:textId="77777777" w:rsidR="00F8270E" w:rsidRDefault="00F8270E" w:rsidP="003B3011">
      <w:pPr>
        <w:rPr>
          <w:rFonts w:ascii="Arial" w:hAnsi="Arial" w:cs="Arial"/>
          <w:b/>
          <w:bCs/>
        </w:rPr>
      </w:pPr>
    </w:p>
    <w:p w14:paraId="48DC4DEC" w14:textId="77777777" w:rsidR="00F8270E" w:rsidRDefault="00F8270E" w:rsidP="003B3011">
      <w:pPr>
        <w:rPr>
          <w:rFonts w:ascii="Arial" w:hAnsi="Arial" w:cs="Arial"/>
          <w:b/>
          <w:bCs/>
        </w:rPr>
      </w:pPr>
    </w:p>
    <w:p w14:paraId="738AC793" w14:textId="77777777" w:rsidR="00F8270E" w:rsidRDefault="00F8270E" w:rsidP="003B3011">
      <w:pPr>
        <w:rPr>
          <w:rFonts w:ascii="Arial" w:hAnsi="Arial" w:cs="Arial"/>
          <w:b/>
          <w:bCs/>
        </w:rPr>
      </w:pPr>
    </w:p>
    <w:p w14:paraId="50BD2AFD" w14:textId="77777777" w:rsidR="00F8270E" w:rsidRDefault="00F8270E" w:rsidP="003B3011">
      <w:pPr>
        <w:rPr>
          <w:rFonts w:ascii="Arial" w:hAnsi="Arial" w:cs="Arial"/>
          <w:b/>
          <w:bCs/>
        </w:rPr>
      </w:pPr>
    </w:p>
    <w:p w14:paraId="674291DC" w14:textId="77777777" w:rsidR="00F8270E" w:rsidRDefault="00F8270E" w:rsidP="003B3011">
      <w:pPr>
        <w:rPr>
          <w:rFonts w:ascii="Arial" w:hAnsi="Arial" w:cs="Arial"/>
          <w:b/>
          <w:bCs/>
        </w:rPr>
      </w:pPr>
    </w:p>
    <w:p w14:paraId="33EB798D" w14:textId="77777777" w:rsidR="00F8270E" w:rsidRDefault="00F8270E" w:rsidP="003B3011">
      <w:pPr>
        <w:rPr>
          <w:rFonts w:ascii="Arial" w:hAnsi="Arial" w:cs="Arial"/>
          <w:b/>
          <w:bCs/>
        </w:rPr>
      </w:pPr>
    </w:p>
    <w:p w14:paraId="610F1374" w14:textId="77777777" w:rsidR="00F8270E" w:rsidRPr="007819B2" w:rsidRDefault="00F8270E" w:rsidP="003B3011">
      <w:pPr>
        <w:rPr>
          <w:rFonts w:ascii="Arial" w:hAnsi="Arial" w:cs="Arial"/>
          <w:b/>
          <w:bCs/>
        </w:rPr>
      </w:pPr>
    </w:p>
    <w:p w14:paraId="6E0F28C1" w14:textId="32AEBB43" w:rsidR="00FB32A6" w:rsidRPr="007819B2" w:rsidRDefault="00FB32A6" w:rsidP="003B3011">
      <w:pPr>
        <w:rPr>
          <w:rFonts w:ascii="Arial" w:hAnsi="Arial" w:cs="Arial"/>
        </w:rPr>
      </w:pPr>
      <w:r>
        <w:rPr>
          <w:rFonts w:ascii="Arial" w:hAnsi="Arial" w:cs="Arial"/>
          <w:b/>
          <w:bCs/>
        </w:rPr>
        <w:t xml:space="preserve">                             </w:t>
      </w:r>
    </w:p>
    <w:p w14:paraId="782CBB2D" w14:textId="0F37461B" w:rsidR="003B3011" w:rsidRPr="00EC7A84" w:rsidRDefault="00480AE4" w:rsidP="005D2054">
      <w:pPr>
        <w:rPr>
          <w:rFonts w:ascii="Arial" w:hAnsi="Arial" w:cs="Arial"/>
          <w:b/>
          <w:bCs/>
        </w:rPr>
      </w:pPr>
      <w:r w:rsidRPr="00EC7A84">
        <w:rPr>
          <w:rFonts w:ascii="Arial" w:hAnsi="Arial" w:cs="Arial"/>
          <w:b/>
          <w:bCs/>
        </w:rPr>
        <w:t>Table of content:</w:t>
      </w:r>
    </w:p>
    <w:p w14:paraId="6875915C" w14:textId="68D3F388" w:rsidR="00480AE4" w:rsidRPr="00EC7A84" w:rsidRDefault="00480AE4" w:rsidP="005D2054">
      <w:pPr>
        <w:rPr>
          <w:rFonts w:ascii="Arial" w:hAnsi="Arial" w:cs="Arial"/>
          <w:b/>
          <w:bCs/>
        </w:rPr>
      </w:pPr>
      <w:r w:rsidRPr="00EC7A84">
        <w:rPr>
          <w:rFonts w:ascii="Arial" w:hAnsi="Arial" w:cs="Arial"/>
          <w:b/>
          <w:bCs/>
        </w:rPr>
        <w:t>Introdu</w:t>
      </w:r>
      <w:r w:rsidR="00C50489" w:rsidRPr="00EC7A84">
        <w:rPr>
          <w:rFonts w:ascii="Arial" w:hAnsi="Arial" w:cs="Arial"/>
          <w:b/>
          <w:bCs/>
        </w:rPr>
        <w:t>ction</w:t>
      </w:r>
    </w:p>
    <w:p w14:paraId="3C07446D" w14:textId="77777777" w:rsidR="00C50489" w:rsidRPr="00EC7A84" w:rsidRDefault="00C50489" w:rsidP="00C50489">
      <w:pPr>
        <w:rPr>
          <w:rFonts w:ascii="Arial" w:hAnsi="Arial" w:cs="Arial"/>
          <w:b/>
          <w:bCs/>
        </w:rPr>
      </w:pPr>
      <w:r w:rsidRPr="00EC7A84">
        <w:rPr>
          <w:rFonts w:ascii="Arial" w:hAnsi="Arial" w:cs="Arial"/>
          <w:b/>
          <w:bCs/>
        </w:rPr>
        <w:t>Reflection on the Importance of Principles of Health and Social Care</w:t>
      </w:r>
    </w:p>
    <w:p w14:paraId="7FDA4195" w14:textId="2F1B4448" w:rsidR="00C50489" w:rsidRPr="00EC7A84" w:rsidRDefault="00C50489" w:rsidP="005D2054">
      <w:pPr>
        <w:rPr>
          <w:rFonts w:ascii="Arial" w:hAnsi="Arial" w:cs="Arial"/>
          <w:b/>
          <w:bCs/>
        </w:rPr>
      </w:pPr>
      <w:r w:rsidRPr="00EC7A84">
        <w:rPr>
          <w:rFonts w:ascii="Arial" w:hAnsi="Arial" w:cs="Arial"/>
          <w:b/>
          <w:bCs/>
        </w:rPr>
        <w:t>Practical Examples of Concepts in Practice</w:t>
      </w:r>
    </w:p>
    <w:p w14:paraId="1ABC8191" w14:textId="77777777" w:rsidR="00C50489" w:rsidRPr="00EC7A84" w:rsidRDefault="00C50489" w:rsidP="00C50489">
      <w:pPr>
        <w:rPr>
          <w:rFonts w:ascii="Arial" w:hAnsi="Arial" w:cs="Arial"/>
          <w:b/>
          <w:bCs/>
        </w:rPr>
      </w:pPr>
      <w:r w:rsidRPr="00EC7A84">
        <w:rPr>
          <w:rFonts w:ascii="Arial" w:hAnsi="Arial" w:cs="Arial"/>
          <w:b/>
          <w:bCs/>
        </w:rPr>
        <w:t>Self-Reflection as a Health and Social Care Professional</w:t>
      </w:r>
    </w:p>
    <w:p w14:paraId="35D0447A" w14:textId="3B68AED3" w:rsidR="00C50489" w:rsidRPr="00EC7A84" w:rsidRDefault="00F8270E" w:rsidP="00C50489">
      <w:pPr>
        <w:rPr>
          <w:rFonts w:ascii="Arial" w:hAnsi="Arial" w:cs="Arial"/>
          <w:b/>
          <w:bCs/>
        </w:rPr>
      </w:pPr>
      <w:r w:rsidRPr="00EC7A84">
        <w:rPr>
          <w:rFonts w:ascii="Arial" w:hAnsi="Arial" w:cs="Arial"/>
          <w:b/>
          <w:bCs/>
        </w:rPr>
        <w:t>Conclusion</w:t>
      </w:r>
    </w:p>
    <w:p w14:paraId="503D11CB" w14:textId="2F54C352" w:rsidR="00F8270E" w:rsidRPr="00EC7A84" w:rsidRDefault="00F8270E" w:rsidP="00C50489">
      <w:pPr>
        <w:rPr>
          <w:rFonts w:ascii="Arial" w:hAnsi="Arial" w:cs="Arial"/>
          <w:b/>
          <w:bCs/>
        </w:rPr>
      </w:pPr>
      <w:r w:rsidRPr="00EC7A84">
        <w:rPr>
          <w:rFonts w:ascii="Arial" w:hAnsi="Arial" w:cs="Arial"/>
          <w:b/>
          <w:bCs/>
        </w:rPr>
        <w:t>Reference list</w:t>
      </w:r>
    </w:p>
    <w:p w14:paraId="336603ED" w14:textId="77777777" w:rsidR="00F5059D" w:rsidRDefault="00F5059D" w:rsidP="00C50489">
      <w:pPr>
        <w:rPr>
          <w:rFonts w:ascii="Arial" w:hAnsi="Arial" w:cs="Arial"/>
          <w:b/>
          <w:bCs/>
        </w:rPr>
      </w:pPr>
    </w:p>
    <w:p w14:paraId="11F9CBB3" w14:textId="77777777" w:rsidR="00F5059D" w:rsidRDefault="00F5059D" w:rsidP="00C50489">
      <w:pPr>
        <w:rPr>
          <w:rFonts w:ascii="Arial" w:hAnsi="Arial" w:cs="Arial"/>
          <w:b/>
          <w:bCs/>
        </w:rPr>
      </w:pPr>
    </w:p>
    <w:p w14:paraId="5381B5FB" w14:textId="77777777" w:rsidR="00F5059D" w:rsidRDefault="00F5059D" w:rsidP="00C50489">
      <w:pPr>
        <w:rPr>
          <w:rFonts w:ascii="Arial" w:hAnsi="Arial" w:cs="Arial"/>
          <w:b/>
          <w:bCs/>
        </w:rPr>
      </w:pPr>
    </w:p>
    <w:p w14:paraId="33188FDF" w14:textId="77777777" w:rsidR="008303CF" w:rsidRDefault="008303CF" w:rsidP="00C50489">
      <w:pPr>
        <w:rPr>
          <w:rFonts w:ascii="Arial" w:hAnsi="Arial" w:cs="Arial"/>
          <w:b/>
          <w:bCs/>
        </w:rPr>
      </w:pPr>
    </w:p>
    <w:p w14:paraId="45914A2D" w14:textId="73DA7BEC" w:rsidR="008303CF" w:rsidRDefault="00A466C2" w:rsidP="00C50489">
      <w:pPr>
        <w:rPr>
          <w:rFonts w:ascii="Arial" w:hAnsi="Arial" w:cs="Arial"/>
          <w:b/>
          <w:bCs/>
        </w:rPr>
      </w:pPr>
      <w:r>
        <w:rPr>
          <w:rFonts w:ascii="Arial" w:hAnsi="Arial" w:cs="Arial"/>
          <w:b/>
          <w:bCs/>
        </w:rPr>
        <w:t>Introduction:</w:t>
      </w:r>
    </w:p>
    <w:p w14:paraId="111C4C18" w14:textId="180F3508" w:rsidR="008303CF" w:rsidRPr="008303CF" w:rsidRDefault="008303CF" w:rsidP="008303CF">
      <w:pPr>
        <w:rPr>
          <w:rFonts w:ascii="Arial" w:hAnsi="Arial" w:cs="Arial"/>
        </w:rPr>
      </w:pPr>
      <w:r w:rsidRPr="008303CF">
        <w:rPr>
          <w:rFonts w:ascii="Arial" w:hAnsi="Arial" w:cs="Arial"/>
        </w:rPr>
        <w:t xml:space="preserve">The principles of </w:t>
      </w:r>
      <w:r w:rsidR="00642AC3" w:rsidRPr="008303CF">
        <w:rPr>
          <w:rFonts w:ascii="Arial" w:hAnsi="Arial" w:cs="Arial"/>
        </w:rPr>
        <w:t>person</w:t>
      </w:r>
      <w:r w:rsidR="00642AC3">
        <w:rPr>
          <w:rFonts w:ascii="Arial" w:hAnsi="Arial" w:cs="Arial"/>
        </w:rPr>
        <w:t>-centred</w:t>
      </w:r>
      <w:r w:rsidRPr="008303CF">
        <w:rPr>
          <w:rFonts w:ascii="Arial" w:hAnsi="Arial" w:cs="Arial"/>
        </w:rPr>
        <w:t xml:space="preserve"> care, partnership working, and ethics are fundamental to delivering safe, effective, and high-quality health and social care services in the United Kingdom. These principles ensure that individuals are treated with dignity, respect, and compassion while actively participating in decisions about their care. Effective collaboration between professionals, service users, families, and other agencies promotes positive outcomes and continuity of care. Furthermore, ethical practice supports fairness, autonomy, and accountability in decision-making. This report reflects on the importance of these principles, examines their application in practice, and considers their influence on professional development within health and social care.</w:t>
      </w:r>
    </w:p>
    <w:p w14:paraId="7047D4F6" w14:textId="77777777" w:rsidR="003B3011" w:rsidRDefault="003B3011" w:rsidP="005D2054">
      <w:pPr>
        <w:rPr>
          <w:rFonts w:ascii="Arial" w:hAnsi="Arial" w:cs="Arial"/>
          <w:b/>
          <w:bCs/>
        </w:rPr>
      </w:pPr>
    </w:p>
    <w:p w14:paraId="3C316FA8" w14:textId="77777777" w:rsidR="003B3011" w:rsidRDefault="003B3011" w:rsidP="005D2054">
      <w:pPr>
        <w:rPr>
          <w:rFonts w:ascii="Arial" w:hAnsi="Arial" w:cs="Arial"/>
          <w:b/>
          <w:bCs/>
        </w:rPr>
      </w:pPr>
    </w:p>
    <w:p w14:paraId="5CA41491" w14:textId="77777777" w:rsidR="00F8270E" w:rsidRDefault="00F8270E" w:rsidP="005D2054">
      <w:pPr>
        <w:rPr>
          <w:rFonts w:ascii="Arial" w:hAnsi="Arial" w:cs="Arial"/>
          <w:b/>
          <w:bCs/>
        </w:rPr>
      </w:pPr>
    </w:p>
    <w:p w14:paraId="64BBAC10" w14:textId="77777777" w:rsidR="00F8270E" w:rsidRDefault="00F8270E" w:rsidP="005D2054">
      <w:pPr>
        <w:rPr>
          <w:rFonts w:ascii="Arial" w:hAnsi="Arial" w:cs="Arial"/>
          <w:b/>
          <w:bCs/>
        </w:rPr>
      </w:pPr>
    </w:p>
    <w:p w14:paraId="6AC4D02E" w14:textId="77777777" w:rsidR="003B3011" w:rsidRDefault="003B3011" w:rsidP="005D2054">
      <w:pPr>
        <w:rPr>
          <w:rFonts w:ascii="Arial" w:hAnsi="Arial" w:cs="Arial"/>
          <w:b/>
          <w:bCs/>
        </w:rPr>
      </w:pPr>
    </w:p>
    <w:p w14:paraId="02B0527D" w14:textId="51A2B9F5" w:rsidR="005D2054" w:rsidRPr="005D2054" w:rsidRDefault="005D2054" w:rsidP="005D2054">
      <w:pPr>
        <w:rPr>
          <w:rFonts w:ascii="Arial" w:hAnsi="Arial" w:cs="Arial"/>
          <w:b/>
          <w:bCs/>
        </w:rPr>
      </w:pPr>
      <w:r w:rsidRPr="005D2054">
        <w:rPr>
          <w:rFonts w:ascii="Arial" w:hAnsi="Arial" w:cs="Arial"/>
          <w:b/>
          <w:bCs/>
        </w:rPr>
        <w:t>1: Reflection on the Importance of Principles of Health and Social Care</w:t>
      </w:r>
    </w:p>
    <w:p w14:paraId="415933F1" w14:textId="77777777" w:rsidR="005D2054" w:rsidRPr="005D2054" w:rsidRDefault="005D2054" w:rsidP="005D2054">
      <w:pPr>
        <w:rPr>
          <w:rFonts w:ascii="Arial" w:hAnsi="Arial" w:cs="Arial"/>
        </w:rPr>
      </w:pPr>
      <w:r w:rsidRPr="005D2054">
        <w:rPr>
          <w:rFonts w:ascii="Arial" w:hAnsi="Arial" w:cs="Arial"/>
        </w:rPr>
        <w:t>The principles of person-centred care, partnership working, and ethical practice are fundamental to delivering high-quality health and social care services within the United Kingdom. These principles ensure that individuals receive care that respects their needs, preferences, values, and rights while promoting wellbeing and positive health outcomes.</w:t>
      </w:r>
    </w:p>
    <w:p w14:paraId="162A76AD" w14:textId="77777777" w:rsidR="005D2054" w:rsidRPr="005D2054" w:rsidRDefault="005D2054" w:rsidP="005D2054">
      <w:pPr>
        <w:rPr>
          <w:rFonts w:ascii="Arial" w:hAnsi="Arial" w:cs="Arial"/>
        </w:rPr>
      </w:pPr>
      <w:r w:rsidRPr="005D2054">
        <w:rPr>
          <w:rFonts w:ascii="Arial" w:hAnsi="Arial" w:cs="Arial"/>
        </w:rPr>
        <w:t xml:space="preserve">Person-centred care places the individual at the centre of decision-making. Instead of focusing solely on a person's illness or disability, it considers the whole person, including their emotional, psychological, social, and cultural needs. This approach enables service users to participate actively in decisions regarding their care, supporting autonomy and independence. The concept is closely linked to </w:t>
      </w:r>
      <w:r w:rsidRPr="009C4CDA">
        <w:rPr>
          <w:rFonts w:ascii="Arial" w:hAnsi="Arial" w:cs="Arial"/>
          <w:b/>
          <w:bCs/>
        </w:rPr>
        <w:t>Maslow's Hierarchy of Needs</w:t>
      </w:r>
      <w:r w:rsidRPr="005D2054">
        <w:rPr>
          <w:rFonts w:ascii="Arial" w:hAnsi="Arial" w:cs="Arial"/>
        </w:rPr>
        <w:t xml:space="preserve"> (1943), which suggests that individuals must have their physiological, safety, social, esteem, and self-actualisation needs met to achieve wellbeing. By recognising these different needs, health and social care professionals can provide holistic support that improves quality of life.</w:t>
      </w:r>
    </w:p>
    <w:p w14:paraId="76179852" w14:textId="77777777" w:rsidR="005D2054" w:rsidRPr="005D2054" w:rsidRDefault="005D2054" w:rsidP="005D2054">
      <w:pPr>
        <w:rPr>
          <w:rFonts w:ascii="Arial" w:hAnsi="Arial" w:cs="Arial"/>
        </w:rPr>
      </w:pPr>
      <w:r w:rsidRPr="005D2054">
        <w:rPr>
          <w:rFonts w:ascii="Arial" w:hAnsi="Arial" w:cs="Arial"/>
        </w:rPr>
        <w:t>Partnership working is another essential principle within UK health and social care services. Effective care often requires cooperation between professionals, organisations, families, and service users. Partnership working allows professionals from different disciplines to share knowledge, coordinate care plans, and ensure continuity of care. For example, nurses, social workers, occupational therapists, and family members may collaborate to support an individual living with a long-term condition. The Care Act 2014 emphasises integrated working between health and social care services to improve outcomes for individuals and communities. Through effective communication and collaboration, professionals can reduce duplication of services, prevent misunderstandings, and deliver more efficient care.</w:t>
      </w:r>
    </w:p>
    <w:p w14:paraId="023B7AF4" w14:textId="77777777" w:rsidR="005D2054" w:rsidRPr="005D2054" w:rsidRDefault="005D2054" w:rsidP="005D2054">
      <w:pPr>
        <w:rPr>
          <w:rFonts w:ascii="Arial" w:hAnsi="Arial" w:cs="Arial"/>
        </w:rPr>
      </w:pPr>
      <w:r w:rsidRPr="005D2054">
        <w:rPr>
          <w:rFonts w:ascii="Arial" w:hAnsi="Arial" w:cs="Arial"/>
        </w:rPr>
        <w:t>Ethics plays a central role in professional practice and guides decision-making when complex situations arise. Ethical principles include respect for autonomy, beneficence, non-maleficence, justice, confidentiality, and dignity. These principles help professionals make decisions that protect individuals' rights while ensuring fair and safe care. Professional codes of conduct, such as those established by the Nursing and Midwifery Council (NMC) and Health and Care Professions Council (HCPC), provide guidance on maintaining ethical standards in practice. Ethical decision-making is particularly important when individuals may lack capacity, refuse treatment, or experience safeguarding concerns.</w:t>
      </w:r>
    </w:p>
    <w:p w14:paraId="3EE88B2D" w14:textId="77777777" w:rsidR="005D2054" w:rsidRPr="005D2054" w:rsidRDefault="005D2054" w:rsidP="005D2054">
      <w:pPr>
        <w:rPr>
          <w:rFonts w:ascii="Arial" w:hAnsi="Arial" w:cs="Arial"/>
        </w:rPr>
      </w:pPr>
      <w:r w:rsidRPr="005D2054">
        <w:rPr>
          <w:rFonts w:ascii="Arial" w:hAnsi="Arial" w:cs="Arial"/>
        </w:rPr>
        <w:t>The Health and Care Act 2022 further reinforces the importance of integrated care systems and collaborative working across health and social care sectors. Combined with person-centred practice and ethical standards, this legislation supports the delivery of high-quality care that meets individual needs while promoting equality and inclusion.</w:t>
      </w:r>
    </w:p>
    <w:p w14:paraId="7A302173" w14:textId="77777777" w:rsidR="005D2054" w:rsidRDefault="005D2054" w:rsidP="005D2054">
      <w:pPr>
        <w:rPr>
          <w:rFonts w:ascii="Arial" w:hAnsi="Arial" w:cs="Arial"/>
        </w:rPr>
      </w:pPr>
      <w:r w:rsidRPr="005D2054">
        <w:rPr>
          <w:rFonts w:ascii="Arial" w:hAnsi="Arial" w:cs="Arial"/>
        </w:rPr>
        <w:t>Overall, person-centred care, partnership working, and ethics are interconnected principles that underpin effective health and social care practice. They ensure that individuals are treated with dignity and respect, contribute to better communication between professionals, and support ethical decision-making that protects service users. By applying these principles consistently, health and social care professionals can improve outcomes, enhance service quality, and promote positive experiences for those accessing care.</w:t>
      </w:r>
    </w:p>
    <w:p w14:paraId="5D20D6DC" w14:textId="77777777" w:rsidR="005B0916" w:rsidRPr="005D2054" w:rsidRDefault="005B0916" w:rsidP="005D2054">
      <w:pPr>
        <w:rPr>
          <w:rFonts w:ascii="Arial" w:hAnsi="Arial" w:cs="Arial"/>
        </w:rPr>
      </w:pPr>
    </w:p>
    <w:p w14:paraId="02F5F47B" w14:textId="2F43757D" w:rsidR="00D1485F" w:rsidRPr="00D1485F" w:rsidRDefault="00D1485F" w:rsidP="00D1485F">
      <w:pPr>
        <w:rPr>
          <w:rFonts w:ascii="Arial" w:hAnsi="Arial" w:cs="Arial"/>
          <w:b/>
          <w:bCs/>
        </w:rPr>
      </w:pPr>
      <w:r w:rsidRPr="00D1485F">
        <w:rPr>
          <w:rFonts w:ascii="Arial" w:hAnsi="Arial" w:cs="Arial"/>
          <w:b/>
          <w:bCs/>
        </w:rPr>
        <w:t>2</w:t>
      </w:r>
      <w:r w:rsidR="005B0916">
        <w:rPr>
          <w:rFonts w:ascii="Arial" w:hAnsi="Arial" w:cs="Arial"/>
          <w:b/>
          <w:bCs/>
        </w:rPr>
        <w:t>:</w:t>
      </w:r>
      <w:r w:rsidRPr="00D1485F">
        <w:rPr>
          <w:rFonts w:ascii="Arial" w:hAnsi="Arial" w:cs="Arial"/>
          <w:b/>
          <w:bCs/>
        </w:rPr>
        <w:t xml:space="preserve"> Practical Examples of Concepts in Practice</w:t>
      </w:r>
    </w:p>
    <w:p w14:paraId="30B0C975" w14:textId="77777777" w:rsidR="00D1485F" w:rsidRPr="00D1485F" w:rsidRDefault="00D1485F" w:rsidP="00D1485F">
      <w:pPr>
        <w:rPr>
          <w:rFonts w:ascii="Arial" w:hAnsi="Arial" w:cs="Arial"/>
        </w:rPr>
      </w:pPr>
      <w:r w:rsidRPr="00D1485F">
        <w:rPr>
          <w:rFonts w:ascii="Arial" w:hAnsi="Arial" w:cs="Arial"/>
        </w:rPr>
        <w:t>The case of Mrs. Smith, an 85-year-old woman living with advanced dementia, highlights the importance of person-centred care, partnership working, and ethical practice within a UK health and social care setting. Due to her dementia, Mrs. Smith experiences significant difficulties with memory, communication, and completing everyday self-care tasks. These challenges require health and social care professionals to adopt approaches that promote her wellbeing, dignity, and quality of life.</w:t>
      </w:r>
    </w:p>
    <w:p w14:paraId="092D5EE2" w14:textId="77777777" w:rsidR="00D1485F" w:rsidRPr="00D1485F" w:rsidRDefault="00D1485F" w:rsidP="00D1485F">
      <w:pPr>
        <w:rPr>
          <w:rFonts w:ascii="Arial" w:hAnsi="Arial" w:cs="Arial"/>
        </w:rPr>
      </w:pPr>
      <w:r w:rsidRPr="00D1485F">
        <w:rPr>
          <w:rFonts w:ascii="Arial" w:hAnsi="Arial" w:cs="Arial"/>
        </w:rPr>
        <w:t>Person-centred care is clearly demonstrated through the way professionals tailor support to Mrs. Smith's individual needs and preferences. Although her dementia affects her ability to communicate and make some decisions independently, it remains important to recognise her as a unique individual rather than focusing solely on her diagnosis. Care professionals should take time to understand her life history, personal preferences, cultural values, and daily routines. For example, if Mrs. Smith prefers to eat meals at specific times or enjoys certain activities, these preferences should be incorporated into her care plan. Such an approach helps maintain her identity and sense of control, which can reduce anxiety and improve emotional wellbeing.</w:t>
      </w:r>
    </w:p>
    <w:p w14:paraId="2C9DB242" w14:textId="0532DA91" w:rsidR="00D1485F" w:rsidRPr="00D1485F" w:rsidRDefault="00D1485F" w:rsidP="00D1485F">
      <w:pPr>
        <w:rPr>
          <w:rFonts w:ascii="Arial" w:hAnsi="Arial" w:cs="Arial"/>
        </w:rPr>
      </w:pPr>
      <w:r w:rsidRPr="00D1485F">
        <w:rPr>
          <w:rFonts w:ascii="Arial" w:hAnsi="Arial" w:cs="Arial"/>
        </w:rPr>
        <w:t xml:space="preserve">Maslow's Hierarchy of Needs (1943) helps explain the importance of person-centred care in this situation. Mrs. Smith's physiological needs, such as nutrition, hydration, medication, and personal hygiene, must be met to maintain her physical health. </w:t>
      </w:r>
      <w:r w:rsidR="00965C88">
        <w:rPr>
          <w:rFonts w:ascii="Arial" w:hAnsi="Arial" w:cs="Arial"/>
        </w:rPr>
        <w:t xml:space="preserve">Also, </w:t>
      </w:r>
      <w:r w:rsidRPr="00D1485F">
        <w:rPr>
          <w:rFonts w:ascii="Arial" w:hAnsi="Arial" w:cs="Arial"/>
        </w:rPr>
        <w:t>her social and emotional needs, including companionship, meaningful interactions, and feelings of security. By addressing all levels of need, professionals can provide holistic care that enhances her overall quality of life.</w:t>
      </w:r>
    </w:p>
    <w:p w14:paraId="38CC639F" w14:textId="77777777" w:rsidR="00D1485F" w:rsidRPr="00D1485F" w:rsidRDefault="00D1485F" w:rsidP="00D1485F">
      <w:pPr>
        <w:rPr>
          <w:rFonts w:ascii="Arial" w:hAnsi="Arial" w:cs="Arial"/>
        </w:rPr>
      </w:pPr>
      <w:r w:rsidRPr="00D1485F">
        <w:rPr>
          <w:rFonts w:ascii="Arial" w:hAnsi="Arial" w:cs="Arial"/>
        </w:rPr>
        <w:t>Partnership working is also essential in supporting Mrs. Smith effectively. Due to the complexity of dementia care, a range of professionals may be involved in her support, including nurses, general practitioners, social workers, occupational therapists, and care assistants. Family members also play a valuable role in providing information about her preferences, behaviours, and changing needs. Through regular communication and collaboration, professionals can share relevant information and make informed decisions regarding her care. For example, if Mrs. Smith begins experiencing mobility difficulties, healthcare professionals and family members can work together to assess risks and introduce measures that support her safety while maintaining as much independence as possible.</w:t>
      </w:r>
    </w:p>
    <w:p w14:paraId="141695D8" w14:textId="77777777" w:rsidR="00D1485F" w:rsidRPr="00D1485F" w:rsidRDefault="00D1485F" w:rsidP="00D1485F">
      <w:pPr>
        <w:rPr>
          <w:rFonts w:ascii="Arial" w:hAnsi="Arial" w:cs="Arial"/>
        </w:rPr>
      </w:pPr>
      <w:r w:rsidRPr="00D1485F">
        <w:rPr>
          <w:rFonts w:ascii="Arial" w:hAnsi="Arial" w:cs="Arial"/>
        </w:rPr>
        <w:t>The Care Act 2014 promotes integrated and coordinated care, emphasising the importance of partnership working to achieve positive outcomes for individuals. Effective collaboration can prevent gaps in care, improve communication between services, and ensure that Mrs. Smith receives consistent support across different settings.</w:t>
      </w:r>
    </w:p>
    <w:p w14:paraId="417F3318" w14:textId="77777777" w:rsidR="00D1485F" w:rsidRPr="00D1485F" w:rsidRDefault="00D1485F" w:rsidP="00D1485F">
      <w:pPr>
        <w:rPr>
          <w:rFonts w:ascii="Arial" w:hAnsi="Arial" w:cs="Arial"/>
        </w:rPr>
      </w:pPr>
      <w:r w:rsidRPr="00D1485F">
        <w:rPr>
          <w:rFonts w:ascii="Arial" w:hAnsi="Arial" w:cs="Arial"/>
        </w:rPr>
        <w:t>Ethical practice is particularly important when caring for individuals with dementia. One key ethical principle is respect for dignity and autonomy. Although Mrs. Smith may have reduced decision-making capacity, professionals should continue involving her in decisions whenever possible and communicate in ways that she can understand. The Mental Capacity Act 2005 provides guidance for situations where capacity is impaired, ensuring that decisions are made in the individual's best interests while respecting their rights and wishes.</w:t>
      </w:r>
    </w:p>
    <w:p w14:paraId="47D7FF54" w14:textId="77777777" w:rsidR="00D1485F" w:rsidRPr="00D1485F" w:rsidRDefault="00D1485F" w:rsidP="00D1485F">
      <w:pPr>
        <w:rPr>
          <w:rFonts w:ascii="Arial" w:hAnsi="Arial" w:cs="Arial"/>
        </w:rPr>
      </w:pPr>
      <w:r w:rsidRPr="00D1485F">
        <w:rPr>
          <w:rFonts w:ascii="Arial" w:hAnsi="Arial" w:cs="Arial"/>
        </w:rPr>
        <w:t xml:space="preserve">Ethical dilemmas may arise when balancing Mrs. Smith's independence with concerns for her safety. For example, she may wish to complete certain activities independently despite potential risks. In these situations, professionals must carefully consider both autonomy and </w:t>
      </w:r>
      <w:r w:rsidRPr="00D1485F">
        <w:rPr>
          <w:rFonts w:ascii="Arial" w:hAnsi="Arial" w:cs="Arial"/>
        </w:rPr>
        <w:lastRenderedPageBreak/>
        <w:t>the duty of care. By applying person-centred care, partnership working, and ethical principles together, health and social care professionals can provide compassionate, respectful, and effective support that promotes Mrs. Smith's wellbeing and quality of life despite the challenges associated with advanced dementia.</w:t>
      </w:r>
    </w:p>
    <w:p w14:paraId="3A25792C" w14:textId="77777777" w:rsidR="00D1485F" w:rsidRDefault="00D1485F" w:rsidP="005D2054">
      <w:pPr>
        <w:rPr>
          <w:rFonts w:ascii="Arial" w:hAnsi="Arial" w:cs="Arial"/>
          <w:b/>
          <w:bCs/>
        </w:rPr>
      </w:pPr>
    </w:p>
    <w:p w14:paraId="6D5057FC" w14:textId="77777777" w:rsidR="00D1485F" w:rsidRDefault="00D1485F" w:rsidP="005D2054">
      <w:pPr>
        <w:rPr>
          <w:rFonts w:ascii="Arial" w:hAnsi="Arial" w:cs="Arial"/>
          <w:b/>
          <w:bCs/>
        </w:rPr>
      </w:pPr>
    </w:p>
    <w:p w14:paraId="7B92AEF5" w14:textId="251C7749" w:rsidR="005D2054" w:rsidRPr="00D1485F" w:rsidRDefault="005D2054" w:rsidP="005D2054">
      <w:pPr>
        <w:rPr>
          <w:rFonts w:ascii="Arial" w:hAnsi="Arial" w:cs="Arial"/>
        </w:rPr>
      </w:pPr>
      <w:r w:rsidRPr="005D2054">
        <w:rPr>
          <w:rFonts w:ascii="Arial" w:hAnsi="Arial" w:cs="Arial"/>
          <w:b/>
          <w:bCs/>
        </w:rPr>
        <w:t xml:space="preserve"> </w:t>
      </w:r>
      <w:r w:rsidR="00BA1740">
        <w:rPr>
          <w:rFonts w:ascii="Arial" w:hAnsi="Arial" w:cs="Arial"/>
          <w:b/>
          <w:bCs/>
        </w:rPr>
        <w:t xml:space="preserve">3: </w:t>
      </w:r>
      <w:r w:rsidRPr="005D2054">
        <w:rPr>
          <w:rFonts w:ascii="Arial" w:hAnsi="Arial" w:cs="Arial"/>
          <w:b/>
          <w:bCs/>
        </w:rPr>
        <w:t>Self-Reflection as a Health and Social Care Professional</w:t>
      </w:r>
    </w:p>
    <w:p w14:paraId="454EDCA6" w14:textId="77777777" w:rsidR="005D2054" w:rsidRPr="005D2054" w:rsidRDefault="005D2054" w:rsidP="005D2054">
      <w:pPr>
        <w:rPr>
          <w:rFonts w:ascii="Arial" w:hAnsi="Arial" w:cs="Arial"/>
        </w:rPr>
      </w:pPr>
      <w:r w:rsidRPr="005D2054">
        <w:rPr>
          <w:rFonts w:ascii="Arial" w:hAnsi="Arial" w:cs="Arial"/>
        </w:rPr>
        <w:t>As a future health and social care professional, I recognise that person-centred care, partnership working, and ethical practice are essential principles that will influence my daily responsibilities and professional development. These principles not only support the delivery of high-quality care but also ensure that individuals are treated with dignity, respect, and compassion.</w:t>
      </w:r>
    </w:p>
    <w:p w14:paraId="7D7398A7" w14:textId="77777777" w:rsidR="005D2054" w:rsidRPr="005D2054" w:rsidRDefault="005D2054" w:rsidP="005D2054">
      <w:pPr>
        <w:rPr>
          <w:rFonts w:ascii="Arial" w:hAnsi="Arial" w:cs="Arial"/>
        </w:rPr>
      </w:pPr>
      <w:r w:rsidRPr="005D2054">
        <w:rPr>
          <w:rFonts w:ascii="Arial" w:hAnsi="Arial" w:cs="Arial"/>
        </w:rPr>
        <w:t>Person-centred care will guide the way I interact with service users. Rather than making assumptions about what individuals need, I understand the importance of listening carefully to their views, preferences, and personal goals. Every individual has unique experiences and circumstances that influence their care needs. In practice, I would involve service users in decisions about their care whenever possible and encourage them to express their preferences. This approach helps build trust and promotes independence.</w:t>
      </w:r>
    </w:p>
    <w:p w14:paraId="56B44264" w14:textId="77777777" w:rsidR="005D2054" w:rsidRPr="005D2054" w:rsidRDefault="005D2054" w:rsidP="005D2054">
      <w:pPr>
        <w:rPr>
          <w:rFonts w:ascii="Arial" w:hAnsi="Arial" w:cs="Arial"/>
        </w:rPr>
      </w:pPr>
      <w:r w:rsidRPr="005D2054">
        <w:rPr>
          <w:rFonts w:ascii="Arial" w:hAnsi="Arial" w:cs="Arial"/>
        </w:rPr>
        <w:t>Reflecting on Maslow's Hierarchy of Needs, I appreciate that care extends beyond meeting physical health requirements. Individuals also have emotional, social, cultural, and psychological needs that contribute to overall wellbeing. In my future role, I will aim to provide holistic care that acknowledges all aspects of a person's life. For example, I would consider the importance of social relationships, cultural beliefs, and emotional support when developing care plans and interventions.</w:t>
      </w:r>
    </w:p>
    <w:p w14:paraId="5C63DCC1" w14:textId="77777777" w:rsidR="005D2054" w:rsidRPr="005D2054" w:rsidRDefault="005D2054" w:rsidP="005D2054">
      <w:pPr>
        <w:rPr>
          <w:rFonts w:ascii="Arial" w:hAnsi="Arial" w:cs="Arial"/>
        </w:rPr>
      </w:pPr>
      <w:r w:rsidRPr="005D2054">
        <w:rPr>
          <w:rFonts w:ascii="Arial" w:hAnsi="Arial" w:cs="Arial"/>
        </w:rPr>
        <w:t>Partnership working will also be a crucial part of my professional practice. Health and social care environments involve multidisciplinary teams working together to achieve the best outcomes for service users. I understand that no single professional possesses all the knowledge and skills needed to address complex care needs. Therefore, effective collaboration with colleagues, families, and external agencies is essential.</w:t>
      </w:r>
    </w:p>
    <w:p w14:paraId="7E18BD90" w14:textId="14A0F03B" w:rsidR="005D2054" w:rsidRPr="005D2054" w:rsidRDefault="00CB1833" w:rsidP="005D2054">
      <w:pPr>
        <w:rPr>
          <w:rFonts w:ascii="Arial" w:hAnsi="Arial" w:cs="Arial"/>
        </w:rPr>
      </w:pPr>
      <w:r>
        <w:rPr>
          <w:rFonts w:ascii="Arial" w:hAnsi="Arial" w:cs="Arial"/>
        </w:rPr>
        <w:t>S</w:t>
      </w:r>
      <w:r w:rsidR="005D2054" w:rsidRPr="005D2054">
        <w:rPr>
          <w:rFonts w:ascii="Arial" w:hAnsi="Arial" w:cs="Arial"/>
        </w:rPr>
        <w:t xml:space="preserve">trength I currently possess is effective communication. I </w:t>
      </w:r>
      <w:r w:rsidR="006D7A7A" w:rsidRPr="005D2054">
        <w:rPr>
          <w:rFonts w:ascii="Arial" w:hAnsi="Arial" w:cs="Arial"/>
        </w:rPr>
        <w:t>can</w:t>
      </w:r>
      <w:r w:rsidR="005D2054" w:rsidRPr="005D2054">
        <w:rPr>
          <w:rFonts w:ascii="Arial" w:hAnsi="Arial" w:cs="Arial"/>
        </w:rPr>
        <w:t xml:space="preserve"> listen attentively, communicate respectfully, and build positive relationships with others. These skills will help me contribute to multidisciplinary discussions and engage service users in meaningful conversations about their care. I also demonstrate empathy, which enables me to understand different perspectives and respond sensitively to people's needs.</w:t>
      </w:r>
    </w:p>
    <w:p w14:paraId="162D3B45" w14:textId="77777777" w:rsidR="005D2054" w:rsidRPr="005D2054" w:rsidRDefault="005D2054" w:rsidP="005D2054">
      <w:pPr>
        <w:rPr>
          <w:rFonts w:ascii="Arial" w:hAnsi="Arial" w:cs="Arial"/>
        </w:rPr>
      </w:pPr>
      <w:r w:rsidRPr="005D2054">
        <w:rPr>
          <w:rFonts w:ascii="Arial" w:hAnsi="Arial" w:cs="Arial"/>
        </w:rPr>
        <w:t>However, I recognise that I can improve my confidence when participating in professional decision-making and challenging situations. There may be occasions when difficult ethical issues arise, and I will need to communicate my views assertively while maintaining professionalism. To address this area for improvement, I plan to seek opportunities for training, reflective practice, and feedback from experienced colleagues. Continuing professional development will help strengthen my confidence and decision-making abilities.</w:t>
      </w:r>
    </w:p>
    <w:p w14:paraId="60478694" w14:textId="77777777" w:rsidR="005D2054" w:rsidRPr="005D2054" w:rsidRDefault="005D2054" w:rsidP="005D2054">
      <w:pPr>
        <w:rPr>
          <w:rFonts w:ascii="Arial" w:hAnsi="Arial" w:cs="Arial"/>
        </w:rPr>
      </w:pPr>
      <w:r w:rsidRPr="005D2054">
        <w:rPr>
          <w:rFonts w:ascii="Arial" w:hAnsi="Arial" w:cs="Arial"/>
        </w:rPr>
        <w:t xml:space="preserve">Ethical practice is another area that will significantly influence my work. Healthcare professionals regularly encounter situations where ethical principles must guide decisions. Respecting confidentiality, obtaining informed consent, promoting equality, and safeguarding vulnerable individuals are responsibilities that I take seriously. The HCPC and NMC professional codes highlight the importance of acting with integrity and prioritising the </w:t>
      </w:r>
      <w:r w:rsidRPr="005D2054">
        <w:rPr>
          <w:rFonts w:ascii="Arial" w:hAnsi="Arial" w:cs="Arial"/>
        </w:rPr>
        <w:lastRenderedPageBreak/>
        <w:t>interests of service users. In my practice, I will ensure that ethical standards remain central to all decisions and actions.</w:t>
      </w:r>
    </w:p>
    <w:p w14:paraId="3302C4AB" w14:textId="77777777" w:rsidR="005D2054" w:rsidRPr="005D2054" w:rsidRDefault="005D2054" w:rsidP="005D2054">
      <w:pPr>
        <w:rPr>
          <w:rFonts w:ascii="Arial" w:hAnsi="Arial" w:cs="Arial"/>
        </w:rPr>
      </w:pPr>
      <w:r w:rsidRPr="005D2054">
        <w:rPr>
          <w:rFonts w:ascii="Arial" w:hAnsi="Arial" w:cs="Arial"/>
        </w:rPr>
        <w:t>The Care Act 2014 emphasises promoting wellbeing, preventing harm, and supporting individuals to maintain independence. Similarly, the Health and Care Act 2022 encourages integrated care and collaborative service delivery. Understanding these legislative frameworks will help me ensure that my practice aligns with current standards and expectations within the UK health and social care sector.</w:t>
      </w:r>
    </w:p>
    <w:p w14:paraId="0C3F92FD" w14:textId="6DE0CE81" w:rsidR="005D2054" w:rsidRPr="005D2054" w:rsidRDefault="005D2054" w:rsidP="005D2054">
      <w:pPr>
        <w:rPr>
          <w:rFonts w:ascii="Arial" w:hAnsi="Arial" w:cs="Arial"/>
        </w:rPr>
      </w:pPr>
      <w:r w:rsidRPr="005D2054">
        <w:rPr>
          <w:rFonts w:ascii="Arial" w:hAnsi="Arial" w:cs="Arial"/>
        </w:rPr>
        <w:t xml:space="preserve">One area for further development is my knowledge of legislation and policy updates. Health and social care </w:t>
      </w:r>
      <w:r w:rsidR="00BB7BFE" w:rsidRPr="005D2054">
        <w:rPr>
          <w:rFonts w:ascii="Arial" w:hAnsi="Arial" w:cs="Arial"/>
        </w:rPr>
        <w:t>are</w:t>
      </w:r>
      <w:r w:rsidRPr="005D2054">
        <w:rPr>
          <w:rFonts w:ascii="Arial" w:hAnsi="Arial" w:cs="Arial"/>
        </w:rPr>
        <w:t xml:space="preserve"> continually evolving, and professionals must remain informed about changes in laws, guidance, and evidence-based practice. To improve in this area, I plan to attend professional development workshops, complete online learning courses, engage in regular reading of professional journals, and participate in reflective learning activities. These actions will help me maintain current knowledge and provide high-quality care.</w:t>
      </w:r>
    </w:p>
    <w:p w14:paraId="7DF6B698" w14:textId="77777777" w:rsidR="005D2054" w:rsidRPr="005D2054" w:rsidRDefault="005D2054" w:rsidP="005D2054">
      <w:pPr>
        <w:rPr>
          <w:rFonts w:ascii="Arial" w:hAnsi="Arial" w:cs="Arial"/>
        </w:rPr>
      </w:pPr>
      <w:r w:rsidRPr="005D2054">
        <w:rPr>
          <w:rFonts w:ascii="Arial" w:hAnsi="Arial" w:cs="Arial"/>
        </w:rPr>
        <w:t>Reflective practice is an important tool that I intend to use throughout my career. Reflection allows professionals to evaluate their experiences, identify learning opportunities, and improve future practice. By regularly reflecting on interactions with service users and colleagues, I can identify areas where I have performed well and areas requiring improvement. Models such as Gibbs' Reflective Cycle can provide a structured framework for analysing experiences and developing action plans for improvement.</w:t>
      </w:r>
    </w:p>
    <w:p w14:paraId="7CC7D861" w14:textId="77777777" w:rsidR="005D2054" w:rsidRPr="005D2054" w:rsidRDefault="005D2054" w:rsidP="005D2054">
      <w:pPr>
        <w:rPr>
          <w:rFonts w:ascii="Arial" w:hAnsi="Arial" w:cs="Arial"/>
        </w:rPr>
      </w:pPr>
      <w:r w:rsidRPr="005D2054">
        <w:rPr>
          <w:rFonts w:ascii="Arial" w:hAnsi="Arial" w:cs="Arial"/>
        </w:rPr>
        <w:t>Looking ahead, I aim to strengthen several key skills. Firstly, I wish to enhance my leadership abilities so that I can contribute effectively to team-based care and support positive outcomes for service users. Secondly, I aim to develop greater cultural competence by improving my understanding of diverse backgrounds and beliefs. This will enable me to provide inclusive and respectful care to individuals from different communities. Thirdly, I plan to improve my knowledge of safeguarding procedures and ethical decision-making frameworks to ensure I can respond appropriately to complex situations.</w:t>
      </w:r>
    </w:p>
    <w:p w14:paraId="19C5087D" w14:textId="1D97F34B" w:rsidR="005D2054" w:rsidRDefault="005D2054" w:rsidP="005D2054">
      <w:pPr>
        <w:rPr>
          <w:rFonts w:ascii="Arial" w:hAnsi="Arial" w:cs="Arial"/>
        </w:rPr>
      </w:pPr>
      <w:r w:rsidRPr="005D2054">
        <w:rPr>
          <w:rFonts w:ascii="Arial" w:hAnsi="Arial" w:cs="Arial"/>
        </w:rPr>
        <w:t>Ultimately, person-centred care, partnership working, and ethical practice will shape every aspect of my professional career. These principles ensure that care remains compassionate, effective, and responsive to individual needs. By continuing to develop my knowledge, skills, and reflective abilities, I can contribute to health and social care services and support better outcomes for those I care for.</w:t>
      </w:r>
    </w:p>
    <w:p w14:paraId="2ABC9815" w14:textId="77777777" w:rsidR="00FD1AB5" w:rsidRDefault="00FD1AB5" w:rsidP="005D2054">
      <w:pPr>
        <w:rPr>
          <w:rFonts w:ascii="Arial" w:hAnsi="Arial" w:cs="Arial"/>
        </w:rPr>
      </w:pPr>
    </w:p>
    <w:p w14:paraId="772984B9" w14:textId="77777777" w:rsidR="00FD1AB5" w:rsidRPr="005D2054" w:rsidRDefault="00FD1AB5" w:rsidP="005D2054">
      <w:pPr>
        <w:rPr>
          <w:rFonts w:ascii="Arial" w:hAnsi="Arial" w:cs="Arial"/>
        </w:rPr>
      </w:pPr>
    </w:p>
    <w:p w14:paraId="4919BF35" w14:textId="3F938A77" w:rsidR="00105E3D" w:rsidRPr="00FD1AB5" w:rsidRDefault="00FD1AB5" w:rsidP="005D2054">
      <w:pPr>
        <w:rPr>
          <w:rFonts w:ascii="Arial" w:hAnsi="Arial" w:cs="Arial"/>
          <w:b/>
          <w:bCs/>
        </w:rPr>
      </w:pPr>
      <w:r w:rsidRPr="00FD1AB5">
        <w:rPr>
          <w:rFonts w:ascii="Arial" w:hAnsi="Arial" w:cs="Arial"/>
          <w:b/>
          <w:bCs/>
        </w:rPr>
        <w:t>Conclusion:</w:t>
      </w:r>
    </w:p>
    <w:p w14:paraId="7C9B08E2" w14:textId="77777777" w:rsidR="00290AE5" w:rsidRPr="00290AE5" w:rsidRDefault="00290AE5" w:rsidP="00290AE5">
      <w:pPr>
        <w:rPr>
          <w:rFonts w:ascii="Arial" w:hAnsi="Arial" w:cs="Arial"/>
        </w:rPr>
      </w:pPr>
      <w:r w:rsidRPr="00290AE5">
        <w:rPr>
          <w:rFonts w:ascii="Arial" w:hAnsi="Arial" w:cs="Arial"/>
        </w:rPr>
        <w:t>In conclusion, person-centred care, partnership working, and ethical practice are essential components of high-quality health and social care in the UK. They contribute to improved wellbeing, promote individual autonomy, and support collaborative and informed decision-making. The case study discussion demonstrates how applying these principles can enhance care outcomes and address challenges within healthcare settings. Through self-reflection, it is evident that these principles will play a significant role in shaping my professional practice and development. By building on my existing strengths, addressing areas for improvement, and engaging in continuous learning through legislation, professional standards, and training, I can provide safe, compassionate, and effective care that meets the diverse needs of individuals and communities.</w:t>
      </w:r>
    </w:p>
    <w:p w14:paraId="546CCEED" w14:textId="77777777" w:rsidR="00290AE5" w:rsidRDefault="00290AE5" w:rsidP="005D2054">
      <w:pPr>
        <w:rPr>
          <w:rFonts w:ascii="Arial" w:hAnsi="Arial" w:cs="Arial"/>
        </w:rPr>
      </w:pPr>
    </w:p>
    <w:p w14:paraId="79A40964" w14:textId="77777777" w:rsidR="00290AE5" w:rsidRDefault="00290AE5" w:rsidP="005D2054">
      <w:pPr>
        <w:rPr>
          <w:rFonts w:ascii="Arial" w:hAnsi="Arial" w:cs="Arial"/>
        </w:rPr>
      </w:pPr>
    </w:p>
    <w:p w14:paraId="6CF06980" w14:textId="77777777" w:rsidR="00290AE5" w:rsidRDefault="00290AE5" w:rsidP="005D2054">
      <w:pPr>
        <w:rPr>
          <w:rFonts w:ascii="Arial" w:hAnsi="Arial" w:cs="Arial"/>
        </w:rPr>
      </w:pPr>
    </w:p>
    <w:p w14:paraId="49BFDD30" w14:textId="0AD9302C" w:rsidR="005D2054" w:rsidRPr="00105E3D" w:rsidRDefault="005D2054" w:rsidP="005D2054">
      <w:pPr>
        <w:rPr>
          <w:rFonts w:ascii="Arial" w:hAnsi="Arial" w:cs="Arial"/>
        </w:rPr>
      </w:pPr>
      <w:r w:rsidRPr="005D2054">
        <w:rPr>
          <w:rFonts w:ascii="Arial" w:hAnsi="Arial" w:cs="Arial"/>
          <w:b/>
          <w:bCs/>
        </w:rPr>
        <w:t>Reference List</w:t>
      </w:r>
    </w:p>
    <w:p w14:paraId="609567C2" w14:textId="77777777" w:rsidR="005D2054" w:rsidRPr="00105E3D" w:rsidRDefault="005D2054" w:rsidP="005D2054">
      <w:pPr>
        <w:rPr>
          <w:rFonts w:ascii="Arial" w:hAnsi="Arial" w:cs="Arial"/>
        </w:rPr>
      </w:pPr>
      <w:r w:rsidRPr="00105E3D">
        <w:rPr>
          <w:rFonts w:ascii="Arial" w:hAnsi="Arial" w:cs="Arial"/>
        </w:rPr>
        <w:t>Care Act 2014. (2014) Care Act 2014. London: The Stationery Office.</w:t>
      </w:r>
    </w:p>
    <w:p w14:paraId="5EBA57D7" w14:textId="77777777" w:rsidR="005D2054" w:rsidRPr="00105E3D" w:rsidRDefault="005D2054" w:rsidP="005D2054">
      <w:pPr>
        <w:rPr>
          <w:rFonts w:ascii="Arial" w:hAnsi="Arial" w:cs="Arial"/>
        </w:rPr>
      </w:pPr>
      <w:r w:rsidRPr="00105E3D">
        <w:rPr>
          <w:rFonts w:ascii="Arial" w:hAnsi="Arial" w:cs="Arial"/>
        </w:rPr>
        <w:t>Department of Health and Social Care (2022) Health and Care Act 2022. London: HMSO.</w:t>
      </w:r>
    </w:p>
    <w:p w14:paraId="2DC8AF32" w14:textId="77777777" w:rsidR="005D2054" w:rsidRPr="00105E3D" w:rsidRDefault="005D2054" w:rsidP="005D2054">
      <w:pPr>
        <w:rPr>
          <w:rFonts w:ascii="Arial" w:hAnsi="Arial" w:cs="Arial"/>
        </w:rPr>
      </w:pPr>
      <w:r w:rsidRPr="00105E3D">
        <w:rPr>
          <w:rFonts w:ascii="Arial" w:hAnsi="Arial" w:cs="Arial"/>
        </w:rPr>
        <w:t>Gibbs, G. (1988) Learning by Doing: A Guide to Teaching and Learning Methods. Oxford: Oxford Polytechnic.</w:t>
      </w:r>
    </w:p>
    <w:p w14:paraId="06F5CDB6" w14:textId="77777777" w:rsidR="005D2054" w:rsidRPr="00105E3D" w:rsidRDefault="005D2054" w:rsidP="005D2054">
      <w:pPr>
        <w:rPr>
          <w:rFonts w:ascii="Arial" w:hAnsi="Arial" w:cs="Arial"/>
        </w:rPr>
      </w:pPr>
      <w:r w:rsidRPr="00105E3D">
        <w:rPr>
          <w:rFonts w:ascii="Arial" w:hAnsi="Arial" w:cs="Arial"/>
        </w:rPr>
        <w:t>Health and Care Professions Council (HCPC) (2024) Standards of Conduct, Performance and Ethics. London: HCPC.</w:t>
      </w:r>
    </w:p>
    <w:p w14:paraId="1EE1699B" w14:textId="77777777" w:rsidR="005D2054" w:rsidRPr="00105E3D" w:rsidRDefault="005D2054" w:rsidP="005D2054">
      <w:pPr>
        <w:rPr>
          <w:rFonts w:ascii="Arial" w:hAnsi="Arial" w:cs="Arial"/>
        </w:rPr>
      </w:pPr>
      <w:r w:rsidRPr="00105E3D">
        <w:rPr>
          <w:rFonts w:ascii="Arial" w:hAnsi="Arial" w:cs="Arial"/>
        </w:rPr>
        <w:t>Maslow, A.H. (1943) ‘A theory of human motivation’, Psychological Review, 50(4), pp. 370-396.</w:t>
      </w:r>
    </w:p>
    <w:p w14:paraId="489D1269" w14:textId="77777777" w:rsidR="005D2054" w:rsidRPr="00105E3D" w:rsidRDefault="005D2054" w:rsidP="005D2054">
      <w:pPr>
        <w:rPr>
          <w:rFonts w:ascii="Arial" w:hAnsi="Arial" w:cs="Arial"/>
        </w:rPr>
      </w:pPr>
      <w:r w:rsidRPr="00105E3D">
        <w:rPr>
          <w:rFonts w:ascii="Arial" w:hAnsi="Arial" w:cs="Arial"/>
        </w:rPr>
        <w:t>Mental Capacity Act 2005. (2005) Mental Capacity Act 2005. London: The Stationery Office.</w:t>
      </w:r>
    </w:p>
    <w:p w14:paraId="4CD81B56" w14:textId="77777777" w:rsidR="005D2054" w:rsidRPr="00105E3D" w:rsidRDefault="005D2054" w:rsidP="005D2054">
      <w:pPr>
        <w:rPr>
          <w:rFonts w:ascii="Arial" w:hAnsi="Arial" w:cs="Arial"/>
        </w:rPr>
      </w:pPr>
      <w:r w:rsidRPr="00105E3D">
        <w:rPr>
          <w:rFonts w:ascii="Arial" w:hAnsi="Arial" w:cs="Arial"/>
        </w:rPr>
        <w:t>Nursing and Midwifery Council (NMC) (2018) The Code: Professional Standards of Practice and Behaviour for Nurses, Midwives and Nursing Associates. London: NMC.</w:t>
      </w:r>
    </w:p>
    <w:p w14:paraId="199DA03D" w14:textId="77777777" w:rsidR="005D2054" w:rsidRPr="00105E3D" w:rsidRDefault="005D2054" w:rsidP="005D2054">
      <w:pPr>
        <w:rPr>
          <w:rFonts w:ascii="Arial" w:hAnsi="Arial" w:cs="Arial"/>
        </w:rPr>
      </w:pPr>
      <w:r w:rsidRPr="00105E3D">
        <w:rPr>
          <w:rFonts w:ascii="Arial" w:hAnsi="Arial" w:cs="Arial"/>
        </w:rPr>
        <w:t>World Health Organization (WHO) (2023) Framework on Integrated People-Centred Health Services. Geneva: WHO.</w:t>
      </w:r>
    </w:p>
    <w:p w14:paraId="6D7F0D20" w14:textId="77777777" w:rsidR="00A81CD1" w:rsidRPr="00105E3D" w:rsidRDefault="00A81CD1">
      <w:pPr>
        <w:rPr>
          <w:rFonts w:ascii="Arial" w:hAnsi="Arial" w:cs="Arial"/>
        </w:rPr>
      </w:pPr>
    </w:p>
    <w:sectPr w:rsidR="00A81CD1" w:rsidRPr="0010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054"/>
    <w:rsid w:val="00080E00"/>
    <w:rsid w:val="00105E3D"/>
    <w:rsid w:val="00221C3B"/>
    <w:rsid w:val="00234A03"/>
    <w:rsid w:val="00290AE5"/>
    <w:rsid w:val="002A02EC"/>
    <w:rsid w:val="00370171"/>
    <w:rsid w:val="003B3011"/>
    <w:rsid w:val="00480AE4"/>
    <w:rsid w:val="00584DEE"/>
    <w:rsid w:val="005B0916"/>
    <w:rsid w:val="005D2054"/>
    <w:rsid w:val="00642AC3"/>
    <w:rsid w:val="006D7A7A"/>
    <w:rsid w:val="007042CA"/>
    <w:rsid w:val="007819B2"/>
    <w:rsid w:val="0082134A"/>
    <w:rsid w:val="008303CF"/>
    <w:rsid w:val="008E6AF9"/>
    <w:rsid w:val="00965C88"/>
    <w:rsid w:val="009C12A8"/>
    <w:rsid w:val="009C4CDA"/>
    <w:rsid w:val="00A466C2"/>
    <w:rsid w:val="00A81CD1"/>
    <w:rsid w:val="00BA1740"/>
    <w:rsid w:val="00BB7BFE"/>
    <w:rsid w:val="00C50489"/>
    <w:rsid w:val="00CB1833"/>
    <w:rsid w:val="00D036CC"/>
    <w:rsid w:val="00D1485F"/>
    <w:rsid w:val="00D26C1C"/>
    <w:rsid w:val="00D3251B"/>
    <w:rsid w:val="00D629F4"/>
    <w:rsid w:val="00EC7A84"/>
    <w:rsid w:val="00F5059D"/>
    <w:rsid w:val="00F8270E"/>
    <w:rsid w:val="00FB32A6"/>
    <w:rsid w:val="00FD1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30027"/>
  <w15:chartTrackingRefBased/>
  <w15:docId w15:val="{40722E7F-7FA1-445F-AFAC-2A1D84477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0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0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0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20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0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0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0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0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0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0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0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0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D20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0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0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0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0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054"/>
    <w:rPr>
      <w:rFonts w:eastAsiaTheme="majorEastAsia" w:cstheme="majorBidi"/>
      <w:color w:val="272727" w:themeColor="text1" w:themeTint="D8"/>
    </w:rPr>
  </w:style>
  <w:style w:type="paragraph" w:styleId="Title">
    <w:name w:val="Title"/>
    <w:basedOn w:val="Normal"/>
    <w:next w:val="Normal"/>
    <w:link w:val="TitleChar"/>
    <w:uiPriority w:val="10"/>
    <w:qFormat/>
    <w:rsid w:val="005D20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0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0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0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054"/>
    <w:pPr>
      <w:spacing w:before="160"/>
      <w:jc w:val="center"/>
    </w:pPr>
    <w:rPr>
      <w:i/>
      <w:iCs/>
      <w:color w:val="404040" w:themeColor="text1" w:themeTint="BF"/>
    </w:rPr>
  </w:style>
  <w:style w:type="character" w:customStyle="1" w:styleId="QuoteChar">
    <w:name w:val="Quote Char"/>
    <w:basedOn w:val="DefaultParagraphFont"/>
    <w:link w:val="Quote"/>
    <w:uiPriority w:val="29"/>
    <w:rsid w:val="005D2054"/>
    <w:rPr>
      <w:i/>
      <w:iCs/>
      <w:color w:val="404040" w:themeColor="text1" w:themeTint="BF"/>
    </w:rPr>
  </w:style>
  <w:style w:type="paragraph" w:styleId="ListParagraph">
    <w:name w:val="List Paragraph"/>
    <w:basedOn w:val="Normal"/>
    <w:uiPriority w:val="34"/>
    <w:qFormat/>
    <w:rsid w:val="005D2054"/>
    <w:pPr>
      <w:ind w:left="720"/>
      <w:contextualSpacing/>
    </w:pPr>
  </w:style>
  <w:style w:type="character" w:styleId="IntenseEmphasis">
    <w:name w:val="Intense Emphasis"/>
    <w:basedOn w:val="DefaultParagraphFont"/>
    <w:uiPriority w:val="21"/>
    <w:qFormat/>
    <w:rsid w:val="005D2054"/>
    <w:rPr>
      <w:i/>
      <w:iCs/>
      <w:color w:val="0F4761" w:themeColor="accent1" w:themeShade="BF"/>
    </w:rPr>
  </w:style>
  <w:style w:type="paragraph" w:styleId="IntenseQuote">
    <w:name w:val="Intense Quote"/>
    <w:basedOn w:val="Normal"/>
    <w:next w:val="Normal"/>
    <w:link w:val="IntenseQuoteChar"/>
    <w:uiPriority w:val="30"/>
    <w:qFormat/>
    <w:rsid w:val="005D20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054"/>
    <w:rPr>
      <w:i/>
      <w:iCs/>
      <w:color w:val="0F4761" w:themeColor="accent1" w:themeShade="BF"/>
    </w:rPr>
  </w:style>
  <w:style w:type="character" w:styleId="IntenseReference">
    <w:name w:val="Intense Reference"/>
    <w:basedOn w:val="DefaultParagraphFont"/>
    <w:uiPriority w:val="32"/>
    <w:qFormat/>
    <w:rsid w:val="005D205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6</Pages>
  <Words>2441</Words>
  <Characters>13918</Characters>
  <Application>Microsoft Office Word</Application>
  <DocSecurity>0</DocSecurity>
  <Lines>115</Lines>
  <Paragraphs>32</Paragraphs>
  <ScaleCrop>false</ScaleCrop>
  <Company/>
  <LinksUpToDate>false</LinksUpToDate>
  <CharactersWithSpaces>16327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33</cp:revision>
  <dcterms:created xsi:type="dcterms:W3CDTF">2026-10-06T20:26:00Z</dcterms:created>
  <dcterms:modified xsi:type="dcterms:W3CDTF">2026-10-09T10:20:00Z</dcterms:modified>
</cp:coreProperties>
</file>