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99C225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014E09">
              <w:rPr>
                <w:b/>
                <w:color w:val="auto"/>
                <w:sz w:val="32"/>
              </w:rPr>
              <w:t xml:space="preserve"> Zowie MARTIN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837B1B7" w:rsidR="00575A8F" w:rsidRDefault="00014E09" w:rsidP="00E6298B">
            <w:pPr>
              <w:overflowPunct/>
              <w:autoSpaceDE/>
              <w:autoSpaceDN/>
              <w:adjustRightInd/>
              <w:ind w:right="107"/>
              <w:textAlignment w:val="auto"/>
              <w:rPr>
                <w:b/>
                <w:color w:val="auto"/>
                <w:sz w:val="32"/>
              </w:rPr>
            </w:pPr>
            <w:r>
              <w:rPr>
                <w:b/>
                <w:color w:val="auto"/>
                <w:sz w:val="32"/>
              </w:rPr>
              <w:t>1910670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C6BEA">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EC6BEA">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C6BEA">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C6BEA">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C6BEA">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EC6BEA">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EC6BEA">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EC6BEA">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EC6BEA">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EC6BEA">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EC6BEA">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EC6BEA">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379905B">
        <w:rPr>
          <w:rFonts w:eastAsia="Arial"/>
          <w:color w:val="000000" w:themeColor="text1"/>
          <w:sz w:val="24"/>
          <w:szCs w:val="24"/>
        </w:rPr>
        <w:t>Turnitin</w:t>
      </w:r>
      <w:proofErr w:type="spellEnd"/>
      <w:r w:rsidRPr="7379905B">
        <w:rPr>
          <w:rFonts w:eastAsia="Arial"/>
          <w:color w:val="000000" w:themeColor="text1"/>
          <w:sz w:val="24"/>
          <w:szCs w:val="24"/>
        </w:rPr>
        <w:t xml:space="preserve">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379905B">
        <w:rPr>
          <w:rFonts w:eastAsia="Arial"/>
          <w:color w:val="000000" w:themeColor="text1"/>
          <w:sz w:val="24"/>
          <w:szCs w:val="24"/>
        </w:rPr>
        <w:t>book, that</w:t>
      </w:r>
      <w:proofErr w:type="gramEnd"/>
      <w:r w:rsidRPr="7379905B">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544F7187" w14:textId="7DDB0B0B" w:rsidR="7379905B" w:rsidRDefault="00094916"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00EC6BEA">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EC6BEA">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00EC6BEA">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00EC6BEA">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00EC6BEA">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00EC6BEA">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00EC6BEA">
      <w:pPr>
        <w:pStyle w:val="ListParagraph"/>
        <w:numPr>
          <w:ilvl w:val="0"/>
          <w:numId w:val="1"/>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00EC6BEA">
      <w:pPr>
        <w:pStyle w:val="ListParagraph"/>
        <w:numPr>
          <w:ilvl w:val="0"/>
          <w:numId w:val="1"/>
        </w:numPr>
        <w:jc w:val="both"/>
        <w:rPr>
          <w:i/>
          <w:iCs/>
          <w:color w:val="000000" w:themeColor="text1"/>
          <w:sz w:val="24"/>
          <w:szCs w:val="24"/>
        </w:rPr>
      </w:pPr>
      <w:r w:rsidRPr="7379905B">
        <w:rPr>
          <w:i/>
          <w:iCs/>
          <w:color w:val="000000" w:themeColor="text1"/>
          <w:sz w:val="24"/>
          <w:szCs w:val="24"/>
        </w:rPr>
        <w:t xml:space="preserve">You should upload your completed document as a saved pdf file of this workbook; if this is not possible then a </w:t>
      </w:r>
      <w:proofErr w:type="spellStart"/>
      <w:r w:rsidRPr="7379905B">
        <w:rPr>
          <w:i/>
          <w:iCs/>
          <w:color w:val="000000" w:themeColor="text1"/>
          <w:sz w:val="24"/>
          <w:szCs w:val="24"/>
        </w:rPr>
        <w:t>Worddoc</w:t>
      </w:r>
      <w:proofErr w:type="spellEnd"/>
      <w:r w:rsidRPr="7379905B">
        <w:rPr>
          <w:i/>
          <w:iCs/>
          <w:color w:val="000000" w:themeColor="text1"/>
          <w:sz w:val="24"/>
          <w:szCs w:val="24"/>
        </w:rPr>
        <w:t xml:space="preserve"> file is acceptable. Do not send a scanned file from a photocopier, an apple.dot file or a Microsoft publisher file as </w:t>
      </w:r>
      <w:proofErr w:type="spellStart"/>
      <w:r w:rsidRPr="7379905B">
        <w:rPr>
          <w:i/>
          <w:iCs/>
          <w:color w:val="000000" w:themeColor="text1"/>
          <w:sz w:val="24"/>
          <w:szCs w:val="24"/>
        </w:rPr>
        <w:t>Turnitin</w:t>
      </w:r>
      <w:proofErr w:type="spellEnd"/>
      <w:r w:rsidRPr="7379905B">
        <w:rPr>
          <w:i/>
          <w:iCs/>
          <w:color w:val="000000" w:themeColor="text1"/>
          <w:sz w:val="24"/>
          <w:szCs w:val="24"/>
        </w:rPr>
        <w:t xml:space="preserve">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 xml:space="preserve">Confirmed by submission through </w:t>
            </w:r>
            <w:proofErr w:type="spellStart"/>
            <w:r w:rsidRPr="7379905B">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2BBA680B" w14:textId="6AAE3577" w:rsidR="006E2A6C" w:rsidRPr="00052765" w:rsidRDefault="00025650" w:rsidP="00052765">
      <w:pPr>
        <w:ind w:right="107"/>
        <w:jc w:val="both"/>
        <w:rPr>
          <w:b/>
          <w:sz w:val="24"/>
          <w:szCs w:val="24"/>
        </w:rPr>
      </w:pPr>
      <w:r w:rsidRPr="00025650">
        <w:rPr>
          <w:b/>
          <w:sz w:val="24"/>
          <w:szCs w:val="24"/>
        </w:rPr>
        <w:t>ANSWER:</w:t>
      </w:r>
    </w:p>
    <w:p w14:paraId="5EC7DB3D" w14:textId="77777777" w:rsidR="00052765" w:rsidRDefault="00052765" w:rsidP="00052765">
      <w:pPr>
        <w:spacing w:line="360" w:lineRule="auto"/>
        <w:jc w:val="center"/>
        <w:rPr>
          <w:sz w:val="28"/>
          <w:szCs w:val="28"/>
          <w:u w:val="single"/>
        </w:rPr>
      </w:pPr>
    </w:p>
    <w:p w14:paraId="343294F1" w14:textId="25329506" w:rsidR="00052765" w:rsidRPr="00305FE8" w:rsidRDefault="00052765" w:rsidP="00052765">
      <w:pPr>
        <w:spacing w:line="480" w:lineRule="auto"/>
        <w:rPr>
          <w:sz w:val="24"/>
          <w:szCs w:val="24"/>
        </w:rPr>
      </w:pPr>
      <w:r>
        <w:rPr>
          <w:sz w:val="24"/>
          <w:szCs w:val="24"/>
        </w:rPr>
        <w:t xml:space="preserve">The sole purpose of this essay is to discuss and compare the coping strategies that I have applied to my everyday routine since becoming a newly attested Police Constable. I will do this by using Gibbs’ </w:t>
      </w:r>
      <w:r w:rsidR="00576BA5">
        <w:rPr>
          <w:sz w:val="24"/>
          <w:szCs w:val="24"/>
        </w:rPr>
        <w:t xml:space="preserve">(1988) and Kolb’s (1984) </w:t>
      </w:r>
      <w:r>
        <w:rPr>
          <w:sz w:val="24"/>
          <w:szCs w:val="24"/>
        </w:rPr>
        <w:t>Reflective Cycle</w:t>
      </w:r>
      <w:r w:rsidR="00576BA5">
        <w:rPr>
          <w:sz w:val="24"/>
          <w:szCs w:val="24"/>
        </w:rPr>
        <w:t>s</w:t>
      </w:r>
      <w:r w:rsidR="00A3318B">
        <w:rPr>
          <w:sz w:val="24"/>
          <w:szCs w:val="24"/>
        </w:rPr>
        <w:t xml:space="preserve"> </w:t>
      </w:r>
      <w:r>
        <w:rPr>
          <w:sz w:val="24"/>
          <w:szCs w:val="24"/>
        </w:rPr>
        <w:t xml:space="preserve">to illustrate how I applied these strategies and how these strategies enabled me to develop the </w:t>
      </w:r>
      <w:r w:rsidRPr="00305FE8">
        <w:rPr>
          <w:sz w:val="24"/>
          <w:szCs w:val="24"/>
        </w:rPr>
        <w:t xml:space="preserve">standard of resilience needed to be an efficient Police Constable. </w:t>
      </w:r>
      <w:r>
        <w:rPr>
          <w:sz w:val="24"/>
          <w:szCs w:val="24"/>
        </w:rPr>
        <w:t xml:space="preserve">Throughout this essay </w:t>
      </w:r>
      <w:r w:rsidRPr="00305FE8">
        <w:rPr>
          <w:sz w:val="24"/>
          <w:szCs w:val="24"/>
        </w:rPr>
        <w:t>I will also be using th</w:t>
      </w:r>
      <w:r w:rsidR="00576BA5">
        <w:rPr>
          <w:sz w:val="24"/>
          <w:szCs w:val="24"/>
        </w:rPr>
        <w:t>ese</w:t>
      </w:r>
      <w:r w:rsidRPr="00305FE8">
        <w:rPr>
          <w:sz w:val="24"/>
          <w:szCs w:val="24"/>
        </w:rPr>
        <w:t xml:space="preserve"> cycle</w:t>
      </w:r>
      <w:r w:rsidR="00576BA5">
        <w:rPr>
          <w:sz w:val="24"/>
          <w:szCs w:val="24"/>
        </w:rPr>
        <w:t>s</w:t>
      </w:r>
      <w:r w:rsidRPr="00305FE8">
        <w:rPr>
          <w:sz w:val="24"/>
          <w:szCs w:val="24"/>
        </w:rPr>
        <w:t xml:space="preserve"> to demonstrate how I have tried to minimise the stresses that come with the role. </w:t>
      </w:r>
      <w:r>
        <w:rPr>
          <w:sz w:val="24"/>
          <w:szCs w:val="24"/>
        </w:rPr>
        <w:t>In my initial 6 months of training after becoming a newly attested Police Constable it has opened my eyes to the stress</w:t>
      </w:r>
      <w:r w:rsidR="00C13A39">
        <w:rPr>
          <w:sz w:val="24"/>
          <w:szCs w:val="24"/>
        </w:rPr>
        <w:t>or</w:t>
      </w:r>
      <w:r>
        <w:rPr>
          <w:sz w:val="24"/>
          <w:szCs w:val="24"/>
        </w:rPr>
        <w:t>s and situations that Police Officers (PCs) deal with every day. PCs</w:t>
      </w:r>
      <w:r w:rsidRPr="00305FE8">
        <w:rPr>
          <w:sz w:val="24"/>
          <w:szCs w:val="24"/>
        </w:rPr>
        <w:t xml:space="preserve"> are said to have the most stressful and challenging role in existence (</w:t>
      </w:r>
      <w:proofErr w:type="spellStart"/>
      <w:r w:rsidRPr="00305FE8">
        <w:rPr>
          <w:sz w:val="24"/>
          <w:szCs w:val="24"/>
        </w:rPr>
        <w:t>A</w:t>
      </w:r>
      <w:r>
        <w:rPr>
          <w:sz w:val="24"/>
          <w:szCs w:val="24"/>
        </w:rPr>
        <w:t>n</w:t>
      </w:r>
      <w:r w:rsidRPr="00305FE8">
        <w:rPr>
          <w:sz w:val="24"/>
          <w:szCs w:val="24"/>
        </w:rPr>
        <w:t>shel</w:t>
      </w:r>
      <w:proofErr w:type="spellEnd"/>
      <w:r w:rsidRPr="00305FE8">
        <w:rPr>
          <w:sz w:val="24"/>
          <w:szCs w:val="24"/>
        </w:rPr>
        <w:t xml:space="preserve">, 2000). They are challenged every day with the task of having to protect and serve the public. One day the job may consist of </w:t>
      </w:r>
      <w:r>
        <w:rPr>
          <w:sz w:val="24"/>
          <w:szCs w:val="24"/>
        </w:rPr>
        <w:t>helping a member of public gain access to a property they have locked themselves out</w:t>
      </w:r>
      <w:r w:rsidRPr="00305FE8">
        <w:rPr>
          <w:sz w:val="24"/>
          <w:szCs w:val="24"/>
        </w:rPr>
        <w:t xml:space="preserve"> of and the next may consist of confronting a terrorist </w:t>
      </w:r>
      <w:sdt>
        <w:sdtPr>
          <w:rPr>
            <w:sz w:val="24"/>
            <w:szCs w:val="24"/>
          </w:rPr>
          <w:id w:val="-829522962"/>
          <w:citation/>
        </w:sdtPr>
        <w:sdtEndPr/>
        <w:sdtContent>
          <w:r w:rsidRPr="00305FE8">
            <w:rPr>
              <w:sz w:val="24"/>
              <w:szCs w:val="24"/>
            </w:rPr>
            <w:fldChar w:fldCharType="begin"/>
          </w:r>
          <w:r w:rsidRPr="00305FE8">
            <w:rPr>
              <w:sz w:val="24"/>
              <w:szCs w:val="24"/>
            </w:rPr>
            <w:instrText xml:space="preserve"> CITATION PWa99 \l 2057 </w:instrText>
          </w:r>
          <w:r w:rsidRPr="00305FE8">
            <w:rPr>
              <w:sz w:val="24"/>
              <w:szCs w:val="24"/>
            </w:rPr>
            <w:fldChar w:fldCharType="separate"/>
          </w:r>
          <w:r w:rsidRPr="00305FE8">
            <w:rPr>
              <w:noProof/>
              <w:sz w:val="24"/>
              <w:szCs w:val="24"/>
            </w:rPr>
            <w:t>(Waddington, 1999)</w:t>
          </w:r>
          <w:r w:rsidRPr="00305FE8">
            <w:rPr>
              <w:sz w:val="24"/>
              <w:szCs w:val="24"/>
            </w:rPr>
            <w:fldChar w:fldCharType="end"/>
          </w:r>
        </w:sdtContent>
      </w:sdt>
      <w:r>
        <w:rPr>
          <w:sz w:val="24"/>
          <w:szCs w:val="24"/>
        </w:rPr>
        <w:t xml:space="preserve">. These </w:t>
      </w:r>
      <w:r w:rsidRPr="00305FE8">
        <w:rPr>
          <w:sz w:val="24"/>
          <w:szCs w:val="24"/>
        </w:rPr>
        <w:t xml:space="preserve">stressors in themselves are part of the everyday role of a </w:t>
      </w:r>
      <w:r>
        <w:rPr>
          <w:sz w:val="24"/>
          <w:szCs w:val="24"/>
        </w:rPr>
        <w:t>PC</w:t>
      </w:r>
      <w:r w:rsidRPr="00305FE8">
        <w:rPr>
          <w:sz w:val="24"/>
          <w:szCs w:val="24"/>
        </w:rPr>
        <w:t xml:space="preserve"> </w:t>
      </w:r>
      <w:r>
        <w:rPr>
          <w:sz w:val="24"/>
          <w:szCs w:val="24"/>
        </w:rPr>
        <w:t>t</w:t>
      </w:r>
      <w:r w:rsidRPr="00305FE8">
        <w:rPr>
          <w:sz w:val="24"/>
          <w:szCs w:val="24"/>
        </w:rPr>
        <w:t xml:space="preserve">herefore, it is vital that officers </w:t>
      </w:r>
      <w:r>
        <w:rPr>
          <w:sz w:val="24"/>
          <w:szCs w:val="24"/>
        </w:rPr>
        <w:t xml:space="preserve">like myself </w:t>
      </w:r>
      <w:r w:rsidRPr="00305FE8">
        <w:rPr>
          <w:sz w:val="24"/>
          <w:szCs w:val="24"/>
        </w:rPr>
        <w:t>look after their health and well-being to effectively perform their duties (</w:t>
      </w:r>
      <w:proofErr w:type="spellStart"/>
      <w:r w:rsidRPr="00305FE8">
        <w:rPr>
          <w:sz w:val="24"/>
          <w:szCs w:val="24"/>
        </w:rPr>
        <w:t>Chitra</w:t>
      </w:r>
      <w:proofErr w:type="spellEnd"/>
      <w:r w:rsidRPr="00305FE8">
        <w:rPr>
          <w:sz w:val="24"/>
          <w:szCs w:val="24"/>
        </w:rPr>
        <w:t xml:space="preserve"> and </w:t>
      </w:r>
      <w:proofErr w:type="spellStart"/>
      <w:r w:rsidRPr="00305FE8">
        <w:rPr>
          <w:sz w:val="24"/>
          <w:szCs w:val="24"/>
        </w:rPr>
        <w:t>Karunanidhi</w:t>
      </w:r>
      <w:proofErr w:type="spellEnd"/>
      <w:r w:rsidRPr="00305FE8">
        <w:rPr>
          <w:sz w:val="24"/>
          <w:szCs w:val="24"/>
        </w:rPr>
        <w:t>, 2013</w:t>
      </w:r>
      <w:r>
        <w:rPr>
          <w:sz w:val="24"/>
          <w:szCs w:val="24"/>
        </w:rPr>
        <w:t xml:space="preserve">, </w:t>
      </w:r>
      <w:r w:rsidRPr="00305FE8">
        <w:rPr>
          <w:sz w:val="24"/>
          <w:szCs w:val="24"/>
        </w:rPr>
        <w:t>Aaron, 2000 and College of Policing, 2020)</w:t>
      </w:r>
      <w:r w:rsidR="00576BA5">
        <w:rPr>
          <w:sz w:val="24"/>
          <w:szCs w:val="24"/>
        </w:rPr>
        <w:t xml:space="preserve"> by being reflective in their experiences and finding what works for them and working on what doesn’t</w:t>
      </w:r>
      <w:r w:rsidRPr="00305FE8">
        <w:rPr>
          <w:sz w:val="24"/>
          <w:szCs w:val="24"/>
        </w:rPr>
        <w:t>.</w:t>
      </w:r>
      <w:r>
        <w:rPr>
          <w:sz w:val="24"/>
          <w:szCs w:val="24"/>
        </w:rPr>
        <w:t xml:space="preserve"> </w:t>
      </w:r>
    </w:p>
    <w:p w14:paraId="1388BCF7" w14:textId="77777777" w:rsidR="00052765" w:rsidRDefault="00052765" w:rsidP="00052765">
      <w:pPr>
        <w:spacing w:line="480" w:lineRule="auto"/>
        <w:rPr>
          <w:sz w:val="24"/>
          <w:szCs w:val="24"/>
        </w:rPr>
      </w:pPr>
    </w:p>
    <w:p w14:paraId="4FE9FBA8" w14:textId="77777777" w:rsidR="00B20C46" w:rsidRDefault="00052765" w:rsidP="00052765">
      <w:pPr>
        <w:spacing w:line="480" w:lineRule="auto"/>
        <w:rPr>
          <w:sz w:val="24"/>
          <w:szCs w:val="24"/>
        </w:rPr>
      </w:pPr>
      <w:r>
        <w:rPr>
          <w:sz w:val="24"/>
          <w:szCs w:val="24"/>
        </w:rPr>
        <w:t>To begin, PCs are prone to enduring more stressful situations than any other worker (</w:t>
      </w:r>
      <w:proofErr w:type="spellStart"/>
      <w:r>
        <w:rPr>
          <w:sz w:val="24"/>
          <w:szCs w:val="24"/>
        </w:rPr>
        <w:t>Acquadro</w:t>
      </w:r>
      <w:proofErr w:type="spellEnd"/>
      <w:r>
        <w:rPr>
          <w:sz w:val="24"/>
          <w:szCs w:val="24"/>
        </w:rPr>
        <w:t xml:space="preserve"> </w:t>
      </w:r>
      <w:proofErr w:type="spellStart"/>
      <w:r>
        <w:rPr>
          <w:sz w:val="24"/>
          <w:szCs w:val="24"/>
        </w:rPr>
        <w:t>Maran</w:t>
      </w:r>
      <w:proofErr w:type="spellEnd"/>
      <w:r>
        <w:rPr>
          <w:sz w:val="24"/>
          <w:szCs w:val="24"/>
        </w:rPr>
        <w:t xml:space="preserve"> </w:t>
      </w:r>
      <w:r w:rsidRPr="00FB1569">
        <w:rPr>
          <w:i/>
          <w:iCs/>
          <w:sz w:val="24"/>
          <w:szCs w:val="24"/>
        </w:rPr>
        <w:t>et al</w:t>
      </w:r>
      <w:r>
        <w:rPr>
          <w:sz w:val="24"/>
          <w:szCs w:val="24"/>
        </w:rPr>
        <w:t>, 2015). They</w:t>
      </w:r>
      <w:r w:rsidRPr="00850EDB">
        <w:rPr>
          <w:sz w:val="24"/>
          <w:szCs w:val="24"/>
        </w:rPr>
        <w:t xml:space="preserve"> work under high amounts of pressure from the public as they are </w:t>
      </w:r>
      <w:r>
        <w:rPr>
          <w:sz w:val="24"/>
          <w:szCs w:val="24"/>
        </w:rPr>
        <w:t>the first responders when they have a problem</w:t>
      </w:r>
      <w:r w:rsidRPr="00850EDB">
        <w:rPr>
          <w:sz w:val="24"/>
          <w:szCs w:val="24"/>
        </w:rPr>
        <w:t xml:space="preserve"> </w:t>
      </w:r>
      <w:sdt>
        <w:sdtPr>
          <w:rPr>
            <w:sz w:val="24"/>
            <w:szCs w:val="24"/>
          </w:rPr>
          <w:id w:val="1860230351"/>
          <w:citation/>
        </w:sdtPr>
        <w:sdtEndPr/>
        <w:sdtContent>
          <w:r w:rsidRPr="00850EDB">
            <w:rPr>
              <w:sz w:val="24"/>
              <w:szCs w:val="24"/>
            </w:rPr>
            <w:fldChar w:fldCharType="begin"/>
          </w:r>
          <w:r w:rsidRPr="00850EDB">
            <w:rPr>
              <w:sz w:val="24"/>
              <w:szCs w:val="24"/>
            </w:rPr>
            <w:instrText xml:space="preserve"> CITATION Rus16 \l 2057 </w:instrText>
          </w:r>
          <w:r w:rsidRPr="00850EDB">
            <w:rPr>
              <w:sz w:val="24"/>
              <w:szCs w:val="24"/>
            </w:rPr>
            <w:fldChar w:fldCharType="separate"/>
          </w:r>
          <w:r w:rsidRPr="00850EDB">
            <w:rPr>
              <w:noProof/>
              <w:sz w:val="24"/>
              <w:szCs w:val="24"/>
            </w:rPr>
            <w:t>(Webster, 2016)</w:t>
          </w:r>
          <w:r w:rsidRPr="00850EDB">
            <w:rPr>
              <w:sz w:val="24"/>
              <w:szCs w:val="24"/>
            </w:rPr>
            <w:fldChar w:fldCharType="end"/>
          </w:r>
        </w:sdtContent>
      </w:sdt>
      <w:r w:rsidRPr="00850EDB">
        <w:rPr>
          <w:sz w:val="24"/>
          <w:szCs w:val="24"/>
        </w:rPr>
        <w:t>.</w:t>
      </w:r>
      <w:r>
        <w:rPr>
          <w:sz w:val="24"/>
          <w:szCs w:val="24"/>
        </w:rPr>
        <w:t xml:space="preserve"> </w:t>
      </w:r>
      <w:r w:rsidR="008F22F5">
        <w:rPr>
          <w:sz w:val="24"/>
          <w:szCs w:val="24"/>
        </w:rPr>
        <w:t>Initial training consists of</w:t>
      </w:r>
      <w:r>
        <w:rPr>
          <w:sz w:val="24"/>
          <w:szCs w:val="24"/>
        </w:rPr>
        <w:t xml:space="preserve"> learning new things, </w:t>
      </w:r>
      <w:r w:rsidR="008F22F5">
        <w:rPr>
          <w:sz w:val="24"/>
          <w:szCs w:val="24"/>
        </w:rPr>
        <w:t xml:space="preserve">being </w:t>
      </w:r>
      <w:r>
        <w:rPr>
          <w:sz w:val="24"/>
          <w:szCs w:val="24"/>
        </w:rPr>
        <w:t xml:space="preserve">repeatedly tested on your knowledge of the law and the policies of your Force and you are constantly reminded that being a PC requires a huge amount of responsibility (Sterling, 2008). Trying to get your head around the new role and responsibility can be a very daunting experience. I struggled with this. I felt a lot of pressure in my initial training in relation to the academic and physical side of training, being part of a disciplined service that are constantly under public scrutiny and trying to balance my work, social and family life. Sometimes it did feel like it was getting too much, and I would feel stressed. This was heightened when exams were approaching as I would be focusing most of my time outside work on studying and wouldn’t have much time to do the things I enjoyed, like going out with my friends for a drink on the weekend. This is where I began to develop strategies to help me cope with these pressures. </w:t>
      </w:r>
    </w:p>
    <w:p w14:paraId="5AE31AE0" w14:textId="77777777" w:rsidR="00B20C46" w:rsidRDefault="00B20C46" w:rsidP="00052765">
      <w:pPr>
        <w:spacing w:line="480" w:lineRule="auto"/>
        <w:rPr>
          <w:sz w:val="24"/>
          <w:szCs w:val="24"/>
        </w:rPr>
      </w:pPr>
    </w:p>
    <w:p w14:paraId="7FC61A48" w14:textId="40A6D26B" w:rsidR="00052765" w:rsidRPr="000173CD" w:rsidRDefault="00052765" w:rsidP="00052765">
      <w:pPr>
        <w:spacing w:line="480" w:lineRule="auto"/>
        <w:rPr>
          <w:sz w:val="24"/>
          <w:szCs w:val="24"/>
        </w:rPr>
      </w:pPr>
      <w:bookmarkStart w:id="0" w:name="_GoBack"/>
      <w:bookmarkEnd w:id="0"/>
      <w:r>
        <w:rPr>
          <w:sz w:val="24"/>
          <w:szCs w:val="24"/>
        </w:rPr>
        <w:t xml:space="preserve">Using Gibbs’ Reflective Model (1988) I will explain how I used these strategies to help me get through initial training and help me deal with my emotions when I felt stressed. It was important for me to find a new way of dealing with </w:t>
      </w:r>
      <w:r w:rsidR="00762D77">
        <w:rPr>
          <w:sz w:val="24"/>
          <w:szCs w:val="24"/>
        </w:rPr>
        <w:t>the stressors that come from being a newly attested PC</w:t>
      </w:r>
      <w:r>
        <w:rPr>
          <w:sz w:val="24"/>
          <w:szCs w:val="24"/>
        </w:rPr>
        <w:t xml:space="preserve">. It became clear to me that I needed to find something that made me feel good and healthy. I began attending one-hour Spin classes at my gym with my mother and my sister. According to Jackson (2013), exercise is known to be one of the most effective components when dealing with stress management. This appears to be true in my situation as exercise helped me clear my mind when I felt like things were getting too heavy. Police training requires a lot of learning. Exercising gave me a break from constantly having my </w:t>
      </w:r>
      <w:r>
        <w:rPr>
          <w:sz w:val="24"/>
          <w:szCs w:val="24"/>
        </w:rPr>
        <w:lastRenderedPageBreak/>
        <w:t xml:space="preserve">head in the books and I found that going to these exercise classes throughout the week helped my overall mood and attitude in work. It allowed me to concentrate on something else for a short period of time and helped me to focus on keeping my body and mind healthy as well as allowing me time to socialise with my family, something that I initially struggled to juggle when I first joined the job. In light of this, Gibbs’ Reflective Model (1988) has made me think about how I managed my stress throughout my initial PC training and to conclude I learnt that when things got stressful, exercise was the answer for me. This is supported by Manning and Fusilier (1999), who found that those who exercise more appear to have a healthier </w:t>
      </w:r>
      <w:proofErr w:type="spellStart"/>
      <w:r>
        <w:rPr>
          <w:sz w:val="24"/>
          <w:szCs w:val="24"/>
        </w:rPr>
        <w:t>mind</w:t>
      </w:r>
      <w:r w:rsidR="00762D77">
        <w:rPr>
          <w:sz w:val="24"/>
          <w:szCs w:val="24"/>
        </w:rPr>
        <w:t>set</w:t>
      </w:r>
      <w:proofErr w:type="spellEnd"/>
      <w:r>
        <w:rPr>
          <w:sz w:val="24"/>
          <w:szCs w:val="24"/>
        </w:rPr>
        <w:t xml:space="preserve"> compared to those who do not. In reflection, I wish I had figured this out earlier on into my training as it clearly had an impact on my academic performance as after I started using exercising as a form of stress management compared to going out and drinking alcohol with my friends, I found myself more organised in my work and I had a better overall attitude. </w:t>
      </w:r>
    </w:p>
    <w:p w14:paraId="6DEB3217" w14:textId="77777777" w:rsidR="00052765" w:rsidRPr="00531D8A" w:rsidRDefault="00052765" w:rsidP="00052765">
      <w:pPr>
        <w:spacing w:line="480" w:lineRule="auto"/>
        <w:rPr>
          <w:sz w:val="24"/>
          <w:szCs w:val="24"/>
          <w:u w:val="single"/>
        </w:rPr>
      </w:pPr>
    </w:p>
    <w:p w14:paraId="72ED98F5" w14:textId="5E0D9EEB" w:rsidR="00052765" w:rsidRDefault="00052765" w:rsidP="00052765">
      <w:pPr>
        <w:spacing w:line="480" w:lineRule="auto"/>
        <w:rPr>
          <w:sz w:val="24"/>
          <w:szCs w:val="24"/>
        </w:rPr>
      </w:pPr>
      <w:r>
        <w:rPr>
          <w:sz w:val="24"/>
          <w:szCs w:val="24"/>
        </w:rPr>
        <w:t xml:space="preserve">Furthermore, </w:t>
      </w:r>
      <w:r w:rsidR="00762D77">
        <w:rPr>
          <w:sz w:val="24"/>
          <w:szCs w:val="24"/>
        </w:rPr>
        <w:t xml:space="preserve">as well as finding ways to deal with stress, </w:t>
      </w:r>
      <w:r>
        <w:rPr>
          <w:sz w:val="24"/>
          <w:szCs w:val="24"/>
        </w:rPr>
        <w:t xml:space="preserve">initial training also made me realise that resilience in the job is paramount and that I needed to develop strategies to harden my emotional strength. According to </w:t>
      </w:r>
      <w:proofErr w:type="spellStart"/>
      <w:r>
        <w:rPr>
          <w:sz w:val="24"/>
          <w:szCs w:val="24"/>
        </w:rPr>
        <w:t>Janssens</w:t>
      </w:r>
      <w:proofErr w:type="spellEnd"/>
      <w:r>
        <w:rPr>
          <w:sz w:val="24"/>
          <w:szCs w:val="24"/>
        </w:rPr>
        <w:t xml:space="preserve"> et al. (2018) and </w:t>
      </w:r>
      <w:proofErr w:type="spellStart"/>
      <w:r>
        <w:rPr>
          <w:sz w:val="24"/>
          <w:szCs w:val="24"/>
        </w:rPr>
        <w:t>McCanlies</w:t>
      </w:r>
      <w:proofErr w:type="spellEnd"/>
      <w:r>
        <w:rPr>
          <w:sz w:val="24"/>
          <w:szCs w:val="24"/>
        </w:rPr>
        <w:t xml:space="preserve"> </w:t>
      </w:r>
      <w:r w:rsidRPr="00A64A4A">
        <w:rPr>
          <w:i/>
          <w:iCs/>
          <w:sz w:val="24"/>
          <w:szCs w:val="24"/>
        </w:rPr>
        <w:t>et al</w:t>
      </w:r>
      <w:r>
        <w:rPr>
          <w:sz w:val="24"/>
          <w:szCs w:val="24"/>
        </w:rPr>
        <w:t xml:space="preserve">. (2014) resilience, hardiness and psychological capital are essential for high-risk professionals, especially PCs, to manage and adapt to challenging and potentially traumatic situations they could potentially face whilst being first responders. Emergency service professionals are at a higher prevalence of PTSD than the general population (Berger </w:t>
      </w:r>
      <w:r w:rsidRPr="00A64A4A">
        <w:rPr>
          <w:i/>
          <w:iCs/>
          <w:sz w:val="24"/>
          <w:szCs w:val="24"/>
        </w:rPr>
        <w:t>et al</w:t>
      </w:r>
      <w:r>
        <w:rPr>
          <w:sz w:val="24"/>
          <w:szCs w:val="24"/>
        </w:rPr>
        <w:t xml:space="preserve">., 2011) making resilience crucial for PCs to gain the strength needed to process and overcome any hardships they face within their role (Hurley, 2020). As stated throughout this essay, policing is argued to be the most stressful of all occupations (Williams </w:t>
      </w:r>
      <w:r>
        <w:rPr>
          <w:i/>
          <w:iCs/>
          <w:sz w:val="24"/>
          <w:szCs w:val="24"/>
        </w:rPr>
        <w:t>et al.</w:t>
      </w:r>
      <w:r>
        <w:rPr>
          <w:sz w:val="24"/>
          <w:szCs w:val="24"/>
        </w:rPr>
        <w:t xml:space="preserve">, 2010) with the additional challenge of being a service that endures high emotional labour (Cooper </w:t>
      </w:r>
      <w:r>
        <w:rPr>
          <w:i/>
          <w:iCs/>
          <w:sz w:val="24"/>
          <w:szCs w:val="24"/>
        </w:rPr>
        <w:lastRenderedPageBreak/>
        <w:t>et al.</w:t>
      </w:r>
      <w:r>
        <w:rPr>
          <w:sz w:val="24"/>
          <w:szCs w:val="24"/>
        </w:rPr>
        <w:t xml:space="preserve">, 2005). Using </w:t>
      </w:r>
      <w:r w:rsidR="00576BA5">
        <w:rPr>
          <w:sz w:val="24"/>
          <w:szCs w:val="24"/>
        </w:rPr>
        <w:t>Kolb’s</w:t>
      </w:r>
      <w:r>
        <w:rPr>
          <w:sz w:val="24"/>
          <w:szCs w:val="24"/>
        </w:rPr>
        <w:t xml:space="preserve"> (198</w:t>
      </w:r>
      <w:r w:rsidR="00576BA5">
        <w:rPr>
          <w:sz w:val="24"/>
          <w:szCs w:val="24"/>
        </w:rPr>
        <w:t>4</w:t>
      </w:r>
      <w:r>
        <w:rPr>
          <w:sz w:val="24"/>
          <w:szCs w:val="24"/>
        </w:rPr>
        <w:t>)</w:t>
      </w:r>
      <w:r w:rsidR="00576BA5">
        <w:rPr>
          <w:sz w:val="24"/>
          <w:szCs w:val="24"/>
        </w:rPr>
        <w:t xml:space="preserve"> Model of Reflection</w:t>
      </w:r>
      <w:r>
        <w:rPr>
          <w:sz w:val="24"/>
          <w:szCs w:val="24"/>
        </w:rPr>
        <w:t xml:space="preserve"> I will explain in the following paragraph what made me realise that I needed to work on my resilience to be a competent PC and the strategy that helped me harden </w:t>
      </w:r>
      <w:r w:rsidR="00762D77">
        <w:rPr>
          <w:sz w:val="24"/>
          <w:szCs w:val="24"/>
        </w:rPr>
        <w:t xml:space="preserve">my emotional strength </w:t>
      </w:r>
      <w:r>
        <w:rPr>
          <w:sz w:val="24"/>
          <w:szCs w:val="24"/>
        </w:rPr>
        <w:t>to</w:t>
      </w:r>
      <w:r w:rsidR="00762D77">
        <w:rPr>
          <w:sz w:val="24"/>
          <w:szCs w:val="24"/>
        </w:rPr>
        <w:t xml:space="preserve"> allow me to</w:t>
      </w:r>
      <w:r>
        <w:rPr>
          <w:sz w:val="24"/>
          <w:szCs w:val="24"/>
        </w:rPr>
        <w:t xml:space="preserve"> listen and deal with situations that upset me during my initial training. </w:t>
      </w:r>
    </w:p>
    <w:p w14:paraId="2011F1E8" w14:textId="77777777" w:rsidR="00052765" w:rsidRDefault="00052765" w:rsidP="00052765">
      <w:pPr>
        <w:spacing w:line="480" w:lineRule="auto"/>
        <w:rPr>
          <w:sz w:val="24"/>
          <w:szCs w:val="24"/>
        </w:rPr>
      </w:pPr>
    </w:p>
    <w:p w14:paraId="6B7A1158" w14:textId="00F1050C" w:rsidR="00052765" w:rsidRDefault="00052765" w:rsidP="00052765">
      <w:pPr>
        <w:spacing w:line="480" w:lineRule="auto"/>
        <w:rPr>
          <w:sz w:val="24"/>
          <w:szCs w:val="24"/>
        </w:rPr>
      </w:pPr>
      <w:r>
        <w:rPr>
          <w:sz w:val="24"/>
          <w:szCs w:val="24"/>
        </w:rPr>
        <w:t>Over the last decade or so, more serious crimes have come to light for example, child sexual exploitation, sexual offences, and terrorism. Crimes like this can have a huge impact on the officers that respond to them due to the sensitive nature of the crime and the vulnerability of the victims involved (</w:t>
      </w:r>
      <w:proofErr w:type="spellStart"/>
      <w:r>
        <w:rPr>
          <w:sz w:val="24"/>
          <w:szCs w:val="24"/>
        </w:rPr>
        <w:t>Walklate</w:t>
      </w:r>
      <w:proofErr w:type="spellEnd"/>
      <w:r>
        <w:rPr>
          <w:sz w:val="24"/>
          <w:szCs w:val="24"/>
        </w:rPr>
        <w:t xml:space="preserve">, 2012). Since starting my initial training as a </w:t>
      </w:r>
      <w:r w:rsidR="00762D77">
        <w:rPr>
          <w:sz w:val="24"/>
          <w:szCs w:val="24"/>
        </w:rPr>
        <w:t>PC</w:t>
      </w:r>
      <w:r>
        <w:rPr>
          <w:sz w:val="24"/>
          <w:szCs w:val="24"/>
        </w:rPr>
        <w:t xml:space="preserve"> I have realised that crimes like these are not a taboo topic. I have endured the harsh reality that these types of crimes are more prevalent </w:t>
      </w:r>
      <w:r w:rsidR="00762D77">
        <w:rPr>
          <w:sz w:val="24"/>
          <w:szCs w:val="24"/>
        </w:rPr>
        <w:t>now</w:t>
      </w:r>
      <w:r>
        <w:rPr>
          <w:sz w:val="24"/>
          <w:szCs w:val="24"/>
        </w:rPr>
        <w:t xml:space="preserve"> and happen frequently</w:t>
      </w:r>
      <w:r w:rsidR="00762D77">
        <w:rPr>
          <w:sz w:val="24"/>
          <w:szCs w:val="24"/>
        </w:rPr>
        <w:t xml:space="preserve"> than thought</w:t>
      </w:r>
      <w:r>
        <w:rPr>
          <w:sz w:val="24"/>
          <w:szCs w:val="24"/>
        </w:rPr>
        <w:t xml:space="preserve">. Throughout initial training this has been illustrated by the sensitive topics that are discussed in huge detail daily. Although in training you are not experiencing these sorts of crime first-hand, you do have to discuss them with your classmates and listen to victim and trainer experiences in relation to them. I sometimes found this difficult. Listening to what some people have gone through throughout their lives and what affect it had on our Police trainers who </w:t>
      </w:r>
      <w:r w:rsidR="00762D77">
        <w:rPr>
          <w:sz w:val="24"/>
          <w:szCs w:val="24"/>
        </w:rPr>
        <w:t xml:space="preserve">have been first responders to the most traumatic of events </w:t>
      </w:r>
      <w:r>
        <w:rPr>
          <w:sz w:val="24"/>
          <w:szCs w:val="24"/>
        </w:rPr>
        <w:t>had a huge impact on me. Sometimes I felt like I just wanted to cry. Initial training helped me deal with these emotions by illustrating the fact that as PCs we will see the most horrific things however, we are still humans who have human emotions (</w:t>
      </w:r>
      <w:proofErr w:type="spellStart"/>
      <w:r>
        <w:rPr>
          <w:sz w:val="24"/>
          <w:szCs w:val="24"/>
        </w:rPr>
        <w:t>Pogrebin</w:t>
      </w:r>
      <w:proofErr w:type="spellEnd"/>
      <w:r>
        <w:rPr>
          <w:sz w:val="24"/>
          <w:szCs w:val="24"/>
        </w:rPr>
        <w:t xml:space="preserve"> and Poole, 1991). This is what made me realise that talking to colleagues is extremely important in this line of work as we all relate to each other. According to </w:t>
      </w:r>
      <w:proofErr w:type="spellStart"/>
      <w:r>
        <w:rPr>
          <w:sz w:val="24"/>
          <w:szCs w:val="24"/>
        </w:rPr>
        <w:t>Hartney</w:t>
      </w:r>
      <w:proofErr w:type="spellEnd"/>
      <w:r>
        <w:rPr>
          <w:sz w:val="24"/>
          <w:szCs w:val="24"/>
        </w:rPr>
        <w:t xml:space="preserve"> (2006) working relationships within the police are what help keep people sane and I agree. Talking with work colleagues is what helped me develop the resilience I needed to listen to those real-life stories that upset me. It made me realise that as a PC you find a way to get through things together, as a team. Whether it’s </w:t>
      </w:r>
      <w:r>
        <w:rPr>
          <w:sz w:val="24"/>
          <w:szCs w:val="24"/>
        </w:rPr>
        <w:lastRenderedPageBreak/>
        <w:t xml:space="preserve">discussing what you have experienced in detail or using dark humour to try and lighten the mood, you will get through it by speaking to your colleagues. This has been illustrated in Manning and Fusilier’s (1999) study which found that personality which can be argued as resilience, and social support seemed to increase a person’s </w:t>
      </w:r>
      <w:r w:rsidR="00762D77">
        <w:rPr>
          <w:sz w:val="24"/>
          <w:szCs w:val="24"/>
        </w:rPr>
        <w:t xml:space="preserve">overall mental </w:t>
      </w:r>
      <w:r>
        <w:rPr>
          <w:sz w:val="24"/>
          <w:szCs w:val="24"/>
        </w:rPr>
        <w:t>health.</w:t>
      </w:r>
      <w:r w:rsidR="00762D77">
        <w:rPr>
          <w:sz w:val="24"/>
          <w:szCs w:val="24"/>
        </w:rPr>
        <w:t xml:space="preserve"> Therefore, by </w:t>
      </w:r>
      <w:r>
        <w:rPr>
          <w:sz w:val="24"/>
          <w:szCs w:val="24"/>
        </w:rPr>
        <w:t xml:space="preserve">using </w:t>
      </w:r>
      <w:r w:rsidR="00576BA5">
        <w:rPr>
          <w:sz w:val="24"/>
          <w:szCs w:val="24"/>
        </w:rPr>
        <w:t>Kolb’s</w:t>
      </w:r>
      <w:r>
        <w:rPr>
          <w:sz w:val="24"/>
          <w:szCs w:val="24"/>
        </w:rPr>
        <w:t xml:space="preserve"> (198</w:t>
      </w:r>
      <w:r w:rsidR="00576BA5">
        <w:rPr>
          <w:sz w:val="24"/>
          <w:szCs w:val="24"/>
        </w:rPr>
        <w:t>4</w:t>
      </w:r>
      <w:r>
        <w:rPr>
          <w:sz w:val="24"/>
          <w:szCs w:val="24"/>
        </w:rPr>
        <w:t>)</w:t>
      </w:r>
      <w:r w:rsidR="00576BA5">
        <w:rPr>
          <w:sz w:val="24"/>
          <w:szCs w:val="24"/>
        </w:rPr>
        <w:t xml:space="preserve"> Reflective Model</w:t>
      </w:r>
      <w:r>
        <w:rPr>
          <w:sz w:val="24"/>
          <w:szCs w:val="24"/>
        </w:rPr>
        <w:t>, I have realised that forming working relationships and discussing my thoughts, feelings and situations with my colleagues has allowed me to develop the resilience I need to be a healthy and efficient PC</w:t>
      </w:r>
      <w:r w:rsidR="00762D77">
        <w:rPr>
          <w:sz w:val="24"/>
          <w:szCs w:val="24"/>
        </w:rPr>
        <w:t xml:space="preserve"> and this is a strategy I will continue to use throughout the rest of my career.</w:t>
      </w:r>
    </w:p>
    <w:p w14:paraId="44F8426C" w14:textId="77777777" w:rsidR="00052765" w:rsidRDefault="00052765" w:rsidP="00052765">
      <w:pPr>
        <w:spacing w:line="480" w:lineRule="auto"/>
        <w:rPr>
          <w:sz w:val="24"/>
          <w:szCs w:val="24"/>
          <w:u w:val="single"/>
        </w:rPr>
      </w:pPr>
    </w:p>
    <w:p w14:paraId="031900FB" w14:textId="746E626D" w:rsidR="00052765" w:rsidRDefault="00052765" w:rsidP="00052765">
      <w:pPr>
        <w:spacing w:line="480" w:lineRule="auto"/>
        <w:rPr>
          <w:sz w:val="24"/>
          <w:szCs w:val="24"/>
        </w:rPr>
      </w:pPr>
      <w:r>
        <w:rPr>
          <w:sz w:val="24"/>
          <w:szCs w:val="24"/>
        </w:rPr>
        <w:t>To conclude, initial training was challenging and difficult but extremely enjoyable. I realised how imperative stress management and resilience was to my new role and I have used Gibbs</w:t>
      </w:r>
      <w:r w:rsidR="00576BA5">
        <w:rPr>
          <w:sz w:val="24"/>
          <w:szCs w:val="24"/>
        </w:rPr>
        <w:t xml:space="preserve">’ (1988) and Kolb’s (1984) </w:t>
      </w:r>
      <w:r>
        <w:rPr>
          <w:sz w:val="24"/>
          <w:szCs w:val="24"/>
        </w:rPr>
        <w:t>Reflective Model</w:t>
      </w:r>
      <w:r w:rsidR="00576BA5">
        <w:rPr>
          <w:sz w:val="24"/>
          <w:szCs w:val="24"/>
        </w:rPr>
        <w:t xml:space="preserve">s </w:t>
      </w:r>
      <w:r>
        <w:rPr>
          <w:sz w:val="24"/>
          <w:szCs w:val="24"/>
        </w:rPr>
        <w:t>to illustrate the ways I overcome these new hurdles. Exercise, personality and social support have been argued to be the 3 most crucial elements in keeping a healthy mind (</w:t>
      </w:r>
      <w:proofErr w:type="spellStart"/>
      <w:r>
        <w:rPr>
          <w:sz w:val="24"/>
          <w:szCs w:val="24"/>
        </w:rPr>
        <w:t>Pogrebin</w:t>
      </w:r>
      <w:proofErr w:type="spellEnd"/>
      <w:r>
        <w:rPr>
          <w:sz w:val="24"/>
          <w:szCs w:val="24"/>
        </w:rPr>
        <w:t xml:space="preserve"> and Poole, 1991) and these were the strategies that helped me cope and adapt to my new role as a PC and move onto the next part of the process. From reflecting on my initial training, I understand that policing can be an extremely stressful and challenging job as stated by </w:t>
      </w:r>
      <w:proofErr w:type="spellStart"/>
      <w:r>
        <w:rPr>
          <w:sz w:val="24"/>
          <w:szCs w:val="24"/>
        </w:rPr>
        <w:t>Anshel</w:t>
      </w:r>
      <w:proofErr w:type="spellEnd"/>
      <w:r>
        <w:rPr>
          <w:sz w:val="24"/>
          <w:szCs w:val="24"/>
        </w:rPr>
        <w:t xml:space="preserve"> (2000), </w:t>
      </w:r>
      <w:proofErr w:type="spellStart"/>
      <w:r>
        <w:rPr>
          <w:sz w:val="24"/>
          <w:szCs w:val="24"/>
        </w:rPr>
        <w:t>Acquadro</w:t>
      </w:r>
      <w:proofErr w:type="spellEnd"/>
      <w:r>
        <w:rPr>
          <w:sz w:val="24"/>
          <w:szCs w:val="24"/>
        </w:rPr>
        <w:t xml:space="preserve"> </w:t>
      </w:r>
      <w:proofErr w:type="spellStart"/>
      <w:r>
        <w:rPr>
          <w:sz w:val="24"/>
          <w:szCs w:val="24"/>
        </w:rPr>
        <w:t>Maran</w:t>
      </w:r>
      <w:proofErr w:type="spellEnd"/>
      <w:r>
        <w:rPr>
          <w:sz w:val="24"/>
          <w:szCs w:val="24"/>
        </w:rPr>
        <w:t xml:space="preserve"> </w:t>
      </w:r>
      <w:r w:rsidRPr="00FB1569">
        <w:rPr>
          <w:i/>
          <w:iCs/>
          <w:sz w:val="24"/>
          <w:szCs w:val="24"/>
        </w:rPr>
        <w:t>et al</w:t>
      </w:r>
      <w:r>
        <w:rPr>
          <w:sz w:val="24"/>
          <w:szCs w:val="24"/>
        </w:rPr>
        <w:t xml:space="preserve"> (2015),</w:t>
      </w:r>
      <w:r w:rsidRPr="003F2E76">
        <w:rPr>
          <w:sz w:val="24"/>
          <w:szCs w:val="24"/>
        </w:rPr>
        <w:t xml:space="preserve"> </w:t>
      </w:r>
      <w:proofErr w:type="spellStart"/>
      <w:r>
        <w:rPr>
          <w:sz w:val="24"/>
          <w:szCs w:val="24"/>
        </w:rPr>
        <w:t>Janssens</w:t>
      </w:r>
      <w:proofErr w:type="spellEnd"/>
      <w:r>
        <w:rPr>
          <w:sz w:val="24"/>
          <w:szCs w:val="24"/>
        </w:rPr>
        <w:t xml:space="preserve"> et al. (2018), </w:t>
      </w:r>
      <w:proofErr w:type="spellStart"/>
      <w:r>
        <w:rPr>
          <w:sz w:val="24"/>
          <w:szCs w:val="24"/>
        </w:rPr>
        <w:t>McCanlies</w:t>
      </w:r>
      <w:proofErr w:type="spellEnd"/>
      <w:r>
        <w:rPr>
          <w:sz w:val="24"/>
          <w:szCs w:val="24"/>
        </w:rPr>
        <w:t xml:space="preserve"> </w:t>
      </w:r>
      <w:r w:rsidRPr="00A64A4A">
        <w:rPr>
          <w:i/>
          <w:iCs/>
          <w:sz w:val="24"/>
          <w:szCs w:val="24"/>
        </w:rPr>
        <w:t>et al</w:t>
      </w:r>
      <w:r>
        <w:rPr>
          <w:sz w:val="24"/>
          <w:szCs w:val="24"/>
        </w:rPr>
        <w:t>. (2014) and Hurley (2020) and that these strategies are what allow me to manage stressors and develop the resilience needed to be a competent PC. I will continue to reflect and develop my strategies throughout the rest of my career to be the best police officer I can be.</w:t>
      </w:r>
    </w:p>
    <w:p w14:paraId="49C2D427" w14:textId="5251AD04" w:rsidR="005649BE" w:rsidRDefault="005649BE" w:rsidP="00052765">
      <w:pPr>
        <w:spacing w:line="480" w:lineRule="auto"/>
        <w:rPr>
          <w:sz w:val="24"/>
          <w:szCs w:val="24"/>
        </w:rPr>
      </w:pPr>
    </w:p>
    <w:p w14:paraId="1A760E45" w14:textId="4588433D" w:rsidR="0077001C" w:rsidRPr="00402158" w:rsidRDefault="005649BE" w:rsidP="00402158">
      <w:pPr>
        <w:spacing w:line="480" w:lineRule="auto"/>
        <w:rPr>
          <w:sz w:val="24"/>
          <w:szCs w:val="24"/>
        </w:rPr>
      </w:pPr>
      <w:r>
        <w:rPr>
          <w:sz w:val="24"/>
          <w:szCs w:val="24"/>
        </w:rPr>
        <w:t>Word count: 16</w:t>
      </w:r>
      <w:r w:rsidR="00230405">
        <w:rPr>
          <w:sz w:val="24"/>
          <w:szCs w:val="24"/>
        </w:rPr>
        <w:t>35</w:t>
      </w:r>
    </w:p>
    <w:p w14:paraId="11B8E960" w14:textId="77777777" w:rsidR="006E2A6C" w:rsidRPr="0077001C" w:rsidRDefault="006E2A6C" w:rsidP="00E6298B">
      <w:pPr>
        <w:ind w:right="107"/>
        <w:jc w:val="both"/>
        <w:rPr>
          <w:sz w:val="24"/>
          <w:szCs w:val="24"/>
        </w:rPr>
      </w:pPr>
    </w:p>
    <w:p w14:paraId="3B855813" w14:textId="77777777" w:rsidR="00FF7784" w:rsidRPr="0077001C" w:rsidRDefault="00FF7784" w:rsidP="00E6298B">
      <w:pPr>
        <w:ind w:right="107"/>
        <w:jc w:val="both"/>
        <w:rPr>
          <w:sz w:val="24"/>
          <w:szCs w:val="24"/>
        </w:rPr>
      </w:pPr>
    </w:p>
    <w:p w14:paraId="592853C0" w14:textId="77777777" w:rsidR="00402158" w:rsidRDefault="00402158" w:rsidP="00402158">
      <w:pPr>
        <w:rPr>
          <w:sz w:val="24"/>
          <w:szCs w:val="24"/>
        </w:rPr>
      </w:pPr>
    </w:p>
    <w:p w14:paraId="3D4900DE" w14:textId="7B21C78F" w:rsidR="00402158" w:rsidRPr="00402158" w:rsidRDefault="00402158" w:rsidP="00402158">
      <w:pPr>
        <w:tabs>
          <w:tab w:val="center" w:pos="4873"/>
        </w:tabs>
        <w:rPr>
          <w:sz w:val="24"/>
          <w:szCs w:val="24"/>
        </w:rPr>
        <w:sectPr w:rsidR="00402158" w:rsidRPr="00402158" w:rsidSect="005463F1">
          <w:footerReference w:type="default" r:id="rId14"/>
          <w:pgSz w:w="11906" w:h="16838" w:code="9"/>
          <w:pgMar w:top="1440" w:right="1080" w:bottom="1440" w:left="1080" w:header="720" w:footer="720" w:gutter="0"/>
          <w:cols w:space="720"/>
          <w:docGrid w:linePitch="272"/>
        </w:sectPr>
      </w:pPr>
      <w:r>
        <w:rPr>
          <w:sz w:val="24"/>
          <w:szCs w:val="24"/>
        </w:rPr>
        <w:tab/>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3EABA3E0" w:rsidR="00AA666E" w:rsidRDefault="00AA666E" w:rsidP="00E6298B">
      <w:pPr>
        <w:ind w:right="107"/>
        <w:jc w:val="both"/>
        <w:rPr>
          <w:sz w:val="24"/>
          <w:szCs w:val="24"/>
        </w:rPr>
      </w:pPr>
    </w:p>
    <w:p w14:paraId="66613B7F" w14:textId="77777777" w:rsidR="0077001C" w:rsidRDefault="0077001C" w:rsidP="0077001C">
      <w:pPr>
        <w:spacing w:line="480" w:lineRule="auto"/>
        <w:rPr>
          <w:sz w:val="24"/>
          <w:szCs w:val="24"/>
        </w:rPr>
      </w:pPr>
      <w:r w:rsidRPr="002A15FD">
        <w:rPr>
          <w:sz w:val="24"/>
          <w:szCs w:val="24"/>
        </w:rPr>
        <w:t>The sole purpose of this essay is to critically assess, reflect and describe a</w:t>
      </w:r>
      <w:r>
        <w:rPr>
          <w:sz w:val="24"/>
          <w:szCs w:val="24"/>
        </w:rPr>
        <w:t xml:space="preserve"> policing incident </w:t>
      </w:r>
      <w:r w:rsidRPr="002A15FD">
        <w:rPr>
          <w:sz w:val="24"/>
          <w:szCs w:val="24"/>
        </w:rPr>
        <w:t xml:space="preserve">in which I </w:t>
      </w:r>
      <w:r>
        <w:rPr>
          <w:sz w:val="24"/>
          <w:szCs w:val="24"/>
        </w:rPr>
        <w:t xml:space="preserve">used communication skills and conflict management to deal with an offender in order to deescalate a situation and perform my duties as a police officer. Throughout this essay I will analyse what happened, what part I played throughout the incident, what this means and the outcome of my actions. I will be using Driscoll’s (2000) structured model of reflection to reflect on what I did, why I did it and the present and future outcome(s) of the situation. I will be analysing my own actions throughout the incident and reflecting on what I think went well and what I think I can improve on when faced with a similar incident in the future. </w:t>
      </w:r>
    </w:p>
    <w:p w14:paraId="3B347026" w14:textId="77777777" w:rsidR="0077001C" w:rsidRDefault="0077001C" w:rsidP="0077001C">
      <w:pPr>
        <w:spacing w:line="480" w:lineRule="auto"/>
        <w:rPr>
          <w:sz w:val="24"/>
          <w:szCs w:val="24"/>
        </w:rPr>
      </w:pPr>
    </w:p>
    <w:p w14:paraId="65BF22B1" w14:textId="77777777" w:rsidR="0077001C" w:rsidRDefault="0077001C" w:rsidP="0077001C">
      <w:pPr>
        <w:spacing w:line="480" w:lineRule="auto"/>
        <w:rPr>
          <w:sz w:val="24"/>
          <w:szCs w:val="24"/>
        </w:rPr>
      </w:pPr>
      <w:r>
        <w:rPr>
          <w:sz w:val="24"/>
          <w:szCs w:val="24"/>
        </w:rPr>
        <w:t>To begin, a successful police officer requires some form of natural talent, or knowledge that is much needed from experiences of working in the field (</w:t>
      </w:r>
      <w:proofErr w:type="spellStart"/>
      <w:r>
        <w:rPr>
          <w:sz w:val="24"/>
          <w:szCs w:val="24"/>
        </w:rPr>
        <w:t>Adlam</w:t>
      </w:r>
      <w:proofErr w:type="spellEnd"/>
      <w:r>
        <w:rPr>
          <w:sz w:val="24"/>
          <w:szCs w:val="24"/>
        </w:rPr>
        <w:t xml:space="preserve"> and Villiers, 2004). Therefore, reflective practice is a crucial part of modern-day policing as it helps officers learn, develop, and grow from experiences themselves and colleagues have encountered (Copley, 2011). Hence why this essay will analyse what happened in my experience, what actions I took and the outcomes of those actions. </w:t>
      </w:r>
    </w:p>
    <w:p w14:paraId="70A2C5AD" w14:textId="77777777" w:rsidR="0077001C" w:rsidRDefault="0077001C" w:rsidP="0077001C">
      <w:pPr>
        <w:spacing w:line="480" w:lineRule="auto"/>
        <w:rPr>
          <w:sz w:val="24"/>
          <w:szCs w:val="24"/>
        </w:rPr>
      </w:pPr>
    </w:p>
    <w:p w14:paraId="2F8674D6" w14:textId="77777777" w:rsidR="0077001C" w:rsidRDefault="0077001C" w:rsidP="0077001C">
      <w:pPr>
        <w:spacing w:line="480" w:lineRule="auto"/>
        <w:rPr>
          <w:sz w:val="24"/>
          <w:szCs w:val="24"/>
        </w:rPr>
      </w:pPr>
      <w:r>
        <w:rPr>
          <w:sz w:val="24"/>
          <w:szCs w:val="24"/>
        </w:rPr>
        <w:t xml:space="preserve">Firstly, my colleagues and I were at the station filling in paperwork when an emergency call came across the radio. The call handler stated that there was an ongoing domestic at an address and officer presence was needed. A male had called in relation to his girlfriend who was allegedly highly intoxicated and was assaulting him. I used my radio to let control room (CR) know that myself and my colleagues were available to attend the call. As I was in my tutorship period, I was working out of a tutor pod with my tutor and another student officer alongside another tutor and 2 student officers. </w:t>
      </w:r>
    </w:p>
    <w:p w14:paraId="543CFA4D" w14:textId="77777777" w:rsidR="0077001C" w:rsidRDefault="0077001C" w:rsidP="0077001C">
      <w:pPr>
        <w:spacing w:line="480" w:lineRule="auto"/>
        <w:rPr>
          <w:sz w:val="24"/>
          <w:szCs w:val="24"/>
        </w:rPr>
      </w:pPr>
    </w:p>
    <w:p w14:paraId="425B3D88" w14:textId="443C3556" w:rsidR="0077001C" w:rsidRDefault="0077001C" w:rsidP="0077001C">
      <w:pPr>
        <w:spacing w:line="480" w:lineRule="auto"/>
        <w:rPr>
          <w:sz w:val="24"/>
          <w:szCs w:val="24"/>
        </w:rPr>
      </w:pPr>
      <w:r>
        <w:rPr>
          <w:sz w:val="24"/>
          <w:szCs w:val="24"/>
        </w:rPr>
        <w:t>Whilst on route to the call I began a dynamic risk assessment and decided to contact the CR to conduct checks on the address. Before we arrived, CR replied stating that the address had a warning marker for high risk domestic violence (DV) where the victim of this incident was the offender. The call handler also stated that the alleged victim of this call had warning markers for violence and mental health.</w:t>
      </w:r>
    </w:p>
    <w:p w14:paraId="415450EA" w14:textId="77777777" w:rsidR="0077001C" w:rsidRDefault="0077001C" w:rsidP="0077001C">
      <w:pPr>
        <w:spacing w:line="480" w:lineRule="auto"/>
        <w:rPr>
          <w:sz w:val="24"/>
          <w:szCs w:val="24"/>
        </w:rPr>
      </w:pPr>
    </w:p>
    <w:p w14:paraId="5AB0F7EC" w14:textId="77777777" w:rsidR="0077001C" w:rsidRDefault="0077001C" w:rsidP="0077001C">
      <w:pPr>
        <w:spacing w:line="480" w:lineRule="auto"/>
        <w:rPr>
          <w:sz w:val="24"/>
          <w:szCs w:val="24"/>
        </w:rPr>
      </w:pPr>
      <w:r>
        <w:rPr>
          <w:sz w:val="24"/>
          <w:szCs w:val="24"/>
        </w:rPr>
        <w:t xml:space="preserve">When we arrived at the address there were several people out in the street. </w:t>
      </w:r>
      <w:proofErr w:type="gramStart"/>
      <w:r>
        <w:rPr>
          <w:sz w:val="24"/>
          <w:szCs w:val="24"/>
        </w:rPr>
        <w:t>Myself</w:t>
      </w:r>
      <w:proofErr w:type="gramEnd"/>
      <w:r>
        <w:rPr>
          <w:sz w:val="24"/>
          <w:szCs w:val="24"/>
        </w:rPr>
        <w:t xml:space="preserve"> and my colleagues began to approach the address. We were told that the couple had been </w:t>
      </w:r>
      <w:r>
        <w:rPr>
          <w:sz w:val="24"/>
          <w:szCs w:val="24"/>
        </w:rPr>
        <w:lastRenderedPageBreak/>
        <w:t>separated and that the male was in a neighbour’s house a couple of doors up. One of my colleagues had asked if there were children at the address to which a bystander said</w:t>
      </w:r>
    </w:p>
    <w:p w14:paraId="52240D8C" w14:textId="77777777" w:rsidR="0077001C" w:rsidRDefault="0077001C" w:rsidP="0077001C">
      <w:pPr>
        <w:spacing w:line="480" w:lineRule="auto"/>
        <w:rPr>
          <w:sz w:val="24"/>
          <w:szCs w:val="24"/>
        </w:rPr>
      </w:pPr>
      <w:r>
        <w:rPr>
          <w:sz w:val="24"/>
          <w:szCs w:val="24"/>
        </w:rPr>
        <w:t>“Yes, but they are across the street at my house with my partner”.</w:t>
      </w:r>
    </w:p>
    <w:p w14:paraId="4C289484" w14:textId="77777777" w:rsidR="0077001C" w:rsidRDefault="0077001C" w:rsidP="0077001C">
      <w:pPr>
        <w:spacing w:line="480" w:lineRule="auto"/>
        <w:rPr>
          <w:sz w:val="24"/>
          <w:szCs w:val="24"/>
        </w:rPr>
      </w:pPr>
      <w:r>
        <w:rPr>
          <w:sz w:val="24"/>
          <w:szCs w:val="24"/>
        </w:rPr>
        <w:t xml:space="preserve">A male colleague and I decided to speak to the male who had called in the incident who was currently at a neighbour’s address. 2 other colleagues decided to go inside the address and speak to the female and my tutor went to check on the children across the street. </w:t>
      </w:r>
    </w:p>
    <w:p w14:paraId="4BD671EE" w14:textId="77777777" w:rsidR="0077001C" w:rsidRDefault="0077001C" w:rsidP="0077001C">
      <w:pPr>
        <w:spacing w:line="480" w:lineRule="auto"/>
        <w:rPr>
          <w:sz w:val="24"/>
          <w:szCs w:val="24"/>
        </w:rPr>
      </w:pPr>
    </w:p>
    <w:p w14:paraId="7CDD9977" w14:textId="77777777" w:rsidR="0077001C" w:rsidRDefault="0077001C" w:rsidP="0077001C">
      <w:pPr>
        <w:spacing w:line="480" w:lineRule="auto"/>
        <w:rPr>
          <w:sz w:val="24"/>
          <w:szCs w:val="24"/>
        </w:rPr>
      </w:pPr>
      <w:r>
        <w:rPr>
          <w:sz w:val="24"/>
          <w:szCs w:val="24"/>
        </w:rPr>
        <w:t xml:space="preserve">Whilst walking up the street, we noticed the male calling us in the front garden of a house. My colleague and I asked if it was ok for us to come in and speak to him to which the owner of the house said </w:t>
      </w:r>
    </w:p>
    <w:p w14:paraId="5C555A8C" w14:textId="77777777" w:rsidR="0077001C" w:rsidRDefault="0077001C" w:rsidP="0077001C">
      <w:pPr>
        <w:spacing w:line="480" w:lineRule="auto"/>
        <w:rPr>
          <w:sz w:val="24"/>
          <w:szCs w:val="24"/>
        </w:rPr>
      </w:pPr>
      <w:r>
        <w:rPr>
          <w:sz w:val="24"/>
          <w:szCs w:val="24"/>
        </w:rPr>
        <w:t>“Yes”.</w:t>
      </w:r>
    </w:p>
    <w:p w14:paraId="517F917D" w14:textId="77777777" w:rsidR="0077001C" w:rsidRDefault="0077001C" w:rsidP="0077001C">
      <w:pPr>
        <w:spacing w:line="480" w:lineRule="auto"/>
        <w:rPr>
          <w:sz w:val="24"/>
          <w:szCs w:val="24"/>
        </w:rPr>
      </w:pPr>
      <w:r>
        <w:rPr>
          <w:sz w:val="24"/>
          <w:szCs w:val="24"/>
        </w:rPr>
        <w:t>We entered the premises and began talking to the male. Whilst introducing ourselves I began to dynamically risk assess the situation. There were a lot of people gathering around in the garden. I began to run through the National Decision Making (NDM) model in my head and decided to ask these people if they could go inside the address so we could talk to the victim properly. I then asked the male if we could speak in a more private area. He took us to the back garden which was a lot quieter and began to tell us what happened.</w:t>
      </w:r>
    </w:p>
    <w:p w14:paraId="25FD4014" w14:textId="77777777" w:rsidR="0077001C" w:rsidRDefault="0077001C" w:rsidP="0077001C">
      <w:pPr>
        <w:spacing w:line="480" w:lineRule="auto"/>
        <w:rPr>
          <w:sz w:val="24"/>
          <w:szCs w:val="24"/>
        </w:rPr>
      </w:pPr>
    </w:p>
    <w:p w14:paraId="7F9006AB" w14:textId="77777777" w:rsidR="0077001C" w:rsidRDefault="0077001C" w:rsidP="0077001C">
      <w:pPr>
        <w:spacing w:line="480" w:lineRule="auto"/>
        <w:rPr>
          <w:sz w:val="24"/>
          <w:szCs w:val="24"/>
        </w:rPr>
      </w:pPr>
      <w:proofErr w:type="gramStart"/>
      <w:r>
        <w:rPr>
          <w:sz w:val="24"/>
          <w:szCs w:val="24"/>
        </w:rPr>
        <w:t>Myself</w:t>
      </w:r>
      <w:proofErr w:type="gramEnd"/>
      <w:r>
        <w:rPr>
          <w:sz w:val="24"/>
          <w:szCs w:val="24"/>
        </w:rPr>
        <w:t xml:space="preserve"> and my colleague took the male’s details. My colleague was writing down an initial account of the male’s version of events whilst I was setting up the Domestic Abuse, Stalking and Harassment (DASH) form which is filled in with the victim at every domestic incident under Gwent Police’s policy. The male had stated that </w:t>
      </w:r>
      <w:proofErr w:type="gramStart"/>
      <w:r>
        <w:rPr>
          <w:sz w:val="24"/>
          <w:szCs w:val="24"/>
        </w:rPr>
        <w:t>himself</w:t>
      </w:r>
      <w:proofErr w:type="gramEnd"/>
      <w:r>
        <w:rPr>
          <w:sz w:val="24"/>
          <w:szCs w:val="24"/>
        </w:rPr>
        <w:t xml:space="preserve"> and his partner had argued earlier on in the day in relation to punishing their children. He said that he had taken his stepsons phone off him as a form of punishment and that his girlfriend hadn’t agreed with it so had gone to her mum’s house. On returning to the family home the male said that </w:t>
      </w:r>
      <w:r>
        <w:rPr>
          <w:sz w:val="24"/>
          <w:szCs w:val="24"/>
        </w:rPr>
        <w:lastRenderedPageBreak/>
        <w:t xml:space="preserve">his partner was highly intoxicated and had started screaming, shouting, and attacking him. He also mentioned that she had thrown a knife at him. Whilst my colleague was taking the initial account, I noticed that the male had an injury to the knuckles of his left hand. The male stated that in anger he had gone to the garden of his address and punched the wooden shed door. I then heard my tutor call me from the front of the address. I excused myself from my colleague and the male. Although the male had been calm whilst speaking to us and appeared to be the victim at this time in relation to the incident, I kept eyes on my colleague at all times as I was aware of the warning markers he had for being aggressive. When speaking to my tutor he said that he had been to check on the children and there was some information pointing towards the male being the aggressor. He said that the 11-year-old stepson had witnessed the incident and had seen his stepdad punch and </w:t>
      </w:r>
      <w:proofErr w:type="spellStart"/>
      <w:r>
        <w:rPr>
          <w:sz w:val="24"/>
          <w:szCs w:val="24"/>
        </w:rPr>
        <w:t>headbutt</w:t>
      </w:r>
      <w:proofErr w:type="spellEnd"/>
      <w:r>
        <w:rPr>
          <w:sz w:val="24"/>
          <w:szCs w:val="24"/>
        </w:rPr>
        <w:t xml:space="preserve"> his mum to the face and the back of the head. At this time, we had not spoken to our colleagues that had attended the address where the female was but due to this crucial bit of witness information, the injury to the male’s knuckles and the previous markers on the male and the address, I ran through the NDM in my head and decided to arrest the male on suspicion of Section 39 Common Assault against his partner with the necessity being to protect a vulnerable person.</w:t>
      </w:r>
    </w:p>
    <w:p w14:paraId="535CD24B" w14:textId="77777777" w:rsidR="0077001C" w:rsidRDefault="0077001C" w:rsidP="0077001C">
      <w:pPr>
        <w:spacing w:line="480" w:lineRule="auto"/>
        <w:rPr>
          <w:sz w:val="24"/>
          <w:szCs w:val="24"/>
        </w:rPr>
      </w:pPr>
    </w:p>
    <w:p w14:paraId="2AFC70F9" w14:textId="77777777" w:rsidR="0077001C" w:rsidRDefault="0077001C" w:rsidP="0077001C">
      <w:pPr>
        <w:spacing w:line="480" w:lineRule="auto"/>
        <w:rPr>
          <w:sz w:val="24"/>
          <w:szCs w:val="24"/>
        </w:rPr>
      </w:pPr>
      <w:r>
        <w:rPr>
          <w:sz w:val="24"/>
          <w:szCs w:val="24"/>
        </w:rPr>
        <w:t>As I approached the male, he started to get slightly irate. Due to his warning markers I knew I needed to keep this situation as calm as possible as this male was very big in height and build and was known to be aggressive. I said to the male</w:t>
      </w:r>
    </w:p>
    <w:p w14:paraId="3186BF40" w14:textId="77777777" w:rsidR="0077001C" w:rsidRDefault="0077001C" w:rsidP="0077001C">
      <w:pPr>
        <w:spacing w:line="480" w:lineRule="auto"/>
        <w:rPr>
          <w:sz w:val="24"/>
          <w:szCs w:val="24"/>
        </w:rPr>
      </w:pPr>
      <w:r>
        <w:rPr>
          <w:sz w:val="24"/>
          <w:szCs w:val="24"/>
        </w:rPr>
        <w:t>“I’m going to arrest you now on suspicion of Section 39 Common Assault”.</w:t>
      </w:r>
    </w:p>
    <w:p w14:paraId="1963B5F8" w14:textId="77777777" w:rsidR="0077001C" w:rsidRDefault="0077001C" w:rsidP="0077001C">
      <w:pPr>
        <w:spacing w:line="480" w:lineRule="auto"/>
        <w:rPr>
          <w:sz w:val="24"/>
          <w:szCs w:val="24"/>
        </w:rPr>
      </w:pPr>
      <w:r>
        <w:rPr>
          <w:sz w:val="24"/>
          <w:szCs w:val="24"/>
        </w:rPr>
        <w:t xml:space="preserve">The male seemed to get more infuriated by this. This is when I used the NDM to justify placing the male in handcuffs. He was shouting </w:t>
      </w:r>
    </w:p>
    <w:p w14:paraId="2148BC05" w14:textId="77777777" w:rsidR="0077001C" w:rsidRDefault="0077001C" w:rsidP="0077001C">
      <w:pPr>
        <w:spacing w:line="480" w:lineRule="auto"/>
        <w:rPr>
          <w:sz w:val="24"/>
          <w:szCs w:val="24"/>
        </w:rPr>
      </w:pPr>
      <w:r>
        <w:rPr>
          <w:sz w:val="24"/>
          <w:szCs w:val="24"/>
        </w:rPr>
        <w:t>“I am the victim. I knew this was going to happen”.</w:t>
      </w:r>
    </w:p>
    <w:p w14:paraId="7E61C5E2" w14:textId="77777777" w:rsidR="0077001C" w:rsidRDefault="0077001C" w:rsidP="0077001C">
      <w:pPr>
        <w:spacing w:line="480" w:lineRule="auto"/>
        <w:rPr>
          <w:sz w:val="24"/>
          <w:szCs w:val="24"/>
        </w:rPr>
      </w:pPr>
      <w:r>
        <w:rPr>
          <w:sz w:val="24"/>
          <w:szCs w:val="24"/>
        </w:rPr>
        <w:lastRenderedPageBreak/>
        <w:t>I placed the male in hand cuffs to protect myself, my colleagues, and the male himself. I placed the cuffs on in a respectful manner and placed him in a front stack to gain control of the situation. The male was resisting so my tutor assisted with getting the handcuffs on. The male continued to speak over me whilst I tried to caution him. He was trying to defend himself and was stating that he was the victim. I stayed calm but decided to take a more assertive approach and said</w:t>
      </w:r>
    </w:p>
    <w:p w14:paraId="07F1668B" w14:textId="77777777" w:rsidR="0077001C" w:rsidRDefault="0077001C" w:rsidP="0077001C">
      <w:pPr>
        <w:spacing w:line="480" w:lineRule="auto"/>
        <w:rPr>
          <w:sz w:val="24"/>
          <w:szCs w:val="24"/>
        </w:rPr>
      </w:pPr>
      <w:r>
        <w:rPr>
          <w:sz w:val="24"/>
          <w:szCs w:val="24"/>
        </w:rPr>
        <w:t>“You need to be quiet and listen to me now”.</w:t>
      </w:r>
    </w:p>
    <w:p w14:paraId="52F7844A" w14:textId="77777777" w:rsidR="0077001C" w:rsidRDefault="0077001C" w:rsidP="0077001C">
      <w:pPr>
        <w:spacing w:line="480" w:lineRule="auto"/>
        <w:rPr>
          <w:sz w:val="24"/>
          <w:szCs w:val="24"/>
        </w:rPr>
      </w:pPr>
      <w:r>
        <w:rPr>
          <w:sz w:val="24"/>
          <w:szCs w:val="24"/>
        </w:rPr>
        <w:t>I didn’t want to anger the male anymore to ensure I had full control of the situation, but I needed him to listen to what I was saying. The male stopped talking and said</w:t>
      </w:r>
    </w:p>
    <w:p w14:paraId="7C9AE1A5" w14:textId="77777777" w:rsidR="0077001C" w:rsidRDefault="0077001C" w:rsidP="0077001C">
      <w:pPr>
        <w:spacing w:line="480" w:lineRule="auto"/>
        <w:rPr>
          <w:sz w:val="24"/>
          <w:szCs w:val="24"/>
        </w:rPr>
      </w:pPr>
      <w:r>
        <w:rPr>
          <w:sz w:val="24"/>
          <w:szCs w:val="24"/>
        </w:rPr>
        <w:t xml:space="preserve">“Sorry, I’m just angry”. </w:t>
      </w:r>
    </w:p>
    <w:p w14:paraId="5CCF842E" w14:textId="77777777" w:rsidR="0077001C" w:rsidRDefault="0077001C" w:rsidP="0077001C">
      <w:pPr>
        <w:spacing w:line="480" w:lineRule="auto"/>
        <w:rPr>
          <w:sz w:val="24"/>
          <w:szCs w:val="24"/>
        </w:rPr>
      </w:pPr>
      <w:r>
        <w:rPr>
          <w:sz w:val="24"/>
          <w:szCs w:val="24"/>
        </w:rPr>
        <w:t>I cautioned the male and began explaining how I had come to this decision and that I needed to arrest him to investigate this incident. He continued to say</w:t>
      </w:r>
    </w:p>
    <w:p w14:paraId="200EC1B0" w14:textId="77777777" w:rsidR="0077001C" w:rsidRDefault="0077001C" w:rsidP="0077001C">
      <w:pPr>
        <w:spacing w:line="480" w:lineRule="auto"/>
        <w:rPr>
          <w:sz w:val="24"/>
          <w:szCs w:val="24"/>
        </w:rPr>
      </w:pPr>
      <w:r>
        <w:rPr>
          <w:sz w:val="24"/>
          <w:szCs w:val="24"/>
        </w:rPr>
        <w:t xml:space="preserve">“But I have done nothing wrong”. </w:t>
      </w:r>
    </w:p>
    <w:p w14:paraId="712942C5" w14:textId="77777777" w:rsidR="0077001C" w:rsidRDefault="0077001C" w:rsidP="0077001C">
      <w:pPr>
        <w:spacing w:line="480" w:lineRule="auto"/>
        <w:rPr>
          <w:sz w:val="24"/>
          <w:szCs w:val="24"/>
        </w:rPr>
      </w:pPr>
      <w:r>
        <w:rPr>
          <w:sz w:val="24"/>
          <w:szCs w:val="24"/>
        </w:rPr>
        <w:t>I ensured him that we will be investigating what had happened and if he had not done anything wrong then he has nothing to worry about. This seemed to keep the male calm enough for us to escort him to the van.</w:t>
      </w:r>
    </w:p>
    <w:p w14:paraId="56F3647E" w14:textId="77777777" w:rsidR="0077001C" w:rsidRDefault="0077001C" w:rsidP="0077001C">
      <w:pPr>
        <w:spacing w:line="480" w:lineRule="auto"/>
        <w:rPr>
          <w:sz w:val="24"/>
          <w:szCs w:val="24"/>
        </w:rPr>
      </w:pPr>
    </w:p>
    <w:p w14:paraId="52632963" w14:textId="77777777" w:rsidR="0077001C" w:rsidRDefault="0077001C" w:rsidP="0077001C">
      <w:pPr>
        <w:spacing w:line="480" w:lineRule="auto"/>
        <w:rPr>
          <w:sz w:val="24"/>
          <w:szCs w:val="24"/>
        </w:rPr>
      </w:pPr>
      <w:r>
        <w:rPr>
          <w:sz w:val="24"/>
          <w:szCs w:val="24"/>
        </w:rPr>
        <w:t>Whilst entering the original address I could see my colleagues were speaking to the female involved in the incident. I had told them what had happened, and that the male had been arrested. This is where they told me what the female had said, which corroborated with the child’s story. I then told the female that I was only there to get her partner’s medication. She said</w:t>
      </w:r>
    </w:p>
    <w:p w14:paraId="41379F38" w14:textId="77777777" w:rsidR="0077001C" w:rsidRDefault="0077001C" w:rsidP="0077001C">
      <w:pPr>
        <w:spacing w:line="480" w:lineRule="auto"/>
        <w:rPr>
          <w:sz w:val="24"/>
          <w:szCs w:val="24"/>
        </w:rPr>
      </w:pPr>
      <w:r>
        <w:rPr>
          <w:sz w:val="24"/>
          <w:szCs w:val="24"/>
        </w:rPr>
        <w:t xml:space="preserve">“It’s behind the sofa”. </w:t>
      </w:r>
    </w:p>
    <w:p w14:paraId="7F41F76A" w14:textId="0B8B2300" w:rsidR="0077001C" w:rsidRDefault="0077001C" w:rsidP="0077001C">
      <w:pPr>
        <w:spacing w:line="480" w:lineRule="auto"/>
        <w:rPr>
          <w:sz w:val="24"/>
          <w:szCs w:val="24"/>
        </w:rPr>
      </w:pPr>
      <w:r>
        <w:rPr>
          <w:sz w:val="24"/>
          <w:szCs w:val="24"/>
        </w:rPr>
        <w:t xml:space="preserve">I got the box of medication and then returned to the van and waited for my colleagues to finish speaking to the victim. When I got back to the police van, I asked my colleague if he </w:t>
      </w:r>
      <w:r>
        <w:rPr>
          <w:sz w:val="24"/>
          <w:szCs w:val="24"/>
        </w:rPr>
        <w:lastRenderedPageBreak/>
        <w:t xml:space="preserve">could do a Section 32 search after arrest as Gwent Police force frown upon opposite sex searches. This was done outside the van and I watched to check my colleague had not missed anything. Whilst my colleague conducted the search, I continued to engage in conversation with the male to try and keep the situation as calm as possible. We then conveyed the male to custody and booked him in with the custody Sergeant. </w:t>
      </w:r>
    </w:p>
    <w:p w14:paraId="20BD9FCF" w14:textId="77777777" w:rsidR="0077001C" w:rsidRDefault="0077001C" w:rsidP="0077001C">
      <w:pPr>
        <w:spacing w:line="480" w:lineRule="auto"/>
        <w:rPr>
          <w:sz w:val="24"/>
          <w:szCs w:val="24"/>
        </w:rPr>
      </w:pPr>
    </w:p>
    <w:p w14:paraId="25A89D3F" w14:textId="77777777" w:rsidR="0077001C" w:rsidRDefault="0077001C" w:rsidP="0077001C">
      <w:pPr>
        <w:spacing w:line="480" w:lineRule="auto"/>
        <w:rPr>
          <w:sz w:val="24"/>
          <w:szCs w:val="24"/>
        </w:rPr>
      </w:pPr>
      <w:r>
        <w:rPr>
          <w:sz w:val="24"/>
          <w:szCs w:val="24"/>
        </w:rPr>
        <w:t xml:space="preserve">Consequently, I have chosen to reflect on this incident of dealing with conflict management because at the time I thought that I had done everything I could in the best way that I could. However, by using Driscoll’s (2000) model of reflection it has enabled me to assess my actions more deeply and has allowed me to learn from potential mistakes I made to come up with an action plan for dealing with conflict in the future. </w:t>
      </w:r>
    </w:p>
    <w:p w14:paraId="50A53395" w14:textId="77777777" w:rsidR="0077001C" w:rsidRDefault="0077001C" w:rsidP="0077001C">
      <w:pPr>
        <w:spacing w:line="480" w:lineRule="auto"/>
        <w:rPr>
          <w:sz w:val="24"/>
          <w:szCs w:val="24"/>
        </w:rPr>
      </w:pPr>
    </w:p>
    <w:p w14:paraId="6CB8AFB8" w14:textId="77777777" w:rsidR="0077001C" w:rsidRDefault="0077001C" w:rsidP="0077001C">
      <w:pPr>
        <w:spacing w:line="480" w:lineRule="auto"/>
        <w:rPr>
          <w:sz w:val="24"/>
          <w:szCs w:val="24"/>
        </w:rPr>
      </w:pPr>
      <w:r>
        <w:rPr>
          <w:sz w:val="24"/>
          <w:szCs w:val="24"/>
        </w:rPr>
        <w:t xml:space="preserve">There were elements of reflection in action during this incident as new information came to light which changed the way we needed to handle the situation. At first, we were dealing with the male who had warning markers for violence, mental health and being a high-risk DV aggressor, as the victim. It was important to try and keep the situation as calm as possible whilst listening to what he had to say as we were aware that he could become aggressive with officers at any given time. Therefore, I had asked the male if we could speak in a more private area as there were numerous people gathering around us at first. This could have made the situation escalate if other people were to get involved or if the situation had taken a turn for the worse. I think my actions in this part of the scenario kept the situation as calm as possible and allowed myself and my colleague to listen to the male’s version of events in a safe and effective way. </w:t>
      </w:r>
    </w:p>
    <w:p w14:paraId="043A28D3" w14:textId="77777777" w:rsidR="0077001C" w:rsidRDefault="0077001C" w:rsidP="0077001C">
      <w:pPr>
        <w:spacing w:line="480" w:lineRule="auto"/>
        <w:rPr>
          <w:sz w:val="24"/>
          <w:szCs w:val="24"/>
        </w:rPr>
      </w:pPr>
    </w:p>
    <w:p w14:paraId="463CC73F" w14:textId="77777777" w:rsidR="0077001C" w:rsidRDefault="0077001C" w:rsidP="0077001C">
      <w:pPr>
        <w:spacing w:line="480" w:lineRule="auto"/>
        <w:rPr>
          <w:sz w:val="24"/>
          <w:szCs w:val="24"/>
        </w:rPr>
      </w:pPr>
      <w:r>
        <w:rPr>
          <w:sz w:val="24"/>
          <w:szCs w:val="24"/>
        </w:rPr>
        <w:lastRenderedPageBreak/>
        <w:t xml:space="preserve">Moreover, there was further reflection in action after I received the information from my tutor. In this situation I had to make an instant decision on how I was going to deal with the information I had been given. In this instance I used the NDM to come to a decision to arrest the male who was claiming to be the victim. This was influenced by a few factors. These were: the warning markers and previous history of the couple, the injury to the male’s knuckles and the new information that had come to light after speaking to the children. At the time of the incident I believed this was the best way to deal with things, however, in reflection I think I could have taken more time to establish what had actually gone on by using my radio to contact my colleagues who were speaking to the female involved a couple of doors down the street. This would have given me more evidence to justify the male’s lawful detention. </w:t>
      </w:r>
    </w:p>
    <w:p w14:paraId="24B49641" w14:textId="77777777" w:rsidR="0077001C" w:rsidRDefault="0077001C" w:rsidP="0077001C">
      <w:pPr>
        <w:spacing w:line="480" w:lineRule="auto"/>
        <w:rPr>
          <w:sz w:val="24"/>
          <w:szCs w:val="24"/>
        </w:rPr>
      </w:pPr>
    </w:p>
    <w:p w14:paraId="3EF4F156" w14:textId="77777777" w:rsidR="0077001C" w:rsidRDefault="0077001C" w:rsidP="0077001C">
      <w:pPr>
        <w:spacing w:line="480" w:lineRule="auto"/>
        <w:rPr>
          <w:sz w:val="24"/>
          <w:szCs w:val="24"/>
        </w:rPr>
      </w:pPr>
      <w:r>
        <w:rPr>
          <w:sz w:val="24"/>
          <w:szCs w:val="24"/>
        </w:rPr>
        <w:t>Subsequently, when reflecting on the whole incident, I think I did my best at the time to come to a decision. It is important for me to process that not all situations are going to be clear cut when it comes to policing but by reflecting on incidents it allows me to recognise what went well and what I can improve on in the future. When thinking about the incident, although I made an instant decision to arrest the male, I was slightly hesitant in placing him in handcuffs as he was resisting. I see this as a weakness and an area I need to work on. I was hesitant because I did not want to escalate the situation. However, looking back, when I told the male he was under arrest he appeared to get frustrated and tried to resist. Due to his warning markers, for the safety of myself, my colleagues and everyone involved in the incident, the male needed to be placed in handcuffs instantly.</w:t>
      </w:r>
      <w:r w:rsidRPr="001F61C7">
        <w:rPr>
          <w:sz w:val="24"/>
          <w:szCs w:val="24"/>
        </w:rPr>
        <w:t xml:space="preserve"> </w:t>
      </w:r>
      <w:r>
        <w:rPr>
          <w:sz w:val="24"/>
          <w:szCs w:val="24"/>
        </w:rPr>
        <w:t xml:space="preserve">Handcuffs are used as a means of restraint and control (John, 2016). Subsequently, I have learnt from this incident that I am not going to be able to control all situations as a police officer however, the best way to try is by using my appointments, e.g. Handcuffs, if necessary to do so. I have also </w:t>
      </w:r>
      <w:r>
        <w:rPr>
          <w:sz w:val="24"/>
          <w:szCs w:val="24"/>
        </w:rPr>
        <w:lastRenderedPageBreak/>
        <w:t>taken the valuable lesson that the safety of myself and everyone around me needs to take priority.</w:t>
      </w:r>
    </w:p>
    <w:p w14:paraId="55DB5326" w14:textId="77777777" w:rsidR="0077001C" w:rsidRDefault="0077001C" w:rsidP="0077001C">
      <w:pPr>
        <w:spacing w:line="480" w:lineRule="auto"/>
        <w:rPr>
          <w:sz w:val="24"/>
          <w:szCs w:val="24"/>
        </w:rPr>
      </w:pPr>
    </w:p>
    <w:p w14:paraId="5A11A9A7" w14:textId="77777777" w:rsidR="0077001C" w:rsidRDefault="0077001C" w:rsidP="0077001C">
      <w:pPr>
        <w:spacing w:line="480" w:lineRule="auto"/>
        <w:rPr>
          <w:sz w:val="24"/>
          <w:szCs w:val="24"/>
        </w:rPr>
      </w:pPr>
      <w:r>
        <w:rPr>
          <w:sz w:val="24"/>
          <w:szCs w:val="24"/>
        </w:rPr>
        <w:t>Additionally, throughout this whole process I engaged with the male and spoke to him in a calm and polite matter but used a more assertive tone when it was needed. I believe this allowed me to keep control of the situation and allowed me to keep myself and colleagues safe by keeping the male calm and controlled through my actions and use of communication skills. This can be supported through the explanation of ‘</w:t>
      </w:r>
      <w:proofErr w:type="spellStart"/>
      <w:r>
        <w:rPr>
          <w:sz w:val="24"/>
          <w:szCs w:val="24"/>
        </w:rPr>
        <w:t>Betari’s</w:t>
      </w:r>
      <w:proofErr w:type="spellEnd"/>
      <w:r>
        <w:rPr>
          <w:sz w:val="24"/>
          <w:szCs w:val="24"/>
        </w:rPr>
        <w:t xml:space="preserve"> Box’, also known as the ‘Cycle of Conflict’. This model explains that a person’s attitude reflects in their behaviour and, specifically, how a person’s attitude and behaviour can affect the behaviour of others (Clements and Jones, 2002). As a police officer it is sometimes difficult to deal with an incident without causing an escalation in conflict however, by understanding this model it allows police officers to demonstrate appropriate behaviour and defuse situations as best they can (</w:t>
      </w:r>
      <w:proofErr w:type="spellStart"/>
      <w:r>
        <w:rPr>
          <w:sz w:val="24"/>
          <w:szCs w:val="24"/>
        </w:rPr>
        <w:t>Bladgen</w:t>
      </w:r>
      <w:proofErr w:type="spellEnd"/>
      <w:r>
        <w:rPr>
          <w:sz w:val="24"/>
          <w:szCs w:val="24"/>
        </w:rPr>
        <w:t xml:space="preserve">, 2012). I believe my actions and attitude towards the male allowed him to stay as calm as we needed to effectively arrest him. Although he did appear to become more agitated at one point, I defused the conflict by using my communication skills to calm the male down. By being open and honest with the male it allowed him to understand why he had been arrested. I explained to the male that the calmer he was the faster the process would be. This signalled a change in the male’s attitude and he began engaging and complying with officers.  </w:t>
      </w:r>
    </w:p>
    <w:p w14:paraId="72A64521" w14:textId="77777777" w:rsidR="0077001C" w:rsidRDefault="0077001C" w:rsidP="0077001C">
      <w:pPr>
        <w:spacing w:line="480" w:lineRule="auto"/>
        <w:rPr>
          <w:sz w:val="24"/>
          <w:szCs w:val="24"/>
        </w:rPr>
      </w:pPr>
    </w:p>
    <w:p w14:paraId="6FB6FE8B" w14:textId="08E0EC54" w:rsidR="0077001C" w:rsidRDefault="0077001C" w:rsidP="0077001C">
      <w:pPr>
        <w:spacing w:line="480" w:lineRule="auto"/>
        <w:rPr>
          <w:sz w:val="24"/>
          <w:szCs w:val="24"/>
        </w:rPr>
      </w:pPr>
      <w:r>
        <w:rPr>
          <w:sz w:val="24"/>
          <w:szCs w:val="24"/>
        </w:rPr>
        <w:t xml:space="preserve">To conclude, reflective practice in the policing world enables officers to assess, understand and learn from situations they have dealt with (Copley, 2015). It enables officers to learn from their own experiences and the experiences of others. By assessing your actions and reflecting on what went well and what could be done differently, it allows officers to become </w:t>
      </w:r>
      <w:r>
        <w:rPr>
          <w:sz w:val="24"/>
          <w:szCs w:val="24"/>
        </w:rPr>
        <w:lastRenderedPageBreak/>
        <w:t>a better version of themselves and permits them to deal with situations effectively. Throughout this whole incident I recognised that I was constantly using a dynamic risk assessment to ensure I was doing the right thing and keeping everyone involved safe. This is something I will continue to do when attending all incidents as a police officer. I used the NDM to process my options which enabled me to come to an overall decision. After reflecting on this incident, I think I dealt with it the best I could at the time. I believe my communication skills and calm but assertive approach allowed me to have full control of the male and the situation. However, there are improvements to be made to the way I use my appointments which have been outlined throughout this essay. Next time I attend an incident which involves some conflict, I have learnt that although it is important to keep the situation as calm as possible, the safety of myself and colleagues is paramount.</w:t>
      </w:r>
    </w:p>
    <w:p w14:paraId="37D6FECD" w14:textId="4DF9BF5C" w:rsidR="005649BE" w:rsidRDefault="005649BE" w:rsidP="0077001C">
      <w:pPr>
        <w:spacing w:line="480" w:lineRule="auto"/>
        <w:rPr>
          <w:sz w:val="24"/>
          <w:szCs w:val="24"/>
        </w:rPr>
      </w:pPr>
    </w:p>
    <w:p w14:paraId="61918D88" w14:textId="2CF730C3" w:rsidR="000A38E0" w:rsidRPr="000A38E0" w:rsidRDefault="005649BE" w:rsidP="0077001C">
      <w:pPr>
        <w:spacing w:line="480" w:lineRule="auto"/>
        <w:rPr>
          <w:sz w:val="24"/>
          <w:szCs w:val="24"/>
        </w:rPr>
      </w:pPr>
      <w:r>
        <w:rPr>
          <w:sz w:val="24"/>
          <w:szCs w:val="24"/>
        </w:rPr>
        <w:t>Word count: 2</w:t>
      </w:r>
      <w:r w:rsidR="00022131">
        <w:rPr>
          <w:sz w:val="24"/>
          <w:szCs w:val="24"/>
        </w:rPr>
        <w:t>6</w:t>
      </w:r>
      <w:r>
        <w:rPr>
          <w:sz w:val="24"/>
          <w:szCs w:val="24"/>
        </w:rPr>
        <w:t>14 word</w:t>
      </w:r>
    </w:p>
    <w:p w14:paraId="2D7D6ED3" w14:textId="77777777" w:rsidR="0077001C" w:rsidRDefault="0077001C" w:rsidP="0077001C">
      <w:pPr>
        <w:spacing w:line="480" w:lineRule="auto"/>
        <w:rPr>
          <w:sz w:val="24"/>
          <w:szCs w:val="24"/>
          <w:u w:val="single"/>
        </w:rPr>
      </w:pPr>
    </w:p>
    <w:p w14:paraId="59BA97DF" w14:textId="7BCB87C9" w:rsidR="0077001C" w:rsidRPr="00402158" w:rsidRDefault="0077001C" w:rsidP="00402158">
      <w:pPr>
        <w:spacing w:line="480" w:lineRule="auto"/>
        <w:rPr>
          <w:sz w:val="24"/>
          <w:szCs w:val="24"/>
          <w:u w:val="single"/>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bookmarkStart w:id="1" w:name="_Hlk42264373"/>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bookmarkEnd w:id="1"/>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3C7AB77" w14:textId="77777777" w:rsidR="000A5694" w:rsidRDefault="000A5694" w:rsidP="000A5694"/>
    <w:p w14:paraId="5E09C6E0" w14:textId="500399C4" w:rsidR="000A5694" w:rsidRDefault="000A5694" w:rsidP="000A5694">
      <w:pPr>
        <w:spacing w:line="480" w:lineRule="auto"/>
        <w:rPr>
          <w:sz w:val="24"/>
          <w:szCs w:val="24"/>
        </w:rPr>
      </w:pPr>
      <w:r>
        <w:rPr>
          <w:sz w:val="24"/>
          <w:szCs w:val="24"/>
        </w:rPr>
        <w:t xml:space="preserve">The sole purpose of this essay is to critically assess and reflect on a policing incident whereby I have played a significant role with a victim. Throughout this essay I will consider the responsibilities and procedures that have been put in place to deal with and support victims through the criminal justice system and reflect on how well I used these to come to an overall decision and if there was anything I could improve on for the future. I will also illustrate how my policing values were engaged </w:t>
      </w:r>
      <w:r w:rsidR="00124600">
        <w:rPr>
          <w:sz w:val="24"/>
          <w:szCs w:val="24"/>
        </w:rPr>
        <w:t xml:space="preserve">throughout this incident </w:t>
      </w:r>
      <w:r>
        <w:rPr>
          <w:sz w:val="24"/>
          <w:szCs w:val="24"/>
        </w:rPr>
        <w:t xml:space="preserve">to be able to effectively serve them and make sure they felt happy with the overall outcome. </w:t>
      </w:r>
    </w:p>
    <w:p w14:paraId="381F66A1" w14:textId="77777777" w:rsidR="000A5694" w:rsidRDefault="000A5694" w:rsidP="000A5694">
      <w:pPr>
        <w:spacing w:line="480" w:lineRule="auto"/>
        <w:rPr>
          <w:sz w:val="24"/>
          <w:szCs w:val="24"/>
        </w:rPr>
      </w:pPr>
    </w:p>
    <w:p w14:paraId="27B0ED81" w14:textId="77777777" w:rsidR="000A5694" w:rsidRDefault="000A5694" w:rsidP="000A5694">
      <w:pPr>
        <w:spacing w:line="480" w:lineRule="auto"/>
        <w:rPr>
          <w:sz w:val="24"/>
          <w:szCs w:val="24"/>
        </w:rPr>
      </w:pPr>
      <w:r>
        <w:rPr>
          <w:sz w:val="24"/>
          <w:szCs w:val="24"/>
        </w:rPr>
        <w:t xml:space="preserve">Throughout this essay I will be using Gibbs (1988) Reflective Cycle to describe the incident and my thoughts and feelings about my experience. I will then evaluate all good and bad points of the incident and analyse these to make sense of the situation. To finish I will </w:t>
      </w:r>
      <w:r>
        <w:rPr>
          <w:sz w:val="24"/>
          <w:szCs w:val="24"/>
        </w:rPr>
        <w:lastRenderedPageBreak/>
        <w:t>conclude on what I learnt throughout the experience and note anything I think I should do differently when faced with a similar experience. I will then write up an action plan for how I will deal with a similar situation in the future. Reflective practice in policing is a great way to think and analyse incidents you attend. It is a crucial way of reflecting on your actions and improving the way you handle things which allows you to grow and become a better and more competent police officer (Copley, 2011).</w:t>
      </w:r>
    </w:p>
    <w:p w14:paraId="49943E7C" w14:textId="77777777" w:rsidR="000A5694" w:rsidRDefault="000A5694" w:rsidP="000A5694">
      <w:pPr>
        <w:spacing w:line="480" w:lineRule="auto"/>
        <w:rPr>
          <w:sz w:val="24"/>
          <w:szCs w:val="24"/>
        </w:rPr>
      </w:pPr>
    </w:p>
    <w:p w14:paraId="572E05F8" w14:textId="77777777" w:rsidR="000A5694" w:rsidRDefault="000A5694" w:rsidP="000A5694">
      <w:pPr>
        <w:spacing w:line="480" w:lineRule="auto"/>
        <w:rPr>
          <w:sz w:val="24"/>
          <w:szCs w:val="24"/>
        </w:rPr>
      </w:pPr>
      <w:r>
        <w:rPr>
          <w:sz w:val="24"/>
          <w:szCs w:val="24"/>
        </w:rPr>
        <w:t>To begin, the new definition of a victim can be found under the revised ‘Victim’s Code’ (2015) which states that a person is a victim when:</w:t>
      </w:r>
    </w:p>
    <w:p w14:paraId="1BA7DCA7" w14:textId="77777777" w:rsidR="000A5694" w:rsidRDefault="000A5694" w:rsidP="000A5694">
      <w:pPr>
        <w:spacing w:line="480" w:lineRule="auto"/>
        <w:rPr>
          <w:sz w:val="24"/>
          <w:szCs w:val="24"/>
        </w:rPr>
      </w:pPr>
      <w:r>
        <w:rPr>
          <w:sz w:val="24"/>
          <w:szCs w:val="24"/>
        </w:rPr>
        <w:t xml:space="preserve">They have </w:t>
      </w:r>
    </w:p>
    <w:p w14:paraId="11C8B92E" w14:textId="77777777" w:rsidR="000A5694" w:rsidRDefault="000A5694" w:rsidP="000A5694">
      <w:pPr>
        <w:spacing w:line="480" w:lineRule="auto"/>
        <w:rPr>
          <w:sz w:val="24"/>
          <w:szCs w:val="24"/>
        </w:rPr>
      </w:pPr>
    </w:p>
    <w:p w14:paraId="5C74CA43" w14:textId="305457F1" w:rsidR="000A5694" w:rsidRDefault="00201888" w:rsidP="000A5694">
      <w:pPr>
        <w:spacing w:line="480" w:lineRule="auto"/>
        <w:rPr>
          <w:sz w:val="24"/>
          <w:szCs w:val="24"/>
        </w:rPr>
      </w:pPr>
      <w:r>
        <w:rPr>
          <w:sz w:val="24"/>
          <w:szCs w:val="24"/>
        </w:rPr>
        <w:t>“S</w:t>
      </w:r>
      <w:r w:rsidR="000A5694">
        <w:rPr>
          <w:sz w:val="24"/>
          <w:szCs w:val="24"/>
        </w:rPr>
        <w:t xml:space="preserve">uffered harm, including physical, mental or emotional harm or economical loss which was directly caused by a criminal offence. OR they are a close relative of a person whose death was directly caused by a criminal offence” </w:t>
      </w:r>
    </w:p>
    <w:p w14:paraId="07806128" w14:textId="77777777" w:rsidR="000A5694" w:rsidRDefault="000A5694" w:rsidP="000A5694">
      <w:pPr>
        <w:spacing w:line="480" w:lineRule="auto"/>
        <w:ind w:left="5760"/>
        <w:rPr>
          <w:sz w:val="24"/>
          <w:szCs w:val="24"/>
        </w:rPr>
      </w:pPr>
      <w:r>
        <w:rPr>
          <w:sz w:val="24"/>
          <w:szCs w:val="24"/>
        </w:rPr>
        <w:t xml:space="preserve">(Ministry of Justice, 2015: p1). </w:t>
      </w:r>
    </w:p>
    <w:p w14:paraId="631BF5D3" w14:textId="77777777" w:rsidR="000A5694" w:rsidRDefault="000A5694" w:rsidP="000A5694">
      <w:pPr>
        <w:spacing w:line="480" w:lineRule="auto"/>
        <w:rPr>
          <w:sz w:val="24"/>
          <w:szCs w:val="24"/>
        </w:rPr>
      </w:pPr>
    </w:p>
    <w:p w14:paraId="42B285A1" w14:textId="534A383D" w:rsidR="000A5694" w:rsidRDefault="000A5694" w:rsidP="000A5694">
      <w:pPr>
        <w:spacing w:line="480" w:lineRule="auto"/>
        <w:rPr>
          <w:sz w:val="24"/>
          <w:szCs w:val="24"/>
        </w:rPr>
      </w:pPr>
      <w:r>
        <w:rPr>
          <w:sz w:val="24"/>
          <w:szCs w:val="24"/>
        </w:rPr>
        <w:t xml:space="preserve">Over the years there has been a huge change in the way victims are dealt with during police investigations. Because of the new Victims Code that was introduced in 2006 under the Domestic Violence, Crime and Victims Act 2004, victims are now entitled to a minimum level of service during a criminal investigation which mainly includes being updated with any changes throughout the investigation, for example if a suspect has been arrested, bailed or charged or if the case has to be closed down due to insufficient evidence to prosecute (Victimsupport.org, 2020). In 2015, the Ministry of Justice published a revised version of The Codes of Practice for Victims of Crime which allowed victims further support and placed them at the heart of all police investigations (Ministry of Justice, 2015). There are </w:t>
      </w:r>
      <w:r>
        <w:rPr>
          <w:sz w:val="24"/>
          <w:szCs w:val="24"/>
        </w:rPr>
        <w:lastRenderedPageBreak/>
        <w:t xml:space="preserve">two types of victim service under the revised Victim’s Code of Practice (2015), these are ‘standard services’ which state that any victim of crime is entitled to notification of any changes within the investigation within 5 days whereas the ‘enhanced’ service gives services only one working day to inform a victim of any changes. Victims are also offered a referral to Victim Support which is a charity that supports victims through a criminal investigation. The police play a huge part in victim satisfaction. A lack of information given to victims throughout an investigation makes them think that their case is not serious enough and has been forgotten about (Victim Support, 2011). Statistics show that there is widespread failure from all authorities to keep victims updated with their cases which is set out in the Codes of Practice (2015). Throughout this essay I will illustrate the initial actions I took when dealing with a vulnerable victim of crime and how I have used the Victim’s Codes of Practice (2015) to guide me through providing the victim with the minimum standard of service set out in the Victim’s Code. I will describe how the victim has been updated and reflect on things I may do differently in the future. </w:t>
      </w:r>
    </w:p>
    <w:p w14:paraId="55BD537E" w14:textId="77777777" w:rsidR="000A5694" w:rsidRDefault="000A5694" w:rsidP="000A5694">
      <w:pPr>
        <w:spacing w:line="480" w:lineRule="auto"/>
        <w:rPr>
          <w:sz w:val="24"/>
          <w:szCs w:val="24"/>
        </w:rPr>
      </w:pPr>
    </w:p>
    <w:p w14:paraId="5B38F917" w14:textId="0BD62C6F" w:rsidR="000A5694" w:rsidRDefault="000A5694" w:rsidP="000A5694">
      <w:pPr>
        <w:spacing w:line="480" w:lineRule="auto"/>
        <w:rPr>
          <w:sz w:val="24"/>
          <w:szCs w:val="24"/>
        </w:rPr>
      </w:pPr>
      <w:r>
        <w:rPr>
          <w:sz w:val="24"/>
          <w:szCs w:val="24"/>
        </w:rPr>
        <w:t xml:space="preserve">Firstly, I had just arrived at the station to start my afternoon shift. </w:t>
      </w:r>
      <w:r w:rsidR="00124600">
        <w:rPr>
          <w:sz w:val="24"/>
          <w:szCs w:val="24"/>
        </w:rPr>
        <w:t xml:space="preserve">There was </w:t>
      </w:r>
      <w:proofErr w:type="gramStart"/>
      <w:r w:rsidR="00124600">
        <w:rPr>
          <w:sz w:val="24"/>
          <w:szCs w:val="24"/>
        </w:rPr>
        <w:t>an</w:t>
      </w:r>
      <w:proofErr w:type="gramEnd"/>
      <w:r w:rsidR="00124600">
        <w:rPr>
          <w:sz w:val="24"/>
          <w:szCs w:val="24"/>
        </w:rPr>
        <w:t xml:space="preserve"> </w:t>
      </w:r>
      <w:proofErr w:type="spellStart"/>
      <w:r w:rsidR="00124600">
        <w:rPr>
          <w:sz w:val="24"/>
          <w:szCs w:val="24"/>
        </w:rPr>
        <w:t>unactioned</w:t>
      </w:r>
      <w:proofErr w:type="spellEnd"/>
      <w:r w:rsidR="00124600">
        <w:rPr>
          <w:sz w:val="24"/>
          <w:szCs w:val="24"/>
        </w:rPr>
        <w:t xml:space="preserve"> hate crime on the system which needed to be allocated. I contacted control room and asked them to put myself, my colleague and my tutor in the call. </w:t>
      </w:r>
      <w:r>
        <w:rPr>
          <w:sz w:val="24"/>
          <w:szCs w:val="24"/>
        </w:rPr>
        <w:t xml:space="preserve"> </w:t>
      </w:r>
    </w:p>
    <w:p w14:paraId="33B8CBE9" w14:textId="77777777" w:rsidR="000A5694" w:rsidRDefault="000A5694" w:rsidP="000A5694">
      <w:pPr>
        <w:spacing w:line="480" w:lineRule="auto"/>
        <w:rPr>
          <w:sz w:val="24"/>
          <w:szCs w:val="24"/>
        </w:rPr>
      </w:pPr>
    </w:p>
    <w:p w14:paraId="53737A57" w14:textId="77777777" w:rsidR="000A5694" w:rsidRDefault="000A5694" w:rsidP="000A5694">
      <w:pPr>
        <w:spacing w:line="480" w:lineRule="auto"/>
        <w:rPr>
          <w:sz w:val="24"/>
          <w:szCs w:val="24"/>
        </w:rPr>
      </w:pPr>
      <w:r>
        <w:rPr>
          <w:sz w:val="24"/>
          <w:szCs w:val="24"/>
        </w:rPr>
        <w:t xml:space="preserve">The term hate crime is used to describe an incident or crime against a person based on a part of their identity. There are 5 categories of ‘identity’ which are covered under the term “hate crime”. These are disability, race/ethnicity, religion/belief, sexual orientation, and gender identity. Hate crimes or incidents can be criminal or non-criminal acts which involve a person being targeted because of who they are. There has been a huge rise in the reports of hate crimes since previous years, and they have more than doubled since </w:t>
      </w:r>
      <w:r>
        <w:rPr>
          <w:sz w:val="24"/>
          <w:szCs w:val="24"/>
        </w:rPr>
        <w:lastRenderedPageBreak/>
        <w:t xml:space="preserve">2012/2013 going from around 42,000 individual reports to 103,379 (Home Office, 2019). These figures show that hate crime is more prevalent now than ever. Hate crime can have a huge impact on those who are victims to it, and it is essential that police officers understand how to deal with it. Before attending this incident, I was not 100 per cent sure of the process. Thankfully, I had my tutor constable alongside me during this situation so now I can refer to the process I used to deal with this incident whenever I come across a hate crime again. </w:t>
      </w:r>
    </w:p>
    <w:p w14:paraId="52FD7449" w14:textId="7CC89EEC" w:rsidR="000A5694" w:rsidRDefault="000A5694" w:rsidP="000A5694">
      <w:pPr>
        <w:spacing w:line="480" w:lineRule="auto"/>
        <w:rPr>
          <w:sz w:val="24"/>
          <w:szCs w:val="24"/>
        </w:rPr>
      </w:pPr>
    </w:p>
    <w:p w14:paraId="6062E7EA" w14:textId="209A5BBC" w:rsidR="000A5694" w:rsidRDefault="000A5694" w:rsidP="000A5694">
      <w:pPr>
        <w:spacing w:line="480" w:lineRule="auto"/>
        <w:rPr>
          <w:sz w:val="24"/>
          <w:szCs w:val="24"/>
        </w:rPr>
      </w:pPr>
      <w:r>
        <w:rPr>
          <w:sz w:val="24"/>
          <w:szCs w:val="24"/>
        </w:rPr>
        <w:t xml:space="preserve">Firstly, </w:t>
      </w:r>
      <w:r w:rsidR="00124600">
        <w:rPr>
          <w:sz w:val="24"/>
          <w:szCs w:val="24"/>
        </w:rPr>
        <w:t xml:space="preserve">we arrived at the address given. The victim answered and invited us in. </w:t>
      </w:r>
      <w:r>
        <w:rPr>
          <w:sz w:val="24"/>
          <w:szCs w:val="24"/>
        </w:rPr>
        <w:t xml:space="preserve">I asked the victim a couple of questions to build a rapport with him and then made sure he was comfortable enough to give an initial account. As we were not given a lot of information about the incident, I asked the male if he could give me an initial account of what had happened. The male stated that a couple of days ago he was in the town centre walking towards the shops. He said that as he approached an alley way, he noticed 2 males. There was no one else around, just the 2 males and himself. The male stated that as he walked past these two males, one shouted </w:t>
      </w:r>
    </w:p>
    <w:p w14:paraId="4D67DC37" w14:textId="77777777" w:rsidR="000A5694" w:rsidRDefault="000A5694" w:rsidP="000A5694">
      <w:pPr>
        <w:spacing w:line="480" w:lineRule="auto"/>
        <w:rPr>
          <w:sz w:val="24"/>
          <w:szCs w:val="24"/>
        </w:rPr>
      </w:pPr>
      <w:r>
        <w:rPr>
          <w:sz w:val="24"/>
          <w:szCs w:val="24"/>
        </w:rPr>
        <w:t>“YOU’RE A FUCKING FAGGOT”</w:t>
      </w:r>
    </w:p>
    <w:p w14:paraId="24780C83" w14:textId="77777777" w:rsidR="000A5694" w:rsidRDefault="000A5694" w:rsidP="000A5694">
      <w:pPr>
        <w:spacing w:line="480" w:lineRule="auto"/>
        <w:rPr>
          <w:sz w:val="24"/>
          <w:szCs w:val="24"/>
        </w:rPr>
      </w:pPr>
      <w:r>
        <w:rPr>
          <w:sz w:val="24"/>
          <w:szCs w:val="24"/>
        </w:rPr>
        <w:t>At him. The male stated that it could only have been aimed at him as there was nobody else around. The male then began to confide in officers and said that he is bi-sexual however, not many people are aware of this. He said that believed someone had told people and therefore the males have shouted abuse at him in the street.</w:t>
      </w:r>
    </w:p>
    <w:p w14:paraId="2C84D1F6" w14:textId="77777777" w:rsidR="000A5694" w:rsidRDefault="000A5694" w:rsidP="000A5694">
      <w:pPr>
        <w:spacing w:line="480" w:lineRule="auto"/>
        <w:rPr>
          <w:sz w:val="24"/>
          <w:szCs w:val="24"/>
        </w:rPr>
      </w:pPr>
    </w:p>
    <w:p w14:paraId="7E779212" w14:textId="77777777" w:rsidR="000A5694" w:rsidRDefault="000A5694" w:rsidP="000A5694">
      <w:pPr>
        <w:spacing w:line="480" w:lineRule="auto"/>
        <w:rPr>
          <w:sz w:val="24"/>
          <w:szCs w:val="24"/>
        </w:rPr>
      </w:pPr>
      <w:r>
        <w:rPr>
          <w:sz w:val="24"/>
          <w:szCs w:val="24"/>
        </w:rPr>
        <w:t xml:space="preserve">As the male was a victim of a hate crime he fell into the vulnerable and intimidated victim category which are listed under Section 16 and Section 17 of the Youth Justice and Criminal Evidence Act 1999 (YJCEA). YJCEA 1999 introduced measures to help facilitate </w:t>
      </w:r>
      <w:r>
        <w:rPr>
          <w:sz w:val="24"/>
          <w:szCs w:val="24"/>
        </w:rPr>
        <w:lastRenderedPageBreak/>
        <w:t xml:space="preserve">evidence gathering avenues for Section 16 and 17 victims and witnesses. These are usually referred to as “Special measures” which help the victim feel more comfortable when giving information to police officers during the investigation and in front of the courts. Special measures can improve the quality of vulnerable and intimidated victim/witness accounts and allows the police to achieve best evidence throughout the entire process (Crown Prosecution Service, 2017). One special measure which applies to Section 16 and 17 victims/witnesses is a booklet called an “Interview witness booklet” which is also known as the “Achieving Best Evidence (ABE) booklet”. This booklet consists of a couple of questions which are asked to the victim witness on the first visit. It is used as a first account which is noted down word for word what the victim/witness has said. The victim/witness are then asked whether they would like to take part in an ABE interview rather than have a written statement taken about their experience. An ABE interview is conducted by specially trained officers and it is recorded, this will then be used in court as the victim/witnesses’ piece of evidence. </w:t>
      </w:r>
    </w:p>
    <w:p w14:paraId="4C2BB639" w14:textId="77777777" w:rsidR="000A5694" w:rsidRDefault="000A5694" w:rsidP="000A5694">
      <w:pPr>
        <w:spacing w:line="480" w:lineRule="auto"/>
        <w:rPr>
          <w:sz w:val="24"/>
          <w:szCs w:val="24"/>
        </w:rPr>
      </w:pPr>
    </w:p>
    <w:p w14:paraId="43FA81F2" w14:textId="77777777" w:rsidR="000A5694" w:rsidRDefault="000A5694" w:rsidP="000A5694">
      <w:pPr>
        <w:spacing w:line="480" w:lineRule="auto"/>
        <w:rPr>
          <w:sz w:val="24"/>
          <w:szCs w:val="24"/>
        </w:rPr>
      </w:pPr>
      <w:r>
        <w:rPr>
          <w:sz w:val="24"/>
          <w:szCs w:val="24"/>
        </w:rPr>
        <w:t>After hearing the initial account and realising that this male fell into the vulnerable/intimidated witness/victim category, I explained the rest of the process. I made sure he was aware that if he felt overwhelmed then he could take a breather at any point. I explained the process to him and stated that he was eligible for an ABE booklet and he was more than happy to complete one. He said that he had been a victim of other crimes in the past but had never received this treatment. I explained to the male that due to what he was alleging he was a vulnerable/intimidated victim and that the process is a little different. The male seemed more than happy to engage with the process and confirmed that he understood what I was asking him to do.</w:t>
      </w:r>
    </w:p>
    <w:p w14:paraId="7C580790" w14:textId="77777777" w:rsidR="000A5694" w:rsidRDefault="000A5694" w:rsidP="000A5694">
      <w:pPr>
        <w:spacing w:line="480" w:lineRule="auto"/>
        <w:rPr>
          <w:sz w:val="24"/>
          <w:szCs w:val="24"/>
        </w:rPr>
      </w:pPr>
    </w:p>
    <w:p w14:paraId="582719AB" w14:textId="77777777" w:rsidR="000A5694" w:rsidRDefault="000A5694" w:rsidP="000A5694">
      <w:pPr>
        <w:spacing w:line="480" w:lineRule="auto"/>
        <w:rPr>
          <w:sz w:val="24"/>
          <w:szCs w:val="24"/>
        </w:rPr>
      </w:pPr>
      <w:r>
        <w:rPr>
          <w:sz w:val="24"/>
          <w:szCs w:val="24"/>
        </w:rPr>
        <w:lastRenderedPageBreak/>
        <w:t xml:space="preserve">I began the ABE booklet with the male which is a couple of questions which cover an initial account and are noted down word for word. I made sure I wrote down exactly what the male was saying as it is a </w:t>
      </w:r>
      <w:proofErr w:type="spellStart"/>
      <w:r>
        <w:rPr>
          <w:sz w:val="24"/>
          <w:szCs w:val="24"/>
        </w:rPr>
        <w:t>disclosable</w:t>
      </w:r>
      <w:proofErr w:type="spellEnd"/>
      <w:r>
        <w:rPr>
          <w:sz w:val="24"/>
          <w:szCs w:val="24"/>
        </w:rPr>
        <w:t xml:space="preserve"> document and can be referred to if this case goes to court. I made sure all the male’s details were correct and one the questions were answered and noted down I asked the male to read over everything to check he agrees with everything I had written down. The male had no issues with the booklet however, I had used the date of birth which had been handed to me from the control room rather than asking the victim himself for it and it appeared to be wrong. The victim told me about this, and I changed it straight away and apologised for my mistake. </w:t>
      </w:r>
    </w:p>
    <w:p w14:paraId="6F10A6C9" w14:textId="77777777" w:rsidR="000A5694" w:rsidRDefault="000A5694" w:rsidP="000A5694">
      <w:pPr>
        <w:spacing w:line="480" w:lineRule="auto"/>
        <w:rPr>
          <w:sz w:val="24"/>
          <w:szCs w:val="24"/>
        </w:rPr>
      </w:pPr>
    </w:p>
    <w:p w14:paraId="6CDB5BE9" w14:textId="77777777" w:rsidR="000A5694" w:rsidRDefault="000A5694" w:rsidP="000A5694">
      <w:pPr>
        <w:spacing w:line="480" w:lineRule="auto"/>
        <w:rPr>
          <w:sz w:val="24"/>
          <w:szCs w:val="24"/>
        </w:rPr>
      </w:pPr>
      <w:r>
        <w:rPr>
          <w:sz w:val="24"/>
          <w:szCs w:val="24"/>
        </w:rPr>
        <w:t xml:space="preserve">After the booklet was completed, I asked the victim if he wished to take part in an ABE interview. The victim was slightly confused as to what this was, so I explained in detail what it meant. The victim decided that on this occasion he was happy to just make a written statement rather than a video ABE interview and that was conducted by my colleague whilst I filled out the officer details of the ABE booklet. I decided to ask my colleague to take the statement so I could check over the ABE booklet and ensure I had completed it properly without taking up any more of the victim’s time. </w:t>
      </w:r>
    </w:p>
    <w:p w14:paraId="3661F341" w14:textId="77777777" w:rsidR="000A5694" w:rsidRDefault="000A5694" w:rsidP="000A5694">
      <w:pPr>
        <w:spacing w:line="480" w:lineRule="auto"/>
        <w:rPr>
          <w:sz w:val="24"/>
          <w:szCs w:val="24"/>
        </w:rPr>
      </w:pPr>
    </w:p>
    <w:p w14:paraId="66BDD6F5" w14:textId="77777777" w:rsidR="000A5694" w:rsidRDefault="000A5694" w:rsidP="000A5694">
      <w:pPr>
        <w:spacing w:line="480" w:lineRule="auto"/>
        <w:rPr>
          <w:sz w:val="24"/>
          <w:szCs w:val="24"/>
        </w:rPr>
      </w:pPr>
      <w:r>
        <w:rPr>
          <w:sz w:val="24"/>
          <w:szCs w:val="24"/>
        </w:rPr>
        <w:t xml:space="preserve">After the statement was completed by my colleague, I asked the victim if he had any other information or any questions, he needed to ask us. The victim said no but wondered what we would be doing to progress this case. As the 2 males who shouted to the victim were unknown, I told the male that we needed to check the area for CCTV. I said that we still had some enquiries to do but I ensured him that I would keep him updated along the way. The victim was happy, and we left the address. </w:t>
      </w:r>
    </w:p>
    <w:p w14:paraId="1BEC66BF" w14:textId="77777777" w:rsidR="000A5694" w:rsidRDefault="000A5694" w:rsidP="000A5694">
      <w:pPr>
        <w:spacing w:line="480" w:lineRule="auto"/>
        <w:rPr>
          <w:sz w:val="24"/>
          <w:szCs w:val="24"/>
        </w:rPr>
      </w:pPr>
    </w:p>
    <w:p w14:paraId="572E7CE2" w14:textId="77777777" w:rsidR="000A5694" w:rsidRDefault="000A5694" w:rsidP="000A5694">
      <w:pPr>
        <w:spacing w:line="480" w:lineRule="auto"/>
        <w:rPr>
          <w:sz w:val="24"/>
          <w:szCs w:val="24"/>
        </w:rPr>
      </w:pPr>
      <w:r>
        <w:rPr>
          <w:sz w:val="24"/>
          <w:szCs w:val="24"/>
        </w:rPr>
        <w:lastRenderedPageBreak/>
        <w:t xml:space="preserve">On the way back to the station, I asked my tutor if we could just drive through the town centre to check if there are any visible CCTV camera’s covering the area the male alleged the incident happened. We drove past and there was no camera in sight. I made a note of this in my pocket notebook and we headed back to the station to fill in the relevant paperwork. I let the Bronze on duty know that a hate crime had occurred on his shift and headed back to the station. </w:t>
      </w:r>
    </w:p>
    <w:p w14:paraId="2D79DF97" w14:textId="77777777" w:rsidR="000A5694" w:rsidRDefault="000A5694" w:rsidP="000A5694">
      <w:pPr>
        <w:spacing w:line="480" w:lineRule="auto"/>
        <w:rPr>
          <w:sz w:val="24"/>
          <w:szCs w:val="24"/>
        </w:rPr>
      </w:pPr>
    </w:p>
    <w:p w14:paraId="37837681" w14:textId="77777777" w:rsidR="000A5694" w:rsidRDefault="000A5694" w:rsidP="000A5694">
      <w:pPr>
        <w:spacing w:line="480" w:lineRule="auto"/>
        <w:rPr>
          <w:sz w:val="24"/>
          <w:szCs w:val="24"/>
        </w:rPr>
      </w:pPr>
      <w:r>
        <w:rPr>
          <w:sz w:val="24"/>
          <w:szCs w:val="24"/>
        </w:rPr>
        <w:t xml:space="preserve">I arrived back at the station and began filling in the relevant paperwork. As there was no visible CCTV in the area, I asked my Sargent if there was anything else, I needed to do to progress this crime. The Sargent stated that there wasn’t much I could do without CCTV, witnesses or names of the suspects therefore, I decided to close down the crime. I contacted the victim straight away and although he wasn’t happy, after explaining that we exhausted all lines of enquiry, he understood my decision. </w:t>
      </w:r>
    </w:p>
    <w:p w14:paraId="4965F3C0" w14:textId="77777777" w:rsidR="000A5694" w:rsidRDefault="000A5694" w:rsidP="000A5694">
      <w:pPr>
        <w:spacing w:line="480" w:lineRule="auto"/>
        <w:rPr>
          <w:sz w:val="24"/>
          <w:szCs w:val="24"/>
        </w:rPr>
      </w:pPr>
    </w:p>
    <w:p w14:paraId="6744F220" w14:textId="77777777" w:rsidR="000A5694" w:rsidRDefault="000A5694" w:rsidP="000A5694">
      <w:pPr>
        <w:spacing w:line="480" w:lineRule="auto"/>
        <w:rPr>
          <w:sz w:val="24"/>
          <w:szCs w:val="24"/>
        </w:rPr>
      </w:pPr>
      <w:r>
        <w:rPr>
          <w:sz w:val="24"/>
          <w:szCs w:val="24"/>
        </w:rPr>
        <w:t xml:space="preserve">Before attending the victims address in this situation, I was feeling very anxious. I had never dealt with a hate crime before and wasn’t sure on the process. I asked my tutor if he could run through it with me on the way to the address and he stated the procedure. This was a very different way to dealing with things than what I was used to. However, after taking a deep breath at the front door and engaging with the victim and running through the process slowly, it made me feel more relaxed about the situation. </w:t>
      </w:r>
    </w:p>
    <w:p w14:paraId="5B09AC9C" w14:textId="77777777" w:rsidR="000A5694" w:rsidRDefault="000A5694" w:rsidP="000A5694">
      <w:pPr>
        <w:spacing w:line="480" w:lineRule="auto"/>
        <w:rPr>
          <w:sz w:val="24"/>
          <w:szCs w:val="24"/>
        </w:rPr>
      </w:pPr>
    </w:p>
    <w:p w14:paraId="1D2FC799" w14:textId="77F725B0" w:rsidR="000A5694" w:rsidRDefault="000A5694" w:rsidP="000A5694">
      <w:pPr>
        <w:spacing w:line="480" w:lineRule="auto"/>
        <w:rPr>
          <w:sz w:val="24"/>
          <w:szCs w:val="24"/>
        </w:rPr>
      </w:pPr>
      <w:r>
        <w:rPr>
          <w:sz w:val="24"/>
          <w:szCs w:val="24"/>
        </w:rPr>
        <w:t xml:space="preserve">I think the whole situation went well. I retrieved the information I needed to follow up lines of enquiry and start an investigation. I built a rapport with the victim and I feel like I did my best to try and make the victim feel comfortable enough to engage with me. I checked if the victim had any other questions before we left the address and left </w:t>
      </w:r>
      <w:proofErr w:type="gramStart"/>
      <w:r>
        <w:rPr>
          <w:sz w:val="24"/>
          <w:szCs w:val="24"/>
        </w:rPr>
        <w:t>him</w:t>
      </w:r>
      <w:proofErr w:type="gramEnd"/>
      <w:r>
        <w:rPr>
          <w:sz w:val="24"/>
          <w:szCs w:val="24"/>
        </w:rPr>
        <w:t xml:space="preserve"> with safety </w:t>
      </w:r>
      <w:r>
        <w:rPr>
          <w:sz w:val="24"/>
          <w:szCs w:val="24"/>
        </w:rPr>
        <w:lastRenderedPageBreak/>
        <w:t xml:space="preserve">information to call the police if any other incidents like this happen again as it will give us more information on who the suspects are. Although I think it ran smoothly, there are things I would change if this situation happened again. I would double check the victim’s personal information beforehand rather than assume the control room had given me the correct details and I think I would take the statement myself as I originally built the rapport with the victim so looking back it may have been best practice to take the statement myself. I would also take a walk down the street to see if there are any hidden </w:t>
      </w:r>
      <w:r w:rsidR="00907C8E">
        <w:rPr>
          <w:sz w:val="24"/>
          <w:szCs w:val="24"/>
        </w:rPr>
        <w:t>cameras</w:t>
      </w:r>
      <w:r>
        <w:rPr>
          <w:sz w:val="24"/>
          <w:szCs w:val="24"/>
        </w:rPr>
        <w:t xml:space="preserve"> down alleyways </w:t>
      </w:r>
      <w:proofErr w:type="spellStart"/>
      <w:r>
        <w:rPr>
          <w:sz w:val="24"/>
          <w:szCs w:val="24"/>
        </w:rPr>
        <w:t>etc</w:t>
      </w:r>
      <w:proofErr w:type="spellEnd"/>
      <w:r>
        <w:rPr>
          <w:sz w:val="24"/>
          <w:szCs w:val="24"/>
        </w:rPr>
        <w:t xml:space="preserve"> rather than just driving by and checking them out. </w:t>
      </w:r>
    </w:p>
    <w:p w14:paraId="4D08F3C6" w14:textId="77777777" w:rsidR="000A5694" w:rsidRDefault="000A5694" w:rsidP="000A5694">
      <w:pPr>
        <w:spacing w:line="480" w:lineRule="auto"/>
        <w:rPr>
          <w:sz w:val="24"/>
          <w:szCs w:val="24"/>
        </w:rPr>
      </w:pPr>
    </w:p>
    <w:p w14:paraId="6B7CDFCC" w14:textId="77777777" w:rsidR="000A5694" w:rsidRDefault="000A5694" w:rsidP="000A5694">
      <w:pPr>
        <w:spacing w:line="480" w:lineRule="auto"/>
        <w:rPr>
          <w:sz w:val="24"/>
          <w:szCs w:val="24"/>
        </w:rPr>
      </w:pPr>
      <w:r>
        <w:rPr>
          <w:sz w:val="24"/>
          <w:szCs w:val="24"/>
        </w:rPr>
        <w:t xml:space="preserve">Personally, I think the situation went well because I stayed calm. As I knew the victim would be upset by what had happened, I wanted to completely understand his emotions and provide the best service I could for him. Although I made some mistakes that I have listed above and would look to change in the future, I think that all in all I handled the situation well and made the victim feel comfortable. Obviously it is disappointing that there was no way of tracking down the males that had shouted this abuse at the victim however, I feel like by letting the victim know as soon as possible and explaining it to him, it allowed the victim to understand that there wasn’t much more we could do in terms of an investigation. </w:t>
      </w:r>
    </w:p>
    <w:p w14:paraId="30A29264" w14:textId="77777777" w:rsidR="000A5694" w:rsidRDefault="000A5694" w:rsidP="000A5694">
      <w:pPr>
        <w:spacing w:line="480" w:lineRule="auto"/>
        <w:rPr>
          <w:sz w:val="24"/>
          <w:szCs w:val="24"/>
        </w:rPr>
      </w:pPr>
    </w:p>
    <w:p w14:paraId="67D6D4C7" w14:textId="77777777" w:rsidR="000A5694" w:rsidRDefault="000A5694" w:rsidP="000A5694">
      <w:pPr>
        <w:spacing w:line="480" w:lineRule="auto"/>
        <w:rPr>
          <w:sz w:val="24"/>
          <w:szCs w:val="24"/>
        </w:rPr>
      </w:pPr>
      <w:r>
        <w:rPr>
          <w:sz w:val="24"/>
          <w:szCs w:val="24"/>
        </w:rPr>
        <w:t xml:space="preserve">I have learnt throughout this experience that although there are different ways to deal with different crimes/situations, being calm, open, and honest is the best way to approach all situations with the public. It was evident that this had had a huge impact on the victim and that is crucial to remember. By following the process and procedures effectively, I made the victim feel important. I explained everything to him, and I think this helped him provide me with a detailed first account. </w:t>
      </w:r>
    </w:p>
    <w:p w14:paraId="37ADB6F4" w14:textId="77777777" w:rsidR="000A5694" w:rsidRDefault="000A5694" w:rsidP="000A5694">
      <w:pPr>
        <w:spacing w:line="480" w:lineRule="auto"/>
        <w:rPr>
          <w:sz w:val="24"/>
          <w:szCs w:val="24"/>
        </w:rPr>
      </w:pPr>
    </w:p>
    <w:p w14:paraId="1E506E42" w14:textId="77777777" w:rsidR="000A5694" w:rsidRDefault="000A5694" w:rsidP="000A5694">
      <w:pPr>
        <w:spacing w:line="480" w:lineRule="auto"/>
        <w:rPr>
          <w:sz w:val="24"/>
          <w:szCs w:val="24"/>
        </w:rPr>
      </w:pPr>
      <w:r>
        <w:rPr>
          <w:sz w:val="24"/>
          <w:szCs w:val="24"/>
        </w:rPr>
        <w:lastRenderedPageBreak/>
        <w:t xml:space="preserve">When dealing with a victim of hate crime again, I will ensure to use this process and procedure correctly. I will always offer and explain to them about the special measures they are entitled to due to being a Section 16 or 17 victim/witness and will make sure they understand everything I have said before they make any decisions. I will show empathy towards their situation to allow them to feel comfortable with talking to me and explain every line of enquiry I will conduct to make sure they know their case is important. Although, next time I will take the statement myself rather than continue to fill out the ABE booklet as I think it would make the victim feel more comfortable. </w:t>
      </w:r>
    </w:p>
    <w:p w14:paraId="0EA2959F" w14:textId="77777777" w:rsidR="000A5694" w:rsidRDefault="000A5694" w:rsidP="000A5694">
      <w:pPr>
        <w:spacing w:line="480" w:lineRule="auto"/>
        <w:rPr>
          <w:sz w:val="24"/>
          <w:szCs w:val="24"/>
        </w:rPr>
      </w:pPr>
    </w:p>
    <w:p w14:paraId="0E52BEB8" w14:textId="44E13F79" w:rsidR="000A5694" w:rsidRDefault="000A5694" w:rsidP="000A5694">
      <w:pPr>
        <w:spacing w:line="480" w:lineRule="auto"/>
        <w:rPr>
          <w:sz w:val="24"/>
          <w:szCs w:val="24"/>
        </w:rPr>
      </w:pPr>
      <w:r>
        <w:rPr>
          <w:sz w:val="24"/>
          <w:szCs w:val="24"/>
        </w:rPr>
        <w:t>To conclude, reflective practice has allowed me to assess, reflect and illustrate a policing incident I have been involved in where I have played a significant role to a victim. In this situation I believe I made the victim feel comfortable and happy with the police investigation process and although I didn’t have sufficient evidence to pass the case to court due to the offenders being unknown, I know that I tried my best and kept the victim updated along the way. I know from the victim’s feedback that I made him feel important and he understood the reasons why his case had to be dropped. He has also received advice from myself if this ever happens again to safeguard himself. Reflective practice is crucial in policing incidents a</w:t>
      </w:r>
      <w:r w:rsidR="00907C8E">
        <w:rPr>
          <w:sz w:val="24"/>
          <w:szCs w:val="24"/>
        </w:rPr>
        <w:t>s I now know what I did well in</w:t>
      </w:r>
      <w:r>
        <w:rPr>
          <w:sz w:val="24"/>
          <w:szCs w:val="24"/>
        </w:rPr>
        <w:t xml:space="preserve"> </w:t>
      </w:r>
      <w:r w:rsidR="00907C8E">
        <w:rPr>
          <w:sz w:val="24"/>
          <w:szCs w:val="24"/>
        </w:rPr>
        <w:t>t</w:t>
      </w:r>
      <w:r>
        <w:rPr>
          <w:sz w:val="24"/>
          <w:szCs w:val="24"/>
        </w:rPr>
        <w:t xml:space="preserve">his situation and what I would change if I ever came across a similar one in the future. </w:t>
      </w:r>
    </w:p>
    <w:p w14:paraId="176B5709" w14:textId="77777777" w:rsidR="000A5694" w:rsidRDefault="000A5694" w:rsidP="000A5694">
      <w:pPr>
        <w:spacing w:line="480" w:lineRule="auto"/>
        <w:rPr>
          <w:sz w:val="24"/>
          <w:szCs w:val="24"/>
        </w:rPr>
      </w:pPr>
    </w:p>
    <w:p w14:paraId="0BF6C4F9" w14:textId="3C819EDE" w:rsidR="000A5694" w:rsidRDefault="00124600" w:rsidP="000A5694">
      <w:pPr>
        <w:spacing w:line="480" w:lineRule="auto"/>
        <w:rPr>
          <w:sz w:val="24"/>
          <w:szCs w:val="24"/>
        </w:rPr>
      </w:pPr>
      <w:r>
        <w:rPr>
          <w:sz w:val="24"/>
          <w:szCs w:val="24"/>
        </w:rPr>
        <w:t>Word count: 2733</w:t>
      </w:r>
      <w:r w:rsidR="000A5694">
        <w:rPr>
          <w:sz w:val="24"/>
          <w:szCs w:val="24"/>
        </w:rPr>
        <w:t xml:space="preserve"> words</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32933C98" w14:textId="05C6C8CC" w:rsidR="00AA666E" w:rsidRPr="000B1E96" w:rsidRDefault="00AA666E" w:rsidP="00E6298B">
      <w:pPr>
        <w:ind w:right="107"/>
      </w:pP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34D6BF09" w14:textId="77777777" w:rsidR="00402158" w:rsidRDefault="00402158" w:rsidP="00402158">
      <w:pPr>
        <w:spacing w:line="480" w:lineRule="auto"/>
        <w:ind w:right="107"/>
        <w:jc w:val="both"/>
        <w:rPr>
          <w:sz w:val="24"/>
          <w:szCs w:val="24"/>
        </w:rPr>
      </w:pPr>
      <w:r>
        <w:rPr>
          <w:sz w:val="24"/>
          <w:szCs w:val="24"/>
        </w:rPr>
        <w:t xml:space="preserve">The sole purpose of this essay is to critically assess a relevant policing incident in which I played a significant role with an offender. I will reflect on how I used the National Decision Model (NDM) to assist in resolving this incident and will continue to evaluate my role of discretion in the decision-making process by using Driscoll’s (2000) adaptation on </w:t>
      </w:r>
      <w:proofErr w:type="spellStart"/>
      <w:r>
        <w:rPr>
          <w:sz w:val="24"/>
          <w:szCs w:val="24"/>
        </w:rPr>
        <w:t>Borton’s</w:t>
      </w:r>
      <w:proofErr w:type="spellEnd"/>
      <w:r>
        <w:rPr>
          <w:sz w:val="24"/>
          <w:szCs w:val="24"/>
        </w:rPr>
        <w:t xml:space="preserve"> (1970) reflective cycle. Throughout this essay I will outline and determine my responsibilities in relation to the Criminal Procedure Justice Act (CPIA) 1996 and how I adhered to the listed provisions to manage the suspects and record and retain significant information throughout the investigation. I will continue to illustrate how I engaged with policing values to come to an overall decision.</w:t>
      </w:r>
    </w:p>
    <w:p w14:paraId="2D6B998F" w14:textId="77777777" w:rsidR="00402158" w:rsidRDefault="00402158" w:rsidP="00402158">
      <w:pPr>
        <w:spacing w:line="480" w:lineRule="auto"/>
        <w:ind w:right="107"/>
        <w:jc w:val="both"/>
        <w:rPr>
          <w:sz w:val="24"/>
          <w:szCs w:val="24"/>
        </w:rPr>
      </w:pPr>
    </w:p>
    <w:p w14:paraId="13EEBBE6" w14:textId="77777777" w:rsidR="00402158" w:rsidRDefault="00402158" w:rsidP="00402158">
      <w:pPr>
        <w:spacing w:line="480" w:lineRule="auto"/>
        <w:ind w:right="107"/>
        <w:jc w:val="both"/>
        <w:rPr>
          <w:sz w:val="24"/>
          <w:szCs w:val="24"/>
        </w:rPr>
      </w:pPr>
    </w:p>
    <w:p w14:paraId="48AB1BD4" w14:textId="77777777" w:rsidR="00402158" w:rsidRDefault="00402158" w:rsidP="00402158">
      <w:pPr>
        <w:spacing w:line="480" w:lineRule="auto"/>
        <w:ind w:right="107"/>
        <w:jc w:val="both"/>
        <w:rPr>
          <w:sz w:val="24"/>
          <w:szCs w:val="24"/>
        </w:rPr>
      </w:pPr>
      <w:r>
        <w:rPr>
          <w:sz w:val="24"/>
          <w:szCs w:val="24"/>
        </w:rPr>
        <w:t xml:space="preserve">To begin, the CPIA 1996 is used to explain the meaning of a criminal investigation. It is used to set out provisions for police officers to follow whilst investigating a criminal offence. The CPIA 1996 states that police officers should stay impartial throughout a criminal investigation and follow all reasonable lines of enquiry available to them to gather information, whether it points towards or away from an offender. Throughout an investigation police officers should proportionately test all material gathered to enable best evidence. However, no matter how hard a police officer works to follow all lines of enquiries, most cases reported to the police fail to find enough material to go to court. This can sometimes be because the suspect has not left enough evidence at the scene or because the victims or witnesses have not been able to remember significant details of an event. Nevertheless, it is still important for a police officer to follow all reasonable lines of enquiry from the beginning of the investigation until the end and record all outcomes of investigations for intelligence purposes (College of Policing, 2020). </w:t>
      </w:r>
    </w:p>
    <w:p w14:paraId="67577379" w14:textId="77777777" w:rsidR="00402158" w:rsidRDefault="00402158" w:rsidP="00402158">
      <w:pPr>
        <w:spacing w:line="480" w:lineRule="auto"/>
        <w:ind w:right="107"/>
        <w:jc w:val="both"/>
        <w:rPr>
          <w:sz w:val="24"/>
          <w:szCs w:val="24"/>
        </w:rPr>
      </w:pPr>
    </w:p>
    <w:p w14:paraId="20F5D289" w14:textId="77777777" w:rsidR="00402158" w:rsidRDefault="00402158" w:rsidP="00402158">
      <w:pPr>
        <w:spacing w:line="480" w:lineRule="auto"/>
        <w:ind w:right="107"/>
        <w:jc w:val="both"/>
        <w:rPr>
          <w:sz w:val="24"/>
          <w:szCs w:val="24"/>
        </w:rPr>
      </w:pPr>
      <w:r>
        <w:rPr>
          <w:sz w:val="24"/>
          <w:szCs w:val="24"/>
        </w:rPr>
        <w:t>Firstly, I was at the station with my colleague and my tutor constable. I received a call through to my radio. It was the Sargent asking for a favour. He had said that his shift were low on numbers and he was asking if we could assist with a couple of Voluntary Attendee (VA) interviews.</w:t>
      </w:r>
    </w:p>
    <w:p w14:paraId="119A82A0" w14:textId="77777777" w:rsidR="00402158" w:rsidRDefault="00402158" w:rsidP="00402158">
      <w:pPr>
        <w:spacing w:line="480" w:lineRule="auto"/>
        <w:ind w:right="107"/>
        <w:jc w:val="both"/>
        <w:rPr>
          <w:sz w:val="24"/>
          <w:szCs w:val="24"/>
        </w:rPr>
      </w:pPr>
    </w:p>
    <w:p w14:paraId="6F91F815" w14:textId="77777777" w:rsidR="00402158" w:rsidRDefault="00402158" w:rsidP="00402158">
      <w:pPr>
        <w:spacing w:line="480" w:lineRule="auto"/>
        <w:ind w:right="107"/>
        <w:jc w:val="both"/>
        <w:rPr>
          <w:sz w:val="24"/>
          <w:szCs w:val="24"/>
        </w:rPr>
      </w:pPr>
      <w:r>
        <w:rPr>
          <w:sz w:val="24"/>
          <w:szCs w:val="24"/>
        </w:rPr>
        <w:t xml:space="preserve">Under CPIA 1996 it states that all criminal investigations need to have an Officer in Charge (OIC) who is responsible for following up all lines of enquiry (Ministry of Justice, 2015). At this point I was not made OIC and was merely just assisting with the case as it would develop my learning. Under CPIA 1996 it states that although the OIC is accountable for all lines of enquiry in relation to their case, they can delegate tasks to another officer if needed (Ministry </w:t>
      </w:r>
      <w:r>
        <w:rPr>
          <w:sz w:val="24"/>
          <w:szCs w:val="24"/>
        </w:rPr>
        <w:lastRenderedPageBreak/>
        <w:t>of Justice, 2015). In this case, because myself and my colleague were asked to assist with the VA interviews then we needed to know everything about the case, the victim, and the suspects therefore, we were briefed by the OIC through a radio point to point and added to the case log as assisting officers. I reviewed the case on the system to get my head around what had happened, what enquiries had been done and what else needed to be completed.</w:t>
      </w:r>
    </w:p>
    <w:p w14:paraId="4DE7342A" w14:textId="77777777" w:rsidR="00402158" w:rsidRDefault="00402158" w:rsidP="00402158">
      <w:pPr>
        <w:spacing w:line="480" w:lineRule="auto"/>
        <w:ind w:right="107"/>
        <w:jc w:val="both"/>
        <w:rPr>
          <w:sz w:val="24"/>
          <w:szCs w:val="24"/>
        </w:rPr>
      </w:pPr>
    </w:p>
    <w:p w14:paraId="39C916E2" w14:textId="77777777" w:rsidR="00402158" w:rsidRDefault="00402158" w:rsidP="00402158">
      <w:pPr>
        <w:spacing w:line="480" w:lineRule="auto"/>
        <w:ind w:right="107"/>
        <w:jc w:val="both"/>
        <w:rPr>
          <w:sz w:val="24"/>
          <w:szCs w:val="24"/>
        </w:rPr>
      </w:pPr>
      <w:r>
        <w:rPr>
          <w:sz w:val="24"/>
          <w:szCs w:val="24"/>
        </w:rPr>
        <w:t xml:space="preserve">I studied the occurrence thoroughly. The case was a burglary and the victim had provided officers with a couple of names of potential suspects. The suspects were all youths who needed to be interviewed in relation to the case. Due to the suspect’s age, they required an Appropriate Adult (AA) to attend the interview with them. Under Code C of the Police and Criminal Evidence Act (PACE) which covers the detention, treatment and questioning of suspects, it states that all juvenile/vulnerable suspects require the presence of an AA during interview to help facilitate communication between officers and the suspect. They are not able to answer questions on behalf of the suspect but are allowed to help communication between both parties (Home Office, 2014). </w:t>
      </w:r>
    </w:p>
    <w:p w14:paraId="727FBDF5" w14:textId="77777777" w:rsidR="00402158" w:rsidRDefault="00402158" w:rsidP="00402158">
      <w:pPr>
        <w:spacing w:line="480" w:lineRule="auto"/>
        <w:ind w:right="107"/>
        <w:jc w:val="both"/>
        <w:rPr>
          <w:sz w:val="24"/>
          <w:szCs w:val="24"/>
        </w:rPr>
      </w:pPr>
    </w:p>
    <w:p w14:paraId="29A74263" w14:textId="77777777" w:rsidR="00402158" w:rsidRDefault="00402158" w:rsidP="00402158">
      <w:pPr>
        <w:spacing w:line="480" w:lineRule="auto"/>
        <w:ind w:right="107"/>
        <w:jc w:val="both"/>
        <w:rPr>
          <w:sz w:val="24"/>
          <w:szCs w:val="24"/>
        </w:rPr>
      </w:pPr>
    </w:p>
    <w:p w14:paraId="10AA967A" w14:textId="77777777" w:rsidR="00402158" w:rsidRDefault="00402158" w:rsidP="00402158">
      <w:pPr>
        <w:spacing w:line="480" w:lineRule="auto"/>
        <w:ind w:right="107"/>
        <w:jc w:val="both"/>
        <w:rPr>
          <w:sz w:val="24"/>
          <w:szCs w:val="24"/>
        </w:rPr>
      </w:pPr>
      <w:r>
        <w:rPr>
          <w:sz w:val="24"/>
          <w:szCs w:val="24"/>
        </w:rPr>
        <w:t xml:space="preserve">As there was no immediate risk to the victim at this point as the case had been open a couple of weeks, I used the NDM to weigh up my options and powers and decided to invite the juvenile suspects in for a Voluntary Attendee (VA) interview rather than arrest them and put them into a custody cell. I completed all necessary procedures to book in the VA interviews, contacted the suspect’s and spoke with themselves and their parents to make sure they were fit and able to be interviewed. One of the males was difficult to get in touch with as the details that had been provided to me were incorrect. Whilst in interview with one of the boys I asked him for the details of the male I could not get hold of so I could organise </w:t>
      </w:r>
      <w:r>
        <w:rPr>
          <w:sz w:val="24"/>
          <w:szCs w:val="24"/>
        </w:rPr>
        <w:lastRenderedPageBreak/>
        <w:t xml:space="preserve">an interview with him. On the way back to the station after conducting the interviews with the first two suspects I received a phone call through to my Samsung. I answered the call and a female confirmed that she was the parent to the male we had been trying to contact to arrange an interview with. She stated that the parents of the two other males had given her my contact number as we were struggling to get hold of them. I explained the incident that her son had allegedly been involved in and she was already aware of it and wanted to get it sorted as soon as possible. I told her that we would need to attend her address to speak with herself and her son and complete a risk assessment form. We were currently in the Coronavirus pandemic lockdown process and the female had stated she had not long given birth. As it was just a couple of questions about her son’s health and wellbeing I used the NDM to assess the threat and risk of 3 police officers turning up to her address to fill in a risk assessment for her son’s interview. I considered my powers and policies and decided to give the female the option of answering the risk assessment questions over the phone. She stated that this would be much easier for herself as she was concerned about Coronavirus and her new-born baby. As she was the appropriate adult for her son who was named as a suspect then she was able to answer the risk assessment questions for us to progress to the next part of the process. </w:t>
      </w:r>
    </w:p>
    <w:p w14:paraId="7B5B76DF" w14:textId="77777777" w:rsidR="00402158" w:rsidRDefault="00402158" w:rsidP="00402158">
      <w:pPr>
        <w:spacing w:line="480" w:lineRule="auto"/>
        <w:ind w:right="107"/>
        <w:jc w:val="both"/>
        <w:rPr>
          <w:sz w:val="24"/>
          <w:szCs w:val="24"/>
        </w:rPr>
      </w:pPr>
    </w:p>
    <w:p w14:paraId="7EEC3DD2" w14:textId="77777777" w:rsidR="00402158" w:rsidRDefault="00402158" w:rsidP="00402158">
      <w:pPr>
        <w:spacing w:line="480" w:lineRule="auto"/>
        <w:ind w:right="107"/>
        <w:jc w:val="both"/>
        <w:rPr>
          <w:sz w:val="24"/>
          <w:szCs w:val="24"/>
        </w:rPr>
      </w:pPr>
      <w:r>
        <w:rPr>
          <w:sz w:val="24"/>
          <w:szCs w:val="24"/>
        </w:rPr>
        <w:t xml:space="preserve">We arrived half an hour earlier than agreed on the day of the planned VA interview to make sure we had all our notes prepared and the systems were working. We waited for the suspect and his appropriate adult to arrive. They arrived on time for the interview and I greeted them at the door. I then had to contact the Custody Sargent through Skype to let them know that the interview was still going ahead and so they could check the suspect and appropriate adult had been given sufficient information about the case and knew why he was being interviewed. </w:t>
      </w:r>
    </w:p>
    <w:p w14:paraId="480CA862" w14:textId="77777777" w:rsidR="00402158" w:rsidRDefault="00402158" w:rsidP="00402158">
      <w:pPr>
        <w:spacing w:line="480" w:lineRule="auto"/>
        <w:ind w:right="107"/>
        <w:jc w:val="both"/>
        <w:rPr>
          <w:sz w:val="24"/>
          <w:szCs w:val="24"/>
        </w:rPr>
      </w:pPr>
    </w:p>
    <w:p w14:paraId="28A4A4A0" w14:textId="77777777" w:rsidR="00402158" w:rsidRDefault="00402158" w:rsidP="00402158">
      <w:pPr>
        <w:spacing w:line="480" w:lineRule="auto"/>
        <w:ind w:right="107"/>
        <w:jc w:val="both"/>
        <w:rPr>
          <w:sz w:val="24"/>
          <w:szCs w:val="24"/>
        </w:rPr>
      </w:pPr>
      <w:proofErr w:type="gramStart"/>
      <w:r>
        <w:rPr>
          <w:sz w:val="24"/>
          <w:szCs w:val="24"/>
        </w:rPr>
        <w:t>Myself</w:t>
      </w:r>
      <w:proofErr w:type="gramEnd"/>
      <w:r>
        <w:rPr>
          <w:sz w:val="24"/>
          <w:szCs w:val="24"/>
        </w:rPr>
        <w:t xml:space="preserve"> and my colleague decided to interview the male together whilst his mum acted as his appropriate adult. We ran through the aide memoire with both the suspect and his appropriate adult at the beginning of interview and made sure they both understood how the interview works. I reminded mum of her role as an appropriate adult. I took the lead in the interview with the suspect and asked all the questions I had prepared. I had prepared questions in topic areas and used the PEACE model to keep control of the interview which consists of planning and preparing the interview beforehand, engaging and explaining the requirements and rules of the interview whilst building a rapport with the suspect and those in the interview room, clarifying a suspects account and challenge any discrepancies and then closing the interview with the correct closure memo (College of Policing, 2020). As we had conducted 2 interviews prior to this one in relation to the same case with the other offenders involved we also asked questions to double check their accounts matched. We covered all the points to prove for the offence of burglary to which the male made a full admission. Due to the male’s age I took a slightly different approach in the way I asked my questions and made them slightly easier to understand. I avoided the use of big and complicated words and tried to build a rapport with the male as well as be firm enough for him to understand that he was in trouble. </w:t>
      </w:r>
    </w:p>
    <w:p w14:paraId="4F4C4C9D" w14:textId="77777777" w:rsidR="00402158" w:rsidRDefault="00402158" w:rsidP="00402158">
      <w:pPr>
        <w:spacing w:line="480" w:lineRule="auto"/>
        <w:ind w:right="107"/>
        <w:jc w:val="both"/>
        <w:rPr>
          <w:sz w:val="24"/>
          <w:szCs w:val="24"/>
        </w:rPr>
      </w:pPr>
    </w:p>
    <w:p w14:paraId="3D240F9B" w14:textId="77777777" w:rsidR="00402158" w:rsidRDefault="00402158" w:rsidP="00402158">
      <w:pPr>
        <w:spacing w:line="480" w:lineRule="auto"/>
        <w:ind w:right="107"/>
        <w:jc w:val="both"/>
        <w:rPr>
          <w:sz w:val="24"/>
          <w:szCs w:val="24"/>
        </w:rPr>
      </w:pPr>
      <w:r>
        <w:rPr>
          <w:sz w:val="24"/>
          <w:szCs w:val="24"/>
        </w:rPr>
        <w:t xml:space="preserve">The male’s appropriate adult had stated beforehand that her son and the other boys involved had already spoken to the victim and apologised. Throughout the interview the male was very apologetic and showed remorse of his actions. This was something I noticed throughout and when questioned on how it would make him feel if this had happened to his family it made him quite emotional and embarrassed. I noted this down on the interview notes along with everything that the male had said. I double checked his account was correct before </w:t>
      </w:r>
      <w:r>
        <w:rPr>
          <w:sz w:val="24"/>
          <w:szCs w:val="24"/>
        </w:rPr>
        <w:lastRenderedPageBreak/>
        <w:t xml:space="preserve">ending the interview and asked both the male and his appropriate adult if they had any further questions or anything the wished to add before I ended the interview. I reported the male for the offence of burglary using the “NOW” caution to confirm there were no further questions to be asked. </w:t>
      </w:r>
    </w:p>
    <w:p w14:paraId="2B778EB8" w14:textId="77777777" w:rsidR="00402158" w:rsidRDefault="00402158" w:rsidP="00402158">
      <w:pPr>
        <w:spacing w:line="480" w:lineRule="auto"/>
        <w:ind w:right="107"/>
        <w:jc w:val="both"/>
        <w:rPr>
          <w:sz w:val="24"/>
          <w:szCs w:val="24"/>
        </w:rPr>
      </w:pPr>
    </w:p>
    <w:p w14:paraId="4A967EAB" w14:textId="2010E6AA" w:rsidR="00402158" w:rsidRDefault="00402158" w:rsidP="00402158">
      <w:pPr>
        <w:spacing w:line="480" w:lineRule="auto"/>
        <w:ind w:right="107"/>
        <w:jc w:val="both"/>
        <w:rPr>
          <w:sz w:val="24"/>
          <w:szCs w:val="24"/>
        </w:rPr>
      </w:pPr>
      <w:r>
        <w:rPr>
          <w:sz w:val="24"/>
          <w:szCs w:val="24"/>
        </w:rPr>
        <w:t xml:space="preserve">After interview I contacted the Custody Sargent through Skype video call and provided her with the male’s account. I told her that he had made a full admission and was very remorseful and apologetic. The Sargent then asked me how I would like to deal with this offence. This is where I used the NDM to make an overall decision. I had gathered all the information and intelligence on these males beforehand and they were first time offenders and eligible for the Youth Offender Service (YOS). After assessing the threat and risks before interviewing it was clear that this male had a good family unit who could support him through the YOS process. I considered my powers and policies in relation to the incident and decided that a VA interview was the best practice. I identified my options and contingencies and although the male had committed a serious offence of burglary, he was a first time offender who had visited the victim’s house to apologise and return the items that were taken before the interview had taken place. I decided that in this case a YOS referral was the best way to deal with the male. I told the Sargent that I would like to refer this male to YOS due to the offence that has been committed and the male’s strong apologetic attitude. The Sargent agreed with my decision which filled me with hope that I had made the right one. I sent the male’s details over to the YOS team along with the YOS referral form which is attached to the occurrence on our Gwent Police systems and updated his mum with the news. I let her know that she would receive a call from the team soon but if she had any further questions or issues to not hesitate to call me. Both mum and the male were happy with the result. I </w:t>
      </w:r>
      <w:r>
        <w:rPr>
          <w:sz w:val="24"/>
          <w:szCs w:val="24"/>
        </w:rPr>
        <w:lastRenderedPageBreak/>
        <w:t xml:space="preserve">gave the male words of advice to never do something like this again or he could be in a lot more trouble. He was again very apologetic and polite in his manner. </w:t>
      </w:r>
    </w:p>
    <w:p w14:paraId="0A8633D3" w14:textId="77777777" w:rsidR="00402158" w:rsidRDefault="00402158" w:rsidP="00402158">
      <w:pPr>
        <w:spacing w:line="480" w:lineRule="auto"/>
        <w:ind w:right="107"/>
        <w:jc w:val="both"/>
        <w:rPr>
          <w:sz w:val="24"/>
          <w:szCs w:val="24"/>
        </w:rPr>
      </w:pPr>
    </w:p>
    <w:p w14:paraId="597EE6FD" w14:textId="77777777" w:rsidR="00402158" w:rsidRDefault="00402158" w:rsidP="00402158">
      <w:pPr>
        <w:spacing w:line="480" w:lineRule="auto"/>
        <w:ind w:right="107"/>
        <w:jc w:val="both"/>
        <w:rPr>
          <w:sz w:val="24"/>
          <w:szCs w:val="24"/>
        </w:rPr>
      </w:pPr>
      <w:r>
        <w:rPr>
          <w:sz w:val="24"/>
          <w:szCs w:val="24"/>
        </w:rPr>
        <w:t xml:space="preserve">I then contacted the victim after the interview to update him with the information on the case. I told him that all 3 males had been interviewed and sent to the YOS team. I explained to the male what the YOS team did and how they operated. At first he was annoyed with the decision however, after explaining the main aims on the YOS team which are to deter young people from committing further offences he came around to the idea and agreed that it was a suitable way to deal with the males. </w:t>
      </w:r>
    </w:p>
    <w:p w14:paraId="747060BB" w14:textId="77777777" w:rsidR="00402158" w:rsidRDefault="00402158" w:rsidP="00402158">
      <w:pPr>
        <w:spacing w:line="480" w:lineRule="auto"/>
        <w:ind w:right="107"/>
        <w:jc w:val="both"/>
        <w:rPr>
          <w:sz w:val="24"/>
          <w:szCs w:val="24"/>
        </w:rPr>
      </w:pPr>
    </w:p>
    <w:p w14:paraId="163BEA8F" w14:textId="77777777" w:rsidR="00402158" w:rsidRDefault="00402158" w:rsidP="00402158">
      <w:pPr>
        <w:spacing w:line="480" w:lineRule="auto"/>
        <w:ind w:right="107"/>
        <w:jc w:val="both"/>
        <w:rPr>
          <w:sz w:val="24"/>
          <w:szCs w:val="24"/>
        </w:rPr>
      </w:pPr>
      <w:r>
        <w:rPr>
          <w:sz w:val="24"/>
          <w:szCs w:val="24"/>
        </w:rPr>
        <w:t xml:space="preserve">Consequently, I have chosen this particular incident to reflect on how I applied the NDM to assist in my decision making because I used my professional judgement to come to an overall decision of what would happen with the suspect in this incident. By using Driscoll’s (2000) adaptation of Terry </w:t>
      </w:r>
      <w:proofErr w:type="spellStart"/>
      <w:r>
        <w:rPr>
          <w:sz w:val="24"/>
          <w:szCs w:val="24"/>
        </w:rPr>
        <w:t>Borton’s</w:t>
      </w:r>
      <w:proofErr w:type="spellEnd"/>
      <w:r>
        <w:rPr>
          <w:sz w:val="24"/>
          <w:szCs w:val="24"/>
        </w:rPr>
        <w:t xml:space="preserve"> (1970) method of reflection I have assessed my actions thoroughly. This was initially a serious offence of burglary. I gathered all possible information required before the interview and researched the suspect’s previous behaviour and offences, assessed all threats and risks of interviewing and dealing with a juvenile offender and developed my working strategy. I engaged with the juvenile’s mum who acted as his AA which follows the provisions listed under CIPA 1996. I considered my powers and policies throughout the investigation and decided to conduct a VA interview with the juvenile rather than arrest him due to there being no immediate threat to any persons involved. I identified my options and contingencies on how to deal with the juvenile and came to the overall decision that criminalising a juvenile first time offender may have a negative impact on the way he lives the rest of his life. This was a difficult decision to make due to the offence being of a serious nature. However, I think I handled it in the best way possible by carefully and </w:t>
      </w:r>
      <w:r>
        <w:rPr>
          <w:sz w:val="24"/>
          <w:szCs w:val="24"/>
        </w:rPr>
        <w:lastRenderedPageBreak/>
        <w:t xml:space="preserve">calmly running through the NDM to process all options and impacts on everyone involved. After reflecting on the entire incident and assessing my decision-making skills, I believe that I acted in a professional manner and used my professional discretion to come to an overall decision which suited all involved. Throughout this entire investigation I believe I met all policing principles and acted appropriately. I am accountable for sending the male to the YOS team who I hope will have a positive impact on what path he chooses in life and rehabilitate him. I was fair and honest with all parties involved. Although the victim was not initially happy with the decision that had been made, after I engaged with him and explained the process, he agreed that it was a good way of dealing with the suspect and believed that it was still some form of punishment which may help the juvenile rehabilitate. I believe I showed integrity throughout the investigation and used the NDM to come to an overall decision which benefited the victim, suspect and wider community. I believe my overall decision was selfless and I tried my best to tailor to everyone’s needs. Although I was not perfect in dealing with this incident, I feel I did my best and came to the right overall decision. It is important for me to remember that not all juvenile cases will run this smoothly however, due to the suspect’s apologetic attitude and clean criminal history I believe I acted in the best way for all involved. </w:t>
      </w:r>
    </w:p>
    <w:p w14:paraId="13A236E9" w14:textId="77777777" w:rsidR="00402158" w:rsidRDefault="00402158" w:rsidP="00402158">
      <w:pPr>
        <w:spacing w:line="480" w:lineRule="auto"/>
        <w:ind w:right="107"/>
        <w:jc w:val="both"/>
        <w:rPr>
          <w:sz w:val="24"/>
          <w:szCs w:val="24"/>
        </w:rPr>
      </w:pPr>
    </w:p>
    <w:p w14:paraId="51213CA5" w14:textId="77777777" w:rsidR="00402158" w:rsidRDefault="00402158" w:rsidP="00402158">
      <w:pPr>
        <w:spacing w:line="480" w:lineRule="auto"/>
        <w:ind w:right="107"/>
        <w:jc w:val="both"/>
        <w:rPr>
          <w:sz w:val="24"/>
          <w:szCs w:val="24"/>
        </w:rPr>
      </w:pPr>
      <w:r>
        <w:rPr>
          <w:sz w:val="24"/>
          <w:szCs w:val="24"/>
        </w:rPr>
        <w:t xml:space="preserve">To conclude, it is clear to see through this entire essay that Police Officers have a duty under the CPIA 1996 to always act impartial throughout an investigation (College of Policing, 2020). As Police Officers we follow the policing principles under our Code of Ethics which clearly define our expected standards to always be open, honest, accountable, fair, and respectful. It is our duty to act in the best interest of the public and those involved in the incident (Home Office, 2014). I believe in this incident I acted in a professional manner and respected the policing principles which fall under of Code of Ethics. This enabled me to </w:t>
      </w:r>
      <w:r>
        <w:rPr>
          <w:sz w:val="24"/>
          <w:szCs w:val="24"/>
        </w:rPr>
        <w:lastRenderedPageBreak/>
        <w:t>engage with the victim, suspect and everyone else involved to come to an overall decision which suited everyone.</w:t>
      </w:r>
    </w:p>
    <w:p w14:paraId="03206208" w14:textId="77777777" w:rsidR="00402158" w:rsidRDefault="00402158" w:rsidP="00402158">
      <w:pPr>
        <w:spacing w:line="480" w:lineRule="auto"/>
        <w:ind w:right="107"/>
        <w:jc w:val="both"/>
        <w:rPr>
          <w:sz w:val="24"/>
          <w:szCs w:val="24"/>
        </w:rPr>
      </w:pPr>
    </w:p>
    <w:p w14:paraId="0C5D8974" w14:textId="77777777" w:rsidR="00402158" w:rsidRDefault="00402158" w:rsidP="00402158">
      <w:pPr>
        <w:spacing w:line="480" w:lineRule="auto"/>
        <w:ind w:right="107"/>
        <w:jc w:val="both"/>
        <w:rPr>
          <w:sz w:val="24"/>
          <w:szCs w:val="24"/>
        </w:rPr>
      </w:pPr>
    </w:p>
    <w:p w14:paraId="7B6ED1A0" w14:textId="77777777" w:rsidR="00402158" w:rsidRDefault="00402158" w:rsidP="00402158">
      <w:pPr>
        <w:spacing w:line="480" w:lineRule="auto"/>
        <w:ind w:right="107"/>
        <w:jc w:val="both"/>
        <w:rPr>
          <w:sz w:val="24"/>
          <w:szCs w:val="24"/>
        </w:rPr>
      </w:pPr>
      <w:r>
        <w:rPr>
          <w:sz w:val="24"/>
          <w:szCs w:val="24"/>
        </w:rPr>
        <w:t>Word count: 2619</w:t>
      </w:r>
    </w:p>
    <w:p w14:paraId="55E8513B" w14:textId="77777777" w:rsidR="00025650" w:rsidRPr="00270EEB" w:rsidRDefault="00025650" w:rsidP="00402158">
      <w:pPr>
        <w:spacing w:line="480" w:lineRule="auto"/>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2"/>
        <w:gridCol w:w="2334"/>
        <w:gridCol w:w="2791"/>
        <w:gridCol w:w="2260"/>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52B434E4" w14:textId="77777777" w:rsidR="002F2632" w:rsidRDefault="002F2632" w:rsidP="00E6298B">
            <w:pPr>
              <w:ind w:right="107"/>
              <w:jc w:val="both"/>
              <w:rPr>
                <w:sz w:val="24"/>
                <w:szCs w:val="24"/>
              </w:rPr>
            </w:pPr>
          </w:p>
          <w:p w14:paraId="0BC8D2D0" w14:textId="6E9E8729" w:rsidR="00250FB6" w:rsidRPr="00270EEB" w:rsidRDefault="00250FB6" w:rsidP="00E6298B">
            <w:pPr>
              <w:ind w:right="107"/>
              <w:jc w:val="both"/>
              <w:rPr>
                <w:sz w:val="24"/>
                <w:szCs w:val="24"/>
              </w:rPr>
            </w:pPr>
            <w:r>
              <w:rPr>
                <w:sz w:val="24"/>
                <w:szCs w:val="24"/>
              </w:rPr>
              <w:t>Conflict Management.</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E151E60" w14:textId="77777777" w:rsidR="002F2632" w:rsidRDefault="002F2632" w:rsidP="00E6298B">
            <w:pPr>
              <w:ind w:right="107"/>
              <w:jc w:val="both"/>
              <w:rPr>
                <w:sz w:val="24"/>
                <w:szCs w:val="24"/>
              </w:rPr>
            </w:pPr>
          </w:p>
          <w:p w14:paraId="7EDCE3CA" w14:textId="665DF88D" w:rsidR="00575A8F" w:rsidRDefault="0000158A" w:rsidP="00E6298B">
            <w:pPr>
              <w:ind w:right="107"/>
              <w:jc w:val="both"/>
              <w:rPr>
                <w:sz w:val="24"/>
                <w:szCs w:val="24"/>
              </w:rPr>
            </w:pPr>
            <w:r>
              <w:rPr>
                <w:sz w:val="24"/>
                <w:szCs w:val="24"/>
              </w:rPr>
              <w:t xml:space="preserve">I believe that continually keeping up my fitness will allow me to improve my conflict management. I now understand that my voice is a very useful tool however, I would like to be less fearful of getting hands on. </w:t>
            </w:r>
          </w:p>
          <w:p w14:paraId="2C5FB852" w14:textId="0E5238D6" w:rsidR="0000158A" w:rsidRPr="00270EEB" w:rsidRDefault="0000158A" w:rsidP="00E6298B">
            <w:pPr>
              <w:ind w:right="107"/>
              <w:jc w:val="both"/>
              <w:rPr>
                <w:sz w:val="24"/>
                <w:szCs w:val="24"/>
              </w:rPr>
            </w:pPr>
            <w:r>
              <w:rPr>
                <w:sz w:val="24"/>
                <w:szCs w:val="24"/>
              </w:rPr>
              <w:t>I will continue to keep my OST training up to date to make sure I am using all the correct techniques in how to manage conflict.</w:t>
            </w:r>
          </w:p>
        </w:tc>
        <w:tc>
          <w:tcPr>
            <w:tcW w:w="2426" w:type="dxa"/>
            <w:shd w:val="clear" w:color="auto" w:fill="auto"/>
          </w:tcPr>
          <w:p w14:paraId="37EBC9ED" w14:textId="77777777" w:rsidR="002F2632" w:rsidRDefault="002F2632" w:rsidP="002F2632">
            <w:pPr>
              <w:pStyle w:val="ListParagraph"/>
              <w:ind w:right="107"/>
              <w:jc w:val="both"/>
              <w:rPr>
                <w:sz w:val="24"/>
                <w:szCs w:val="24"/>
              </w:rPr>
            </w:pPr>
          </w:p>
          <w:p w14:paraId="240632FA" w14:textId="4B3B2AF5" w:rsidR="00575A8F" w:rsidRDefault="0000158A" w:rsidP="00EC6BEA">
            <w:pPr>
              <w:pStyle w:val="ListParagraph"/>
              <w:numPr>
                <w:ilvl w:val="0"/>
                <w:numId w:val="5"/>
              </w:numPr>
              <w:ind w:right="107"/>
              <w:jc w:val="both"/>
              <w:rPr>
                <w:sz w:val="24"/>
                <w:szCs w:val="24"/>
              </w:rPr>
            </w:pPr>
            <w:r>
              <w:rPr>
                <w:sz w:val="24"/>
                <w:szCs w:val="24"/>
              </w:rPr>
              <w:t>Officers on my team</w:t>
            </w:r>
          </w:p>
          <w:p w14:paraId="7F501552" w14:textId="77777777" w:rsidR="0000158A" w:rsidRDefault="0000158A" w:rsidP="00EC6BEA">
            <w:pPr>
              <w:pStyle w:val="ListParagraph"/>
              <w:numPr>
                <w:ilvl w:val="0"/>
                <w:numId w:val="5"/>
              </w:numPr>
              <w:ind w:right="107"/>
              <w:jc w:val="both"/>
              <w:rPr>
                <w:sz w:val="24"/>
                <w:szCs w:val="24"/>
              </w:rPr>
            </w:pPr>
            <w:r>
              <w:rPr>
                <w:sz w:val="24"/>
                <w:szCs w:val="24"/>
              </w:rPr>
              <w:t>My Sargent</w:t>
            </w:r>
          </w:p>
          <w:p w14:paraId="6F2EF39C" w14:textId="68B6947E" w:rsidR="0000158A" w:rsidRPr="0000158A" w:rsidRDefault="0000158A" w:rsidP="00EC6BEA">
            <w:pPr>
              <w:pStyle w:val="ListParagraph"/>
              <w:numPr>
                <w:ilvl w:val="0"/>
                <w:numId w:val="5"/>
              </w:numPr>
              <w:ind w:right="107"/>
              <w:jc w:val="both"/>
              <w:rPr>
                <w:sz w:val="24"/>
                <w:szCs w:val="24"/>
              </w:rPr>
            </w:pPr>
            <w:r>
              <w:rPr>
                <w:sz w:val="24"/>
                <w:szCs w:val="24"/>
              </w:rPr>
              <w:t>The OST trainers</w:t>
            </w:r>
          </w:p>
        </w:tc>
        <w:tc>
          <w:tcPr>
            <w:tcW w:w="2426" w:type="dxa"/>
            <w:shd w:val="clear" w:color="auto" w:fill="auto"/>
          </w:tcPr>
          <w:p w14:paraId="1D13577B" w14:textId="77777777" w:rsidR="002F2632" w:rsidRDefault="002F2632" w:rsidP="28A9B94D">
            <w:pPr>
              <w:jc w:val="both"/>
              <w:rPr>
                <w:sz w:val="24"/>
                <w:szCs w:val="24"/>
              </w:rPr>
            </w:pPr>
          </w:p>
          <w:p w14:paraId="3851D535" w14:textId="6BAE6987" w:rsidR="28A9B94D" w:rsidRDefault="0000158A" w:rsidP="28A9B94D">
            <w:pPr>
              <w:jc w:val="both"/>
              <w:rPr>
                <w:sz w:val="24"/>
                <w:szCs w:val="24"/>
              </w:rPr>
            </w:pPr>
            <w:r>
              <w:rPr>
                <w:sz w:val="24"/>
                <w:szCs w:val="24"/>
              </w:rPr>
              <w:t xml:space="preserve">I hope to be more confident in dealing with conflict by this time next year.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28BBD936" w:rsidR="00575A8F" w:rsidRPr="00270EEB" w:rsidRDefault="0000158A" w:rsidP="00E6298B">
            <w:pPr>
              <w:ind w:right="107"/>
              <w:jc w:val="both"/>
              <w:rPr>
                <w:sz w:val="24"/>
                <w:szCs w:val="24"/>
              </w:rPr>
            </w:pPr>
            <w:r>
              <w:rPr>
                <w:sz w:val="24"/>
                <w:szCs w:val="24"/>
              </w:rPr>
              <w:lastRenderedPageBreak/>
              <w:t xml:space="preserve">Knowledge of the law and policies.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C8BE6B3" w14:textId="77777777" w:rsidR="00575A8F" w:rsidRDefault="00575A8F" w:rsidP="00E6298B">
            <w:pPr>
              <w:ind w:right="107"/>
              <w:jc w:val="both"/>
              <w:rPr>
                <w:sz w:val="24"/>
                <w:szCs w:val="24"/>
              </w:rPr>
            </w:pPr>
          </w:p>
          <w:p w14:paraId="22C9CC3F" w14:textId="77777777" w:rsidR="0000158A" w:rsidRDefault="0000158A" w:rsidP="00E6298B">
            <w:pPr>
              <w:ind w:right="107"/>
              <w:jc w:val="both"/>
              <w:rPr>
                <w:sz w:val="24"/>
                <w:szCs w:val="24"/>
              </w:rPr>
            </w:pPr>
            <w:r>
              <w:rPr>
                <w:sz w:val="24"/>
                <w:szCs w:val="24"/>
              </w:rPr>
              <w:lastRenderedPageBreak/>
              <w:t xml:space="preserve">I want to be more confident in my decisions. This will develop once I have improved my knowledge of the law and policies within Gwent Police. As a new officer it can be overwhelming with all the new things that need to be learnt however, keeping up to date with legislation and policies will improve my confidence in dealing with situations. </w:t>
            </w:r>
          </w:p>
          <w:p w14:paraId="3BD876A6" w14:textId="3032AAA8" w:rsidR="0000158A" w:rsidRPr="00270EEB" w:rsidRDefault="0000158A" w:rsidP="00E6298B">
            <w:pPr>
              <w:ind w:right="107"/>
              <w:jc w:val="both"/>
              <w:rPr>
                <w:sz w:val="24"/>
                <w:szCs w:val="24"/>
              </w:rPr>
            </w:pPr>
          </w:p>
        </w:tc>
        <w:tc>
          <w:tcPr>
            <w:tcW w:w="2426" w:type="dxa"/>
            <w:shd w:val="clear" w:color="auto" w:fill="auto"/>
          </w:tcPr>
          <w:p w14:paraId="3B51840B" w14:textId="0A0FD1D8" w:rsidR="00575A8F" w:rsidRDefault="00575A8F" w:rsidP="00E6298B">
            <w:pPr>
              <w:ind w:right="107"/>
              <w:jc w:val="both"/>
              <w:rPr>
                <w:sz w:val="24"/>
                <w:szCs w:val="24"/>
              </w:rPr>
            </w:pPr>
          </w:p>
          <w:p w14:paraId="1BF1FBE0" w14:textId="77777777" w:rsidR="002F2632" w:rsidRDefault="002F2632" w:rsidP="00E6298B">
            <w:pPr>
              <w:ind w:right="107"/>
              <w:jc w:val="both"/>
              <w:rPr>
                <w:sz w:val="24"/>
                <w:szCs w:val="24"/>
              </w:rPr>
            </w:pPr>
          </w:p>
          <w:p w14:paraId="12736C40" w14:textId="77777777" w:rsidR="0000158A" w:rsidRDefault="0000158A" w:rsidP="00EC6BEA">
            <w:pPr>
              <w:pStyle w:val="ListParagraph"/>
              <w:numPr>
                <w:ilvl w:val="0"/>
                <w:numId w:val="5"/>
              </w:numPr>
              <w:ind w:right="107"/>
              <w:jc w:val="both"/>
              <w:rPr>
                <w:sz w:val="24"/>
                <w:szCs w:val="24"/>
              </w:rPr>
            </w:pPr>
            <w:r>
              <w:rPr>
                <w:sz w:val="24"/>
                <w:szCs w:val="24"/>
              </w:rPr>
              <w:lastRenderedPageBreak/>
              <w:t>My Sargent</w:t>
            </w:r>
          </w:p>
          <w:p w14:paraId="75A916C4" w14:textId="77777777" w:rsidR="0000158A" w:rsidRDefault="0000158A" w:rsidP="00EC6BEA">
            <w:pPr>
              <w:pStyle w:val="ListParagraph"/>
              <w:numPr>
                <w:ilvl w:val="0"/>
                <w:numId w:val="5"/>
              </w:numPr>
              <w:ind w:right="107"/>
              <w:jc w:val="both"/>
              <w:rPr>
                <w:sz w:val="24"/>
                <w:szCs w:val="24"/>
              </w:rPr>
            </w:pPr>
            <w:r>
              <w:rPr>
                <w:sz w:val="24"/>
                <w:szCs w:val="24"/>
              </w:rPr>
              <w:t>My team/colleagues</w:t>
            </w:r>
          </w:p>
          <w:p w14:paraId="15C98C4F" w14:textId="77777777" w:rsidR="0000158A" w:rsidRDefault="0000158A" w:rsidP="00EC6BEA">
            <w:pPr>
              <w:pStyle w:val="ListParagraph"/>
              <w:numPr>
                <w:ilvl w:val="0"/>
                <w:numId w:val="5"/>
              </w:numPr>
              <w:ind w:right="107"/>
              <w:jc w:val="both"/>
              <w:rPr>
                <w:sz w:val="24"/>
                <w:szCs w:val="24"/>
              </w:rPr>
            </w:pPr>
            <w:r>
              <w:rPr>
                <w:sz w:val="24"/>
                <w:szCs w:val="24"/>
              </w:rPr>
              <w:t>The BEAT (Gwent Police’s online portal)</w:t>
            </w:r>
          </w:p>
          <w:p w14:paraId="7A4C9A77" w14:textId="5E525A69" w:rsidR="0000158A" w:rsidRPr="0000158A" w:rsidRDefault="0000158A" w:rsidP="00EC6BEA">
            <w:pPr>
              <w:pStyle w:val="ListParagraph"/>
              <w:numPr>
                <w:ilvl w:val="0"/>
                <w:numId w:val="5"/>
              </w:numPr>
              <w:ind w:right="107"/>
              <w:jc w:val="both"/>
              <w:rPr>
                <w:sz w:val="24"/>
                <w:szCs w:val="24"/>
              </w:rPr>
            </w:pPr>
            <w:r>
              <w:rPr>
                <w:sz w:val="24"/>
                <w:szCs w:val="24"/>
              </w:rPr>
              <w:t>Speaking to specialised officers</w:t>
            </w:r>
          </w:p>
        </w:tc>
        <w:tc>
          <w:tcPr>
            <w:tcW w:w="2426" w:type="dxa"/>
            <w:shd w:val="clear" w:color="auto" w:fill="auto"/>
          </w:tcPr>
          <w:p w14:paraId="34DA242A" w14:textId="77777777" w:rsidR="28A9B94D" w:rsidRDefault="28A9B94D" w:rsidP="28A9B94D">
            <w:pPr>
              <w:jc w:val="both"/>
              <w:rPr>
                <w:sz w:val="24"/>
                <w:szCs w:val="24"/>
              </w:rPr>
            </w:pPr>
          </w:p>
          <w:p w14:paraId="003BC03B" w14:textId="7E136AFD" w:rsidR="0000158A" w:rsidRDefault="0000158A" w:rsidP="28A9B94D">
            <w:pPr>
              <w:jc w:val="both"/>
              <w:rPr>
                <w:sz w:val="24"/>
                <w:szCs w:val="24"/>
              </w:rPr>
            </w:pPr>
            <w:r>
              <w:rPr>
                <w:sz w:val="24"/>
                <w:szCs w:val="24"/>
              </w:rPr>
              <w:lastRenderedPageBreak/>
              <w:t xml:space="preserve">I want to make sure I am confident in all decision I make by the end of my probation period.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6F38BD59" w:rsidR="00575A8F" w:rsidRPr="00270EEB" w:rsidRDefault="002F2632" w:rsidP="00E6298B">
            <w:pPr>
              <w:ind w:right="107"/>
              <w:jc w:val="both"/>
              <w:rPr>
                <w:sz w:val="24"/>
                <w:szCs w:val="24"/>
              </w:rPr>
            </w:pPr>
            <w:r>
              <w:rPr>
                <w:sz w:val="24"/>
                <w:szCs w:val="24"/>
              </w:rPr>
              <w:t>Developing Case Files</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38E08E5" w14:textId="6EC4E768" w:rsidR="00575A8F" w:rsidRDefault="00575A8F" w:rsidP="00E6298B">
            <w:pPr>
              <w:ind w:right="107"/>
              <w:jc w:val="both"/>
              <w:rPr>
                <w:sz w:val="24"/>
                <w:szCs w:val="24"/>
              </w:rPr>
            </w:pPr>
          </w:p>
          <w:p w14:paraId="7965AA82" w14:textId="77777777" w:rsidR="002F2632" w:rsidRDefault="002F2632" w:rsidP="00E6298B">
            <w:pPr>
              <w:ind w:right="107"/>
              <w:jc w:val="both"/>
              <w:rPr>
                <w:sz w:val="24"/>
                <w:szCs w:val="24"/>
              </w:rPr>
            </w:pPr>
            <w:r>
              <w:rPr>
                <w:sz w:val="24"/>
                <w:szCs w:val="24"/>
              </w:rPr>
              <w:t>I find case files quite daunting at the moment.</w:t>
            </w:r>
          </w:p>
          <w:p w14:paraId="022C407D" w14:textId="4C4B2EBE" w:rsidR="002F2632" w:rsidRPr="00270EEB" w:rsidRDefault="002F2632" w:rsidP="00E6298B">
            <w:pPr>
              <w:ind w:right="107"/>
              <w:jc w:val="both"/>
              <w:rPr>
                <w:sz w:val="24"/>
                <w:szCs w:val="24"/>
              </w:rPr>
            </w:pPr>
            <w:r>
              <w:rPr>
                <w:sz w:val="24"/>
                <w:szCs w:val="24"/>
              </w:rPr>
              <w:t xml:space="preserve">I want to be more confident in different types of case files, when they need to be submitted and what I should write. </w:t>
            </w:r>
          </w:p>
        </w:tc>
        <w:tc>
          <w:tcPr>
            <w:tcW w:w="2426" w:type="dxa"/>
            <w:shd w:val="clear" w:color="auto" w:fill="auto"/>
          </w:tcPr>
          <w:p w14:paraId="566DCB8A" w14:textId="77777777" w:rsidR="00575A8F" w:rsidRDefault="00575A8F" w:rsidP="00E6298B">
            <w:pPr>
              <w:ind w:right="107"/>
              <w:jc w:val="both"/>
              <w:rPr>
                <w:sz w:val="24"/>
                <w:szCs w:val="24"/>
              </w:rPr>
            </w:pPr>
          </w:p>
          <w:p w14:paraId="61AC7F0C" w14:textId="77777777" w:rsidR="002F2632" w:rsidRDefault="002F2632" w:rsidP="00EC6BEA">
            <w:pPr>
              <w:pStyle w:val="ListParagraph"/>
              <w:numPr>
                <w:ilvl w:val="0"/>
                <w:numId w:val="5"/>
              </w:numPr>
              <w:ind w:right="107"/>
              <w:jc w:val="both"/>
              <w:rPr>
                <w:sz w:val="24"/>
                <w:szCs w:val="24"/>
              </w:rPr>
            </w:pPr>
            <w:r>
              <w:rPr>
                <w:sz w:val="24"/>
                <w:szCs w:val="24"/>
              </w:rPr>
              <w:t>My team/colleagues</w:t>
            </w:r>
          </w:p>
          <w:p w14:paraId="5CC172B0" w14:textId="77777777" w:rsidR="002F2632" w:rsidRDefault="002F2632" w:rsidP="00EC6BEA">
            <w:pPr>
              <w:pStyle w:val="ListParagraph"/>
              <w:numPr>
                <w:ilvl w:val="0"/>
                <w:numId w:val="5"/>
              </w:numPr>
              <w:ind w:right="107"/>
              <w:jc w:val="both"/>
              <w:rPr>
                <w:sz w:val="24"/>
                <w:szCs w:val="24"/>
              </w:rPr>
            </w:pPr>
            <w:r>
              <w:rPr>
                <w:sz w:val="24"/>
                <w:szCs w:val="24"/>
              </w:rPr>
              <w:t>My Sargent</w:t>
            </w:r>
          </w:p>
          <w:p w14:paraId="76B2A824" w14:textId="24C7D11D" w:rsidR="002F2632" w:rsidRPr="002F2632" w:rsidRDefault="002F2632" w:rsidP="00EC6BEA">
            <w:pPr>
              <w:pStyle w:val="ListParagraph"/>
              <w:numPr>
                <w:ilvl w:val="0"/>
                <w:numId w:val="5"/>
              </w:numPr>
              <w:ind w:right="107"/>
              <w:jc w:val="both"/>
              <w:rPr>
                <w:sz w:val="24"/>
                <w:szCs w:val="24"/>
              </w:rPr>
            </w:pPr>
            <w:r>
              <w:rPr>
                <w:sz w:val="24"/>
                <w:szCs w:val="24"/>
              </w:rPr>
              <w:t>Specialised officers (Gwent police have a case file team. I would like to visit these one day to gain more experience in how to write up files).</w:t>
            </w:r>
          </w:p>
        </w:tc>
        <w:tc>
          <w:tcPr>
            <w:tcW w:w="2426" w:type="dxa"/>
            <w:shd w:val="clear" w:color="auto" w:fill="auto"/>
          </w:tcPr>
          <w:p w14:paraId="4FD19BC2" w14:textId="77777777" w:rsidR="28A9B94D" w:rsidRDefault="28A9B94D" w:rsidP="28A9B94D">
            <w:pPr>
              <w:jc w:val="both"/>
              <w:rPr>
                <w:sz w:val="24"/>
                <w:szCs w:val="24"/>
              </w:rPr>
            </w:pPr>
          </w:p>
          <w:p w14:paraId="185B2EE5" w14:textId="6314036B" w:rsidR="002F2632" w:rsidRDefault="002F2632" w:rsidP="28A9B94D">
            <w:pPr>
              <w:jc w:val="both"/>
              <w:rPr>
                <w:sz w:val="24"/>
                <w:szCs w:val="24"/>
              </w:rPr>
            </w:pPr>
            <w:r>
              <w:rPr>
                <w:sz w:val="24"/>
                <w:szCs w:val="24"/>
              </w:rPr>
              <w:t>I wish to be confident in developing case files by the end of this year. I am currently trying to organise a day where I can spend a day with the case file team so they can give me some knowledge on how to complete them.</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8F07E44" w14:textId="77777777" w:rsidR="00402158" w:rsidRDefault="00402158" w:rsidP="00402158">
      <w:pPr>
        <w:pBdr>
          <w:top w:val="single" w:sz="6" w:space="1" w:color="auto"/>
          <w:left w:val="single" w:sz="6" w:space="1" w:color="auto"/>
          <w:bottom w:val="single" w:sz="6" w:space="0" w:color="auto"/>
          <w:right w:val="single" w:sz="6" w:space="1" w:color="auto"/>
        </w:pBdr>
        <w:ind w:right="107"/>
        <w:rPr>
          <w:sz w:val="24"/>
          <w:szCs w:val="24"/>
          <w:u w:val="single"/>
        </w:rPr>
      </w:pPr>
    </w:p>
    <w:p w14:paraId="228D2DE5" w14:textId="77777777" w:rsidR="00402158" w:rsidRDefault="00402158" w:rsidP="00402158">
      <w:pPr>
        <w:pBdr>
          <w:top w:val="single" w:sz="6" w:space="1" w:color="auto"/>
          <w:left w:val="single" w:sz="6" w:space="1" w:color="auto"/>
          <w:bottom w:val="single" w:sz="6" w:space="0" w:color="auto"/>
          <w:right w:val="single" w:sz="6" w:space="1" w:color="auto"/>
        </w:pBdr>
        <w:ind w:right="107"/>
        <w:rPr>
          <w:sz w:val="24"/>
          <w:szCs w:val="24"/>
          <w:u w:val="single"/>
        </w:rPr>
      </w:pPr>
    </w:p>
    <w:p w14:paraId="0DF5772C" w14:textId="77777777" w:rsidR="00402158" w:rsidRDefault="00402158" w:rsidP="00402158">
      <w:pPr>
        <w:spacing w:line="480" w:lineRule="auto"/>
        <w:rPr>
          <w:rFonts w:cstheme="minorHAnsi"/>
          <w:sz w:val="24"/>
          <w:szCs w:val="24"/>
        </w:rPr>
      </w:pPr>
    </w:p>
    <w:p w14:paraId="355BF328" w14:textId="77777777" w:rsidR="00402158" w:rsidRPr="00402158" w:rsidRDefault="00402158" w:rsidP="00402158">
      <w:pPr>
        <w:spacing w:line="480" w:lineRule="auto"/>
        <w:rPr>
          <w:rFonts w:cstheme="minorHAnsi"/>
          <w:sz w:val="24"/>
          <w:szCs w:val="24"/>
          <w:u w:val="single"/>
        </w:rPr>
      </w:pPr>
      <w:r w:rsidRPr="00402158">
        <w:rPr>
          <w:rFonts w:cstheme="minorHAnsi"/>
          <w:sz w:val="24"/>
          <w:szCs w:val="24"/>
          <w:u w:val="single"/>
        </w:rPr>
        <w:t>References</w:t>
      </w:r>
    </w:p>
    <w:p w14:paraId="466B2BFD" w14:textId="15F3644F" w:rsidR="00402158" w:rsidRPr="00AF0377" w:rsidRDefault="00402158" w:rsidP="00EC6BEA">
      <w:pPr>
        <w:pStyle w:val="ListParagraph"/>
        <w:numPr>
          <w:ilvl w:val="0"/>
          <w:numId w:val="6"/>
        </w:numPr>
        <w:spacing w:line="480" w:lineRule="auto"/>
        <w:rPr>
          <w:rFonts w:asciiTheme="minorHAnsi" w:hAnsiTheme="minorHAnsi" w:cstheme="minorHAnsi"/>
          <w:color w:val="auto"/>
          <w:sz w:val="24"/>
          <w:szCs w:val="24"/>
        </w:rPr>
      </w:pPr>
      <w:r w:rsidRPr="00AF0377">
        <w:rPr>
          <w:rFonts w:asciiTheme="minorHAnsi" w:hAnsiTheme="minorHAnsi" w:cstheme="minorHAnsi"/>
          <w:sz w:val="24"/>
          <w:szCs w:val="24"/>
        </w:rPr>
        <w:t xml:space="preserve">Aaron, J. D. K. (2000) ‘Stress and Coping in Police Officers’, </w:t>
      </w:r>
      <w:r w:rsidRPr="00AF0377">
        <w:rPr>
          <w:rFonts w:asciiTheme="minorHAnsi" w:hAnsiTheme="minorHAnsi" w:cstheme="minorHAnsi"/>
          <w:i/>
          <w:iCs/>
          <w:sz w:val="24"/>
          <w:szCs w:val="24"/>
        </w:rPr>
        <w:t>Police Quarterly,</w:t>
      </w:r>
      <w:r w:rsidRPr="00AF0377">
        <w:rPr>
          <w:rFonts w:asciiTheme="minorHAnsi" w:hAnsiTheme="minorHAnsi" w:cstheme="minorHAnsi"/>
          <w:sz w:val="24"/>
          <w:szCs w:val="24"/>
        </w:rPr>
        <w:t xml:space="preserve"> 3(4), p438-450.</w:t>
      </w:r>
    </w:p>
    <w:p w14:paraId="188366B9"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proofErr w:type="spellStart"/>
      <w:r w:rsidRPr="00AF0377">
        <w:rPr>
          <w:rFonts w:asciiTheme="minorHAnsi" w:hAnsiTheme="minorHAnsi" w:cstheme="minorHAnsi"/>
          <w:sz w:val="24"/>
          <w:szCs w:val="24"/>
        </w:rPr>
        <w:t>Acquadro</w:t>
      </w:r>
      <w:proofErr w:type="spellEnd"/>
      <w:r w:rsidRPr="00AF0377">
        <w:rPr>
          <w:rFonts w:asciiTheme="minorHAnsi" w:hAnsiTheme="minorHAnsi" w:cstheme="minorHAnsi"/>
          <w:sz w:val="24"/>
          <w:szCs w:val="24"/>
        </w:rPr>
        <w:t xml:space="preserve"> </w:t>
      </w:r>
      <w:proofErr w:type="spellStart"/>
      <w:r w:rsidRPr="00AF0377">
        <w:rPr>
          <w:rFonts w:asciiTheme="minorHAnsi" w:hAnsiTheme="minorHAnsi" w:cstheme="minorHAnsi"/>
          <w:sz w:val="24"/>
          <w:szCs w:val="24"/>
        </w:rPr>
        <w:t>Maran</w:t>
      </w:r>
      <w:proofErr w:type="spellEnd"/>
      <w:r w:rsidRPr="00AF0377">
        <w:rPr>
          <w:rFonts w:asciiTheme="minorHAnsi" w:hAnsiTheme="minorHAnsi" w:cstheme="minorHAnsi"/>
          <w:sz w:val="24"/>
          <w:szCs w:val="24"/>
        </w:rPr>
        <w:t xml:space="preserve">, D., </w:t>
      </w:r>
      <w:proofErr w:type="spellStart"/>
      <w:r w:rsidRPr="00AF0377">
        <w:rPr>
          <w:rFonts w:asciiTheme="minorHAnsi" w:hAnsiTheme="minorHAnsi" w:cstheme="minorHAnsi"/>
          <w:sz w:val="24"/>
          <w:szCs w:val="24"/>
        </w:rPr>
        <w:t>Varetto</w:t>
      </w:r>
      <w:proofErr w:type="spellEnd"/>
      <w:r w:rsidRPr="00AF0377">
        <w:rPr>
          <w:rFonts w:asciiTheme="minorHAnsi" w:hAnsiTheme="minorHAnsi" w:cstheme="minorHAnsi"/>
          <w:sz w:val="24"/>
          <w:szCs w:val="24"/>
        </w:rPr>
        <w:t xml:space="preserve">, A., </w:t>
      </w:r>
      <w:proofErr w:type="spellStart"/>
      <w:r w:rsidRPr="00AF0377">
        <w:rPr>
          <w:rFonts w:asciiTheme="minorHAnsi" w:hAnsiTheme="minorHAnsi" w:cstheme="minorHAnsi"/>
          <w:sz w:val="24"/>
          <w:szCs w:val="24"/>
        </w:rPr>
        <w:t>Zedda</w:t>
      </w:r>
      <w:proofErr w:type="spellEnd"/>
      <w:r w:rsidRPr="00AF0377">
        <w:rPr>
          <w:rFonts w:asciiTheme="minorHAnsi" w:hAnsiTheme="minorHAnsi" w:cstheme="minorHAnsi"/>
          <w:sz w:val="24"/>
          <w:szCs w:val="24"/>
        </w:rPr>
        <w:t xml:space="preserve">, M. and </w:t>
      </w:r>
      <w:proofErr w:type="spellStart"/>
      <w:r w:rsidRPr="00AF0377">
        <w:rPr>
          <w:rFonts w:asciiTheme="minorHAnsi" w:hAnsiTheme="minorHAnsi" w:cstheme="minorHAnsi"/>
          <w:sz w:val="24"/>
          <w:szCs w:val="24"/>
        </w:rPr>
        <w:t>Ieraci</w:t>
      </w:r>
      <w:proofErr w:type="spellEnd"/>
      <w:r w:rsidRPr="00AF0377">
        <w:rPr>
          <w:rFonts w:asciiTheme="minorHAnsi" w:hAnsiTheme="minorHAnsi" w:cstheme="minorHAnsi"/>
          <w:sz w:val="24"/>
          <w:szCs w:val="24"/>
        </w:rPr>
        <w:t xml:space="preserve">, V. (2015) ‘Occupational stress, anxiety and coping strategies in police officers’, </w:t>
      </w:r>
      <w:r w:rsidRPr="00AF0377">
        <w:rPr>
          <w:rFonts w:asciiTheme="minorHAnsi" w:hAnsiTheme="minorHAnsi" w:cstheme="minorHAnsi"/>
          <w:i/>
          <w:iCs/>
          <w:sz w:val="24"/>
          <w:szCs w:val="24"/>
        </w:rPr>
        <w:t xml:space="preserve">Occupational Medicine, </w:t>
      </w:r>
      <w:r w:rsidRPr="00AF0377">
        <w:rPr>
          <w:rFonts w:asciiTheme="minorHAnsi" w:hAnsiTheme="minorHAnsi" w:cstheme="minorHAnsi"/>
          <w:sz w:val="24"/>
          <w:szCs w:val="24"/>
        </w:rPr>
        <w:t>65(6), p466-473.</w:t>
      </w:r>
    </w:p>
    <w:p w14:paraId="04088A92"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proofErr w:type="spellStart"/>
      <w:r w:rsidRPr="00AF0377">
        <w:rPr>
          <w:rFonts w:asciiTheme="minorHAnsi" w:hAnsiTheme="minorHAnsi" w:cstheme="minorHAnsi"/>
          <w:sz w:val="24"/>
          <w:szCs w:val="24"/>
        </w:rPr>
        <w:t>Adlam</w:t>
      </w:r>
      <w:proofErr w:type="spellEnd"/>
      <w:r w:rsidRPr="00AF0377">
        <w:rPr>
          <w:rFonts w:asciiTheme="minorHAnsi" w:hAnsiTheme="minorHAnsi" w:cstheme="minorHAnsi"/>
          <w:sz w:val="24"/>
          <w:szCs w:val="24"/>
        </w:rPr>
        <w:t xml:space="preserve">, R. and Villiers, P. (2004) </w:t>
      </w:r>
      <w:r w:rsidRPr="00AF0377">
        <w:rPr>
          <w:rFonts w:asciiTheme="minorHAnsi" w:hAnsiTheme="minorHAnsi" w:cstheme="minorHAnsi"/>
          <w:i/>
          <w:iCs/>
          <w:sz w:val="24"/>
          <w:szCs w:val="24"/>
        </w:rPr>
        <w:t xml:space="preserve">Policing a Safe, Just and Tolerant Society: An International Model for Policing. </w:t>
      </w:r>
      <w:r w:rsidRPr="00AF0377">
        <w:rPr>
          <w:rFonts w:asciiTheme="minorHAnsi" w:hAnsiTheme="minorHAnsi" w:cstheme="minorHAnsi"/>
          <w:sz w:val="24"/>
          <w:szCs w:val="24"/>
        </w:rPr>
        <w:t xml:space="preserve">Waterside Press: Winchester. </w:t>
      </w:r>
    </w:p>
    <w:p w14:paraId="56B8C1D4"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proofErr w:type="spellStart"/>
      <w:r w:rsidRPr="00AF0377">
        <w:rPr>
          <w:rFonts w:asciiTheme="minorHAnsi" w:hAnsiTheme="minorHAnsi" w:cstheme="minorHAnsi"/>
          <w:sz w:val="24"/>
          <w:szCs w:val="24"/>
        </w:rPr>
        <w:t>Anshel</w:t>
      </w:r>
      <w:proofErr w:type="spellEnd"/>
      <w:r w:rsidRPr="00AF0377">
        <w:rPr>
          <w:rFonts w:asciiTheme="minorHAnsi" w:hAnsiTheme="minorHAnsi" w:cstheme="minorHAnsi"/>
          <w:sz w:val="24"/>
          <w:szCs w:val="24"/>
        </w:rPr>
        <w:t xml:space="preserve">, M. (2000) ‘A Conceptual Model and Implications for Coping with Stressful Events in Police Work’, </w:t>
      </w:r>
      <w:r w:rsidRPr="00AF0377">
        <w:rPr>
          <w:rFonts w:asciiTheme="minorHAnsi" w:hAnsiTheme="minorHAnsi" w:cstheme="minorHAnsi"/>
          <w:i/>
          <w:iCs/>
          <w:sz w:val="24"/>
          <w:szCs w:val="24"/>
        </w:rPr>
        <w:t xml:space="preserve">Criminal Justice and Behaviour, </w:t>
      </w:r>
      <w:r w:rsidRPr="00AF0377">
        <w:rPr>
          <w:rFonts w:asciiTheme="minorHAnsi" w:hAnsiTheme="minorHAnsi" w:cstheme="minorHAnsi"/>
          <w:sz w:val="24"/>
          <w:szCs w:val="24"/>
        </w:rPr>
        <w:t>27(3), p375-400.</w:t>
      </w:r>
    </w:p>
    <w:p w14:paraId="08F0C41A" w14:textId="77777777" w:rsidR="00402158" w:rsidRPr="00AF0377" w:rsidRDefault="00402158" w:rsidP="00EC6BEA">
      <w:pPr>
        <w:pStyle w:val="ListParagraph"/>
        <w:numPr>
          <w:ilvl w:val="0"/>
          <w:numId w:val="6"/>
        </w:numPr>
        <w:spacing w:line="480" w:lineRule="auto"/>
        <w:rPr>
          <w:rFonts w:asciiTheme="minorHAnsi" w:hAnsiTheme="minorHAnsi" w:cstheme="minorHAnsi"/>
          <w:color w:val="333333"/>
          <w:sz w:val="24"/>
          <w:szCs w:val="24"/>
          <w:shd w:val="clear" w:color="auto" w:fill="F5F5F5"/>
        </w:rPr>
      </w:pPr>
      <w:r w:rsidRPr="00AF0377">
        <w:rPr>
          <w:rFonts w:asciiTheme="minorHAnsi" w:hAnsiTheme="minorHAnsi" w:cstheme="minorHAnsi"/>
          <w:color w:val="333333"/>
          <w:sz w:val="24"/>
          <w:szCs w:val="24"/>
          <w:shd w:val="clear" w:color="auto" w:fill="F5F5F5"/>
        </w:rPr>
        <w:t xml:space="preserve">Berger, W., </w:t>
      </w:r>
      <w:proofErr w:type="spellStart"/>
      <w:r w:rsidRPr="00AF0377">
        <w:rPr>
          <w:rFonts w:asciiTheme="minorHAnsi" w:hAnsiTheme="minorHAnsi" w:cstheme="minorHAnsi"/>
          <w:color w:val="333333"/>
          <w:sz w:val="24"/>
          <w:szCs w:val="24"/>
          <w:shd w:val="clear" w:color="auto" w:fill="F5F5F5"/>
        </w:rPr>
        <w:t>Coutinho</w:t>
      </w:r>
      <w:proofErr w:type="spellEnd"/>
      <w:r w:rsidRPr="00AF0377">
        <w:rPr>
          <w:rFonts w:asciiTheme="minorHAnsi" w:hAnsiTheme="minorHAnsi" w:cstheme="minorHAnsi"/>
          <w:color w:val="333333"/>
          <w:sz w:val="24"/>
          <w:szCs w:val="24"/>
          <w:shd w:val="clear" w:color="auto" w:fill="F5F5F5"/>
        </w:rPr>
        <w:t>, E. S. F., Marques-</w:t>
      </w:r>
      <w:proofErr w:type="spellStart"/>
      <w:r w:rsidRPr="00AF0377">
        <w:rPr>
          <w:rFonts w:asciiTheme="minorHAnsi" w:hAnsiTheme="minorHAnsi" w:cstheme="minorHAnsi"/>
          <w:color w:val="333333"/>
          <w:sz w:val="24"/>
          <w:szCs w:val="24"/>
          <w:shd w:val="clear" w:color="auto" w:fill="F5F5F5"/>
        </w:rPr>
        <w:t>Portella</w:t>
      </w:r>
      <w:proofErr w:type="spellEnd"/>
      <w:r w:rsidRPr="00AF0377">
        <w:rPr>
          <w:rFonts w:asciiTheme="minorHAnsi" w:hAnsiTheme="minorHAnsi" w:cstheme="minorHAnsi"/>
          <w:color w:val="333333"/>
          <w:sz w:val="24"/>
          <w:szCs w:val="24"/>
          <w:shd w:val="clear" w:color="auto" w:fill="F5F5F5"/>
        </w:rPr>
        <w:t xml:space="preserve">, I., Luz, M. P., </w:t>
      </w:r>
      <w:proofErr w:type="spellStart"/>
      <w:r w:rsidRPr="00AF0377">
        <w:rPr>
          <w:rFonts w:asciiTheme="minorHAnsi" w:hAnsiTheme="minorHAnsi" w:cstheme="minorHAnsi"/>
          <w:color w:val="333333"/>
          <w:sz w:val="24"/>
          <w:szCs w:val="24"/>
          <w:shd w:val="clear" w:color="auto" w:fill="F5F5F5"/>
        </w:rPr>
        <w:t>Neylan</w:t>
      </w:r>
      <w:proofErr w:type="spellEnd"/>
      <w:r w:rsidRPr="00AF0377">
        <w:rPr>
          <w:rFonts w:asciiTheme="minorHAnsi" w:hAnsiTheme="minorHAnsi" w:cstheme="minorHAnsi"/>
          <w:color w:val="333333"/>
          <w:sz w:val="24"/>
          <w:szCs w:val="24"/>
          <w:shd w:val="clear" w:color="auto" w:fill="F5F5F5"/>
        </w:rPr>
        <w:t xml:space="preserve">, T. C., </w:t>
      </w:r>
      <w:proofErr w:type="spellStart"/>
      <w:r w:rsidRPr="00AF0377">
        <w:rPr>
          <w:rFonts w:asciiTheme="minorHAnsi" w:hAnsiTheme="minorHAnsi" w:cstheme="minorHAnsi"/>
          <w:color w:val="333333"/>
          <w:sz w:val="24"/>
          <w:szCs w:val="24"/>
          <w:shd w:val="clear" w:color="auto" w:fill="F5F5F5"/>
        </w:rPr>
        <w:t>Marmar</w:t>
      </w:r>
      <w:proofErr w:type="spellEnd"/>
      <w:r w:rsidRPr="00AF0377">
        <w:rPr>
          <w:rFonts w:asciiTheme="minorHAnsi" w:hAnsiTheme="minorHAnsi" w:cstheme="minorHAnsi"/>
          <w:color w:val="333333"/>
          <w:sz w:val="24"/>
          <w:szCs w:val="24"/>
          <w:shd w:val="clear" w:color="auto" w:fill="F5F5F5"/>
        </w:rPr>
        <w:t xml:space="preserve">, C. R., and </w:t>
      </w:r>
      <w:proofErr w:type="spellStart"/>
      <w:r w:rsidRPr="00AF0377">
        <w:rPr>
          <w:rFonts w:asciiTheme="minorHAnsi" w:hAnsiTheme="minorHAnsi" w:cstheme="minorHAnsi"/>
          <w:color w:val="333333"/>
          <w:sz w:val="24"/>
          <w:szCs w:val="24"/>
          <w:shd w:val="clear" w:color="auto" w:fill="F5F5F5"/>
        </w:rPr>
        <w:t>Mendlowicz</w:t>
      </w:r>
      <w:proofErr w:type="spellEnd"/>
      <w:r w:rsidRPr="00AF0377">
        <w:rPr>
          <w:rFonts w:asciiTheme="minorHAnsi" w:hAnsiTheme="minorHAnsi" w:cstheme="minorHAnsi"/>
          <w:color w:val="333333"/>
          <w:sz w:val="24"/>
          <w:szCs w:val="24"/>
          <w:shd w:val="clear" w:color="auto" w:fill="F5F5F5"/>
        </w:rPr>
        <w:t xml:space="preserve">, M. V. (2011) ‘Rescuers at risk: a systematic review an meta-regression analysis of the worldwide current prevalence and correlates of PTSD in rescue workers’, </w:t>
      </w:r>
      <w:r w:rsidRPr="00AF0377">
        <w:rPr>
          <w:rFonts w:asciiTheme="minorHAnsi" w:hAnsiTheme="minorHAnsi" w:cstheme="minorHAnsi"/>
          <w:i/>
          <w:iCs/>
          <w:color w:val="333333"/>
          <w:sz w:val="24"/>
          <w:szCs w:val="24"/>
          <w:shd w:val="clear" w:color="auto" w:fill="F5F5F5"/>
        </w:rPr>
        <w:t xml:space="preserve">Social Psychiatry and Psychiatric Epidemiology, </w:t>
      </w:r>
      <w:r w:rsidRPr="00AF0377">
        <w:rPr>
          <w:rFonts w:asciiTheme="minorHAnsi" w:hAnsiTheme="minorHAnsi" w:cstheme="minorHAnsi"/>
          <w:color w:val="333333"/>
          <w:sz w:val="24"/>
          <w:szCs w:val="24"/>
          <w:shd w:val="clear" w:color="auto" w:fill="F5F5F5"/>
        </w:rPr>
        <w:t>47, p1001-1011.</w:t>
      </w:r>
    </w:p>
    <w:p w14:paraId="179FC402" w14:textId="77777777" w:rsidR="00402158" w:rsidRPr="00AF0377" w:rsidRDefault="00402158" w:rsidP="00EC6BEA">
      <w:pPr>
        <w:pStyle w:val="ListParagraph"/>
        <w:numPr>
          <w:ilvl w:val="0"/>
          <w:numId w:val="6"/>
        </w:numPr>
        <w:spacing w:line="480" w:lineRule="auto"/>
        <w:rPr>
          <w:rFonts w:asciiTheme="minorHAnsi" w:hAnsiTheme="minorHAnsi" w:cstheme="minorHAnsi"/>
          <w:color w:val="auto"/>
          <w:sz w:val="24"/>
          <w:szCs w:val="24"/>
        </w:rPr>
      </w:pPr>
      <w:r w:rsidRPr="00AF0377">
        <w:rPr>
          <w:rFonts w:asciiTheme="minorHAnsi" w:hAnsiTheme="minorHAnsi" w:cstheme="minorHAnsi"/>
          <w:sz w:val="24"/>
          <w:szCs w:val="24"/>
        </w:rPr>
        <w:t xml:space="preserve">Blagden, N. (2012) </w:t>
      </w:r>
      <w:r w:rsidRPr="00AF0377">
        <w:rPr>
          <w:rFonts w:asciiTheme="minorHAnsi" w:hAnsiTheme="minorHAnsi" w:cstheme="minorHAnsi"/>
          <w:i/>
          <w:iCs/>
          <w:sz w:val="24"/>
          <w:szCs w:val="24"/>
        </w:rPr>
        <w:t xml:space="preserve">Policing Matters: Policing and Psychology. </w:t>
      </w:r>
      <w:r w:rsidRPr="00AF0377">
        <w:rPr>
          <w:rFonts w:asciiTheme="minorHAnsi" w:hAnsiTheme="minorHAnsi" w:cstheme="minorHAnsi"/>
          <w:sz w:val="24"/>
          <w:szCs w:val="24"/>
        </w:rPr>
        <w:t xml:space="preserve">Learning Matters: London. </w:t>
      </w:r>
    </w:p>
    <w:p w14:paraId="672F3ACB"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proofErr w:type="spellStart"/>
      <w:r w:rsidRPr="00AF0377">
        <w:rPr>
          <w:rFonts w:asciiTheme="minorHAnsi" w:hAnsiTheme="minorHAnsi" w:cstheme="minorHAnsi"/>
          <w:sz w:val="24"/>
          <w:szCs w:val="24"/>
        </w:rPr>
        <w:t>Chitra</w:t>
      </w:r>
      <w:proofErr w:type="spellEnd"/>
      <w:r w:rsidRPr="00AF0377">
        <w:rPr>
          <w:rFonts w:asciiTheme="minorHAnsi" w:hAnsiTheme="minorHAnsi" w:cstheme="minorHAnsi"/>
          <w:sz w:val="24"/>
          <w:szCs w:val="24"/>
        </w:rPr>
        <w:t xml:space="preserve">, T. and </w:t>
      </w:r>
      <w:proofErr w:type="spellStart"/>
      <w:r w:rsidRPr="00AF0377">
        <w:rPr>
          <w:rFonts w:asciiTheme="minorHAnsi" w:hAnsiTheme="minorHAnsi" w:cstheme="minorHAnsi"/>
          <w:sz w:val="24"/>
          <w:szCs w:val="24"/>
        </w:rPr>
        <w:t>Karunanidhi</w:t>
      </w:r>
      <w:proofErr w:type="spellEnd"/>
      <w:r w:rsidRPr="00AF0377">
        <w:rPr>
          <w:rFonts w:asciiTheme="minorHAnsi" w:hAnsiTheme="minorHAnsi" w:cstheme="minorHAnsi"/>
          <w:sz w:val="24"/>
          <w:szCs w:val="24"/>
        </w:rPr>
        <w:t xml:space="preserve">, S. (2013) ‘Influence of occupational stress, resilience, and job satisfaction on psychological well-being of policewomen’, </w:t>
      </w:r>
      <w:r w:rsidRPr="00AF0377">
        <w:rPr>
          <w:rFonts w:asciiTheme="minorHAnsi" w:hAnsiTheme="minorHAnsi" w:cstheme="minorHAnsi"/>
          <w:i/>
          <w:iCs/>
          <w:sz w:val="24"/>
          <w:szCs w:val="24"/>
        </w:rPr>
        <w:t>Indian Journal of Health and Wellbeing</w:t>
      </w:r>
      <w:r w:rsidRPr="00AF0377">
        <w:rPr>
          <w:rFonts w:asciiTheme="minorHAnsi" w:hAnsiTheme="minorHAnsi" w:cstheme="minorHAnsi"/>
          <w:sz w:val="24"/>
          <w:szCs w:val="24"/>
        </w:rPr>
        <w:t>, 4(4), p724-730.</w:t>
      </w:r>
    </w:p>
    <w:p w14:paraId="19EF752F" w14:textId="77777777" w:rsidR="00402158" w:rsidRPr="00AF0377" w:rsidRDefault="00402158" w:rsidP="00EC6BEA">
      <w:pPr>
        <w:pStyle w:val="ListParagraph"/>
        <w:numPr>
          <w:ilvl w:val="0"/>
          <w:numId w:val="6"/>
        </w:numPr>
        <w:spacing w:line="480" w:lineRule="auto"/>
        <w:rPr>
          <w:rFonts w:asciiTheme="minorHAnsi" w:hAnsiTheme="minorHAnsi" w:cstheme="minorHAnsi"/>
          <w:color w:val="auto"/>
          <w:sz w:val="24"/>
          <w:szCs w:val="24"/>
        </w:rPr>
      </w:pPr>
      <w:r w:rsidRPr="00AF0377">
        <w:rPr>
          <w:rFonts w:asciiTheme="minorHAnsi" w:hAnsiTheme="minorHAnsi" w:cstheme="minorHAnsi"/>
          <w:sz w:val="24"/>
          <w:szCs w:val="24"/>
        </w:rPr>
        <w:t xml:space="preserve">Clements, P. and Jones, J. (2002) </w:t>
      </w:r>
      <w:r w:rsidRPr="00AF0377">
        <w:rPr>
          <w:rFonts w:asciiTheme="minorHAnsi" w:hAnsiTheme="minorHAnsi" w:cstheme="minorHAnsi"/>
          <w:i/>
          <w:iCs/>
          <w:sz w:val="24"/>
          <w:szCs w:val="24"/>
        </w:rPr>
        <w:t xml:space="preserve">The Diversity Training Handbook: A practical guide to understanding and changing attitudes. </w:t>
      </w:r>
      <w:proofErr w:type="spellStart"/>
      <w:r w:rsidRPr="00AF0377">
        <w:rPr>
          <w:rFonts w:asciiTheme="minorHAnsi" w:hAnsiTheme="minorHAnsi" w:cstheme="minorHAnsi"/>
          <w:sz w:val="24"/>
          <w:szCs w:val="24"/>
        </w:rPr>
        <w:t>Kogan</w:t>
      </w:r>
      <w:proofErr w:type="spellEnd"/>
      <w:r w:rsidRPr="00AF0377">
        <w:rPr>
          <w:rFonts w:asciiTheme="minorHAnsi" w:hAnsiTheme="minorHAnsi" w:cstheme="minorHAnsi"/>
          <w:sz w:val="24"/>
          <w:szCs w:val="24"/>
        </w:rPr>
        <w:t xml:space="preserve"> Page: London. </w:t>
      </w:r>
    </w:p>
    <w:p w14:paraId="126F5415"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lastRenderedPageBreak/>
        <w:t xml:space="preserve">College of Policing. (2020) </w:t>
      </w:r>
      <w:r w:rsidRPr="00AF0377">
        <w:rPr>
          <w:rFonts w:asciiTheme="minorHAnsi" w:hAnsiTheme="minorHAnsi" w:cstheme="minorHAnsi"/>
          <w:i/>
          <w:iCs/>
          <w:sz w:val="24"/>
          <w:szCs w:val="24"/>
        </w:rPr>
        <w:t xml:space="preserve">Investigation: Introduction. </w:t>
      </w:r>
      <w:r w:rsidRPr="00AF0377">
        <w:rPr>
          <w:rFonts w:asciiTheme="minorHAnsi" w:hAnsiTheme="minorHAnsi" w:cstheme="minorHAnsi"/>
          <w:sz w:val="24"/>
          <w:szCs w:val="24"/>
        </w:rPr>
        <w:t xml:space="preserve">College of Policing. Viewed 17/06/2020. Available at: </w:t>
      </w:r>
      <w:hyperlink r:id="rId15" w:history="1">
        <w:r w:rsidRPr="00AF0377">
          <w:rPr>
            <w:rStyle w:val="Hyperlink"/>
            <w:rFonts w:asciiTheme="minorHAnsi" w:hAnsiTheme="minorHAnsi" w:cstheme="minorHAnsi"/>
            <w:sz w:val="24"/>
            <w:szCs w:val="24"/>
          </w:rPr>
          <w:t>https://www.app.college.police.uk/app-content/investigations/introduction/</w:t>
        </w:r>
      </w:hyperlink>
    </w:p>
    <w:p w14:paraId="53F97275"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College of Policing. (2020) </w:t>
      </w:r>
      <w:r w:rsidRPr="00AF0377">
        <w:rPr>
          <w:rFonts w:asciiTheme="minorHAnsi" w:hAnsiTheme="minorHAnsi" w:cstheme="minorHAnsi"/>
          <w:i/>
          <w:iCs/>
          <w:sz w:val="24"/>
          <w:szCs w:val="24"/>
        </w:rPr>
        <w:t xml:space="preserve">Investigative Interviewing. </w:t>
      </w:r>
      <w:r w:rsidRPr="00AF0377">
        <w:rPr>
          <w:rFonts w:asciiTheme="minorHAnsi" w:hAnsiTheme="minorHAnsi" w:cstheme="minorHAnsi"/>
          <w:sz w:val="24"/>
          <w:szCs w:val="24"/>
        </w:rPr>
        <w:t xml:space="preserve">College of Policing. Viewed 17/06/2020. Available at: </w:t>
      </w:r>
      <w:hyperlink r:id="rId16" w:history="1">
        <w:r w:rsidRPr="00AF0377">
          <w:rPr>
            <w:rStyle w:val="Hyperlink"/>
            <w:rFonts w:asciiTheme="minorHAnsi" w:hAnsiTheme="minorHAnsi" w:cstheme="minorHAnsi"/>
            <w:sz w:val="24"/>
            <w:szCs w:val="24"/>
          </w:rPr>
          <w:t>https://www.app.college.police.uk/app-content/investigations/investgative-interviewing/</w:t>
        </w:r>
      </w:hyperlink>
      <w:r w:rsidRPr="00AF0377">
        <w:rPr>
          <w:rFonts w:asciiTheme="minorHAnsi" w:hAnsiTheme="minorHAnsi" w:cstheme="minorHAnsi"/>
          <w:sz w:val="24"/>
          <w:szCs w:val="24"/>
        </w:rPr>
        <w:t xml:space="preserve"> </w:t>
      </w:r>
    </w:p>
    <w:p w14:paraId="23A8E1A0"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College of Policing. (2020) </w:t>
      </w:r>
      <w:r w:rsidRPr="00AF0377">
        <w:rPr>
          <w:rFonts w:asciiTheme="minorHAnsi" w:hAnsiTheme="minorHAnsi" w:cstheme="minorHAnsi"/>
          <w:i/>
          <w:iCs/>
          <w:sz w:val="24"/>
          <w:szCs w:val="24"/>
        </w:rPr>
        <w:t xml:space="preserve">Police Officer Role. </w:t>
      </w:r>
      <w:r w:rsidRPr="00AF0377">
        <w:rPr>
          <w:rFonts w:asciiTheme="minorHAnsi" w:hAnsiTheme="minorHAnsi" w:cstheme="minorHAnsi"/>
          <w:sz w:val="24"/>
          <w:szCs w:val="24"/>
        </w:rPr>
        <w:t xml:space="preserve">College of Policing, viewed 10 May 2020, </w:t>
      </w:r>
      <w:hyperlink r:id="rId17" w:history="1">
        <w:r w:rsidRPr="00AF0377">
          <w:rPr>
            <w:rStyle w:val="Hyperlink"/>
            <w:rFonts w:asciiTheme="minorHAnsi" w:hAnsiTheme="minorHAnsi" w:cstheme="minorHAnsi"/>
            <w:sz w:val="24"/>
            <w:szCs w:val="24"/>
          </w:rPr>
          <w:t>https://recruit.college.police.uk/Officer/Pages/default.aspx</w:t>
        </w:r>
      </w:hyperlink>
    </w:p>
    <w:p w14:paraId="20E478EA"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lang w:val="en-US"/>
        </w:rPr>
      </w:pPr>
      <w:r w:rsidRPr="00AF0377">
        <w:rPr>
          <w:rFonts w:asciiTheme="minorHAnsi" w:hAnsiTheme="minorHAnsi" w:cstheme="minorHAnsi"/>
          <w:sz w:val="24"/>
          <w:szCs w:val="24"/>
          <w:lang w:val="en-US"/>
        </w:rPr>
        <w:t>Cooper, C., Cartwright, S. and Robertson, S. (2005) ‘Work Environments, Stress, and Productivity: An Examination Using ASSET’ International Journal of Stress Management 12(4): 409–23.</w:t>
      </w:r>
    </w:p>
    <w:p w14:paraId="77FF6EEA"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Copley, S. (2011) </w:t>
      </w:r>
      <w:r w:rsidRPr="00AF0377">
        <w:rPr>
          <w:rFonts w:asciiTheme="minorHAnsi" w:hAnsiTheme="minorHAnsi" w:cstheme="minorHAnsi"/>
          <w:i/>
          <w:iCs/>
          <w:sz w:val="24"/>
          <w:szCs w:val="24"/>
        </w:rPr>
        <w:t xml:space="preserve">Reflective Practice for Policing Students. </w:t>
      </w:r>
      <w:r w:rsidRPr="00AF0377">
        <w:rPr>
          <w:rFonts w:asciiTheme="minorHAnsi" w:hAnsiTheme="minorHAnsi" w:cstheme="minorHAnsi"/>
          <w:sz w:val="24"/>
          <w:szCs w:val="24"/>
        </w:rPr>
        <w:t xml:space="preserve">Learning Matters: Exeter. </w:t>
      </w:r>
    </w:p>
    <w:p w14:paraId="1D4EF2E8"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Crown Prosecution Service. (2017) </w:t>
      </w:r>
      <w:r w:rsidRPr="00AF0377">
        <w:rPr>
          <w:rFonts w:asciiTheme="minorHAnsi" w:hAnsiTheme="minorHAnsi" w:cstheme="minorHAnsi"/>
          <w:i/>
          <w:iCs/>
          <w:sz w:val="24"/>
          <w:szCs w:val="24"/>
        </w:rPr>
        <w:t xml:space="preserve">Special Measures. </w:t>
      </w:r>
      <w:r w:rsidRPr="00AF0377">
        <w:rPr>
          <w:rFonts w:asciiTheme="minorHAnsi" w:hAnsiTheme="minorHAnsi" w:cstheme="minorHAnsi"/>
          <w:sz w:val="24"/>
          <w:szCs w:val="24"/>
        </w:rPr>
        <w:t xml:space="preserve">CPS guidelines. Viewed on 16/06/2020. </w:t>
      </w:r>
      <w:hyperlink r:id="rId18" w:history="1">
        <w:r w:rsidRPr="00AF0377">
          <w:rPr>
            <w:rStyle w:val="Hyperlink"/>
            <w:rFonts w:asciiTheme="minorHAnsi" w:hAnsiTheme="minorHAnsi" w:cstheme="minorHAnsi"/>
            <w:sz w:val="24"/>
            <w:szCs w:val="24"/>
          </w:rPr>
          <w:t>https://www.cps.gov.uk/legal-guidance/special-measures</w:t>
        </w:r>
      </w:hyperlink>
    </w:p>
    <w:p w14:paraId="78C97755"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Gibbs, G. (1988) </w:t>
      </w:r>
      <w:r w:rsidRPr="00AF0377">
        <w:rPr>
          <w:rFonts w:asciiTheme="minorHAnsi" w:hAnsiTheme="minorHAnsi" w:cstheme="minorHAnsi"/>
          <w:i/>
          <w:iCs/>
          <w:sz w:val="24"/>
          <w:szCs w:val="24"/>
        </w:rPr>
        <w:t xml:space="preserve">Learning by Doing: A guide to teaching and learning methods. </w:t>
      </w:r>
      <w:r w:rsidRPr="00AF0377">
        <w:rPr>
          <w:rFonts w:asciiTheme="minorHAnsi" w:hAnsiTheme="minorHAnsi" w:cstheme="minorHAnsi"/>
          <w:sz w:val="24"/>
          <w:szCs w:val="24"/>
        </w:rPr>
        <w:t xml:space="preserve">Oxford Polytechnic: Oxford. </w:t>
      </w:r>
    </w:p>
    <w:p w14:paraId="63F3FBE7"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lang w:val="en-US"/>
        </w:rPr>
      </w:pPr>
      <w:proofErr w:type="spellStart"/>
      <w:r w:rsidRPr="00AF0377">
        <w:rPr>
          <w:rFonts w:asciiTheme="minorHAnsi" w:hAnsiTheme="minorHAnsi" w:cstheme="minorHAnsi"/>
          <w:sz w:val="24"/>
          <w:szCs w:val="24"/>
          <w:lang w:val="en-US"/>
        </w:rPr>
        <w:t>Hartney</w:t>
      </w:r>
      <w:proofErr w:type="spellEnd"/>
      <w:r w:rsidRPr="00AF0377">
        <w:rPr>
          <w:rFonts w:asciiTheme="minorHAnsi" w:hAnsiTheme="minorHAnsi" w:cstheme="minorHAnsi"/>
          <w:sz w:val="24"/>
          <w:szCs w:val="24"/>
          <w:lang w:val="en-US"/>
        </w:rPr>
        <w:t xml:space="preserve">, E. (2006) </w:t>
      </w:r>
      <w:r w:rsidRPr="00AF0377">
        <w:rPr>
          <w:rFonts w:asciiTheme="minorHAnsi" w:hAnsiTheme="minorHAnsi" w:cstheme="minorHAnsi"/>
          <w:i/>
          <w:iCs/>
          <w:sz w:val="24"/>
          <w:szCs w:val="24"/>
          <w:lang w:val="en-US"/>
        </w:rPr>
        <w:t xml:space="preserve">How to Manage Stress in FE. </w:t>
      </w:r>
      <w:r w:rsidRPr="00AF0377">
        <w:rPr>
          <w:rFonts w:asciiTheme="minorHAnsi" w:hAnsiTheme="minorHAnsi" w:cstheme="minorHAnsi"/>
          <w:sz w:val="24"/>
          <w:szCs w:val="24"/>
          <w:lang w:val="en-US"/>
        </w:rPr>
        <w:t>Continuum: London.</w:t>
      </w:r>
    </w:p>
    <w:p w14:paraId="2213A8DB" w14:textId="77777777" w:rsidR="00402158" w:rsidRPr="00AF0377" w:rsidRDefault="00402158" w:rsidP="00EC6BEA">
      <w:pPr>
        <w:pStyle w:val="ListParagraph"/>
        <w:numPr>
          <w:ilvl w:val="0"/>
          <w:numId w:val="6"/>
        </w:numPr>
        <w:spacing w:line="480" w:lineRule="auto"/>
        <w:ind w:right="107"/>
        <w:jc w:val="both"/>
        <w:rPr>
          <w:rFonts w:asciiTheme="minorHAnsi" w:hAnsiTheme="minorHAnsi" w:cstheme="minorHAnsi"/>
          <w:color w:val="auto"/>
          <w:sz w:val="24"/>
          <w:szCs w:val="24"/>
        </w:rPr>
      </w:pPr>
      <w:r w:rsidRPr="00AF0377">
        <w:rPr>
          <w:rFonts w:asciiTheme="minorHAnsi" w:hAnsiTheme="minorHAnsi" w:cstheme="minorHAnsi"/>
          <w:sz w:val="24"/>
          <w:szCs w:val="24"/>
        </w:rPr>
        <w:t xml:space="preserve">Home Office. (2014) </w:t>
      </w:r>
      <w:r w:rsidRPr="00AF0377">
        <w:rPr>
          <w:rFonts w:asciiTheme="minorHAnsi" w:hAnsiTheme="minorHAnsi" w:cstheme="minorHAnsi"/>
          <w:i/>
          <w:iCs/>
          <w:sz w:val="24"/>
          <w:szCs w:val="24"/>
        </w:rPr>
        <w:t xml:space="preserve">Revised Code of Practice for the Detention, Treatment and Questioning of Persons by Police Officers: Police and Criminal Evidence Act 1984 (PACE) – CODE C. </w:t>
      </w:r>
      <w:r w:rsidRPr="00AF0377">
        <w:rPr>
          <w:rFonts w:asciiTheme="minorHAnsi" w:hAnsiTheme="minorHAnsi" w:cstheme="minorHAnsi"/>
          <w:sz w:val="24"/>
          <w:szCs w:val="24"/>
        </w:rPr>
        <w:t xml:space="preserve">Home Office. Viewed 19/06/2020. Available at: </w:t>
      </w:r>
      <w:hyperlink r:id="rId19" w:history="1">
        <w:r w:rsidRPr="00AF0377">
          <w:rPr>
            <w:rStyle w:val="Hyperlink"/>
            <w:rFonts w:asciiTheme="minorHAnsi" w:hAnsiTheme="minorHAnsi" w:cstheme="minorHAnsi"/>
            <w:sz w:val="24"/>
            <w:szCs w:val="24"/>
          </w:rPr>
          <w:t>https://assets.publishing.service.gov.uk/government/uploads/system/uploads/attachment_data/file/364707/PaceCodeC2014.pdf</w:t>
        </w:r>
      </w:hyperlink>
    </w:p>
    <w:p w14:paraId="6741AE86"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Home Office. (2019) </w:t>
      </w:r>
      <w:r w:rsidRPr="00AF0377">
        <w:rPr>
          <w:rFonts w:asciiTheme="minorHAnsi" w:hAnsiTheme="minorHAnsi" w:cstheme="minorHAnsi"/>
          <w:i/>
          <w:iCs/>
          <w:sz w:val="24"/>
          <w:szCs w:val="24"/>
        </w:rPr>
        <w:t xml:space="preserve">Hate Crime; England and Wales 2018-2019. </w:t>
      </w:r>
      <w:r w:rsidRPr="00AF0377">
        <w:rPr>
          <w:rFonts w:asciiTheme="minorHAnsi" w:hAnsiTheme="minorHAnsi" w:cstheme="minorHAnsi"/>
          <w:sz w:val="24"/>
          <w:szCs w:val="24"/>
        </w:rPr>
        <w:t xml:space="preserve">London: Government. Viewed 16/06/2020. </w:t>
      </w:r>
      <w:hyperlink r:id="rId20" w:history="1">
        <w:r w:rsidRPr="00AF0377">
          <w:rPr>
            <w:rStyle w:val="Hyperlink"/>
            <w:rFonts w:asciiTheme="minorHAnsi" w:hAnsiTheme="minorHAnsi" w:cstheme="minorHAnsi"/>
            <w:sz w:val="24"/>
            <w:szCs w:val="24"/>
          </w:rPr>
          <w:t>https://assets.publishing.service.gov.uk/government/uploads/system/uploads/attachment_data/file/839172/hate-crime-1819-hosb2419.pdf</w:t>
        </w:r>
      </w:hyperlink>
    </w:p>
    <w:p w14:paraId="5DD14A22"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Hurley, K. (2020) </w:t>
      </w:r>
      <w:proofErr w:type="gramStart"/>
      <w:r w:rsidRPr="00AF0377">
        <w:rPr>
          <w:rFonts w:asciiTheme="minorHAnsi" w:hAnsiTheme="minorHAnsi" w:cstheme="minorHAnsi"/>
          <w:i/>
          <w:iCs/>
          <w:sz w:val="24"/>
          <w:szCs w:val="24"/>
        </w:rPr>
        <w:t>What</w:t>
      </w:r>
      <w:proofErr w:type="gramEnd"/>
      <w:r w:rsidRPr="00AF0377">
        <w:rPr>
          <w:rFonts w:asciiTheme="minorHAnsi" w:hAnsiTheme="minorHAnsi" w:cstheme="minorHAnsi"/>
          <w:i/>
          <w:iCs/>
          <w:sz w:val="24"/>
          <w:szCs w:val="24"/>
        </w:rPr>
        <w:t xml:space="preserve"> is Resilience? </w:t>
      </w:r>
      <w:proofErr w:type="gramStart"/>
      <w:r w:rsidRPr="00AF0377">
        <w:rPr>
          <w:rFonts w:asciiTheme="minorHAnsi" w:hAnsiTheme="minorHAnsi" w:cstheme="minorHAnsi"/>
          <w:i/>
          <w:iCs/>
          <w:sz w:val="24"/>
          <w:szCs w:val="24"/>
        </w:rPr>
        <w:t>Your</w:t>
      </w:r>
      <w:proofErr w:type="gramEnd"/>
      <w:r w:rsidRPr="00AF0377">
        <w:rPr>
          <w:rFonts w:asciiTheme="minorHAnsi" w:hAnsiTheme="minorHAnsi" w:cstheme="minorHAnsi"/>
          <w:i/>
          <w:iCs/>
          <w:sz w:val="24"/>
          <w:szCs w:val="24"/>
        </w:rPr>
        <w:t xml:space="preserve"> Guide to Facing Life’s Challenging Adversities, and Crises. </w:t>
      </w:r>
      <w:r w:rsidRPr="00AF0377">
        <w:rPr>
          <w:rFonts w:asciiTheme="minorHAnsi" w:hAnsiTheme="minorHAnsi" w:cstheme="minorHAnsi"/>
          <w:sz w:val="24"/>
          <w:szCs w:val="24"/>
        </w:rPr>
        <w:t xml:space="preserve">Everyday Health, viewed 16 May 2020, </w:t>
      </w:r>
      <w:hyperlink r:id="rId21" w:history="1">
        <w:r w:rsidRPr="00AF0377">
          <w:rPr>
            <w:rStyle w:val="Hyperlink"/>
            <w:rFonts w:asciiTheme="minorHAnsi" w:hAnsiTheme="minorHAnsi" w:cstheme="minorHAnsi"/>
            <w:sz w:val="24"/>
            <w:szCs w:val="24"/>
          </w:rPr>
          <w:t>https://www.everydayhealth.com/wellness/resilience/</w:t>
        </w:r>
      </w:hyperlink>
      <w:r w:rsidRPr="00AF0377">
        <w:rPr>
          <w:rFonts w:asciiTheme="minorHAnsi" w:hAnsiTheme="minorHAnsi" w:cstheme="minorHAnsi"/>
          <w:sz w:val="24"/>
          <w:szCs w:val="24"/>
        </w:rPr>
        <w:t xml:space="preserve"> </w:t>
      </w:r>
    </w:p>
    <w:p w14:paraId="4115D311" w14:textId="77777777" w:rsidR="00402158" w:rsidRPr="00AF0377" w:rsidRDefault="00402158" w:rsidP="00EC6BEA">
      <w:pPr>
        <w:pStyle w:val="Bibliography"/>
        <w:numPr>
          <w:ilvl w:val="0"/>
          <w:numId w:val="6"/>
        </w:numPr>
        <w:spacing w:line="480" w:lineRule="auto"/>
        <w:rPr>
          <w:rFonts w:cstheme="minorHAnsi"/>
          <w:noProof/>
          <w:sz w:val="24"/>
          <w:szCs w:val="24"/>
          <w:lang w:val="en-US"/>
        </w:rPr>
      </w:pPr>
      <w:r w:rsidRPr="00AF0377">
        <w:rPr>
          <w:rFonts w:cstheme="minorHAnsi"/>
          <w:noProof/>
          <w:sz w:val="24"/>
          <w:szCs w:val="24"/>
          <w:lang w:val="en-US"/>
        </w:rPr>
        <w:t xml:space="preserve">ITV.com, 2015. </w:t>
      </w:r>
      <w:r w:rsidRPr="00AF0377">
        <w:rPr>
          <w:rFonts w:cstheme="minorHAnsi"/>
          <w:i/>
          <w:iCs/>
          <w:noProof/>
          <w:sz w:val="24"/>
          <w:szCs w:val="24"/>
          <w:lang w:val="en-US"/>
        </w:rPr>
        <w:t xml:space="preserve">Police warn: 'There just isn't enough of us to cope'. </w:t>
      </w:r>
      <w:r w:rsidRPr="00AF0377">
        <w:rPr>
          <w:rFonts w:cstheme="minorHAnsi"/>
          <w:noProof/>
          <w:sz w:val="24"/>
          <w:szCs w:val="24"/>
          <w:lang w:val="en-US"/>
        </w:rPr>
        <w:t xml:space="preserve">[Online] Viewed 05/06/2020. Available at: </w:t>
      </w:r>
      <w:hyperlink r:id="rId22" w:history="1">
        <w:r w:rsidRPr="00AF0377">
          <w:rPr>
            <w:rStyle w:val="Hyperlink"/>
            <w:rFonts w:cstheme="minorHAnsi"/>
            <w:noProof/>
            <w:sz w:val="24"/>
            <w:szCs w:val="24"/>
            <w:lang w:val="en-US"/>
          </w:rPr>
          <w:t>http://www.itv.com/news/2015-02-17/police-warn-there-just-isnt-enough-of-us-to-cope/</w:t>
        </w:r>
      </w:hyperlink>
      <w:r w:rsidRPr="00AF0377">
        <w:rPr>
          <w:rFonts w:cstheme="minorHAnsi"/>
          <w:noProof/>
          <w:sz w:val="24"/>
          <w:szCs w:val="24"/>
          <w:lang w:val="en-US"/>
        </w:rPr>
        <w:t xml:space="preserve"> </w:t>
      </w:r>
    </w:p>
    <w:p w14:paraId="7D4F0F69"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lang w:val="en-US"/>
        </w:rPr>
      </w:pPr>
      <w:r w:rsidRPr="00AF0377">
        <w:rPr>
          <w:rFonts w:asciiTheme="minorHAnsi" w:hAnsiTheme="minorHAnsi" w:cstheme="minorHAnsi"/>
          <w:sz w:val="24"/>
          <w:szCs w:val="24"/>
          <w:lang w:val="en-US"/>
        </w:rPr>
        <w:t xml:space="preserve">Jackson, E. (2013) ‘STRESS RELIEF: The role of exercise in stress management’, </w:t>
      </w:r>
      <w:r w:rsidRPr="00AF0377">
        <w:rPr>
          <w:rFonts w:asciiTheme="minorHAnsi" w:hAnsiTheme="minorHAnsi" w:cstheme="minorHAnsi"/>
          <w:i/>
          <w:iCs/>
          <w:sz w:val="24"/>
          <w:szCs w:val="24"/>
          <w:lang w:val="en-US"/>
        </w:rPr>
        <w:t xml:space="preserve">ACSM’s Health and Fitness Journal, </w:t>
      </w:r>
      <w:r w:rsidRPr="00AF0377">
        <w:rPr>
          <w:rFonts w:asciiTheme="minorHAnsi" w:hAnsiTheme="minorHAnsi" w:cstheme="minorHAnsi"/>
          <w:sz w:val="24"/>
          <w:szCs w:val="24"/>
          <w:lang w:val="en-US"/>
        </w:rPr>
        <w:t>17(3), p14-19.</w:t>
      </w:r>
    </w:p>
    <w:p w14:paraId="5D0F1FFC" w14:textId="77777777" w:rsidR="00402158" w:rsidRPr="00AF0377" w:rsidRDefault="00402158" w:rsidP="00EC6BEA">
      <w:pPr>
        <w:pStyle w:val="ListParagraph"/>
        <w:numPr>
          <w:ilvl w:val="0"/>
          <w:numId w:val="6"/>
        </w:numPr>
        <w:spacing w:line="480" w:lineRule="auto"/>
        <w:rPr>
          <w:rFonts w:asciiTheme="minorHAnsi" w:hAnsiTheme="minorHAnsi" w:cstheme="minorHAnsi"/>
          <w:color w:val="333333"/>
          <w:sz w:val="24"/>
          <w:szCs w:val="24"/>
          <w:shd w:val="clear" w:color="auto" w:fill="F5F5F5"/>
        </w:rPr>
      </w:pPr>
      <w:proofErr w:type="spellStart"/>
      <w:r w:rsidRPr="00AF0377">
        <w:rPr>
          <w:rFonts w:asciiTheme="minorHAnsi" w:hAnsiTheme="minorHAnsi" w:cstheme="minorHAnsi"/>
          <w:sz w:val="24"/>
          <w:szCs w:val="24"/>
          <w:lang w:val="en-US"/>
        </w:rPr>
        <w:t>Janssens</w:t>
      </w:r>
      <w:proofErr w:type="spellEnd"/>
      <w:r w:rsidRPr="00AF0377">
        <w:rPr>
          <w:rFonts w:asciiTheme="minorHAnsi" w:hAnsiTheme="minorHAnsi" w:cstheme="minorHAnsi"/>
          <w:sz w:val="24"/>
          <w:szCs w:val="24"/>
          <w:lang w:val="en-US"/>
        </w:rPr>
        <w:t xml:space="preserve">, K., Van der </w:t>
      </w:r>
      <w:proofErr w:type="spellStart"/>
      <w:r w:rsidRPr="00AF0377">
        <w:rPr>
          <w:rFonts w:asciiTheme="minorHAnsi" w:hAnsiTheme="minorHAnsi" w:cstheme="minorHAnsi"/>
          <w:sz w:val="24"/>
          <w:szCs w:val="24"/>
          <w:lang w:val="en-US"/>
        </w:rPr>
        <w:t>Velden</w:t>
      </w:r>
      <w:proofErr w:type="spellEnd"/>
      <w:r w:rsidRPr="00AF0377">
        <w:rPr>
          <w:rFonts w:asciiTheme="minorHAnsi" w:hAnsiTheme="minorHAnsi" w:cstheme="minorHAnsi"/>
          <w:sz w:val="24"/>
          <w:szCs w:val="24"/>
          <w:lang w:val="en-US"/>
        </w:rPr>
        <w:t xml:space="preserve">, P., </w:t>
      </w:r>
      <w:proofErr w:type="spellStart"/>
      <w:r w:rsidRPr="00AF0377">
        <w:rPr>
          <w:rFonts w:asciiTheme="minorHAnsi" w:hAnsiTheme="minorHAnsi" w:cstheme="minorHAnsi"/>
          <w:sz w:val="24"/>
          <w:szCs w:val="24"/>
          <w:lang w:val="en-US"/>
        </w:rPr>
        <w:t>Taris</w:t>
      </w:r>
      <w:proofErr w:type="spellEnd"/>
      <w:r w:rsidRPr="00AF0377">
        <w:rPr>
          <w:rFonts w:asciiTheme="minorHAnsi" w:hAnsiTheme="minorHAnsi" w:cstheme="minorHAnsi"/>
          <w:sz w:val="24"/>
          <w:szCs w:val="24"/>
          <w:lang w:val="en-US"/>
        </w:rPr>
        <w:t xml:space="preserve">, R. and Van </w:t>
      </w:r>
      <w:proofErr w:type="spellStart"/>
      <w:r w:rsidRPr="00AF0377">
        <w:rPr>
          <w:rFonts w:asciiTheme="minorHAnsi" w:hAnsiTheme="minorHAnsi" w:cstheme="minorHAnsi"/>
          <w:sz w:val="24"/>
          <w:szCs w:val="24"/>
          <w:lang w:val="en-US"/>
        </w:rPr>
        <w:t>Veldhoven</w:t>
      </w:r>
      <w:proofErr w:type="spellEnd"/>
      <w:r w:rsidRPr="00AF0377">
        <w:rPr>
          <w:rFonts w:asciiTheme="minorHAnsi" w:hAnsiTheme="minorHAnsi" w:cstheme="minorHAnsi"/>
          <w:sz w:val="24"/>
          <w:szCs w:val="24"/>
          <w:lang w:val="en-US"/>
        </w:rPr>
        <w:t>, M. (2018) ‘</w:t>
      </w:r>
      <w:proofErr w:type="gramStart"/>
      <w:r w:rsidRPr="00AF0377">
        <w:rPr>
          <w:rFonts w:asciiTheme="minorHAnsi" w:hAnsiTheme="minorHAnsi" w:cstheme="minorHAnsi"/>
          <w:sz w:val="24"/>
          <w:szCs w:val="24"/>
          <w:lang w:val="en-US"/>
        </w:rPr>
        <w:t>Resilience Among Police</w:t>
      </w:r>
      <w:proofErr w:type="gramEnd"/>
      <w:r w:rsidRPr="00AF0377">
        <w:rPr>
          <w:rFonts w:asciiTheme="minorHAnsi" w:hAnsiTheme="minorHAnsi" w:cstheme="minorHAnsi"/>
          <w:sz w:val="24"/>
          <w:szCs w:val="24"/>
          <w:lang w:val="en-US"/>
        </w:rPr>
        <w:t xml:space="preserve"> Officers: a Critical Systematic Review of Used Concepts Measures, and Predictive Values of Resilience’, </w:t>
      </w:r>
      <w:r w:rsidRPr="00AF0377">
        <w:rPr>
          <w:rFonts w:asciiTheme="minorHAnsi" w:hAnsiTheme="minorHAnsi" w:cstheme="minorHAnsi"/>
          <w:i/>
          <w:iCs/>
          <w:sz w:val="24"/>
          <w:szCs w:val="24"/>
          <w:lang w:val="en-US"/>
        </w:rPr>
        <w:t xml:space="preserve">Journal of Police and Criminal Psychology, </w:t>
      </w:r>
      <w:hyperlink r:id="rId23" w:history="1">
        <w:r w:rsidRPr="00AF0377">
          <w:rPr>
            <w:rStyle w:val="Hyperlink"/>
            <w:rFonts w:asciiTheme="minorHAnsi" w:hAnsiTheme="minorHAnsi" w:cstheme="minorHAnsi"/>
            <w:sz w:val="24"/>
            <w:szCs w:val="24"/>
            <w:shd w:val="clear" w:color="auto" w:fill="F5F5F5"/>
          </w:rPr>
          <w:t>https://doi.org/10.1007/s11896-018-9298-5</w:t>
        </w:r>
      </w:hyperlink>
      <w:r w:rsidRPr="00AF0377">
        <w:rPr>
          <w:rFonts w:asciiTheme="minorHAnsi" w:hAnsiTheme="minorHAnsi" w:cstheme="minorHAnsi"/>
          <w:color w:val="333333"/>
          <w:sz w:val="24"/>
          <w:szCs w:val="24"/>
          <w:shd w:val="clear" w:color="auto" w:fill="F5F5F5"/>
        </w:rPr>
        <w:t>, p1.</w:t>
      </w:r>
    </w:p>
    <w:p w14:paraId="284AF5AB" w14:textId="77777777" w:rsidR="00402158" w:rsidRPr="00AF0377" w:rsidRDefault="00402158" w:rsidP="00EC6BEA">
      <w:pPr>
        <w:pStyle w:val="ListParagraph"/>
        <w:numPr>
          <w:ilvl w:val="0"/>
          <w:numId w:val="6"/>
        </w:numPr>
        <w:spacing w:line="480" w:lineRule="auto"/>
        <w:rPr>
          <w:rFonts w:asciiTheme="minorHAnsi" w:hAnsiTheme="minorHAnsi" w:cstheme="minorHAnsi"/>
          <w:color w:val="auto"/>
          <w:sz w:val="24"/>
          <w:szCs w:val="24"/>
        </w:rPr>
      </w:pPr>
      <w:r w:rsidRPr="00AF0377">
        <w:rPr>
          <w:rFonts w:asciiTheme="minorHAnsi" w:hAnsiTheme="minorHAnsi" w:cstheme="minorHAnsi"/>
          <w:sz w:val="24"/>
          <w:szCs w:val="24"/>
        </w:rPr>
        <w:t xml:space="preserve">John, J. P. (2016) ‘Restraint Techniques, Injuries and Death: Handcuffs’, </w:t>
      </w:r>
      <w:r w:rsidRPr="00AF0377">
        <w:rPr>
          <w:rFonts w:asciiTheme="minorHAnsi" w:hAnsiTheme="minorHAnsi" w:cstheme="minorHAnsi"/>
          <w:i/>
          <w:iCs/>
          <w:sz w:val="24"/>
          <w:szCs w:val="24"/>
        </w:rPr>
        <w:t>Encyclopaedia of Forensic an Legal Medicine</w:t>
      </w:r>
      <w:r w:rsidRPr="00AF0377">
        <w:rPr>
          <w:rFonts w:asciiTheme="minorHAnsi" w:hAnsiTheme="minorHAnsi" w:cstheme="minorHAnsi"/>
          <w:sz w:val="24"/>
          <w:szCs w:val="24"/>
        </w:rPr>
        <w:t xml:space="preserve">, Available at: </w:t>
      </w:r>
      <w:hyperlink r:id="rId24" w:history="1">
        <w:r w:rsidRPr="00AF0377">
          <w:rPr>
            <w:rStyle w:val="Hyperlink"/>
            <w:rFonts w:asciiTheme="minorHAnsi" w:hAnsiTheme="minorHAnsi" w:cstheme="minorHAnsi"/>
            <w:sz w:val="24"/>
            <w:szCs w:val="24"/>
          </w:rPr>
          <w:t>https://www.researchgate.net/publication/301776305_Restraint_Techniques_Injuries_and_Death_Handcuffs</w:t>
        </w:r>
      </w:hyperlink>
    </w:p>
    <w:p w14:paraId="5EBF62E8" w14:textId="77777777" w:rsidR="00402158" w:rsidRPr="00AF0377" w:rsidRDefault="00402158" w:rsidP="00EC6BEA">
      <w:pPr>
        <w:pStyle w:val="ListParagraph"/>
        <w:numPr>
          <w:ilvl w:val="0"/>
          <w:numId w:val="6"/>
        </w:numPr>
        <w:spacing w:line="480" w:lineRule="auto"/>
        <w:rPr>
          <w:rFonts w:asciiTheme="minorHAnsi" w:hAnsiTheme="minorHAnsi" w:cstheme="minorHAnsi"/>
          <w:color w:val="333333"/>
          <w:sz w:val="24"/>
          <w:szCs w:val="24"/>
          <w:shd w:val="clear" w:color="auto" w:fill="F5F5F5"/>
        </w:rPr>
      </w:pPr>
      <w:r w:rsidRPr="00AF0377">
        <w:rPr>
          <w:rFonts w:asciiTheme="minorHAnsi" w:hAnsiTheme="minorHAnsi" w:cstheme="minorHAnsi"/>
          <w:color w:val="121212"/>
          <w:sz w:val="24"/>
          <w:szCs w:val="24"/>
          <w:shd w:val="clear" w:color="auto" w:fill="FFFFFF"/>
        </w:rPr>
        <w:t xml:space="preserve">Kolb, D. A. (1984). </w:t>
      </w:r>
      <w:r w:rsidRPr="00AF0377">
        <w:rPr>
          <w:rStyle w:val="Emphasis"/>
          <w:rFonts w:asciiTheme="minorHAnsi" w:hAnsiTheme="minorHAnsi" w:cstheme="minorHAnsi"/>
          <w:color w:val="121212"/>
          <w:sz w:val="24"/>
          <w:szCs w:val="24"/>
        </w:rPr>
        <w:t>Experiential learning: Experience as the source of learning and development</w:t>
      </w:r>
      <w:r w:rsidRPr="00AF0377">
        <w:rPr>
          <w:rFonts w:asciiTheme="minorHAnsi" w:hAnsiTheme="minorHAnsi" w:cstheme="minorHAnsi"/>
          <w:color w:val="121212"/>
          <w:sz w:val="24"/>
          <w:szCs w:val="24"/>
          <w:shd w:val="clear" w:color="auto" w:fill="FFFFFF"/>
        </w:rPr>
        <w:t xml:space="preserve"> (Vol. 1). Englewood Cliffs, NJ: Prentice-Hall.</w:t>
      </w:r>
    </w:p>
    <w:p w14:paraId="6F424A8D" w14:textId="77777777" w:rsidR="00402158" w:rsidRPr="00AF0377" w:rsidRDefault="00402158" w:rsidP="00EC6BEA">
      <w:pPr>
        <w:pStyle w:val="ListParagraph"/>
        <w:numPr>
          <w:ilvl w:val="0"/>
          <w:numId w:val="6"/>
        </w:numPr>
        <w:spacing w:line="480" w:lineRule="auto"/>
        <w:rPr>
          <w:rFonts w:asciiTheme="minorHAnsi" w:hAnsiTheme="minorHAnsi" w:cstheme="minorHAnsi"/>
          <w:color w:val="333333"/>
          <w:sz w:val="24"/>
          <w:szCs w:val="24"/>
          <w:shd w:val="clear" w:color="auto" w:fill="F5F5F5"/>
        </w:rPr>
      </w:pPr>
      <w:r w:rsidRPr="00AF0377">
        <w:rPr>
          <w:rFonts w:asciiTheme="minorHAnsi" w:hAnsiTheme="minorHAnsi" w:cstheme="minorHAnsi"/>
          <w:color w:val="333333"/>
          <w:sz w:val="24"/>
          <w:szCs w:val="24"/>
          <w:shd w:val="clear" w:color="auto" w:fill="F5F5F5"/>
        </w:rPr>
        <w:t>Manning. M. R. and Fusilier. M. R. (1999) ‘</w:t>
      </w:r>
      <w:proofErr w:type="gramStart"/>
      <w:r w:rsidRPr="00AF0377">
        <w:rPr>
          <w:rFonts w:asciiTheme="minorHAnsi" w:hAnsiTheme="minorHAnsi" w:cstheme="minorHAnsi"/>
          <w:color w:val="333333"/>
          <w:sz w:val="24"/>
          <w:szCs w:val="24"/>
          <w:shd w:val="clear" w:color="auto" w:fill="F5F5F5"/>
        </w:rPr>
        <w:t>The</w:t>
      </w:r>
      <w:proofErr w:type="gramEnd"/>
      <w:r w:rsidRPr="00AF0377">
        <w:rPr>
          <w:rFonts w:asciiTheme="minorHAnsi" w:hAnsiTheme="minorHAnsi" w:cstheme="minorHAnsi"/>
          <w:color w:val="333333"/>
          <w:sz w:val="24"/>
          <w:szCs w:val="24"/>
          <w:shd w:val="clear" w:color="auto" w:fill="F5F5F5"/>
        </w:rPr>
        <w:t xml:space="preserve"> relationship between stress and health care use: An investigation of the buffering roles of personality, social support and exercise’, </w:t>
      </w:r>
      <w:r w:rsidRPr="00AF0377">
        <w:rPr>
          <w:rFonts w:asciiTheme="minorHAnsi" w:hAnsiTheme="minorHAnsi" w:cstheme="minorHAnsi"/>
          <w:i/>
          <w:iCs/>
          <w:color w:val="333333"/>
          <w:sz w:val="24"/>
          <w:szCs w:val="24"/>
          <w:shd w:val="clear" w:color="auto" w:fill="F5F5F5"/>
        </w:rPr>
        <w:t xml:space="preserve">Journal of Psychosomatic Research, </w:t>
      </w:r>
      <w:r w:rsidRPr="00AF0377">
        <w:rPr>
          <w:rFonts w:asciiTheme="minorHAnsi" w:hAnsiTheme="minorHAnsi" w:cstheme="minorHAnsi"/>
          <w:color w:val="333333"/>
          <w:sz w:val="24"/>
          <w:szCs w:val="24"/>
          <w:shd w:val="clear" w:color="auto" w:fill="F5F5F5"/>
        </w:rPr>
        <w:t xml:space="preserve">47 (2), p159-173. </w:t>
      </w:r>
    </w:p>
    <w:p w14:paraId="5D32EF1E" w14:textId="77777777" w:rsidR="00402158" w:rsidRPr="00AF0377" w:rsidRDefault="00402158" w:rsidP="00EC6BEA">
      <w:pPr>
        <w:pStyle w:val="ListParagraph"/>
        <w:numPr>
          <w:ilvl w:val="0"/>
          <w:numId w:val="6"/>
        </w:numPr>
        <w:spacing w:line="480" w:lineRule="auto"/>
        <w:rPr>
          <w:rFonts w:asciiTheme="minorHAnsi" w:hAnsiTheme="minorHAnsi" w:cstheme="minorHAnsi"/>
          <w:color w:val="333333"/>
          <w:sz w:val="24"/>
          <w:szCs w:val="24"/>
          <w:shd w:val="clear" w:color="auto" w:fill="F5F5F5"/>
        </w:rPr>
      </w:pPr>
      <w:proofErr w:type="spellStart"/>
      <w:r w:rsidRPr="00AF0377">
        <w:rPr>
          <w:rFonts w:asciiTheme="minorHAnsi" w:hAnsiTheme="minorHAnsi" w:cstheme="minorHAnsi"/>
          <w:color w:val="333333"/>
          <w:sz w:val="24"/>
          <w:szCs w:val="24"/>
          <w:shd w:val="clear" w:color="auto" w:fill="F5F5F5"/>
        </w:rPr>
        <w:lastRenderedPageBreak/>
        <w:t>McCanlies</w:t>
      </w:r>
      <w:proofErr w:type="spellEnd"/>
      <w:r w:rsidRPr="00AF0377">
        <w:rPr>
          <w:rFonts w:asciiTheme="minorHAnsi" w:hAnsiTheme="minorHAnsi" w:cstheme="minorHAnsi"/>
          <w:color w:val="333333"/>
          <w:sz w:val="24"/>
          <w:szCs w:val="24"/>
          <w:shd w:val="clear" w:color="auto" w:fill="F5F5F5"/>
        </w:rPr>
        <w:t xml:space="preserve">, E. C., </w:t>
      </w:r>
      <w:proofErr w:type="spellStart"/>
      <w:r w:rsidRPr="00AF0377">
        <w:rPr>
          <w:rFonts w:asciiTheme="minorHAnsi" w:hAnsiTheme="minorHAnsi" w:cstheme="minorHAnsi"/>
          <w:color w:val="333333"/>
          <w:sz w:val="24"/>
          <w:szCs w:val="24"/>
          <w:shd w:val="clear" w:color="auto" w:fill="F5F5F5"/>
        </w:rPr>
        <w:t>Mnatsakanova</w:t>
      </w:r>
      <w:proofErr w:type="spellEnd"/>
      <w:r w:rsidRPr="00AF0377">
        <w:rPr>
          <w:rFonts w:asciiTheme="minorHAnsi" w:hAnsiTheme="minorHAnsi" w:cstheme="minorHAnsi"/>
          <w:color w:val="333333"/>
          <w:sz w:val="24"/>
          <w:szCs w:val="24"/>
          <w:shd w:val="clear" w:color="auto" w:fill="F5F5F5"/>
        </w:rPr>
        <w:t xml:space="preserve">, A., Andrew, M. E., </w:t>
      </w:r>
      <w:proofErr w:type="spellStart"/>
      <w:r w:rsidRPr="00AF0377">
        <w:rPr>
          <w:rFonts w:asciiTheme="minorHAnsi" w:hAnsiTheme="minorHAnsi" w:cstheme="minorHAnsi"/>
          <w:color w:val="333333"/>
          <w:sz w:val="24"/>
          <w:szCs w:val="24"/>
          <w:shd w:val="clear" w:color="auto" w:fill="F5F5F5"/>
        </w:rPr>
        <w:t>Burchfiel</w:t>
      </w:r>
      <w:proofErr w:type="spellEnd"/>
      <w:r w:rsidRPr="00AF0377">
        <w:rPr>
          <w:rFonts w:asciiTheme="minorHAnsi" w:hAnsiTheme="minorHAnsi" w:cstheme="minorHAnsi"/>
          <w:color w:val="333333"/>
          <w:sz w:val="24"/>
          <w:szCs w:val="24"/>
          <w:shd w:val="clear" w:color="auto" w:fill="F5F5F5"/>
        </w:rPr>
        <w:t xml:space="preserve">, C. M. and </w:t>
      </w:r>
      <w:proofErr w:type="spellStart"/>
      <w:r w:rsidRPr="00AF0377">
        <w:rPr>
          <w:rFonts w:asciiTheme="minorHAnsi" w:hAnsiTheme="minorHAnsi" w:cstheme="minorHAnsi"/>
          <w:color w:val="333333"/>
          <w:sz w:val="24"/>
          <w:szCs w:val="24"/>
          <w:shd w:val="clear" w:color="auto" w:fill="F5F5F5"/>
        </w:rPr>
        <w:t>Violanti</w:t>
      </w:r>
      <w:proofErr w:type="spellEnd"/>
      <w:r w:rsidRPr="00AF0377">
        <w:rPr>
          <w:rFonts w:asciiTheme="minorHAnsi" w:hAnsiTheme="minorHAnsi" w:cstheme="minorHAnsi"/>
          <w:color w:val="333333"/>
          <w:sz w:val="24"/>
          <w:szCs w:val="24"/>
          <w:shd w:val="clear" w:color="auto" w:fill="F5F5F5"/>
        </w:rPr>
        <w:t xml:space="preserve">, J. M. (2014) ‘Positive psychological facts are associated with lower PTSD symptoms among police officers: post hurricane Katrina’, </w:t>
      </w:r>
      <w:r w:rsidRPr="00AF0377">
        <w:rPr>
          <w:rFonts w:asciiTheme="minorHAnsi" w:hAnsiTheme="minorHAnsi" w:cstheme="minorHAnsi"/>
          <w:i/>
          <w:iCs/>
          <w:color w:val="333333"/>
          <w:sz w:val="24"/>
          <w:szCs w:val="24"/>
          <w:shd w:val="clear" w:color="auto" w:fill="F5F5F5"/>
        </w:rPr>
        <w:t xml:space="preserve">Stress Health, </w:t>
      </w:r>
      <w:r w:rsidRPr="00AF0377">
        <w:rPr>
          <w:rFonts w:asciiTheme="minorHAnsi" w:hAnsiTheme="minorHAnsi" w:cstheme="minorHAnsi"/>
          <w:color w:val="333333"/>
          <w:sz w:val="24"/>
          <w:szCs w:val="24"/>
          <w:shd w:val="clear" w:color="auto" w:fill="F5F5F5"/>
        </w:rPr>
        <w:t>30(5), p405-415.</w:t>
      </w:r>
    </w:p>
    <w:p w14:paraId="060C4152" w14:textId="77777777" w:rsidR="00402158" w:rsidRPr="00AF0377" w:rsidRDefault="00402158" w:rsidP="00EC6BEA">
      <w:pPr>
        <w:pStyle w:val="ListParagraph"/>
        <w:numPr>
          <w:ilvl w:val="0"/>
          <w:numId w:val="6"/>
        </w:numPr>
        <w:spacing w:line="480" w:lineRule="auto"/>
        <w:rPr>
          <w:rFonts w:asciiTheme="minorHAnsi" w:hAnsiTheme="minorHAnsi" w:cstheme="minorHAnsi"/>
          <w:color w:val="auto"/>
          <w:sz w:val="24"/>
          <w:szCs w:val="24"/>
        </w:rPr>
      </w:pPr>
      <w:r w:rsidRPr="00AF0377">
        <w:rPr>
          <w:rFonts w:asciiTheme="minorHAnsi" w:hAnsiTheme="minorHAnsi" w:cstheme="minorHAnsi"/>
          <w:sz w:val="24"/>
          <w:szCs w:val="24"/>
        </w:rPr>
        <w:t xml:space="preserve">Ministry of Justice. (2015) </w:t>
      </w:r>
      <w:r w:rsidRPr="00AF0377">
        <w:rPr>
          <w:rFonts w:asciiTheme="minorHAnsi" w:hAnsiTheme="minorHAnsi" w:cstheme="minorHAnsi"/>
          <w:i/>
          <w:iCs/>
          <w:sz w:val="24"/>
          <w:szCs w:val="24"/>
        </w:rPr>
        <w:t xml:space="preserve">Codes of Practice for Victims of Crime. </w:t>
      </w:r>
      <w:r w:rsidRPr="00AF0377">
        <w:rPr>
          <w:rFonts w:asciiTheme="minorHAnsi" w:hAnsiTheme="minorHAnsi" w:cstheme="minorHAnsi"/>
          <w:sz w:val="24"/>
          <w:szCs w:val="24"/>
        </w:rPr>
        <w:t xml:space="preserve">London: Government. </w:t>
      </w:r>
    </w:p>
    <w:p w14:paraId="1F329E17"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Ministry of Justice. (2015) </w:t>
      </w:r>
      <w:r w:rsidRPr="00AF0377">
        <w:rPr>
          <w:rFonts w:asciiTheme="minorHAnsi" w:hAnsiTheme="minorHAnsi" w:cstheme="minorHAnsi"/>
          <w:i/>
          <w:iCs/>
          <w:sz w:val="24"/>
          <w:szCs w:val="24"/>
        </w:rPr>
        <w:t xml:space="preserve">Criminal Procedure and Investigations Act 1996 (section 23 (1)) Code of Practice. </w:t>
      </w:r>
      <w:r w:rsidRPr="00AF0377">
        <w:rPr>
          <w:rFonts w:asciiTheme="minorHAnsi" w:hAnsiTheme="minorHAnsi" w:cstheme="minorHAnsi"/>
          <w:sz w:val="24"/>
          <w:szCs w:val="24"/>
        </w:rPr>
        <w:t xml:space="preserve">Open Government Licence: London, (p1-24). </w:t>
      </w:r>
    </w:p>
    <w:p w14:paraId="73E78DC7"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Mulder, P. (2018) </w:t>
      </w:r>
      <w:proofErr w:type="spellStart"/>
      <w:r w:rsidRPr="00AF0377">
        <w:rPr>
          <w:rFonts w:asciiTheme="minorHAnsi" w:hAnsiTheme="minorHAnsi" w:cstheme="minorHAnsi"/>
          <w:i/>
          <w:iCs/>
          <w:sz w:val="24"/>
          <w:szCs w:val="24"/>
        </w:rPr>
        <w:t>Betari’s</w:t>
      </w:r>
      <w:proofErr w:type="spellEnd"/>
      <w:r w:rsidRPr="00AF0377">
        <w:rPr>
          <w:rFonts w:asciiTheme="minorHAnsi" w:hAnsiTheme="minorHAnsi" w:cstheme="minorHAnsi"/>
          <w:i/>
          <w:iCs/>
          <w:sz w:val="24"/>
          <w:szCs w:val="24"/>
        </w:rPr>
        <w:t xml:space="preserve"> Box Theory.</w:t>
      </w:r>
      <w:r w:rsidRPr="00AF0377">
        <w:rPr>
          <w:rFonts w:asciiTheme="minorHAnsi" w:hAnsiTheme="minorHAnsi" w:cstheme="minorHAnsi"/>
          <w:sz w:val="24"/>
          <w:szCs w:val="24"/>
        </w:rPr>
        <w:t xml:space="preserve"> </w:t>
      </w:r>
      <w:proofErr w:type="spellStart"/>
      <w:r w:rsidRPr="00AF0377">
        <w:rPr>
          <w:rFonts w:asciiTheme="minorHAnsi" w:hAnsiTheme="minorHAnsi" w:cstheme="minorHAnsi"/>
          <w:sz w:val="24"/>
          <w:szCs w:val="24"/>
        </w:rPr>
        <w:t>Toolshero</w:t>
      </w:r>
      <w:proofErr w:type="spellEnd"/>
      <w:r w:rsidRPr="00AF0377">
        <w:rPr>
          <w:rFonts w:asciiTheme="minorHAnsi" w:hAnsiTheme="minorHAnsi" w:cstheme="minorHAnsi"/>
          <w:sz w:val="24"/>
          <w:szCs w:val="24"/>
        </w:rPr>
        <w:t xml:space="preserve">. Viewed 05/06/2020. Available at: </w:t>
      </w:r>
      <w:hyperlink r:id="rId25" w:history="1">
        <w:r w:rsidRPr="00AF0377">
          <w:rPr>
            <w:rStyle w:val="Hyperlink"/>
            <w:rFonts w:asciiTheme="minorHAnsi" w:hAnsiTheme="minorHAnsi" w:cstheme="minorHAnsi"/>
            <w:sz w:val="24"/>
            <w:szCs w:val="24"/>
          </w:rPr>
          <w:t>https://www.toolshero.com/communication-skills/betari-box-theory/</w:t>
        </w:r>
      </w:hyperlink>
    </w:p>
    <w:p w14:paraId="1536F8B1" w14:textId="77777777" w:rsidR="00402158" w:rsidRPr="00AF0377" w:rsidRDefault="00402158" w:rsidP="00EC6BEA">
      <w:pPr>
        <w:pStyle w:val="Bibliography"/>
        <w:numPr>
          <w:ilvl w:val="0"/>
          <w:numId w:val="6"/>
        </w:numPr>
        <w:spacing w:line="480" w:lineRule="auto"/>
        <w:rPr>
          <w:rFonts w:cstheme="minorHAnsi"/>
          <w:noProof/>
          <w:color w:val="000000"/>
          <w:sz w:val="24"/>
          <w:szCs w:val="24"/>
          <w:lang w:val="en-US"/>
        </w:rPr>
      </w:pPr>
      <w:r w:rsidRPr="00AF0377">
        <w:rPr>
          <w:rFonts w:cstheme="minorHAnsi"/>
          <w:noProof/>
          <w:sz w:val="24"/>
          <w:szCs w:val="24"/>
          <w:lang w:val="en-US"/>
        </w:rPr>
        <w:t xml:space="preserve">Myhill, A. and Bradford. B., (2012). Can police enhance public confidence by improving quality of service? Results from two surveys in England and Wales. </w:t>
      </w:r>
      <w:r w:rsidRPr="00AF0377">
        <w:rPr>
          <w:rFonts w:cstheme="minorHAnsi"/>
          <w:i/>
          <w:iCs/>
          <w:noProof/>
          <w:sz w:val="24"/>
          <w:szCs w:val="24"/>
          <w:lang w:val="en-US"/>
        </w:rPr>
        <w:t xml:space="preserve">An International Journal of Research and Policy, </w:t>
      </w:r>
      <w:r w:rsidRPr="00AF0377">
        <w:rPr>
          <w:rFonts w:cstheme="minorHAnsi"/>
          <w:noProof/>
          <w:sz w:val="24"/>
          <w:szCs w:val="24"/>
          <w:lang w:val="en-US"/>
        </w:rPr>
        <w:t>Volume 22, pp. 397-425.</w:t>
      </w:r>
    </w:p>
    <w:p w14:paraId="78EF5944" w14:textId="77777777" w:rsidR="00402158" w:rsidRPr="00AF0377" w:rsidRDefault="00402158" w:rsidP="00EC6BEA">
      <w:pPr>
        <w:pStyle w:val="ListParagraph"/>
        <w:numPr>
          <w:ilvl w:val="0"/>
          <w:numId w:val="6"/>
        </w:numPr>
        <w:spacing w:line="480" w:lineRule="auto"/>
        <w:rPr>
          <w:rFonts w:asciiTheme="minorHAnsi" w:hAnsiTheme="minorHAnsi" w:cstheme="minorHAnsi"/>
          <w:color w:val="auto"/>
          <w:sz w:val="24"/>
          <w:szCs w:val="24"/>
          <w:lang w:val="en-US"/>
        </w:rPr>
      </w:pPr>
      <w:proofErr w:type="spellStart"/>
      <w:r w:rsidRPr="00AF0377">
        <w:rPr>
          <w:rFonts w:asciiTheme="minorHAnsi" w:hAnsiTheme="minorHAnsi" w:cstheme="minorHAnsi"/>
          <w:sz w:val="24"/>
          <w:szCs w:val="24"/>
          <w:lang w:val="en-US"/>
        </w:rPr>
        <w:t>Pogrebin</w:t>
      </w:r>
      <w:proofErr w:type="spellEnd"/>
      <w:r w:rsidRPr="00AF0377">
        <w:rPr>
          <w:rFonts w:asciiTheme="minorHAnsi" w:hAnsiTheme="minorHAnsi" w:cstheme="minorHAnsi"/>
          <w:sz w:val="24"/>
          <w:szCs w:val="24"/>
          <w:lang w:val="en-US"/>
        </w:rPr>
        <w:t xml:space="preserve">, M. R. and Poole, E. D. (1991) ‘Police and tragic events: The management of emotions’, </w:t>
      </w:r>
      <w:r w:rsidRPr="00AF0377">
        <w:rPr>
          <w:rFonts w:asciiTheme="minorHAnsi" w:hAnsiTheme="minorHAnsi" w:cstheme="minorHAnsi"/>
          <w:i/>
          <w:iCs/>
          <w:sz w:val="24"/>
          <w:szCs w:val="24"/>
          <w:lang w:val="en-US"/>
        </w:rPr>
        <w:t xml:space="preserve">Journal of Criminal Justice, </w:t>
      </w:r>
      <w:r w:rsidRPr="00AF0377">
        <w:rPr>
          <w:rFonts w:asciiTheme="minorHAnsi" w:hAnsiTheme="minorHAnsi" w:cstheme="minorHAnsi"/>
          <w:sz w:val="24"/>
          <w:szCs w:val="24"/>
          <w:lang w:val="en-US"/>
        </w:rPr>
        <w:t xml:space="preserve">19(4), p395-403. </w:t>
      </w:r>
    </w:p>
    <w:p w14:paraId="11408409"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lang w:val="en-US"/>
        </w:rPr>
      </w:pPr>
      <w:r w:rsidRPr="00AF0377">
        <w:rPr>
          <w:rFonts w:asciiTheme="minorHAnsi" w:hAnsiTheme="minorHAnsi" w:cstheme="minorHAnsi"/>
          <w:sz w:val="24"/>
          <w:szCs w:val="24"/>
          <w:lang w:val="en-US"/>
        </w:rPr>
        <w:t xml:space="preserve">Smith, J. (2014) ‘Keeping the </w:t>
      </w:r>
      <w:proofErr w:type="spellStart"/>
      <w:r w:rsidRPr="00AF0377">
        <w:rPr>
          <w:rFonts w:asciiTheme="minorHAnsi" w:hAnsiTheme="minorHAnsi" w:cstheme="minorHAnsi"/>
          <w:sz w:val="24"/>
          <w:szCs w:val="24"/>
          <w:lang w:val="en-US"/>
        </w:rPr>
        <w:t>Peelian</w:t>
      </w:r>
      <w:proofErr w:type="spellEnd"/>
      <w:r w:rsidRPr="00AF0377">
        <w:rPr>
          <w:rFonts w:asciiTheme="minorHAnsi" w:hAnsiTheme="minorHAnsi" w:cstheme="minorHAnsi"/>
          <w:sz w:val="24"/>
          <w:szCs w:val="24"/>
          <w:lang w:val="en-US"/>
        </w:rPr>
        <w:t xml:space="preserve"> Spirit: Resilience and Spirituality in Policing’, </w:t>
      </w:r>
      <w:r w:rsidRPr="00AF0377">
        <w:rPr>
          <w:rFonts w:asciiTheme="minorHAnsi" w:hAnsiTheme="minorHAnsi" w:cstheme="minorHAnsi"/>
          <w:i/>
          <w:iCs/>
          <w:sz w:val="24"/>
          <w:szCs w:val="24"/>
          <w:lang w:val="en-US"/>
        </w:rPr>
        <w:t xml:space="preserve">Police Journal, Theory, Practice and Principles, </w:t>
      </w:r>
      <w:r w:rsidRPr="00AF0377">
        <w:rPr>
          <w:rFonts w:asciiTheme="minorHAnsi" w:hAnsiTheme="minorHAnsi" w:cstheme="minorHAnsi"/>
          <w:sz w:val="24"/>
          <w:szCs w:val="24"/>
          <w:lang w:val="en-US"/>
        </w:rPr>
        <w:t>87(3), p1-13.</w:t>
      </w:r>
    </w:p>
    <w:p w14:paraId="73160A55"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lang w:val="en-US"/>
        </w:rPr>
      </w:pPr>
      <w:r w:rsidRPr="00AF0377">
        <w:rPr>
          <w:rFonts w:asciiTheme="minorHAnsi" w:hAnsiTheme="minorHAnsi" w:cstheme="minorHAnsi"/>
          <w:sz w:val="24"/>
          <w:szCs w:val="24"/>
          <w:lang w:val="en-US"/>
        </w:rPr>
        <w:t xml:space="preserve">Sterling, R. S. (2008) </w:t>
      </w:r>
      <w:proofErr w:type="gramStart"/>
      <w:r w:rsidRPr="00AF0377">
        <w:rPr>
          <w:rFonts w:asciiTheme="minorHAnsi" w:hAnsiTheme="minorHAnsi" w:cstheme="minorHAnsi"/>
          <w:sz w:val="24"/>
          <w:szCs w:val="24"/>
          <w:lang w:val="en-US"/>
        </w:rPr>
        <w:t>An</w:t>
      </w:r>
      <w:proofErr w:type="gramEnd"/>
      <w:r w:rsidRPr="00AF0377">
        <w:rPr>
          <w:rFonts w:asciiTheme="minorHAnsi" w:hAnsiTheme="minorHAnsi" w:cstheme="minorHAnsi"/>
          <w:sz w:val="24"/>
          <w:szCs w:val="24"/>
          <w:lang w:val="en-US"/>
        </w:rPr>
        <w:t xml:space="preserve"> Analytical and Administrative Guide. </w:t>
      </w:r>
      <w:r w:rsidRPr="00AF0377">
        <w:rPr>
          <w:rFonts w:asciiTheme="minorHAnsi" w:hAnsiTheme="minorHAnsi" w:cstheme="minorHAnsi"/>
          <w:i/>
          <w:iCs/>
          <w:sz w:val="24"/>
          <w:szCs w:val="24"/>
          <w:lang w:val="en-US"/>
        </w:rPr>
        <w:t xml:space="preserve">A Police Officer’s Handbook. </w:t>
      </w:r>
      <w:r w:rsidRPr="00AF0377">
        <w:rPr>
          <w:rFonts w:asciiTheme="minorHAnsi" w:hAnsiTheme="minorHAnsi" w:cstheme="minorHAnsi"/>
          <w:sz w:val="24"/>
          <w:szCs w:val="24"/>
          <w:lang w:val="en-US"/>
        </w:rPr>
        <w:t xml:space="preserve">Jones and Bartlett Publishers: Massachusetts. </w:t>
      </w:r>
    </w:p>
    <w:p w14:paraId="2F976082"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Victim Support. (2011) </w:t>
      </w:r>
      <w:r w:rsidRPr="00AF0377">
        <w:rPr>
          <w:rFonts w:asciiTheme="minorHAnsi" w:hAnsiTheme="minorHAnsi" w:cstheme="minorHAnsi"/>
          <w:i/>
          <w:iCs/>
          <w:sz w:val="24"/>
          <w:szCs w:val="24"/>
        </w:rPr>
        <w:t>Left in the dark: Why victims of crime need to be kept informed.</w:t>
      </w:r>
      <w:r w:rsidRPr="00AF0377">
        <w:rPr>
          <w:rFonts w:asciiTheme="minorHAnsi" w:hAnsiTheme="minorHAnsi" w:cstheme="minorHAnsi"/>
          <w:sz w:val="24"/>
          <w:szCs w:val="24"/>
        </w:rPr>
        <w:t xml:space="preserve"> London: Victim Support. Viewed 11/06/2020. </w:t>
      </w:r>
      <w:hyperlink r:id="rId26" w:history="1">
        <w:r w:rsidRPr="00AF0377">
          <w:rPr>
            <w:rStyle w:val="Hyperlink"/>
            <w:rFonts w:asciiTheme="minorHAnsi" w:hAnsiTheme="minorHAnsi" w:cstheme="minorHAnsi"/>
            <w:sz w:val="24"/>
            <w:szCs w:val="24"/>
          </w:rPr>
          <w:t>https://www.victimsupport.org.uk/sites/default/files/Left%20in%20the%20dark%20-%20why%20victims%20of%20crime%20need%20to%20be%20kept%20informed.pdf</w:t>
        </w:r>
      </w:hyperlink>
    </w:p>
    <w:p w14:paraId="5D5E17FE"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rPr>
      </w:pPr>
      <w:r w:rsidRPr="00AF0377">
        <w:rPr>
          <w:rFonts w:asciiTheme="minorHAnsi" w:hAnsiTheme="minorHAnsi" w:cstheme="minorHAnsi"/>
          <w:sz w:val="24"/>
          <w:szCs w:val="24"/>
        </w:rPr>
        <w:t xml:space="preserve">Victimsupport.org. (2020) </w:t>
      </w:r>
      <w:r w:rsidRPr="00AF0377">
        <w:rPr>
          <w:rFonts w:asciiTheme="minorHAnsi" w:hAnsiTheme="minorHAnsi" w:cstheme="minorHAnsi"/>
          <w:i/>
          <w:iCs/>
          <w:sz w:val="24"/>
          <w:szCs w:val="24"/>
        </w:rPr>
        <w:t>Victims Code.</w:t>
      </w:r>
      <w:r w:rsidRPr="00AF0377">
        <w:rPr>
          <w:rFonts w:asciiTheme="minorHAnsi" w:hAnsiTheme="minorHAnsi" w:cstheme="minorHAnsi"/>
          <w:sz w:val="24"/>
          <w:szCs w:val="24"/>
        </w:rPr>
        <w:t xml:space="preserve"> Victim Support. Viewed 11/06/2020. </w:t>
      </w:r>
      <w:hyperlink r:id="rId27" w:history="1">
        <w:r w:rsidRPr="00AF0377">
          <w:rPr>
            <w:rStyle w:val="Hyperlink"/>
            <w:rFonts w:asciiTheme="minorHAnsi" w:hAnsiTheme="minorHAnsi" w:cstheme="minorHAnsi"/>
            <w:sz w:val="24"/>
            <w:szCs w:val="24"/>
          </w:rPr>
          <w:t>https://www.victimsupport.org.uk/help-and-support/your-rights/victims-code</w:t>
        </w:r>
      </w:hyperlink>
      <w:r w:rsidRPr="00AF0377">
        <w:rPr>
          <w:rFonts w:asciiTheme="minorHAnsi" w:hAnsiTheme="minorHAnsi" w:cstheme="minorHAnsi"/>
          <w:sz w:val="24"/>
          <w:szCs w:val="24"/>
        </w:rPr>
        <w:t xml:space="preserve"> </w:t>
      </w:r>
    </w:p>
    <w:p w14:paraId="7DCB5106" w14:textId="77777777" w:rsidR="00402158" w:rsidRPr="00AF0377" w:rsidRDefault="00402158" w:rsidP="00EC6BEA">
      <w:pPr>
        <w:pStyle w:val="Bibliography"/>
        <w:numPr>
          <w:ilvl w:val="0"/>
          <w:numId w:val="6"/>
        </w:numPr>
        <w:spacing w:line="480" w:lineRule="auto"/>
        <w:rPr>
          <w:rFonts w:cstheme="minorHAnsi"/>
          <w:noProof/>
          <w:sz w:val="24"/>
          <w:szCs w:val="24"/>
          <w:lang w:val="en-US"/>
        </w:rPr>
      </w:pPr>
      <w:r w:rsidRPr="00AF0377">
        <w:rPr>
          <w:rFonts w:cstheme="minorHAnsi"/>
          <w:noProof/>
          <w:sz w:val="24"/>
          <w:szCs w:val="24"/>
          <w:lang w:val="en-US"/>
        </w:rPr>
        <w:t xml:space="preserve">Waddington, P., 1999. </w:t>
      </w:r>
      <w:r w:rsidRPr="00AF0377">
        <w:rPr>
          <w:rFonts w:cstheme="minorHAnsi"/>
          <w:i/>
          <w:iCs/>
          <w:noProof/>
          <w:sz w:val="24"/>
          <w:szCs w:val="24"/>
          <w:lang w:val="en-US"/>
        </w:rPr>
        <w:t xml:space="preserve">Policing Citizens: Authority and Rights. </w:t>
      </w:r>
      <w:r w:rsidRPr="00AF0377">
        <w:rPr>
          <w:rFonts w:cstheme="minorHAnsi"/>
          <w:noProof/>
          <w:sz w:val="24"/>
          <w:szCs w:val="24"/>
          <w:lang w:val="en-US"/>
        </w:rPr>
        <w:t>London: UCL Press.</w:t>
      </w:r>
    </w:p>
    <w:p w14:paraId="7BF046A4" w14:textId="77777777" w:rsidR="00402158" w:rsidRPr="00AF0377" w:rsidRDefault="00402158" w:rsidP="00EC6BEA">
      <w:pPr>
        <w:pStyle w:val="Bibliography"/>
        <w:numPr>
          <w:ilvl w:val="0"/>
          <w:numId w:val="6"/>
        </w:numPr>
        <w:spacing w:line="480" w:lineRule="auto"/>
        <w:rPr>
          <w:rFonts w:cstheme="minorHAnsi"/>
          <w:noProof/>
          <w:sz w:val="24"/>
          <w:szCs w:val="24"/>
          <w:lang w:val="en-US"/>
        </w:rPr>
      </w:pPr>
      <w:r w:rsidRPr="00AF0377">
        <w:rPr>
          <w:rFonts w:cstheme="minorHAnsi"/>
          <w:noProof/>
          <w:sz w:val="24"/>
          <w:szCs w:val="24"/>
          <w:lang w:val="en-US"/>
        </w:rPr>
        <w:lastRenderedPageBreak/>
        <w:t xml:space="preserve">Walklate, S., 2012. </w:t>
      </w:r>
      <w:r w:rsidRPr="00AF0377">
        <w:rPr>
          <w:rFonts w:cstheme="minorHAnsi"/>
          <w:i/>
          <w:iCs/>
          <w:noProof/>
          <w:sz w:val="24"/>
          <w:szCs w:val="24"/>
          <w:lang w:val="en-US"/>
        </w:rPr>
        <w:t xml:space="preserve">Handbook of Victims and Victimology. </w:t>
      </w:r>
      <w:r w:rsidRPr="00AF0377">
        <w:rPr>
          <w:rFonts w:cstheme="minorHAnsi"/>
          <w:noProof/>
          <w:sz w:val="24"/>
          <w:szCs w:val="24"/>
          <w:lang w:val="en-US"/>
        </w:rPr>
        <w:t>New York: Routledge.</w:t>
      </w:r>
    </w:p>
    <w:p w14:paraId="4BD2FE55" w14:textId="77777777" w:rsidR="00402158" w:rsidRPr="00AF0377" w:rsidRDefault="00402158" w:rsidP="00EC6BEA">
      <w:pPr>
        <w:pStyle w:val="ListParagraph"/>
        <w:numPr>
          <w:ilvl w:val="0"/>
          <w:numId w:val="6"/>
        </w:numPr>
        <w:spacing w:line="480" w:lineRule="auto"/>
        <w:rPr>
          <w:rFonts w:asciiTheme="minorHAnsi" w:hAnsiTheme="minorHAnsi" w:cstheme="minorHAnsi"/>
          <w:sz w:val="24"/>
          <w:szCs w:val="24"/>
          <w:lang w:val="en-US"/>
        </w:rPr>
      </w:pPr>
      <w:r w:rsidRPr="00AF0377">
        <w:rPr>
          <w:rFonts w:asciiTheme="minorHAnsi" w:hAnsiTheme="minorHAnsi" w:cstheme="minorHAnsi"/>
          <w:sz w:val="24"/>
          <w:szCs w:val="24"/>
          <w:lang w:val="en-US"/>
        </w:rPr>
        <w:t xml:space="preserve">Williams, V., </w:t>
      </w:r>
      <w:proofErr w:type="spellStart"/>
      <w:r w:rsidRPr="00AF0377">
        <w:rPr>
          <w:rFonts w:asciiTheme="minorHAnsi" w:hAnsiTheme="minorHAnsi" w:cstheme="minorHAnsi"/>
          <w:sz w:val="24"/>
          <w:szCs w:val="24"/>
          <w:lang w:val="en-US"/>
        </w:rPr>
        <w:t>Ciarrochi</w:t>
      </w:r>
      <w:proofErr w:type="spellEnd"/>
      <w:r w:rsidRPr="00AF0377">
        <w:rPr>
          <w:rFonts w:asciiTheme="minorHAnsi" w:hAnsiTheme="minorHAnsi" w:cstheme="minorHAnsi"/>
          <w:sz w:val="24"/>
          <w:szCs w:val="24"/>
          <w:lang w:val="en-US"/>
        </w:rPr>
        <w:t>, J. and Deane, F.P. (2010) ‘On Being Mindful, Emotionally Aware, and More Resilient: Longitudinal Pilot Study of Police Recruits’ Australian Psychologist 45(4): 274–82.</w:t>
      </w:r>
    </w:p>
    <w:p w14:paraId="508EDDFA" w14:textId="7D28D556" w:rsidR="00402158" w:rsidRPr="00402158" w:rsidRDefault="00402158" w:rsidP="7379905B">
      <w:pPr>
        <w:pBdr>
          <w:top w:val="single" w:sz="6" w:space="1" w:color="auto"/>
          <w:left w:val="single" w:sz="6" w:space="1" w:color="auto"/>
          <w:bottom w:val="single" w:sz="6" w:space="1" w:color="auto"/>
          <w:right w:val="single" w:sz="6" w:space="1" w:color="auto"/>
        </w:pBdr>
        <w:ind w:right="107"/>
        <w:rPr>
          <w:sz w:val="24"/>
          <w:szCs w:val="24"/>
          <w:u w:val="single"/>
        </w:rPr>
        <w:sectPr w:rsidR="00402158" w:rsidRPr="00402158" w:rsidSect="005463F1">
          <w:pgSz w:w="11906" w:h="16838" w:code="9"/>
          <w:pgMar w:top="1021" w:right="1080" w:bottom="1021" w:left="1080" w:header="720" w:footer="720" w:gutter="0"/>
          <w:cols w:space="720"/>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79C61FBC" w:rsidR="7379905B" w:rsidRDefault="7379905B" w:rsidP="7379905B">
      <w:pPr>
        <w:jc w:val="both"/>
      </w:pPr>
      <w:r w:rsidRPr="7379905B">
        <w:rPr>
          <w:rFonts w:eastAsia="Arial"/>
          <w:color w:val="000000" w:themeColor="text1"/>
          <w:sz w:val="24"/>
          <w:szCs w:val="24"/>
        </w:rPr>
        <w:t xml:space="preserve">Signed:  </w:t>
      </w:r>
      <w:r w:rsidR="002F2632">
        <w:rPr>
          <w:rFonts w:eastAsia="Arial"/>
          <w:color w:val="000000" w:themeColor="text1"/>
          <w:sz w:val="24"/>
          <w:szCs w:val="24"/>
        </w:rPr>
        <w:t>Zowie MARTIN</w:t>
      </w:r>
      <w:r w:rsidRPr="7379905B">
        <w:rPr>
          <w:rFonts w:eastAsia="Arial"/>
          <w:color w:val="000000" w:themeColor="text1"/>
          <w:sz w:val="24"/>
          <w:szCs w:val="24"/>
        </w:rPr>
        <w:t xml:space="preserve">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0F110B29" w:rsidR="7379905B" w:rsidRDefault="7379905B" w:rsidP="7379905B">
      <w:pPr>
        <w:jc w:val="both"/>
      </w:pPr>
      <w:r w:rsidRPr="7379905B">
        <w:rPr>
          <w:rFonts w:eastAsia="Arial"/>
          <w:color w:val="000000" w:themeColor="text1"/>
          <w:sz w:val="24"/>
          <w:szCs w:val="24"/>
        </w:rPr>
        <w:t xml:space="preserve">Date: </w:t>
      </w:r>
      <w:r w:rsidR="00402158">
        <w:rPr>
          <w:rFonts w:eastAsia="Arial"/>
          <w:color w:val="000000" w:themeColor="text1"/>
          <w:sz w:val="24"/>
          <w:szCs w:val="24"/>
        </w:rPr>
        <w:t>19/06/2020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DACF40" w14:textId="77777777" w:rsidR="00094916" w:rsidRDefault="00094916">
      <w:r>
        <w:separator/>
      </w:r>
    </w:p>
  </w:endnote>
  <w:endnote w:type="continuationSeparator" w:id="0">
    <w:p w14:paraId="5F3D79D7" w14:textId="77777777" w:rsidR="00094916" w:rsidRDefault="000949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75F5F2F" w:rsidR="0077001C" w:rsidRDefault="0077001C">
    <w:pPr>
      <w:pStyle w:val="Footer"/>
      <w:jc w:val="right"/>
    </w:pPr>
    <w:r>
      <w:fldChar w:fldCharType="begin"/>
    </w:r>
    <w:r>
      <w:instrText xml:space="preserve"> PAGE   \* MERGEFORMAT </w:instrText>
    </w:r>
    <w:r>
      <w:fldChar w:fldCharType="separate"/>
    </w:r>
    <w:r w:rsidR="00B20C46">
      <w:rPr>
        <w:noProof/>
      </w:rPr>
      <w:t>7</w:t>
    </w:r>
    <w:r>
      <w:rPr>
        <w:noProof/>
      </w:rPr>
      <w:fldChar w:fldCharType="end"/>
    </w:r>
  </w:p>
  <w:p w14:paraId="790812FF" w14:textId="77777777" w:rsidR="0077001C" w:rsidRPr="00BB5EAA" w:rsidRDefault="0077001C"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9F5403" w14:textId="77777777" w:rsidR="00094916" w:rsidRDefault="00094916">
      <w:r>
        <w:separator/>
      </w:r>
    </w:p>
  </w:footnote>
  <w:footnote w:type="continuationSeparator" w:id="0">
    <w:p w14:paraId="162BD40A" w14:textId="77777777" w:rsidR="00094916" w:rsidRDefault="000949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F4DFF"/>
    <w:multiLevelType w:val="hybridMultilevel"/>
    <w:tmpl w:val="83EEE406"/>
    <w:lvl w:ilvl="0" w:tplc="5B58A620">
      <w:start w:val="2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2B5AC7"/>
    <w:multiLevelType w:val="hybridMultilevel"/>
    <w:tmpl w:val="764E20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0"/>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58A"/>
    <w:rsid w:val="00003990"/>
    <w:rsid w:val="000045B8"/>
    <w:rsid w:val="00014E09"/>
    <w:rsid w:val="00020EEC"/>
    <w:rsid w:val="00022131"/>
    <w:rsid w:val="00025650"/>
    <w:rsid w:val="00027B1F"/>
    <w:rsid w:val="0003088B"/>
    <w:rsid w:val="000325D9"/>
    <w:rsid w:val="000372B2"/>
    <w:rsid w:val="0004079F"/>
    <w:rsid w:val="00045B87"/>
    <w:rsid w:val="00045C07"/>
    <w:rsid w:val="00052765"/>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4916"/>
    <w:rsid w:val="00095C1B"/>
    <w:rsid w:val="00096DEA"/>
    <w:rsid w:val="000A38E0"/>
    <w:rsid w:val="000A4240"/>
    <w:rsid w:val="000A469A"/>
    <w:rsid w:val="000A5694"/>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4600"/>
    <w:rsid w:val="00132313"/>
    <w:rsid w:val="001347F8"/>
    <w:rsid w:val="00137BB5"/>
    <w:rsid w:val="00137E05"/>
    <w:rsid w:val="001447F6"/>
    <w:rsid w:val="00147DE3"/>
    <w:rsid w:val="00150794"/>
    <w:rsid w:val="001608C4"/>
    <w:rsid w:val="00171418"/>
    <w:rsid w:val="001961CF"/>
    <w:rsid w:val="001A59BB"/>
    <w:rsid w:val="001A6A51"/>
    <w:rsid w:val="001A79C4"/>
    <w:rsid w:val="001B2611"/>
    <w:rsid w:val="001B331A"/>
    <w:rsid w:val="001C0C77"/>
    <w:rsid w:val="001C0E74"/>
    <w:rsid w:val="001D229F"/>
    <w:rsid w:val="001F0AE6"/>
    <w:rsid w:val="001F1A01"/>
    <w:rsid w:val="001F4552"/>
    <w:rsid w:val="00201888"/>
    <w:rsid w:val="002019EB"/>
    <w:rsid w:val="002030F2"/>
    <w:rsid w:val="00205051"/>
    <w:rsid w:val="00206319"/>
    <w:rsid w:val="00211F65"/>
    <w:rsid w:val="00220D06"/>
    <w:rsid w:val="002246A0"/>
    <w:rsid w:val="00224AF9"/>
    <w:rsid w:val="00230405"/>
    <w:rsid w:val="00230439"/>
    <w:rsid w:val="002333C2"/>
    <w:rsid w:val="00235176"/>
    <w:rsid w:val="00236061"/>
    <w:rsid w:val="0024100E"/>
    <w:rsid w:val="00241C1B"/>
    <w:rsid w:val="0024288B"/>
    <w:rsid w:val="00250FB6"/>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2632"/>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C91"/>
    <w:rsid w:val="003D0D2D"/>
    <w:rsid w:val="003D4710"/>
    <w:rsid w:val="003E16D7"/>
    <w:rsid w:val="003E197E"/>
    <w:rsid w:val="003F1A37"/>
    <w:rsid w:val="00402158"/>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49BE"/>
    <w:rsid w:val="0056684C"/>
    <w:rsid w:val="00574A0C"/>
    <w:rsid w:val="00575A8F"/>
    <w:rsid w:val="00576BA5"/>
    <w:rsid w:val="00576E4C"/>
    <w:rsid w:val="0057780F"/>
    <w:rsid w:val="00581134"/>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55B58"/>
    <w:rsid w:val="006712A7"/>
    <w:rsid w:val="00674FC2"/>
    <w:rsid w:val="00677E42"/>
    <w:rsid w:val="00682334"/>
    <w:rsid w:val="00684B16"/>
    <w:rsid w:val="00690F31"/>
    <w:rsid w:val="006936EB"/>
    <w:rsid w:val="00696F65"/>
    <w:rsid w:val="006A7A6D"/>
    <w:rsid w:val="006B5E67"/>
    <w:rsid w:val="006B718C"/>
    <w:rsid w:val="006C2EB5"/>
    <w:rsid w:val="006C7CA5"/>
    <w:rsid w:val="006D18A3"/>
    <w:rsid w:val="006D4550"/>
    <w:rsid w:val="006D5970"/>
    <w:rsid w:val="006E2A6C"/>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2D77"/>
    <w:rsid w:val="00763B2D"/>
    <w:rsid w:val="0077001C"/>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CBC"/>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05C"/>
    <w:rsid w:val="00895FCE"/>
    <w:rsid w:val="00897F3E"/>
    <w:rsid w:val="008A21B4"/>
    <w:rsid w:val="008A4576"/>
    <w:rsid w:val="008B07DE"/>
    <w:rsid w:val="008B28E7"/>
    <w:rsid w:val="008C14C7"/>
    <w:rsid w:val="008C2FFB"/>
    <w:rsid w:val="008C6EEA"/>
    <w:rsid w:val="008D5813"/>
    <w:rsid w:val="008D634E"/>
    <w:rsid w:val="008D778A"/>
    <w:rsid w:val="008F22BD"/>
    <w:rsid w:val="008F22F5"/>
    <w:rsid w:val="009079BD"/>
    <w:rsid w:val="00907C8E"/>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2807"/>
    <w:rsid w:val="009F3AEC"/>
    <w:rsid w:val="00A00081"/>
    <w:rsid w:val="00A10D56"/>
    <w:rsid w:val="00A11EB7"/>
    <w:rsid w:val="00A12AAE"/>
    <w:rsid w:val="00A15BF1"/>
    <w:rsid w:val="00A16DD1"/>
    <w:rsid w:val="00A22441"/>
    <w:rsid w:val="00A23F3B"/>
    <w:rsid w:val="00A24406"/>
    <w:rsid w:val="00A25F64"/>
    <w:rsid w:val="00A27CC2"/>
    <w:rsid w:val="00A3318B"/>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0377"/>
    <w:rsid w:val="00AF5609"/>
    <w:rsid w:val="00AF5D6A"/>
    <w:rsid w:val="00AF61C2"/>
    <w:rsid w:val="00AF6CC6"/>
    <w:rsid w:val="00B0296A"/>
    <w:rsid w:val="00B03185"/>
    <w:rsid w:val="00B12295"/>
    <w:rsid w:val="00B137BE"/>
    <w:rsid w:val="00B17FA0"/>
    <w:rsid w:val="00B20C46"/>
    <w:rsid w:val="00B24344"/>
    <w:rsid w:val="00B26769"/>
    <w:rsid w:val="00B31C91"/>
    <w:rsid w:val="00B3747F"/>
    <w:rsid w:val="00B43194"/>
    <w:rsid w:val="00B47734"/>
    <w:rsid w:val="00B50FBA"/>
    <w:rsid w:val="00B520EF"/>
    <w:rsid w:val="00B558EB"/>
    <w:rsid w:val="00B577D3"/>
    <w:rsid w:val="00B60466"/>
    <w:rsid w:val="00B6548F"/>
    <w:rsid w:val="00B7502A"/>
    <w:rsid w:val="00B76770"/>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3A39"/>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4F2F"/>
    <w:rsid w:val="00C8089F"/>
    <w:rsid w:val="00C83096"/>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0402"/>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2E3A"/>
    <w:rsid w:val="00EA4D48"/>
    <w:rsid w:val="00EB2173"/>
    <w:rsid w:val="00EB62E6"/>
    <w:rsid w:val="00EC6BEA"/>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semiHidden/>
    <w:unhideWhenUsed/>
    <w:rsid w:val="006E2A6C"/>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character" w:styleId="Emphasis">
    <w:name w:val="Emphasis"/>
    <w:basedOn w:val="DefaultParagraphFont"/>
    <w:uiPriority w:val="20"/>
    <w:qFormat/>
    <w:rsid w:val="00576B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648651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legal-guidance/special-measures" TargetMode="External"/><Relationship Id="rId26" Type="http://schemas.openxmlformats.org/officeDocument/2006/relationships/hyperlink" Target="https://www.victimsupport.org.uk/sites/default/files/Left%20in%20the%20dark%20-%20why%20victims%20of%20crime%20need%20to%20be%20kept%20informed.pdf" TargetMode="External"/><Relationship Id="rId3" Type="http://schemas.openxmlformats.org/officeDocument/2006/relationships/customXml" Target="../customXml/item3.xml"/><Relationship Id="rId21" Type="http://schemas.openxmlformats.org/officeDocument/2006/relationships/hyperlink" Target="https://www.everydayhealth.com/wellness/resilien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recruit.college.police.uk/Officer/Pages/default.aspx" TargetMode="External"/><Relationship Id="rId25" Type="http://schemas.openxmlformats.org/officeDocument/2006/relationships/hyperlink" Target="https://www.toolshero.com/communication-skills/betari-box-theory/" TargetMode="External"/><Relationship Id="rId2" Type="http://schemas.openxmlformats.org/officeDocument/2006/relationships/customXml" Target="../customXml/item2.xml"/><Relationship Id="rId16" Type="http://schemas.openxmlformats.org/officeDocument/2006/relationships/hyperlink" Target="https://www.app.college.police.uk/app-content/investigations/investgative-interviewing/" TargetMode="External"/><Relationship Id="rId20" Type="http://schemas.openxmlformats.org/officeDocument/2006/relationships/hyperlink" Target="https://assets.publishing.service.gov.uk/government/uploads/system/uploads/attachment_data/file/839172/hate-crime-1819-hosb2419.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esearchgate.net/publication/301776305_Restraint_Techniques_Injuries_and_Death_Handcuffs" TargetMode="External"/><Relationship Id="rId5" Type="http://schemas.openxmlformats.org/officeDocument/2006/relationships/numbering" Target="numbering.xml"/><Relationship Id="rId15" Type="http://schemas.openxmlformats.org/officeDocument/2006/relationships/hyperlink" Target="https://www.app.college.police.uk/app-content/investigations/introduction/" TargetMode="External"/><Relationship Id="rId23" Type="http://schemas.openxmlformats.org/officeDocument/2006/relationships/hyperlink" Target="https://doi.org/10.1007/s11896-018-9298-5"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364707/PaceCodeC2014.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itv.com/news/2015-02-17/police-warn-there-just-isnt-enough-of-us-to-cope/" TargetMode="External"/><Relationship Id="rId27" Type="http://schemas.openxmlformats.org/officeDocument/2006/relationships/hyperlink" Target="https://www.victimsupport.org.uk/help-and-support/your-rights/victim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PWa99</b:Tag>
    <b:SourceType>Book</b:SourceType>
    <b:Guid>{20C48080-8434-4ACC-8A85-7535D8096C1A}</b:Guid>
    <b:Author>
      <b:Author>
        <b:NameList>
          <b:Person>
            <b:Last>Waddington</b:Last>
            <b:First>P</b:First>
          </b:Person>
        </b:NameList>
      </b:Author>
    </b:Author>
    <b:Title>Policing Citizens: Authority and Rights</b:Title>
    <b:Year>1999</b:Year>
    <b:City>London</b:City>
    <b:Publisher>UCL Press</b:Publisher>
    <b:RefOrder>5</b:RefOrder>
  </b:Source>
  <b:Source>
    <b:Tag>Rus16</b:Tag>
    <b:SourceType>InternetSite</b:SourceType>
    <b:Guid>{5BC8F548-9B37-4AF0-884B-6ACD43005B10}</b:Guid>
    <b:Title>Seven Challenges for Policing</b:Title>
    <b:Year>2016</b:Year>
    <b:Author>
      <b:Author>
        <b:NameList>
          <b:Person>
            <b:Last>Webster</b:Last>
            <b:First>Russell</b:First>
          </b:Person>
        </b:NameList>
      </b:Author>
    </b:Author>
    <b:YearAccessed>2017</b:YearAccessed>
    <b:MonthAccessed>04</b:MonthAccessed>
    <b:DayAccessed>20</b:DayAccessed>
    <b:URL>http://www.russellwebster.com/seven-challenges-for-policing/</b:URL>
    <b:RefOrder>30</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71E6E27-4F47-40D9-800E-961F4A106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45</Pages>
  <Words>11370</Words>
  <Characters>64815</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Martin, Zowie</cp:lastModifiedBy>
  <cp:revision>5</cp:revision>
  <cp:lastPrinted>2020-02-25T11:50:00Z</cp:lastPrinted>
  <dcterms:created xsi:type="dcterms:W3CDTF">2020-06-21T15:49:00Z</dcterms:created>
  <dcterms:modified xsi:type="dcterms:W3CDTF">2020-06-22T08:07:00Z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