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825969785"/>
        <w:docPartObj>
          <w:docPartGallery w:val="Cover Pages"/>
          <w:docPartUnique/>
        </w:docPartObj>
      </w:sdtPr>
      <w:sdtEndPr>
        <w:rPr>
          <w:rFonts w:eastAsiaTheme="minorHAnsi"/>
          <w:b/>
          <w:bCs/>
          <w:color w:val="auto"/>
          <w:kern w:val="2"/>
          <w:sz w:val="16"/>
          <w:szCs w:val="16"/>
          <w:lang w:val="en-GB"/>
        </w:rPr>
      </w:sdtEndPr>
      <w:sdtContent>
        <w:p w14:paraId="732C4CC4" w14:textId="0EBB55B2" w:rsidR="006A7E31" w:rsidRDefault="006A7E31" w:rsidP="006A7E31">
          <w:pPr>
            <w:pStyle w:val="NoSpacing"/>
            <w:spacing w:before="1540" w:after="240"/>
            <w:rPr>
              <w:color w:val="156082" w:themeColor="accent1"/>
            </w:rPr>
          </w:pPr>
          <w:r>
            <w:rPr>
              <w:noProof/>
            </w:rPr>
            <w:drawing>
              <wp:inline distT="0" distB="0" distL="0" distR="0" wp14:anchorId="43D3476F" wp14:editId="1B6848E4">
                <wp:extent cx="1724234" cy="590550"/>
                <wp:effectExtent l="0" t="0" r="9525" b="0"/>
                <wp:docPr id="6" name="Picture 3" descr="Image result for UWTSD logo. Size: 236 x 105. Source: myday.collab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logo. Size: 236 x 105. Source: myday.collabco.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6031" cy="604865"/>
                        </a:xfrm>
                        <a:prstGeom prst="rect">
                          <a:avLst/>
                        </a:prstGeom>
                        <a:noFill/>
                        <a:ln>
                          <a:noFill/>
                        </a:ln>
                      </pic:spPr>
                    </pic:pic>
                  </a:graphicData>
                </a:graphic>
              </wp:inline>
            </w:drawing>
          </w:r>
        </w:p>
        <w:p w14:paraId="14FDEA77" w14:textId="77777777" w:rsidR="006A7E31" w:rsidRDefault="006A7E31" w:rsidP="006A7E31">
          <w:pPr>
            <w:pStyle w:val="NoSpacing"/>
            <w:spacing w:before="1540" w:after="240"/>
            <w:jc w:val="center"/>
            <w:rPr>
              <w:color w:val="156082" w:themeColor="accent1"/>
            </w:rPr>
          </w:pPr>
        </w:p>
        <w:p w14:paraId="5A2284EE" w14:textId="13719742" w:rsidR="006A7E31" w:rsidRPr="006A7E31" w:rsidRDefault="006A7E31" w:rsidP="006A7E31">
          <w:pPr>
            <w:pStyle w:val="NoSpacing"/>
            <w:spacing w:before="1540" w:after="240"/>
            <w:jc w:val="center"/>
            <w:rPr>
              <w:color w:val="156082" w:themeColor="accent1"/>
            </w:rPr>
          </w:pPr>
          <w:r>
            <w:rPr>
              <w:noProof/>
            </w:rPr>
            <w:pict w14:anchorId="1FF55C6E">
              <v:shapetyp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78D4C50" w14:textId="79058E18" w:rsidR="006A7E31" w:rsidRPr="006A7E31" w:rsidRDefault="006A7E31" w:rsidP="006A7E31">
                      <w:pPr>
                        <w:pStyle w:val="NoSpacing"/>
                        <w:spacing w:after="40"/>
                        <w:rPr>
                          <w:caps/>
                          <w:color w:val="156082" w:themeColor="accent1"/>
                          <w:sz w:val="28"/>
                          <w:szCs w:val="28"/>
                        </w:rPr>
                      </w:pPr>
                    </w:p>
                  </w:txbxContent>
                </v:textbox>
                <w10:wrap anchorx="margin" anchory="page"/>
              </v:shape>
            </w:pict>
          </w:r>
          <w:r w:rsidR="00334739">
            <w:rPr>
              <w:b/>
              <w:bCs/>
              <w:sz w:val="40"/>
              <w:szCs w:val="40"/>
            </w:rPr>
            <w:t>Financial Analysis of Microsoft Corporation</w:t>
          </w:r>
        </w:p>
        <w:p w14:paraId="79528F99" w14:textId="77777777" w:rsidR="006A7E31" w:rsidRDefault="006A7E31" w:rsidP="006A7E31">
          <w:pPr>
            <w:rPr>
              <w:b/>
              <w:bCs/>
            </w:rPr>
          </w:pPr>
        </w:p>
        <w:p w14:paraId="3EDE6E15" w14:textId="77777777" w:rsidR="006A7E31" w:rsidRDefault="006A7E31" w:rsidP="006A7E31">
          <w:pPr>
            <w:rPr>
              <w:b/>
              <w:bCs/>
            </w:rPr>
          </w:pPr>
        </w:p>
        <w:p w14:paraId="7631E249" w14:textId="77777777" w:rsidR="006A7E31" w:rsidRDefault="006A7E31" w:rsidP="006A7E31">
          <w:pPr>
            <w:rPr>
              <w:b/>
              <w:bCs/>
            </w:rPr>
          </w:pPr>
        </w:p>
        <w:p w14:paraId="72C2EF5F" w14:textId="77777777" w:rsidR="006A7E31" w:rsidRDefault="006A7E31" w:rsidP="006A7E31">
          <w:pPr>
            <w:rPr>
              <w:b/>
              <w:bCs/>
            </w:rPr>
          </w:pPr>
        </w:p>
        <w:p w14:paraId="3B65FC3C" w14:textId="77777777" w:rsidR="006A7E31" w:rsidRDefault="006A7E31" w:rsidP="006A7E31">
          <w:pPr>
            <w:rPr>
              <w:b/>
              <w:bCs/>
            </w:rPr>
          </w:pPr>
        </w:p>
        <w:p w14:paraId="528A52DA" w14:textId="77777777" w:rsidR="006A7E31" w:rsidRDefault="006A7E31" w:rsidP="006A7E31">
          <w:pPr>
            <w:rPr>
              <w:b/>
              <w:bCs/>
            </w:rPr>
          </w:pPr>
        </w:p>
        <w:p w14:paraId="65AA42B0" w14:textId="77777777" w:rsidR="006A7E31" w:rsidRDefault="006A7E31" w:rsidP="006A7E31">
          <w:pPr>
            <w:rPr>
              <w:b/>
              <w:bCs/>
            </w:rPr>
          </w:pPr>
        </w:p>
        <w:p w14:paraId="0F3F5FD9" w14:textId="77777777" w:rsidR="006A7E31" w:rsidRDefault="006A7E31" w:rsidP="006A7E31">
          <w:pPr>
            <w:rPr>
              <w:b/>
              <w:bCs/>
            </w:rPr>
          </w:pPr>
        </w:p>
        <w:p w14:paraId="26CE631E" w14:textId="77777777" w:rsidR="006A7E31" w:rsidRDefault="006A7E31" w:rsidP="006A7E31">
          <w:pPr>
            <w:rPr>
              <w:b/>
              <w:bCs/>
            </w:rPr>
          </w:pPr>
        </w:p>
        <w:p w14:paraId="1F9952DC" w14:textId="4F1E9E59" w:rsidR="006A7E31" w:rsidRDefault="006A7E31" w:rsidP="006A7E31">
          <w:pPr>
            <w:rPr>
              <w:b/>
              <w:bCs/>
              <w:sz w:val="28"/>
              <w:szCs w:val="28"/>
            </w:rPr>
          </w:pPr>
          <w:r w:rsidRPr="00B56B9C">
            <w:rPr>
              <w:b/>
              <w:bCs/>
              <w:sz w:val="28"/>
              <w:szCs w:val="28"/>
            </w:rPr>
            <w:t xml:space="preserve">Programme of Study: </w:t>
          </w:r>
          <w:r>
            <w:rPr>
              <w:b/>
              <w:bCs/>
              <w:sz w:val="28"/>
              <w:szCs w:val="28"/>
            </w:rPr>
            <w:t>Financial Management</w:t>
          </w:r>
        </w:p>
        <w:p w14:paraId="580C7758" w14:textId="3ABF88F9" w:rsidR="006A7E31" w:rsidRDefault="006A7E31" w:rsidP="006A7E31">
          <w:pPr>
            <w:rPr>
              <w:b/>
              <w:bCs/>
              <w:sz w:val="28"/>
              <w:szCs w:val="28"/>
            </w:rPr>
          </w:pPr>
          <w:r>
            <w:rPr>
              <w:b/>
              <w:bCs/>
              <w:sz w:val="28"/>
              <w:szCs w:val="28"/>
            </w:rPr>
            <w:t>Master of Business Administration</w:t>
          </w:r>
        </w:p>
        <w:p w14:paraId="714B585D" w14:textId="23DAFC22" w:rsidR="006A7E31" w:rsidRPr="00B56B9C" w:rsidRDefault="006A7E31" w:rsidP="006A7E31">
          <w:pPr>
            <w:rPr>
              <w:b/>
              <w:bCs/>
              <w:sz w:val="28"/>
              <w:szCs w:val="28"/>
            </w:rPr>
          </w:pPr>
          <w:r>
            <w:rPr>
              <w:b/>
              <w:bCs/>
              <w:sz w:val="28"/>
              <w:szCs w:val="28"/>
            </w:rPr>
            <w:t xml:space="preserve">Lecturer: </w:t>
          </w:r>
          <w:r>
            <w:rPr>
              <w:b/>
              <w:bCs/>
              <w:sz w:val="28"/>
              <w:szCs w:val="28"/>
            </w:rPr>
            <w:t>David Coker</w:t>
          </w:r>
        </w:p>
        <w:p w14:paraId="7289C91D" w14:textId="77777777" w:rsidR="006A7E31" w:rsidRPr="00B56B9C" w:rsidRDefault="006A7E31" w:rsidP="006A7E31">
          <w:pPr>
            <w:rPr>
              <w:b/>
              <w:bCs/>
              <w:sz w:val="28"/>
              <w:szCs w:val="28"/>
            </w:rPr>
          </w:pPr>
          <w:r>
            <w:rPr>
              <w:b/>
              <w:bCs/>
              <w:sz w:val="28"/>
              <w:szCs w:val="28"/>
            </w:rPr>
            <w:t xml:space="preserve">Student name: </w:t>
          </w:r>
          <w:r w:rsidRPr="00B56B9C">
            <w:rPr>
              <w:b/>
              <w:bCs/>
              <w:sz w:val="28"/>
              <w:szCs w:val="28"/>
            </w:rPr>
            <w:t>Lucian Pop</w:t>
          </w:r>
        </w:p>
        <w:p w14:paraId="2AF55BF1" w14:textId="77777777" w:rsidR="006A7E31" w:rsidRPr="00B56B9C" w:rsidRDefault="006A7E31" w:rsidP="006A7E31">
          <w:pPr>
            <w:rPr>
              <w:b/>
              <w:bCs/>
              <w:sz w:val="28"/>
              <w:szCs w:val="28"/>
            </w:rPr>
          </w:pPr>
          <w:r w:rsidRPr="00B56B9C">
            <w:rPr>
              <w:b/>
              <w:bCs/>
              <w:sz w:val="28"/>
              <w:szCs w:val="28"/>
            </w:rPr>
            <w:t>Student number: 2023565</w:t>
          </w:r>
        </w:p>
        <w:p w14:paraId="21D4F083" w14:textId="77777777" w:rsidR="006A7E31" w:rsidRPr="00B56B9C" w:rsidRDefault="006A7E31" w:rsidP="006A7E31">
          <w:pPr>
            <w:rPr>
              <w:b/>
              <w:bCs/>
              <w:sz w:val="28"/>
              <w:szCs w:val="28"/>
            </w:rPr>
          </w:pPr>
          <w:r w:rsidRPr="00B56B9C">
            <w:rPr>
              <w:b/>
              <w:bCs/>
              <w:sz w:val="28"/>
              <w:szCs w:val="28"/>
            </w:rPr>
            <w:t>London Campus</w:t>
          </w:r>
        </w:p>
        <w:p w14:paraId="011BA1C4" w14:textId="77777777" w:rsidR="006A7E31" w:rsidRDefault="006A7E31" w:rsidP="006A7E31">
          <w:pPr>
            <w:rPr>
              <w:b/>
              <w:bCs/>
            </w:rPr>
          </w:pPr>
        </w:p>
        <w:bookmarkStart w:id="0" w:name="_Hlk164804463" w:displacedByCustomXml="next"/>
        <w:sdt>
          <w:sdtPr>
            <w:id w:val="882988267"/>
            <w:docPartObj>
              <w:docPartGallery w:val="Table of Contents"/>
              <w:docPartUnique/>
            </w:docPartObj>
          </w:sdtPr>
          <w:sdtEndPr>
            <w:rPr>
              <w:rFonts w:asciiTheme="minorHAnsi" w:eastAsiaTheme="minorHAnsi" w:hAnsiTheme="minorHAnsi" w:cstheme="minorBidi"/>
              <w:b/>
              <w:bCs/>
              <w:color w:val="auto"/>
              <w:kern w:val="2"/>
              <w:sz w:val="16"/>
              <w:szCs w:val="16"/>
              <w:lang w:val="en-GB"/>
            </w:rPr>
          </w:sdtEndPr>
          <w:sdtContent>
            <w:p w14:paraId="65121558" w14:textId="0B536B87" w:rsidR="00807F41" w:rsidRPr="00412F67" w:rsidRDefault="00807F41">
              <w:pPr>
                <w:pStyle w:val="TOCHeading"/>
                <w:rPr>
                  <w:sz w:val="20"/>
                  <w:szCs w:val="20"/>
                </w:rPr>
              </w:pPr>
              <w:r w:rsidRPr="00412F67">
                <w:rPr>
                  <w:sz w:val="20"/>
                  <w:szCs w:val="20"/>
                </w:rPr>
                <w:t>Table of Contents</w:t>
              </w:r>
            </w:p>
            <w:bookmarkEnd w:id="0"/>
            <w:p w14:paraId="1A08B7B1" w14:textId="77777777" w:rsidR="001258DD" w:rsidRDefault="001258DD">
              <w:pPr>
                <w:pStyle w:val="TOC1"/>
                <w:rPr>
                  <w:rFonts w:ascii="Aptos Body" w:hAnsi="Aptos Body"/>
                  <w:b/>
                  <w:bCs/>
                  <w:sz w:val="16"/>
                  <w:szCs w:val="16"/>
                </w:rPr>
              </w:pPr>
              <w:r>
                <w:rPr>
                  <w:rFonts w:ascii="Aptos Body" w:hAnsi="Aptos Body"/>
                  <w:b/>
                  <w:bCs/>
                  <w:sz w:val="16"/>
                  <w:szCs w:val="16"/>
                </w:rPr>
                <w:t>Part A</w:t>
              </w:r>
            </w:p>
            <w:p w14:paraId="01C9C782" w14:textId="3EC7913E" w:rsidR="00807F41" w:rsidRPr="00784DEE" w:rsidRDefault="00807F41">
              <w:pPr>
                <w:pStyle w:val="TOC1"/>
                <w:rPr>
                  <w:rFonts w:ascii="Aptos Body" w:hAnsi="Aptos Body"/>
                  <w:b/>
                  <w:bCs/>
                  <w:sz w:val="16"/>
                  <w:szCs w:val="16"/>
                </w:rPr>
              </w:pPr>
              <w:r w:rsidRPr="00784DEE">
                <w:rPr>
                  <w:rFonts w:ascii="Aptos Body" w:hAnsi="Aptos Body"/>
                  <w:b/>
                  <w:bCs/>
                  <w:sz w:val="16"/>
                  <w:szCs w:val="16"/>
                </w:rPr>
                <w:t>Introduction</w:t>
              </w:r>
              <w:r w:rsidRPr="00784DEE">
                <w:rPr>
                  <w:rFonts w:ascii="Aptos Body" w:hAnsi="Aptos Body"/>
                  <w:b/>
                  <w:bCs/>
                  <w:sz w:val="16"/>
                  <w:szCs w:val="16"/>
                </w:rPr>
                <w:ptab w:relativeTo="margin" w:alignment="right" w:leader="dot"/>
              </w:r>
              <w:r w:rsidR="00D0797B">
                <w:rPr>
                  <w:rFonts w:ascii="Aptos Body" w:hAnsi="Aptos Body"/>
                  <w:b/>
                  <w:bCs/>
                  <w:sz w:val="16"/>
                  <w:szCs w:val="16"/>
                </w:rPr>
                <w:t>3</w:t>
              </w:r>
            </w:p>
            <w:p w14:paraId="07E88C66" w14:textId="77777777" w:rsidR="00807F41" w:rsidRPr="00784DEE" w:rsidRDefault="00807F41" w:rsidP="001258DD">
              <w:pPr>
                <w:pStyle w:val="TOC2"/>
                <w:ind w:left="0"/>
                <w:rPr>
                  <w:rFonts w:ascii="Aptos Body" w:hAnsi="Aptos Body"/>
                  <w:sz w:val="16"/>
                  <w:szCs w:val="16"/>
                </w:rPr>
              </w:pPr>
              <w:r w:rsidRPr="00784DEE">
                <w:rPr>
                  <w:rFonts w:ascii="Aptos Body" w:hAnsi="Aptos Body"/>
                  <w:sz w:val="16"/>
                  <w:szCs w:val="16"/>
                </w:rPr>
                <w:t>Part B</w:t>
              </w:r>
            </w:p>
            <w:p w14:paraId="34F78757" w14:textId="6C3B3DE0" w:rsidR="00807F41" w:rsidRPr="00784DEE" w:rsidRDefault="00807F41" w:rsidP="00784DEE">
              <w:pPr>
                <w:pStyle w:val="TOC2"/>
                <w:ind w:left="0"/>
                <w:rPr>
                  <w:rFonts w:ascii="Aptos Body" w:hAnsi="Aptos Body"/>
                  <w:sz w:val="16"/>
                  <w:szCs w:val="16"/>
                </w:rPr>
              </w:pPr>
              <w:r w:rsidRPr="00784DEE">
                <w:rPr>
                  <w:rFonts w:ascii="Aptos Body" w:hAnsi="Aptos Body"/>
                  <w:sz w:val="16"/>
                  <w:szCs w:val="16"/>
                </w:rPr>
                <w:t>1. Profitability ratio</w:t>
              </w:r>
              <w:r w:rsidR="00784DEE">
                <w:rPr>
                  <w:rFonts w:ascii="Aptos Body" w:hAnsi="Aptos Body"/>
                  <w:sz w:val="16"/>
                  <w:szCs w:val="16"/>
                </w:rPr>
                <w:t>s</w:t>
              </w:r>
            </w:p>
            <w:p w14:paraId="4D7D9195" w14:textId="0C2483FC" w:rsidR="00784DEE" w:rsidRDefault="00807F41" w:rsidP="00784DEE">
              <w:pPr>
                <w:rPr>
                  <w:rFonts w:ascii="Aptos Body" w:hAnsi="Aptos Body"/>
                  <w:b/>
                  <w:bCs/>
                  <w:sz w:val="16"/>
                  <w:szCs w:val="16"/>
                </w:rPr>
              </w:pPr>
              <w:r w:rsidRPr="00784DEE">
                <w:rPr>
                  <w:rFonts w:ascii="Aptos Body" w:hAnsi="Aptos Body"/>
                  <w:b/>
                  <w:bCs/>
                  <w:sz w:val="16"/>
                  <w:szCs w:val="16"/>
                </w:rPr>
                <w:t xml:space="preserve">Table 1: Profitability ratios of Microsoft (2019-2023) </w:t>
              </w:r>
              <w:r w:rsidR="00784DEE" w:rsidRPr="00784DEE">
                <w:rPr>
                  <w:rFonts w:ascii="Aptos Body" w:hAnsi="Aptos Body"/>
                  <w:b/>
                  <w:bCs/>
                  <w:sz w:val="16"/>
                  <w:szCs w:val="16"/>
                </w:rPr>
                <w:ptab w:relativeTo="margin" w:alignment="right" w:leader="dot"/>
              </w:r>
              <w:proofErr w:type="gramStart"/>
              <w:r w:rsidR="00D0797B">
                <w:rPr>
                  <w:rFonts w:ascii="Aptos Body" w:hAnsi="Aptos Body"/>
                  <w:b/>
                  <w:bCs/>
                  <w:sz w:val="16"/>
                  <w:szCs w:val="16"/>
                </w:rPr>
                <w:t>4</w:t>
              </w:r>
              <w:proofErr w:type="gramEnd"/>
            </w:p>
            <w:p w14:paraId="134081F8" w14:textId="28F5BB3A" w:rsidR="009C2778" w:rsidRPr="00784DEE" w:rsidRDefault="009C2778" w:rsidP="00784DEE">
              <w:pPr>
                <w:rPr>
                  <w:rFonts w:ascii="Aptos Body" w:hAnsi="Aptos Body"/>
                  <w:b/>
                  <w:bCs/>
                  <w:sz w:val="16"/>
                  <w:szCs w:val="16"/>
                </w:rPr>
              </w:pPr>
              <w:r>
                <w:rPr>
                  <w:rFonts w:ascii="Aptos Body" w:hAnsi="Aptos Body"/>
                  <w:b/>
                  <w:bCs/>
                  <w:sz w:val="16"/>
                  <w:szCs w:val="16"/>
                </w:rPr>
                <w:t>2. Liquidity Ratios</w:t>
              </w:r>
            </w:p>
            <w:p w14:paraId="1BCDD439" w14:textId="173E5633" w:rsidR="00784DEE" w:rsidRDefault="00784DEE" w:rsidP="00784DEE">
              <w:pPr>
                <w:rPr>
                  <w:rFonts w:ascii="Aptos Body" w:eastAsiaTheme="minorEastAsia" w:hAnsi="Aptos Body" w:cs="Times New Roman"/>
                  <w:b/>
                  <w:bCs/>
                  <w:kern w:val="0"/>
                  <w:sz w:val="16"/>
                  <w:szCs w:val="16"/>
                </w:rPr>
              </w:pPr>
              <w:r w:rsidRPr="00784DEE">
                <w:rPr>
                  <w:rFonts w:ascii="Aptos Body" w:eastAsiaTheme="minorEastAsia" w:hAnsi="Aptos Body" w:cs="Times New Roman"/>
                  <w:b/>
                  <w:bCs/>
                  <w:kern w:val="0"/>
                  <w:sz w:val="16"/>
                  <w:szCs w:val="16"/>
                </w:rPr>
                <w:t>Table 2: Liquidity ratios of Microsoft (2019-2023)</w:t>
              </w:r>
            </w:p>
            <w:p w14:paraId="276AB8CB" w14:textId="59A6CB86" w:rsidR="00784DEE" w:rsidRDefault="009C2778" w:rsidP="00784DEE">
              <w:pPr>
                <w:rPr>
                  <w:rFonts w:ascii="Aptos Body" w:eastAsiaTheme="minorEastAsia" w:hAnsi="Aptos Body" w:cs="Times New Roman"/>
                  <w:b/>
                  <w:bCs/>
                  <w:kern w:val="0"/>
                  <w:sz w:val="16"/>
                  <w:szCs w:val="16"/>
                </w:rPr>
              </w:pPr>
              <w:r>
                <w:rPr>
                  <w:rFonts w:ascii="Aptos Body" w:eastAsiaTheme="minorEastAsia" w:hAnsi="Aptos Body" w:cs="Times New Roman"/>
                  <w:b/>
                  <w:bCs/>
                  <w:kern w:val="0"/>
                  <w:sz w:val="16"/>
                  <w:szCs w:val="16"/>
                </w:rPr>
                <w:t>3</w:t>
              </w:r>
              <w:r w:rsidR="00784DEE">
                <w:rPr>
                  <w:rFonts w:ascii="Aptos Body" w:eastAsiaTheme="minorEastAsia" w:hAnsi="Aptos Body" w:cs="Times New Roman"/>
                  <w:b/>
                  <w:bCs/>
                  <w:kern w:val="0"/>
                  <w:sz w:val="16"/>
                  <w:szCs w:val="16"/>
                </w:rPr>
                <w:t>. Gearing ratios</w:t>
              </w:r>
            </w:p>
            <w:p w14:paraId="6F5FA5E8" w14:textId="14060604" w:rsidR="00784DEE" w:rsidRDefault="00784DEE" w:rsidP="00784DEE">
              <w:pPr>
                <w:rPr>
                  <w:rFonts w:ascii="Aptos Body" w:hAnsi="Aptos Body"/>
                  <w:b/>
                  <w:bCs/>
                  <w:sz w:val="16"/>
                  <w:szCs w:val="16"/>
                </w:rPr>
              </w:pPr>
              <w:r w:rsidRPr="00784DEE">
                <w:rPr>
                  <w:rFonts w:ascii="Aptos Body" w:hAnsi="Aptos Body"/>
                  <w:b/>
                  <w:bCs/>
                  <w:sz w:val="16"/>
                  <w:szCs w:val="16"/>
                </w:rPr>
                <w:t>Table 3: Gearing ratios of Microsoft (2019-2023)</w:t>
              </w:r>
            </w:p>
            <w:p w14:paraId="0BE6401D" w14:textId="58F459D2" w:rsidR="00784DEE" w:rsidRDefault="009C2778" w:rsidP="00784DEE">
              <w:pPr>
                <w:rPr>
                  <w:rFonts w:ascii="Aptos Body" w:hAnsi="Aptos Body"/>
                  <w:b/>
                  <w:bCs/>
                  <w:sz w:val="16"/>
                  <w:szCs w:val="16"/>
                </w:rPr>
              </w:pPr>
              <w:r>
                <w:rPr>
                  <w:rFonts w:ascii="Aptos Body" w:hAnsi="Aptos Body"/>
                  <w:b/>
                  <w:bCs/>
                  <w:sz w:val="16"/>
                  <w:szCs w:val="16"/>
                </w:rPr>
                <w:t>4</w:t>
              </w:r>
              <w:r w:rsidR="00784DEE">
                <w:rPr>
                  <w:rFonts w:ascii="Aptos Body" w:hAnsi="Aptos Body"/>
                  <w:b/>
                  <w:bCs/>
                  <w:sz w:val="16"/>
                  <w:szCs w:val="16"/>
                </w:rPr>
                <w:t>. Efficiency ratios</w:t>
              </w:r>
            </w:p>
            <w:p w14:paraId="5C111649" w14:textId="36155AD7" w:rsidR="00784DEE" w:rsidRDefault="00784DEE" w:rsidP="00784DEE">
              <w:pPr>
                <w:rPr>
                  <w:rFonts w:ascii="Aptos Body" w:hAnsi="Aptos Body"/>
                  <w:b/>
                  <w:bCs/>
                  <w:sz w:val="16"/>
                  <w:szCs w:val="16"/>
                </w:rPr>
              </w:pPr>
              <w:r w:rsidRPr="00784DEE">
                <w:rPr>
                  <w:rFonts w:ascii="Aptos Body" w:hAnsi="Aptos Body"/>
                  <w:b/>
                  <w:bCs/>
                  <w:sz w:val="16"/>
                  <w:szCs w:val="16"/>
                </w:rPr>
                <w:t>Table 4: Efficiency Ratios of Microsoft (2019-2023)</w:t>
              </w:r>
              <w:r w:rsidR="008A1DAA" w:rsidRPr="008A1DAA">
                <w:rPr>
                  <w:rFonts w:ascii="Aptos Body" w:hAnsi="Aptos Body"/>
                  <w:b/>
                  <w:bCs/>
                  <w:sz w:val="16"/>
                  <w:szCs w:val="16"/>
                </w:rPr>
                <w:t xml:space="preserve"> </w:t>
              </w:r>
              <w:r w:rsidR="008A1DAA" w:rsidRPr="00784DEE">
                <w:rPr>
                  <w:rFonts w:ascii="Aptos Body" w:hAnsi="Aptos Body"/>
                  <w:b/>
                  <w:bCs/>
                  <w:sz w:val="16"/>
                  <w:szCs w:val="16"/>
                </w:rPr>
                <w:ptab w:relativeTo="margin" w:alignment="right" w:leader="dot"/>
              </w:r>
              <w:proofErr w:type="gramStart"/>
              <w:r w:rsidR="00D0797B">
                <w:rPr>
                  <w:rFonts w:ascii="Aptos Body" w:hAnsi="Aptos Body"/>
                  <w:b/>
                  <w:bCs/>
                  <w:sz w:val="16"/>
                  <w:szCs w:val="16"/>
                </w:rPr>
                <w:t>5</w:t>
              </w:r>
              <w:proofErr w:type="gramEnd"/>
            </w:p>
            <w:p w14:paraId="1502A11D" w14:textId="337BE7F0" w:rsidR="008A1DAA" w:rsidRDefault="009C2778" w:rsidP="00784DEE">
              <w:pPr>
                <w:rPr>
                  <w:rFonts w:ascii="Aptos Body" w:hAnsi="Aptos Body"/>
                  <w:b/>
                  <w:bCs/>
                  <w:sz w:val="16"/>
                  <w:szCs w:val="16"/>
                </w:rPr>
              </w:pPr>
              <w:r>
                <w:rPr>
                  <w:rFonts w:ascii="Aptos Body" w:hAnsi="Aptos Body"/>
                  <w:b/>
                  <w:bCs/>
                  <w:sz w:val="16"/>
                  <w:szCs w:val="16"/>
                </w:rPr>
                <w:t>5</w:t>
              </w:r>
              <w:r w:rsidR="008A1DAA" w:rsidRPr="008A1DAA">
                <w:rPr>
                  <w:rFonts w:ascii="Aptos Body" w:hAnsi="Aptos Body"/>
                  <w:b/>
                  <w:bCs/>
                  <w:sz w:val="16"/>
                  <w:szCs w:val="16"/>
                </w:rPr>
                <w:t>. Assessing financial health: A Critical evaluation of Microsoft’s ratios</w:t>
              </w:r>
            </w:p>
            <w:p w14:paraId="74022C43" w14:textId="763391C9" w:rsidR="008A1DAA" w:rsidRDefault="009C2778" w:rsidP="008A1DAA">
              <w:pPr>
                <w:rPr>
                  <w:rFonts w:ascii="Aptos Body" w:hAnsi="Aptos Body"/>
                  <w:b/>
                  <w:bCs/>
                  <w:sz w:val="16"/>
                  <w:szCs w:val="16"/>
                </w:rPr>
              </w:pPr>
              <w:r>
                <w:rPr>
                  <w:rFonts w:ascii="Aptos Body" w:hAnsi="Aptos Body"/>
                  <w:b/>
                  <w:bCs/>
                  <w:sz w:val="16"/>
                  <w:szCs w:val="16"/>
                </w:rPr>
                <w:t>6</w:t>
              </w:r>
              <w:r w:rsidR="008A1DAA" w:rsidRPr="008A1DAA">
                <w:rPr>
                  <w:rFonts w:ascii="Aptos Body" w:hAnsi="Aptos Body"/>
                  <w:b/>
                  <w:bCs/>
                  <w:sz w:val="16"/>
                  <w:szCs w:val="16"/>
                </w:rPr>
                <w:t>. Profitability</w:t>
              </w:r>
            </w:p>
            <w:p w14:paraId="3CF0B11B" w14:textId="6F1481C3" w:rsidR="00784DEE" w:rsidRDefault="009C2778" w:rsidP="008A1DAA">
              <w:pPr>
                <w:rPr>
                  <w:rFonts w:ascii="Aptos Body" w:hAnsi="Aptos Body"/>
                  <w:b/>
                  <w:bCs/>
                  <w:sz w:val="16"/>
                  <w:szCs w:val="16"/>
                </w:rPr>
              </w:pPr>
              <w:r>
                <w:rPr>
                  <w:rFonts w:ascii="Aptos Body" w:hAnsi="Aptos Body"/>
                  <w:b/>
                  <w:bCs/>
                  <w:sz w:val="16"/>
                  <w:szCs w:val="16"/>
                </w:rPr>
                <w:t>6</w:t>
              </w:r>
              <w:r w:rsidR="008A1DAA" w:rsidRPr="008A1DAA">
                <w:rPr>
                  <w:rFonts w:ascii="Aptos Body" w:hAnsi="Aptos Body"/>
                  <w:b/>
                  <w:bCs/>
                  <w:sz w:val="16"/>
                  <w:szCs w:val="16"/>
                </w:rPr>
                <w:t>.1. Gross profit margin</w:t>
              </w:r>
            </w:p>
            <w:p w14:paraId="03165BE5" w14:textId="56A49C27" w:rsidR="008A1DAA" w:rsidRDefault="009C2778" w:rsidP="008A1DAA">
              <w:pPr>
                <w:rPr>
                  <w:rFonts w:ascii="Aptos Body" w:hAnsi="Aptos Body"/>
                  <w:b/>
                  <w:bCs/>
                  <w:sz w:val="16"/>
                  <w:szCs w:val="16"/>
                </w:rPr>
              </w:pPr>
              <w:r>
                <w:rPr>
                  <w:rFonts w:ascii="Aptos Body" w:hAnsi="Aptos Body"/>
                  <w:b/>
                  <w:bCs/>
                  <w:sz w:val="16"/>
                  <w:szCs w:val="16"/>
                </w:rPr>
                <w:t>6</w:t>
              </w:r>
              <w:r w:rsidR="008A1DAA" w:rsidRPr="008A1DAA">
                <w:rPr>
                  <w:rFonts w:ascii="Aptos Body" w:hAnsi="Aptos Body"/>
                  <w:b/>
                  <w:bCs/>
                  <w:sz w:val="16"/>
                  <w:szCs w:val="16"/>
                </w:rPr>
                <w:t>.2. Operating profit margin</w:t>
              </w:r>
            </w:p>
            <w:p w14:paraId="170FE888" w14:textId="2D37C720" w:rsidR="00807F41" w:rsidRPr="00784DEE" w:rsidRDefault="009C2778" w:rsidP="001258DD">
              <w:pPr>
                <w:rPr>
                  <w:rFonts w:ascii="Aptos Body" w:hAnsi="Aptos Body"/>
                  <w:b/>
                  <w:bCs/>
                  <w:sz w:val="16"/>
                  <w:szCs w:val="16"/>
                </w:rPr>
              </w:pPr>
              <w:r>
                <w:rPr>
                  <w:rFonts w:ascii="Aptos Body" w:hAnsi="Aptos Body"/>
                  <w:b/>
                  <w:bCs/>
                  <w:sz w:val="16"/>
                  <w:szCs w:val="16"/>
                </w:rPr>
                <w:t>6</w:t>
              </w:r>
              <w:r w:rsidR="001258DD" w:rsidRPr="001258DD">
                <w:rPr>
                  <w:rFonts w:ascii="Aptos Body" w:hAnsi="Aptos Body"/>
                  <w:b/>
                  <w:bCs/>
                  <w:sz w:val="16"/>
                  <w:szCs w:val="16"/>
                </w:rPr>
                <w:t>.3. Net profit margin</w:t>
              </w:r>
              <w:r w:rsidR="00807F41" w:rsidRPr="00784DEE">
                <w:rPr>
                  <w:rFonts w:ascii="Aptos Body" w:hAnsi="Aptos Body"/>
                  <w:b/>
                  <w:bCs/>
                  <w:sz w:val="16"/>
                  <w:szCs w:val="16"/>
                </w:rPr>
                <w:ptab w:relativeTo="margin" w:alignment="right" w:leader="dot"/>
              </w:r>
              <w:proofErr w:type="gramStart"/>
              <w:r w:rsidR="00D0797B">
                <w:rPr>
                  <w:rFonts w:ascii="Aptos Body" w:hAnsi="Aptos Body"/>
                  <w:b/>
                  <w:bCs/>
                  <w:sz w:val="16"/>
                  <w:szCs w:val="16"/>
                </w:rPr>
                <w:t>6</w:t>
              </w:r>
              <w:proofErr w:type="gramEnd"/>
            </w:p>
            <w:p w14:paraId="558C98D1" w14:textId="36659AC8" w:rsidR="001258DD" w:rsidRPr="001258DD" w:rsidRDefault="009C2778" w:rsidP="001258DD">
              <w:pPr>
                <w:pStyle w:val="TOC1"/>
                <w:rPr>
                  <w:rFonts w:ascii="Aptos Body" w:hAnsi="Aptos Body"/>
                  <w:b/>
                  <w:bCs/>
                  <w:sz w:val="16"/>
                  <w:szCs w:val="16"/>
                </w:rPr>
              </w:pPr>
              <w:r>
                <w:rPr>
                  <w:rFonts w:ascii="Aptos Body" w:hAnsi="Aptos Body"/>
                  <w:b/>
                  <w:bCs/>
                  <w:sz w:val="16"/>
                  <w:szCs w:val="16"/>
                </w:rPr>
                <w:t>7</w:t>
              </w:r>
              <w:r w:rsidR="001258DD" w:rsidRPr="001258DD">
                <w:rPr>
                  <w:rFonts w:ascii="Aptos Body" w:hAnsi="Aptos Body"/>
                  <w:b/>
                  <w:bCs/>
                  <w:sz w:val="16"/>
                  <w:szCs w:val="16"/>
                </w:rPr>
                <w:t>. Liquidity</w:t>
              </w:r>
            </w:p>
            <w:p w14:paraId="58585E4E" w14:textId="74887FD7" w:rsidR="00807F41" w:rsidRDefault="009C2778" w:rsidP="001258DD">
              <w:pPr>
                <w:pStyle w:val="TOC1"/>
                <w:rPr>
                  <w:rFonts w:ascii="Aptos Body" w:hAnsi="Aptos Body"/>
                  <w:b/>
                  <w:bCs/>
                  <w:sz w:val="16"/>
                  <w:szCs w:val="16"/>
                </w:rPr>
              </w:pPr>
              <w:r>
                <w:rPr>
                  <w:rFonts w:ascii="Aptos Body" w:hAnsi="Aptos Body"/>
                  <w:b/>
                  <w:bCs/>
                  <w:sz w:val="16"/>
                  <w:szCs w:val="16"/>
                </w:rPr>
                <w:t>7</w:t>
              </w:r>
              <w:r w:rsidR="001258DD" w:rsidRPr="001258DD">
                <w:rPr>
                  <w:rFonts w:ascii="Aptos Body" w:hAnsi="Aptos Body"/>
                  <w:b/>
                  <w:bCs/>
                  <w:sz w:val="16"/>
                  <w:szCs w:val="16"/>
                </w:rPr>
                <w:t>.1. Current ratio</w:t>
              </w:r>
            </w:p>
            <w:p w14:paraId="6F2AF91E" w14:textId="3343DFCC" w:rsidR="001258DD" w:rsidRPr="001258DD" w:rsidRDefault="009C2778" w:rsidP="001258DD">
              <w:pPr>
                <w:rPr>
                  <w:b/>
                  <w:bCs/>
                  <w:sz w:val="16"/>
                  <w:szCs w:val="16"/>
                  <w:lang w:val="en-US"/>
                </w:rPr>
              </w:pPr>
              <w:r>
                <w:rPr>
                  <w:b/>
                  <w:bCs/>
                  <w:sz w:val="16"/>
                  <w:szCs w:val="16"/>
                  <w:lang w:val="en-US"/>
                </w:rPr>
                <w:t>7</w:t>
              </w:r>
              <w:r w:rsidR="001258DD" w:rsidRPr="001258DD">
                <w:rPr>
                  <w:b/>
                  <w:bCs/>
                  <w:sz w:val="16"/>
                  <w:szCs w:val="16"/>
                  <w:lang w:val="en-US"/>
                </w:rPr>
                <w:t>.2. Quick ratio</w:t>
              </w:r>
            </w:p>
            <w:p w14:paraId="5126B951" w14:textId="26F766C6" w:rsidR="00807F41" w:rsidRPr="001258DD" w:rsidRDefault="009C2778" w:rsidP="001258DD">
              <w:pPr>
                <w:rPr>
                  <w:b/>
                  <w:bCs/>
                  <w:sz w:val="16"/>
                  <w:szCs w:val="16"/>
                  <w:lang w:val="en-US"/>
                </w:rPr>
              </w:pPr>
              <w:r>
                <w:rPr>
                  <w:b/>
                  <w:bCs/>
                  <w:sz w:val="16"/>
                  <w:szCs w:val="16"/>
                  <w:lang w:val="en-US"/>
                </w:rPr>
                <w:t>7</w:t>
              </w:r>
              <w:r w:rsidR="001258DD" w:rsidRPr="001258DD">
                <w:rPr>
                  <w:b/>
                  <w:bCs/>
                  <w:sz w:val="16"/>
                  <w:szCs w:val="16"/>
                  <w:lang w:val="en-US"/>
                </w:rPr>
                <w:t>.3. Cash ratio</w:t>
              </w:r>
              <w:r w:rsidR="00807F41" w:rsidRPr="00784DEE">
                <w:rPr>
                  <w:rFonts w:ascii="Aptos Body" w:hAnsi="Aptos Body"/>
                  <w:b/>
                  <w:bCs/>
                  <w:sz w:val="16"/>
                  <w:szCs w:val="16"/>
                </w:rPr>
                <w:ptab w:relativeTo="margin" w:alignment="right" w:leader="dot"/>
              </w:r>
              <w:proofErr w:type="gramStart"/>
              <w:r w:rsidR="00D0797B">
                <w:rPr>
                  <w:rFonts w:ascii="Aptos Body" w:hAnsi="Aptos Body"/>
                  <w:b/>
                  <w:bCs/>
                  <w:sz w:val="16"/>
                  <w:szCs w:val="16"/>
                </w:rPr>
                <w:t>7</w:t>
              </w:r>
              <w:proofErr w:type="gramEnd"/>
            </w:p>
            <w:p w14:paraId="333DB811" w14:textId="1DC8CDB4" w:rsidR="009336A1" w:rsidRPr="009336A1" w:rsidRDefault="009C2778" w:rsidP="009336A1">
              <w:pPr>
                <w:pStyle w:val="TOC3"/>
                <w:ind w:left="0"/>
                <w:rPr>
                  <w:rFonts w:ascii="Aptos Body" w:hAnsi="Aptos Body"/>
                  <w:b/>
                  <w:bCs/>
                  <w:sz w:val="16"/>
                  <w:szCs w:val="16"/>
                </w:rPr>
              </w:pPr>
              <w:r>
                <w:rPr>
                  <w:rFonts w:ascii="Aptos Body" w:hAnsi="Aptos Body"/>
                  <w:b/>
                  <w:bCs/>
                  <w:sz w:val="16"/>
                  <w:szCs w:val="16"/>
                </w:rPr>
                <w:t>8</w:t>
              </w:r>
              <w:r w:rsidR="009336A1" w:rsidRPr="009336A1">
                <w:rPr>
                  <w:rFonts w:ascii="Aptos Body" w:hAnsi="Aptos Body"/>
                  <w:b/>
                  <w:bCs/>
                  <w:sz w:val="16"/>
                  <w:szCs w:val="16"/>
                </w:rPr>
                <w:t>. Gearing ratio</w:t>
              </w:r>
            </w:p>
            <w:p w14:paraId="49C754B7" w14:textId="7382EBE6" w:rsidR="009336A1" w:rsidRDefault="009C2778" w:rsidP="009336A1">
              <w:pPr>
                <w:pStyle w:val="TOC3"/>
                <w:ind w:left="0"/>
                <w:rPr>
                  <w:rFonts w:ascii="Aptos Body" w:hAnsi="Aptos Body"/>
                  <w:b/>
                  <w:bCs/>
                  <w:sz w:val="16"/>
                  <w:szCs w:val="16"/>
                </w:rPr>
              </w:pPr>
              <w:r>
                <w:rPr>
                  <w:rFonts w:ascii="Aptos Body" w:hAnsi="Aptos Body"/>
                  <w:b/>
                  <w:bCs/>
                  <w:sz w:val="16"/>
                  <w:szCs w:val="16"/>
                </w:rPr>
                <w:t>8</w:t>
              </w:r>
              <w:r w:rsidR="009336A1" w:rsidRPr="009336A1">
                <w:rPr>
                  <w:rFonts w:ascii="Aptos Body" w:hAnsi="Aptos Body"/>
                  <w:b/>
                  <w:bCs/>
                  <w:sz w:val="16"/>
                  <w:szCs w:val="16"/>
                </w:rPr>
                <w:t>.1. Debt to equity ratio</w:t>
              </w:r>
            </w:p>
            <w:p w14:paraId="549AFD0B" w14:textId="3697D400" w:rsidR="009336A1" w:rsidRDefault="009C2778" w:rsidP="009336A1">
              <w:pPr>
                <w:pStyle w:val="TOC3"/>
                <w:ind w:left="0"/>
                <w:rPr>
                  <w:rFonts w:ascii="Aptos Body" w:hAnsi="Aptos Body"/>
                  <w:b/>
                  <w:bCs/>
                  <w:sz w:val="16"/>
                  <w:szCs w:val="16"/>
                </w:rPr>
              </w:pPr>
              <w:r>
                <w:rPr>
                  <w:rFonts w:ascii="Aptos Body" w:hAnsi="Aptos Body"/>
                  <w:b/>
                  <w:bCs/>
                  <w:sz w:val="16"/>
                  <w:szCs w:val="16"/>
                </w:rPr>
                <w:t>8</w:t>
              </w:r>
              <w:r w:rsidR="009336A1" w:rsidRPr="009336A1">
                <w:rPr>
                  <w:rFonts w:ascii="Aptos Body" w:hAnsi="Aptos Body"/>
                  <w:b/>
                  <w:bCs/>
                  <w:sz w:val="16"/>
                  <w:szCs w:val="16"/>
                </w:rPr>
                <w:t>.2. Debt to capital ratio</w:t>
              </w:r>
            </w:p>
            <w:p w14:paraId="3B4C33FD" w14:textId="740FE90C" w:rsidR="009336A1" w:rsidRPr="009336A1" w:rsidRDefault="009C2778" w:rsidP="009336A1">
              <w:pPr>
                <w:pStyle w:val="TOC3"/>
                <w:ind w:left="0"/>
                <w:rPr>
                  <w:rFonts w:ascii="Aptos Body" w:hAnsi="Aptos Body"/>
                  <w:b/>
                  <w:bCs/>
                  <w:sz w:val="16"/>
                  <w:szCs w:val="16"/>
                </w:rPr>
              </w:pPr>
              <w:r>
                <w:rPr>
                  <w:rFonts w:ascii="Aptos Body" w:hAnsi="Aptos Body"/>
                  <w:b/>
                  <w:bCs/>
                  <w:sz w:val="16"/>
                  <w:szCs w:val="16"/>
                </w:rPr>
                <w:t>9</w:t>
              </w:r>
              <w:r w:rsidR="009336A1" w:rsidRPr="009336A1">
                <w:rPr>
                  <w:rFonts w:ascii="Aptos Body" w:hAnsi="Aptos Body"/>
                  <w:b/>
                  <w:bCs/>
                  <w:sz w:val="16"/>
                  <w:szCs w:val="16"/>
                </w:rPr>
                <w:t>. Efficiency ratio</w:t>
              </w:r>
            </w:p>
            <w:p w14:paraId="1E9FDFCD" w14:textId="547C1F07" w:rsidR="009336A1" w:rsidRDefault="009C2778" w:rsidP="009336A1">
              <w:pPr>
                <w:pStyle w:val="TOC3"/>
                <w:ind w:left="0"/>
                <w:rPr>
                  <w:rFonts w:ascii="Aptos Body" w:hAnsi="Aptos Body"/>
                  <w:b/>
                  <w:bCs/>
                  <w:sz w:val="16"/>
                  <w:szCs w:val="16"/>
                </w:rPr>
              </w:pPr>
              <w:r>
                <w:rPr>
                  <w:rFonts w:ascii="Aptos Body" w:hAnsi="Aptos Body"/>
                  <w:b/>
                  <w:bCs/>
                  <w:sz w:val="16"/>
                  <w:szCs w:val="16"/>
                </w:rPr>
                <w:t>9</w:t>
              </w:r>
              <w:r w:rsidR="009336A1" w:rsidRPr="009336A1">
                <w:rPr>
                  <w:rFonts w:ascii="Aptos Body" w:hAnsi="Aptos Body"/>
                  <w:b/>
                  <w:bCs/>
                  <w:sz w:val="16"/>
                  <w:szCs w:val="16"/>
                </w:rPr>
                <w:t>.1. Asset turnover</w:t>
              </w:r>
            </w:p>
            <w:p w14:paraId="3FA9E053" w14:textId="1C9FD85D" w:rsidR="009336A1" w:rsidRDefault="009C2778" w:rsidP="009336A1">
              <w:pPr>
                <w:pStyle w:val="TOC3"/>
                <w:ind w:left="0"/>
                <w:rPr>
                  <w:rFonts w:ascii="Aptos Body" w:hAnsi="Aptos Body"/>
                  <w:b/>
                  <w:bCs/>
                  <w:sz w:val="16"/>
                  <w:szCs w:val="16"/>
                </w:rPr>
              </w:pPr>
              <w:r>
                <w:rPr>
                  <w:rFonts w:ascii="Aptos Body" w:hAnsi="Aptos Body"/>
                  <w:b/>
                  <w:bCs/>
                  <w:sz w:val="16"/>
                  <w:szCs w:val="16"/>
                </w:rPr>
                <w:t>9</w:t>
              </w:r>
              <w:r w:rsidR="009336A1" w:rsidRPr="009336A1">
                <w:rPr>
                  <w:rFonts w:ascii="Aptos Body" w:hAnsi="Aptos Body"/>
                  <w:b/>
                  <w:bCs/>
                  <w:sz w:val="16"/>
                  <w:szCs w:val="16"/>
                </w:rPr>
                <w:t>.2. Fixed asset turnover</w:t>
              </w:r>
              <w:bookmarkStart w:id="1" w:name="_Hlk164801380"/>
              <w:r w:rsidR="00807F41" w:rsidRPr="00784DEE">
                <w:rPr>
                  <w:rFonts w:ascii="Aptos Body" w:hAnsi="Aptos Body"/>
                  <w:b/>
                  <w:bCs/>
                  <w:sz w:val="16"/>
                  <w:szCs w:val="16"/>
                </w:rPr>
                <w:ptab w:relativeTo="margin" w:alignment="right" w:leader="dot"/>
              </w:r>
              <w:bookmarkEnd w:id="1"/>
              <w:r w:rsidR="00D0797B">
                <w:rPr>
                  <w:rFonts w:ascii="Aptos Body" w:hAnsi="Aptos Body"/>
                  <w:b/>
                  <w:bCs/>
                  <w:sz w:val="16"/>
                  <w:szCs w:val="16"/>
                </w:rPr>
                <w:t>8</w:t>
              </w:r>
            </w:p>
            <w:p w14:paraId="6C407B35" w14:textId="1C562DB4" w:rsidR="009336A1" w:rsidRPr="009336A1" w:rsidRDefault="009C2778" w:rsidP="009336A1">
              <w:pPr>
                <w:rPr>
                  <w:b/>
                  <w:bCs/>
                  <w:sz w:val="16"/>
                  <w:szCs w:val="16"/>
                  <w:lang w:val="en-US"/>
                </w:rPr>
              </w:pPr>
              <w:r>
                <w:rPr>
                  <w:b/>
                  <w:bCs/>
                  <w:sz w:val="16"/>
                  <w:szCs w:val="16"/>
                  <w:lang w:val="en-US"/>
                </w:rPr>
                <w:t>10</w:t>
              </w:r>
              <w:r w:rsidR="009336A1" w:rsidRPr="009336A1">
                <w:rPr>
                  <w:b/>
                  <w:bCs/>
                  <w:sz w:val="16"/>
                  <w:szCs w:val="16"/>
                  <w:lang w:val="en-US"/>
                </w:rPr>
                <w:t>. A comparative analysis of financial ratios for Microsoft and Apple</w:t>
              </w:r>
            </w:p>
            <w:p w14:paraId="0A9D60BA" w14:textId="00C38CAE" w:rsidR="009336A1" w:rsidRDefault="009336A1" w:rsidP="009336A1">
              <w:pPr>
                <w:rPr>
                  <w:b/>
                  <w:bCs/>
                  <w:sz w:val="16"/>
                  <w:szCs w:val="16"/>
                  <w:lang w:val="en-US"/>
                </w:rPr>
              </w:pPr>
              <w:r w:rsidRPr="009336A1">
                <w:rPr>
                  <w:b/>
                  <w:bCs/>
                  <w:sz w:val="16"/>
                  <w:szCs w:val="16"/>
                  <w:lang w:val="en-US"/>
                </w:rPr>
                <w:t>Table 5: Profitability, Liquidity, Gearing and Efficiency ratios of Microsoft (2019-2023) and Apple (2023)</w:t>
              </w:r>
            </w:p>
            <w:p w14:paraId="735D85B5" w14:textId="79209C25" w:rsidR="009336A1" w:rsidRDefault="009C2778" w:rsidP="009336A1">
              <w:pPr>
                <w:rPr>
                  <w:rFonts w:ascii="Aptos Body" w:hAnsi="Aptos Body"/>
                  <w:b/>
                  <w:bCs/>
                  <w:sz w:val="16"/>
                  <w:szCs w:val="16"/>
                </w:rPr>
              </w:pPr>
              <w:r>
                <w:rPr>
                  <w:rFonts w:ascii="Aptos Body" w:hAnsi="Aptos Body"/>
                  <w:b/>
                  <w:bCs/>
                  <w:sz w:val="16"/>
                  <w:szCs w:val="16"/>
                </w:rPr>
                <w:t>10</w:t>
              </w:r>
              <w:r w:rsidR="009336A1" w:rsidRPr="009336A1">
                <w:rPr>
                  <w:rFonts w:ascii="Aptos Body" w:hAnsi="Aptos Body"/>
                  <w:b/>
                  <w:bCs/>
                  <w:sz w:val="16"/>
                  <w:szCs w:val="16"/>
                </w:rPr>
                <w:t>.1. Profitability</w:t>
              </w:r>
              <w:bookmarkStart w:id="2" w:name="_Hlk164801681"/>
              <w:r w:rsidR="009336A1" w:rsidRPr="00784DEE">
                <w:rPr>
                  <w:rFonts w:ascii="Aptos Body" w:hAnsi="Aptos Body"/>
                  <w:b/>
                  <w:bCs/>
                  <w:sz w:val="16"/>
                  <w:szCs w:val="16"/>
                </w:rPr>
                <w:ptab w:relativeTo="margin" w:alignment="right" w:leader="dot"/>
              </w:r>
              <w:bookmarkEnd w:id="2"/>
              <w:proofErr w:type="gramStart"/>
              <w:r w:rsidR="00D0797B">
                <w:rPr>
                  <w:rFonts w:ascii="Aptos Body" w:hAnsi="Aptos Body"/>
                  <w:b/>
                  <w:bCs/>
                  <w:sz w:val="16"/>
                  <w:szCs w:val="16"/>
                </w:rPr>
                <w:t>9</w:t>
              </w:r>
              <w:proofErr w:type="gramEnd"/>
            </w:p>
            <w:p w14:paraId="1A6E1595" w14:textId="13BD7708" w:rsidR="009336A1" w:rsidRDefault="009C2778" w:rsidP="009336A1">
              <w:pPr>
                <w:rPr>
                  <w:b/>
                  <w:bCs/>
                  <w:sz w:val="16"/>
                  <w:szCs w:val="16"/>
                  <w:lang w:val="en-US"/>
                </w:rPr>
              </w:pPr>
              <w:r>
                <w:rPr>
                  <w:b/>
                  <w:bCs/>
                  <w:sz w:val="16"/>
                  <w:szCs w:val="16"/>
                  <w:lang w:val="en-US"/>
                </w:rPr>
                <w:t>10</w:t>
              </w:r>
              <w:r w:rsidR="009336A1" w:rsidRPr="009336A1">
                <w:rPr>
                  <w:b/>
                  <w:bCs/>
                  <w:sz w:val="16"/>
                  <w:szCs w:val="16"/>
                  <w:lang w:val="en-US"/>
                </w:rPr>
                <w:t>.2. Liquidity Ratios (Current, Quick, Cash)</w:t>
              </w:r>
            </w:p>
            <w:p w14:paraId="60FDCB72" w14:textId="00D99BA0" w:rsidR="009336A1" w:rsidRDefault="009C2778" w:rsidP="009336A1">
              <w:pPr>
                <w:rPr>
                  <w:b/>
                  <w:bCs/>
                  <w:sz w:val="16"/>
                  <w:szCs w:val="16"/>
                  <w:lang w:val="en-US"/>
                </w:rPr>
              </w:pPr>
              <w:r>
                <w:rPr>
                  <w:b/>
                  <w:bCs/>
                  <w:sz w:val="16"/>
                  <w:szCs w:val="16"/>
                  <w:lang w:val="en-US"/>
                </w:rPr>
                <w:t>10</w:t>
              </w:r>
              <w:r w:rsidR="009336A1" w:rsidRPr="009336A1">
                <w:rPr>
                  <w:b/>
                  <w:bCs/>
                  <w:sz w:val="16"/>
                  <w:szCs w:val="16"/>
                  <w:lang w:val="en-US"/>
                </w:rPr>
                <w:t>.3. Gearing ratios (Debt to equity, Debt to Capital)</w:t>
              </w:r>
            </w:p>
            <w:p w14:paraId="008B056B" w14:textId="17BD3431" w:rsidR="009336A1" w:rsidRPr="009336A1" w:rsidRDefault="009C2778" w:rsidP="009336A1">
              <w:pPr>
                <w:rPr>
                  <w:b/>
                  <w:bCs/>
                  <w:sz w:val="16"/>
                  <w:szCs w:val="16"/>
                  <w:lang w:val="en-US"/>
                </w:rPr>
              </w:pPr>
              <w:r>
                <w:rPr>
                  <w:b/>
                  <w:bCs/>
                  <w:sz w:val="16"/>
                  <w:szCs w:val="16"/>
                  <w:lang w:val="en-US"/>
                </w:rPr>
                <w:t>10</w:t>
              </w:r>
              <w:r w:rsidR="009336A1" w:rsidRPr="009336A1">
                <w:rPr>
                  <w:b/>
                  <w:bCs/>
                  <w:sz w:val="16"/>
                  <w:szCs w:val="16"/>
                  <w:lang w:val="en-US"/>
                </w:rPr>
                <w:t>.4. Efficiency ratios (Asset Turnover, Fixed Asset Turnover)</w:t>
              </w:r>
            </w:p>
            <w:p w14:paraId="6B58185E" w14:textId="0E545608" w:rsidR="009336A1" w:rsidRDefault="009336A1" w:rsidP="009336A1">
              <w:pPr>
                <w:rPr>
                  <w:rFonts w:ascii="Aptos Body" w:hAnsi="Aptos Body"/>
                  <w:b/>
                  <w:bCs/>
                  <w:sz w:val="16"/>
                  <w:szCs w:val="16"/>
                </w:rPr>
              </w:pPr>
              <w:r w:rsidRPr="009336A1">
                <w:rPr>
                  <w:b/>
                  <w:bCs/>
                  <w:sz w:val="16"/>
                  <w:szCs w:val="16"/>
                  <w:lang w:val="en-US"/>
                </w:rPr>
                <w:t>1</w:t>
              </w:r>
              <w:r w:rsidR="009C2778">
                <w:rPr>
                  <w:b/>
                  <w:bCs/>
                  <w:sz w:val="16"/>
                  <w:szCs w:val="16"/>
                  <w:lang w:val="en-US"/>
                </w:rPr>
                <w:t>1</w:t>
              </w:r>
              <w:r w:rsidRPr="009336A1">
                <w:rPr>
                  <w:b/>
                  <w:bCs/>
                  <w:sz w:val="16"/>
                  <w:szCs w:val="16"/>
                  <w:lang w:val="en-US"/>
                </w:rPr>
                <w:t>. Recommendations</w:t>
              </w:r>
              <w:bookmarkStart w:id="3" w:name="_Hlk164801966"/>
              <w:r w:rsidRPr="00784DEE">
                <w:rPr>
                  <w:rFonts w:ascii="Aptos Body" w:hAnsi="Aptos Body"/>
                  <w:b/>
                  <w:bCs/>
                  <w:sz w:val="16"/>
                  <w:szCs w:val="16"/>
                </w:rPr>
                <w:ptab w:relativeTo="margin" w:alignment="right" w:leader="dot"/>
              </w:r>
              <w:bookmarkEnd w:id="3"/>
              <w:r w:rsidR="00D0797B">
                <w:rPr>
                  <w:rFonts w:ascii="Aptos Body" w:hAnsi="Aptos Body"/>
                  <w:b/>
                  <w:bCs/>
                  <w:sz w:val="16"/>
                  <w:szCs w:val="16"/>
                </w:rPr>
                <w:t>10</w:t>
              </w:r>
            </w:p>
            <w:p w14:paraId="028F4877" w14:textId="77777777" w:rsidR="00D0797B" w:rsidRPr="00D0797B" w:rsidRDefault="00D0797B" w:rsidP="00D0797B">
              <w:pPr>
                <w:rPr>
                  <w:b/>
                  <w:bCs/>
                  <w:sz w:val="16"/>
                  <w:szCs w:val="16"/>
                  <w:lang w:val="en-US"/>
                </w:rPr>
              </w:pPr>
              <w:r w:rsidRPr="00D0797B">
                <w:rPr>
                  <w:b/>
                  <w:bCs/>
                  <w:sz w:val="16"/>
                  <w:szCs w:val="16"/>
                  <w:lang w:val="en-US"/>
                </w:rPr>
                <w:t xml:space="preserve">Part C </w:t>
              </w:r>
            </w:p>
            <w:p w14:paraId="4DDBB461" w14:textId="2D8B8F11" w:rsidR="00D0797B" w:rsidRPr="00D0797B" w:rsidRDefault="00D0797B" w:rsidP="00D0797B">
              <w:pPr>
                <w:rPr>
                  <w:b/>
                  <w:bCs/>
                  <w:sz w:val="16"/>
                  <w:szCs w:val="16"/>
                  <w:lang w:val="en-US"/>
                </w:rPr>
              </w:pPr>
              <w:r w:rsidRPr="00D0797B">
                <w:rPr>
                  <w:b/>
                  <w:bCs/>
                  <w:sz w:val="16"/>
                  <w:szCs w:val="16"/>
                  <w:lang w:val="en-US"/>
                </w:rPr>
                <w:t>1</w:t>
              </w:r>
              <w:r w:rsidR="009C2778">
                <w:rPr>
                  <w:b/>
                  <w:bCs/>
                  <w:sz w:val="16"/>
                  <w:szCs w:val="16"/>
                  <w:lang w:val="en-US"/>
                </w:rPr>
                <w:t>2</w:t>
              </w:r>
              <w:r w:rsidRPr="00D0797B">
                <w:rPr>
                  <w:b/>
                  <w:bCs/>
                  <w:sz w:val="16"/>
                  <w:szCs w:val="16"/>
                  <w:lang w:val="en-US"/>
                </w:rPr>
                <w:t>. Payback Period</w:t>
              </w:r>
            </w:p>
            <w:p w14:paraId="2D658D7F" w14:textId="00A3BB18" w:rsidR="00D0797B" w:rsidRDefault="00D0797B" w:rsidP="00D0797B">
              <w:pPr>
                <w:rPr>
                  <w:b/>
                  <w:bCs/>
                  <w:sz w:val="16"/>
                  <w:szCs w:val="16"/>
                  <w:lang w:val="en-US"/>
                </w:rPr>
              </w:pPr>
              <w:r w:rsidRPr="00D0797B">
                <w:rPr>
                  <w:b/>
                  <w:bCs/>
                  <w:sz w:val="16"/>
                  <w:szCs w:val="16"/>
                  <w:lang w:val="en-US"/>
                </w:rPr>
                <w:t>Table 6. Projected Cash Flows Project A</w:t>
              </w:r>
            </w:p>
            <w:p w14:paraId="55A0303E" w14:textId="2D57FA43" w:rsidR="00807F41" w:rsidRPr="009336A1" w:rsidRDefault="00D0797B" w:rsidP="009336A1">
              <w:pPr>
                <w:rPr>
                  <w:b/>
                  <w:bCs/>
                  <w:sz w:val="16"/>
                  <w:szCs w:val="16"/>
                  <w:lang w:val="en-US"/>
                </w:rPr>
              </w:pPr>
              <w:r w:rsidRPr="00D0797B">
                <w:rPr>
                  <w:b/>
                  <w:bCs/>
                  <w:sz w:val="16"/>
                  <w:szCs w:val="16"/>
                  <w:lang w:val="en-US"/>
                </w:rPr>
                <w:t>Table 7. Projected Cash Flows Project B</w:t>
              </w:r>
            </w:p>
          </w:sdtContent>
        </w:sdt>
        <w:p w14:paraId="478B789E" w14:textId="7A027B59" w:rsidR="00D0797B" w:rsidRDefault="00D0797B" w:rsidP="00D0797B">
          <w:pPr>
            <w:rPr>
              <w:b/>
              <w:bCs/>
              <w:sz w:val="16"/>
              <w:szCs w:val="16"/>
            </w:rPr>
          </w:pPr>
          <w:r w:rsidRPr="00D0797B">
            <w:rPr>
              <w:b/>
              <w:bCs/>
              <w:sz w:val="16"/>
              <w:szCs w:val="16"/>
            </w:rPr>
            <w:t>1</w:t>
          </w:r>
          <w:r w:rsidR="009C2778">
            <w:rPr>
              <w:b/>
              <w:bCs/>
              <w:sz w:val="16"/>
              <w:szCs w:val="16"/>
            </w:rPr>
            <w:t>3</w:t>
          </w:r>
          <w:r w:rsidRPr="00D0797B">
            <w:rPr>
              <w:b/>
              <w:bCs/>
              <w:sz w:val="16"/>
              <w:szCs w:val="16"/>
            </w:rPr>
            <w:t>. Accounting Rate of Return</w:t>
          </w:r>
          <w:bookmarkStart w:id="4" w:name="_Hlk164802304"/>
          <w:r w:rsidRPr="00784DEE">
            <w:rPr>
              <w:rFonts w:ascii="Aptos Body" w:hAnsi="Aptos Body"/>
              <w:b/>
              <w:bCs/>
              <w:sz w:val="16"/>
              <w:szCs w:val="16"/>
            </w:rPr>
            <w:ptab w:relativeTo="margin" w:alignment="right" w:leader="dot"/>
          </w:r>
          <w:proofErr w:type="gramStart"/>
          <w:r>
            <w:rPr>
              <w:rFonts w:ascii="Aptos Body" w:hAnsi="Aptos Body"/>
              <w:b/>
              <w:bCs/>
              <w:sz w:val="16"/>
              <w:szCs w:val="16"/>
            </w:rPr>
            <w:t>11</w:t>
          </w:r>
          <w:bookmarkEnd w:id="4"/>
          <w:proofErr w:type="gramEnd"/>
        </w:p>
        <w:p w14:paraId="26B24C91" w14:textId="444F273E" w:rsidR="00D0797B" w:rsidRPr="00D0797B" w:rsidRDefault="00D0797B" w:rsidP="00D0797B">
          <w:pPr>
            <w:rPr>
              <w:b/>
              <w:bCs/>
              <w:sz w:val="16"/>
              <w:szCs w:val="16"/>
            </w:rPr>
          </w:pPr>
          <w:r w:rsidRPr="00D0797B">
            <w:rPr>
              <w:b/>
              <w:bCs/>
              <w:sz w:val="16"/>
              <w:szCs w:val="16"/>
            </w:rPr>
            <w:t>1</w:t>
          </w:r>
          <w:r w:rsidR="009C2778">
            <w:rPr>
              <w:b/>
              <w:bCs/>
              <w:sz w:val="16"/>
              <w:szCs w:val="16"/>
            </w:rPr>
            <w:t>4</w:t>
          </w:r>
          <w:r w:rsidRPr="00D0797B">
            <w:rPr>
              <w:b/>
              <w:bCs/>
              <w:sz w:val="16"/>
              <w:szCs w:val="16"/>
            </w:rPr>
            <w:t>. Net Present Value (NPV)</w:t>
          </w:r>
        </w:p>
        <w:p w14:paraId="06C5265B" w14:textId="41763D5A" w:rsidR="00D0797B" w:rsidRDefault="00D0797B" w:rsidP="00D0797B">
          <w:pPr>
            <w:rPr>
              <w:rFonts w:ascii="Aptos Body" w:hAnsi="Aptos Body"/>
              <w:b/>
              <w:bCs/>
              <w:sz w:val="16"/>
              <w:szCs w:val="16"/>
            </w:rPr>
          </w:pPr>
          <w:r w:rsidRPr="00D0797B">
            <w:rPr>
              <w:b/>
              <w:bCs/>
              <w:sz w:val="16"/>
              <w:szCs w:val="16"/>
            </w:rPr>
            <w:t>Table 8. Net Present Value Project A</w:t>
          </w:r>
          <w:bookmarkStart w:id="5" w:name="_Hlk164802733"/>
          <w:r w:rsidRPr="00784DEE">
            <w:rPr>
              <w:rFonts w:ascii="Aptos Body" w:hAnsi="Aptos Body"/>
              <w:b/>
              <w:bCs/>
              <w:sz w:val="16"/>
              <w:szCs w:val="16"/>
            </w:rPr>
            <w:ptab w:relativeTo="margin" w:alignment="right" w:leader="dot"/>
          </w:r>
          <w:proofErr w:type="gramStart"/>
          <w:r>
            <w:rPr>
              <w:rFonts w:ascii="Aptos Body" w:hAnsi="Aptos Body"/>
              <w:b/>
              <w:bCs/>
              <w:sz w:val="16"/>
              <w:szCs w:val="16"/>
            </w:rPr>
            <w:t>1</w:t>
          </w:r>
          <w:r>
            <w:rPr>
              <w:rFonts w:ascii="Aptos Body" w:hAnsi="Aptos Body"/>
              <w:b/>
              <w:bCs/>
              <w:sz w:val="16"/>
              <w:szCs w:val="16"/>
            </w:rPr>
            <w:t>2</w:t>
          </w:r>
          <w:bookmarkEnd w:id="5"/>
          <w:proofErr w:type="gramEnd"/>
        </w:p>
        <w:p w14:paraId="2DE5D37F" w14:textId="4CB0894F" w:rsidR="00BF516A" w:rsidRDefault="00BF516A" w:rsidP="00D0797B">
          <w:pPr>
            <w:rPr>
              <w:b/>
              <w:bCs/>
              <w:sz w:val="16"/>
              <w:szCs w:val="16"/>
            </w:rPr>
          </w:pPr>
          <w:r w:rsidRPr="00BF516A">
            <w:rPr>
              <w:b/>
              <w:bCs/>
              <w:sz w:val="16"/>
              <w:szCs w:val="16"/>
            </w:rPr>
            <w:t>Table 9. Net Present Value Project B</w:t>
          </w:r>
        </w:p>
        <w:p w14:paraId="1E85B0A8" w14:textId="63B6D3C1" w:rsidR="00D0797B" w:rsidRDefault="00BF516A" w:rsidP="00D0797B">
          <w:pPr>
            <w:rPr>
              <w:b/>
              <w:bCs/>
              <w:sz w:val="16"/>
              <w:szCs w:val="16"/>
            </w:rPr>
          </w:pPr>
          <w:r w:rsidRPr="00BF516A">
            <w:rPr>
              <w:b/>
              <w:bCs/>
              <w:sz w:val="16"/>
              <w:szCs w:val="16"/>
            </w:rPr>
            <w:t>1</w:t>
          </w:r>
          <w:r w:rsidR="009C2778">
            <w:rPr>
              <w:b/>
              <w:bCs/>
              <w:sz w:val="16"/>
              <w:szCs w:val="16"/>
            </w:rPr>
            <w:t>5</w:t>
          </w:r>
          <w:r w:rsidRPr="00BF516A">
            <w:rPr>
              <w:b/>
              <w:bCs/>
              <w:sz w:val="16"/>
              <w:szCs w:val="16"/>
            </w:rPr>
            <w:t>. Revaluation of NPV with Adjusted Investments and Cash Flows</w:t>
          </w:r>
        </w:p>
        <w:p w14:paraId="72AA39E0" w14:textId="29F61460" w:rsidR="00BF516A" w:rsidRDefault="00BF516A" w:rsidP="00D0797B">
          <w:pPr>
            <w:rPr>
              <w:b/>
              <w:bCs/>
              <w:sz w:val="16"/>
              <w:szCs w:val="16"/>
            </w:rPr>
          </w:pPr>
          <w:r w:rsidRPr="00BF516A">
            <w:rPr>
              <w:b/>
              <w:bCs/>
              <w:sz w:val="16"/>
              <w:szCs w:val="16"/>
            </w:rPr>
            <w:t>Table 10. New Projected Cash Flows</w:t>
          </w:r>
        </w:p>
        <w:p w14:paraId="68877649" w14:textId="5378E60F" w:rsidR="00BF516A" w:rsidRDefault="00BF516A" w:rsidP="00D0797B">
          <w:pPr>
            <w:rPr>
              <w:rFonts w:ascii="Aptos Body" w:hAnsi="Aptos Body"/>
              <w:b/>
              <w:bCs/>
              <w:sz w:val="16"/>
              <w:szCs w:val="16"/>
            </w:rPr>
          </w:pPr>
          <w:r w:rsidRPr="00BF516A">
            <w:rPr>
              <w:b/>
              <w:bCs/>
              <w:sz w:val="16"/>
              <w:szCs w:val="16"/>
            </w:rPr>
            <w:t>Table 11. New Present Value Project A</w:t>
          </w:r>
          <w:bookmarkStart w:id="6" w:name="_Hlk164802915"/>
          <w:r w:rsidRPr="00784DEE">
            <w:rPr>
              <w:rFonts w:ascii="Aptos Body" w:hAnsi="Aptos Body"/>
              <w:b/>
              <w:bCs/>
              <w:sz w:val="16"/>
              <w:szCs w:val="16"/>
            </w:rPr>
            <w:ptab w:relativeTo="margin" w:alignment="right" w:leader="dot"/>
          </w:r>
          <w:proofErr w:type="gramStart"/>
          <w:r>
            <w:rPr>
              <w:rFonts w:ascii="Aptos Body" w:hAnsi="Aptos Body"/>
              <w:b/>
              <w:bCs/>
              <w:sz w:val="16"/>
              <w:szCs w:val="16"/>
            </w:rPr>
            <w:t>1</w:t>
          </w:r>
          <w:r>
            <w:rPr>
              <w:rFonts w:ascii="Aptos Body" w:hAnsi="Aptos Body"/>
              <w:b/>
              <w:bCs/>
              <w:sz w:val="16"/>
              <w:szCs w:val="16"/>
            </w:rPr>
            <w:t>3</w:t>
          </w:r>
          <w:bookmarkEnd w:id="6"/>
          <w:proofErr w:type="gramEnd"/>
        </w:p>
        <w:p w14:paraId="15FFC173" w14:textId="16CC3AFB" w:rsidR="00BF516A" w:rsidRDefault="00BF516A" w:rsidP="00D0797B">
          <w:pPr>
            <w:rPr>
              <w:b/>
              <w:bCs/>
              <w:sz w:val="16"/>
              <w:szCs w:val="16"/>
            </w:rPr>
          </w:pPr>
          <w:r w:rsidRPr="00BF516A">
            <w:rPr>
              <w:b/>
              <w:bCs/>
              <w:sz w:val="16"/>
              <w:szCs w:val="16"/>
            </w:rPr>
            <w:t>Table 12. New Present Value Project B</w:t>
          </w:r>
        </w:p>
        <w:p w14:paraId="46CA3781" w14:textId="5DD79F58" w:rsidR="00BF516A" w:rsidRDefault="00BF516A" w:rsidP="00D0797B">
          <w:pPr>
            <w:rPr>
              <w:rFonts w:ascii="Aptos Body" w:hAnsi="Aptos Body"/>
              <w:b/>
              <w:bCs/>
              <w:sz w:val="16"/>
              <w:szCs w:val="16"/>
            </w:rPr>
          </w:pPr>
          <w:r w:rsidRPr="00BF516A">
            <w:rPr>
              <w:b/>
              <w:bCs/>
              <w:sz w:val="16"/>
              <w:szCs w:val="16"/>
            </w:rPr>
            <w:t>1</w:t>
          </w:r>
          <w:r w:rsidR="009C2778">
            <w:rPr>
              <w:b/>
              <w:bCs/>
              <w:sz w:val="16"/>
              <w:szCs w:val="16"/>
            </w:rPr>
            <w:t>6</w:t>
          </w:r>
          <w:r w:rsidRPr="00BF516A">
            <w:rPr>
              <w:b/>
              <w:bCs/>
              <w:sz w:val="16"/>
              <w:szCs w:val="16"/>
            </w:rPr>
            <w:t>. Advantages and disadvantages in using Payback Period (PBP), Accounting Rate of Return (ARR) and Net Present Value (NPV) for evaluating capital projects</w:t>
          </w:r>
          <w:bookmarkStart w:id="7" w:name="_Hlk164803020"/>
          <w:r w:rsidRPr="00784DEE">
            <w:rPr>
              <w:rFonts w:ascii="Aptos Body" w:hAnsi="Aptos Body"/>
              <w:b/>
              <w:bCs/>
              <w:sz w:val="16"/>
              <w:szCs w:val="16"/>
            </w:rPr>
            <w:ptab w:relativeTo="margin" w:alignment="right" w:leader="dot"/>
          </w:r>
          <w:proofErr w:type="gramStart"/>
          <w:r>
            <w:rPr>
              <w:rFonts w:ascii="Aptos Body" w:hAnsi="Aptos Body"/>
              <w:b/>
              <w:bCs/>
              <w:sz w:val="16"/>
              <w:szCs w:val="16"/>
            </w:rPr>
            <w:t>1</w:t>
          </w:r>
          <w:r>
            <w:rPr>
              <w:rFonts w:ascii="Aptos Body" w:hAnsi="Aptos Body"/>
              <w:b/>
              <w:bCs/>
              <w:sz w:val="16"/>
              <w:szCs w:val="16"/>
            </w:rPr>
            <w:t>4</w:t>
          </w:r>
          <w:bookmarkEnd w:id="7"/>
          <w:proofErr w:type="gramEnd"/>
        </w:p>
        <w:p w14:paraId="4CC3DFD6" w14:textId="558B3A7C" w:rsidR="00BF516A" w:rsidRDefault="00BF516A" w:rsidP="00D0797B">
          <w:pPr>
            <w:rPr>
              <w:b/>
              <w:bCs/>
              <w:sz w:val="16"/>
              <w:szCs w:val="16"/>
            </w:rPr>
          </w:pPr>
          <w:r w:rsidRPr="00BF516A">
            <w:rPr>
              <w:b/>
              <w:bCs/>
              <w:sz w:val="16"/>
              <w:szCs w:val="16"/>
            </w:rPr>
            <w:t>1</w:t>
          </w:r>
          <w:r w:rsidR="009C2778">
            <w:rPr>
              <w:b/>
              <w:bCs/>
              <w:sz w:val="16"/>
              <w:szCs w:val="16"/>
            </w:rPr>
            <w:t>7</w:t>
          </w:r>
          <w:r w:rsidRPr="00BF516A">
            <w:rPr>
              <w:b/>
              <w:bCs/>
              <w:sz w:val="16"/>
              <w:szCs w:val="16"/>
            </w:rPr>
            <w:t xml:space="preserve">. </w:t>
          </w:r>
          <w:proofErr w:type="gramStart"/>
          <w:r w:rsidRPr="00BF516A">
            <w:rPr>
              <w:b/>
              <w:bCs/>
              <w:sz w:val="16"/>
              <w:szCs w:val="16"/>
            </w:rPr>
            <w:t>Non-financial</w:t>
          </w:r>
          <w:proofErr w:type="gramEnd"/>
          <w:r w:rsidRPr="00BF516A">
            <w:rPr>
              <w:b/>
              <w:bCs/>
              <w:sz w:val="16"/>
              <w:szCs w:val="16"/>
            </w:rPr>
            <w:t xml:space="preserve"> factors to consider</w:t>
          </w:r>
          <w:r w:rsidR="00334739" w:rsidRPr="00784DEE">
            <w:rPr>
              <w:rFonts w:ascii="Aptos Body" w:hAnsi="Aptos Body"/>
              <w:b/>
              <w:bCs/>
              <w:sz w:val="16"/>
              <w:szCs w:val="16"/>
            </w:rPr>
            <w:ptab w:relativeTo="margin" w:alignment="right" w:leader="dot"/>
          </w:r>
          <w:r w:rsidR="00334739">
            <w:rPr>
              <w:rFonts w:ascii="Aptos Body" w:hAnsi="Aptos Body"/>
              <w:b/>
              <w:bCs/>
              <w:sz w:val="16"/>
              <w:szCs w:val="16"/>
            </w:rPr>
            <w:t>1</w:t>
          </w:r>
          <w:r w:rsidR="00334739">
            <w:rPr>
              <w:rFonts w:ascii="Aptos Body" w:hAnsi="Aptos Body"/>
              <w:b/>
              <w:bCs/>
              <w:sz w:val="16"/>
              <w:szCs w:val="16"/>
            </w:rPr>
            <w:t>5</w:t>
          </w:r>
        </w:p>
        <w:p w14:paraId="22EA8ED5" w14:textId="29F6E76D" w:rsidR="00BF516A" w:rsidRDefault="00334739" w:rsidP="00D0797B">
          <w:pPr>
            <w:rPr>
              <w:rFonts w:ascii="Aptos Body" w:hAnsi="Aptos Body"/>
              <w:b/>
              <w:bCs/>
              <w:sz w:val="16"/>
              <w:szCs w:val="16"/>
            </w:rPr>
          </w:pPr>
          <w:r>
            <w:rPr>
              <w:b/>
              <w:bCs/>
              <w:sz w:val="16"/>
              <w:szCs w:val="16"/>
            </w:rPr>
            <w:t>References</w:t>
          </w:r>
          <w:r w:rsidRPr="00784DEE">
            <w:rPr>
              <w:rFonts w:ascii="Aptos Body" w:hAnsi="Aptos Body"/>
              <w:b/>
              <w:bCs/>
              <w:sz w:val="16"/>
              <w:szCs w:val="16"/>
            </w:rPr>
            <w:ptab w:relativeTo="margin" w:alignment="right" w:leader="dot"/>
          </w:r>
          <w:proofErr w:type="gramStart"/>
          <w:r>
            <w:rPr>
              <w:rFonts w:ascii="Aptos Body" w:hAnsi="Aptos Body"/>
              <w:b/>
              <w:bCs/>
              <w:sz w:val="16"/>
              <w:szCs w:val="16"/>
            </w:rPr>
            <w:t>1</w:t>
          </w:r>
          <w:r>
            <w:rPr>
              <w:rFonts w:ascii="Aptos Body" w:hAnsi="Aptos Body"/>
              <w:b/>
              <w:bCs/>
              <w:sz w:val="16"/>
              <w:szCs w:val="16"/>
            </w:rPr>
            <w:t>6</w:t>
          </w:r>
          <w:proofErr w:type="gramEnd"/>
        </w:p>
        <w:p w14:paraId="58CE2945" w14:textId="37F99EF6" w:rsidR="00334739" w:rsidRDefault="00334739" w:rsidP="00D0797B">
          <w:pPr>
            <w:rPr>
              <w:b/>
              <w:bCs/>
              <w:sz w:val="16"/>
              <w:szCs w:val="16"/>
            </w:rPr>
          </w:pPr>
          <w:r>
            <w:rPr>
              <w:rFonts w:ascii="Aptos Body" w:hAnsi="Aptos Body"/>
              <w:b/>
              <w:bCs/>
              <w:sz w:val="16"/>
              <w:szCs w:val="16"/>
            </w:rPr>
            <w:t>Appendix A. Calculations for Part B</w:t>
          </w:r>
          <w:bookmarkStart w:id="8" w:name="_Hlk164804358"/>
          <w:r w:rsidRPr="00784DEE">
            <w:rPr>
              <w:rFonts w:ascii="Aptos Body" w:hAnsi="Aptos Body"/>
              <w:b/>
              <w:bCs/>
              <w:sz w:val="16"/>
              <w:szCs w:val="16"/>
            </w:rPr>
            <w:ptab w:relativeTo="margin" w:alignment="right" w:leader="dot"/>
          </w:r>
          <w:proofErr w:type="gramStart"/>
          <w:r>
            <w:rPr>
              <w:rFonts w:ascii="Aptos Body" w:hAnsi="Aptos Body"/>
              <w:b/>
              <w:bCs/>
              <w:sz w:val="16"/>
              <w:szCs w:val="16"/>
            </w:rPr>
            <w:t>18</w:t>
          </w:r>
          <w:bookmarkEnd w:id="8"/>
          <w:proofErr w:type="gramEnd"/>
        </w:p>
        <w:p w14:paraId="25E8B8D0" w14:textId="0CA907CA" w:rsidR="00374F20" w:rsidRPr="00412F67" w:rsidRDefault="00374F20" w:rsidP="00374F20">
          <w:pPr>
            <w:pStyle w:val="TOCHeading"/>
            <w:rPr>
              <w:sz w:val="20"/>
              <w:szCs w:val="20"/>
            </w:rPr>
          </w:pPr>
          <w:r w:rsidRPr="00412F67">
            <w:rPr>
              <w:sz w:val="20"/>
              <w:szCs w:val="20"/>
            </w:rPr>
            <w:t xml:space="preserve">Table </w:t>
          </w:r>
          <w:r w:rsidRPr="00412F67">
            <w:rPr>
              <w:sz w:val="20"/>
              <w:szCs w:val="20"/>
            </w:rPr>
            <w:t>Index</w:t>
          </w:r>
        </w:p>
        <w:p w14:paraId="60A664FC" w14:textId="77777777" w:rsidR="00374F20" w:rsidRDefault="00374F20" w:rsidP="00374F20">
          <w:pPr>
            <w:rPr>
              <w:b/>
              <w:bCs/>
              <w:sz w:val="16"/>
              <w:szCs w:val="16"/>
            </w:rPr>
          </w:pPr>
        </w:p>
        <w:p w14:paraId="1896EC10" w14:textId="192FFA6A" w:rsidR="00374F20" w:rsidRPr="00374F20" w:rsidRDefault="00374F20" w:rsidP="00374F20">
          <w:pPr>
            <w:rPr>
              <w:b/>
              <w:bCs/>
              <w:sz w:val="16"/>
              <w:szCs w:val="16"/>
            </w:rPr>
          </w:pPr>
          <w:r w:rsidRPr="00374F20">
            <w:rPr>
              <w:b/>
              <w:bCs/>
              <w:sz w:val="16"/>
              <w:szCs w:val="16"/>
            </w:rPr>
            <w:t xml:space="preserve">Table 1: Profitability Ratios of Microsoft (2019-2023) </w:t>
          </w:r>
          <w:bookmarkStart w:id="9" w:name="_Hlk164804547"/>
          <w:r w:rsidRPr="00784DEE">
            <w:rPr>
              <w:rFonts w:ascii="Aptos Body" w:hAnsi="Aptos Body"/>
              <w:b/>
              <w:bCs/>
              <w:sz w:val="16"/>
              <w:szCs w:val="16"/>
            </w:rPr>
            <w:ptab w:relativeTo="margin" w:alignment="right" w:leader="dot"/>
          </w:r>
          <w:proofErr w:type="gramStart"/>
          <w:r>
            <w:rPr>
              <w:rFonts w:ascii="Aptos Body" w:hAnsi="Aptos Body"/>
              <w:b/>
              <w:bCs/>
              <w:sz w:val="16"/>
              <w:szCs w:val="16"/>
            </w:rPr>
            <w:t>4</w:t>
          </w:r>
          <w:bookmarkEnd w:id="9"/>
          <w:proofErr w:type="gramEnd"/>
        </w:p>
        <w:p w14:paraId="70EAE578" w14:textId="720348BC" w:rsidR="00374F20" w:rsidRPr="00374F20" w:rsidRDefault="00374F20" w:rsidP="00374F20">
          <w:pPr>
            <w:rPr>
              <w:b/>
              <w:bCs/>
              <w:sz w:val="16"/>
              <w:szCs w:val="16"/>
            </w:rPr>
          </w:pPr>
          <w:r w:rsidRPr="00374F20">
            <w:rPr>
              <w:b/>
              <w:bCs/>
              <w:sz w:val="16"/>
              <w:szCs w:val="16"/>
            </w:rPr>
            <w:t xml:space="preserve">Table 2: Liquidity Ratios of Microsoft (2019-2023) </w:t>
          </w:r>
        </w:p>
        <w:p w14:paraId="7E722D9E" w14:textId="0A909146" w:rsidR="00374F20" w:rsidRPr="00374F20" w:rsidRDefault="00374F20" w:rsidP="00374F20">
          <w:pPr>
            <w:rPr>
              <w:b/>
              <w:bCs/>
              <w:sz w:val="16"/>
              <w:szCs w:val="16"/>
            </w:rPr>
          </w:pPr>
          <w:r w:rsidRPr="00374F20">
            <w:rPr>
              <w:b/>
              <w:bCs/>
              <w:sz w:val="16"/>
              <w:szCs w:val="16"/>
            </w:rPr>
            <w:t xml:space="preserve">Table 3: Gearing Ratios of Microsoft (2019-2023) </w:t>
          </w:r>
        </w:p>
        <w:p w14:paraId="7D4CFE81" w14:textId="766C741E" w:rsidR="00374F20" w:rsidRPr="00374F20" w:rsidRDefault="00374F20" w:rsidP="00374F20">
          <w:pPr>
            <w:rPr>
              <w:b/>
              <w:bCs/>
              <w:sz w:val="16"/>
              <w:szCs w:val="16"/>
            </w:rPr>
          </w:pPr>
          <w:r w:rsidRPr="00374F20">
            <w:rPr>
              <w:b/>
              <w:bCs/>
              <w:sz w:val="16"/>
              <w:szCs w:val="16"/>
            </w:rPr>
            <w:t xml:space="preserve">Table 4: Efficiency Ratios of Microsoft (2019-2023) </w:t>
          </w:r>
          <w:bookmarkStart w:id="10" w:name="_Hlk164804672"/>
          <w:r w:rsidRPr="00784DEE">
            <w:rPr>
              <w:rFonts w:ascii="Aptos Body" w:hAnsi="Aptos Body"/>
              <w:b/>
              <w:bCs/>
              <w:sz w:val="16"/>
              <w:szCs w:val="16"/>
            </w:rPr>
            <w:ptab w:relativeTo="margin" w:alignment="right" w:leader="dot"/>
          </w:r>
          <w:proofErr w:type="gramStart"/>
          <w:r>
            <w:rPr>
              <w:rFonts w:ascii="Aptos Body" w:hAnsi="Aptos Body"/>
              <w:b/>
              <w:bCs/>
              <w:sz w:val="16"/>
              <w:szCs w:val="16"/>
            </w:rPr>
            <w:t>5</w:t>
          </w:r>
          <w:bookmarkEnd w:id="10"/>
          <w:proofErr w:type="gramEnd"/>
        </w:p>
        <w:p w14:paraId="0DCCA1AA" w14:textId="0254F6BB" w:rsidR="00374F20" w:rsidRPr="00374F20" w:rsidRDefault="00374F20" w:rsidP="00374F20">
          <w:pPr>
            <w:rPr>
              <w:b/>
              <w:bCs/>
              <w:sz w:val="16"/>
              <w:szCs w:val="16"/>
            </w:rPr>
          </w:pPr>
          <w:r w:rsidRPr="00374F20">
            <w:rPr>
              <w:b/>
              <w:bCs/>
              <w:sz w:val="16"/>
              <w:szCs w:val="16"/>
            </w:rPr>
            <w:t xml:space="preserve">Table 5: Comparative Financial Ratios of Microsoft and Apple (2023) </w:t>
          </w:r>
          <w:r w:rsidRPr="00784DEE">
            <w:rPr>
              <w:rFonts w:ascii="Aptos Body" w:hAnsi="Aptos Body"/>
              <w:b/>
              <w:bCs/>
              <w:sz w:val="16"/>
              <w:szCs w:val="16"/>
            </w:rPr>
            <w:ptab w:relativeTo="margin" w:alignment="right" w:leader="dot"/>
          </w:r>
          <w:proofErr w:type="gramStart"/>
          <w:r>
            <w:rPr>
              <w:rFonts w:ascii="Aptos Body" w:hAnsi="Aptos Body"/>
              <w:b/>
              <w:bCs/>
              <w:sz w:val="16"/>
              <w:szCs w:val="16"/>
            </w:rPr>
            <w:t>9</w:t>
          </w:r>
          <w:proofErr w:type="gramEnd"/>
        </w:p>
        <w:p w14:paraId="7E62A18A" w14:textId="37652189" w:rsidR="00374F20" w:rsidRPr="00374F20" w:rsidRDefault="00374F20" w:rsidP="00374F20">
          <w:pPr>
            <w:rPr>
              <w:b/>
              <w:bCs/>
              <w:sz w:val="16"/>
              <w:szCs w:val="16"/>
            </w:rPr>
          </w:pPr>
          <w:r w:rsidRPr="00374F20">
            <w:rPr>
              <w:b/>
              <w:bCs/>
              <w:sz w:val="16"/>
              <w:szCs w:val="16"/>
            </w:rPr>
            <w:t xml:space="preserve">Table 6: Projected Cash Flows Project A </w:t>
          </w:r>
        </w:p>
        <w:p w14:paraId="28DC2079" w14:textId="4D69A0F3" w:rsidR="00374F20" w:rsidRPr="00374F20" w:rsidRDefault="00374F20" w:rsidP="00374F20">
          <w:pPr>
            <w:rPr>
              <w:b/>
              <w:bCs/>
              <w:sz w:val="16"/>
              <w:szCs w:val="16"/>
            </w:rPr>
          </w:pPr>
          <w:r w:rsidRPr="00374F20">
            <w:rPr>
              <w:b/>
              <w:bCs/>
              <w:sz w:val="16"/>
              <w:szCs w:val="16"/>
            </w:rPr>
            <w:t xml:space="preserve">Table 7: Projected Cash Flows Project B </w:t>
          </w:r>
          <w:r w:rsidRPr="00784DEE">
            <w:rPr>
              <w:rFonts w:ascii="Aptos Body" w:hAnsi="Aptos Body"/>
              <w:b/>
              <w:bCs/>
              <w:sz w:val="16"/>
              <w:szCs w:val="16"/>
            </w:rPr>
            <w:ptab w:relativeTo="margin" w:alignment="right" w:leader="dot"/>
          </w:r>
          <w:proofErr w:type="gramStart"/>
          <w:r>
            <w:rPr>
              <w:rFonts w:ascii="Aptos Body" w:hAnsi="Aptos Body"/>
              <w:b/>
              <w:bCs/>
              <w:sz w:val="16"/>
              <w:szCs w:val="16"/>
            </w:rPr>
            <w:t>11</w:t>
          </w:r>
          <w:proofErr w:type="gramEnd"/>
        </w:p>
        <w:p w14:paraId="1FD686D2" w14:textId="148685EA" w:rsidR="00374F20" w:rsidRPr="00374F20" w:rsidRDefault="00374F20" w:rsidP="00374F20">
          <w:pPr>
            <w:rPr>
              <w:b/>
              <w:bCs/>
              <w:sz w:val="16"/>
              <w:szCs w:val="16"/>
            </w:rPr>
          </w:pPr>
          <w:r w:rsidRPr="00374F20">
            <w:rPr>
              <w:b/>
              <w:bCs/>
              <w:sz w:val="16"/>
              <w:szCs w:val="16"/>
            </w:rPr>
            <w:t xml:space="preserve">Table 8: Net Present Value Project A </w:t>
          </w:r>
          <w:r w:rsidR="00412F67" w:rsidRPr="00784DEE">
            <w:rPr>
              <w:rFonts w:ascii="Aptos Body" w:hAnsi="Aptos Body"/>
              <w:b/>
              <w:bCs/>
              <w:sz w:val="16"/>
              <w:szCs w:val="16"/>
            </w:rPr>
            <w:ptab w:relativeTo="margin" w:alignment="right" w:leader="dot"/>
          </w:r>
          <w:proofErr w:type="gramStart"/>
          <w:r w:rsidR="00412F67">
            <w:rPr>
              <w:rFonts w:ascii="Aptos Body" w:hAnsi="Aptos Body"/>
              <w:b/>
              <w:bCs/>
              <w:sz w:val="16"/>
              <w:szCs w:val="16"/>
            </w:rPr>
            <w:t>12</w:t>
          </w:r>
          <w:proofErr w:type="gramEnd"/>
        </w:p>
        <w:p w14:paraId="03FED6FF" w14:textId="58F1A4C4" w:rsidR="00374F20" w:rsidRPr="00374F20" w:rsidRDefault="00374F20" w:rsidP="00374F20">
          <w:pPr>
            <w:rPr>
              <w:b/>
              <w:bCs/>
              <w:sz w:val="16"/>
              <w:szCs w:val="16"/>
            </w:rPr>
          </w:pPr>
          <w:r w:rsidRPr="00374F20">
            <w:rPr>
              <w:b/>
              <w:bCs/>
              <w:sz w:val="16"/>
              <w:szCs w:val="16"/>
            </w:rPr>
            <w:t xml:space="preserve">Table 9: Net Present Value Project B </w:t>
          </w:r>
        </w:p>
        <w:p w14:paraId="628AAAA9" w14:textId="6FA4C8F6" w:rsidR="00374F20" w:rsidRPr="00374F20" w:rsidRDefault="00374F20" w:rsidP="00374F20">
          <w:pPr>
            <w:rPr>
              <w:b/>
              <w:bCs/>
              <w:sz w:val="16"/>
              <w:szCs w:val="16"/>
            </w:rPr>
          </w:pPr>
          <w:r w:rsidRPr="00374F20">
            <w:rPr>
              <w:b/>
              <w:bCs/>
              <w:sz w:val="16"/>
              <w:szCs w:val="16"/>
            </w:rPr>
            <w:t xml:space="preserve">Table 10: New Projected Cash Flows </w:t>
          </w:r>
        </w:p>
        <w:p w14:paraId="7CC1EDCE" w14:textId="2B55DF62" w:rsidR="00374F20" w:rsidRPr="00374F20" w:rsidRDefault="00374F20" w:rsidP="00374F20">
          <w:pPr>
            <w:rPr>
              <w:b/>
              <w:bCs/>
              <w:sz w:val="16"/>
              <w:szCs w:val="16"/>
            </w:rPr>
          </w:pPr>
          <w:r w:rsidRPr="00374F20">
            <w:rPr>
              <w:b/>
              <w:bCs/>
              <w:sz w:val="16"/>
              <w:szCs w:val="16"/>
            </w:rPr>
            <w:t xml:space="preserve">Table 11: New Present Value Project A </w:t>
          </w:r>
          <w:r w:rsidR="00412F67" w:rsidRPr="00784DEE">
            <w:rPr>
              <w:rFonts w:ascii="Aptos Body" w:hAnsi="Aptos Body"/>
              <w:b/>
              <w:bCs/>
              <w:sz w:val="16"/>
              <w:szCs w:val="16"/>
            </w:rPr>
            <w:ptab w:relativeTo="margin" w:alignment="right" w:leader="dot"/>
          </w:r>
          <w:proofErr w:type="gramStart"/>
          <w:r w:rsidR="00412F67">
            <w:rPr>
              <w:rFonts w:ascii="Aptos Body" w:hAnsi="Aptos Body"/>
              <w:b/>
              <w:bCs/>
              <w:sz w:val="16"/>
              <w:szCs w:val="16"/>
            </w:rPr>
            <w:t>13</w:t>
          </w:r>
          <w:proofErr w:type="gramEnd"/>
        </w:p>
        <w:p w14:paraId="0C2D4705" w14:textId="19ADAF55" w:rsidR="00D0797B" w:rsidRDefault="00374F20" w:rsidP="00374F20">
          <w:pPr>
            <w:rPr>
              <w:b/>
              <w:bCs/>
              <w:sz w:val="16"/>
              <w:szCs w:val="16"/>
            </w:rPr>
          </w:pPr>
          <w:r w:rsidRPr="00374F20">
            <w:rPr>
              <w:b/>
              <w:bCs/>
              <w:sz w:val="16"/>
              <w:szCs w:val="16"/>
            </w:rPr>
            <w:t xml:space="preserve">Table 12: New Present Value Project B </w:t>
          </w:r>
          <w:r w:rsidR="00412F67" w:rsidRPr="00784DEE">
            <w:rPr>
              <w:rFonts w:ascii="Aptos Body" w:hAnsi="Aptos Body"/>
              <w:b/>
              <w:bCs/>
              <w:sz w:val="16"/>
              <w:szCs w:val="16"/>
            </w:rPr>
            <w:ptab w:relativeTo="margin" w:alignment="right" w:leader="dot"/>
          </w:r>
          <w:proofErr w:type="gramStart"/>
          <w:r w:rsidR="00412F67">
            <w:rPr>
              <w:rFonts w:ascii="Aptos Body" w:hAnsi="Aptos Body"/>
              <w:b/>
              <w:bCs/>
              <w:sz w:val="16"/>
              <w:szCs w:val="16"/>
            </w:rPr>
            <w:t>14</w:t>
          </w:r>
          <w:proofErr w:type="gramEnd"/>
        </w:p>
        <w:p w14:paraId="10CD5B94" w14:textId="77777777" w:rsidR="00D0797B" w:rsidRDefault="00D0797B" w:rsidP="00D0797B">
          <w:pPr>
            <w:rPr>
              <w:b/>
              <w:bCs/>
              <w:sz w:val="16"/>
              <w:szCs w:val="16"/>
            </w:rPr>
          </w:pPr>
        </w:p>
        <w:p w14:paraId="3152E814" w14:textId="77777777" w:rsidR="00D0797B" w:rsidRDefault="00D0797B" w:rsidP="00D0797B">
          <w:pPr>
            <w:rPr>
              <w:b/>
              <w:bCs/>
              <w:sz w:val="16"/>
              <w:szCs w:val="16"/>
            </w:rPr>
          </w:pPr>
        </w:p>
        <w:p w14:paraId="33D99B28" w14:textId="77777777" w:rsidR="00D0797B" w:rsidRDefault="00D0797B" w:rsidP="00D0797B">
          <w:pPr>
            <w:rPr>
              <w:b/>
              <w:bCs/>
              <w:sz w:val="16"/>
              <w:szCs w:val="16"/>
            </w:rPr>
          </w:pPr>
        </w:p>
        <w:p w14:paraId="30D618A1" w14:textId="77777777" w:rsidR="00D0797B" w:rsidRDefault="00D0797B" w:rsidP="00D0797B">
          <w:pPr>
            <w:rPr>
              <w:b/>
              <w:bCs/>
              <w:sz w:val="16"/>
              <w:szCs w:val="16"/>
            </w:rPr>
          </w:pPr>
        </w:p>
        <w:p w14:paraId="51C4867F" w14:textId="77777777" w:rsidR="00D0797B" w:rsidRDefault="00D0797B" w:rsidP="00D0797B">
          <w:pPr>
            <w:rPr>
              <w:b/>
              <w:bCs/>
              <w:sz w:val="16"/>
              <w:szCs w:val="16"/>
            </w:rPr>
          </w:pPr>
        </w:p>
        <w:p w14:paraId="75C82579" w14:textId="77777777" w:rsidR="00D0797B" w:rsidRDefault="00D0797B" w:rsidP="00D0797B">
          <w:pPr>
            <w:rPr>
              <w:b/>
              <w:bCs/>
              <w:sz w:val="16"/>
              <w:szCs w:val="16"/>
            </w:rPr>
          </w:pPr>
        </w:p>
        <w:p w14:paraId="774F8E28" w14:textId="77777777" w:rsidR="00D0797B" w:rsidRDefault="00D0797B" w:rsidP="00D0797B">
          <w:pPr>
            <w:rPr>
              <w:b/>
              <w:bCs/>
              <w:sz w:val="16"/>
              <w:szCs w:val="16"/>
            </w:rPr>
          </w:pPr>
        </w:p>
        <w:p w14:paraId="6F693B62" w14:textId="77777777" w:rsidR="00D0797B" w:rsidRDefault="00D0797B" w:rsidP="00D0797B">
          <w:pPr>
            <w:rPr>
              <w:b/>
              <w:bCs/>
              <w:sz w:val="16"/>
              <w:szCs w:val="16"/>
            </w:rPr>
          </w:pPr>
        </w:p>
        <w:p w14:paraId="75FD8500" w14:textId="77777777" w:rsidR="00D0797B" w:rsidRDefault="00D0797B" w:rsidP="00D0797B">
          <w:pPr>
            <w:rPr>
              <w:b/>
              <w:bCs/>
              <w:sz w:val="16"/>
              <w:szCs w:val="16"/>
            </w:rPr>
          </w:pPr>
        </w:p>
        <w:p w14:paraId="08AAB3CB" w14:textId="77777777" w:rsidR="00374F20" w:rsidRDefault="00374F20" w:rsidP="00D0797B">
          <w:pPr>
            <w:rPr>
              <w:b/>
              <w:bCs/>
              <w:sz w:val="16"/>
              <w:szCs w:val="16"/>
            </w:rPr>
          </w:pPr>
        </w:p>
        <w:p w14:paraId="3F4CCC24" w14:textId="77777777" w:rsidR="00013AD0" w:rsidRPr="00D0797B" w:rsidRDefault="00013AD0" w:rsidP="00D0797B">
          <w:pPr>
            <w:rPr>
              <w:b/>
              <w:bCs/>
              <w:sz w:val="16"/>
              <w:szCs w:val="16"/>
            </w:rPr>
          </w:pPr>
        </w:p>
        <w:p w14:paraId="127FAEEC" w14:textId="3EE793E9" w:rsidR="00AB0572" w:rsidRDefault="00AB0572" w:rsidP="001258DD">
          <w:pPr>
            <w:jc w:val="both"/>
            <w:rPr>
              <w:b/>
              <w:bCs/>
            </w:rPr>
          </w:pPr>
          <w:r>
            <w:rPr>
              <w:b/>
              <w:bCs/>
            </w:rPr>
            <w:t>Part A</w:t>
          </w:r>
        </w:p>
        <w:p w14:paraId="1DB3CAA2" w14:textId="5B478775" w:rsidR="00AB0572" w:rsidRDefault="00360E6D" w:rsidP="001258DD">
          <w:pPr>
            <w:jc w:val="both"/>
            <w:rPr>
              <w:b/>
              <w:bCs/>
            </w:rPr>
          </w:pPr>
          <w:r>
            <w:rPr>
              <w:noProof/>
            </w:rPr>
            <w:drawing>
              <wp:inline distT="0" distB="0" distL="0" distR="0" wp14:anchorId="7C271A11" wp14:editId="36DF54CF">
                <wp:extent cx="84737" cy="88678"/>
                <wp:effectExtent l="0" t="0" r="0" b="0"/>
                <wp:docPr id="7" name="Picture 4" descr="Image result for microsoft logo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icrosoft logo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89480" cy="93641"/>
                        </a:xfrm>
                        <a:prstGeom prst="rect">
                          <a:avLst/>
                        </a:prstGeom>
                        <a:noFill/>
                        <a:ln>
                          <a:noFill/>
                        </a:ln>
                      </pic:spPr>
                    </pic:pic>
                  </a:graphicData>
                </a:graphic>
              </wp:inline>
            </w:drawing>
          </w:r>
          <w:r>
            <w:rPr>
              <w:b/>
              <w:bCs/>
            </w:rPr>
            <w:t xml:space="preserve"> </w:t>
          </w:r>
          <w:r w:rsidR="00AB0572">
            <w:rPr>
              <w:b/>
              <w:bCs/>
            </w:rPr>
            <w:t xml:space="preserve">Microsoft Corporation </w:t>
          </w:r>
        </w:p>
        <w:p w14:paraId="70AC83A3" w14:textId="471B140B" w:rsidR="00AB0572" w:rsidRDefault="00E13BD4" w:rsidP="001258DD">
          <w:pPr>
            <w:jc w:val="both"/>
            <w:rPr>
              <w:b/>
              <w:bCs/>
            </w:rPr>
          </w:pPr>
          <w:r>
            <w:rPr>
              <w:b/>
              <w:bCs/>
            </w:rPr>
            <w:t>Introduction</w:t>
          </w:r>
        </w:p>
        <w:p w14:paraId="22D28F0E" w14:textId="0848F50E" w:rsidR="00B051BC" w:rsidRDefault="00AB0572" w:rsidP="001258DD">
          <w:pPr>
            <w:jc w:val="both"/>
          </w:pPr>
          <w:r>
            <w:t>Established in 1975 by Bill Gates and Paul G. Allen, Microsoft quickly become a dominant force in the operating systems market with MS-DOS and Windows.</w:t>
          </w:r>
          <w:r w:rsidR="00324506">
            <w:t xml:space="preserve"> Operating in the technology industry, i</w:t>
          </w:r>
          <w:r w:rsidR="0029626A">
            <w:t xml:space="preserve">nitially focusing on software for personal computers, Microsoft adapted </w:t>
          </w:r>
          <w:r w:rsidR="00B051BC">
            <w:t>a multifaced business</w:t>
          </w:r>
          <w:r w:rsidR="0029626A">
            <w:t xml:space="preserve"> model</w:t>
          </w:r>
          <w:r w:rsidR="00B051BC">
            <w:t xml:space="preserve"> encompassing an wide range of products and services grouped into </w:t>
          </w:r>
          <w:r w:rsidR="0029626A">
            <w:t xml:space="preserve">various </w:t>
          </w:r>
          <w:r w:rsidR="00324506">
            <w:t>sub</w:t>
          </w:r>
          <w:r w:rsidR="0029626A">
            <w:t>sectors including cloud computing (Microsoft Azure)</w:t>
          </w:r>
          <w:r w:rsidR="00E94934">
            <w:t>,</w:t>
          </w:r>
          <w:r w:rsidR="0029626A">
            <w:t xml:space="preserve"> hardware (Surface devices, Xbox, HoloLens, PC accessories), </w:t>
          </w:r>
          <w:r w:rsidR="00E94934">
            <w:t xml:space="preserve">software </w:t>
          </w:r>
          <w:r w:rsidR="00324506">
            <w:t xml:space="preserve">development </w:t>
          </w:r>
          <w:r w:rsidR="00E94934">
            <w:t>(Windows Operating System, Microsoft Office, Web Browsers, Visual Studio, Xbox Software.)</w:t>
          </w:r>
          <w:r w:rsidR="00B051BC">
            <w:t xml:space="preserve"> etc.</w:t>
          </w:r>
          <w:sdt>
            <w:sdtPr>
              <w:id w:val="79184034"/>
              <w:citation/>
            </w:sdtPr>
            <w:sdtContent>
              <w:r w:rsidR="00AF34A3">
                <w:fldChar w:fldCharType="begin"/>
              </w:r>
              <w:r w:rsidR="00AF34A3">
                <w:instrText xml:space="preserve"> CITATION Bri24 \l 2057 </w:instrText>
              </w:r>
              <w:r w:rsidR="00AF34A3">
                <w:fldChar w:fldCharType="separate"/>
              </w:r>
              <w:r w:rsidR="00AF34A3">
                <w:rPr>
                  <w:noProof/>
                </w:rPr>
                <w:t xml:space="preserve"> </w:t>
              </w:r>
              <w:r w:rsidR="00AF34A3" w:rsidRPr="00AF34A3">
                <w:rPr>
                  <w:noProof/>
                </w:rPr>
                <w:t>(Britannica Money, 2024)</w:t>
              </w:r>
              <w:r w:rsidR="00AF34A3">
                <w:fldChar w:fldCharType="end"/>
              </w:r>
            </w:sdtContent>
          </w:sdt>
          <w:r w:rsidR="00324506">
            <w:t>.</w:t>
          </w:r>
        </w:p>
        <w:p w14:paraId="21811D04" w14:textId="77777777" w:rsidR="00B051BC" w:rsidRDefault="00D234F8" w:rsidP="001258DD">
          <w:pPr>
            <w:jc w:val="both"/>
          </w:pPr>
          <w:r>
            <w:t xml:space="preserve"> With a global market share in computer operating systems of 68.15% in February 2014,</w:t>
          </w:r>
          <w:r w:rsidR="00324506">
            <w:t xml:space="preserve"> </w:t>
          </w:r>
          <w:r>
            <w:t>M</w:t>
          </w:r>
          <w:r w:rsidR="000441A3">
            <w:t xml:space="preserve">icrosoft is facing huge competition in the tech market </w:t>
          </w:r>
          <w:r>
            <w:t xml:space="preserve">mainly </w:t>
          </w:r>
          <w:r w:rsidR="000441A3">
            <w:t>from companies like Apple,</w:t>
          </w:r>
          <w:r w:rsidR="00E85646">
            <w:t xml:space="preserve"> and Google. </w:t>
          </w:r>
          <w:sdt>
            <w:sdtPr>
              <w:id w:val="-696395088"/>
              <w:citation/>
            </w:sdtPr>
            <w:sdtContent>
              <w:r w:rsidR="000441A3">
                <w:fldChar w:fldCharType="begin"/>
              </w:r>
              <w:r w:rsidR="000441A3">
                <w:instrText xml:space="preserve"> CITATION Abb20 \l 2057 </w:instrText>
              </w:r>
              <w:r w:rsidR="000441A3">
                <w:fldChar w:fldCharType="separate"/>
              </w:r>
              <w:r w:rsidR="000441A3" w:rsidRPr="000441A3">
                <w:rPr>
                  <w:noProof/>
                </w:rPr>
                <w:t>(Abbas, 2020)</w:t>
              </w:r>
              <w:r w:rsidR="000441A3">
                <w:fldChar w:fldCharType="end"/>
              </w:r>
            </w:sdtContent>
          </w:sdt>
          <w:r w:rsidR="00E85646">
            <w:t xml:space="preserve">. </w:t>
          </w:r>
          <w:r w:rsidR="00302EE1">
            <w:t xml:space="preserve">Having an increase in market share from 21% in 2021 to 24% in 2023 </w:t>
          </w:r>
          <w:sdt>
            <w:sdtPr>
              <w:id w:val="-1079899688"/>
              <w:citation/>
            </w:sdtPr>
            <w:sdtContent>
              <w:r w:rsidR="00302EE1">
                <w:fldChar w:fldCharType="begin"/>
              </w:r>
              <w:r w:rsidR="00302EE1">
                <w:instrText xml:space="preserve"> CITATION Sta241 \l 2057 </w:instrText>
              </w:r>
              <w:r w:rsidR="00302EE1">
                <w:fldChar w:fldCharType="separate"/>
              </w:r>
              <w:r w:rsidR="00302EE1" w:rsidRPr="00302EE1">
                <w:rPr>
                  <w:noProof/>
                </w:rPr>
                <w:t>(Statista, 2024)</w:t>
              </w:r>
              <w:r w:rsidR="00302EE1">
                <w:fldChar w:fldCharType="end"/>
              </w:r>
            </w:sdtContent>
          </w:sdt>
          <w:r w:rsidR="00302EE1">
            <w:t xml:space="preserve">, </w:t>
          </w:r>
          <w:r w:rsidR="005749CF">
            <w:t>Microsoft’s competitors in cloud computing include Amazon Web Services and Google Cloud Platform both competing with Microsoft Azure in terms of features, performance, pricing, and market share.</w:t>
          </w:r>
          <w:sdt>
            <w:sdtPr>
              <w:id w:val="-1079826770"/>
              <w:citation/>
            </w:sdtPr>
            <w:sdtContent>
              <w:r w:rsidR="005749CF">
                <w:fldChar w:fldCharType="begin"/>
              </w:r>
              <w:r w:rsidR="005749CF">
                <w:instrText xml:space="preserve"> CITATION Kau21 \l 2057 </w:instrText>
              </w:r>
              <w:r w:rsidR="005749CF">
                <w:fldChar w:fldCharType="separate"/>
              </w:r>
              <w:r w:rsidR="005749CF">
                <w:rPr>
                  <w:noProof/>
                </w:rPr>
                <w:t xml:space="preserve"> </w:t>
              </w:r>
              <w:r w:rsidR="005749CF" w:rsidRPr="005749CF">
                <w:rPr>
                  <w:noProof/>
                </w:rPr>
                <w:t>(Kaushik, et al., 2021)</w:t>
              </w:r>
              <w:r w:rsidR="005749CF">
                <w:fldChar w:fldCharType="end"/>
              </w:r>
            </w:sdtContent>
          </w:sdt>
          <w:r w:rsidR="00E85646">
            <w:t xml:space="preserve">. </w:t>
          </w:r>
        </w:p>
        <w:p w14:paraId="5124E36D" w14:textId="110BF1C9" w:rsidR="008F2567" w:rsidRDefault="00772FE1" w:rsidP="001258DD">
          <w:pPr>
            <w:jc w:val="both"/>
          </w:pPr>
          <w:r>
            <w:t>Microsoft and Apple compete in several key areas such as: Operation Systems, (Windows vs. iOS), tablets and computers, (Microsoft Surface vs. Apple’s MacBook), productivity software (Microsoft Office suite vs. Apple iWork), digital assistants (Cortana vs. Siri)</w:t>
          </w:r>
          <w:r w:rsidR="0011667D">
            <w:t xml:space="preserve">, etc. </w:t>
          </w:r>
          <w:sdt>
            <w:sdtPr>
              <w:id w:val="-1943903573"/>
              <w:citation/>
            </w:sdtPr>
            <w:sdtContent>
              <w:r w:rsidR="0011667D">
                <w:fldChar w:fldCharType="begin"/>
              </w:r>
              <w:r w:rsidR="0011667D">
                <w:instrText xml:space="preserve"> CITATION Blo21 \l 2057 </w:instrText>
              </w:r>
              <w:r w:rsidR="0011667D">
                <w:fldChar w:fldCharType="separate"/>
              </w:r>
              <w:r w:rsidR="0011667D" w:rsidRPr="0011667D">
                <w:rPr>
                  <w:noProof/>
                </w:rPr>
                <w:t>(Bloomberg UK, 2021)</w:t>
              </w:r>
              <w:r w:rsidR="0011667D">
                <w:fldChar w:fldCharType="end"/>
              </w:r>
            </w:sdtContent>
          </w:sdt>
          <w:r w:rsidR="0011667D">
            <w:t xml:space="preserve">. </w:t>
          </w:r>
        </w:p>
        <w:p w14:paraId="7040A4DE" w14:textId="5E828B3F" w:rsidR="00AF34A3" w:rsidRDefault="00833D43" w:rsidP="001258DD">
          <w:pPr>
            <w:jc w:val="both"/>
          </w:pPr>
          <w:r>
            <w:t>With a global market presence and having</w:t>
          </w:r>
          <w:r w:rsidR="00991306">
            <w:t xml:space="preserve"> </w:t>
          </w:r>
          <w:r w:rsidR="005A6CA9">
            <w:t xml:space="preserve">actual CEO </w:t>
          </w:r>
          <w:r w:rsidR="00991306">
            <w:t>in the person of Satya</w:t>
          </w:r>
          <w:r w:rsidR="005A6CA9">
            <w:t xml:space="preserve"> Nadella</w:t>
          </w:r>
          <w:r w:rsidR="00991306">
            <w:t xml:space="preserve"> from 2014, Microsoft Corp. </w:t>
          </w:r>
          <w:proofErr w:type="gramStart"/>
          <w:r w:rsidR="00991306">
            <w:t>is listed</w:t>
          </w:r>
          <w:proofErr w:type="gramEnd"/>
          <w:r w:rsidR="00991306">
            <w:t xml:space="preserve"> to New York Stock Exchange under the symbol MSFT.</w:t>
          </w:r>
          <w:sdt>
            <w:sdtPr>
              <w:id w:val="-191219764"/>
              <w:citation/>
            </w:sdtPr>
            <w:sdtContent>
              <w:r w:rsidR="002506BA">
                <w:fldChar w:fldCharType="begin"/>
              </w:r>
              <w:r w:rsidR="002506BA">
                <w:instrText xml:space="preserve"> CITATION NYS24 \l 2057 </w:instrText>
              </w:r>
              <w:r w:rsidR="002506BA">
                <w:fldChar w:fldCharType="separate"/>
              </w:r>
              <w:r w:rsidR="002506BA">
                <w:rPr>
                  <w:noProof/>
                </w:rPr>
                <w:t xml:space="preserve"> </w:t>
              </w:r>
              <w:r w:rsidR="002506BA" w:rsidRPr="002506BA">
                <w:rPr>
                  <w:noProof/>
                </w:rPr>
                <w:t>(NYSE, 2024)</w:t>
              </w:r>
              <w:r w:rsidR="002506BA">
                <w:fldChar w:fldCharType="end"/>
              </w:r>
            </w:sdtContent>
          </w:sdt>
        </w:p>
        <w:p w14:paraId="27C93E87" w14:textId="260AFFD5" w:rsidR="005F0270" w:rsidRDefault="00A61853" w:rsidP="001258DD">
          <w:pPr>
            <w:jc w:val="both"/>
          </w:pPr>
          <w:r w:rsidRPr="00A61853">
            <w:t>Microsoft posted strong earnings of $125.84 billion in 2019, greatly helped by its commercial cloud computing division, which topped international charts with earnings of over $38 billion in 2019</w:t>
          </w:r>
          <w:r w:rsidR="00B63877">
            <w:t>. (Microsoft, 2019)</w:t>
          </w:r>
          <w:r w:rsidRPr="00A61853">
            <w:t xml:space="preserve">. Microsoft maintained its growth trajectory despite obstacles posed by the 2020 global health crisis, which affected different business sectors in </w:t>
          </w:r>
          <w:r w:rsidR="005616ED" w:rsidRPr="00A61853">
            <w:t>diverse ways</w:t>
          </w:r>
          <w:r w:rsidRPr="00A61853">
            <w:t>. The company made significant acquisitions, such as those of CyberX and Metaswitch Networks.</w:t>
          </w:r>
          <w:r w:rsidR="00B63877">
            <w:t xml:space="preserve"> (Microsoft, 2020). </w:t>
          </w:r>
          <w:r w:rsidRPr="00A61853">
            <w:t xml:space="preserve">Cloud services continued to grow in 2021, with notable gains in the productivity and gaming industries as well as a 50% increase in Azure revenues. In the same year, Microsoft completed the acquisition of ZeniMax Media and Nuance Communications, and Satya Nadella </w:t>
          </w:r>
          <w:r w:rsidR="005F0270">
            <w:t xml:space="preserve">(Microsoft CEO from 2014) </w:t>
          </w:r>
          <w:proofErr w:type="gramStart"/>
          <w:r w:rsidRPr="00A61853">
            <w:t xml:space="preserve">was </w:t>
          </w:r>
          <w:r w:rsidR="005F0270">
            <w:t>unanimously elected</w:t>
          </w:r>
          <w:proofErr w:type="gramEnd"/>
          <w:r w:rsidR="005F0270">
            <w:t xml:space="preserve"> to the role of</w:t>
          </w:r>
          <w:r w:rsidRPr="00A61853">
            <w:t xml:space="preserve"> board chair. </w:t>
          </w:r>
          <w:r w:rsidR="005F0270">
            <w:t>(Microsoft, 2021).</w:t>
          </w:r>
        </w:p>
        <w:p w14:paraId="3D5D0454" w14:textId="7DE20DF9" w:rsidR="00A61853" w:rsidRDefault="00B63877" w:rsidP="001258DD">
          <w:pPr>
            <w:jc w:val="both"/>
          </w:pPr>
          <w:r>
            <w:t>The year 2022</w:t>
          </w:r>
          <w:r w:rsidR="00A61853" w:rsidRPr="00A61853">
            <w:t xml:space="preserve"> saw a shift in emphasis towards artificial intelligence (AI) and machine learning, along with a strong emphasis on environmental sustainability, </w:t>
          </w:r>
          <w:r w:rsidR="005F0270">
            <w:t>and the merger</w:t>
          </w:r>
          <w:r w:rsidR="00A61853" w:rsidRPr="00A61853">
            <w:t xml:space="preserve"> acquisition</w:t>
          </w:r>
          <w:r w:rsidR="005F0270">
            <w:t xml:space="preserve"> of </w:t>
          </w:r>
          <w:r w:rsidR="00A61853" w:rsidRPr="00A61853">
            <w:t>Activision Blizzard</w:t>
          </w:r>
          <w:r w:rsidR="008F2567">
            <w:t>,</w:t>
          </w:r>
          <w:r w:rsidR="005F0270">
            <w:t xml:space="preserve"> the video game company</w:t>
          </w:r>
          <w:r w:rsidR="00A61853" w:rsidRPr="00A61853">
            <w:t xml:space="preserve">. </w:t>
          </w:r>
          <w:r w:rsidRPr="00B63877">
            <w:t xml:space="preserve">Carlos Rodrigues </w:t>
          </w:r>
          <w:proofErr w:type="gramStart"/>
          <w:r w:rsidRPr="00B63877">
            <w:t>was appointed</w:t>
          </w:r>
          <w:proofErr w:type="gramEnd"/>
          <w:r w:rsidRPr="00B63877">
            <w:t xml:space="preserve"> as a board member as part of the company's strategic board changes.</w:t>
          </w:r>
          <w:r w:rsidR="005F0270">
            <w:t xml:space="preserve"> (Microsoft, 2022).</w:t>
          </w:r>
          <w:r w:rsidRPr="00B63877">
            <w:t xml:space="preserve"> With a goal of redefining all software categories and business operations, Microsoft intensified its industry leadership in 2023 by deeply integrating AI throughout its technology infrastructure. The company also continued to innovate in consumer and commercial cloud sectors, including professional networks and gaming.</w:t>
          </w:r>
          <w:r w:rsidR="005F0270">
            <w:t xml:space="preserve"> (Microsoft, 2023)</w:t>
          </w:r>
        </w:p>
        <w:p w14:paraId="37CC3FC2" w14:textId="31C67839" w:rsidR="003061B2" w:rsidRDefault="00D234F8" w:rsidP="001258DD">
          <w:pPr>
            <w:jc w:val="both"/>
          </w:pPr>
          <w:r>
            <w:t xml:space="preserve">The aim of this report is to analyse whether Microsoft is worth investing in at the market price. First part will focus on profitability ratios, liquidity ratios, gearing </w:t>
          </w:r>
          <w:r w:rsidR="001A43E8">
            <w:t xml:space="preserve">and </w:t>
          </w:r>
          <w:r>
            <w:t xml:space="preserve">efficiency ratios, </w:t>
          </w:r>
          <w:r w:rsidR="001A43E8">
            <w:t xml:space="preserve">while second part will focus on new investment projects by using Payback Period, Accounting Rate of Return and Net Present Value, to evaluate </w:t>
          </w:r>
          <w:r w:rsidR="008F2567">
            <w:t>the</w:t>
          </w:r>
          <w:r w:rsidR="001A43E8">
            <w:t xml:space="preserve"> project</w:t>
          </w:r>
          <w:r w:rsidR="008F2567">
            <w:t>s</w:t>
          </w:r>
          <w:r w:rsidR="001A43E8">
            <w:t xml:space="preserve"> </w:t>
          </w:r>
          <w:r w:rsidR="008F2567">
            <w:t xml:space="preserve">given </w:t>
          </w:r>
          <w:r w:rsidR="001A43E8">
            <w:t>worth investing in</w:t>
          </w:r>
          <w:r w:rsidR="008F2567">
            <w:t>.</w:t>
          </w:r>
          <w:r>
            <w:t xml:space="preserve"> </w:t>
          </w:r>
        </w:p>
        <w:p w14:paraId="3FEC7266" w14:textId="77777777" w:rsidR="00F123D9" w:rsidRPr="00AB0572" w:rsidRDefault="00F123D9" w:rsidP="001258DD">
          <w:pPr>
            <w:jc w:val="both"/>
          </w:pPr>
        </w:p>
        <w:p w14:paraId="228661F7" w14:textId="7E475B1F" w:rsidR="001259F9" w:rsidRDefault="00E345AC" w:rsidP="001258DD">
          <w:pPr>
            <w:jc w:val="both"/>
            <w:rPr>
              <w:b/>
              <w:bCs/>
            </w:rPr>
          </w:pPr>
          <w:r w:rsidRPr="009509A5">
            <w:rPr>
              <w:b/>
              <w:bCs/>
            </w:rPr>
            <w:t>Part B</w:t>
          </w:r>
        </w:p>
        <w:p w14:paraId="21B191A0" w14:textId="759A7057" w:rsidR="00BE4CE8" w:rsidRDefault="001A43E8" w:rsidP="001258DD">
          <w:pPr>
            <w:jc w:val="both"/>
            <w:rPr>
              <w:rFonts w:ascii="Aptos Body" w:hAnsi="Aptos Body"/>
            </w:rPr>
          </w:pPr>
          <w:r>
            <w:rPr>
              <w:rFonts w:ascii="Aptos Body" w:hAnsi="Aptos Body"/>
            </w:rPr>
            <w:t xml:space="preserve">As the introduction part stated, </w:t>
          </w:r>
          <w:r w:rsidR="009A3E63">
            <w:rPr>
              <w:rFonts w:ascii="Aptos Body" w:hAnsi="Aptos Body"/>
            </w:rPr>
            <w:t>decision to invest or not in Microsoft will be based in on ratio analysis. The source for analysis is based on income statements and balance sheet</w:t>
          </w:r>
          <w:r w:rsidR="00BE4CE8">
            <w:rPr>
              <w:rFonts w:ascii="Aptos Body" w:hAnsi="Aptos Body"/>
            </w:rPr>
            <w:t>s</w:t>
          </w:r>
          <w:r w:rsidR="00CE1AC3">
            <w:rPr>
              <w:rFonts w:ascii="Aptos Body" w:hAnsi="Aptos Body"/>
            </w:rPr>
            <w:t xml:space="preserve"> using Microsoft annual reports covering 2019-2023.</w:t>
          </w:r>
          <w:r w:rsidR="009A3E63">
            <w:rPr>
              <w:rFonts w:ascii="Aptos Body" w:hAnsi="Aptos Body"/>
            </w:rPr>
            <w:t xml:space="preserve"> </w:t>
          </w:r>
          <w:r w:rsidR="00BE4CE8">
            <w:rPr>
              <w:rFonts w:ascii="Aptos Body" w:hAnsi="Aptos Body"/>
            </w:rPr>
            <w:t xml:space="preserve">The list covering profitability, liquidity, gearing and efficiency ratios and formulas used, and the calculations can be found in the Appendix A, and the results are presented on the next </w:t>
          </w:r>
          <w:proofErr w:type="gramStart"/>
          <w:r w:rsidR="00BE4CE8">
            <w:rPr>
              <w:rFonts w:ascii="Aptos Body" w:hAnsi="Aptos Body"/>
            </w:rPr>
            <w:t>4</w:t>
          </w:r>
          <w:proofErr w:type="gramEnd"/>
          <w:r w:rsidR="00BE4CE8">
            <w:rPr>
              <w:rFonts w:ascii="Aptos Body" w:hAnsi="Aptos Body"/>
            </w:rPr>
            <w:t xml:space="preserve"> tables.</w:t>
          </w:r>
          <w:r w:rsidR="00633C88">
            <w:rPr>
              <w:rFonts w:ascii="Aptos Body" w:hAnsi="Aptos Body"/>
            </w:rPr>
            <w:t xml:space="preserve"> </w:t>
          </w:r>
          <w:r w:rsidR="00677E70">
            <w:rPr>
              <w:rFonts w:ascii="Aptos Body" w:hAnsi="Aptos Body"/>
            </w:rPr>
            <w:t>Furthermore,</w:t>
          </w:r>
          <w:r w:rsidR="00633C88">
            <w:rPr>
              <w:rFonts w:ascii="Aptos Body" w:hAnsi="Aptos Body"/>
            </w:rPr>
            <w:t xml:space="preserve"> a critical evaluation of above ratios </w:t>
          </w:r>
          <w:proofErr w:type="gramStart"/>
          <w:r w:rsidR="00633C88">
            <w:rPr>
              <w:rFonts w:ascii="Aptos Body" w:hAnsi="Aptos Body"/>
            </w:rPr>
            <w:t>is provided</w:t>
          </w:r>
          <w:proofErr w:type="gramEnd"/>
          <w:r w:rsidR="00633C88">
            <w:rPr>
              <w:rFonts w:ascii="Aptos Body" w:hAnsi="Aptos Body"/>
            </w:rPr>
            <w:t xml:space="preserve"> followed by a comparison evaluation with the main competitor</w:t>
          </w:r>
          <w:r w:rsidR="00677E70">
            <w:rPr>
              <w:rFonts w:ascii="Aptos Body" w:hAnsi="Aptos Body"/>
            </w:rPr>
            <w:t xml:space="preserve"> Apple based on calculations shown in Table 5.</w:t>
          </w:r>
        </w:p>
        <w:p w14:paraId="6F61945C" w14:textId="0284E1DF" w:rsidR="00C75E99" w:rsidRDefault="00C75E99" w:rsidP="001258DD">
          <w:pPr>
            <w:jc w:val="both"/>
            <w:rPr>
              <w:rFonts w:ascii="Aptos Body" w:hAnsi="Aptos Body"/>
            </w:rPr>
          </w:pPr>
          <w:r>
            <w:rPr>
              <w:rFonts w:ascii="Aptos Body" w:hAnsi="Aptos Body"/>
            </w:rPr>
            <w:t xml:space="preserve">Although the comparison of the </w:t>
          </w:r>
          <w:r w:rsidR="00C35302">
            <w:rPr>
              <w:rFonts w:ascii="Aptos Body" w:hAnsi="Aptos Body"/>
            </w:rPr>
            <w:t>above-mentioned</w:t>
          </w:r>
          <w:r>
            <w:rPr>
              <w:rFonts w:ascii="Aptos Body" w:hAnsi="Aptos Body"/>
            </w:rPr>
            <w:t xml:space="preserve"> ratios can offer a perspective of </w:t>
          </w:r>
          <w:r w:rsidR="00C35302">
            <w:rPr>
              <w:rFonts w:ascii="Aptos Body" w:hAnsi="Aptos Body"/>
            </w:rPr>
            <w:t>the company financial performances by indicating trends and deviations from expected patterns, limitations does exist. Ratios taken in isolation from a single company, or a single period of time have limited usefulness without a benchmark against which to compare ratios calculated for one period only.</w:t>
          </w:r>
          <w:sdt>
            <w:sdtPr>
              <w:rPr>
                <w:rFonts w:ascii="Aptos Body" w:hAnsi="Aptos Body"/>
              </w:rPr>
              <w:id w:val="-1565406632"/>
              <w:citation/>
            </w:sdtPr>
            <w:sdtContent>
              <w:r w:rsidR="00C35302">
                <w:rPr>
                  <w:rFonts w:ascii="Aptos Body" w:hAnsi="Aptos Body"/>
                </w:rPr>
                <w:fldChar w:fldCharType="begin"/>
              </w:r>
              <w:r w:rsidR="00C35302">
                <w:rPr>
                  <w:rFonts w:ascii="Aptos Body" w:hAnsi="Aptos Body"/>
                </w:rPr>
                <w:instrText xml:space="preserve"> CITATION Wee13 \l 2057 </w:instrText>
              </w:r>
              <w:r w:rsidR="00C35302">
                <w:rPr>
                  <w:rFonts w:ascii="Aptos Body" w:hAnsi="Aptos Body"/>
                </w:rPr>
                <w:fldChar w:fldCharType="separate"/>
              </w:r>
              <w:r w:rsidR="00C35302">
                <w:rPr>
                  <w:rFonts w:ascii="Aptos Body" w:hAnsi="Aptos Body"/>
                  <w:noProof/>
                </w:rPr>
                <w:t xml:space="preserve"> </w:t>
              </w:r>
              <w:r w:rsidR="00C35302" w:rsidRPr="00C35302">
                <w:rPr>
                  <w:rFonts w:ascii="Aptos Body" w:hAnsi="Aptos Body"/>
                  <w:noProof/>
                </w:rPr>
                <w:t>(Weetman, 2013)</w:t>
              </w:r>
              <w:r w:rsidR="00C35302">
                <w:rPr>
                  <w:rFonts w:ascii="Aptos Body" w:hAnsi="Aptos Body"/>
                </w:rPr>
                <w:fldChar w:fldCharType="end"/>
              </w:r>
            </w:sdtContent>
          </w:sdt>
          <w:r w:rsidR="00C35302">
            <w:rPr>
              <w:rFonts w:ascii="Aptos Body" w:hAnsi="Aptos Body"/>
            </w:rPr>
            <w:t xml:space="preserve">. </w:t>
          </w:r>
          <w:r w:rsidR="009101CD">
            <w:rPr>
              <w:rFonts w:ascii="Aptos Body" w:hAnsi="Aptos Body"/>
            </w:rPr>
            <w:t xml:space="preserve">This is why the below analysis is comparing ratios based on previous </w:t>
          </w:r>
          <w:r w:rsidR="00460B97">
            <w:rPr>
              <w:rFonts w:ascii="Aptos Body" w:hAnsi="Aptos Body"/>
            </w:rPr>
            <w:t xml:space="preserve">recent </w:t>
          </w:r>
          <w:r w:rsidR="009101CD">
            <w:rPr>
              <w:rFonts w:ascii="Aptos Body" w:hAnsi="Aptos Body"/>
            </w:rPr>
            <w:t xml:space="preserve">years </w:t>
          </w:r>
          <w:r w:rsidR="00460B97">
            <w:rPr>
              <w:rFonts w:ascii="Aptos Body" w:hAnsi="Aptos Body"/>
            </w:rPr>
            <w:t xml:space="preserve">(2019-2023) </w:t>
          </w:r>
          <w:r w:rsidR="009101CD">
            <w:rPr>
              <w:rFonts w:ascii="Aptos Body" w:hAnsi="Aptos Body"/>
            </w:rPr>
            <w:t>of the company (Microsoft), ratios calculated for the most recent year in comparison with other company (Apple), and industry averages published by commercial organisations.</w:t>
          </w:r>
        </w:p>
        <w:p w14:paraId="7DEC3003" w14:textId="32345C0C" w:rsidR="001A43E8" w:rsidRPr="006A7E31" w:rsidRDefault="006A7E31" w:rsidP="001258DD">
          <w:pPr>
            <w:jc w:val="both"/>
            <w:rPr>
              <w:rFonts w:ascii="Aptos Body" w:hAnsi="Aptos Body"/>
            </w:rPr>
          </w:pPr>
          <w:r w:rsidRPr="006A7E31">
            <w:rPr>
              <w:rFonts w:ascii="Aptos Body" w:hAnsi="Aptos Body"/>
              <w:b/>
              <w:bCs/>
            </w:rPr>
            <w:t>1.</w:t>
          </w:r>
          <w:r>
            <w:rPr>
              <w:rFonts w:ascii="Aptos Body" w:hAnsi="Aptos Body"/>
              <w:b/>
              <w:bCs/>
            </w:rPr>
            <w:t xml:space="preserve"> </w:t>
          </w:r>
          <w:r w:rsidR="001A43E8" w:rsidRPr="006A7E31">
            <w:rPr>
              <w:rFonts w:ascii="Aptos Body" w:hAnsi="Aptos Body"/>
              <w:b/>
              <w:bCs/>
            </w:rPr>
            <w:t>Profitability ratios</w:t>
          </w:r>
          <w:r w:rsidR="00D133E7" w:rsidRPr="006A7E31">
            <w:rPr>
              <w:rFonts w:ascii="Aptos Body" w:hAnsi="Aptos Body"/>
            </w:rPr>
            <w:t>:</w:t>
          </w:r>
          <w:r w:rsidR="001A43E8" w:rsidRPr="006A7E31">
            <w:rPr>
              <w:rFonts w:ascii="Aptos Body" w:hAnsi="Aptos Body"/>
            </w:rPr>
            <w:t xml:space="preserve"> are financial metrics used by analysts and investors to evaluate the ability of a company to generate income (profit) relative to revenue, balance sheet assets, operating costs and shareholders’ equity during a given period of time. </w:t>
          </w:r>
          <w:sdt>
            <w:sdtPr>
              <w:id w:val="-19709660"/>
              <w:citation/>
            </w:sdtPr>
            <w:sdtContent>
              <w:r w:rsidR="001A43E8" w:rsidRPr="006A7E31">
                <w:rPr>
                  <w:rFonts w:ascii="Aptos Body" w:hAnsi="Aptos Body"/>
                </w:rPr>
                <w:fldChar w:fldCharType="begin"/>
              </w:r>
              <w:r w:rsidR="001A43E8" w:rsidRPr="006A7E31">
                <w:rPr>
                  <w:rFonts w:ascii="Aptos Body" w:hAnsi="Aptos Body"/>
                </w:rPr>
                <w:instrText xml:space="preserve"> CITATION Atr16 \l 2057 </w:instrText>
              </w:r>
              <w:r w:rsidR="001A43E8" w:rsidRPr="006A7E31">
                <w:rPr>
                  <w:rFonts w:ascii="Aptos Body" w:hAnsi="Aptos Body"/>
                </w:rPr>
                <w:fldChar w:fldCharType="separate"/>
              </w:r>
              <w:r w:rsidR="001A43E8" w:rsidRPr="006A7E31">
                <w:rPr>
                  <w:rFonts w:ascii="Aptos Body" w:hAnsi="Aptos Body"/>
                  <w:noProof/>
                </w:rPr>
                <w:t>(Atrill &amp; McLaney, 2018)</w:t>
              </w:r>
              <w:r w:rsidR="001A43E8" w:rsidRPr="006A7E31">
                <w:rPr>
                  <w:rFonts w:ascii="Aptos Body" w:hAnsi="Aptos Body"/>
                </w:rPr>
                <w:fldChar w:fldCharType="end"/>
              </w:r>
            </w:sdtContent>
          </w:sdt>
        </w:p>
        <w:p w14:paraId="330D58B3" w14:textId="4FFD6C7C" w:rsidR="008B4CC7" w:rsidRPr="00E75F6D" w:rsidRDefault="008B4CC7" w:rsidP="001258DD">
          <w:pPr>
            <w:jc w:val="both"/>
            <w:rPr>
              <w:rFonts w:ascii="Aptos Body" w:hAnsi="Aptos Body"/>
              <w:b/>
              <w:bCs/>
            </w:rPr>
          </w:pPr>
          <w:bookmarkStart w:id="11" w:name="_Hlk163657432"/>
          <w:r w:rsidRPr="00E75F6D">
            <w:rPr>
              <w:rFonts w:ascii="Aptos Body" w:hAnsi="Aptos Body"/>
              <w:b/>
              <w:bCs/>
            </w:rPr>
            <w:t xml:space="preserve">Table </w:t>
          </w:r>
          <w:r w:rsidR="002B05E6" w:rsidRPr="00E75F6D">
            <w:rPr>
              <w:rFonts w:ascii="Aptos Body" w:hAnsi="Aptos Body"/>
              <w:b/>
              <w:bCs/>
            </w:rPr>
            <w:t>1</w:t>
          </w:r>
          <w:r w:rsidR="00D77312" w:rsidRPr="00E75F6D">
            <w:rPr>
              <w:rFonts w:ascii="Aptos Body" w:hAnsi="Aptos Body"/>
              <w:b/>
              <w:bCs/>
            </w:rPr>
            <w:t xml:space="preserve">: </w:t>
          </w:r>
          <w:r w:rsidR="00AC6BF6" w:rsidRPr="00E75F6D">
            <w:rPr>
              <w:rFonts w:ascii="Aptos Body" w:hAnsi="Aptos Body"/>
              <w:b/>
              <w:bCs/>
            </w:rPr>
            <w:t>Profitability ratios of Microsoft (2019-2023)</w:t>
          </w:r>
          <w:r w:rsidRPr="00E75F6D">
            <w:rPr>
              <w:rFonts w:ascii="Aptos Body" w:hAnsi="Aptos Body"/>
              <w:b/>
              <w:bCs/>
            </w:rPr>
            <w:t xml:space="preserve"> </w:t>
          </w:r>
        </w:p>
        <w:tbl>
          <w:tblPr>
            <w:tblStyle w:val="TableGrid"/>
            <w:tblW w:w="0" w:type="auto"/>
            <w:tblLook w:val="04A0" w:firstRow="1" w:lastRow="0" w:firstColumn="1" w:lastColumn="0" w:noHBand="0" w:noVBand="1"/>
          </w:tblPr>
          <w:tblGrid>
            <w:gridCol w:w="2305"/>
            <w:gridCol w:w="2305"/>
            <w:gridCol w:w="2305"/>
            <w:gridCol w:w="2305"/>
          </w:tblGrid>
          <w:tr w:rsidR="00AC6BF6" w:rsidRPr="006E66D2" w14:paraId="3A4BE785" w14:textId="2E06D547" w:rsidTr="004F66BA">
            <w:trPr>
              <w:trHeight w:val="310"/>
            </w:trPr>
            <w:tc>
              <w:tcPr>
                <w:tcW w:w="2305" w:type="dxa"/>
              </w:tcPr>
              <w:p w14:paraId="2210A086" w14:textId="77777777" w:rsidR="00AC6BF6" w:rsidRPr="006E66D2" w:rsidRDefault="00AC6BF6" w:rsidP="001258DD">
                <w:pPr>
                  <w:spacing w:after="160" w:line="259" w:lineRule="auto"/>
                  <w:jc w:val="both"/>
                  <w:rPr>
                    <w:rFonts w:ascii="Aptos Body" w:hAnsi="Aptos Body"/>
                  </w:rPr>
                </w:pPr>
                <w:r w:rsidRPr="006E66D2">
                  <w:rPr>
                    <w:rFonts w:ascii="Aptos Body" w:hAnsi="Aptos Body"/>
                  </w:rPr>
                  <w:t>Year</w:t>
                </w:r>
              </w:p>
            </w:tc>
            <w:tc>
              <w:tcPr>
                <w:tcW w:w="2305" w:type="dxa"/>
              </w:tcPr>
              <w:p w14:paraId="72EAF1D2" w14:textId="5428E06A" w:rsidR="00AC6BF6" w:rsidRPr="006E66D2" w:rsidRDefault="00AC6BF6" w:rsidP="001258DD">
                <w:pPr>
                  <w:spacing w:after="160" w:line="259" w:lineRule="auto"/>
                  <w:jc w:val="both"/>
                  <w:rPr>
                    <w:rFonts w:ascii="Aptos Body" w:hAnsi="Aptos Body"/>
                  </w:rPr>
                </w:pPr>
                <w:r>
                  <w:rPr>
                    <w:rFonts w:ascii="Aptos Body" w:hAnsi="Aptos Body"/>
                  </w:rPr>
                  <w:t>Gross Profit margin (%)</w:t>
                </w:r>
              </w:p>
            </w:tc>
            <w:tc>
              <w:tcPr>
                <w:tcW w:w="2305" w:type="dxa"/>
              </w:tcPr>
              <w:p w14:paraId="5730C515" w14:textId="15E11CAD" w:rsidR="00AC6BF6" w:rsidRDefault="00AC6BF6" w:rsidP="001258DD">
                <w:pPr>
                  <w:jc w:val="both"/>
                  <w:rPr>
                    <w:rFonts w:ascii="Aptos Body" w:hAnsi="Aptos Body"/>
                  </w:rPr>
                </w:pPr>
                <w:r>
                  <w:rPr>
                    <w:rFonts w:ascii="Aptos Body" w:hAnsi="Aptos Body"/>
                  </w:rPr>
                  <w:t>Operating Profit Margin (%)</w:t>
                </w:r>
              </w:p>
            </w:tc>
            <w:tc>
              <w:tcPr>
                <w:tcW w:w="2305" w:type="dxa"/>
              </w:tcPr>
              <w:p w14:paraId="05058AA1" w14:textId="6B3A4E6B" w:rsidR="00AC6BF6" w:rsidRDefault="00AC6BF6" w:rsidP="001258DD">
                <w:pPr>
                  <w:jc w:val="both"/>
                  <w:rPr>
                    <w:rFonts w:ascii="Aptos Body" w:hAnsi="Aptos Body"/>
                  </w:rPr>
                </w:pPr>
                <w:r>
                  <w:rPr>
                    <w:rFonts w:ascii="Aptos Body" w:hAnsi="Aptos Body"/>
                  </w:rPr>
                  <w:t>Net Profit Margin (%)</w:t>
                </w:r>
              </w:p>
            </w:tc>
          </w:tr>
          <w:tr w:rsidR="00AC6BF6" w:rsidRPr="006E66D2" w14:paraId="13D6DFD9" w14:textId="40A3E75A" w:rsidTr="004F66BA">
            <w:trPr>
              <w:trHeight w:val="310"/>
            </w:trPr>
            <w:tc>
              <w:tcPr>
                <w:tcW w:w="2305" w:type="dxa"/>
              </w:tcPr>
              <w:p w14:paraId="0CFDB841" w14:textId="77777777" w:rsidR="00AC6BF6" w:rsidRPr="006E66D2" w:rsidRDefault="00AC6BF6" w:rsidP="001258DD">
                <w:pPr>
                  <w:spacing w:after="160" w:line="259" w:lineRule="auto"/>
                  <w:jc w:val="both"/>
                  <w:rPr>
                    <w:rFonts w:ascii="Aptos Body" w:hAnsi="Aptos Body"/>
                  </w:rPr>
                </w:pPr>
                <w:r w:rsidRPr="006E66D2">
                  <w:rPr>
                    <w:rFonts w:ascii="Aptos Body" w:hAnsi="Aptos Body"/>
                  </w:rPr>
                  <w:t>2019</w:t>
                </w:r>
              </w:p>
            </w:tc>
            <w:tc>
              <w:tcPr>
                <w:tcW w:w="2305" w:type="dxa"/>
              </w:tcPr>
              <w:p w14:paraId="7C924E68" w14:textId="77777777" w:rsidR="00AC6BF6" w:rsidRPr="006E66D2" w:rsidRDefault="00AC6BF6" w:rsidP="001258DD">
                <w:pPr>
                  <w:spacing w:after="160" w:line="259" w:lineRule="auto"/>
                  <w:jc w:val="both"/>
                  <w:rPr>
                    <w:rFonts w:ascii="Aptos Body" w:hAnsi="Aptos Body"/>
                  </w:rPr>
                </w:pPr>
                <w:r>
                  <w:rPr>
                    <w:rFonts w:ascii="Aptos Body" w:hAnsi="Aptos Body"/>
                  </w:rPr>
                  <w:t>0.65</w:t>
                </w:r>
              </w:p>
            </w:tc>
            <w:tc>
              <w:tcPr>
                <w:tcW w:w="2305" w:type="dxa"/>
              </w:tcPr>
              <w:p w14:paraId="6AEF4F9E" w14:textId="684E51CC" w:rsidR="00AC6BF6" w:rsidRDefault="00AC6BF6" w:rsidP="001258DD">
                <w:pPr>
                  <w:jc w:val="both"/>
                  <w:rPr>
                    <w:rFonts w:ascii="Aptos Body" w:hAnsi="Aptos Body"/>
                  </w:rPr>
                </w:pPr>
                <w:r>
                  <w:rPr>
                    <w:rFonts w:ascii="Aptos Body" w:hAnsi="Aptos Body"/>
                  </w:rPr>
                  <w:t>0.34</w:t>
                </w:r>
              </w:p>
            </w:tc>
            <w:tc>
              <w:tcPr>
                <w:tcW w:w="2305" w:type="dxa"/>
              </w:tcPr>
              <w:p w14:paraId="79CE5E20" w14:textId="61AC9529" w:rsidR="00AC6BF6" w:rsidRDefault="00AC6BF6" w:rsidP="001258DD">
                <w:pPr>
                  <w:jc w:val="both"/>
                  <w:rPr>
                    <w:rFonts w:ascii="Aptos Body" w:hAnsi="Aptos Body"/>
                  </w:rPr>
                </w:pPr>
                <w:r>
                  <w:rPr>
                    <w:rFonts w:ascii="Aptos Body" w:hAnsi="Aptos Body"/>
                  </w:rPr>
                  <w:t>0.31</w:t>
                </w:r>
              </w:p>
            </w:tc>
          </w:tr>
          <w:tr w:rsidR="00AC6BF6" w:rsidRPr="006E66D2" w14:paraId="4A6C6090" w14:textId="7CFDEA08" w:rsidTr="004F66BA">
            <w:trPr>
              <w:trHeight w:val="310"/>
            </w:trPr>
            <w:tc>
              <w:tcPr>
                <w:tcW w:w="2305" w:type="dxa"/>
              </w:tcPr>
              <w:p w14:paraId="3556493F" w14:textId="77777777" w:rsidR="00AC6BF6" w:rsidRPr="006E66D2" w:rsidRDefault="00AC6BF6" w:rsidP="001258DD">
                <w:pPr>
                  <w:spacing w:after="160" w:line="259" w:lineRule="auto"/>
                  <w:jc w:val="both"/>
                  <w:rPr>
                    <w:rFonts w:ascii="Aptos Body" w:hAnsi="Aptos Body"/>
                  </w:rPr>
                </w:pPr>
                <w:r w:rsidRPr="006E66D2">
                  <w:rPr>
                    <w:rFonts w:ascii="Aptos Body" w:hAnsi="Aptos Body"/>
                  </w:rPr>
                  <w:t>2020</w:t>
                </w:r>
              </w:p>
            </w:tc>
            <w:tc>
              <w:tcPr>
                <w:tcW w:w="2305" w:type="dxa"/>
              </w:tcPr>
              <w:p w14:paraId="4A44BF51" w14:textId="77777777" w:rsidR="00AC6BF6" w:rsidRPr="006E66D2" w:rsidRDefault="00AC6BF6" w:rsidP="001258DD">
                <w:pPr>
                  <w:spacing w:after="160" w:line="259" w:lineRule="auto"/>
                  <w:jc w:val="both"/>
                  <w:rPr>
                    <w:rFonts w:ascii="Aptos Body" w:hAnsi="Aptos Body"/>
                  </w:rPr>
                </w:pPr>
                <w:r>
                  <w:rPr>
                    <w:rFonts w:ascii="Aptos Body" w:hAnsi="Aptos Body"/>
                  </w:rPr>
                  <w:t>0.67</w:t>
                </w:r>
              </w:p>
            </w:tc>
            <w:tc>
              <w:tcPr>
                <w:tcW w:w="2305" w:type="dxa"/>
              </w:tcPr>
              <w:p w14:paraId="34083137" w14:textId="2CBE836D" w:rsidR="00AC6BF6" w:rsidRDefault="00AC6BF6" w:rsidP="001258DD">
                <w:pPr>
                  <w:jc w:val="both"/>
                  <w:rPr>
                    <w:rFonts w:ascii="Aptos Body" w:hAnsi="Aptos Body"/>
                  </w:rPr>
                </w:pPr>
                <w:r>
                  <w:rPr>
                    <w:rFonts w:ascii="Aptos Body" w:hAnsi="Aptos Body"/>
                  </w:rPr>
                  <w:t>0.37</w:t>
                </w:r>
              </w:p>
            </w:tc>
            <w:tc>
              <w:tcPr>
                <w:tcW w:w="2305" w:type="dxa"/>
              </w:tcPr>
              <w:p w14:paraId="3954CBA5" w14:textId="5501FA54" w:rsidR="00AC6BF6" w:rsidRDefault="00AC6BF6" w:rsidP="001258DD">
                <w:pPr>
                  <w:jc w:val="both"/>
                  <w:rPr>
                    <w:rFonts w:ascii="Aptos Body" w:hAnsi="Aptos Body"/>
                  </w:rPr>
                </w:pPr>
                <w:r>
                  <w:rPr>
                    <w:rFonts w:ascii="Aptos Body" w:hAnsi="Aptos Body"/>
                  </w:rPr>
                  <w:t>0.30</w:t>
                </w:r>
              </w:p>
            </w:tc>
          </w:tr>
          <w:tr w:rsidR="00AC6BF6" w:rsidRPr="006E66D2" w14:paraId="0ABD7DBE" w14:textId="0515496B" w:rsidTr="004F66BA">
            <w:trPr>
              <w:trHeight w:val="298"/>
            </w:trPr>
            <w:tc>
              <w:tcPr>
                <w:tcW w:w="2305" w:type="dxa"/>
              </w:tcPr>
              <w:p w14:paraId="3AC161DC" w14:textId="77777777" w:rsidR="00AC6BF6" w:rsidRPr="006E66D2" w:rsidRDefault="00AC6BF6" w:rsidP="001258DD">
                <w:pPr>
                  <w:spacing w:after="160" w:line="259" w:lineRule="auto"/>
                  <w:jc w:val="both"/>
                  <w:rPr>
                    <w:rFonts w:ascii="Aptos Body" w:hAnsi="Aptos Body"/>
                  </w:rPr>
                </w:pPr>
                <w:r w:rsidRPr="006E66D2">
                  <w:rPr>
                    <w:rFonts w:ascii="Aptos Body" w:hAnsi="Aptos Body"/>
                  </w:rPr>
                  <w:t>2021</w:t>
                </w:r>
              </w:p>
            </w:tc>
            <w:tc>
              <w:tcPr>
                <w:tcW w:w="2305" w:type="dxa"/>
              </w:tcPr>
              <w:p w14:paraId="27D3FDD4" w14:textId="77777777" w:rsidR="00AC6BF6" w:rsidRPr="006E66D2" w:rsidRDefault="00AC6BF6" w:rsidP="001258DD">
                <w:pPr>
                  <w:spacing w:after="160" w:line="259" w:lineRule="auto"/>
                  <w:jc w:val="both"/>
                  <w:rPr>
                    <w:rFonts w:ascii="Aptos Body" w:hAnsi="Aptos Body"/>
                  </w:rPr>
                </w:pPr>
                <w:r>
                  <w:rPr>
                    <w:rFonts w:ascii="Aptos Body" w:hAnsi="Aptos Body"/>
                  </w:rPr>
                  <w:t>0.68</w:t>
                </w:r>
              </w:p>
            </w:tc>
            <w:tc>
              <w:tcPr>
                <w:tcW w:w="2305" w:type="dxa"/>
              </w:tcPr>
              <w:p w14:paraId="1CAE447F" w14:textId="6F80D209" w:rsidR="00AC6BF6" w:rsidRDefault="00AC6BF6" w:rsidP="001258DD">
                <w:pPr>
                  <w:jc w:val="both"/>
                  <w:rPr>
                    <w:rFonts w:ascii="Aptos Body" w:hAnsi="Aptos Body"/>
                  </w:rPr>
                </w:pPr>
                <w:r>
                  <w:rPr>
                    <w:rFonts w:ascii="Aptos Body" w:hAnsi="Aptos Body"/>
                  </w:rPr>
                  <w:t>0.41</w:t>
                </w:r>
              </w:p>
            </w:tc>
            <w:tc>
              <w:tcPr>
                <w:tcW w:w="2305" w:type="dxa"/>
              </w:tcPr>
              <w:p w14:paraId="64867F92" w14:textId="422C32E2" w:rsidR="00AC6BF6" w:rsidRDefault="00AC6BF6" w:rsidP="001258DD">
                <w:pPr>
                  <w:jc w:val="both"/>
                  <w:rPr>
                    <w:rFonts w:ascii="Aptos Body" w:hAnsi="Aptos Body"/>
                  </w:rPr>
                </w:pPr>
                <w:r>
                  <w:rPr>
                    <w:rFonts w:ascii="Aptos Body" w:hAnsi="Aptos Body"/>
                  </w:rPr>
                  <w:t>0.36</w:t>
                </w:r>
              </w:p>
            </w:tc>
          </w:tr>
          <w:tr w:rsidR="00AC6BF6" w:rsidRPr="006E66D2" w14:paraId="1E46AF82" w14:textId="16D8F02A" w:rsidTr="004F66BA">
            <w:trPr>
              <w:trHeight w:val="310"/>
            </w:trPr>
            <w:tc>
              <w:tcPr>
                <w:tcW w:w="2305" w:type="dxa"/>
              </w:tcPr>
              <w:p w14:paraId="228D9FB1" w14:textId="77777777" w:rsidR="00AC6BF6" w:rsidRPr="006E66D2" w:rsidRDefault="00AC6BF6" w:rsidP="001258DD">
                <w:pPr>
                  <w:spacing w:after="160" w:line="259" w:lineRule="auto"/>
                  <w:jc w:val="both"/>
                  <w:rPr>
                    <w:rFonts w:ascii="Aptos Body" w:hAnsi="Aptos Body"/>
                  </w:rPr>
                </w:pPr>
                <w:r w:rsidRPr="006E66D2">
                  <w:rPr>
                    <w:rFonts w:ascii="Aptos Body" w:hAnsi="Aptos Body"/>
                  </w:rPr>
                  <w:t>2022</w:t>
                </w:r>
              </w:p>
            </w:tc>
            <w:tc>
              <w:tcPr>
                <w:tcW w:w="2305" w:type="dxa"/>
              </w:tcPr>
              <w:p w14:paraId="2E340F96" w14:textId="77777777" w:rsidR="00AC6BF6" w:rsidRPr="006E66D2" w:rsidRDefault="00AC6BF6" w:rsidP="001258DD">
                <w:pPr>
                  <w:spacing w:after="160" w:line="259" w:lineRule="auto"/>
                  <w:jc w:val="both"/>
                  <w:rPr>
                    <w:rFonts w:ascii="Aptos Body" w:hAnsi="Aptos Body"/>
                  </w:rPr>
                </w:pPr>
                <w:r>
                  <w:rPr>
                    <w:rFonts w:ascii="Aptos Body" w:hAnsi="Aptos Body"/>
                  </w:rPr>
                  <w:t>0.68</w:t>
                </w:r>
              </w:p>
            </w:tc>
            <w:tc>
              <w:tcPr>
                <w:tcW w:w="2305" w:type="dxa"/>
              </w:tcPr>
              <w:p w14:paraId="1B8232DB" w14:textId="6D8A3B5B" w:rsidR="00AC6BF6" w:rsidRDefault="00AC6BF6" w:rsidP="001258DD">
                <w:pPr>
                  <w:jc w:val="both"/>
                  <w:rPr>
                    <w:rFonts w:ascii="Aptos Body" w:hAnsi="Aptos Body"/>
                  </w:rPr>
                </w:pPr>
                <w:r>
                  <w:rPr>
                    <w:rFonts w:ascii="Aptos Body" w:hAnsi="Aptos Body"/>
                  </w:rPr>
                  <w:t>0.42</w:t>
                </w:r>
              </w:p>
            </w:tc>
            <w:tc>
              <w:tcPr>
                <w:tcW w:w="2305" w:type="dxa"/>
              </w:tcPr>
              <w:p w14:paraId="6CE5CCDA" w14:textId="1135AA03" w:rsidR="00AC6BF6" w:rsidRDefault="00AC6BF6" w:rsidP="001258DD">
                <w:pPr>
                  <w:jc w:val="both"/>
                  <w:rPr>
                    <w:rFonts w:ascii="Aptos Body" w:hAnsi="Aptos Body"/>
                  </w:rPr>
                </w:pPr>
                <w:r>
                  <w:rPr>
                    <w:rFonts w:ascii="Aptos Body" w:hAnsi="Aptos Body"/>
                  </w:rPr>
                  <w:t>0.36</w:t>
                </w:r>
              </w:p>
            </w:tc>
          </w:tr>
          <w:tr w:rsidR="00AC6BF6" w:rsidRPr="006E66D2" w14:paraId="678CE7C7" w14:textId="46F0CA78" w:rsidTr="004F66BA">
            <w:trPr>
              <w:trHeight w:val="310"/>
            </w:trPr>
            <w:tc>
              <w:tcPr>
                <w:tcW w:w="2305" w:type="dxa"/>
              </w:tcPr>
              <w:p w14:paraId="18C7C2AE" w14:textId="77777777" w:rsidR="00AC6BF6" w:rsidRPr="006E66D2" w:rsidRDefault="00AC6BF6" w:rsidP="001258DD">
                <w:pPr>
                  <w:spacing w:after="160" w:line="259" w:lineRule="auto"/>
                  <w:jc w:val="both"/>
                  <w:rPr>
                    <w:rFonts w:ascii="Aptos Body" w:hAnsi="Aptos Body"/>
                  </w:rPr>
                </w:pPr>
                <w:r w:rsidRPr="006E66D2">
                  <w:rPr>
                    <w:rFonts w:ascii="Aptos Body" w:hAnsi="Aptos Body"/>
                  </w:rPr>
                  <w:t>2023</w:t>
                </w:r>
              </w:p>
            </w:tc>
            <w:tc>
              <w:tcPr>
                <w:tcW w:w="2305" w:type="dxa"/>
              </w:tcPr>
              <w:p w14:paraId="42844662" w14:textId="77777777" w:rsidR="00AC6BF6" w:rsidRPr="006E66D2" w:rsidRDefault="00AC6BF6" w:rsidP="001258DD">
                <w:pPr>
                  <w:spacing w:after="160" w:line="259" w:lineRule="auto"/>
                  <w:jc w:val="both"/>
                  <w:rPr>
                    <w:rFonts w:ascii="Aptos Body" w:hAnsi="Aptos Body"/>
                  </w:rPr>
                </w:pPr>
                <w:r>
                  <w:rPr>
                    <w:rFonts w:ascii="Aptos Body" w:hAnsi="Aptos Body"/>
                  </w:rPr>
                  <w:t>0.68</w:t>
                </w:r>
              </w:p>
            </w:tc>
            <w:tc>
              <w:tcPr>
                <w:tcW w:w="2305" w:type="dxa"/>
              </w:tcPr>
              <w:p w14:paraId="1E94406D" w14:textId="01369A32" w:rsidR="00AC6BF6" w:rsidRDefault="00AC6BF6" w:rsidP="001258DD">
                <w:pPr>
                  <w:jc w:val="both"/>
                  <w:rPr>
                    <w:rFonts w:ascii="Aptos Body" w:hAnsi="Aptos Body"/>
                  </w:rPr>
                </w:pPr>
                <w:r>
                  <w:rPr>
                    <w:rFonts w:ascii="Aptos Body" w:hAnsi="Aptos Body"/>
                  </w:rPr>
                  <w:t>0.41</w:t>
                </w:r>
              </w:p>
            </w:tc>
            <w:tc>
              <w:tcPr>
                <w:tcW w:w="2305" w:type="dxa"/>
              </w:tcPr>
              <w:p w14:paraId="38785F7A" w14:textId="2C862FA2" w:rsidR="00AC6BF6" w:rsidRDefault="00AC6BF6" w:rsidP="001258DD">
                <w:pPr>
                  <w:jc w:val="both"/>
                  <w:rPr>
                    <w:rFonts w:ascii="Aptos Body" w:hAnsi="Aptos Body"/>
                  </w:rPr>
                </w:pPr>
                <w:r>
                  <w:rPr>
                    <w:rFonts w:ascii="Aptos Body" w:hAnsi="Aptos Body"/>
                  </w:rPr>
                  <w:t>0.34</w:t>
                </w:r>
              </w:p>
            </w:tc>
          </w:tr>
        </w:tbl>
        <w:p w14:paraId="4B5B7E53" w14:textId="555CBAC5" w:rsidR="002B05E6" w:rsidRDefault="008B4CC7" w:rsidP="001258DD">
          <w:pPr>
            <w:jc w:val="both"/>
            <w:rPr>
              <w:rFonts w:ascii="Aptos Body" w:hAnsi="Aptos Body"/>
            </w:rPr>
          </w:pPr>
          <w:r w:rsidRPr="006E66D2">
            <w:rPr>
              <w:rFonts w:ascii="Aptos Body" w:hAnsi="Aptos Body"/>
            </w:rPr>
            <w:t>Source: The Author</w:t>
          </w:r>
        </w:p>
        <w:p w14:paraId="7BF51A87" w14:textId="2914FDBC" w:rsidR="00BE4CE8" w:rsidRDefault="009C2778" w:rsidP="001258DD">
          <w:pPr>
            <w:jc w:val="both"/>
            <w:rPr>
              <w:rFonts w:ascii="Aptos Body" w:hAnsi="Aptos Body"/>
            </w:rPr>
          </w:pPr>
          <w:bookmarkStart w:id="12" w:name="_Hlk163658402"/>
          <w:bookmarkEnd w:id="11"/>
          <w:r w:rsidRPr="009C2778">
            <w:rPr>
              <w:rFonts w:ascii="Aptos Body" w:hAnsi="Aptos Body"/>
              <w:b/>
              <w:bCs/>
            </w:rPr>
            <w:t xml:space="preserve">2. </w:t>
          </w:r>
          <w:r w:rsidR="00BE4CE8" w:rsidRPr="009C2778">
            <w:rPr>
              <w:rFonts w:ascii="Aptos Body" w:hAnsi="Aptos Body"/>
              <w:b/>
              <w:bCs/>
            </w:rPr>
            <w:t>Liquidity</w:t>
          </w:r>
          <w:r w:rsidR="00BE4CE8">
            <w:rPr>
              <w:rFonts w:ascii="Aptos Body" w:hAnsi="Aptos Body"/>
            </w:rPr>
            <w:t xml:space="preserve"> ratios are financial metrics measuring the ability of a company to repay short and long-term obligations and is crucial for survival and growth of the business. The ratios </w:t>
          </w:r>
          <w:proofErr w:type="gramStart"/>
          <w:r w:rsidR="00BE4CE8">
            <w:rPr>
              <w:rFonts w:ascii="Aptos Body" w:hAnsi="Aptos Body"/>
            </w:rPr>
            <w:t>are commonly used</w:t>
          </w:r>
          <w:proofErr w:type="gramEnd"/>
          <w:r w:rsidR="00BE4CE8">
            <w:rPr>
              <w:rFonts w:ascii="Aptos Body" w:hAnsi="Aptos Body"/>
            </w:rPr>
            <w:t xml:space="preserve"> by creditors to decide whether to extend a credit or debt to a company.</w:t>
          </w:r>
          <w:sdt>
            <w:sdtPr>
              <w:rPr>
                <w:rFonts w:ascii="Aptos Body" w:hAnsi="Aptos Body"/>
              </w:rPr>
              <w:id w:val="722563343"/>
              <w:citation/>
            </w:sdtPr>
            <w:sdtContent>
              <w:r w:rsidR="00BE4CE8">
                <w:rPr>
                  <w:rFonts w:ascii="Aptos Body" w:hAnsi="Aptos Body"/>
                </w:rPr>
                <w:fldChar w:fldCharType="begin"/>
              </w:r>
              <w:r w:rsidR="00BE4CE8">
                <w:rPr>
                  <w:rFonts w:ascii="Aptos Body" w:hAnsi="Aptos Body"/>
                </w:rPr>
                <w:instrText xml:space="preserve"> CITATION Atr16 \l 2057 </w:instrText>
              </w:r>
              <w:r w:rsidR="00BE4CE8">
                <w:rPr>
                  <w:rFonts w:ascii="Aptos Body" w:hAnsi="Aptos Body"/>
                </w:rPr>
                <w:fldChar w:fldCharType="separate"/>
              </w:r>
              <w:r w:rsidR="00BE4CE8">
                <w:rPr>
                  <w:rFonts w:ascii="Aptos Body" w:hAnsi="Aptos Body"/>
                  <w:noProof/>
                </w:rPr>
                <w:t xml:space="preserve"> </w:t>
              </w:r>
              <w:r w:rsidR="00BE4CE8" w:rsidRPr="00F17531">
                <w:rPr>
                  <w:rFonts w:ascii="Aptos Body" w:hAnsi="Aptos Body"/>
                  <w:noProof/>
                </w:rPr>
                <w:t>(Atrill &amp; McLaney, 2018)</w:t>
              </w:r>
              <w:r w:rsidR="00BE4CE8">
                <w:rPr>
                  <w:rFonts w:ascii="Aptos Body" w:hAnsi="Aptos Body"/>
                </w:rPr>
                <w:fldChar w:fldCharType="end"/>
              </w:r>
            </w:sdtContent>
          </w:sdt>
        </w:p>
        <w:p w14:paraId="0B5EB839" w14:textId="77777777" w:rsidR="001258DD" w:rsidRDefault="001258DD" w:rsidP="001258DD">
          <w:pPr>
            <w:jc w:val="both"/>
            <w:rPr>
              <w:rFonts w:ascii="Aptos Body" w:hAnsi="Aptos Body"/>
            </w:rPr>
          </w:pPr>
        </w:p>
        <w:p w14:paraId="3B332663" w14:textId="77777777" w:rsidR="001258DD" w:rsidRDefault="001258DD" w:rsidP="001258DD">
          <w:pPr>
            <w:jc w:val="both"/>
            <w:rPr>
              <w:rFonts w:ascii="Aptos Body" w:hAnsi="Aptos Body"/>
            </w:rPr>
          </w:pPr>
        </w:p>
        <w:p w14:paraId="08425155" w14:textId="77777777" w:rsidR="003454C4" w:rsidRDefault="003454C4" w:rsidP="001258DD">
          <w:pPr>
            <w:jc w:val="both"/>
            <w:rPr>
              <w:rFonts w:ascii="Aptos Body" w:hAnsi="Aptos Body"/>
            </w:rPr>
          </w:pPr>
        </w:p>
        <w:p w14:paraId="1A27659F" w14:textId="77777777" w:rsidR="003454C4" w:rsidRDefault="003454C4" w:rsidP="001258DD">
          <w:pPr>
            <w:jc w:val="both"/>
            <w:rPr>
              <w:rFonts w:ascii="Aptos Body" w:hAnsi="Aptos Body"/>
            </w:rPr>
          </w:pPr>
        </w:p>
        <w:p w14:paraId="3A18D4EF" w14:textId="77777777" w:rsidR="001258DD" w:rsidRPr="00BE4CE8" w:rsidRDefault="001258DD" w:rsidP="001258DD">
          <w:pPr>
            <w:jc w:val="both"/>
            <w:rPr>
              <w:rFonts w:ascii="Aptos Body" w:hAnsi="Aptos Body"/>
            </w:rPr>
          </w:pPr>
        </w:p>
        <w:p w14:paraId="71322B46" w14:textId="175A3D79" w:rsidR="008B4CC7" w:rsidRPr="00E75F6D" w:rsidRDefault="008B4CC7" w:rsidP="001258DD">
          <w:pPr>
            <w:jc w:val="both"/>
            <w:rPr>
              <w:rFonts w:ascii="Aptos Body" w:hAnsi="Aptos Body"/>
              <w:b/>
              <w:bCs/>
            </w:rPr>
          </w:pPr>
          <w:bookmarkStart w:id="13" w:name="_Hlk164799377"/>
          <w:r w:rsidRPr="00E75F6D">
            <w:rPr>
              <w:rFonts w:ascii="Aptos Body" w:hAnsi="Aptos Body"/>
              <w:b/>
              <w:bCs/>
            </w:rPr>
            <w:t xml:space="preserve">Table </w:t>
          </w:r>
          <w:r w:rsidR="00AC6BF6" w:rsidRPr="00E75F6D">
            <w:rPr>
              <w:rFonts w:ascii="Aptos Body" w:hAnsi="Aptos Body"/>
              <w:b/>
              <w:bCs/>
            </w:rPr>
            <w:t>2</w:t>
          </w:r>
          <w:r w:rsidR="00D77312" w:rsidRPr="00E75F6D">
            <w:rPr>
              <w:rFonts w:ascii="Aptos Body" w:hAnsi="Aptos Body"/>
              <w:b/>
              <w:bCs/>
            </w:rPr>
            <w:t>:</w:t>
          </w:r>
          <w:r w:rsidRPr="00E75F6D">
            <w:rPr>
              <w:rFonts w:ascii="Aptos Body" w:hAnsi="Aptos Body"/>
              <w:b/>
              <w:bCs/>
            </w:rPr>
            <w:t xml:space="preserve"> </w:t>
          </w:r>
          <w:r w:rsidR="00F123F1" w:rsidRPr="00E75F6D">
            <w:rPr>
              <w:rFonts w:ascii="Aptos Body" w:hAnsi="Aptos Body"/>
              <w:b/>
              <w:bCs/>
            </w:rPr>
            <w:t>Liquidity ratios of Microsoft (2019-2023)</w:t>
          </w:r>
        </w:p>
        <w:tbl>
          <w:tblPr>
            <w:tblStyle w:val="TableGrid"/>
            <w:tblW w:w="0" w:type="auto"/>
            <w:tblLook w:val="04A0" w:firstRow="1" w:lastRow="0" w:firstColumn="1" w:lastColumn="0" w:noHBand="0" w:noVBand="1"/>
          </w:tblPr>
          <w:tblGrid>
            <w:gridCol w:w="2305"/>
            <w:gridCol w:w="2305"/>
            <w:gridCol w:w="2305"/>
            <w:gridCol w:w="2305"/>
          </w:tblGrid>
          <w:tr w:rsidR="00F123F1" w14:paraId="186675AA" w14:textId="227573A2" w:rsidTr="003F3345">
            <w:trPr>
              <w:trHeight w:val="310"/>
            </w:trPr>
            <w:tc>
              <w:tcPr>
                <w:tcW w:w="2305" w:type="dxa"/>
              </w:tcPr>
              <w:bookmarkEnd w:id="13"/>
              <w:p w14:paraId="2CB3082E" w14:textId="77777777" w:rsidR="00F123F1" w:rsidRDefault="00F123F1" w:rsidP="001258DD">
                <w:pPr>
                  <w:jc w:val="both"/>
                  <w:rPr>
                    <w:rFonts w:ascii="Aptos Body" w:hAnsi="Aptos Body"/>
                  </w:rPr>
                </w:pPr>
                <w:r>
                  <w:rPr>
                    <w:rFonts w:ascii="Aptos Body" w:hAnsi="Aptos Body"/>
                  </w:rPr>
                  <w:t>Year</w:t>
                </w:r>
              </w:p>
            </w:tc>
            <w:tc>
              <w:tcPr>
                <w:tcW w:w="2305" w:type="dxa"/>
              </w:tcPr>
              <w:p w14:paraId="6B4D87FA" w14:textId="77777777" w:rsidR="00F123F1" w:rsidRDefault="00F123F1" w:rsidP="001258DD">
                <w:pPr>
                  <w:jc w:val="both"/>
                  <w:rPr>
                    <w:rFonts w:ascii="Aptos Body" w:hAnsi="Aptos Body"/>
                  </w:rPr>
                </w:pPr>
                <w:r>
                  <w:rPr>
                    <w:rFonts w:ascii="Aptos Body" w:hAnsi="Aptos Body"/>
                  </w:rPr>
                  <w:t>Current ratio</w:t>
                </w:r>
              </w:p>
            </w:tc>
            <w:tc>
              <w:tcPr>
                <w:tcW w:w="2305" w:type="dxa"/>
              </w:tcPr>
              <w:p w14:paraId="55FB5FAC" w14:textId="2314CF05" w:rsidR="00F123F1" w:rsidRDefault="00F123F1" w:rsidP="001258DD">
                <w:pPr>
                  <w:jc w:val="both"/>
                  <w:rPr>
                    <w:rFonts w:ascii="Aptos Body" w:hAnsi="Aptos Body"/>
                  </w:rPr>
                </w:pPr>
                <w:r>
                  <w:rPr>
                    <w:rFonts w:ascii="Aptos Body" w:hAnsi="Aptos Body"/>
                  </w:rPr>
                  <w:t>Quick ratio</w:t>
                </w:r>
              </w:p>
            </w:tc>
            <w:tc>
              <w:tcPr>
                <w:tcW w:w="2305" w:type="dxa"/>
              </w:tcPr>
              <w:p w14:paraId="0EE1DFFA" w14:textId="2A736615" w:rsidR="00F123F1" w:rsidRDefault="00F123F1" w:rsidP="001258DD">
                <w:pPr>
                  <w:jc w:val="both"/>
                  <w:rPr>
                    <w:rFonts w:ascii="Aptos Body" w:hAnsi="Aptos Body"/>
                  </w:rPr>
                </w:pPr>
                <w:r>
                  <w:rPr>
                    <w:rFonts w:ascii="Aptos Body" w:hAnsi="Aptos Body"/>
                  </w:rPr>
                  <w:t>Cash ratio</w:t>
                </w:r>
              </w:p>
            </w:tc>
          </w:tr>
          <w:tr w:rsidR="00F123F1" w14:paraId="1511980C" w14:textId="0A5A304C" w:rsidTr="003F3345">
            <w:trPr>
              <w:trHeight w:val="310"/>
            </w:trPr>
            <w:tc>
              <w:tcPr>
                <w:tcW w:w="2305" w:type="dxa"/>
              </w:tcPr>
              <w:p w14:paraId="2DBCA757" w14:textId="77777777" w:rsidR="00F123F1" w:rsidRDefault="00F123F1" w:rsidP="001258DD">
                <w:pPr>
                  <w:jc w:val="both"/>
                  <w:rPr>
                    <w:rFonts w:ascii="Aptos Body" w:hAnsi="Aptos Body"/>
                  </w:rPr>
                </w:pPr>
                <w:r>
                  <w:rPr>
                    <w:rFonts w:ascii="Aptos Body" w:hAnsi="Aptos Body"/>
                  </w:rPr>
                  <w:t>2019</w:t>
                </w:r>
              </w:p>
            </w:tc>
            <w:tc>
              <w:tcPr>
                <w:tcW w:w="2305" w:type="dxa"/>
              </w:tcPr>
              <w:p w14:paraId="396C915E" w14:textId="77777777" w:rsidR="00F123F1" w:rsidRDefault="00F123F1" w:rsidP="001258DD">
                <w:pPr>
                  <w:jc w:val="both"/>
                  <w:rPr>
                    <w:rFonts w:ascii="Aptos Body" w:hAnsi="Aptos Body"/>
                  </w:rPr>
                </w:pPr>
                <w:r>
                  <w:rPr>
                    <w:rFonts w:ascii="Aptos Body" w:hAnsi="Aptos Body"/>
                  </w:rPr>
                  <w:t>2.52</w:t>
                </w:r>
              </w:p>
            </w:tc>
            <w:tc>
              <w:tcPr>
                <w:tcW w:w="2305" w:type="dxa"/>
              </w:tcPr>
              <w:p w14:paraId="2FCBD183" w14:textId="365B88DB" w:rsidR="00F123F1" w:rsidRDefault="00F123F1" w:rsidP="001258DD">
                <w:pPr>
                  <w:jc w:val="both"/>
                  <w:rPr>
                    <w:rFonts w:ascii="Aptos Body" w:hAnsi="Aptos Body"/>
                  </w:rPr>
                </w:pPr>
                <w:r>
                  <w:rPr>
                    <w:rFonts w:ascii="Aptos Body" w:hAnsi="Aptos Body"/>
                  </w:rPr>
                  <w:t>2.49</w:t>
                </w:r>
              </w:p>
            </w:tc>
            <w:tc>
              <w:tcPr>
                <w:tcW w:w="2305" w:type="dxa"/>
              </w:tcPr>
              <w:p w14:paraId="40FB891C" w14:textId="1AAC5A90" w:rsidR="00F123F1" w:rsidRDefault="00F123F1" w:rsidP="001258DD">
                <w:pPr>
                  <w:jc w:val="both"/>
                  <w:rPr>
                    <w:rFonts w:ascii="Aptos Body" w:hAnsi="Aptos Body"/>
                  </w:rPr>
                </w:pPr>
                <w:r>
                  <w:rPr>
                    <w:rFonts w:ascii="Aptos Body" w:hAnsi="Aptos Body"/>
                  </w:rPr>
                  <w:t>1.92</w:t>
                </w:r>
              </w:p>
            </w:tc>
          </w:tr>
          <w:tr w:rsidR="00F123F1" w14:paraId="69054728" w14:textId="0CC7C52D" w:rsidTr="003F3345">
            <w:trPr>
              <w:trHeight w:val="310"/>
            </w:trPr>
            <w:tc>
              <w:tcPr>
                <w:tcW w:w="2305" w:type="dxa"/>
              </w:tcPr>
              <w:p w14:paraId="5F02B01E" w14:textId="77777777" w:rsidR="00F123F1" w:rsidRDefault="00F123F1" w:rsidP="001258DD">
                <w:pPr>
                  <w:jc w:val="both"/>
                  <w:rPr>
                    <w:rFonts w:ascii="Aptos Body" w:hAnsi="Aptos Body"/>
                  </w:rPr>
                </w:pPr>
                <w:r>
                  <w:rPr>
                    <w:rFonts w:ascii="Aptos Body" w:hAnsi="Aptos Body"/>
                  </w:rPr>
                  <w:t>2020</w:t>
                </w:r>
              </w:p>
            </w:tc>
            <w:tc>
              <w:tcPr>
                <w:tcW w:w="2305" w:type="dxa"/>
              </w:tcPr>
              <w:p w14:paraId="052B4BBD" w14:textId="77777777" w:rsidR="00F123F1" w:rsidRDefault="00F123F1" w:rsidP="001258DD">
                <w:pPr>
                  <w:jc w:val="both"/>
                  <w:rPr>
                    <w:rFonts w:ascii="Aptos Body" w:hAnsi="Aptos Body"/>
                  </w:rPr>
                </w:pPr>
                <w:r>
                  <w:rPr>
                    <w:rFonts w:ascii="Aptos Body" w:hAnsi="Aptos Body"/>
                  </w:rPr>
                  <w:t>2.51</w:t>
                </w:r>
              </w:p>
            </w:tc>
            <w:tc>
              <w:tcPr>
                <w:tcW w:w="2305" w:type="dxa"/>
              </w:tcPr>
              <w:p w14:paraId="33A901DD" w14:textId="13BC49E7" w:rsidR="00F123F1" w:rsidRDefault="00F123F1" w:rsidP="001258DD">
                <w:pPr>
                  <w:jc w:val="both"/>
                  <w:rPr>
                    <w:rFonts w:ascii="Aptos Body" w:hAnsi="Aptos Body"/>
                  </w:rPr>
                </w:pPr>
                <w:r>
                  <w:rPr>
                    <w:rFonts w:ascii="Aptos Body" w:hAnsi="Aptos Body"/>
                  </w:rPr>
                  <w:t>2.48</w:t>
                </w:r>
              </w:p>
            </w:tc>
            <w:tc>
              <w:tcPr>
                <w:tcW w:w="2305" w:type="dxa"/>
              </w:tcPr>
              <w:p w14:paraId="66E40631" w14:textId="134D9B84" w:rsidR="00F123F1" w:rsidRDefault="00F123F1" w:rsidP="001258DD">
                <w:pPr>
                  <w:jc w:val="both"/>
                  <w:rPr>
                    <w:rFonts w:ascii="Aptos Body" w:hAnsi="Aptos Body"/>
                  </w:rPr>
                </w:pPr>
                <w:r>
                  <w:rPr>
                    <w:rFonts w:ascii="Aptos Body" w:hAnsi="Aptos Body"/>
                  </w:rPr>
                  <w:t>1.88</w:t>
                </w:r>
              </w:p>
            </w:tc>
          </w:tr>
          <w:tr w:rsidR="00F123F1" w14:paraId="7A3062C1" w14:textId="54CE8481" w:rsidTr="003F3345">
            <w:trPr>
              <w:trHeight w:val="298"/>
            </w:trPr>
            <w:tc>
              <w:tcPr>
                <w:tcW w:w="2305" w:type="dxa"/>
              </w:tcPr>
              <w:p w14:paraId="0A87BDE6" w14:textId="77777777" w:rsidR="00F123F1" w:rsidRDefault="00F123F1" w:rsidP="001258DD">
                <w:pPr>
                  <w:jc w:val="both"/>
                  <w:rPr>
                    <w:rFonts w:ascii="Aptos Body" w:hAnsi="Aptos Body"/>
                  </w:rPr>
                </w:pPr>
                <w:r>
                  <w:rPr>
                    <w:rFonts w:ascii="Aptos Body" w:hAnsi="Aptos Body"/>
                  </w:rPr>
                  <w:t>2021</w:t>
                </w:r>
              </w:p>
            </w:tc>
            <w:tc>
              <w:tcPr>
                <w:tcW w:w="2305" w:type="dxa"/>
              </w:tcPr>
              <w:p w14:paraId="148CD768" w14:textId="77777777" w:rsidR="00F123F1" w:rsidRDefault="00F123F1" w:rsidP="001258DD">
                <w:pPr>
                  <w:jc w:val="both"/>
                  <w:rPr>
                    <w:rFonts w:ascii="Aptos Body" w:hAnsi="Aptos Body"/>
                  </w:rPr>
                </w:pPr>
                <w:r>
                  <w:rPr>
                    <w:rFonts w:ascii="Aptos Body" w:hAnsi="Aptos Body"/>
                  </w:rPr>
                  <w:t>2.07</w:t>
                </w:r>
              </w:p>
            </w:tc>
            <w:tc>
              <w:tcPr>
                <w:tcW w:w="2305" w:type="dxa"/>
              </w:tcPr>
              <w:p w14:paraId="60711067" w14:textId="533C0D2D" w:rsidR="00F123F1" w:rsidRDefault="00F123F1" w:rsidP="001258DD">
                <w:pPr>
                  <w:jc w:val="both"/>
                  <w:rPr>
                    <w:rFonts w:ascii="Aptos Body" w:hAnsi="Aptos Body"/>
                  </w:rPr>
                </w:pPr>
                <w:r>
                  <w:rPr>
                    <w:rFonts w:ascii="Aptos Body" w:hAnsi="Aptos Body"/>
                  </w:rPr>
                  <w:t>2.05</w:t>
                </w:r>
              </w:p>
            </w:tc>
            <w:tc>
              <w:tcPr>
                <w:tcW w:w="2305" w:type="dxa"/>
              </w:tcPr>
              <w:p w14:paraId="11BE28A0" w14:textId="42174370" w:rsidR="00F123F1" w:rsidRDefault="00F123F1" w:rsidP="001258DD">
                <w:pPr>
                  <w:jc w:val="both"/>
                  <w:rPr>
                    <w:rFonts w:ascii="Aptos Body" w:hAnsi="Aptos Body"/>
                  </w:rPr>
                </w:pPr>
                <w:r>
                  <w:rPr>
                    <w:rFonts w:ascii="Aptos Body" w:hAnsi="Aptos Body"/>
                  </w:rPr>
                  <w:t>1.47</w:t>
                </w:r>
              </w:p>
            </w:tc>
          </w:tr>
          <w:tr w:rsidR="00F123F1" w14:paraId="7FE83C92" w14:textId="47293AD8" w:rsidTr="003F3345">
            <w:trPr>
              <w:trHeight w:val="310"/>
            </w:trPr>
            <w:tc>
              <w:tcPr>
                <w:tcW w:w="2305" w:type="dxa"/>
              </w:tcPr>
              <w:p w14:paraId="2D498C3D" w14:textId="77777777" w:rsidR="00F123F1" w:rsidRDefault="00F123F1" w:rsidP="001258DD">
                <w:pPr>
                  <w:jc w:val="both"/>
                  <w:rPr>
                    <w:rFonts w:ascii="Aptos Body" w:hAnsi="Aptos Body"/>
                  </w:rPr>
                </w:pPr>
                <w:r>
                  <w:rPr>
                    <w:rFonts w:ascii="Aptos Body" w:hAnsi="Aptos Body"/>
                  </w:rPr>
                  <w:t>2022</w:t>
                </w:r>
              </w:p>
            </w:tc>
            <w:tc>
              <w:tcPr>
                <w:tcW w:w="2305" w:type="dxa"/>
              </w:tcPr>
              <w:p w14:paraId="7995B907" w14:textId="77777777" w:rsidR="00F123F1" w:rsidRDefault="00F123F1" w:rsidP="001258DD">
                <w:pPr>
                  <w:jc w:val="both"/>
                  <w:rPr>
                    <w:rFonts w:ascii="Aptos Body" w:hAnsi="Aptos Body"/>
                  </w:rPr>
                </w:pPr>
                <w:r>
                  <w:rPr>
                    <w:rFonts w:ascii="Aptos Body" w:hAnsi="Aptos Body"/>
                  </w:rPr>
                  <w:t>1.78</w:t>
                </w:r>
              </w:p>
            </w:tc>
            <w:tc>
              <w:tcPr>
                <w:tcW w:w="2305" w:type="dxa"/>
              </w:tcPr>
              <w:p w14:paraId="48F6C894" w14:textId="25AC21C8" w:rsidR="00F123F1" w:rsidRDefault="00F123F1" w:rsidP="001258DD">
                <w:pPr>
                  <w:jc w:val="both"/>
                  <w:rPr>
                    <w:rFonts w:ascii="Aptos Body" w:hAnsi="Aptos Body"/>
                  </w:rPr>
                </w:pPr>
                <w:r>
                  <w:rPr>
                    <w:rFonts w:ascii="Aptos Body" w:hAnsi="Aptos Body"/>
                  </w:rPr>
                  <w:t>1.74</w:t>
                </w:r>
              </w:p>
            </w:tc>
            <w:tc>
              <w:tcPr>
                <w:tcW w:w="2305" w:type="dxa"/>
              </w:tcPr>
              <w:p w14:paraId="13C35D91" w14:textId="5890100F" w:rsidR="00F123F1" w:rsidRDefault="00F123F1" w:rsidP="001258DD">
                <w:pPr>
                  <w:jc w:val="both"/>
                  <w:rPr>
                    <w:rFonts w:ascii="Aptos Body" w:hAnsi="Aptos Body"/>
                  </w:rPr>
                </w:pPr>
                <w:r>
                  <w:rPr>
                    <w:rFonts w:ascii="Aptos Body" w:hAnsi="Aptos Body"/>
                  </w:rPr>
                  <w:t>1.10</w:t>
                </w:r>
              </w:p>
            </w:tc>
          </w:tr>
          <w:tr w:rsidR="00F123F1" w14:paraId="667ED1FD" w14:textId="48E94922" w:rsidTr="003F3345">
            <w:trPr>
              <w:trHeight w:val="310"/>
            </w:trPr>
            <w:tc>
              <w:tcPr>
                <w:tcW w:w="2305" w:type="dxa"/>
              </w:tcPr>
              <w:p w14:paraId="0B68B723" w14:textId="77777777" w:rsidR="00F123F1" w:rsidRDefault="00F123F1" w:rsidP="001258DD">
                <w:pPr>
                  <w:jc w:val="both"/>
                  <w:rPr>
                    <w:rFonts w:ascii="Aptos Body" w:hAnsi="Aptos Body"/>
                  </w:rPr>
                </w:pPr>
                <w:r>
                  <w:rPr>
                    <w:rFonts w:ascii="Aptos Body" w:hAnsi="Aptos Body"/>
                  </w:rPr>
                  <w:t>2023</w:t>
                </w:r>
              </w:p>
            </w:tc>
            <w:tc>
              <w:tcPr>
                <w:tcW w:w="2305" w:type="dxa"/>
              </w:tcPr>
              <w:p w14:paraId="4B466433" w14:textId="77777777" w:rsidR="00F123F1" w:rsidRDefault="00F123F1" w:rsidP="001258DD">
                <w:pPr>
                  <w:jc w:val="both"/>
                  <w:rPr>
                    <w:rFonts w:ascii="Aptos Body" w:hAnsi="Aptos Body"/>
                  </w:rPr>
                </w:pPr>
                <w:r>
                  <w:rPr>
                    <w:rFonts w:ascii="Aptos Body" w:hAnsi="Aptos Body"/>
                  </w:rPr>
                  <w:t>1.77</w:t>
                </w:r>
              </w:p>
            </w:tc>
            <w:tc>
              <w:tcPr>
                <w:tcW w:w="2305" w:type="dxa"/>
              </w:tcPr>
              <w:p w14:paraId="5EE50CE0" w14:textId="0DFB0D1F" w:rsidR="00F123F1" w:rsidRDefault="00F123F1" w:rsidP="001258DD">
                <w:pPr>
                  <w:jc w:val="both"/>
                  <w:rPr>
                    <w:rFonts w:ascii="Aptos Body" w:hAnsi="Aptos Body"/>
                  </w:rPr>
                </w:pPr>
                <w:r>
                  <w:rPr>
                    <w:rFonts w:ascii="Aptos Body" w:hAnsi="Aptos Body"/>
                  </w:rPr>
                  <w:t>1.74</w:t>
                </w:r>
              </w:p>
            </w:tc>
            <w:tc>
              <w:tcPr>
                <w:tcW w:w="2305" w:type="dxa"/>
              </w:tcPr>
              <w:p w14:paraId="38A785CD" w14:textId="622D442F" w:rsidR="00F123F1" w:rsidRDefault="00F123F1" w:rsidP="001258DD">
                <w:pPr>
                  <w:jc w:val="both"/>
                  <w:rPr>
                    <w:rFonts w:ascii="Aptos Body" w:hAnsi="Aptos Body"/>
                  </w:rPr>
                </w:pPr>
                <w:r>
                  <w:rPr>
                    <w:rFonts w:ascii="Aptos Body" w:hAnsi="Aptos Body"/>
                  </w:rPr>
                  <w:t>1.06</w:t>
                </w:r>
              </w:p>
            </w:tc>
          </w:tr>
        </w:tbl>
        <w:p w14:paraId="62C525B7" w14:textId="13B41F04" w:rsidR="00887BBA" w:rsidRDefault="008B4CC7" w:rsidP="001258DD">
          <w:pPr>
            <w:jc w:val="both"/>
            <w:rPr>
              <w:rFonts w:ascii="Aptos Body" w:hAnsi="Aptos Body"/>
            </w:rPr>
          </w:pPr>
          <w:r>
            <w:rPr>
              <w:rFonts w:ascii="Aptos Body" w:hAnsi="Aptos Body"/>
            </w:rPr>
            <w:t>Source: The Author</w:t>
          </w:r>
        </w:p>
        <w:p w14:paraId="6076991D" w14:textId="3C473F49" w:rsidR="00640BE0" w:rsidRDefault="009C2778" w:rsidP="001258DD">
          <w:pPr>
            <w:jc w:val="both"/>
            <w:rPr>
              <w:b/>
              <w:bCs/>
            </w:rPr>
          </w:pPr>
          <w:bookmarkStart w:id="14" w:name="_Hlk163825667"/>
          <w:bookmarkEnd w:id="12"/>
          <w:r>
            <w:rPr>
              <w:b/>
              <w:bCs/>
            </w:rPr>
            <w:t>3</w:t>
          </w:r>
          <w:r w:rsidR="006A7E31">
            <w:rPr>
              <w:b/>
              <w:bCs/>
            </w:rPr>
            <w:t xml:space="preserve">. </w:t>
          </w:r>
          <w:r w:rsidR="00E345AC" w:rsidRPr="00BA54EF">
            <w:rPr>
              <w:b/>
              <w:bCs/>
            </w:rPr>
            <w:t>Gearing ratio</w:t>
          </w:r>
          <w:r w:rsidR="00784DEE">
            <w:rPr>
              <w:b/>
              <w:bCs/>
            </w:rPr>
            <w:t>s</w:t>
          </w:r>
          <w:r w:rsidR="00E345AC" w:rsidRPr="00BA54EF">
            <w:rPr>
              <w:b/>
              <w:bCs/>
            </w:rPr>
            <w:t>:</w:t>
          </w:r>
          <w:bookmarkEnd w:id="14"/>
        </w:p>
        <w:p w14:paraId="28ABC5B0" w14:textId="7FBDC7BF" w:rsidR="00256AAD" w:rsidRPr="00256AAD" w:rsidRDefault="00256AAD" w:rsidP="001258DD">
          <w:pPr>
            <w:jc w:val="both"/>
          </w:pPr>
          <w:r w:rsidRPr="00256AAD">
            <w:t xml:space="preserve">The term gearing </w:t>
          </w:r>
          <w:proofErr w:type="gramStart"/>
          <w:r w:rsidRPr="00256AAD">
            <w:t>is used</w:t>
          </w:r>
          <w:proofErr w:type="gramEnd"/>
          <w:r w:rsidRPr="00256AAD">
            <w:t xml:space="preserve"> to describe the mix of loan finance and equity finance in a company. (Weetman, 2013)</w:t>
          </w:r>
        </w:p>
        <w:p w14:paraId="66BFC8F5" w14:textId="2D267D95" w:rsidR="00F17531" w:rsidRPr="00F17531" w:rsidRDefault="00F17531" w:rsidP="001258DD">
          <w:pPr>
            <w:jc w:val="both"/>
          </w:pPr>
          <w:r>
            <w:t xml:space="preserve">Crucial in understanding the risk associated with a business, gearing ratios </w:t>
          </w:r>
          <w:r w:rsidR="00AF44AA">
            <w:t>reveal the relationship between the financing provided by the owners of the business and financing provided by the lenders, relationship which influence the level of risk a business carries.</w:t>
          </w:r>
          <w:sdt>
            <w:sdtPr>
              <w:id w:val="1155332285"/>
              <w:citation/>
            </w:sdtPr>
            <w:sdtContent>
              <w:r w:rsidR="00551695">
                <w:fldChar w:fldCharType="begin"/>
              </w:r>
              <w:r w:rsidR="00551695">
                <w:instrText xml:space="preserve"> CITATION Amy15 \l 2057 </w:instrText>
              </w:r>
              <w:r w:rsidR="00551695">
                <w:fldChar w:fldCharType="separate"/>
              </w:r>
              <w:r w:rsidR="00551695">
                <w:rPr>
                  <w:noProof/>
                </w:rPr>
                <w:t xml:space="preserve"> </w:t>
              </w:r>
              <w:r w:rsidR="00551695" w:rsidRPr="00551695">
                <w:rPr>
                  <w:noProof/>
                </w:rPr>
                <w:t>(Gallo, 2015)</w:t>
              </w:r>
              <w:r w:rsidR="00551695">
                <w:fldChar w:fldCharType="end"/>
              </w:r>
            </w:sdtContent>
          </w:sdt>
        </w:p>
        <w:p w14:paraId="07C8BD0B" w14:textId="47353D1F" w:rsidR="002E3A17" w:rsidRPr="00E75F6D" w:rsidRDefault="002E3A17" w:rsidP="001258DD">
          <w:pPr>
            <w:jc w:val="both"/>
            <w:rPr>
              <w:b/>
              <w:bCs/>
            </w:rPr>
          </w:pPr>
          <w:bookmarkStart w:id="15" w:name="_Hlk164799644"/>
          <w:r w:rsidRPr="00E75F6D">
            <w:rPr>
              <w:rFonts w:ascii="Aptos Body" w:hAnsi="Aptos Body"/>
              <w:b/>
              <w:bCs/>
            </w:rPr>
            <w:t xml:space="preserve">Table </w:t>
          </w:r>
          <w:r w:rsidR="00F123F1" w:rsidRPr="00E75F6D">
            <w:rPr>
              <w:rFonts w:ascii="Aptos Body" w:hAnsi="Aptos Body"/>
              <w:b/>
              <w:bCs/>
            </w:rPr>
            <w:t>3: Gearing ratio</w:t>
          </w:r>
          <w:r w:rsidR="00640BE0" w:rsidRPr="00E75F6D">
            <w:rPr>
              <w:rFonts w:ascii="Aptos Body" w:hAnsi="Aptos Body"/>
              <w:b/>
              <w:bCs/>
            </w:rPr>
            <w:t>s of Microsoft</w:t>
          </w:r>
          <w:r w:rsidR="00F123F1" w:rsidRPr="00E75F6D">
            <w:rPr>
              <w:rFonts w:ascii="Aptos Body" w:hAnsi="Aptos Body"/>
              <w:b/>
              <w:bCs/>
            </w:rPr>
            <w:t xml:space="preserve"> (2019-2023)</w:t>
          </w:r>
        </w:p>
        <w:tbl>
          <w:tblPr>
            <w:tblStyle w:val="TableGrid"/>
            <w:tblW w:w="0" w:type="auto"/>
            <w:tblLook w:val="04A0" w:firstRow="1" w:lastRow="0" w:firstColumn="1" w:lastColumn="0" w:noHBand="0" w:noVBand="1"/>
          </w:tblPr>
          <w:tblGrid>
            <w:gridCol w:w="2159"/>
            <w:gridCol w:w="2353"/>
            <w:gridCol w:w="2353"/>
          </w:tblGrid>
          <w:tr w:rsidR="00F123F1" w14:paraId="53B782FA" w14:textId="36058BD1" w:rsidTr="00F123F1">
            <w:trPr>
              <w:trHeight w:val="259"/>
            </w:trPr>
            <w:tc>
              <w:tcPr>
                <w:tcW w:w="2159" w:type="dxa"/>
              </w:tcPr>
              <w:bookmarkEnd w:id="15"/>
              <w:p w14:paraId="4F1E2986" w14:textId="7BFC6F75" w:rsidR="00F123F1" w:rsidRDefault="00F123F1" w:rsidP="001258DD">
                <w:pPr>
                  <w:jc w:val="both"/>
                  <w:rPr>
                    <w:rFonts w:ascii="Aptos Body" w:hAnsi="Aptos Body"/>
                  </w:rPr>
                </w:pPr>
                <w:r>
                  <w:rPr>
                    <w:rFonts w:ascii="Aptos Body" w:hAnsi="Aptos Body"/>
                  </w:rPr>
                  <w:t>Year</w:t>
                </w:r>
              </w:p>
            </w:tc>
            <w:tc>
              <w:tcPr>
                <w:tcW w:w="2353" w:type="dxa"/>
              </w:tcPr>
              <w:p w14:paraId="532BD5D7" w14:textId="6A796E0C" w:rsidR="00F123F1" w:rsidRDefault="00F123F1" w:rsidP="001258DD">
                <w:pPr>
                  <w:jc w:val="both"/>
                  <w:rPr>
                    <w:rFonts w:ascii="Aptos Body" w:hAnsi="Aptos Body"/>
                  </w:rPr>
                </w:pPr>
                <w:r>
                  <w:rPr>
                    <w:rFonts w:ascii="Aptos Body" w:hAnsi="Aptos Body"/>
                  </w:rPr>
                  <w:t>Debt to equity ratio</w:t>
                </w:r>
              </w:p>
            </w:tc>
            <w:tc>
              <w:tcPr>
                <w:tcW w:w="2353" w:type="dxa"/>
              </w:tcPr>
              <w:p w14:paraId="6F05A463" w14:textId="4B379D68" w:rsidR="00F123F1" w:rsidRDefault="00F123F1" w:rsidP="001258DD">
                <w:pPr>
                  <w:jc w:val="both"/>
                  <w:rPr>
                    <w:rFonts w:ascii="Aptos Body" w:hAnsi="Aptos Body"/>
                  </w:rPr>
                </w:pPr>
                <w:r>
                  <w:rPr>
                    <w:rFonts w:ascii="Aptos Body" w:hAnsi="Aptos Body"/>
                  </w:rPr>
                  <w:t>Debt to capital ratio</w:t>
                </w:r>
                <w:r w:rsidR="00640BE0">
                  <w:rPr>
                    <w:rFonts w:ascii="Aptos Body" w:hAnsi="Aptos Body"/>
                  </w:rPr>
                  <w:t xml:space="preserve"> (%)</w:t>
                </w:r>
              </w:p>
            </w:tc>
          </w:tr>
          <w:tr w:rsidR="00F123F1" w14:paraId="21D095B9" w14:textId="3FECEEBD" w:rsidTr="00F123F1">
            <w:trPr>
              <w:trHeight w:val="259"/>
            </w:trPr>
            <w:tc>
              <w:tcPr>
                <w:tcW w:w="2159" w:type="dxa"/>
              </w:tcPr>
              <w:p w14:paraId="4228A3E9" w14:textId="0F09D219" w:rsidR="00F123F1" w:rsidRDefault="00F123F1" w:rsidP="001258DD">
                <w:pPr>
                  <w:jc w:val="both"/>
                  <w:rPr>
                    <w:rFonts w:ascii="Aptos Body" w:hAnsi="Aptos Body"/>
                  </w:rPr>
                </w:pPr>
                <w:r>
                  <w:rPr>
                    <w:rFonts w:ascii="Aptos Body" w:hAnsi="Aptos Body"/>
                  </w:rPr>
                  <w:t>2019</w:t>
                </w:r>
              </w:p>
            </w:tc>
            <w:tc>
              <w:tcPr>
                <w:tcW w:w="2353" w:type="dxa"/>
              </w:tcPr>
              <w:p w14:paraId="2C24FB7C" w14:textId="45C4195B" w:rsidR="00F123F1" w:rsidRDefault="00F123F1" w:rsidP="001258DD">
                <w:pPr>
                  <w:jc w:val="both"/>
                  <w:rPr>
                    <w:rFonts w:ascii="Aptos Body" w:hAnsi="Aptos Body"/>
                  </w:rPr>
                </w:pPr>
                <w:r>
                  <w:rPr>
                    <w:rFonts w:ascii="Aptos Body" w:hAnsi="Aptos Body"/>
                  </w:rPr>
                  <w:t>0.70</w:t>
                </w:r>
                <w:r w:rsidR="00640BE0">
                  <w:rPr>
                    <w:rFonts w:ascii="Aptos Body" w:hAnsi="Aptos Body"/>
                  </w:rPr>
                  <w:t xml:space="preserve"> </w:t>
                </w:r>
              </w:p>
            </w:tc>
            <w:tc>
              <w:tcPr>
                <w:tcW w:w="2353" w:type="dxa"/>
              </w:tcPr>
              <w:p w14:paraId="459E5A94" w14:textId="5A292920" w:rsidR="00F123F1" w:rsidRDefault="00F123F1" w:rsidP="001258DD">
                <w:pPr>
                  <w:jc w:val="both"/>
                  <w:rPr>
                    <w:rFonts w:ascii="Aptos Body" w:hAnsi="Aptos Body"/>
                  </w:rPr>
                </w:pPr>
                <w:r>
                  <w:rPr>
                    <w:rFonts w:ascii="Aptos Body" w:hAnsi="Aptos Body"/>
                  </w:rPr>
                  <w:t>0.41</w:t>
                </w:r>
              </w:p>
            </w:tc>
          </w:tr>
          <w:tr w:rsidR="00F123F1" w14:paraId="593482EE" w14:textId="41C4B7EB" w:rsidTr="00F123F1">
            <w:trPr>
              <w:trHeight w:val="259"/>
            </w:trPr>
            <w:tc>
              <w:tcPr>
                <w:tcW w:w="2159" w:type="dxa"/>
              </w:tcPr>
              <w:p w14:paraId="5A0C8D3B" w14:textId="5E69F128" w:rsidR="00F123F1" w:rsidRDefault="00F123F1" w:rsidP="001258DD">
                <w:pPr>
                  <w:jc w:val="both"/>
                  <w:rPr>
                    <w:rFonts w:ascii="Aptos Body" w:hAnsi="Aptos Body"/>
                  </w:rPr>
                </w:pPr>
                <w:r>
                  <w:rPr>
                    <w:rFonts w:ascii="Aptos Body" w:hAnsi="Aptos Body"/>
                  </w:rPr>
                  <w:t>2020</w:t>
                </w:r>
              </w:p>
            </w:tc>
            <w:tc>
              <w:tcPr>
                <w:tcW w:w="2353" w:type="dxa"/>
              </w:tcPr>
              <w:p w14:paraId="2E930506" w14:textId="01A7A25E" w:rsidR="00F123F1" w:rsidRDefault="00F123F1" w:rsidP="001258DD">
                <w:pPr>
                  <w:jc w:val="both"/>
                  <w:rPr>
                    <w:rFonts w:ascii="Aptos Body" w:hAnsi="Aptos Body"/>
                  </w:rPr>
                </w:pPr>
                <w:r>
                  <w:rPr>
                    <w:rFonts w:ascii="Aptos Body" w:hAnsi="Aptos Body"/>
                  </w:rPr>
                  <w:t>0.53</w:t>
                </w:r>
              </w:p>
            </w:tc>
            <w:tc>
              <w:tcPr>
                <w:tcW w:w="2353" w:type="dxa"/>
              </w:tcPr>
              <w:p w14:paraId="6074EF13" w14:textId="34176C47" w:rsidR="00F123F1" w:rsidRDefault="00F123F1" w:rsidP="001258DD">
                <w:pPr>
                  <w:jc w:val="both"/>
                  <w:rPr>
                    <w:rFonts w:ascii="Aptos Body" w:hAnsi="Aptos Body"/>
                  </w:rPr>
                </w:pPr>
                <w:r>
                  <w:rPr>
                    <w:rFonts w:ascii="Aptos Body" w:hAnsi="Aptos Body"/>
                  </w:rPr>
                  <w:t>0.34</w:t>
                </w:r>
              </w:p>
            </w:tc>
          </w:tr>
          <w:tr w:rsidR="00F123F1" w14:paraId="7C941293" w14:textId="03DF5978" w:rsidTr="00F123F1">
            <w:trPr>
              <w:trHeight w:val="250"/>
            </w:trPr>
            <w:tc>
              <w:tcPr>
                <w:tcW w:w="2159" w:type="dxa"/>
              </w:tcPr>
              <w:p w14:paraId="4E8FD6CD" w14:textId="681FF7B2" w:rsidR="00F123F1" w:rsidRDefault="00F123F1" w:rsidP="001258DD">
                <w:pPr>
                  <w:jc w:val="both"/>
                  <w:rPr>
                    <w:rFonts w:ascii="Aptos Body" w:hAnsi="Aptos Body"/>
                  </w:rPr>
                </w:pPr>
                <w:r>
                  <w:rPr>
                    <w:rFonts w:ascii="Aptos Body" w:hAnsi="Aptos Body"/>
                  </w:rPr>
                  <w:t>2021</w:t>
                </w:r>
              </w:p>
            </w:tc>
            <w:tc>
              <w:tcPr>
                <w:tcW w:w="2353" w:type="dxa"/>
              </w:tcPr>
              <w:p w14:paraId="7F30575A" w14:textId="71437232" w:rsidR="00F123F1" w:rsidRDefault="00F123F1" w:rsidP="001258DD">
                <w:pPr>
                  <w:jc w:val="both"/>
                  <w:rPr>
                    <w:rFonts w:ascii="Aptos Body" w:hAnsi="Aptos Body"/>
                  </w:rPr>
                </w:pPr>
                <w:r>
                  <w:rPr>
                    <w:rFonts w:ascii="Aptos Body" w:hAnsi="Aptos Body"/>
                  </w:rPr>
                  <w:t>0.40</w:t>
                </w:r>
              </w:p>
            </w:tc>
            <w:tc>
              <w:tcPr>
                <w:tcW w:w="2353" w:type="dxa"/>
              </w:tcPr>
              <w:p w14:paraId="298DCD87" w14:textId="6402C9CF" w:rsidR="00F123F1" w:rsidRDefault="00F123F1" w:rsidP="001258DD">
                <w:pPr>
                  <w:jc w:val="both"/>
                  <w:rPr>
                    <w:rFonts w:ascii="Aptos Body" w:hAnsi="Aptos Body"/>
                  </w:rPr>
                </w:pPr>
                <w:r>
                  <w:rPr>
                    <w:rFonts w:ascii="Aptos Body" w:hAnsi="Aptos Body"/>
                  </w:rPr>
                  <w:t>0.29</w:t>
                </w:r>
              </w:p>
            </w:tc>
          </w:tr>
          <w:tr w:rsidR="00F123F1" w14:paraId="08280492" w14:textId="57CB4906" w:rsidTr="00F123F1">
            <w:trPr>
              <w:trHeight w:val="259"/>
            </w:trPr>
            <w:tc>
              <w:tcPr>
                <w:tcW w:w="2159" w:type="dxa"/>
              </w:tcPr>
              <w:p w14:paraId="57998D68" w14:textId="7D6E584A" w:rsidR="00F123F1" w:rsidRDefault="00F123F1" w:rsidP="001258DD">
                <w:pPr>
                  <w:jc w:val="both"/>
                  <w:rPr>
                    <w:rFonts w:ascii="Aptos Body" w:hAnsi="Aptos Body"/>
                  </w:rPr>
                </w:pPr>
                <w:r>
                  <w:rPr>
                    <w:rFonts w:ascii="Aptos Body" w:hAnsi="Aptos Body"/>
                  </w:rPr>
                  <w:t>2022</w:t>
                </w:r>
              </w:p>
            </w:tc>
            <w:tc>
              <w:tcPr>
                <w:tcW w:w="2353" w:type="dxa"/>
              </w:tcPr>
              <w:p w14:paraId="38D2C04C" w14:textId="2CEA10F8" w:rsidR="00F123F1" w:rsidRDefault="00F123F1" w:rsidP="001258DD">
                <w:pPr>
                  <w:jc w:val="both"/>
                  <w:rPr>
                    <w:rFonts w:ascii="Aptos Body" w:hAnsi="Aptos Body"/>
                  </w:rPr>
                </w:pPr>
                <w:r>
                  <w:rPr>
                    <w:rFonts w:ascii="Aptos Body" w:hAnsi="Aptos Body"/>
                  </w:rPr>
                  <w:t>0.29</w:t>
                </w:r>
              </w:p>
            </w:tc>
            <w:tc>
              <w:tcPr>
                <w:tcW w:w="2353" w:type="dxa"/>
              </w:tcPr>
              <w:p w14:paraId="20C62C34" w14:textId="56ADB528" w:rsidR="00F123F1" w:rsidRDefault="00F123F1" w:rsidP="001258DD">
                <w:pPr>
                  <w:jc w:val="both"/>
                  <w:rPr>
                    <w:rFonts w:ascii="Aptos Body" w:hAnsi="Aptos Body"/>
                  </w:rPr>
                </w:pPr>
                <w:r>
                  <w:rPr>
                    <w:rFonts w:ascii="Aptos Body" w:hAnsi="Aptos Body"/>
                  </w:rPr>
                  <w:t>0.23</w:t>
                </w:r>
              </w:p>
            </w:tc>
          </w:tr>
          <w:tr w:rsidR="00F123F1" w14:paraId="4011CA1D" w14:textId="73C8A597" w:rsidTr="00F123F1">
            <w:trPr>
              <w:trHeight w:val="259"/>
            </w:trPr>
            <w:tc>
              <w:tcPr>
                <w:tcW w:w="2159" w:type="dxa"/>
              </w:tcPr>
              <w:p w14:paraId="02440A2B" w14:textId="05AF4D72" w:rsidR="00F123F1" w:rsidRDefault="00F123F1" w:rsidP="001258DD">
                <w:pPr>
                  <w:jc w:val="both"/>
                  <w:rPr>
                    <w:rFonts w:ascii="Aptos Body" w:hAnsi="Aptos Body"/>
                  </w:rPr>
                </w:pPr>
                <w:r>
                  <w:rPr>
                    <w:rFonts w:ascii="Aptos Body" w:hAnsi="Aptos Body"/>
                  </w:rPr>
                  <w:t>2023</w:t>
                </w:r>
              </w:p>
            </w:tc>
            <w:tc>
              <w:tcPr>
                <w:tcW w:w="2353" w:type="dxa"/>
              </w:tcPr>
              <w:p w14:paraId="0746BEC9" w14:textId="2B551414" w:rsidR="00F123F1" w:rsidRDefault="00F123F1" w:rsidP="001258DD">
                <w:pPr>
                  <w:jc w:val="both"/>
                  <w:rPr>
                    <w:rFonts w:ascii="Aptos Body" w:hAnsi="Aptos Body"/>
                  </w:rPr>
                </w:pPr>
                <w:r>
                  <w:rPr>
                    <w:rFonts w:ascii="Aptos Body" w:hAnsi="Aptos Body"/>
                  </w:rPr>
                  <w:t>0.22</w:t>
                </w:r>
              </w:p>
            </w:tc>
            <w:tc>
              <w:tcPr>
                <w:tcW w:w="2353" w:type="dxa"/>
              </w:tcPr>
              <w:p w14:paraId="5BBC89A7" w14:textId="064AE09E" w:rsidR="00F123F1" w:rsidRDefault="00F123F1" w:rsidP="001258DD">
                <w:pPr>
                  <w:jc w:val="both"/>
                  <w:rPr>
                    <w:rFonts w:ascii="Aptos Body" w:hAnsi="Aptos Body"/>
                  </w:rPr>
                </w:pPr>
                <w:r>
                  <w:rPr>
                    <w:rFonts w:ascii="Aptos Body" w:hAnsi="Aptos Body"/>
                  </w:rPr>
                  <w:t>0.18</w:t>
                </w:r>
              </w:p>
            </w:tc>
          </w:tr>
        </w:tbl>
        <w:p w14:paraId="467B7D5E" w14:textId="04D7D48F" w:rsidR="00C02A13" w:rsidRDefault="002E3A17" w:rsidP="001258DD">
          <w:pPr>
            <w:jc w:val="both"/>
            <w:rPr>
              <w:rFonts w:ascii="Aptos Body" w:hAnsi="Aptos Body"/>
            </w:rPr>
          </w:pPr>
          <w:r>
            <w:rPr>
              <w:rFonts w:ascii="Aptos Body" w:hAnsi="Aptos Body"/>
            </w:rPr>
            <w:t>Source: The Author</w:t>
          </w:r>
        </w:p>
        <w:p w14:paraId="7E6FC638" w14:textId="66D88EFE" w:rsidR="009509A5" w:rsidRDefault="009C2778" w:rsidP="001258DD">
          <w:pPr>
            <w:jc w:val="both"/>
            <w:rPr>
              <w:rFonts w:ascii="Aptos Body" w:hAnsi="Aptos Body"/>
              <w:b/>
              <w:bCs/>
            </w:rPr>
          </w:pPr>
          <w:bookmarkStart w:id="16" w:name="_Hlk163825800"/>
          <w:r>
            <w:rPr>
              <w:rFonts w:ascii="Aptos Body" w:hAnsi="Aptos Body"/>
              <w:b/>
              <w:bCs/>
            </w:rPr>
            <w:t>4</w:t>
          </w:r>
          <w:r w:rsidR="006A7E31">
            <w:rPr>
              <w:rFonts w:ascii="Aptos Body" w:hAnsi="Aptos Body"/>
              <w:b/>
              <w:bCs/>
            </w:rPr>
            <w:t xml:space="preserve">. </w:t>
          </w:r>
          <w:r w:rsidR="003A7129" w:rsidRPr="003A7129">
            <w:rPr>
              <w:rFonts w:ascii="Aptos Body" w:hAnsi="Aptos Body"/>
              <w:b/>
              <w:bCs/>
            </w:rPr>
            <w:t>Efficiency ratio</w:t>
          </w:r>
          <w:r w:rsidR="00784DEE">
            <w:rPr>
              <w:rFonts w:ascii="Aptos Body" w:hAnsi="Aptos Body"/>
              <w:b/>
              <w:bCs/>
            </w:rPr>
            <w:t>s</w:t>
          </w:r>
          <w:r w:rsidR="003A7129" w:rsidRPr="003A7129">
            <w:rPr>
              <w:rFonts w:ascii="Aptos Body" w:hAnsi="Aptos Body"/>
              <w:b/>
              <w:bCs/>
            </w:rPr>
            <w:t>:</w:t>
          </w:r>
          <w:bookmarkEnd w:id="16"/>
        </w:p>
        <w:p w14:paraId="7106C19C" w14:textId="70D48915" w:rsidR="009101CD" w:rsidRPr="009101CD" w:rsidRDefault="009101CD" w:rsidP="001258DD">
          <w:pPr>
            <w:jc w:val="both"/>
            <w:rPr>
              <w:rFonts w:ascii="Aptos Body" w:hAnsi="Aptos Body"/>
            </w:rPr>
          </w:pPr>
          <w:r w:rsidRPr="009101CD">
            <w:rPr>
              <w:rFonts w:ascii="Aptos Body" w:hAnsi="Aptos Body"/>
            </w:rPr>
            <w:t>Used to assess</w:t>
          </w:r>
          <w:r>
            <w:rPr>
              <w:rFonts w:ascii="Aptos Body" w:hAnsi="Aptos Body"/>
            </w:rPr>
            <w:t xml:space="preserve"> </w:t>
          </w:r>
          <w:r w:rsidR="00511036">
            <w:rPr>
              <w:rFonts w:ascii="Aptos Body" w:hAnsi="Aptos Body"/>
            </w:rPr>
            <w:t>how successfully the various resources of the business are managed such as capital and assets, efficiency ratios consider some of the more important aspects of resource management evaluating the company ability to use its assets to generate income (asset turnover ratio) and efficiency of fixed assts use to generate sales.</w:t>
          </w:r>
          <w:sdt>
            <w:sdtPr>
              <w:rPr>
                <w:rFonts w:ascii="Aptos Body" w:hAnsi="Aptos Body"/>
              </w:rPr>
              <w:id w:val="2034381017"/>
              <w:citation/>
            </w:sdtPr>
            <w:sdtContent>
              <w:r w:rsidR="00511036">
                <w:rPr>
                  <w:rFonts w:ascii="Aptos Body" w:hAnsi="Aptos Body"/>
                </w:rPr>
                <w:fldChar w:fldCharType="begin"/>
              </w:r>
              <w:r w:rsidR="00511036">
                <w:rPr>
                  <w:rFonts w:ascii="Aptos Body" w:hAnsi="Aptos Body"/>
                </w:rPr>
                <w:instrText xml:space="preserve"> CITATION Atr19 \l 2057 </w:instrText>
              </w:r>
              <w:r w:rsidR="00511036">
                <w:rPr>
                  <w:rFonts w:ascii="Aptos Body" w:hAnsi="Aptos Body"/>
                </w:rPr>
                <w:fldChar w:fldCharType="separate"/>
              </w:r>
              <w:r w:rsidR="00511036">
                <w:rPr>
                  <w:rFonts w:ascii="Aptos Body" w:hAnsi="Aptos Body"/>
                  <w:noProof/>
                </w:rPr>
                <w:t xml:space="preserve"> </w:t>
              </w:r>
              <w:r w:rsidR="00511036" w:rsidRPr="00511036">
                <w:rPr>
                  <w:rFonts w:ascii="Aptos Body" w:hAnsi="Aptos Body"/>
                  <w:noProof/>
                </w:rPr>
                <w:t>(Atrill &amp; McLaney, 2019)</w:t>
              </w:r>
              <w:r w:rsidR="00511036">
                <w:rPr>
                  <w:rFonts w:ascii="Aptos Body" w:hAnsi="Aptos Body"/>
                </w:rPr>
                <w:fldChar w:fldCharType="end"/>
              </w:r>
            </w:sdtContent>
          </w:sdt>
        </w:p>
        <w:p w14:paraId="3AF99E4E" w14:textId="2BB2AD0D" w:rsidR="00E93ADA" w:rsidRPr="00E75F6D" w:rsidRDefault="00E93ADA" w:rsidP="001258DD">
          <w:pPr>
            <w:jc w:val="both"/>
            <w:rPr>
              <w:rFonts w:ascii="Aptos Body" w:hAnsi="Aptos Body"/>
              <w:b/>
              <w:bCs/>
            </w:rPr>
          </w:pPr>
          <w:bookmarkStart w:id="17" w:name="_Hlk164799732"/>
          <w:r w:rsidRPr="00E75F6D">
            <w:rPr>
              <w:rFonts w:ascii="Aptos Body" w:hAnsi="Aptos Body"/>
              <w:b/>
              <w:bCs/>
            </w:rPr>
            <w:t xml:space="preserve">Table </w:t>
          </w:r>
          <w:r w:rsidR="00F123F1" w:rsidRPr="00E75F6D">
            <w:rPr>
              <w:rFonts w:ascii="Aptos Body" w:hAnsi="Aptos Body"/>
              <w:b/>
              <w:bCs/>
            </w:rPr>
            <w:t>4</w:t>
          </w:r>
          <w:r w:rsidR="00D77312" w:rsidRPr="00E75F6D">
            <w:rPr>
              <w:rFonts w:ascii="Aptos Body" w:hAnsi="Aptos Body"/>
              <w:b/>
              <w:bCs/>
            </w:rPr>
            <w:t>:</w:t>
          </w:r>
          <w:r w:rsidR="00640BE0" w:rsidRPr="00E75F6D">
            <w:rPr>
              <w:rFonts w:ascii="Aptos Body" w:hAnsi="Aptos Body"/>
              <w:b/>
              <w:bCs/>
            </w:rPr>
            <w:t xml:space="preserve"> </w:t>
          </w:r>
          <w:r w:rsidR="00F123F1" w:rsidRPr="00E75F6D">
            <w:rPr>
              <w:rFonts w:ascii="Aptos Body" w:hAnsi="Aptos Body"/>
              <w:b/>
              <w:bCs/>
            </w:rPr>
            <w:t>Efficiency Ratios</w:t>
          </w:r>
          <w:r w:rsidR="00640BE0" w:rsidRPr="00E75F6D">
            <w:rPr>
              <w:rFonts w:ascii="Aptos Body" w:hAnsi="Aptos Body"/>
              <w:b/>
              <w:bCs/>
            </w:rPr>
            <w:t xml:space="preserve"> of Microsoft</w:t>
          </w:r>
          <w:r w:rsidR="00F123F1" w:rsidRPr="00E75F6D">
            <w:rPr>
              <w:rFonts w:ascii="Aptos Body" w:hAnsi="Aptos Body"/>
              <w:b/>
              <w:bCs/>
            </w:rPr>
            <w:t xml:space="preserve"> (2019-2023)</w:t>
          </w:r>
        </w:p>
        <w:tbl>
          <w:tblPr>
            <w:tblStyle w:val="TableGrid"/>
            <w:tblW w:w="0" w:type="auto"/>
            <w:tblLook w:val="04A0" w:firstRow="1" w:lastRow="0" w:firstColumn="1" w:lastColumn="0" w:noHBand="0" w:noVBand="1"/>
          </w:tblPr>
          <w:tblGrid>
            <w:gridCol w:w="2305"/>
            <w:gridCol w:w="2305"/>
            <w:gridCol w:w="2305"/>
          </w:tblGrid>
          <w:tr w:rsidR="00640BE0" w:rsidRPr="006E66D2" w14:paraId="7202A03E" w14:textId="756F3D89" w:rsidTr="00E849A5">
            <w:trPr>
              <w:trHeight w:val="310"/>
            </w:trPr>
            <w:tc>
              <w:tcPr>
                <w:tcW w:w="2305" w:type="dxa"/>
              </w:tcPr>
              <w:bookmarkEnd w:id="17"/>
              <w:p w14:paraId="153ADF05" w14:textId="77777777" w:rsidR="00640BE0" w:rsidRPr="006E66D2" w:rsidRDefault="00640BE0" w:rsidP="001258DD">
                <w:pPr>
                  <w:spacing w:after="160" w:line="259" w:lineRule="auto"/>
                  <w:jc w:val="both"/>
                  <w:rPr>
                    <w:rFonts w:ascii="Aptos Body" w:hAnsi="Aptos Body"/>
                  </w:rPr>
                </w:pPr>
                <w:r w:rsidRPr="006E66D2">
                  <w:rPr>
                    <w:rFonts w:ascii="Aptos Body" w:hAnsi="Aptos Body"/>
                  </w:rPr>
                  <w:t>Year</w:t>
                </w:r>
              </w:p>
            </w:tc>
            <w:tc>
              <w:tcPr>
                <w:tcW w:w="2305" w:type="dxa"/>
              </w:tcPr>
              <w:p w14:paraId="0E8A7DA3" w14:textId="6C80A259" w:rsidR="00640BE0" w:rsidRPr="006E66D2" w:rsidRDefault="00640BE0" w:rsidP="001258DD">
                <w:pPr>
                  <w:spacing w:after="160" w:line="259" w:lineRule="auto"/>
                  <w:jc w:val="both"/>
                  <w:rPr>
                    <w:rFonts w:ascii="Aptos Body" w:hAnsi="Aptos Body"/>
                  </w:rPr>
                </w:pPr>
                <w:r>
                  <w:rPr>
                    <w:rFonts w:ascii="Aptos Body" w:hAnsi="Aptos Body"/>
                  </w:rPr>
                  <w:t xml:space="preserve">Asset turnover </w:t>
                </w:r>
              </w:p>
            </w:tc>
            <w:tc>
              <w:tcPr>
                <w:tcW w:w="2305" w:type="dxa"/>
              </w:tcPr>
              <w:p w14:paraId="479894B9" w14:textId="6F449B3B" w:rsidR="00640BE0" w:rsidRDefault="00640BE0" w:rsidP="001258DD">
                <w:pPr>
                  <w:jc w:val="both"/>
                  <w:rPr>
                    <w:rFonts w:ascii="Aptos Body" w:hAnsi="Aptos Body"/>
                  </w:rPr>
                </w:pPr>
                <w:r>
                  <w:rPr>
                    <w:rFonts w:ascii="Aptos Body" w:hAnsi="Aptos Body"/>
                  </w:rPr>
                  <w:t>Fixed Asset Turnover</w:t>
                </w:r>
              </w:p>
            </w:tc>
          </w:tr>
          <w:tr w:rsidR="00640BE0" w:rsidRPr="006E66D2" w14:paraId="356C60F6" w14:textId="438E6309" w:rsidTr="00E849A5">
            <w:trPr>
              <w:trHeight w:val="310"/>
            </w:trPr>
            <w:tc>
              <w:tcPr>
                <w:tcW w:w="2305" w:type="dxa"/>
              </w:tcPr>
              <w:p w14:paraId="69CA560B" w14:textId="77777777" w:rsidR="00640BE0" w:rsidRPr="006E66D2" w:rsidRDefault="00640BE0" w:rsidP="001258DD">
                <w:pPr>
                  <w:spacing w:after="160" w:line="259" w:lineRule="auto"/>
                  <w:jc w:val="both"/>
                  <w:rPr>
                    <w:rFonts w:ascii="Aptos Body" w:hAnsi="Aptos Body"/>
                  </w:rPr>
                </w:pPr>
                <w:r w:rsidRPr="006E66D2">
                  <w:rPr>
                    <w:rFonts w:ascii="Aptos Body" w:hAnsi="Aptos Body"/>
                  </w:rPr>
                  <w:t>2019</w:t>
                </w:r>
              </w:p>
            </w:tc>
            <w:tc>
              <w:tcPr>
                <w:tcW w:w="2305" w:type="dxa"/>
              </w:tcPr>
              <w:p w14:paraId="1253D704" w14:textId="54EB3778" w:rsidR="00640BE0" w:rsidRPr="006E66D2" w:rsidRDefault="00640BE0" w:rsidP="001258DD">
                <w:pPr>
                  <w:spacing w:after="160" w:line="259" w:lineRule="auto"/>
                  <w:jc w:val="both"/>
                  <w:rPr>
                    <w:rFonts w:ascii="Aptos Body" w:hAnsi="Aptos Body"/>
                  </w:rPr>
                </w:pPr>
                <w:r>
                  <w:rPr>
                    <w:rFonts w:ascii="Aptos Body" w:hAnsi="Aptos Body"/>
                  </w:rPr>
                  <w:t>0.43</w:t>
                </w:r>
              </w:p>
            </w:tc>
            <w:tc>
              <w:tcPr>
                <w:tcW w:w="2305" w:type="dxa"/>
              </w:tcPr>
              <w:p w14:paraId="487A2457" w14:textId="0FE3A4EA" w:rsidR="00640BE0" w:rsidRDefault="00640BE0" w:rsidP="001258DD">
                <w:pPr>
                  <w:jc w:val="both"/>
                  <w:rPr>
                    <w:rFonts w:ascii="Aptos Body" w:hAnsi="Aptos Body"/>
                  </w:rPr>
                </w:pPr>
                <w:r>
                  <w:rPr>
                    <w:rFonts w:ascii="Aptos Body" w:hAnsi="Aptos Body"/>
                  </w:rPr>
                  <w:t>3.44</w:t>
                </w:r>
              </w:p>
            </w:tc>
          </w:tr>
          <w:tr w:rsidR="00640BE0" w:rsidRPr="006E66D2" w14:paraId="30EE1064" w14:textId="10D0EFCE" w:rsidTr="00E849A5">
            <w:trPr>
              <w:trHeight w:val="310"/>
            </w:trPr>
            <w:tc>
              <w:tcPr>
                <w:tcW w:w="2305" w:type="dxa"/>
              </w:tcPr>
              <w:p w14:paraId="19D0932A" w14:textId="77777777" w:rsidR="00640BE0" w:rsidRPr="006E66D2" w:rsidRDefault="00640BE0" w:rsidP="001258DD">
                <w:pPr>
                  <w:spacing w:after="160" w:line="259" w:lineRule="auto"/>
                  <w:jc w:val="both"/>
                  <w:rPr>
                    <w:rFonts w:ascii="Aptos Body" w:hAnsi="Aptos Body"/>
                  </w:rPr>
                </w:pPr>
                <w:r w:rsidRPr="006E66D2">
                  <w:rPr>
                    <w:rFonts w:ascii="Aptos Body" w:hAnsi="Aptos Body"/>
                  </w:rPr>
                  <w:t>2020</w:t>
                </w:r>
              </w:p>
            </w:tc>
            <w:tc>
              <w:tcPr>
                <w:tcW w:w="2305" w:type="dxa"/>
              </w:tcPr>
              <w:p w14:paraId="71AA64E8" w14:textId="0D3F7F4E" w:rsidR="00640BE0" w:rsidRPr="006E66D2" w:rsidRDefault="00640BE0" w:rsidP="001258DD">
                <w:pPr>
                  <w:spacing w:after="160" w:line="259" w:lineRule="auto"/>
                  <w:jc w:val="both"/>
                  <w:rPr>
                    <w:rFonts w:ascii="Aptos Body" w:hAnsi="Aptos Body"/>
                  </w:rPr>
                </w:pPr>
                <w:r>
                  <w:rPr>
                    <w:rFonts w:ascii="Aptos Body" w:hAnsi="Aptos Body"/>
                  </w:rPr>
                  <w:t>0.47</w:t>
                </w:r>
              </w:p>
            </w:tc>
            <w:tc>
              <w:tcPr>
                <w:tcW w:w="2305" w:type="dxa"/>
              </w:tcPr>
              <w:p w14:paraId="3A8C6F47" w14:textId="2069DF27" w:rsidR="00640BE0" w:rsidRDefault="00640BE0" w:rsidP="001258DD">
                <w:pPr>
                  <w:jc w:val="both"/>
                  <w:rPr>
                    <w:rFonts w:ascii="Aptos Body" w:hAnsi="Aptos Body"/>
                  </w:rPr>
                </w:pPr>
                <w:r>
                  <w:rPr>
                    <w:rFonts w:ascii="Aptos Body" w:hAnsi="Aptos Body"/>
                  </w:rPr>
                  <w:t>3.23</w:t>
                </w:r>
              </w:p>
            </w:tc>
          </w:tr>
          <w:tr w:rsidR="00640BE0" w:rsidRPr="006E66D2" w14:paraId="563D2A03" w14:textId="3895CE89" w:rsidTr="00E849A5">
            <w:trPr>
              <w:trHeight w:val="298"/>
            </w:trPr>
            <w:tc>
              <w:tcPr>
                <w:tcW w:w="2305" w:type="dxa"/>
              </w:tcPr>
              <w:p w14:paraId="37F7ACC3" w14:textId="77777777" w:rsidR="00640BE0" w:rsidRPr="006E66D2" w:rsidRDefault="00640BE0" w:rsidP="001258DD">
                <w:pPr>
                  <w:spacing w:after="160" w:line="259" w:lineRule="auto"/>
                  <w:jc w:val="both"/>
                  <w:rPr>
                    <w:rFonts w:ascii="Aptos Body" w:hAnsi="Aptos Body"/>
                  </w:rPr>
                </w:pPr>
                <w:r w:rsidRPr="006E66D2">
                  <w:rPr>
                    <w:rFonts w:ascii="Aptos Body" w:hAnsi="Aptos Body"/>
                  </w:rPr>
                  <w:t>2021</w:t>
                </w:r>
              </w:p>
            </w:tc>
            <w:tc>
              <w:tcPr>
                <w:tcW w:w="2305" w:type="dxa"/>
              </w:tcPr>
              <w:p w14:paraId="33AB85EA" w14:textId="51FB4855" w:rsidR="00640BE0" w:rsidRPr="006E66D2" w:rsidRDefault="00640BE0" w:rsidP="001258DD">
                <w:pPr>
                  <w:spacing w:after="160" w:line="259" w:lineRule="auto"/>
                  <w:jc w:val="both"/>
                  <w:rPr>
                    <w:rFonts w:ascii="Aptos Body" w:hAnsi="Aptos Body"/>
                  </w:rPr>
                </w:pPr>
                <w:r>
                  <w:rPr>
                    <w:rFonts w:ascii="Aptos Body" w:hAnsi="Aptos Body"/>
                  </w:rPr>
                  <w:t>0.50</w:t>
                </w:r>
              </w:p>
            </w:tc>
            <w:tc>
              <w:tcPr>
                <w:tcW w:w="2305" w:type="dxa"/>
              </w:tcPr>
              <w:p w14:paraId="66212C24" w14:textId="727E31B4" w:rsidR="00640BE0" w:rsidRDefault="00640BE0" w:rsidP="001258DD">
                <w:pPr>
                  <w:jc w:val="both"/>
                  <w:rPr>
                    <w:rFonts w:ascii="Aptos Body" w:hAnsi="Aptos Body"/>
                  </w:rPr>
                </w:pPr>
                <w:r>
                  <w:rPr>
                    <w:rFonts w:ascii="Aptos Body" w:hAnsi="Aptos Body"/>
                  </w:rPr>
                  <w:t>2.81</w:t>
                </w:r>
              </w:p>
            </w:tc>
          </w:tr>
          <w:tr w:rsidR="00640BE0" w:rsidRPr="006E66D2" w14:paraId="4B095E94" w14:textId="21A76122" w:rsidTr="00E849A5">
            <w:trPr>
              <w:trHeight w:val="310"/>
            </w:trPr>
            <w:tc>
              <w:tcPr>
                <w:tcW w:w="2305" w:type="dxa"/>
              </w:tcPr>
              <w:p w14:paraId="0381A44A" w14:textId="77777777" w:rsidR="00640BE0" w:rsidRPr="006E66D2" w:rsidRDefault="00640BE0" w:rsidP="001258DD">
                <w:pPr>
                  <w:spacing w:after="160" w:line="259" w:lineRule="auto"/>
                  <w:jc w:val="both"/>
                  <w:rPr>
                    <w:rFonts w:ascii="Aptos Body" w:hAnsi="Aptos Body"/>
                  </w:rPr>
                </w:pPr>
                <w:r w:rsidRPr="006E66D2">
                  <w:rPr>
                    <w:rFonts w:ascii="Aptos Body" w:hAnsi="Aptos Body"/>
                  </w:rPr>
                  <w:t>2022</w:t>
                </w:r>
              </w:p>
            </w:tc>
            <w:tc>
              <w:tcPr>
                <w:tcW w:w="2305" w:type="dxa"/>
              </w:tcPr>
              <w:p w14:paraId="1F884D47" w14:textId="4D2AC163" w:rsidR="00640BE0" w:rsidRPr="006E66D2" w:rsidRDefault="00640BE0" w:rsidP="001258DD">
                <w:pPr>
                  <w:spacing w:after="160" w:line="259" w:lineRule="auto"/>
                  <w:jc w:val="both"/>
                  <w:rPr>
                    <w:rFonts w:ascii="Aptos Body" w:hAnsi="Aptos Body"/>
                  </w:rPr>
                </w:pPr>
                <w:r>
                  <w:rPr>
                    <w:rFonts w:ascii="Aptos Body" w:hAnsi="Aptos Body"/>
                  </w:rPr>
                  <w:t>0.54</w:t>
                </w:r>
              </w:p>
            </w:tc>
            <w:tc>
              <w:tcPr>
                <w:tcW w:w="2305" w:type="dxa"/>
              </w:tcPr>
              <w:p w14:paraId="2D461917" w14:textId="58A912AC" w:rsidR="00640BE0" w:rsidRDefault="00640BE0" w:rsidP="001258DD">
                <w:pPr>
                  <w:jc w:val="both"/>
                  <w:rPr>
                    <w:rFonts w:ascii="Aptos Body" w:hAnsi="Aptos Body"/>
                  </w:rPr>
                </w:pPr>
                <w:r>
                  <w:rPr>
                    <w:rFonts w:ascii="Aptos Body" w:hAnsi="Aptos Body"/>
                  </w:rPr>
                  <w:t>2.66</w:t>
                </w:r>
              </w:p>
            </w:tc>
          </w:tr>
          <w:tr w:rsidR="00640BE0" w:rsidRPr="006E66D2" w14:paraId="6EE08BAC" w14:textId="753D429F" w:rsidTr="00E849A5">
            <w:trPr>
              <w:trHeight w:val="310"/>
            </w:trPr>
            <w:tc>
              <w:tcPr>
                <w:tcW w:w="2305" w:type="dxa"/>
              </w:tcPr>
              <w:p w14:paraId="417E400A" w14:textId="77777777" w:rsidR="00640BE0" w:rsidRPr="006E66D2" w:rsidRDefault="00640BE0" w:rsidP="001258DD">
                <w:pPr>
                  <w:spacing w:after="160" w:line="259" w:lineRule="auto"/>
                  <w:jc w:val="both"/>
                  <w:rPr>
                    <w:rFonts w:ascii="Aptos Body" w:hAnsi="Aptos Body"/>
                  </w:rPr>
                </w:pPr>
                <w:r w:rsidRPr="006E66D2">
                  <w:rPr>
                    <w:rFonts w:ascii="Aptos Body" w:hAnsi="Aptos Body"/>
                  </w:rPr>
                  <w:t>2023</w:t>
                </w:r>
              </w:p>
            </w:tc>
            <w:tc>
              <w:tcPr>
                <w:tcW w:w="2305" w:type="dxa"/>
              </w:tcPr>
              <w:p w14:paraId="236B852B" w14:textId="7AF7753B" w:rsidR="00640BE0" w:rsidRPr="006E66D2" w:rsidRDefault="00640BE0" w:rsidP="001258DD">
                <w:pPr>
                  <w:spacing w:after="160" w:line="259" w:lineRule="auto"/>
                  <w:jc w:val="both"/>
                  <w:rPr>
                    <w:rFonts w:ascii="Aptos Body" w:hAnsi="Aptos Body"/>
                  </w:rPr>
                </w:pPr>
                <w:r>
                  <w:rPr>
                    <w:rFonts w:ascii="Aptos Body" w:hAnsi="Aptos Body"/>
                  </w:rPr>
                  <w:t>0.51</w:t>
                </w:r>
              </w:p>
            </w:tc>
            <w:tc>
              <w:tcPr>
                <w:tcW w:w="2305" w:type="dxa"/>
              </w:tcPr>
              <w:p w14:paraId="4A31C19A" w14:textId="7F149B17" w:rsidR="00640BE0" w:rsidRDefault="00640BE0" w:rsidP="001258DD">
                <w:pPr>
                  <w:jc w:val="both"/>
                  <w:rPr>
                    <w:rFonts w:ascii="Aptos Body" w:hAnsi="Aptos Body"/>
                  </w:rPr>
                </w:pPr>
                <w:r>
                  <w:rPr>
                    <w:rFonts w:ascii="Aptos Body" w:hAnsi="Aptos Body"/>
                  </w:rPr>
                  <w:t>2.21</w:t>
                </w:r>
              </w:p>
            </w:tc>
          </w:tr>
        </w:tbl>
        <w:p w14:paraId="131D1C43" w14:textId="2E7A879E" w:rsidR="008A1DAA" w:rsidRDefault="00E93ADA" w:rsidP="001258DD">
          <w:pPr>
            <w:jc w:val="both"/>
            <w:rPr>
              <w:rFonts w:ascii="Aptos Body" w:hAnsi="Aptos Body"/>
            </w:rPr>
          </w:pPr>
          <w:r w:rsidRPr="006E66D2">
            <w:rPr>
              <w:rFonts w:ascii="Aptos Body" w:hAnsi="Aptos Body"/>
            </w:rPr>
            <w:t>Source: The Author</w:t>
          </w:r>
        </w:p>
        <w:p w14:paraId="65F055F5" w14:textId="77777777" w:rsidR="001258DD" w:rsidRDefault="001258DD" w:rsidP="001258DD">
          <w:pPr>
            <w:jc w:val="both"/>
            <w:rPr>
              <w:rFonts w:ascii="Aptos Body" w:hAnsi="Aptos Body"/>
            </w:rPr>
          </w:pPr>
        </w:p>
        <w:p w14:paraId="74D8B9F9" w14:textId="20125439" w:rsidR="003C05DB" w:rsidRDefault="009C2778" w:rsidP="001258DD">
          <w:pPr>
            <w:jc w:val="both"/>
            <w:rPr>
              <w:rFonts w:ascii="Aptos Body" w:hAnsi="Aptos Body"/>
              <w:b/>
              <w:bCs/>
            </w:rPr>
          </w:pPr>
          <w:bookmarkStart w:id="18" w:name="_Hlk164799959"/>
          <w:r>
            <w:rPr>
              <w:rFonts w:ascii="Aptos Body" w:hAnsi="Aptos Body"/>
              <w:b/>
              <w:bCs/>
            </w:rPr>
            <w:t>5</w:t>
          </w:r>
          <w:r w:rsidR="005B5343">
            <w:rPr>
              <w:rFonts w:ascii="Aptos Body" w:hAnsi="Aptos Body"/>
              <w:b/>
              <w:bCs/>
            </w:rPr>
            <w:t xml:space="preserve">. </w:t>
          </w:r>
          <w:r w:rsidR="008A1DAA">
            <w:rPr>
              <w:rFonts w:ascii="Aptos Body" w:hAnsi="Aptos Body"/>
              <w:b/>
              <w:bCs/>
            </w:rPr>
            <w:t>Assessing financial health: A Critical evaluation of Microsoft’s ratios</w:t>
          </w:r>
        </w:p>
        <w:p w14:paraId="0E39A7AF" w14:textId="7F94A6A2" w:rsidR="005C2BED" w:rsidRDefault="009C2778" w:rsidP="001258DD">
          <w:pPr>
            <w:jc w:val="both"/>
            <w:rPr>
              <w:rFonts w:ascii="Aptos Body" w:hAnsi="Aptos Body"/>
              <w:b/>
              <w:bCs/>
            </w:rPr>
          </w:pPr>
          <w:bookmarkStart w:id="19" w:name="_Hlk164800226"/>
          <w:bookmarkEnd w:id="18"/>
          <w:r>
            <w:rPr>
              <w:rFonts w:ascii="Aptos Body" w:hAnsi="Aptos Body"/>
              <w:b/>
              <w:bCs/>
            </w:rPr>
            <w:t>6</w:t>
          </w:r>
          <w:r w:rsidR="005B5343">
            <w:rPr>
              <w:rFonts w:ascii="Aptos Body" w:hAnsi="Aptos Body"/>
              <w:b/>
              <w:bCs/>
            </w:rPr>
            <w:t xml:space="preserve">. </w:t>
          </w:r>
          <w:r w:rsidR="008D5929" w:rsidRPr="008D5929">
            <w:rPr>
              <w:rFonts w:ascii="Aptos Body" w:hAnsi="Aptos Body"/>
              <w:b/>
              <w:bCs/>
            </w:rPr>
            <w:t>Profitability</w:t>
          </w:r>
        </w:p>
        <w:p w14:paraId="291796D8" w14:textId="449609C3" w:rsidR="008D5929" w:rsidRPr="00E75F6D" w:rsidRDefault="009C2778" w:rsidP="001258DD">
          <w:pPr>
            <w:jc w:val="both"/>
            <w:rPr>
              <w:rFonts w:ascii="Aptos Body" w:hAnsi="Aptos Body"/>
              <w:b/>
              <w:bCs/>
            </w:rPr>
          </w:pPr>
          <w:r>
            <w:rPr>
              <w:rFonts w:ascii="Aptos Body" w:hAnsi="Aptos Body"/>
              <w:b/>
              <w:bCs/>
            </w:rPr>
            <w:t>6</w:t>
          </w:r>
          <w:r w:rsidR="005B5343">
            <w:rPr>
              <w:rFonts w:ascii="Aptos Body" w:hAnsi="Aptos Body"/>
              <w:b/>
              <w:bCs/>
            </w:rPr>
            <w:t xml:space="preserve">.1. </w:t>
          </w:r>
          <w:r w:rsidR="008D5929" w:rsidRPr="00E75F6D">
            <w:rPr>
              <w:rFonts w:ascii="Aptos Body" w:hAnsi="Aptos Body"/>
              <w:b/>
              <w:bCs/>
            </w:rPr>
            <w:t>Gross profit margin</w:t>
          </w:r>
        </w:p>
        <w:bookmarkEnd w:id="19"/>
        <w:p w14:paraId="0B2CC750" w14:textId="63CDE2E7" w:rsidR="008D5929" w:rsidRDefault="008D5929" w:rsidP="001258DD">
          <w:pPr>
            <w:jc w:val="both"/>
            <w:rPr>
              <w:rFonts w:ascii="Aptos Body" w:hAnsi="Aptos Body"/>
            </w:rPr>
          </w:pPr>
          <w:r w:rsidRPr="008D5929">
            <w:rPr>
              <w:rFonts w:ascii="Aptos Body" w:hAnsi="Aptos Body"/>
            </w:rPr>
            <w:t xml:space="preserve">Relates the gross profit of the </w:t>
          </w:r>
          <w:r>
            <w:rPr>
              <w:rFonts w:ascii="Aptos Body" w:hAnsi="Aptos Body"/>
            </w:rPr>
            <w:t xml:space="preserve">business to the sales revenue generated for the same period. Gross profit represents the difference between sales revenue and the cost of sales. The ratio is a measure </w:t>
          </w:r>
          <w:r w:rsidR="00C006FA">
            <w:rPr>
              <w:rFonts w:ascii="Aptos Body" w:hAnsi="Aptos Body"/>
            </w:rPr>
            <w:t>of profitability in producing goods or services before any other expenses are considering.</w:t>
          </w:r>
          <w:sdt>
            <w:sdtPr>
              <w:rPr>
                <w:rFonts w:ascii="Aptos Body" w:hAnsi="Aptos Body"/>
              </w:rPr>
              <w:id w:val="1669364614"/>
              <w:citation/>
            </w:sdtPr>
            <w:sdtContent>
              <w:r w:rsidR="00515FAB">
                <w:rPr>
                  <w:rFonts w:ascii="Aptos Body" w:hAnsi="Aptos Body"/>
                </w:rPr>
                <w:fldChar w:fldCharType="begin"/>
              </w:r>
              <w:r w:rsidR="00B53E24">
                <w:rPr>
                  <w:rFonts w:ascii="Aptos Body" w:hAnsi="Aptos Body"/>
                </w:rPr>
                <w:instrText xml:space="preserve">CITATION Atr16 \l 2057 </w:instrText>
              </w:r>
              <w:r w:rsidR="00515FAB">
                <w:rPr>
                  <w:rFonts w:ascii="Aptos Body" w:hAnsi="Aptos Body"/>
                </w:rPr>
                <w:fldChar w:fldCharType="separate"/>
              </w:r>
              <w:r w:rsidR="00B53E24">
                <w:rPr>
                  <w:rFonts w:ascii="Aptos Body" w:hAnsi="Aptos Body"/>
                  <w:noProof/>
                </w:rPr>
                <w:t xml:space="preserve"> </w:t>
              </w:r>
              <w:r w:rsidR="00B53E24" w:rsidRPr="00B53E24">
                <w:rPr>
                  <w:rFonts w:ascii="Aptos Body" w:hAnsi="Aptos Body"/>
                  <w:noProof/>
                </w:rPr>
                <w:t>(Atrill &amp; McLaney, 2018)</w:t>
              </w:r>
              <w:r w:rsidR="00515FAB">
                <w:rPr>
                  <w:rFonts w:ascii="Aptos Body" w:hAnsi="Aptos Body"/>
                </w:rPr>
                <w:fldChar w:fldCharType="end"/>
              </w:r>
            </w:sdtContent>
          </w:sdt>
          <w:r w:rsidR="00C006FA">
            <w:rPr>
              <w:rFonts w:ascii="Aptos Body" w:hAnsi="Aptos Body"/>
            </w:rPr>
            <w:t>.</w:t>
          </w:r>
          <w:r w:rsidR="00D9492A">
            <w:rPr>
              <w:rFonts w:ascii="Aptos Body" w:hAnsi="Aptos Body"/>
            </w:rPr>
            <w:t xml:space="preserve"> According to the same authors the cost of sales represents a major expenses for </w:t>
          </w:r>
          <w:proofErr w:type="gramStart"/>
          <w:r w:rsidR="00D9492A">
            <w:rPr>
              <w:rFonts w:ascii="Aptos Body" w:hAnsi="Aptos Body"/>
            </w:rPr>
            <w:t>many</w:t>
          </w:r>
          <w:proofErr w:type="gramEnd"/>
          <w:r w:rsidR="00D9492A">
            <w:rPr>
              <w:rFonts w:ascii="Aptos Body" w:hAnsi="Aptos Body"/>
            </w:rPr>
            <w:t xml:space="preserve"> businesses and a change in this ratio can </w:t>
          </w:r>
          <w:r w:rsidR="00460B97">
            <w:rPr>
              <w:rFonts w:ascii="Aptos Body" w:hAnsi="Aptos Body"/>
            </w:rPr>
            <w:t xml:space="preserve">be </w:t>
          </w:r>
          <w:r w:rsidR="00D9492A">
            <w:rPr>
              <w:rFonts w:ascii="Aptos Body" w:hAnsi="Aptos Body"/>
            </w:rPr>
            <w:t xml:space="preserve">significant on the profit of the year. </w:t>
          </w:r>
        </w:p>
        <w:p w14:paraId="0923C412" w14:textId="0187A572" w:rsidR="00D9492A" w:rsidRDefault="00900F18" w:rsidP="001258DD">
          <w:pPr>
            <w:jc w:val="both"/>
            <w:rPr>
              <w:rFonts w:ascii="Aptos Body" w:hAnsi="Aptos Body"/>
            </w:rPr>
          </w:pPr>
          <w:r>
            <w:rPr>
              <w:rFonts w:ascii="Aptos Body" w:hAnsi="Aptos Body"/>
            </w:rPr>
            <w:t>With an average in technology sector of 52.</w:t>
          </w:r>
          <w:r w:rsidR="00600A00">
            <w:rPr>
              <w:rFonts w:ascii="Aptos Body" w:hAnsi="Aptos Body"/>
            </w:rPr>
            <w:t>3</w:t>
          </w:r>
          <w:r>
            <w:rPr>
              <w:rFonts w:ascii="Aptos Body" w:hAnsi="Aptos Body"/>
            </w:rPr>
            <w:t xml:space="preserve">% in 2023 according to </w:t>
          </w:r>
          <w:r w:rsidRPr="00900F18">
            <w:rPr>
              <w:rFonts w:ascii="Aptos Body" w:hAnsi="Aptos Body"/>
              <w:noProof/>
            </w:rPr>
            <w:t>CSIMarket,</w:t>
          </w:r>
          <w:r>
            <w:rPr>
              <w:rFonts w:ascii="Aptos Body" w:hAnsi="Aptos Body"/>
              <w:noProof/>
            </w:rPr>
            <w:t>(</w:t>
          </w:r>
          <w:r w:rsidRPr="00900F18">
            <w:rPr>
              <w:rFonts w:ascii="Aptos Body" w:hAnsi="Aptos Body"/>
              <w:noProof/>
            </w:rPr>
            <w:t>2024)</w:t>
          </w:r>
          <w:r>
            <w:rPr>
              <w:rFonts w:ascii="Aptos Body" w:hAnsi="Aptos Body"/>
              <w:noProof/>
            </w:rPr>
            <w:t xml:space="preserve">, </w:t>
          </w:r>
          <w:r w:rsidR="00406175">
            <w:rPr>
              <w:rFonts w:ascii="Aptos Body" w:hAnsi="Aptos Body"/>
            </w:rPr>
            <w:t>the Table 1</w:t>
          </w:r>
          <w:r>
            <w:rPr>
              <w:rFonts w:ascii="Aptos Body" w:hAnsi="Aptos Body"/>
            </w:rPr>
            <w:t xml:space="preserve"> shows </w:t>
          </w:r>
          <w:r w:rsidR="001536BE">
            <w:rPr>
              <w:rFonts w:ascii="Aptos Body" w:hAnsi="Aptos Body"/>
            </w:rPr>
            <w:t xml:space="preserve">gross profit margin of </w:t>
          </w:r>
          <w:r w:rsidR="00406175">
            <w:rPr>
              <w:rFonts w:ascii="Aptos Body" w:hAnsi="Aptos Body"/>
            </w:rPr>
            <w:t>65% in 2019</w:t>
          </w:r>
          <w:r w:rsidR="00E16B2F">
            <w:rPr>
              <w:rFonts w:ascii="Aptos Body" w:hAnsi="Aptos Body"/>
            </w:rPr>
            <w:t>, 67% in 2020</w:t>
          </w:r>
          <w:r w:rsidR="00406175">
            <w:rPr>
              <w:rFonts w:ascii="Aptos Body" w:hAnsi="Aptos Body"/>
            </w:rPr>
            <w:t xml:space="preserve"> would indicate that the company is becoming more efficient in producing goods or services, and the increase will continue to grow in the next years </w:t>
          </w:r>
          <w:r w:rsidR="00E16B2F">
            <w:rPr>
              <w:rFonts w:ascii="Aptos Body" w:hAnsi="Aptos Body"/>
            </w:rPr>
            <w:t>according to the calculations on the same table, reaching 68% in the years 2021, 2022, 2023.</w:t>
          </w:r>
          <w:r w:rsidR="00C006FA">
            <w:rPr>
              <w:rFonts w:ascii="Aptos Body" w:hAnsi="Aptos Body"/>
            </w:rPr>
            <w:t xml:space="preserve"> This can </w:t>
          </w:r>
          <w:proofErr w:type="gramStart"/>
          <w:r w:rsidR="00C006FA">
            <w:rPr>
              <w:rFonts w:ascii="Aptos Body" w:hAnsi="Aptos Body"/>
            </w:rPr>
            <w:t>be attributed</w:t>
          </w:r>
          <w:proofErr w:type="gramEnd"/>
          <w:r w:rsidR="00E16B2F">
            <w:rPr>
              <w:rFonts w:ascii="Aptos Body" w:hAnsi="Aptos Body"/>
            </w:rPr>
            <w:t xml:space="preserve"> </w:t>
          </w:r>
          <w:r w:rsidR="00C006FA">
            <w:rPr>
              <w:rFonts w:ascii="Aptos Body" w:hAnsi="Aptos Body"/>
            </w:rPr>
            <w:t xml:space="preserve">to an </w:t>
          </w:r>
          <w:r w:rsidR="00E16B2F">
            <w:rPr>
              <w:rFonts w:ascii="Aptos Body" w:hAnsi="Aptos Body"/>
            </w:rPr>
            <w:t>efficient cost management most probably due to the commercialization of products such as cloud services</w:t>
          </w:r>
          <w:r w:rsidR="001536BE">
            <w:rPr>
              <w:rFonts w:ascii="Aptos Body" w:hAnsi="Aptos Body"/>
            </w:rPr>
            <w:t xml:space="preserve"> such as Microsoft Azure</w:t>
          </w:r>
          <w:r w:rsidR="00E16B2F">
            <w:rPr>
              <w:rFonts w:ascii="Aptos Body" w:hAnsi="Aptos Body"/>
            </w:rPr>
            <w:t>, software</w:t>
          </w:r>
          <w:r w:rsidR="001536BE">
            <w:rPr>
              <w:rFonts w:ascii="Aptos Body" w:hAnsi="Aptos Body"/>
            </w:rPr>
            <w:t xml:space="preserve"> commercialisation (Windows 11 and Microsoft Office)</w:t>
          </w:r>
          <w:r w:rsidR="00E16B2F">
            <w:rPr>
              <w:rFonts w:ascii="Aptos Body" w:hAnsi="Aptos Body"/>
            </w:rPr>
            <w:t xml:space="preserve">, benefiting from economies of scale, efficient </w:t>
          </w:r>
          <w:r w:rsidR="00C006FA">
            <w:rPr>
              <w:rFonts w:ascii="Aptos Body" w:hAnsi="Aptos Body"/>
            </w:rPr>
            <w:t>operations,</w:t>
          </w:r>
          <w:r w:rsidR="00E16B2F">
            <w:rPr>
              <w:rFonts w:ascii="Aptos Body" w:hAnsi="Aptos Body"/>
            </w:rPr>
            <w:t xml:space="preserve"> and high-quality products.</w:t>
          </w:r>
        </w:p>
        <w:p w14:paraId="45A09489" w14:textId="10258203" w:rsidR="00C006FA" w:rsidRPr="00E75F6D" w:rsidRDefault="009C2778" w:rsidP="001258DD">
          <w:pPr>
            <w:jc w:val="both"/>
            <w:rPr>
              <w:rFonts w:ascii="Aptos Body" w:hAnsi="Aptos Body"/>
              <w:b/>
              <w:bCs/>
            </w:rPr>
          </w:pPr>
          <w:bookmarkStart w:id="20" w:name="_Hlk164800295"/>
          <w:r>
            <w:rPr>
              <w:rFonts w:ascii="Aptos Body" w:hAnsi="Aptos Body"/>
              <w:b/>
              <w:bCs/>
            </w:rPr>
            <w:t>6</w:t>
          </w:r>
          <w:r w:rsidR="005B5343">
            <w:rPr>
              <w:rFonts w:ascii="Aptos Body" w:hAnsi="Aptos Body"/>
              <w:b/>
              <w:bCs/>
            </w:rPr>
            <w:t xml:space="preserve">.2. </w:t>
          </w:r>
          <w:r w:rsidR="00C006FA" w:rsidRPr="00E75F6D">
            <w:rPr>
              <w:rFonts w:ascii="Aptos Body" w:hAnsi="Aptos Body"/>
              <w:b/>
              <w:bCs/>
            </w:rPr>
            <w:t>Operating profit margin</w:t>
          </w:r>
        </w:p>
        <w:bookmarkEnd w:id="20"/>
        <w:p w14:paraId="13895DBD" w14:textId="5793F3F0" w:rsidR="00C006FA" w:rsidRDefault="00955044" w:rsidP="001258DD">
          <w:pPr>
            <w:jc w:val="both"/>
            <w:rPr>
              <w:rFonts w:ascii="Aptos Body" w:hAnsi="Aptos Body"/>
            </w:rPr>
          </w:pPr>
          <w:r>
            <w:rPr>
              <w:rFonts w:ascii="Aptos Body" w:hAnsi="Aptos Body"/>
            </w:rPr>
            <w:t xml:space="preserve">Operating profit is the profit before interest and taxation and represent the profit from trading operations before interest payable </w:t>
          </w:r>
          <w:proofErr w:type="gramStart"/>
          <w:r>
            <w:rPr>
              <w:rFonts w:ascii="Aptos Body" w:hAnsi="Aptos Body"/>
            </w:rPr>
            <w:t>is considered</w:t>
          </w:r>
          <w:proofErr w:type="gramEnd"/>
          <w:r>
            <w:rPr>
              <w:rFonts w:ascii="Aptos Body" w:hAnsi="Aptos Body"/>
            </w:rPr>
            <w:t xml:space="preserve">. When making comparisons this is the most appropriate measure of operational performance because the differences in which way the business </w:t>
          </w:r>
          <w:proofErr w:type="gramStart"/>
          <w:r>
            <w:rPr>
              <w:rFonts w:ascii="Aptos Body" w:hAnsi="Aptos Body"/>
            </w:rPr>
            <w:t>is financed</w:t>
          </w:r>
          <w:proofErr w:type="gramEnd"/>
          <w:r>
            <w:rPr>
              <w:rFonts w:ascii="Aptos Body" w:hAnsi="Aptos Body"/>
            </w:rPr>
            <w:t xml:space="preserve"> will not influence the measure.</w:t>
          </w:r>
          <w:r w:rsidR="00F36680">
            <w:rPr>
              <w:rFonts w:ascii="Aptos Body" w:hAnsi="Aptos Body"/>
            </w:rPr>
            <w:t xml:space="preserve"> This ratio is comparing two outputs of the business (operating profit and sales revenue)</w:t>
          </w:r>
          <w:sdt>
            <w:sdtPr>
              <w:rPr>
                <w:rFonts w:ascii="Aptos Body" w:hAnsi="Aptos Body"/>
              </w:rPr>
              <w:id w:val="-444542078"/>
              <w:citation/>
            </w:sdtPr>
            <w:sdtContent>
              <w:r w:rsidR="002702D7">
                <w:rPr>
                  <w:rFonts w:ascii="Aptos Body" w:hAnsi="Aptos Body"/>
                </w:rPr>
                <w:fldChar w:fldCharType="begin"/>
              </w:r>
              <w:r w:rsidR="002702D7">
                <w:rPr>
                  <w:rFonts w:ascii="Aptos Body" w:hAnsi="Aptos Body"/>
                </w:rPr>
                <w:instrText xml:space="preserve"> CITATION Atr19 \l 2057 </w:instrText>
              </w:r>
              <w:r w:rsidR="002702D7">
                <w:rPr>
                  <w:rFonts w:ascii="Aptos Body" w:hAnsi="Aptos Body"/>
                </w:rPr>
                <w:fldChar w:fldCharType="separate"/>
              </w:r>
              <w:r w:rsidR="002702D7">
                <w:rPr>
                  <w:rFonts w:ascii="Aptos Body" w:hAnsi="Aptos Body"/>
                  <w:noProof/>
                </w:rPr>
                <w:t xml:space="preserve"> </w:t>
              </w:r>
              <w:r w:rsidR="002702D7" w:rsidRPr="002702D7">
                <w:rPr>
                  <w:rFonts w:ascii="Aptos Body" w:hAnsi="Aptos Body"/>
                  <w:noProof/>
                </w:rPr>
                <w:t>(Atrill &amp; McLaney, 2019)</w:t>
              </w:r>
              <w:r w:rsidR="002702D7">
                <w:rPr>
                  <w:rFonts w:ascii="Aptos Body" w:hAnsi="Aptos Body"/>
                </w:rPr>
                <w:fldChar w:fldCharType="end"/>
              </w:r>
            </w:sdtContent>
          </w:sdt>
        </w:p>
        <w:p w14:paraId="1D12893A" w14:textId="6C93F6DF" w:rsidR="00D9492A" w:rsidRDefault="00F36680" w:rsidP="001258DD">
          <w:pPr>
            <w:jc w:val="both"/>
            <w:rPr>
              <w:rFonts w:ascii="Aptos Body" w:hAnsi="Aptos Body"/>
            </w:rPr>
          </w:pPr>
          <w:r>
            <w:rPr>
              <w:rFonts w:ascii="Aptos Body" w:hAnsi="Aptos Body"/>
            </w:rPr>
            <w:t xml:space="preserve">Looking at calculations from Table </w:t>
          </w:r>
          <w:r w:rsidR="00600A00">
            <w:rPr>
              <w:rFonts w:ascii="Aptos Body" w:hAnsi="Aptos Body"/>
            </w:rPr>
            <w:t xml:space="preserve">1 and using as comparison for the year 2023 the average of 18.56% of operating profit margin for </w:t>
          </w:r>
          <w:r w:rsidR="00C74F92">
            <w:rPr>
              <w:rFonts w:ascii="Aptos Body" w:hAnsi="Aptos Body"/>
            </w:rPr>
            <w:t>t</w:t>
          </w:r>
          <w:r w:rsidR="00600A00">
            <w:rPr>
              <w:rFonts w:ascii="Aptos Body" w:hAnsi="Aptos Body"/>
            </w:rPr>
            <w:t xml:space="preserve">echnology sector, (CSIMarket, 2024) </w:t>
          </w:r>
          <w:r w:rsidR="00A61869">
            <w:rPr>
              <w:rFonts w:ascii="Aptos Body" w:hAnsi="Aptos Body"/>
            </w:rPr>
            <w:t>in the year 2019 the operating profit margin was 34% which means that for every dollar of revenue the company have 34 cents left after paying the costs of production.</w:t>
          </w:r>
          <w:r w:rsidR="00600A00">
            <w:rPr>
              <w:rFonts w:ascii="Aptos Body" w:hAnsi="Aptos Body"/>
            </w:rPr>
            <w:t xml:space="preserve"> </w:t>
          </w:r>
          <w:r w:rsidR="00A61869">
            <w:rPr>
              <w:rFonts w:ascii="Aptos Body" w:hAnsi="Aptos Body"/>
            </w:rPr>
            <w:t xml:space="preserve"> Based on the same table the operating margin will increase in the following years to 42% in 2022 and slightly decrease back to 41% in the year 2023. The increase in revenue and an efficient cost management could lead to this increase.</w:t>
          </w:r>
          <w:r w:rsidR="00680D9A">
            <w:rPr>
              <w:rFonts w:ascii="Aptos Body" w:hAnsi="Aptos Body"/>
            </w:rPr>
            <w:t xml:space="preserve"> According to Microsoft Annual Reports, (2023) there was a decline in cloud services sales (Azure) which triggered a slightly decrease of operating margin in 2023 to 41% compared to previous year 2022.</w:t>
          </w:r>
        </w:p>
        <w:p w14:paraId="5656F962" w14:textId="3FFA40D7" w:rsidR="00680D9A" w:rsidRPr="00E75F6D" w:rsidRDefault="009C2778" w:rsidP="001258DD">
          <w:pPr>
            <w:jc w:val="both"/>
            <w:rPr>
              <w:rFonts w:ascii="Aptos Body" w:hAnsi="Aptos Body"/>
              <w:b/>
              <w:bCs/>
            </w:rPr>
          </w:pPr>
          <w:bookmarkStart w:id="21" w:name="_Hlk164800489"/>
          <w:r>
            <w:rPr>
              <w:rFonts w:ascii="Aptos Body" w:hAnsi="Aptos Body"/>
              <w:b/>
              <w:bCs/>
            </w:rPr>
            <w:t>6</w:t>
          </w:r>
          <w:r w:rsidR="005B5343">
            <w:rPr>
              <w:rFonts w:ascii="Aptos Body" w:hAnsi="Aptos Body"/>
              <w:b/>
              <w:bCs/>
            </w:rPr>
            <w:t xml:space="preserve">.3. </w:t>
          </w:r>
          <w:r w:rsidR="00680D9A" w:rsidRPr="00E75F6D">
            <w:rPr>
              <w:rFonts w:ascii="Aptos Body" w:hAnsi="Aptos Body"/>
              <w:b/>
              <w:bCs/>
            </w:rPr>
            <w:t>Net profit margin</w:t>
          </w:r>
        </w:p>
        <w:bookmarkEnd w:id="21"/>
        <w:p w14:paraId="2715CB48" w14:textId="37D9054B" w:rsidR="00680D9A" w:rsidRDefault="00FB7CF1" w:rsidP="001258DD">
          <w:pPr>
            <w:jc w:val="both"/>
            <w:rPr>
              <w:rFonts w:ascii="Aptos Body" w:hAnsi="Aptos Body"/>
            </w:rPr>
          </w:pPr>
          <w:r>
            <w:rPr>
              <w:rFonts w:ascii="Aptos Body" w:hAnsi="Aptos Body"/>
            </w:rPr>
            <w:t xml:space="preserve">Measures how </w:t>
          </w:r>
          <w:proofErr w:type="gramStart"/>
          <w:r>
            <w:rPr>
              <w:rFonts w:ascii="Aptos Body" w:hAnsi="Aptos Body"/>
            </w:rPr>
            <w:t>much</w:t>
          </w:r>
          <w:proofErr w:type="gramEnd"/>
          <w:r>
            <w:rPr>
              <w:rFonts w:ascii="Aptos Body" w:hAnsi="Aptos Body"/>
            </w:rPr>
            <w:t xml:space="preserve"> net income is generated as percentage of revenue and illustrates how much of each dollar from revenue translates into profit. By evaluating the oscillations, a company can see if current practices are working.</w:t>
          </w:r>
          <w:sdt>
            <w:sdtPr>
              <w:rPr>
                <w:rFonts w:ascii="Aptos Body" w:hAnsi="Aptos Body"/>
              </w:rPr>
              <w:id w:val="-1199934188"/>
              <w:citation/>
            </w:sdtPr>
            <w:sdtContent>
              <w:r>
                <w:rPr>
                  <w:rFonts w:ascii="Aptos Body" w:hAnsi="Aptos Body"/>
                </w:rPr>
                <w:fldChar w:fldCharType="begin"/>
              </w:r>
              <w:r w:rsidR="00164BC4">
                <w:rPr>
                  <w:rFonts w:ascii="Aptos Body" w:hAnsi="Aptos Body"/>
                </w:rPr>
                <w:instrText xml:space="preserve">CITATION Chr24 \l 2057 </w:instrText>
              </w:r>
              <w:r>
                <w:rPr>
                  <w:rFonts w:ascii="Aptos Body" w:hAnsi="Aptos Body"/>
                </w:rPr>
                <w:fldChar w:fldCharType="separate"/>
              </w:r>
              <w:r w:rsidR="00164BC4">
                <w:rPr>
                  <w:rFonts w:ascii="Aptos Body" w:hAnsi="Aptos Body"/>
                  <w:noProof/>
                </w:rPr>
                <w:t xml:space="preserve"> </w:t>
              </w:r>
              <w:r w:rsidR="00164BC4" w:rsidRPr="00164BC4">
                <w:rPr>
                  <w:rFonts w:ascii="Aptos Body" w:hAnsi="Aptos Body"/>
                  <w:noProof/>
                </w:rPr>
                <w:t>(Murphy, 2024)</w:t>
              </w:r>
              <w:r>
                <w:rPr>
                  <w:rFonts w:ascii="Aptos Body" w:hAnsi="Aptos Body"/>
                </w:rPr>
                <w:fldChar w:fldCharType="end"/>
              </w:r>
            </w:sdtContent>
          </w:sdt>
        </w:p>
        <w:p w14:paraId="3784832E" w14:textId="5CE98ABD" w:rsidR="00FB7CF1" w:rsidRDefault="00600A00" w:rsidP="001258DD">
          <w:pPr>
            <w:jc w:val="both"/>
            <w:rPr>
              <w:rFonts w:ascii="Aptos Body" w:hAnsi="Aptos Body"/>
            </w:rPr>
          </w:pPr>
          <w:r>
            <w:rPr>
              <w:rFonts w:ascii="Aptos Body" w:hAnsi="Aptos Body"/>
            </w:rPr>
            <w:t>The average in technology sector for the year of 2023 is 15.02% according to CSIMarket, (2024).</w:t>
          </w:r>
          <w:r w:rsidR="00C74F92">
            <w:rPr>
              <w:rFonts w:ascii="Aptos Body" w:hAnsi="Aptos Body"/>
            </w:rPr>
            <w:t xml:space="preserve"> </w:t>
          </w:r>
          <w:r w:rsidR="00164BC4">
            <w:rPr>
              <w:rFonts w:ascii="Aptos Body" w:hAnsi="Aptos Body"/>
            </w:rPr>
            <w:t xml:space="preserve">The Table </w:t>
          </w:r>
          <w:r w:rsidR="00640BE0">
            <w:rPr>
              <w:rFonts w:ascii="Aptos Body" w:hAnsi="Aptos Body"/>
            </w:rPr>
            <w:t>1</w:t>
          </w:r>
          <w:r w:rsidR="00FB7CF1">
            <w:rPr>
              <w:rFonts w:ascii="Aptos Body" w:hAnsi="Aptos Body"/>
            </w:rPr>
            <w:t xml:space="preserve"> </w:t>
          </w:r>
          <w:r w:rsidR="00164BC4">
            <w:rPr>
              <w:rFonts w:ascii="Aptos Body" w:hAnsi="Aptos Body"/>
            </w:rPr>
            <w:t xml:space="preserve">shows net profit margin for the base year 2019 to be 31%, which means that </w:t>
          </w:r>
          <w:proofErr w:type="gramStart"/>
          <w:r w:rsidR="00164BC4">
            <w:rPr>
              <w:rFonts w:ascii="Aptos Body" w:hAnsi="Aptos Body"/>
            </w:rPr>
            <w:t>31</w:t>
          </w:r>
          <w:proofErr w:type="gramEnd"/>
          <w:r w:rsidR="00164BC4">
            <w:rPr>
              <w:rFonts w:ascii="Aptos Body" w:hAnsi="Aptos Body"/>
            </w:rPr>
            <w:t xml:space="preserve"> cents is the net profit company makes for every dollar of revenue, after all costs and expenses are </w:t>
          </w:r>
          <w:r w:rsidR="00477CF2">
            <w:rPr>
              <w:rFonts w:ascii="Aptos Body" w:hAnsi="Aptos Body"/>
            </w:rPr>
            <w:t>subtracted</w:t>
          </w:r>
          <w:r w:rsidR="00164BC4">
            <w:rPr>
              <w:rFonts w:ascii="Aptos Body" w:hAnsi="Aptos Body"/>
            </w:rPr>
            <w:t xml:space="preserve">. </w:t>
          </w:r>
          <w:r w:rsidR="00E86E1E">
            <w:rPr>
              <w:rFonts w:ascii="Aptos Body" w:hAnsi="Aptos Body"/>
            </w:rPr>
            <w:t xml:space="preserve">The slightly decrease from 2020 reaching 30% can be attributed to expenses such as R&amp;D and investment in </w:t>
          </w:r>
          <w:proofErr w:type="gramStart"/>
          <w:r w:rsidR="00E86E1E">
            <w:rPr>
              <w:rFonts w:ascii="Aptos Body" w:hAnsi="Aptos Body"/>
            </w:rPr>
            <w:t>new technologies</w:t>
          </w:r>
          <w:proofErr w:type="gramEnd"/>
          <w:r w:rsidR="00E86E1E">
            <w:rPr>
              <w:rFonts w:ascii="Aptos Body" w:hAnsi="Aptos Body"/>
            </w:rPr>
            <w:t xml:space="preserve"> (AI). (Microsoft Annual Report, 2020).</w:t>
          </w:r>
          <w:r w:rsidR="00477CF2">
            <w:rPr>
              <w:rFonts w:ascii="Aptos Body" w:hAnsi="Aptos Body"/>
            </w:rPr>
            <w:t xml:space="preserve"> </w:t>
          </w:r>
          <w:r w:rsidR="0090290F">
            <w:rPr>
              <w:rFonts w:ascii="Aptos Body" w:hAnsi="Aptos Body"/>
            </w:rPr>
            <w:t>In the following years 2021 and 2022, net profit margin increased to 36%</w:t>
          </w:r>
          <w:r w:rsidR="00477CF2">
            <w:rPr>
              <w:rFonts w:ascii="Aptos Body" w:hAnsi="Aptos Body"/>
            </w:rPr>
            <w:t>.</w:t>
          </w:r>
          <w:r w:rsidR="00E86E1E">
            <w:rPr>
              <w:rFonts w:ascii="Aptos Body" w:hAnsi="Aptos Body"/>
            </w:rPr>
            <w:t xml:space="preserve"> </w:t>
          </w:r>
          <w:r w:rsidR="00164BC4">
            <w:rPr>
              <w:rFonts w:ascii="Aptos Body" w:hAnsi="Aptos Body"/>
            </w:rPr>
            <w:t xml:space="preserve">This grow </w:t>
          </w:r>
          <w:r w:rsidR="00477CF2">
            <w:rPr>
              <w:rFonts w:ascii="Aptos Body" w:hAnsi="Aptos Body"/>
            </w:rPr>
            <w:t xml:space="preserve">in </w:t>
          </w:r>
          <w:r w:rsidR="00164BC4">
            <w:rPr>
              <w:rFonts w:ascii="Aptos Body" w:hAnsi="Aptos Body"/>
            </w:rPr>
            <w:t xml:space="preserve">net profit margin can </w:t>
          </w:r>
          <w:proofErr w:type="gramStart"/>
          <w:r w:rsidR="00164BC4">
            <w:rPr>
              <w:rFonts w:ascii="Aptos Body" w:hAnsi="Aptos Body"/>
            </w:rPr>
            <w:t>be attributed</w:t>
          </w:r>
          <w:proofErr w:type="gramEnd"/>
          <w:r w:rsidR="00164BC4">
            <w:rPr>
              <w:rFonts w:ascii="Aptos Body" w:hAnsi="Aptos Body"/>
            </w:rPr>
            <w:t xml:space="preserve"> </w:t>
          </w:r>
          <w:r w:rsidR="00477CF2">
            <w:rPr>
              <w:rFonts w:ascii="Aptos Body" w:hAnsi="Aptos Body"/>
            </w:rPr>
            <w:t xml:space="preserve">to significant </w:t>
          </w:r>
          <w:r w:rsidR="00464C62">
            <w:rPr>
              <w:rFonts w:ascii="Aptos Body" w:hAnsi="Aptos Body"/>
            </w:rPr>
            <w:t>increase</w:t>
          </w:r>
          <w:r w:rsidR="00477CF2">
            <w:rPr>
              <w:rFonts w:ascii="Aptos Body" w:hAnsi="Aptos Body"/>
            </w:rPr>
            <w:t xml:space="preserve"> in revenue from </w:t>
          </w:r>
          <w:r w:rsidR="00E772BF">
            <w:rPr>
              <w:rFonts w:ascii="Aptos Body" w:hAnsi="Aptos Body"/>
            </w:rPr>
            <w:t>‘’</w:t>
          </w:r>
          <w:r w:rsidR="00477CF2">
            <w:rPr>
              <w:rFonts w:ascii="Aptos Body" w:hAnsi="Aptos Body"/>
            </w:rPr>
            <w:t>Personal Computer</w:t>
          </w:r>
          <w:r w:rsidR="00E772BF">
            <w:rPr>
              <w:rFonts w:ascii="Aptos Body" w:hAnsi="Aptos Body"/>
            </w:rPr>
            <w:t>’’</w:t>
          </w:r>
          <w:r w:rsidR="00477CF2">
            <w:rPr>
              <w:rFonts w:ascii="Aptos Body" w:hAnsi="Aptos Body"/>
            </w:rPr>
            <w:t xml:space="preserve"> business including Windows, Surface and Xbox and strategic acquisition of Nuance in March 2022. </w:t>
          </w:r>
          <w:r w:rsidR="00E772BF">
            <w:rPr>
              <w:rFonts w:ascii="Aptos Body" w:hAnsi="Aptos Body"/>
            </w:rPr>
            <w:t xml:space="preserve">However, in 2023 there is a slightly decrease </w:t>
          </w:r>
          <w:r w:rsidR="0068073A">
            <w:rPr>
              <w:rFonts w:ascii="Aptos Body" w:hAnsi="Aptos Body"/>
            </w:rPr>
            <w:t xml:space="preserve">to 34% </w:t>
          </w:r>
          <w:r w:rsidR="00E772BF">
            <w:rPr>
              <w:rFonts w:ascii="Aptos Body" w:hAnsi="Aptos Body"/>
            </w:rPr>
            <w:t>most probably due to the fluctuations in the global economy affecting financial performance. (Microsoft Annual Report, 2022)</w:t>
          </w:r>
        </w:p>
        <w:p w14:paraId="2FEC925F" w14:textId="6488487A" w:rsidR="0036137C" w:rsidRDefault="009C2778" w:rsidP="001258DD">
          <w:pPr>
            <w:jc w:val="both"/>
            <w:rPr>
              <w:rFonts w:ascii="Aptos Body" w:hAnsi="Aptos Body"/>
              <w:b/>
              <w:bCs/>
            </w:rPr>
          </w:pPr>
          <w:r>
            <w:rPr>
              <w:rFonts w:ascii="Aptos Body" w:hAnsi="Aptos Body"/>
              <w:b/>
              <w:bCs/>
            </w:rPr>
            <w:t>7</w:t>
          </w:r>
          <w:r w:rsidR="005B5343">
            <w:rPr>
              <w:rFonts w:ascii="Aptos Body" w:hAnsi="Aptos Body"/>
              <w:b/>
              <w:bCs/>
            </w:rPr>
            <w:t xml:space="preserve">. </w:t>
          </w:r>
          <w:r w:rsidR="0036137C" w:rsidRPr="0036137C">
            <w:rPr>
              <w:rFonts w:ascii="Aptos Body" w:hAnsi="Aptos Body"/>
              <w:b/>
              <w:bCs/>
            </w:rPr>
            <w:t>Liquidity</w:t>
          </w:r>
        </w:p>
        <w:p w14:paraId="333B6436" w14:textId="5B42F9C9" w:rsidR="0036137C" w:rsidRPr="00E75F6D" w:rsidRDefault="009C2778" w:rsidP="001258DD">
          <w:pPr>
            <w:jc w:val="both"/>
            <w:rPr>
              <w:rFonts w:ascii="Aptos Body" w:hAnsi="Aptos Body"/>
              <w:b/>
              <w:bCs/>
            </w:rPr>
          </w:pPr>
          <w:r>
            <w:rPr>
              <w:rFonts w:ascii="Aptos Body" w:hAnsi="Aptos Body"/>
              <w:b/>
              <w:bCs/>
            </w:rPr>
            <w:t>7</w:t>
          </w:r>
          <w:r w:rsidR="005B5343">
            <w:rPr>
              <w:rFonts w:ascii="Aptos Body" w:hAnsi="Aptos Body"/>
              <w:b/>
              <w:bCs/>
            </w:rPr>
            <w:t xml:space="preserve">.1. </w:t>
          </w:r>
          <w:r w:rsidR="0036137C" w:rsidRPr="00E75F6D">
            <w:rPr>
              <w:rFonts w:ascii="Aptos Body" w:hAnsi="Aptos Body"/>
              <w:b/>
              <w:bCs/>
            </w:rPr>
            <w:t>Current ratio</w:t>
          </w:r>
        </w:p>
        <w:p w14:paraId="11BC10CC" w14:textId="3E7FF1D9" w:rsidR="0036137C" w:rsidRDefault="009314CF" w:rsidP="001258DD">
          <w:pPr>
            <w:jc w:val="both"/>
            <w:rPr>
              <w:rFonts w:ascii="Aptos Body" w:hAnsi="Aptos Body"/>
            </w:rPr>
          </w:pPr>
          <w:r>
            <w:rPr>
              <w:rFonts w:ascii="Aptos Body" w:hAnsi="Aptos Body"/>
            </w:rPr>
            <w:t xml:space="preserve">Running out of cash is a fear for both small and large businesses. Current ratio is a liquidity ratio that measure if there is enough cash to pay payroll in the coming year. </w:t>
          </w:r>
          <w:sdt>
            <w:sdtPr>
              <w:rPr>
                <w:rFonts w:ascii="Aptos Body" w:hAnsi="Aptos Body"/>
              </w:rPr>
              <w:id w:val="972715810"/>
              <w:citation/>
            </w:sdtPr>
            <w:sdtContent>
              <w:r w:rsidR="00D72F28">
                <w:rPr>
                  <w:rFonts w:ascii="Aptos Body" w:hAnsi="Aptos Body"/>
                </w:rPr>
                <w:fldChar w:fldCharType="begin"/>
              </w:r>
              <w:r w:rsidR="00D72F28">
                <w:rPr>
                  <w:rFonts w:ascii="Aptos Body" w:hAnsi="Aptos Body"/>
                </w:rPr>
                <w:instrText xml:space="preserve"> CITATION Amy15 \l 2057 </w:instrText>
              </w:r>
              <w:r w:rsidR="00D72F28">
                <w:rPr>
                  <w:rFonts w:ascii="Aptos Body" w:hAnsi="Aptos Body"/>
                </w:rPr>
                <w:fldChar w:fldCharType="separate"/>
              </w:r>
              <w:r w:rsidR="00D72F28" w:rsidRPr="00D72F28">
                <w:rPr>
                  <w:rFonts w:ascii="Aptos Body" w:hAnsi="Aptos Body"/>
                  <w:noProof/>
                </w:rPr>
                <w:t>(Gallo, 2015)</w:t>
              </w:r>
              <w:r w:rsidR="00D72F28">
                <w:rPr>
                  <w:rFonts w:ascii="Aptos Body" w:hAnsi="Aptos Body"/>
                </w:rPr>
                <w:fldChar w:fldCharType="end"/>
              </w:r>
            </w:sdtContent>
          </w:sdt>
          <w:r w:rsidR="003260B1">
            <w:rPr>
              <w:rFonts w:ascii="Aptos Body" w:hAnsi="Aptos Body"/>
            </w:rPr>
            <w:t xml:space="preserve">. </w:t>
          </w:r>
          <w:r w:rsidR="0036137C">
            <w:rPr>
              <w:rFonts w:ascii="Aptos Body" w:hAnsi="Aptos Body"/>
            </w:rPr>
            <w:t xml:space="preserve">The current ratio compares </w:t>
          </w:r>
          <w:r w:rsidR="001023C9">
            <w:rPr>
              <w:rFonts w:ascii="Aptos Body" w:hAnsi="Aptos Body"/>
            </w:rPr>
            <w:t xml:space="preserve">the ‘’liquid’’ asset (cash and asset that soon will </w:t>
          </w:r>
          <w:proofErr w:type="gramStart"/>
          <w:r w:rsidR="001023C9">
            <w:rPr>
              <w:rFonts w:ascii="Aptos Body" w:hAnsi="Aptos Body"/>
            </w:rPr>
            <w:t>be turned</w:t>
          </w:r>
          <w:proofErr w:type="gramEnd"/>
          <w:r w:rsidR="001023C9">
            <w:rPr>
              <w:rFonts w:ascii="Aptos Body" w:hAnsi="Aptos Body"/>
            </w:rPr>
            <w:t xml:space="preserve"> into cash) with the current liabilities. The higher is the current ratio is preferable to a lower one, however </w:t>
          </w:r>
          <w:proofErr w:type="gramStart"/>
          <w:r w:rsidR="001023C9">
            <w:rPr>
              <w:rFonts w:ascii="Aptos Body" w:hAnsi="Aptos Body"/>
            </w:rPr>
            <w:t>different types</w:t>
          </w:r>
          <w:proofErr w:type="gramEnd"/>
          <w:r w:rsidR="001023C9">
            <w:rPr>
              <w:rFonts w:ascii="Aptos Body" w:hAnsi="Aptos Body"/>
            </w:rPr>
            <w:t xml:space="preserve"> of businesses require different current ratios.</w:t>
          </w:r>
          <w:sdt>
            <w:sdtPr>
              <w:rPr>
                <w:rFonts w:ascii="Aptos Body" w:hAnsi="Aptos Body"/>
              </w:rPr>
              <w:id w:val="-518238719"/>
              <w:citation/>
            </w:sdtPr>
            <w:sdtContent>
              <w:r w:rsidR="001023C9">
                <w:rPr>
                  <w:rFonts w:ascii="Aptos Body" w:hAnsi="Aptos Body"/>
                </w:rPr>
                <w:fldChar w:fldCharType="begin"/>
              </w:r>
              <w:r w:rsidR="001023C9">
                <w:rPr>
                  <w:rFonts w:ascii="Aptos Body" w:hAnsi="Aptos Body"/>
                </w:rPr>
                <w:instrText xml:space="preserve"> CITATION Atr19 \l 2057 </w:instrText>
              </w:r>
              <w:r w:rsidR="001023C9">
                <w:rPr>
                  <w:rFonts w:ascii="Aptos Body" w:hAnsi="Aptos Body"/>
                </w:rPr>
                <w:fldChar w:fldCharType="separate"/>
              </w:r>
              <w:r w:rsidR="001023C9">
                <w:rPr>
                  <w:rFonts w:ascii="Aptos Body" w:hAnsi="Aptos Body"/>
                  <w:noProof/>
                </w:rPr>
                <w:t xml:space="preserve"> </w:t>
              </w:r>
              <w:r w:rsidR="001023C9" w:rsidRPr="001023C9">
                <w:rPr>
                  <w:rFonts w:ascii="Aptos Body" w:hAnsi="Aptos Body"/>
                  <w:noProof/>
                </w:rPr>
                <w:t>(Atrill &amp; McLaney, 2019)</w:t>
              </w:r>
              <w:r w:rsidR="001023C9">
                <w:rPr>
                  <w:rFonts w:ascii="Aptos Body" w:hAnsi="Aptos Body"/>
                </w:rPr>
                <w:fldChar w:fldCharType="end"/>
              </w:r>
            </w:sdtContent>
          </w:sdt>
        </w:p>
        <w:p w14:paraId="4D033338" w14:textId="44F71827" w:rsidR="001023C9" w:rsidRDefault="00D133E7" w:rsidP="001258DD">
          <w:pPr>
            <w:jc w:val="both"/>
            <w:rPr>
              <w:rFonts w:ascii="Aptos Body" w:hAnsi="Aptos Body"/>
            </w:rPr>
          </w:pPr>
          <w:r>
            <w:rPr>
              <w:rFonts w:ascii="Aptos Body" w:hAnsi="Aptos Body"/>
            </w:rPr>
            <w:t xml:space="preserve">The average of current ratio in technology sector in 2023 is </w:t>
          </w:r>
          <w:r w:rsidR="001225FA">
            <w:rPr>
              <w:rFonts w:ascii="Aptos Body" w:hAnsi="Aptos Body"/>
            </w:rPr>
            <w:t xml:space="preserve">1.57 in average according to </w:t>
          </w:r>
          <w:sdt>
            <w:sdtPr>
              <w:rPr>
                <w:rFonts w:ascii="Aptos Body" w:hAnsi="Aptos Body"/>
              </w:rPr>
              <w:id w:val="532001581"/>
              <w:citation/>
            </w:sdtPr>
            <w:sdtContent>
              <w:r w:rsidR="001225FA">
                <w:rPr>
                  <w:rFonts w:ascii="Aptos Body" w:hAnsi="Aptos Body"/>
                </w:rPr>
                <w:fldChar w:fldCharType="begin"/>
              </w:r>
              <w:r w:rsidR="001225FA">
                <w:rPr>
                  <w:rFonts w:ascii="Aptos Body" w:hAnsi="Aptos Body"/>
                </w:rPr>
                <w:instrText xml:space="preserve"> CITATION CSI24 \l 2057 </w:instrText>
              </w:r>
              <w:r w:rsidR="001225FA">
                <w:rPr>
                  <w:rFonts w:ascii="Aptos Body" w:hAnsi="Aptos Body"/>
                </w:rPr>
                <w:fldChar w:fldCharType="separate"/>
              </w:r>
              <w:r w:rsidR="001225FA" w:rsidRPr="001225FA">
                <w:rPr>
                  <w:rFonts w:ascii="Aptos Body" w:hAnsi="Aptos Body"/>
                  <w:noProof/>
                </w:rPr>
                <w:t>(CSIMarket, 2024)</w:t>
              </w:r>
              <w:r w:rsidR="001225FA">
                <w:rPr>
                  <w:rFonts w:ascii="Aptos Body" w:hAnsi="Aptos Body"/>
                </w:rPr>
                <w:fldChar w:fldCharType="end"/>
              </w:r>
            </w:sdtContent>
          </w:sdt>
          <w:r w:rsidR="00460B97">
            <w:rPr>
              <w:rFonts w:ascii="Aptos Body" w:hAnsi="Aptos Body"/>
            </w:rPr>
            <w:t xml:space="preserve">. </w:t>
          </w:r>
          <w:r w:rsidR="001023C9">
            <w:rPr>
              <w:rFonts w:ascii="Aptos Body" w:hAnsi="Aptos Body"/>
            </w:rPr>
            <w:t xml:space="preserve">Looking at the results in Table </w:t>
          </w:r>
          <w:r w:rsidR="00640BE0">
            <w:rPr>
              <w:rFonts w:ascii="Aptos Body" w:hAnsi="Aptos Body"/>
            </w:rPr>
            <w:t>2</w:t>
          </w:r>
          <w:r w:rsidR="001023C9">
            <w:rPr>
              <w:rFonts w:ascii="Aptos Body" w:hAnsi="Aptos Body"/>
            </w:rPr>
            <w:t xml:space="preserve">, </w:t>
          </w:r>
          <w:r w:rsidR="00F77A92">
            <w:rPr>
              <w:rFonts w:ascii="Aptos Body" w:hAnsi="Aptos Body"/>
            </w:rPr>
            <w:t xml:space="preserve">there is a constantly decrease of current ratio from the base year 2019 (2.52), 2.51 for year 2020, 2.07 for year 2021, 1.78 for year 2022 and 1.77 for year 2023. </w:t>
          </w:r>
          <w:r w:rsidR="007435AF">
            <w:rPr>
              <w:rFonts w:ascii="Aptos Body" w:hAnsi="Aptos Body"/>
            </w:rPr>
            <w:t xml:space="preserve">Share </w:t>
          </w:r>
          <w:r w:rsidR="00F77A92">
            <w:rPr>
              <w:rFonts w:ascii="Aptos Body" w:hAnsi="Aptos Body"/>
            </w:rPr>
            <w:t xml:space="preserve">repurchases and dividends during this period which </w:t>
          </w:r>
          <w:r w:rsidR="007435AF">
            <w:rPr>
              <w:rFonts w:ascii="Aptos Body" w:hAnsi="Aptos Body"/>
            </w:rPr>
            <w:t>reduced</w:t>
          </w:r>
          <w:r w:rsidR="00F77A92">
            <w:rPr>
              <w:rFonts w:ascii="Aptos Body" w:hAnsi="Aptos Body"/>
            </w:rPr>
            <w:t xml:space="preserve"> the company current assets</w:t>
          </w:r>
          <w:r w:rsidR="007435AF">
            <w:rPr>
              <w:rFonts w:ascii="Aptos Body" w:hAnsi="Aptos Body"/>
            </w:rPr>
            <w:t xml:space="preserve"> and economic and geopolitical volatility </w:t>
          </w:r>
          <w:sdt>
            <w:sdtPr>
              <w:rPr>
                <w:rFonts w:ascii="Aptos Body" w:hAnsi="Aptos Body"/>
              </w:rPr>
              <w:id w:val="292564854"/>
              <w:citation/>
            </w:sdtPr>
            <w:sdtContent>
              <w:r w:rsidR="00E61F6A">
                <w:rPr>
                  <w:rFonts w:ascii="Aptos Body" w:hAnsi="Aptos Body"/>
                </w:rPr>
                <w:fldChar w:fldCharType="begin"/>
              </w:r>
              <w:r w:rsidR="00E61F6A">
                <w:rPr>
                  <w:rFonts w:ascii="Aptos Body" w:hAnsi="Aptos Body"/>
                </w:rPr>
                <w:instrText xml:space="preserve"> CITATION Mic231 \l 2057 </w:instrText>
              </w:r>
              <w:r w:rsidR="00E61F6A">
                <w:rPr>
                  <w:rFonts w:ascii="Aptos Body" w:hAnsi="Aptos Body"/>
                </w:rPr>
                <w:fldChar w:fldCharType="separate"/>
              </w:r>
              <w:r w:rsidR="00E61F6A" w:rsidRPr="00E61F6A">
                <w:rPr>
                  <w:rFonts w:ascii="Aptos Body" w:hAnsi="Aptos Body"/>
                  <w:noProof/>
                </w:rPr>
                <w:t>(Microsoft, 2023)</w:t>
              </w:r>
              <w:r w:rsidR="00E61F6A">
                <w:rPr>
                  <w:rFonts w:ascii="Aptos Body" w:hAnsi="Aptos Body"/>
                </w:rPr>
                <w:fldChar w:fldCharType="end"/>
              </w:r>
            </w:sdtContent>
          </w:sdt>
          <w:r w:rsidR="007435AF">
            <w:rPr>
              <w:rFonts w:ascii="Aptos Body" w:hAnsi="Aptos Body"/>
            </w:rPr>
            <w:t>, are potentially leading to decrease in current ratio.</w:t>
          </w:r>
        </w:p>
        <w:p w14:paraId="2907F468" w14:textId="3D7146A9" w:rsidR="001023C9" w:rsidRPr="00E75F6D" w:rsidRDefault="009C2778" w:rsidP="001258DD">
          <w:pPr>
            <w:jc w:val="both"/>
            <w:rPr>
              <w:rFonts w:ascii="Aptos Body" w:hAnsi="Aptos Body"/>
              <w:b/>
              <w:bCs/>
            </w:rPr>
          </w:pPr>
          <w:r>
            <w:rPr>
              <w:rFonts w:ascii="Aptos Body" w:hAnsi="Aptos Body"/>
              <w:b/>
              <w:bCs/>
            </w:rPr>
            <w:t>7</w:t>
          </w:r>
          <w:r w:rsidR="005B5343">
            <w:rPr>
              <w:rFonts w:ascii="Aptos Body" w:hAnsi="Aptos Body"/>
              <w:b/>
              <w:bCs/>
            </w:rPr>
            <w:t xml:space="preserve">.2. </w:t>
          </w:r>
          <w:r w:rsidR="007435AF" w:rsidRPr="00E75F6D">
            <w:rPr>
              <w:rFonts w:ascii="Aptos Body" w:hAnsi="Aptos Body"/>
              <w:b/>
              <w:bCs/>
            </w:rPr>
            <w:t>Quick ratio</w:t>
          </w:r>
        </w:p>
        <w:p w14:paraId="0FEE5570" w14:textId="0372C8EB" w:rsidR="007435AF" w:rsidRDefault="007435AF" w:rsidP="001258DD">
          <w:pPr>
            <w:jc w:val="both"/>
            <w:rPr>
              <w:rFonts w:ascii="Aptos Body" w:hAnsi="Aptos Body"/>
            </w:rPr>
          </w:pPr>
          <w:r w:rsidRPr="007435AF">
            <w:rPr>
              <w:rFonts w:ascii="Aptos Body" w:hAnsi="Aptos Body"/>
            </w:rPr>
            <w:t>Quick ratio</w:t>
          </w:r>
          <w:r>
            <w:rPr>
              <w:rFonts w:ascii="Aptos Body" w:hAnsi="Aptos Body"/>
            </w:rPr>
            <w:t xml:space="preserve"> also known as acid test ratio represent a more stringent test of liquidity compared with current ratio as for many businesses</w:t>
          </w:r>
          <w:r w:rsidR="00BE342A">
            <w:rPr>
              <w:rFonts w:ascii="Aptos Body" w:hAnsi="Aptos Body"/>
            </w:rPr>
            <w:t xml:space="preserve"> </w:t>
          </w:r>
          <w:r>
            <w:rPr>
              <w:rFonts w:ascii="Aptos Body" w:hAnsi="Aptos Body"/>
            </w:rPr>
            <w:t xml:space="preserve">inventories cannot be converted into cash quickly. </w:t>
          </w:r>
          <w:r w:rsidR="00BE342A">
            <w:rPr>
              <w:rFonts w:ascii="Aptos Body" w:hAnsi="Aptos Body"/>
            </w:rPr>
            <w:t>The minimum level for this ratio is often stated as 1.0 times as being below can cause liquidity problems.</w:t>
          </w:r>
          <w:sdt>
            <w:sdtPr>
              <w:rPr>
                <w:rFonts w:ascii="Aptos Body" w:hAnsi="Aptos Body"/>
              </w:rPr>
              <w:id w:val="-2095078351"/>
              <w:citation/>
            </w:sdtPr>
            <w:sdtContent>
              <w:r w:rsidR="00644C30">
                <w:rPr>
                  <w:rFonts w:ascii="Aptos Body" w:hAnsi="Aptos Body"/>
                </w:rPr>
                <w:fldChar w:fldCharType="begin"/>
              </w:r>
              <w:r w:rsidR="00644C30">
                <w:rPr>
                  <w:rFonts w:ascii="Aptos Body" w:hAnsi="Aptos Body"/>
                </w:rPr>
                <w:instrText xml:space="preserve"> CITATION Atr17 \l 2057 </w:instrText>
              </w:r>
              <w:r w:rsidR="00644C30">
                <w:rPr>
                  <w:rFonts w:ascii="Aptos Body" w:hAnsi="Aptos Body"/>
                </w:rPr>
                <w:fldChar w:fldCharType="separate"/>
              </w:r>
              <w:r w:rsidR="00644C30">
                <w:rPr>
                  <w:rFonts w:ascii="Aptos Body" w:hAnsi="Aptos Body"/>
                  <w:noProof/>
                </w:rPr>
                <w:t xml:space="preserve"> </w:t>
              </w:r>
              <w:r w:rsidR="00644C30" w:rsidRPr="00644C30">
                <w:rPr>
                  <w:rFonts w:ascii="Aptos Body" w:hAnsi="Aptos Body"/>
                  <w:noProof/>
                </w:rPr>
                <w:t>(Atrill &amp; McLaney, 2017)</w:t>
              </w:r>
              <w:r w:rsidR="00644C30">
                <w:rPr>
                  <w:rFonts w:ascii="Aptos Body" w:hAnsi="Aptos Body"/>
                </w:rPr>
                <w:fldChar w:fldCharType="end"/>
              </w:r>
            </w:sdtContent>
          </w:sdt>
          <w:r w:rsidR="00C74F92">
            <w:rPr>
              <w:rFonts w:ascii="Aptos Body" w:hAnsi="Aptos Body"/>
            </w:rPr>
            <w:t xml:space="preserve"> </w:t>
          </w:r>
        </w:p>
        <w:p w14:paraId="2B65974E" w14:textId="48834E93" w:rsidR="00431021" w:rsidRDefault="007908D1" w:rsidP="001258DD">
          <w:pPr>
            <w:jc w:val="both"/>
            <w:rPr>
              <w:rFonts w:ascii="Aptos Body" w:hAnsi="Aptos Body"/>
            </w:rPr>
          </w:pPr>
          <w:r>
            <w:rPr>
              <w:rFonts w:ascii="Aptos Body" w:hAnsi="Aptos Body"/>
            </w:rPr>
            <w:t>With a</w:t>
          </w:r>
          <w:r w:rsidR="00C74F92">
            <w:rPr>
              <w:rFonts w:ascii="Aptos Body" w:hAnsi="Aptos Body"/>
            </w:rPr>
            <w:t xml:space="preserve"> quick ratio in technology sector in average</w:t>
          </w:r>
          <w:r>
            <w:rPr>
              <w:rFonts w:ascii="Aptos Body" w:hAnsi="Aptos Body"/>
            </w:rPr>
            <w:t xml:space="preserve"> of</w:t>
          </w:r>
          <w:r w:rsidR="00C74F92">
            <w:rPr>
              <w:rFonts w:ascii="Aptos Body" w:hAnsi="Aptos Body"/>
            </w:rPr>
            <w:t xml:space="preserve"> 1.32 in the year 2023 according to CSIMarket, (2024)</w:t>
          </w:r>
          <w:r>
            <w:rPr>
              <w:rFonts w:ascii="Aptos Body" w:hAnsi="Aptos Body"/>
            </w:rPr>
            <w:t>, e</w:t>
          </w:r>
          <w:r w:rsidR="00BE342A">
            <w:rPr>
              <w:rFonts w:ascii="Aptos Body" w:hAnsi="Aptos Body"/>
            </w:rPr>
            <w:t xml:space="preserve">xamining the results from Table </w:t>
          </w:r>
          <w:r w:rsidR="00640BE0">
            <w:rPr>
              <w:rFonts w:ascii="Aptos Body" w:hAnsi="Aptos Body"/>
            </w:rPr>
            <w:t>2</w:t>
          </w:r>
          <w:r w:rsidR="00BE342A">
            <w:rPr>
              <w:rFonts w:ascii="Aptos Body" w:hAnsi="Aptos Body"/>
            </w:rPr>
            <w:t>, quick ratio for the year 2019 is 2.49 which will decrease to 2.48 in the following year 2020 and to 2.05 in the year 2021</w:t>
          </w:r>
          <w:r w:rsidR="00431021">
            <w:rPr>
              <w:rFonts w:ascii="Aptos Body" w:hAnsi="Aptos Body"/>
            </w:rPr>
            <w:t xml:space="preserve">, reaching 1.74 in the years 2022 and 2023. The investments and acquisitions Microsoft done </w:t>
          </w:r>
          <w:r w:rsidR="002354CB">
            <w:rPr>
              <w:rFonts w:ascii="Aptos Body" w:hAnsi="Aptos Body"/>
            </w:rPr>
            <w:t xml:space="preserve">and partial stated in Introductory part </w:t>
          </w:r>
          <w:r w:rsidR="00431021">
            <w:rPr>
              <w:rFonts w:ascii="Aptos Body" w:hAnsi="Aptos Body"/>
            </w:rPr>
            <w:t>could decrease the quick ratio as well as repayments of debt</w:t>
          </w:r>
          <w:proofErr w:type="gramStart"/>
          <w:r w:rsidR="00431021">
            <w:rPr>
              <w:rFonts w:ascii="Aptos Body" w:hAnsi="Aptos Body"/>
            </w:rPr>
            <w:t>.</w:t>
          </w:r>
          <w:r w:rsidR="002354CB">
            <w:rPr>
              <w:rFonts w:ascii="Aptos Body" w:hAnsi="Aptos Body"/>
            </w:rPr>
            <w:t xml:space="preserve"> </w:t>
          </w:r>
          <w:r w:rsidR="00431021">
            <w:rPr>
              <w:rFonts w:ascii="Aptos Body" w:hAnsi="Aptos Body"/>
            </w:rPr>
            <w:t xml:space="preserve"> </w:t>
          </w:r>
          <w:proofErr w:type="gramEnd"/>
          <w:sdt>
            <w:sdtPr>
              <w:rPr>
                <w:rFonts w:ascii="Aptos Body" w:hAnsi="Aptos Body"/>
              </w:rPr>
              <w:id w:val="-1402749271"/>
              <w:citation/>
            </w:sdtPr>
            <w:sdtContent>
              <w:r w:rsidR="00B70B7A">
                <w:rPr>
                  <w:rFonts w:ascii="Aptos Body" w:hAnsi="Aptos Body"/>
                </w:rPr>
                <w:fldChar w:fldCharType="begin"/>
              </w:r>
              <w:r w:rsidR="00B70B7A">
                <w:rPr>
                  <w:rFonts w:ascii="Aptos Body" w:hAnsi="Aptos Body"/>
                </w:rPr>
                <w:instrText xml:space="preserve"> CITATION Mic231 \l 2057 </w:instrText>
              </w:r>
              <w:r w:rsidR="00B70B7A">
                <w:rPr>
                  <w:rFonts w:ascii="Aptos Body" w:hAnsi="Aptos Body"/>
                </w:rPr>
                <w:fldChar w:fldCharType="separate"/>
              </w:r>
              <w:r w:rsidR="00B70B7A" w:rsidRPr="00B70B7A">
                <w:rPr>
                  <w:rFonts w:ascii="Aptos Body" w:hAnsi="Aptos Body"/>
                  <w:noProof/>
                </w:rPr>
                <w:t>(Microsoft, 2023)</w:t>
              </w:r>
              <w:r w:rsidR="00B70B7A">
                <w:rPr>
                  <w:rFonts w:ascii="Aptos Body" w:hAnsi="Aptos Body"/>
                </w:rPr>
                <w:fldChar w:fldCharType="end"/>
              </w:r>
            </w:sdtContent>
          </w:sdt>
        </w:p>
        <w:p w14:paraId="0B35023B" w14:textId="3A03ECB2" w:rsidR="00644C30" w:rsidRPr="00E75F6D" w:rsidRDefault="009C2778" w:rsidP="001258DD">
          <w:pPr>
            <w:jc w:val="both"/>
            <w:rPr>
              <w:rFonts w:ascii="Aptos Body" w:hAnsi="Aptos Body"/>
              <w:b/>
              <w:bCs/>
            </w:rPr>
          </w:pPr>
          <w:bookmarkStart w:id="22" w:name="_Hlk164800633"/>
          <w:r>
            <w:rPr>
              <w:rFonts w:ascii="Aptos Body" w:hAnsi="Aptos Body"/>
              <w:b/>
              <w:bCs/>
            </w:rPr>
            <w:t>7</w:t>
          </w:r>
          <w:r w:rsidR="005B5343">
            <w:rPr>
              <w:rFonts w:ascii="Aptos Body" w:hAnsi="Aptos Body"/>
              <w:b/>
              <w:bCs/>
            </w:rPr>
            <w:t xml:space="preserve">.3. </w:t>
          </w:r>
          <w:r w:rsidR="00644C30" w:rsidRPr="00E75F6D">
            <w:rPr>
              <w:rFonts w:ascii="Aptos Body" w:hAnsi="Aptos Body"/>
              <w:b/>
              <w:bCs/>
            </w:rPr>
            <w:t xml:space="preserve">Cash </w:t>
          </w:r>
          <w:proofErr w:type="gramStart"/>
          <w:r w:rsidR="00644C30" w:rsidRPr="00E75F6D">
            <w:rPr>
              <w:rFonts w:ascii="Aptos Body" w:hAnsi="Aptos Body"/>
              <w:b/>
              <w:bCs/>
            </w:rPr>
            <w:t>ratio</w:t>
          </w:r>
          <w:proofErr w:type="gramEnd"/>
        </w:p>
        <w:bookmarkEnd w:id="22"/>
        <w:p w14:paraId="4903FAF7" w14:textId="6DC98685" w:rsidR="00644C30" w:rsidRDefault="00931F3E" w:rsidP="001258DD">
          <w:pPr>
            <w:jc w:val="both"/>
            <w:rPr>
              <w:rFonts w:ascii="Aptos Body" w:hAnsi="Aptos Body"/>
            </w:rPr>
          </w:pPr>
          <w:r w:rsidRPr="00931F3E">
            <w:rPr>
              <w:rFonts w:ascii="Aptos Body" w:hAnsi="Aptos Body"/>
            </w:rPr>
            <w:t>Cash ratio</w:t>
          </w:r>
          <w:r>
            <w:rPr>
              <w:rFonts w:ascii="Aptos Body" w:hAnsi="Aptos Body"/>
            </w:rPr>
            <w:t xml:space="preserve"> is the liquidity ratio that analyses the ability of a company to pay </w:t>
          </w:r>
          <w:r w:rsidR="00A12557">
            <w:rPr>
              <w:rFonts w:ascii="Aptos Body" w:hAnsi="Aptos Body"/>
            </w:rPr>
            <w:t xml:space="preserve">short term obligations using cash and cash equivalents. </w:t>
          </w:r>
          <w:proofErr w:type="gramStart"/>
          <w:r w:rsidR="00A12557">
            <w:rPr>
              <w:rFonts w:ascii="Aptos Body" w:hAnsi="Aptos Body"/>
            </w:rPr>
            <w:t>Is derived</w:t>
          </w:r>
          <w:proofErr w:type="gramEnd"/>
          <w:r w:rsidR="00A12557">
            <w:rPr>
              <w:rFonts w:ascii="Aptos Body" w:hAnsi="Aptos Body"/>
            </w:rPr>
            <w:t xml:space="preserve"> by adding the company total cash and dividing the sum by total current liabilities. </w:t>
          </w:r>
          <w:sdt>
            <w:sdtPr>
              <w:rPr>
                <w:rFonts w:ascii="Aptos Body" w:hAnsi="Aptos Body"/>
              </w:rPr>
              <w:id w:val="-1039508048"/>
              <w:citation/>
            </w:sdtPr>
            <w:sdtContent>
              <w:r w:rsidR="008D1407">
                <w:rPr>
                  <w:rFonts w:ascii="Aptos Body" w:hAnsi="Aptos Body"/>
                </w:rPr>
                <w:fldChar w:fldCharType="begin"/>
              </w:r>
              <w:r w:rsidR="008D1407">
                <w:rPr>
                  <w:rFonts w:ascii="Aptos Body" w:hAnsi="Aptos Body"/>
                </w:rPr>
                <w:instrText xml:space="preserve"> CITATION Ken22 \l 2057 </w:instrText>
              </w:r>
              <w:r w:rsidR="008D1407">
                <w:rPr>
                  <w:rFonts w:ascii="Aptos Body" w:hAnsi="Aptos Body"/>
                </w:rPr>
                <w:fldChar w:fldCharType="separate"/>
              </w:r>
              <w:r w:rsidR="008D1407" w:rsidRPr="008D1407">
                <w:rPr>
                  <w:rFonts w:ascii="Aptos Body" w:hAnsi="Aptos Body"/>
                  <w:noProof/>
                </w:rPr>
                <w:t>(Kenton, 2022)</w:t>
              </w:r>
              <w:r w:rsidR="008D1407">
                <w:rPr>
                  <w:rFonts w:ascii="Aptos Body" w:hAnsi="Aptos Body"/>
                </w:rPr>
                <w:fldChar w:fldCharType="end"/>
              </w:r>
            </w:sdtContent>
          </w:sdt>
        </w:p>
        <w:p w14:paraId="4C1A50EF" w14:textId="44222657" w:rsidR="00256AAD" w:rsidRDefault="00256AAD" w:rsidP="001258DD">
          <w:pPr>
            <w:jc w:val="both"/>
            <w:rPr>
              <w:rFonts w:ascii="Aptos Body" w:hAnsi="Aptos Body"/>
            </w:rPr>
          </w:pPr>
          <w:r>
            <w:rPr>
              <w:rFonts w:ascii="Aptos Body" w:hAnsi="Aptos Body"/>
            </w:rPr>
            <w:t xml:space="preserve">The cash ratio in technology sector has seen </w:t>
          </w:r>
          <w:proofErr w:type="gramStart"/>
          <w:r>
            <w:rPr>
              <w:rFonts w:ascii="Aptos Body" w:hAnsi="Aptos Body"/>
            </w:rPr>
            <w:t>some</w:t>
          </w:r>
          <w:proofErr w:type="gramEnd"/>
          <w:r>
            <w:rPr>
              <w:rFonts w:ascii="Aptos Body" w:hAnsi="Aptos Body"/>
            </w:rPr>
            <w:t xml:space="preserve"> fluctuations during the year 2023 with 0.64 in the first quarter and 0.68 in the fourth. However, </w:t>
          </w:r>
          <w:r w:rsidR="0064157C">
            <w:rPr>
              <w:rFonts w:ascii="Aptos Body" w:hAnsi="Aptos Body"/>
            </w:rPr>
            <w:t xml:space="preserve">the </w:t>
          </w:r>
          <w:r w:rsidR="0064157C">
            <w:rPr>
              <w:rFonts w:ascii="Aptos Body" w:hAnsi="Aptos Body"/>
            </w:rPr>
            <w:t xml:space="preserve">average </w:t>
          </w:r>
          <w:r w:rsidR="0064157C">
            <w:rPr>
              <w:rFonts w:ascii="Aptos Body" w:hAnsi="Aptos Body"/>
            </w:rPr>
            <w:t xml:space="preserve">in the industry </w:t>
          </w:r>
          <w:r>
            <w:rPr>
              <w:rFonts w:ascii="Aptos Body" w:hAnsi="Aptos Body"/>
            </w:rPr>
            <w:t xml:space="preserve">was 0.66 </w:t>
          </w:r>
          <w:r w:rsidR="0064157C">
            <w:rPr>
              <w:rFonts w:ascii="Aptos Body" w:hAnsi="Aptos Body"/>
            </w:rPr>
            <w:t xml:space="preserve">in 2023 </w:t>
          </w:r>
          <w:r>
            <w:rPr>
              <w:rFonts w:ascii="Aptos Body" w:hAnsi="Aptos Body"/>
            </w:rPr>
            <w:t>according to CSIMarket (2024)</w:t>
          </w:r>
        </w:p>
        <w:p w14:paraId="4EBE8A33" w14:textId="7ECFC766" w:rsidR="008D1407" w:rsidRDefault="003260B1" w:rsidP="001258DD">
          <w:pPr>
            <w:jc w:val="both"/>
            <w:rPr>
              <w:rFonts w:ascii="Aptos Body" w:hAnsi="Aptos Body"/>
            </w:rPr>
          </w:pPr>
          <w:r>
            <w:rPr>
              <w:rFonts w:ascii="Aptos Body" w:hAnsi="Aptos Body"/>
            </w:rPr>
            <w:t xml:space="preserve">Examining the figures result from calculations in the Table </w:t>
          </w:r>
          <w:r w:rsidR="00640BE0">
            <w:rPr>
              <w:rFonts w:ascii="Aptos Body" w:hAnsi="Aptos Body"/>
            </w:rPr>
            <w:t>2</w:t>
          </w:r>
          <w:r>
            <w:rPr>
              <w:rFonts w:ascii="Aptos Body" w:hAnsi="Aptos Body"/>
            </w:rPr>
            <w:t>, there is a decline on cash ratio from the year 2019 (1.92) to 1.06 in the year 2023.</w:t>
          </w:r>
        </w:p>
        <w:p w14:paraId="0812FFB7" w14:textId="34F0C2B7" w:rsidR="003260B1" w:rsidRDefault="003260B1" w:rsidP="001258DD">
          <w:pPr>
            <w:jc w:val="both"/>
            <w:rPr>
              <w:rFonts w:ascii="Aptos Body" w:hAnsi="Aptos Body"/>
            </w:rPr>
          </w:pPr>
          <w:r>
            <w:rPr>
              <w:rFonts w:ascii="Aptos Body" w:hAnsi="Aptos Body"/>
            </w:rPr>
            <w:t>In the year 2019 the company had 1.92 times more cash and cash equivalents than short-term liabilities, followed by as small decrease in the following year 2020 (</w:t>
          </w:r>
          <w:r w:rsidR="00FD13BD">
            <w:rPr>
              <w:rFonts w:ascii="Aptos Body" w:hAnsi="Aptos Body"/>
            </w:rPr>
            <w:t>1.88). In 2021 the cash ratio dropped significantly to 1.47, continuing the decreasing trend to 1.10 in the year 2022 and 1.06 in the year 2023. This fluctuations can be allocated to the significant investments</w:t>
          </w:r>
          <w:r w:rsidR="0097705F">
            <w:rPr>
              <w:rFonts w:ascii="Aptos Body" w:hAnsi="Aptos Body"/>
            </w:rPr>
            <w:t xml:space="preserve"> (AI technologies)</w:t>
          </w:r>
          <w:r w:rsidR="00FD13BD">
            <w:rPr>
              <w:rFonts w:ascii="Aptos Body" w:hAnsi="Aptos Body"/>
            </w:rPr>
            <w:t xml:space="preserve"> and acquisitions during this period</w:t>
          </w:r>
          <w:r w:rsidR="0097705F">
            <w:rPr>
              <w:rFonts w:ascii="Aptos Body" w:hAnsi="Aptos Body"/>
            </w:rPr>
            <w:t xml:space="preserve"> (acquisition history available at</w:t>
          </w:r>
          <w:r w:rsidR="002727A6">
            <w:rPr>
              <w:rFonts w:ascii="Aptos Body" w:hAnsi="Aptos Body"/>
            </w:rPr>
            <w:t xml:space="preserve">: </w:t>
          </w:r>
          <w:r w:rsidR="0097705F">
            <w:rPr>
              <w:rFonts w:ascii="Aptos Body" w:hAnsi="Aptos Body"/>
              <w:noProof/>
            </w:rPr>
            <w:t>https://www.microsoft.com/en-us/Investor/acquisition-history.aspx</w:t>
          </w:r>
          <w:r w:rsidR="0097705F" w:rsidRPr="0097705F">
            <w:rPr>
              <w:rFonts w:ascii="Aptos Body" w:hAnsi="Aptos Body"/>
              <w:noProof/>
            </w:rPr>
            <w:t>)</w:t>
          </w:r>
          <w:r w:rsidR="00FD13BD">
            <w:rPr>
              <w:rFonts w:ascii="Aptos Body" w:hAnsi="Aptos Body"/>
            </w:rPr>
            <w:t>, debt repayments</w:t>
          </w:r>
          <w:r w:rsidR="00B70B7A">
            <w:rPr>
              <w:rFonts w:ascii="Aptos Body" w:hAnsi="Aptos Body"/>
            </w:rPr>
            <w:t>, common stock repurchases</w:t>
          </w:r>
          <w:r w:rsidR="002727A6">
            <w:rPr>
              <w:rFonts w:ascii="Aptos Body" w:hAnsi="Aptos Body"/>
            </w:rPr>
            <w:t xml:space="preserve"> founded from cash flow.</w:t>
          </w:r>
          <w:sdt>
            <w:sdtPr>
              <w:rPr>
                <w:rFonts w:ascii="Aptos Body" w:hAnsi="Aptos Body"/>
              </w:rPr>
              <w:id w:val="-791902200"/>
              <w:citation/>
            </w:sdtPr>
            <w:sdtContent>
              <w:r w:rsidR="00B70B7A">
                <w:rPr>
                  <w:rFonts w:ascii="Aptos Body" w:hAnsi="Aptos Body"/>
                </w:rPr>
                <w:fldChar w:fldCharType="begin"/>
              </w:r>
              <w:r w:rsidR="00B70B7A">
                <w:rPr>
                  <w:rFonts w:ascii="Aptos Body" w:hAnsi="Aptos Body"/>
                </w:rPr>
                <w:instrText xml:space="preserve"> CITATION Mic231 \l 2057 </w:instrText>
              </w:r>
              <w:r w:rsidR="00B70B7A">
                <w:rPr>
                  <w:rFonts w:ascii="Aptos Body" w:hAnsi="Aptos Body"/>
                </w:rPr>
                <w:fldChar w:fldCharType="separate"/>
              </w:r>
              <w:r w:rsidR="00B70B7A">
                <w:rPr>
                  <w:rFonts w:ascii="Aptos Body" w:hAnsi="Aptos Body"/>
                  <w:noProof/>
                </w:rPr>
                <w:t xml:space="preserve"> </w:t>
              </w:r>
              <w:r w:rsidR="00B70B7A" w:rsidRPr="00B70B7A">
                <w:rPr>
                  <w:rFonts w:ascii="Aptos Body" w:hAnsi="Aptos Body"/>
                  <w:noProof/>
                </w:rPr>
                <w:t>(Microsoft, 2023)</w:t>
              </w:r>
              <w:r w:rsidR="00B70B7A">
                <w:rPr>
                  <w:rFonts w:ascii="Aptos Body" w:hAnsi="Aptos Body"/>
                </w:rPr>
                <w:fldChar w:fldCharType="end"/>
              </w:r>
            </w:sdtContent>
          </w:sdt>
        </w:p>
        <w:p w14:paraId="6CA768EA" w14:textId="5B90AD77" w:rsidR="002727A6" w:rsidRDefault="009C2778" w:rsidP="001258DD">
          <w:pPr>
            <w:jc w:val="both"/>
            <w:rPr>
              <w:rFonts w:ascii="Aptos Body" w:hAnsi="Aptos Body"/>
              <w:b/>
              <w:bCs/>
            </w:rPr>
          </w:pPr>
          <w:r>
            <w:rPr>
              <w:rFonts w:ascii="Aptos Body" w:hAnsi="Aptos Body"/>
              <w:b/>
              <w:bCs/>
            </w:rPr>
            <w:t>8</w:t>
          </w:r>
          <w:r w:rsidR="005B5343">
            <w:rPr>
              <w:rFonts w:ascii="Aptos Body" w:hAnsi="Aptos Body"/>
              <w:b/>
              <w:bCs/>
            </w:rPr>
            <w:t xml:space="preserve">. </w:t>
          </w:r>
          <w:r w:rsidR="002727A6" w:rsidRPr="002727A6">
            <w:rPr>
              <w:rFonts w:ascii="Aptos Body" w:hAnsi="Aptos Body"/>
              <w:b/>
              <w:bCs/>
            </w:rPr>
            <w:t>Gearing ratio</w:t>
          </w:r>
        </w:p>
        <w:p w14:paraId="2629F930" w14:textId="4EB2FBD8" w:rsidR="00BE3D4B" w:rsidRPr="00E75F6D" w:rsidRDefault="009C2778" w:rsidP="001258DD">
          <w:pPr>
            <w:jc w:val="both"/>
            <w:rPr>
              <w:rFonts w:ascii="Aptos Body" w:hAnsi="Aptos Body"/>
              <w:b/>
              <w:bCs/>
            </w:rPr>
          </w:pPr>
          <w:r>
            <w:rPr>
              <w:rFonts w:ascii="Aptos Body" w:hAnsi="Aptos Body"/>
              <w:b/>
              <w:bCs/>
            </w:rPr>
            <w:t>8</w:t>
          </w:r>
          <w:r w:rsidR="005B5343">
            <w:rPr>
              <w:rFonts w:ascii="Aptos Body" w:hAnsi="Aptos Body"/>
              <w:b/>
              <w:bCs/>
            </w:rPr>
            <w:t xml:space="preserve">.1. </w:t>
          </w:r>
          <w:r w:rsidR="00BE3D4B" w:rsidRPr="00E75F6D">
            <w:rPr>
              <w:rFonts w:ascii="Aptos Body" w:hAnsi="Aptos Body"/>
              <w:b/>
              <w:bCs/>
            </w:rPr>
            <w:t>Debt to equity ratio</w:t>
          </w:r>
        </w:p>
        <w:p w14:paraId="0A68DD41" w14:textId="77777777" w:rsidR="0064157C" w:rsidRDefault="00BE3D4B" w:rsidP="001258DD">
          <w:pPr>
            <w:jc w:val="both"/>
            <w:rPr>
              <w:rFonts w:ascii="Aptos Body" w:hAnsi="Aptos Body"/>
            </w:rPr>
          </w:pPr>
          <w:proofErr w:type="gramStart"/>
          <w:r w:rsidRPr="00BE3D4B">
            <w:rPr>
              <w:rFonts w:ascii="Aptos Body" w:hAnsi="Aptos Body"/>
            </w:rPr>
            <w:t>It’s</w:t>
          </w:r>
          <w:proofErr w:type="gramEnd"/>
          <w:r w:rsidRPr="00BE3D4B">
            <w:rPr>
              <w:rFonts w:ascii="Aptos Body" w:hAnsi="Aptos Body"/>
            </w:rPr>
            <w:t xml:space="preserve"> a measure </w:t>
          </w:r>
          <w:r>
            <w:rPr>
              <w:rFonts w:ascii="Aptos Body" w:hAnsi="Aptos Body"/>
            </w:rPr>
            <w:t xml:space="preserve">to describe how much debt is used to run the business. The ratio tells how </w:t>
          </w:r>
          <w:proofErr w:type="gramStart"/>
          <w:r>
            <w:rPr>
              <w:rFonts w:ascii="Aptos Body" w:hAnsi="Aptos Body"/>
            </w:rPr>
            <w:t>much</w:t>
          </w:r>
          <w:proofErr w:type="gramEnd"/>
          <w:r>
            <w:rPr>
              <w:rFonts w:ascii="Aptos Body" w:hAnsi="Aptos Body"/>
            </w:rPr>
            <w:t xml:space="preserve"> debt there is for every dollar of equity. In general, if debt to equity is too high is showing that the company may be unable to pay the debtors.</w:t>
          </w:r>
          <w:sdt>
            <w:sdtPr>
              <w:rPr>
                <w:rFonts w:ascii="Aptos Body" w:hAnsi="Aptos Body"/>
              </w:rPr>
              <w:id w:val="1331568045"/>
              <w:citation/>
            </w:sdtPr>
            <w:sdtContent>
              <w:r>
                <w:rPr>
                  <w:rFonts w:ascii="Aptos Body" w:hAnsi="Aptos Body"/>
                </w:rPr>
                <w:fldChar w:fldCharType="begin"/>
              </w:r>
              <w:r>
                <w:rPr>
                  <w:rFonts w:ascii="Aptos Body" w:hAnsi="Aptos Body"/>
                </w:rPr>
                <w:instrText xml:space="preserve"> CITATION Amy15 \l 2057 </w:instrText>
              </w:r>
              <w:r>
                <w:rPr>
                  <w:rFonts w:ascii="Aptos Body" w:hAnsi="Aptos Body"/>
                </w:rPr>
                <w:fldChar w:fldCharType="separate"/>
              </w:r>
              <w:r>
                <w:rPr>
                  <w:rFonts w:ascii="Aptos Body" w:hAnsi="Aptos Body"/>
                  <w:noProof/>
                </w:rPr>
                <w:t xml:space="preserve"> </w:t>
              </w:r>
              <w:r w:rsidRPr="00BE3D4B">
                <w:rPr>
                  <w:rFonts w:ascii="Aptos Body" w:hAnsi="Aptos Body"/>
                  <w:noProof/>
                </w:rPr>
                <w:t>(Gallo, 2015)</w:t>
              </w:r>
              <w:r>
                <w:rPr>
                  <w:rFonts w:ascii="Aptos Body" w:hAnsi="Aptos Body"/>
                </w:rPr>
                <w:fldChar w:fldCharType="end"/>
              </w:r>
            </w:sdtContent>
          </w:sdt>
        </w:p>
        <w:p w14:paraId="470646A3" w14:textId="3E1A154A" w:rsidR="001439DA" w:rsidRDefault="0064157C" w:rsidP="001258DD">
          <w:pPr>
            <w:jc w:val="both"/>
            <w:rPr>
              <w:rFonts w:ascii="Aptos Body" w:hAnsi="Aptos Body"/>
            </w:rPr>
          </w:pPr>
          <w:r w:rsidRPr="0064157C">
            <w:rPr>
              <w:rFonts w:ascii="Aptos Body" w:hAnsi="Aptos Body"/>
            </w:rPr>
            <w:t xml:space="preserve"> </w:t>
          </w:r>
          <w:sdt>
            <w:sdtPr>
              <w:rPr>
                <w:rFonts w:ascii="Aptos Body" w:hAnsi="Aptos Body"/>
              </w:rPr>
              <w:id w:val="1395390048"/>
              <w:citation/>
            </w:sdtPr>
            <w:sdtContent>
              <w:r>
                <w:rPr>
                  <w:rFonts w:ascii="Aptos Body" w:hAnsi="Aptos Body"/>
                </w:rPr>
                <w:fldChar w:fldCharType="begin"/>
              </w:r>
              <w:r>
                <w:rPr>
                  <w:rFonts w:ascii="Aptos Body" w:hAnsi="Aptos Body"/>
                </w:rPr>
                <w:instrText xml:space="preserve"> CITATION CSI24 \l 2057 </w:instrText>
              </w:r>
              <w:r>
                <w:rPr>
                  <w:rFonts w:ascii="Aptos Body" w:hAnsi="Aptos Body"/>
                </w:rPr>
                <w:fldChar w:fldCharType="separate"/>
              </w:r>
              <w:r w:rsidRPr="0064157C">
                <w:rPr>
                  <w:rFonts w:ascii="Aptos Body" w:hAnsi="Aptos Body"/>
                  <w:noProof/>
                </w:rPr>
                <w:t>(CSIMarket, 2024)</w:t>
              </w:r>
              <w:r>
                <w:rPr>
                  <w:rFonts w:ascii="Aptos Body" w:hAnsi="Aptos Body"/>
                </w:rPr>
                <w:fldChar w:fldCharType="end"/>
              </w:r>
            </w:sdtContent>
          </w:sdt>
          <w:r>
            <w:rPr>
              <w:rFonts w:ascii="Aptos Body" w:hAnsi="Aptos Body"/>
            </w:rPr>
            <w:t xml:space="preserve"> shows the average of </w:t>
          </w:r>
          <w:r w:rsidR="0045020B">
            <w:rPr>
              <w:rFonts w:ascii="Aptos Body" w:hAnsi="Aptos Body"/>
            </w:rPr>
            <w:t>debt-to-equity</w:t>
          </w:r>
          <w:r>
            <w:rPr>
              <w:rFonts w:ascii="Aptos Body" w:hAnsi="Aptos Body"/>
            </w:rPr>
            <w:t xml:space="preserve"> ratio for the year 2023 as of 0.52.</w:t>
          </w:r>
          <w:sdt>
            <w:sdtPr>
              <w:rPr>
                <w:rFonts w:ascii="Aptos Body" w:hAnsi="Aptos Body"/>
              </w:rPr>
              <w:id w:val="-289440533"/>
              <w:citation/>
            </w:sdtPr>
            <w:sdtContent>
              <w:r w:rsidR="00460B97">
                <w:rPr>
                  <w:rFonts w:ascii="Aptos Body" w:hAnsi="Aptos Body"/>
                </w:rPr>
                <w:fldChar w:fldCharType="begin"/>
              </w:r>
              <w:r w:rsidR="00460B97">
                <w:rPr>
                  <w:rFonts w:ascii="Aptos Body" w:hAnsi="Aptos Body"/>
                </w:rPr>
                <w:instrText xml:space="preserve"> CITATION Ken22 \l 2057 </w:instrText>
              </w:r>
              <w:r w:rsidR="00460B97">
                <w:rPr>
                  <w:rFonts w:ascii="Aptos Body" w:hAnsi="Aptos Body"/>
                </w:rPr>
                <w:fldChar w:fldCharType="separate"/>
              </w:r>
              <w:r w:rsidR="00460B97">
                <w:rPr>
                  <w:rFonts w:ascii="Aptos Body" w:hAnsi="Aptos Body"/>
                  <w:noProof/>
                </w:rPr>
                <w:t xml:space="preserve"> </w:t>
              </w:r>
              <w:r w:rsidR="00460B97" w:rsidRPr="00460B97">
                <w:rPr>
                  <w:rFonts w:ascii="Aptos Body" w:hAnsi="Aptos Body"/>
                  <w:noProof/>
                </w:rPr>
                <w:t>(Kenton, 2022)</w:t>
              </w:r>
              <w:r w:rsidR="00460B97">
                <w:rPr>
                  <w:rFonts w:ascii="Aptos Body" w:hAnsi="Aptos Body"/>
                </w:rPr>
                <w:fldChar w:fldCharType="end"/>
              </w:r>
            </w:sdtContent>
          </w:sdt>
          <w:r w:rsidR="001439DA">
            <w:rPr>
              <w:rFonts w:ascii="Aptos Body" w:hAnsi="Aptos Body"/>
            </w:rPr>
            <w:t xml:space="preserve">The debt-to-equity ratio results stated in Table </w:t>
          </w:r>
          <w:r w:rsidR="00640BE0">
            <w:rPr>
              <w:rFonts w:ascii="Aptos Body" w:hAnsi="Aptos Body"/>
            </w:rPr>
            <w:t>3</w:t>
          </w:r>
          <w:r w:rsidR="001439DA">
            <w:rPr>
              <w:rFonts w:ascii="Aptos Body" w:hAnsi="Aptos Body"/>
            </w:rPr>
            <w:t xml:space="preserve"> indicate a value </w:t>
          </w:r>
          <w:r w:rsidR="00633C88">
            <w:rPr>
              <w:rFonts w:ascii="Aptos Body" w:hAnsi="Aptos Body"/>
            </w:rPr>
            <w:t>o</w:t>
          </w:r>
          <w:r w:rsidR="001439DA">
            <w:rPr>
              <w:rFonts w:ascii="Aptos Body" w:hAnsi="Aptos Body"/>
            </w:rPr>
            <w:t xml:space="preserve">f 0.70 for the year 2019 which means that Microsoft had 70 cents debt for every dollar of equity. The company constantly decreased the </w:t>
          </w:r>
          <w:r w:rsidR="00FA2CBA">
            <w:rPr>
              <w:rFonts w:ascii="Aptos Body" w:hAnsi="Aptos Body"/>
            </w:rPr>
            <w:t>debt-to-equity</w:t>
          </w:r>
          <w:r w:rsidR="001439DA">
            <w:rPr>
              <w:rFonts w:ascii="Aptos Body" w:hAnsi="Aptos Body"/>
            </w:rPr>
            <w:t xml:space="preserve"> ratio to 0.53 in the year 2020, 0,40 in the year 2021, 0.29 in the year 2022 and 0.22 in the year 2023</w:t>
          </w:r>
          <w:r w:rsidR="00FA2CBA">
            <w:rPr>
              <w:rFonts w:ascii="Aptos Body" w:hAnsi="Aptos Body"/>
            </w:rPr>
            <w:t xml:space="preserve">. A lower debt to equity is favourable for the company reducing the risk </w:t>
          </w:r>
          <w:r w:rsidR="00440A03">
            <w:rPr>
              <w:rFonts w:ascii="Aptos Body" w:hAnsi="Aptos Body"/>
            </w:rPr>
            <w:t xml:space="preserve">to shareholders and potential investors. </w:t>
          </w:r>
          <w:sdt>
            <w:sdtPr>
              <w:rPr>
                <w:rFonts w:ascii="Aptos Body" w:hAnsi="Aptos Body"/>
              </w:rPr>
              <w:id w:val="1587260965"/>
              <w:citation/>
            </w:sdtPr>
            <w:sdtContent>
              <w:r w:rsidR="00440A03">
                <w:rPr>
                  <w:rFonts w:ascii="Aptos Body" w:hAnsi="Aptos Body"/>
                </w:rPr>
                <w:fldChar w:fldCharType="begin"/>
              </w:r>
              <w:r w:rsidR="00440A03">
                <w:rPr>
                  <w:rFonts w:ascii="Aptos Body" w:hAnsi="Aptos Body"/>
                </w:rPr>
                <w:instrText xml:space="preserve"> CITATION Sto24 \l 2057 </w:instrText>
              </w:r>
              <w:r w:rsidR="00440A03">
                <w:rPr>
                  <w:rFonts w:ascii="Aptos Body" w:hAnsi="Aptos Body"/>
                </w:rPr>
                <w:fldChar w:fldCharType="separate"/>
              </w:r>
              <w:r w:rsidR="00440A03" w:rsidRPr="00440A03">
                <w:rPr>
                  <w:rFonts w:ascii="Aptos Body" w:hAnsi="Aptos Body"/>
                  <w:noProof/>
                </w:rPr>
                <w:t>(Stock Analysis on Net, 2024)</w:t>
              </w:r>
              <w:r w:rsidR="00440A03">
                <w:rPr>
                  <w:rFonts w:ascii="Aptos Body" w:hAnsi="Aptos Body"/>
                </w:rPr>
                <w:fldChar w:fldCharType="end"/>
              </w:r>
            </w:sdtContent>
          </w:sdt>
        </w:p>
        <w:p w14:paraId="3FDBCC7F" w14:textId="62981FC9" w:rsidR="003B0895" w:rsidRPr="00E75F6D" w:rsidRDefault="009C2778" w:rsidP="001258DD">
          <w:pPr>
            <w:jc w:val="both"/>
            <w:rPr>
              <w:rFonts w:ascii="Aptos Body" w:hAnsi="Aptos Body"/>
              <w:b/>
              <w:bCs/>
            </w:rPr>
          </w:pPr>
          <w:bookmarkStart w:id="23" w:name="_Hlk164801196"/>
          <w:r>
            <w:rPr>
              <w:rFonts w:ascii="Aptos Body" w:hAnsi="Aptos Body"/>
              <w:b/>
              <w:bCs/>
            </w:rPr>
            <w:t>8</w:t>
          </w:r>
          <w:r w:rsidR="005B5343">
            <w:rPr>
              <w:rFonts w:ascii="Aptos Body" w:hAnsi="Aptos Body"/>
              <w:b/>
              <w:bCs/>
            </w:rPr>
            <w:t xml:space="preserve">.2. </w:t>
          </w:r>
          <w:r w:rsidR="00440A03" w:rsidRPr="00E75F6D">
            <w:rPr>
              <w:rFonts w:ascii="Aptos Body" w:hAnsi="Aptos Body"/>
              <w:b/>
              <w:bCs/>
            </w:rPr>
            <w:t>Debt to capital ratio</w:t>
          </w:r>
        </w:p>
        <w:bookmarkEnd w:id="23"/>
        <w:p w14:paraId="7E408F5B" w14:textId="253F47E6" w:rsidR="00440A03" w:rsidRDefault="00E456C3" w:rsidP="001258DD">
          <w:pPr>
            <w:jc w:val="both"/>
            <w:rPr>
              <w:rFonts w:ascii="Aptos Body" w:hAnsi="Aptos Body"/>
            </w:rPr>
          </w:pPr>
          <w:r>
            <w:rPr>
              <w:rFonts w:ascii="Aptos Body" w:hAnsi="Aptos Body"/>
            </w:rPr>
            <w:t xml:space="preserve">The debt-to-capital ratio </w:t>
          </w:r>
          <w:r w:rsidR="0064157C">
            <w:rPr>
              <w:rFonts w:ascii="Aptos Body" w:hAnsi="Aptos Body"/>
            </w:rPr>
            <w:t xml:space="preserve">also known as leverage ratio </w:t>
          </w:r>
          <w:r>
            <w:rPr>
              <w:rFonts w:ascii="Aptos Body" w:hAnsi="Aptos Body"/>
            </w:rPr>
            <w:t>gives analysts and investors a better idea of a company’s financial structure and whether or not the company is a suitable investment. The higher the capital ratio the higher the risk</w:t>
          </w:r>
          <w:r w:rsidR="007D66E3">
            <w:rPr>
              <w:rFonts w:ascii="Aptos Body" w:hAnsi="Aptos Body"/>
            </w:rPr>
            <w:t>ier the company is</w:t>
          </w:r>
          <w:r>
            <w:rPr>
              <w:rFonts w:ascii="Aptos Body" w:hAnsi="Aptos Body"/>
            </w:rPr>
            <w:t>.</w:t>
          </w:r>
          <w:sdt>
            <w:sdtPr>
              <w:rPr>
                <w:rFonts w:ascii="Aptos Body" w:hAnsi="Aptos Body"/>
              </w:rPr>
              <w:id w:val="-403145788"/>
              <w:citation/>
            </w:sdtPr>
            <w:sdtContent>
              <w:r>
                <w:rPr>
                  <w:rFonts w:ascii="Aptos Body" w:hAnsi="Aptos Body"/>
                </w:rPr>
                <w:fldChar w:fldCharType="begin"/>
              </w:r>
              <w:r>
                <w:rPr>
                  <w:rFonts w:ascii="Aptos Body" w:hAnsi="Aptos Body"/>
                </w:rPr>
                <w:instrText xml:space="preserve"> CITATION Bad18 \l 2057 </w:instrText>
              </w:r>
              <w:r>
                <w:rPr>
                  <w:rFonts w:ascii="Aptos Body" w:hAnsi="Aptos Body"/>
                </w:rPr>
                <w:fldChar w:fldCharType="separate"/>
              </w:r>
              <w:r>
                <w:rPr>
                  <w:rFonts w:ascii="Aptos Body" w:hAnsi="Aptos Body"/>
                  <w:noProof/>
                </w:rPr>
                <w:t xml:space="preserve"> </w:t>
              </w:r>
              <w:r w:rsidRPr="00E456C3">
                <w:rPr>
                  <w:rFonts w:ascii="Aptos Body" w:hAnsi="Aptos Body"/>
                  <w:noProof/>
                </w:rPr>
                <w:t>(Aljamaan, 2018)</w:t>
              </w:r>
              <w:r>
                <w:rPr>
                  <w:rFonts w:ascii="Aptos Body" w:hAnsi="Aptos Body"/>
                </w:rPr>
                <w:fldChar w:fldCharType="end"/>
              </w:r>
            </w:sdtContent>
          </w:sdt>
        </w:p>
        <w:p w14:paraId="440F7FC4" w14:textId="5FC1BFA5" w:rsidR="007D66E3" w:rsidRDefault="007D66E3" w:rsidP="001258DD">
          <w:pPr>
            <w:jc w:val="both"/>
            <w:rPr>
              <w:rFonts w:ascii="Aptos Body" w:hAnsi="Aptos Body"/>
            </w:rPr>
          </w:pPr>
          <w:r>
            <w:rPr>
              <w:rFonts w:ascii="Aptos Body" w:hAnsi="Aptos Body"/>
            </w:rPr>
            <w:t xml:space="preserve">The results stated in Table </w:t>
          </w:r>
          <w:r w:rsidR="00640BE0">
            <w:rPr>
              <w:rFonts w:ascii="Aptos Body" w:hAnsi="Aptos Body"/>
            </w:rPr>
            <w:t>3</w:t>
          </w:r>
          <w:r>
            <w:rPr>
              <w:rFonts w:ascii="Aptos Body" w:hAnsi="Aptos Body"/>
            </w:rPr>
            <w:t xml:space="preserve">, shows </w:t>
          </w:r>
          <w:r w:rsidR="0064157C">
            <w:rPr>
              <w:rFonts w:ascii="Aptos Body" w:hAnsi="Aptos Body"/>
            </w:rPr>
            <w:t xml:space="preserve">a </w:t>
          </w:r>
          <w:r>
            <w:rPr>
              <w:rFonts w:ascii="Aptos Body" w:hAnsi="Aptos Body"/>
            </w:rPr>
            <w:t xml:space="preserve">debt-to-capital ratio for the year 2019 of 0.41 which means that 41% of Microsoft capital </w:t>
          </w:r>
          <w:proofErr w:type="gramStart"/>
          <w:r>
            <w:rPr>
              <w:rFonts w:ascii="Aptos Body" w:hAnsi="Aptos Body"/>
            </w:rPr>
            <w:t>was financed</w:t>
          </w:r>
          <w:proofErr w:type="gramEnd"/>
          <w:r>
            <w:rPr>
              <w:rFonts w:ascii="Aptos Body" w:hAnsi="Aptos Body"/>
            </w:rPr>
            <w:t xml:space="preserve"> by debt. The proportion of the capital financed by debt decreased in the following year, 2020 to 0</w:t>
          </w:r>
          <w:r w:rsidR="003B0895">
            <w:rPr>
              <w:rFonts w:ascii="Aptos Body" w:hAnsi="Aptos Body"/>
            </w:rPr>
            <w:t>.34, and keeping the decrease for the next years 2021 (0.29), 2022 (0.23), 2023 (0.18), showing that the company progressive reduced its financial leverage.</w:t>
          </w:r>
        </w:p>
        <w:p w14:paraId="42FE633A" w14:textId="6C26D8A1" w:rsidR="007D66E3" w:rsidRDefault="008443BC" w:rsidP="001258DD">
          <w:pPr>
            <w:jc w:val="both"/>
            <w:rPr>
              <w:rFonts w:ascii="Aptos Body" w:hAnsi="Aptos Body"/>
            </w:rPr>
          </w:pPr>
          <w:r>
            <w:rPr>
              <w:rFonts w:ascii="Aptos Body" w:hAnsi="Aptos Body"/>
            </w:rPr>
            <w:t xml:space="preserve">The significant amount returned to shareholders in the form of share repurchases and dividends </w:t>
          </w:r>
          <w:r w:rsidR="00CB1D8C">
            <w:rPr>
              <w:rFonts w:ascii="Aptos Body" w:hAnsi="Aptos Body"/>
            </w:rPr>
            <w:t xml:space="preserve">(total equity) </w:t>
          </w:r>
          <w:r>
            <w:rPr>
              <w:rFonts w:ascii="Aptos Body" w:hAnsi="Aptos Body"/>
            </w:rPr>
            <w:t xml:space="preserve">during this period could potentially lead to a decrease in debt to capital ratio. </w:t>
          </w:r>
          <w:r w:rsidR="00FB1B5F">
            <w:rPr>
              <w:rFonts w:ascii="Aptos Body" w:hAnsi="Aptos Body"/>
            </w:rPr>
            <w:t>(</w:t>
          </w:r>
          <w:r>
            <w:rPr>
              <w:rFonts w:ascii="Aptos Body" w:hAnsi="Aptos Body"/>
            </w:rPr>
            <w:t xml:space="preserve">E.g. </w:t>
          </w:r>
          <w:r w:rsidR="00FB1B5F">
            <w:rPr>
              <w:rFonts w:ascii="Aptos Body" w:hAnsi="Aptos Body"/>
            </w:rPr>
            <w:t>$0.62/share totalling %</w:t>
          </w:r>
          <w:proofErr w:type="gramStart"/>
          <w:r w:rsidR="00FB1B5F">
            <w:rPr>
              <w:rFonts w:ascii="Aptos Body" w:hAnsi="Aptos Body"/>
            </w:rPr>
            <w:t>18</w:t>
          </w:r>
          <w:proofErr w:type="gramEnd"/>
          <w:r w:rsidR="00FB1B5F">
            <w:rPr>
              <w:rFonts w:ascii="Aptos Body" w:hAnsi="Aptos Body"/>
            </w:rPr>
            <w:t xml:space="preserve"> billion in the year 2022 increased to $0.68 per share totalling 20.2 billion in 2023) (Microsoft Annual Report, 2021)</w:t>
          </w:r>
        </w:p>
        <w:p w14:paraId="7817D667" w14:textId="35A7E4AE" w:rsidR="001E6557" w:rsidRDefault="009C2778" w:rsidP="001258DD">
          <w:pPr>
            <w:jc w:val="both"/>
            <w:rPr>
              <w:rFonts w:ascii="Aptos Body" w:hAnsi="Aptos Body"/>
              <w:b/>
              <w:bCs/>
            </w:rPr>
          </w:pPr>
          <w:bookmarkStart w:id="24" w:name="_Hlk164801236"/>
          <w:r>
            <w:rPr>
              <w:rFonts w:ascii="Aptos Body" w:hAnsi="Aptos Body"/>
              <w:b/>
              <w:bCs/>
            </w:rPr>
            <w:t>9</w:t>
          </w:r>
          <w:r w:rsidR="005B5343">
            <w:rPr>
              <w:rFonts w:ascii="Aptos Body" w:hAnsi="Aptos Body"/>
              <w:b/>
              <w:bCs/>
            </w:rPr>
            <w:t xml:space="preserve">. </w:t>
          </w:r>
          <w:r w:rsidR="001C4F96" w:rsidRPr="001C4F96">
            <w:rPr>
              <w:rFonts w:ascii="Aptos Body" w:hAnsi="Aptos Body"/>
              <w:b/>
              <w:bCs/>
            </w:rPr>
            <w:t>Efficiency ratio</w:t>
          </w:r>
        </w:p>
        <w:p w14:paraId="7750C817" w14:textId="6C569196" w:rsidR="001C4F96" w:rsidRPr="00E75F6D" w:rsidRDefault="009C2778" w:rsidP="001258DD">
          <w:pPr>
            <w:jc w:val="both"/>
            <w:rPr>
              <w:rFonts w:ascii="Aptos Body" w:hAnsi="Aptos Body"/>
              <w:b/>
              <w:bCs/>
            </w:rPr>
          </w:pPr>
          <w:r>
            <w:rPr>
              <w:rFonts w:ascii="Aptos Body" w:hAnsi="Aptos Body"/>
              <w:b/>
              <w:bCs/>
            </w:rPr>
            <w:t>9</w:t>
          </w:r>
          <w:r w:rsidR="005B5343">
            <w:rPr>
              <w:rFonts w:ascii="Aptos Body" w:hAnsi="Aptos Body"/>
              <w:b/>
              <w:bCs/>
            </w:rPr>
            <w:t xml:space="preserve">.1. </w:t>
          </w:r>
          <w:r w:rsidR="001C4F96" w:rsidRPr="00E75F6D">
            <w:rPr>
              <w:rFonts w:ascii="Aptos Body" w:hAnsi="Aptos Body"/>
              <w:b/>
              <w:bCs/>
            </w:rPr>
            <w:t>Asset turnover</w:t>
          </w:r>
        </w:p>
        <w:bookmarkEnd w:id="24"/>
        <w:p w14:paraId="01D73716" w14:textId="488E98A0" w:rsidR="001C4F96" w:rsidRDefault="000544F8" w:rsidP="001258DD">
          <w:pPr>
            <w:jc w:val="both"/>
            <w:rPr>
              <w:rFonts w:ascii="Aptos Body" w:hAnsi="Aptos Body"/>
            </w:rPr>
          </w:pPr>
          <w:r w:rsidRPr="000544F8">
            <w:rPr>
              <w:rFonts w:ascii="Aptos Body" w:hAnsi="Aptos Body"/>
            </w:rPr>
            <w:t xml:space="preserve">Measure the ability of a firm </w:t>
          </w:r>
          <w:r>
            <w:rPr>
              <w:rFonts w:ascii="Aptos Body" w:hAnsi="Aptos Body"/>
            </w:rPr>
            <w:t xml:space="preserve">to generate revenues from its asset. A change in asset turnover reflects a change in the productibility therefore can be useful in predicting future profitability. An increase decrease) in turnover should result in </w:t>
          </w:r>
          <w:r w:rsidR="002076C1">
            <w:rPr>
              <w:rFonts w:ascii="Aptos Body" w:hAnsi="Aptos Body"/>
            </w:rPr>
            <w:t>an</w:t>
          </w:r>
          <w:r>
            <w:rPr>
              <w:rFonts w:ascii="Aptos Body" w:hAnsi="Aptos Body"/>
            </w:rPr>
            <w:t xml:space="preserve"> increase (decrease) of profitability one year ahead. </w:t>
          </w:r>
          <w:sdt>
            <w:sdtPr>
              <w:rPr>
                <w:rFonts w:ascii="Aptos Body" w:hAnsi="Aptos Body"/>
              </w:rPr>
              <w:id w:val="1376886269"/>
              <w:citation/>
            </w:sdtPr>
            <w:sdtContent>
              <w:r>
                <w:rPr>
                  <w:rFonts w:ascii="Aptos Body" w:hAnsi="Aptos Body"/>
                </w:rPr>
                <w:fldChar w:fldCharType="begin"/>
              </w:r>
              <w:r>
                <w:rPr>
                  <w:rFonts w:ascii="Aptos Body" w:hAnsi="Aptos Body"/>
                </w:rPr>
                <w:instrText xml:space="preserve"> CITATION Fai01 \l 2057 </w:instrText>
              </w:r>
              <w:r>
                <w:rPr>
                  <w:rFonts w:ascii="Aptos Body" w:hAnsi="Aptos Body"/>
                </w:rPr>
                <w:fldChar w:fldCharType="separate"/>
              </w:r>
              <w:r w:rsidRPr="000544F8">
                <w:rPr>
                  <w:rFonts w:ascii="Aptos Body" w:hAnsi="Aptos Body"/>
                  <w:noProof/>
                </w:rPr>
                <w:t>(Fairfield &amp; Yohn, 2001)</w:t>
              </w:r>
              <w:r>
                <w:rPr>
                  <w:rFonts w:ascii="Aptos Body" w:hAnsi="Aptos Body"/>
                </w:rPr>
                <w:fldChar w:fldCharType="end"/>
              </w:r>
            </w:sdtContent>
          </w:sdt>
        </w:p>
        <w:p w14:paraId="33E56CCC" w14:textId="60F7570E" w:rsidR="002076C1" w:rsidRDefault="0045020B" w:rsidP="001258DD">
          <w:pPr>
            <w:jc w:val="both"/>
            <w:rPr>
              <w:rFonts w:ascii="Aptos Body" w:hAnsi="Aptos Body"/>
            </w:rPr>
          </w:pPr>
          <w:r>
            <w:rPr>
              <w:rFonts w:ascii="Aptos Body" w:hAnsi="Aptos Body"/>
            </w:rPr>
            <w:t xml:space="preserve">With an asset turnover ratio of 0.62 technology sector </w:t>
          </w:r>
          <w:sdt>
            <w:sdtPr>
              <w:rPr>
                <w:rFonts w:ascii="Aptos Body" w:hAnsi="Aptos Body"/>
              </w:rPr>
              <w:id w:val="-285731240"/>
              <w:citation/>
            </w:sdtPr>
            <w:sdtContent>
              <w:r>
                <w:rPr>
                  <w:rFonts w:ascii="Aptos Body" w:hAnsi="Aptos Body"/>
                </w:rPr>
                <w:fldChar w:fldCharType="begin"/>
              </w:r>
              <w:r>
                <w:rPr>
                  <w:rFonts w:ascii="Aptos Body" w:hAnsi="Aptos Body"/>
                </w:rPr>
                <w:instrText xml:space="preserve"> CITATION CSI24 \l 2057 </w:instrText>
              </w:r>
              <w:r>
                <w:rPr>
                  <w:rFonts w:ascii="Aptos Body" w:hAnsi="Aptos Body"/>
                </w:rPr>
                <w:fldChar w:fldCharType="separate"/>
              </w:r>
              <w:r w:rsidRPr="0045020B">
                <w:rPr>
                  <w:rFonts w:ascii="Aptos Body" w:hAnsi="Aptos Body"/>
                  <w:noProof/>
                </w:rPr>
                <w:t>(CSIMarket, 2024)</w:t>
              </w:r>
              <w:r>
                <w:rPr>
                  <w:rFonts w:ascii="Aptos Body" w:hAnsi="Aptos Body"/>
                </w:rPr>
                <w:fldChar w:fldCharType="end"/>
              </w:r>
            </w:sdtContent>
          </w:sdt>
          <w:r>
            <w:rPr>
              <w:rFonts w:ascii="Aptos Body" w:hAnsi="Aptos Body"/>
            </w:rPr>
            <w:t>, and l</w:t>
          </w:r>
          <w:r w:rsidR="002076C1">
            <w:rPr>
              <w:rFonts w:ascii="Aptos Body" w:hAnsi="Aptos Body"/>
            </w:rPr>
            <w:t xml:space="preserve">ooking at the results calculations from Table </w:t>
          </w:r>
          <w:r w:rsidR="00640BE0">
            <w:rPr>
              <w:rFonts w:ascii="Aptos Body" w:hAnsi="Aptos Body"/>
            </w:rPr>
            <w:t>4</w:t>
          </w:r>
          <w:r w:rsidR="002076C1">
            <w:rPr>
              <w:rFonts w:ascii="Aptos Body" w:hAnsi="Aptos Body"/>
            </w:rPr>
            <w:t>, the year 2019 have the lowest asset turnover with a value of 0.43 indicating 43 cents generated for every dollar in sales. The ratio will increase with every year up to 2022 (0.54) showing a continued improvement in asset utilisation to generate sales</w:t>
          </w:r>
          <w:r w:rsidR="00734978">
            <w:rPr>
              <w:rFonts w:ascii="Aptos Body" w:hAnsi="Aptos Body"/>
            </w:rPr>
            <w:t xml:space="preserve">, as well as efficient asset use and growing sales. </w:t>
          </w:r>
          <w:r w:rsidR="002076C1">
            <w:rPr>
              <w:rFonts w:ascii="Aptos Body" w:hAnsi="Aptos Body"/>
            </w:rPr>
            <w:t xml:space="preserve">However, there is a slightly </w:t>
          </w:r>
          <w:r w:rsidR="00734978">
            <w:rPr>
              <w:rFonts w:ascii="Aptos Body" w:hAnsi="Aptos Body"/>
            </w:rPr>
            <w:t>decrease in 2023 (0.51) but the value is still higher than the base year 2019</w:t>
          </w:r>
          <w:r>
            <w:rPr>
              <w:rFonts w:ascii="Aptos Body" w:hAnsi="Aptos Body"/>
            </w:rPr>
            <w:t xml:space="preserve">, figures below average most probably due to the business model </w:t>
          </w:r>
          <w:r w:rsidR="00346518">
            <w:rPr>
              <w:rFonts w:ascii="Aptos Body" w:hAnsi="Aptos Body"/>
            </w:rPr>
            <w:t>which involves long-term investments in data centres and acquisitions which will not generate revenue immediately.</w:t>
          </w:r>
        </w:p>
        <w:p w14:paraId="458D1C45" w14:textId="5F1278B0" w:rsidR="000544F8" w:rsidRPr="00E75F6D" w:rsidRDefault="009C2778" w:rsidP="001258DD">
          <w:pPr>
            <w:jc w:val="both"/>
            <w:rPr>
              <w:rFonts w:ascii="Aptos Body" w:hAnsi="Aptos Body"/>
              <w:b/>
              <w:bCs/>
            </w:rPr>
          </w:pPr>
          <w:bookmarkStart w:id="25" w:name="_Hlk164801294"/>
          <w:r>
            <w:rPr>
              <w:rFonts w:ascii="Aptos Body" w:hAnsi="Aptos Body"/>
              <w:b/>
              <w:bCs/>
            </w:rPr>
            <w:t>9</w:t>
          </w:r>
          <w:r w:rsidR="005B5343">
            <w:rPr>
              <w:rFonts w:ascii="Aptos Body" w:hAnsi="Aptos Body"/>
              <w:b/>
              <w:bCs/>
            </w:rPr>
            <w:t xml:space="preserve">.2. </w:t>
          </w:r>
          <w:r w:rsidR="00BB50A6" w:rsidRPr="00E75F6D">
            <w:rPr>
              <w:rFonts w:ascii="Aptos Body" w:hAnsi="Aptos Body"/>
              <w:b/>
              <w:bCs/>
            </w:rPr>
            <w:t>Fixed asset turnover</w:t>
          </w:r>
        </w:p>
        <w:bookmarkEnd w:id="25"/>
        <w:p w14:paraId="779A7EDB" w14:textId="7A6CB804" w:rsidR="00BB50A6" w:rsidRDefault="00557407" w:rsidP="001258DD">
          <w:pPr>
            <w:jc w:val="both"/>
            <w:rPr>
              <w:rFonts w:ascii="Aptos Body" w:hAnsi="Aptos Body"/>
            </w:rPr>
          </w:pPr>
          <w:r>
            <w:rPr>
              <w:rFonts w:ascii="Aptos Body" w:hAnsi="Aptos Body"/>
            </w:rPr>
            <w:t xml:space="preserve">Reveals how a company is generating sales from existing fixed assets and </w:t>
          </w:r>
          <w:proofErr w:type="gramStart"/>
          <w:r>
            <w:rPr>
              <w:rFonts w:ascii="Aptos Body" w:hAnsi="Aptos Body"/>
            </w:rPr>
            <w:t>is used</w:t>
          </w:r>
          <w:proofErr w:type="gramEnd"/>
          <w:r>
            <w:rPr>
              <w:rFonts w:ascii="Aptos Body" w:hAnsi="Aptos Body"/>
            </w:rPr>
            <w:t xml:space="preserve"> by analysts to measure operating performance. A higher fixed asset turnover indicates the company effectively used investments in fixed assets to generate sales.</w:t>
          </w:r>
        </w:p>
        <w:p w14:paraId="52AA18B6" w14:textId="4C5C701A" w:rsidR="00346518" w:rsidRDefault="00346518" w:rsidP="001258DD">
          <w:pPr>
            <w:jc w:val="both"/>
            <w:rPr>
              <w:rFonts w:ascii="Aptos Body" w:hAnsi="Aptos Body"/>
            </w:rPr>
          </w:pPr>
          <w:r>
            <w:rPr>
              <w:rFonts w:ascii="Aptos Body" w:hAnsi="Aptos Body"/>
            </w:rPr>
            <w:t xml:space="preserve">The average of fixed asset turnover in the technology sector was </w:t>
          </w:r>
          <w:r w:rsidR="00F123D9">
            <w:rPr>
              <w:rFonts w:ascii="Aptos Body" w:hAnsi="Aptos Body"/>
            </w:rPr>
            <w:t xml:space="preserve">0.66 in the year 2023. </w:t>
          </w:r>
          <w:sdt>
            <w:sdtPr>
              <w:rPr>
                <w:rFonts w:ascii="Aptos Body" w:hAnsi="Aptos Body"/>
              </w:rPr>
              <w:id w:val="-1129550134"/>
              <w:citation/>
            </w:sdtPr>
            <w:sdtContent>
              <w:r w:rsidR="00F123D9">
                <w:rPr>
                  <w:rFonts w:ascii="Aptos Body" w:hAnsi="Aptos Body"/>
                </w:rPr>
                <w:fldChar w:fldCharType="begin"/>
              </w:r>
              <w:r w:rsidR="00F123D9">
                <w:rPr>
                  <w:rFonts w:ascii="Aptos Body" w:hAnsi="Aptos Body"/>
                </w:rPr>
                <w:instrText xml:space="preserve"> CITATION CSI24 \l 2057 </w:instrText>
              </w:r>
              <w:r w:rsidR="00F123D9">
                <w:rPr>
                  <w:rFonts w:ascii="Aptos Body" w:hAnsi="Aptos Body"/>
                </w:rPr>
                <w:fldChar w:fldCharType="separate"/>
              </w:r>
              <w:r w:rsidR="00F123D9" w:rsidRPr="00F123D9">
                <w:rPr>
                  <w:rFonts w:ascii="Aptos Body" w:hAnsi="Aptos Body"/>
                  <w:noProof/>
                </w:rPr>
                <w:t>(CSIMarket, 2024)</w:t>
              </w:r>
              <w:r w:rsidR="00F123D9">
                <w:rPr>
                  <w:rFonts w:ascii="Aptos Body" w:hAnsi="Aptos Body"/>
                </w:rPr>
                <w:fldChar w:fldCharType="end"/>
              </w:r>
            </w:sdtContent>
          </w:sdt>
        </w:p>
        <w:p w14:paraId="385CAD88" w14:textId="779888D6" w:rsidR="00557407" w:rsidRDefault="00557407" w:rsidP="001258DD">
          <w:pPr>
            <w:jc w:val="both"/>
            <w:rPr>
              <w:rFonts w:ascii="Aptos Body" w:hAnsi="Aptos Body"/>
            </w:rPr>
          </w:pPr>
          <w:r>
            <w:rPr>
              <w:rFonts w:ascii="Aptos Body" w:hAnsi="Aptos Body"/>
            </w:rPr>
            <w:t xml:space="preserve">Table </w:t>
          </w:r>
          <w:r w:rsidR="00640BE0">
            <w:rPr>
              <w:rFonts w:ascii="Aptos Body" w:hAnsi="Aptos Body"/>
            </w:rPr>
            <w:t>4</w:t>
          </w:r>
          <w:r>
            <w:rPr>
              <w:rFonts w:ascii="Aptos Body" w:hAnsi="Aptos Body"/>
            </w:rPr>
            <w:t xml:space="preserve"> </w:t>
          </w:r>
          <w:r w:rsidR="003711A9">
            <w:rPr>
              <w:rFonts w:ascii="Aptos Body" w:hAnsi="Aptos Body"/>
            </w:rPr>
            <w:t>shows for the year 2019 the fixed asset turnover of 3.44 which means for every dollar in fixed assets</w:t>
          </w:r>
          <w:r w:rsidR="004E4DDA">
            <w:rPr>
              <w:rFonts w:ascii="Aptos Body" w:hAnsi="Aptos Body"/>
            </w:rPr>
            <w:t xml:space="preserve"> (property, plant equipment), </w:t>
          </w:r>
          <w:r w:rsidR="003711A9">
            <w:rPr>
              <w:rFonts w:ascii="Aptos Body" w:hAnsi="Aptos Body"/>
            </w:rPr>
            <w:t>Microsoft will generate $3.44. There is a continued decrease in the following years up to 2.21 in the year 2023</w:t>
          </w:r>
          <w:r w:rsidR="004E4DDA">
            <w:rPr>
              <w:rFonts w:ascii="Aptos Body" w:hAnsi="Aptos Body"/>
            </w:rPr>
            <w:t xml:space="preserve">, showing a decrease of efficiency in the use of fixed assets to generate sales. This can </w:t>
          </w:r>
          <w:proofErr w:type="gramStart"/>
          <w:r w:rsidR="004E4DDA">
            <w:rPr>
              <w:rFonts w:ascii="Aptos Body" w:hAnsi="Aptos Body"/>
            </w:rPr>
            <w:t>be attributed</w:t>
          </w:r>
          <w:proofErr w:type="gramEnd"/>
          <w:r w:rsidR="004E4DDA">
            <w:rPr>
              <w:rFonts w:ascii="Aptos Body" w:hAnsi="Aptos Body"/>
            </w:rPr>
            <w:t xml:space="preserve"> to investment in fixed assets </w:t>
          </w:r>
          <w:r w:rsidR="00490010">
            <w:rPr>
              <w:rFonts w:ascii="Aptos Body" w:hAnsi="Aptos Body"/>
            </w:rPr>
            <w:t xml:space="preserve">coming together with acquisitions Microsoft made </w:t>
          </w:r>
          <w:sdt>
            <w:sdtPr>
              <w:rPr>
                <w:rFonts w:ascii="Aptos Body" w:hAnsi="Aptos Body"/>
              </w:rPr>
              <w:id w:val="1792859460"/>
              <w:citation/>
            </w:sdtPr>
            <w:sdtContent>
              <w:r w:rsidR="00490010">
                <w:rPr>
                  <w:rFonts w:ascii="Aptos Body" w:hAnsi="Aptos Body"/>
                </w:rPr>
                <w:fldChar w:fldCharType="begin"/>
              </w:r>
              <w:r w:rsidR="00490010">
                <w:rPr>
                  <w:rFonts w:ascii="Aptos Body" w:hAnsi="Aptos Body"/>
                </w:rPr>
                <w:instrText xml:space="preserve"> CITATION Mic232 \l 2057 </w:instrText>
              </w:r>
              <w:r w:rsidR="00490010">
                <w:rPr>
                  <w:rFonts w:ascii="Aptos Body" w:hAnsi="Aptos Body"/>
                </w:rPr>
                <w:fldChar w:fldCharType="separate"/>
              </w:r>
              <w:r w:rsidR="00490010" w:rsidRPr="00490010">
                <w:rPr>
                  <w:rFonts w:ascii="Aptos Body" w:hAnsi="Aptos Body"/>
                  <w:noProof/>
                </w:rPr>
                <w:t>(Microsoft, 2023)</w:t>
              </w:r>
              <w:r w:rsidR="00490010">
                <w:rPr>
                  <w:rFonts w:ascii="Aptos Body" w:hAnsi="Aptos Body"/>
                </w:rPr>
                <w:fldChar w:fldCharType="end"/>
              </w:r>
            </w:sdtContent>
          </w:sdt>
          <w:r w:rsidR="00490010">
            <w:rPr>
              <w:rFonts w:ascii="Aptos Body" w:hAnsi="Aptos Body"/>
            </w:rPr>
            <w:t xml:space="preserve">, </w:t>
          </w:r>
          <w:r w:rsidR="004E4DDA">
            <w:rPr>
              <w:rFonts w:ascii="Aptos Body" w:hAnsi="Aptos Body"/>
            </w:rPr>
            <w:t>without a proportional increase of sales.</w:t>
          </w:r>
          <w:r w:rsidR="00F123D9">
            <w:rPr>
              <w:rFonts w:ascii="Aptos Body" w:hAnsi="Aptos Body"/>
            </w:rPr>
            <w:t xml:space="preserve"> The difference comparing with the average from technology sector is due to the nature of the business which require less investment in fixed asset comparing to other companies as well as high sales volume.</w:t>
          </w:r>
        </w:p>
        <w:p w14:paraId="04C11620" w14:textId="6DCEE3BD" w:rsidR="00183155" w:rsidRDefault="009C2778" w:rsidP="001258DD">
          <w:pPr>
            <w:jc w:val="both"/>
            <w:rPr>
              <w:rFonts w:ascii="Aptos Body" w:hAnsi="Aptos Body"/>
              <w:b/>
              <w:bCs/>
            </w:rPr>
          </w:pPr>
          <w:bookmarkStart w:id="26" w:name="_Hlk164801346"/>
          <w:r>
            <w:rPr>
              <w:rFonts w:ascii="Aptos Body" w:hAnsi="Aptos Body"/>
              <w:b/>
              <w:bCs/>
            </w:rPr>
            <w:t>10</w:t>
          </w:r>
          <w:r w:rsidR="005B5343">
            <w:rPr>
              <w:rFonts w:ascii="Aptos Body" w:hAnsi="Aptos Body"/>
              <w:b/>
              <w:bCs/>
            </w:rPr>
            <w:t xml:space="preserve">. </w:t>
          </w:r>
          <w:r w:rsidR="00183155">
            <w:rPr>
              <w:rFonts w:ascii="Aptos Body" w:hAnsi="Aptos Body"/>
              <w:b/>
              <w:bCs/>
            </w:rPr>
            <w:t>A comparative analysis of financial ratios for Microsoft and Apple</w:t>
          </w:r>
        </w:p>
        <w:p w14:paraId="26257CA8" w14:textId="165CFB4B" w:rsidR="00214E88" w:rsidRPr="00E75F6D" w:rsidRDefault="00214E88" w:rsidP="001258DD">
          <w:pPr>
            <w:jc w:val="both"/>
            <w:rPr>
              <w:rFonts w:ascii="Aptos Body" w:hAnsi="Aptos Body"/>
              <w:b/>
              <w:bCs/>
            </w:rPr>
          </w:pPr>
          <w:r w:rsidRPr="00E75F6D">
            <w:rPr>
              <w:rFonts w:ascii="Aptos Body" w:hAnsi="Aptos Body"/>
              <w:b/>
              <w:bCs/>
            </w:rPr>
            <w:t xml:space="preserve">Table </w:t>
          </w:r>
          <w:r w:rsidR="00677E70" w:rsidRPr="00E75F6D">
            <w:rPr>
              <w:rFonts w:ascii="Aptos Body" w:hAnsi="Aptos Body"/>
              <w:b/>
              <w:bCs/>
            </w:rPr>
            <w:t>5</w:t>
          </w:r>
          <w:r w:rsidR="009C20A5" w:rsidRPr="00E75F6D">
            <w:rPr>
              <w:rFonts w:ascii="Aptos Body" w:hAnsi="Aptos Body"/>
              <w:b/>
              <w:bCs/>
            </w:rPr>
            <w:t>: Profitability, Liquidity, Gearing and Efficiency ratios of Microsoft (2019-2023) and Apple (2023)</w:t>
          </w:r>
        </w:p>
        <w:tbl>
          <w:tblPr>
            <w:tblStyle w:val="TableGrid"/>
            <w:tblW w:w="0" w:type="auto"/>
            <w:tblLook w:val="04A0" w:firstRow="1" w:lastRow="0" w:firstColumn="1" w:lastColumn="0" w:noHBand="0" w:noVBand="1"/>
          </w:tblPr>
          <w:tblGrid>
            <w:gridCol w:w="1320"/>
            <w:gridCol w:w="1320"/>
            <w:gridCol w:w="1320"/>
            <w:gridCol w:w="1320"/>
            <w:gridCol w:w="1320"/>
            <w:gridCol w:w="1321"/>
            <w:gridCol w:w="1321"/>
          </w:tblGrid>
          <w:tr w:rsidR="00214E88" w14:paraId="678AF6F0" w14:textId="77777777" w:rsidTr="00214E88">
            <w:tc>
              <w:tcPr>
                <w:tcW w:w="1320" w:type="dxa"/>
              </w:tcPr>
              <w:bookmarkEnd w:id="26"/>
              <w:p w14:paraId="395DCF97" w14:textId="046523AB" w:rsidR="00214E88" w:rsidRDefault="00214E88" w:rsidP="001258DD">
                <w:pPr>
                  <w:jc w:val="both"/>
                  <w:rPr>
                    <w:rFonts w:ascii="Aptos Body" w:hAnsi="Aptos Body"/>
                  </w:rPr>
                </w:pPr>
                <w:r>
                  <w:rPr>
                    <w:rFonts w:ascii="Aptos Body" w:hAnsi="Aptos Body"/>
                  </w:rPr>
                  <w:t>Microsoft</w:t>
                </w:r>
              </w:p>
            </w:tc>
            <w:tc>
              <w:tcPr>
                <w:tcW w:w="1320" w:type="dxa"/>
              </w:tcPr>
              <w:p w14:paraId="5EF1B197" w14:textId="66182357" w:rsidR="00214E88" w:rsidRDefault="00214E88" w:rsidP="001258DD">
                <w:pPr>
                  <w:jc w:val="both"/>
                  <w:rPr>
                    <w:rFonts w:ascii="Aptos Body" w:hAnsi="Aptos Body"/>
                  </w:rPr>
                </w:pPr>
                <w:r>
                  <w:rPr>
                    <w:rFonts w:ascii="Aptos Body" w:hAnsi="Aptos Body"/>
                  </w:rPr>
                  <w:t>2019</w:t>
                </w:r>
              </w:p>
            </w:tc>
            <w:tc>
              <w:tcPr>
                <w:tcW w:w="1320" w:type="dxa"/>
              </w:tcPr>
              <w:p w14:paraId="7936D09C" w14:textId="4BC2B9A2" w:rsidR="00214E88" w:rsidRDefault="00214E88" w:rsidP="001258DD">
                <w:pPr>
                  <w:jc w:val="both"/>
                  <w:rPr>
                    <w:rFonts w:ascii="Aptos Body" w:hAnsi="Aptos Body"/>
                  </w:rPr>
                </w:pPr>
                <w:r>
                  <w:rPr>
                    <w:rFonts w:ascii="Aptos Body" w:hAnsi="Aptos Body"/>
                  </w:rPr>
                  <w:t>2020</w:t>
                </w:r>
              </w:p>
            </w:tc>
            <w:tc>
              <w:tcPr>
                <w:tcW w:w="1320" w:type="dxa"/>
              </w:tcPr>
              <w:p w14:paraId="46EDD9F2" w14:textId="6BCFA7F2" w:rsidR="00214E88" w:rsidRDefault="00214E88" w:rsidP="001258DD">
                <w:pPr>
                  <w:jc w:val="both"/>
                  <w:rPr>
                    <w:rFonts w:ascii="Aptos Body" w:hAnsi="Aptos Body"/>
                  </w:rPr>
                </w:pPr>
                <w:r>
                  <w:rPr>
                    <w:rFonts w:ascii="Aptos Body" w:hAnsi="Aptos Body"/>
                  </w:rPr>
                  <w:t>2021</w:t>
                </w:r>
              </w:p>
            </w:tc>
            <w:tc>
              <w:tcPr>
                <w:tcW w:w="1320" w:type="dxa"/>
              </w:tcPr>
              <w:p w14:paraId="2DCEFAB2" w14:textId="30F438E5" w:rsidR="00214E88" w:rsidRDefault="00214E88" w:rsidP="001258DD">
                <w:pPr>
                  <w:jc w:val="both"/>
                  <w:rPr>
                    <w:rFonts w:ascii="Aptos Body" w:hAnsi="Aptos Body"/>
                  </w:rPr>
                </w:pPr>
                <w:r>
                  <w:rPr>
                    <w:rFonts w:ascii="Aptos Body" w:hAnsi="Aptos Body"/>
                  </w:rPr>
                  <w:t>2022</w:t>
                </w:r>
              </w:p>
            </w:tc>
            <w:tc>
              <w:tcPr>
                <w:tcW w:w="1321" w:type="dxa"/>
              </w:tcPr>
              <w:p w14:paraId="78745A13" w14:textId="50C8548C" w:rsidR="00214E88" w:rsidRDefault="00214E88" w:rsidP="001258DD">
                <w:pPr>
                  <w:jc w:val="both"/>
                  <w:rPr>
                    <w:rFonts w:ascii="Aptos Body" w:hAnsi="Aptos Body"/>
                  </w:rPr>
                </w:pPr>
                <w:r>
                  <w:rPr>
                    <w:rFonts w:ascii="Aptos Body" w:hAnsi="Aptos Body"/>
                  </w:rPr>
                  <w:t>2023</w:t>
                </w:r>
              </w:p>
            </w:tc>
            <w:tc>
              <w:tcPr>
                <w:tcW w:w="1321" w:type="dxa"/>
              </w:tcPr>
              <w:p w14:paraId="22B07BD2" w14:textId="0B6EB491" w:rsidR="00214E88" w:rsidRDefault="00214E88" w:rsidP="001258DD">
                <w:pPr>
                  <w:jc w:val="both"/>
                  <w:rPr>
                    <w:rFonts w:ascii="Aptos Body" w:hAnsi="Aptos Body"/>
                  </w:rPr>
                </w:pPr>
                <w:r>
                  <w:rPr>
                    <w:rFonts w:ascii="Aptos Body" w:hAnsi="Aptos Body"/>
                  </w:rPr>
                  <w:t>Apple 2023</w:t>
                </w:r>
              </w:p>
            </w:tc>
          </w:tr>
          <w:tr w:rsidR="00214E88" w14:paraId="478C1D8B" w14:textId="77777777" w:rsidTr="00214E88">
            <w:tc>
              <w:tcPr>
                <w:tcW w:w="1320" w:type="dxa"/>
              </w:tcPr>
              <w:p w14:paraId="5930323F" w14:textId="784D06E4" w:rsidR="00214E88" w:rsidRDefault="00214E88" w:rsidP="001258DD">
                <w:pPr>
                  <w:jc w:val="both"/>
                  <w:rPr>
                    <w:rFonts w:ascii="Aptos Body" w:hAnsi="Aptos Body"/>
                  </w:rPr>
                </w:pPr>
                <w:r>
                  <w:rPr>
                    <w:rFonts w:ascii="Aptos Body" w:hAnsi="Aptos Body"/>
                  </w:rPr>
                  <w:t>Gross margin (%)</w:t>
                </w:r>
              </w:p>
            </w:tc>
            <w:tc>
              <w:tcPr>
                <w:tcW w:w="1320" w:type="dxa"/>
              </w:tcPr>
              <w:p w14:paraId="29048BA8" w14:textId="39A9516B" w:rsidR="00214E88" w:rsidRDefault="00214E88" w:rsidP="001258DD">
                <w:pPr>
                  <w:jc w:val="both"/>
                  <w:rPr>
                    <w:rFonts w:ascii="Aptos Body" w:hAnsi="Aptos Body"/>
                  </w:rPr>
                </w:pPr>
                <w:r>
                  <w:rPr>
                    <w:rFonts w:ascii="Aptos Body" w:hAnsi="Aptos Body"/>
                  </w:rPr>
                  <w:t>65</w:t>
                </w:r>
              </w:p>
            </w:tc>
            <w:tc>
              <w:tcPr>
                <w:tcW w:w="1320" w:type="dxa"/>
              </w:tcPr>
              <w:p w14:paraId="2E6E6DAB" w14:textId="70AE304A" w:rsidR="00214E88" w:rsidRDefault="00214E88" w:rsidP="001258DD">
                <w:pPr>
                  <w:jc w:val="both"/>
                  <w:rPr>
                    <w:rFonts w:ascii="Aptos Body" w:hAnsi="Aptos Body"/>
                  </w:rPr>
                </w:pPr>
                <w:r>
                  <w:rPr>
                    <w:rFonts w:ascii="Aptos Body" w:hAnsi="Aptos Body"/>
                  </w:rPr>
                  <w:t>67</w:t>
                </w:r>
              </w:p>
            </w:tc>
            <w:tc>
              <w:tcPr>
                <w:tcW w:w="1320" w:type="dxa"/>
              </w:tcPr>
              <w:p w14:paraId="5D721774" w14:textId="693D1F6D" w:rsidR="00214E88" w:rsidRDefault="00214E88" w:rsidP="001258DD">
                <w:pPr>
                  <w:jc w:val="both"/>
                  <w:rPr>
                    <w:rFonts w:ascii="Aptos Body" w:hAnsi="Aptos Body"/>
                  </w:rPr>
                </w:pPr>
                <w:r>
                  <w:rPr>
                    <w:rFonts w:ascii="Aptos Body" w:hAnsi="Aptos Body"/>
                  </w:rPr>
                  <w:t>68</w:t>
                </w:r>
              </w:p>
            </w:tc>
            <w:tc>
              <w:tcPr>
                <w:tcW w:w="1320" w:type="dxa"/>
              </w:tcPr>
              <w:p w14:paraId="7CFAB147" w14:textId="2E130785" w:rsidR="00214E88" w:rsidRDefault="00214E88" w:rsidP="001258DD">
                <w:pPr>
                  <w:jc w:val="both"/>
                  <w:rPr>
                    <w:rFonts w:ascii="Aptos Body" w:hAnsi="Aptos Body"/>
                  </w:rPr>
                </w:pPr>
                <w:r>
                  <w:rPr>
                    <w:rFonts w:ascii="Aptos Body" w:hAnsi="Aptos Body"/>
                  </w:rPr>
                  <w:t>68</w:t>
                </w:r>
              </w:p>
            </w:tc>
            <w:tc>
              <w:tcPr>
                <w:tcW w:w="1321" w:type="dxa"/>
              </w:tcPr>
              <w:p w14:paraId="386FDF76" w14:textId="45F7D501" w:rsidR="00214E88" w:rsidRDefault="00214E88" w:rsidP="001258DD">
                <w:pPr>
                  <w:jc w:val="both"/>
                  <w:rPr>
                    <w:rFonts w:ascii="Aptos Body" w:hAnsi="Aptos Body"/>
                  </w:rPr>
                </w:pPr>
                <w:r>
                  <w:rPr>
                    <w:rFonts w:ascii="Aptos Body" w:hAnsi="Aptos Body"/>
                  </w:rPr>
                  <w:t>68</w:t>
                </w:r>
              </w:p>
            </w:tc>
            <w:tc>
              <w:tcPr>
                <w:tcW w:w="1321" w:type="dxa"/>
              </w:tcPr>
              <w:p w14:paraId="36DC96A6" w14:textId="65114758" w:rsidR="00214E88" w:rsidRDefault="004E0B0F" w:rsidP="001258DD">
                <w:pPr>
                  <w:jc w:val="both"/>
                  <w:rPr>
                    <w:rFonts w:ascii="Aptos Body" w:hAnsi="Aptos Body"/>
                  </w:rPr>
                </w:pPr>
                <w:r>
                  <w:rPr>
                    <w:rFonts w:ascii="Aptos Body" w:hAnsi="Aptos Body"/>
                  </w:rPr>
                  <w:t>44</w:t>
                </w:r>
              </w:p>
            </w:tc>
          </w:tr>
          <w:tr w:rsidR="00214E88" w14:paraId="73A3A176" w14:textId="77777777" w:rsidTr="00214E88">
            <w:tc>
              <w:tcPr>
                <w:tcW w:w="1320" w:type="dxa"/>
              </w:tcPr>
              <w:p w14:paraId="65564306" w14:textId="251072FA" w:rsidR="00214E88" w:rsidRDefault="00214E88" w:rsidP="001258DD">
                <w:pPr>
                  <w:jc w:val="both"/>
                  <w:rPr>
                    <w:rFonts w:ascii="Aptos Body" w:hAnsi="Aptos Body"/>
                  </w:rPr>
                </w:pPr>
                <w:r>
                  <w:rPr>
                    <w:rFonts w:ascii="Aptos Body" w:hAnsi="Aptos Body"/>
                  </w:rPr>
                  <w:t>Operating margin (%)</w:t>
                </w:r>
              </w:p>
            </w:tc>
            <w:tc>
              <w:tcPr>
                <w:tcW w:w="1320" w:type="dxa"/>
              </w:tcPr>
              <w:p w14:paraId="39561BBD" w14:textId="6B0077AD" w:rsidR="00214E88" w:rsidRDefault="004E0B0F" w:rsidP="001258DD">
                <w:pPr>
                  <w:jc w:val="both"/>
                  <w:rPr>
                    <w:rFonts w:ascii="Aptos Body" w:hAnsi="Aptos Body"/>
                  </w:rPr>
                </w:pPr>
                <w:r>
                  <w:rPr>
                    <w:rFonts w:ascii="Aptos Body" w:hAnsi="Aptos Body"/>
                  </w:rPr>
                  <w:t>34</w:t>
                </w:r>
              </w:p>
            </w:tc>
            <w:tc>
              <w:tcPr>
                <w:tcW w:w="1320" w:type="dxa"/>
              </w:tcPr>
              <w:p w14:paraId="37730457" w14:textId="13BB6E8A" w:rsidR="00214E88" w:rsidRDefault="004E0B0F" w:rsidP="001258DD">
                <w:pPr>
                  <w:jc w:val="both"/>
                  <w:rPr>
                    <w:rFonts w:ascii="Aptos Body" w:hAnsi="Aptos Body"/>
                  </w:rPr>
                </w:pPr>
                <w:r>
                  <w:rPr>
                    <w:rFonts w:ascii="Aptos Body" w:hAnsi="Aptos Body"/>
                  </w:rPr>
                  <w:t>37</w:t>
                </w:r>
              </w:p>
            </w:tc>
            <w:tc>
              <w:tcPr>
                <w:tcW w:w="1320" w:type="dxa"/>
              </w:tcPr>
              <w:p w14:paraId="527A5FE9" w14:textId="5C881C24" w:rsidR="00214E88" w:rsidRDefault="004E0B0F" w:rsidP="001258DD">
                <w:pPr>
                  <w:jc w:val="both"/>
                  <w:rPr>
                    <w:rFonts w:ascii="Aptos Body" w:hAnsi="Aptos Body"/>
                  </w:rPr>
                </w:pPr>
                <w:r>
                  <w:rPr>
                    <w:rFonts w:ascii="Aptos Body" w:hAnsi="Aptos Body"/>
                  </w:rPr>
                  <w:t>41</w:t>
                </w:r>
              </w:p>
            </w:tc>
            <w:tc>
              <w:tcPr>
                <w:tcW w:w="1320" w:type="dxa"/>
              </w:tcPr>
              <w:p w14:paraId="3BBE5379" w14:textId="31967C9E" w:rsidR="00214E88" w:rsidRDefault="004E0B0F" w:rsidP="001258DD">
                <w:pPr>
                  <w:jc w:val="both"/>
                  <w:rPr>
                    <w:rFonts w:ascii="Aptos Body" w:hAnsi="Aptos Body"/>
                  </w:rPr>
                </w:pPr>
                <w:r>
                  <w:rPr>
                    <w:rFonts w:ascii="Aptos Body" w:hAnsi="Aptos Body"/>
                  </w:rPr>
                  <w:t>42</w:t>
                </w:r>
              </w:p>
            </w:tc>
            <w:tc>
              <w:tcPr>
                <w:tcW w:w="1321" w:type="dxa"/>
              </w:tcPr>
              <w:p w14:paraId="0F951D08" w14:textId="6CCB42DA" w:rsidR="00214E88" w:rsidRDefault="004E0B0F" w:rsidP="001258DD">
                <w:pPr>
                  <w:jc w:val="both"/>
                  <w:rPr>
                    <w:rFonts w:ascii="Aptos Body" w:hAnsi="Aptos Body"/>
                  </w:rPr>
                </w:pPr>
                <w:r>
                  <w:rPr>
                    <w:rFonts w:ascii="Aptos Body" w:hAnsi="Aptos Body"/>
                  </w:rPr>
                  <w:t>41</w:t>
                </w:r>
              </w:p>
            </w:tc>
            <w:tc>
              <w:tcPr>
                <w:tcW w:w="1321" w:type="dxa"/>
              </w:tcPr>
              <w:p w14:paraId="668767BD" w14:textId="78EDA840" w:rsidR="00214E88" w:rsidRDefault="004E0B0F" w:rsidP="001258DD">
                <w:pPr>
                  <w:jc w:val="both"/>
                  <w:rPr>
                    <w:rFonts w:ascii="Aptos Body" w:hAnsi="Aptos Body"/>
                  </w:rPr>
                </w:pPr>
                <w:r>
                  <w:rPr>
                    <w:rFonts w:ascii="Aptos Body" w:hAnsi="Aptos Body"/>
                  </w:rPr>
                  <w:t>29</w:t>
                </w:r>
              </w:p>
            </w:tc>
          </w:tr>
          <w:tr w:rsidR="00214E88" w14:paraId="01E57F66" w14:textId="77777777" w:rsidTr="00214E88">
            <w:tc>
              <w:tcPr>
                <w:tcW w:w="1320" w:type="dxa"/>
              </w:tcPr>
              <w:p w14:paraId="677629F8" w14:textId="0C556A5F" w:rsidR="00214E88" w:rsidRDefault="00214E88" w:rsidP="001258DD">
                <w:pPr>
                  <w:jc w:val="both"/>
                  <w:rPr>
                    <w:rFonts w:ascii="Aptos Body" w:hAnsi="Aptos Body"/>
                  </w:rPr>
                </w:pPr>
                <w:r>
                  <w:rPr>
                    <w:rFonts w:ascii="Aptos Body" w:hAnsi="Aptos Body"/>
                  </w:rPr>
                  <w:t>Net profit margin (%)</w:t>
                </w:r>
              </w:p>
            </w:tc>
            <w:tc>
              <w:tcPr>
                <w:tcW w:w="1320" w:type="dxa"/>
              </w:tcPr>
              <w:p w14:paraId="3B3503E8" w14:textId="309C282B" w:rsidR="00214E88" w:rsidRDefault="004E0B0F" w:rsidP="001258DD">
                <w:pPr>
                  <w:jc w:val="both"/>
                  <w:rPr>
                    <w:rFonts w:ascii="Aptos Body" w:hAnsi="Aptos Body"/>
                  </w:rPr>
                </w:pPr>
                <w:r>
                  <w:rPr>
                    <w:rFonts w:ascii="Aptos Body" w:hAnsi="Aptos Body"/>
                  </w:rPr>
                  <w:t>31</w:t>
                </w:r>
              </w:p>
            </w:tc>
            <w:tc>
              <w:tcPr>
                <w:tcW w:w="1320" w:type="dxa"/>
              </w:tcPr>
              <w:p w14:paraId="7BE3BBEF" w14:textId="19F60C96" w:rsidR="00214E88" w:rsidRDefault="004E0B0F" w:rsidP="001258DD">
                <w:pPr>
                  <w:jc w:val="both"/>
                  <w:rPr>
                    <w:rFonts w:ascii="Aptos Body" w:hAnsi="Aptos Body"/>
                  </w:rPr>
                </w:pPr>
                <w:r>
                  <w:rPr>
                    <w:rFonts w:ascii="Aptos Body" w:hAnsi="Aptos Body"/>
                  </w:rPr>
                  <w:t>30</w:t>
                </w:r>
              </w:p>
            </w:tc>
            <w:tc>
              <w:tcPr>
                <w:tcW w:w="1320" w:type="dxa"/>
              </w:tcPr>
              <w:p w14:paraId="6AADCC2A" w14:textId="2DBB34DE" w:rsidR="00214E88" w:rsidRDefault="004E0B0F" w:rsidP="001258DD">
                <w:pPr>
                  <w:jc w:val="both"/>
                  <w:rPr>
                    <w:rFonts w:ascii="Aptos Body" w:hAnsi="Aptos Body"/>
                  </w:rPr>
                </w:pPr>
                <w:r>
                  <w:rPr>
                    <w:rFonts w:ascii="Aptos Body" w:hAnsi="Aptos Body"/>
                  </w:rPr>
                  <w:t>36</w:t>
                </w:r>
              </w:p>
            </w:tc>
            <w:tc>
              <w:tcPr>
                <w:tcW w:w="1320" w:type="dxa"/>
              </w:tcPr>
              <w:p w14:paraId="287E4957" w14:textId="3D4F8019" w:rsidR="00214E88" w:rsidRDefault="004E0B0F" w:rsidP="001258DD">
                <w:pPr>
                  <w:jc w:val="both"/>
                  <w:rPr>
                    <w:rFonts w:ascii="Aptos Body" w:hAnsi="Aptos Body"/>
                  </w:rPr>
                </w:pPr>
                <w:r>
                  <w:rPr>
                    <w:rFonts w:ascii="Aptos Body" w:hAnsi="Aptos Body"/>
                  </w:rPr>
                  <w:t>36</w:t>
                </w:r>
              </w:p>
            </w:tc>
            <w:tc>
              <w:tcPr>
                <w:tcW w:w="1321" w:type="dxa"/>
              </w:tcPr>
              <w:p w14:paraId="0FD05F88" w14:textId="3CC6F1FF" w:rsidR="00214E88" w:rsidRDefault="004E0B0F" w:rsidP="001258DD">
                <w:pPr>
                  <w:jc w:val="both"/>
                  <w:rPr>
                    <w:rFonts w:ascii="Aptos Body" w:hAnsi="Aptos Body"/>
                  </w:rPr>
                </w:pPr>
                <w:r>
                  <w:rPr>
                    <w:rFonts w:ascii="Aptos Body" w:hAnsi="Aptos Body"/>
                  </w:rPr>
                  <w:t>34</w:t>
                </w:r>
              </w:p>
            </w:tc>
            <w:tc>
              <w:tcPr>
                <w:tcW w:w="1321" w:type="dxa"/>
              </w:tcPr>
              <w:p w14:paraId="47ED9E7A" w14:textId="0B3BA407" w:rsidR="00214E88" w:rsidRDefault="004E0B0F" w:rsidP="001258DD">
                <w:pPr>
                  <w:jc w:val="both"/>
                  <w:rPr>
                    <w:rFonts w:ascii="Aptos Body" w:hAnsi="Aptos Body"/>
                  </w:rPr>
                </w:pPr>
                <w:r>
                  <w:rPr>
                    <w:rFonts w:ascii="Aptos Body" w:hAnsi="Aptos Body"/>
                  </w:rPr>
                  <w:t>25</w:t>
                </w:r>
              </w:p>
            </w:tc>
          </w:tr>
          <w:tr w:rsidR="00214E88" w14:paraId="47B6344A" w14:textId="77777777" w:rsidTr="00214E88">
            <w:tc>
              <w:tcPr>
                <w:tcW w:w="1320" w:type="dxa"/>
              </w:tcPr>
              <w:p w14:paraId="5C550DB2" w14:textId="1B0111DA" w:rsidR="00214E88" w:rsidRDefault="00214E88" w:rsidP="001258DD">
                <w:pPr>
                  <w:jc w:val="both"/>
                  <w:rPr>
                    <w:rFonts w:ascii="Aptos Body" w:hAnsi="Aptos Body"/>
                  </w:rPr>
                </w:pPr>
                <w:r>
                  <w:rPr>
                    <w:rFonts w:ascii="Aptos Body" w:hAnsi="Aptos Body"/>
                  </w:rPr>
                  <w:t>Current ratio</w:t>
                </w:r>
              </w:p>
            </w:tc>
            <w:tc>
              <w:tcPr>
                <w:tcW w:w="1320" w:type="dxa"/>
              </w:tcPr>
              <w:p w14:paraId="45FB54DC" w14:textId="266DB4F1" w:rsidR="00214E88" w:rsidRDefault="004E0B0F" w:rsidP="001258DD">
                <w:pPr>
                  <w:jc w:val="both"/>
                  <w:rPr>
                    <w:rFonts w:ascii="Aptos Body" w:hAnsi="Aptos Body"/>
                  </w:rPr>
                </w:pPr>
                <w:r>
                  <w:rPr>
                    <w:rFonts w:ascii="Aptos Body" w:hAnsi="Aptos Body"/>
                  </w:rPr>
                  <w:t>2.52</w:t>
                </w:r>
              </w:p>
            </w:tc>
            <w:tc>
              <w:tcPr>
                <w:tcW w:w="1320" w:type="dxa"/>
              </w:tcPr>
              <w:p w14:paraId="55F35BAE" w14:textId="625A9038" w:rsidR="00214E88" w:rsidRDefault="004E0B0F" w:rsidP="001258DD">
                <w:pPr>
                  <w:jc w:val="both"/>
                  <w:rPr>
                    <w:rFonts w:ascii="Aptos Body" w:hAnsi="Aptos Body"/>
                  </w:rPr>
                </w:pPr>
                <w:r>
                  <w:rPr>
                    <w:rFonts w:ascii="Aptos Body" w:hAnsi="Aptos Body"/>
                  </w:rPr>
                  <w:t>2.51</w:t>
                </w:r>
              </w:p>
            </w:tc>
            <w:tc>
              <w:tcPr>
                <w:tcW w:w="1320" w:type="dxa"/>
              </w:tcPr>
              <w:p w14:paraId="7411014B" w14:textId="6687E585" w:rsidR="00214E88" w:rsidRDefault="004E0B0F" w:rsidP="001258DD">
                <w:pPr>
                  <w:jc w:val="both"/>
                  <w:rPr>
                    <w:rFonts w:ascii="Aptos Body" w:hAnsi="Aptos Body"/>
                  </w:rPr>
                </w:pPr>
                <w:r>
                  <w:rPr>
                    <w:rFonts w:ascii="Aptos Body" w:hAnsi="Aptos Body"/>
                  </w:rPr>
                  <w:t>2.07</w:t>
                </w:r>
              </w:p>
            </w:tc>
            <w:tc>
              <w:tcPr>
                <w:tcW w:w="1320" w:type="dxa"/>
              </w:tcPr>
              <w:p w14:paraId="4B6B8757" w14:textId="66A4E8E2" w:rsidR="00214E88" w:rsidRDefault="004E0B0F" w:rsidP="001258DD">
                <w:pPr>
                  <w:jc w:val="both"/>
                  <w:rPr>
                    <w:rFonts w:ascii="Aptos Body" w:hAnsi="Aptos Body"/>
                  </w:rPr>
                </w:pPr>
                <w:r>
                  <w:rPr>
                    <w:rFonts w:ascii="Aptos Body" w:hAnsi="Aptos Body"/>
                  </w:rPr>
                  <w:t>1.78</w:t>
                </w:r>
              </w:p>
            </w:tc>
            <w:tc>
              <w:tcPr>
                <w:tcW w:w="1321" w:type="dxa"/>
              </w:tcPr>
              <w:p w14:paraId="7734006D" w14:textId="08EB1C79" w:rsidR="00214E88" w:rsidRDefault="004E0B0F" w:rsidP="001258DD">
                <w:pPr>
                  <w:jc w:val="both"/>
                  <w:rPr>
                    <w:rFonts w:ascii="Aptos Body" w:hAnsi="Aptos Body"/>
                  </w:rPr>
                </w:pPr>
                <w:r>
                  <w:rPr>
                    <w:rFonts w:ascii="Aptos Body" w:hAnsi="Aptos Body"/>
                  </w:rPr>
                  <w:t>1.77</w:t>
                </w:r>
              </w:p>
            </w:tc>
            <w:tc>
              <w:tcPr>
                <w:tcW w:w="1321" w:type="dxa"/>
              </w:tcPr>
              <w:p w14:paraId="21013E0D" w14:textId="6FECAA90" w:rsidR="00214E88" w:rsidRDefault="004E0B0F" w:rsidP="001258DD">
                <w:pPr>
                  <w:jc w:val="both"/>
                  <w:rPr>
                    <w:rFonts w:ascii="Aptos Body" w:hAnsi="Aptos Body"/>
                  </w:rPr>
                </w:pPr>
                <w:r>
                  <w:rPr>
                    <w:rFonts w:ascii="Aptos Body" w:hAnsi="Aptos Body"/>
                  </w:rPr>
                  <w:t>0.98</w:t>
                </w:r>
              </w:p>
            </w:tc>
          </w:tr>
          <w:tr w:rsidR="00214E88" w14:paraId="0ED38AAB" w14:textId="77777777" w:rsidTr="00214E88">
            <w:tc>
              <w:tcPr>
                <w:tcW w:w="1320" w:type="dxa"/>
              </w:tcPr>
              <w:p w14:paraId="3400E43C" w14:textId="517A2408" w:rsidR="00214E88" w:rsidRDefault="00214E88" w:rsidP="001258DD">
                <w:pPr>
                  <w:jc w:val="both"/>
                  <w:rPr>
                    <w:rFonts w:ascii="Aptos Body" w:hAnsi="Aptos Body"/>
                  </w:rPr>
                </w:pPr>
                <w:r>
                  <w:rPr>
                    <w:rFonts w:ascii="Aptos Body" w:hAnsi="Aptos Body"/>
                  </w:rPr>
                  <w:t>Quick ratio</w:t>
                </w:r>
              </w:p>
            </w:tc>
            <w:tc>
              <w:tcPr>
                <w:tcW w:w="1320" w:type="dxa"/>
              </w:tcPr>
              <w:p w14:paraId="2140941C" w14:textId="69243880" w:rsidR="00214E88" w:rsidRDefault="004E0B0F" w:rsidP="001258DD">
                <w:pPr>
                  <w:jc w:val="both"/>
                  <w:rPr>
                    <w:rFonts w:ascii="Aptos Body" w:hAnsi="Aptos Body"/>
                  </w:rPr>
                </w:pPr>
                <w:r>
                  <w:rPr>
                    <w:rFonts w:ascii="Aptos Body" w:hAnsi="Aptos Body"/>
                  </w:rPr>
                  <w:t>2.49</w:t>
                </w:r>
              </w:p>
            </w:tc>
            <w:tc>
              <w:tcPr>
                <w:tcW w:w="1320" w:type="dxa"/>
              </w:tcPr>
              <w:p w14:paraId="457EC67F" w14:textId="55FF2DAB" w:rsidR="00214E88" w:rsidRDefault="004E0B0F" w:rsidP="001258DD">
                <w:pPr>
                  <w:jc w:val="both"/>
                  <w:rPr>
                    <w:rFonts w:ascii="Aptos Body" w:hAnsi="Aptos Body"/>
                  </w:rPr>
                </w:pPr>
                <w:r>
                  <w:rPr>
                    <w:rFonts w:ascii="Aptos Body" w:hAnsi="Aptos Body"/>
                  </w:rPr>
                  <w:t>2.48</w:t>
                </w:r>
              </w:p>
            </w:tc>
            <w:tc>
              <w:tcPr>
                <w:tcW w:w="1320" w:type="dxa"/>
              </w:tcPr>
              <w:p w14:paraId="2B91C530" w14:textId="41495692" w:rsidR="00214E88" w:rsidRDefault="004E0B0F" w:rsidP="001258DD">
                <w:pPr>
                  <w:jc w:val="both"/>
                  <w:rPr>
                    <w:rFonts w:ascii="Aptos Body" w:hAnsi="Aptos Body"/>
                  </w:rPr>
                </w:pPr>
                <w:r>
                  <w:rPr>
                    <w:rFonts w:ascii="Aptos Body" w:hAnsi="Aptos Body"/>
                  </w:rPr>
                  <w:t>2.05</w:t>
                </w:r>
              </w:p>
            </w:tc>
            <w:tc>
              <w:tcPr>
                <w:tcW w:w="1320" w:type="dxa"/>
              </w:tcPr>
              <w:p w14:paraId="12468E1E" w14:textId="74DAECF8" w:rsidR="00214E88" w:rsidRDefault="004E0B0F" w:rsidP="001258DD">
                <w:pPr>
                  <w:jc w:val="both"/>
                  <w:rPr>
                    <w:rFonts w:ascii="Aptos Body" w:hAnsi="Aptos Body"/>
                  </w:rPr>
                </w:pPr>
                <w:r>
                  <w:rPr>
                    <w:rFonts w:ascii="Aptos Body" w:hAnsi="Aptos Body"/>
                  </w:rPr>
                  <w:t>1.74</w:t>
                </w:r>
              </w:p>
            </w:tc>
            <w:tc>
              <w:tcPr>
                <w:tcW w:w="1321" w:type="dxa"/>
              </w:tcPr>
              <w:p w14:paraId="37C6D9E9" w14:textId="4CD5ABD5" w:rsidR="00214E88" w:rsidRDefault="004E0B0F" w:rsidP="001258DD">
                <w:pPr>
                  <w:jc w:val="both"/>
                  <w:rPr>
                    <w:rFonts w:ascii="Aptos Body" w:hAnsi="Aptos Body"/>
                  </w:rPr>
                </w:pPr>
                <w:r>
                  <w:rPr>
                    <w:rFonts w:ascii="Aptos Body" w:hAnsi="Aptos Body"/>
                  </w:rPr>
                  <w:t>1.74</w:t>
                </w:r>
              </w:p>
            </w:tc>
            <w:tc>
              <w:tcPr>
                <w:tcW w:w="1321" w:type="dxa"/>
              </w:tcPr>
              <w:p w14:paraId="62A27E48" w14:textId="42668354" w:rsidR="00214E88" w:rsidRDefault="004E0B0F" w:rsidP="001258DD">
                <w:pPr>
                  <w:jc w:val="both"/>
                  <w:rPr>
                    <w:rFonts w:ascii="Aptos Body" w:hAnsi="Aptos Body"/>
                  </w:rPr>
                </w:pPr>
                <w:r>
                  <w:rPr>
                    <w:rFonts w:ascii="Aptos Body" w:hAnsi="Aptos Body"/>
                  </w:rPr>
                  <w:t>0.94</w:t>
                </w:r>
              </w:p>
            </w:tc>
          </w:tr>
          <w:tr w:rsidR="00214E88" w14:paraId="5B50D585" w14:textId="77777777" w:rsidTr="00214E88">
            <w:tc>
              <w:tcPr>
                <w:tcW w:w="1320" w:type="dxa"/>
              </w:tcPr>
              <w:p w14:paraId="647B74EC" w14:textId="1E43229D" w:rsidR="00214E88" w:rsidRDefault="00214E88" w:rsidP="001258DD">
                <w:pPr>
                  <w:jc w:val="both"/>
                  <w:rPr>
                    <w:rFonts w:ascii="Aptos Body" w:hAnsi="Aptos Body"/>
                  </w:rPr>
                </w:pPr>
                <w:r>
                  <w:rPr>
                    <w:rFonts w:ascii="Aptos Body" w:hAnsi="Aptos Body"/>
                  </w:rPr>
                  <w:t>Cash ratio</w:t>
                </w:r>
              </w:p>
            </w:tc>
            <w:tc>
              <w:tcPr>
                <w:tcW w:w="1320" w:type="dxa"/>
              </w:tcPr>
              <w:p w14:paraId="6F41616A" w14:textId="5A394634" w:rsidR="00214E88" w:rsidRDefault="004E0B0F" w:rsidP="001258DD">
                <w:pPr>
                  <w:jc w:val="both"/>
                  <w:rPr>
                    <w:rFonts w:ascii="Aptos Body" w:hAnsi="Aptos Body"/>
                  </w:rPr>
                </w:pPr>
                <w:r>
                  <w:rPr>
                    <w:rFonts w:ascii="Aptos Body" w:hAnsi="Aptos Body"/>
                  </w:rPr>
                  <w:t>1.92</w:t>
                </w:r>
              </w:p>
            </w:tc>
            <w:tc>
              <w:tcPr>
                <w:tcW w:w="1320" w:type="dxa"/>
              </w:tcPr>
              <w:p w14:paraId="3A431DFD" w14:textId="3D09857E" w:rsidR="00214E88" w:rsidRDefault="004E0B0F" w:rsidP="001258DD">
                <w:pPr>
                  <w:jc w:val="both"/>
                  <w:rPr>
                    <w:rFonts w:ascii="Aptos Body" w:hAnsi="Aptos Body"/>
                  </w:rPr>
                </w:pPr>
                <w:r>
                  <w:rPr>
                    <w:rFonts w:ascii="Aptos Body" w:hAnsi="Aptos Body"/>
                  </w:rPr>
                  <w:t>1.88</w:t>
                </w:r>
              </w:p>
            </w:tc>
            <w:tc>
              <w:tcPr>
                <w:tcW w:w="1320" w:type="dxa"/>
              </w:tcPr>
              <w:p w14:paraId="3BE23DC4" w14:textId="277F3E35" w:rsidR="00214E88" w:rsidRDefault="004E0B0F" w:rsidP="001258DD">
                <w:pPr>
                  <w:jc w:val="both"/>
                  <w:rPr>
                    <w:rFonts w:ascii="Aptos Body" w:hAnsi="Aptos Body"/>
                  </w:rPr>
                </w:pPr>
                <w:r>
                  <w:rPr>
                    <w:rFonts w:ascii="Aptos Body" w:hAnsi="Aptos Body"/>
                  </w:rPr>
                  <w:t>1.47</w:t>
                </w:r>
              </w:p>
            </w:tc>
            <w:tc>
              <w:tcPr>
                <w:tcW w:w="1320" w:type="dxa"/>
              </w:tcPr>
              <w:p w14:paraId="71684D49" w14:textId="06CBCCFB" w:rsidR="00214E88" w:rsidRDefault="004E0B0F" w:rsidP="001258DD">
                <w:pPr>
                  <w:jc w:val="both"/>
                  <w:rPr>
                    <w:rFonts w:ascii="Aptos Body" w:hAnsi="Aptos Body"/>
                  </w:rPr>
                </w:pPr>
                <w:r>
                  <w:rPr>
                    <w:rFonts w:ascii="Aptos Body" w:hAnsi="Aptos Body"/>
                  </w:rPr>
                  <w:t>1.10</w:t>
                </w:r>
              </w:p>
            </w:tc>
            <w:tc>
              <w:tcPr>
                <w:tcW w:w="1321" w:type="dxa"/>
              </w:tcPr>
              <w:p w14:paraId="4969D57E" w14:textId="71C10022" w:rsidR="00214E88" w:rsidRDefault="004E0B0F" w:rsidP="001258DD">
                <w:pPr>
                  <w:jc w:val="both"/>
                  <w:rPr>
                    <w:rFonts w:ascii="Aptos Body" w:hAnsi="Aptos Body"/>
                  </w:rPr>
                </w:pPr>
                <w:r>
                  <w:rPr>
                    <w:rFonts w:ascii="Aptos Body" w:hAnsi="Aptos Body"/>
                  </w:rPr>
                  <w:t>1.06</w:t>
                </w:r>
              </w:p>
            </w:tc>
            <w:tc>
              <w:tcPr>
                <w:tcW w:w="1321" w:type="dxa"/>
              </w:tcPr>
              <w:p w14:paraId="7C3012DE" w14:textId="701274A5" w:rsidR="00214E88" w:rsidRDefault="004E0B0F" w:rsidP="001258DD">
                <w:pPr>
                  <w:jc w:val="both"/>
                  <w:rPr>
                    <w:rFonts w:ascii="Aptos Body" w:hAnsi="Aptos Body"/>
                  </w:rPr>
                </w:pPr>
                <w:r>
                  <w:rPr>
                    <w:rFonts w:ascii="Aptos Body" w:hAnsi="Aptos Body"/>
                  </w:rPr>
                  <w:t>0.20</w:t>
                </w:r>
              </w:p>
            </w:tc>
          </w:tr>
          <w:tr w:rsidR="00214E88" w14:paraId="527AAF88" w14:textId="77777777" w:rsidTr="00214E88">
            <w:tc>
              <w:tcPr>
                <w:tcW w:w="1320" w:type="dxa"/>
              </w:tcPr>
              <w:p w14:paraId="471C275B" w14:textId="53A948F8" w:rsidR="00214E88" w:rsidRDefault="00214E88" w:rsidP="001258DD">
                <w:pPr>
                  <w:jc w:val="both"/>
                  <w:rPr>
                    <w:rFonts w:ascii="Aptos Body" w:hAnsi="Aptos Body"/>
                  </w:rPr>
                </w:pPr>
                <w:r>
                  <w:rPr>
                    <w:rFonts w:ascii="Aptos Body" w:hAnsi="Aptos Body"/>
                  </w:rPr>
                  <w:t>Debt to equity ratio</w:t>
                </w:r>
              </w:p>
            </w:tc>
            <w:tc>
              <w:tcPr>
                <w:tcW w:w="1320" w:type="dxa"/>
              </w:tcPr>
              <w:p w14:paraId="1E1EB84F" w14:textId="687FA139" w:rsidR="00214E88" w:rsidRDefault="003C1AB7" w:rsidP="001258DD">
                <w:pPr>
                  <w:jc w:val="both"/>
                  <w:rPr>
                    <w:rFonts w:ascii="Aptos Body" w:hAnsi="Aptos Body"/>
                  </w:rPr>
                </w:pPr>
                <w:r>
                  <w:rPr>
                    <w:rFonts w:ascii="Aptos Body" w:hAnsi="Aptos Body"/>
                  </w:rPr>
                  <w:t>0.70</w:t>
                </w:r>
              </w:p>
            </w:tc>
            <w:tc>
              <w:tcPr>
                <w:tcW w:w="1320" w:type="dxa"/>
              </w:tcPr>
              <w:p w14:paraId="1B9177E8" w14:textId="05DE1D5E" w:rsidR="00214E88" w:rsidRDefault="003C1AB7" w:rsidP="001258DD">
                <w:pPr>
                  <w:jc w:val="both"/>
                  <w:rPr>
                    <w:rFonts w:ascii="Aptos Body" w:hAnsi="Aptos Body"/>
                  </w:rPr>
                </w:pPr>
                <w:r>
                  <w:rPr>
                    <w:rFonts w:ascii="Aptos Body" w:hAnsi="Aptos Body"/>
                  </w:rPr>
                  <w:t>0.53</w:t>
                </w:r>
              </w:p>
            </w:tc>
            <w:tc>
              <w:tcPr>
                <w:tcW w:w="1320" w:type="dxa"/>
              </w:tcPr>
              <w:p w14:paraId="36B1C484" w14:textId="6F04CBBF" w:rsidR="00214E88" w:rsidRDefault="003C1AB7" w:rsidP="001258DD">
                <w:pPr>
                  <w:jc w:val="both"/>
                  <w:rPr>
                    <w:rFonts w:ascii="Aptos Body" w:hAnsi="Aptos Body"/>
                  </w:rPr>
                </w:pPr>
                <w:r>
                  <w:rPr>
                    <w:rFonts w:ascii="Aptos Body" w:hAnsi="Aptos Body"/>
                  </w:rPr>
                  <w:t>0.40</w:t>
                </w:r>
              </w:p>
            </w:tc>
            <w:tc>
              <w:tcPr>
                <w:tcW w:w="1320" w:type="dxa"/>
              </w:tcPr>
              <w:p w14:paraId="5CCCCF7F" w14:textId="7A1403E3" w:rsidR="00214E88" w:rsidRDefault="003C1AB7" w:rsidP="001258DD">
                <w:pPr>
                  <w:jc w:val="both"/>
                  <w:rPr>
                    <w:rFonts w:ascii="Aptos Body" w:hAnsi="Aptos Body"/>
                  </w:rPr>
                </w:pPr>
                <w:r>
                  <w:rPr>
                    <w:rFonts w:ascii="Aptos Body" w:hAnsi="Aptos Body"/>
                  </w:rPr>
                  <w:t>0.29</w:t>
                </w:r>
              </w:p>
            </w:tc>
            <w:tc>
              <w:tcPr>
                <w:tcW w:w="1321" w:type="dxa"/>
              </w:tcPr>
              <w:p w14:paraId="38412948" w14:textId="3FE12984" w:rsidR="00214E88" w:rsidRDefault="003C1AB7" w:rsidP="001258DD">
                <w:pPr>
                  <w:jc w:val="both"/>
                  <w:rPr>
                    <w:rFonts w:ascii="Aptos Body" w:hAnsi="Aptos Body"/>
                  </w:rPr>
                </w:pPr>
                <w:r>
                  <w:rPr>
                    <w:rFonts w:ascii="Aptos Body" w:hAnsi="Aptos Body"/>
                  </w:rPr>
                  <w:t>0.22</w:t>
                </w:r>
              </w:p>
            </w:tc>
            <w:tc>
              <w:tcPr>
                <w:tcW w:w="1321" w:type="dxa"/>
              </w:tcPr>
              <w:p w14:paraId="36D98972" w14:textId="504A911A" w:rsidR="00214E88" w:rsidRDefault="003C1AB7" w:rsidP="001258DD">
                <w:pPr>
                  <w:jc w:val="both"/>
                  <w:rPr>
                    <w:rFonts w:ascii="Aptos Body" w:hAnsi="Aptos Body"/>
                  </w:rPr>
                </w:pPr>
                <w:r>
                  <w:rPr>
                    <w:rFonts w:ascii="Aptos Body" w:hAnsi="Aptos Body"/>
                  </w:rPr>
                  <w:t>1.69</w:t>
                </w:r>
              </w:p>
            </w:tc>
          </w:tr>
          <w:tr w:rsidR="003C1AB7" w14:paraId="319C3955" w14:textId="77777777" w:rsidTr="00214E88">
            <w:tc>
              <w:tcPr>
                <w:tcW w:w="1320" w:type="dxa"/>
              </w:tcPr>
              <w:p w14:paraId="6F0C1053" w14:textId="7CB1F414" w:rsidR="003C1AB7" w:rsidRDefault="003C1AB7" w:rsidP="001258DD">
                <w:pPr>
                  <w:jc w:val="both"/>
                  <w:rPr>
                    <w:rFonts w:ascii="Aptos Body" w:hAnsi="Aptos Body"/>
                  </w:rPr>
                </w:pPr>
                <w:r>
                  <w:rPr>
                    <w:rFonts w:ascii="Aptos Body" w:hAnsi="Aptos Body"/>
                  </w:rPr>
                  <w:t>Debt to capital ratio (%)</w:t>
                </w:r>
              </w:p>
            </w:tc>
            <w:tc>
              <w:tcPr>
                <w:tcW w:w="1320" w:type="dxa"/>
              </w:tcPr>
              <w:p w14:paraId="3CDB2143" w14:textId="6D990AC3" w:rsidR="003C1AB7" w:rsidRDefault="003C1AB7" w:rsidP="001258DD">
                <w:pPr>
                  <w:jc w:val="both"/>
                  <w:rPr>
                    <w:rFonts w:ascii="Aptos Body" w:hAnsi="Aptos Body"/>
                  </w:rPr>
                </w:pPr>
                <w:r>
                  <w:rPr>
                    <w:rFonts w:ascii="Aptos Body" w:hAnsi="Aptos Body"/>
                  </w:rPr>
                  <w:t>41</w:t>
                </w:r>
              </w:p>
            </w:tc>
            <w:tc>
              <w:tcPr>
                <w:tcW w:w="1320" w:type="dxa"/>
              </w:tcPr>
              <w:p w14:paraId="3D97CA67" w14:textId="396F5478" w:rsidR="003C1AB7" w:rsidRDefault="003C1AB7" w:rsidP="001258DD">
                <w:pPr>
                  <w:jc w:val="both"/>
                  <w:rPr>
                    <w:rFonts w:ascii="Aptos Body" w:hAnsi="Aptos Body"/>
                  </w:rPr>
                </w:pPr>
                <w:r>
                  <w:rPr>
                    <w:rFonts w:ascii="Aptos Body" w:hAnsi="Aptos Body"/>
                  </w:rPr>
                  <w:t>34</w:t>
                </w:r>
              </w:p>
            </w:tc>
            <w:tc>
              <w:tcPr>
                <w:tcW w:w="1320" w:type="dxa"/>
              </w:tcPr>
              <w:p w14:paraId="033C9AB4" w14:textId="7FEB5704" w:rsidR="003C1AB7" w:rsidRDefault="003C1AB7" w:rsidP="001258DD">
                <w:pPr>
                  <w:jc w:val="both"/>
                  <w:rPr>
                    <w:rFonts w:ascii="Aptos Body" w:hAnsi="Aptos Body"/>
                  </w:rPr>
                </w:pPr>
                <w:r>
                  <w:rPr>
                    <w:rFonts w:ascii="Aptos Body" w:hAnsi="Aptos Body"/>
                  </w:rPr>
                  <w:t>29</w:t>
                </w:r>
              </w:p>
            </w:tc>
            <w:tc>
              <w:tcPr>
                <w:tcW w:w="1320" w:type="dxa"/>
              </w:tcPr>
              <w:p w14:paraId="4707913B" w14:textId="534F69D9" w:rsidR="003C1AB7" w:rsidRDefault="003C1AB7" w:rsidP="001258DD">
                <w:pPr>
                  <w:jc w:val="both"/>
                  <w:rPr>
                    <w:rFonts w:ascii="Aptos Body" w:hAnsi="Aptos Body"/>
                  </w:rPr>
                </w:pPr>
                <w:r>
                  <w:rPr>
                    <w:rFonts w:ascii="Aptos Body" w:hAnsi="Aptos Body"/>
                  </w:rPr>
                  <w:t>23</w:t>
                </w:r>
              </w:p>
            </w:tc>
            <w:tc>
              <w:tcPr>
                <w:tcW w:w="1321" w:type="dxa"/>
              </w:tcPr>
              <w:p w14:paraId="085B53DD" w14:textId="18EAF24F" w:rsidR="003C1AB7" w:rsidRDefault="003C1AB7" w:rsidP="001258DD">
                <w:pPr>
                  <w:jc w:val="both"/>
                  <w:rPr>
                    <w:rFonts w:ascii="Aptos Body" w:hAnsi="Aptos Body"/>
                  </w:rPr>
                </w:pPr>
                <w:r>
                  <w:rPr>
                    <w:rFonts w:ascii="Aptos Body" w:hAnsi="Aptos Body"/>
                  </w:rPr>
                  <w:t>18</w:t>
                </w:r>
              </w:p>
            </w:tc>
            <w:tc>
              <w:tcPr>
                <w:tcW w:w="1321" w:type="dxa"/>
              </w:tcPr>
              <w:p w14:paraId="32ACFE15" w14:textId="2AA453A2" w:rsidR="003C1AB7" w:rsidRDefault="003C1AB7" w:rsidP="001258DD">
                <w:pPr>
                  <w:jc w:val="both"/>
                  <w:rPr>
                    <w:rFonts w:ascii="Aptos Body" w:hAnsi="Aptos Body"/>
                  </w:rPr>
                </w:pPr>
                <w:r>
                  <w:rPr>
                    <w:rFonts w:ascii="Aptos Body" w:hAnsi="Aptos Body"/>
                  </w:rPr>
                  <w:t>62</w:t>
                </w:r>
              </w:p>
            </w:tc>
          </w:tr>
          <w:tr w:rsidR="00214E88" w14:paraId="72E09D0E" w14:textId="77777777" w:rsidTr="00214E88">
            <w:tc>
              <w:tcPr>
                <w:tcW w:w="1320" w:type="dxa"/>
              </w:tcPr>
              <w:p w14:paraId="23BDD416" w14:textId="684FAF2C" w:rsidR="00214E88" w:rsidRDefault="00214E88" w:rsidP="001258DD">
                <w:pPr>
                  <w:jc w:val="both"/>
                  <w:rPr>
                    <w:rFonts w:ascii="Aptos Body" w:hAnsi="Aptos Body"/>
                  </w:rPr>
                </w:pPr>
                <w:r>
                  <w:rPr>
                    <w:rFonts w:ascii="Aptos Body" w:hAnsi="Aptos Body"/>
                  </w:rPr>
                  <w:t>Asset turnover</w:t>
                </w:r>
              </w:p>
            </w:tc>
            <w:tc>
              <w:tcPr>
                <w:tcW w:w="1320" w:type="dxa"/>
              </w:tcPr>
              <w:p w14:paraId="447E2197" w14:textId="36EA3741" w:rsidR="00214E88" w:rsidRDefault="003C1AB7" w:rsidP="001258DD">
                <w:pPr>
                  <w:jc w:val="both"/>
                  <w:rPr>
                    <w:rFonts w:ascii="Aptos Body" w:hAnsi="Aptos Body"/>
                  </w:rPr>
                </w:pPr>
                <w:r>
                  <w:rPr>
                    <w:rFonts w:ascii="Aptos Body" w:hAnsi="Aptos Body"/>
                  </w:rPr>
                  <w:t>0.43</w:t>
                </w:r>
              </w:p>
            </w:tc>
            <w:tc>
              <w:tcPr>
                <w:tcW w:w="1320" w:type="dxa"/>
              </w:tcPr>
              <w:p w14:paraId="35DB7047" w14:textId="31E06EFB" w:rsidR="00214E88" w:rsidRDefault="003C1AB7" w:rsidP="001258DD">
                <w:pPr>
                  <w:jc w:val="both"/>
                  <w:rPr>
                    <w:rFonts w:ascii="Aptos Body" w:hAnsi="Aptos Body"/>
                  </w:rPr>
                </w:pPr>
                <w:r>
                  <w:rPr>
                    <w:rFonts w:ascii="Aptos Body" w:hAnsi="Aptos Body"/>
                  </w:rPr>
                  <w:t>0.47</w:t>
                </w:r>
              </w:p>
            </w:tc>
            <w:tc>
              <w:tcPr>
                <w:tcW w:w="1320" w:type="dxa"/>
              </w:tcPr>
              <w:p w14:paraId="3E6F2624" w14:textId="0D36FE29" w:rsidR="00214E88" w:rsidRDefault="003C1AB7" w:rsidP="001258DD">
                <w:pPr>
                  <w:jc w:val="both"/>
                  <w:rPr>
                    <w:rFonts w:ascii="Aptos Body" w:hAnsi="Aptos Body"/>
                  </w:rPr>
                </w:pPr>
                <w:r>
                  <w:rPr>
                    <w:rFonts w:ascii="Aptos Body" w:hAnsi="Aptos Body"/>
                  </w:rPr>
                  <w:t>0.50</w:t>
                </w:r>
              </w:p>
            </w:tc>
            <w:tc>
              <w:tcPr>
                <w:tcW w:w="1320" w:type="dxa"/>
              </w:tcPr>
              <w:p w14:paraId="4916FE75" w14:textId="7D7DD17D" w:rsidR="00214E88" w:rsidRDefault="003C1AB7" w:rsidP="001258DD">
                <w:pPr>
                  <w:jc w:val="both"/>
                  <w:rPr>
                    <w:rFonts w:ascii="Aptos Body" w:hAnsi="Aptos Body"/>
                  </w:rPr>
                </w:pPr>
                <w:r>
                  <w:rPr>
                    <w:rFonts w:ascii="Aptos Body" w:hAnsi="Aptos Body"/>
                  </w:rPr>
                  <w:t>0.54</w:t>
                </w:r>
              </w:p>
            </w:tc>
            <w:tc>
              <w:tcPr>
                <w:tcW w:w="1321" w:type="dxa"/>
              </w:tcPr>
              <w:p w14:paraId="122C9E02" w14:textId="6900F33F" w:rsidR="00214E88" w:rsidRDefault="003C1AB7" w:rsidP="001258DD">
                <w:pPr>
                  <w:jc w:val="both"/>
                  <w:rPr>
                    <w:rFonts w:ascii="Aptos Body" w:hAnsi="Aptos Body"/>
                  </w:rPr>
                </w:pPr>
                <w:r>
                  <w:rPr>
                    <w:rFonts w:ascii="Aptos Body" w:hAnsi="Aptos Body"/>
                  </w:rPr>
                  <w:t>0.51</w:t>
                </w:r>
              </w:p>
            </w:tc>
            <w:tc>
              <w:tcPr>
                <w:tcW w:w="1321" w:type="dxa"/>
              </w:tcPr>
              <w:p w14:paraId="54B65B7D" w14:textId="1738EB97" w:rsidR="00214E88" w:rsidRDefault="003C1AB7" w:rsidP="001258DD">
                <w:pPr>
                  <w:jc w:val="both"/>
                  <w:rPr>
                    <w:rFonts w:ascii="Aptos Body" w:hAnsi="Aptos Body"/>
                  </w:rPr>
                </w:pPr>
                <w:r>
                  <w:rPr>
                    <w:rFonts w:ascii="Aptos Body" w:hAnsi="Aptos Body"/>
                  </w:rPr>
                  <w:t>1.08</w:t>
                </w:r>
              </w:p>
            </w:tc>
          </w:tr>
          <w:tr w:rsidR="00214E88" w14:paraId="5A978AE1" w14:textId="77777777" w:rsidTr="00214E88">
            <w:tc>
              <w:tcPr>
                <w:tcW w:w="1320" w:type="dxa"/>
              </w:tcPr>
              <w:p w14:paraId="657E4443" w14:textId="0EDDF5B8" w:rsidR="00214E88" w:rsidRDefault="00214E88" w:rsidP="001258DD">
                <w:pPr>
                  <w:jc w:val="both"/>
                  <w:rPr>
                    <w:rFonts w:ascii="Aptos Body" w:hAnsi="Aptos Body"/>
                  </w:rPr>
                </w:pPr>
                <w:r>
                  <w:rPr>
                    <w:rFonts w:ascii="Aptos Body" w:hAnsi="Aptos Body"/>
                  </w:rPr>
                  <w:t>Fixed asset turnover</w:t>
                </w:r>
              </w:p>
            </w:tc>
            <w:tc>
              <w:tcPr>
                <w:tcW w:w="1320" w:type="dxa"/>
              </w:tcPr>
              <w:p w14:paraId="380D9E06" w14:textId="36DCD31A" w:rsidR="00214E88" w:rsidRDefault="003C1AB7" w:rsidP="001258DD">
                <w:pPr>
                  <w:jc w:val="both"/>
                  <w:rPr>
                    <w:rFonts w:ascii="Aptos Body" w:hAnsi="Aptos Body"/>
                  </w:rPr>
                </w:pPr>
                <w:r>
                  <w:rPr>
                    <w:rFonts w:ascii="Aptos Body" w:hAnsi="Aptos Body"/>
                  </w:rPr>
                  <w:t>3.44</w:t>
                </w:r>
              </w:p>
            </w:tc>
            <w:tc>
              <w:tcPr>
                <w:tcW w:w="1320" w:type="dxa"/>
              </w:tcPr>
              <w:p w14:paraId="7D74244B" w14:textId="46FE5814" w:rsidR="00214E88" w:rsidRDefault="003C1AB7" w:rsidP="001258DD">
                <w:pPr>
                  <w:jc w:val="both"/>
                  <w:rPr>
                    <w:rFonts w:ascii="Aptos Body" w:hAnsi="Aptos Body"/>
                  </w:rPr>
                </w:pPr>
                <w:r>
                  <w:rPr>
                    <w:rFonts w:ascii="Aptos Body" w:hAnsi="Aptos Body"/>
                  </w:rPr>
                  <w:t>3.23</w:t>
                </w:r>
              </w:p>
            </w:tc>
            <w:tc>
              <w:tcPr>
                <w:tcW w:w="1320" w:type="dxa"/>
              </w:tcPr>
              <w:p w14:paraId="6BA14276" w14:textId="4AB90237" w:rsidR="00214E88" w:rsidRDefault="003C1AB7" w:rsidP="001258DD">
                <w:pPr>
                  <w:jc w:val="both"/>
                  <w:rPr>
                    <w:rFonts w:ascii="Aptos Body" w:hAnsi="Aptos Body"/>
                  </w:rPr>
                </w:pPr>
                <w:r>
                  <w:rPr>
                    <w:rFonts w:ascii="Aptos Body" w:hAnsi="Aptos Body"/>
                  </w:rPr>
                  <w:t>2.81</w:t>
                </w:r>
              </w:p>
            </w:tc>
            <w:tc>
              <w:tcPr>
                <w:tcW w:w="1320" w:type="dxa"/>
              </w:tcPr>
              <w:p w14:paraId="247F9464" w14:textId="0D065550" w:rsidR="00214E88" w:rsidRDefault="003C1AB7" w:rsidP="001258DD">
                <w:pPr>
                  <w:jc w:val="both"/>
                  <w:rPr>
                    <w:rFonts w:ascii="Aptos Body" w:hAnsi="Aptos Body"/>
                  </w:rPr>
                </w:pPr>
                <w:r>
                  <w:rPr>
                    <w:rFonts w:ascii="Aptos Body" w:hAnsi="Aptos Body"/>
                  </w:rPr>
                  <w:t>2.66</w:t>
                </w:r>
              </w:p>
            </w:tc>
            <w:tc>
              <w:tcPr>
                <w:tcW w:w="1321" w:type="dxa"/>
              </w:tcPr>
              <w:p w14:paraId="4D6C8CFB" w14:textId="4E8A88AE" w:rsidR="00214E88" w:rsidRDefault="003C1AB7" w:rsidP="001258DD">
                <w:pPr>
                  <w:jc w:val="both"/>
                  <w:rPr>
                    <w:rFonts w:ascii="Aptos Body" w:hAnsi="Aptos Body"/>
                  </w:rPr>
                </w:pPr>
                <w:r>
                  <w:rPr>
                    <w:rFonts w:ascii="Aptos Body" w:hAnsi="Aptos Body"/>
                  </w:rPr>
                  <w:t>2.21</w:t>
                </w:r>
              </w:p>
            </w:tc>
            <w:tc>
              <w:tcPr>
                <w:tcW w:w="1321" w:type="dxa"/>
              </w:tcPr>
              <w:p w14:paraId="58694C0E" w14:textId="2009D4F3" w:rsidR="00214E88" w:rsidRDefault="003C1AB7" w:rsidP="001258DD">
                <w:pPr>
                  <w:jc w:val="both"/>
                  <w:rPr>
                    <w:rFonts w:ascii="Aptos Body" w:hAnsi="Aptos Body"/>
                  </w:rPr>
                </w:pPr>
                <w:r>
                  <w:rPr>
                    <w:rFonts w:ascii="Aptos Body" w:hAnsi="Aptos Body"/>
                  </w:rPr>
                  <w:t>8.76</w:t>
                </w:r>
              </w:p>
            </w:tc>
          </w:tr>
        </w:tbl>
        <w:p w14:paraId="020D01E6" w14:textId="12140D69" w:rsidR="005655DE" w:rsidRPr="00214E88" w:rsidRDefault="00214E88" w:rsidP="001258DD">
          <w:pPr>
            <w:jc w:val="both"/>
            <w:rPr>
              <w:rFonts w:ascii="Aptos Body" w:hAnsi="Aptos Body"/>
            </w:rPr>
          </w:pPr>
          <w:r>
            <w:rPr>
              <w:rFonts w:ascii="Aptos Body" w:hAnsi="Aptos Body"/>
            </w:rPr>
            <w:t>Source: The Author</w:t>
          </w:r>
        </w:p>
        <w:p w14:paraId="62292AD3" w14:textId="66C29E84" w:rsidR="007D66E3" w:rsidRDefault="00BB5B4D" w:rsidP="001258DD">
          <w:pPr>
            <w:jc w:val="both"/>
            <w:rPr>
              <w:rFonts w:ascii="Aptos Body" w:hAnsi="Aptos Body"/>
            </w:rPr>
          </w:pPr>
          <w:bookmarkStart w:id="27" w:name="_Hlk163895602"/>
          <w:r>
            <w:rPr>
              <w:rFonts w:ascii="Aptos Body" w:hAnsi="Aptos Body"/>
            </w:rPr>
            <w:t xml:space="preserve">The figures shown on Table </w:t>
          </w:r>
          <w:r w:rsidR="00E75F6D">
            <w:rPr>
              <w:rFonts w:ascii="Aptos Body" w:hAnsi="Aptos Body"/>
            </w:rPr>
            <w:t>5</w:t>
          </w:r>
          <w:r>
            <w:rPr>
              <w:rFonts w:ascii="Aptos Body" w:hAnsi="Aptos Body"/>
            </w:rPr>
            <w:t xml:space="preserve">, are based on calculations presented in Appendix </w:t>
          </w:r>
          <w:r w:rsidR="00E75F6D">
            <w:rPr>
              <w:rFonts w:ascii="Aptos Body" w:hAnsi="Aptos Body"/>
            </w:rPr>
            <w:t>A</w:t>
          </w:r>
          <w:r>
            <w:rPr>
              <w:rFonts w:ascii="Aptos Body" w:hAnsi="Aptos Body"/>
            </w:rPr>
            <w:t xml:space="preserve"> </w:t>
          </w:r>
          <w:bookmarkEnd w:id="27"/>
          <w:r>
            <w:rPr>
              <w:rFonts w:ascii="Aptos Body" w:hAnsi="Aptos Body"/>
            </w:rPr>
            <w:t xml:space="preserve">and Appendix </w:t>
          </w:r>
          <w:r w:rsidR="00E75F6D">
            <w:rPr>
              <w:rFonts w:ascii="Aptos Body" w:hAnsi="Aptos Body"/>
            </w:rPr>
            <w:t>B</w:t>
          </w:r>
          <w:r>
            <w:rPr>
              <w:rFonts w:ascii="Aptos Body" w:hAnsi="Aptos Body"/>
            </w:rPr>
            <w:t>.</w:t>
          </w:r>
        </w:p>
        <w:p w14:paraId="6AD2FA3F" w14:textId="68523041" w:rsidR="005B45D3" w:rsidRDefault="009C2778" w:rsidP="001258DD">
          <w:pPr>
            <w:jc w:val="both"/>
            <w:rPr>
              <w:rFonts w:ascii="Aptos Body" w:hAnsi="Aptos Body"/>
              <w:b/>
              <w:bCs/>
            </w:rPr>
          </w:pPr>
          <w:bookmarkStart w:id="28" w:name="_Hlk164801422"/>
          <w:r>
            <w:rPr>
              <w:rFonts w:ascii="Aptos Body" w:hAnsi="Aptos Body"/>
              <w:b/>
              <w:bCs/>
            </w:rPr>
            <w:t>10</w:t>
          </w:r>
          <w:r w:rsidR="005B5343">
            <w:rPr>
              <w:rFonts w:ascii="Aptos Body" w:hAnsi="Aptos Body"/>
              <w:b/>
              <w:bCs/>
            </w:rPr>
            <w:t xml:space="preserve">.1. </w:t>
          </w:r>
          <w:r w:rsidR="005B45D3" w:rsidRPr="005B45D3">
            <w:rPr>
              <w:rFonts w:ascii="Aptos Body" w:hAnsi="Aptos Body"/>
              <w:b/>
              <w:bCs/>
            </w:rPr>
            <w:t>Profitability</w:t>
          </w:r>
        </w:p>
        <w:bookmarkEnd w:id="28"/>
        <w:p w14:paraId="17A2EDAE" w14:textId="2F790D37" w:rsidR="005B45D3" w:rsidRDefault="005B45D3" w:rsidP="001258DD">
          <w:pPr>
            <w:jc w:val="both"/>
            <w:rPr>
              <w:rFonts w:ascii="Aptos Body" w:hAnsi="Aptos Body"/>
            </w:rPr>
          </w:pPr>
          <w:r w:rsidRPr="005B45D3">
            <w:rPr>
              <w:rFonts w:ascii="Aptos Body" w:hAnsi="Aptos Body"/>
            </w:rPr>
            <w:t>Gross margin</w:t>
          </w:r>
          <w:r>
            <w:rPr>
              <w:rFonts w:ascii="Aptos Body" w:hAnsi="Aptos Body"/>
            </w:rPr>
            <w:t>:</w:t>
          </w:r>
        </w:p>
        <w:p w14:paraId="68CD3203" w14:textId="545FE604" w:rsidR="005B45D3" w:rsidRDefault="005B45D3" w:rsidP="001258DD">
          <w:pPr>
            <w:jc w:val="both"/>
            <w:rPr>
              <w:rFonts w:ascii="Aptos Body" w:hAnsi="Aptos Body"/>
            </w:rPr>
          </w:pPr>
          <w:r>
            <w:rPr>
              <w:rFonts w:ascii="Aptos Body" w:hAnsi="Aptos Body"/>
            </w:rPr>
            <w:t xml:space="preserve">Based on data from Table </w:t>
          </w:r>
          <w:r w:rsidR="00E75F6D">
            <w:rPr>
              <w:rFonts w:ascii="Aptos Body" w:hAnsi="Aptos Body"/>
            </w:rPr>
            <w:t>5</w:t>
          </w:r>
          <w:r>
            <w:rPr>
              <w:rFonts w:ascii="Aptos Body" w:hAnsi="Aptos Body"/>
            </w:rPr>
            <w:t>, Microsoft gross margin remained relatively stable from 2019 to 2023 in between 65% and 68%, indicating a consistent ability to control the cost of goods sold</w:t>
          </w:r>
          <w:r w:rsidR="004B75A7">
            <w:rPr>
              <w:rFonts w:ascii="Aptos Body" w:hAnsi="Aptos Body"/>
            </w:rPr>
            <w:t>,</w:t>
          </w:r>
          <w:r>
            <w:rPr>
              <w:rFonts w:ascii="Aptos Body" w:hAnsi="Aptos Body"/>
            </w:rPr>
            <w:t xml:space="preserve"> and </w:t>
          </w:r>
          <w:r w:rsidR="004B75A7">
            <w:rPr>
              <w:rFonts w:ascii="Aptos Body" w:hAnsi="Aptos Body"/>
            </w:rPr>
            <w:t>maintain of</w:t>
          </w:r>
          <w:r>
            <w:rPr>
              <w:rFonts w:ascii="Aptos Body" w:hAnsi="Aptos Body"/>
            </w:rPr>
            <w:t xml:space="preserve"> profitability. In contrast Apple gross margin for 2023 is significantly lower (44%) than Microsoft suggesting that Apple have higher costs associated with </w:t>
          </w:r>
          <w:r w:rsidR="00F35614">
            <w:rPr>
              <w:rFonts w:ascii="Aptos Body" w:hAnsi="Aptos Body"/>
            </w:rPr>
            <w:t>goods sold or different price strategy.</w:t>
          </w:r>
        </w:p>
        <w:p w14:paraId="3A6EC320" w14:textId="2C07EFDB" w:rsidR="00F35614" w:rsidRDefault="00F35614" w:rsidP="001258DD">
          <w:pPr>
            <w:jc w:val="both"/>
            <w:rPr>
              <w:rFonts w:ascii="Aptos Body" w:hAnsi="Aptos Body"/>
            </w:rPr>
          </w:pPr>
          <w:r>
            <w:rPr>
              <w:rFonts w:ascii="Aptos Body" w:hAnsi="Aptos Body"/>
            </w:rPr>
            <w:t>Operating margin:</w:t>
          </w:r>
        </w:p>
        <w:p w14:paraId="7F9DADEA" w14:textId="7D174F1C" w:rsidR="00F35614" w:rsidRDefault="00F35614" w:rsidP="001258DD">
          <w:pPr>
            <w:jc w:val="both"/>
            <w:rPr>
              <w:rFonts w:ascii="Aptos Body" w:hAnsi="Aptos Body"/>
            </w:rPr>
          </w:pPr>
          <w:r>
            <w:rPr>
              <w:rFonts w:ascii="Aptos Body" w:hAnsi="Aptos Body"/>
            </w:rPr>
            <w:t xml:space="preserve">Based on Table </w:t>
          </w:r>
          <w:r w:rsidR="00E75F6D">
            <w:rPr>
              <w:rFonts w:ascii="Aptos Body" w:hAnsi="Aptos Body"/>
            </w:rPr>
            <w:t>5</w:t>
          </w:r>
          <w:r>
            <w:rPr>
              <w:rFonts w:ascii="Aptos Body" w:hAnsi="Aptos Body"/>
            </w:rPr>
            <w:t>, there is an increasing operational efficiency for Microsoft from 34% in the year 2019 to 42% in 2022 before a slightly decrease to 41% in 2023. Apple operating margin is 29% for 2023, indicating less operational efficiency in comparison with Microsoft.</w:t>
          </w:r>
        </w:p>
        <w:p w14:paraId="39C479CE" w14:textId="1D5B0BB2" w:rsidR="005B45D3" w:rsidRDefault="00F35614" w:rsidP="001258DD">
          <w:pPr>
            <w:jc w:val="both"/>
            <w:rPr>
              <w:rFonts w:ascii="Aptos Body" w:hAnsi="Aptos Body"/>
            </w:rPr>
          </w:pPr>
          <w:r>
            <w:rPr>
              <w:rFonts w:ascii="Aptos Body" w:hAnsi="Aptos Body"/>
            </w:rPr>
            <w:t>Net profit margin</w:t>
          </w:r>
          <w:r w:rsidR="00B83405">
            <w:rPr>
              <w:rFonts w:ascii="Aptos Body" w:hAnsi="Aptos Body"/>
            </w:rPr>
            <w:t>:</w:t>
          </w:r>
        </w:p>
        <w:p w14:paraId="7AF01903" w14:textId="706074AB" w:rsidR="00440A03" w:rsidRDefault="00B83405" w:rsidP="001258DD">
          <w:pPr>
            <w:jc w:val="both"/>
            <w:rPr>
              <w:rFonts w:ascii="Aptos Body" w:hAnsi="Aptos Body"/>
            </w:rPr>
          </w:pPr>
          <w:r>
            <w:rPr>
              <w:rFonts w:ascii="Aptos Body" w:hAnsi="Aptos Body"/>
            </w:rPr>
            <w:t xml:space="preserve">Apple net profit margin (Table </w:t>
          </w:r>
          <w:r w:rsidR="00E75F6D">
            <w:rPr>
              <w:rFonts w:ascii="Aptos Body" w:hAnsi="Aptos Body"/>
            </w:rPr>
            <w:t>5</w:t>
          </w:r>
          <w:r>
            <w:rPr>
              <w:rFonts w:ascii="Aptos Body" w:hAnsi="Aptos Body"/>
            </w:rPr>
            <w:t>) is 25% in the year 2023 which is lower than Microsoft (31% in 2019, 36% in 2021</w:t>
          </w:r>
          <w:r w:rsidR="004B75A7">
            <w:rPr>
              <w:rFonts w:ascii="Aptos Body" w:hAnsi="Aptos Body"/>
            </w:rPr>
            <w:t xml:space="preserve"> and</w:t>
          </w:r>
          <w:r>
            <w:rPr>
              <w:rFonts w:ascii="Aptos Body" w:hAnsi="Aptos Body"/>
            </w:rPr>
            <w:t xml:space="preserve"> 2022, followed by a slightly decrease</w:t>
          </w:r>
          <w:r w:rsidR="004B75A7">
            <w:rPr>
              <w:rFonts w:ascii="Aptos Body" w:hAnsi="Aptos Body"/>
            </w:rPr>
            <w:t xml:space="preserve"> </w:t>
          </w:r>
          <w:r>
            <w:rPr>
              <w:rFonts w:ascii="Aptos Body" w:hAnsi="Aptos Body"/>
            </w:rPr>
            <w:t>in 2023 to 34%, suggesting that Microsoft has been more effective in converting revenue into actual profit.</w:t>
          </w:r>
        </w:p>
        <w:p w14:paraId="1CA93382" w14:textId="2BB011ED" w:rsidR="00B83405" w:rsidRDefault="009C2778" w:rsidP="001258DD">
          <w:pPr>
            <w:jc w:val="both"/>
            <w:rPr>
              <w:rFonts w:ascii="Aptos Body" w:hAnsi="Aptos Body"/>
              <w:b/>
              <w:bCs/>
            </w:rPr>
          </w:pPr>
          <w:bookmarkStart w:id="29" w:name="_Hlk164801495"/>
          <w:r>
            <w:rPr>
              <w:rFonts w:ascii="Aptos Body" w:hAnsi="Aptos Body"/>
              <w:b/>
              <w:bCs/>
            </w:rPr>
            <w:t>10</w:t>
          </w:r>
          <w:r w:rsidR="005B5343">
            <w:rPr>
              <w:rFonts w:ascii="Aptos Body" w:hAnsi="Aptos Body"/>
              <w:b/>
              <w:bCs/>
            </w:rPr>
            <w:t xml:space="preserve">.2. </w:t>
          </w:r>
          <w:r w:rsidR="00B83405" w:rsidRPr="00791360">
            <w:rPr>
              <w:rFonts w:ascii="Aptos Body" w:hAnsi="Aptos Body"/>
              <w:b/>
              <w:bCs/>
            </w:rPr>
            <w:t>Liquidity</w:t>
          </w:r>
          <w:r w:rsidR="00791360">
            <w:rPr>
              <w:rFonts w:ascii="Aptos Body" w:hAnsi="Aptos Body"/>
              <w:b/>
              <w:bCs/>
            </w:rPr>
            <w:t xml:space="preserve"> Ratios (Current, Quick, Cash)</w:t>
          </w:r>
        </w:p>
        <w:bookmarkEnd w:id="29"/>
        <w:p w14:paraId="320C00CD" w14:textId="3503B6CC" w:rsidR="00791360" w:rsidRDefault="00791360" w:rsidP="001258DD">
          <w:pPr>
            <w:jc w:val="both"/>
            <w:rPr>
              <w:rFonts w:ascii="Aptos Body" w:hAnsi="Aptos Body"/>
            </w:rPr>
          </w:pPr>
          <w:r>
            <w:rPr>
              <w:rFonts w:ascii="Aptos Body" w:hAnsi="Aptos Body"/>
            </w:rPr>
            <w:t xml:space="preserve">Based on table </w:t>
          </w:r>
          <w:r w:rsidR="00E75F6D">
            <w:rPr>
              <w:rFonts w:ascii="Aptos Body" w:hAnsi="Aptos Body"/>
            </w:rPr>
            <w:t>5</w:t>
          </w:r>
          <w:r w:rsidR="004B75A7">
            <w:rPr>
              <w:rFonts w:ascii="Aptos Body" w:hAnsi="Aptos Body"/>
            </w:rPr>
            <w:t>,</w:t>
          </w:r>
          <w:r>
            <w:rPr>
              <w:rFonts w:ascii="Aptos Body" w:hAnsi="Aptos Body"/>
            </w:rPr>
            <w:t xml:space="preserve"> we observe a</w:t>
          </w:r>
          <w:r w:rsidR="0074552C">
            <w:rPr>
              <w:rFonts w:ascii="Aptos Body" w:hAnsi="Aptos Body"/>
            </w:rPr>
            <w:t xml:space="preserve"> </w:t>
          </w:r>
          <w:r>
            <w:rPr>
              <w:rFonts w:ascii="Aptos Body" w:hAnsi="Aptos Body"/>
            </w:rPr>
            <w:t>descendent trend for Microsoft from the years 2019 to 2023 with current ratio going from 2.52 to 1.77, quick ratio from 2.49 to 1.74, and cash ratio from 1.92 to 1.06 indicating an decrease in liquidity, but still above</w:t>
          </w:r>
          <w:r w:rsidR="0074552C">
            <w:rPr>
              <w:rFonts w:ascii="Aptos Body" w:hAnsi="Aptos Body"/>
            </w:rPr>
            <w:t xml:space="preserve"> 1,</w:t>
          </w:r>
          <w:r>
            <w:rPr>
              <w:rFonts w:ascii="Aptos Body" w:hAnsi="Aptos Body"/>
            </w:rPr>
            <w:t xml:space="preserve"> </w:t>
          </w:r>
          <w:sdt>
            <w:sdtPr>
              <w:rPr>
                <w:rFonts w:ascii="Aptos Body" w:hAnsi="Aptos Body"/>
              </w:rPr>
              <w:id w:val="2040774127"/>
              <w:citation/>
            </w:sdtPr>
            <w:sdtContent>
              <w:r w:rsidR="0074552C">
                <w:rPr>
                  <w:rFonts w:ascii="Aptos Body" w:hAnsi="Aptos Body"/>
                </w:rPr>
                <w:fldChar w:fldCharType="begin"/>
              </w:r>
              <w:r w:rsidR="0074552C">
                <w:rPr>
                  <w:rFonts w:ascii="Aptos Body" w:hAnsi="Aptos Body"/>
                </w:rPr>
                <w:instrText xml:space="preserve"> CITATION Atr17 \l 2057 </w:instrText>
              </w:r>
              <w:r w:rsidR="0074552C">
                <w:rPr>
                  <w:rFonts w:ascii="Aptos Body" w:hAnsi="Aptos Body"/>
                </w:rPr>
                <w:fldChar w:fldCharType="separate"/>
              </w:r>
              <w:r w:rsidR="0074552C" w:rsidRPr="0074552C">
                <w:rPr>
                  <w:rFonts w:ascii="Aptos Body" w:hAnsi="Aptos Body"/>
                  <w:noProof/>
                </w:rPr>
                <w:t>(Atrill &amp; McLaney, 2017)</w:t>
              </w:r>
              <w:r w:rsidR="0074552C">
                <w:rPr>
                  <w:rFonts w:ascii="Aptos Body" w:hAnsi="Aptos Body"/>
                </w:rPr>
                <w:fldChar w:fldCharType="end"/>
              </w:r>
            </w:sdtContent>
          </w:sdt>
          <w:r w:rsidR="0074552C">
            <w:rPr>
              <w:rFonts w:ascii="Aptos Body" w:hAnsi="Aptos Body"/>
            </w:rPr>
            <w:t>,</w:t>
          </w:r>
          <w:r>
            <w:rPr>
              <w:rFonts w:ascii="Aptos Body" w:hAnsi="Aptos Body"/>
            </w:rPr>
            <w:t>which means that Microsoft can cover its short term liabilities.</w:t>
          </w:r>
          <w:r w:rsidR="0074552C">
            <w:rPr>
              <w:rFonts w:ascii="Aptos Body" w:hAnsi="Aptos Body"/>
            </w:rPr>
            <w:t xml:space="preserve"> However, a current ratio of 0.98 and quick ratio of 0.94 </w:t>
          </w:r>
          <w:r w:rsidR="004B75A7">
            <w:rPr>
              <w:rFonts w:ascii="Aptos Body" w:hAnsi="Aptos Body"/>
            </w:rPr>
            <w:t xml:space="preserve">of Apple, </w:t>
          </w:r>
          <w:r w:rsidR="0074552C">
            <w:rPr>
              <w:rFonts w:ascii="Aptos Body" w:hAnsi="Aptos Body"/>
            </w:rPr>
            <w:t>may raise concerns about ability to pay its short-term obligations.</w:t>
          </w:r>
        </w:p>
        <w:p w14:paraId="52526E37" w14:textId="56BE1117" w:rsidR="0074552C" w:rsidRDefault="009C2778" w:rsidP="001258DD">
          <w:pPr>
            <w:jc w:val="both"/>
            <w:rPr>
              <w:rFonts w:ascii="Aptos Body" w:hAnsi="Aptos Body"/>
              <w:b/>
              <w:bCs/>
            </w:rPr>
          </w:pPr>
          <w:bookmarkStart w:id="30" w:name="_Hlk164801529"/>
          <w:r>
            <w:rPr>
              <w:rFonts w:ascii="Aptos Body" w:hAnsi="Aptos Body"/>
              <w:b/>
              <w:bCs/>
            </w:rPr>
            <w:t>10</w:t>
          </w:r>
          <w:r w:rsidR="005B5343">
            <w:rPr>
              <w:rFonts w:ascii="Aptos Body" w:hAnsi="Aptos Body"/>
              <w:b/>
              <w:bCs/>
            </w:rPr>
            <w:t xml:space="preserve">.3. </w:t>
          </w:r>
          <w:r w:rsidR="0074552C" w:rsidRPr="00A97EDF">
            <w:rPr>
              <w:rFonts w:ascii="Aptos Body" w:hAnsi="Aptos Body"/>
              <w:b/>
              <w:bCs/>
            </w:rPr>
            <w:t>Gearing ratios</w:t>
          </w:r>
          <w:r w:rsidR="00A97EDF">
            <w:rPr>
              <w:rFonts w:ascii="Aptos Body" w:hAnsi="Aptos Body"/>
              <w:b/>
              <w:bCs/>
            </w:rPr>
            <w:t xml:space="preserve"> (Debt to equity, Debt to Capital)</w:t>
          </w:r>
        </w:p>
        <w:bookmarkEnd w:id="30"/>
        <w:p w14:paraId="71126736" w14:textId="0A513371" w:rsidR="00A97EDF" w:rsidRDefault="00A97EDF" w:rsidP="001258DD">
          <w:pPr>
            <w:jc w:val="both"/>
            <w:rPr>
              <w:rFonts w:ascii="Aptos Body" w:hAnsi="Aptos Body"/>
            </w:rPr>
          </w:pPr>
          <w:r>
            <w:rPr>
              <w:rFonts w:ascii="Aptos Body" w:hAnsi="Aptos Body"/>
            </w:rPr>
            <w:t xml:space="preserve">Based on Table </w:t>
          </w:r>
          <w:r w:rsidR="00E75F6D">
            <w:rPr>
              <w:rFonts w:ascii="Aptos Body" w:hAnsi="Aptos Body"/>
            </w:rPr>
            <w:t>5</w:t>
          </w:r>
          <w:r>
            <w:rPr>
              <w:rFonts w:ascii="Aptos Body" w:hAnsi="Aptos Body"/>
            </w:rPr>
            <w:t>, the reduction of debt-to-equity ratio for Microsoft from 0.70 in 2019 to 0.22 in 2023,</w:t>
          </w:r>
          <w:r w:rsidR="00904A93">
            <w:rPr>
              <w:rFonts w:ascii="Aptos Body" w:hAnsi="Aptos Body"/>
            </w:rPr>
            <w:t xml:space="preserve"> </w:t>
          </w:r>
          <w:r w:rsidR="004B75A7">
            <w:rPr>
              <w:rFonts w:ascii="Aptos Body" w:hAnsi="Aptos Body"/>
            </w:rPr>
            <w:t>is</w:t>
          </w:r>
          <w:r>
            <w:rPr>
              <w:rFonts w:ascii="Aptos Body" w:hAnsi="Aptos Body"/>
            </w:rPr>
            <w:t xml:space="preserve"> suggesting a reduction on debt finance reliance. On the other hand, Apple debt-to-equity ratio </w:t>
          </w:r>
          <w:r w:rsidR="00AE035E">
            <w:rPr>
              <w:rFonts w:ascii="Aptos Body" w:hAnsi="Aptos Body"/>
            </w:rPr>
            <w:t>o</w:t>
          </w:r>
          <w:r>
            <w:rPr>
              <w:rFonts w:ascii="Aptos Body" w:hAnsi="Aptos Body"/>
            </w:rPr>
            <w:t>f 1.69 for 2023 indicates a higher reliance on debt</w:t>
          </w:r>
          <w:r w:rsidR="00AE035E">
            <w:rPr>
              <w:rFonts w:ascii="Aptos Body" w:hAnsi="Aptos Body"/>
            </w:rPr>
            <w:t xml:space="preserve"> to finance its operations.</w:t>
          </w:r>
          <w:r>
            <w:rPr>
              <w:rFonts w:ascii="Aptos Body" w:hAnsi="Aptos Body"/>
            </w:rPr>
            <w:t xml:space="preserve"> Microsoft debt-to-capital ratio has decreased from 41% to 18% compared with Apple (62%) suggesting that Apple is more </w:t>
          </w:r>
          <w:r w:rsidR="00AE035E">
            <w:rPr>
              <w:rFonts w:ascii="Aptos Body" w:hAnsi="Aptos Body"/>
            </w:rPr>
            <w:t>financed by debt comparing with Microsoft</w:t>
          </w:r>
          <w:r w:rsidR="000A0C7D">
            <w:rPr>
              <w:rFonts w:ascii="Aptos Body" w:hAnsi="Aptos Body"/>
            </w:rPr>
            <w:t xml:space="preserve">, but also potentially </w:t>
          </w:r>
          <w:r w:rsidR="00904A93">
            <w:rPr>
              <w:rFonts w:ascii="Aptos Body" w:hAnsi="Aptos Body"/>
            </w:rPr>
            <w:t xml:space="preserve">have </w:t>
          </w:r>
          <w:r w:rsidR="000A0C7D">
            <w:rPr>
              <w:rFonts w:ascii="Aptos Body" w:hAnsi="Aptos Body"/>
            </w:rPr>
            <w:t>higher shareholders returns than Microsoft.</w:t>
          </w:r>
        </w:p>
        <w:p w14:paraId="18BD42DD" w14:textId="67B09F13" w:rsidR="000A0C7D" w:rsidRDefault="009C2778" w:rsidP="001258DD">
          <w:pPr>
            <w:jc w:val="both"/>
            <w:rPr>
              <w:rFonts w:ascii="Aptos Body" w:hAnsi="Aptos Body"/>
              <w:b/>
              <w:bCs/>
            </w:rPr>
          </w:pPr>
          <w:bookmarkStart w:id="31" w:name="_Hlk164801560"/>
          <w:r>
            <w:rPr>
              <w:rFonts w:ascii="Aptos Body" w:hAnsi="Aptos Body"/>
              <w:b/>
              <w:bCs/>
            </w:rPr>
            <w:t>10</w:t>
          </w:r>
          <w:r w:rsidR="005B5343">
            <w:rPr>
              <w:rFonts w:ascii="Aptos Body" w:hAnsi="Aptos Body"/>
              <w:b/>
              <w:bCs/>
            </w:rPr>
            <w:t xml:space="preserve">.4. </w:t>
          </w:r>
          <w:r w:rsidR="000A0C7D" w:rsidRPr="000A0C7D">
            <w:rPr>
              <w:rFonts w:ascii="Aptos Body" w:hAnsi="Aptos Body"/>
              <w:b/>
              <w:bCs/>
            </w:rPr>
            <w:t>Efficiency ratios (Asset Turnover, Fixed Asset Turnover)</w:t>
          </w:r>
        </w:p>
        <w:bookmarkEnd w:id="31"/>
        <w:p w14:paraId="5C53163A" w14:textId="52A5A5A9" w:rsidR="00C75E99" w:rsidRPr="00C75E99" w:rsidRDefault="003B2410" w:rsidP="001258DD">
          <w:pPr>
            <w:jc w:val="both"/>
            <w:rPr>
              <w:rFonts w:ascii="Aptos Body" w:hAnsi="Aptos Body"/>
            </w:rPr>
          </w:pPr>
          <w:r>
            <w:rPr>
              <w:rFonts w:ascii="Aptos Body" w:hAnsi="Aptos Body"/>
            </w:rPr>
            <w:t xml:space="preserve">Based on calculations shown in </w:t>
          </w:r>
          <w:r w:rsidR="000A0C7D" w:rsidRPr="003B2410">
            <w:rPr>
              <w:rFonts w:ascii="Aptos Body" w:hAnsi="Aptos Body"/>
            </w:rPr>
            <w:t xml:space="preserve">Table </w:t>
          </w:r>
          <w:r w:rsidR="00E75F6D">
            <w:rPr>
              <w:rFonts w:ascii="Aptos Body" w:hAnsi="Aptos Body"/>
            </w:rPr>
            <w:t>5</w:t>
          </w:r>
          <w:r>
            <w:rPr>
              <w:rFonts w:ascii="Aptos Body" w:hAnsi="Aptos Body"/>
            </w:rPr>
            <w:t>, Microsoft’s asset turnover ratio improved from 0.43 in the year 2019 to 0.51 in 2023 indicating an efficient utilisation of assets to generate revenue. The asset turnover of 1.08 for Apple in 2023 which is more than doble than Microsoft in the same year is suggesting more efficiency in utilising assets to generate revenue. However, while Microsoft fixed assets decreased from 3.44 in 2019 to 2.21 in 2023</w:t>
          </w:r>
          <w:r w:rsidR="00453EDA">
            <w:rPr>
              <w:rFonts w:ascii="Aptos Body" w:hAnsi="Aptos Body"/>
            </w:rPr>
            <w:t>,</w:t>
          </w:r>
          <w:r>
            <w:rPr>
              <w:rFonts w:ascii="Aptos Body" w:hAnsi="Aptos Body"/>
            </w:rPr>
            <w:t xml:space="preserve"> </w:t>
          </w:r>
          <w:r w:rsidR="00904A93">
            <w:rPr>
              <w:rFonts w:ascii="Aptos Body" w:hAnsi="Aptos Body"/>
            </w:rPr>
            <w:t>the</w:t>
          </w:r>
          <w:r>
            <w:rPr>
              <w:rFonts w:ascii="Aptos Body" w:hAnsi="Aptos Body"/>
            </w:rPr>
            <w:t xml:space="preserve"> significantly higher ratio of 8.76 for Apple in the same year (2023) </w:t>
          </w:r>
          <w:r w:rsidR="00904A93">
            <w:rPr>
              <w:rFonts w:ascii="Aptos Body" w:hAnsi="Aptos Body"/>
            </w:rPr>
            <w:t xml:space="preserve">which </w:t>
          </w:r>
          <w:r>
            <w:rPr>
              <w:rFonts w:ascii="Aptos Body" w:hAnsi="Aptos Body"/>
            </w:rPr>
            <w:t xml:space="preserve">is indicating </w:t>
          </w:r>
          <w:r w:rsidR="00453EDA">
            <w:rPr>
              <w:rFonts w:ascii="Aptos Body" w:hAnsi="Aptos Body"/>
            </w:rPr>
            <w:t>much more efficiency in generating revenue from its fixed assets.</w:t>
          </w:r>
        </w:p>
        <w:p w14:paraId="3AA87A46" w14:textId="39385392" w:rsidR="00791360" w:rsidRDefault="005B5343" w:rsidP="001258DD">
          <w:pPr>
            <w:jc w:val="both"/>
            <w:rPr>
              <w:rFonts w:ascii="Aptos Body" w:hAnsi="Aptos Body"/>
              <w:b/>
              <w:bCs/>
            </w:rPr>
          </w:pPr>
          <w:bookmarkStart w:id="32" w:name="_Hlk164801587"/>
          <w:r>
            <w:rPr>
              <w:rFonts w:ascii="Aptos Body" w:hAnsi="Aptos Body"/>
              <w:b/>
              <w:bCs/>
            </w:rPr>
            <w:t>1</w:t>
          </w:r>
          <w:r w:rsidR="009C2778">
            <w:rPr>
              <w:rFonts w:ascii="Aptos Body" w:hAnsi="Aptos Body"/>
              <w:b/>
              <w:bCs/>
            </w:rPr>
            <w:t>1</w:t>
          </w:r>
          <w:r>
            <w:rPr>
              <w:rFonts w:ascii="Aptos Body" w:hAnsi="Aptos Body"/>
              <w:b/>
              <w:bCs/>
            </w:rPr>
            <w:t xml:space="preserve">. </w:t>
          </w:r>
          <w:r w:rsidR="00767D76">
            <w:rPr>
              <w:rFonts w:ascii="Aptos Body" w:hAnsi="Aptos Body"/>
              <w:b/>
              <w:bCs/>
            </w:rPr>
            <w:t>Recommendations</w:t>
          </w:r>
        </w:p>
        <w:bookmarkEnd w:id="32"/>
        <w:p w14:paraId="0BC0AF05" w14:textId="2C1F3943" w:rsidR="00767D76" w:rsidRDefault="00767D76" w:rsidP="001258DD">
          <w:pPr>
            <w:jc w:val="both"/>
            <w:rPr>
              <w:rFonts w:ascii="Aptos Body" w:hAnsi="Aptos Body"/>
            </w:rPr>
          </w:pPr>
          <w:r w:rsidRPr="00767D76">
            <w:rPr>
              <w:rFonts w:ascii="Aptos Body" w:hAnsi="Aptos Body"/>
            </w:rPr>
            <w:t xml:space="preserve">In </w:t>
          </w:r>
          <w:r>
            <w:rPr>
              <w:rFonts w:ascii="Aptos Body" w:hAnsi="Aptos Body"/>
            </w:rPr>
            <w:t xml:space="preserve">order to improve financial management, Microsoft need to prioritise the initiatives based around profitability, liquidity, gearing and efficiency. Is critical to boost profitability by improving revenue generation and control expenses. Diversifying revenue sources can be combined with operational simplification to strengthen net profit and gross profit margin. In order to increase liquidity, Microsoft should concentrate </w:t>
          </w:r>
          <w:r w:rsidR="000D44BE">
            <w:rPr>
              <w:rFonts w:ascii="Aptos Body" w:hAnsi="Aptos Body"/>
            </w:rPr>
            <w:t xml:space="preserve">on raising its currents and quick ratios making the company able to satisfy its short-term obligations if current assets and liabilities are managed, inventory are optimised, and solid cash reserves are maintained. In terms of gearing, Microsoft needs to </w:t>
          </w:r>
          <w:r w:rsidR="00B9042E">
            <w:rPr>
              <w:rFonts w:ascii="Aptos Body" w:hAnsi="Aptos Body"/>
            </w:rPr>
            <w:t xml:space="preserve">monitor </w:t>
          </w:r>
          <w:r w:rsidR="000D44BE">
            <w:rPr>
              <w:rFonts w:ascii="Aptos Body" w:hAnsi="Aptos Body"/>
            </w:rPr>
            <w:t>its debt level</w:t>
          </w:r>
          <w:r w:rsidR="00B9042E">
            <w:rPr>
              <w:rFonts w:ascii="Aptos Body" w:hAnsi="Aptos Body"/>
            </w:rPr>
            <w:t xml:space="preserve"> </w:t>
          </w:r>
          <w:r w:rsidR="000D44BE">
            <w:rPr>
              <w:rFonts w:ascii="Aptos Body" w:hAnsi="Aptos Body"/>
            </w:rPr>
            <w:t xml:space="preserve">to preserve an adequate ratio of debt to equity, guaranteeing stability in the company finances and lowering the risk. </w:t>
          </w:r>
        </w:p>
        <w:p w14:paraId="2D07631F" w14:textId="726BBCE4" w:rsidR="00C252F1" w:rsidRDefault="00C252F1" w:rsidP="001258DD">
          <w:pPr>
            <w:jc w:val="both"/>
            <w:rPr>
              <w:rFonts w:ascii="Aptos Body" w:hAnsi="Aptos Body"/>
            </w:rPr>
          </w:pPr>
          <w:bookmarkStart w:id="33" w:name="_Hlk163660292"/>
          <w:r>
            <w:rPr>
              <w:rFonts w:ascii="Aptos Body" w:hAnsi="Aptos Body"/>
            </w:rPr>
            <w:t xml:space="preserve">In terms of maintaining and increase the profitability it is recommended to continue to invest in projects such as Microsoft Azure which is a leading in generating the revenue, </w:t>
          </w:r>
          <w:r w:rsidR="00AB2CD4">
            <w:rPr>
              <w:rFonts w:ascii="Aptos Body" w:hAnsi="Aptos Body"/>
            </w:rPr>
            <w:t>expanding the portfolio of games (due to acquisition of Activision Blizzard), and integrate these offerings with Xbox Game Pass to increase subscription revenue,</w:t>
          </w:r>
          <w:r w:rsidR="007E2001">
            <w:rPr>
              <w:rFonts w:ascii="Aptos Body" w:hAnsi="Aptos Body"/>
            </w:rPr>
            <w:t xml:space="preserve"> </w:t>
          </w:r>
          <w:r w:rsidR="00AB2CD4">
            <w:rPr>
              <w:rFonts w:ascii="Aptos Body" w:hAnsi="Aptos Body"/>
            </w:rPr>
            <w:t>continuing</w:t>
          </w:r>
          <w:r w:rsidR="007E2001">
            <w:rPr>
              <w:rFonts w:ascii="Aptos Body" w:hAnsi="Aptos Body"/>
            </w:rPr>
            <w:t xml:space="preserve"> of strategic acquisitions (e.g. LinkedIn) which has shown profitable for Microsoft and</w:t>
          </w:r>
          <w:r w:rsidR="00AB2CD4">
            <w:rPr>
              <w:rFonts w:ascii="Aptos Body" w:hAnsi="Aptos Body"/>
            </w:rPr>
            <w:t xml:space="preserve"> focus on AI and machine learning across Microsoft products to improve efficiency and create new revenue streams. </w:t>
          </w:r>
          <w:r w:rsidR="007E2001">
            <w:rPr>
              <w:rFonts w:ascii="Aptos Body" w:hAnsi="Aptos Body"/>
            </w:rPr>
            <w:t xml:space="preserve">However, Microsoft should consider the relocating of resources from non-profitable projects (e.g. Cortana) to more promising AI ventures, evaluate the performance of Surface devices and streamline the focus on more profitable items if certain models are underperforming, </w:t>
          </w:r>
          <w:r w:rsidR="00DC08AE">
            <w:rPr>
              <w:rFonts w:ascii="Aptos Body" w:hAnsi="Aptos Body"/>
            </w:rPr>
            <w:t xml:space="preserve">consider innovation or partnerships for Bing if not meeting profitability targets or relocate resources to more profitable areas. Microsoft should carefully evaluate the competitive landscape and </w:t>
          </w:r>
          <w:r w:rsidR="00476603">
            <w:rPr>
              <w:rFonts w:ascii="Aptos Body" w:hAnsi="Aptos Body"/>
            </w:rPr>
            <w:t xml:space="preserve">reflect using non-successful experiences in the past such as those related to Windows mobile and Windows phone devices and act accordingly. </w:t>
          </w:r>
        </w:p>
        <w:p w14:paraId="03E19CF1" w14:textId="76C3184C" w:rsidR="007B12DB" w:rsidRPr="005A5360" w:rsidRDefault="007B12DB" w:rsidP="001258DD">
          <w:pPr>
            <w:jc w:val="both"/>
            <w:rPr>
              <w:b/>
              <w:bCs/>
            </w:rPr>
          </w:pPr>
          <w:bookmarkStart w:id="34" w:name="_Hlk164801771"/>
          <w:r w:rsidRPr="005A5360">
            <w:rPr>
              <w:b/>
              <w:bCs/>
            </w:rPr>
            <w:t>Part C</w:t>
          </w:r>
          <w:r w:rsidR="00DC08AE">
            <w:rPr>
              <w:b/>
              <w:bCs/>
            </w:rPr>
            <w:t xml:space="preserve"> </w:t>
          </w:r>
        </w:p>
        <w:p w14:paraId="014E7C35" w14:textId="0A44F051" w:rsidR="007B12DB" w:rsidRPr="00B3762A" w:rsidRDefault="005B5343" w:rsidP="001258DD">
          <w:pPr>
            <w:jc w:val="both"/>
            <w:rPr>
              <w:b/>
              <w:bCs/>
            </w:rPr>
          </w:pPr>
          <w:r>
            <w:rPr>
              <w:b/>
              <w:bCs/>
            </w:rPr>
            <w:t>1</w:t>
          </w:r>
          <w:r w:rsidR="009C2778">
            <w:rPr>
              <w:b/>
              <w:bCs/>
            </w:rPr>
            <w:t>2</w:t>
          </w:r>
          <w:r>
            <w:rPr>
              <w:b/>
              <w:bCs/>
            </w:rPr>
            <w:t xml:space="preserve">. </w:t>
          </w:r>
          <w:r w:rsidR="007B12DB" w:rsidRPr="00B3762A">
            <w:rPr>
              <w:b/>
              <w:bCs/>
            </w:rPr>
            <w:t>Payback Period</w:t>
          </w:r>
        </w:p>
        <w:p w14:paraId="3AFFA8A3" w14:textId="10ACDE36" w:rsidR="007B12DB" w:rsidRPr="00E75F6D" w:rsidRDefault="00B3762A" w:rsidP="001258DD">
          <w:pPr>
            <w:jc w:val="both"/>
            <w:rPr>
              <w:b/>
              <w:bCs/>
            </w:rPr>
          </w:pPr>
          <w:r w:rsidRPr="00E75F6D">
            <w:rPr>
              <w:b/>
              <w:bCs/>
            </w:rPr>
            <w:t xml:space="preserve">Table </w:t>
          </w:r>
          <w:r w:rsidR="00E75F6D" w:rsidRPr="00E75F6D">
            <w:rPr>
              <w:b/>
              <w:bCs/>
            </w:rPr>
            <w:t>6</w:t>
          </w:r>
          <w:r w:rsidRPr="00E75F6D">
            <w:rPr>
              <w:b/>
              <w:bCs/>
            </w:rPr>
            <w:t xml:space="preserve">. </w:t>
          </w:r>
          <w:r w:rsidR="00E75F6D" w:rsidRPr="00E75F6D">
            <w:rPr>
              <w:b/>
              <w:bCs/>
            </w:rPr>
            <w:t xml:space="preserve">Projected Cash Flows </w:t>
          </w:r>
          <w:r w:rsidR="007B12DB" w:rsidRPr="00E75F6D">
            <w:rPr>
              <w:b/>
              <w:bCs/>
            </w:rPr>
            <w:t>Project A</w:t>
          </w:r>
          <w:r w:rsidR="001A60C6" w:rsidRPr="00E75F6D">
            <w:rPr>
              <w:b/>
              <w:bCs/>
            </w:rPr>
            <w:t xml:space="preserve"> </w:t>
          </w:r>
          <w:bookmarkEnd w:id="34"/>
          <w:r w:rsidR="001A60C6" w:rsidRPr="00E75F6D">
            <w:rPr>
              <w:b/>
              <w:bCs/>
            </w:rPr>
            <w:t>($m)</w:t>
          </w:r>
        </w:p>
        <w:tbl>
          <w:tblPr>
            <w:tblStyle w:val="TableGrid"/>
            <w:tblW w:w="0" w:type="auto"/>
            <w:tblLook w:val="04A0" w:firstRow="1" w:lastRow="0" w:firstColumn="1" w:lastColumn="0" w:noHBand="0" w:noVBand="1"/>
          </w:tblPr>
          <w:tblGrid>
            <w:gridCol w:w="3080"/>
            <w:gridCol w:w="3081"/>
            <w:gridCol w:w="3081"/>
          </w:tblGrid>
          <w:tr w:rsidR="007B12DB" w14:paraId="444F019A" w14:textId="77777777" w:rsidTr="0049235C">
            <w:tc>
              <w:tcPr>
                <w:tcW w:w="3080" w:type="dxa"/>
              </w:tcPr>
              <w:p w14:paraId="7CF55592" w14:textId="77777777" w:rsidR="007B12DB" w:rsidRDefault="007B12DB" w:rsidP="001258DD">
                <w:pPr>
                  <w:jc w:val="both"/>
                </w:pPr>
                <w:r>
                  <w:t>Year</w:t>
                </w:r>
              </w:p>
            </w:tc>
            <w:tc>
              <w:tcPr>
                <w:tcW w:w="3081" w:type="dxa"/>
              </w:tcPr>
              <w:p w14:paraId="6AE0BDF8" w14:textId="77777777" w:rsidR="007B12DB" w:rsidRDefault="007B12DB" w:rsidP="001258DD">
                <w:pPr>
                  <w:jc w:val="both"/>
                </w:pPr>
                <w:r>
                  <w:t>Cash Flow</w:t>
                </w:r>
              </w:p>
            </w:tc>
            <w:tc>
              <w:tcPr>
                <w:tcW w:w="3081" w:type="dxa"/>
              </w:tcPr>
              <w:p w14:paraId="4AE4BDB7" w14:textId="77777777" w:rsidR="007B12DB" w:rsidRDefault="007B12DB" w:rsidP="001258DD">
                <w:pPr>
                  <w:jc w:val="both"/>
                </w:pPr>
                <w:r>
                  <w:t>Cumulative Cash Flow</w:t>
                </w:r>
              </w:p>
            </w:tc>
          </w:tr>
          <w:tr w:rsidR="007B12DB" w14:paraId="3B9CF4AE" w14:textId="77777777" w:rsidTr="0049235C">
            <w:tc>
              <w:tcPr>
                <w:tcW w:w="3080" w:type="dxa"/>
              </w:tcPr>
              <w:p w14:paraId="25FD4EE8" w14:textId="77777777" w:rsidR="007B12DB" w:rsidRDefault="007B12DB" w:rsidP="001258DD">
                <w:pPr>
                  <w:jc w:val="both"/>
                </w:pPr>
                <w:r>
                  <w:t>0</w:t>
                </w:r>
              </w:p>
            </w:tc>
            <w:tc>
              <w:tcPr>
                <w:tcW w:w="3081" w:type="dxa"/>
              </w:tcPr>
              <w:p w14:paraId="01C8EB95" w14:textId="77777777" w:rsidR="007B12DB" w:rsidRDefault="007B12DB" w:rsidP="001258DD">
                <w:pPr>
                  <w:jc w:val="both"/>
                </w:pPr>
                <w:r>
                  <w:t>-5000</w:t>
                </w:r>
              </w:p>
            </w:tc>
            <w:tc>
              <w:tcPr>
                <w:tcW w:w="3081" w:type="dxa"/>
              </w:tcPr>
              <w:p w14:paraId="140269AE" w14:textId="77777777" w:rsidR="007B12DB" w:rsidRDefault="007B12DB" w:rsidP="001258DD">
                <w:pPr>
                  <w:jc w:val="both"/>
                </w:pPr>
                <w:r>
                  <w:t>-5000</w:t>
                </w:r>
              </w:p>
            </w:tc>
          </w:tr>
          <w:tr w:rsidR="007B12DB" w14:paraId="4C2DABFD" w14:textId="77777777" w:rsidTr="0049235C">
            <w:tc>
              <w:tcPr>
                <w:tcW w:w="3080" w:type="dxa"/>
              </w:tcPr>
              <w:p w14:paraId="0F639819" w14:textId="77777777" w:rsidR="007B12DB" w:rsidRDefault="007B12DB" w:rsidP="001258DD">
                <w:pPr>
                  <w:jc w:val="both"/>
                </w:pPr>
                <w:r>
                  <w:t>1</w:t>
                </w:r>
              </w:p>
            </w:tc>
            <w:tc>
              <w:tcPr>
                <w:tcW w:w="3081" w:type="dxa"/>
              </w:tcPr>
              <w:p w14:paraId="7ACEA53C" w14:textId="77777777" w:rsidR="007B12DB" w:rsidRDefault="007B12DB" w:rsidP="001258DD">
                <w:pPr>
                  <w:jc w:val="both"/>
                </w:pPr>
                <w:r>
                  <w:t>2500</w:t>
                </w:r>
              </w:p>
            </w:tc>
            <w:tc>
              <w:tcPr>
                <w:tcW w:w="3081" w:type="dxa"/>
              </w:tcPr>
              <w:p w14:paraId="64A5EACD" w14:textId="77777777" w:rsidR="007B12DB" w:rsidRDefault="007B12DB" w:rsidP="001258DD">
                <w:pPr>
                  <w:jc w:val="both"/>
                </w:pPr>
                <w:r>
                  <w:t>-2500</w:t>
                </w:r>
              </w:p>
            </w:tc>
          </w:tr>
          <w:tr w:rsidR="007B12DB" w14:paraId="08C06C9E" w14:textId="77777777" w:rsidTr="0049235C">
            <w:tc>
              <w:tcPr>
                <w:tcW w:w="3080" w:type="dxa"/>
              </w:tcPr>
              <w:p w14:paraId="0F2BE9DF" w14:textId="77777777" w:rsidR="007B12DB" w:rsidRDefault="007B12DB" w:rsidP="001258DD">
                <w:pPr>
                  <w:jc w:val="both"/>
                </w:pPr>
                <w:r>
                  <w:t>2</w:t>
                </w:r>
              </w:p>
            </w:tc>
            <w:tc>
              <w:tcPr>
                <w:tcW w:w="3081" w:type="dxa"/>
              </w:tcPr>
              <w:p w14:paraId="22B7C523" w14:textId="77777777" w:rsidR="007B12DB" w:rsidRDefault="007B12DB" w:rsidP="001258DD">
                <w:pPr>
                  <w:jc w:val="both"/>
                </w:pPr>
                <w:r>
                  <w:t>2000</w:t>
                </w:r>
              </w:p>
            </w:tc>
            <w:tc>
              <w:tcPr>
                <w:tcW w:w="3081" w:type="dxa"/>
              </w:tcPr>
              <w:p w14:paraId="7F12A13C" w14:textId="77777777" w:rsidR="007B12DB" w:rsidRDefault="007B12DB" w:rsidP="001258DD">
                <w:pPr>
                  <w:jc w:val="both"/>
                </w:pPr>
                <w:r>
                  <w:t>-500</w:t>
                </w:r>
              </w:p>
            </w:tc>
          </w:tr>
          <w:tr w:rsidR="007B12DB" w14:paraId="21A0830E" w14:textId="77777777" w:rsidTr="0049235C">
            <w:tc>
              <w:tcPr>
                <w:tcW w:w="3080" w:type="dxa"/>
              </w:tcPr>
              <w:p w14:paraId="59139993" w14:textId="77777777" w:rsidR="007B12DB" w:rsidRDefault="007B12DB" w:rsidP="001258DD">
                <w:pPr>
                  <w:jc w:val="both"/>
                </w:pPr>
                <w:r>
                  <w:t>3</w:t>
                </w:r>
              </w:p>
            </w:tc>
            <w:tc>
              <w:tcPr>
                <w:tcW w:w="3081" w:type="dxa"/>
              </w:tcPr>
              <w:p w14:paraId="5FF794BC" w14:textId="77777777" w:rsidR="007B12DB" w:rsidRDefault="007B12DB" w:rsidP="001258DD">
                <w:pPr>
                  <w:jc w:val="both"/>
                </w:pPr>
                <w:r>
                  <w:t>1000</w:t>
                </w:r>
              </w:p>
            </w:tc>
            <w:tc>
              <w:tcPr>
                <w:tcW w:w="3081" w:type="dxa"/>
              </w:tcPr>
              <w:p w14:paraId="3811E58F" w14:textId="77777777" w:rsidR="007B12DB" w:rsidRDefault="007B12DB" w:rsidP="001258DD">
                <w:pPr>
                  <w:jc w:val="both"/>
                </w:pPr>
                <w:r>
                  <w:t>500</w:t>
                </w:r>
              </w:p>
            </w:tc>
          </w:tr>
          <w:tr w:rsidR="007B12DB" w14:paraId="1F43732B" w14:textId="77777777" w:rsidTr="0049235C">
            <w:tc>
              <w:tcPr>
                <w:tcW w:w="3080" w:type="dxa"/>
              </w:tcPr>
              <w:p w14:paraId="25D07D57" w14:textId="77777777" w:rsidR="007B12DB" w:rsidRDefault="007B12DB" w:rsidP="001258DD">
                <w:pPr>
                  <w:jc w:val="both"/>
                </w:pPr>
                <w:r>
                  <w:t>4</w:t>
                </w:r>
              </w:p>
            </w:tc>
            <w:tc>
              <w:tcPr>
                <w:tcW w:w="3081" w:type="dxa"/>
              </w:tcPr>
              <w:p w14:paraId="4A65307F" w14:textId="77777777" w:rsidR="007B12DB" w:rsidRDefault="007B12DB" w:rsidP="001258DD">
                <w:pPr>
                  <w:jc w:val="both"/>
                </w:pPr>
                <w:r>
                  <w:t>-442</w:t>
                </w:r>
              </w:p>
            </w:tc>
            <w:tc>
              <w:tcPr>
                <w:tcW w:w="3081" w:type="dxa"/>
              </w:tcPr>
              <w:p w14:paraId="27025354" w14:textId="77777777" w:rsidR="007B12DB" w:rsidRDefault="007B12DB" w:rsidP="001258DD">
                <w:pPr>
                  <w:jc w:val="both"/>
                </w:pPr>
                <w:r>
                  <w:t>58</w:t>
                </w:r>
              </w:p>
            </w:tc>
          </w:tr>
        </w:tbl>
        <w:p w14:paraId="79A5EE31" w14:textId="59353D09" w:rsidR="007B12DB" w:rsidRDefault="00B3762A" w:rsidP="001258DD">
          <w:pPr>
            <w:jc w:val="both"/>
          </w:pPr>
          <w:bookmarkStart w:id="35" w:name="_Hlk163905545"/>
          <w:r>
            <w:t>Source: Financial Management Assessment Specification</w:t>
          </w:r>
        </w:p>
        <w:bookmarkEnd w:id="35"/>
        <w:p w14:paraId="6DAFC921" w14:textId="6E6AEC96" w:rsidR="007B12DB" w:rsidRDefault="007B12DB" w:rsidP="001258DD">
          <w:pPr>
            <w:jc w:val="both"/>
          </w:pPr>
          <w:r>
            <w:t>Payback Period</w:t>
          </w:r>
          <w:r w:rsidR="009560EB">
            <w:t xml:space="preserve"> Project A: </w:t>
          </w:r>
          <w:r>
            <w:t>(4years+58)/-442=3.8 years</w:t>
          </w:r>
        </w:p>
        <w:p w14:paraId="0BC3F698" w14:textId="4F3EDAA5" w:rsidR="007B12DB" w:rsidRPr="002A05B1" w:rsidRDefault="00B3762A" w:rsidP="001258DD">
          <w:pPr>
            <w:jc w:val="both"/>
            <w:rPr>
              <w:b/>
              <w:bCs/>
            </w:rPr>
          </w:pPr>
          <w:bookmarkStart w:id="36" w:name="_Hlk164801835"/>
          <w:r w:rsidRPr="002A05B1">
            <w:rPr>
              <w:b/>
              <w:bCs/>
            </w:rPr>
            <w:t xml:space="preserve">Table </w:t>
          </w:r>
          <w:r w:rsidR="00E75F6D" w:rsidRPr="002A05B1">
            <w:rPr>
              <w:b/>
              <w:bCs/>
            </w:rPr>
            <w:t>7</w:t>
          </w:r>
          <w:r w:rsidRPr="002A05B1">
            <w:rPr>
              <w:b/>
              <w:bCs/>
            </w:rPr>
            <w:t xml:space="preserve">. </w:t>
          </w:r>
          <w:r w:rsidR="00E75F6D" w:rsidRPr="002A05B1">
            <w:rPr>
              <w:b/>
              <w:bCs/>
            </w:rPr>
            <w:t xml:space="preserve">Projected Cash Flows </w:t>
          </w:r>
          <w:r w:rsidR="007B12DB" w:rsidRPr="002A05B1">
            <w:rPr>
              <w:b/>
              <w:bCs/>
            </w:rPr>
            <w:t>Project B</w:t>
          </w:r>
          <w:r w:rsidR="001A60C6" w:rsidRPr="002A05B1">
            <w:rPr>
              <w:b/>
              <w:bCs/>
            </w:rPr>
            <w:t xml:space="preserve"> </w:t>
          </w:r>
          <w:bookmarkEnd w:id="36"/>
          <w:r w:rsidR="001A60C6" w:rsidRPr="002A05B1">
            <w:rPr>
              <w:b/>
              <w:bCs/>
            </w:rPr>
            <w:t>($m)</w:t>
          </w:r>
        </w:p>
        <w:tbl>
          <w:tblPr>
            <w:tblStyle w:val="TableGrid"/>
            <w:tblW w:w="0" w:type="auto"/>
            <w:tblLook w:val="04A0" w:firstRow="1" w:lastRow="0" w:firstColumn="1" w:lastColumn="0" w:noHBand="0" w:noVBand="1"/>
          </w:tblPr>
          <w:tblGrid>
            <w:gridCol w:w="3080"/>
            <w:gridCol w:w="3081"/>
            <w:gridCol w:w="3081"/>
          </w:tblGrid>
          <w:tr w:rsidR="007B12DB" w14:paraId="78B129B1" w14:textId="77777777" w:rsidTr="0049235C">
            <w:tc>
              <w:tcPr>
                <w:tcW w:w="3080" w:type="dxa"/>
              </w:tcPr>
              <w:p w14:paraId="77D7E594" w14:textId="77777777" w:rsidR="007B12DB" w:rsidRDefault="007B12DB" w:rsidP="001258DD">
                <w:pPr>
                  <w:jc w:val="both"/>
                </w:pPr>
                <w:r>
                  <w:t>Year</w:t>
                </w:r>
              </w:p>
            </w:tc>
            <w:tc>
              <w:tcPr>
                <w:tcW w:w="3081" w:type="dxa"/>
              </w:tcPr>
              <w:p w14:paraId="308F6018" w14:textId="77777777" w:rsidR="007B12DB" w:rsidRDefault="007B12DB" w:rsidP="001258DD">
                <w:pPr>
                  <w:jc w:val="both"/>
                </w:pPr>
                <w:r>
                  <w:t>Cash Flow</w:t>
                </w:r>
              </w:p>
            </w:tc>
            <w:tc>
              <w:tcPr>
                <w:tcW w:w="3081" w:type="dxa"/>
              </w:tcPr>
              <w:p w14:paraId="07663FFB" w14:textId="77777777" w:rsidR="007B12DB" w:rsidRDefault="007B12DB" w:rsidP="001258DD">
                <w:pPr>
                  <w:jc w:val="both"/>
                </w:pPr>
                <w:r>
                  <w:t>Cumulative Cash Flow</w:t>
                </w:r>
              </w:p>
            </w:tc>
          </w:tr>
          <w:tr w:rsidR="007B12DB" w14:paraId="131F007D" w14:textId="77777777" w:rsidTr="0049235C">
            <w:tc>
              <w:tcPr>
                <w:tcW w:w="3080" w:type="dxa"/>
              </w:tcPr>
              <w:p w14:paraId="3F995D44" w14:textId="77777777" w:rsidR="007B12DB" w:rsidRDefault="007B12DB" w:rsidP="001258DD">
                <w:pPr>
                  <w:jc w:val="both"/>
                </w:pPr>
                <w:r>
                  <w:t>0</w:t>
                </w:r>
              </w:p>
            </w:tc>
            <w:tc>
              <w:tcPr>
                <w:tcW w:w="3081" w:type="dxa"/>
              </w:tcPr>
              <w:p w14:paraId="799BDE2E" w14:textId="77777777" w:rsidR="007B12DB" w:rsidRDefault="007B12DB" w:rsidP="001258DD">
                <w:pPr>
                  <w:jc w:val="both"/>
                </w:pPr>
                <w:r>
                  <w:t>-1000</w:t>
                </w:r>
              </w:p>
            </w:tc>
            <w:tc>
              <w:tcPr>
                <w:tcW w:w="3081" w:type="dxa"/>
              </w:tcPr>
              <w:p w14:paraId="6BA77ACD" w14:textId="77777777" w:rsidR="007B12DB" w:rsidRDefault="007B12DB" w:rsidP="001258DD">
                <w:pPr>
                  <w:jc w:val="both"/>
                </w:pPr>
                <w:r>
                  <w:t>-1000</w:t>
                </w:r>
              </w:p>
            </w:tc>
          </w:tr>
          <w:tr w:rsidR="007B12DB" w14:paraId="1BF186F5" w14:textId="77777777" w:rsidTr="0049235C">
            <w:tc>
              <w:tcPr>
                <w:tcW w:w="3080" w:type="dxa"/>
              </w:tcPr>
              <w:p w14:paraId="2762722F" w14:textId="77777777" w:rsidR="007B12DB" w:rsidRDefault="007B12DB" w:rsidP="001258DD">
                <w:pPr>
                  <w:jc w:val="both"/>
                </w:pPr>
                <w:r>
                  <w:t>1</w:t>
                </w:r>
              </w:p>
            </w:tc>
            <w:tc>
              <w:tcPr>
                <w:tcW w:w="3081" w:type="dxa"/>
              </w:tcPr>
              <w:p w14:paraId="06C34673" w14:textId="77777777" w:rsidR="007B12DB" w:rsidRDefault="007B12DB" w:rsidP="001258DD">
                <w:pPr>
                  <w:jc w:val="both"/>
                </w:pPr>
                <w:r>
                  <w:t>1500</w:t>
                </w:r>
              </w:p>
            </w:tc>
            <w:tc>
              <w:tcPr>
                <w:tcW w:w="3081" w:type="dxa"/>
              </w:tcPr>
              <w:p w14:paraId="0C72674C" w14:textId="77777777" w:rsidR="007B12DB" w:rsidRDefault="007B12DB" w:rsidP="001258DD">
                <w:pPr>
                  <w:jc w:val="both"/>
                </w:pPr>
                <w:r>
                  <w:t>500</w:t>
                </w:r>
              </w:p>
            </w:tc>
          </w:tr>
          <w:tr w:rsidR="007B12DB" w14:paraId="286D0BA5" w14:textId="77777777" w:rsidTr="0049235C">
            <w:tc>
              <w:tcPr>
                <w:tcW w:w="3080" w:type="dxa"/>
              </w:tcPr>
              <w:p w14:paraId="1BD32F43" w14:textId="77777777" w:rsidR="007B12DB" w:rsidRDefault="007B12DB" w:rsidP="001258DD">
                <w:pPr>
                  <w:jc w:val="both"/>
                </w:pPr>
                <w:r>
                  <w:t>2</w:t>
                </w:r>
              </w:p>
            </w:tc>
            <w:tc>
              <w:tcPr>
                <w:tcW w:w="3081" w:type="dxa"/>
              </w:tcPr>
              <w:p w14:paraId="0FC8D10B" w14:textId="77777777" w:rsidR="007B12DB" w:rsidRDefault="007B12DB" w:rsidP="001258DD">
                <w:pPr>
                  <w:jc w:val="both"/>
                </w:pPr>
                <w:r>
                  <w:t>1000</w:t>
                </w:r>
              </w:p>
            </w:tc>
            <w:tc>
              <w:tcPr>
                <w:tcW w:w="3081" w:type="dxa"/>
              </w:tcPr>
              <w:p w14:paraId="26085336" w14:textId="77777777" w:rsidR="007B12DB" w:rsidRDefault="007B12DB" w:rsidP="001258DD">
                <w:pPr>
                  <w:jc w:val="both"/>
                </w:pPr>
                <w:r>
                  <w:t>1500</w:t>
                </w:r>
              </w:p>
            </w:tc>
          </w:tr>
          <w:tr w:rsidR="007B12DB" w14:paraId="59F23CEF" w14:textId="77777777" w:rsidTr="0049235C">
            <w:tc>
              <w:tcPr>
                <w:tcW w:w="3080" w:type="dxa"/>
              </w:tcPr>
              <w:p w14:paraId="7A64884A" w14:textId="77777777" w:rsidR="007B12DB" w:rsidRDefault="007B12DB" w:rsidP="001258DD">
                <w:pPr>
                  <w:jc w:val="both"/>
                </w:pPr>
                <w:r>
                  <w:t>3</w:t>
                </w:r>
              </w:p>
            </w:tc>
            <w:tc>
              <w:tcPr>
                <w:tcW w:w="3081" w:type="dxa"/>
              </w:tcPr>
              <w:p w14:paraId="7DCD666E" w14:textId="77777777" w:rsidR="007B12DB" w:rsidRDefault="007B12DB" w:rsidP="001258DD">
                <w:pPr>
                  <w:jc w:val="both"/>
                </w:pPr>
                <w:r>
                  <w:t>1000</w:t>
                </w:r>
              </w:p>
            </w:tc>
            <w:tc>
              <w:tcPr>
                <w:tcW w:w="3081" w:type="dxa"/>
              </w:tcPr>
              <w:p w14:paraId="4BDF8B5D" w14:textId="77777777" w:rsidR="007B12DB" w:rsidRDefault="007B12DB" w:rsidP="001258DD">
                <w:pPr>
                  <w:jc w:val="both"/>
                </w:pPr>
                <w:r>
                  <w:t>2500</w:t>
                </w:r>
              </w:p>
            </w:tc>
          </w:tr>
          <w:tr w:rsidR="007B12DB" w14:paraId="6456BBC2" w14:textId="77777777" w:rsidTr="0049235C">
            <w:tc>
              <w:tcPr>
                <w:tcW w:w="3080" w:type="dxa"/>
              </w:tcPr>
              <w:p w14:paraId="3D1887F9" w14:textId="77777777" w:rsidR="007B12DB" w:rsidRDefault="007B12DB" w:rsidP="001258DD">
                <w:pPr>
                  <w:jc w:val="both"/>
                </w:pPr>
                <w:r>
                  <w:t>4</w:t>
                </w:r>
              </w:p>
            </w:tc>
            <w:tc>
              <w:tcPr>
                <w:tcW w:w="3081" w:type="dxa"/>
              </w:tcPr>
              <w:p w14:paraId="71252B8D" w14:textId="77777777" w:rsidR="007B12DB" w:rsidRDefault="007B12DB" w:rsidP="001258DD">
                <w:pPr>
                  <w:jc w:val="both"/>
                </w:pPr>
                <w:r>
                  <w:t>-470</w:t>
                </w:r>
              </w:p>
            </w:tc>
            <w:tc>
              <w:tcPr>
                <w:tcW w:w="3081" w:type="dxa"/>
              </w:tcPr>
              <w:p w14:paraId="3A04C718" w14:textId="77777777" w:rsidR="007B12DB" w:rsidRDefault="007B12DB" w:rsidP="001258DD">
                <w:pPr>
                  <w:jc w:val="both"/>
                </w:pPr>
                <w:r>
                  <w:t>2030</w:t>
                </w:r>
              </w:p>
            </w:tc>
          </w:tr>
        </w:tbl>
        <w:p w14:paraId="4478589E" w14:textId="77777777" w:rsidR="00B3762A" w:rsidRDefault="00B3762A" w:rsidP="001258DD">
          <w:pPr>
            <w:jc w:val="both"/>
          </w:pPr>
          <w:r>
            <w:t>Source: Financial Management Assessment Specification</w:t>
          </w:r>
        </w:p>
        <w:p w14:paraId="04501625" w14:textId="77777777" w:rsidR="00B3762A" w:rsidRDefault="00B3762A" w:rsidP="001258DD">
          <w:pPr>
            <w:jc w:val="both"/>
          </w:pPr>
        </w:p>
        <w:p w14:paraId="09F907C7" w14:textId="53F54B21" w:rsidR="007B12DB" w:rsidRDefault="007B12DB" w:rsidP="001258DD">
          <w:pPr>
            <w:jc w:val="both"/>
          </w:pPr>
          <w:r>
            <w:t>Payback Period</w:t>
          </w:r>
          <w:r w:rsidR="009560EB">
            <w:t xml:space="preserve"> Project B:</w:t>
          </w:r>
          <w:r>
            <w:t xml:space="preserve"> (4years+2030)/-470=0.31 years</w:t>
          </w:r>
        </w:p>
        <w:p w14:paraId="7C8A7DCC" w14:textId="3D59A952" w:rsidR="00B3762A" w:rsidRDefault="00D16A1C" w:rsidP="001258DD">
          <w:pPr>
            <w:jc w:val="both"/>
          </w:pPr>
          <w:r>
            <w:t xml:space="preserve">The payback period can </w:t>
          </w:r>
          <w:proofErr w:type="gramStart"/>
          <w:r>
            <w:t>be defined</w:t>
          </w:r>
          <w:proofErr w:type="gramEnd"/>
          <w:r>
            <w:t xml:space="preserve"> as the length of time that it takes for a project to recoup its initial cost out of the cash receipts that is generates. This period sometimes referred as: ‘’the time that it takes for an investment to pay for itself’’</w:t>
          </w:r>
          <w:sdt>
            <w:sdtPr>
              <w:id w:val="1554809595"/>
              <w:citation/>
            </w:sdtPr>
            <w:sdtContent>
              <w:r>
                <w:fldChar w:fldCharType="begin"/>
              </w:r>
              <w:r>
                <w:instrText xml:space="preserve"> CITATION Sea12 \l 2057 </w:instrText>
              </w:r>
              <w:r>
                <w:fldChar w:fldCharType="separate"/>
              </w:r>
              <w:r>
                <w:rPr>
                  <w:noProof/>
                </w:rPr>
                <w:t xml:space="preserve"> </w:t>
              </w:r>
              <w:r w:rsidRPr="00D16A1C">
                <w:rPr>
                  <w:noProof/>
                </w:rPr>
                <w:t>(Seal, et al., 2012)</w:t>
              </w:r>
              <w:r>
                <w:fldChar w:fldCharType="end"/>
              </w:r>
            </w:sdtContent>
          </w:sdt>
        </w:p>
        <w:p w14:paraId="1B608CBE" w14:textId="705B08B2" w:rsidR="009B5334" w:rsidRDefault="009B5334" w:rsidP="001258DD">
          <w:pPr>
            <w:jc w:val="both"/>
          </w:pPr>
          <w:r>
            <w:t>Based on calculations above the payback period for Project A is 3.8 years, while the payback period for the project B, is 0.31 years which means 3.7 months. Due to the shorter payback period of the Project B (3.7</w:t>
          </w:r>
          <w:r w:rsidR="004F0419">
            <w:t>)</w:t>
          </w:r>
          <w:r>
            <w:t xml:space="preserve"> months, comparing to the other project (Project A, 3.8 years), the company should accept Project B, as </w:t>
          </w:r>
          <w:r w:rsidR="003C769B">
            <w:t>is bringing the investment back much quicker.</w:t>
          </w:r>
        </w:p>
        <w:p w14:paraId="6C4C94B7" w14:textId="7399F806" w:rsidR="001F7C92" w:rsidRDefault="00A8412D" w:rsidP="001258DD">
          <w:pPr>
            <w:jc w:val="both"/>
          </w:pPr>
          <w:r>
            <w:t>The initial investment for Project A (</w:t>
          </w:r>
          <w:proofErr w:type="gramStart"/>
          <w:r>
            <w:t>5000</w:t>
          </w:r>
          <w:proofErr w:type="gramEnd"/>
          <w:r>
            <w:t xml:space="preserve">) is five times bigger than Project B (1000). Both projects have the same period of lifetime and both projects have negative cash flow in the fourth year of life. </w:t>
          </w:r>
          <w:r w:rsidR="003A229A">
            <w:t xml:space="preserve">The projects may belong to a company acting in </w:t>
          </w:r>
          <w:r w:rsidR="002A05B1">
            <w:t>an</w:t>
          </w:r>
          <w:r w:rsidR="003A229A">
            <w:t xml:space="preserve"> industry where the products become obsolete very rapidly such as consumer electronics.</w:t>
          </w:r>
        </w:p>
        <w:p w14:paraId="61EF3935" w14:textId="77777777" w:rsidR="003454C4" w:rsidRDefault="005B5343" w:rsidP="001258DD">
          <w:pPr>
            <w:jc w:val="both"/>
            <w:rPr>
              <w:b/>
              <w:bCs/>
            </w:rPr>
          </w:pPr>
          <w:bookmarkStart w:id="37" w:name="_Hlk164801902"/>
          <w:r>
            <w:rPr>
              <w:b/>
              <w:bCs/>
            </w:rPr>
            <w:t>1</w:t>
          </w:r>
          <w:r w:rsidR="009C2778">
            <w:rPr>
              <w:b/>
              <w:bCs/>
            </w:rPr>
            <w:t>3</w:t>
          </w:r>
          <w:r>
            <w:rPr>
              <w:b/>
              <w:bCs/>
            </w:rPr>
            <w:t xml:space="preserve">. </w:t>
          </w:r>
          <w:r w:rsidR="007B12DB" w:rsidRPr="005616ED">
            <w:rPr>
              <w:b/>
              <w:bCs/>
            </w:rPr>
            <w:t>Accounting Rate of Return</w:t>
          </w:r>
          <w:bookmarkEnd w:id="37"/>
        </w:p>
        <w:p w14:paraId="33B84876" w14:textId="36FEA43B" w:rsidR="007B12DB" w:rsidRPr="003454C4" w:rsidRDefault="007B12DB" w:rsidP="001258DD">
          <w:pPr>
            <w:jc w:val="both"/>
            <w:rPr>
              <w:b/>
              <w:bCs/>
            </w:rPr>
          </w:pPr>
          <w:r>
            <w:t>ARR=Average Annual Accounting Profit/Initial Investment</w:t>
          </w:r>
        </w:p>
        <w:p w14:paraId="3FC09A87" w14:textId="77777777" w:rsidR="007B12DB" w:rsidRDefault="007B12DB" w:rsidP="001258DD">
          <w:pPr>
            <w:jc w:val="both"/>
          </w:pPr>
          <w:r>
            <w:t>Average Annual Accounting Profit= Profit for all project/Number of years</w:t>
          </w:r>
        </w:p>
        <w:p w14:paraId="5B9BF39D" w14:textId="62611A3E" w:rsidR="005616ED" w:rsidRPr="00B9042E" w:rsidRDefault="005616ED" w:rsidP="001258DD">
          <w:pPr>
            <w:jc w:val="both"/>
            <w:rPr>
              <w:sz w:val="20"/>
              <w:szCs w:val="20"/>
            </w:rPr>
          </w:pPr>
          <w:r w:rsidRPr="00B9042E">
            <w:rPr>
              <w:sz w:val="20"/>
              <w:szCs w:val="20"/>
            </w:rPr>
            <w:t xml:space="preserve">Source: </w:t>
          </w:r>
          <w:r w:rsidRPr="00B9042E">
            <w:rPr>
              <w:sz w:val="20"/>
              <w:szCs w:val="20"/>
            </w:rPr>
            <w:t>Financial Management course notes</w:t>
          </w:r>
        </w:p>
        <w:p w14:paraId="5AF507B4" w14:textId="77777777" w:rsidR="007B12DB" w:rsidRDefault="007B12DB" w:rsidP="001258DD">
          <w:pPr>
            <w:jc w:val="both"/>
          </w:pPr>
          <w:r>
            <w:t>Project A:</w:t>
          </w:r>
        </w:p>
        <w:p w14:paraId="05357C5B" w14:textId="77777777" w:rsidR="007B12DB" w:rsidRDefault="007B12DB" w:rsidP="001258DD">
          <w:pPr>
            <w:jc w:val="both"/>
          </w:pPr>
          <w:r>
            <w:t xml:space="preserve"> Average annual accounting profit: 2500+2000+1000-442=5058</w:t>
          </w:r>
        </w:p>
        <w:p w14:paraId="6FF05B1D" w14:textId="77777777" w:rsidR="007B12DB" w:rsidRDefault="007B12DB" w:rsidP="001258DD">
          <w:pPr>
            <w:jc w:val="both"/>
          </w:pPr>
          <w:r>
            <w:t>5058/4=1264</w:t>
          </w:r>
        </w:p>
        <w:p w14:paraId="72E4603E" w14:textId="77777777" w:rsidR="007B12DB" w:rsidRDefault="007B12DB" w:rsidP="001258DD">
          <w:pPr>
            <w:jc w:val="both"/>
          </w:pPr>
          <w:r>
            <w:t>1264/5000=0.25x100=25%</w:t>
          </w:r>
        </w:p>
        <w:p w14:paraId="3E4D1C57" w14:textId="77777777" w:rsidR="007B12DB" w:rsidRDefault="007B12DB" w:rsidP="001258DD">
          <w:pPr>
            <w:jc w:val="both"/>
          </w:pPr>
          <w:r>
            <w:t>ARR Project A= 25%</w:t>
          </w:r>
        </w:p>
        <w:p w14:paraId="2F450C26" w14:textId="77777777" w:rsidR="007B12DB" w:rsidRDefault="007B12DB" w:rsidP="001258DD">
          <w:pPr>
            <w:jc w:val="both"/>
          </w:pPr>
          <w:r>
            <w:t>Project B:</w:t>
          </w:r>
        </w:p>
        <w:p w14:paraId="06EFDFC8" w14:textId="77777777" w:rsidR="007B12DB" w:rsidRDefault="007B12DB" w:rsidP="001258DD">
          <w:pPr>
            <w:jc w:val="both"/>
          </w:pPr>
          <w:r>
            <w:t>Average annual accounting profit: 1500+1000+1000-470=3030</w:t>
          </w:r>
        </w:p>
        <w:p w14:paraId="3B68A431" w14:textId="77777777" w:rsidR="007B12DB" w:rsidRDefault="007B12DB" w:rsidP="001258DD">
          <w:pPr>
            <w:jc w:val="both"/>
          </w:pPr>
          <w:r>
            <w:t>3030/4years=757.5</w:t>
          </w:r>
        </w:p>
        <w:p w14:paraId="386FCFE8" w14:textId="77777777" w:rsidR="007B12DB" w:rsidRDefault="007B12DB" w:rsidP="001258DD">
          <w:pPr>
            <w:jc w:val="both"/>
          </w:pPr>
          <w:r>
            <w:t>757.5/1000=0.75x100= 75%</w:t>
          </w:r>
        </w:p>
        <w:p w14:paraId="3CEFD5F8" w14:textId="77A4C83F" w:rsidR="00FF077F" w:rsidRDefault="00FF077F" w:rsidP="001258DD">
          <w:pPr>
            <w:jc w:val="both"/>
          </w:pPr>
          <w:r>
            <w:t>ARR Project B= 75%</w:t>
          </w:r>
        </w:p>
        <w:p w14:paraId="49F9BD86" w14:textId="0F6F534F" w:rsidR="003A229A" w:rsidRDefault="003A229A" w:rsidP="001258DD">
          <w:pPr>
            <w:jc w:val="both"/>
          </w:pPr>
          <w:r>
            <w:t xml:space="preserve">Accounting rate of return </w:t>
          </w:r>
          <w:r w:rsidR="00A23346">
            <w:t xml:space="preserve">(ARR) </w:t>
          </w:r>
          <w:r>
            <w:t>method is a capital budgeting technique that does not involve discounted cash flow</w:t>
          </w:r>
          <w:r w:rsidR="00FF077F">
            <w:t>, rather focusing on accounting profit, estimating the revenues that will be generated by a proposed investment and deduct projected operating expenses associated with the project</w:t>
          </w:r>
          <w:r w:rsidR="00A23346">
            <w:t>.</w:t>
          </w:r>
          <w:sdt>
            <w:sdtPr>
              <w:id w:val="-416864943"/>
              <w:citation/>
            </w:sdtPr>
            <w:sdtContent>
              <w:r w:rsidR="00A23346">
                <w:fldChar w:fldCharType="begin"/>
              </w:r>
              <w:r w:rsidR="00A23346">
                <w:instrText xml:space="preserve"> CITATION Sea12 \l 2057 </w:instrText>
              </w:r>
              <w:r w:rsidR="00A23346">
                <w:fldChar w:fldCharType="separate"/>
              </w:r>
              <w:r w:rsidR="00A23346">
                <w:rPr>
                  <w:noProof/>
                </w:rPr>
                <w:t xml:space="preserve"> </w:t>
              </w:r>
              <w:r w:rsidR="00A23346" w:rsidRPr="00A23346">
                <w:rPr>
                  <w:noProof/>
                </w:rPr>
                <w:t>(Seal, et al., 2012)</w:t>
              </w:r>
              <w:r w:rsidR="00A23346">
                <w:fldChar w:fldCharType="end"/>
              </w:r>
            </w:sdtContent>
          </w:sdt>
          <w:r w:rsidR="00A23346">
            <w:t>. Accounting rate of return differ from payback method as links long term decisions of making profit including depreciation which is an accounting allocation but has no cash flow effect.</w:t>
          </w:r>
          <w:sdt>
            <w:sdtPr>
              <w:id w:val="1560519756"/>
              <w:citation/>
            </w:sdtPr>
            <w:sdtContent>
              <w:r w:rsidR="00A23346">
                <w:fldChar w:fldCharType="begin"/>
              </w:r>
              <w:r w:rsidR="00A23346">
                <w:instrText xml:space="preserve"> CITATION Wee13 \l 2057 </w:instrText>
              </w:r>
              <w:r w:rsidR="00A23346">
                <w:fldChar w:fldCharType="separate"/>
              </w:r>
              <w:r w:rsidR="00A23346">
                <w:rPr>
                  <w:noProof/>
                </w:rPr>
                <w:t xml:space="preserve"> </w:t>
              </w:r>
              <w:r w:rsidR="00A23346" w:rsidRPr="00A23346">
                <w:rPr>
                  <w:noProof/>
                </w:rPr>
                <w:t>(Weetman, 2013)</w:t>
              </w:r>
              <w:r w:rsidR="00A23346">
                <w:fldChar w:fldCharType="end"/>
              </w:r>
            </w:sdtContent>
          </w:sdt>
        </w:p>
        <w:p w14:paraId="02533836" w14:textId="0F4D570A" w:rsidR="00C33772" w:rsidRDefault="00C32801" w:rsidP="001258DD">
          <w:pPr>
            <w:jc w:val="both"/>
          </w:pPr>
          <w:r>
            <w:t xml:space="preserve">Comparing both projects by using ARR </w:t>
          </w:r>
          <w:r w:rsidR="003560D8">
            <w:t xml:space="preserve">method and based on calculations above, the ARR for Project A is 25% which means that in average for the </w:t>
          </w:r>
          <w:r w:rsidR="00294895">
            <w:t>lifetime</w:t>
          </w:r>
          <w:r w:rsidR="003560D8">
            <w:t xml:space="preserve"> of the project is expected to generate a return of 25% each year, and ARR for Project B is 75% expecting same percentage of average return for </w:t>
          </w:r>
          <w:r w:rsidR="00294895">
            <w:t>each</w:t>
          </w:r>
          <w:r w:rsidR="003560D8">
            <w:t xml:space="preserve"> year of lifetime. Project B has a significantly higher ARR </w:t>
          </w:r>
          <w:r w:rsidR="00294895">
            <w:t xml:space="preserve">(75%) </w:t>
          </w:r>
          <w:r w:rsidR="003560D8">
            <w:t>which means that is expected to be more profitable.</w:t>
          </w:r>
          <w:r w:rsidR="00294895">
            <w:t xml:space="preserve"> </w:t>
          </w:r>
        </w:p>
        <w:p w14:paraId="118ED089" w14:textId="16FFA614" w:rsidR="00294895" w:rsidRDefault="00294895" w:rsidP="001258DD">
          <w:pPr>
            <w:jc w:val="both"/>
          </w:pPr>
          <w:r>
            <w:t xml:space="preserve">According to this metrics the higher ARR (75%) of the project B </w:t>
          </w:r>
          <w:r w:rsidR="007A699F">
            <w:t>shows</w:t>
          </w:r>
          <w:r>
            <w:t xml:space="preserve"> a higher profitability, a higher return on initial investment indicating that the project </w:t>
          </w:r>
          <w:r w:rsidR="007A699F">
            <w:t>is a better potential investment.</w:t>
          </w:r>
        </w:p>
        <w:p w14:paraId="3487C489" w14:textId="7B31A09E" w:rsidR="007B12DB" w:rsidRPr="005B5343" w:rsidRDefault="005B5343" w:rsidP="001258DD">
          <w:pPr>
            <w:jc w:val="both"/>
            <w:rPr>
              <w:b/>
              <w:bCs/>
            </w:rPr>
          </w:pPr>
          <w:bookmarkStart w:id="38" w:name="_Hlk164802011"/>
          <w:r>
            <w:rPr>
              <w:b/>
              <w:bCs/>
            </w:rPr>
            <w:t>1</w:t>
          </w:r>
          <w:r w:rsidR="009C2778">
            <w:rPr>
              <w:b/>
              <w:bCs/>
            </w:rPr>
            <w:t>4</w:t>
          </w:r>
          <w:r>
            <w:rPr>
              <w:b/>
              <w:bCs/>
            </w:rPr>
            <w:t xml:space="preserve">. </w:t>
          </w:r>
          <w:r w:rsidR="007B12DB" w:rsidRPr="005B5343">
            <w:rPr>
              <w:b/>
              <w:bCs/>
            </w:rPr>
            <w:t>Net Present Value (NPV)</w:t>
          </w:r>
        </w:p>
        <w:p w14:paraId="578B79A9" w14:textId="56E7179D" w:rsidR="007B12DB" w:rsidRDefault="00B3762A" w:rsidP="001258DD">
          <w:pPr>
            <w:jc w:val="both"/>
            <w:rPr>
              <w:b/>
              <w:bCs/>
            </w:rPr>
          </w:pPr>
          <w:r w:rsidRPr="002A05B1">
            <w:rPr>
              <w:b/>
              <w:bCs/>
            </w:rPr>
            <w:t xml:space="preserve">Table </w:t>
          </w:r>
          <w:r w:rsidR="002A05B1" w:rsidRPr="002A05B1">
            <w:rPr>
              <w:b/>
              <w:bCs/>
            </w:rPr>
            <w:t>8</w:t>
          </w:r>
          <w:r w:rsidRPr="002A05B1">
            <w:rPr>
              <w:b/>
              <w:bCs/>
            </w:rPr>
            <w:t xml:space="preserve">. </w:t>
          </w:r>
          <w:r w:rsidR="002A05B1" w:rsidRPr="002A05B1">
            <w:rPr>
              <w:b/>
              <w:bCs/>
            </w:rPr>
            <w:t xml:space="preserve">Net Present Value </w:t>
          </w:r>
          <w:r w:rsidR="007B12DB" w:rsidRPr="002A05B1">
            <w:rPr>
              <w:b/>
              <w:bCs/>
            </w:rPr>
            <w:t>Project A</w:t>
          </w:r>
          <w:r w:rsidR="001A60C6" w:rsidRPr="002A05B1">
            <w:rPr>
              <w:b/>
              <w:bCs/>
            </w:rPr>
            <w:t xml:space="preserve"> </w:t>
          </w:r>
          <w:bookmarkEnd w:id="38"/>
          <w:r w:rsidR="001A60C6" w:rsidRPr="002A05B1">
            <w:rPr>
              <w:b/>
              <w:bCs/>
            </w:rPr>
            <w:t>($m)</w:t>
          </w:r>
        </w:p>
        <w:p w14:paraId="0A15CFF0" w14:textId="226FE512" w:rsidR="00835E12" w:rsidRDefault="00835E12" w:rsidP="001258DD">
          <w:pPr>
            <w:jc w:val="both"/>
            <w:rPr>
              <w:sz w:val="20"/>
              <w:szCs w:val="20"/>
            </w:rPr>
          </w:pPr>
          <w:r>
            <w:t>Present value = Future value</w:t>
          </w:r>
          <w:r>
            <w:rPr>
              <w:sz w:val="16"/>
              <w:szCs w:val="16"/>
            </w:rPr>
            <w:t>n</w:t>
          </w:r>
          <w:r>
            <w:rPr>
              <w:sz w:val="20"/>
              <w:szCs w:val="20"/>
            </w:rPr>
            <w:t>/(1+</w:t>
          </w:r>
          <w:proofErr w:type="gramStart"/>
          <w:r>
            <w:rPr>
              <w:sz w:val="20"/>
              <w:szCs w:val="20"/>
            </w:rPr>
            <w:t>r)^</w:t>
          </w:r>
          <w:proofErr w:type="gramEnd"/>
          <w:r>
            <w:rPr>
              <w:sz w:val="20"/>
              <w:szCs w:val="20"/>
            </w:rPr>
            <w:t>n</w:t>
          </w:r>
        </w:p>
        <w:p w14:paraId="1CBB9EB0" w14:textId="364B3286" w:rsidR="00835E12" w:rsidRDefault="00835E12" w:rsidP="001258DD">
          <w:pPr>
            <w:jc w:val="both"/>
            <w:rPr>
              <w:sz w:val="20"/>
              <w:szCs w:val="20"/>
            </w:rPr>
          </w:pPr>
          <w:r>
            <w:rPr>
              <w:sz w:val="20"/>
              <w:szCs w:val="20"/>
            </w:rPr>
            <w:t>r-periodical interest rate</w:t>
          </w:r>
        </w:p>
        <w:p w14:paraId="49AD9707" w14:textId="5F5F5EF3" w:rsidR="00835E12" w:rsidRDefault="00835E12" w:rsidP="001258DD">
          <w:pPr>
            <w:jc w:val="both"/>
            <w:rPr>
              <w:sz w:val="20"/>
              <w:szCs w:val="20"/>
            </w:rPr>
          </w:pPr>
          <w:r>
            <w:rPr>
              <w:sz w:val="20"/>
              <w:szCs w:val="20"/>
            </w:rPr>
            <w:t>n-number of periods</w:t>
          </w:r>
        </w:p>
        <w:p w14:paraId="7951DC56" w14:textId="41A86863" w:rsidR="00835E12" w:rsidRPr="00835E12" w:rsidRDefault="00835E12" w:rsidP="001258DD">
          <w:pPr>
            <w:jc w:val="both"/>
            <w:rPr>
              <w:sz w:val="16"/>
              <w:szCs w:val="16"/>
            </w:rPr>
          </w:pPr>
          <w:r>
            <w:rPr>
              <w:sz w:val="16"/>
              <w:szCs w:val="16"/>
            </w:rPr>
            <w:t>Source: Financial Management course notes</w:t>
          </w:r>
        </w:p>
        <w:tbl>
          <w:tblPr>
            <w:tblStyle w:val="TableGrid"/>
            <w:tblW w:w="0" w:type="auto"/>
            <w:tblLook w:val="04A0" w:firstRow="1" w:lastRow="0" w:firstColumn="1" w:lastColumn="0" w:noHBand="0" w:noVBand="1"/>
          </w:tblPr>
          <w:tblGrid>
            <w:gridCol w:w="2310"/>
            <w:gridCol w:w="2310"/>
            <w:gridCol w:w="2311"/>
            <w:gridCol w:w="2311"/>
          </w:tblGrid>
          <w:tr w:rsidR="007B12DB" w14:paraId="3A7C8A53" w14:textId="77777777" w:rsidTr="0049235C">
            <w:tc>
              <w:tcPr>
                <w:tcW w:w="2310" w:type="dxa"/>
              </w:tcPr>
              <w:p w14:paraId="1CC72396" w14:textId="77777777" w:rsidR="007B12DB" w:rsidRDefault="007B12DB" w:rsidP="001258DD">
                <w:pPr>
                  <w:jc w:val="both"/>
                </w:pPr>
                <w:r>
                  <w:t>Year</w:t>
                </w:r>
              </w:p>
            </w:tc>
            <w:tc>
              <w:tcPr>
                <w:tcW w:w="2310" w:type="dxa"/>
              </w:tcPr>
              <w:p w14:paraId="1EACE725" w14:textId="77777777" w:rsidR="007B12DB" w:rsidRDefault="007B12DB" w:rsidP="001258DD">
                <w:pPr>
                  <w:jc w:val="both"/>
                </w:pPr>
                <w:r>
                  <w:t>Cash Flow</w:t>
                </w:r>
              </w:p>
            </w:tc>
            <w:tc>
              <w:tcPr>
                <w:tcW w:w="2311" w:type="dxa"/>
              </w:tcPr>
              <w:p w14:paraId="6A2C2C03" w14:textId="77777777" w:rsidR="007B12DB" w:rsidRDefault="007B12DB" w:rsidP="001258DD">
                <w:pPr>
                  <w:jc w:val="both"/>
                </w:pPr>
                <w:r>
                  <w:t>0.75 PVF</w:t>
                </w:r>
              </w:p>
            </w:tc>
            <w:tc>
              <w:tcPr>
                <w:tcW w:w="2311" w:type="dxa"/>
              </w:tcPr>
              <w:p w14:paraId="3BA16A6C" w14:textId="77777777" w:rsidR="007B12DB" w:rsidRDefault="007B12DB" w:rsidP="001258DD">
                <w:pPr>
                  <w:jc w:val="both"/>
                </w:pPr>
                <w:r>
                  <w:t>PV</w:t>
                </w:r>
              </w:p>
            </w:tc>
          </w:tr>
          <w:tr w:rsidR="007B12DB" w14:paraId="7EB60C87" w14:textId="77777777" w:rsidTr="0049235C">
            <w:tc>
              <w:tcPr>
                <w:tcW w:w="2310" w:type="dxa"/>
              </w:tcPr>
              <w:p w14:paraId="56D36ADE" w14:textId="77777777" w:rsidR="007B12DB" w:rsidRDefault="007B12DB" w:rsidP="001258DD">
                <w:pPr>
                  <w:jc w:val="both"/>
                </w:pPr>
                <w:r>
                  <w:t>0</w:t>
                </w:r>
              </w:p>
            </w:tc>
            <w:tc>
              <w:tcPr>
                <w:tcW w:w="2310" w:type="dxa"/>
              </w:tcPr>
              <w:p w14:paraId="07B7A2E4" w14:textId="77777777" w:rsidR="007B12DB" w:rsidRDefault="007B12DB" w:rsidP="001258DD">
                <w:pPr>
                  <w:jc w:val="both"/>
                </w:pPr>
                <w:r>
                  <w:t>-5000</w:t>
                </w:r>
              </w:p>
            </w:tc>
            <w:tc>
              <w:tcPr>
                <w:tcW w:w="2311" w:type="dxa"/>
              </w:tcPr>
              <w:p w14:paraId="2AF0A8F2" w14:textId="77777777" w:rsidR="007B12DB" w:rsidRDefault="007B12DB" w:rsidP="001258DD">
                <w:pPr>
                  <w:jc w:val="both"/>
                </w:pPr>
              </w:p>
            </w:tc>
            <w:tc>
              <w:tcPr>
                <w:tcW w:w="2311" w:type="dxa"/>
              </w:tcPr>
              <w:p w14:paraId="6D8E1484" w14:textId="77777777" w:rsidR="007B12DB" w:rsidRDefault="007B12DB" w:rsidP="001258DD">
                <w:pPr>
                  <w:jc w:val="both"/>
                </w:pPr>
                <w:r>
                  <w:t>-5000</w:t>
                </w:r>
              </w:p>
            </w:tc>
          </w:tr>
          <w:tr w:rsidR="007B12DB" w14:paraId="354E34D9" w14:textId="77777777" w:rsidTr="0049235C">
            <w:tc>
              <w:tcPr>
                <w:tcW w:w="2310" w:type="dxa"/>
              </w:tcPr>
              <w:p w14:paraId="290B8B8F" w14:textId="77777777" w:rsidR="007B12DB" w:rsidRDefault="007B12DB" w:rsidP="001258DD">
                <w:pPr>
                  <w:jc w:val="both"/>
                </w:pPr>
                <w:r>
                  <w:t>1</w:t>
                </w:r>
              </w:p>
            </w:tc>
            <w:tc>
              <w:tcPr>
                <w:tcW w:w="2310" w:type="dxa"/>
              </w:tcPr>
              <w:p w14:paraId="3AF5B1CF" w14:textId="77777777" w:rsidR="007B12DB" w:rsidRDefault="007B12DB" w:rsidP="001258DD">
                <w:pPr>
                  <w:jc w:val="both"/>
                </w:pPr>
                <w:r>
                  <w:t>2500</w:t>
                </w:r>
              </w:p>
            </w:tc>
            <w:tc>
              <w:tcPr>
                <w:tcW w:w="2311" w:type="dxa"/>
              </w:tcPr>
              <w:p w14:paraId="7EB32943" w14:textId="77777777" w:rsidR="007B12DB" w:rsidRDefault="007B12DB" w:rsidP="001258DD">
                <w:pPr>
                  <w:jc w:val="both"/>
                </w:pPr>
                <w:r>
                  <w:t>1.75</w:t>
                </w:r>
              </w:p>
            </w:tc>
            <w:tc>
              <w:tcPr>
                <w:tcW w:w="2311" w:type="dxa"/>
              </w:tcPr>
              <w:p w14:paraId="3A42F217" w14:textId="77777777" w:rsidR="007B12DB" w:rsidRDefault="007B12DB" w:rsidP="001258DD">
                <w:pPr>
                  <w:jc w:val="both"/>
                </w:pPr>
                <w:r>
                  <w:t>1428</w:t>
                </w:r>
              </w:p>
            </w:tc>
          </w:tr>
          <w:tr w:rsidR="007B12DB" w14:paraId="175C24FB" w14:textId="77777777" w:rsidTr="0049235C">
            <w:tc>
              <w:tcPr>
                <w:tcW w:w="2310" w:type="dxa"/>
              </w:tcPr>
              <w:p w14:paraId="144E302B" w14:textId="77777777" w:rsidR="007B12DB" w:rsidRDefault="007B12DB" w:rsidP="001258DD">
                <w:pPr>
                  <w:jc w:val="both"/>
                </w:pPr>
                <w:r>
                  <w:t>2</w:t>
                </w:r>
              </w:p>
            </w:tc>
            <w:tc>
              <w:tcPr>
                <w:tcW w:w="2310" w:type="dxa"/>
              </w:tcPr>
              <w:p w14:paraId="169A921A" w14:textId="77777777" w:rsidR="007B12DB" w:rsidRDefault="007B12DB" w:rsidP="001258DD">
                <w:pPr>
                  <w:jc w:val="both"/>
                </w:pPr>
                <w:r>
                  <w:t>2000</w:t>
                </w:r>
              </w:p>
            </w:tc>
            <w:tc>
              <w:tcPr>
                <w:tcW w:w="2311" w:type="dxa"/>
              </w:tcPr>
              <w:p w14:paraId="42E3B6ED" w14:textId="77777777" w:rsidR="007B12DB" w:rsidRDefault="007B12DB" w:rsidP="001258DD">
                <w:pPr>
                  <w:jc w:val="both"/>
                </w:pPr>
                <w:r>
                  <w:t>3.06</w:t>
                </w:r>
              </w:p>
            </w:tc>
            <w:tc>
              <w:tcPr>
                <w:tcW w:w="2311" w:type="dxa"/>
              </w:tcPr>
              <w:p w14:paraId="34ED86E1" w14:textId="77777777" w:rsidR="007B12DB" w:rsidRDefault="007B12DB" w:rsidP="001258DD">
                <w:pPr>
                  <w:jc w:val="both"/>
                </w:pPr>
                <w:r>
                  <w:t>555</w:t>
                </w:r>
              </w:p>
            </w:tc>
          </w:tr>
          <w:tr w:rsidR="007B12DB" w14:paraId="213CB93C" w14:textId="77777777" w:rsidTr="0049235C">
            <w:tc>
              <w:tcPr>
                <w:tcW w:w="2310" w:type="dxa"/>
              </w:tcPr>
              <w:p w14:paraId="45037059" w14:textId="77777777" w:rsidR="007B12DB" w:rsidRDefault="007B12DB" w:rsidP="001258DD">
                <w:pPr>
                  <w:jc w:val="both"/>
                </w:pPr>
                <w:r>
                  <w:t>3</w:t>
                </w:r>
              </w:p>
            </w:tc>
            <w:tc>
              <w:tcPr>
                <w:tcW w:w="2310" w:type="dxa"/>
              </w:tcPr>
              <w:p w14:paraId="2FF9E4E5" w14:textId="77777777" w:rsidR="007B12DB" w:rsidRDefault="007B12DB" w:rsidP="001258DD">
                <w:pPr>
                  <w:jc w:val="both"/>
                </w:pPr>
                <w:r>
                  <w:t>1000</w:t>
                </w:r>
              </w:p>
            </w:tc>
            <w:tc>
              <w:tcPr>
                <w:tcW w:w="2311" w:type="dxa"/>
              </w:tcPr>
              <w:p w14:paraId="20CEE183" w14:textId="77777777" w:rsidR="007B12DB" w:rsidRDefault="007B12DB" w:rsidP="001258DD">
                <w:pPr>
                  <w:jc w:val="both"/>
                </w:pPr>
                <w:r>
                  <w:t>5.35</w:t>
                </w:r>
              </w:p>
            </w:tc>
            <w:tc>
              <w:tcPr>
                <w:tcW w:w="2311" w:type="dxa"/>
              </w:tcPr>
              <w:p w14:paraId="3BAE1A88" w14:textId="77777777" w:rsidR="007B12DB" w:rsidRDefault="007B12DB" w:rsidP="001258DD">
                <w:pPr>
                  <w:jc w:val="both"/>
                </w:pPr>
                <w:r>
                  <w:t>187</w:t>
                </w:r>
              </w:p>
            </w:tc>
          </w:tr>
          <w:tr w:rsidR="007B12DB" w14:paraId="317E6D5C" w14:textId="77777777" w:rsidTr="0049235C">
            <w:tc>
              <w:tcPr>
                <w:tcW w:w="2310" w:type="dxa"/>
              </w:tcPr>
              <w:p w14:paraId="319B06DE" w14:textId="77777777" w:rsidR="007B12DB" w:rsidRDefault="007B12DB" w:rsidP="001258DD">
                <w:pPr>
                  <w:jc w:val="both"/>
                </w:pPr>
                <w:r>
                  <w:t>4</w:t>
                </w:r>
              </w:p>
            </w:tc>
            <w:tc>
              <w:tcPr>
                <w:tcW w:w="2310" w:type="dxa"/>
              </w:tcPr>
              <w:p w14:paraId="236344D9" w14:textId="77777777" w:rsidR="007B12DB" w:rsidRDefault="007B12DB" w:rsidP="001258DD">
                <w:pPr>
                  <w:jc w:val="both"/>
                </w:pPr>
                <w:r>
                  <w:t>-442</w:t>
                </w:r>
              </w:p>
            </w:tc>
            <w:tc>
              <w:tcPr>
                <w:tcW w:w="2311" w:type="dxa"/>
              </w:tcPr>
              <w:p w14:paraId="3254F646" w14:textId="77777777" w:rsidR="007B12DB" w:rsidRDefault="007B12DB" w:rsidP="001258DD">
                <w:pPr>
                  <w:jc w:val="both"/>
                </w:pPr>
                <w:r>
                  <w:t>9.37</w:t>
                </w:r>
              </w:p>
            </w:tc>
            <w:tc>
              <w:tcPr>
                <w:tcW w:w="2311" w:type="dxa"/>
              </w:tcPr>
              <w:p w14:paraId="0078B32D" w14:textId="77777777" w:rsidR="007B12DB" w:rsidRDefault="007B12DB" w:rsidP="001258DD">
                <w:pPr>
                  <w:jc w:val="both"/>
                </w:pPr>
                <w:r>
                  <w:t>-47.17</w:t>
                </w:r>
              </w:p>
            </w:tc>
          </w:tr>
          <w:tr w:rsidR="007B12DB" w14:paraId="009D6995" w14:textId="77777777" w:rsidTr="0049235C">
            <w:tc>
              <w:tcPr>
                <w:tcW w:w="2310" w:type="dxa"/>
              </w:tcPr>
              <w:p w14:paraId="5A363C1C" w14:textId="77777777" w:rsidR="007B12DB" w:rsidRDefault="007B12DB" w:rsidP="001258DD">
                <w:pPr>
                  <w:jc w:val="both"/>
                </w:pPr>
              </w:p>
            </w:tc>
            <w:tc>
              <w:tcPr>
                <w:tcW w:w="2310" w:type="dxa"/>
              </w:tcPr>
              <w:p w14:paraId="6DACF3C5" w14:textId="77777777" w:rsidR="007B12DB" w:rsidRDefault="007B12DB" w:rsidP="001258DD">
                <w:pPr>
                  <w:jc w:val="both"/>
                </w:pPr>
              </w:p>
            </w:tc>
            <w:tc>
              <w:tcPr>
                <w:tcW w:w="2311" w:type="dxa"/>
              </w:tcPr>
              <w:p w14:paraId="1F10BCD0" w14:textId="77777777" w:rsidR="007B12DB" w:rsidRDefault="007B12DB" w:rsidP="001258DD">
                <w:pPr>
                  <w:jc w:val="both"/>
                </w:pPr>
              </w:p>
            </w:tc>
            <w:tc>
              <w:tcPr>
                <w:tcW w:w="2311" w:type="dxa"/>
              </w:tcPr>
              <w:p w14:paraId="60282EEF" w14:textId="77777777" w:rsidR="007B12DB" w:rsidRDefault="007B12DB" w:rsidP="001258DD">
                <w:pPr>
                  <w:jc w:val="both"/>
                </w:pPr>
                <w:r>
                  <w:t>NPV=-2877.17</w:t>
                </w:r>
              </w:p>
            </w:tc>
          </w:tr>
        </w:tbl>
        <w:p w14:paraId="31E83C0B" w14:textId="2E495575" w:rsidR="007B12DB" w:rsidRDefault="00B3762A" w:rsidP="001258DD">
          <w:pPr>
            <w:jc w:val="both"/>
          </w:pPr>
          <w:r>
            <w:t>Source: The Author</w:t>
          </w:r>
        </w:p>
        <w:p w14:paraId="35542D57" w14:textId="77777777" w:rsidR="007B12DB" w:rsidRDefault="007B12DB" w:rsidP="001258DD">
          <w:pPr>
            <w:spacing w:line="240" w:lineRule="auto"/>
            <w:jc w:val="both"/>
          </w:pPr>
          <w:r>
            <w:t>PVF</w:t>
          </w:r>
          <w:r>
            <w:rPr>
              <w:sz w:val="16"/>
              <w:szCs w:val="16"/>
            </w:rPr>
            <w:t>1</w:t>
          </w:r>
          <w:r>
            <w:t>= (1+0.75) ^1=1.75</w:t>
          </w:r>
        </w:p>
        <w:p w14:paraId="795C428C" w14:textId="77777777" w:rsidR="007B12DB" w:rsidRDefault="007B12DB" w:rsidP="001258DD">
          <w:pPr>
            <w:spacing w:line="240" w:lineRule="auto"/>
            <w:jc w:val="both"/>
          </w:pPr>
          <w:r>
            <w:t>PVF</w:t>
          </w:r>
          <w:r>
            <w:rPr>
              <w:sz w:val="16"/>
              <w:szCs w:val="16"/>
            </w:rPr>
            <w:t>2</w:t>
          </w:r>
          <w:r>
            <w:t>= (1+0.75) ^2=3.06</w:t>
          </w:r>
        </w:p>
        <w:p w14:paraId="6371F88B" w14:textId="77777777" w:rsidR="007B12DB" w:rsidRDefault="007B12DB" w:rsidP="001258DD">
          <w:pPr>
            <w:spacing w:line="240" w:lineRule="auto"/>
            <w:jc w:val="both"/>
          </w:pPr>
          <w:r>
            <w:t>PVF</w:t>
          </w:r>
          <w:r>
            <w:rPr>
              <w:sz w:val="16"/>
              <w:szCs w:val="16"/>
            </w:rPr>
            <w:t>3</w:t>
          </w:r>
          <w:r>
            <w:t>= (1+0.75) ^3=5.35</w:t>
          </w:r>
        </w:p>
        <w:p w14:paraId="2658E283" w14:textId="77777777" w:rsidR="007B12DB" w:rsidRPr="003C466C" w:rsidRDefault="007B12DB" w:rsidP="001258DD">
          <w:pPr>
            <w:spacing w:line="240" w:lineRule="auto"/>
            <w:jc w:val="both"/>
          </w:pPr>
          <w:r>
            <w:t>PVF</w:t>
          </w:r>
          <w:r>
            <w:rPr>
              <w:sz w:val="16"/>
              <w:szCs w:val="16"/>
            </w:rPr>
            <w:t>4</w:t>
          </w:r>
          <w:r>
            <w:t>= (1+0.75) ^4=9.37</w:t>
          </w:r>
        </w:p>
        <w:p w14:paraId="3AF6724A" w14:textId="7AFF6CE0" w:rsidR="007B12DB" w:rsidRPr="002A05B1" w:rsidRDefault="00B3762A" w:rsidP="001258DD">
          <w:pPr>
            <w:spacing w:line="240" w:lineRule="auto"/>
            <w:jc w:val="both"/>
            <w:rPr>
              <w:b/>
              <w:bCs/>
            </w:rPr>
          </w:pPr>
          <w:bookmarkStart w:id="39" w:name="_Hlk164802364"/>
          <w:r w:rsidRPr="002A05B1">
            <w:rPr>
              <w:b/>
              <w:bCs/>
            </w:rPr>
            <w:t xml:space="preserve">Table </w:t>
          </w:r>
          <w:r w:rsidR="002A05B1" w:rsidRPr="002A05B1">
            <w:rPr>
              <w:b/>
              <w:bCs/>
            </w:rPr>
            <w:t>9</w:t>
          </w:r>
          <w:r w:rsidRPr="002A05B1">
            <w:rPr>
              <w:b/>
              <w:bCs/>
            </w:rPr>
            <w:t>.</w:t>
          </w:r>
          <w:r w:rsidR="002A05B1" w:rsidRPr="002A05B1">
            <w:rPr>
              <w:b/>
              <w:bCs/>
            </w:rPr>
            <w:t xml:space="preserve"> Net Present Value</w:t>
          </w:r>
          <w:r w:rsidRPr="002A05B1">
            <w:rPr>
              <w:b/>
              <w:bCs/>
            </w:rPr>
            <w:t xml:space="preserve"> </w:t>
          </w:r>
          <w:r w:rsidR="007B12DB" w:rsidRPr="002A05B1">
            <w:rPr>
              <w:b/>
              <w:bCs/>
            </w:rPr>
            <w:t>Project B</w:t>
          </w:r>
          <w:r w:rsidR="001A60C6" w:rsidRPr="002A05B1">
            <w:rPr>
              <w:b/>
              <w:bCs/>
            </w:rPr>
            <w:t xml:space="preserve"> </w:t>
          </w:r>
          <w:bookmarkEnd w:id="39"/>
          <w:r w:rsidR="001A60C6" w:rsidRPr="002A05B1">
            <w:rPr>
              <w:b/>
              <w:bCs/>
            </w:rPr>
            <w:t>($m)</w:t>
          </w:r>
        </w:p>
        <w:tbl>
          <w:tblPr>
            <w:tblStyle w:val="TableGrid"/>
            <w:tblW w:w="0" w:type="auto"/>
            <w:tblLook w:val="04A0" w:firstRow="1" w:lastRow="0" w:firstColumn="1" w:lastColumn="0" w:noHBand="0" w:noVBand="1"/>
          </w:tblPr>
          <w:tblGrid>
            <w:gridCol w:w="2310"/>
            <w:gridCol w:w="2310"/>
            <w:gridCol w:w="2311"/>
            <w:gridCol w:w="2311"/>
          </w:tblGrid>
          <w:tr w:rsidR="007B12DB" w14:paraId="64CC80B8" w14:textId="77777777" w:rsidTr="0049235C">
            <w:tc>
              <w:tcPr>
                <w:tcW w:w="2310" w:type="dxa"/>
              </w:tcPr>
              <w:p w14:paraId="1B8B4B4A" w14:textId="77777777" w:rsidR="007B12DB" w:rsidRDefault="007B12DB" w:rsidP="001258DD">
                <w:pPr>
                  <w:jc w:val="both"/>
                </w:pPr>
                <w:r>
                  <w:t>Year</w:t>
                </w:r>
              </w:p>
            </w:tc>
            <w:tc>
              <w:tcPr>
                <w:tcW w:w="2310" w:type="dxa"/>
              </w:tcPr>
              <w:p w14:paraId="49D41785" w14:textId="77777777" w:rsidR="007B12DB" w:rsidRDefault="007B12DB" w:rsidP="001258DD">
                <w:pPr>
                  <w:jc w:val="both"/>
                </w:pPr>
                <w:r>
                  <w:t>CF</w:t>
                </w:r>
              </w:p>
            </w:tc>
            <w:tc>
              <w:tcPr>
                <w:tcW w:w="2311" w:type="dxa"/>
              </w:tcPr>
              <w:p w14:paraId="689727A6" w14:textId="77777777" w:rsidR="007B12DB" w:rsidRDefault="007B12DB" w:rsidP="001258DD">
                <w:pPr>
                  <w:jc w:val="both"/>
                </w:pPr>
                <w:r>
                  <w:t>0.75%PVF</w:t>
                </w:r>
              </w:p>
            </w:tc>
            <w:tc>
              <w:tcPr>
                <w:tcW w:w="2311" w:type="dxa"/>
              </w:tcPr>
              <w:p w14:paraId="09D8FF72" w14:textId="77777777" w:rsidR="007B12DB" w:rsidRDefault="007B12DB" w:rsidP="001258DD">
                <w:pPr>
                  <w:jc w:val="both"/>
                </w:pPr>
                <w:r>
                  <w:t>PV</w:t>
                </w:r>
              </w:p>
            </w:tc>
          </w:tr>
          <w:tr w:rsidR="007B12DB" w14:paraId="25DBEF13" w14:textId="77777777" w:rsidTr="0049235C">
            <w:tc>
              <w:tcPr>
                <w:tcW w:w="2310" w:type="dxa"/>
              </w:tcPr>
              <w:p w14:paraId="1472F78D" w14:textId="77777777" w:rsidR="007B12DB" w:rsidRDefault="007B12DB" w:rsidP="001258DD">
                <w:pPr>
                  <w:jc w:val="both"/>
                </w:pPr>
                <w:r>
                  <w:t>0</w:t>
                </w:r>
              </w:p>
            </w:tc>
            <w:tc>
              <w:tcPr>
                <w:tcW w:w="2310" w:type="dxa"/>
              </w:tcPr>
              <w:p w14:paraId="198F947F" w14:textId="77777777" w:rsidR="007B12DB" w:rsidRDefault="007B12DB" w:rsidP="001258DD">
                <w:pPr>
                  <w:jc w:val="both"/>
                </w:pPr>
                <w:r>
                  <w:t>-1000</w:t>
                </w:r>
              </w:p>
            </w:tc>
            <w:tc>
              <w:tcPr>
                <w:tcW w:w="2311" w:type="dxa"/>
              </w:tcPr>
              <w:p w14:paraId="34408F6C" w14:textId="77777777" w:rsidR="007B12DB" w:rsidRDefault="007B12DB" w:rsidP="001258DD">
                <w:pPr>
                  <w:jc w:val="both"/>
                </w:pPr>
              </w:p>
            </w:tc>
            <w:tc>
              <w:tcPr>
                <w:tcW w:w="2311" w:type="dxa"/>
              </w:tcPr>
              <w:p w14:paraId="2BCB006C" w14:textId="77777777" w:rsidR="007B12DB" w:rsidRDefault="007B12DB" w:rsidP="001258DD">
                <w:pPr>
                  <w:jc w:val="both"/>
                </w:pPr>
                <w:r>
                  <w:t>-1000</w:t>
                </w:r>
              </w:p>
            </w:tc>
          </w:tr>
          <w:tr w:rsidR="007B12DB" w14:paraId="5DC0DB2B" w14:textId="77777777" w:rsidTr="0049235C">
            <w:tc>
              <w:tcPr>
                <w:tcW w:w="2310" w:type="dxa"/>
              </w:tcPr>
              <w:p w14:paraId="016F7C74" w14:textId="77777777" w:rsidR="007B12DB" w:rsidRDefault="007B12DB" w:rsidP="001258DD">
                <w:pPr>
                  <w:jc w:val="both"/>
                </w:pPr>
                <w:r>
                  <w:t>1</w:t>
                </w:r>
              </w:p>
            </w:tc>
            <w:tc>
              <w:tcPr>
                <w:tcW w:w="2310" w:type="dxa"/>
              </w:tcPr>
              <w:p w14:paraId="2D062BBC" w14:textId="77777777" w:rsidR="007B12DB" w:rsidRDefault="007B12DB" w:rsidP="001258DD">
                <w:pPr>
                  <w:jc w:val="both"/>
                </w:pPr>
                <w:r>
                  <w:t>1500</w:t>
                </w:r>
              </w:p>
            </w:tc>
            <w:tc>
              <w:tcPr>
                <w:tcW w:w="2311" w:type="dxa"/>
              </w:tcPr>
              <w:p w14:paraId="60C88A9C" w14:textId="77777777" w:rsidR="007B12DB" w:rsidRDefault="007B12DB" w:rsidP="001258DD">
                <w:pPr>
                  <w:jc w:val="both"/>
                </w:pPr>
                <w:r>
                  <w:t>1.75</w:t>
                </w:r>
              </w:p>
            </w:tc>
            <w:tc>
              <w:tcPr>
                <w:tcW w:w="2311" w:type="dxa"/>
              </w:tcPr>
              <w:p w14:paraId="087A7AAC" w14:textId="77777777" w:rsidR="007B12DB" w:rsidRDefault="007B12DB" w:rsidP="001258DD">
                <w:pPr>
                  <w:jc w:val="both"/>
                </w:pPr>
                <w:r>
                  <w:t>857</w:t>
                </w:r>
              </w:p>
            </w:tc>
          </w:tr>
          <w:tr w:rsidR="007B12DB" w14:paraId="3EEC7DC1" w14:textId="77777777" w:rsidTr="0049235C">
            <w:tc>
              <w:tcPr>
                <w:tcW w:w="2310" w:type="dxa"/>
              </w:tcPr>
              <w:p w14:paraId="4AA4F3C9" w14:textId="77777777" w:rsidR="007B12DB" w:rsidRDefault="007B12DB" w:rsidP="001258DD">
                <w:pPr>
                  <w:jc w:val="both"/>
                </w:pPr>
                <w:r>
                  <w:t>2</w:t>
                </w:r>
              </w:p>
            </w:tc>
            <w:tc>
              <w:tcPr>
                <w:tcW w:w="2310" w:type="dxa"/>
              </w:tcPr>
              <w:p w14:paraId="352946D4" w14:textId="77777777" w:rsidR="007B12DB" w:rsidRDefault="007B12DB" w:rsidP="001258DD">
                <w:pPr>
                  <w:jc w:val="both"/>
                </w:pPr>
                <w:r>
                  <w:t>1000</w:t>
                </w:r>
              </w:p>
            </w:tc>
            <w:tc>
              <w:tcPr>
                <w:tcW w:w="2311" w:type="dxa"/>
              </w:tcPr>
              <w:p w14:paraId="0B8F0092" w14:textId="77777777" w:rsidR="007B12DB" w:rsidRDefault="007B12DB" w:rsidP="001258DD">
                <w:pPr>
                  <w:jc w:val="both"/>
                </w:pPr>
                <w:r>
                  <w:t>3.06</w:t>
                </w:r>
              </w:p>
            </w:tc>
            <w:tc>
              <w:tcPr>
                <w:tcW w:w="2311" w:type="dxa"/>
              </w:tcPr>
              <w:p w14:paraId="08159472" w14:textId="77777777" w:rsidR="007B12DB" w:rsidRDefault="007B12DB" w:rsidP="001258DD">
                <w:pPr>
                  <w:jc w:val="both"/>
                </w:pPr>
                <w:r>
                  <w:t>326.79</w:t>
                </w:r>
              </w:p>
            </w:tc>
          </w:tr>
          <w:tr w:rsidR="007B12DB" w14:paraId="5C1EC8B9" w14:textId="77777777" w:rsidTr="0049235C">
            <w:tc>
              <w:tcPr>
                <w:tcW w:w="2310" w:type="dxa"/>
              </w:tcPr>
              <w:p w14:paraId="11A132A0" w14:textId="77777777" w:rsidR="007B12DB" w:rsidRDefault="007B12DB" w:rsidP="001258DD">
                <w:pPr>
                  <w:jc w:val="both"/>
                </w:pPr>
                <w:r>
                  <w:t>3</w:t>
                </w:r>
              </w:p>
            </w:tc>
            <w:tc>
              <w:tcPr>
                <w:tcW w:w="2310" w:type="dxa"/>
              </w:tcPr>
              <w:p w14:paraId="701FF1F9" w14:textId="77777777" w:rsidR="007B12DB" w:rsidRDefault="007B12DB" w:rsidP="001258DD">
                <w:pPr>
                  <w:jc w:val="both"/>
                </w:pPr>
                <w:r>
                  <w:t>1000</w:t>
                </w:r>
              </w:p>
            </w:tc>
            <w:tc>
              <w:tcPr>
                <w:tcW w:w="2311" w:type="dxa"/>
              </w:tcPr>
              <w:p w14:paraId="1492D319" w14:textId="77777777" w:rsidR="007B12DB" w:rsidRDefault="007B12DB" w:rsidP="001258DD">
                <w:pPr>
                  <w:jc w:val="both"/>
                </w:pPr>
                <w:r>
                  <w:t>5.35</w:t>
                </w:r>
              </w:p>
            </w:tc>
            <w:tc>
              <w:tcPr>
                <w:tcW w:w="2311" w:type="dxa"/>
              </w:tcPr>
              <w:p w14:paraId="5FB92073" w14:textId="77777777" w:rsidR="007B12DB" w:rsidRDefault="007B12DB" w:rsidP="001258DD">
                <w:pPr>
                  <w:jc w:val="both"/>
                </w:pPr>
                <w:r>
                  <w:t>186.91</w:t>
                </w:r>
              </w:p>
            </w:tc>
          </w:tr>
          <w:tr w:rsidR="007B12DB" w14:paraId="606AC56C" w14:textId="77777777" w:rsidTr="0049235C">
            <w:tc>
              <w:tcPr>
                <w:tcW w:w="2310" w:type="dxa"/>
              </w:tcPr>
              <w:p w14:paraId="24073F18" w14:textId="77777777" w:rsidR="007B12DB" w:rsidRDefault="007B12DB" w:rsidP="001258DD">
                <w:pPr>
                  <w:jc w:val="both"/>
                </w:pPr>
                <w:r>
                  <w:t>4</w:t>
                </w:r>
              </w:p>
            </w:tc>
            <w:tc>
              <w:tcPr>
                <w:tcW w:w="2310" w:type="dxa"/>
              </w:tcPr>
              <w:p w14:paraId="450C460C" w14:textId="77777777" w:rsidR="007B12DB" w:rsidRDefault="007B12DB" w:rsidP="001258DD">
                <w:pPr>
                  <w:jc w:val="both"/>
                </w:pPr>
                <w:r>
                  <w:t>-470</w:t>
                </w:r>
              </w:p>
            </w:tc>
            <w:tc>
              <w:tcPr>
                <w:tcW w:w="2311" w:type="dxa"/>
              </w:tcPr>
              <w:p w14:paraId="02E81B65" w14:textId="77777777" w:rsidR="007B12DB" w:rsidRDefault="007B12DB" w:rsidP="001258DD">
                <w:pPr>
                  <w:jc w:val="both"/>
                </w:pPr>
                <w:r>
                  <w:t>9.37</w:t>
                </w:r>
              </w:p>
            </w:tc>
            <w:tc>
              <w:tcPr>
                <w:tcW w:w="2311" w:type="dxa"/>
              </w:tcPr>
              <w:p w14:paraId="1D6FADC9" w14:textId="77777777" w:rsidR="007B12DB" w:rsidRDefault="007B12DB" w:rsidP="001258DD">
                <w:pPr>
                  <w:jc w:val="both"/>
                </w:pPr>
                <w:r>
                  <w:t>-50.16</w:t>
                </w:r>
              </w:p>
            </w:tc>
          </w:tr>
          <w:tr w:rsidR="007B12DB" w14:paraId="6F058545" w14:textId="77777777" w:rsidTr="0049235C">
            <w:tc>
              <w:tcPr>
                <w:tcW w:w="2310" w:type="dxa"/>
              </w:tcPr>
              <w:p w14:paraId="7B24A310" w14:textId="77777777" w:rsidR="007B12DB" w:rsidRDefault="007B12DB" w:rsidP="001258DD">
                <w:pPr>
                  <w:jc w:val="both"/>
                </w:pPr>
              </w:p>
            </w:tc>
            <w:tc>
              <w:tcPr>
                <w:tcW w:w="2310" w:type="dxa"/>
              </w:tcPr>
              <w:p w14:paraId="47908D0E" w14:textId="77777777" w:rsidR="007B12DB" w:rsidRDefault="007B12DB" w:rsidP="001258DD">
                <w:pPr>
                  <w:jc w:val="both"/>
                </w:pPr>
              </w:p>
            </w:tc>
            <w:tc>
              <w:tcPr>
                <w:tcW w:w="2311" w:type="dxa"/>
              </w:tcPr>
              <w:p w14:paraId="0F802FD3" w14:textId="77777777" w:rsidR="007B12DB" w:rsidRDefault="007B12DB" w:rsidP="001258DD">
                <w:pPr>
                  <w:jc w:val="both"/>
                </w:pPr>
              </w:p>
            </w:tc>
            <w:tc>
              <w:tcPr>
                <w:tcW w:w="2311" w:type="dxa"/>
              </w:tcPr>
              <w:p w14:paraId="43B76E0B" w14:textId="77777777" w:rsidR="007B12DB" w:rsidRDefault="007B12DB" w:rsidP="001258DD">
                <w:pPr>
                  <w:jc w:val="both"/>
                </w:pPr>
                <w:r>
                  <w:t>NPV=320.54</w:t>
                </w:r>
              </w:p>
            </w:tc>
          </w:tr>
        </w:tbl>
        <w:p w14:paraId="41D689C6" w14:textId="4C57D5C9" w:rsidR="007B12DB" w:rsidRDefault="007B12DB" w:rsidP="001258DD">
          <w:pPr>
            <w:jc w:val="both"/>
          </w:pPr>
          <w:r>
            <w:t xml:space="preserve"> </w:t>
          </w:r>
          <w:r w:rsidR="00B3762A">
            <w:t>Source: The Author</w:t>
          </w:r>
        </w:p>
        <w:p w14:paraId="6E86FD0A" w14:textId="444F3D2A" w:rsidR="007A699F" w:rsidRDefault="00FF08FD" w:rsidP="001258DD">
          <w:pPr>
            <w:jc w:val="both"/>
          </w:pPr>
          <w:r>
            <w:t xml:space="preserve">The net present value </w:t>
          </w:r>
          <w:r w:rsidR="00DC6C65">
            <w:t xml:space="preserve">(NPV) </w:t>
          </w:r>
          <w:r>
            <w:t xml:space="preserve">method is a technique that take in account the time value of money. Time value of money assumes that a sum of money is worth more now than the sum will be in the future. The net present value of a project is equal to the present value </w:t>
          </w:r>
          <w:r w:rsidR="003E6F96">
            <w:t xml:space="preserve">of the cash inflows minus the present value of the cash outflows, all discounted at the cost of capital. Cash flows </w:t>
          </w:r>
          <w:proofErr w:type="gramStart"/>
          <w:r w:rsidR="003E6F96">
            <w:t>are calculated</w:t>
          </w:r>
          <w:proofErr w:type="gramEnd"/>
          <w:r w:rsidR="003E6F96">
            <w:t xml:space="preserve"> as profit before deducting depreciation and amortisation. </w:t>
          </w:r>
        </w:p>
        <w:p w14:paraId="7C5E0564" w14:textId="2964D035" w:rsidR="003E6F96" w:rsidRDefault="003E6F96" w:rsidP="001258DD">
          <w:pPr>
            <w:jc w:val="both"/>
          </w:pPr>
          <w:r>
            <w:t xml:space="preserve">NPV decision rules: </w:t>
          </w:r>
        </w:p>
        <w:p w14:paraId="201C5715" w14:textId="57BCA5A6" w:rsidR="003E6F96" w:rsidRDefault="003E6F96" w:rsidP="001258DD">
          <w:pPr>
            <w:pStyle w:val="ListParagraph"/>
            <w:numPr>
              <w:ilvl w:val="0"/>
              <w:numId w:val="1"/>
            </w:numPr>
            <w:jc w:val="both"/>
          </w:pPr>
          <w:r>
            <w:t xml:space="preserve">Net present value of the project is positive, the project should </w:t>
          </w:r>
          <w:proofErr w:type="gramStart"/>
          <w:r>
            <w:t>be accepted</w:t>
          </w:r>
          <w:proofErr w:type="gramEnd"/>
          <w:r>
            <w:t>.</w:t>
          </w:r>
        </w:p>
        <w:p w14:paraId="5437C8C9" w14:textId="4C137208" w:rsidR="003E6F96" w:rsidRDefault="003E6F96" w:rsidP="001258DD">
          <w:pPr>
            <w:pStyle w:val="ListParagraph"/>
            <w:numPr>
              <w:ilvl w:val="0"/>
              <w:numId w:val="1"/>
            </w:numPr>
            <w:jc w:val="both"/>
          </w:pPr>
          <w:r>
            <w:t xml:space="preserve">Net present value is negative, the project should </w:t>
          </w:r>
          <w:proofErr w:type="gramStart"/>
          <w:r>
            <w:t>be rejected</w:t>
          </w:r>
          <w:proofErr w:type="gramEnd"/>
          <w:r>
            <w:t>.</w:t>
          </w:r>
        </w:p>
        <w:p w14:paraId="2BAC2ED0" w14:textId="7B9E965E" w:rsidR="003E6F96" w:rsidRDefault="003E6F96" w:rsidP="001258DD">
          <w:pPr>
            <w:pStyle w:val="ListParagraph"/>
            <w:numPr>
              <w:ilvl w:val="0"/>
              <w:numId w:val="1"/>
            </w:numPr>
            <w:jc w:val="both"/>
          </w:pPr>
          <w:r>
            <w:t>Net present value is zero, the project is acceptable in meeting the cost of capital but gives no surplus to its owners.</w:t>
          </w:r>
          <w:sdt>
            <w:sdtPr>
              <w:id w:val="1121343410"/>
              <w:citation/>
            </w:sdtPr>
            <w:sdtContent>
              <w:r>
                <w:fldChar w:fldCharType="begin"/>
              </w:r>
              <w:r>
                <w:instrText xml:space="preserve"> CITATION Wee13 \l 2057 </w:instrText>
              </w:r>
              <w:r>
                <w:fldChar w:fldCharType="separate"/>
              </w:r>
              <w:r>
                <w:rPr>
                  <w:noProof/>
                </w:rPr>
                <w:t xml:space="preserve"> </w:t>
              </w:r>
              <w:r w:rsidRPr="003E6F96">
                <w:rPr>
                  <w:noProof/>
                </w:rPr>
                <w:t>(Weetman, 2013)</w:t>
              </w:r>
              <w:r>
                <w:fldChar w:fldCharType="end"/>
              </w:r>
            </w:sdtContent>
          </w:sdt>
        </w:p>
        <w:p w14:paraId="0469359F" w14:textId="419282B5" w:rsidR="003E6F96" w:rsidRDefault="003E6F96" w:rsidP="001258DD">
          <w:pPr>
            <w:jc w:val="both"/>
          </w:pPr>
          <w:r>
            <w:t xml:space="preserve">Looking at the calculations above and results presented in Table </w:t>
          </w:r>
          <w:r w:rsidR="002A05B1">
            <w:t>8</w:t>
          </w:r>
          <w:r w:rsidR="00DC6C65">
            <w:t xml:space="preserve"> and Table </w:t>
          </w:r>
          <w:r w:rsidR="002A05B1">
            <w:t>9</w:t>
          </w:r>
          <w:r w:rsidR="00DC6C65">
            <w:t>, NPV for the Project A is -2877.17 and NPV for Project B is 320.54. We noted that Project A has a negative NPV</w:t>
          </w:r>
          <w:r w:rsidR="00780493">
            <w:t>,</w:t>
          </w:r>
          <w:r w:rsidR="00DC6C65">
            <w:t xml:space="preserve"> suggesting that the project would generate a return below the required rate of return and therefore might not be </w:t>
          </w:r>
          <w:r w:rsidR="00476603">
            <w:t>a promising investment</w:t>
          </w:r>
          <w:r w:rsidR="00DC6C65">
            <w:t xml:space="preserve">. The positive NPV of the Project B (NPV=320), suggest that project will generate a return above the required rate and therefore may be </w:t>
          </w:r>
          <w:r w:rsidR="00476603">
            <w:t>a worthwhile investment</w:t>
          </w:r>
          <w:r w:rsidR="00DC6C65">
            <w:t xml:space="preserve">. </w:t>
          </w:r>
        </w:p>
        <w:p w14:paraId="1422428D" w14:textId="22925FC8" w:rsidR="007B12DB" w:rsidRPr="005B5343" w:rsidRDefault="005B5343" w:rsidP="001258DD">
          <w:pPr>
            <w:jc w:val="both"/>
            <w:rPr>
              <w:b/>
              <w:bCs/>
            </w:rPr>
          </w:pPr>
          <w:bookmarkStart w:id="40" w:name="_Hlk164802575"/>
          <w:r w:rsidRPr="005B5343">
            <w:rPr>
              <w:b/>
              <w:bCs/>
            </w:rPr>
            <w:t>1</w:t>
          </w:r>
          <w:r w:rsidR="009C2778">
            <w:rPr>
              <w:b/>
              <w:bCs/>
            </w:rPr>
            <w:t>5</w:t>
          </w:r>
          <w:r w:rsidRPr="005B5343">
            <w:rPr>
              <w:b/>
              <w:bCs/>
            </w:rPr>
            <w:t>. Revaluation of NPV with Adjusted Investments and Cash Flows</w:t>
          </w:r>
        </w:p>
        <w:bookmarkEnd w:id="40"/>
        <w:p w14:paraId="015FEA6D" w14:textId="77777777" w:rsidR="007B12DB" w:rsidRDefault="007B12DB" w:rsidP="001258DD">
          <w:pPr>
            <w:jc w:val="both"/>
          </w:pPr>
          <w:r>
            <w:t>5000x10%=5500</w:t>
          </w:r>
        </w:p>
        <w:p w14:paraId="57B10AD9" w14:textId="77777777" w:rsidR="007B12DB" w:rsidRDefault="007B12DB" w:rsidP="001258DD">
          <w:pPr>
            <w:jc w:val="both"/>
          </w:pPr>
          <w:r>
            <w:t>1000x10%=1100</w:t>
          </w:r>
        </w:p>
        <w:p w14:paraId="588246AE" w14:textId="42506137" w:rsidR="00B3762A" w:rsidRPr="002A05B1" w:rsidRDefault="00B3762A" w:rsidP="001258DD">
          <w:pPr>
            <w:jc w:val="both"/>
            <w:rPr>
              <w:b/>
              <w:bCs/>
            </w:rPr>
          </w:pPr>
          <w:bookmarkStart w:id="41" w:name="_Hlk164802648"/>
          <w:r w:rsidRPr="002A05B1">
            <w:rPr>
              <w:b/>
              <w:bCs/>
            </w:rPr>
            <w:t xml:space="preserve">Table </w:t>
          </w:r>
          <w:r w:rsidR="002A05B1" w:rsidRPr="002A05B1">
            <w:rPr>
              <w:b/>
              <w:bCs/>
            </w:rPr>
            <w:t>10. New Projected Cash Flows</w:t>
          </w:r>
          <w:r w:rsidR="00CC04A6" w:rsidRPr="002A05B1">
            <w:rPr>
              <w:b/>
              <w:bCs/>
            </w:rPr>
            <w:t xml:space="preserve"> </w:t>
          </w:r>
          <w:bookmarkEnd w:id="41"/>
          <w:r w:rsidR="00CC04A6" w:rsidRPr="002A05B1">
            <w:rPr>
              <w:b/>
              <w:bCs/>
            </w:rPr>
            <w:t>($m)</w:t>
          </w:r>
        </w:p>
        <w:tbl>
          <w:tblPr>
            <w:tblStyle w:val="TableGrid"/>
            <w:tblW w:w="0" w:type="auto"/>
            <w:tblLook w:val="04A0" w:firstRow="1" w:lastRow="0" w:firstColumn="1" w:lastColumn="0" w:noHBand="0" w:noVBand="1"/>
          </w:tblPr>
          <w:tblGrid>
            <w:gridCol w:w="4621"/>
            <w:gridCol w:w="4621"/>
          </w:tblGrid>
          <w:tr w:rsidR="007B12DB" w14:paraId="59C52693" w14:textId="77777777" w:rsidTr="0049235C">
            <w:tc>
              <w:tcPr>
                <w:tcW w:w="4621" w:type="dxa"/>
              </w:tcPr>
              <w:p w14:paraId="3DFA09F7" w14:textId="77777777" w:rsidR="007B12DB" w:rsidRDefault="007B12DB" w:rsidP="001258DD">
                <w:pPr>
                  <w:jc w:val="both"/>
                </w:pPr>
                <w:r>
                  <w:t>Project A</w:t>
                </w:r>
              </w:p>
            </w:tc>
            <w:tc>
              <w:tcPr>
                <w:tcW w:w="4621" w:type="dxa"/>
              </w:tcPr>
              <w:p w14:paraId="3C5D1396" w14:textId="77777777" w:rsidR="007B12DB" w:rsidRDefault="007B12DB" w:rsidP="001258DD">
                <w:pPr>
                  <w:jc w:val="both"/>
                </w:pPr>
                <w:r>
                  <w:t>Project B</w:t>
                </w:r>
              </w:p>
            </w:tc>
          </w:tr>
          <w:tr w:rsidR="007B12DB" w14:paraId="7EDE0417" w14:textId="77777777" w:rsidTr="0049235C">
            <w:tc>
              <w:tcPr>
                <w:tcW w:w="4621" w:type="dxa"/>
              </w:tcPr>
              <w:p w14:paraId="7B65C15F" w14:textId="77777777" w:rsidR="007B12DB" w:rsidRDefault="007B12DB" w:rsidP="001258DD">
                <w:pPr>
                  <w:jc w:val="both"/>
                </w:pPr>
                <w:r>
                  <w:t>-5500</w:t>
                </w:r>
              </w:p>
            </w:tc>
            <w:tc>
              <w:tcPr>
                <w:tcW w:w="4621" w:type="dxa"/>
              </w:tcPr>
              <w:p w14:paraId="09B84FE7" w14:textId="77777777" w:rsidR="007B12DB" w:rsidRDefault="007B12DB" w:rsidP="001258DD">
                <w:pPr>
                  <w:jc w:val="both"/>
                </w:pPr>
                <w:r>
                  <w:t>-1100</w:t>
                </w:r>
              </w:p>
            </w:tc>
          </w:tr>
          <w:tr w:rsidR="007B12DB" w14:paraId="1205B882" w14:textId="77777777" w:rsidTr="0049235C">
            <w:tc>
              <w:tcPr>
                <w:tcW w:w="4621" w:type="dxa"/>
              </w:tcPr>
              <w:p w14:paraId="264FE8E2" w14:textId="77777777" w:rsidR="007B12DB" w:rsidRDefault="007B12DB" w:rsidP="001258DD">
                <w:pPr>
                  <w:jc w:val="both"/>
                </w:pPr>
                <w:r>
                  <w:t>2250</w:t>
                </w:r>
              </w:p>
            </w:tc>
            <w:tc>
              <w:tcPr>
                <w:tcW w:w="4621" w:type="dxa"/>
              </w:tcPr>
              <w:p w14:paraId="62A5E9C3" w14:textId="77777777" w:rsidR="007B12DB" w:rsidRDefault="007B12DB" w:rsidP="001258DD">
                <w:pPr>
                  <w:jc w:val="both"/>
                </w:pPr>
                <w:r>
                  <w:t>1350</w:t>
                </w:r>
              </w:p>
            </w:tc>
          </w:tr>
          <w:tr w:rsidR="007B12DB" w14:paraId="587B343B" w14:textId="77777777" w:rsidTr="0049235C">
            <w:tc>
              <w:tcPr>
                <w:tcW w:w="4621" w:type="dxa"/>
              </w:tcPr>
              <w:p w14:paraId="0083FE77" w14:textId="77777777" w:rsidR="007B12DB" w:rsidRDefault="007B12DB" w:rsidP="001258DD">
                <w:pPr>
                  <w:jc w:val="both"/>
                </w:pPr>
                <w:r>
                  <w:t>1800</w:t>
                </w:r>
              </w:p>
            </w:tc>
            <w:tc>
              <w:tcPr>
                <w:tcW w:w="4621" w:type="dxa"/>
              </w:tcPr>
              <w:p w14:paraId="62C5C749" w14:textId="77777777" w:rsidR="007B12DB" w:rsidRDefault="007B12DB" w:rsidP="001258DD">
                <w:pPr>
                  <w:jc w:val="both"/>
                </w:pPr>
                <w:r>
                  <w:t>900</w:t>
                </w:r>
              </w:p>
            </w:tc>
          </w:tr>
          <w:tr w:rsidR="007B12DB" w14:paraId="5AFEE335" w14:textId="77777777" w:rsidTr="0049235C">
            <w:tc>
              <w:tcPr>
                <w:tcW w:w="4621" w:type="dxa"/>
              </w:tcPr>
              <w:p w14:paraId="098F9247" w14:textId="77777777" w:rsidR="007B12DB" w:rsidRDefault="007B12DB" w:rsidP="001258DD">
                <w:pPr>
                  <w:jc w:val="both"/>
                </w:pPr>
                <w:r>
                  <w:t>900</w:t>
                </w:r>
              </w:p>
            </w:tc>
            <w:tc>
              <w:tcPr>
                <w:tcW w:w="4621" w:type="dxa"/>
              </w:tcPr>
              <w:p w14:paraId="63EB7546" w14:textId="77777777" w:rsidR="007B12DB" w:rsidRDefault="007B12DB" w:rsidP="001258DD">
                <w:pPr>
                  <w:jc w:val="both"/>
                </w:pPr>
                <w:r>
                  <w:t>900</w:t>
                </w:r>
              </w:p>
            </w:tc>
          </w:tr>
          <w:tr w:rsidR="007B12DB" w14:paraId="14821AA1" w14:textId="77777777" w:rsidTr="0049235C">
            <w:tc>
              <w:tcPr>
                <w:tcW w:w="4621" w:type="dxa"/>
              </w:tcPr>
              <w:p w14:paraId="7F5F4DDA" w14:textId="77777777" w:rsidR="007B12DB" w:rsidRDefault="007B12DB" w:rsidP="001258DD">
                <w:pPr>
                  <w:jc w:val="both"/>
                </w:pPr>
                <w:r>
                  <w:t>-486</w:t>
                </w:r>
              </w:p>
            </w:tc>
            <w:tc>
              <w:tcPr>
                <w:tcW w:w="4621" w:type="dxa"/>
              </w:tcPr>
              <w:p w14:paraId="063AB017" w14:textId="77777777" w:rsidR="007B12DB" w:rsidRDefault="007B12DB" w:rsidP="001258DD">
                <w:pPr>
                  <w:jc w:val="both"/>
                </w:pPr>
                <w:r>
                  <w:t>-517</w:t>
                </w:r>
              </w:p>
            </w:tc>
          </w:tr>
        </w:tbl>
        <w:p w14:paraId="5E4455C6" w14:textId="23F5246D" w:rsidR="007B12DB" w:rsidRDefault="00B3762A" w:rsidP="001258DD">
          <w:pPr>
            <w:jc w:val="both"/>
          </w:pPr>
          <w:r>
            <w:t>Source: The Author</w:t>
          </w:r>
        </w:p>
        <w:p w14:paraId="2B691DBD" w14:textId="5FF70205" w:rsidR="007B12DB" w:rsidRPr="002A05B1" w:rsidRDefault="00B3762A" w:rsidP="001258DD">
          <w:pPr>
            <w:jc w:val="both"/>
            <w:rPr>
              <w:b/>
              <w:bCs/>
            </w:rPr>
          </w:pPr>
          <w:bookmarkStart w:id="42" w:name="_Hlk164802712"/>
          <w:r w:rsidRPr="002A05B1">
            <w:rPr>
              <w:b/>
              <w:bCs/>
            </w:rPr>
            <w:t xml:space="preserve">Table </w:t>
          </w:r>
          <w:r w:rsidR="002A05B1" w:rsidRPr="002A05B1">
            <w:rPr>
              <w:b/>
              <w:bCs/>
            </w:rPr>
            <w:t>11</w:t>
          </w:r>
          <w:r w:rsidRPr="002A05B1">
            <w:rPr>
              <w:b/>
              <w:bCs/>
            </w:rPr>
            <w:t xml:space="preserve">. </w:t>
          </w:r>
          <w:r w:rsidR="002A05B1" w:rsidRPr="002A05B1">
            <w:rPr>
              <w:b/>
              <w:bCs/>
            </w:rPr>
            <w:t xml:space="preserve">New Present Value </w:t>
          </w:r>
          <w:r w:rsidR="007B12DB" w:rsidRPr="002A05B1">
            <w:rPr>
              <w:b/>
              <w:bCs/>
            </w:rPr>
            <w:t>Project A</w:t>
          </w:r>
          <w:r w:rsidR="001A60C6" w:rsidRPr="002A05B1">
            <w:rPr>
              <w:b/>
              <w:bCs/>
            </w:rPr>
            <w:t xml:space="preserve"> </w:t>
          </w:r>
          <w:bookmarkEnd w:id="42"/>
          <w:r w:rsidR="001A60C6" w:rsidRPr="002A05B1">
            <w:rPr>
              <w:b/>
              <w:bCs/>
            </w:rPr>
            <w:t>($m)</w:t>
          </w:r>
        </w:p>
        <w:tbl>
          <w:tblPr>
            <w:tblStyle w:val="TableGrid"/>
            <w:tblW w:w="0" w:type="auto"/>
            <w:tblLook w:val="04A0" w:firstRow="1" w:lastRow="0" w:firstColumn="1" w:lastColumn="0" w:noHBand="0" w:noVBand="1"/>
          </w:tblPr>
          <w:tblGrid>
            <w:gridCol w:w="2310"/>
            <w:gridCol w:w="2310"/>
            <w:gridCol w:w="2311"/>
            <w:gridCol w:w="2311"/>
          </w:tblGrid>
          <w:tr w:rsidR="007B12DB" w14:paraId="6C197E39" w14:textId="77777777" w:rsidTr="0049235C">
            <w:tc>
              <w:tcPr>
                <w:tcW w:w="2310" w:type="dxa"/>
              </w:tcPr>
              <w:p w14:paraId="7AA6AC34" w14:textId="77777777" w:rsidR="007B12DB" w:rsidRDefault="007B12DB" w:rsidP="001258DD">
                <w:pPr>
                  <w:jc w:val="both"/>
                </w:pPr>
                <w:r>
                  <w:t>Year</w:t>
                </w:r>
              </w:p>
            </w:tc>
            <w:tc>
              <w:tcPr>
                <w:tcW w:w="2310" w:type="dxa"/>
              </w:tcPr>
              <w:p w14:paraId="67295135" w14:textId="77777777" w:rsidR="007B12DB" w:rsidRDefault="007B12DB" w:rsidP="001258DD">
                <w:pPr>
                  <w:jc w:val="both"/>
                </w:pPr>
                <w:r>
                  <w:t>Cash Flow</w:t>
                </w:r>
              </w:p>
            </w:tc>
            <w:tc>
              <w:tcPr>
                <w:tcW w:w="2311" w:type="dxa"/>
              </w:tcPr>
              <w:p w14:paraId="371D4415" w14:textId="77777777" w:rsidR="007B12DB" w:rsidRDefault="007B12DB" w:rsidP="001258DD">
                <w:pPr>
                  <w:jc w:val="both"/>
                </w:pPr>
                <w:r>
                  <w:t>0.75PVF</w:t>
                </w:r>
              </w:p>
            </w:tc>
            <w:tc>
              <w:tcPr>
                <w:tcW w:w="2311" w:type="dxa"/>
              </w:tcPr>
              <w:p w14:paraId="78C9ADB2" w14:textId="77777777" w:rsidR="007B12DB" w:rsidRDefault="007B12DB" w:rsidP="001258DD">
                <w:pPr>
                  <w:jc w:val="both"/>
                </w:pPr>
                <w:r>
                  <w:t>PV</w:t>
                </w:r>
              </w:p>
            </w:tc>
          </w:tr>
          <w:tr w:rsidR="007B12DB" w14:paraId="3B5E6AA5" w14:textId="77777777" w:rsidTr="0049235C">
            <w:tc>
              <w:tcPr>
                <w:tcW w:w="2310" w:type="dxa"/>
              </w:tcPr>
              <w:p w14:paraId="290C3497" w14:textId="77777777" w:rsidR="007B12DB" w:rsidRDefault="007B12DB" w:rsidP="001258DD">
                <w:pPr>
                  <w:jc w:val="both"/>
                </w:pPr>
                <w:r>
                  <w:t>0</w:t>
                </w:r>
              </w:p>
            </w:tc>
            <w:tc>
              <w:tcPr>
                <w:tcW w:w="2310" w:type="dxa"/>
              </w:tcPr>
              <w:p w14:paraId="544A3D47" w14:textId="77777777" w:rsidR="007B12DB" w:rsidRDefault="007B12DB" w:rsidP="001258DD">
                <w:pPr>
                  <w:jc w:val="both"/>
                </w:pPr>
                <w:r>
                  <w:t>-5500</w:t>
                </w:r>
              </w:p>
            </w:tc>
            <w:tc>
              <w:tcPr>
                <w:tcW w:w="2311" w:type="dxa"/>
              </w:tcPr>
              <w:p w14:paraId="3F1D9E04" w14:textId="77777777" w:rsidR="007B12DB" w:rsidRDefault="007B12DB" w:rsidP="001258DD">
                <w:pPr>
                  <w:jc w:val="both"/>
                </w:pPr>
              </w:p>
            </w:tc>
            <w:tc>
              <w:tcPr>
                <w:tcW w:w="2311" w:type="dxa"/>
              </w:tcPr>
              <w:p w14:paraId="6E43D565" w14:textId="77777777" w:rsidR="007B12DB" w:rsidRDefault="007B12DB" w:rsidP="001258DD">
                <w:pPr>
                  <w:jc w:val="both"/>
                </w:pPr>
                <w:r>
                  <w:t>-5500</w:t>
                </w:r>
              </w:p>
            </w:tc>
          </w:tr>
          <w:tr w:rsidR="007B12DB" w14:paraId="4604B726" w14:textId="77777777" w:rsidTr="0049235C">
            <w:tc>
              <w:tcPr>
                <w:tcW w:w="2310" w:type="dxa"/>
              </w:tcPr>
              <w:p w14:paraId="302E0599" w14:textId="77777777" w:rsidR="007B12DB" w:rsidRDefault="007B12DB" w:rsidP="001258DD">
                <w:pPr>
                  <w:jc w:val="both"/>
                </w:pPr>
                <w:r>
                  <w:t>1</w:t>
                </w:r>
              </w:p>
            </w:tc>
            <w:tc>
              <w:tcPr>
                <w:tcW w:w="2310" w:type="dxa"/>
              </w:tcPr>
              <w:p w14:paraId="70998743" w14:textId="77777777" w:rsidR="007B12DB" w:rsidRDefault="007B12DB" w:rsidP="001258DD">
                <w:pPr>
                  <w:jc w:val="both"/>
                </w:pPr>
                <w:r>
                  <w:t>2250</w:t>
                </w:r>
              </w:p>
            </w:tc>
            <w:tc>
              <w:tcPr>
                <w:tcW w:w="2311" w:type="dxa"/>
              </w:tcPr>
              <w:p w14:paraId="4CE6F685" w14:textId="77777777" w:rsidR="007B12DB" w:rsidRDefault="007B12DB" w:rsidP="001258DD">
                <w:pPr>
                  <w:jc w:val="both"/>
                </w:pPr>
                <w:r>
                  <w:t>1.75</w:t>
                </w:r>
              </w:p>
            </w:tc>
            <w:tc>
              <w:tcPr>
                <w:tcW w:w="2311" w:type="dxa"/>
              </w:tcPr>
              <w:p w14:paraId="538C3CC8" w14:textId="77777777" w:rsidR="007B12DB" w:rsidRDefault="007B12DB" w:rsidP="001258DD">
                <w:pPr>
                  <w:jc w:val="both"/>
                </w:pPr>
                <w:r>
                  <w:t>1285</w:t>
                </w:r>
              </w:p>
            </w:tc>
          </w:tr>
          <w:tr w:rsidR="007B12DB" w14:paraId="18C5F0CD" w14:textId="77777777" w:rsidTr="0049235C">
            <w:tc>
              <w:tcPr>
                <w:tcW w:w="2310" w:type="dxa"/>
              </w:tcPr>
              <w:p w14:paraId="3DF2F543" w14:textId="77777777" w:rsidR="007B12DB" w:rsidRDefault="007B12DB" w:rsidP="001258DD">
                <w:pPr>
                  <w:jc w:val="both"/>
                </w:pPr>
                <w:r>
                  <w:t>2</w:t>
                </w:r>
              </w:p>
            </w:tc>
            <w:tc>
              <w:tcPr>
                <w:tcW w:w="2310" w:type="dxa"/>
              </w:tcPr>
              <w:p w14:paraId="2CB7D79E" w14:textId="77777777" w:rsidR="007B12DB" w:rsidRDefault="007B12DB" w:rsidP="001258DD">
                <w:pPr>
                  <w:jc w:val="both"/>
                </w:pPr>
                <w:r>
                  <w:t>1800</w:t>
                </w:r>
              </w:p>
            </w:tc>
            <w:tc>
              <w:tcPr>
                <w:tcW w:w="2311" w:type="dxa"/>
              </w:tcPr>
              <w:p w14:paraId="23D79ECB" w14:textId="77777777" w:rsidR="007B12DB" w:rsidRDefault="007B12DB" w:rsidP="001258DD">
                <w:pPr>
                  <w:jc w:val="both"/>
                </w:pPr>
                <w:r>
                  <w:t>3.06</w:t>
                </w:r>
              </w:p>
            </w:tc>
            <w:tc>
              <w:tcPr>
                <w:tcW w:w="2311" w:type="dxa"/>
              </w:tcPr>
              <w:p w14:paraId="21F395C8" w14:textId="77777777" w:rsidR="007B12DB" w:rsidRDefault="007B12DB" w:rsidP="001258DD">
                <w:pPr>
                  <w:jc w:val="both"/>
                </w:pPr>
                <w:r>
                  <w:t>588.23</w:t>
                </w:r>
              </w:p>
            </w:tc>
          </w:tr>
          <w:tr w:rsidR="007B12DB" w14:paraId="2AA6A6D7" w14:textId="77777777" w:rsidTr="0049235C">
            <w:tc>
              <w:tcPr>
                <w:tcW w:w="2310" w:type="dxa"/>
              </w:tcPr>
              <w:p w14:paraId="7CB3A576" w14:textId="77777777" w:rsidR="007B12DB" w:rsidRDefault="007B12DB" w:rsidP="001258DD">
                <w:pPr>
                  <w:jc w:val="both"/>
                </w:pPr>
                <w:r>
                  <w:t>3</w:t>
                </w:r>
              </w:p>
            </w:tc>
            <w:tc>
              <w:tcPr>
                <w:tcW w:w="2310" w:type="dxa"/>
              </w:tcPr>
              <w:p w14:paraId="12DF9A87" w14:textId="77777777" w:rsidR="007B12DB" w:rsidRDefault="007B12DB" w:rsidP="001258DD">
                <w:pPr>
                  <w:jc w:val="both"/>
                </w:pPr>
                <w:r>
                  <w:t>900</w:t>
                </w:r>
              </w:p>
            </w:tc>
            <w:tc>
              <w:tcPr>
                <w:tcW w:w="2311" w:type="dxa"/>
              </w:tcPr>
              <w:p w14:paraId="2737EDDC" w14:textId="77777777" w:rsidR="007B12DB" w:rsidRDefault="007B12DB" w:rsidP="001258DD">
                <w:pPr>
                  <w:jc w:val="both"/>
                </w:pPr>
                <w:r>
                  <w:t>5.35</w:t>
                </w:r>
              </w:p>
            </w:tc>
            <w:tc>
              <w:tcPr>
                <w:tcW w:w="2311" w:type="dxa"/>
              </w:tcPr>
              <w:p w14:paraId="27ACC8F8" w14:textId="77777777" w:rsidR="007B12DB" w:rsidRDefault="007B12DB" w:rsidP="001258DD">
                <w:pPr>
                  <w:jc w:val="both"/>
                </w:pPr>
                <w:r>
                  <w:t>168.22</w:t>
                </w:r>
              </w:p>
            </w:tc>
          </w:tr>
          <w:tr w:rsidR="007B12DB" w14:paraId="1034DFB5" w14:textId="77777777" w:rsidTr="0049235C">
            <w:tc>
              <w:tcPr>
                <w:tcW w:w="2310" w:type="dxa"/>
              </w:tcPr>
              <w:p w14:paraId="565B4A4A" w14:textId="77777777" w:rsidR="007B12DB" w:rsidRDefault="007B12DB" w:rsidP="001258DD">
                <w:pPr>
                  <w:jc w:val="both"/>
                </w:pPr>
                <w:r>
                  <w:t>4</w:t>
                </w:r>
              </w:p>
            </w:tc>
            <w:tc>
              <w:tcPr>
                <w:tcW w:w="2310" w:type="dxa"/>
              </w:tcPr>
              <w:p w14:paraId="073DDDF7" w14:textId="77777777" w:rsidR="007B12DB" w:rsidRDefault="007B12DB" w:rsidP="001258DD">
                <w:pPr>
                  <w:jc w:val="both"/>
                </w:pPr>
                <w:r>
                  <w:t>-486</w:t>
                </w:r>
              </w:p>
            </w:tc>
            <w:tc>
              <w:tcPr>
                <w:tcW w:w="2311" w:type="dxa"/>
              </w:tcPr>
              <w:p w14:paraId="6B79017A" w14:textId="77777777" w:rsidR="007B12DB" w:rsidRDefault="007B12DB" w:rsidP="001258DD">
                <w:pPr>
                  <w:jc w:val="both"/>
                </w:pPr>
                <w:r>
                  <w:t>9.37</w:t>
                </w:r>
              </w:p>
            </w:tc>
            <w:tc>
              <w:tcPr>
                <w:tcW w:w="2311" w:type="dxa"/>
              </w:tcPr>
              <w:p w14:paraId="1C3AA0BB" w14:textId="77777777" w:rsidR="007B12DB" w:rsidRDefault="007B12DB" w:rsidP="001258DD">
                <w:pPr>
                  <w:jc w:val="both"/>
                </w:pPr>
                <w:r>
                  <w:t>-51.88</w:t>
                </w:r>
              </w:p>
            </w:tc>
          </w:tr>
          <w:tr w:rsidR="007B12DB" w14:paraId="5DDE4B5A" w14:textId="77777777" w:rsidTr="0049235C">
            <w:tc>
              <w:tcPr>
                <w:tcW w:w="2310" w:type="dxa"/>
              </w:tcPr>
              <w:p w14:paraId="5776D7F4" w14:textId="77777777" w:rsidR="007B12DB" w:rsidRDefault="007B12DB" w:rsidP="001258DD">
                <w:pPr>
                  <w:jc w:val="both"/>
                </w:pPr>
              </w:p>
            </w:tc>
            <w:tc>
              <w:tcPr>
                <w:tcW w:w="2310" w:type="dxa"/>
              </w:tcPr>
              <w:p w14:paraId="05478423" w14:textId="77777777" w:rsidR="007B12DB" w:rsidRDefault="007B12DB" w:rsidP="001258DD">
                <w:pPr>
                  <w:jc w:val="both"/>
                </w:pPr>
              </w:p>
            </w:tc>
            <w:tc>
              <w:tcPr>
                <w:tcW w:w="2311" w:type="dxa"/>
              </w:tcPr>
              <w:p w14:paraId="23A4D3AF" w14:textId="77777777" w:rsidR="007B12DB" w:rsidRDefault="007B12DB" w:rsidP="001258DD">
                <w:pPr>
                  <w:jc w:val="both"/>
                </w:pPr>
              </w:p>
            </w:tc>
            <w:tc>
              <w:tcPr>
                <w:tcW w:w="2311" w:type="dxa"/>
              </w:tcPr>
              <w:p w14:paraId="0559B76C" w14:textId="77777777" w:rsidR="007B12DB" w:rsidRDefault="007B12DB" w:rsidP="001258DD">
                <w:pPr>
                  <w:jc w:val="both"/>
                </w:pPr>
                <w:r>
                  <w:t>NPV=-3510.43</w:t>
                </w:r>
              </w:p>
            </w:tc>
          </w:tr>
        </w:tbl>
        <w:p w14:paraId="33FDA07A" w14:textId="64DFDCFA" w:rsidR="007B12DB" w:rsidRDefault="00B3762A" w:rsidP="001258DD">
          <w:pPr>
            <w:jc w:val="both"/>
          </w:pPr>
          <w:r>
            <w:t>Source: The Author</w:t>
          </w:r>
        </w:p>
        <w:p w14:paraId="24022790" w14:textId="57F94E90" w:rsidR="007B12DB" w:rsidRPr="002A05B1" w:rsidRDefault="00B3762A" w:rsidP="001258DD">
          <w:pPr>
            <w:jc w:val="both"/>
            <w:rPr>
              <w:b/>
              <w:bCs/>
            </w:rPr>
          </w:pPr>
          <w:bookmarkStart w:id="43" w:name="_Hlk164802788"/>
          <w:r w:rsidRPr="002A05B1">
            <w:rPr>
              <w:b/>
              <w:bCs/>
            </w:rPr>
            <w:t>Table 1</w:t>
          </w:r>
          <w:r w:rsidR="002A05B1" w:rsidRPr="002A05B1">
            <w:rPr>
              <w:b/>
              <w:bCs/>
            </w:rPr>
            <w:t>2. New Present Value</w:t>
          </w:r>
          <w:r w:rsidRPr="002A05B1">
            <w:rPr>
              <w:b/>
              <w:bCs/>
            </w:rPr>
            <w:t xml:space="preserve"> </w:t>
          </w:r>
          <w:r w:rsidR="007B12DB" w:rsidRPr="002A05B1">
            <w:rPr>
              <w:b/>
              <w:bCs/>
            </w:rPr>
            <w:t>Project B</w:t>
          </w:r>
          <w:r w:rsidR="001A60C6" w:rsidRPr="002A05B1">
            <w:rPr>
              <w:b/>
              <w:bCs/>
            </w:rPr>
            <w:t xml:space="preserve"> </w:t>
          </w:r>
          <w:bookmarkEnd w:id="43"/>
          <w:r w:rsidR="001A60C6" w:rsidRPr="002A05B1">
            <w:rPr>
              <w:b/>
              <w:bCs/>
            </w:rPr>
            <w:t>($m)</w:t>
          </w:r>
        </w:p>
        <w:tbl>
          <w:tblPr>
            <w:tblStyle w:val="TableGrid"/>
            <w:tblW w:w="0" w:type="auto"/>
            <w:tblLook w:val="04A0" w:firstRow="1" w:lastRow="0" w:firstColumn="1" w:lastColumn="0" w:noHBand="0" w:noVBand="1"/>
          </w:tblPr>
          <w:tblGrid>
            <w:gridCol w:w="2310"/>
            <w:gridCol w:w="2310"/>
            <w:gridCol w:w="2311"/>
            <w:gridCol w:w="2311"/>
          </w:tblGrid>
          <w:tr w:rsidR="007B12DB" w14:paraId="5A8AA57F" w14:textId="77777777" w:rsidTr="0049235C">
            <w:tc>
              <w:tcPr>
                <w:tcW w:w="2310" w:type="dxa"/>
              </w:tcPr>
              <w:p w14:paraId="01B47E7B" w14:textId="77777777" w:rsidR="007B12DB" w:rsidRDefault="007B12DB" w:rsidP="001258DD">
                <w:pPr>
                  <w:jc w:val="both"/>
                </w:pPr>
                <w:r>
                  <w:t>Year</w:t>
                </w:r>
              </w:p>
            </w:tc>
            <w:tc>
              <w:tcPr>
                <w:tcW w:w="2310" w:type="dxa"/>
              </w:tcPr>
              <w:p w14:paraId="0464ECE2" w14:textId="77777777" w:rsidR="007B12DB" w:rsidRDefault="007B12DB" w:rsidP="001258DD">
                <w:pPr>
                  <w:jc w:val="both"/>
                </w:pPr>
                <w:r>
                  <w:t>Cash Flow</w:t>
                </w:r>
              </w:p>
            </w:tc>
            <w:tc>
              <w:tcPr>
                <w:tcW w:w="2311" w:type="dxa"/>
              </w:tcPr>
              <w:p w14:paraId="2EE0566C" w14:textId="77777777" w:rsidR="007B12DB" w:rsidRDefault="007B12DB" w:rsidP="001258DD">
                <w:pPr>
                  <w:jc w:val="both"/>
                </w:pPr>
                <w:r>
                  <w:t>0.75PVF</w:t>
                </w:r>
              </w:p>
            </w:tc>
            <w:tc>
              <w:tcPr>
                <w:tcW w:w="2311" w:type="dxa"/>
              </w:tcPr>
              <w:p w14:paraId="6F60402B" w14:textId="77777777" w:rsidR="007B12DB" w:rsidRDefault="007B12DB" w:rsidP="001258DD">
                <w:pPr>
                  <w:jc w:val="both"/>
                </w:pPr>
                <w:r>
                  <w:t>PV</w:t>
                </w:r>
              </w:p>
            </w:tc>
          </w:tr>
          <w:tr w:rsidR="007B12DB" w14:paraId="7EFECE49" w14:textId="77777777" w:rsidTr="0049235C">
            <w:tc>
              <w:tcPr>
                <w:tcW w:w="2310" w:type="dxa"/>
              </w:tcPr>
              <w:p w14:paraId="13FBE2B7" w14:textId="77777777" w:rsidR="007B12DB" w:rsidRDefault="007B12DB" w:rsidP="001258DD">
                <w:pPr>
                  <w:jc w:val="both"/>
                </w:pPr>
                <w:r>
                  <w:t>0</w:t>
                </w:r>
              </w:p>
            </w:tc>
            <w:tc>
              <w:tcPr>
                <w:tcW w:w="2310" w:type="dxa"/>
              </w:tcPr>
              <w:p w14:paraId="41353755" w14:textId="77777777" w:rsidR="007B12DB" w:rsidRDefault="007B12DB" w:rsidP="001258DD">
                <w:pPr>
                  <w:jc w:val="both"/>
                </w:pPr>
                <w:r>
                  <w:t>-1100</w:t>
                </w:r>
              </w:p>
            </w:tc>
            <w:tc>
              <w:tcPr>
                <w:tcW w:w="2311" w:type="dxa"/>
              </w:tcPr>
              <w:p w14:paraId="3198A234" w14:textId="77777777" w:rsidR="007B12DB" w:rsidRDefault="007B12DB" w:rsidP="001258DD">
                <w:pPr>
                  <w:jc w:val="both"/>
                </w:pPr>
              </w:p>
            </w:tc>
            <w:tc>
              <w:tcPr>
                <w:tcW w:w="2311" w:type="dxa"/>
              </w:tcPr>
              <w:p w14:paraId="47937510" w14:textId="77777777" w:rsidR="007B12DB" w:rsidRDefault="007B12DB" w:rsidP="001258DD">
                <w:pPr>
                  <w:jc w:val="both"/>
                </w:pPr>
                <w:r>
                  <w:t>-1100</w:t>
                </w:r>
              </w:p>
            </w:tc>
          </w:tr>
          <w:tr w:rsidR="007B12DB" w14:paraId="55E48495" w14:textId="77777777" w:rsidTr="0049235C">
            <w:tc>
              <w:tcPr>
                <w:tcW w:w="2310" w:type="dxa"/>
              </w:tcPr>
              <w:p w14:paraId="103CC0CE" w14:textId="77777777" w:rsidR="007B12DB" w:rsidRDefault="007B12DB" w:rsidP="001258DD">
                <w:pPr>
                  <w:jc w:val="both"/>
                </w:pPr>
                <w:r>
                  <w:t>1</w:t>
                </w:r>
              </w:p>
            </w:tc>
            <w:tc>
              <w:tcPr>
                <w:tcW w:w="2310" w:type="dxa"/>
              </w:tcPr>
              <w:p w14:paraId="05BD6319" w14:textId="77777777" w:rsidR="007B12DB" w:rsidRDefault="007B12DB" w:rsidP="001258DD">
                <w:pPr>
                  <w:jc w:val="both"/>
                </w:pPr>
                <w:r>
                  <w:t>1350</w:t>
                </w:r>
              </w:p>
            </w:tc>
            <w:tc>
              <w:tcPr>
                <w:tcW w:w="2311" w:type="dxa"/>
              </w:tcPr>
              <w:p w14:paraId="4D8F7BC4" w14:textId="77777777" w:rsidR="007B12DB" w:rsidRDefault="007B12DB" w:rsidP="001258DD">
                <w:pPr>
                  <w:jc w:val="both"/>
                </w:pPr>
                <w:r>
                  <w:t>1.75</w:t>
                </w:r>
              </w:p>
            </w:tc>
            <w:tc>
              <w:tcPr>
                <w:tcW w:w="2311" w:type="dxa"/>
              </w:tcPr>
              <w:p w14:paraId="148BE533" w14:textId="77777777" w:rsidR="007B12DB" w:rsidRDefault="007B12DB" w:rsidP="001258DD">
                <w:pPr>
                  <w:jc w:val="both"/>
                </w:pPr>
                <w:r>
                  <w:t>771.42</w:t>
                </w:r>
              </w:p>
            </w:tc>
          </w:tr>
          <w:tr w:rsidR="007B12DB" w14:paraId="66A81B73" w14:textId="77777777" w:rsidTr="0049235C">
            <w:tc>
              <w:tcPr>
                <w:tcW w:w="2310" w:type="dxa"/>
              </w:tcPr>
              <w:p w14:paraId="3ABF24AA" w14:textId="77777777" w:rsidR="007B12DB" w:rsidRDefault="007B12DB" w:rsidP="001258DD">
                <w:pPr>
                  <w:jc w:val="both"/>
                </w:pPr>
                <w:r>
                  <w:t>2</w:t>
                </w:r>
              </w:p>
            </w:tc>
            <w:tc>
              <w:tcPr>
                <w:tcW w:w="2310" w:type="dxa"/>
              </w:tcPr>
              <w:p w14:paraId="51EE741C" w14:textId="77777777" w:rsidR="007B12DB" w:rsidRDefault="007B12DB" w:rsidP="001258DD">
                <w:pPr>
                  <w:jc w:val="both"/>
                </w:pPr>
                <w:r>
                  <w:t>900</w:t>
                </w:r>
              </w:p>
            </w:tc>
            <w:tc>
              <w:tcPr>
                <w:tcW w:w="2311" w:type="dxa"/>
              </w:tcPr>
              <w:p w14:paraId="43E934A8" w14:textId="77777777" w:rsidR="007B12DB" w:rsidRDefault="007B12DB" w:rsidP="001258DD">
                <w:pPr>
                  <w:jc w:val="both"/>
                </w:pPr>
                <w:r>
                  <w:t>3.06</w:t>
                </w:r>
              </w:p>
            </w:tc>
            <w:tc>
              <w:tcPr>
                <w:tcW w:w="2311" w:type="dxa"/>
              </w:tcPr>
              <w:p w14:paraId="6495ECBE" w14:textId="77777777" w:rsidR="007B12DB" w:rsidRDefault="007B12DB" w:rsidP="001258DD">
                <w:pPr>
                  <w:jc w:val="both"/>
                </w:pPr>
                <w:r>
                  <w:t>294.11</w:t>
                </w:r>
              </w:p>
            </w:tc>
          </w:tr>
          <w:tr w:rsidR="007B12DB" w14:paraId="0C2DEBE3" w14:textId="77777777" w:rsidTr="0049235C">
            <w:tc>
              <w:tcPr>
                <w:tcW w:w="2310" w:type="dxa"/>
              </w:tcPr>
              <w:p w14:paraId="5A31F03B" w14:textId="77777777" w:rsidR="007B12DB" w:rsidRDefault="007B12DB" w:rsidP="001258DD">
                <w:pPr>
                  <w:jc w:val="both"/>
                </w:pPr>
                <w:r>
                  <w:t>3</w:t>
                </w:r>
              </w:p>
            </w:tc>
            <w:tc>
              <w:tcPr>
                <w:tcW w:w="2310" w:type="dxa"/>
              </w:tcPr>
              <w:p w14:paraId="48D9DF06" w14:textId="77777777" w:rsidR="007B12DB" w:rsidRDefault="007B12DB" w:rsidP="001258DD">
                <w:pPr>
                  <w:jc w:val="both"/>
                </w:pPr>
                <w:r>
                  <w:t>900</w:t>
                </w:r>
              </w:p>
            </w:tc>
            <w:tc>
              <w:tcPr>
                <w:tcW w:w="2311" w:type="dxa"/>
              </w:tcPr>
              <w:p w14:paraId="694DCFFB" w14:textId="77777777" w:rsidR="007B12DB" w:rsidRDefault="007B12DB" w:rsidP="001258DD">
                <w:pPr>
                  <w:jc w:val="both"/>
                </w:pPr>
                <w:r>
                  <w:t>5.35</w:t>
                </w:r>
              </w:p>
            </w:tc>
            <w:tc>
              <w:tcPr>
                <w:tcW w:w="2311" w:type="dxa"/>
              </w:tcPr>
              <w:p w14:paraId="6930B21D" w14:textId="77777777" w:rsidR="007B12DB" w:rsidRDefault="007B12DB" w:rsidP="001258DD">
                <w:pPr>
                  <w:jc w:val="both"/>
                </w:pPr>
                <w:r>
                  <w:t>168.22</w:t>
                </w:r>
              </w:p>
            </w:tc>
          </w:tr>
          <w:tr w:rsidR="007B12DB" w14:paraId="05979384" w14:textId="77777777" w:rsidTr="0049235C">
            <w:tc>
              <w:tcPr>
                <w:tcW w:w="2310" w:type="dxa"/>
              </w:tcPr>
              <w:p w14:paraId="58BF25C6" w14:textId="77777777" w:rsidR="007B12DB" w:rsidRDefault="007B12DB" w:rsidP="001258DD">
                <w:pPr>
                  <w:jc w:val="both"/>
                </w:pPr>
                <w:r>
                  <w:t>4</w:t>
                </w:r>
              </w:p>
            </w:tc>
            <w:tc>
              <w:tcPr>
                <w:tcW w:w="2310" w:type="dxa"/>
              </w:tcPr>
              <w:p w14:paraId="3819139E" w14:textId="77777777" w:rsidR="007B12DB" w:rsidRDefault="007B12DB" w:rsidP="001258DD">
                <w:pPr>
                  <w:jc w:val="both"/>
                </w:pPr>
                <w:r>
                  <w:t>-517</w:t>
                </w:r>
              </w:p>
            </w:tc>
            <w:tc>
              <w:tcPr>
                <w:tcW w:w="2311" w:type="dxa"/>
              </w:tcPr>
              <w:p w14:paraId="35126373" w14:textId="77777777" w:rsidR="007B12DB" w:rsidRDefault="007B12DB" w:rsidP="001258DD">
                <w:pPr>
                  <w:jc w:val="both"/>
                </w:pPr>
                <w:r>
                  <w:t>9.37</w:t>
                </w:r>
              </w:p>
            </w:tc>
            <w:tc>
              <w:tcPr>
                <w:tcW w:w="2311" w:type="dxa"/>
              </w:tcPr>
              <w:p w14:paraId="1D7DFE75" w14:textId="77777777" w:rsidR="007B12DB" w:rsidRDefault="007B12DB" w:rsidP="001258DD">
                <w:pPr>
                  <w:jc w:val="both"/>
                </w:pPr>
                <w:r>
                  <w:t>-55.17</w:t>
                </w:r>
              </w:p>
            </w:tc>
          </w:tr>
          <w:tr w:rsidR="007B12DB" w14:paraId="0F26C67C" w14:textId="77777777" w:rsidTr="0049235C">
            <w:tc>
              <w:tcPr>
                <w:tcW w:w="2310" w:type="dxa"/>
              </w:tcPr>
              <w:p w14:paraId="2302ED98" w14:textId="77777777" w:rsidR="007B12DB" w:rsidRDefault="007B12DB" w:rsidP="001258DD">
                <w:pPr>
                  <w:jc w:val="both"/>
                </w:pPr>
              </w:p>
            </w:tc>
            <w:tc>
              <w:tcPr>
                <w:tcW w:w="2310" w:type="dxa"/>
              </w:tcPr>
              <w:p w14:paraId="4261B45D" w14:textId="77777777" w:rsidR="007B12DB" w:rsidRDefault="007B12DB" w:rsidP="001258DD">
                <w:pPr>
                  <w:jc w:val="both"/>
                </w:pPr>
              </w:p>
            </w:tc>
            <w:tc>
              <w:tcPr>
                <w:tcW w:w="2311" w:type="dxa"/>
              </w:tcPr>
              <w:p w14:paraId="39512CF3" w14:textId="77777777" w:rsidR="007B12DB" w:rsidRDefault="007B12DB" w:rsidP="001258DD">
                <w:pPr>
                  <w:jc w:val="both"/>
                </w:pPr>
              </w:p>
            </w:tc>
            <w:tc>
              <w:tcPr>
                <w:tcW w:w="2311" w:type="dxa"/>
              </w:tcPr>
              <w:p w14:paraId="7A3645F5" w14:textId="77777777" w:rsidR="007B12DB" w:rsidRDefault="007B12DB" w:rsidP="001258DD">
                <w:pPr>
                  <w:jc w:val="both"/>
                </w:pPr>
                <w:r>
                  <w:t>NPV=78.58</w:t>
                </w:r>
              </w:p>
            </w:tc>
          </w:tr>
        </w:tbl>
        <w:bookmarkEnd w:id="33"/>
        <w:p w14:paraId="3B578775" w14:textId="78C1AA0A" w:rsidR="00C26303" w:rsidRDefault="00B3762A" w:rsidP="001258DD">
          <w:pPr>
            <w:jc w:val="both"/>
            <w:rPr>
              <w:rFonts w:ascii="Aptos Body" w:hAnsi="Aptos Body"/>
            </w:rPr>
          </w:pPr>
          <w:r>
            <w:rPr>
              <w:rFonts w:ascii="Aptos Body" w:hAnsi="Aptos Body"/>
            </w:rPr>
            <w:t>Source: The Author</w:t>
          </w:r>
        </w:p>
        <w:p w14:paraId="672A999B" w14:textId="215D5F84" w:rsidR="00C26303" w:rsidRDefault="00BF3822" w:rsidP="001258DD">
          <w:pPr>
            <w:jc w:val="both"/>
            <w:rPr>
              <w:rFonts w:ascii="Aptos Body" w:hAnsi="Aptos Body"/>
              <w:noProof/>
            </w:rPr>
          </w:pPr>
          <w:r>
            <w:rPr>
              <w:rFonts w:ascii="Aptos Body" w:hAnsi="Aptos Body"/>
            </w:rPr>
            <w:t xml:space="preserve">By assuming that the initial investment will increase for each project with 10%, and cash flows </w:t>
          </w:r>
          <w:r w:rsidR="006B1842">
            <w:rPr>
              <w:rFonts w:ascii="Aptos Body" w:hAnsi="Aptos Body"/>
            </w:rPr>
            <w:t xml:space="preserve">would </w:t>
          </w:r>
          <w:r>
            <w:rPr>
              <w:rFonts w:ascii="Aptos Body" w:hAnsi="Aptos Body"/>
            </w:rPr>
            <w:t>fall by 10% the cash flow detail</w:t>
          </w:r>
          <w:r w:rsidR="006B1842">
            <w:rPr>
              <w:rFonts w:ascii="Aptos Body" w:hAnsi="Aptos Body"/>
            </w:rPr>
            <w:t>s</w:t>
          </w:r>
          <w:r>
            <w:rPr>
              <w:rFonts w:ascii="Aptos Body" w:hAnsi="Aptos Body"/>
            </w:rPr>
            <w:t xml:space="preserve"> </w:t>
          </w:r>
          <w:proofErr w:type="gramStart"/>
          <w:r w:rsidR="006B1842">
            <w:rPr>
              <w:rFonts w:ascii="Aptos Body" w:hAnsi="Aptos Body"/>
            </w:rPr>
            <w:t>are</w:t>
          </w:r>
          <w:r>
            <w:rPr>
              <w:rFonts w:ascii="Aptos Body" w:hAnsi="Aptos Body"/>
            </w:rPr>
            <w:t xml:space="preserve"> presented</w:t>
          </w:r>
          <w:proofErr w:type="gramEnd"/>
          <w:r>
            <w:rPr>
              <w:rFonts w:ascii="Aptos Body" w:hAnsi="Aptos Body"/>
            </w:rPr>
            <w:t xml:space="preserve"> in Table 1</w:t>
          </w:r>
          <w:r w:rsidR="002A05B1">
            <w:rPr>
              <w:rFonts w:ascii="Aptos Body" w:hAnsi="Aptos Body"/>
            </w:rPr>
            <w:t>0</w:t>
          </w:r>
          <w:r>
            <w:rPr>
              <w:rFonts w:ascii="Aptos Body" w:hAnsi="Aptos Body"/>
            </w:rPr>
            <w:t xml:space="preserve">. Recalculation of Net Present Value (NPV) </w:t>
          </w:r>
          <w:proofErr w:type="gramStart"/>
          <w:r>
            <w:rPr>
              <w:rFonts w:ascii="Aptos Body" w:hAnsi="Aptos Body"/>
            </w:rPr>
            <w:t>is presented</w:t>
          </w:r>
          <w:proofErr w:type="gramEnd"/>
          <w:r>
            <w:rPr>
              <w:rFonts w:ascii="Aptos Body" w:hAnsi="Aptos Body"/>
            </w:rPr>
            <w:t xml:space="preserve"> in Table 1</w:t>
          </w:r>
          <w:r w:rsidR="002A05B1">
            <w:rPr>
              <w:rFonts w:ascii="Aptos Body" w:hAnsi="Aptos Body"/>
            </w:rPr>
            <w:t>1</w:t>
          </w:r>
          <w:r>
            <w:rPr>
              <w:rFonts w:ascii="Aptos Body" w:hAnsi="Aptos Body"/>
            </w:rPr>
            <w:t xml:space="preserve"> for the project A and in table 1</w:t>
          </w:r>
          <w:r w:rsidR="002A05B1">
            <w:rPr>
              <w:rFonts w:ascii="Aptos Body" w:hAnsi="Aptos Body"/>
            </w:rPr>
            <w:t>2</w:t>
          </w:r>
          <w:r>
            <w:rPr>
              <w:rFonts w:ascii="Aptos Body" w:hAnsi="Aptos Body"/>
            </w:rPr>
            <w:t xml:space="preserve"> for the Project B, showing </w:t>
          </w:r>
          <w:r w:rsidR="006B1842">
            <w:rPr>
              <w:rFonts w:ascii="Aptos Body" w:hAnsi="Aptos Body"/>
            </w:rPr>
            <w:t>a</w:t>
          </w:r>
          <w:r>
            <w:rPr>
              <w:rFonts w:ascii="Aptos Body" w:hAnsi="Aptos Body"/>
            </w:rPr>
            <w:t xml:space="preserve"> negative NPV of -3510 for Project A and a positive NPV for the Project B. According to decision rules stated by </w:t>
          </w:r>
          <w:r w:rsidRPr="00BF3822">
            <w:rPr>
              <w:rFonts w:ascii="Aptos Body" w:hAnsi="Aptos Body"/>
              <w:noProof/>
            </w:rPr>
            <w:t xml:space="preserve">Weetman, </w:t>
          </w:r>
          <w:r>
            <w:rPr>
              <w:rFonts w:ascii="Aptos Body" w:hAnsi="Aptos Body"/>
              <w:noProof/>
            </w:rPr>
            <w:t>(</w:t>
          </w:r>
          <w:r w:rsidRPr="00BF3822">
            <w:rPr>
              <w:rFonts w:ascii="Aptos Body" w:hAnsi="Aptos Body"/>
              <w:noProof/>
            </w:rPr>
            <w:t>2013)</w:t>
          </w:r>
          <w:r>
            <w:rPr>
              <w:rFonts w:ascii="Aptos Body" w:hAnsi="Aptos Body"/>
              <w:noProof/>
            </w:rPr>
            <w:t xml:space="preserve"> </w:t>
          </w:r>
          <w:r w:rsidR="006B1842">
            <w:rPr>
              <w:rFonts w:ascii="Aptos Body" w:hAnsi="Aptos Body"/>
              <w:noProof/>
            </w:rPr>
            <w:t xml:space="preserve">Project A has a negative NPV (-3510) so should be rejected, in time that Project B with a positive NPV of 78.58 </w:t>
          </w:r>
          <w:r w:rsidR="007C066D">
            <w:rPr>
              <w:rFonts w:ascii="Aptos Body" w:hAnsi="Aptos Body"/>
              <w:noProof/>
            </w:rPr>
            <w:t>is likely to be profitable and therefore should be accepted.</w:t>
          </w:r>
        </w:p>
        <w:p w14:paraId="70070E6F" w14:textId="699969F0" w:rsidR="007C066D" w:rsidRPr="006053C7" w:rsidRDefault="00807F41" w:rsidP="001258DD">
          <w:pPr>
            <w:jc w:val="both"/>
            <w:rPr>
              <w:rFonts w:ascii="Aptos Body" w:hAnsi="Aptos Body"/>
              <w:b/>
              <w:bCs/>
            </w:rPr>
          </w:pPr>
          <w:bookmarkStart w:id="44" w:name="_Hlk164802899"/>
          <w:r>
            <w:rPr>
              <w:rFonts w:ascii="Aptos Body" w:hAnsi="Aptos Body"/>
              <w:b/>
              <w:bCs/>
              <w:noProof/>
            </w:rPr>
            <w:t>1</w:t>
          </w:r>
          <w:r w:rsidR="009C2778">
            <w:rPr>
              <w:rFonts w:ascii="Aptos Body" w:hAnsi="Aptos Body"/>
              <w:b/>
              <w:bCs/>
              <w:noProof/>
            </w:rPr>
            <w:t>6</w:t>
          </w:r>
          <w:r>
            <w:rPr>
              <w:rFonts w:ascii="Aptos Body" w:hAnsi="Aptos Body"/>
              <w:b/>
              <w:bCs/>
              <w:noProof/>
            </w:rPr>
            <w:t xml:space="preserve">. </w:t>
          </w:r>
          <w:r w:rsidR="006053C7" w:rsidRPr="006053C7">
            <w:rPr>
              <w:rFonts w:ascii="Aptos Body" w:hAnsi="Aptos Body"/>
              <w:b/>
              <w:bCs/>
              <w:noProof/>
            </w:rPr>
            <w:t>Advantages and disadvantages in using Payback Period (PBP), Accounting Rate of Return (ARR) and Net Present Value (NPV) for evaluating capital projects.</w:t>
          </w:r>
        </w:p>
        <w:bookmarkEnd w:id="44"/>
        <w:p w14:paraId="6D4A9FF0" w14:textId="68C11752" w:rsidR="00C26303" w:rsidRDefault="006053C7" w:rsidP="001258DD">
          <w:pPr>
            <w:jc w:val="both"/>
            <w:rPr>
              <w:rFonts w:ascii="Aptos Body" w:hAnsi="Aptos Body"/>
            </w:rPr>
          </w:pPr>
          <w:r>
            <w:rPr>
              <w:rFonts w:ascii="Aptos Body" w:hAnsi="Aptos Body"/>
            </w:rPr>
            <w:t xml:space="preserve">Payback Period </w:t>
          </w:r>
        </w:p>
        <w:p w14:paraId="47F3E6CD" w14:textId="4247E988" w:rsidR="00C26303" w:rsidRDefault="00D14ABF" w:rsidP="001258DD">
          <w:pPr>
            <w:jc w:val="both"/>
            <w:rPr>
              <w:rFonts w:ascii="Aptos Body" w:hAnsi="Aptos Body"/>
            </w:rPr>
          </w:pPr>
          <w:r>
            <w:rPr>
              <w:rFonts w:ascii="Aptos Body" w:hAnsi="Aptos Body"/>
            </w:rPr>
            <w:t xml:space="preserve">Advantages: </w:t>
          </w:r>
        </w:p>
        <w:p w14:paraId="4C8296AC" w14:textId="15179AE0" w:rsidR="008B1D02" w:rsidRDefault="008B1D02" w:rsidP="001258DD">
          <w:pPr>
            <w:pStyle w:val="ListParagraph"/>
            <w:numPr>
              <w:ilvl w:val="0"/>
              <w:numId w:val="2"/>
            </w:numPr>
            <w:jc w:val="both"/>
            <w:rPr>
              <w:rFonts w:ascii="Aptos Body" w:hAnsi="Aptos Body"/>
            </w:rPr>
          </w:pPr>
          <w:r>
            <w:rPr>
              <w:rFonts w:ascii="Aptos Body" w:hAnsi="Aptos Body"/>
            </w:rPr>
            <w:t xml:space="preserve">Quick and easy to calculate and can </w:t>
          </w:r>
          <w:proofErr w:type="gramStart"/>
          <w:r>
            <w:rPr>
              <w:rFonts w:ascii="Aptos Body" w:hAnsi="Aptos Body"/>
            </w:rPr>
            <w:t>be easily understood</w:t>
          </w:r>
          <w:proofErr w:type="gramEnd"/>
          <w:r>
            <w:rPr>
              <w:rFonts w:ascii="Aptos Body" w:hAnsi="Aptos Body"/>
            </w:rPr>
            <w:t xml:space="preserve"> by managers.</w:t>
          </w:r>
          <w:sdt>
            <w:sdtPr>
              <w:rPr>
                <w:rFonts w:ascii="Aptos Body" w:hAnsi="Aptos Body"/>
              </w:rPr>
              <w:id w:val="-210655144"/>
              <w:citation/>
            </w:sdtPr>
            <w:sdtContent>
              <w:r>
                <w:rPr>
                  <w:rFonts w:ascii="Aptos Body" w:hAnsi="Aptos Body"/>
                </w:rPr>
                <w:fldChar w:fldCharType="begin"/>
              </w:r>
              <w:r>
                <w:rPr>
                  <w:rFonts w:ascii="Aptos Body" w:hAnsi="Aptos Body"/>
                </w:rPr>
                <w:instrText xml:space="preserve"> CITATION Atr19 \l 2057 </w:instrText>
              </w:r>
              <w:r>
                <w:rPr>
                  <w:rFonts w:ascii="Aptos Body" w:hAnsi="Aptos Body"/>
                </w:rPr>
                <w:fldChar w:fldCharType="separate"/>
              </w:r>
              <w:r>
                <w:rPr>
                  <w:rFonts w:ascii="Aptos Body" w:hAnsi="Aptos Body"/>
                  <w:noProof/>
                </w:rPr>
                <w:t xml:space="preserve"> </w:t>
              </w:r>
              <w:r w:rsidRPr="008B1D02">
                <w:rPr>
                  <w:rFonts w:ascii="Aptos Body" w:hAnsi="Aptos Body"/>
                  <w:noProof/>
                </w:rPr>
                <w:t>(Atrill &amp; McLaney, 2019)</w:t>
              </w:r>
              <w:r>
                <w:rPr>
                  <w:rFonts w:ascii="Aptos Body" w:hAnsi="Aptos Body"/>
                </w:rPr>
                <w:fldChar w:fldCharType="end"/>
              </w:r>
            </w:sdtContent>
          </w:sdt>
        </w:p>
        <w:p w14:paraId="18CE70F9" w14:textId="7D01E386" w:rsidR="00D14ABF" w:rsidRDefault="00D14ABF" w:rsidP="001258DD">
          <w:pPr>
            <w:pStyle w:val="ListParagraph"/>
            <w:numPr>
              <w:ilvl w:val="0"/>
              <w:numId w:val="2"/>
            </w:numPr>
            <w:jc w:val="both"/>
            <w:rPr>
              <w:rFonts w:ascii="Aptos Body" w:hAnsi="Aptos Body"/>
            </w:rPr>
          </w:pPr>
          <w:r>
            <w:rPr>
              <w:rFonts w:ascii="Aptos Body" w:hAnsi="Aptos Body"/>
            </w:rPr>
            <w:t xml:space="preserve">Can </w:t>
          </w:r>
          <w:proofErr w:type="gramStart"/>
          <w:r>
            <w:rPr>
              <w:rFonts w:ascii="Aptos Body" w:hAnsi="Aptos Body"/>
            </w:rPr>
            <w:t>be used</w:t>
          </w:r>
          <w:proofErr w:type="gramEnd"/>
          <w:r>
            <w:rPr>
              <w:rFonts w:ascii="Aptos Body" w:hAnsi="Aptos Body"/>
            </w:rPr>
            <w:t xml:space="preserve"> as screening tool to answer the question: Should this proposal be considered further? </w:t>
          </w:r>
          <w:sdt>
            <w:sdtPr>
              <w:rPr>
                <w:rFonts w:ascii="Aptos Body" w:hAnsi="Aptos Body"/>
              </w:rPr>
              <w:id w:val="-1864739301"/>
              <w:citation/>
            </w:sdtPr>
            <w:sdtContent>
              <w:r>
                <w:rPr>
                  <w:rFonts w:ascii="Aptos Body" w:hAnsi="Aptos Body"/>
                </w:rPr>
                <w:fldChar w:fldCharType="begin"/>
              </w:r>
              <w:r>
                <w:rPr>
                  <w:rFonts w:ascii="Aptos Body" w:hAnsi="Aptos Body"/>
                </w:rPr>
                <w:instrText xml:space="preserve"> CITATION Sea12 \l 2057 </w:instrText>
              </w:r>
              <w:r>
                <w:rPr>
                  <w:rFonts w:ascii="Aptos Body" w:hAnsi="Aptos Body"/>
                </w:rPr>
                <w:fldChar w:fldCharType="separate"/>
              </w:r>
              <w:r w:rsidRPr="00D14ABF">
                <w:rPr>
                  <w:rFonts w:ascii="Aptos Body" w:hAnsi="Aptos Body"/>
                  <w:noProof/>
                </w:rPr>
                <w:t>(Seal, et al., 2012)</w:t>
              </w:r>
              <w:r>
                <w:rPr>
                  <w:rFonts w:ascii="Aptos Body" w:hAnsi="Aptos Body"/>
                </w:rPr>
                <w:fldChar w:fldCharType="end"/>
              </w:r>
            </w:sdtContent>
          </w:sdt>
        </w:p>
        <w:p w14:paraId="5D061FEE" w14:textId="01942677" w:rsidR="003C5A8D" w:rsidRPr="003C5A8D" w:rsidRDefault="00892271" w:rsidP="001258DD">
          <w:pPr>
            <w:pStyle w:val="ListParagraph"/>
            <w:numPr>
              <w:ilvl w:val="0"/>
              <w:numId w:val="2"/>
            </w:numPr>
            <w:jc w:val="both"/>
            <w:rPr>
              <w:rFonts w:ascii="Aptos Body" w:hAnsi="Aptos Body"/>
            </w:rPr>
          </w:pPr>
          <w:r>
            <w:rPr>
              <w:rFonts w:ascii="Aptos Body" w:hAnsi="Aptos Body"/>
            </w:rPr>
            <w:t>May be important for organisations with cash flow constraints.</w:t>
          </w:r>
          <w:sdt>
            <w:sdtPr>
              <w:rPr>
                <w:rFonts w:ascii="Aptos Body" w:hAnsi="Aptos Body"/>
              </w:rPr>
              <w:id w:val="366260488"/>
              <w:citation/>
            </w:sdtPr>
            <w:sdtContent>
              <w:r>
                <w:rPr>
                  <w:rFonts w:ascii="Aptos Body" w:hAnsi="Aptos Body"/>
                </w:rPr>
                <w:fldChar w:fldCharType="begin"/>
              </w:r>
              <w:r>
                <w:rPr>
                  <w:rFonts w:ascii="Aptos Body" w:hAnsi="Aptos Body"/>
                </w:rPr>
                <w:instrText xml:space="preserve"> CITATION Wee13 \l 2057 </w:instrText>
              </w:r>
              <w:r>
                <w:rPr>
                  <w:rFonts w:ascii="Aptos Body" w:hAnsi="Aptos Body"/>
                </w:rPr>
                <w:fldChar w:fldCharType="separate"/>
              </w:r>
              <w:r>
                <w:rPr>
                  <w:rFonts w:ascii="Aptos Body" w:hAnsi="Aptos Body"/>
                  <w:noProof/>
                </w:rPr>
                <w:t xml:space="preserve"> </w:t>
              </w:r>
              <w:r w:rsidRPr="00892271">
                <w:rPr>
                  <w:rFonts w:ascii="Aptos Body" w:hAnsi="Aptos Body"/>
                  <w:noProof/>
                </w:rPr>
                <w:t>(Weetman, 2013)</w:t>
              </w:r>
              <w:r>
                <w:rPr>
                  <w:rFonts w:ascii="Aptos Body" w:hAnsi="Aptos Body"/>
                </w:rPr>
                <w:fldChar w:fldCharType="end"/>
              </w:r>
            </w:sdtContent>
          </w:sdt>
        </w:p>
        <w:p w14:paraId="4A7EFD07" w14:textId="687D811A" w:rsidR="00892271" w:rsidRDefault="003C5A8D" w:rsidP="001258DD">
          <w:pPr>
            <w:ind w:left="360"/>
            <w:jc w:val="both"/>
            <w:rPr>
              <w:rFonts w:ascii="Aptos Body" w:hAnsi="Aptos Body"/>
            </w:rPr>
          </w:pPr>
          <w:r>
            <w:rPr>
              <w:rFonts w:ascii="Aptos Body" w:hAnsi="Aptos Body"/>
            </w:rPr>
            <w:t>Disadvantages:</w:t>
          </w:r>
        </w:p>
        <w:p w14:paraId="0718E922" w14:textId="425CCE77" w:rsidR="00C62CFB" w:rsidRDefault="00C62CFB" w:rsidP="001258DD">
          <w:pPr>
            <w:pStyle w:val="ListParagraph"/>
            <w:numPr>
              <w:ilvl w:val="0"/>
              <w:numId w:val="4"/>
            </w:numPr>
            <w:jc w:val="both"/>
            <w:rPr>
              <w:rFonts w:ascii="Aptos Body" w:hAnsi="Aptos Body"/>
            </w:rPr>
          </w:pPr>
          <w:r>
            <w:rPr>
              <w:rFonts w:ascii="Aptos Body" w:hAnsi="Aptos Body"/>
            </w:rPr>
            <w:t xml:space="preserve">A maximum acceptable payback period should </w:t>
          </w:r>
          <w:proofErr w:type="gramStart"/>
          <w:r>
            <w:rPr>
              <w:rFonts w:ascii="Aptos Body" w:hAnsi="Aptos Body"/>
            </w:rPr>
            <w:t>be selected</w:t>
          </w:r>
          <w:proofErr w:type="gramEnd"/>
          <w:r>
            <w:rPr>
              <w:rFonts w:ascii="Aptos Body" w:hAnsi="Aptos Body"/>
            </w:rPr>
            <w:t xml:space="preserve">, but there is no objective </w:t>
          </w:r>
          <w:r w:rsidR="006F62A6">
            <w:rPr>
              <w:rFonts w:ascii="Aptos Body" w:hAnsi="Aptos Body"/>
            </w:rPr>
            <w:t xml:space="preserve">on </w:t>
          </w:r>
          <w:r>
            <w:rPr>
              <w:rFonts w:ascii="Aptos Body" w:hAnsi="Aptos Body"/>
            </w:rPr>
            <w:t xml:space="preserve">basis to be used to determine this period. </w:t>
          </w:r>
          <w:proofErr w:type="gramStart"/>
          <w:r>
            <w:rPr>
              <w:rFonts w:ascii="Aptos Body" w:hAnsi="Aptos Body"/>
            </w:rPr>
            <w:t>It’s</w:t>
          </w:r>
          <w:proofErr w:type="gramEnd"/>
          <w:r>
            <w:rPr>
              <w:rFonts w:ascii="Aptos Body" w:hAnsi="Aptos Body"/>
            </w:rPr>
            <w:t xml:space="preserve"> a matter of judgement.</w:t>
          </w:r>
          <w:sdt>
            <w:sdtPr>
              <w:rPr>
                <w:rFonts w:ascii="Aptos Body" w:hAnsi="Aptos Body"/>
              </w:rPr>
              <w:id w:val="1283226899"/>
              <w:citation/>
            </w:sdtPr>
            <w:sdtContent>
              <w:r>
                <w:rPr>
                  <w:rFonts w:ascii="Aptos Body" w:hAnsi="Aptos Body"/>
                </w:rPr>
                <w:fldChar w:fldCharType="begin"/>
              </w:r>
              <w:r>
                <w:rPr>
                  <w:rFonts w:ascii="Aptos Body" w:hAnsi="Aptos Body"/>
                </w:rPr>
                <w:instrText xml:space="preserve"> CITATION Atr19 \l 2057 </w:instrText>
              </w:r>
              <w:r>
                <w:rPr>
                  <w:rFonts w:ascii="Aptos Body" w:hAnsi="Aptos Body"/>
                </w:rPr>
                <w:fldChar w:fldCharType="separate"/>
              </w:r>
              <w:r>
                <w:rPr>
                  <w:rFonts w:ascii="Aptos Body" w:hAnsi="Aptos Body"/>
                  <w:noProof/>
                </w:rPr>
                <w:t xml:space="preserve"> </w:t>
              </w:r>
              <w:r w:rsidRPr="00C62CFB">
                <w:rPr>
                  <w:rFonts w:ascii="Aptos Body" w:hAnsi="Aptos Body"/>
                  <w:noProof/>
                </w:rPr>
                <w:t>(Atrill &amp; McLaney, 2019)</w:t>
              </w:r>
              <w:r>
                <w:rPr>
                  <w:rFonts w:ascii="Aptos Body" w:hAnsi="Aptos Body"/>
                </w:rPr>
                <w:fldChar w:fldCharType="end"/>
              </w:r>
            </w:sdtContent>
          </w:sdt>
        </w:p>
        <w:p w14:paraId="4EF2D2C5" w14:textId="713A5945" w:rsidR="00DD7C35" w:rsidRDefault="00DD7C35" w:rsidP="001258DD">
          <w:pPr>
            <w:pStyle w:val="ListParagraph"/>
            <w:numPr>
              <w:ilvl w:val="0"/>
              <w:numId w:val="4"/>
            </w:numPr>
            <w:jc w:val="both"/>
            <w:rPr>
              <w:rFonts w:ascii="Aptos Body" w:hAnsi="Aptos Body"/>
            </w:rPr>
          </w:pPr>
          <w:r>
            <w:rPr>
              <w:rFonts w:ascii="Aptos Body" w:hAnsi="Aptos Body"/>
            </w:rPr>
            <w:t>In concentrating on the speed of recovery ignores any cash flow arising after the payback date.</w:t>
          </w:r>
          <w:sdt>
            <w:sdtPr>
              <w:rPr>
                <w:rFonts w:ascii="Aptos Body" w:hAnsi="Aptos Body"/>
              </w:rPr>
              <w:id w:val="-1480061241"/>
              <w:citation/>
            </w:sdtPr>
            <w:sdtContent>
              <w:r>
                <w:rPr>
                  <w:rFonts w:ascii="Aptos Body" w:hAnsi="Aptos Body"/>
                </w:rPr>
                <w:fldChar w:fldCharType="begin"/>
              </w:r>
              <w:r>
                <w:rPr>
                  <w:rFonts w:ascii="Aptos Body" w:hAnsi="Aptos Body"/>
                </w:rPr>
                <w:instrText xml:space="preserve"> CITATION Wee13 \l 2057 </w:instrText>
              </w:r>
              <w:r>
                <w:rPr>
                  <w:rFonts w:ascii="Aptos Body" w:hAnsi="Aptos Body"/>
                </w:rPr>
                <w:fldChar w:fldCharType="separate"/>
              </w:r>
              <w:r>
                <w:rPr>
                  <w:rFonts w:ascii="Aptos Body" w:hAnsi="Aptos Body"/>
                  <w:noProof/>
                </w:rPr>
                <w:t xml:space="preserve"> </w:t>
              </w:r>
              <w:r w:rsidRPr="00DD7C35">
                <w:rPr>
                  <w:rFonts w:ascii="Aptos Body" w:hAnsi="Aptos Body"/>
                  <w:noProof/>
                </w:rPr>
                <w:t>(Weetman, 2013)</w:t>
              </w:r>
              <w:r>
                <w:rPr>
                  <w:rFonts w:ascii="Aptos Body" w:hAnsi="Aptos Body"/>
                </w:rPr>
                <w:fldChar w:fldCharType="end"/>
              </w:r>
            </w:sdtContent>
          </w:sdt>
        </w:p>
        <w:p w14:paraId="4B9DCC5F" w14:textId="0F370AA4" w:rsidR="00DD7C35" w:rsidRDefault="00DD7C35" w:rsidP="001258DD">
          <w:pPr>
            <w:ind w:left="360"/>
            <w:jc w:val="both"/>
            <w:rPr>
              <w:rFonts w:ascii="Aptos Body" w:hAnsi="Aptos Body"/>
            </w:rPr>
          </w:pPr>
          <w:r>
            <w:rPr>
              <w:rFonts w:ascii="Aptos Body" w:hAnsi="Aptos Body"/>
            </w:rPr>
            <w:t>Accounting Rate of Return</w:t>
          </w:r>
        </w:p>
        <w:p w14:paraId="4A31AE20" w14:textId="759ACEE1" w:rsidR="00DD7C35" w:rsidRDefault="00DD7C35" w:rsidP="001258DD">
          <w:pPr>
            <w:ind w:left="360"/>
            <w:jc w:val="both"/>
            <w:rPr>
              <w:rFonts w:ascii="Aptos Body" w:hAnsi="Aptos Body"/>
            </w:rPr>
          </w:pPr>
          <w:r>
            <w:rPr>
              <w:rFonts w:ascii="Aptos Body" w:hAnsi="Aptos Body"/>
            </w:rPr>
            <w:t>Advantages:</w:t>
          </w:r>
        </w:p>
        <w:p w14:paraId="38D357E4" w14:textId="3D61A802" w:rsidR="00DD7C35" w:rsidRPr="006F62A6" w:rsidRDefault="008B1D02" w:rsidP="001258DD">
          <w:pPr>
            <w:pStyle w:val="ListParagraph"/>
            <w:numPr>
              <w:ilvl w:val="0"/>
              <w:numId w:val="10"/>
            </w:numPr>
            <w:jc w:val="both"/>
            <w:rPr>
              <w:rFonts w:ascii="Aptos Body" w:hAnsi="Aptos Body"/>
            </w:rPr>
          </w:pPr>
          <w:proofErr w:type="gramStart"/>
          <w:r w:rsidRPr="006F62A6">
            <w:rPr>
              <w:rFonts w:ascii="Aptos Body" w:hAnsi="Aptos Body"/>
            </w:rPr>
            <w:t>Is regarded</w:t>
          </w:r>
          <w:proofErr w:type="gramEnd"/>
          <w:r w:rsidRPr="006F62A6">
            <w:rPr>
              <w:rFonts w:ascii="Aptos Body" w:hAnsi="Aptos Body"/>
            </w:rPr>
            <w:t xml:space="preserve"> as a useful method of the likely success of a project </w:t>
          </w:r>
          <w:r w:rsidR="006F62A6" w:rsidRPr="006F62A6">
            <w:rPr>
              <w:rFonts w:ascii="Aptos Body" w:hAnsi="Aptos Body"/>
            </w:rPr>
            <w:t>because</w:t>
          </w:r>
          <w:r w:rsidRPr="006F62A6">
            <w:rPr>
              <w:rFonts w:ascii="Aptos Body" w:hAnsi="Aptos Body"/>
            </w:rPr>
            <w:t xml:space="preserve"> is based on familiar accounting measure of profit.</w:t>
          </w:r>
          <w:sdt>
            <w:sdtPr>
              <w:id w:val="-2147340268"/>
              <w:citation/>
            </w:sdtPr>
            <w:sdtContent>
              <w:r w:rsidRPr="006F62A6">
                <w:rPr>
                  <w:rFonts w:ascii="Aptos Body" w:hAnsi="Aptos Body"/>
                </w:rPr>
                <w:fldChar w:fldCharType="begin"/>
              </w:r>
              <w:r w:rsidRPr="006F62A6">
                <w:rPr>
                  <w:rFonts w:ascii="Aptos Body" w:hAnsi="Aptos Body"/>
                </w:rPr>
                <w:instrText xml:space="preserve"> CITATION Wee13 \l 2057 </w:instrText>
              </w:r>
              <w:r w:rsidRPr="006F62A6">
                <w:rPr>
                  <w:rFonts w:ascii="Aptos Body" w:hAnsi="Aptos Body"/>
                </w:rPr>
                <w:fldChar w:fldCharType="separate"/>
              </w:r>
              <w:r w:rsidRPr="006F62A6">
                <w:rPr>
                  <w:rFonts w:ascii="Aptos Body" w:hAnsi="Aptos Body"/>
                  <w:noProof/>
                </w:rPr>
                <w:t xml:space="preserve"> (Weetman, 2013)</w:t>
              </w:r>
              <w:r w:rsidRPr="006F62A6">
                <w:rPr>
                  <w:rFonts w:ascii="Aptos Body" w:hAnsi="Aptos Body"/>
                </w:rPr>
                <w:fldChar w:fldCharType="end"/>
              </w:r>
            </w:sdtContent>
          </w:sdt>
        </w:p>
        <w:p w14:paraId="0DB49338" w14:textId="04C2FEB3" w:rsidR="008B1D02" w:rsidRPr="006F62A6" w:rsidRDefault="006F62A6" w:rsidP="001258DD">
          <w:pPr>
            <w:pStyle w:val="ListParagraph"/>
            <w:numPr>
              <w:ilvl w:val="0"/>
              <w:numId w:val="10"/>
            </w:numPr>
            <w:jc w:val="both"/>
            <w:rPr>
              <w:rFonts w:ascii="Aptos Body" w:hAnsi="Aptos Body"/>
            </w:rPr>
          </w:pPr>
          <w:r w:rsidRPr="006F62A6">
            <w:rPr>
              <w:rFonts w:ascii="Aptos Body" w:hAnsi="Aptos Body"/>
            </w:rPr>
            <w:t xml:space="preserve">Provides a result express in percentage which is preferable for </w:t>
          </w:r>
          <w:proofErr w:type="gramStart"/>
          <w:r w:rsidRPr="006F62A6">
            <w:rPr>
              <w:rFonts w:ascii="Aptos Body" w:hAnsi="Aptos Body"/>
            </w:rPr>
            <w:t>many</w:t>
          </w:r>
          <w:proofErr w:type="gramEnd"/>
          <w:r w:rsidRPr="006F62A6">
            <w:rPr>
              <w:rFonts w:ascii="Aptos Body" w:hAnsi="Aptos Body"/>
            </w:rPr>
            <w:t xml:space="preserve"> managers. </w:t>
          </w:r>
          <w:sdt>
            <w:sdtPr>
              <w:id w:val="742454233"/>
              <w:citation/>
            </w:sdtPr>
            <w:sdtContent>
              <w:r w:rsidRPr="006F62A6">
                <w:rPr>
                  <w:rFonts w:ascii="Aptos Body" w:hAnsi="Aptos Body"/>
                </w:rPr>
                <w:fldChar w:fldCharType="begin"/>
              </w:r>
              <w:r w:rsidRPr="006F62A6">
                <w:rPr>
                  <w:rFonts w:ascii="Aptos Body" w:hAnsi="Aptos Body"/>
                </w:rPr>
                <w:instrText xml:space="preserve"> CITATION Atr19 \l 2057 </w:instrText>
              </w:r>
              <w:r w:rsidRPr="006F62A6">
                <w:rPr>
                  <w:rFonts w:ascii="Aptos Body" w:hAnsi="Aptos Body"/>
                </w:rPr>
                <w:fldChar w:fldCharType="separate"/>
              </w:r>
              <w:r w:rsidRPr="006F62A6">
                <w:rPr>
                  <w:rFonts w:ascii="Aptos Body" w:hAnsi="Aptos Body"/>
                  <w:noProof/>
                </w:rPr>
                <w:t>(Atrill &amp; McLaney, 2019)</w:t>
              </w:r>
              <w:r w:rsidRPr="006F62A6">
                <w:rPr>
                  <w:rFonts w:ascii="Aptos Body" w:hAnsi="Aptos Body"/>
                </w:rPr>
                <w:fldChar w:fldCharType="end"/>
              </w:r>
            </w:sdtContent>
          </w:sdt>
        </w:p>
        <w:p w14:paraId="0BAE9AA6" w14:textId="3A09A338" w:rsidR="006F62A6" w:rsidRPr="006F62A6" w:rsidRDefault="006F62A6" w:rsidP="001258DD">
          <w:pPr>
            <w:jc w:val="both"/>
            <w:rPr>
              <w:rFonts w:ascii="Aptos Body" w:hAnsi="Aptos Body"/>
            </w:rPr>
          </w:pPr>
          <w:r>
            <w:rPr>
              <w:rFonts w:ascii="Aptos Body" w:hAnsi="Aptos Body"/>
            </w:rPr>
            <w:t xml:space="preserve">       </w:t>
          </w:r>
          <w:r w:rsidRPr="006F62A6">
            <w:rPr>
              <w:rFonts w:ascii="Aptos Body" w:hAnsi="Aptos Body"/>
            </w:rPr>
            <w:t>Disadvantages:</w:t>
          </w:r>
        </w:p>
        <w:p w14:paraId="3596DCD8" w14:textId="6804F3C5" w:rsidR="006F62A6" w:rsidRDefault="008E56A3" w:rsidP="001258DD">
          <w:pPr>
            <w:pStyle w:val="ListParagraph"/>
            <w:numPr>
              <w:ilvl w:val="0"/>
              <w:numId w:val="9"/>
            </w:numPr>
            <w:jc w:val="both"/>
            <w:rPr>
              <w:rFonts w:ascii="Aptos Body" w:hAnsi="Aptos Body"/>
            </w:rPr>
          </w:pPr>
          <w:r>
            <w:rPr>
              <w:rFonts w:ascii="Aptos Body" w:hAnsi="Aptos Body"/>
            </w:rPr>
            <w:t xml:space="preserve">Ignores the time value of money. </w:t>
          </w:r>
          <w:sdt>
            <w:sdtPr>
              <w:rPr>
                <w:rFonts w:ascii="Aptos Body" w:hAnsi="Aptos Body"/>
              </w:rPr>
              <w:id w:val="-158936487"/>
              <w:citation/>
            </w:sdtPr>
            <w:sdtContent>
              <w:r>
                <w:rPr>
                  <w:rFonts w:ascii="Aptos Body" w:hAnsi="Aptos Body"/>
                </w:rPr>
                <w:fldChar w:fldCharType="begin"/>
              </w:r>
              <w:r>
                <w:rPr>
                  <w:rFonts w:ascii="Aptos Body" w:hAnsi="Aptos Body"/>
                </w:rPr>
                <w:instrText xml:space="preserve"> CITATION Wee13 \l 2057 </w:instrText>
              </w:r>
              <w:r>
                <w:rPr>
                  <w:rFonts w:ascii="Aptos Body" w:hAnsi="Aptos Body"/>
                </w:rPr>
                <w:fldChar w:fldCharType="separate"/>
              </w:r>
              <w:r w:rsidRPr="008E56A3">
                <w:rPr>
                  <w:rFonts w:ascii="Aptos Body" w:hAnsi="Aptos Body"/>
                  <w:noProof/>
                </w:rPr>
                <w:t>(Weetman, 2013)</w:t>
              </w:r>
              <w:r>
                <w:rPr>
                  <w:rFonts w:ascii="Aptos Body" w:hAnsi="Aptos Body"/>
                </w:rPr>
                <w:fldChar w:fldCharType="end"/>
              </w:r>
            </w:sdtContent>
          </w:sdt>
        </w:p>
        <w:p w14:paraId="4489109D" w14:textId="30C688C1" w:rsidR="00FE01BE" w:rsidRPr="002A1F09" w:rsidRDefault="008E56A3" w:rsidP="001258DD">
          <w:pPr>
            <w:pStyle w:val="ListParagraph"/>
            <w:numPr>
              <w:ilvl w:val="0"/>
              <w:numId w:val="9"/>
            </w:numPr>
            <w:jc w:val="both"/>
            <w:rPr>
              <w:rFonts w:ascii="Aptos Body" w:hAnsi="Aptos Body"/>
            </w:rPr>
          </w:pPr>
          <w:r>
            <w:rPr>
              <w:rFonts w:ascii="Aptos Body" w:hAnsi="Aptos Body"/>
            </w:rPr>
            <w:t xml:space="preserve">The method </w:t>
          </w:r>
          <w:r w:rsidR="003D1012">
            <w:rPr>
              <w:rFonts w:ascii="Aptos Body" w:hAnsi="Aptos Body"/>
            </w:rPr>
            <w:t>uses</w:t>
          </w:r>
          <w:r>
            <w:rPr>
              <w:rFonts w:ascii="Aptos Body" w:hAnsi="Aptos Body"/>
            </w:rPr>
            <w:t xml:space="preserve"> accounting profit which is more appropriate for reporting’s on a periodic basis, rather than cash which </w:t>
          </w:r>
          <w:proofErr w:type="gramStart"/>
          <w:r>
            <w:rPr>
              <w:rFonts w:ascii="Aptos Body" w:hAnsi="Aptos Body"/>
            </w:rPr>
            <w:t>is used</w:t>
          </w:r>
          <w:proofErr w:type="gramEnd"/>
          <w:r>
            <w:rPr>
              <w:rFonts w:ascii="Aptos Body" w:hAnsi="Aptos Body"/>
            </w:rPr>
            <w:t xml:space="preserve"> to acquire resources.</w:t>
          </w:r>
          <w:sdt>
            <w:sdtPr>
              <w:rPr>
                <w:rFonts w:ascii="Aptos Body" w:hAnsi="Aptos Body"/>
              </w:rPr>
              <w:id w:val="-1030029364"/>
              <w:citation/>
            </w:sdtPr>
            <w:sdtContent>
              <w:r>
                <w:rPr>
                  <w:rFonts w:ascii="Aptos Body" w:hAnsi="Aptos Body"/>
                </w:rPr>
                <w:fldChar w:fldCharType="begin"/>
              </w:r>
              <w:r>
                <w:rPr>
                  <w:rFonts w:ascii="Aptos Body" w:hAnsi="Aptos Body"/>
                </w:rPr>
                <w:instrText xml:space="preserve"> CITATION Atr19 \l 2057 </w:instrText>
              </w:r>
              <w:r>
                <w:rPr>
                  <w:rFonts w:ascii="Aptos Body" w:hAnsi="Aptos Body"/>
                </w:rPr>
                <w:fldChar w:fldCharType="separate"/>
              </w:r>
              <w:r>
                <w:rPr>
                  <w:rFonts w:ascii="Aptos Body" w:hAnsi="Aptos Body"/>
                  <w:noProof/>
                </w:rPr>
                <w:t xml:space="preserve"> </w:t>
              </w:r>
              <w:r w:rsidRPr="008E56A3">
                <w:rPr>
                  <w:rFonts w:ascii="Aptos Body" w:hAnsi="Aptos Body"/>
                  <w:noProof/>
                </w:rPr>
                <w:t>(Atrill &amp; McLaney, 2019)</w:t>
              </w:r>
              <w:r>
                <w:rPr>
                  <w:rFonts w:ascii="Aptos Body" w:hAnsi="Aptos Body"/>
                </w:rPr>
                <w:fldChar w:fldCharType="end"/>
              </w:r>
            </w:sdtContent>
          </w:sdt>
        </w:p>
        <w:p w14:paraId="660C9C9F" w14:textId="3160ADBF" w:rsidR="008E56A3" w:rsidRDefault="003D1012" w:rsidP="001258DD">
          <w:pPr>
            <w:ind w:left="360"/>
            <w:jc w:val="both"/>
            <w:rPr>
              <w:rFonts w:ascii="Aptos Body" w:hAnsi="Aptos Body"/>
            </w:rPr>
          </w:pPr>
          <w:r>
            <w:rPr>
              <w:rFonts w:ascii="Aptos Body" w:hAnsi="Aptos Body"/>
            </w:rPr>
            <w:t>Net Present Value</w:t>
          </w:r>
        </w:p>
        <w:p w14:paraId="57953A10" w14:textId="7A27703D" w:rsidR="003D1012" w:rsidRDefault="003D1012" w:rsidP="001258DD">
          <w:pPr>
            <w:ind w:left="360"/>
            <w:jc w:val="both"/>
            <w:rPr>
              <w:rFonts w:ascii="Aptos Body" w:hAnsi="Aptos Body"/>
            </w:rPr>
          </w:pPr>
          <w:r>
            <w:rPr>
              <w:rFonts w:ascii="Aptos Body" w:hAnsi="Aptos Body"/>
            </w:rPr>
            <w:t>Advantages:</w:t>
          </w:r>
        </w:p>
        <w:p w14:paraId="1FEE3BB6" w14:textId="63795A58" w:rsidR="002D377D" w:rsidRPr="002D377D" w:rsidRDefault="002D377D" w:rsidP="001258DD">
          <w:pPr>
            <w:pStyle w:val="ListParagraph"/>
            <w:numPr>
              <w:ilvl w:val="0"/>
              <w:numId w:val="14"/>
            </w:numPr>
            <w:jc w:val="both"/>
            <w:rPr>
              <w:rFonts w:ascii="Aptos Body" w:hAnsi="Aptos Body"/>
            </w:rPr>
          </w:pPr>
          <w:r>
            <w:rPr>
              <w:rFonts w:ascii="Aptos Body" w:hAnsi="Aptos Body"/>
            </w:rPr>
            <w:t>Is the most logical method in making business decisions when investing in productive assets, providing a basis for valuing any economic asset capable of yielding financial benefits</w:t>
          </w:r>
          <w:r w:rsidR="00CF0FDD">
            <w:rPr>
              <w:rFonts w:ascii="Aptos Body" w:hAnsi="Aptos Body"/>
            </w:rPr>
            <w:t xml:space="preserve">, taking account of cost of capital, </w:t>
          </w:r>
          <w:r w:rsidR="00B51E24">
            <w:rPr>
              <w:rFonts w:ascii="Aptos Body" w:hAnsi="Aptos Body"/>
            </w:rPr>
            <w:t xml:space="preserve">and </w:t>
          </w:r>
          <w:r w:rsidR="00CF0FDD">
            <w:rPr>
              <w:rFonts w:ascii="Aptos Body" w:hAnsi="Aptos Body"/>
            </w:rPr>
            <w:t>residual</w:t>
          </w:r>
          <w:r w:rsidR="00B51E24">
            <w:rPr>
              <w:rFonts w:ascii="Aptos Body" w:hAnsi="Aptos Body"/>
            </w:rPr>
            <w:t>.</w:t>
          </w:r>
          <w:sdt>
            <w:sdtPr>
              <w:rPr>
                <w:rFonts w:ascii="Aptos Body" w:hAnsi="Aptos Body"/>
              </w:rPr>
              <w:id w:val="-382716549"/>
              <w:citation/>
            </w:sdtPr>
            <w:sdtContent>
              <w:r>
                <w:rPr>
                  <w:rFonts w:ascii="Aptos Body" w:hAnsi="Aptos Body"/>
                </w:rPr>
                <w:fldChar w:fldCharType="begin"/>
              </w:r>
              <w:r>
                <w:rPr>
                  <w:rFonts w:ascii="Aptos Body" w:hAnsi="Aptos Body"/>
                </w:rPr>
                <w:instrText xml:space="preserve"> CITATION Atr19 \l 2057 </w:instrText>
              </w:r>
              <w:r>
                <w:rPr>
                  <w:rFonts w:ascii="Aptos Body" w:hAnsi="Aptos Body"/>
                </w:rPr>
                <w:fldChar w:fldCharType="separate"/>
              </w:r>
              <w:r>
                <w:rPr>
                  <w:rFonts w:ascii="Aptos Body" w:hAnsi="Aptos Body"/>
                  <w:noProof/>
                </w:rPr>
                <w:t xml:space="preserve"> </w:t>
              </w:r>
              <w:r w:rsidRPr="002D377D">
                <w:rPr>
                  <w:rFonts w:ascii="Aptos Body" w:hAnsi="Aptos Body"/>
                  <w:noProof/>
                </w:rPr>
                <w:t>(Atrill &amp; McLaney, 2019)</w:t>
              </w:r>
              <w:r>
                <w:rPr>
                  <w:rFonts w:ascii="Aptos Body" w:hAnsi="Aptos Body"/>
                </w:rPr>
                <w:fldChar w:fldCharType="end"/>
              </w:r>
            </w:sdtContent>
          </w:sdt>
        </w:p>
        <w:p w14:paraId="4E9E2E24" w14:textId="081B1039" w:rsidR="003D1012" w:rsidRPr="003D1012" w:rsidRDefault="003D1012" w:rsidP="001258DD">
          <w:pPr>
            <w:pStyle w:val="ListParagraph"/>
            <w:numPr>
              <w:ilvl w:val="0"/>
              <w:numId w:val="12"/>
            </w:numPr>
            <w:jc w:val="both"/>
            <w:rPr>
              <w:rFonts w:ascii="Aptos Body" w:hAnsi="Aptos Body"/>
            </w:rPr>
          </w:pPr>
          <w:r>
            <w:rPr>
              <w:rFonts w:ascii="Aptos Body" w:hAnsi="Aptos Body"/>
            </w:rPr>
            <w:t xml:space="preserve">Takes in account all cash flow during the project life making allowance for the time value of money. </w:t>
          </w:r>
          <w:sdt>
            <w:sdtPr>
              <w:rPr>
                <w:rFonts w:ascii="Aptos Body" w:hAnsi="Aptos Body"/>
              </w:rPr>
              <w:id w:val="381378430"/>
              <w:citation/>
            </w:sdtPr>
            <w:sdtContent>
              <w:r>
                <w:rPr>
                  <w:rFonts w:ascii="Aptos Body" w:hAnsi="Aptos Body"/>
                </w:rPr>
                <w:fldChar w:fldCharType="begin"/>
              </w:r>
              <w:r>
                <w:rPr>
                  <w:rFonts w:ascii="Aptos Body" w:hAnsi="Aptos Body"/>
                </w:rPr>
                <w:instrText xml:space="preserve"> CITATION Wee13 \l 2057 </w:instrText>
              </w:r>
              <w:r>
                <w:rPr>
                  <w:rFonts w:ascii="Aptos Body" w:hAnsi="Aptos Body"/>
                </w:rPr>
                <w:fldChar w:fldCharType="separate"/>
              </w:r>
              <w:r w:rsidRPr="003D1012">
                <w:rPr>
                  <w:rFonts w:ascii="Aptos Body" w:hAnsi="Aptos Body"/>
                  <w:noProof/>
                </w:rPr>
                <w:t>(Weetman, 2013)</w:t>
              </w:r>
              <w:r>
                <w:rPr>
                  <w:rFonts w:ascii="Aptos Body" w:hAnsi="Aptos Body"/>
                </w:rPr>
                <w:fldChar w:fldCharType="end"/>
              </w:r>
            </w:sdtContent>
          </w:sdt>
        </w:p>
        <w:p w14:paraId="197F1EE7" w14:textId="7C2BC3C6" w:rsidR="00C26303" w:rsidRPr="003D1012" w:rsidRDefault="00CF0FDD" w:rsidP="001258DD">
          <w:pPr>
            <w:pStyle w:val="ListParagraph"/>
            <w:numPr>
              <w:ilvl w:val="0"/>
              <w:numId w:val="12"/>
            </w:numPr>
            <w:jc w:val="both"/>
            <w:rPr>
              <w:rFonts w:ascii="Aptos Body" w:hAnsi="Aptos Body"/>
            </w:rPr>
          </w:pPr>
          <w:r>
            <w:rPr>
              <w:rFonts w:ascii="Aptos Body" w:hAnsi="Aptos Body"/>
            </w:rPr>
            <w:t xml:space="preserve">Incorporates the time value of money ensuring that cash flows </w:t>
          </w:r>
          <w:proofErr w:type="gramStart"/>
          <w:r>
            <w:rPr>
              <w:rFonts w:ascii="Aptos Body" w:hAnsi="Aptos Body"/>
            </w:rPr>
            <w:t>are adjusted</w:t>
          </w:r>
          <w:proofErr w:type="gramEnd"/>
          <w:r>
            <w:rPr>
              <w:rFonts w:ascii="Aptos Body" w:hAnsi="Aptos Body"/>
            </w:rPr>
            <w:t xml:space="preserve"> for their timing and value.</w:t>
          </w:r>
          <w:sdt>
            <w:sdtPr>
              <w:rPr>
                <w:rFonts w:ascii="Aptos Body" w:hAnsi="Aptos Body"/>
              </w:rPr>
              <w:id w:val="261414769"/>
              <w:citation/>
            </w:sdtPr>
            <w:sdtContent>
              <w:r>
                <w:rPr>
                  <w:rFonts w:ascii="Aptos Body" w:hAnsi="Aptos Body"/>
                </w:rPr>
                <w:fldChar w:fldCharType="begin"/>
              </w:r>
              <w:r>
                <w:rPr>
                  <w:rFonts w:ascii="Aptos Body" w:hAnsi="Aptos Body"/>
                </w:rPr>
                <w:instrText xml:space="preserve"> CITATION Tia22 \l 2057 </w:instrText>
              </w:r>
              <w:r>
                <w:rPr>
                  <w:rFonts w:ascii="Aptos Body" w:hAnsi="Aptos Body"/>
                </w:rPr>
                <w:fldChar w:fldCharType="separate"/>
              </w:r>
              <w:r>
                <w:rPr>
                  <w:rFonts w:ascii="Aptos Body" w:hAnsi="Aptos Body"/>
                  <w:noProof/>
                </w:rPr>
                <w:t xml:space="preserve"> </w:t>
              </w:r>
              <w:r w:rsidRPr="00CF0FDD">
                <w:rPr>
                  <w:rFonts w:ascii="Aptos Body" w:hAnsi="Aptos Body"/>
                  <w:noProof/>
                </w:rPr>
                <w:t>(Shou, 2022)</w:t>
              </w:r>
              <w:r>
                <w:rPr>
                  <w:rFonts w:ascii="Aptos Body" w:hAnsi="Aptos Body"/>
                </w:rPr>
                <w:fldChar w:fldCharType="end"/>
              </w:r>
            </w:sdtContent>
          </w:sdt>
        </w:p>
        <w:p w14:paraId="43AE13B0" w14:textId="0C9B8261" w:rsidR="00C26303" w:rsidRDefault="00585662" w:rsidP="001258DD">
          <w:pPr>
            <w:jc w:val="both"/>
            <w:rPr>
              <w:rFonts w:ascii="Aptos Body" w:hAnsi="Aptos Body"/>
            </w:rPr>
          </w:pPr>
          <w:r>
            <w:rPr>
              <w:rFonts w:ascii="Aptos Body" w:hAnsi="Aptos Body"/>
            </w:rPr>
            <w:t xml:space="preserve">       Disadvantages:</w:t>
          </w:r>
        </w:p>
        <w:p w14:paraId="34584183" w14:textId="2112B558" w:rsidR="00585662" w:rsidRDefault="00585662" w:rsidP="001258DD">
          <w:pPr>
            <w:pStyle w:val="ListParagraph"/>
            <w:numPr>
              <w:ilvl w:val="0"/>
              <w:numId w:val="15"/>
            </w:numPr>
            <w:jc w:val="both"/>
            <w:rPr>
              <w:rFonts w:ascii="Aptos Body" w:hAnsi="Aptos Body"/>
            </w:rPr>
          </w:pPr>
          <w:r>
            <w:rPr>
              <w:rFonts w:ascii="Aptos Body" w:hAnsi="Aptos Body"/>
            </w:rPr>
            <w:t xml:space="preserve">The method involves </w:t>
          </w:r>
          <w:proofErr w:type="gramStart"/>
          <w:r>
            <w:rPr>
              <w:rFonts w:ascii="Aptos Body" w:hAnsi="Aptos Body"/>
            </w:rPr>
            <w:t>many</w:t>
          </w:r>
          <w:proofErr w:type="gramEnd"/>
          <w:r>
            <w:rPr>
              <w:rFonts w:ascii="Aptos Body" w:hAnsi="Aptos Body"/>
            </w:rPr>
            <w:t xml:space="preserve"> estimations including choosing the suitable rate to employ in discounting process and identifying all potentially cash flow. This can be challenging and time consuming.</w:t>
          </w:r>
          <w:sdt>
            <w:sdtPr>
              <w:rPr>
                <w:rFonts w:ascii="Aptos Body" w:hAnsi="Aptos Body"/>
              </w:rPr>
              <w:id w:val="-1898584296"/>
              <w:citation/>
            </w:sdtPr>
            <w:sdtContent>
              <w:r>
                <w:rPr>
                  <w:rFonts w:ascii="Aptos Body" w:hAnsi="Aptos Body"/>
                </w:rPr>
                <w:fldChar w:fldCharType="begin"/>
              </w:r>
              <w:r>
                <w:rPr>
                  <w:rFonts w:ascii="Aptos Body" w:hAnsi="Aptos Body"/>
                </w:rPr>
                <w:instrText xml:space="preserve"> CITATION Tia22 \l 2057 </w:instrText>
              </w:r>
              <w:r>
                <w:rPr>
                  <w:rFonts w:ascii="Aptos Body" w:hAnsi="Aptos Body"/>
                </w:rPr>
                <w:fldChar w:fldCharType="separate"/>
              </w:r>
              <w:r>
                <w:rPr>
                  <w:rFonts w:ascii="Aptos Body" w:hAnsi="Aptos Body"/>
                  <w:noProof/>
                </w:rPr>
                <w:t xml:space="preserve"> </w:t>
              </w:r>
              <w:r w:rsidRPr="00585662">
                <w:rPr>
                  <w:rFonts w:ascii="Aptos Body" w:hAnsi="Aptos Body"/>
                  <w:noProof/>
                </w:rPr>
                <w:t>(Shou, 2022)</w:t>
              </w:r>
              <w:r>
                <w:rPr>
                  <w:rFonts w:ascii="Aptos Body" w:hAnsi="Aptos Body"/>
                </w:rPr>
                <w:fldChar w:fldCharType="end"/>
              </w:r>
            </w:sdtContent>
          </w:sdt>
        </w:p>
        <w:p w14:paraId="39FC2D71" w14:textId="41805D82" w:rsidR="00CF0FDD" w:rsidRPr="007B14C8" w:rsidRDefault="007B14C8" w:rsidP="001258DD">
          <w:pPr>
            <w:pStyle w:val="ListParagraph"/>
            <w:numPr>
              <w:ilvl w:val="0"/>
              <w:numId w:val="15"/>
            </w:numPr>
            <w:jc w:val="both"/>
            <w:rPr>
              <w:rFonts w:ascii="Aptos Body" w:hAnsi="Aptos Body"/>
            </w:rPr>
          </w:pPr>
          <w:r>
            <w:rPr>
              <w:rFonts w:ascii="Aptos Body" w:hAnsi="Aptos Body"/>
            </w:rPr>
            <w:t xml:space="preserve">NPV focuses on quantifiable factors as cash inflows, cash outflows, discount rates and time periods. However, does not </w:t>
          </w:r>
          <w:r w:rsidR="002A1F09">
            <w:rPr>
              <w:rFonts w:ascii="Aptos Body" w:hAnsi="Aptos Body"/>
            </w:rPr>
            <w:t>consider</w:t>
          </w:r>
          <w:r>
            <w:rPr>
              <w:rFonts w:ascii="Aptos Body" w:hAnsi="Aptos Body"/>
            </w:rPr>
            <w:t xml:space="preserve"> non-monetary factors such as market trends or competitive advantage or the risk associated with a project.</w:t>
          </w:r>
          <w:sdt>
            <w:sdtPr>
              <w:rPr>
                <w:rFonts w:ascii="Aptos Body" w:hAnsi="Aptos Body"/>
              </w:rPr>
              <w:id w:val="1503477068"/>
              <w:citation/>
            </w:sdtPr>
            <w:sdtContent>
              <w:r>
                <w:rPr>
                  <w:rFonts w:ascii="Aptos Body" w:hAnsi="Aptos Body"/>
                </w:rPr>
                <w:fldChar w:fldCharType="begin"/>
              </w:r>
              <w:r>
                <w:rPr>
                  <w:rFonts w:ascii="Aptos Body" w:hAnsi="Aptos Body"/>
                </w:rPr>
                <w:instrText xml:space="preserve"> CITATION LuJ21 \l 2057 </w:instrText>
              </w:r>
              <w:r>
                <w:rPr>
                  <w:rFonts w:ascii="Aptos Body" w:hAnsi="Aptos Body"/>
                </w:rPr>
                <w:fldChar w:fldCharType="separate"/>
              </w:r>
              <w:r>
                <w:rPr>
                  <w:rFonts w:ascii="Aptos Body" w:hAnsi="Aptos Body"/>
                  <w:noProof/>
                </w:rPr>
                <w:t xml:space="preserve"> </w:t>
              </w:r>
              <w:r w:rsidRPr="007B14C8">
                <w:rPr>
                  <w:rFonts w:ascii="Aptos Body" w:hAnsi="Aptos Body"/>
                  <w:noProof/>
                </w:rPr>
                <w:t>(Lu &amp; Yin, 2021)</w:t>
              </w:r>
              <w:r>
                <w:rPr>
                  <w:rFonts w:ascii="Aptos Body" w:hAnsi="Aptos Body"/>
                </w:rPr>
                <w:fldChar w:fldCharType="end"/>
              </w:r>
            </w:sdtContent>
          </w:sdt>
        </w:p>
        <w:p w14:paraId="1F9443F8" w14:textId="40FB775B" w:rsidR="00C26303" w:rsidRDefault="00807F41" w:rsidP="001258DD">
          <w:pPr>
            <w:jc w:val="both"/>
            <w:rPr>
              <w:rFonts w:ascii="Aptos Body" w:hAnsi="Aptos Body"/>
              <w:b/>
              <w:bCs/>
            </w:rPr>
          </w:pPr>
          <w:bookmarkStart w:id="45" w:name="_Hlk164802972"/>
          <w:r>
            <w:rPr>
              <w:rFonts w:ascii="Aptos Body" w:hAnsi="Aptos Body"/>
              <w:b/>
              <w:bCs/>
            </w:rPr>
            <w:t>1</w:t>
          </w:r>
          <w:r w:rsidR="009C2778">
            <w:rPr>
              <w:rFonts w:ascii="Aptos Body" w:hAnsi="Aptos Body"/>
              <w:b/>
              <w:bCs/>
            </w:rPr>
            <w:t>7</w:t>
          </w:r>
          <w:r>
            <w:rPr>
              <w:rFonts w:ascii="Aptos Body" w:hAnsi="Aptos Body"/>
              <w:b/>
              <w:bCs/>
            </w:rPr>
            <w:t xml:space="preserve">. </w:t>
          </w:r>
          <w:proofErr w:type="gramStart"/>
          <w:r>
            <w:rPr>
              <w:rFonts w:ascii="Aptos Body" w:hAnsi="Aptos Body"/>
              <w:b/>
              <w:bCs/>
            </w:rPr>
            <w:t>N</w:t>
          </w:r>
          <w:r w:rsidRPr="00780493">
            <w:rPr>
              <w:rFonts w:ascii="Aptos Body" w:hAnsi="Aptos Body"/>
              <w:b/>
              <w:bCs/>
            </w:rPr>
            <w:t>on-financial</w:t>
          </w:r>
          <w:proofErr w:type="gramEnd"/>
          <w:r w:rsidR="00780493" w:rsidRPr="00780493">
            <w:rPr>
              <w:rFonts w:ascii="Aptos Body" w:hAnsi="Aptos Body"/>
              <w:b/>
              <w:bCs/>
            </w:rPr>
            <w:t xml:space="preserve"> factor</w:t>
          </w:r>
          <w:r w:rsidR="003B62E0">
            <w:rPr>
              <w:rFonts w:ascii="Aptos Body" w:hAnsi="Aptos Body"/>
              <w:b/>
              <w:bCs/>
            </w:rPr>
            <w:t>s</w:t>
          </w:r>
          <w:r w:rsidR="00780493" w:rsidRPr="00780493">
            <w:rPr>
              <w:rFonts w:ascii="Aptos Body" w:hAnsi="Aptos Body"/>
              <w:b/>
              <w:bCs/>
            </w:rPr>
            <w:t xml:space="preserve"> to </w:t>
          </w:r>
          <w:r w:rsidR="0008550C" w:rsidRPr="00780493">
            <w:rPr>
              <w:rFonts w:ascii="Aptos Body" w:hAnsi="Aptos Body"/>
              <w:b/>
              <w:bCs/>
            </w:rPr>
            <w:t>consider</w:t>
          </w:r>
        </w:p>
        <w:bookmarkEnd w:id="45"/>
        <w:p w14:paraId="20DC577D" w14:textId="6D5F57BB" w:rsidR="00C26303" w:rsidRDefault="003B62E0" w:rsidP="001258DD">
          <w:pPr>
            <w:jc w:val="both"/>
            <w:rPr>
              <w:rFonts w:ascii="Aptos Body" w:hAnsi="Aptos Body"/>
            </w:rPr>
          </w:pPr>
          <w:r w:rsidRPr="003B62E0">
            <w:rPr>
              <w:rFonts w:ascii="Aptos Body" w:hAnsi="Aptos Body"/>
            </w:rPr>
            <w:t>The most important</w:t>
          </w:r>
          <w:r>
            <w:rPr>
              <w:rFonts w:ascii="Aptos Body" w:hAnsi="Aptos Body"/>
            </w:rPr>
            <w:t xml:space="preserve"> </w:t>
          </w:r>
          <w:r w:rsidR="00B53E24">
            <w:rPr>
              <w:rFonts w:ascii="Aptos Body" w:hAnsi="Aptos Body"/>
            </w:rPr>
            <w:t xml:space="preserve">non-financial </w:t>
          </w:r>
          <w:r>
            <w:rPr>
              <w:rFonts w:ascii="Aptos Body" w:hAnsi="Aptos Body"/>
            </w:rPr>
            <w:t xml:space="preserve">factor to consider when making a management decision and the appraisal methods stated above are not dealing with, is the risk. Due to the </w:t>
          </w:r>
          <w:r w:rsidR="00476603">
            <w:rPr>
              <w:rFonts w:ascii="Aptos Body" w:hAnsi="Aptos Body"/>
            </w:rPr>
            <w:t>long</w:t>
          </w:r>
          <w:r>
            <w:rPr>
              <w:rFonts w:ascii="Aptos Body" w:hAnsi="Aptos Body"/>
            </w:rPr>
            <w:t xml:space="preserve"> timescale involved, by the completion of the project there is also more time for things to go wrong. The investments into a project usually involve </w:t>
          </w:r>
          <w:r w:rsidR="00476603">
            <w:rPr>
              <w:rFonts w:ascii="Aptos Body" w:hAnsi="Aptos Body"/>
            </w:rPr>
            <w:t>substantial amounts</w:t>
          </w:r>
          <w:r>
            <w:rPr>
              <w:rFonts w:ascii="Aptos Body" w:hAnsi="Aptos Body"/>
            </w:rPr>
            <w:t xml:space="preserve"> of money. </w:t>
          </w:r>
          <w:r w:rsidR="008C03AB">
            <w:rPr>
              <w:rFonts w:ascii="Aptos Body" w:hAnsi="Aptos Body"/>
            </w:rPr>
            <w:t>If anything goes wrong can have a significant and long-lasting impact. A popular way in assessing the risk is using a sensitivity analysis involving an examination of the input values,</w:t>
          </w:r>
          <w:r w:rsidR="00B53E24">
            <w:rPr>
              <w:rFonts w:ascii="Aptos Body" w:hAnsi="Aptos Body"/>
            </w:rPr>
            <w:t xml:space="preserve"> </w:t>
          </w:r>
          <w:r w:rsidR="008C03AB">
            <w:rPr>
              <w:rFonts w:ascii="Aptos Body" w:hAnsi="Aptos Body"/>
            </w:rPr>
            <w:t xml:space="preserve">scenario analysis which overcomes the problem </w:t>
          </w:r>
          <w:r w:rsidR="00B53E24">
            <w:rPr>
              <w:rFonts w:ascii="Aptos Body" w:hAnsi="Aptos Body"/>
            </w:rPr>
            <w:t>dealing</w:t>
          </w:r>
          <w:r w:rsidR="008C03AB">
            <w:rPr>
              <w:rFonts w:ascii="Aptos Body" w:hAnsi="Aptos Body"/>
            </w:rPr>
            <w:t xml:space="preserve"> with a single </w:t>
          </w:r>
          <w:r w:rsidR="00B53E24">
            <w:rPr>
              <w:rFonts w:ascii="Aptos Body" w:hAnsi="Aptos Body"/>
            </w:rPr>
            <w:t>variable at the time or assessing risk using statistical probabilities.</w:t>
          </w:r>
          <w:sdt>
            <w:sdtPr>
              <w:rPr>
                <w:rFonts w:ascii="Aptos Body" w:hAnsi="Aptos Body"/>
              </w:rPr>
              <w:id w:val="281545445"/>
              <w:citation/>
            </w:sdtPr>
            <w:sdtContent>
              <w:r w:rsidR="00B53E24">
                <w:rPr>
                  <w:rFonts w:ascii="Aptos Body" w:hAnsi="Aptos Body"/>
                </w:rPr>
                <w:fldChar w:fldCharType="begin"/>
              </w:r>
              <w:r w:rsidR="00B53E24">
                <w:rPr>
                  <w:rFonts w:ascii="Aptos Body" w:hAnsi="Aptos Body"/>
                </w:rPr>
                <w:instrText xml:space="preserve">CITATION Atr16 \l 2057 </w:instrText>
              </w:r>
              <w:r w:rsidR="00B53E24">
                <w:rPr>
                  <w:rFonts w:ascii="Aptos Body" w:hAnsi="Aptos Body"/>
                </w:rPr>
                <w:fldChar w:fldCharType="separate"/>
              </w:r>
              <w:r w:rsidR="00B53E24">
                <w:rPr>
                  <w:rFonts w:ascii="Aptos Body" w:hAnsi="Aptos Body"/>
                  <w:noProof/>
                </w:rPr>
                <w:t xml:space="preserve"> </w:t>
              </w:r>
              <w:r w:rsidR="00B53E24" w:rsidRPr="00B53E24">
                <w:rPr>
                  <w:rFonts w:ascii="Aptos Body" w:hAnsi="Aptos Body"/>
                  <w:noProof/>
                </w:rPr>
                <w:t>(Atrill &amp; McLaney, 2018)</w:t>
              </w:r>
              <w:r w:rsidR="00B53E24">
                <w:rPr>
                  <w:rFonts w:ascii="Aptos Body" w:hAnsi="Aptos Body"/>
                </w:rPr>
                <w:fldChar w:fldCharType="end"/>
              </w:r>
            </w:sdtContent>
          </w:sdt>
        </w:p>
        <w:p w14:paraId="75061CCA" w14:textId="77777777" w:rsidR="00944469" w:rsidRDefault="00944469" w:rsidP="001258DD">
          <w:pPr>
            <w:jc w:val="both"/>
            <w:rPr>
              <w:rFonts w:ascii="Aptos Body" w:hAnsi="Aptos Body"/>
            </w:rPr>
          </w:pPr>
        </w:p>
        <w:p w14:paraId="2A5B69AA" w14:textId="77777777" w:rsidR="00944469" w:rsidRDefault="00944469" w:rsidP="001258DD">
          <w:pPr>
            <w:jc w:val="both"/>
            <w:rPr>
              <w:rFonts w:ascii="Aptos Body" w:hAnsi="Aptos Body"/>
            </w:rPr>
          </w:pPr>
        </w:p>
        <w:p w14:paraId="441F9E82" w14:textId="3DF3C583" w:rsidR="00FE4F0C" w:rsidRPr="00BF516A" w:rsidRDefault="00FE4F0C" w:rsidP="00B53E24"/>
        <w:sdt>
          <w:sdtPr>
            <w:id w:val="-950630216"/>
            <w:docPartObj>
              <w:docPartGallery w:val="Bibliographies"/>
              <w:docPartUnique/>
            </w:docPartObj>
          </w:sdtPr>
          <w:sdtEndPr>
            <w:rPr>
              <w:rFonts w:asciiTheme="minorHAnsi" w:eastAsiaTheme="minorHAnsi" w:hAnsiTheme="minorHAnsi" w:cstheme="minorBidi"/>
              <w:color w:val="auto"/>
              <w:sz w:val="22"/>
              <w:szCs w:val="22"/>
            </w:rPr>
          </w:sdtEndPr>
          <w:sdtContent>
            <w:p w14:paraId="05D7650A" w14:textId="1FF0604F" w:rsidR="00807F41" w:rsidRDefault="00807F41">
              <w:pPr>
                <w:pStyle w:val="Heading1"/>
              </w:pPr>
              <w:r>
                <w:t>References</w:t>
              </w:r>
            </w:p>
            <w:sdt>
              <w:sdtPr>
                <w:id w:val="-561018331"/>
                <w:bibliography/>
              </w:sdtPr>
              <w:sdtContent>
                <w:p w14:paraId="5D62F825" w14:textId="77777777" w:rsidR="00807F41" w:rsidRDefault="00807F41" w:rsidP="00807F41">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Abbas, Z., 2020. </w:t>
                  </w:r>
                  <w:r>
                    <w:rPr>
                      <w:i/>
                      <w:iCs/>
                      <w:noProof/>
                    </w:rPr>
                    <w:t xml:space="preserve">Competitive Analysis of Microsoft in Market Settings, </w:t>
                  </w:r>
                  <w:r>
                    <w:rPr>
                      <w:noProof/>
                    </w:rPr>
                    <w:t>London: London South Bank University.</w:t>
                  </w:r>
                </w:p>
                <w:p w14:paraId="38D6879F" w14:textId="77777777" w:rsidR="00807F41" w:rsidRDefault="00807F41" w:rsidP="00807F41">
                  <w:pPr>
                    <w:pStyle w:val="Bibliography"/>
                    <w:rPr>
                      <w:noProof/>
                    </w:rPr>
                  </w:pPr>
                  <w:r>
                    <w:rPr>
                      <w:noProof/>
                    </w:rPr>
                    <w:t xml:space="preserve">Aljamaan, B. E., 2018. Capital Structure: Definitions, Determinants, Theories and Link with Performance Literature Review. </w:t>
                  </w:r>
                  <w:r>
                    <w:rPr>
                      <w:i/>
                      <w:iCs/>
                      <w:noProof/>
                    </w:rPr>
                    <w:t xml:space="preserve">European Jurnal of Accounting and Finance Research, </w:t>
                  </w:r>
                  <w:r>
                    <w:rPr>
                      <w:noProof/>
                    </w:rPr>
                    <w:t>6(2), pp. 49-72.</w:t>
                  </w:r>
                </w:p>
                <w:p w14:paraId="191DB2FC" w14:textId="77777777" w:rsidR="00807F41" w:rsidRDefault="00807F41" w:rsidP="00807F41">
                  <w:pPr>
                    <w:pStyle w:val="Bibliography"/>
                    <w:rPr>
                      <w:noProof/>
                    </w:rPr>
                  </w:pPr>
                  <w:r>
                    <w:rPr>
                      <w:noProof/>
                    </w:rPr>
                    <w:t xml:space="preserve">Atrill , P. &amp; McLaney, E., 2017. </w:t>
                  </w:r>
                  <w:r>
                    <w:rPr>
                      <w:i/>
                      <w:iCs/>
                      <w:noProof/>
                    </w:rPr>
                    <w:t xml:space="preserve">Accounting and finance for non specialists. </w:t>
                  </w:r>
                  <w:r>
                    <w:rPr>
                      <w:noProof/>
                    </w:rPr>
                    <w:t>tenth edition ed. Harlow: Pearson .</w:t>
                  </w:r>
                </w:p>
                <w:p w14:paraId="23682752" w14:textId="77777777" w:rsidR="00807F41" w:rsidRDefault="00807F41" w:rsidP="00807F41">
                  <w:pPr>
                    <w:pStyle w:val="Bibliography"/>
                    <w:rPr>
                      <w:noProof/>
                    </w:rPr>
                  </w:pPr>
                  <w:r>
                    <w:rPr>
                      <w:noProof/>
                    </w:rPr>
                    <w:t xml:space="preserve">Atrill, P. &amp; McLaney, E., 2018. </w:t>
                  </w:r>
                  <w:r>
                    <w:rPr>
                      <w:i/>
                      <w:iCs/>
                      <w:noProof/>
                    </w:rPr>
                    <w:t xml:space="preserve">Financial Accounting for Decision Makers. </w:t>
                  </w:r>
                  <w:r>
                    <w:rPr>
                      <w:noProof/>
                    </w:rPr>
                    <w:t>ninth edition ed. Harlow: Pearson Education.</w:t>
                  </w:r>
                </w:p>
                <w:p w14:paraId="6DB929FC" w14:textId="77777777" w:rsidR="00807F41" w:rsidRDefault="00807F41" w:rsidP="00807F41">
                  <w:pPr>
                    <w:pStyle w:val="Bibliography"/>
                    <w:rPr>
                      <w:noProof/>
                    </w:rPr>
                  </w:pPr>
                  <w:r>
                    <w:rPr>
                      <w:noProof/>
                    </w:rPr>
                    <w:t xml:space="preserve">Atrill, P. &amp; McLaney, E., 2019. </w:t>
                  </w:r>
                  <w:r>
                    <w:rPr>
                      <w:i/>
                      <w:iCs/>
                      <w:noProof/>
                    </w:rPr>
                    <w:t xml:space="preserve">Accounting and Finance for Non-Specialists. </w:t>
                  </w:r>
                  <w:r>
                    <w:rPr>
                      <w:noProof/>
                    </w:rPr>
                    <w:t>11th edition ed. Harlow: Pearson.</w:t>
                  </w:r>
                </w:p>
                <w:p w14:paraId="738CA766" w14:textId="77777777" w:rsidR="00807F41" w:rsidRDefault="00807F41" w:rsidP="00807F41">
                  <w:pPr>
                    <w:pStyle w:val="Bibliography"/>
                    <w:rPr>
                      <w:noProof/>
                    </w:rPr>
                  </w:pPr>
                  <w:r>
                    <w:rPr>
                      <w:noProof/>
                    </w:rPr>
                    <w:t xml:space="preserve">Bloomberg UK, 2021. </w:t>
                  </w:r>
                  <w:r>
                    <w:rPr>
                      <w:i/>
                      <w:iCs/>
                      <w:noProof/>
                    </w:rPr>
                    <w:t xml:space="preserve">Apple and Microsoft's Rivalry Had Cooled. Now It's Back and Getting Testier. </w:t>
                  </w:r>
                  <w:r>
                    <w:rPr>
                      <w:noProof/>
                    </w:rPr>
                    <w:t xml:space="preserve">[Online] </w:t>
                  </w:r>
                  <w:r>
                    <w:rPr>
                      <w:noProof/>
                    </w:rPr>
                    <w:br/>
                    <w:t xml:space="preserve">Available at: </w:t>
                  </w:r>
                  <w:r>
                    <w:rPr>
                      <w:noProof/>
                      <w:u w:val="single"/>
                    </w:rPr>
                    <w:t>https://www.bloomberg.com/news/articles/2021-05-14/inside-apple-and-microsoft-s-renewed-rivalry-over-gaming-epic-cloud-devices</w:t>
                  </w:r>
                  <w:r>
                    <w:rPr>
                      <w:noProof/>
                    </w:rPr>
                    <w:br/>
                    <w:t>[Accessed 20 April 2024].</w:t>
                  </w:r>
                </w:p>
                <w:p w14:paraId="75FEE1D2" w14:textId="77777777" w:rsidR="00807F41" w:rsidRDefault="00807F41" w:rsidP="00807F41">
                  <w:pPr>
                    <w:pStyle w:val="Bibliography"/>
                    <w:rPr>
                      <w:noProof/>
                    </w:rPr>
                  </w:pPr>
                  <w:r>
                    <w:rPr>
                      <w:noProof/>
                    </w:rPr>
                    <w:t xml:space="preserve">Britannica Money, 2024. </w:t>
                  </w:r>
                  <w:r>
                    <w:rPr>
                      <w:i/>
                      <w:iCs/>
                      <w:noProof/>
                    </w:rPr>
                    <w:t xml:space="preserve">Microsoft Corporation. </w:t>
                  </w:r>
                  <w:r>
                    <w:rPr>
                      <w:noProof/>
                    </w:rPr>
                    <w:t xml:space="preserve">[Online] </w:t>
                  </w:r>
                  <w:r>
                    <w:rPr>
                      <w:noProof/>
                    </w:rPr>
                    <w:br/>
                    <w:t xml:space="preserve">Available at: </w:t>
                  </w:r>
                  <w:r>
                    <w:rPr>
                      <w:noProof/>
                      <w:u w:val="single"/>
                    </w:rPr>
                    <w:t>https://www.britannica.com/money/Microsoft-Corporation</w:t>
                  </w:r>
                  <w:r>
                    <w:rPr>
                      <w:noProof/>
                    </w:rPr>
                    <w:br/>
                    <w:t>[Accessed 20 April 2024].</w:t>
                  </w:r>
                </w:p>
                <w:p w14:paraId="4E2A3989" w14:textId="77777777" w:rsidR="00807F41" w:rsidRDefault="00807F41" w:rsidP="00807F41">
                  <w:pPr>
                    <w:pStyle w:val="Bibliography"/>
                    <w:rPr>
                      <w:noProof/>
                    </w:rPr>
                  </w:pPr>
                  <w:r>
                    <w:rPr>
                      <w:noProof/>
                    </w:rPr>
                    <w:t xml:space="preserve">CSIMarket, 2024. </w:t>
                  </w:r>
                  <w:r>
                    <w:rPr>
                      <w:i/>
                      <w:iCs/>
                      <w:noProof/>
                    </w:rPr>
                    <w:t xml:space="preserve">Technology Sector Profitability. </w:t>
                  </w:r>
                  <w:r>
                    <w:rPr>
                      <w:noProof/>
                    </w:rPr>
                    <w:t xml:space="preserve">[Online] </w:t>
                  </w:r>
                  <w:r>
                    <w:rPr>
                      <w:noProof/>
                    </w:rPr>
                    <w:br/>
                    <w:t xml:space="preserve">Available at: </w:t>
                  </w:r>
                  <w:r>
                    <w:rPr>
                      <w:noProof/>
                      <w:u w:val="single"/>
                    </w:rPr>
                    <w:t>https://csimarket.com/Industry/Industry_Profitability_Ratios.php?hist=1&amp;s=1000</w:t>
                  </w:r>
                  <w:r>
                    <w:rPr>
                      <w:noProof/>
                    </w:rPr>
                    <w:br/>
                    <w:t>[Accessed 23 April 2024].</w:t>
                  </w:r>
                </w:p>
                <w:p w14:paraId="44EE2D89" w14:textId="77777777" w:rsidR="00807F41" w:rsidRDefault="00807F41" w:rsidP="00807F41">
                  <w:pPr>
                    <w:pStyle w:val="Bibliography"/>
                    <w:rPr>
                      <w:noProof/>
                    </w:rPr>
                  </w:pPr>
                  <w:r>
                    <w:rPr>
                      <w:noProof/>
                    </w:rPr>
                    <w:t xml:space="preserve">Fairfield, P. M. &amp; Yohn, T. L., 2001. Using Asset Turnover and Profit Margin to Forecast Changes in Profitability. </w:t>
                  </w:r>
                  <w:r>
                    <w:rPr>
                      <w:i/>
                      <w:iCs/>
                      <w:noProof/>
                    </w:rPr>
                    <w:t xml:space="preserve">Review of Accounting Studies, </w:t>
                  </w:r>
                  <w:r>
                    <w:rPr>
                      <w:noProof/>
                    </w:rPr>
                    <w:t>Volume 6, pp. 371-385.</w:t>
                  </w:r>
                </w:p>
                <w:p w14:paraId="0055C8C6" w14:textId="77777777" w:rsidR="00807F41" w:rsidRDefault="00807F41" w:rsidP="00807F41">
                  <w:pPr>
                    <w:pStyle w:val="Bibliography"/>
                    <w:rPr>
                      <w:noProof/>
                    </w:rPr>
                  </w:pPr>
                  <w:r>
                    <w:rPr>
                      <w:noProof/>
                    </w:rPr>
                    <w:t xml:space="preserve">Gallo, A., 2015. </w:t>
                  </w:r>
                  <w:r>
                    <w:rPr>
                      <w:i/>
                      <w:iCs/>
                      <w:noProof/>
                    </w:rPr>
                    <w:t xml:space="preserve">Harvard Business Review. </w:t>
                  </w:r>
                  <w:r>
                    <w:rPr>
                      <w:noProof/>
                    </w:rPr>
                    <w:t xml:space="preserve">[Online] </w:t>
                  </w:r>
                  <w:r>
                    <w:rPr>
                      <w:noProof/>
                    </w:rPr>
                    <w:br/>
                    <w:t xml:space="preserve">Available at: </w:t>
                  </w:r>
                  <w:r>
                    <w:rPr>
                      <w:noProof/>
                      <w:u w:val="single"/>
                    </w:rPr>
                    <w:t>https://hbr.org/2015/09/a-refresher-on-current-ratio</w:t>
                  </w:r>
                  <w:r>
                    <w:rPr>
                      <w:noProof/>
                    </w:rPr>
                    <w:br/>
                    <w:t>[Accessed 12 April 2024].</w:t>
                  </w:r>
                </w:p>
                <w:p w14:paraId="14496AB3" w14:textId="56AB92DB" w:rsidR="00807F41" w:rsidRDefault="00807F41" w:rsidP="00807F41">
                  <w:pPr>
                    <w:pStyle w:val="Bibliography"/>
                    <w:rPr>
                      <w:noProof/>
                    </w:rPr>
                  </w:pPr>
                  <w:r>
                    <w:rPr>
                      <w:noProof/>
                    </w:rPr>
                    <w:t xml:space="preserve">Kaushik, P. et al., 2021. </w:t>
                  </w:r>
                  <w:r>
                    <w:rPr>
                      <w:i/>
                      <w:iCs/>
                      <w:noProof/>
                    </w:rPr>
                    <w:t xml:space="preserve">Cloud Computing ans Comparison based on Service and Performance between Amazon, Microsoft Azure, and Google Cloud. </w:t>
                  </w:r>
                  <w:r>
                    <w:rPr>
                      <w:noProof/>
                    </w:rPr>
                    <w:t>Tashkent, Uzbekistan, IEEE.</w:t>
                  </w:r>
                </w:p>
                <w:p w14:paraId="5F8F055B" w14:textId="77777777" w:rsidR="00807F41" w:rsidRDefault="00807F41" w:rsidP="00807F41">
                  <w:pPr>
                    <w:pStyle w:val="Bibliography"/>
                    <w:rPr>
                      <w:noProof/>
                    </w:rPr>
                  </w:pPr>
                  <w:r>
                    <w:rPr>
                      <w:noProof/>
                    </w:rPr>
                    <w:t xml:space="preserve">Lu, J. &amp; Yin, S., 2021. </w:t>
                  </w:r>
                  <w:r>
                    <w:rPr>
                      <w:i/>
                      <w:iCs/>
                      <w:noProof/>
                    </w:rPr>
                    <w:t xml:space="preserve">Application for net present value method and internal rate of return method in investment decision. </w:t>
                  </w:r>
                  <w:r>
                    <w:rPr>
                      <w:noProof/>
                    </w:rPr>
                    <w:t>Suzhou, CSP.</w:t>
                  </w:r>
                </w:p>
                <w:p w14:paraId="0CCD53F8" w14:textId="77777777" w:rsidR="00807F41" w:rsidRDefault="00807F41" w:rsidP="00807F41">
                  <w:pPr>
                    <w:pStyle w:val="Bibliography"/>
                    <w:rPr>
                      <w:noProof/>
                    </w:rPr>
                  </w:pPr>
                  <w:r>
                    <w:rPr>
                      <w:noProof/>
                    </w:rPr>
                    <w:t xml:space="preserve">Microsoft, 2019. </w:t>
                  </w:r>
                  <w:r>
                    <w:rPr>
                      <w:i/>
                      <w:iCs/>
                      <w:noProof/>
                    </w:rPr>
                    <w:t xml:space="preserve">Annual Report. </w:t>
                  </w:r>
                  <w:r>
                    <w:rPr>
                      <w:noProof/>
                    </w:rPr>
                    <w:t xml:space="preserve">[Online] </w:t>
                  </w:r>
                  <w:r>
                    <w:rPr>
                      <w:noProof/>
                    </w:rPr>
                    <w:br/>
                    <w:t xml:space="preserve">Available at: </w:t>
                  </w:r>
                  <w:r>
                    <w:rPr>
                      <w:noProof/>
                      <w:u w:val="single"/>
                    </w:rPr>
                    <w:t>https://view.officeapps.live.com/op/view.aspx?src=https://c.s-microsoft.com/en-us/CMSFiles/2019_Annual_Report.doc?version=81841b3a-3b4e-0439-2de2-08a8ebc5ad8a</w:t>
                  </w:r>
                  <w:r>
                    <w:rPr>
                      <w:noProof/>
                    </w:rPr>
                    <w:br/>
                    <w:t>[Accessed 20 April 2024].</w:t>
                  </w:r>
                </w:p>
                <w:p w14:paraId="3C1B17C0" w14:textId="77777777" w:rsidR="00807F41" w:rsidRDefault="00807F41" w:rsidP="00807F41">
                  <w:pPr>
                    <w:pStyle w:val="Bibliography"/>
                    <w:rPr>
                      <w:noProof/>
                    </w:rPr>
                  </w:pPr>
                  <w:r>
                    <w:rPr>
                      <w:noProof/>
                    </w:rPr>
                    <w:t xml:space="preserve">Microsoft, 2020. </w:t>
                  </w:r>
                  <w:r>
                    <w:rPr>
                      <w:i/>
                      <w:iCs/>
                      <w:noProof/>
                    </w:rPr>
                    <w:t xml:space="preserve">Annual Report. </w:t>
                  </w:r>
                  <w:r>
                    <w:rPr>
                      <w:noProof/>
                    </w:rPr>
                    <w:t xml:space="preserve">[Online] </w:t>
                  </w:r>
                  <w:r>
                    <w:rPr>
                      <w:noProof/>
                    </w:rPr>
                    <w:br/>
                    <w:t xml:space="preserve">Available at: </w:t>
                  </w:r>
                  <w:r>
                    <w:rPr>
                      <w:noProof/>
                      <w:u w:val="single"/>
                    </w:rPr>
                    <w:t>https://www.microsoft.com/investor/reports/ar20/index.html</w:t>
                  </w:r>
                  <w:r>
                    <w:rPr>
                      <w:noProof/>
                    </w:rPr>
                    <w:br/>
                    <w:t>[Accessed 20 April 2024].</w:t>
                  </w:r>
                </w:p>
                <w:p w14:paraId="766B059A" w14:textId="77777777" w:rsidR="00807F41" w:rsidRDefault="00807F41" w:rsidP="00807F41">
                  <w:pPr>
                    <w:pStyle w:val="Bibliography"/>
                    <w:rPr>
                      <w:noProof/>
                    </w:rPr>
                  </w:pPr>
                  <w:r>
                    <w:rPr>
                      <w:noProof/>
                    </w:rPr>
                    <w:t xml:space="preserve">Microsoft, 2021. </w:t>
                  </w:r>
                  <w:r>
                    <w:rPr>
                      <w:i/>
                      <w:iCs/>
                      <w:noProof/>
                    </w:rPr>
                    <w:t xml:space="preserve">Annual Report. </w:t>
                  </w:r>
                  <w:r>
                    <w:rPr>
                      <w:noProof/>
                    </w:rPr>
                    <w:t xml:space="preserve">[Online] </w:t>
                  </w:r>
                  <w:r>
                    <w:rPr>
                      <w:noProof/>
                    </w:rPr>
                    <w:br/>
                    <w:t xml:space="preserve">Available at: </w:t>
                  </w:r>
                  <w:r>
                    <w:rPr>
                      <w:noProof/>
                      <w:u w:val="single"/>
                    </w:rPr>
                    <w:t>https://www.microsoft.com/investor/reports/ar21/index.html</w:t>
                  </w:r>
                  <w:r>
                    <w:rPr>
                      <w:noProof/>
                    </w:rPr>
                    <w:br/>
                    <w:t>[Accessed 20 April 2024].</w:t>
                  </w:r>
                </w:p>
                <w:p w14:paraId="02C2D185" w14:textId="77777777" w:rsidR="00807F41" w:rsidRDefault="00807F41" w:rsidP="00807F41">
                  <w:pPr>
                    <w:pStyle w:val="Bibliography"/>
                    <w:rPr>
                      <w:noProof/>
                    </w:rPr>
                  </w:pPr>
                  <w:r>
                    <w:rPr>
                      <w:noProof/>
                    </w:rPr>
                    <w:t xml:space="preserve">Microsoft, 2022. </w:t>
                  </w:r>
                  <w:r>
                    <w:rPr>
                      <w:i/>
                      <w:iCs/>
                      <w:noProof/>
                    </w:rPr>
                    <w:t xml:space="preserve">Annual Report. </w:t>
                  </w:r>
                  <w:r>
                    <w:rPr>
                      <w:noProof/>
                    </w:rPr>
                    <w:t xml:space="preserve">[Online] </w:t>
                  </w:r>
                  <w:r>
                    <w:rPr>
                      <w:noProof/>
                    </w:rPr>
                    <w:br/>
                    <w:t xml:space="preserve">Available at: </w:t>
                  </w:r>
                  <w:r>
                    <w:rPr>
                      <w:noProof/>
                      <w:u w:val="single"/>
                    </w:rPr>
                    <w:t>https://www.microsoft.com/investor/reports/ar22/</w:t>
                  </w:r>
                  <w:r>
                    <w:rPr>
                      <w:noProof/>
                    </w:rPr>
                    <w:br/>
                    <w:t>[Accessed 20 April 2024].</w:t>
                  </w:r>
                </w:p>
                <w:p w14:paraId="06EC9670" w14:textId="77777777" w:rsidR="00807F41" w:rsidRDefault="00807F41" w:rsidP="00807F41">
                  <w:pPr>
                    <w:pStyle w:val="Bibliography"/>
                    <w:rPr>
                      <w:noProof/>
                    </w:rPr>
                  </w:pPr>
                  <w:r>
                    <w:rPr>
                      <w:noProof/>
                    </w:rPr>
                    <w:t xml:space="preserve">Microsoft, 2023. </w:t>
                  </w:r>
                  <w:r>
                    <w:rPr>
                      <w:i/>
                      <w:iCs/>
                      <w:noProof/>
                    </w:rPr>
                    <w:t xml:space="preserve">Acquisition History. </w:t>
                  </w:r>
                  <w:r>
                    <w:rPr>
                      <w:noProof/>
                    </w:rPr>
                    <w:t xml:space="preserve">[Online] </w:t>
                  </w:r>
                  <w:r>
                    <w:rPr>
                      <w:noProof/>
                    </w:rPr>
                    <w:br/>
                    <w:t xml:space="preserve">Available at: </w:t>
                  </w:r>
                  <w:r>
                    <w:rPr>
                      <w:noProof/>
                      <w:u w:val="single"/>
                    </w:rPr>
                    <w:t>https://www.microsoft.com/en-us/Investor/acquisition-history.aspx</w:t>
                  </w:r>
                  <w:r>
                    <w:rPr>
                      <w:noProof/>
                    </w:rPr>
                    <w:br/>
                    <w:t>[Accessed 10 April 2024].</w:t>
                  </w:r>
                </w:p>
                <w:p w14:paraId="3D54063B" w14:textId="77777777" w:rsidR="00807F41" w:rsidRDefault="00807F41" w:rsidP="00807F41">
                  <w:pPr>
                    <w:pStyle w:val="Bibliography"/>
                    <w:rPr>
                      <w:noProof/>
                    </w:rPr>
                  </w:pPr>
                  <w:r>
                    <w:rPr>
                      <w:noProof/>
                    </w:rPr>
                    <w:t xml:space="preserve">Microsoft, 2023. </w:t>
                  </w:r>
                  <w:r>
                    <w:rPr>
                      <w:i/>
                      <w:iCs/>
                      <w:noProof/>
                    </w:rPr>
                    <w:t xml:space="preserve">Annual Report. </w:t>
                  </w:r>
                  <w:r>
                    <w:rPr>
                      <w:noProof/>
                    </w:rPr>
                    <w:t xml:space="preserve">[Online] </w:t>
                  </w:r>
                  <w:r>
                    <w:rPr>
                      <w:noProof/>
                    </w:rPr>
                    <w:br/>
                    <w:t xml:space="preserve">Available at: </w:t>
                  </w:r>
                  <w:r>
                    <w:rPr>
                      <w:noProof/>
                      <w:u w:val="single"/>
                    </w:rPr>
                    <w:t>https://www.microsoft.com/investor/reports/ar23/index.html</w:t>
                  </w:r>
                  <w:r>
                    <w:rPr>
                      <w:noProof/>
                    </w:rPr>
                    <w:br/>
                    <w:t>[Accessed 11 April 2024].</w:t>
                  </w:r>
                </w:p>
                <w:p w14:paraId="5B7FD11A" w14:textId="77777777" w:rsidR="00807F41" w:rsidRDefault="00807F41" w:rsidP="00807F41">
                  <w:pPr>
                    <w:pStyle w:val="Bibliography"/>
                    <w:rPr>
                      <w:noProof/>
                    </w:rPr>
                  </w:pPr>
                  <w:r>
                    <w:rPr>
                      <w:noProof/>
                    </w:rPr>
                    <w:t xml:space="preserve">Microsoft, 2023. </w:t>
                  </w:r>
                  <w:r>
                    <w:rPr>
                      <w:i/>
                      <w:iCs/>
                      <w:noProof/>
                    </w:rPr>
                    <w:t xml:space="preserve">Aquisition History. </w:t>
                  </w:r>
                  <w:r>
                    <w:rPr>
                      <w:noProof/>
                    </w:rPr>
                    <w:t xml:space="preserve">[Online] </w:t>
                  </w:r>
                  <w:r>
                    <w:rPr>
                      <w:noProof/>
                    </w:rPr>
                    <w:br/>
                    <w:t xml:space="preserve">Available at: </w:t>
                  </w:r>
                  <w:r>
                    <w:rPr>
                      <w:noProof/>
                      <w:u w:val="single"/>
                    </w:rPr>
                    <w:t>https://www.microsoft.com/en-us/Investor/acquisition-history.aspx</w:t>
                  </w:r>
                  <w:r>
                    <w:rPr>
                      <w:noProof/>
                    </w:rPr>
                    <w:br/>
                    <w:t>[Accessed 12 April 2024].</w:t>
                  </w:r>
                </w:p>
                <w:p w14:paraId="5185AE88" w14:textId="77777777" w:rsidR="00807F41" w:rsidRDefault="00807F41" w:rsidP="00807F41">
                  <w:pPr>
                    <w:pStyle w:val="Bibliography"/>
                    <w:rPr>
                      <w:noProof/>
                    </w:rPr>
                  </w:pPr>
                  <w:r>
                    <w:rPr>
                      <w:noProof/>
                    </w:rPr>
                    <w:t xml:space="preserve">Murphy, C., 2024. </w:t>
                  </w:r>
                  <w:r>
                    <w:rPr>
                      <w:i/>
                      <w:iCs/>
                      <w:noProof/>
                    </w:rPr>
                    <w:t xml:space="preserve">Investopedia. </w:t>
                  </w:r>
                  <w:r>
                    <w:rPr>
                      <w:noProof/>
                    </w:rPr>
                    <w:t xml:space="preserve">[Online] </w:t>
                  </w:r>
                  <w:r>
                    <w:rPr>
                      <w:noProof/>
                    </w:rPr>
                    <w:br/>
                    <w:t xml:space="preserve">Available at: </w:t>
                  </w:r>
                  <w:r>
                    <w:rPr>
                      <w:noProof/>
                      <w:u w:val="single"/>
                    </w:rPr>
                    <w:t>https://www.investopedia.com/terms/n/net_margin.asp</w:t>
                  </w:r>
                  <w:r>
                    <w:rPr>
                      <w:noProof/>
                    </w:rPr>
                    <w:br/>
                    <w:t>[Accessed 11 April 2024].</w:t>
                  </w:r>
                </w:p>
                <w:p w14:paraId="10857A51" w14:textId="77777777" w:rsidR="00807F41" w:rsidRDefault="00807F41" w:rsidP="00807F41">
                  <w:pPr>
                    <w:pStyle w:val="Bibliography"/>
                    <w:rPr>
                      <w:noProof/>
                    </w:rPr>
                  </w:pPr>
                  <w:r>
                    <w:rPr>
                      <w:noProof/>
                    </w:rPr>
                    <w:t xml:space="preserve">NYSE, 2024. </w:t>
                  </w:r>
                  <w:r>
                    <w:rPr>
                      <w:i/>
                      <w:iCs/>
                      <w:noProof/>
                    </w:rPr>
                    <w:t xml:space="preserve">Microsoft Corp MSFT. </w:t>
                  </w:r>
                  <w:r>
                    <w:rPr>
                      <w:noProof/>
                    </w:rPr>
                    <w:t xml:space="preserve">[Online] </w:t>
                  </w:r>
                  <w:r>
                    <w:rPr>
                      <w:noProof/>
                    </w:rPr>
                    <w:br/>
                    <w:t xml:space="preserve">Available at: </w:t>
                  </w:r>
                  <w:r>
                    <w:rPr>
                      <w:noProof/>
                      <w:u w:val="single"/>
                    </w:rPr>
                    <w:t>https;//www.nyse.com/quote/XNGS:MSFT</w:t>
                  </w:r>
                  <w:r>
                    <w:rPr>
                      <w:noProof/>
                    </w:rPr>
                    <w:br/>
                    <w:t>[Accessed 20 April 2024].</w:t>
                  </w:r>
                </w:p>
                <w:p w14:paraId="6BB21FE8" w14:textId="77777777" w:rsidR="00807F41" w:rsidRDefault="00807F41" w:rsidP="00807F41">
                  <w:pPr>
                    <w:pStyle w:val="Bibliography"/>
                    <w:rPr>
                      <w:noProof/>
                    </w:rPr>
                  </w:pPr>
                  <w:r>
                    <w:rPr>
                      <w:noProof/>
                    </w:rPr>
                    <w:t xml:space="preserve">Seal, W., Garrison, R. H. &amp; Noreen, E. W., 2012. </w:t>
                  </w:r>
                  <w:r>
                    <w:rPr>
                      <w:i/>
                      <w:iCs/>
                      <w:noProof/>
                    </w:rPr>
                    <w:t xml:space="preserve">Management Accounting. </w:t>
                  </w:r>
                  <w:r>
                    <w:rPr>
                      <w:noProof/>
                    </w:rPr>
                    <w:t>fourth edition ed. Berkshire: McGraw-Hill Education.</w:t>
                  </w:r>
                </w:p>
                <w:p w14:paraId="2B7F071C" w14:textId="77777777" w:rsidR="00807F41" w:rsidRDefault="00807F41" w:rsidP="00807F41">
                  <w:pPr>
                    <w:pStyle w:val="Bibliography"/>
                    <w:rPr>
                      <w:noProof/>
                    </w:rPr>
                  </w:pPr>
                  <w:r>
                    <w:rPr>
                      <w:noProof/>
                    </w:rPr>
                    <w:t xml:space="preserve">Shou, T., 2022. </w:t>
                  </w:r>
                  <w:r>
                    <w:rPr>
                      <w:i/>
                      <w:iCs/>
                      <w:noProof/>
                    </w:rPr>
                    <w:t xml:space="preserve">A Literature Review on the Net Present Value Valuation Method. </w:t>
                  </w:r>
                  <w:r>
                    <w:rPr>
                      <w:noProof/>
                    </w:rPr>
                    <w:t>Sydney, Business School, The University of Sydney.</w:t>
                  </w:r>
                </w:p>
                <w:p w14:paraId="43409284" w14:textId="77777777" w:rsidR="00807F41" w:rsidRDefault="00807F41" w:rsidP="00807F41">
                  <w:pPr>
                    <w:pStyle w:val="Bibliography"/>
                    <w:rPr>
                      <w:noProof/>
                    </w:rPr>
                  </w:pPr>
                  <w:r>
                    <w:rPr>
                      <w:noProof/>
                    </w:rPr>
                    <w:t xml:space="preserve">Statista, 2024. </w:t>
                  </w:r>
                  <w:r>
                    <w:rPr>
                      <w:i/>
                      <w:iCs/>
                      <w:noProof/>
                    </w:rPr>
                    <w:t xml:space="preserve">Amazon Maintains Cloud Lead as Microsoft Edges Closer. </w:t>
                  </w:r>
                  <w:r>
                    <w:rPr>
                      <w:noProof/>
                    </w:rPr>
                    <w:t xml:space="preserve">[Online] </w:t>
                  </w:r>
                  <w:r>
                    <w:rPr>
                      <w:noProof/>
                    </w:rPr>
                    <w:br/>
                    <w:t xml:space="preserve">Available at: </w:t>
                  </w:r>
                  <w:r>
                    <w:rPr>
                      <w:noProof/>
                      <w:u w:val="single"/>
                    </w:rPr>
                    <w:t>https://www.statista.com/chart/18819/worldwide-market-share-of-leading-cloud-infrastructure-service-providers/?fbclid=IwZXh0bgNhZW0CMTAAAR1ex0mNRZ3E_t_gRLD6bfgm_W-cHZpXVxm-WRdAs0OVADcXQEXgKYpV8A0_aem_AfPlakOtZdIuqqLCrvzczbpQgvO_-52dPSFNKdBVgT5JLMONuIcJaty</w:t>
                  </w:r>
                  <w:r>
                    <w:rPr>
                      <w:noProof/>
                    </w:rPr>
                    <w:br/>
                    <w:t>[Accessed 23 April 2024].</w:t>
                  </w:r>
                </w:p>
                <w:p w14:paraId="1F41A786" w14:textId="77777777" w:rsidR="00807F41" w:rsidRDefault="00807F41" w:rsidP="00807F41">
                  <w:pPr>
                    <w:pStyle w:val="Bibliography"/>
                    <w:rPr>
                      <w:noProof/>
                    </w:rPr>
                  </w:pPr>
                  <w:r>
                    <w:rPr>
                      <w:noProof/>
                    </w:rPr>
                    <w:t xml:space="preserve">Stock Analysis on Net, 2024. </w:t>
                  </w:r>
                  <w:r>
                    <w:rPr>
                      <w:i/>
                      <w:iCs/>
                      <w:noProof/>
                    </w:rPr>
                    <w:t xml:space="preserve">Microsoft Corporation; Analysis on Solvency Ratios. </w:t>
                  </w:r>
                  <w:r>
                    <w:rPr>
                      <w:noProof/>
                    </w:rPr>
                    <w:t xml:space="preserve">[Online] </w:t>
                  </w:r>
                  <w:r>
                    <w:rPr>
                      <w:noProof/>
                    </w:rPr>
                    <w:br/>
                    <w:t xml:space="preserve">Available at: </w:t>
                  </w:r>
                  <w:r>
                    <w:rPr>
                      <w:noProof/>
                      <w:u w:val="single"/>
                    </w:rPr>
                    <w:t>https://www.stock-analysis-on.net/Nasdaq/Company/Microsoft-Corp/Ratios/Long-term-Debt-and-Solvency</w:t>
                  </w:r>
                  <w:r>
                    <w:rPr>
                      <w:noProof/>
                    </w:rPr>
                    <w:br/>
                    <w:t>[Accessed 10 April 2024].</w:t>
                  </w:r>
                </w:p>
                <w:p w14:paraId="34C483CA" w14:textId="77777777" w:rsidR="00807F41" w:rsidRDefault="00807F41" w:rsidP="00807F41">
                  <w:pPr>
                    <w:pStyle w:val="Bibliography"/>
                    <w:rPr>
                      <w:noProof/>
                    </w:rPr>
                  </w:pPr>
                  <w:r>
                    <w:rPr>
                      <w:noProof/>
                    </w:rPr>
                    <w:t xml:space="preserve">Weetman, P., 2013. </w:t>
                  </w:r>
                  <w:r>
                    <w:rPr>
                      <w:i/>
                      <w:iCs/>
                      <w:noProof/>
                    </w:rPr>
                    <w:t xml:space="preserve">Financial Management Accounting. </w:t>
                  </w:r>
                  <w:r>
                    <w:rPr>
                      <w:noProof/>
                    </w:rPr>
                    <w:t>sixth ed. Harlow: Pearson Education Limited.</w:t>
                  </w:r>
                </w:p>
                <w:p w14:paraId="7200BA7D" w14:textId="77777777" w:rsidR="00807F41" w:rsidRDefault="00807F41" w:rsidP="00807F41">
                  <w:pPr>
                    <w:pStyle w:val="Bibliography"/>
                    <w:rPr>
                      <w:noProof/>
                    </w:rPr>
                  </w:pPr>
                  <w:r>
                    <w:rPr>
                      <w:noProof/>
                    </w:rPr>
                    <w:t xml:space="preserve">Ziermann, F., 2023. Assessing the Worl's Largest Gaming Acquisition under EU Competition Law. </w:t>
                  </w:r>
                  <w:r>
                    <w:rPr>
                      <w:i/>
                      <w:iCs/>
                      <w:noProof/>
                    </w:rPr>
                    <w:t xml:space="preserve">Journal of European Competition Law &amp; Practice, </w:t>
                  </w:r>
                  <w:r>
                    <w:rPr>
                      <w:noProof/>
                    </w:rPr>
                    <w:t>14(4), pp. 203-219.</w:t>
                  </w:r>
                </w:p>
                <w:p w14:paraId="334BE17D" w14:textId="37890E25" w:rsidR="00807F41" w:rsidRDefault="00807F41" w:rsidP="00807F41">
                  <w:r>
                    <w:rPr>
                      <w:b/>
                      <w:bCs/>
                      <w:noProof/>
                    </w:rPr>
                    <w:fldChar w:fldCharType="end"/>
                  </w:r>
                </w:p>
              </w:sdtContent>
            </w:sdt>
          </w:sdtContent>
        </w:sdt>
        <w:p w14:paraId="40A8BC64" w14:textId="77777777" w:rsidR="00807F41" w:rsidRPr="00334739" w:rsidRDefault="00807F41" w:rsidP="00807F41">
          <w:pPr>
            <w:rPr>
              <w:rFonts w:ascii="Aptos Body" w:hAnsi="Aptos Body"/>
              <w:b/>
              <w:bCs/>
            </w:rPr>
          </w:pPr>
          <w:r w:rsidRPr="00334739">
            <w:rPr>
              <w:rFonts w:ascii="Aptos Body" w:hAnsi="Aptos Body"/>
              <w:b/>
              <w:bCs/>
            </w:rPr>
            <w:t>Appendix A</w:t>
          </w:r>
        </w:p>
        <w:p w14:paraId="24503221" w14:textId="77777777" w:rsidR="00807F41" w:rsidRPr="00807F41" w:rsidRDefault="00807F41" w:rsidP="00807F41">
          <w:pPr>
            <w:rPr>
              <w:rFonts w:ascii="Aptos Body" w:hAnsi="Aptos Body"/>
            </w:rPr>
          </w:pPr>
          <w:r w:rsidRPr="00807F41">
            <w:rPr>
              <w:rFonts w:ascii="Aptos Body" w:hAnsi="Aptos Body"/>
            </w:rPr>
            <w:t>Calculations for part B, Microsoft ratios (years: 2019, 2020, 2021,2022,2023)</w:t>
          </w:r>
        </w:p>
        <w:p w14:paraId="339FE1BF" w14:textId="77777777" w:rsidR="00807F41" w:rsidRPr="00807F41" w:rsidRDefault="00807F41" w:rsidP="00807F41">
          <w:pPr>
            <w:rPr>
              <w:rFonts w:ascii="Aptos Body" w:hAnsi="Aptos Body"/>
            </w:rPr>
          </w:pPr>
          <w:r w:rsidRPr="00807F41">
            <w:rPr>
              <w:rFonts w:ascii="Aptos Body" w:hAnsi="Aptos Body"/>
            </w:rPr>
            <w:t>The calculations below are based on data provided by Microsoft in the ‘’Annual Reports’’ (Balance sheets and Income Statements) in between 2019 to 2023, representing audited financial statements of the company.</w:t>
          </w:r>
        </w:p>
        <w:p w14:paraId="17A43A59" w14:textId="77777777" w:rsidR="00807F41" w:rsidRPr="00807F41" w:rsidRDefault="00807F41" w:rsidP="00807F41">
          <w:pPr>
            <w:rPr>
              <w:rFonts w:ascii="Aptos Body" w:hAnsi="Aptos Body"/>
            </w:rPr>
          </w:pPr>
          <w:r w:rsidRPr="00807F41">
            <w:rPr>
              <w:rFonts w:ascii="Aptos Body" w:hAnsi="Aptos Body"/>
            </w:rPr>
            <w:t>Profitability ratio:</w:t>
          </w:r>
        </w:p>
        <w:p w14:paraId="125F39A2" w14:textId="77777777" w:rsidR="00807F41" w:rsidRPr="00807F41" w:rsidRDefault="00807F41" w:rsidP="00807F41">
          <w:pPr>
            <w:rPr>
              <w:rFonts w:ascii="Aptos Body" w:hAnsi="Aptos Body"/>
            </w:rPr>
          </w:pPr>
          <w:r w:rsidRPr="00807F41">
            <w:rPr>
              <w:rFonts w:ascii="Aptos Body" w:hAnsi="Aptos Body"/>
            </w:rPr>
            <w:t xml:space="preserve">Table 1. Gross Margin </w:t>
          </w:r>
        </w:p>
        <w:p w14:paraId="6A32B266" w14:textId="77777777" w:rsidR="00807F41" w:rsidRPr="00807F41" w:rsidRDefault="00807F41" w:rsidP="00807F41">
          <w:pPr>
            <w:rPr>
              <w:rFonts w:ascii="Aptos Body" w:hAnsi="Aptos Body"/>
            </w:rPr>
          </w:pPr>
        </w:p>
        <w:p w14:paraId="35F2D5E3" w14:textId="77777777" w:rsidR="00807F41" w:rsidRPr="00807F41" w:rsidRDefault="00807F41" w:rsidP="00807F41">
          <w:pPr>
            <w:rPr>
              <w:rFonts w:ascii="Aptos Body" w:hAnsi="Aptos Body"/>
            </w:rPr>
          </w:pPr>
          <w:r w:rsidRPr="00807F41">
            <w:rPr>
              <w:rFonts w:ascii="Aptos Body" w:hAnsi="Aptos Body"/>
            </w:rPr>
            <w:t>Millions $</w:t>
          </w:r>
        </w:p>
        <w:p w14:paraId="40042F58" w14:textId="77777777" w:rsidR="00807F41" w:rsidRPr="00807F41" w:rsidRDefault="00807F41" w:rsidP="00807F41">
          <w:pPr>
            <w:rPr>
              <w:rFonts w:ascii="Aptos Body" w:hAnsi="Aptos Body"/>
            </w:rPr>
          </w:pPr>
          <w:r w:rsidRPr="00807F41">
            <w:rPr>
              <w:rFonts w:ascii="Aptos Body" w:hAnsi="Aptos Body"/>
            </w:rPr>
            <w:t>gross margin</w:t>
          </w:r>
          <w:proofErr w:type="gramStart"/>
          <w:r w:rsidRPr="00807F41">
            <w:rPr>
              <w:rFonts w:ascii="Aptos Body" w:hAnsi="Aptos Body"/>
            </w:rPr>
            <w:t>=(</w:t>
          </w:r>
          <w:proofErr w:type="gramEnd"/>
          <w:r w:rsidRPr="00807F41">
            <w:rPr>
              <w:rFonts w:ascii="Aptos Body" w:hAnsi="Aptos Body"/>
            </w:rPr>
            <w:t>gross profit)/(sales (revenue))</w:t>
          </w:r>
        </w:p>
        <w:p w14:paraId="7B99208D" w14:textId="77777777" w:rsidR="00807F41" w:rsidRPr="00807F41" w:rsidRDefault="00807F41" w:rsidP="00807F41">
          <w:pPr>
            <w:rPr>
              <w:rFonts w:ascii="Aptos Body" w:hAnsi="Aptos Body"/>
            </w:rPr>
          </w:pPr>
          <w:r w:rsidRPr="00807F41">
            <w:rPr>
              <w:rFonts w:ascii="Aptos Body" w:hAnsi="Aptos Body"/>
            </w:rPr>
            <w:t>Source: Financial Management course notes</w:t>
          </w:r>
        </w:p>
        <w:p w14:paraId="3C82BC68" w14:textId="77777777" w:rsidR="00807F41" w:rsidRPr="00807F41" w:rsidRDefault="00807F41" w:rsidP="00807F41">
          <w:pPr>
            <w:rPr>
              <w:rFonts w:ascii="Aptos Body" w:hAnsi="Aptos Body"/>
            </w:rPr>
          </w:pPr>
          <w:r w:rsidRPr="00807F41">
            <w:rPr>
              <w:rFonts w:ascii="Aptos Body" w:hAnsi="Aptos Body"/>
            </w:rPr>
            <w:t>Gross margin (2019) = 82933/125843 = 0.65</w:t>
          </w:r>
        </w:p>
        <w:p w14:paraId="7E82ACEE" w14:textId="77777777" w:rsidR="00807F41" w:rsidRPr="00807F41" w:rsidRDefault="00807F41" w:rsidP="00807F41">
          <w:pPr>
            <w:rPr>
              <w:rFonts w:ascii="Aptos Body" w:hAnsi="Aptos Body"/>
            </w:rPr>
          </w:pPr>
          <w:r w:rsidRPr="00807F41">
            <w:rPr>
              <w:rFonts w:ascii="Aptos Body" w:hAnsi="Aptos Body"/>
            </w:rPr>
            <w:t>Gross margin (2020) = 96937/143015 = 0.67</w:t>
          </w:r>
        </w:p>
        <w:p w14:paraId="76312DC7" w14:textId="77777777" w:rsidR="00807F41" w:rsidRPr="00807F41" w:rsidRDefault="00807F41" w:rsidP="00807F41">
          <w:pPr>
            <w:rPr>
              <w:rFonts w:ascii="Aptos Body" w:hAnsi="Aptos Body"/>
            </w:rPr>
          </w:pPr>
          <w:r w:rsidRPr="00807F41">
            <w:rPr>
              <w:rFonts w:ascii="Aptos Body" w:hAnsi="Aptos Body"/>
            </w:rPr>
            <w:t>Gross margin (2021) = 115856/168088 = 0.68</w:t>
          </w:r>
        </w:p>
        <w:p w14:paraId="57B62D4B" w14:textId="77777777" w:rsidR="00807F41" w:rsidRPr="00807F41" w:rsidRDefault="00807F41" w:rsidP="00807F41">
          <w:pPr>
            <w:rPr>
              <w:rFonts w:ascii="Aptos Body" w:hAnsi="Aptos Body"/>
            </w:rPr>
          </w:pPr>
          <w:r w:rsidRPr="00807F41">
            <w:rPr>
              <w:rFonts w:ascii="Aptos Body" w:hAnsi="Aptos Body"/>
            </w:rPr>
            <w:t>Gross margin (2022) = 135620/198270 = 0.68</w:t>
          </w:r>
        </w:p>
        <w:p w14:paraId="02F475C9" w14:textId="77777777" w:rsidR="00807F41" w:rsidRPr="00807F41" w:rsidRDefault="00807F41" w:rsidP="00807F41">
          <w:pPr>
            <w:rPr>
              <w:rFonts w:ascii="Aptos Body" w:hAnsi="Aptos Body"/>
            </w:rPr>
          </w:pPr>
          <w:r w:rsidRPr="00807F41">
            <w:rPr>
              <w:rFonts w:ascii="Aptos Body" w:hAnsi="Aptos Body"/>
            </w:rPr>
            <w:t>Gross margin (2023) = 146052/211915 = 0.68</w:t>
          </w:r>
        </w:p>
        <w:p w14:paraId="775743D5" w14:textId="77777777" w:rsidR="00807F41" w:rsidRPr="00807F41" w:rsidRDefault="00807F41" w:rsidP="00807F41">
          <w:pPr>
            <w:rPr>
              <w:rFonts w:ascii="Aptos Body" w:hAnsi="Aptos Body"/>
            </w:rPr>
          </w:pPr>
          <w:r w:rsidRPr="00807F41">
            <w:rPr>
              <w:rFonts w:ascii="Aptos Body" w:hAnsi="Aptos Body"/>
            </w:rPr>
            <w:t>Millions $</w:t>
          </w:r>
        </w:p>
        <w:p w14:paraId="69D23BD6" w14:textId="77777777" w:rsidR="00807F41" w:rsidRPr="00807F41" w:rsidRDefault="00807F41" w:rsidP="00807F41">
          <w:pPr>
            <w:rPr>
              <w:rFonts w:ascii="Aptos Body" w:hAnsi="Aptos Body"/>
            </w:rPr>
          </w:pPr>
          <w:r w:rsidRPr="00807F41">
            <w:rPr>
              <w:rFonts w:ascii="Aptos Body" w:hAnsi="Aptos Body"/>
            </w:rPr>
            <w:t>Operating margin:</w:t>
          </w:r>
        </w:p>
        <w:p w14:paraId="414E8271" w14:textId="77777777" w:rsidR="00807F41" w:rsidRPr="00807F41" w:rsidRDefault="00807F41" w:rsidP="00807F41">
          <w:pPr>
            <w:rPr>
              <w:rFonts w:ascii="Aptos Body" w:hAnsi="Aptos Body"/>
            </w:rPr>
          </w:pPr>
          <w:r w:rsidRPr="00807F41">
            <w:rPr>
              <w:rFonts w:ascii="Aptos Body" w:hAnsi="Aptos Body"/>
            </w:rPr>
            <w:t>operating margin</w:t>
          </w:r>
          <w:proofErr w:type="gramStart"/>
          <w:r w:rsidRPr="00807F41">
            <w:rPr>
              <w:rFonts w:ascii="Aptos Body" w:hAnsi="Aptos Body"/>
            </w:rPr>
            <w:t>=(</w:t>
          </w:r>
          <w:proofErr w:type="gramEnd"/>
          <w:r w:rsidRPr="00807F41">
            <w:rPr>
              <w:rFonts w:ascii="Aptos Body" w:hAnsi="Aptos Body"/>
            </w:rPr>
            <w:t>operating profit)/(sales (revenue))</w:t>
          </w:r>
        </w:p>
        <w:p w14:paraId="7BEF12FF" w14:textId="77777777" w:rsidR="00807F41" w:rsidRPr="00807F41" w:rsidRDefault="00807F41" w:rsidP="00807F41">
          <w:pPr>
            <w:rPr>
              <w:rFonts w:ascii="Aptos Body" w:hAnsi="Aptos Body"/>
            </w:rPr>
          </w:pPr>
          <w:r w:rsidRPr="00807F41">
            <w:rPr>
              <w:rFonts w:ascii="Aptos Body" w:hAnsi="Aptos Body"/>
            </w:rPr>
            <w:t>Source: Financial Management course notes</w:t>
          </w:r>
        </w:p>
        <w:p w14:paraId="1DB8BAB3" w14:textId="77777777" w:rsidR="00807F41" w:rsidRPr="00807F41" w:rsidRDefault="00807F41" w:rsidP="00807F41">
          <w:pPr>
            <w:rPr>
              <w:rFonts w:ascii="Aptos Body" w:hAnsi="Aptos Body"/>
            </w:rPr>
          </w:pPr>
          <w:r w:rsidRPr="00807F41">
            <w:rPr>
              <w:rFonts w:ascii="Aptos Body" w:hAnsi="Aptos Body"/>
            </w:rPr>
            <w:t>Operating margin (2019) = 42959/125843 = 0.34</w:t>
          </w:r>
        </w:p>
        <w:p w14:paraId="52DF1475" w14:textId="77777777" w:rsidR="00807F41" w:rsidRPr="00807F41" w:rsidRDefault="00807F41" w:rsidP="00807F41">
          <w:pPr>
            <w:rPr>
              <w:rFonts w:ascii="Aptos Body" w:hAnsi="Aptos Body"/>
            </w:rPr>
          </w:pPr>
          <w:r w:rsidRPr="00807F41">
            <w:rPr>
              <w:rFonts w:ascii="Aptos Body" w:hAnsi="Aptos Body"/>
            </w:rPr>
            <w:t>Operating margin (2020) = 52959/143015 = 0.37</w:t>
          </w:r>
        </w:p>
        <w:p w14:paraId="5320A585" w14:textId="77777777" w:rsidR="00807F41" w:rsidRPr="00807F41" w:rsidRDefault="00807F41" w:rsidP="00807F41">
          <w:pPr>
            <w:rPr>
              <w:rFonts w:ascii="Aptos Body" w:hAnsi="Aptos Body"/>
            </w:rPr>
          </w:pPr>
          <w:r w:rsidRPr="00807F41">
            <w:rPr>
              <w:rFonts w:ascii="Aptos Body" w:hAnsi="Aptos Body"/>
            </w:rPr>
            <w:t>Operating margin (2021) = 69916/168088 = 0.41</w:t>
          </w:r>
        </w:p>
        <w:p w14:paraId="267AB111" w14:textId="77777777" w:rsidR="00807F41" w:rsidRPr="00807F41" w:rsidRDefault="00807F41" w:rsidP="00807F41">
          <w:pPr>
            <w:rPr>
              <w:rFonts w:ascii="Aptos Body" w:hAnsi="Aptos Body"/>
            </w:rPr>
          </w:pPr>
          <w:r w:rsidRPr="00807F41">
            <w:rPr>
              <w:rFonts w:ascii="Aptos Body" w:hAnsi="Aptos Body"/>
            </w:rPr>
            <w:t>Operating margin (2022) = 83383/198270 = 0.42</w:t>
          </w:r>
        </w:p>
        <w:p w14:paraId="4BE7932B" w14:textId="77777777" w:rsidR="00807F41" w:rsidRPr="00807F41" w:rsidRDefault="00807F41" w:rsidP="00807F41">
          <w:pPr>
            <w:rPr>
              <w:rFonts w:ascii="Aptos Body" w:hAnsi="Aptos Body"/>
            </w:rPr>
          </w:pPr>
          <w:r w:rsidRPr="00807F41">
            <w:rPr>
              <w:rFonts w:ascii="Aptos Body" w:hAnsi="Aptos Body"/>
            </w:rPr>
            <w:t>Operating margin (2023) = 88523/211915 = 0.41</w:t>
          </w:r>
        </w:p>
        <w:p w14:paraId="0E05C918" w14:textId="77777777" w:rsidR="00807F41" w:rsidRPr="00807F41" w:rsidRDefault="00807F41" w:rsidP="00807F41">
          <w:pPr>
            <w:rPr>
              <w:rFonts w:ascii="Aptos Body" w:hAnsi="Aptos Body"/>
            </w:rPr>
          </w:pPr>
          <w:r w:rsidRPr="00807F41">
            <w:rPr>
              <w:rFonts w:ascii="Aptos Body" w:hAnsi="Aptos Body"/>
            </w:rPr>
            <w:t>Net Profit Margin:</w:t>
          </w:r>
        </w:p>
        <w:p w14:paraId="0F00437C" w14:textId="77777777" w:rsidR="00807F41" w:rsidRPr="00807F41" w:rsidRDefault="00807F41" w:rsidP="00807F41">
          <w:pPr>
            <w:rPr>
              <w:rFonts w:ascii="Aptos Body" w:hAnsi="Aptos Body"/>
            </w:rPr>
          </w:pPr>
          <w:r w:rsidRPr="00807F41">
            <w:rPr>
              <w:rFonts w:ascii="Aptos Body" w:hAnsi="Aptos Body"/>
            </w:rPr>
            <w:t>Millions $</w:t>
          </w:r>
        </w:p>
        <w:p w14:paraId="1829B481" w14:textId="77777777" w:rsidR="00807F41" w:rsidRPr="00807F41" w:rsidRDefault="00807F41" w:rsidP="00807F41">
          <w:pPr>
            <w:rPr>
              <w:rFonts w:ascii="Aptos Body" w:hAnsi="Aptos Body"/>
            </w:rPr>
          </w:pPr>
          <w:r w:rsidRPr="00807F41">
            <w:rPr>
              <w:rFonts w:ascii="Aptos Body" w:hAnsi="Aptos Body"/>
            </w:rPr>
            <w:t>net profit margin</w:t>
          </w:r>
          <w:proofErr w:type="gramStart"/>
          <w:r w:rsidRPr="00807F41">
            <w:rPr>
              <w:rFonts w:ascii="Aptos Body" w:hAnsi="Aptos Body"/>
            </w:rPr>
            <w:t>=(</w:t>
          </w:r>
          <w:proofErr w:type="gramEnd"/>
          <w:r w:rsidRPr="00807F41">
            <w:rPr>
              <w:rFonts w:ascii="Aptos Body" w:hAnsi="Aptos Body"/>
            </w:rPr>
            <w:t>net profit (profit for the year))/(sales (revenue))</w:t>
          </w:r>
        </w:p>
        <w:p w14:paraId="12FE8525" w14:textId="77777777" w:rsidR="00807F41" w:rsidRPr="00807F41" w:rsidRDefault="00807F41" w:rsidP="00807F41">
          <w:pPr>
            <w:rPr>
              <w:rFonts w:ascii="Aptos Body" w:hAnsi="Aptos Body"/>
            </w:rPr>
          </w:pPr>
          <w:r w:rsidRPr="00807F41">
            <w:rPr>
              <w:rFonts w:ascii="Aptos Body" w:hAnsi="Aptos Body"/>
            </w:rPr>
            <w:t>Source: Financial Management course notes</w:t>
          </w:r>
        </w:p>
        <w:p w14:paraId="49468C78" w14:textId="77777777" w:rsidR="00807F41" w:rsidRPr="00807F41" w:rsidRDefault="00807F41" w:rsidP="00807F41">
          <w:pPr>
            <w:rPr>
              <w:rFonts w:ascii="Aptos Body" w:hAnsi="Aptos Body"/>
            </w:rPr>
          </w:pPr>
          <w:r w:rsidRPr="00807F41">
            <w:rPr>
              <w:rFonts w:ascii="Aptos Body" w:hAnsi="Aptos Body"/>
            </w:rPr>
            <w:t>Net profit margin (2019) = 39240/125843 = 0.31</w:t>
          </w:r>
        </w:p>
        <w:p w14:paraId="3287C1FE" w14:textId="77777777" w:rsidR="00807F41" w:rsidRPr="00807F41" w:rsidRDefault="00807F41" w:rsidP="00807F41">
          <w:pPr>
            <w:rPr>
              <w:rFonts w:ascii="Aptos Body" w:hAnsi="Aptos Body"/>
            </w:rPr>
          </w:pPr>
          <w:r w:rsidRPr="00807F41">
            <w:rPr>
              <w:rFonts w:ascii="Aptos Body" w:hAnsi="Aptos Body"/>
            </w:rPr>
            <w:t>Net profit margin (2020) = 44281/143015 = 0.30</w:t>
          </w:r>
        </w:p>
        <w:p w14:paraId="1D2A046B" w14:textId="77777777" w:rsidR="00807F41" w:rsidRPr="00807F41" w:rsidRDefault="00807F41" w:rsidP="00807F41">
          <w:pPr>
            <w:rPr>
              <w:rFonts w:ascii="Aptos Body" w:hAnsi="Aptos Body"/>
            </w:rPr>
          </w:pPr>
          <w:r w:rsidRPr="00807F41">
            <w:rPr>
              <w:rFonts w:ascii="Aptos Body" w:hAnsi="Aptos Body"/>
            </w:rPr>
            <w:t>Net profit margin (2021) = 61271/168088 = 0.36</w:t>
          </w:r>
        </w:p>
        <w:p w14:paraId="6FF839DC" w14:textId="77777777" w:rsidR="00807F41" w:rsidRPr="00807F41" w:rsidRDefault="00807F41" w:rsidP="00807F41">
          <w:pPr>
            <w:rPr>
              <w:rFonts w:ascii="Aptos Body" w:hAnsi="Aptos Body"/>
            </w:rPr>
          </w:pPr>
          <w:r w:rsidRPr="00807F41">
            <w:rPr>
              <w:rFonts w:ascii="Aptos Body" w:hAnsi="Aptos Body"/>
            </w:rPr>
            <w:t>Net profit margin (2022) = 72738/198270 = 0.36</w:t>
          </w:r>
        </w:p>
        <w:p w14:paraId="20D0A795" w14:textId="77777777" w:rsidR="00807F41" w:rsidRPr="00807F41" w:rsidRDefault="00807F41" w:rsidP="00807F41">
          <w:pPr>
            <w:rPr>
              <w:rFonts w:ascii="Aptos Body" w:hAnsi="Aptos Body"/>
            </w:rPr>
          </w:pPr>
          <w:r w:rsidRPr="00807F41">
            <w:rPr>
              <w:rFonts w:ascii="Aptos Body" w:hAnsi="Aptos Body"/>
            </w:rPr>
            <w:t>Net profit margin (2023) = 72361/211915 = 0.34</w:t>
          </w:r>
        </w:p>
        <w:p w14:paraId="7FB9BFF0" w14:textId="77777777" w:rsidR="00807F41" w:rsidRPr="00807F41" w:rsidRDefault="00807F41" w:rsidP="00807F41">
          <w:pPr>
            <w:rPr>
              <w:rFonts w:ascii="Aptos Body" w:hAnsi="Aptos Body"/>
            </w:rPr>
          </w:pPr>
          <w:r w:rsidRPr="00807F41">
            <w:rPr>
              <w:rFonts w:ascii="Aptos Body" w:hAnsi="Aptos Body"/>
            </w:rPr>
            <w:t>Liquidity:</w:t>
          </w:r>
        </w:p>
        <w:p w14:paraId="14055EF7" w14:textId="77777777" w:rsidR="00807F41" w:rsidRPr="00807F41" w:rsidRDefault="00807F41" w:rsidP="00807F41">
          <w:pPr>
            <w:rPr>
              <w:rFonts w:ascii="Aptos Body" w:hAnsi="Aptos Body"/>
            </w:rPr>
          </w:pPr>
          <w:r w:rsidRPr="00807F41">
            <w:rPr>
              <w:rFonts w:ascii="Aptos Body" w:hAnsi="Aptos Body"/>
            </w:rPr>
            <w:t>Current ratio:</w:t>
          </w:r>
        </w:p>
        <w:p w14:paraId="2D18D81D" w14:textId="77777777" w:rsidR="00807F41" w:rsidRPr="00807F41" w:rsidRDefault="00807F41" w:rsidP="00807F41">
          <w:pPr>
            <w:rPr>
              <w:rFonts w:ascii="Aptos Body" w:hAnsi="Aptos Body"/>
            </w:rPr>
          </w:pPr>
          <w:r w:rsidRPr="00807F41">
            <w:rPr>
              <w:rFonts w:ascii="Aptos Body" w:hAnsi="Aptos Body"/>
            </w:rPr>
            <w:t>Millions $</w:t>
          </w:r>
        </w:p>
        <w:p w14:paraId="2D2794B9" w14:textId="77777777" w:rsidR="00807F41" w:rsidRPr="00807F41" w:rsidRDefault="00807F41" w:rsidP="00807F41">
          <w:pPr>
            <w:rPr>
              <w:rFonts w:ascii="Aptos Body" w:hAnsi="Aptos Body"/>
            </w:rPr>
          </w:pPr>
          <w:r w:rsidRPr="00807F41">
            <w:rPr>
              <w:rFonts w:ascii="Aptos Body" w:hAnsi="Aptos Body"/>
            </w:rPr>
            <w:t>current ratio</w:t>
          </w:r>
          <w:proofErr w:type="gramStart"/>
          <w:r w:rsidRPr="00807F41">
            <w:rPr>
              <w:rFonts w:ascii="Aptos Body" w:hAnsi="Aptos Body"/>
            </w:rPr>
            <w:t>=(</w:t>
          </w:r>
          <w:proofErr w:type="gramEnd"/>
          <w:r w:rsidRPr="00807F41">
            <w:rPr>
              <w:rFonts w:ascii="Aptos Body" w:hAnsi="Aptos Body"/>
            </w:rPr>
            <w:t>current asset)/(current liability)</w:t>
          </w:r>
        </w:p>
        <w:p w14:paraId="62813BEC" w14:textId="77777777" w:rsidR="00807F41" w:rsidRPr="00807F41" w:rsidRDefault="00807F41" w:rsidP="00807F41">
          <w:pPr>
            <w:rPr>
              <w:rFonts w:ascii="Aptos Body" w:hAnsi="Aptos Body"/>
            </w:rPr>
          </w:pPr>
          <w:r w:rsidRPr="00807F41">
            <w:rPr>
              <w:rFonts w:ascii="Aptos Body" w:hAnsi="Aptos Body"/>
            </w:rPr>
            <w:t>Source: Financial Management course notes</w:t>
          </w:r>
        </w:p>
        <w:p w14:paraId="12E4A7DA" w14:textId="77777777" w:rsidR="00807F41" w:rsidRPr="00807F41" w:rsidRDefault="00807F41" w:rsidP="00807F41">
          <w:pPr>
            <w:rPr>
              <w:rFonts w:ascii="Aptos Body" w:hAnsi="Aptos Body"/>
            </w:rPr>
          </w:pPr>
          <w:r w:rsidRPr="00807F41">
            <w:rPr>
              <w:rFonts w:ascii="Aptos Body" w:hAnsi="Aptos Body"/>
            </w:rPr>
            <w:t>Current ratio (2019) = 175552/69420= 2.52</w:t>
          </w:r>
        </w:p>
        <w:p w14:paraId="690804E0" w14:textId="77777777" w:rsidR="00807F41" w:rsidRPr="00807F41" w:rsidRDefault="00807F41" w:rsidP="00807F41">
          <w:pPr>
            <w:rPr>
              <w:rFonts w:ascii="Aptos Body" w:hAnsi="Aptos Body"/>
            </w:rPr>
          </w:pPr>
          <w:r w:rsidRPr="00807F41">
            <w:rPr>
              <w:rFonts w:ascii="Aptos Body" w:hAnsi="Aptos Body"/>
            </w:rPr>
            <w:t>Current ratio (2020) = 181915/72310= 2.51</w:t>
          </w:r>
        </w:p>
        <w:p w14:paraId="73AFE56E" w14:textId="77777777" w:rsidR="00807F41" w:rsidRPr="00807F41" w:rsidRDefault="00807F41" w:rsidP="00807F41">
          <w:pPr>
            <w:rPr>
              <w:rFonts w:ascii="Aptos Body" w:hAnsi="Aptos Body"/>
            </w:rPr>
          </w:pPr>
          <w:r w:rsidRPr="00807F41">
            <w:rPr>
              <w:rFonts w:ascii="Aptos Body" w:hAnsi="Aptos Body"/>
            </w:rPr>
            <w:t>Current ratio (2021) = 184406/88657= 2.07</w:t>
          </w:r>
        </w:p>
        <w:p w14:paraId="3E01A7EB" w14:textId="77777777" w:rsidR="00807F41" w:rsidRPr="00807F41" w:rsidRDefault="00807F41" w:rsidP="00807F41">
          <w:pPr>
            <w:rPr>
              <w:rFonts w:ascii="Aptos Body" w:hAnsi="Aptos Body"/>
            </w:rPr>
          </w:pPr>
          <w:r w:rsidRPr="00807F41">
            <w:rPr>
              <w:rFonts w:ascii="Aptos Body" w:hAnsi="Aptos Body"/>
            </w:rPr>
            <w:t>Current ratio (2022) = 169684/95082= 1.78</w:t>
          </w:r>
        </w:p>
        <w:p w14:paraId="6093BF0E" w14:textId="77777777" w:rsidR="00807F41" w:rsidRPr="00807F41" w:rsidRDefault="00807F41" w:rsidP="00807F41">
          <w:pPr>
            <w:rPr>
              <w:rFonts w:ascii="Aptos Body" w:hAnsi="Aptos Body"/>
            </w:rPr>
          </w:pPr>
          <w:r w:rsidRPr="00807F41">
            <w:rPr>
              <w:rFonts w:ascii="Aptos Body" w:hAnsi="Aptos Body"/>
            </w:rPr>
            <w:t>Current ratio (2023) = 184257/104149= 1.77</w:t>
          </w:r>
        </w:p>
        <w:p w14:paraId="1F157061" w14:textId="77777777" w:rsidR="00807F41" w:rsidRPr="00807F41" w:rsidRDefault="00807F41" w:rsidP="00807F41">
          <w:pPr>
            <w:rPr>
              <w:rFonts w:ascii="Aptos Body" w:hAnsi="Aptos Body"/>
            </w:rPr>
          </w:pPr>
          <w:r w:rsidRPr="00807F41">
            <w:rPr>
              <w:rFonts w:ascii="Aptos Body" w:hAnsi="Aptos Body"/>
            </w:rPr>
            <w:t>Quick ratio:</w:t>
          </w:r>
        </w:p>
        <w:p w14:paraId="1484E91F" w14:textId="77777777" w:rsidR="00807F41" w:rsidRPr="00807F41" w:rsidRDefault="00807F41" w:rsidP="00807F41">
          <w:pPr>
            <w:rPr>
              <w:rFonts w:ascii="Aptos Body" w:hAnsi="Aptos Body"/>
            </w:rPr>
          </w:pPr>
          <w:r w:rsidRPr="00807F41">
            <w:rPr>
              <w:rFonts w:ascii="Aptos Body" w:hAnsi="Aptos Body"/>
            </w:rPr>
            <w:t>Millions $</w:t>
          </w:r>
        </w:p>
        <w:p w14:paraId="49F0005C" w14:textId="77777777" w:rsidR="00807F41" w:rsidRPr="00807F41" w:rsidRDefault="00807F41" w:rsidP="00807F41">
          <w:pPr>
            <w:rPr>
              <w:rFonts w:ascii="Aptos Body" w:hAnsi="Aptos Body"/>
            </w:rPr>
          </w:pPr>
          <w:r w:rsidRPr="00807F41">
            <w:rPr>
              <w:rFonts w:ascii="Aptos Body" w:hAnsi="Aptos Body"/>
            </w:rPr>
            <w:t>quick (acid) ratio</w:t>
          </w:r>
          <w:proofErr w:type="gramStart"/>
          <w:r w:rsidRPr="00807F41">
            <w:rPr>
              <w:rFonts w:ascii="Aptos Body" w:hAnsi="Aptos Body"/>
            </w:rPr>
            <w:t>=(</w:t>
          </w:r>
          <w:proofErr w:type="gramEnd"/>
          <w:r w:rsidRPr="00807F41">
            <w:rPr>
              <w:rFonts w:ascii="Aptos Body" w:hAnsi="Aptos Body"/>
            </w:rPr>
            <w:t>current asset-inventory)/(current liability)</w:t>
          </w:r>
        </w:p>
        <w:p w14:paraId="174AA8CF" w14:textId="77777777" w:rsidR="00807F41" w:rsidRPr="00807F41" w:rsidRDefault="00807F41" w:rsidP="00807F41">
          <w:pPr>
            <w:rPr>
              <w:rFonts w:ascii="Aptos Body" w:hAnsi="Aptos Body"/>
            </w:rPr>
          </w:pPr>
          <w:r w:rsidRPr="00807F41">
            <w:rPr>
              <w:rFonts w:ascii="Aptos Body" w:hAnsi="Aptos Body"/>
            </w:rPr>
            <w:t>Source: Financial Management course notes</w:t>
          </w:r>
        </w:p>
        <w:p w14:paraId="263AC972" w14:textId="77777777" w:rsidR="00807F41" w:rsidRPr="00807F41" w:rsidRDefault="00807F41" w:rsidP="00807F41">
          <w:pPr>
            <w:rPr>
              <w:rFonts w:ascii="Aptos Body" w:hAnsi="Aptos Body"/>
            </w:rPr>
          </w:pPr>
          <w:r w:rsidRPr="00807F41">
            <w:rPr>
              <w:rFonts w:ascii="Aptos Body" w:hAnsi="Aptos Body"/>
            </w:rPr>
            <w:t>Quick ratio (2019) = (175552-2063)/ 69420= 2.49</w:t>
          </w:r>
        </w:p>
        <w:p w14:paraId="384ECF64" w14:textId="77777777" w:rsidR="00807F41" w:rsidRPr="00807F41" w:rsidRDefault="00807F41" w:rsidP="00807F41">
          <w:pPr>
            <w:rPr>
              <w:rFonts w:ascii="Aptos Body" w:hAnsi="Aptos Body"/>
            </w:rPr>
          </w:pPr>
          <w:r w:rsidRPr="00807F41">
            <w:rPr>
              <w:rFonts w:ascii="Aptos Body" w:hAnsi="Aptos Body"/>
            </w:rPr>
            <w:t>Quick ratio (2020) = (181915-1895)/ 72310= 2.48</w:t>
          </w:r>
        </w:p>
        <w:p w14:paraId="4276F2EA" w14:textId="77777777" w:rsidR="00807F41" w:rsidRPr="00807F41" w:rsidRDefault="00807F41" w:rsidP="00807F41">
          <w:pPr>
            <w:rPr>
              <w:rFonts w:ascii="Aptos Body" w:hAnsi="Aptos Body"/>
            </w:rPr>
          </w:pPr>
          <w:r w:rsidRPr="00807F41">
            <w:rPr>
              <w:rFonts w:ascii="Aptos Body" w:hAnsi="Aptos Body"/>
            </w:rPr>
            <w:t>Quick ratio (2021) = (184406-2636)/ 88657= 2.05</w:t>
          </w:r>
        </w:p>
        <w:p w14:paraId="6851CEB3" w14:textId="77777777" w:rsidR="00807F41" w:rsidRPr="00807F41" w:rsidRDefault="00807F41" w:rsidP="00807F41">
          <w:pPr>
            <w:rPr>
              <w:rFonts w:ascii="Aptos Body" w:hAnsi="Aptos Body"/>
            </w:rPr>
          </w:pPr>
          <w:r w:rsidRPr="00807F41">
            <w:rPr>
              <w:rFonts w:ascii="Aptos Body" w:hAnsi="Aptos Body"/>
            </w:rPr>
            <w:t>Quick ratio (2022) = (169684-3742)/95082= 1.74</w:t>
          </w:r>
        </w:p>
        <w:p w14:paraId="2573A51C" w14:textId="77777777" w:rsidR="00807F41" w:rsidRPr="00807F41" w:rsidRDefault="00807F41" w:rsidP="00807F41">
          <w:pPr>
            <w:rPr>
              <w:rFonts w:ascii="Aptos Body" w:hAnsi="Aptos Body"/>
            </w:rPr>
          </w:pPr>
          <w:r w:rsidRPr="00807F41">
            <w:rPr>
              <w:rFonts w:ascii="Aptos Body" w:hAnsi="Aptos Body"/>
            </w:rPr>
            <w:t>Quick ratio (2023) = (184257-2500)/ 104149= 1.74</w:t>
          </w:r>
        </w:p>
        <w:p w14:paraId="6091F537" w14:textId="77777777" w:rsidR="00807F41" w:rsidRPr="00807F41" w:rsidRDefault="00807F41" w:rsidP="00807F41">
          <w:pPr>
            <w:rPr>
              <w:rFonts w:ascii="Aptos Body" w:hAnsi="Aptos Body"/>
            </w:rPr>
          </w:pPr>
          <w:r w:rsidRPr="00807F41">
            <w:rPr>
              <w:rFonts w:ascii="Aptos Body" w:hAnsi="Aptos Body"/>
            </w:rPr>
            <w:t>Cash ratio:</w:t>
          </w:r>
        </w:p>
        <w:p w14:paraId="5A793B36" w14:textId="77777777" w:rsidR="00807F41" w:rsidRPr="00807F41" w:rsidRDefault="00807F41" w:rsidP="00807F41">
          <w:pPr>
            <w:rPr>
              <w:rFonts w:ascii="Aptos Body" w:hAnsi="Aptos Body"/>
            </w:rPr>
          </w:pPr>
          <w:r w:rsidRPr="00807F41">
            <w:rPr>
              <w:rFonts w:ascii="Aptos Body" w:hAnsi="Aptos Body"/>
            </w:rPr>
            <w:t>Millions $</w:t>
          </w:r>
        </w:p>
        <w:p w14:paraId="77E16699" w14:textId="77777777" w:rsidR="00807F41" w:rsidRPr="00807F41" w:rsidRDefault="00807F41" w:rsidP="00807F41">
          <w:pPr>
            <w:rPr>
              <w:rFonts w:ascii="Aptos Body" w:hAnsi="Aptos Body"/>
            </w:rPr>
          </w:pPr>
          <w:r w:rsidRPr="00807F41">
            <w:rPr>
              <w:rFonts w:ascii="Aptos Body" w:hAnsi="Aptos Body"/>
            </w:rPr>
            <w:t>cash ratio=cash</w:t>
          </w:r>
          <w:proofErr w:type="gramStart"/>
          <w:r w:rsidRPr="00807F41">
            <w:rPr>
              <w:rFonts w:ascii="Aptos Body" w:hAnsi="Aptos Body"/>
            </w:rPr>
            <w:t>/(</w:t>
          </w:r>
          <w:proofErr w:type="gramEnd"/>
          <w:r w:rsidRPr="00807F41">
            <w:rPr>
              <w:rFonts w:ascii="Aptos Body" w:hAnsi="Aptos Body"/>
            </w:rPr>
            <w:t>current liability)</w:t>
          </w:r>
        </w:p>
        <w:p w14:paraId="1D29EF93" w14:textId="77777777" w:rsidR="00807F41" w:rsidRPr="00807F41" w:rsidRDefault="00807F41" w:rsidP="00807F41">
          <w:pPr>
            <w:rPr>
              <w:rFonts w:ascii="Aptos Body" w:hAnsi="Aptos Body"/>
            </w:rPr>
          </w:pPr>
          <w:r w:rsidRPr="00807F41">
            <w:rPr>
              <w:rFonts w:ascii="Aptos Body" w:hAnsi="Aptos Body"/>
            </w:rPr>
            <w:t>Source: Financial Management course notes</w:t>
          </w:r>
        </w:p>
        <w:p w14:paraId="6CD894C5" w14:textId="77777777" w:rsidR="00807F41" w:rsidRPr="00807F41" w:rsidRDefault="00807F41" w:rsidP="00807F41">
          <w:pPr>
            <w:rPr>
              <w:rFonts w:ascii="Aptos Body" w:hAnsi="Aptos Body"/>
            </w:rPr>
          </w:pPr>
          <w:r w:rsidRPr="00807F41">
            <w:rPr>
              <w:rFonts w:ascii="Aptos Body" w:hAnsi="Aptos Body"/>
            </w:rPr>
            <w:t>Cash ratio (2019) = 133819/69420 = 1.92</w:t>
          </w:r>
        </w:p>
        <w:p w14:paraId="4BD03683" w14:textId="77777777" w:rsidR="00807F41" w:rsidRPr="00807F41" w:rsidRDefault="00807F41" w:rsidP="00807F41">
          <w:pPr>
            <w:rPr>
              <w:rFonts w:ascii="Aptos Body" w:hAnsi="Aptos Body"/>
            </w:rPr>
          </w:pPr>
          <w:r w:rsidRPr="00807F41">
            <w:rPr>
              <w:rFonts w:ascii="Aptos Body" w:hAnsi="Aptos Body"/>
            </w:rPr>
            <w:t>Cash ratio (2020) = 136527/72310 = 1.88</w:t>
          </w:r>
        </w:p>
        <w:p w14:paraId="0DC81DA1" w14:textId="77777777" w:rsidR="00807F41" w:rsidRPr="00807F41" w:rsidRDefault="00807F41" w:rsidP="00807F41">
          <w:pPr>
            <w:rPr>
              <w:rFonts w:ascii="Aptos Body" w:hAnsi="Aptos Body"/>
            </w:rPr>
          </w:pPr>
          <w:r w:rsidRPr="00807F41">
            <w:rPr>
              <w:rFonts w:ascii="Aptos Body" w:hAnsi="Aptos Body"/>
            </w:rPr>
            <w:t>Cash ratio (2021) = 130334/88657 = 1.47</w:t>
          </w:r>
        </w:p>
        <w:p w14:paraId="51255B64" w14:textId="77777777" w:rsidR="00807F41" w:rsidRPr="00807F41" w:rsidRDefault="00807F41" w:rsidP="00807F41">
          <w:pPr>
            <w:rPr>
              <w:rFonts w:ascii="Aptos Body" w:hAnsi="Aptos Body"/>
            </w:rPr>
          </w:pPr>
          <w:r w:rsidRPr="00807F41">
            <w:rPr>
              <w:rFonts w:ascii="Aptos Body" w:hAnsi="Aptos Body"/>
            </w:rPr>
            <w:t>Cash ratio (2022) = 104757/95082 = 1.10</w:t>
          </w:r>
        </w:p>
        <w:p w14:paraId="212FE41F" w14:textId="77777777" w:rsidR="00807F41" w:rsidRPr="00807F41" w:rsidRDefault="00807F41" w:rsidP="00807F41">
          <w:pPr>
            <w:rPr>
              <w:rFonts w:ascii="Aptos Body" w:hAnsi="Aptos Body"/>
            </w:rPr>
          </w:pPr>
          <w:r w:rsidRPr="00807F41">
            <w:rPr>
              <w:rFonts w:ascii="Aptos Body" w:hAnsi="Aptos Body"/>
            </w:rPr>
            <w:t>Cash ratio (2023) = 111262/104149 = 1.06</w:t>
          </w:r>
        </w:p>
        <w:p w14:paraId="454F361A" w14:textId="77777777" w:rsidR="00807F41" w:rsidRPr="00807F41" w:rsidRDefault="00807F41" w:rsidP="00807F41">
          <w:pPr>
            <w:rPr>
              <w:rFonts w:ascii="Aptos Body" w:hAnsi="Aptos Body"/>
            </w:rPr>
          </w:pPr>
          <w:r w:rsidRPr="00807F41">
            <w:rPr>
              <w:rFonts w:ascii="Aptos Body" w:hAnsi="Aptos Body"/>
            </w:rPr>
            <w:t>Gearing ratio:</w:t>
          </w:r>
        </w:p>
        <w:p w14:paraId="0ADB702B" w14:textId="77777777" w:rsidR="00807F41" w:rsidRPr="00807F41" w:rsidRDefault="00807F41" w:rsidP="00807F41">
          <w:pPr>
            <w:rPr>
              <w:rFonts w:ascii="Aptos Body" w:hAnsi="Aptos Body"/>
            </w:rPr>
          </w:pPr>
          <w:r w:rsidRPr="00807F41">
            <w:rPr>
              <w:rFonts w:ascii="Aptos Body" w:hAnsi="Aptos Body"/>
            </w:rPr>
            <w:t>Debt to equity ratio:</w:t>
          </w:r>
        </w:p>
        <w:p w14:paraId="1F6AEA9B" w14:textId="77777777" w:rsidR="00807F41" w:rsidRPr="00807F41" w:rsidRDefault="00807F41" w:rsidP="00807F41">
          <w:pPr>
            <w:rPr>
              <w:rFonts w:ascii="Aptos Body" w:hAnsi="Aptos Body"/>
            </w:rPr>
          </w:pPr>
          <w:r w:rsidRPr="00807F41">
            <w:rPr>
              <w:rFonts w:ascii="Aptos Body" w:hAnsi="Aptos Body"/>
            </w:rPr>
            <w:t>Millions $</w:t>
          </w:r>
        </w:p>
        <w:p w14:paraId="63B6ECA3" w14:textId="13690218" w:rsidR="00807F41" w:rsidRPr="00807F41" w:rsidRDefault="00807F41" w:rsidP="00807F41">
          <w:pPr>
            <w:rPr>
              <w:rFonts w:ascii="Aptos Body" w:hAnsi="Aptos Body"/>
            </w:rPr>
          </w:pPr>
          <w:r w:rsidRPr="00807F41">
            <w:rPr>
              <w:rFonts w:ascii="Aptos Body" w:hAnsi="Aptos Body"/>
            </w:rPr>
            <w:t>debt to equity ratio</w:t>
          </w:r>
          <w:r w:rsidRPr="00807F41">
            <w:rPr>
              <w:rFonts w:ascii="Aptos Body" w:hAnsi="Aptos Body"/>
            </w:rPr>
            <w:t>= (</w:t>
          </w:r>
          <w:r w:rsidRPr="00807F41">
            <w:rPr>
              <w:rFonts w:ascii="Aptos Body" w:hAnsi="Aptos Body"/>
            </w:rPr>
            <w:t xml:space="preserve">total </w:t>
          </w:r>
          <w:proofErr w:type="gramStart"/>
          <w:r w:rsidRPr="00807F41">
            <w:rPr>
              <w:rFonts w:ascii="Aptos Body" w:hAnsi="Aptos Body"/>
            </w:rPr>
            <w:t>debt(</w:t>
          </w:r>
          <w:proofErr w:type="gramEnd"/>
          <w:r w:rsidRPr="00807F41">
            <w:rPr>
              <w:rFonts w:ascii="Aptos Body" w:hAnsi="Aptos Body"/>
            </w:rPr>
            <w:t>borrowings,</w:t>
          </w:r>
          <w:r>
            <w:rPr>
              <w:rFonts w:ascii="Aptos Body" w:hAnsi="Aptos Body"/>
            </w:rPr>
            <w:t xml:space="preserve"> </w:t>
          </w:r>
          <w:r w:rsidRPr="00807F41">
            <w:rPr>
              <w:rFonts w:ascii="Aptos Body" w:hAnsi="Aptos Body"/>
            </w:rPr>
            <w:t>loan,</w:t>
          </w:r>
          <w:r>
            <w:rPr>
              <w:rFonts w:ascii="Aptos Body" w:hAnsi="Aptos Body"/>
            </w:rPr>
            <w:t xml:space="preserve"> </w:t>
          </w:r>
          <w:r w:rsidRPr="00807F41">
            <w:rPr>
              <w:rFonts w:ascii="Aptos Body" w:hAnsi="Aptos Body"/>
            </w:rPr>
            <w:t>debt))/(total equity)=(725+6674)/15644</w:t>
          </w:r>
        </w:p>
        <w:p w14:paraId="7BA1091F" w14:textId="77777777" w:rsidR="00807F41" w:rsidRPr="00807F41" w:rsidRDefault="00807F41" w:rsidP="00807F41">
          <w:pPr>
            <w:rPr>
              <w:rFonts w:ascii="Aptos Body" w:hAnsi="Aptos Body"/>
            </w:rPr>
          </w:pPr>
          <w:r w:rsidRPr="00807F41">
            <w:rPr>
              <w:rFonts w:ascii="Aptos Body" w:hAnsi="Aptos Body"/>
            </w:rPr>
            <w:t xml:space="preserve">                      Total debt=long term debts + short term debts</w:t>
          </w:r>
        </w:p>
        <w:p w14:paraId="6BE7D748" w14:textId="77777777" w:rsidR="00807F41" w:rsidRPr="00807F41" w:rsidRDefault="00807F41" w:rsidP="00807F41">
          <w:pPr>
            <w:rPr>
              <w:rFonts w:ascii="Aptos Body" w:hAnsi="Aptos Body"/>
            </w:rPr>
          </w:pPr>
          <w:r w:rsidRPr="00807F41">
            <w:rPr>
              <w:rFonts w:ascii="Aptos Body" w:hAnsi="Aptos Body"/>
            </w:rPr>
            <w:t>Source: Financial Management course notes</w:t>
          </w:r>
        </w:p>
        <w:p w14:paraId="383ACA16" w14:textId="77777777" w:rsidR="00807F41" w:rsidRPr="00807F41" w:rsidRDefault="00807F41" w:rsidP="00807F41">
          <w:pPr>
            <w:rPr>
              <w:rFonts w:ascii="Aptos Body" w:hAnsi="Aptos Body"/>
            </w:rPr>
          </w:pPr>
          <w:r w:rsidRPr="00807F41">
            <w:rPr>
              <w:rFonts w:ascii="Aptos Body" w:hAnsi="Aptos Body"/>
            </w:rPr>
            <w:t>total debt (2019) = 5516+66662= 72178</w:t>
          </w:r>
        </w:p>
        <w:p w14:paraId="42677B3E" w14:textId="77777777" w:rsidR="00807F41" w:rsidRPr="00807F41" w:rsidRDefault="00807F41" w:rsidP="00807F41">
          <w:pPr>
            <w:rPr>
              <w:rFonts w:ascii="Aptos Body" w:hAnsi="Aptos Body"/>
            </w:rPr>
          </w:pPr>
          <w:r w:rsidRPr="00807F41">
            <w:rPr>
              <w:rFonts w:ascii="Aptos Body" w:hAnsi="Aptos Body"/>
            </w:rPr>
            <w:t>debt to equity ratio (2019) = 72178/102330= 0.70</w:t>
          </w:r>
        </w:p>
        <w:p w14:paraId="16EFDDC8" w14:textId="77777777" w:rsidR="00807F41" w:rsidRPr="00807F41" w:rsidRDefault="00807F41" w:rsidP="00807F41">
          <w:pPr>
            <w:rPr>
              <w:rFonts w:ascii="Aptos Body" w:hAnsi="Aptos Body"/>
            </w:rPr>
          </w:pPr>
          <w:r w:rsidRPr="00807F41">
            <w:rPr>
              <w:rFonts w:ascii="Aptos Body" w:hAnsi="Aptos Body"/>
            </w:rPr>
            <w:t>total debt (2020) = 3749+59578= 63327</w:t>
          </w:r>
        </w:p>
        <w:p w14:paraId="0B1BF67C" w14:textId="77777777" w:rsidR="00807F41" w:rsidRPr="00807F41" w:rsidRDefault="00807F41" w:rsidP="00807F41">
          <w:pPr>
            <w:rPr>
              <w:rFonts w:ascii="Aptos Body" w:hAnsi="Aptos Body"/>
            </w:rPr>
          </w:pPr>
          <w:r w:rsidRPr="00807F41">
            <w:rPr>
              <w:rFonts w:ascii="Aptos Body" w:hAnsi="Aptos Body"/>
            </w:rPr>
            <w:t>debt to equity ratio (2020) = 63327/118304= 0.53</w:t>
          </w:r>
        </w:p>
        <w:p w14:paraId="4ACBA8B2" w14:textId="77777777" w:rsidR="00807F41" w:rsidRPr="00807F41" w:rsidRDefault="00807F41" w:rsidP="00807F41">
          <w:pPr>
            <w:rPr>
              <w:rFonts w:ascii="Aptos Body" w:hAnsi="Aptos Body"/>
            </w:rPr>
          </w:pPr>
          <w:r w:rsidRPr="00807F41">
            <w:rPr>
              <w:rFonts w:ascii="Aptos Body" w:hAnsi="Aptos Body"/>
            </w:rPr>
            <w:t>total debt (2021) = 8072+50074= 58146</w:t>
          </w:r>
        </w:p>
        <w:p w14:paraId="0213909B" w14:textId="77777777" w:rsidR="00807F41" w:rsidRPr="00807F41" w:rsidRDefault="00807F41" w:rsidP="00807F41">
          <w:pPr>
            <w:rPr>
              <w:rFonts w:ascii="Aptos Body" w:hAnsi="Aptos Body"/>
            </w:rPr>
          </w:pPr>
          <w:r w:rsidRPr="00807F41">
            <w:rPr>
              <w:rFonts w:ascii="Aptos Body" w:hAnsi="Aptos Body"/>
            </w:rPr>
            <w:t>debt to equity ratio (2021) = 58146/141988= 0.40</w:t>
          </w:r>
        </w:p>
        <w:p w14:paraId="439F38EA" w14:textId="77777777" w:rsidR="00807F41" w:rsidRPr="00807F41" w:rsidRDefault="00807F41" w:rsidP="00807F41">
          <w:pPr>
            <w:rPr>
              <w:rFonts w:ascii="Aptos Body" w:hAnsi="Aptos Body"/>
            </w:rPr>
          </w:pPr>
          <w:r w:rsidRPr="00807F41">
            <w:rPr>
              <w:rFonts w:ascii="Aptos Body" w:hAnsi="Aptos Body"/>
            </w:rPr>
            <w:t>total debt (2022) = 2749+47032= 49781</w:t>
          </w:r>
        </w:p>
        <w:p w14:paraId="4E574219" w14:textId="77777777" w:rsidR="00807F41" w:rsidRPr="00807F41" w:rsidRDefault="00807F41" w:rsidP="00807F41">
          <w:pPr>
            <w:rPr>
              <w:rFonts w:ascii="Aptos Body" w:hAnsi="Aptos Body"/>
            </w:rPr>
          </w:pPr>
          <w:r w:rsidRPr="00807F41">
            <w:rPr>
              <w:rFonts w:ascii="Aptos Body" w:hAnsi="Aptos Body"/>
            </w:rPr>
            <w:t>debt to equity ratio (2022) =49781/16654= 0.29</w:t>
          </w:r>
        </w:p>
        <w:p w14:paraId="048FA8CE" w14:textId="77777777" w:rsidR="00807F41" w:rsidRPr="00807F41" w:rsidRDefault="00807F41" w:rsidP="00807F41">
          <w:pPr>
            <w:rPr>
              <w:rFonts w:ascii="Aptos Body" w:hAnsi="Aptos Body"/>
            </w:rPr>
          </w:pPr>
          <w:r w:rsidRPr="00807F41">
            <w:rPr>
              <w:rFonts w:ascii="Aptos Body" w:hAnsi="Aptos Body"/>
            </w:rPr>
            <w:t>total debt (2023) = 5347+41990= 47237</w:t>
          </w:r>
        </w:p>
        <w:p w14:paraId="164B93A5" w14:textId="77777777" w:rsidR="00807F41" w:rsidRPr="00807F41" w:rsidRDefault="00807F41" w:rsidP="00807F41">
          <w:pPr>
            <w:rPr>
              <w:rFonts w:ascii="Aptos Body" w:hAnsi="Aptos Body"/>
            </w:rPr>
          </w:pPr>
          <w:r w:rsidRPr="00807F41">
            <w:rPr>
              <w:rFonts w:ascii="Aptos Body" w:hAnsi="Aptos Body"/>
            </w:rPr>
            <w:t>debt to equity ratio (2023) =47237/206223= 0.22</w:t>
          </w:r>
        </w:p>
        <w:p w14:paraId="6C6BEC3E" w14:textId="77777777" w:rsidR="00807F41" w:rsidRPr="00807F41" w:rsidRDefault="00807F41" w:rsidP="00807F41">
          <w:pPr>
            <w:rPr>
              <w:rFonts w:ascii="Aptos Body" w:hAnsi="Aptos Body"/>
            </w:rPr>
          </w:pPr>
          <w:r w:rsidRPr="00807F41">
            <w:rPr>
              <w:rFonts w:ascii="Aptos Body" w:hAnsi="Aptos Body"/>
            </w:rPr>
            <w:t>Debt to capital ratio:</w:t>
          </w:r>
        </w:p>
        <w:p w14:paraId="0352F56C" w14:textId="77777777" w:rsidR="00807F41" w:rsidRPr="00807F41" w:rsidRDefault="00807F41" w:rsidP="00807F41">
          <w:pPr>
            <w:rPr>
              <w:rFonts w:ascii="Aptos Body" w:hAnsi="Aptos Body"/>
            </w:rPr>
          </w:pPr>
          <w:r w:rsidRPr="00807F41">
            <w:rPr>
              <w:rFonts w:ascii="Aptos Body" w:hAnsi="Aptos Body"/>
            </w:rPr>
            <w:t>Millions $</w:t>
          </w:r>
        </w:p>
        <w:p w14:paraId="209DDD1E" w14:textId="3BD74D61" w:rsidR="00807F41" w:rsidRPr="00807F41" w:rsidRDefault="00807F41" w:rsidP="00807F41">
          <w:pPr>
            <w:rPr>
              <w:rFonts w:ascii="Aptos Body" w:hAnsi="Aptos Body"/>
            </w:rPr>
          </w:pPr>
          <w:r w:rsidRPr="00807F41">
            <w:rPr>
              <w:rFonts w:ascii="Aptos Body" w:hAnsi="Aptos Body"/>
            </w:rPr>
            <w:t>debt to capital ratio= (total debt)</w:t>
          </w:r>
          <w:r w:rsidRPr="00807F41">
            <w:rPr>
              <w:rFonts w:ascii="Aptos Body" w:hAnsi="Aptos Body"/>
            </w:rPr>
            <w:t>/ (</w:t>
          </w:r>
          <w:r w:rsidRPr="00807F41">
            <w:rPr>
              <w:rFonts w:ascii="Aptos Body" w:hAnsi="Aptos Body"/>
            </w:rPr>
            <w:t>total debt+ total equity)</w:t>
          </w:r>
        </w:p>
        <w:p w14:paraId="63389A2C" w14:textId="77777777" w:rsidR="00807F41" w:rsidRPr="00807F41" w:rsidRDefault="00807F41" w:rsidP="00807F41">
          <w:pPr>
            <w:rPr>
              <w:rFonts w:ascii="Aptos Body" w:hAnsi="Aptos Body"/>
            </w:rPr>
          </w:pPr>
          <w:r w:rsidRPr="00807F41">
            <w:rPr>
              <w:rFonts w:ascii="Aptos Body" w:hAnsi="Aptos Body"/>
            </w:rPr>
            <w:t>Source: Financial Management course notes</w:t>
          </w:r>
        </w:p>
        <w:p w14:paraId="0D7F6566" w14:textId="77777777" w:rsidR="00807F41" w:rsidRPr="00807F41" w:rsidRDefault="00807F41" w:rsidP="00807F41">
          <w:pPr>
            <w:rPr>
              <w:rFonts w:ascii="Aptos Body" w:hAnsi="Aptos Body"/>
            </w:rPr>
          </w:pPr>
          <w:r w:rsidRPr="00807F41">
            <w:rPr>
              <w:rFonts w:ascii="Aptos Body" w:hAnsi="Aptos Body"/>
            </w:rPr>
            <w:t>Debt to capital ratio (2019) = 72178/ (72178+102330) = 0.41</w:t>
          </w:r>
        </w:p>
        <w:p w14:paraId="6B61C49B" w14:textId="77777777" w:rsidR="00807F41" w:rsidRPr="00807F41" w:rsidRDefault="00807F41" w:rsidP="00807F41">
          <w:pPr>
            <w:rPr>
              <w:rFonts w:ascii="Aptos Body" w:hAnsi="Aptos Body"/>
            </w:rPr>
          </w:pPr>
          <w:r w:rsidRPr="00807F41">
            <w:rPr>
              <w:rFonts w:ascii="Aptos Body" w:hAnsi="Aptos Body"/>
            </w:rPr>
            <w:t>Debt to capital ratio (2020) = 63327/ (63327+118304) = 0.34</w:t>
          </w:r>
        </w:p>
        <w:p w14:paraId="20C0643F" w14:textId="77777777" w:rsidR="00807F41" w:rsidRPr="00807F41" w:rsidRDefault="00807F41" w:rsidP="00807F41">
          <w:pPr>
            <w:rPr>
              <w:rFonts w:ascii="Aptos Body" w:hAnsi="Aptos Body"/>
            </w:rPr>
          </w:pPr>
          <w:r w:rsidRPr="00807F41">
            <w:rPr>
              <w:rFonts w:ascii="Aptos Body" w:hAnsi="Aptos Body"/>
            </w:rPr>
            <w:t>Debt to capital ratio (2021) = 58146/ (58146+141988) = 0.29</w:t>
          </w:r>
        </w:p>
        <w:p w14:paraId="0FD29B22" w14:textId="77777777" w:rsidR="00807F41" w:rsidRPr="00807F41" w:rsidRDefault="00807F41" w:rsidP="00807F41">
          <w:pPr>
            <w:rPr>
              <w:rFonts w:ascii="Aptos Body" w:hAnsi="Aptos Body"/>
            </w:rPr>
          </w:pPr>
          <w:r w:rsidRPr="00807F41">
            <w:rPr>
              <w:rFonts w:ascii="Aptos Body" w:hAnsi="Aptos Body"/>
            </w:rPr>
            <w:t>Debt to capital ratio (2022) = 49781/ (49781+166542) = 0.23</w:t>
          </w:r>
        </w:p>
        <w:p w14:paraId="1D961D74" w14:textId="77777777" w:rsidR="00807F41" w:rsidRPr="00807F41" w:rsidRDefault="00807F41" w:rsidP="00807F41">
          <w:pPr>
            <w:rPr>
              <w:rFonts w:ascii="Aptos Body" w:hAnsi="Aptos Body"/>
            </w:rPr>
          </w:pPr>
          <w:r w:rsidRPr="00807F41">
            <w:rPr>
              <w:rFonts w:ascii="Aptos Body" w:hAnsi="Aptos Body"/>
            </w:rPr>
            <w:t>Debt to capital ratio (2023) = 47237/ (47237+206223) = 0.18</w:t>
          </w:r>
        </w:p>
        <w:p w14:paraId="22F4A42A" w14:textId="77777777" w:rsidR="00807F41" w:rsidRPr="00807F41" w:rsidRDefault="00807F41" w:rsidP="00807F41">
          <w:pPr>
            <w:rPr>
              <w:rFonts w:ascii="Aptos Body" w:hAnsi="Aptos Body"/>
            </w:rPr>
          </w:pPr>
          <w:r w:rsidRPr="00807F41">
            <w:rPr>
              <w:rFonts w:ascii="Aptos Body" w:hAnsi="Aptos Body"/>
            </w:rPr>
            <w:t>Efficiency ratio:</w:t>
          </w:r>
        </w:p>
        <w:p w14:paraId="1E4A9B81" w14:textId="77777777" w:rsidR="00807F41" w:rsidRPr="00807F41" w:rsidRDefault="00807F41" w:rsidP="00807F41">
          <w:pPr>
            <w:rPr>
              <w:rFonts w:ascii="Aptos Body" w:hAnsi="Aptos Body"/>
            </w:rPr>
          </w:pPr>
          <w:r w:rsidRPr="00807F41">
            <w:rPr>
              <w:rFonts w:ascii="Aptos Body" w:hAnsi="Aptos Body"/>
            </w:rPr>
            <w:t>Asset turnover:</w:t>
          </w:r>
        </w:p>
        <w:p w14:paraId="2F3C58D7" w14:textId="4DC05662" w:rsidR="00807F41" w:rsidRPr="00807F41" w:rsidRDefault="00807F41" w:rsidP="00807F41">
          <w:pPr>
            <w:rPr>
              <w:rFonts w:ascii="Aptos Body" w:hAnsi="Aptos Body"/>
            </w:rPr>
          </w:pPr>
          <w:r w:rsidRPr="00807F41">
            <w:rPr>
              <w:rFonts w:ascii="Aptos Body" w:hAnsi="Aptos Body"/>
            </w:rPr>
            <w:t>asset turnover=sales/</w:t>
          </w:r>
          <w:r>
            <w:rPr>
              <w:rFonts w:ascii="Aptos Body" w:hAnsi="Aptos Body"/>
            </w:rPr>
            <w:t xml:space="preserve"> </w:t>
          </w:r>
          <w:r w:rsidRPr="00807F41">
            <w:rPr>
              <w:rFonts w:ascii="Aptos Body" w:hAnsi="Aptos Body"/>
            </w:rPr>
            <w:t>(total asset)</w:t>
          </w:r>
        </w:p>
        <w:p w14:paraId="3928F3B1" w14:textId="77777777" w:rsidR="00807F41" w:rsidRPr="00807F41" w:rsidRDefault="00807F41" w:rsidP="00807F41">
          <w:pPr>
            <w:rPr>
              <w:rFonts w:ascii="Aptos Body" w:hAnsi="Aptos Body"/>
            </w:rPr>
          </w:pPr>
          <w:r w:rsidRPr="00807F41">
            <w:rPr>
              <w:rFonts w:ascii="Aptos Body" w:hAnsi="Aptos Body"/>
            </w:rPr>
            <w:t>Source: Financial Management course notes</w:t>
          </w:r>
        </w:p>
        <w:p w14:paraId="7319A0FE" w14:textId="77777777" w:rsidR="00807F41" w:rsidRPr="00807F41" w:rsidRDefault="00807F41" w:rsidP="00807F41">
          <w:pPr>
            <w:rPr>
              <w:rFonts w:ascii="Aptos Body" w:hAnsi="Aptos Body"/>
            </w:rPr>
          </w:pPr>
          <w:r w:rsidRPr="00807F41">
            <w:rPr>
              <w:rFonts w:ascii="Aptos Body" w:hAnsi="Aptos Body"/>
            </w:rPr>
            <w:t>Asset turnover (2019) = 125843/286556 = 0.43</w:t>
          </w:r>
        </w:p>
        <w:p w14:paraId="39422C5B" w14:textId="77777777" w:rsidR="00807F41" w:rsidRPr="00807F41" w:rsidRDefault="00807F41" w:rsidP="00807F41">
          <w:pPr>
            <w:rPr>
              <w:rFonts w:ascii="Aptos Body" w:hAnsi="Aptos Body"/>
            </w:rPr>
          </w:pPr>
          <w:r w:rsidRPr="00807F41">
            <w:rPr>
              <w:rFonts w:ascii="Aptos Body" w:hAnsi="Aptos Body"/>
            </w:rPr>
            <w:t>Asset turnover (2020) = 143015/301311 = 0.47</w:t>
          </w:r>
        </w:p>
        <w:p w14:paraId="3AAC711B" w14:textId="77777777" w:rsidR="00807F41" w:rsidRPr="00807F41" w:rsidRDefault="00807F41" w:rsidP="00807F41">
          <w:pPr>
            <w:rPr>
              <w:rFonts w:ascii="Aptos Body" w:hAnsi="Aptos Body"/>
            </w:rPr>
          </w:pPr>
          <w:r w:rsidRPr="00807F41">
            <w:rPr>
              <w:rFonts w:ascii="Aptos Body" w:hAnsi="Aptos Body"/>
            </w:rPr>
            <w:t>Asset turnover (2021) = 168088/333779 = 0.50</w:t>
          </w:r>
        </w:p>
        <w:p w14:paraId="047BEEAE" w14:textId="77777777" w:rsidR="00807F41" w:rsidRPr="00807F41" w:rsidRDefault="00807F41" w:rsidP="00807F41">
          <w:pPr>
            <w:rPr>
              <w:rFonts w:ascii="Aptos Body" w:hAnsi="Aptos Body"/>
            </w:rPr>
          </w:pPr>
          <w:r w:rsidRPr="00807F41">
            <w:rPr>
              <w:rFonts w:ascii="Aptos Body" w:hAnsi="Aptos Body"/>
            </w:rPr>
            <w:t>Asset turnover (2022) = 198270/364840 = 0.54</w:t>
          </w:r>
        </w:p>
        <w:p w14:paraId="218042D5" w14:textId="77777777" w:rsidR="00807F41" w:rsidRPr="00807F41" w:rsidRDefault="00807F41" w:rsidP="00807F41">
          <w:pPr>
            <w:rPr>
              <w:rFonts w:ascii="Aptos Body" w:hAnsi="Aptos Body"/>
            </w:rPr>
          </w:pPr>
          <w:r w:rsidRPr="00807F41">
            <w:rPr>
              <w:rFonts w:ascii="Aptos Body" w:hAnsi="Aptos Body"/>
            </w:rPr>
            <w:t>Asset turnover (2023) = 211915/411976 = 0.51</w:t>
          </w:r>
        </w:p>
        <w:p w14:paraId="5090B301" w14:textId="77777777" w:rsidR="00807F41" w:rsidRPr="00807F41" w:rsidRDefault="00807F41" w:rsidP="00807F41">
          <w:pPr>
            <w:rPr>
              <w:rFonts w:ascii="Aptos Body" w:hAnsi="Aptos Body"/>
            </w:rPr>
          </w:pPr>
          <w:r w:rsidRPr="00807F41">
            <w:rPr>
              <w:rFonts w:ascii="Aptos Body" w:hAnsi="Aptos Body"/>
            </w:rPr>
            <w:t>Fixed Asset turnover:</w:t>
          </w:r>
        </w:p>
        <w:p w14:paraId="5A300E18" w14:textId="77777777" w:rsidR="00807F41" w:rsidRPr="00807F41" w:rsidRDefault="00807F41" w:rsidP="00807F41">
          <w:pPr>
            <w:rPr>
              <w:rFonts w:ascii="Aptos Body" w:hAnsi="Aptos Body"/>
            </w:rPr>
          </w:pPr>
          <w:r w:rsidRPr="00807F41">
            <w:rPr>
              <w:rFonts w:ascii="Aptos Body" w:hAnsi="Aptos Body"/>
            </w:rPr>
            <w:t>Millions $</w:t>
          </w:r>
        </w:p>
        <w:p w14:paraId="00999BAB" w14:textId="77777777" w:rsidR="00807F41" w:rsidRPr="00807F41" w:rsidRDefault="00807F41" w:rsidP="00807F41">
          <w:pPr>
            <w:rPr>
              <w:rFonts w:ascii="Aptos Body" w:hAnsi="Aptos Body"/>
            </w:rPr>
          </w:pPr>
          <w:r w:rsidRPr="00807F41">
            <w:rPr>
              <w:rFonts w:ascii="Aptos Body" w:hAnsi="Aptos Body"/>
            </w:rPr>
            <w:t>fixed asset turnover=sales</w:t>
          </w:r>
          <w:proofErr w:type="gramStart"/>
          <w:r w:rsidRPr="00807F41">
            <w:rPr>
              <w:rFonts w:ascii="Aptos Body" w:hAnsi="Aptos Body"/>
            </w:rPr>
            <w:t>/(</w:t>
          </w:r>
          <w:proofErr w:type="gramEnd"/>
          <w:r w:rsidRPr="00807F41">
            <w:rPr>
              <w:rFonts w:ascii="Aptos Body" w:hAnsi="Aptos Body"/>
            </w:rPr>
            <w:t>fixed asset (PPE))</w:t>
          </w:r>
        </w:p>
        <w:p w14:paraId="1FF5A6A5" w14:textId="77777777" w:rsidR="00807F41" w:rsidRPr="00807F41" w:rsidRDefault="00807F41" w:rsidP="00807F41">
          <w:pPr>
            <w:rPr>
              <w:rFonts w:ascii="Aptos Body" w:hAnsi="Aptos Body"/>
            </w:rPr>
          </w:pPr>
          <w:r w:rsidRPr="00807F41">
            <w:rPr>
              <w:rFonts w:ascii="Aptos Body" w:hAnsi="Aptos Body"/>
            </w:rPr>
            <w:t>Source: Financial Management course notes</w:t>
          </w:r>
        </w:p>
        <w:p w14:paraId="2E06D246" w14:textId="77777777" w:rsidR="00807F41" w:rsidRPr="00807F41" w:rsidRDefault="00807F41" w:rsidP="00807F41">
          <w:pPr>
            <w:rPr>
              <w:rFonts w:ascii="Aptos Body" w:hAnsi="Aptos Body"/>
            </w:rPr>
          </w:pPr>
          <w:r w:rsidRPr="00807F41">
            <w:rPr>
              <w:rFonts w:ascii="Aptos Body" w:hAnsi="Aptos Body"/>
            </w:rPr>
            <w:t>Fixed asset turnover (2019) = 125843/36477 = 3.44</w:t>
          </w:r>
        </w:p>
        <w:p w14:paraId="56BD8D99" w14:textId="77777777" w:rsidR="00807F41" w:rsidRPr="00807F41" w:rsidRDefault="00807F41" w:rsidP="00807F41">
          <w:pPr>
            <w:rPr>
              <w:rFonts w:ascii="Aptos Body" w:hAnsi="Aptos Body"/>
            </w:rPr>
          </w:pPr>
          <w:r w:rsidRPr="00807F41">
            <w:rPr>
              <w:rFonts w:ascii="Aptos Body" w:hAnsi="Aptos Body"/>
            </w:rPr>
            <w:t>Fixed asset turnover (2020) = 143015/44151 = 3.23</w:t>
          </w:r>
        </w:p>
        <w:p w14:paraId="40EE17B0" w14:textId="77777777" w:rsidR="00807F41" w:rsidRPr="00807F41" w:rsidRDefault="00807F41" w:rsidP="00807F41">
          <w:pPr>
            <w:rPr>
              <w:rFonts w:ascii="Aptos Body" w:hAnsi="Aptos Body"/>
            </w:rPr>
          </w:pPr>
          <w:r w:rsidRPr="00807F41">
            <w:rPr>
              <w:rFonts w:ascii="Aptos Body" w:hAnsi="Aptos Body"/>
            </w:rPr>
            <w:t>Fixed asset turnover (2021) = 168088/59715 = 2.81</w:t>
          </w:r>
        </w:p>
        <w:p w14:paraId="090F88B7" w14:textId="77777777" w:rsidR="00807F41" w:rsidRPr="00807F41" w:rsidRDefault="00807F41" w:rsidP="00807F41">
          <w:pPr>
            <w:rPr>
              <w:rFonts w:ascii="Aptos Body" w:hAnsi="Aptos Body"/>
            </w:rPr>
          </w:pPr>
          <w:r w:rsidRPr="00807F41">
            <w:rPr>
              <w:rFonts w:ascii="Aptos Body" w:hAnsi="Aptos Body"/>
            </w:rPr>
            <w:t>Fixed asset turnover (2022) = 198270/74398 = 2.66</w:t>
          </w:r>
        </w:p>
        <w:p w14:paraId="33FC9CCA" w14:textId="77777777" w:rsidR="00807F41" w:rsidRPr="00807F41" w:rsidRDefault="00807F41" w:rsidP="00807F41">
          <w:pPr>
            <w:rPr>
              <w:rFonts w:ascii="Aptos Body" w:hAnsi="Aptos Body"/>
            </w:rPr>
          </w:pPr>
          <w:r w:rsidRPr="00807F41">
            <w:rPr>
              <w:rFonts w:ascii="Aptos Body" w:hAnsi="Aptos Body"/>
            </w:rPr>
            <w:t>Fixed asset turnover (2023) = 211915/95641 = 2.21</w:t>
          </w:r>
        </w:p>
        <w:p w14:paraId="7D17AFB8" w14:textId="77777777" w:rsidR="00807F41" w:rsidRPr="00807F41" w:rsidRDefault="00807F41" w:rsidP="00807F41">
          <w:pPr>
            <w:rPr>
              <w:rFonts w:ascii="Aptos Body" w:hAnsi="Aptos Body"/>
            </w:rPr>
          </w:pPr>
          <w:r w:rsidRPr="00807F41">
            <w:rPr>
              <w:rFonts w:ascii="Aptos Body" w:hAnsi="Aptos Body"/>
            </w:rPr>
            <w:t>Company Apple ratios (year 2023)</w:t>
          </w:r>
        </w:p>
        <w:p w14:paraId="10BD2AD8" w14:textId="77777777" w:rsidR="00807F41" w:rsidRPr="00807F41" w:rsidRDefault="00807F41" w:rsidP="00807F41">
          <w:pPr>
            <w:rPr>
              <w:rFonts w:ascii="Aptos Body" w:hAnsi="Aptos Body"/>
            </w:rPr>
          </w:pPr>
          <w:r w:rsidRPr="00807F41">
            <w:rPr>
              <w:rFonts w:ascii="Aptos Body" w:hAnsi="Aptos Body"/>
            </w:rPr>
            <w:t>This calculations are based on data extracted from Apple Inc. ‘’ Condensed Consolidated Statements of Operations’’ and ‘’ Condensed Consolidated Balance Sheets’’ integrated in ‘’Apple Annual Report’’, (2023).</w:t>
          </w:r>
        </w:p>
        <w:p w14:paraId="442163D4" w14:textId="77777777" w:rsidR="00807F41" w:rsidRPr="00807F41" w:rsidRDefault="00807F41" w:rsidP="00807F41">
          <w:pPr>
            <w:rPr>
              <w:rFonts w:ascii="Aptos Body" w:hAnsi="Aptos Body"/>
            </w:rPr>
          </w:pPr>
          <w:r w:rsidRPr="00807F41">
            <w:rPr>
              <w:rFonts w:ascii="Aptos Body" w:hAnsi="Aptos Body"/>
            </w:rPr>
            <w:t>Profitability:</w:t>
          </w:r>
        </w:p>
        <w:p w14:paraId="4FFFA12B" w14:textId="77777777" w:rsidR="00807F41" w:rsidRPr="00807F41" w:rsidRDefault="00807F41" w:rsidP="00807F41">
          <w:pPr>
            <w:rPr>
              <w:rFonts w:ascii="Aptos Body" w:hAnsi="Aptos Body"/>
            </w:rPr>
          </w:pPr>
          <w:r w:rsidRPr="00807F41">
            <w:rPr>
              <w:rFonts w:ascii="Aptos Body" w:hAnsi="Aptos Body"/>
            </w:rPr>
            <w:t>Millions $</w:t>
          </w:r>
        </w:p>
        <w:p w14:paraId="1CD6D0B4" w14:textId="77777777" w:rsidR="00807F41" w:rsidRPr="00807F41" w:rsidRDefault="00807F41" w:rsidP="00807F41">
          <w:pPr>
            <w:rPr>
              <w:rFonts w:ascii="Aptos Body" w:hAnsi="Aptos Body"/>
            </w:rPr>
          </w:pPr>
          <w:r w:rsidRPr="00807F41">
            <w:rPr>
              <w:rFonts w:ascii="Aptos Body" w:hAnsi="Aptos Body"/>
            </w:rPr>
            <w:t>Gross margin (2023) = 169148/383285=0.44x100=44%</w:t>
          </w:r>
        </w:p>
        <w:p w14:paraId="78115A4F" w14:textId="77777777" w:rsidR="00807F41" w:rsidRPr="00807F41" w:rsidRDefault="00807F41" w:rsidP="00807F41">
          <w:pPr>
            <w:rPr>
              <w:rFonts w:ascii="Aptos Body" w:hAnsi="Aptos Body"/>
            </w:rPr>
          </w:pPr>
          <w:r w:rsidRPr="00807F41">
            <w:rPr>
              <w:rFonts w:ascii="Aptos Body" w:hAnsi="Aptos Body"/>
            </w:rPr>
            <w:t>Operating margin (2023) =114301/383285=0.29x100=29%</w:t>
          </w:r>
        </w:p>
        <w:p w14:paraId="4CC28F7F" w14:textId="77777777" w:rsidR="00807F41" w:rsidRPr="00807F41" w:rsidRDefault="00807F41" w:rsidP="00807F41">
          <w:pPr>
            <w:rPr>
              <w:rFonts w:ascii="Aptos Body" w:hAnsi="Aptos Body"/>
            </w:rPr>
          </w:pPr>
          <w:r w:rsidRPr="00807F41">
            <w:rPr>
              <w:rFonts w:ascii="Aptos Body" w:hAnsi="Aptos Body"/>
            </w:rPr>
            <w:t>Net profit margin (2023) = 96995/383285=0.25x100=25%</w:t>
          </w:r>
        </w:p>
        <w:p w14:paraId="5F07CC48" w14:textId="77777777" w:rsidR="00807F41" w:rsidRPr="00807F41" w:rsidRDefault="00807F41" w:rsidP="00807F41">
          <w:pPr>
            <w:rPr>
              <w:rFonts w:ascii="Aptos Body" w:hAnsi="Aptos Body"/>
            </w:rPr>
          </w:pPr>
          <w:r w:rsidRPr="00807F41">
            <w:rPr>
              <w:rFonts w:ascii="Aptos Body" w:hAnsi="Aptos Body"/>
            </w:rPr>
            <w:t>Liquidity:</w:t>
          </w:r>
        </w:p>
        <w:p w14:paraId="4934DB7E" w14:textId="77777777" w:rsidR="00807F41" w:rsidRPr="00807F41" w:rsidRDefault="00807F41" w:rsidP="00807F41">
          <w:pPr>
            <w:rPr>
              <w:rFonts w:ascii="Aptos Body" w:hAnsi="Aptos Body"/>
            </w:rPr>
          </w:pPr>
          <w:r w:rsidRPr="00807F41">
            <w:rPr>
              <w:rFonts w:ascii="Aptos Body" w:hAnsi="Aptos Body"/>
            </w:rPr>
            <w:t>Current ratio (2023) = 143566/145308=0.98</w:t>
          </w:r>
        </w:p>
        <w:p w14:paraId="0BD55BD9" w14:textId="77777777" w:rsidR="00807F41" w:rsidRPr="00807F41" w:rsidRDefault="00807F41" w:rsidP="00807F41">
          <w:pPr>
            <w:rPr>
              <w:rFonts w:ascii="Aptos Body" w:hAnsi="Aptos Body"/>
            </w:rPr>
          </w:pPr>
          <w:r w:rsidRPr="00807F41">
            <w:rPr>
              <w:rFonts w:ascii="Aptos Body" w:hAnsi="Aptos Body"/>
            </w:rPr>
            <w:t>Quick ratio (2023) = (143566-6331)/145308 = 0.94</w:t>
          </w:r>
        </w:p>
        <w:p w14:paraId="13315CF7" w14:textId="77777777" w:rsidR="00807F41" w:rsidRPr="00807F41" w:rsidRDefault="00807F41" w:rsidP="00807F41">
          <w:pPr>
            <w:rPr>
              <w:rFonts w:ascii="Aptos Body" w:hAnsi="Aptos Body"/>
            </w:rPr>
          </w:pPr>
          <w:r w:rsidRPr="00807F41">
            <w:rPr>
              <w:rFonts w:ascii="Aptos Body" w:hAnsi="Aptos Body"/>
            </w:rPr>
            <w:t>Cash ratio (2023) = 29965/145308 = 0.20</w:t>
          </w:r>
        </w:p>
        <w:p w14:paraId="67C82DFE" w14:textId="77777777" w:rsidR="00807F41" w:rsidRPr="00807F41" w:rsidRDefault="00807F41" w:rsidP="00807F41">
          <w:pPr>
            <w:rPr>
              <w:rFonts w:ascii="Aptos Body" w:hAnsi="Aptos Body"/>
            </w:rPr>
          </w:pPr>
          <w:r w:rsidRPr="00807F41">
            <w:rPr>
              <w:rFonts w:ascii="Aptos Body" w:hAnsi="Aptos Body"/>
            </w:rPr>
            <w:t>Gearing ratio:</w:t>
          </w:r>
        </w:p>
        <w:p w14:paraId="0599674F" w14:textId="77777777" w:rsidR="00807F41" w:rsidRPr="00807F41" w:rsidRDefault="00807F41" w:rsidP="00807F41">
          <w:pPr>
            <w:rPr>
              <w:rFonts w:ascii="Aptos Body" w:hAnsi="Aptos Body"/>
            </w:rPr>
          </w:pPr>
          <w:r w:rsidRPr="00807F41">
            <w:rPr>
              <w:rFonts w:ascii="Aptos Body" w:hAnsi="Aptos Body"/>
            </w:rPr>
            <w:t>Debt to equity ratio (2023) = 105103/62146=1.69</w:t>
          </w:r>
        </w:p>
        <w:p w14:paraId="691CE2BE" w14:textId="77777777" w:rsidR="00807F41" w:rsidRPr="00807F41" w:rsidRDefault="00807F41" w:rsidP="00807F41">
          <w:pPr>
            <w:rPr>
              <w:rFonts w:ascii="Aptos Body" w:hAnsi="Aptos Body"/>
            </w:rPr>
          </w:pPr>
          <w:r w:rsidRPr="00807F41">
            <w:rPr>
              <w:rFonts w:ascii="Aptos Body" w:hAnsi="Aptos Body"/>
            </w:rPr>
            <w:t>Debt to capital ratio (2023) = 105103/ (105103+62146) = 0.62</w:t>
          </w:r>
        </w:p>
        <w:p w14:paraId="143370D6" w14:textId="77777777" w:rsidR="00807F41" w:rsidRPr="00807F41" w:rsidRDefault="00807F41" w:rsidP="00807F41">
          <w:pPr>
            <w:rPr>
              <w:rFonts w:ascii="Aptos Body" w:hAnsi="Aptos Body"/>
            </w:rPr>
          </w:pPr>
          <w:r w:rsidRPr="00807F41">
            <w:rPr>
              <w:rFonts w:ascii="Aptos Body" w:hAnsi="Aptos Body"/>
            </w:rPr>
            <w:t>Efficiency ratio:</w:t>
          </w:r>
        </w:p>
        <w:p w14:paraId="147C851B" w14:textId="77777777" w:rsidR="00807F41" w:rsidRPr="00807F41" w:rsidRDefault="00807F41" w:rsidP="00807F41">
          <w:pPr>
            <w:rPr>
              <w:rFonts w:ascii="Aptos Body" w:hAnsi="Aptos Body"/>
            </w:rPr>
          </w:pPr>
          <w:r w:rsidRPr="00807F41">
            <w:rPr>
              <w:rFonts w:ascii="Aptos Body" w:hAnsi="Aptos Body"/>
            </w:rPr>
            <w:t>Asset turnover (2023) = 383285/352583 = 1.08</w:t>
          </w:r>
        </w:p>
        <w:p w14:paraId="080B1B9A" w14:textId="77777777" w:rsidR="00807F41" w:rsidRPr="00807F41" w:rsidRDefault="00807F41" w:rsidP="00807F41">
          <w:pPr>
            <w:rPr>
              <w:rFonts w:ascii="Aptos Body" w:hAnsi="Aptos Body"/>
            </w:rPr>
          </w:pPr>
          <w:r w:rsidRPr="00807F41">
            <w:rPr>
              <w:rFonts w:ascii="Aptos Body" w:hAnsi="Aptos Body"/>
            </w:rPr>
            <w:t>Fixed asset turnover (2023) =383285/43715 = 8.76</w:t>
          </w:r>
        </w:p>
        <w:p w14:paraId="7FA5FFF6" w14:textId="24917AEE" w:rsidR="006B7526" w:rsidRPr="00471D48" w:rsidRDefault="006B7526" w:rsidP="00E345AC">
          <w:pPr>
            <w:rPr>
              <w:rFonts w:ascii="Aptos Body" w:hAnsi="Aptos Body"/>
            </w:rPr>
          </w:pPr>
        </w:p>
      </w:sdtContent>
    </w:sdt>
    <w:sectPr w:rsidR="006B7526" w:rsidRPr="00471D48" w:rsidSect="00E25B9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AD6F8F" w14:textId="77777777" w:rsidR="00E25B90" w:rsidRDefault="00E25B90" w:rsidP="002727A6">
      <w:pPr>
        <w:spacing w:after="0" w:line="240" w:lineRule="auto"/>
      </w:pPr>
      <w:r>
        <w:separator/>
      </w:r>
    </w:p>
  </w:endnote>
  <w:endnote w:type="continuationSeparator" w:id="0">
    <w:p w14:paraId="594DF44E" w14:textId="77777777" w:rsidR="00E25B90" w:rsidRDefault="00E25B90" w:rsidP="00272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Body">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4168116"/>
      <w:docPartObj>
        <w:docPartGallery w:val="Page Numbers (Bottom of Page)"/>
        <w:docPartUnique/>
      </w:docPartObj>
    </w:sdtPr>
    <w:sdtEndPr>
      <w:rPr>
        <w:noProof/>
      </w:rPr>
    </w:sdtEndPr>
    <w:sdtContent>
      <w:p w14:paraId="25DDAF67" w14:textId="195890FC" w:rsidR="006A7E31" w:rsidRDefault="006A7E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A55E71" w14:textId="77777777" w:rsidR="006A7E31" w:rsidRDefault="006A7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E6A6C7" w14:textId="77777777" w:rsidR="00E25B90" w:rsidRDefault="00E25B90" w:rsidP="002727A6">
      <w:pPr>
        <w:spacing w:after="0" w:line="240" w:lineRule="auto"/>
      </w:pPr>
      <w:r>
        <w:separator/>
      </w:r>
    </w:p>
  </w:footnote>
  <w:footnote w:type="continuationSeparator" w:id="0">
    <w:p w14:paraId="53B40C1F" w14:textId="77777777" w:rsidR="00E25B90" w:rsidRDefault="00E25B90" w:rsidP="002727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53EF1"/>
    <w:multiLevelType w:val="hybridMultilevel"/>
    <w:tmpl w:val="153C1C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3CB2A46"/>
    <w:multiLevelType w:val="hybridMultilevel"/>
    <w:tmpl w:val="F1BEBB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C264A4"/>
    <w:multiLevelType w:val="hybridMultilevel"/>
    <w:tmpl w:val="8954F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5E1E39"/>
    <w:multiLevelType w:val="hybridMultilevel"/>
    <w:tmpl w:val="4394E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75325"/>
    <w:multiLevelType w:val="hybridMultilevel"/>
    <w:tmpl w:val="D65AE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934353"/>
    <w:multiLevelType w:val="hybridMultilevel"/>
    <w:tmpl w:val="48E04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E37882"/>
    <w:multiLevelType w:val="hybridMultilevel"/>
    <w:tmpl w:val="E92CE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1735D0"/>
    <w:multiLevelType w:val="hybridMultilevel"/>
    <w:tmpl w:val="3E62B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D64FA5"/>
    <w:multiLevelType w:val="hybridMultilevel"/>
    <w:tmpl w:val="5A40D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8D0D42"/>
    <w:multiLevelType w:val="hybridMultilevel"/>
    <w:tmpl w:val="AB4C3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DD280E"/>
    <w:multiLevelType w:val="hybridMultilevel"/>
    <w:tmpl w:val="07EE70B6"/>
    <w:lvl w:ilvl="0" w:tplc="4C34D78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6448AC"/>
    <w:multiLevelType w:val="hybridMultilevel"/>
    <w:tmpl w:val="664866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4926734"/>
    <w:multiLevelType w:val="hybridMultilevel"/>
    <w:tmpl w:val="0BC6F7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83B5590"/>
    <w:multiLevelType w:val="hybridMultilevel"/>
    <w:tmpl w:val="85FA5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283E57"/>
    <w:multiLevelType w:val="hybridMultilevel"/>
    <w:tmpl w:val="B83ECF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A0D0EDC"/>
    <w:multiLevelType w:val="hybridMultilevel"/>
    <w:tmpl w:val="6B9E235A"/>
    <w:lvl w:ilvl="0" w:tplc="0108ED6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4E68E9"/>
    <w:multiLevelType w:val="hybridMultilevel"/>
    <w:tmpl w:val="BC44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B140F3"/>
    <w:multiLevelType w:val="hybridMultilevel"/>
    <w:tmpl w:val="9648CF82"/>
    <w:lvl w:ilvl="0" w:tplc="DACEB2DE">
      <w:start w:val="1"/>
      <w:numFmt w:val="decimal"/>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18" w15:restartNumberingAfterBreak="0">
    <w:nsid w:val="6CB65ABD"/>
    <w:multiLevelType w:val="hybridMultilevel"/>
    <w:tmpl w:val="800004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C47707D"/>
    <w:multiLevelType w:val="hybridMultilevel"/>
    <w:tmpl w:val="7C08D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6093262">
    <w:abstractNumId w:val="7"/>
  </w:num>
  <w:num w:numId="2" w16cid:durableId="1399094607">
    <w:abstractNumId w:val="2"/>
  </w:num>
  <w:num w:numId="3" w16cid:durableId="1029380752">
    <w:abstractNumId w:val="11"/>
  </w:num>
  <w:num w:numId="4" w16cid:durableId="935556821">
    <w:abstractNumId w:val="4"/>
  </w:num>
  <w:num w:numId="5" w16cid:durableId="573971450">
    <w:abstractNumId w:val="0"/>
  </w:num>
  <w:num w:numId="6" w16cid:durableId="1294289203">
    <w:abstractNumId w:val="18"/>
  </w:num>
  <w:num w:numId="7" w16cid:durableId="476606145">
    <w:abstractNumId w:val="6"/>
  </w:num>
  <w:num w:numId="8" w16cid:durableId="140200312">
    <w:abstractNumId w:val="12"/>
  </w:num>
  <w:num w:numId="9" w16cid:durableId="517353776">
    <w:abstractNumId w:val="13"/>
  </w:num>
  <w:num w:numId="10" w16cid:durableId="864515327">
    <w:abstractNumId w:val="9"/>
  </w:num>
  <w:num w:numId="11" w16cid:durableId="54863769">
    <w:abstractNumId w:val="14"/>
  </w:num>
  <w:num w:numId="12" w16cid:durableId="925923673">
    <w:abstractNumId w:val="5"/>
  </w:num>
  <w:num w:numId="13" w16cid:durableId="1251622648">
    <w:abstractNumId w:val="1"/>
  </w:num>
  <w:num w:numId="14" w16cid:durableId="219177076">
    <w:abstractNumId w:val="19"/>
  </w:num>
  <w:num w:numId="15" w16cid:durableId="1268149623">
    <w:abstractNumId w:val="16"/>
  </w:num>
  <w:num w:numId="16" w16cid:durableId="1196501288">
    <w:abstractNumId w:val="10"/>
  </w:num>
  <w:num w:numId="17" w16cid:durableId="2073694271">
    <w:abstractNumId w:val="15"/>
  </w:num>
  <w:num w:numId="18" w16cid:durableId="1937202034">
    <w:abstractNumId w:val="17"/>
  </w:num>
  <w:num w:numId="19" w16cid:durableId="1839273478">
    <w:abstractNumId w:val="3"/>
  </w:num>
  <w:num w:numId="20" w16cid:durableId="7743982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45AC"/>
    <w:rsid w:val="00003322"/>
    <w:rsid w:val="00013AD0"/>
    <w:rsid w:val="00035855"/>
    <w:rsid w:val="0004210B"/>
    <w:rsid w:val="000441A3"/>
    <w:rsid w:val="00051D19"/>
    <w:rsid w:val="000522E6"/>
    <w:rsid w:val="000544F8"/>
    <w:rsid w:val="0006772E"/>
    <w:rsid w:val="00072116"/>
    <w:rsid w:val="00081C68"/>
    <w:rsid w:val="0008550C"/>
    <w:rsid w:val="000A0C7D"/>
    <w:rsid w:val="000A5885"/>
    <w:rsid w:val="000A73F4"/>
    <w:rsid w:val="000D28B4"/>
    <w:rsid w:val="000D37B9"/>
    <w:rsid w:val="000D44BE"/>
    <w:rsid w:val="000E6D13"/>
    <w:rsid w:val="001023C9"/>
    <w:rsid w:val="001078D7"/>
    <w:rsid w:val="0011667D"/>
    <w:rsid w:val="001225FA"/>
    <w:rsid w:val="001258DD"/>
    <w:rsid w:val="001259F9"/>
    <w:rsid w:val="001439DA"/>
    <w:rsid w:val="00143E89"/>
    <w:rsid w:val="00150CE8"/>
    <w:rsid w:val="001536BE"/>
    <w:rsid w:val="00164BC4"/>
    <w:rsid w:val="00183155"/>
    <w:rsid w:val="0018468A"/>
    <w:rsid w:val="00185E62"/>
    <w:rsid w:val="00186B7B"/>
    <w:rsid w:val="001A0142"/>
    <w:rsid w:val="001A43E8"/>
    <w:rsid w:val="001A60C6"/>
    <w:rsid w:val="001C455B"/>
    <w:rsid w:val="001C4F96"/>
    <w:rsid w:val="001E6557"/>
    <w:rsid w:val="001F1D32"/>
    <w:rsid w:val="001F5382"/>
    <w:rsid w:val="001F641E"/>
    <w:rsid w:val="001F7C92"/>
    <w:rsid w:val="002076C1"/>
    <w:rsid w:val="00211BF4"/>
    <w:rsid w:val="00214E88"/>
    <w:rsid w:val="002354CB"/>
    <w:rsid w:val="002506BA"/>
    <w:rsid w:val="00256AAD"/>
    <w:rsid w:val="00265616"/>
    <w:rsid w:val="002702D7"/>
    <w:rsid w:val="002727A6"/>
    <w:rsid w:val="0027296D"/>
    <w:rsid w:val="002854D8"/>
    <w:rsid w:val="00294895"/>
    <w:rsid w:val="0029508F"/>
    <w:rsid w:val="0029626A"/>
    <w:rsid w:val="002A05B1"/>
    <w:rsid w:val="002A0667"/>
    <w:rsid w:val="002A1F09"/>
    <w:rsid w:val="002A5029"/>
    <w:rsid w:val="002B05E6"/>
    <w:rsid w:val="002B305E"/>
    <w:rsid w:val="002D377D"/>
    <w:rsid w:val="002D72B4"/>
    <w:rsid w:val="002E3A17"/>
    <w:rsid w:val="002F08C6"/>
    <w:rsid w:val="002F72C7"/>
    <w:rsid w:val="00302EE1"/>
    <w:rsid w:val="00303D3A"/>
    <w:rsid w:val="003061B2"/>
    <w:rsid w:val="00316699"/>
    <w:rsid w:val="0032414A"/>
    <w:rsid w:val="00324506"/>
    <w:rsid w:val="00324627"/>
    <w:rsid w:val="003260B1"/>
    <w:rsid w:val="00334739"/>
    <w:rsid w:val="003362AA"/>
    <w:rsid w:val="0034005B"/>
    <w:rsid w:val="00342666"/>
    <w:rsid w:val="003454C4"/>
    <w:rsid w:val="00346518"/>
    <w:rsid w:val="003560D8"/>
    <w:rsid w:val="00356A25"/>
    <w:rsid w:val="00360E6D"/>
    <w:rsid w:val="0036137C"/>
    <w:rsid w:val="003711A9"/>
    <w:rsid w:val="00374F20"/>
    <w:rsid w:val="00380543"/>
    <w:rsid w:val="003A229A"/>
    <w:rsid w:val="003A7129"/>
    <w:rsid w:val="003B0895"/>
    <w:rsid w:val="003B2410"/>
    <w:rsid w:val="003B62E0"/>
    <w:rsid w:val="003C05DB"/>
    <w:rsid w:val="003C0AD4"/>
    <w:rsid w:val="003C1AB7"/>
    <w:rsid w:val="003C5A8D"/>
    <w:rsid w:val="003C769B"/>
    <w:rsid w:val="003C7D5C"/>
    <w:rsid w:val="003D1012"/>
    <w:rsid w:val="003D750A"/>
    <w:rsid w:val="003E6F96"/>
    <w:rsid w:val="003E7129"/>
    <w:rsid w:val="003F74F2"/>
    <w:rsid w:val="00406175"/>
    <w:rsid w:val="00412F67"/>
    <w:rsid w:val="00430F04"/>
    <w:rsid w:val="00431021"/>
    <w:rsid w:val="00440A03"/>
    <w:rsid w:val="0045020B"/>
    <w:rsid w:val="00453EDA"/>
    <w:rsid w:val="00456345"/>
    <w:rsid w:val="00456AA6"/>
    <w:rsid w:val="00460B97"/>
    <w:rsid w:val="004614A9"/>
    <w:rsid w:val="00464C62"/>
    <w:rsid w:val="0046539F"/>
    <w:rsid w:val="00470F1B"/>
    <w:rsid w:val="00471D48"/>
    <w:rsid w:val="00476603"/>
    <w:rsid w:val="00477CF2"/>
    <w:rsid w:val="00490010"/>
    <w:rsid w:val="00497451"/>
    <w:rsid w:val="004A3ADD"/>
    <w:rsid w:val="004B2D6D"/>
    <w:rsid w:val="004B75A7"/>
    <w:rsid w:val="004C100D"/>
    <w:rsid w:val="004D3F2B"/>
    <w:rsid w:val="004E0B0F"/>
    <w:rsid w:val="004E3F7A"/>
    <w:rsid w:val="004E4DDA"/>
    <w:rsid w:val="004F0419"/>
    <w:rsid w:val="00504DED"/>
    <w:rsid w:val="005052BD"/>
    <w:rsid w:val="00511036"/>
    <w:rsid w:val="005127B1"/>
    <w:rsid w:val="00515FAB"/>
    <w:rsid w:val="00527072"/>
    <w:rsid w:val="005328FD"/>
    <w:rsid w:val="00551695"/>
    <w:rsid w:val="0055490B"/>
    <w:rsid w:val="00557407"/>
    <w:rsid w:val="005616ED"/>
    <w:rsid w:val="00561D1B"/>
    <w:rsid w:val="005655DE"/>
    <w:rsid w:val="005749CF"/>
    <w:rsid w:val="00585662"/>
    <w:rsid w:val="005A6CA9"/>
    <w:rsid w:val="005B45D3"/>
    <w:rsid w:val="005B5343"/>
    <w:rsid w:val="005C2BED"/>
    <w:rsid w:val="005D5238"/>
    <w:rsid w:val="005E4244"/>
    <w:rsid w:val="005F0270"/>
    <w:rsid w:val="00600A00"/>
    <w:rsid w:val="006053C7"/>
    <w:rsid w:val="00633C88"/>
    <w:rsid w:val="006351B2"/>
    <w:rsid w:val="00640BE0"/>
    <w:rsid w:val="0064157C"/>
    <w:rsid w:val="00644C30"/>
    <w:rsid w:val="006536EF"/>
    <w:rsid w:val="0066442E"/>
    <w:rsid w:val="00677E70"/>
    <w:rsid w:val="0068073A"/>
    <w:rsid w:val="00680D9A"/>
    <w:rsid w:val="006977F5"/>
    <w:rsid w:val="006A6625"/>
    <w:rsid w:val="006A7E31"/>
    <w:rsid w:val="006B1488"/>
    <w:rsid w:val="006B1842"/>
    <w:rsid w:val="006B3174"/>
    <w:rsid w:val="006B7526"/>
    <w:rsid w:val="006E66D2"/>
    <w:rsid w:val="006F62A6"/>
    <w:rsid w:val="0070760C"/>
    <w:rsid w:val="007172B8"/>
    <w:rsid w:val="0072261D"/>
    <w:rsid w:val="00734978"/>
    <w:rsid w:val="007423A0"/>
    <w:rsid w:val="007435AF"/>
    <w:rsid w:val="0074552C"/>
    <w:rsid w:val="00750EFB"/>
    <w:rsid w:val="00765759"/>
    <w:rsid w:val="00767D76"/>
    <w:rsid w:val="00772FE1"/>
    <w:rsid w:val="00773373"/>
    <w:rsid w:val="00780493"/>
    <w:rsid w:val="00784DEE"/>
    <w:rsid w:val="007908D1"/>
    <w:rsid w:val="00791360"/>
    <w:rsid w:val="007A699F"/>
    <w:rsid w:val="007B12DB"/>
    <w:rsid w:val="007B14C8"/>
    <w:rsid w:val="007B6DC5"/>
    <w:rsid w:val="007C066D"/>
    <w:rsid w:val="007C4DB1"/>
    <w:rsid w:val="007D66E3"/>
    <w:rsid w:val="007E2001"/>
    <w:rsid w:val="008037CD"/>
    <w:rsid w:val="00806BF2"/>
    <w:rsid w:val="00807F41"/>
    <w:rsid w:val="00831267"/>
    <w:rsid w:val="00833D43"/>
    <w:rsid w:val="00835E12"/>
    <w:rsid w:val="0084286A"/>
    <w:rsid w:val="008443BC"/>
    <w:rsid w:val="00855CF0"/>
    <w:rsid w:val="0087289C"/>
    <w:rsid w:val="00887BBA"/>
    <w:rsid w:val="00892271"/>
    <w:rsid w:val="008A1DAA"/>
    <w:rsid w:val="008A37EC"/>
    <w:rsid w:val="008B1D02"/>
    <w:rsid w:val="008B4CC7"/>
    <w:rsid w:val="008C03AB"/>
    <w:rsid w:val="008D1407"/>
    <w:rsid w:val="008D52EB"/>
    <w:rsid w:val="008D5929"/>
    <w:rsid w:val="008E56A3"/>
    <w:rsid w:val="008F2567"/>
    <w:rsid w:val="00900F18"/>
    <w:rsid w:val="0090290F"/>
    <w:rsid w:val="00904A93"/>
    <w:rsid w:val="00907A53"/>
    <w:rsid w:val="009101CD"/>
    <w:rsid w:val="00927731"/>
    <w:rsid w:val="00930CB5"/>
    <w:rsid w:val="009314CF"/>
    <w:rsid w:val="00931F3E"/>
    <w:rsid w:val="009336A1"/>
    <w:rsid w:val="00944275"/>
    <w:rsid w:val="00944469"/>
    <w:rsid w:val="00944B8D"/>
    <w:rsid w:val="009509A5"/>
    <w:rsid w:val="00951EED"/>
    <w:rsid w:val="00955044"/>
    <w:rsid w:val="009560EB"/>
    <w:rsid w:val="00971A86"/>
    <w:rsid w:val="00974595"/>
    <w:rsid w:val="0097705F"/>
    <w:rsid w:val="00977CC0"/>
    <w:rsid w:val="009821B7"/>
    <w:rsid w:val="00983978"/>
    <w:rsid w:val="00991306"/>
    <w:rsid w:val="00992F47"/>
    <w:rsid w:val="00993716"/>
    <w:rsid w:val="009A3E63"/>
    <w:rsid w:val="009B398B"/>
    <w:rsid w:val="009B5334"/>
    <w:rsid w:val="009C20A5"/>
    <w:rsid w:val="009C257E"/>
    <w:rsid w:val="009C2778"/>
    <w:rsid w:val="009C326F"/>
    <w:rsid w:val="009C4C98"/>
    <w:rsid w:val="009C6958"/>
    <w:rsid w:val="009C6A8D"/>
    <w:rsid w:val="009E02BA"/>
    <w:rsid w:val="009E299A"/>
    <w:rsid w:val="009F458A"/>
    <w:rsid w:val="00A07871"/>
    <w:rsid w:val="00A12557"/>
    <w:rsid w:val="00A1599A"/>
    <w:rsid w:val="00A23346"/>
    <w:rsid w:val="00A44A7E"/>
    <w:rsid w:val="00A61853"/>
    <w:rsid w:val="00A61869"/>
    <w:rsid w:val="00A749B7"/>
    <w:rsid w:val="00A83969"/>
    <w:rsid w:val="00A8412D"/>
    <w:rsid w:val="00A864B5"/>
    <w:rsid w:val="00A939FD"/>
    <w:rsid w:val="00A97EDF"/>
    <w:rsid w:val="00AA6C9F"/>
    <w:rsid w:val="00AB0572"/>
    <w:rsid w:val="00AB2CD4"/>
    <w:rsid w:val="00AB4887"/>
    <w:rsid w:val="00AC5FBA"/>
    <w:rsid w:val="00AC6BF6"/>
    <w:rsid w:val="00AD74E7"/>
    <w:rsid w:val="00AE035E"/>
    <w:rsid w:val="00AF34A3"/>
    <w:rsid w:val="00AF44AA"/>
    <w:rsid w:val="00AF710D"/>
    <w:rsid w:val="00B051BC"/>
    <w:rsid w:val="00B10AFD"/>
    <w:rsid w:val="00B30411"/>
    <w:rsid w:val="00B3762A"/>
    <w:rsid w:val="00B45FEF"/>
    <w:rsid w:val="00B51E24"/>
    <w:rsid w:val="00B53E24"/>
    <w:rsid w:val="00B57433"/>
    <w:rsid w:val="00B63877"/>
    <w:rsid w:val="00B642D3"/>
    <w:rsid w:val="00B70B7A"/>
    <w:rsid w:val="00B831D8"/>
    <w:rsid w:val="00B83405"/>
    <w:rsid w:val="00B9042E"/>
    <w:rsid w:val="00BA092C"/>
    <w:rsid w:val="00BA3707"/>
    <w:rsid w:val="00BA54EF"/>
    <w:rsid w:val="00BB50A6"/>
    <w:rsid w:val="00BB5B4D"/>
    <w:rsid w:val="00BE342A"/>
    <w:rsid w:val="00BE3D4B"/>
    <w:rsid w:val="00BE44E1"/>
    <w:rsid w:val="00BE4CE8"/>
    <w:rsid w:val="00BF3822"/>
    <w:rsid w:val="00BF516A"/>
    <w:rsid w:val="00C006FA"/>
    <w:rsid w:val="00C02A13"/>
    <w:rsid w:val="00C02D78"/>
    <w:rsid w:val="00C25215"/>
    <w:rsid w:val="00C252F1"/>
    <w:rsid w:val="00C26303"/>
    <w:rsid w:val="00C32801"/>
    <w:rsid w:val="00C33772"/>
    <w:rsid w:val="00C35302"/>
    <w:rsid w:val="00C360A1"/>
    <w:rsid w:val="00C36B68"/>
    <w:rsid w:val="00C42805"/>
    <w:rsid w:val="00C55650"/>
    <w:rsid w:val="00C558A1"/>
    <w:rsid w:val="00C60453"/>
    <w:rsid w:val="00C60E4B"/>
    <w:rsid w:val="00C62CFB"/>
    <w:rsid w:val="00C73F35"/>
    <w:rsid w:val="00C74F92"/>
    <w:rsid w:val="00C75E99"/>
    <w:rsid w:val="00C762CE"/>
    <w:rsid w:val="00C84514"/>
    <w:rsid w:val="00C865CD"/>
    <w:rsid w:val="00C918FE"/>
    <w:rsid w:val="00CA5D4C"/>
    <w:rsid w:val="00CB1D8C"/>
    <w:rsid w:val="00CC04A6"/>
    <w:rsid w:val="00CD11FC"/>
    <w:rsid w:val="00CD343B"/>
    <w:rsid w:val="00CE1AC3"/>
    <w:rsid w:val="00CF0FDD"/>
    <w:rsid w:val="00CF4C28"/>
    <w:rsid w:val="00D0783E"/>
    <w:rsid w:val="00D0797B"/>
    <w:rsid w:val="00D1187F"/>
    <w:rsid w:val="00D133E7"/>
    <w:rsid w:val="00D14ABF"/>
    <w:rsid w:val="00D14CFF"/>
    <w:rsid w:val="00D16A1C"/>
    <w:rsid w:val="00D234F8"/>
    <w:rsid w:val="00D31BF6"/>
    <w:rsid w:val="00D463E7"/>
    <w:rsid w:val="00D527A9"/>
    <w:rsid w:val="00D72F28"/>
    <w:rsid w:val="00D77312"/>
    <w:rsid w:val="00D9492A"/>
    <w:rsid w:val="00DB6690"/>
    <w:rsid w:val="00DC08AE"/>
    <w:rsid w:val="00DC6C65"/>
    <w:rsid w:val="00DD29A4"/>
    <w:rsid w:val="00DD3468"/>
    <w:rsid w:val="00DD7C35"/>
    <w:rsid w:val="00E016FB"/>
    <w:rsid w:val="00E13660"/>
    <w:rsid w:val="00E13BD4"/>
    <w:rsid w:val="00E16B2F"/>
    <w:rsid w:val="00E25B90"/>
    <w:rsid w:val="00E30FAA"/>
    <w:rsid w:val="00E345AC"/>
    <w:rsid w:val="00E37920"/>
    <w:rsid w:val="00E456C3"/>
    <w:rsid w:val="00E61F6A"/>
    <w:rsid w:val="00E64472"/>
    <w:rsid w:val="00E67729"/>
    <w:rsid w:val="00E75F6D"/>
    <w:rsid w:val="00E772BF"/>
    <w:rsid w:val="00E85646"/>
    <w:rsid w:val="00E86E1E"/>
    <w:rsid w:val="00E93ADA"/>
    <w:rsid w:val="00E94934"/>
    <w:rsid w:val="00EA3E5E"/>
    <w:rsid w:val="00EC3940"/>
    <w:rsid w:val="00EF186E"/>
    <w:rsid w:val="00F123D9"/>
    <w:rsid w:val="00F123F1"/>
    <w:rsid w:val="00F17531"/>
    <w:rsid w:val="00F30FCD"/>
    <w:rsid w:val="00F35614"/>
    <w:rsid w:val="00F36680"/>
    <w:rsid w:val="00F40624"/>
    <w:rsid w:val="00F52453"/>
    <w:rsid w:val="00F555A6"/>
    <w:rsid w:val="00F6144E"/>
    <w:rsid w:val="00F638B4"/>
    <w:rsid w:val="00F64724"/>
    <w:rsid w:val="00F66E91"/>
    <w:rsid w:val="00F77A92"/>
    <w:rsid w:val="00F92039"/>
    <w:rsid w:val="00F977E0"/>
    <w:rsid w:val="00FA2CBA"/>
    <w:rsid w:val="00FA618B"/>
    <w:rsid w:val="00FA777E"/>
    <w:rsid w:val="00FB1B5F"/>
    <w:rsid w:val="00FB7CF1"/>
    <w:rsid w:val="00FC177B"/>
    <w:rsid w:val="00FD036F"/>
    <w:rsid w:val="00FD13BD"/>
    <w:rsid w:val="00FD5EE1"/>
    <w:rsid w:val="00FE01BE"/>
    <w:rsid w:val="00FE4F0C"/>
    <w:rsid w:val="00FF077F"/>
    <w:rsid w:val="00FF08FD"/>
    <w:rsid w:val="00FF5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256A598"/>
  <w15:chartTrackingRefBased/>
  <w15:docId w15:val="{D2DCD05D-C3C6-41EA-9452-68A91B851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DEE"/>
  </w:style>
  <w:style w:type="paragraph" w:styleId="Heading1">
    <w:name w:val="heading 1"/>
    <w:basedOn w:val="Normal"/>
    <w:next w:val="Normal"/>
    <w:link w:val="Heading1Char"/>
    <w:uiPriority w:val="9"/>
    <w:qFormat/>
    <w:rsid w:val="00E34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4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4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4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5AC"/>
    <w:rPr>
      <w:rFonts w:eastAsiaTheme="majorEastAsia" w:cstheme="majorBidi"/>
      <w:color w:val="272727" w:themeColor="text1" w:themeTint="D8"/>
    </w:rPr>
  </w:style>
  <w:style w:type="paragraph" w:styleId="Title">
    <w:name w:val="Title"/>
    <w:basedOn w:val="Normal"/>
    <w:next w:val="Normal"/>
    <w:link w:val="TitleChar"/>
    <w:uiPriority w:val="10"/>
    <w:qFormat/>
    <w:rsid w:val="00E34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5AC"/>
    <w:pPr>
      <w:spacing w:before="160"/>
      <w:jc w:val="center"/>
    </w:pPr>
    <w:rPr>
      <w:i/>
      <w:iCs/>
      <w:color w:val="404040" w:themeColor="text1" w:themeTint="BF"/>
    </w:rPr>
  </w:style>
  <w:style w:type="character" w:customStyle="1" w:styleId="QuoteChar">
    <w:name w:val="Quote Char"/>
    <w:basedOn w:val="DefaultParagraphFont"/>
    <w:link w:val="Quote"/>
    <w:uiPriority w:val="29"/>
    <w:rsid w:val="00E345AC"/>
    <w:rPr>
      <w:i/>
      <w:iCs/>
      <w:color w:val="404040" w:themeColor="text1" w:themeTint="BF"/>
    </w:rPr>
  </w:style>
  <w:style w:type="paragraph" w:styleId="ListParagraph">
    <w:name w:val="List Paragraph"/>
    <w:basedOn w:val="Normal"/>
    <w:uiPriority w:val="34"/>
    <w:qFormat/>
    <w:rsid w:val="00E345AC"/>
    <w:pPr>
      <w:ind w:left="720"/>
      <w:contextualSpacing/>
    </w:pPr>
  </w:style>
  <w:style w:type="character" w:styleId="IntenseEmphasis">
    <w:name w:val="Intense Emphasis"/>
    <w:basedOn w:val="DefaultParagraphFont"/>
    <w:uiPriority w:val="21"/>
    <w:qFormat/>
    <w:rsid w:val="00E345AC"/>
    <w:rPr>
      <w:i/>
      <w:iCs/>
      <w:color w:val="0F4761" w:themeColor="accent1" w:themeShade="BF"/>
    </w:rPr>
  </w:style>
  <w:style w:type="paragraph" w:styleId="IntenseQuote">
    <w:name w:val="Intense Quote"/>
    <w:basedOn w:val="Normal"/>
    <w:next w:val="Normal"/>
    <w:link w:val="IntenseQuoteChar"/>
    <w:uiPriority w:val="30"/>
    <w:qFormat/>
    <w:rsid w:val="00E34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5AC"/>
    <w:rPr>
      <w:i/>
      <w:iCs/>
      <w:color w:val="0F4761" w:themeColor="accent1" w:themeShade="BF"/>
    </w:rPr>
  </w:style>
  <w:style w:type="character" w:styleId="IntenseReference">
    <w:name w:val="Intense Reference"/>
    <w:basedOn w:val="DefaultParagraphFont"/>
    <w:uiPriority w:val="32"/>
    <w:qFormat/>
    <w:rsid w:val="00E345AC"/>
    <w:rPr>
      <w:b/>
      <w:bCs/>
      <w:smallCaps/>
      <w:color w:val="0F4761" w:themeColor="accent1" w:themeShade="BF"/>
      <w:spacing w:val="5"/>
    </w:rPr>
  </w:style>
  <w:style w:type="character" w:styleId="PlaceholderText">
    <w:name w:val="Placeholder Text"/>
    <w:basedOn w:val="DefaultParagraphFont"/>
    <w:uiPriority w:val="99"/>
    <w:semiHidden/>
    <w:rsid w:val="00E345AC"/>
    <w:rPr>
      <w:color w:val="666666"/>
    </w:rPr>
  </w:style>
  <w:style w:type="table" w:styleId="TableGrid">
    <w:name w:val="Table Grid"/>
    <w:basedOn w:val="TableNormal"/>
    <w:uiPriority w:val="39"/>
    <w:rsid w:val="001F53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rdsinglerule">
    <w:name w:val="rrdsinglerule"/>
    <w:basedOn w:val="Normal"/>
    <w:next w:val="Normal"/>
    <w:rsid w:val="0029508F"/>
    <w:pPr>
      <w:pBdr>
        <w:top w:val="single" w:sz="8" w:space="1" w:color="auto"/>
      </w:pBdr>
      <w:spacing w:before="20" w:after="0" w:line="20" w:lineRule="exact"/>
      <w:jc w:val="center"/>
    </w:pPr>
    <w:rPr>
      <w:rFonts w:ascii="Times New Roman" w:eastAsia="Times New Roman" w:hAnsi="Times New Roman" w:cs="Times New Roman"/>
      <w:kern w:val="0"/>
      <w:sz w:val="8"/>
      <w:szCs w:val="8"/>
      <w:lang w:val="en-US"/>
    </w:rPr>
  </w:style>
  <w:style w:type="paragraph" w:styleId="NormalWeb">
    <w:name w:val="Normal (Web)"/>
    <w:basedOn w:val="Normal"/>
    <w:uiPriority w:val="99"/>
    <w:rsid w:val="0029508F"/>
    <w:pPr>
      <w:spacing w:before="100" w:beforeAutospacing="1" w:after="100" w:afterAutospacing="1" w:line="240" w:lineRule="auto"/>
    </w:pPr>
    <w:rPr>
      <w:rFonts w:ascii="Times New Roman" w:eastAsia="Times New Roman" w:hAnsi="Times New Roman" w:cs="Times New Roman"/>
      <w:kern w:val="0"/>
      <w:sz w:val="24"/>
      <w:szCs w:val="24"/>
      <w:lang w:val="en-US"/>
    </w:rPr>
  </w:style>
  <w:style w:type="paragraph" w:customStyle="1" w:styleId="rrddoublerule">
    <w:name w:val="rrddoublerule"/>
    <w:basedOn w:val="rrdsinglerule"/>
    <w:rsid w:val="0029508F"/>
    <w:pPr>
      <w:pBdr>
        <w:top w:val="double" w:sz="6" w:space="1" w:color="auto"/>
      </w:pBdr>
    </w:pPr>
  </w:style>
  <w:style w:type="paragraph" w:customStyle="1" w:styleId="la2">
    <w:name w:val="la2"/>
    <w:basedOn w:val="Normal"/>
    <w:next w:val="Normal"/>
    <w:rsid w:val="0029508F"/>
    <w:pPr>
      <w:spacing w:after="0" w:line="40" w:lineRule="exact"/>
    </w:pPr>
    <w:rPr>
      <w:rFonts w:ascii="Times New Roman" w:eastAsia="Times New Roman" w:hAnsi="Times New Roman" w:cs="Times New Roman"/>
      <w:noProof/>
      <w:kern w:val="0"/>
      <w:sz w:val="8"/>
      <w:szCs w:val="8"/>
      <w:lang w:val="en-US"/>
    </w:rPr>
  </w:style>
  <w:style w:type="paragraph" w:styleId="Header">
    <w:name w:val="header"/>
    <w:basedOn w:val="Normal"/>
    <w:link w:val="HeaderChar"/>
    <w:uiPriority w:val="99"/>
    <w:unhideWhenUsed/>
    <w:rsid w:val="00272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7A6"/>
  </w:style>
  <w:style w:type="paragraph" w:styleId="Footer">
    <w:name w:val="footer"/>
    <w:basedOn w:val="Normal"/>
    <w:link w:val="FooterChar"/>
    <w:uiPriority w:val="99"/>
    <w:unhideWhenUsed/>
    <w:rsid w:val="00272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7A6"/>
  </w:style>
  <w:style w:type="paragraph" w:styleId="Bibliography">
    <w:name w:val="Bibliography"/>
    <w:basedOn w:val="Normal"/>
    <w:next w:val="Normal"/>
    <w:uiPriority w:val="37"/>
    <w:unhideWhenUsed/>
    <w:rsid w:val="00F64724"/>
  </w:style>
  <w:style w:type="character" w:styleId="Hyperlink">
    <w:name w:val="Hyperlink"/>
    <w:basedOn w:val="DefaultParagraphFont"/>
    <w:uiPriority w:val="99"/>
    <w:unhideWhenUsed/>
    <w:rsid w:val="00081C68"/>
    <w:rPr>
      <w:color w:val="467886" w:themeColor="hyperlink"/>
      <w:u w:val="single"/>
    </w:rPr>
  </w:style>
  <w:style w:type="paragraph" w:styleId="TOCHeading">
    <w:name w:val="TOC Heading"/>
    <w:basedOn w:val="Heading1"/>
    <w:next w:val="Normal"/>
    <w:uiPriority w:val="39"/>
    <w:unhideWhenUsed/>
    <w:qFormat/>
    <w:rsid w:val="006A7E31"/>
    <w:pPr>
      <w:spacing w:before="240" w:after="0"/>
      <w:outlineLvl w:val="9"/>
    </w:pPr>
    <w:rPr>
      <w:kern w:val="0"/>
      <w:sz w:val="32"/>
      <w:szCs w:val="32"/>
      <w:lang w:val="en-US"/>
    </w:rPr>
  </w:style>
  <w:style w:type="paragraph" w:styleId="NoSpacing">
    <w:name w:val="No Spacing"/>
    <w:link w:val="NoSpacingChar"/>
    <w:uiPriority w:val="1"/>
    <w:qFormat/>
    <w:rsid w:val="006A7E3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6A7E31"/>
    <w:rPr>
      <w:rFonts w:eastAsiaTheme="minorEastAsia"/>
      <w:kern w:val="0"/>
      <w:lang w:val="en-US"/>
    </w:rPr>
  </w:style>
  <w:style w:type="paragraph" w:styleId="TOC2">
    <w:name w:val="toc 2"/>
    <w:basedOn w:val="Normal"/>
    <w:next w:val="Normal"/>
    <w:autoRedefine/>
    <w:uiPriority w:val="39"/>
    <w:unhideWhenUsed/>
    <w:rsid w:val="00807F41"/>
    <w:pPr>
      <w:spacing w:after="100"/>
      <w:ind w:left="216"/>
    </w:pPr>
    <w:rPr>
      <w:rFonts w:eastAsiaTheme="minorEastAsia" w:cs="Times New Roman"/>
      <w:b/>
      <w:bCs/>
      <w:kern w:val="0"/>
      <w:lang w:val="en-US"/>
    </w:rPr>
  </w:style>
  <w:style w:type="paragraph" w:styleId="TOC1">
    <w:name w:val="toc 1"/>
    <w:basedOn w:val="Normal"/>
    <w:next w:val="Normal"/>
    <w:autoRedefine/>
    <w:uiPriority w:val="39"/>
    <w:unhideWhenUsed/>
    <w:rsid w:val="00807F41"/>
    <w:pPr>
      <w:spacing w:after="100"/>
    </w:pPr>
    <w:rPr>
      <w:rFonts w:eastAsiaTheme="minorEastAsia" w:cs="Times New Roman"/>
      <w:kern w:val="0"/>
      <w:lang w:val="en-US"/>
    </w:rPr>
  </w:style>
  <w:style w:type="paragraph" w:styleId="TOC3">
    <w:name w:val="toc 3"/>
    <w:basedOn w:val="Normal"/>
    <w:next w:val="Normal"/>
    <w:autoRedefine/>
    <w:uiPriority w:val="39"/>
    <w:unhideWhenUsed/>
    <w:rsid w:val="00807F41"/>
    <w:pPr>
      <w:spacing w:after="100"/>
      <w:ind w:left="440"/>
    </w:pPr>
    <w:rPr>
      <w:rFonts w:eastAsiaTheme="minorEastAsia" w:cs="Times New Roman"/>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60682">
      <w:bodyDiv w:val="1"/>
      <w:marLeft w:val="0"/>
      <w:marRight w:val="0"/>
      <w:marTop w:val="0"/>
      <w:marBottom w:val="0"/>
      <w:divBdr>
        <w:top w:val="none" w:sz="0" w:space="0" w:color="auto"/>
        <w:left w:val="none" w:sz="0" w:space="0" w:color="auto"/>
        <w:bottom w:val="none" w:sz="0" w:space="0" w:color="auto"/>
        <w:right w:val="none" w:sz="0" w:space="0" w:color="auto"/>
      </w:divBdr>
    </w:div>
    <w:div w:id="31200471">
      <w:bodyDiv w:val="1"/>
      <w:marLeft w:val="0"/>
      <w:marRight w:val="0"/>
      <w:marTop w:val="0"/>
      <w:marBottom w:val="0"/>
      <w:divBdr>
        <w:top w:val="none" w:sz="0" w:space="0" w:color="auto"/>
        <w:left w:val="none" w:sz="0" w:space="0" w:color="auto"/>
        <w:bottom w:val="none" w:sz="0" w:space="0" w:color="auto"/>
        <w:right w:val="none" w:sz="0" w:space="0" w:color="auto"/>
      </w:divBdr>
    </w:div>
    <w:div w:id="33847802">
      <w:bodyDiv w:val="1"/>
      <w:marLeft w:val="0"/>
      <w:marRight w:val="0"/>
      <w:marTop w:val="0"/>
      <w:marBottom w:val="0"/>
      <w:divBdr>
        <w:top w:val="none" w:sz="0" w:space="0" w:color="auto"/>
        <w:left w:val="none" w:sz="0" w:space="0" w:color="auto"/>
        <w:bottom w:val="none" w:sz="0" w:space="0" w:color="auto"/>
        <w:right w:val="none" w:sz="0" w:space="0" w:color="auto"/>
      </w:divBdr>
    </w:div>
    <w:div w:id="49617474">
      <w:bodyDiv w:val="1"/>
      <w:marLeft w:val="0"/>
      <w:marRight w:val="0"/>
      <w:marTop w:val="0"/>
      <w:marBottom w:val="0"/>
      <w:divBdr>
        <w:top w:val="none" w:sz="0" w:space="0" w:color="auto"/>
        <w:left w:val="none" w:sz="0" w:space="0" w:color="auto"/>
        <w:bottom w:val="none" w:sz="0" w:space="0" w:color="auto"/>
        <w:right w:val="none" w:sz="0" w:space="0" w:color="auto"/>
      </w:divBdr>
    </w:div>
    <w:div w:id="54092176">
      <w:bodyDiv w:val="1"/>
      <w:marLeft w:val="0"/>
      <w:marRight w:val="0"/>
      <w:marTop w:val="0"/>
      <w:marBottom w:val="0"/>
      <w:divBdr>
        <w:top w:val="none" w:sz="0" w:space="0" w:color="auto"/>
        <w:left w:val="none" w:sz="0" w:space="0" w:color="auto"/>
        <w:bottom w:val="none" w:sz="0" w:space="0" w:color="auto"/>
        <w:right w:val="none" w:sz="0" w:space="0" w:color="auto"/>
      </w:divBdr>
    </w:div>
    <w:div w:id="113603207">
      <w:bodyDiv w:val="1"/>
      <w:marLeft w:val="0"/>
      <w:marRight w:val="0"/>
      <w:marTop w:val="0"/>
      <w:marBottom w:val="0"/>
      <w:divBdr>
        <w:top w:val="none" w:sz="0" w:space="0" w:color="auto"/>
        <w:left w:val="none" w:sz="0" w:space="0" w:color="auto"/>
        <w:bottom w:val="none" w:sz="0" w:space="0" w:color="auto"/>
        <w:right w:val="none" w:sz="0" w:space="0" w:color="auto"/>
      </w:divBdr>
    </w:div>
    <w:div w:id="116872241">
      <w:bodyDiv w:val="1"/>
      <w:marLeft w:val="0"/>
      <w:marRight w:val="0"/>
      <w:marTop w:val="0"/>
      <w:marBottom w:val="0"/>
      <w:divBdr>
        <w:top w:val="none" w:sz="0" w:space="0" w:color="auto"/>
        <w:left w:val="none" w:sz="0" w:space="0" w:color="auto"/>
        <w:bottom w:val="none" w:sz="0" w:space="0" w:color="auto"/>
        <w:right w:val="none" w:sz="0" w:space="0" w:color="auto"/>
      </w:divBdr>
    </w:div>
    <w:div w:id="124079586">
      <w:bodyDiv w:val="1"/>
      <w:marLeft w:val="0"/>
      <w:marRight w:val="0"/>
      <w:marTop w:val="0"/>
      <w:marBottom w:val="0"/>
      <w:divBdr>
        <w:top w:val="none" w:sz="0" w:space="0" w:color="auto"/>
        <w:left w:val="none" w:sz="0" w:space="0" w:color="auto"/>
        <w:bottom w:val="none" w:sz="0" w:space="0" w:color="auto"/>
        <w:right w:val="none" w:sz="0" w:space="0" w:color="auto"/>
      </w:divBdr>
    </w:div>
    <w:div w:id="133525375">
      <w:bodyDiv w:val="1"/>
      <w:marLeft w:val="0"/>
      <w:marRight w:val="0"/>
      <w:marTop w:val="0"/>
      <w:marBottom w:val="0"/>
      <w:divBdr>
        <w:top w:val="none" w:sz="0" w:space="0" w:color="auto"/>
        <w:left w:val="none" w:sz="0" w:space="0" w:color="auto"/>
        <w:bottom w:val="none" w:sz="0" w:space="0" w:color="auto"/>
        <w:right w:val="none" w:sz="0" w:space="0" w:color="auto"/>
      </w:divBdr>
    </w:div>
    <w:div w:id="187184406">
      <w:bodyDiv w:val="1"/>
      <w:marLeft w:val="0"/>
      <w:marRight w:val="0"/>
      <w:marTop w:val="0"/>
      <w:marBottom w:val="0"/>
      <w:divBdr>
        <w:top w:val="none" w:sz="0" w:space="0" w:color="auto"/>
        <w:left w:val="none" w:sz="0" w:space="0" w:color="auto"/>
        <w:bottom w:val="none" w:sz="0" w:space="0" w:color="auto"/>
        <w:right w:val="none" w:sz="0" w:space="0" w:color="auto"/>
      </w:divBdr>
    </w:div>
    <w:div w:id="237638915">
      <w:bodyDiv w:val="1"/>
      <w:marLeft w:val="0"/>
      <w:marRight w:val="0"/>
      <w:marTop w:val="0"/>
      <w:marBottom w:val="0"/>
      <w:divBdr>
        <w:top w:val="none" w:sz="0" w:space="0" w:color="auto"/>
        <w:left w:val="none" w:sz="0" w:space="0" w:color="auto"/>
        <w:bottom w:val="none" w:sz="0" w:space="0" w:color="auto"/>
        <w:right w:val="none" w:sz="0" w:space="0" w:color="auto"/>
      </w:divBdr>
    </w:div>
    <w:div w:id="270480220">
      <w:bodyDiv w:val="1"/>
      <w:marLeft w:val="0"/>
      <w:marRight w:val="0"/>
      <w:marTop w:val="0"/>
      <w:marBottom w:val="0"/>
      <w:divBdr>
        <w:top w:val="none" w:sz="0" w:space="0" w:color="auto"/>
        <w:left w:val="none" w:sz="0" w:space="0" w:color="auto"/>
        <w:bottom w:val="none" w:sz="0" w:space="0" w:color="auto"/>
        <w:right w:val="none" w:sz="0" w:space="0" w:color="auto"/>
      </w:divBdr>
    </w:div>
    <w:div w:id="288821380">
      <w:bodyDiv w:val="1"/>
      <w:marLeft w:val="0"/>
      <w:marRight w:val="0"/>
      <w:marTop w:val="0"/>
      <w:marBottom w:val="0"/>
      <w:divBdr>
        <w:top w:val="none" w:sz="0" w:space="0" w:color="auto"/>
        <w:left w:val="none" w:sz="0" w:space="0" w:color="auto"/>
        <w:bottom w:val="none" w:sz="0" w:space="0" w:color="auto"/>
        <w:right w:val="none" w:sz="0" w:space="0" w:color="auto"/>
      </w:divBdr>
    </w:div>
    <w:div w:id="308899236">
      <w:bodyDiv w:val="1"/>
      <w:marLeft w:val="0"/>
      <w:marRight w:val="0"/>
      <w:marTop w:val="0"/>
      <w:marBottom w:val="0"/>
      <w:divBdr>
        <w:top w:val="none" w:sz="0" w:space="0" w:color="auto"/>
        <w:left w:val="none" w:sz="0" w:space="0" w:color="auto"/>
        <w:bottom w:val="none" w:sz="0" w:space="0" w:color="auto"/>
        <w:right w:val="none" w:sz="0" w:space="0" w:color="auto"/>
      </w:divBdr>
    </w:div>
    <w:div w:id="347023477">
      <w:bodyDiv w:val="1"/>
      <w:marLeft w:val="0"/>
      <w:marRight w:val="0"/>
      <w:marTop w:val="0"/>
      <w:marBottom w:val="0"/>
      <w:divBdr>
        <w:top w:val="none" w:sz="0" w:space="0" w:color="auto"/>
        <w:left w:val="none" w:sz="0" w:space="0" w:color="auto"/>
        <w:bottom w:val="none" w:sz="0" w:space="0" w:color="auto"/>
        <w:right w:val="none" w:sz="0" w:space="0" w:color="auto"/>
      </w:divBdr>
    </w:div>
    <w:div w:id="406272285">
      <w:bodyDiv w:val="1"/>
      <w:marLeft w:val="0"/>
      <w:marRight w:val="0"/>
      <w:marTop w:val="0"/>
      <w:marBottom w:val="0"/>
      <w:divBdr>
        <w:top w:val="none" w:sz="0" w:space="0" w:color="auto"/>
        <w:left w:val="none" w:sz="0" w:space="0" w:color="auto"/>
        <w:bottom w:val="none" w:sz="0" w:space="0" w:color="auto"/>
        <w:right w:val="none" w:sz="0" w:space="0" w:color="auto"/>
      </w:divBdr>
    </w:div>
    <w:div w:id="419570857">
      <w:bodyDiv w:val="1"/>
      <w:marLeft w:val="0"/>
      <w:marRight w:val="0"/>
      <w:marTop w:val="0"/>
      <w:marBottom w:val="0"/>
      <w:divBdr>
        <w:top w:val="none" w:sz="0" w:space="0" w:color="auto"/>
        <w:left w:val="none" w:sz="0" w:space="0" w:color="auto"/>
        <w:bottom w:val="none" w:sz="0" w:space="0" w:color="auto"/>
        <w:right w:val="none" w:sz="0" w:space="0" w:color="auto"/>
      </w:divBdr>
    </w:div>
    <w:div w:id="424033335">
      <w:bodyDiv w:val="1"/>
      <w:marLeft w:val="0"/>
      <w:marRight w:val="0"/>
      <w:marTop w:val="0"/>
      <w:marBottom w:val="0"/>
      <w:divBdr>
        <w:top w:val="none" w:sz="0" w:space="0" w:color="auto"/>
        <w:left w:val="none" w:sz="0" w:space="0" w:color="auto"/>
        <w:bottom w:val="none" w:sz="0" w:space="0" w:color="auto"/>
        <w:right w:val="none" w:sz="0" w:space="0" w:color="auto"/>
      </w:divBdr>
    </w:div>
    <w:div w:id="436369292">
      <w:bodyDiv w:val="1"/>
      <w:marLeft w:val="0"/>
      <w:marRight w:val="0"/>
      <w:marTop w:val="0"/>
      <w:marBottom w:val="0"/>
      <w:divBdr>
        <w:top w:val="none" w:sz="0" w:space="0" w:color="auto"/>
        <w:left w:val="none" w:sz="0" w:space="0" w:color="auto"/>
        <w:bottom w:val="none" w:sz="0" w:space="0" w:color="auto"/>
        <w:right w:val="none" w:sz="0" w:space="0" w:color="auto"/>
      </w:divBdr>
    </w:div>
    <w:div w:id="443699247">
      <w:bodyDiv w:val="1"/>
      <w:marLeft w:val="0"/>
      <w:marRight w:val="0"/>
      <w:marTop w:val="0"/>
      <w:marBottom w:val="0"/>
      <w:divBdr>
        <w:top w:val="none" w:sz="0" w:space="0" w:color="auto"/>
        <w:left w:val="none" w:sz="0" w:space="0" w:color="auto"/>
        <w:bottom w:val="none" w:sz="0" w:space="0" w:color="auto"/>
        <w:right w:val="none" w:sz="0" w:space="0" w:color="auto"/>
      </w:divBdr>
    </w:div>
    <w:div w:id="444545184">
      <w:bodyDiv w:val="1"/>
      <w:marLeft w:val="0"/>
      <w:marRight w:val="0"/>
      <w:marTop w:val="0"/>
      <w:marBottom w:val="0"/>
      <w:divBdr>
        <w:top w:val="none" w:sz="0" w:space="0" w:color="auto"/>
        <w:left w:val="none" w:sz="0" w:space="0" w:color="auto"/>
        <w:bottom w:val="none" w:sz="0" w:space="0" w:color="auto"/>
        <w:right w:val="none" w:sz="0" w:space="0" w:color="auto"/>
      </w:divBdr>
    </w:div>
    <w:div w:id="470177770">
      <w:bodyDiv w:val="1"/>
      <w:marLeft w:val="0"/>
      <w:marRight w:val="0"/>
      <w:marTop w:val="0"/>
      <w:marBottom w:val="0"/>
      <w:divBdr>
        <w:top w:val="none" w:sz="0" w:space="0" w:color="auto"/>
        <w:left w:val="none" w:sz="0" w:space="0" w:color="auto"/>
        <w:bottom w:val="none" w:sz="0" w:space="0" w:color="auto"/>
        <w:right w:val="none" w:sz="0" w:space="0" w:color="auto"/>
      </w:divBdr>
    </w:div>
    <w:div w:id="544147697">
      <w:bodyDiv w:val="1"/>
      <w:marLeft w:val="0"/>
      <w:marRight w:val="0"/>
      <w:marTop w:val="0"/>
      <w:marBottom w:val="0"/>
      <w:divBdr>
        <w:top w:val="none" w:sz="0" w:space="0" w:color="auto"/>
        <w:left w:val="none" w:sz="0" w:space="0" w:color="auto"/>
        <w:bottom w:val="none" w:sz="0" w:space="0" w:color="auto"/>
        <w:right w:val="none" w:sz="0" w:space="0" w:color="auto"/>
      </w:divBdr>
    </w:div>
    <w:div w:id="638655789">
      <w:bodyDiv w:val="1"/>
      <w:marLeft w:val="0"/>
      <w:marRight w:val="0"/>
      <w:marTop w:val="0"/>
      <w:marBottom w:val="0"/>
      <w:divBdr>
        <w:top w:val="none" w:sz="0" w:space="0" w:color="auto"/>
        <w:left w:val="none" w:sz="0" w:space="0" w:color="auto"/>
        <w:bottom w:val="none" w:sz="0" w:space="0" w:color="auto"/>
        <w:right w:val="none" w:sz="0" w:space="0" w:color="auto"/>
      </w:divBdr>
    </w:div>
    <w:div w:id="659433607">
      <w:bodyDiv w:val="1"/>
      <w:marLeft w:val="0"/>
      <w:marRight w:val="0"/>
      <w:marTop w:val="0"/>
      <w:marBottom w:val="0"/>
      <w:divBdr>
        <w:top w:val="none" w:sz="0" w:space="0" w:color="auto"/>
        <w:left w:val="none" w:sz="0" w:space="0" w:color="auto"/>
        <w:bottom w:val="none" w:sz="0" w:space="0" w:color="auto"/>
        <w:right w:val="none" w:sz="0" w:space="0" w:color="auto"/>
      </w:divBdr>
    </w:div>
    <w:div w:id="665133839">
      <w:bodyDiv w:val="1"/>
      <w:marLeft w:val="0"/>
      <w:marRight w:val="0"/>
      <w:marTop w:val="0"/>
      <w:marBottom w:val="0"/>
      <w:divBdr>
        <w:top w:val="none" w:sz="0" w:space="0" w:color="auto"/>
        <w:left w:val="none" w:sz="0" w:space="0" w:color="auto"/>
        <w:bottom w:val="none" w:sz="0" w:space="0" w:color="auto"/>
        <w:right w:val="none" w:sz="0" w:space="0" w:color="auto"/>
      </w:divBdr>
    </w:div>
    <w:div w:id="665864063">
      <w:bodyDiv w:val="1"/>
      <w:marLeft w:val="0"/>
      <w:marRight w:val="0"/>
      <w:marTop w:val="0"/>
      <w:marBottom w:val="0"/>
      <w:divBdr>
        <w:top w:val="none" w:sz="0" w:space="0" w:color="auto"/>
        <w:left w:val="none" w:sz="0" w:space="0" w:color="auto"/>
        <w:bottom w:val="none" w:sz="0" w:space="0" w:color="auto"/>
        <w:right w:val="none" w:sz="0" w:space="0" w:color="auto"/>
      </w:divBdr>
    </w:div>
    <w:div w:id="729116166">
      <w:bodyDiv w:val="1"/>
      <w:marLeft w:val="0"/>
      <w:marRight w:val="0"/>
      <w:marTop w:val="0"/>
      <w:marBottom w:val="0"/>
      <w:divBdr>
        <w:top w:val="none" w:sz="0" w:space="0" w:color="auto"/>
        <w:left w:val="none" w:sz="0" w:space="0" w:color="auto"/>
        <w:bottom w:val="none" w:sz="0" w:space="0" w:color="auto"/>
        <w:right w:val="none" w:sz="0" w:space="0" w:color="auto"/>
      </w:divBdr>
    </w:div>
    <w:div w:id="743603604">
      <w:bodyDiv w:val="1"/>
      <w:marLeft w:val="0"/>
      <w:marRight w:val="0"/>
      <w:marTop w:val="0"/>
      <w:marBottom w:val="0"/>
      <w:divBdr>
        <w:top w:val="none" w:sz="0" w:space="0" w:color="auto"/>
        <w:left w:val="none" w:sz="0" w:space="0" w:color="auto"/>
        <w:bottom w:val="none" w:sz="0" w:space="0" w:color="auto"/>
        <w:right w:val="none" w:sz="0" w:space="0" w:color="auto"/>
      </w:divBdr>
    </w:div>
    <w:div w:id="761881460">
      <w:bodyDiv w:val="1"/>
      <w:marLeft w:val="0"/>
      <w:marRight w:val="0"/>
      <w:marTop w:val="0"/>
      <w:marBottom w:val="0"/>
      <w:divBdr>
        <w:top w:val="none" w:sz="0" w:space="0" w:color="auto"/>
        <w:left w:val="none" w:sz="0" w:space="0" w:color="auto"/>
        <w:bottom w:val="none" w:sz="0" w:space="0" w:color="auto"/>
        <w:right w:val="none" w:sz="0" w:space="0" w:color="auto"/>
      </w:divBdr>
    </w:div>
    <w:div w:id="770589692">
      <w:bodyDiv w:val="1"/>
      <w:marLeft w:val="0"/>
      <w:marRight w:val="0"/>
      <w:marTop w:val="0"/>
      <w:marBottom w:val="0"/>
      <w:divBdr>
        <w:top w:val="none" w:sz="0" w:space="0" w:color="auto"/>
        <w:left w:val="none" w:sz="0" w:space="0" w:color="auto"/>
        <w:bottom w:val="none" w:sz="0" w:space="0" w:color="auto"/>
        <w:right w:val="none" w:sz="0" w:space="0" w:color="auto"/>
      </w:divBdr>
    </w:div>
    <w:div w:id="792789853">
      <w:bodyDiv w:val="1"/>
      <w:marLeft w:val="0"/>
      <w:marRight w:val="0"/>
      <w:marTop w:val="0"/>
      <w:marBottom w:val="0"/>
      <w:divBdr>
        <w:top w:val="none" w:sz="0" w:space="0" w:color="auto"/>
        <w:left w:val="none" w:sz="0" w:space="0" w:color="auto"/>
        <w:bottom w:val="none" w:sz="0" w:space="0" w:color="auto"/>
        <w:right w:val="none" w:sz="0" w:space="0" w:color="auto"/>
      </w:divBdr>
    </w:div>
    <w:div w:id="816456889">
      <w:bodyDiv w:val="1"/>
      <w:marLeft w:val="0"/>
      <w:marRight w:val="0"/>
      <w:marTop w:val="0"/>
      <w:marBottom w:val="0"/>
      <w:divBdr>
        <w:top w:val="none" w:sz="0" w:space="0" w:color="auto"/>
        <w:left w:val="none" w:sz="0" w:space="0" w:color="auto"/>
        <w:bottom w:val="none" w:sz="0" w:space="0" w:color="auto"/>
        <w:right w:val="none" w:sz="0" w:space="0" w:color="auto"/>
      </w:divBdr>
    </w:div>
    <w:div w:id="836923733">
      <w:bodyDiv w:val="1"/>
      <w:marLeft w:val="0"/>
      <w:marRight w:val="0"/>
      <w:marTop w:val="0"/>
      <w:marBottom w:val="0"/>
      <w:divBdr>
        <w:top w:val="none" w:sz="0" w:space="0" w:color="auto"/>
        <w:left w:val="none" w:sz="0" w:space="0" w:color="auto"/>
        <w:bottom w:val="none" w:sz="0" w:space="0" w:color="auto"/>
        <w:right w:val="none" w:sz="0" w:space="0" w:color="auto"/>
      </w:divBdr>
    </w:div>
    <w:div w:id="850484833">
      <w:bodyDiv w:val="1"/>
      <w:marLeft w:val="0"/>
      <w:marRight w:val="0"/>
      <w:marTop w:val="0"/>
      <w:marBottom w:val="0"/>
      <w:divBdr>
        <w:top w:val="none" w:sz="0" w:space="0" w:color="auto"/>
        <w:left w:val="none" w:sz="0" w:space="0" w:color="auto"/>
        <w:bottom w:val="none" w:sz="0" w:space="0" w:color="auto"/>
        <w:right w:val="none" w:sz="0" w:space="0" w:color="auto"/>
      </w:divBdr>
    </w:div>
    <w:div w:id="942223941">
      <w:bodyDiv w:val="1"/>
      <w:marLeft w:val="0"/>
      <w:marRight w:val="0"/>
      <w:marTop w:val="0"/>
      <w:marBottom w:val="0"/>
      <w:divBdr>
        <w:top w:val="none" w:sz="0" w:space="0" w:color="auto"/>
        <w:left w:val="none" w:sz="0" w:space="0" w:color="auto"/>
        <w:bottom w:val="none" w:sz="0" w:space="0" w:color="auto"/>
        <w:right w:val="none" w:sz="0" w:space="0" w:color="auto"/>
      </w:divBdr>
    </w:div>
    <w:div w:id="945308538">
      <w:bodyDiv w:val="1"/>
      <w:marLeft w:val="0"/>
      <w:marRight w:val="0"/>
      <w:marTop w:val="0"/>
      <w:marBottom w:val="0"/>
      <w:divBdr>
        <w:top w:val="none" w:sz="0" w:space="0" w:color="auto"/>
        <w:left w:val="none" w:sz="0" w:space="0" w:color="auto"/>
        <w:bottom w:val="none" w:sz="0" w:space="0" w:color="auto"/>
        <w:right w:val="none" w:sz="0" w:space="0" w:color="auto"/>
      </w:divBdr>
    </w:div>
    <w:div w:id="946541348">
      <w:bodyDiv w:val="1"/>
      <w:marLeft w:val="0"/>
      <w:marRight w:val="0"/>
      <w:marTop w:val="0"/>
      <w:marBottom w:val="0"/>
      <w:divBdr>
        <w:top w:val="none" w:sz="0" w:space="0" w:color="auto"/>
        <w:left w:val="none" w:sz="0" w:space="0" w:color="auto"/>
        <w:bottom w:val="none" w:sz="0" w:space="0" w:color="auto"/>
        <w:right w:val="none" w:sz="0" w:space="0" w:color="auto"/>
      </w:divBdr>
    </w:div>
    <w:div w:id="956789594">
      <w:bodyDiv w:val="1"/>
      <w:marLeft w:val="0"/>
      <w:marRight w:val="0"/>
      <w:marTop w:val="0"/>
      <w:marBottom w:val="0"/>
      <w:divBdr>
        <w:top w:val="none" w:sz="0" w:space="0" w:color="auto"/>
        <w:left w:val="none" w:sz="0" w:space="0" w:color="auto"/>
        <w:bottom w:val="none" w:sz="0" w:space="0" w:color="auto"/>
        <w:right w:val="none" w:sz="0" w:space="0" w:color="auto"/>
      </w:divBdr>
    </w:div>
    <w:div w:id="1022239826">
      <w:bodyDiv w:val="1"/>
      <w:marLeft w:val="0"/>
      <w:marRight w:val="0"/>
      <w:marTop w:val="0"/>
      <w:marBottom w:val="0"/>
      <w:divBdr>
        <w:top w:val="none" w:sz="0" w:space="0" w:color="auto"/>
        <w:left w:val="none" w:sz="0" w:space="0" w:color="auto"/>
        <w:bottom w:val="none" w:sz="0" w:space="0" w:color="auto"/>
        <w:right w:val="none" w:sz="0" w:space="0" w:color="auto"/>
      </w:divBdr>
    </w:div>
    <w:div w:id="1062093432">
      <w:bodyDiv w:val="1"/>
      <w:marLeft w:val="0"/>
      <w:marRight w:val="0"/>
      <w:marTop w:val="0"/>
      <w:marBottom w:val="0"/>
      <w:divBdr>
        <w:top w:val="none" w:sz="0" w:space="0" w:color="auto"/>
        <w:left w:val="none" w:sz="0" w:space="0" w:color="auto"/>
        <w:bottom w:val="none" w:sz="0" w:space="0" w:color="auto"/>
        <w:right w:val="none" w:sz="0" w:space="0" w:color="auto"/>
      </w:divBdr>
    </w:div>
    <w:div w:id="1072044740">
      <w:bodyDiv w:val="1"/>
      <w:marLeft w:val="0"/>
      <w:marRight w:val="0"/>
      <w:marTop w:val="0"/>
      <w:marBottom w:val="0"/>
      <w:divBdr>
        <w:top w:val="none" w:sz="0" w:space="0" w:color="auto"/>
        <w:left w:val="none" w:sz="0" w:space="0" w:color="auto"/>
        <w:bottom w:val="none" w:sz="0" w:space="0" w:color="auto"/>
        <w:right w:val="none" w:sz="0" w:space="0" w:color="auto"/>
      </w:divBdr>
    </w:div>
    <w:div w:id="1076777772">
      <w:bodyDiv w:val="1"/>
      <w:marLeft w:val="0"/>
      <w:marRight w:val="0"/>
      <w:marTop w:val="0"/>
      <w:marBottom w:val="0"/>
      <w:divBdr>
        <w:top w:val="none" w:sz="0" w:space="0" w:color="auto"/>
        <w:left w:val="none" w:sz="0" w:space="0" w:color="auto"/>
        <w:bottom w:val="none" w:sz="0" w:space="0" w:color="auto"/>
        <w:right w:val="none" w:sz="0" w:space="0" w:color="auto"/>
      </w:divBdr>
    </w:div>
    <w:div w:id="1085420062">
      <w:bodyDiv w:val="1"/>
      <w:marLeft w:val="0"/>
      <w:marRight w:val="0"/>
      <w:marTop w:val="0"/>
      <w:marBottom w:val="0"/>
      <w:divBdr>
        <w:top w:val="none" w:sz="0" w:space="0" w:color="auto"/>
        <w:left w:val="none" w:sz="0" w:space="0" w:color="auto"/>
        <w:bottom w:val="none" w:sz="0" w:space="0" w:color="auto"/>
        <w:right w:val="none" w:sz="0" w:space="0" w:color="auto"/>
      </w:divBdr>
    </w:div>
    <w:div w:id="1090659390">
      <w:bodyDiv w:val="1"/>
      <w:marLeft w:val="0"/>
      <w:marRight w:val="0"/>
      <w:marTop w:val="0"/>
      <w:marBottom w:val="0"/>
      <w:divBdr>
        <w:top w:val="none" w:sz="0" w:space="0" w:color="auto"/>
        <w:left w:val="none" w:sz="0" w:space="0" w:color="auto"/>
        <w:bottom w:val="none" w:sz="0" w:space="0" w:color="auto"/>
        <w:right w:val="none" w:sz="0" w:space="0" w:color="auto"/>
      </w:divBdr>
    </w:div>
    <w:div w:id="1100682688">
      <w:bodyDiv w:val="1"/>
      <w:marLeft w:val="0"/>
      <w:marRight w:val="0"/>
      <w:marTop w:val="0"/>
      <w:marBottom w:val="0"/>
      <w:divBdr>
        <w:top w:val="none" w:sz="0" w:space="0" w:color="auto"/>
        <w:left w:val="none" w:sz="0" w:space="0" w:color="auto"/>
        <w:bottom w:val="none" w:sz="0" w:space="0" w:color="auto"/>
        <w:right w:val="none" w:sz="0" w:space="0" w:color="auto"/>
      </w:divBdr>
    </w:div>
    <w:div w:id="1140539259">
      <w:bodyDiv w:val="1"/>
      <w:marLeft w:val="0"/>
      <w:marRight w:val="0"/>
      <w:marTop w:val="0"/>
      <w:marBottom w:val="0"/>
      <w:divBdr>
        <w:top w:val="none" w:sz="0" w:space="0" w:color="auto"/>
        <w:left w:val="none" w:sz="0" w:space="0" w:color="auto"/>
        <w:bottom w:val="none" w:sz="0" w:space="0" w:color="auto"/>
        <w:right w:val="none" w:sz="0" w:space="0" w:color="auto"/>
      </w:divBdr>
    </w:div>
    <w:div w:id="1148060337">
      <w:bodyDiv w:val="1"/>
      <w:marLeft w:val="0"/>
      <w:marRight w:val="0"/>
      <w:marTop w:val="0"/>
      <w:marBottom w:val="0"/>
      <w:divBdr>
        <w:top w:val="none" w:sz="0" w:space="0" w:color="auto"/>
        <w:left w:val="none" w:sz="0" w:space="0" w:color="auto"/>
        <w:bottom w:val="none" w:sz="0" w:space="0" w:color="auto"/>
        <w:right w:val="none" w:sz="0" w:space="0" w:color="auto"/>
      </w:divBdr>
    </w:div>
    <w:div w:id="1155686121">
      <w:bodyDiv w:val="1"/>
      <w:marLeft w:val="0"/>
      <w:marRight w:val="0"/>
      <w:marTop w:val="0"/>
      <w:marBottom w:val="0"/>
      <w:divBdr>
        <w:top w:val="none" w:sz="0" w:space="0" w:color="auto"/>
        <w:left w:val="none" w:sz="0" w:space="0" w:color="auto"/>
        <w:bottom w:val="none" w:sz="0" w:space="0" w:color="auto"/>
        <w:right w:val="none" w:sz="0" w:space="0" w:color="auto"/>
      </w:divBdr>
    </w:div>
    <w:div w:id="1257594054">
      <w:bodyDiv w:val="1"/>
      <w:marLeft w:val="0"/>
      <w:marRight w:val="0"/>
      <w:marTop w:val="0"/>
      <w:marBottom w:val="0"/>
      <w:divBdr>
        <w:top w:val="none" w:sz="0" w:space="0" w:color="auto"/>
        <w:left w:val="none" w:sz="0" w:space="0" w:color="auto"/>
        <w:bottom w:val="none" w:sz="0" w:space="0" w:color="auto"/>
        <w:right w:val="none" w:sz="0" w:space="0" w:color="auto"/>
      </w:divBdr>
    </w:div>
    <w:div w:id="1264262125">
      <w:bodyDiv w:val="1"/>
      <w:marLeft w:val="0"/>
      <w:marRight w:val="0"/>
      <w:marTop w:val="0"/>
      <w:marBottom w:val="0"/>
      <w:divBdr>
        <w:top w:val="none" w:sz="0" w:space="0" w:color="auto"/>
        <w:left w:val="none" w:sz="0" w:space="0" w:color="auto"/>
        <w:bottom w:val="none" w:sz="0" w:space="0" w:color="auto"/>
        <w:right w:val="none" w:sz="0" w:space="0" w:color="auto"/>
      </w:divBdr>
    </w:div>
    <w:div w:id="1312714621">
      <w:bodyDiv w:val="1"/>
      <w:marLeft w:val="0"/>
      <w:marRight w:val="0"/>
      <w:marTop w:val="0"/>
      <w:marBottom w:val="0"/>
      <w:divBdr>
        <w:top w:val="none" w:sz="0" w:space="0" w:color="auto"/>
        <w:left w:val="none" w:sz="0" w:space="0" w:color="auto"/>
        <w:bottom w:val="none" w:sz="0" w:space="0" w:color="auto"/>
        <w:right w:val="none" w:sz="0" w:space="0" w:color="auto"/>
      </w:divBdr>
    </w:div>
    <w:div w:id="1327902362">
      <w:bodyDiv w:val="1"/>
      <w:marLeft w:val="0"/>
      <w:marRight w:val="0"/>
      <w:marTop w:val="0"/>
      <w:marBottom w:val="0"/>
      <w:divBdr>
        <w:top w:val="none" w:sz="0" w:space="0" w:color="auto"/>
        <w:left w:val="none" w:sz="0" w:space="0" w:color="auto"/>
        <w:bottom w:val="none" w:sz="0" w:space="0" w:color="auto"/>
        <w:right w:val="none" w:sz="0" w:space="0" w:color="auto"/>
      </w:divBdr>
    </w:div>
    <w:div w:id="1336306799">
      <w:bodyDiv w:val="1"/>
      <w:marLeft w:val="0"/>
      <w:marRight w:val="0"/>
      <w:marTop w:val="0"/>
      <w:marBottom w:val="0"/>
      <w:divBdr>
        <w:top w:val="none" w:sz="0" w:space="0" w:color="auto"/>
        <w:left w:val="none" w:sz="0" w:space="0" w:color="auto"/>
        <w:bottom w:val="none" w:sz="0" w:space="0" w:color="auto"/>
        <w:right w:val="none" w:sz="0" w:space="0" w:color="auto"/>
      </w:divBdr>
    </w:div>
    <w:div w:id="1374042384">
      <w:bodyDiv w:val="1"/>
      <w:marLeft w:val="0"/>
      <w:marRight w:val="0"/>
      <w:marTop w:val="0"/>
      <w:marBottom w:val="0"/>
      <w:divBdr>
        <w:top w:val="none" w:sz="0" w:space="0" w:color="auto"/>
        <w:left w:val="none" w:sz="0" w:space="0" w:color="auto"/>
        <w:bottom w:val="none" w:sz="0" w:space="0" w:color="auto"/>
        <w:right w:val="none" w:sz="0" w:space="0" w:color="auto"/>
      </w:divBdr>
    </w:div>
    <w:div w:id="1411191870">
      <w:bodyDiv w:val="1"/>
      <w:marLeft w:val="0"/>
      <w:marRight w:val="0"/>
      <w:marTop w:val="0"/>
      <w:marBottom w:val="0"/>
      <w:divBdr>
        <w:top w:val="none" w:sz="0" w:space="0" w:color="auto"/>
        <w:left w:val="none" w:sz="0" w:space="0" w:color="auto"/>
        <w:bottom w:val="none" w:sz="0" w:space="0" w:color="auto"/>
        <w:right w:val="none" w:sz="0" w:space="0" w:color="auto"/>
      </w:divBdr>
    </w:div>
    <w:div w:id="1483963372">
      <w:bodyDiv w:val="1"/>
      <w:marLeft w:val="0"/>
      <w:marRight w:val="0"/>
      <w:marTop w:val="0"/>
      <w:marBottom w:val="0"/>
      <w:divBdr>
        <w:top w:val="none" w:sz="0" w:space="0" w:color="auto"/>
        <w:left w:val="none" w:sz="0" w:space="0" w:color="auto"/>
        <w:bottom w:val="none" w:sz="0" w:space="0" w:color="auto"/>
        <w:right w:val="none" w:sz="0" w:space="0" w:color="auto"/>
      </w:divBdr>
    </w:div>
    <w:div w:id="1523781996">
      <w:bodyDiv w:val="1"/>
      <w:marLeft w:val="0"/>
      <w:marRight w:val="0"/>
      <w:marTop w:val="0"/>
      <w:marBottom w:val="0"/>
      <w:divBdr>
        <w:top w:val="none" w:sz="0" w:space="0" w:color="auto"/>
        <w:left w:val="none" w:sz="0" w:space="0" w:color="auto"/>
        <w:bottom w:val="none" w:sz="0" w:space="0" w:color="auto"/>
        <w:right w:val="none" w:sz="0" w:space="0" w:color="auto"/>
      </w:divBdr>
    </w:div>
    <w:div w:id="1541162662">
      <w:bodyDiv w:val="1"/>
      <w:marLeft w:val="0"/>
      <w:marRight w:val="0"/>
      <w:marTop w:val="0"/>
      <w:marBottom w:val="0"/>
      <w:divBdr>
        <w:top w:val="none" w:sz="0" w:space="0" w:color="auto"/>
        <w:left w:val="none" w:sz="0" w:space="0" w:color="auto"/>
        <w:bottom w:val="none" w:sz="0" w:space="0" w:color="auto"/>
        <w:right w:val="none" w:sz="0" w:space="0" w:color="auto"/>
      </w:divBdr>
    </w:div>
    <w:div w:id="1585719259">
      <w:bodyDiv w:val="1"/>
      <w:marLeft w:val="0"/>
      <w:marRight w:val="0"/>
      <w:marTop w:val="0"/>
      <w:marBottom w:val="0"/>
      <w:divBdr>
        <w:top w:val="none" w:sz="0" w:space="0" w:color="auto"/>
        <w:left w:val="none" w:sz="0" w:space="0" w:color="auto"/>
        <w:bottom w:val="none" w:sz="0" w:space="0" w:color="auto"/>
        <w:right w:val="none" w:sz="0" w:space="0" w:color="auto"/>
      </w:divBdr>
    </w:div>
    <w:div w:id="1594166358">
      <w:bodyDiv w:val="1"/>
      <w:marLeft w:val="0"/>
      <w:marRight w:val="0"/>
      <w:marTop w:val="0"/>
      <w:marBottom w:val="0"/>
      <w:divBdr>
        <w:top w:val="none" w:sz="0" w:space="0" w:color="auto"/>
        <w:left w:val="none" w:sz="0" w:space="0" w:color="auto"/>
        <w:bottom w:val="none" w:sz="0" w:space="0" w:color="auto"/>
        <w:right w:val="none" w:sz="0" w:space="0" w:color="auto"/>
      </w:divBdr>
    </w:div>
    <w:div w:id="1626548344">
      <w:bodyDiv w:val="1"/>
      <w:marLeft w:val="0"/>
      <w:marRight w:val="0"/>
      <w:marTop w:val="0"/>
      <w:marBottom w:val="0"/>
      <w:divBdr>
        <w:top w:val="none" w:sz="0" w:space="0" w:color="auto"/>
        <w:left w:val="none" w:sz="0" w:space="0" w:color="auto"/>
        <w:bottom w:val="none" w:sz="0" w:space="0" w:color="auto"/>
        <w:right w:val="none" w:sz="0" w:space="0" w:color="auto"/>
      </w:divBdr>
    </w:div>
    <w:div w:id="1634217972">
      <w:bodyDiv w:val="1"/>
      <w:marLeft w:val="0"/>
      <w:marRight w:val="0"/>
      <w:marTop w:val="0"/>
      <w:marBottom w:val="0"/>
      <w:divBdr>
        <w:top w:val="none" w:sz="0" w:space="0" w:color="auto"/>
        <w:left w:val="none" w:sz="0" w:space="0" w:color="auto"/>
        <w:bottom w:val="none" w:sz="0" w:space="0" w:color="auto"/>
        <w:right w:val="none" w:sz="0" w:space="0" w:color="auto"/>
      </w:divBdr>
    </w:div>
    <w:div w:id="1635526642">
      <w:bodyDiv w:val="1"/>
      <w:marLeft w:val="0"/>
      <w:marRight w:val="0"/>
      <w:marTop w:val="0"/>
      <w:marBottom w:val="0"/>
      <w:divBdr>
        <w:top w:val="none" w:sz="0" w:space="0" w:color="auto"/>
        <w:left w:val="none" w:sz="0" w:space="0" w:color="auto"/>
        <w:bottom w:val="none" w:sz="0" w:space="0" w:color="auto"/>
        <w:right w:val="none" w:sz="0" w:space="0" w:color="auto"/>
      </w:divBdr>
    </w:div>
    <w:div w:id="1714961962">
      <w:bodyDiv w:val="1"/>
      <w:marLeft w:val="0"/>
      <w:marRight w:val="0"/>
      <w:marTop w:val="0"/>
      <w:marBottom w:val="0"/>
      <w:divBdr>
        <w:top w:val="none" w:sz="0" w:space="0" w:color="auto"/>
        <w:left w:val="none" w:sz="0" w:space="0" w:color="auto"/>
        <w:bottom w:val="none" w:sz="0" w:space="0" w:color="auto"/>
        <w:right w:val="none" w:sz="0" w:space="0" w:color="auto"/>
      </w:divBdr>
    </w:div>
    <w:div w:id="1742362372">
      <w:bodyDiv w:val="1"/>
      <w:marLeft w:val="0"/>
      <w:marRight w:val="0"/>
      <w:marTop w:val="0"/>
      <w:marBottom w:val="0"/>
      <w:divBdr>
        <w:top w:val="none" w:sz="0" w:space="0" w:color="auto"/>
        <w:left w:val="none" w:sz="0" w:space="0" w:color="auto"/>
        <w:bottom w:val="none" w:sz="0" w:space="0" w:color="auto"/>
        <w:right w:val="none" w:sz="0" w:space="0" w:color="auto"/>
      </w:divBdr>
    </w:div>
    <w:div w:id="1751850310">
      <w:bodyDiv w:val="1"/>
      <w:marLeft w:val="0"/>
      <w:marRight w:val="0"/>
      <w:marTop w:val="0"/>
      <w:marBottom w:val="0"/>
      <w:divBdr>
        <w:top w:val="none" w:sz="0" w:space="0" w:color="auto"/>
        <w:left w:val="none" w:sz="0" w:space="0" w:color="auto"/>
        <w:bottom w:val="none" w:sz="0" w:space="0" w:color="auto"/>
        <w:right w:val="none" w:sz="0" w:space="0" w:color="auto"/>
      </w:divBdr>
    </w:div>
    <w:div w:id="1822192976">
      <w:bodyDiv w:val="1"/>
      <w:marLeft w:val="0"/>
      <w:marRight w:val="0"/>
      <w:marTop w:val="0"/>
      <w:marBottom w:val="0"/>
      <w:divBdr>
        <w:top w:val="none" w:sz="0" w:space="0" w:color="auto"/>
        <w:left w:val="none" w:sz="0" w:space="0" w:color="auto"/>
        <w:bottom w:val="none" w:sz="0" w:space="0" w:color="auto"/>
        <w:right w:val="none" w:sz="0" w:space="0" w:color="auto"/>
      </w:divBdr>
    </w:div>
    <w:div w:id="1872500208">
      <w:bodyDiv w:val="1"/>
      <w:marLeft w:val="0"/>
      <w:marRight w:val="0"/>
      <w:marTop w:val="0"/>
      <w:marBottom w:val="0"/>
      <w:divBdr>
        <w:top w:val="none" w:sz="0" w:space="0" w:color="auto"/>
        <w:left w:val="none" w:sz="0" w:space="0" w:color="auto"/>
        <w:bottom w:val="none" w:sz="0" w:space="0" w:color="auto"/>
        <w:right w:val="none" w:sz="0" w:space="0" w:color="auto"/>
      </w:divBdr>
    </w:div>
    <w:div w:id="1875651421">
      <w:bodyDiv w:val="1"/>
      <w:marLeft w:val="0"/>
      <w:marRight w:val="0"/>
      <w:marTop w:val="0"/>
      <w:marBottom w:val="0"/>
      <w:divBdr>
        <w:top w:val="none" w:sz="0" w:space="0" w:color="auto"/>
        <w:left w:val="none" w:sz="0" w:space="0" w:color="auto"/>
        <w:bottom w:val="none" w:sz="0" w:space="0" w:color="auto"/>
        <w:right w:val="none" w:sz="0" w:space="0" w:color="auto"/>
      </w:divBdr>
    </w:div>
    <w:div w:id="1877113299">
      <w:bodyDiv w:val="1"/>
      <w:marLeft w:val="0"/>
      <w:marRight w:val="0"/>
      <w:marTop w:val="0"/>
      <w:marBottom w:val="0"/>
      <w:divBdr>
        <w:top w:val="none" w:sz="0" w:space="0" w:color="auto"/>
        <w:left w:val="none" w:sz="0" w:space="0" w:color="auto"/>
        <w:bottom w:val="none" w:sz="0" w:space="0" w:color="auto"/>
        <w:right w:val="none" w:sz="0" w:space="0" w:color="auto"/>
      </w:divBdr>
    </w:div>
    <w:div w:id="1941599515">
      <w:bodyDiv w:val="1"/>
      <w:marLeft w:val="0"/>
      <w:marRight w:val="0"/>
      <w:marTop w:val="0"/>
      <w:marBottom w:val="0"/>
      <w:divBdr>
        <w:top w:val="none" w:sz="0" w:space="0" w:color="auto"/>
        <w:left w:val="none" w:sz="0" w:space="0" w:color="auto"/>
        <w:bottom w:val="none" w:sz="0" w:space="0" w:color="auto"/>
        <w:right w:val="none" w:sz="0" w:space="0" w:color="auto"/>
      </w:divBdr>
    </w:div>
    <w:div w:id="1968774333">
      <w:bodyDiv w:val="1"/>
      <w:marLeft w:val="0"/>
      <w:marRight w:val="0"/>
      <w:marTop w:val="0"/>
      <w:marBottom w:val="0"/>
      <w:divBdr>
        <w:top w:val="none" w:sz="0" w:space="0" w:color="auto"/>
        <w:left w:val="none" w:sz="0" w:space="0" w:color="auto"/>
        <w:bottom w:val="none" w:sz="0" w:space="0" w:color="auto"/>
        <w:right w:val="none" w:sz="0" w:space="0" w:color="auto"/>
      </w:divBdr>
    </w:div>
    <w:div w:id="2002855818">
      <w:bodyDiv w:val="1"/>
      <w:marLeft w:val="0"/>
      <w:marRight w:val="0"/>
      <w:marTop w:val="0"/>
      <w:marBottom w:val="0"/>
      <w:divBdr>
        <w:top w:val="none" w:sz="0" w:space="0" w:color="auto"/>
        <w:left w:val="none" w:sz="0" w:space="0" w:color="auto"/>
        <w:bottom w:val="none" w:sz="0" w:space="0" w:color="auto"/>
        <w:right w:val="none" w:sz="0" w:space="0" w:color="auto"/>
      </w:divBdr>
    </w:div>
    <w:div w:id="2103839155">
      <w:bodyDiv w:val="1"/>
      <w:marLeft w:val="0"/>
      <w:marRight w:val="0"/>
      <w:marTop w:val="0"/>
      <w:marBottom w:val="0"/>
      <w:divBdr>
        <w:top w:val="none" w:sz="0" w:space="0" w:color="auto"/>
        <w:left w:val="none" w:sz="0" w:space="0" w:color="auto"/>
        <w:bottom w:val="none" w:sz="0" w:space="0" w:color="auto"/>
        <w:right w:val="none" w:sz="0" w:space="0" w:color="auto"/>
      </w:divBdr>
    </w:div>
    <w:div w:id="2109888509">
      <w:bodyDiv w:val="1"/>
      <w:marLeft w:val="0"/>
      <w:marRight w:val="0"/>
      <w:marTop w:val="0"/>
      <w:marBottom w:val="0"/>
      <w:divBdr>
        <w:top w:val="none" w:sz="0" w:space="0" w:color="auto"/>
        <w:left w:val="none" w:sz="0" w:space="0" w:color="auto"/>
        <w:bottom w:val="none" w:sz="0" w:space="0" w:color="auto"/>
        <w:right w:val="none" w:sz="0" w:space="0" w:color="auto"/>
      </w:divBdr>
    </w:div>
    <w:div w:id="2147114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Atr19</b:Tag>
    <b:SourceType>Book</b:SourceType>
    <b:Guid>{C46AF193-2E1C-479A-8C10-A882F8265D7F}</b:Guid>
    <b:Title>Accounting and Finance for Non-Specialists</b:Title>
    <b:Year>2019</b:Year>
    <b:City>Harlow</b:City>
    <b:Publisher>Pearson</b:Publisher>
    <b:Edition>11th edition</b:Edition>
    <b:Author>
      <b:Author>
        <b:NameList>
          <b:Person>
            <b:Last>Atrill</b:Last>
            <b:First>Peter</b:First>
          </b:Person>
          <b:Person>
            <b:Last>McLaney</b:Last>
            <b:First>Eddie</b:First>
          </b:Person>
        </b:NameList>
      </b:Author>
    </b:Author>
    <b:RefOrder>10</b:RefOrder>
  </b:Source>
  <b:Source>
    <b:Tag>Chr24</b:Tag>
    <b:SourceType>InternetSite</b:SourceType>
    <b:Guid>{5A5712C9-59A5-4CCA-ADC2-4C3E0884FDF4}</b:Guid>
    <b:Title>Investopedia</b:Title>
    <b:Year>2024</b:Year>
    <b:Author>
      <b:Author>
        <b:NameList>
          <b:Person>
            <b:Last>Murphy</b:Last>
            <b:First>Chris</b:First>
          </b:Person>
        </b:NameList>
      </b:Author>
    </b:Author>
    <b:YearAccessed>2024</b:YearAccessed>
    <b:MonthAccessed>April</b:MonthAccessed>
    <b:DayAccessed>11</b:DayAccessed>
    <b:URL>https://www.investopedia.com/terms/n/net_margin.asp</b:URL>
    <b:RefOrder>11</b:RefOrder>
  </b:Source>
  <b:Source>
    <b:Tag>Atr17</b:Tag>
    <b:SourceType>Book</b:SourceType>
    <b:Guid>{BE8EF46D-5C41-48E0-BFF9-72B2F7BD7897}</b:Guid>
    <b:Title>Accounting and finance for non specialists </b:Title>
    <b:Year>2017</b:Year>
    <b:City>Harlow</b:City>
    <b:Publisher>Pearson </b:Publisher>
    <b:Edition>tenth edition</b:Edition>
    <b:Author>
      <b:Author>
        <b:NameList>
          <b:Person>
            <b:Last>Atrill </b:Last>
            <b:First>Peter </b:First>
          </b:Person>
          <b:Person>
            <b:Last>McLaney</b:Last>
            <b:First>Eddie</b:First>
          </b:Person>
        </b:NameList>
      </b:Author>
    </b:Author>
    <b:RefOrder>14</b:RefOrder>
  </b:Source>
  <b:Source>
    <b:Tag>Amy15</b:Tag>
    <b:SourceType>DocumentFromInternetSite</b:SourceType>
    <b:Guid>{AD46800B-A887-4065-93A4-A6B94509E0BD}</b:Guid>
    <b:Title>Harvard Business Review</b:Title>
    <b:Year>2015</b:Year>
    <b:Author>
      <b:Author>
        <b:NameList>
          <b:Person>
            <b:Last>Gallo</b:Last>
            <b:First>Amy</b:First>
          </b:Person>
        </b:NameList>
      </b:Author>
    </b:Author>
    <b:Month>September</b:Month>
    <b:Day>14</b:Day>
    <b:YearAccessed>2024</b:YearAccessed>
    <b:MonthAccessed>April</b:MonthAccessed>
    <b:DayAccessed>12</b:DayAccessed>
    <b:URL>https://hbr.org/2015/09/a-refresher-on-current-ratio</b:URL>
    <b:RefOrder>9</b:RefOrder>
  </b:Source>
  <b:Source>
    <b:Tag>Ken22</b:Tag>
    <b:SourceType>DocumentFromInternetSite</b:SourceType>
    <b:Guid>{F43DD7EE-B58B-436F-86C7-2C1D3DEAB2D6}</b:Guid>
    <b:Title>Investopedia</b:Title>
    <b:Year>2022</b:Year>
    <b:Month>May</b:Month>
    <b:Day>20</b:Day>
    <b:YearAccessed>2024</b:YearAccessed>
    <b:MonthAccessed>April</b:MonthAccessed>
    <b:DayAccessed>12</b:DayAccessed>
    <b:URL>https://www.investopedia.com/terms/c/cash-ratio.asp#:~:text=The%20cash%20ratio%20is%20a%20liquidity%20measure%20that,dividing%20that%20sum%20by%20its%20total%20current%20liabilities</b:URL>
    <b:Author>
      <b:Author>
        <b:NameList>
          <b:Person>
            <b:Last>Kenton</b:Last>
            <b:First>Will</b:First>
          </b:Person>
        </b:NameList>
      </b:Author>
    </b:Author>
    <b:RefOrder>15</b:RefOrder>
  </b:Source>
  <b:Source>
    <b:Tag>Mic23</b:Tag>
    <b:SourceType>InternetSite</b:SourceType>
    <b:Guid>{AADAF02C-C920-4DA0-9A9E-D7CBAA0EC2AC}</b:Guid>
    <b:Title>Aquisition History</b:Title>
    <b:Year>2023</b:Year>
    <b:YearAccessed>2024</b:YearAccessed>
    <b:MonthAccessed>April</b:MonthAccessed>
    <b:DayAccessed>12</b:DayAccessed>
    <b:URL>https://www.microsoft.com/en-us/Investor/acquisition-history.aspx</b:URL>
    <b:Author>
      <b:Author>
        <b:NameList>
          <b:Person>
            <b:Last>Microsoft</b:Last>
          </b:Person>
        </b:NameList>
      </b:Author>
    </b:Author>
    <b:RefOrder>23</b:RefOrder>
  </b:Source>
  <b:Source>
    <b:Tag>Mic231</b:Tag>
    <b:SourceType>DocumentFromInternetSite</b:SourceType>
    <b:Guid>{CB54AE03-D3A9-402D-9646-F9D68C09659F}</b:Guid>
    <b:Title>Annual Report</b:Title>
    <b:Year>2023</b:Year>
    <b:YearAccessed>2024</b:YearAccessed>
    <b:MonthAccessed>April</b:MonthAccessed>
    <b:DayAccessed>11</b:DayAccessed>
    <b:URL>https://www.microsoft.com/investor/reports/ar23/index.html</b:URL>
    <b:Author>
      <b:Author>
        <b:Corporate>Microsoft</b:Corporate>
      </b:Author>
    </b:Author>
    <b:Month>June</b:Month>
    <b:Day>30</b:Day>
    <b:RefOrder>13</b:RefOrder>
  </b:Source>
  <b:Source>
    <b:Tag>Sto24</b:Tag>
    <b:SourceType>InternetSite</b:SourceType>
    <b:Guid>{74D43188-A32A-4DBC-94C0-D540F2F5F911}</b:Guid>
    <b:Title>Microsoft Corporation; Analysis on Solvency Ratios</b:Title>
    <b:Year>2024</b:Year>
    <b:YearAccessed>2024</b:YearAccessed>
    <b:MonthAccessed>April</b:MonthAccessed>
    <b:DayAccessed>10</b:DayAccessed>
    <b:URL>https://www.stock-analysis-on.net/Nasdaq/Company/Microsoft-Corp/Ratios/Long-term-Debt-and-Solvency</b:URL>
    <b:Author>
      <b:Author>
        <b:Corporate>Stock Analysis on Net</b:Corporate>
      </b:Author>
    </b:Author>
    <b:RefOrder>16</b:RefOrder>
  </b:Source>
  <b:Source>
    <b:Tag>Wee13</b:Tag>
    <b:SourceType>Book</b:SourceType>
    <b:Guid>{DE656155-C49D-46BE-95F1-866D2748C872}</b:Guid>
    <b:Title>Financial Management Accounting</b:Title>
    <b:Year>2013</b:Year>
    <b:City>Harlow</b:City>
    <b:Publisher>Pearson Education Limited</b:Publisher>
    <b:Edition>sixth</b:Edition>
    <b:Author>
      <b:Author>
        <b:NameList>
          <b:Person>
            <b:Last>Weetman</b:Last>
            <b:First>Pauline</b:First>
          </b:Person>
        </b:NameList>
      </b:Author>
    </b:Author>
    <b:RefOrder>7</b:RefOrder>
  </b:Source>
  <b:Source>
    <b:Tag>Bad18</b:Tag>
    <b:SourceType>JournalArticle</b:SourceType>
    <b:Guid>{27F400BD-4DF0-4155-8579-DBC61747BCFA}</b:Guid>
    <b:Title>Capital Structure: Definitions, Determinants, Theories and Link with Performance Literature Review</b:Title>
    <b:Year>2018</b:Year>
    <b:Author>
      <b:Author>
        <b:NameList>
          <b:Person>
            <b:Last>Aljamaan</b:Last>
            <b:First>Bader</b:First>
            <b:Middle>Eid</b:Middle>
          </b:Person>
        </b:NameList>
      </b:Author>
    </b:Author>
    <b:JournalName>European Jurnal of Accounting and Finance Research</b:JournalName>
    <b:Pages>49-72</b:Pages>
    <b:Volume>6</b:Volume>
    <b:Issue>2</b:Issue>
    <b:RefOrder>17</b:RefOrder>
  </b:Source>
  <b:Source>
    <b:Tag>Fai01</b:Tag>
    <b:SourceType>JournalArticle</b:SourceType>
    <b:Guid>{FF6E9DB0-B5BD-47F3-BE88-73AECE81B511}</b:Guid>
    <b:Title>Using Asset Turnover and Profit Margin to Forecast Changes in Profitability</b:Title>
    <b:JournalName>Review of Accounting Studies</b:JournalName>
    <b:Year>2001</b:Year>
    <b:Pages>371-385</b:Pages>
    <b:Volume>6</b:Volume>
    <b:Author>
      <b:Author>
        <b:NameList>
          <b:Person>
            <b:Last>Fairfield</b:Last>
            <b:Middle>M.</b:Middle>
            <b:First>Patricia </b:First>
          </b:Person>
          <b:Person>
            <b:Last>Yohn</b:Last>
            <b:Middle>Lombardi</b:Middle>
            <b:First>Teri</b:First>
          </b:Person>
        </b:NameList>
      </b:Author>
    </b:Author>
    <b:RefOrder>18</b:RefOrder>
  </b:Source>
  <b:Source>
    <b:Tag>Mic232</b:Tag>
    <b:SourceType>InternetSite</b:SourceType>
    <b:Guid>{EB9EF901-1906-4077-8581-659F9E202E2A}</b:Guid>
    <b:Title>Acquisition History</b:Title>
    <b:Year>2023</b:Year>
    <b:Author>
      <b:Author>
        <b:Corporate>Microsoft</b:Corporate>
      </b:Author>
    </b:Author>
    <b:YearAccessed>2024</b:YearAccessed>
    <b:MonthAccessed>April</b:MonthAccessed>
    <b:DayAccessed>10</b:DayAccessed>
    <b:URL>https://www.microsoft.com/en-us/Investor/acquisition-history.aspx</b:URL>
    <b:RefOrder>19</b:RefOrder>
  </b:Source>
  <b:Source>
    <b:Tag>Sea12</b:Tag>
    <b:SourceType>Book</b:SourceType>
    <b:Guid>{325A5087-88BF-4DE2-9F89-01A59C3DE8A1}</b:Guid>
    <b:Title>Management Accounting</b:Title>
    <b:Year>2012</b:Year>
    <b:City>Berkshire</b:City>
    <b:Publisher>McGraw-Hill Education</b:Publisher>
    <b:Edition>fourth edition</b:Edition>
    <b:Author>
      <b:Author>
        <b:NameList>
          <b:Person>
            <b:Last>Seal</b:Last>
            <b:First>Will</b:First>
          </b:Person>
          <b:Person>
            <b:Last>Garrison</b:Last>
            <b:Middle>H</b:Middle>
            <b:First>Ray</b:First>
          </b:Person>
          <b:Person>
            <b:Last>Noreen</b:Last>
            <b:Middle>W.</b:Middle>
            <b:First>Eric</b:First>
          </b:Person>
        </b:NameList>
      </b:Author>
    </b:Author>
    <b:RefOrder>20</b:RefOrder>
  </b:Source>
  <b:Source>
    <b:Tag>Tia22</b:Tag>
    <b:SourceType>ConferenceProceedings</b:SourceType>
    <b:Guid>{7323E720-17C0-4A4B-8428-4B32379E0CBD}</b:Guid>
    <b:Title>A Literature Review on the Net Present Value Valuation Method</b:Title>
    <b:Year>2022</b:Year>
    <b:City>Sydney</b:City>
    <b:Publisher>Business School, The University of Sydney</b:Publisher>
    <b:Author>
      <b:Author>
        <b:NameList>
          <b:Person>
            <b:Last>Shou</b:Last>
            <b:First>Tianle</b:First>
          </b:Person>
        </b:NameList>
      </b:Author>
    </b:Author>
    <b:RefOrder>21</b:RefOrder>
  </b:Source>
  <b:Source>
    <b:Tag>LuJ21</b:Tag>
    <b:SourceType>ConferenceProceedings</b:SourceType>
    <b:Guid>{D30BE6F5-CD6D-4933-9391-63E22AB08BD6}</b:Guid>
    <b:Title>Application for net present value method and internal rate of return method in investment decision</b:Title>
    <b:Year>2021</b:Year>
    <b:City>Suzhou</b:City>
    <b:Publisher>CSP</b:Publisher>
    <b:Author>
      <b:Author>
        <b:NameList>
          <b:Person>
            <b:Last>Lu</b:Last>
            <b:First>Jiayi</b:First>
          </b:Person>
          <b:Person>
            <b:Last>Yin</b:Last>
            <b:First>Shuo</b:First>
          </b:Person>
        </b:NameList>
      </b:Author>
    </b:Author>
    <b:RefOrder>22</b:RefOrder>
  </b:Source>
  <b:Source>
    <b:Tag>Atr16</b:Tag>
    <b:SourceType>Book</b:SourceType>
    <b:Guid>{B3C42CD2-8B3F-4E24-8314-F82AC7E094E4}</b:Guid>
    <b:Title>Financial Accounting for Decision Makers</b:Title>
    <b:Year>2018</b:Year>
    <b:BookTitle>Financial Accounting for Decision Makers</b:BookTitle>
    <b:City>Harlow</b:City>
    <b:Publisher>Pearson Education</b:Publisher>
    <b:Author>
      <b:Author>
        <b:NameList>
          <b:Person>
            <b:Last>Atrill</b:Last>
            <b:First>Peter</b:First>
          </b:Person>
          <b:Person>
            <b:Last>McLaney</b:Last>
            <b:First>Eddie</b:First>
          </b:Person>
        </b:NameList>
      </b:Author>
    </b:Author>
    <b:Edition>ninth edition</b:Edition>
    <b:RefOrder>8</b:RefOrder>
  </b:Source>
  <b:Source>
    <b:Tag>Bri24</b:Tag>
    <b:SourceType>InternetSite</b:SourceType>
    <b:Guid>{1FE35932-5012-4F8C-807A-1434D0D97D4A}</b:Guid>
    <b:Title>Microsoft Corporation</b:Title>
    <b:Year>2024</b:Year>
    <b:Author>
      <b:Author>
        <b:Corporate>Britannica Money</b:Corporate>
      </b:Author>
    </b:Author>
    <b:YearAccessed>2024</b:YearAccessed>
    <b:MonthAccessed>April </b:MonthAccessed>
    <b:DayAccessed>20</b:DayAccessed>
    <b:URL>https://www.britannica.com/money/Microsoft-Corporation</b:URL>
    <b:RefOrder>1</b:RefOrder>
  </b:Source>
  <b:Source>
    <b:Tag>Kau21</b:Tag>
    <b:SourceType>ConferenceProceedings</b:SourceType>
    <b:Guid>{3132B823-436C-4838-B10E-486B57935C0B}</b:Guid>
    <b:Title>Cloud Computing ans Comparison based on Service and Performance between Amazon, Microsoft Azure, and Google Cloud</b:Title>
    <b:Year>2021</b:Year>
    <b:City>Tashkent, Uzbekistan</b:City>
    <b:Publisher>IEEE</b:Publisher>
    <b:Author>
      <b:Author>
        <b:NameList>
          <b:Person>
            <b:Last>Kaushik</b:Last>
            <b:First>Prakarsh</b:First>
          </b:Person>
          <b:Person>
            <b:Last>Rao</b:Last>
            <b:Middle>Murali</b:Middle>
            <b:First>Ashwin</b:First>
          </b:Person>
          <b:Person>
            <b:Last>Singh</b:Last>
            <b:Middle>Pratap</b:Middle>
            <b:First>Devang</b:First>
          </b:Person>
          <b:Person>
            <b:Last>Vashisht</b:Last>
            <b:First>Swati</b:First>
          </b:Person>
          <b:Person>
            <b:Last>Gupta</b:Last>
            <b:First>Shubhi</b:First>
          </b:Person>
        </b:NameList>
      </b:Author>
    </b:Author>
    <b:JournalName>International Conference on Technological Advancements and Innovations</b:JournalName>
    <b:RefOrder>4</b:RefOrder>
  </b:Source>
  <b:Source>
    <b:Tag>Abb20</b:Tag>
    <b:SourceType>Report</b:SourceType>
    <b:Guid>{54EFAF95-171B-4709-B987-8F05431779A4}</b:Guid>
    <b:Title>Competitive Analysis of Microsoft in Market Settings</b:Title>
    <b:Year>2020</b:Year>
    <b:City>London</b:City>
    <b:Publisher>London South Bank University</b:Publisher>
    <b:Author>
      <b:Author>
        <b:NameList>
          <b:Person>
            <b:Last>Abbas</b:Last>
            <b:First>Zaigham</b:First>
          </b:Person>
        </b:NameList>
      </b:Author>
    </b:Author>
    <b:RefOrder>2</b:RefOrder>
  </b:Source>
  <b:Source>
    <b:Tag>Blo21</b:Tag>
    <b:SourceType>InternetSite</b:SourceType>
    <b:Guid>{E01F5B55-15C3-4043-AA0B-361B73EADB06}</b:Guid>
    <b:Title>Apple and Microsoft's Rivalry Had Cooled. Now It's Back and Getting Testier</b:Title>
    <b:Year>2021</b:Year>
    <b:Author>
      <b:Author>
        <b:Corporate>Bloomberg UK</b:Corporate>
      </b:Author>
    </b:Author>
    <b:YearAccessed>2024</b:YearAccessed>
    <b:MonthAccessed>April</b:MonthAccessed>
    <b:DayAccessed>20</b:DayAccessed>
    <b:URL>https://www.bloomberg.com/news/articles/2021-05-14/inside-apple-and-microsoft-s-renewed-rivalry-over-gaming-epic-cloud-devices</b:URL>
    <b:RefOrder>5</b:RefOrder>
  </b:Source>
  <b:Source>
    <b:Tag>Fab23</b:Tag>
    <b:SourceType>JournalArticle</b:SourceType>
    <b:Guid>{D345CD21-A575-4FD1-9B5F-23852B8DCCD8}</b:Guid>
    <b:Title>Assessing the Worl's Largest Gaming Acquisition under EU Competition Law</b:Title>
    <b:Year>2023</b:Year>
    <b:Author>
      <b:Author>
        <b:NameList>
          <b:Person>
            <b:Last>Ziermann</b:Last>
            <b:First>Fabian</b:First>
          </b:Person>
        </b:NameList>
      </b:Author>
    </b:Author>
    <b:JournalName>Journal of European Competition Law &amp; Practice</b:JournalName>
    <b:Pages>203-219</b:Pages>
    <b:Volume>14</b:Volume>
    <b:Issue>4</b:Issue>
    <b:RefOrder>24</b:RefOrder>
  </b:Source>
  <b:Source>
    <b:Tag>Mic19</b:Tag>
    <b:SourceType>InternetSite</b:SourceType>
    <b:Guid>{E792A181-F923-4BC0-8A10-5A09221869AF}</b:Guid>
    <b:Author>
      <b:Author>
        <b:Corporate>Microsoft</b:Corporate>
      </b:Author>
    </b:Author>
    <b:Title>Annual Report</b:Title>
    <b:Year>2019</b:Year>
    <b:YearAccessed>2024</b:YearAccessed>
    <b:MonthAccessed>April</b:MonthAccessed>
    <b:DayAccessed>20</b:DayAccessed>
    <b:URL>https://view.officeapps.live.com/op/view.aspx?src=https://c.s-microsoft.com/en-us/CMSFiles/2019_Annual_Report.doc?version=81841b3a-3b4e-0439-2de2-08a8ebc5ad8a</b:URL>
    <b:RefOrder>25</b:RefOrder>
  </b:Source>
  <b:Source>
    <b:Tag>NYS24</b:Tag>
    <b:SourceType>InternetSite</b:SourceType>
    <b:Guid>{2681C407-B8FA-44A3-9049-B3FDC399B46A}</b:Guid>
    <b:Author>
      <b:Author>
        <b:Corporate>NYSE</b:Corporate>
      </b:Author>
    </b:Author>
    <b:Title>Microsoft Corp MSFT</b:Title>
    <b:Year>2024</b:Year>
    <b:YearAccessed>2024</b:YearAccessed>
    <b:MonthAccessed>April</b:MonthAccessed>
    <b:DayAccessed>20</b:DayAccessed>
    <b:URL>https;//www.nyse.com/quote/XNGS:MSFT</b:URL>
    <b:RefOrder>6</b:RefOrder>
  </b:Source>
  <b:Source>
    <b:Tag>Mic20</b:Tag>
    <b:SourceType>InternetSite</b:SourceType>
    <b:Guid>{FC9DC248-71BA-4198-95B5-D12A2C438C16}</b:Guid>
    <b:Author>
      <b:Author>
        <b:Corporate>Microsoft</b:Corporate>
      </b:Author>
    </b:Author>
    <b:Title>Annual Report </b:Title>
    <b:Year>2020</b:Year>
    <b:YearAccessed>2024</b:YearAccessed>
    <b:MonthAccessed>April</b:MonthAccessed>
    <b:DayAccessed>20</b:DayAccessed>
    <b:URL>https://www.microsoft.com/investor/reports/ar20/index.html</b:URL>
    <b:RefOrder>26</b:RefOrder>
  </b:Source>
  <b:Source>
    <b:Tag>Mic21</b:Tag>
    <b:SourceType>InternetSite</b:SourceType>
    <b:Guid>{098F0CC7-3D83-4F0F-A2D8-911BDF4B3F41}</b:Guid>
    <b:Author>
      <b:Author>
        <b:Corporate>Microsoft</b:Corporate>
      </b:Author>
    </b:Author>
    <b:Title>Annual Report </b:Title>
    <b:Year>2021</b:Year>
    <b:YearAccessed>2024</b:YearAccessed>
    <b:MonthAccessed>April </b:MonthAccessed>
    <b:DayAccessed>20</b:DayAccessed>
    <b:URL>https://www.microsoft.com/investor/reports/ar21/index.html</b:URL>
    <b:RefOrder>27</b:RefOrder>
  </b:Source>
  <b:Source>
    <b:Tag>Mic22</b:Tag>
    <b:SourceType>InternetSite</b:SourceType>
    <b:Guid>{9806BC2C-6CB2-45A1-8B72-5519D6109F8E}</b:Guid>
    <b:Author>
      <b:Author>
        <b:Corporate>Microsoft</b:Corporate>
      </b:Author>
    </b:Author>
    <b:Title>Annual Report</b:Title>
    <b:Year>2022</b:Year>
    <b:YearAccessed>2024</b:YearAccessed>
    <b:MonthAccessed>April</b:MonthAccessed>
    <b:DayAccessed>20</b:DayAccessed>
    <b:URL>https://www.microsoft.com/investor/reports/ar22/</b:URL>
    <b:RefOrder>28</b:RefOrder>
  </b:Source>
  <b:Source>
    <b:Tag>Sta241</b:Tag>
    <b:SourceType>InternetSite</b:SourceType>
    <b:Guid>{06CFB408-E641-4154-AE27-EDB4EC2ABE69}</b:Guid>
    <b:Author>
      <b:Author>
        <b:NameList>
          <b:Person>
            <b:Last>Statista</b:Last>
          </b:Person>
        </b:NameList>
      </b:Author>
    </b:Author>
    <b:Title>Amazon Maintains Cloud Lead as Microsoft Edges Closer</b:Title>
    <b:Year>2024</b:Year>
    <b:YearAccessed>2024</b:YearAccessed>
    <b:MonthAccessed>April </b:MonthAccessed>
    <b:DayAccessed>23</b:DayAccessed>
    <b:URL>https://www.statista.com/chart/18819/worldwide-market-share-of-leading-cloud-infrastructure-service-providers/?fbclid=IwZXh0bgNhZW0CMTAAAR1ex0mNRZ3E_t_gRLD6bfgm_W-cHZpXVxm-WRdAs0OVADcXQEXgKYpV8A0_aem_AfPlakOtZdIuqqLCrvzczbpQgvO_-52dPSFNKdBVgT5JLMONuIcJaty</b:URL>
    <b:RefOrder>3</b:RefOrder>
  </b:Source>
  <b:Source>
    <b:Tag>CSI24</b:Tag>
    <b:SourceType>InternetSite</b:SourceType>
    <b:Guid>{995D9ABB-418C-4092-9371-13E89365F1E2}</b:Guid>
    <b:Author>
      <b:Author>
        <b:Corporate>CSIMarket</b:Corporate>
      </b:Author>
    </b:Author>
    <b:Title>Technology Sector Profitability</b:Title>
    <b:Year>2024</b:Year>
    <b:YearAccessed>2024</b:YearAccessed>
    <b:MonthAccessed>April</b:MonthAccessed>
    <b:DayAccessed>23</b:DayAccessed>
    <b:URL>https://csimarket.com/Industry/Industry_Profitability_Ratios.php?hist=1&amp;s=1000</b:URL>
    <b:RefOrder>12</b:RefOrder>
  </b:Source>
</b:Sources>
</file>

<file path=customXml/itemProps1.xml><?xml version="1.0" encoding="utf-8"?>
<ds:datastoreItem xmlns:ds="http://schemas.openxmlformats.org/officeDocument/2006/customXml" ds:itemID="{6F45BE68-C41D-4902-AB3E-9B2401C36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5809</TotalTime>
  <Pages>22</Pages>
  <Words>6907</Words>
  <Characters>39372</Characters>
  <Application>Microsoft Office Word</Application>
  <DocSecurity>0</DocSecurity>
  <Lines>328</Lines>
  <Paragraphs>92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46187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 (2023565)</dc:creator>
  <cp:keywords/>
  <dc:description/>
  <cp:lastModifiedBy>Lucian Pop (2023565)</cp:lastModifiedBy>
  <cp:revision>63</cp:revision>
  <dcterms:created xsi:type="dcterms:W3CDTF">2024-04-10T11:40:00Z</dcterms:created>
  <dcterms:modified xsi:type="dcterms:W3CDTF">2024-04-23T22:45:00Z</dcterms:modified>
</cp:coreProperties>
</file>