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rPr>
        <w:id w:val="840819425"/>
        <w:docPartObj>
          <w:docPartGallery w:val="Cover Pages"/>
          <w:docPartUnique/>
        </w:docPartObj>
      </w:sdtPr>
      <w:sdtEndPr/>
      <w:sdtContent>
        <w:p w14:paraId="4CEAD625" w14:textId="191D6DEE" w:rsidR="00E44D34" w:rsidRPr="00DC52DE" w:rsidRDefault="00E44D34">
          <w:pPr>
            <w:rPr>
              <w:rFonts w:ascii="Arial" w:hAnsi="Arial" w:cs="Arial"/>
            </w:rPr>
          </w:pPr>
        </w:p>
        <w:p w14:paraId="79409EE2" w14:textId="45F74F04" w:rsidR="00E44D34" w:rsidRPr="00DC52DE" w:rsidRDefault="00E44D34">
          <w:pPr>
            <w:rPr>
              <w:rFonts w:ascii="Arial" w:hAnsi="Arial" w:cs="Arial"/>
            </w:rPr>
          </w:pPr>
          <w:r w:rsidRPr="00DC52DE">
            <w:rPr>
              <w:rFonts w:ascii="Arial" w:hAnsi="Arial" w:cs="Arial"/>
              <w:noProof/>
              <w:lang w:eastAsia="en-GB"/>
            </w:rPr>
            <mc:AlternateContent>
              <mc:Choice Requires="wps">
                <w:drawing>
                  <wp:anchor distT="0" distB="0" distL="182880" distR="182880" simplePos="0" relativeHeight="251660288" behindDoc="0" locked="0" layoutInCell="1" allowOverlap="1" wp14:anchorId="184CE80A" wp14:editId="4D1303D8">
                    <wp:simplePos x="0" y="0"/>
                    <wp:positionH relativeFrom="margin">
                      <wp:align>center</wp:align>
                    </wp:positionH>
                    <wp:positionV relativeFrom="page">
                      <wp:posOffset>2212340</wp:posOffset>
                    </wp:positionV>
                    <wp:extent cx="4686300" cy="6720840"/>
                    <wp:effectExtent l="0" t="0" r="10160" b="889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BD5E0A" w14:textId="77777777" w:rsidR="008E7086" w:rsidRPr="00DC52DE" w:rsidRDefault="00AA67AD" w:rsidP="008E7086">
                                <w:pPr>
                                  <w:jc w:val="center"/>
                                  <w:rPr>
                                    <w:rFonts w:ascii="Arial" w:hAnsi="Arial" w:cs="Arial"/>
                                    <w:sz w:val="32"/>
                                    <w:szCs w:val="32"/>
                                  </w:rPr>
                                </w:pPr>
                                <w:r w:rsidRPr="00DC52DE">
                                  <w:rPr>
                                    <w:rFonts w:ascii="Arial" w:hAnsi="Arial" w:cs="Arial"/>
                                    <w:b/>
                                    <w:bCs/>
                                    <w:sz w:val="32"/>
                                    <w:szCs w:val="32"/>
                                  </w:rPr>
                                  <w:t>Module Code and Title:</w:t>
                                </w:r>
                                <w:r w:rsidR="008E7086" w:rsidRPr="00DC52DE">
                                  <w:rPr>
                                    <w:rFonts w:ascii="Arial" w:hAnsi="Arial" w:cs="Arial"/>
                                    <w:b/>
                                    <w:bCs/>
                                    <w:sz w:val="32"/>
                                    <w:szCs w:val="32"/>
                                  </w:rPr>
                                  <w:t xml:space="preserve"> </w:t>
                                </w:r>
                                <w:r w:rsidR="008E7086" w:rsidRPr="00DC52DE">
                                  <w:rPr>
                                    <w:rFonts w:ascii="Arial" w:hAnsi="Arial" w:cs="Arial"/>
                                    <w:sz w:val="32"/>
                                    <w:szCs w:val="32"/>
                                  </w:rPr>
                                  <w:t>BMSW4013 Academic Skills for the Digital Era</w:t>
                                </w:r>
                              </w:p>
                              <w:p w14:paraId="35853785" w14:textId="306A2721" w:rsidR="008C28EA" w:rsidRPr="00DC52DE" w:rsidRDefault="008E7086" w:rsidP="008E7086">
                                <w:pPr>
                                  <w:jc w:val="center"/>
                                  <w:rPr>
                                    <w:rFonts w:ascii="Arial" w:hAnsi="Arial" w:cs="Arial"/>
                                    <w:b/>
                                    <w:bCs/>
                                    <w:sz w:val="32"/>
                                    <w:szCs w:val="32"/>
                                  </w:rPr>
                                </w:pPr>
                                <w:r w:rsidRPr="00DC52DE">
                                  <w:rPr>
                                    <w:rFonts w:ascii="Arial" w:hAnsi="Arial" w:cs="Arial"/>
                                    <w:sz w:val="32"/>
                                    <w:szCs w:val="32"/>
                                  </w:rPr>
                                  <w:t>Reflective Essay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84CE80A" id="_x0000_t202" coordsize="21600,21600" o:spt="202" path="m,l,21600r21600,l21600,xe">
                    <v:stroke joinstyle="miter"/>
                    <v:path gradientshapeok="t" o:connecttype="rect"/>
                  </v:shapetype>
                  <v:shape id="Text Box 32" o:spid="_x0000_s1026" type="#_x0000_t202" style="position:absolute;left:0;text-align:left;margin-left:0;margin-top:174.2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" filled="f" stroked="f" strokeweight=".5pt">
                    <v:textbox style="mso-fit-shape-to-text:t" inset="0,0,0,0">
                      <w:txbxContent>
                        <w:p w14:paraId="27BD5E0A" w14:textId="77777777" w:rsidR="008E7086" w:rsidRPr="00DC52DE" w:rsidRDefault="00AA67AD" w:rsidP="008E7086">
                          <w:pPr>
                            <w:jc w:val="center"/>
                            <w:rPr>
                              <w:rFonts w:ascii="Arial" w:hAnsi="Arial" w:cs="Arial"/>
                              <w:sz w:val="32"/>
                              <w:szCs w:val="32"/>
                            </w:rPr>
                          </w:pPr>
                          <w:r w:rsidRPr="00DC52DE">
                            <w:rPr>
                              <w:rFonts w:ascii="Arial" w:hAnsi="Arial" w:cs="Arial"/>
                              <w:b/>
                              <w:bCs/>
                              <w:sz w:val="32"/>
                              <w:szCs w:val="32"/>
                            </w:rPr>
                            <w:t>Module Code and Title:</w:t>
                          </w:r>
                          <w:r w:rsidR="008E7086" w:rsidRPr="00DC52DE">
                            <w:rPr>
                              <w:rFonts w:ascii="Arial" w:hAnsi="Arial" w:cs="Arial"/>
                              <w:b/>
                              <w:bCs/>
                              <w:sz w:val="32"/>
                              <w:szCs w:val="32"/>
                            </w:rPr>
                            <w:t xml:space="preserve"> </w:t>
                          </w:r>
                          <w:r w:rsidR="008E7086" w:rsidRPr="00DC52DE">
                            <w:rPr>
                              <w:rFonts w:ascii="Arial" w:hAnsi="Arial" w:cs="Arial"/>
                              <w:sz w:val="32"/>
                              <w:szCs w:val="32"/>
                            </w:rPr>
                            <w:t>BMSW4013 Academic Skills for the Digital Era</w:t>
                          </w:r>
                        </w:p>
                        <w:p w14:paraId="35853785" w14:textId="306A2721" w:rsidR="008C28EA" w:rsidRPr="00DC52DE" w:rsidRDefault="008E7086" w:rsidP="008E7086">
                          <w:pPr>
                            <w:jc w:val="center"/>
                            <w:rPr>
                              <w:rFonts w:ascii="Arial" w:hAnsi="Arial" w:cs="Arial"/>
                              <w:b/>
                              <w:bCs/>
                              <w:sz w:val="32"/>
                              <w:szCs w:val="32"/>
                            </w:rPr>
                          </w:pPr>
                          <w:r w:rsidRPr="00DC52DE">
                            <w:rPr>
                              <w:rFonts w:ascii="Arial" w:hAnsi="Arial" w:cs="Arial"/>
                              <w:sz w:val="32"/>
                              <w:szCs w:val="32"/>
                            </w:rPr>
                            <w:t>Reflective Essay</w:t>
                          </w:r>
                        </w:p>
                      </w:txbxContent>
                    </v:textbox>
                    <w10:wrap type="square" anchorx="margin" anchory="page"/>
                  </v:shape>
                </w:pict>
              </mc:Fallback>
            </mc:AlternateContent>
          </w:r>
          <w:r w:rsidRPr="00DC52DE">
            <w:rPr>
              <w:rFonts w:ascii="Arial" w:hAnsi="Arial" w:cs="Arial"/>
            </w:rPr>
            <w:br w:type="page"/>
          </w:r>
        </w:p>
      </w:sdtContent>
    </w:sdt>
    <w:sdt>
      <w:sdtPr>
        <w:rPr>
          <w:rFonts w:ascii="Arial" w:eastAsiaTheme="minorHAnsi" w:hAnsi="Arial" w:cs="Arial"/>
          <w:color w:val="auto"/>
          <w:sz w:val="24"/>
          <w:szCs w:val="24"/>
          <w:lang w:eastAsia="en-US"/>
          <w14:ligatures w14:val="standardContextual"/>
        </w:rPr>
        <w:id w:val="137999429"/>
        <w:docPartObj>
          <w:docPartGallery w:val="Table of Contents"/>
          <w:docPartUnique/>
        </w:docPartObj>
      </w:sdtPr>
      <w:sdtEndPr>
        <w:rPr>
          <w:b/>
          <w:bCs/>
        </w:rPr>
      </w:sdtEndPr>
      <w:sdtContent>
        <w:p w14:paraId="23D34E65" w14:textId="72AD798A" w:rsidR="000B3A47" w:rsidRPr="00DC52DE" w:rsidRDefault="000B3A47" w:rsidP="000B3A47">
          <w:pPr>
            <w:pStyle w:val="TOCHeading"/>
            <w:spacing w:line="360" w:lineRule="auto"/>
            <w:rPr>
              <w:rFonts w:ascii="Arial" w:hAnsi="Arial" w:cs="Arial"/>
            </w:rPr>
          </w:pPr>
          <w:r w:rsidRPr="00DC52DE">
            <w:rPr>
              <w:rFonts w:ascii="Arial" w:hAnsi="Arial" w:cs="Arial"/>
            </w:rPr>
            <w:t>Table of Contents</w:t>
          </w:r>
        </w:p>
        <w:p w14:paraId="1B8B2B7C" w14:textId="77777777" w:rsidR="00C40183" w:rsidRDefault="000B3A47">
          <w:pPr>
            <w:pStyle w:val="TOC1"/>
            <w:tabs>
              <w:tab w:val="right" w:leader="dot" w:pos="9350"/>
            </w:tabs>
            <w:rPr>
              <w:rFonts w:asciiTheme="minorHAnsi" w:eastAsiaTheme="minorEastAsia" w:hAnsiTheme="minorHAnsi" w:cstheme="minorBidi"/>
              <w:noProof/>
              <w:sz w:val="22"/>
              <w:szCs w:val="22"/>
              <w:lang w:eastAsia="en-GB"/>
              <w14:ligatures w14:val="none"/>
            </w:rPr>
          </w:pPr>
          <w:r w:rsidRPr="00DC52DE">
            <w:rPr>
              <w:rFonts w:ascii="Arial" w:hAnsi="Arial" w:cs="Arial"/>
            </w:rPr>
            <w:fldChar w:fldCharType="begin"/>
          </w:r>
          <w:r w:rsidRPr="00DC52DE">
            <w:rPr>
              <w:rFonts w:ascii="Arial" w:hAnsi="Arial" w:cs="Arial"/>
            </w:rPr>
            <w:instrText xml:space="preserve"> TOC \o "1-3" \h \z \u </w:instrText>
          </w:r>
          <w:r w:rsidRPr="00DC52DE">
            <w:rPr>
              <w:rFonts w:ascii="Arial" w:hAnsi="Arial" w:cs="Arial"/>
            </w:rPr>
            <w:fldChar w:fldCharType="separate"/>
          </w:r>
          <w:hyperlink w:anchor="_Toc199273422" w:history="1">
            <w:r w:rsidR="00C40183" w:rsidRPr="006A4AD3">
              <w:rPr>
                <w:rStyle w:val="Hyperlink"/>
                <w:rFonts w:ascii="Arial" w:hAnsi="Arial" w:cs="Arial"/>
                <w:noProof/>
              </w:rPr>
              <w:t>Introduction</w:t>
            </w:r>
            <w:r w:rsidR="00C40183">
              <w:rPr>
                <w:noProof/>
                <w:webHidden/>
              </w:rPr>
              <w:tab/>
            </w:r>
            <w:r w:rsidR="00C40183">
              <w:rPr>
                <w:noProof/>
                <w:webHidden/>
              </w:rPr>
              <w:fldChar w:fldCharType="begin"/>
            </w:r>
            <w:r w:rsidR="00C40183">
              <w:rPr>
                <w:noProof/>
                <w:webHidden/>
              </w:rPr>
              <w:instrText xml:space="preserve"> PAGEREF _Toc199273422 \h </w:instrText>
            </w:r>
            <w:r w:rsidR="00C40183">
              <w:rPr>
                <w:noProof/>
                <w:webHidden/>
              </w:rPr>
            </w:r>
            <w:r w:rsidR="00C40183">
              <w:rPr>
                <w:noProof/>
                <w:webHidden/>
              </w:rPr>
              <w:fldChar w:fldCharType="separate"/>
            </w:r>
            <w:r w:rsidR="00C40183">
              <w:rPr>
                <w:noProof/>
                <w:webHidden/>
              </w:rPr>
              <w:t>1</w:t>
            </w:r>
            <w:r w:rsidR="00C40183">
              <w:rPr>
                <w:noProof/>
                <w:webHidden/>
              </w:rPr>
              <w:fldChar w:fldCharType="end"/>
            </w:r>
          </w:hyperlink>
        </w:p>
        <w:p w14:paraId="45100293" w14:textId="77777777" w:rsidR="00C40183" w:rsidRDefault="00C40183">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199273423" w:history="1">
            <w:r w:rsidRPr="006A4AD3">
              <w:rPr>
                <w:rStyle w:val="Hyperlink"/>
                <w:rFonts w:ascii="Arial" w:hAnsi="Arial" w:cs="Arial"/>
                <w:noProof/>
              </w:rPr>
              <w:t>Description</w:t>
            </w:r>
            <w:r>
              <w:rPr>
                <w:noProof/>
                <w:webHidden/>
              </w:rPr>
              <w:tab/>
            </w:r>
            <w:r>
              <w:rPr>
                <w:noProof/>
                <w:webHidden/>
              </w:rPr>
              <w:fldChar w:fldCharType="begin"/>
            </w:r>
            <w:r>
              <w:rPr>
                <w:noProof/>
                <w:webHidden/>
              </w:rPr>
              <w:instrText xml:space="preserve"> PAGEREF _Toc199273423 \h </w:instrText>
            </w:r>
            <w:r>
              <w:rPr>
                <w:noProof/>
                <w:webHidden/>
              </w:rPr>
            </w:r>
            <w:r>
              <w:rPr>
                <w:noProof/>
                <w:webHidden/>
              </w:rPr>
              <w:fldChar w:fldCharType="separate"/>
            </w:r>
            <w:r>
              <w:rPr>
                <w:noProof/>
                <w:webHidden/>
              </w:rPr>
              <w:t>1</w:t>
            </w:r>
            <w:r>
              <w:rPr>
                <w:noProof/>
                <w:webHidden/>
              </w:rPr>
              <w:fldChar w:fldCharType="end"/>
            </w:r>
          </w:hyperlink>
        </w:p>
        <w:p w14:paraId="123F8E2B" w14:textId="77777777" w:rsidR="00C40183" w:rsidRDefault="00C40183">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199273424" w:history="1">
            <w:r w:rsidRPr="006A4AD3">
              <w:rPr>
                <w:rStyle w:val="Hyperlink"/>
                <w:rFonts w:ascii="Arial" w:hAnsi="Arial" w:cs="Arial"/>
                <w:noProof/>
              </w:rPr>
              <w:t>Feelings</w:t>
            </w:r>
            <w:r>
              <w:rPr>
                <w:noProof/>
                <w:webHidden/>
              </w:rPr>
              <w:tab/>
            </w:r>
            <w:r>
              <w:rPr>
                <w:noProof/>
                <w:webHidden/>
              </w:rPr>
              <w:fldChar w:fldCharType="begin"/>
            </w:r>
            <w:r>
              <w:rPr>
                <w:noProof/>
                <w:webHidden/>
              </w:rPr>
              <w:instrText xml:space="preserve"> PAGEREF _Toc199273424 \h </w:instrText>
            </w:r>
            <w:r>
              <w:rPr>
                <w:noProof/>
                <w:webHidden/>
              </w:rPr>
            </w:r>
            <w:r>
              <w:rPr>
                <w:noProof/>
                <w:webHidden/>
              </w:rPr>
              <w:fldChar w:fldCharType="separate"/>
            </w:r>
            <w:r>
              <w:rPr>
                <w:noProof/>
                <w:webHidden/>
              </w:rPr>
              <w:t>2</w:t>
            </w:r>
            <w:r>
              <w:rPr>
                <w:noProof/>
                <w:webHidden/>
              </w:rPr>
              <w:fldChar w:fldCharType="end"/>
            </w:r>
          </w:hyperlink>
        </w:p>
        <w:p w14:paraId="2B3DD1CD" w14:textId="77777777" w:rsidR="00C40183" w:rsidRDefault="00C40183">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199273425" w:history="1">
            <w:r w:rsidRPr="006A4AD3">
              <w:rPr>
                <w:rStyle w:val="Hyperlink"/>
                <w:rFonts w:ascii="Arial" w:hAnsi="Arial" w:cs="Arial"/>
                <w:noProof/>
              </w:rPr>
              <w:t>Evaluation</w:t>
            </w:r>
            <w:r>
              <w:rPr>
                <w:noProof/>
                <w:webHidden/>
              </w:rPr>
              <w:tab/>
            </w:r>
            <w:r>
              <w:rPr>
                <w:noProof/>
                <w:webHidden/>
              </w:rPr>
              <w:fldChar w:fldCharType="begin"/>
            </w:r>
            <w:r>
              <w:rPr>
                <w:noProof/>
                <w:webHidden/>
              </w:rPr>
              <w:instrText xml:space="preserve"> PAGEREF _Toc199273425 \h </w:instrText>
            </w:r>
            <w:r>
              <w:rPr>
                <w:noProof/>
                <w:webHidden/>
              </w:rPr>
            </w:r>
            <w:r>
              <w:rPr>
                <w:noProof/>
                <w:webHidden/>
              </w:rPr>
              <w:fldChar w:fldCharType="separate"/>
            </w:r>
            <w:r>
              <w:rPr>
                <w:noProof/>
                <w:webHidden/>
              </w:rPr>
              <w:t>2</w:t>
            </w:r>
            <w:r>
              <w:rPr>
                <w:noProof/>
                <w:webHidden/>
              </w:rPr>
              <w:fldChar w:fldCharType="end"/>
            </w:r>
          </w:hyperlink>
        </w:p>
        <w:p w14:paraId="7DA67891" w14:textId="77777777" w:rsidR="00C40183" w:rsidRDefault="00C40183">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199273426" w:history="1">
            <w:r w:rsidRPr="006A4AD3">
              <w:rPr>
                <w:rStyle w:val="Hyperlink"/>
                <w:rFonts w:ascii="Arial" w:hAnsi="Arial" w:cs="Arial"/>
                <w:noProof/>
              </w:rPr>
              <w:t>Analysis</w:t>
            </w:r>
            <w:r>
              <w:rPr>
                <w:noProof/>
                <w:webHidden/>
              </w:rPr>
              <w:tab/>
            </w:r>
            <w:r>
              <w:rPr>
                <w:noProof/>
                <w:webHidden/>
              </w:rPr>
              <w:fldChar w:fldCharType="begin"/>
            </w:r>
            <w:r>
              <w:rPr>
                <w:noProof/>
                <w:webHidden/>
              </w:rPr>
              <w:instrText xml:space="preserve"> PAGEREF _Toc199273426 \h </w:instrText>
            </w:r>
            <w:r>
              <w:rPr>
                <w:noProof/>
                <w:webHidden/>
              </w:rPr>
            </w:r>
            <w:r>
              <w:rPr>
                <w:noProof/>
                <w:webHidden/>
              </w:rPr>
              <w:fldChar w:fldCharType="separate"/>
            </w:r>
            <w:r>
              <w:rPr>
                <w:noProof/>
                <w:webHidden/>
              </w:rPr>
              <w:t>3</w:t>
            </w:r>
            <w:r>
              <w:rPr>
                <w:noProof/>
                <w:webHidden/>
              </w:rPr>
              <w:fldChar w:fldCharType="end"/>
            </w:r>
          </w:hyperlink>
        </w:p>
        <w:p w14:paraId="766C3D5F" w14:textId="77777777" w:rsidR="00C40183" w:rsidRDefault="00C40183">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199273427" w:history="1">
            <w:r w:rsidRPr="006A4AD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_Toc199273427 \h </w:instrText>
            </w:r>
            <w:r>
              <w:rPr>
                <w:noProof/>
                <w:webHidden/>
              </w:rPr>
            </w:r>
            <w:r>
              <w:rPr>
                <w:noProof/>
                <w:webHidden/>
              </w:rPr>
              <w:fldChar w:fldCharType="separate"/>
            </w:r>
            <w:r>
              <w:rPr>
                <w:noProof/>
                <w:webHidden/>
              </w:rPr>
              <w:t>4</w:t>
            </w:r>
            <w:r>
              <w:rPr>
                <w:noProof/>
                <w:webHidden/>
              </w:rPr>
              <w:fldChar w:fldCharType="end"/>
            </w:r>
          </w:hyperlink>
        </w:p>
        <w:p w14:paraId="317B5887" w14:textId="77777777" w:rsidR="00C40183" w:rsidRDefault="00C40183">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199273428" w:history="1">
            <w:r w:rsidRPr="006A4AD3">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_Toc199273428 \h </w:instrText>
            </w:r>
            <w:r>
              <w:rPr>
                <w:noProof/>
                <w:webHidden/>
              </w:rPr>
            </w:r>
            <w:r>
              <w:rPr>
                <w:noProof/>
                <w:webHidden/>
              </w:rPr>
              <w:fldChar w:fldCharType="separate"/>
            </w:r>
            <w:r>
              <w:rPr>
                <w:noProof/>
                <w:webHidden/>
              </w:rPr>
              <w:t>4</w:t>
            </w:r>
            <w:r>
              <w:rPr>
                <w:noProof/>
                <w:webHidden/>
              </w:rPr>
              <w:fldChar w:fldCharType="end"/>
            </w:r>
          </w:hyperlink>
        </w:p>
        <w:p w14:paraId="640005FD" w14:textId="77777777" w:rsidR="00C40183" w:rsidRDefault="00C40183">
          <w:pPr>
            <w:pStyle w:val="TOC1"/>
            <w:tabs>
              <w:tab w:val="right" w:leader="dot" w:pos="9350"/>
            </w:tabs>
            <w:rPr>
              <w:rFonts w:asciiTheme="minorHAnsi" w:eastAsiaTheme="minorEastAsia" w:hAnsiTheme="minorHAnsi" w:cstheme="minorBidi"/>
              <w:noProof/>
              <w:sz w:val="22"/>
              <w:szCs w:val="22"/>
              <w:lang w:eastAsia="en-GB"/>
              <w14:ligatures w14:val="none"/>
            </w:rPr>
          </w:pPr>
          <w:hyperlink w:anchor="_Toc199273429" w:history="1">
            <w:r w:rsidRPr="006A4AD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_Toc199273429 \h </w:instrText>
            </w:r>
            <w:r>
              <w:rPr>
                <w:noProof/>
                <w:webHidden/>
              </w:rPr>
            </w:r>
            <w:r>
              <w:rPr>
                <w:noProof/>
                <w:webHidden/>
              </w:rPr>
              <w:fldChar w:fldCharType="separate"/>
            </w:r>
            <w:r>
              <w:rPr>
                <w:noProof/>
                <w:webHidden/>
              </w:rPr>
              <w:t>6</w:t>
            </w:r>
            <w:r>
              <w:rPr>
                <w:noProof/>
                <w:webHidden/>
              </w:rPr>
              <w:fldChar w:fldCharType="end"/>
            </w:r>
          </w:hyperlink>
        </w:p>
        <w:p w14:paraId="7C734A5C" w14:textId="254E7563" w:rsidR="000B3A47" w:rsidRPr="00DC52DE" w:rsidRDefault="000B3A47" w:rsidP="000B3A47">
          <w:pPr>
            <w:rPr>
              <w:rFonts w:ascii="Arial" w:hAnsi="Arial" w:cs="Arial"/>
            </w:rPr>
          </w:pPr>
          <w:r w:rsidRPr="00DC52DE">
            <w:rPr>
              <w:rFonts w:ascii="Arial" w:hAnsi="Arial" w:cs="Arial"/>
              <w:b/>
              <w:bCs/>
            </w:rPr>
            <w:fldChar w:fldCharType="end"/>
          </w:r>
        </w:p>
      </w:sdtContent>
    </w:sdt>
    <w:p w14:paraId="5858F0CB" w14:textId="083B361B" w:rsidR="00263290" w:rsidRPr="00DC52DE" w:rsidRDefault="00263290" w:rsidP="000A2FAB">
      <w:pPr>
        <w:spacing w:after="0"/>
        <w:rPr>
          <w:rFonts w:ascii="Arial" w:hAnsi="Arial" w:cs="Arial"/>
        </w:rPr>
      </w:pPr>
    </w:p>
    <w:p w14:paraId="62976380" w14:textId="77777777" w:rsidR="00263290" w:rsidRPr="00DC52DE" w:rsidRDefault="00263290">
      <w:pPr>
        <w:rPr>
          <w:rFonts w:ascii="Arial" w:hAnsi="Arial" w:cs="Arial"/>
        </w:rPr>
      </w:pPr>
      <w:r w:rsidRPr="00DC52DE">
        <w:rPr>
          <w:rFonts w:ascii="Arial" w:hAnsi="Arial" w:cs="Arial"/>
        </w:rPr>
        <w:br w:type="page"/>
      </w:r>
    </w:p>
    <w:p w14:paraId="4A036BE5" w14:textId="77777777" w:rsidR="00263290" w:rsidRPr="00DC52DE" w:rsidRDefault="00263290" w:rsidP="000A2FAB">
      <w:pPr>
        <w:spacing w:after="0"/>
        <w:rPr>
          <w:rFonts w:ascii="Arial" w:hAnsi="Arial" w:cs="Arial"/>
        </w:rPr>
        <w:sectPr w:rsidR="00263290" w:rsidRPr="00DC52DE" w:rsidSect="0023553C">
          <w:footerReference w:type="default" r:id="rId7"/>
          <w:footerReference w:type="first" r:id="rId8"/>
          <w:pgSz w:w="12240" w:h="15840"/>
          <w:pgMar w:top="1440" w:right="1440" w:bottom="1440" w:left="1440" w:header="720" w:footer="720" w:gutter="0"/>
          <w:pgNumType w:fmt="lowerRoman" w:start="0"/>
          <w:cols w:space="720"/>
          <w:titlePg/>
          <w:docGrid w:linePitch="360"/>
        </w:sectPr>
      </w:pPr>
    </w:p>
    <w:p w14:paraId="68055031" w14:textId="77777777" w:rsidR="008E7086" w:rsidRPr="00DC52DE" w:rsidRDefault="008E7086" w:rsidP="000B1276">
      <w:pPr>
        <w:pStyle w:val="Heading1"/>
        <w:rPr>
          <w:rFonts w:ascii="Arial" w:hAnsi="Arial" w:cs="Arial"/>
        </w:rPr>
      </w:pPr>
      <w:bookmarkStart w:id="0" w:name="_Toc199273422"/>
      <w:r w:rsidRPr="00DC52DE">
        <w:rPr>
          <w:rFonts w:ascii="Arial" w:hAnsi="Arial" w:cs="Arial"/>
        </w:rPr>
        <w:lastRenderedPageBreak/>
        <w:t>Introduction</w:t>
      </w:r>
      <w:bookmarkEnd w:id="0"/>
    </w:p>
    <w:p w14:paraId="017A50C8" w14:textId="1F1C82BA" w:rsidR="000B1276" w:rsidRPr="00DC52DE" w:rsidRDefault="000B1276" w:rsidP="000B1276">
      <w:pPr>
        <w:rPr>
          <w:rFonts w:ascii="Arial" w:hAnsi="Arial" w:cs="Arial"/>
        </w:rPr>
      </w:pPr>
      <w:r w:rsidRPr="00DC52DE">
        <w:rPr>
          <w:rFonts w:ascii="Arial" w:hAnsi="Arial" w:cs="Arial"/>
        </w:rPr>
        <w:t>Using Gibbs' Reflective Cycle as a structured framework for analysis, this reflective essay examines how my academic and digital skills have developed during my first term of university. This reflection's main goal is to evaluate particular experiences that have influenced my learning process critically, emphasising both difficulties and achievements</w:t>
      </w:r>
      <w:r w:rsidR="003F4795" w:rsidRPr="00DC52DE">
        <w:rPr>
          <w:rFonts w:ascii="Arial" w:hAnsi="Arial" w:cs="Arial"/>
          <w:noProof/>
        </w:rPr>
        <w:t xml:space="preserve"> (Erling &amp; Richardson, 2010)</w:t>
      </w:r>
      <w:r w:rsidRPr="00DC52DE">
        <w:rPr>
          <w:rFonts w:ascii="Arial" w:hAnsi="Arial" w:cs="Arial"/>
        </w:rPr>
        <w:t>. Gaining proficiency in these areas is crucial for successful learning and personal development as universities depend more and more on academic rigour and digital tools. Strong academic abilities improve my capacity for idea analysis and communication, and digital skills are essential for utilising the abundance of online resources. As I continue my academic journey, I hope to learn more about my experiences, assess my development, and pinpoint areas that still require work. In the end, this process will guide how I handle upcoming difficulties, making me more prepared for success in college and beyond</w:t>
      </w:r>
      <w:r w:rsidR="003F4795" w:rsidRPr="00DC52DE">
        <w:rPr>
          <w:rFonts w:ascii="Arial" w:hAnsi="Arial" w:cs="Arial"/>
          <w:noProof/>
        </w:rPr>
        <w:t xml:space="preserve"> (Burns &amp; Sinfield, 2022)</w:t>
      </w:r>
      <w:r w:rsidRPr="00DC52DE">
        <w:rPr>
          <w:rFonts w:ascii="Arial" w:hAnsi="Arial" w:cs="Arial"/>
        </w:rPr>
        <w:t>.</w:t>
      </w:r>
    </w:p>
    <w:p w14:paraId="2EE26468" w14:textId="77777777" w:rsidR="008E7086" w:rsidRPr="00DC52DE" w:rsidRDefault="008E7086" w:rsidP="000B1276">
      <w:pPr>
        <w:pStyle w:val="Heading1"/>
        <w:rPr>
          <w:rFonts w:ascii="Arial" w:hAnsi="Arial" w:cs="Arial"/>
        </w:rPr>
      </w:pPr>
      <w:bookmarkStart w:id="1" w:name="_Toc199273423"/>
      <w:r w:rsidRPr="00DC52DE">
        <w:rPr>
          <w:rFonts w:ascii="Arial" w:hAnsi="Arial" w:cs="Arial"/>
        </w:rPr>
        <w:t>Description</w:t>
      </w:r>
      <w:bookmarkEnd w:id="1"/>
    </w:p>
    <w:p w14:paraId="49684364" w14:textId="2123EA19" w:rsidR="00EF74F0" w:rsidRPr="00DC52DE" w:rsidRDefault="006160AB" w:rsidP="00EF74F0">
      <w:pPr>
        <w:rPr>
          <w:rFonts w:ascii="Arial" w:hAnsi="Arial" w:cs="Arial"/>
        </w:rPr>
      </w:pPr>
      <w:r w:rsidRPr="00DC52DE">
        <w:rPr>
          <w:rFonts w:ascii="Arial" w:hAnsi="Arial" w:cs="Arial"/>
        </w:rPr>
        <w:t>Completing my first written task in my first semester of college proved quite difficult. This event really helped me to improve my academic abilities. Initially, I struggled to grasp the requirements of the task and was daunted by the complexity of scholarly writing (</w:t>
      </w:r>
      <w:proofErr w:type="spellStart"/>
      <w:r w:rsidRPr="00DC52DE">
        <w:rPr>
          <w:rFonts w:ascii="Arial" w:hAnsi="Arial" w:cs="Arial"/>
        </w:rPr>
        <w:t>Mallia</w:t>
      </w:r>
      <w:proofErr w:type="spellEnd"/>
      <w:r w:rsidRPr="00DC52DE">
        <w:rPr>
          <w:rFonts w:ascii="Arial" w:hAnsi="Arial" w:cs="Arial"/>
        </w:rPr>
        <w:t xml:space="preserve">, 2017). I took several proactive steps to get past this difficulty. </w:t>
      </w:r>
      <w:r w:rsidR="0067345F" w:rsidRPr="00DC52DE">
        <w:rPr>
          <w:rFonts w:ascii="Arial" w:hAnsi="Arial" w:cs="Arial"/>
        </w:rPr>
        <w:t>I took part in a specialised seminar offered by the university which taught me about persuasion, the significance of the thesis and essay organisation. Apart from turning to online guides, I sought advice from two other members of my class (Ben Youssef, et al., 2022). I planned when I would work on writing, research and editing, as it was more efficient to use my time this way. Thanks to methodically breaking the work down, I could handle the project step by step. I made a significant progress in school by completing the project and using these materials and my study plan to strengthen my confidence in writing regularly</w:t>
      </w:r>
      <w:r w:rsidR="004C035C" w:rsidRPr="00DC52DE">
        <w:rPr>
          <w:rFonts w:ascii="Arial" w:hAnsi="Arial" w:cs="Arial"/>
          <w:noProof/>
        </w:rPr>
        <w:t xml:space="preserve"> (Cottrell, 2021)</w:t>
      </w:r>
      <w:r w:rsidR="0067345F" w:rsidRPr="00DC52DE">
        <w:rPr>
          <w:rFonts w:ascii="Arial" w:hAnsi="Arial" w:cs="Arial"/>
        </w:rPr>
        <w:t>.</w:t>
      </w:r>
    </w:p>
    <w:p w14:paraId="3E32C63E" w14:textId="77777777" w:rsidR="008E7086" w:rsidRPr="00DC52DE" w:rsidRDefault="008E7086" w:rsidP="000B1276">
      <w:pPr>
        <w:pStyle w:val="Heading1"/>
        <w:rPr>
          <w:rFonts w:ascii="Arial" w:hAnsi="Arial" w:cs="Arial"/>
        </w:rPr>
      </w:pPr>
      <w:bookmarkStart w:id="2" w:name="_Toc199273424"/>
      <w:r w:rsidRPr="00DC52DE">
        <w:rPr>
          <w:rFonts w:ascii="Arial" w:hAnsi="Arial" w:cs="Arial"/>
        </w:rPr>
        <w:lastRenderedPageBreak/>
        <w:t>Feelings</w:t>
      </w:r>
      <w:bookmarkEnd w:id="2"/>
    </w:p>
    <w:p w14:paraId="76EC8D94" w14:textId="341EB50D" w:rsidR="000B1276" w:rsidRPr="00DC52DE" w:rsidRDefault="0067345F" w:rsidP="000B1276">
      <w:pPr>
        <w:rPr>
          <w:rFonts w:ascii="Arial" w:hAnsi="Arial" w:cs="Arial"/>
        </w:rPr>
      </w:pPr>
      <w:r w:rsidRPr="00DC52DE">
        <w:rPr>
          <w:rFonts w:ascii="Arial" w:hAnsi="Arial" w:cs="Arial"/>
        </w:rPr>
        <w:t>Reflecting on everything that happened, I feel different emotions. I was very w</w:t>
      </w:r>
      <w:r w:rsidR="00DD4643" w:rsidRPr="00DC52DE">
        <w:rPr>
          <w:rFonts w:ascii="Arial" w:hAnsi="Arial" w:cs="Arial"/>
        </w:rPr>
        <w:t>orried for a while since I did no</w:t>
      </w:r>
      <w:r w:rsidRPr="00DC52DE">
        <w:rPr>
          <w:rFonts w:ascii="Arial" w:hAnsi="Arial" w:cs="Arial"/>
        </w:rPr>
        <w:t>t understand the format of my essay and had trouble citing my sources. I ended up feeling more pressured, upset and confused due to having to meet deadlines. Yet, by attending the academic writing seminar, I recognised the errors in my thinking</w:t>
      </w:r>
      <w:r w:rsidR="004C035C" w:rsidRPr="00DC52DE">
        <w:rPr>
          <w:rFonts w:ascii="Arial" w:hAnsi="Arial" w:cs="Arial"/>
          <w:noProof/>
        </w:rPr>
        <w:t xml:space="preserve"> (Cottrell, 2019)</w:t>
      </w:r>
      <w:r w:rsidRPr="00DC52DE">
        <w:rPr>
          <w:rFonts w:ascii="Arial" w:hAnsi="Arial" w:cs="Arial"/>
        </w:rPr>
        <w:t xml:space="preserve">. After learning new writing techniques and skills, I felt like I was in charge of my emotions. Because of the encouraging setting, I met other students going through the same thing as me which reduced my anxiety. </w:t>
      </w:r>
      <w:r w:rsidR="00DD4643" w:rsidRPr="00DC52DE">
        <w:rPr>
          <w:rFonts w:ascii="Arial" w:hAnsi="Arial" w:cs="Arial"/>
        </w:rPr>
        <w:t>I realised that I was no</w:t>
      </w:r>
      <w:r w:rsidR="00A313CF" w:rsidRPr="00DC52DE">
        <w:rPr>
          <w:rFonts w:ascii="Arial" w:hAnsi="Arial" w:cs="Arial"/>
        </w:rPr>
        <w:t>t the only one going through these challenges.</w:t>
      </w:r>
      <w:r w:rsidR="000B1276" w:rsidRPr="00DC52DE">
        <w:rPr>
          <w:rFonts w:ascii="Arial" w:hAnsi="Arial" w:cs="Arial"/>
        </w:rPr>
        <w:t xml:space="preserve"> My confidence increased as a result of actively using the offered resources and getting peer feedback. In the end, finishing the task gave me a sense of relief and accomplishment, which supported the notion that seeking assistance and making use of the resources at hand can result in personal development. This emotional journey sets a positive tone for my future university endeavours by highlighting the value of resilience and adaptability in overcoming academic challenges</w:t>
      </w:r>
      <w:r w:rsidR="003F4795" w:rsidRPr="00DC52DE">
        <w:rPr>
          <w:rFonts w:ascii="Arial" w:hAnsi="Arial" w:cs="Arial"/>
          <w:noProof/>
        </w:rPr>
        <w:t xml:space="preserve"> (Cottrell, 2023)</w:t>
      </w:r>
      <w:r w:rsidR="000B1276" w:rsidRPr="00DC52DE">
        <w:rPr>
          <w:rFonts w:ascii="Arial" w:hAnsi="Arial" w:cs="Arial"/>
        </w:rPr>
        <w:t>.</w:t>
      </w:r>
    </w:p>
    <w:p w14:paraId="3CEC17E8" w14:textId="77777777" w:rsidR="008E7086" w:rsidRPr="00DC52DE" w:rsidRDefault="008E7086" w:rsidP="000B1276">
      <w:pPr>
        <w:pStyle w:val="Heading1"/>
        <w:rPr>
          <w:rFonts w:ascii="Arial" w:hAnsi="Arial" w:cs="Arial"/>
        </w:rPr>
      </w:pPr>
      <w:bookmarkStart w:id="3" w:name="_Toc199273425"/>
      <w:r w:rsidRPr="00DC52DE">
        <w:rPr>
          <w:rFonts w:ascii="Arial" w:hAnsi="Arial" w:cs="Arial"/>
        </w:rPr>
        <w:t>Evaluation</w:t>
      </w:r>
      <w:bookmarkEnd w:id="3"/>
    </w:p>
    <w:p w14:paraId="0A8689FF" w14:textId="71070A9F" w:rsidR="000B1276" w:rsidRPr="00DC52DE" w:rsidRDefault="000B1276" w:rsidP="0067345F">
      <w:pPr>
        <w:rPr>
          <w:rFonts w:ascii="Arial" w:hAnsi="Arial" w:cs="Arial"/>
        </w:rPr>
      </w:pPr>
      <w:r w:rsidRPr="00DC52DE">
        <w:rPr>
          <w:rFonts w:ascii="Arial" w:hAnsi="Arial" w:cs="Arial"/>
        </w:rPr>
        <w:t>My experience with the first written assignment has both advantages and disadvantages, according to my evaluation. On the plus side, I acquired useful abilities that greatly aided in my academic growth. My comprehension of academic writing concepts, such as argument structure and proper referencing styles, improved as a result of attending the workshop</w:t>
      </w:r>
      <w:r w:rsidR="003F4795" w:rsidRPr="00DC52DE">
        <w:rPr>
          <w:rFonts w:ascii="Arial" w:hAnsi="Arial" w:cs="Arial"/>
          <w:noProof/>
        </w:rPr>
        <w:t xml:space="preserve"> (Burns &amp; Sinfield, 2022)</w:t>
      </w:r>
      <w:r w:rsidRPr="00DC52DE">
        <w:rPr>
          <w:rFonts w:ascii="Arial" w:hAnsi="Arial" w:cs="Arial"/>
        </w:rPr>
        <w:t xml:space="preserve">. I developed the ability to formulate a cogent thesis statement, which served as the cornerstone of my work. I found that using a study planner helped me efficiently manage my time and made sure that I set aside enough hours for research, </w:t>
      </w:r>
      <w:r w:rsidR="00031FFA" w:rsidRPr="00DC52DE">
        <w:rPr>
          <w:rFonts w:ascii="Arial" w:hAnsi="Arial" w:cs="Arial"/>
        </w:rPr>
        <w:t>drafting</w:t>
      </w:r>
      <w:r w:rsidRPr="00DC52DE">
        <w:rPr>
          <w:rFonts w:ascii="Arial" w:hAnsi="Arial" w:cs="Arial"/>
        </w:rPr>
        <w:t>, and revision. In the end, this methodical approach produced a successful submission and enhanced my writing abilities in general. But there were also significant obstacles</w:t>
      </w:r>
      <w:r w:rsidR="003F4795" w:rsidRPr="00DC52DE">
        <w:rPr>
          <w:rFonts w:ascii="Arial" w:hAnsi="Arial" w:cs="Arial"/>
          <w:noProof/>
        </w:rPr>
        <w:t xml:space="preserve"> (Cottrell, 2021)</w:t>
      </w:r>
      <w:r w:rsidRPr="00DC52DE">
        <w:rPr>
          <w:rFonts w:ascii="Arial" w:hAnsi="Arial" w:cs="Arial"/>
        </w:rPr>
        <w:t xml:space="preserve">. </w:t>
      </w:r>
      <w:r w:rsidR="00EF74F0" w:rsidRPr="00DC52DE">
        <w:rPr>
          <w:rFonts w:ascii="Arial" w:hAnsi="Arial" w:cs="Arial"/>
        </w:rPr>
        <w:t xml:space="preserve">Initially, my ignorance of academic criteria caused me to miss deadlines and feel more pressure. I began delaying tasks, which increased my anxiety as the deadline approached. </w:t>
      </w:r>
      <w:r w:rsidR="00A313CF" w:rsidRPr="00DC52DE">
        <w:rPr>
          <w:rFonts w:ascii="Arial" w:hAnsi="Arial" w:cs="Arial"/>
        </w:rPr>
        <w:t xml:space="preserve">Even with the resources I used, I still had trouble with some aspects of referencing, so when I discovered that my citations were incorrect, I became upset. This experience made it clear to me how important it is to get help as </w:t>
      </w:r>
      <w:r w:rsidR="00A313CF" w:rsidRPr="00DC52DE">
        <w:rPr>
          <w:rFonts w:ascii="Arial" w:hAnsi="Arial" w:cs="Arial"/>
        </w:rPr>
        <w:lastRenderedPageBreak/>
        <w:t xml:space="preserve">soon as possible when I was feeling overwhelmed. </w:t>
      </w:r>
      <w:r w:rsidR="0067345F" w:rsidRPr="00DC52DE">
        <w:rPr>
          <w:rFonts w:ascii="Arial" w:hAnsi="Arial" w:cs="Arial"/>
        </w:rPr>
        <w:t>The process may have been tough at moments, but in the end, I gained valuable information to help me see what I was weak at and organise plans for improving in the future (Cottrell, 2019).</w:t>
      </w:r>
    </w:p>
    <w:p w14:paraId="485E01E3" w14:textId="77777777" w:rsidR="008E7086" w:rsidRPr="00DC52DE" w:rsidRDefault="008E7086" w:rsidP="000B1276">
      <w:pPr>
        <w:pStyle w:val="Heading1"/>
        <w:rPr>
          <w:rFonts w:ascii="Arial" w:hAnsi="Arial" w:cs="Arial"/>
        </w:rPr>
      </w:pPr>
      <w:bookmarkStart w:id="4" w:name="_Toc199273426"/>
      <w:r w:rsidRPr="00DC52DE">
        <w:rPr>
          <w:rFonts w:ascii="Arial" w:hAnsi="Arial" w:cs="Arial"/>
        </w:rPr>
        <w:t>Analysis</w:t>
      </w:r>
      <w:bookmarkEnd w:id="4"/>
    </w:p>
    <w:p w14:paraId="51773205" w14:textId="2C2D1B61" w:rsidR="0067345F" w:rsidRPr="00DC52DE" w:rsidRDefault="004C035C" w:rsidP="0067345F">
      <w:pPr>
        <w:rPr>
          <w:rFonts w:ascii="Arial" w:hAnsi="Arial" w:cs="Arial"/>
        </w:rPr>
      </w:pPr>
      <w:r w:rsidRPr="00DC52DE">
        <w:rPr>
          <w:rFonts w:ascii="Arial" w:hAnsi="Arial" w:cs="Arial"/>
        </w:rPr>
        <w:t>Considering how I accomplished the first written assignment pointed out several reasons I had difficulties. It was primarily due to my procrastination which happened because I did not completely grasp the assignment requirements and how to write for academics</w:t>
      </w:r>
      <w:r w:rsidR="00E51D11" w:rsidRPr="00DC52DE">
        <w:rPr>
          <w:rFonts w:ascii="Arial" w:hAnsi="Arial" w:cs="Arial"/>
          <w:noProof/>
        </w:rPr>
        <w:t xml:space="preserve"> (Mallia, 2017)</w:t>
      </w:r>
      <w:r w:rsidRPr="00DC52DE">
        <w:rPr>
          <w:rFonts w:ascii="Arial" w:hAnsi="Arial" w:cs="Arial"/>
        </w:rPr>
        <w:t>. I was initially introduced to such high expectations that I did not feel prepared, so I postponed starting the research and writing. By not starting the work, I became stressed and anxious as the end of each task approached, making it more challenging for me to remain focused and do my best. I was not able to make the most of online resources because I had limited digital skills. It was hard for me to understand academic databases and locate important literature to help form my arguments. The way diploma papers need citations and references was also confusing to me.</w:t>
      </w:r>
    </w:p>
    <w:p w14:paraId="4DFEE3F4" w14:textId="060C2A23" w:rsidR="00315F90" w:rsidRPr="00DC52DE" w:rsidRDefault="00315F90" w:rsidP="00315F90">
      <w:pPr>
        <w:jc w:val="center"/>
        <w:rPr>
          <w:rFonts w:ascii="Arial" w:hAnsi="Arial" w:cs="Arial"/>
        </w:rPr>
      </w:pPr>
      <w:r w:rsidRPr="00DC52DE">
        <w:rPr>
          <w:rFonts w:ascii="Arial" w:hAnsi="Arial" w:cs="Arial"/>
          <w:noProof/>
          <w:lang w:eastAsia="en-GB"/>
        </w:rPr>
        <w:drawing>
          <wp:inline distT="0" distB="0" distL="0" distR="0" wp14:anchorId="1BB92B94" wp14:editId="11A6CB5C">
            <wp:extent cx="3111500" cy="3111500"/>
            <wp:effectExtent l="0" t="0" r="0" b="0"/>
            <wp:docPr id="1" name="Picture 1" descr="https://www.tsw.co.uk/wp-content/uploads/2022/09/Gibbs-Reflective-Cycle-1024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sw.co.uk/wp-content/uploads/2022/09/Gibbs-Reflective-Cycle-1024x1024.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11500" cy="3111500"/>
                    </a:xfrm>
                    <a:prstGeom prst="rect">
                      <a:avLst/>
                    </a:prstGeom>
                    <a:noFill/>
                    <a:ln>
                      <a:noFill/>
                    </a:ln>
                  </pic:spPr>
                </pic:pic>
              </a:graphicData>
            </a:graphic>
          </wp:inline>
        </w:drawing>
      </w:r>
    </w:p>
    <w:p w14:paraId="46D450BA" w14:textId="0BB71A7D" w:rsidR="00315F90" w:rsidRPr="00DC52DE" w:rsidRDefault="00315F90" w:rsidP="00315F90">
      <w:pPr>
        <w:jc w:val="center"/>
        <w:rPr>
          <w:rFonts w:ascii="Arial" w:hAnsi="Arial" w:cs="Arial"/>
          <w:i/>
          <w:sz w:val="18"/>
        </w:rPr>
      </w:pPr>
      <w:r w:rsidRPr="00DC52DE">
        <w:rPr>
          <w:rFonts w:ascii="Arial" w:hAnsi="Arial" w:cs="Arial"/>
          <w:i/>
          <w:sz w:val="18"/>
        </w:rPr>
        <w:t>Figure 1: Gibbs Reflective Cycle (TSW Training, 2023)</w:t>
      </w:r>
    </w:p>
    <w:p w14:paraId="1E201242" w14:textId="092A7951" w:rsidR="000B1276" w:rsidRPr="00DC52DE" w:rsidRDefault="004C035C" w:rsidP="00EF74F0">
      <w:pPr>
        <w:rPr>
          <w:rFonts w:ascii="Arial" w:hAnsi="Arial" w:cs="Arial"/>
        </w:rPr>
      </w:pPr>
      <w:r w:rsidRPr="00DC52DE">
        <w:rPr>
          <w:rFonts w:ascii="Arial" w:hAnsi="Arial" w:cs="Arial"/>
        </w:rPr>
        <w:t xml:space="preserve">If I had been familiar with more digital tools, things would have gone behind faster and I would have experienced less frustration. I believe the skills I learned in the module, </w:t>
      </w:r>
      <w:r w:rsidRPr="00DC52DE">
        <w:rPr>
          <w:rFonts w:ascii="Arial" w:hAnsi="Arial" w:cs="Arial"/>
        </w:rPr>
        <w:lastRenderedPageBreak/>
        <w:t>especially in writing and online, could have made a big difference. Learning more about referencing methods could have helped me avoid some of the difficulties I faced when referencing sources. Using digital libraries and databases, I could have carried out my research in a time-efficient and secure manner. I think learning about managing my time could have been useful at the beginning of the course, since that would have helped me manage the assignment better. All in all, this overview demonstrates how engaging with different resources and spending time on learning different abilities can help you overcome university issues</w:t>
      </w:r>
      <w:r w:rsidRPr="00DC52DE">
        <w:rPr>
          <w:rFonts w:ascii="Arial" w:hAnsi="Arial" w:cs="Arial"/>
          <w:noProof/>
        </w:rPr>
        <w:t xml:space="preserve"> (Pagani, et al., 2016)</w:t>
      </w:r>
      <w:r w:rsidRPr="00DC52DE">
        <w:rPr>
          <w:rFonts w:ascii="Arial" w:hAnsi="Arial" w:cs="Arial"/>
        </w:rPr>
        <w:t>.</w:t>
      </w:r>
    </w:p>
    <w:p w14:paraId="597B3CCD" w14:textId="77777777" w:rsidR="008E7086" w:rsidRPr="00DC52DE" w:rsidRDefault="008E7086" w:rsidP="000B1276">
      <w:pPr>
        <w:pStyle w:val="Heading1"/>
        <w:rPr>
          <w:rFonts w:ascii="Arial" w:hAnsi="Arial" w:cs="Arial"/>
        </w:rPr>
      </w:pPr>
      <w:bookmarkStart w:id="5" w:name="_Toc199273427"/>
      <w:r w:rsidRPr="00DC52DE">
        <w:rPr>
          <w:rFonts w:ascii="Arial" w:hAnsi="Arial" w:cs="Arial"/>
        </w:rPr>
        <w:t>Conclusion</w:t>
      </w:r>
      <w:bookmarkEnd w:id="5"/>
    </w:p>
    <w:p w14:paraId="4EC05D97" w14:textId="772A7CAD" w:rsidR="000B1276" w:rsidRPr="00DC52DE" w:rsidRDefault="004C035C" w:rsidP="000B1276">
      <w:pPr>
        <w:rPr>
          <w:rFonts w:ascii="Arial" w:hAnsi="Arial" w:cs="Arial"/>
        </w:rPr>
      </w:pPr>
      <w:r w:rsidRPr="00DC52DE">
        <w:rPr>
          <w:rFonts w:ascii="Arial" w:hAnsi="Arial" w:cs="Arial"/>
        </w:rPr>
        <w:t>Examining my approach, I think there are other methods I could have tried to accomplish the assignment more effectively. If I had consulted tutors or others about the assignment early, they could have explained to me what the assignment involved. Speaking about my doubts with others before I started writing could have helped me avoid getting overloaded. Furthermore, I would have collaborated with my classmates, gained their understanding and looked at the assi</w:t>
      </w:r>
      <w:r w:rsidR="00DD4643" w:rsidRPr="00DC52DE">
        <w:rPr>
          <w:rFonts w:ascii="Arial" w:hAnsi="Arial" w:cs="Arial"/>
        </w:rPr>
        <w:t>gnment from several sides if I had</w:t>
      </w:r>
      <w:r w:rsidRPr="00DC52DE">
        <w:rPr>
          <w:rFonts w:ascii="Arial" w:hAnsi="Arial" w:cs="Arial"/>
        </w:rPr>
        <w:t xml:space="preserve"> joined a study group. Having partners in the group could have helped us become more motivated and share anything we needed to complete the project. By relying on citation management software, I might have avoided mistakes in my referencing. Thanks to these tools, I could spend more time writing than organising my sources. Engaging in activities at the university, including using writing centres and online workshops, would have continued supporting me all the way through the assignment. By using these techniques, I might have created a better learning experience. As a result, it shows that it is helpful to work actively with teachers and other students and take advantage of available resources to do well in school and get better at learning.</w:t>
      </w:r>
    </w:p>
    <w:p w14:paraId="447716D3" w14:textId="67D86E6B" w:rsidR="00025C76" w:rsidRPr="00DC52DE" w:rsidRDefault="008E7086" w:rsidP="000B1276">
      <w:pPr>
        <w:pStyle w:val="Heading1"/>
        <w:rPr>
          <w:rFonts w:ascii="Arial" w:hAnsi="Arial" w:cs="Arial"/>
        </w:rPr>
      </w:pPr>
      <w:bookmarkStart w:id="6" w:name="_Toc199273428"/>
      <w:r w:rsidRPr="00DC52DE">
        <w:rPr>
          <w:rFonts w:ascii="Arial" w:hAnsi="Arial" w:cs="Arial"/>
        </w:rPr>
        <w:t>Action Plan</w:t>
      </w:r>
      <w:bookmarkEnd w:id="6"/>
    </w:p>
    <w:p w14:paraId="72A5DDF4" w14:textId="627DFAFD" w:rsidR="004C035C" w:rsidRPr="00DC52DE" w:rsidRDefault="004C035C" w:rsidP="004C035C">
      <w:pPr>
        <w:rPr>
          <w:rFonts w:ascii="Arial" w:hAnsi="Arial" w:cs="Arial"/>
        </w:rPr>
      </w:pPr>
      <w:r w:rsidRPr="00DC52DE">
        <w:rPr>
          <w:rFonts w:ascii="Arial" w:hAnsi="Arial" w:cs="Arial"/>
        </w:rPr>
        <w:t>I will develop a SMART plan that focuses on particular areas where I need to improve in the following term.</w:t>
      </w:r>
    </w:p>
    <w:p w14:paraId="5F3E8D6C" w14:textId="44AF9738" w:rsidR="00EF74F0" w:rsidRPr="00DC52DE" w:rsidRDefault="004C035C" w:rsidP="004C035C">
      <w:pPr>
        <w:rPr>
          <w:rFonts w:ascii="Arial" w:hAnsi="Arial" w:cs="Arial"/>
        </w:rPr>
      </w:pPr>
      <w:r w:rsidRPr="00DC52DE">
        <w:rPr>
          <w:rFonts w:ascii="Arial" w:hAnsi="Arial" w:cs="Arial"/>
          <w:b/>
        </w:rPr>
        <w:t xml:space="preserve">Specific: </w:t>
      </w:r>
      <w:r w:rsidRPr="00DC52DE">
        <w:rPr>
          <w:rFonts w:ascii="Arial" w:hAnsi="Arial" w:cs="Arial"/>
        </w:rPr>
        <w:t xml:space="preserve">I will participate in at least two workshops about writing academic work and digital methods created by the university staff. During the workshops, you will discuss the </w:t>
      </w:r>
      <w:r w:rsidRPr="00DC52DE">
        <w:rPr>
          <w:rFonts w:ascii="Arial" w:hAnsi="Arial" w:cs="Arial"/>
        </w:rPr>
        <w:lastRenderedPageBreak/>
        <w:t>importance of learning research methods, effective essay structure and using citation styles. Moreover, I intend to get my peers to review my work weekly to help me improve step by step. The consistent exchange of thoughts will help me to recognise where I need to improve and to make the needed changes</w:t>
      </w:r>
      <w:r w:rsidRPr="00DC52DE">
        <w:rPr>
          <w:rFonts w:ascii="Arial" w:hAnsi="Arial" w:cs="Arial"/>
          <w:noProof/>
        </w:rPr>
        <w:t xml:space="preserve"> (Burns &amp; Sinfield, 2022)</w:t>
      </w:r>
      <w:r w:rsidRPr="00DC52DE">
        <w:rPr>
          <w:rFonts w:ascii="Arial" w:hAnsi="Arial" w:cs="Arial"/>
        </w:rPr>
        <w:t>.</w:t>
      </w:r>
    </w:p>
    <w:p w14:paraId="6965DB98" w14:textId="7CF16E51" w:rsidR="000B1276" w:rsidRPr="00DC52DE" w:rsidRDefault="00EF74F0" w:rsidP="00EF74F0">
      <w:pPr>
        <w:rPr>
          <w:rFonts w:ascii="Arial" w:hAnsi="Arial" w:cs="Arial"/>
        </w:rPr>
      </w:pPr>
      <w:r w:rsidRPr="00DC52DE">
        <w:rPr>
          <w:rFonts w:ascii="Arial" w:hAnsi="Arial" w:cs="Arial"/>
          <w:b/>
        </w:rPr>
        <w:t>Measurable:</w:t>
      </w:r>
      <w:r w:rsidRPr="00DC52DE">
        <w:rPr>
          <w:rFonts w:ascii="Arial" w:hAnsi="Arial" w:cs="Arial"/>
        </w:rPr>
        <w:t xml:space="preserve"> I will maintain a journal where I will note the workshops I have gone to, the feedback I have gotten, and</w:t>
      </w:r>
      <w:r w:rsidR="000B1276" w:rsidRPr="00DC52DE">
        <w:rPr>
          <w:rFonts w:ascii="Arial" w:hAnsi="Arial" w:cs="Arial"/>
        </w:rPr>
        <w:t xml:space="preserve"> the changes I have made to my writing in order to monitor my progress. This journal will be used as a reflective tool to pinpoint my strengths and shortcomings in addition to documenting my progress. I can evaluate my development and make wise decisions regarding my learning process if I consistently review this journal</w:t>
      </w:r>
      <w:r w:rsidR="003F4795" w:rsidRPr="00DC52DE">
        <w:rPr>
          <w:rFonts w:ascii="Arial" w:hAnsi="Arial" w:cs="Arial"/>
          <w:noProof/>
        </w:rPr>
        <w:t xml:space="preserve"> (Cottrell, 2021)</w:t>
      </w:r>
      <w:r w:rsidR="000B1276" w:rsidRPr="00DC52DE">
        <w:rPr>
          <w:rFonts w:ascii="Arial" w:hAnsi="Arial" w:cs="Arial"/>
        </w:rPr>
        <w:t>.</w:t>
      </w:r>
    </w:p>
    <w:p w14:paraId="245C0067" w14:textId="03A63B27" w:rsidR="000B1276" w:rsidRPr="00DC52DE" w:rsidRDefault="000B1276" w:rsidP="000B1276">
      <w:pPr>
        <w:rPr>
          <w:rFonts w:ascii="Arial" w:hAnsi="Arial" w:cs="Arial"/>
        </w:rPr>
      </w:pPr>
      <w:r w:rsidRPr="00DC52DE">
        <w:rPr>
          <w:rFonts w:ascii="Arial" w:hAnsi="Arial" w:cs="Arial"/>
          <w:b/>
        </w:rPr>
        <w:t>Achievable:</w:t>
      </w:r>
      <w:r w:rsidRPr="00DC52DE">
        <w:rPr>
          <w:rFonts w:ascii="Arial" w:hAnsi="Arial" w:cs="Arial"/>
        </w:rPr>
        <w:t xml:space="preserve"> I will plan workshops and feedback sessions during times when I have fewer academic obligations in order to make sure my goals are reasonable. I will be able to efficiently manage my workload and take advantage of every learning opportunity thanks to this strategic planning. Setting priorities allows me to allocate enough time for skill development without feeling overburdened.</w:t>
      </w:r>
    </w:p>
    <w:p w14:paraId="0565F136" w14:textId="745DBB1A" w:rsidR="000B1276" w:rsidRPr="00DC52DE" w:rsidRDefault="000B1276" w:rsidP="000B1276">
      <w:pPr>
        <w:rPr>
          <w:rFonts w:ascii="Arial" w:hAnsi="Arial" w:cs="Arial"/>
        </w:rPr>
      </w:pPr>
      <w:r w:rsidRPr="00DC52DE">
        <w:rPr>
          <w:rFonts w:ascii="Arial" w:hAnsi="Arial" w:cs="Arial"/>
          <w:b/>
        </w:rPr>
        <w:t>Relevant:</w:t>
      </w:r>
      <w:r w:rsidRPr="00DC52DE">
        <w:rPr>
          <w:rFonts w:ascii="Arial" w:hAnsi="Arial" w:cs="Arial"/>
        </w:rPr>
        <w:t xml:space="preserve"> These objectives support my overarching goal of raising my academic standing and getting ready for upcoming assignments. By concentrating on these abilities, I will be more capable of managing the demands and obstacles of college, which will ultimately boost my self-e</w:t>
      </w:r>
      <w:r w:rsidR="00315F90" w:rsidRPr="00DC52DE">
        <w:rPr>
          <w:rFonts w:ascii="Arial" w:hAnsi="Arial" w:cs="Arial"/>
        </w:rPr>
        <w:t>steem and academic performance</w:t>
      </w:r>
      <w:r w:rsidR="003F4795" w:rsidRPr="00DC52DE">
        <w:rPr>
          <w:rFonts w:ascii="Arial" w:hAnsi="Arial" w:cs="Arial"/>
          <w:noProof/>
        </w:rPr>
        <w:t xml:space="preserve"> (Burns &amp; Sinfield, 2022)</w:t>
      </w:r>
      <w:r w:rsidR="00315F90" w:rsidRPr="00DC52DE">
        <w:rPr>
          <w:rFonts w:ascii="Arial" w:hAnsi="Arial" w:cs="Arial"/>
        </w:rPr>
        <w:t>.</w:t>
      </w:r>
    </w:p>
    <w:p w14:paraId="767341E6" w14:textId="6041B439" w:rsidR="000B1276" w:rsidRPr="00DC52DE" w:rsidRDefault="000B1276" w:rsidP="000B1276">
      <w:pPr>
        <w:rPr>
          <w:rFonts w:ascii="Arial" w:hAnsi="Arial" w:cs="Arial"/>
        </w:rPr>
      </w:pPr>
      <w:r w:rsidRPr="00DC52DE">
        <w:rPr>
          <w:rFonts w:ascii="Arial" w:hAnsi="Arial" w:cs="Arial"/>
          <w:b/>
        </w:rPr>
        <w:t>Time-bound:</w:t>
      </w:r>
      <w:r w:rsidRPr="00DC52DE">
        <w:rPr>
          <w:rFonts w:ascii="Arial" w:hAnsi="Arial" w:cs="Arial"/>
        </w:rPr>
        <w:t xml:space="preserve"> I have six weeks in the upcoming term to finish the workshops and set up a feedback routine. I want to improve my overall academic performance by the end of the term by becoming more self-assured in my use of digital resources and academic writing. I will lay a solid foundation for ongoing development during my time at university by adhering to this action plan</w:t>
      </w:r>
      <w:r w:rsidR="003F4795" w:rsidRPr="00DC52DE">
        <w:rPr>
          <w:rFonts w:ascii="Arial" w:hAnsi="Arial" w:cs="Arial"/>
          <w:noProof/>
        </w:rPr>
        <w:t xml:space="preserve"> (Erling &amp; Richardson, 2010)</w:t>
      </w:r>
      <w:r w:rsidRPr="00DC52DE">
        <w:rPr>
          <w:rFonts w:ascii="Arial" w:hAnsi="Arial" w:cs="Arial"/>
        </w:rPr>
        <w:t>.</w:t>
      </w:r>
    </w:p>
    <w:p w14:paraId="213F4700" w14:textId="567059B2" w:rsidR="00025C76" w:rsidRPr="00DC52DE" w:rsidRDefault="00025C76">
      <w:pPr>
        <w:rPr>
          <w:rFonts w:ascii="Arial" w:hAnsi="Arial" w:cs="Arial"/>
        </w:rPr>
      </w:pPr>
      <w:r w:rsidRPr="00DC52DE">
        <w:rPr>
          <w:rFonts w:ascii="Arial" w:hAnsi="Arial" w:cs="Arial"/>
        </w:rPr>
        <w:br w:type="page"/>
      </w:r>
    </w:p>
    <w:p w14:paraId="1EFDB46F" w14:textId="14BD50CB" w:rsidR="00DE1B0D" w:rsidRPr="00DC52DE" w:rsidRDefault="00DE1B0D" w:rsidP="00DE1B0D">
      <w:pPr>
        <w:pStyle w:val="Heading1"/>
        <w:rPr>
          <w:rFonts w:ascii="Arial" w:hAnsi="Arial" w:cs="Arial"/>
        </w:rPr>
      </w:pPr>
      <w:bookmarkStart w:id="7" w:name="_Toc199273429"/>
      <w:r w:rsidRPr="00DC52DE">
        <w:rPr>
          <w:rFonts w:ascii="Arial" w:hAnsi="Arial" w:cs="Arial"/>
        </w:rPr>
        <w:lastRenderedPageBreak/>
        <w:t>References</w:t>
      </w:r>
      <w:bookmarkEnd w:id="7"/>
    </w:p>
    <w:p w14:paraId="2C4FDC2E" w14:textId="77777777" w:rsidR="00DE1B0D" w:rsidRPr="00DC52DE" w:rsidRDefault="00DE1B0D" w:rsidP="00DE1B0D">
      <w:pPr>
        <w:pStyle w:val="Bibliography"/>
        <w:rPr>
          <w:rFonts w:ascii="Arial" w:hAnsi="Arial" w:cs="Arial"/>
          <w:noProof/>
        </w:rPr>
      </w:pPr>
      <w:r w:rsidRPr="00DC52DE">
        <w:rPr>
          <w:rFonts w:ascii="Arial" w:hAnsi="Arial" w:cs="Arial"/>
          <w:noProof/>
        </w:rPr>
        <w:t xml:space="preserve">Bailey, S. (2021) </w:t>
      </w:r>
      <w:r w:rsidRPr="00DC52DE">
        <w:rPr>
          <w:rFonts w:ascii="Arial" w:hAnsi="Arial" w:cs="Arial"/>
          <w:i/>
          <w:iCs/>
          <w:noProof/>
        </w:rPr>
        <w:t>Academic writing for university students</w:t>
      </w:r>
      <w:r w:rsidRPr="00DC52DE">
        <w:rPr>
          <w:rFonts w:ascii="Arial" w:hAnsi="Arial" w:cs="Arial"/>
          <w:noProof/>
        </w:rPr>
        <w:t>. Routledge.</w:t>
      </w:r>
    </w:p>
    <w:p w14:paraId="0EBE8850" w14:textId="77777777" w:rsidR="00DE1B0D" w:rsidRPr="00DC52DE" w:rsidRDefault="00DE1B0D" w:rsidP="00DE1B0D">
      <w:pPr>
        <w:pStyle w:val="Bibliography"/>
        <w:rPr>
          <w:rFonts w:ascii="Arial" w:hAnsi="Arial" w:cs="Arial"/>
          <w:noProof/>
        </w:rPr>
      </w:pPr>
      <w:r w:rsidRPr="00DC52DE">
        <w:rPr>
          <w:rFonts w:ascii="Arial" w:hAnsi="Arial" w:cs="Arial"/>
          <w:noProof/>
        </w:rPr>
        <w:t xml:space="preserve">Ben Youssef, A., Dahmani, M. and Ragni, L. (2022) 'ICT use, digital skills and students’ academic performance: Exploring the digital divide', </w:t>
      </w:r>
      <w:r w:rsidRPr="00DC52DE">
        <w:rPr>
          <w:rFonts w:ascii="Arial" w:hAnsi="Arial" w:cs="Arial"/>
          <w:i/>
          <w:iCs/>
          <w:noProof/>
        </w:rPr>
        <w:t>Information</w:t>
      </w:r>
      <w:r w:rsidRPr="00DC52DE">
        <w:rPr>
          <w:rFonts w:ascii="Arial" w:hAnsi="Arial" w:cs="Arial"/>
          <w:noProof/>
        </w:rPr>
        <w:t>, 13, p.129.</w:t>
      </w:r>
    </w:p>
    <w:p w14:paraId="3E800FFF" w14:textId="55AF4EFF" w:rsidR="00DE1B0D" w:rsidRDefault="00DC52DE" w:rsidP="00DE1B0D">
      <w:pPr>
        <w:pStyle w:val="Bibliography"/>
        <w:rPr>
          <w:noProof/>
        </w:rPr>
      </w:pPr>
      <w:bookmarkStart w:id="8" w:name="_GoBack"/>
      <w:r w:rsidRPr="00DC52DE">
        <w:rPr>
          <w:rFonts w:ascii="Arial" w:hAnsi="Arial" w:cs="Arial"/>
          <w:noProof/>
        </w:rPr>
        <w:t xml:space="preserve">Bloomsbury Cite Them Right (2025) </w:t>
      </w:r>
      <w:r w:rsidRPr="00DC52DE">
        <w:rPr>
          <w:rFonts w:ascii="Arial" w:hAnsi="Arial" w:cs="Arial"/>
          <w:i/>
          <w:iCs/>
          <w:noProof/>
        </w:rPr>
        <w:t>Cite Them Right</w:t>
      </w:r>
      <w:r w:rsidRPr="00DC52DE">
        <w:rPr>
          <w:rFonts w:ascii="Arial" w:hAnsi="Arial" w:cs="Arial"/>
          <w:noProof/>
        </w:rPr>
        <w:t xml:space="preserve">. Available at: </w:t>
      </w:r>
      <w:r w:rsidRPr="00DC52DE">
        <w:rPr>
          <w:rFonts w:ascii="Arial" w:hAnsi="Arial" w:cs="Arial"/>
          <w:noProof/>
        </w:rPr>
        <w:t>https://www.citethemrightonline.com/home (Accessed: 27 May 2025).</w:t>
      </w:r>
      <w:r w:rsidRPr="00DC52DE">
        <w:rPr>
          <w:rFonts w:ascii="Arial" w:hAnsi="Arial" w:cs="Arial"/>
          <w:noProof/>
          <w:u w:val="single"/>
        </w:rPr>
        <w:fldChar w:fldCharType="begin"/>
      </w:r>
      <w:r w:rsidRPr="00DC52DE">
        <w:rPr>
          <w:rFonts w:ascii="Arial" w:hAnsi="Arial" w:cs="Arial"/>
          <w:noProof/>
          <w:u w:val="single"/>
        </w:rPr>
        <w:instrText xml:space="preserve"> HYPERLINK "https://www.citethemrightonline.com/home" </w:instrText>
      </w:r>
      <w:r w:rsidRPr="00DC52DE">
        <w:rPr>
          <w:rFonts w:ascii="Arial" w:hAnsi="Arial" w:cs="Arial"/>
          <w:noProof/>
          <w:u w:val="single"/>
        </w:rPr>
      </w:r>
      <w:r w:rsidRPr="00DC52DE">
        <w:rPr>
          <w:rFonts w:ascii="Arial" w:hAnsi="Arial" w:cs="Arial"/>
          <w:noProof/>
          <w:u w:val="single"/>
        </w:rPr>
        <w:fldChar w:fldCharType="separate"/>
      </w:r>
    </w:p>
    <w:bookmarkEnd w:id="8"/>
    <w:p w14:paraId="51F2868C" w14:textId="77777777" w:rsidR="00DE1B0D" w:rsidRPr="00DC52DE" w:rsidRDefault="00DE1B0D" w:rsidP="00DE1B0D">
      <w:pPr>
        <w:pStyle w:val="Bibliography"/>
        <w:rPr>
          <w:rFonts w:ascii="Arial" w:hAnsi="Arial" w:cs="Arial"/>
          <w:noProof/>
        </w:rPr>
      </w:pPr>
      <w:r w:rsidRPr="00DC52DE">
        <w:rPr>
          <w:rFonts w:ascii="Arial" w:hAnsi="Arial" w:cs="Arial"/>
          <w:noProof/>
        </w:rPr>
        <w:t>Burns, T. and Sinfield, S. (2022) 'Essential study skills: The complete guide to success at university'.</w:t>
      </w:r>
    </w:p>
    <w:p w14:paraId="60208BB0" w14:textId="77777777" w:rsidR="00DE1B0D" w:rsidRPr="00DC52DE" w:rsidRDefault="00DE1B0D" w:rsidP="00DE1B0D">
      <w:pPr>
        <w:pStyle w:val="Bibliography"/>
        <w:rPr>
          <w:rFonts w:ascii="Arial" w:hAnsi="Arial" w:cs="Arial"/>
          <w:noProof/>
        </w:rPr>
      </w:pPr>
      <w:r w:rsidRPr="00DC52DE">
        <w:rPr>
          <w:rFonts w:ascii="Arial" w:hAnsi="Arial" w:cs="Arial"/>
          <w:noProof/>
        </w:rPr>
        <w:t xml:space="preserve">Cottrell, S. (2019) </w:t>
      </w:r>
      <w:r w:rsidRPr="00DC52DE">
        <w:rPr>
          <w:rFonts w:ascii="Arial" w:hAnsi="Arial" w:cs="Arial"/>
          <w:i/>
          <w:iCs/>
          <w:noProof/>
        </w:rPr>
        <w:t>The Study Skills Handbook</w:t>
      </w:r>
      <w:r w:rsidRPr="00DC52DE">
        <w:rPr>
          <w:rFonts w:ascii="Arial" w:hAnsi="Arial" w:cs="Arial"/>
          <w:noProof/>
        </w:rPr>
        <w:t>. 5th edn. Macmillan Education UK.</w:t>
      </w:r>
    </w:p>
    <w:p w14:paraId="5B9BCF2E" w14:textId="77777777" w:rsidR="00DE1B0D" w:rsidRPr="00DC52DE" w:rsidRDefault="00DE1B0D" w:rsidP="00DE1B0D">
      <w:pPr>
        <w:pStyle w:val="Bibliography"/>
        <w:rPr>
          <w:rFonts w:ascii="Arial" w:hAnsi="Arial" w:cs="Arial"/>
          <w:noProof/>
        </w:rPr>
      </w:pPr>
      <w:r w:rsidRPr="00DC52DE">
        <w:rPr>
          <w:rFonts w:ascii="Arial" w:hAnsi="Arial" w:cs="Arial"/>
          <w:noProof/>
        </w:rPr>
        <w:t xml:space="preserve">Cottrell, S. (2021) </w:t>
      </w:r>
      <w:r w:rsidRPr="00DC52DE">
        <w:rPr>
          <w:rFonts w:ascii="Arial" w:hAnsi="Arial" w:cs="Arial"/>
          <w:i/>
          <w:iCs/>
          <w:noProof/>
        </w:rPr>
        <w:t>Skills for Success: The Personal Development Planning Handbook</w:t>
      </w:r>
      <w:r w:rsidRPr="00DC52DE">
        <w:rPr>
          <w:rFonts w:ascii="Arial" w:hAnsi="Arial" w:cs="Arial"/>
          <w:noProof/>
        </w:rPr>
        <w:t>. 4th edn. Palgrave Macmillan.</w:t>
      </w:r>
    </w:p>
    <w:p w14:paraId="0367F54D" w14:textId="77777777" w:rsidR="00DE1B0D" w:rsidRPr="00DC52DE" w:rsidRDefault="00DE1B0D" w:rsidP="00DE1B0D">
      <w:pPr>
        <w:pStyle w:val="Bibliography"/>
        <w:rPr>
          <w:rFonts w:ascii="Arial" w:hAnsi="Arial" w:cs="Arial"/>
          <w:noProof/>
        </w:rPr>
      </w:pPr>
      <w:r w:rsidRPr="00DC52DE">
        <w:rPr>
          <w:rFonts w:ascii="Arial" w:hAnsi="Arial" w:cs="Arial"/>
          <w:noProof/>
        </w:rPr>
        <w:t xml:space="preserve">Cottrell, S. (2023) </w:t>
      </w:r>
      <w:r w:rsidRPr="00DC52DE">
        <w:rPr>
          <w:rFonts w:ascii="Arial" w:hAnsi="Arial" w:cs="Arial"/>
          <w:i/>
          <w:iCs/>
          <w:noProof/>
        </w:rPr>
        <w:t>Critical Thinking Skills: Effective Analysis, Argument and Reflection</w:t>
      </w:r>
      <w:r w:rsidRPr="00DC52DE">
        <w:rPr>
          <w:rFonts w:ascii="Arial" w:hAnsi="Arial" w:cs="Arial"/>
          <w:noProof/>
        </w:rPr>
        <w:t>. 4th edn. Bloomsbury Academic.</w:t>
      </w:r>
    </w:p>
    <w:p w14:paraId="463A396E" w14:textId="77777777" w:rsidR="00DE1B0D" w:rsidRPr="00DC52DE" w:rsidRDefault="00DE1B0D" w:rsidP="00DE1B0D">
      <w:pPr>
        <w:pStyle w:val="Bibliography"/>
        <w:rPr>
          <w:rFonts w:ascii="Arial" w:hAnsi="Arial" w:cs="Arial"/>
          <w:noProof/>
        </w:rPr>
      </w:pPr>
      <w:r w:rsidRPr="00DC52DE">
        <w:rPr>
          <w:rFonts w:ascii="Arial" w:hAnsi="Arial" w:cs="Arial"/>
          <w:noProof/>
        </w:rPr>
        <w:t xml:space="preserve">Erling, E.J. and Richardson, J.T.E. (2010) 'Measuring the academic skills of university students: Evaluation of a diagnostic procedure', </w:t>
      </w:r>
      <w:r w:rsidRPr="00DC52DE">
        <w:rPr>
          <w:rFonts w:ascii="Arial" w:hAnsi="Arial" w:cs="Arial"/>
          <w:i/>
          <w:iCs/>
          <w:noProof/>
        </w:rPr>
        <w:t>Assessing writing</w:t>
      </w:r>
      <w:r w:rsidRPr="00DC52DE">
        <w:rPr>
          <w:rFonts w:ascii="Arial" w:hAnsi="Arial" w:cs="Arial"/>
          <w:noProof/>
        </w:rPr>
        <w:t>, 15, pp.177–93.</w:t>
      </w:r>
    </w:p>
    <w:p w14:paraId="42B9FC1D" w14:textId="77777777" w:rsidR="00DE1B0D" w:rsidRPr="00DC52DE" w:rsidRDefault="00DE1B0D" w:rsidP="00DE1B0D">
      <w:pPr>
        <w:pStyle w:val="Bibliography"/>
        <w:rPr>
          <w:rFonts w:ascii="Arial" w:hAnsi="Arial" w:cs="Arial"/>
          <w:noProof/>
        </w:rPr>
      </w:pPr>
      <w:r w:rsidRPr="00DC52DE">
        <w:rPr>
          <w:rFonts w:ascii="Arial" w:hAnsi="Arial" w:cs="Arial"/>
          <w:noProof/>
        </w:rPr>
        <w:t xml:space="preserve">Mallia, J. (2017) 'Strategies for developing English academic writing skills', </w:t>
      </w:r>
      <w:r w:rsidRPr="00DC52DE">
        <w:rPr>
          <w:rFonts w:ascii="Arial" w:hAnsi="Arial" w:cs="Arial"/>
          <w:i/>
          <w:iCs/>
          <w:noProof/>
        </w:rPr>
        <w:t>Arab World English Journal (AWEJ) Volume</w:t>
      </w:r>
      <w:r w:rsidRPr="00DC52DE">
        <w:rPr>
          <w:rFonts w:ascii="Arial" w:hAnsi="Arial" w:cs="Arial"/>
          <w:noProof/>
        </w:rPr>
        <w:t>, 8.</w:t>
      </w:r>
    </w:p>
    <w:p w14:paraId="2F2DEDDD" w14:textId="41767277" w:rsidR="00025C76" w:rsidRPr="00DC52DE" w:rsidRDefault="00DE1B0D" w:rsidP="008737AA">
      <w:pPr>
        <w:pStyle w:val="Bibliography"/>
        <w:rPr>
          <w:rFonts w:ascii="Arial" w:hAnsi="Arial" w:cs="Arial"/>
          <w:noProof/>
        </w:rPr>
      </w:pPr>
      <w:r w:rsidRPr="00DC52DE">
        <w:rPr>
          <w:rFonts w:ascii="Arial" w:hAnsi="Arial" w:cs="Arial"/>
          <w:noProof/>
        </w:rPr>
        <w:t xml:space="preserve">Pagani, L., Argentin, G., Gui, M. and Stanca, L. (2016) 'The impact of digital skills on educational outcomes: evidence from performance tests', </w:t>
      </w:r>
      <w:r w:rsidRPr="00DC52DE">
        <w:rPr>
          <w:rFonts w:ascii="Arial" w:hAnsi="Arial" w:cs="Arial"/>
          <w:i/>
          <w:iCs/>
          <w:noProof/>
        </w:rPr>
        <w:t>Educational studies</w:t>
      </w:r>
      <w:r w:rsidRPr="00DC52DE">
        <w:rPr>
          <w:rFonts w:ascii="Arial" w:hAnsi="Arial" w:cs="Arial"/>
          <w:noProof/>
        </w:rPr>
        <w:t>, 42, pp.137–62.</w:t>
      </w:r>
    </w:p>
    <w:sectPr w:rsidR="00025C76" w:rsidRPr="00DC52DE" w:rsidSect="0023553C">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3A90E2" w14:textId="77777777" w:rsidR="00862B17" w:rsidRDefault="00862B17" w:rsidP="00263290">
      <w:pPr>
        <w:spacing w:after="0" w:line="240" w:lineRule="auto"/>
      </w:pPr>
      <w:r>
        <w:separator/>
      </w:r>
    </w:p>
  </w:endnote>
  <w:endnote w:type="continuationSeparator" w:id="0">
    <w:p w14:paraId="5F5FEB1B" w14:textId="77777777" w:rsidR="00862B17" w:rsidRDefault="00862B17" w:rsidP="00263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4466896"/>
      <w:docPartObj>
        <w:docPartGallery w:val="Page Numbers (Bottom of Page)"/>
        <w:docPartUnique/>
      </w:docPartObj>
    </w:sdtPr>
    <w:sdtEndPr/>
    <w:sdtContent>
      <w:p w14:paraId="67E8EFE6" w14:textId="65B68E2A" w:rsidR="00263290" w:rsidRDefault="00263290">
        <w:pPr>
          <w:pStyle w:val="Footer"/>
          <w:jc w:val="right"/>
        </w:pPr>
        <w:r>
          <w:fldChar w:fldCharType="begin"/>
        </w:r>
        <w:r>
          <w:instrText>PAGE   \* MERGEFORMAT</w:instrText>
        </w:r>
        <w:r>
          <w:fldChar w:fldCharType="separate"/>
        </w:r>
        <w:r w:rsidR="00C40183">
          <w:rPr>
            <w:noProof/>
          </w:rPr>
          <w:t>6</w:t>
        </w:r>
        <w:r>
          <w:fldChar w:fldCharType="end"/>
        </w:r>
      </w:p>
    </w:sdtContent>
  </w:sdt>
  <w:p w14:paraId="4BB9A259" w14:textId="77777777" w:rsidR="00263290" w:rsidRDefault="0026329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9125440"/>
      <w:docPartObj>
        <w:docPartGallery w:val="Page Numbers (Bottom of Page)"/>
        <w:docPartUnique/>
      </w:docPartObj>
    </w:sdtPr>
    <w:sdtEndPr/>
    <w:sdtContent>
      <w:p w14:paraId="2AC8BE0A" w14:textId="1B357BBF" w:rsidR="00263290" w:rsidRDefault="00263290">
        <w:pPr>
          <w:pStyle w:val="Footer"/>
          <w:jc w:val="right"/>
        </w:pPr>
        <w:r>
          <w:fldChar w:fldCharType="begin"/>
        </w:r>
        <w:r>
          <w:instrText>PAGE   \* MERGEFORMAT</w:instrText>
        </w:r>
        <w:r>
          <w:fldChar w:fldCharType="separate"/>
        </w:r>
        <w:r w:rsidR="00C40183">
          <w:rPr>
            <w:noProof/>
          </w:rPr>
          <w:t>1</w:t>
        </w:r>
        <w:r>
          <w:fldChar w:fldCharType="end"/>
        </w:r>
      </w:p>
    </w:sdtContent>
  </w:sdt>
  <w:p w14:paraId="697AE5A4" w14:textId="77777777" w:rsidR="00263290" w:rsidRDefault="002632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AEC9E4" w14:textId="77777777" w:rsidR="00862B17" w:rsidRDefault="00862B17" w:rsidP="00263290">
      <w:pPr>
        <w:spacing w:after="0" w:line="240" w:lineRule="auto"/>
      </w:pPr>
      <w:r>
        <w:separator/>
      </w:r>
    </w:p>
  </w:footnote>
  <w:footnote w:type="continuationSeparator" w:id="0">
    <w:p w14:paraId="3C6582F3" w14:textId="77777777" w:rsidR="00862B17" w:rsidRDefault="00862B17" w:rsidP="002632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3733"/>
    <w:rsid w:val="00025C76"/>
    <w:rsid w:val="00031FFA"/>
    <w:rsid w:val="00050A76"/>
    <w:rsid w:val="000A2FAB"/>
    <w:rsid w:val="000B1276"/>
    <w:rsid w:val="000B3A47"/>
    <w:rsid w:val="00181251"/>
    <w:rsid w:val="001A5498"/>
    <w:rsid w:val="001B3733"/>
    <w:rsid w:val="001F6D70"/>
    <w:rsid w:val="0023553C"/>
    <w:rsid w:val="00263290"/>
    <w:rsid w:val="002E679B"/>
    <w:rsid w:val="00315F90"/>
    <w:rsid w:val="003C25EE"/>
    <w:rsid w:val="003F4795"/>
    <w:rsid w:val="004C035C"/>
    <w:rsid w:val="00605007"/>
    <w:rsid w:val="006160AB"/>
    <w:rsid w:val="0067345F"/>
    <w:rsid w:val="00755CBD"/>
    <w:rsid w:val="00862B17"/>
    <w:rsid w:val="008737AA"/>
    <w:rsid w:val="00892EAD"/>
    <w:rsid w:val="008C28EA"/>
    <w:rsid w:val="008E7086"/>
    <w:rsid w:val="009B7AF2"/>
    <w:rsid w:val="009D3FC3"/>
    <w:rsid w:val="00A313CF"/>
    <w:rsid w:val="00AA67AD"/>
    <w:rsid w:val="00B154B4"/>
    <w:rsid w:val="00C32379"/>
    <w:rsid w:val="00C40183"/>
    <w:rsid w:val="00C67260"/>
    <w:rsid w:val="00C7221D"/>
    <w:rsid w:val="00D658CE"/>
    <w:rsid w:val="00DC52DE"/>
    <w:rsid w:val="00DD4643"/>
    <w:rsid w:val="00DE1B0D"/>
    <w:rsid w:val="00E31C87"/>
    <w:rsid w:val="00E44D34"/>
    <w:rsid w:val="00E51D11"/>
    <w:rsid w:val="00EB51C9"/>
    <w:rsid w:val="00EF74F0"/>
    <w:rsid w:val="00F90A69"/>
    <w:rsid w:val="00FF17D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DA0AEFE"/>
  <w15:chartTrackingRefBased/>
  <w15:docId w15:val="{892BB619-A569-4ED3-A682-AD95A7A68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AF2"/>
  </w:style>
  <w:style w:type="paragraph" w:styleId="Heading1">
    <w:name w:val="heading 1"/>
    <w:basedOn w:val="Normal"/>
    <w:next w:val="Normal"/>
    <w:link w:val="Heading1Char"/>
    <w:autoRedefine/>
    <w:uiPriority w:val="9"/>
    <w:qFormat/>
    <w:rsid w:val="009B7AF2"/>
    <w:pPr>
      <w:keepNext/>
      <w:keepLines/>
      <w:spacing w:before="240" w:after="0"/>
      <w:outlineLvl w:val="0"/>
    </w:pPr>
    <w:rPr>
      <w:rFonts w:eastAsiaTheme="majorEastAsia"/>
      <w:color w:val="2F5496" w:themeColor="accent1" w:themeShade="BF"/>
      <w:sz w:val="32"/>
      <w:szCs w:val="32"/>
    </w:rPr>
  </w:style>
  <w:style w:type="paragraph" w:styleId="Heading2">
    <w:name w:val="heading 2"/>
    <w:basedOn w:val="Heading1"/>
    <w:next w:val="Normal"/>
    <w:link w:val="Heading2Char"/>
    <w:autoRedefine/>
    <w:uiPriority w:val="9"/>
    <w:unhideWhenUsed/>
    <w:qFormat/>
    <w:rsid w:val="00025C76"/>
    <w:pPr>
      <w:outlineLvl w:val="1"/>
    </w:pPr>
    <w:rPr>
      <w:sz w:val="28"/>
      <w:szCs w:val="28"/>
    </w:rPr>
  </w:style>
  <w:style w:type="paragraph" w:styleId="Heading3">
    <w:name w:val="heading 3"/>
    <w:basedOn w:val="Heading2"/>
    <w:next w:val="Normal"/>
    <w:link w:val="Heading3Char"/>
    <w:autoRedefine/>
    <w:uiPriority w:val="9"/>
    <w:unhideWhenUsed/>
    <w:qFormat/>
    <w:rsid w:val="009B7AF2"/>
    <w:pPr>
      <w:outlineLvl w:val="2"/>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B7AF2"/>
    <w:rPr>
      <w:rFonts w:eastAsiaTheme="majorEastAsia"/>
      <w:color w:val="2F5496" w:themeColor="accent1" w:themeShade="BF"/>
    </w:rPr>
  </w:style>
  <w:style w:type="character" w:customStyle="1" w:styleId="Heading2Char">
    <w:name w:val="Heading 2 Char"/>
    <w:basedOn w:val="DefaultParagraphFont"/>
    <w:link w:val="Heading2"/>
    <w:uiPriority w:val="9"/>
    <w:rsid w:val="00025C76"/>
    <w:rPr>
      <w:rFonts w:eastAsiaTheme="majorEastAsia"/>
      <w:color w:val="2F5496" w:themeColor="accent1" w:themeShade="BF"/>
      <w:sz w:val="28"/>
      <w:szCs w:val="28"/>
    </w:rPr>
  </w:style>
  <w:style w:type="character" w:customStyle="1" w:styleId="Heading1Char">
    <w:name w:val="Heading 1 Char"/>
    <w:basedOn w:val="DefaultParagraphFont"/>
    <w:link w:val="Heading1"/>
    <w:uiPriority w:val="9"/>
    <w:rsid w:val="009B7AF2"/>
    <w:rPr>
      <w:rFonts w:eastAsiaTheme="majorEastAsia"/>
      <w:color w:val="2F5496" w:themeColor="accent1" w:themeShade="BF"/>
      <w:sz w:val="32"/>
      <w:szCs w:val="32"/>
    </w:rPr>
  </w:style>
  <w:style w:type="paragraph" w:styleId="Title">
    <w:name w:val="Title"/>
    <w:basedOn w:val="Normal"/>
    <w:next w:val="Normal"/>
    <w:link w:val="TitleChar"/>
    <w:autoRedefine/>
    <w:uiPriority w:val="10"/>
    <w:qFormat/>
    <w:rsid w:val="009B7AF2"/>
    <w:pPr>
      <w:spacing w:after="0" w:line="240" w:lineRule="auto"/>
      <w:contextualSpacing/>
      <w:jc w:val="center"/>
    </w:pPr>
    <w:rPr>
      <w:rFonts w:eastAsiaTheme="majorEastAsia"/>
      <w:color w:val="4472C4" w:themeColor="accent1"/>
      <w:spacing w:val="-10"/>
      <w:kern w:val="28"/>
      <w:sz w:val="36"/>
      <w:szCs w:val="36"/>
    </w:rPr>
  </w:style>
  <w:style w:type="character" w:customStyle="1" w:styleId="TitleChar">
    <w:name w:val="Title Char"/>
    <w:basedOn w:val="DefaultParagraphFont"/>
    <w:link w:val="Title"/>
    <w:uiPriority w:val="10"/>
    <w:rsid w:val="009B7AF2"/>
    <w:rPr>
      <w:rFonts w:eastAsiaTheme="majorEastAsia"/>
      <w:color w:val="4472C4" w:themeColor="accent1"/>
      <w:spacing w:val="-10"/>
      <w:kern w:val="28"/>
      <w:sz w:val="36"/>
      <w:szCs w:val="36"/>
    </w:rPr>
  </w:style>
  <w:style w:type="character" w:styleId="Emphasis">
    <w:name w:val="Emphasis"/>
    <w:basedOn w:val="DefaultParagraphFont"/>
    <w:uiPriority w:val="20"/>
    <w:qFormat/>
    <w:rsid w:val="009B7AF2"/>
    <w:rPr>
      <w:i/>
      <w:iCs/>
      <w:color w:val="auto"/>
      <w:sz w:val="18"/>
      <w:szCs w:val="18"/>
    </w:rPr>
  </w:style>
  <w:style w:type="paragraph" w:styleId="NoSpacing">
    <w:name w:val="No Spacing"/>
    <w:link w:val="NoSpacingChar"/>
    <w:uiPriority w:val="1"/>
    <w:qFormat/>
    <w:rsid w:val="00E44D34"/>
    <w:pPr>
      <w:spacing w:after="0" w:line="240" w:lineRule="auto"/>
      <w:jc w:val="left"/>
    </w:pPr>
    <w:rPr>
      <w:rFonts w:asciiTheme="minorHAnsi" w:eastAsiaTheme="minorEastAsia" w:hAnsiTheme="minorHAnsi" w:cstheme="minorBidi"/>
      <w:sz w:val="22"/>
      <w:szCs w:val="22"/>
      <w:lang w:eastAsia="en-GB"/>
      <w14:ligatures w14:val="none"/>
    </w:rPr>
  </w:style>
  <w:style w:type="character" w:customStyle="1" w:styleId="NoSpacingChar">
    <w:name w:val="No Spacing Char"/>
    <w:basedOn w:val="DefaultParagraphFont"/>
    <w:link w:val="NoSpacing"/>
    <w:uiPriority w:val="1"/>
    <w:rsid w:val="00E44D34"/>
    <w:rPr>
      <w:rFonts w:asciiTheme="minorHAnsi" w:eastAsiaTheme="minorEastAsia" w:hAnsiTheme="minorHAnsi" w:cstheme="minorBidi"/>
      <w:sz w:val="22"/>
      <w:szCs w:val="22"/>
      <w:lang w:eastAsia="en-GB"/>
      <w14:ligatures w14:val="none"/>
    </w:rPr>
  </w:style>
  <w:style w:type="paragraph" w:styleId="TOCHeading">
    <w:name w:val="TOC Heading"/>
    <w:basedOn w:val="Heading1"/>
    <w:next w:val="Normal"/>
    <w:uiPriority w:val="39"/>
    <w:unhideWhenUsed/>
    <w:qFormat/>
    <w:rsid w:val="000B3A47"/>
    <w:pPr>
      <w:spacing w:line="259" w:lineRule="auto"/>
      <w:jc w:val="left"/>
      <w:outlineLvl w:val="9"/>
    </w:pPr>
    <w:rPr>
      <w:rFonts w:asciiTheme="majorHAnsi" w:hAnsiTheme="majorHAnsi" w:cstheme="majorBidi"/>
      <w:lang w:eastAsia="en-GB"/>
      <w14:ligatures w14:val="none"/>
    </w:rPr>
  </w:style>
  <w:style w:type="paragraph" w:styleId="Header">
    <w:name w:val="header"/>
    <w:basedOn w:val="Normal"/>
    <w:link w:val="HeaderChar"/>
    <w:uiPriority w:val="99"/>
    <w:unhideWhenUsed/>
    <w:rsid w:val="00263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290"/>
  </w:style>
  <w:style w:type="paragraph" w:styleId="Footer">
    <w:name w:val="footer"/>
    <w:basedOn w:val="Normal"/>
    <w:link w:val="FooterChar"/>
    <w:uiPriority w:val="99"/>
    <w:unhideWhenUsed/>
    <w:rsid w:val="00263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290"/>
  </w:style>
  <w:style w:type="paragraph" w:styleId="TOC1">
    <w:name w:val="toc 1"/>
    <w:basedOn w:val="Normal"/>
    <w:next w:val="Normal"/>
    <w:autoRedefine/>
    <w:uiPriority w:val="39"/>
    <w:unhideWhenUsed/>
    <w:rsid w:val="008737AA"/>
    <w:pPr>
      <w:spacing w:after="100"/>
    </w:pPr>
  </w:style>
  <w:style w:type="character" w:styleId="Hyperlink">
    <w:name w:val="Hyperlink"/>
    <w:basedOn w:val="DefaultParagraphFont"/>
    <w:uiPriority w:val="99"/>
    <w:unhideWhenUsed/>
    <w:rsid w:val="008737AA"/>
    <w:rPr>
      <w:color w:val="0563C1" w:themeColor="hyperlink"/>
      <w:u w:val="single"/>
    </w:rPr>
  </w:style>
  <w:style w:type="paragraph" w:styleId="Bibliography">
    <w:name w:val="Bibliography"/>
    <w:basedOn w:val="Normal"/>
    <w:next w:val="Normal"/>
    <w:uiPriority w:val="37"/>
    <w:unhideWhenUsed/>
    <w:rsid w:val="008737AA"/>
  </w:style>
  <w:style w:type="character" w:styleId="FollowedHyperlink">
    <w:name w:val="FollowedHyperlink"/>
    <w:basedOn w:val="DefaultParagraphFont"/>
    <w:uiPriority w:val="99"/>
    <w:semiHidden/>
    <w:unhideWhenUsed/>
    <w:rsid w:val="00DE1B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138952">
      <w:bodyDiv w:val="1"/>
      <w:marLeft w:val="0"/>
      <w:marRight w:val="0"/>
      <w:marTop w:val="0"/>
      <w:marBottom w:val="0"/>
      <w:divBdr>
        <w:top w:val="none" w:sz="0" w:space="0" w:color="auto"/>
        <w:left w:val="none" w:sz="0" w:space="0" w:color="auto"/>
        <w:bottom w:val="none" w:sz="0" w:space="0" w:color="auto"/>
        <w:right w:val="none" w:sz="0" w:space="0" w:color="auto"/>
      </w:divBdr>
    </w:div>
    <w:div w:id="100614061">
      <w:bodyDiv w:val="1"/>
      <w:marLeft w:val="0"/>
      <w:marRight w:val="0"/>
      <w:marTop w:val="0"/>
      <w:marBottom w:val="0"/>
      <w:divBdr>
        <w:top w:val="none" w:sz="0" w:space="0" w:color="auto"/>
        <w:left w:val="none" w:sz="0" w:space="0" w:color="auto"/>
        <w:bottom w:val="none" w:sz="0" w:space="0" w:color="auto"/>
        <w:right w:val="none" w:sz="0" w:space="0" w:color="auto"/>
      </w:divBdr>
    </w:div>
    <w:div w:id="104931387">
      <w:bodyDiv w:val="1"/>
      <w:marLeft w:val="0"/>
      <w:marRight w:val="0"/>
      <w:marTop w:val="0"/>
      <w:marBottom w:val="0"/>
      <w:divBdr>
        <w:top w:val="none" w:sz="0" w:space="0" w:color="auto"/>
        <w:left w:val="none" w:sz="0" w:space="0" w:color="auto"/>
        <w:bottom w:val="none" w:sz="0" w:space="0" w:color="auto"/>
        <w:right w:val="none" w:sz="0" w:space="0" w:color="auto"/>
      </w:divBdr>
    </w:div>
    <w:div w:id="212430354">
      <w:bodyDiv w:val="1"/>
      <w:marLeft w:val="0"/>
      <w:marRight w:val="0"/>
      <w:marTop w:val="0"/>
      <w:marBottom w:val="0"/>
      <w:divBdr>
        <w:top w:val="none" w:sz="0" w:space="0" w:color="auto"/>
        <w:left w:val="none" w:sz="0" w:space="0" w:color="auto"/>
        <w:bottom w:val="none" w:sz="0" w:space="0" w:color="auto"/>
        <w:right w:val="none" w:sz="0" w:space="0" w:color="auto"/>
      </w:divBdr>
    </w:div>
    <w:div w:id="471408677">
      <w:bodyDiv w:val="1"/>
      <w:marLeft w:val="0"/>
      <w:marRight w:val="0"/>
      <w:marTop w:val="0"/>
      <w:marBottom w:val="0"/>
      <w:divBdr>
        <w:top w:val="none" w:sz="0" w:space="0" w:color="auto"/>
        <w:left w:val="none" w:sz="0" w:space="0" w:color="auto"/>
        <w:bottom w:val="none" w:sz="0" w:space="0" w:color="auto"/>
        <w:right w:val="none" w:sz="0" w:space="0" w:color="auto"/>
      </w:divBdr>
    </w:div>
    <w:div w:id="604077547">
      <w:bodyDiv w:val="1"/>
      <w:marLeft w:val="0"/>
      <w:marRight w:val="0"/>
      <w:marTop w:val="0"/>
      <w:marBottom w:val="0"/>
      <w:divBdr>
        <w:top w:val="none" w:sz="0" w:space="0" w:color="auto"/>
        <w:left w:val="none" w:sz="0" w:space="0" w:color="auto"/>
        <w:bottom w:val="none" w:sz="0" w:space="0" w:color="auto"/>
        <w:right w:val="none" w:sz="0" w:space="0" w:color="auto"/>
      </w:divBdr>
    </w:div>
    <w:div w:id="613484279">
      <w:bodyDiv w:val="1"/>
      <w:marLeft w:val="0"/>
      <w:marRight w:val="0"/>
      <w:marTop w:val="0"/>
      <w:marBottom w:val="0"/>
      <w:divBdr>
        <w:top w:val="none" w:sz="0" w:space="0" w:color="auto"/>
        <w:left w:val="none" w:sz="0" w:space="0" w:color="auto"/>
        <w:bottom w:val="none" w:sz="0" w:space="0" w:color="auto"/>
        <w:right w:val="none" w:sz="0" w:space="0" w:color="auto"/>
      </w:divBdr>
    </w:div>
    <w:div w:id="626085252">
      <w:bodyDiv w:val="1"/>
      <w:marLeft w:val="0"/>
      <w:marRight w:val="0"/>
      <w:marTop w:val="0"/>
      <w:marBottom w:val="0"/>
      <w:divBdr>
        <w:top w:val="none" w:sz="0" w:space="0" w:color="auto"/>
        <w:left w:val="none" w:sz="0" w:space="0" w:color="auto"/>
        <w:bottom w:val="none" w:sz="0" w:space="0" w:color="auto"/>
        <w:right w:val="none" w:sz="0" w:space="0" w:color="auto"/>
      </w:divBdr>
    </w:div>
    <w:div w:id="724567878">
      <w:bodyDiv w:val="1"/>
      <w:marLeft w:val="0"/>
      <w:marRight w:val="0"/>
      <w:marTop w:val="0"/>
      <w:marBottom w:val="0"/>
      <w:divBdr>
        <w:top w:val="none" w:sz="0" w:space="0" w:color="auto"/>
        <w:left w:val="none" w:sz="0" w:space="0" w:color="auto"/>
        <w:bottom w:val="none" w:sz="0" w:space="0" w:color="auto"/>
        <w:right w:val="none" w:sz="0" w:space="0" w:color="auto"/>
      </w:divBdr>
    </w:div>
    <w:div w:id="886794567">
      <w:bodyDiv w:val="1"/>
      <w:marLeft w:val="0"/>
      <w:marRight w:val="0"/>
      <w:marTop w:val="0"/>
      <w:marBottom w:val="0"/>
      <w:divBdr>
        <w:top w:val="none" w:sz="0" w:space="0" w:color="auto"/>
        <w:left w:val="none" w:sz="0" w:space="0" w:color="auto"/>
        <w:bottom w:val="none" w:sz="0" w:space="0" w:color="auto"/>
        <w:right w:val="none" w:sz="0" w:space="0" w:color="auto"/>
      </w:divBdr>
    </w:div>
    <w:div w:id="905142712">
      <w:bodyDiv w:val="1"/>
      <w:marLeft w:val="0"/>
      <w:marRight w:val="0"/>
      <w:marTop w:val="0"/>
      <w:marBottom w:val="0"/>
      <w:divBdr>
        <w:top w:val="none" w:sz="0" w:space="0" w:color="auto"/>
        <w:left w:val="none" w:sz="0" w:space="0" w:color="auto"/>
        <w:bottom w:val="none" w:sz="0" w:space="0" w:color="auto"/>
        <w:right w:val="none" w:sz="0" w:space="0" w:color="auto"/>
      </w:divBdr>
    </w:div>
    <w:div w:id="1080643030">
      <w:bodyDiv w:val="1"/>
      <w:marLeft w:val="0"/>
      <w:marRight w:val="0"/>
      <w:marTop w:val="0"/>
      <w:marBottom w:val="0"/>
      <w:divBdr>
        <w:top w:val="none" w:sz="0" w:space="0" w:color="auto"/>
        <w:left w:val="none" w:sz="0" w:space="0" w:color="auto"/>
        <w:bottom w:val="none" w:sz="0" w:space="0" w:color="auto"/>
        <w:right w:val="none" w:sz="0" w:space="0" w:color="auto"/>
      </w:divBdr>
    </w:div>
    <w:div w:id="1084110438">
      <w:bodyDiv w:val="1"/>
      <w:marLeft w:val="0"/>
      <w:marRight w:val="0"/>
      <w:marTop w:val="0"/>
      <w:marBottom w:val="0"/>
      <w:divBdr>
        <w:top w:val="none" w:sz="0" w:space="0" w:color="auto"/>
        <w:left w:val="none" w:sz="0" w:space="0" w:color="auto"/>
        <w:bottom w:val="none" w:sz="0" w:space="0" w:color="auto"/>
        <w:right w:val="none" w:sz="0" w:space="0" w:color="auto"/>
      </w:divBdr>
    </w:div>
    <w:div w:id="1272475672">
      <w:bodyDiv w:val="1"/>
      <w:marLeft w:val="0"/>
      <w:marRight w:val="0"/>
      <w:marTop w:val="0"/>
      <w:marBottom w:val="0"/>
      <w:divBdr>
        <w:top w:val="none" w:sz="0" w:space="0" w:color="auto"/>
        <w:left w:val="none" w:sz="0" w:space="0" w:color="auto"/>
        <w:bottom w:val="none" w:sz="0" w:space="0" w:color="auto"/>
        <w:right w:val="none" w:sz="0" w:space="0" w:color="auto"/>
      </w:divBdr>
    </w:div>
    <w:div w:id="1278099773">
      <w:bodyDiv w:val="1"/>
      <w:marLeft w:val="0"/>
      <w:marRight w:val="0"/>
      <w:marTop w:val="0"/>
      <w:marBottom w:val="0"/>
      <w:divBdr>
        <w:top w:val="none" w:sz="0" w:space="0" w:color="auto"/>
        <w:left w:val="none" w:sz="0" w:space="0" w:color="auto"/>
        <w:bottom w:val="none" w:sz="0" w:space="0" w:color="auto"/>
        <w:right w:val="none" w:sz="0" w:space="0" w:color="auto"/>
      </w:divBdr>
    </w:div>
    <w:div w:id="1345548260">
      <w:bodyDiv w:val="1"/>
      <w:marLeft w:val="0"/>
      <w:marRight w:val="0"/>
      <w:marTop w:val="0"/>
      <w:marBottom w:val="0"/>
      <w:divBdr>
        <w:top w:val="none" w:sz="0" w:space="0" w:color="auto"/>
        <w:left w:val="none" w:sz="0" w:space="0" w:color="auto"/>
        <w:bottom w:val="none" w:sz="0" w:space="0" w:color="auto"/>
        <w:right w:val="none" w:sz="0" w:space="0" w:color="auto"/>
      </w:divBdr>
    </w:div>
    <w:div w:id="1375159212">
      <w:bodyDiv w:val="1"/>
      <w:marLeft w:val="0"/>
      <w:marRight w:val="0"/>
      <w:marTop w:val="0"/>
      <w:marBottom w:val="0"/>
      <w:divBdr>
        <w:top w:val="none" w:sz="0" w:space="0" w:color="auto"/>
        <w:left w:val="none" w:sz="0" w:space="0" w:color="auto"/>
        <w:bottom w:val="none" w:sz="0" w:space="0" w:color="auto"/>
        <w:right w:val="none" w:sz="0" w:space="0" w:color="auto"/>
      </w:divBdr>
    </w:div>
    <w:div w:id="1471164935">
      <w:bodyDiv w:val="1"/>
      <w:marLeft w:val="0"/>
      <w:marRight w:val="0"/>
      <w:marTop w:val="0"/>
      <w:marBottom w:val="0"/>
      <w:divBdr>
        <w:top w:val="none" w:sz="0" w:space="0" w:color="auto"/>
        <w:left w:val="none" w:sz="0" w:space="0" w:color="auto"/>
        <w:bottom w:val="none" w:sz="0" w:space="0" w:color="auto"/>
        <w:right w:val="none" w:sz="0" w:space="0" w:color="auto"/>
      </w:divBdr>
    </w:div>
    <w:div w:id="1530529721">
      <w:bodyDiv w:val="1"/>
      <w:marLeft w:val="0"/>
      <w:marRight w:val="0"/>
      <w:marTop w:val="0"/>
      <w:marBottom w:val="0"/>
      <w:divBdr>
        <w:top w:val="none" w:sz="0" w:space="0" w:color="auto"/>
        <w:left w:val="none" w:sz="0" w:space="0" w:color="auto"/>
        <w:bottom w:val="none" w:sz="0" w:space="0" w:color="auto"/>
        <w:right w:val="none" w:sz="0" w:space="0" w:color="auto"/>
      </w:divBdr>
    </w:div>
    <w:div w:id="1626933242">
      <w:bodyDiv w:val="1"/>
      <w:marLeft w:val="0"/>
      <w:marRight w:val="0"/>
      <w:marTop w:val="0"/>
      <w:marBottom w:val="0"/>
      <w:divBdr>
        <w:top w:val="none" w:sz="0" w:space="0" w:color="auto"/>
        <w:left w:val="none" w:sz="0" w:space="0" w:color="auto"/>
        <w:bottom w:val="none" w:sz="0" w:space="0" w:color="auto"/>
        <w:right w:val="none" w:sz="0" w:space="0" w:color="auto"/>
      </w:divBdr>
    </w:div>
    <w:div w:id="1632586817">
      <w:bodyDiv w:val="1"/>
      <w:marLeft w:val="0"/>
      <w:marRight w:val="0"/>
      <w:marTop w:val="0"/>
      <w:marBottom w:val="0"/>
      <w:divBdr>
        <w:top w:val="none" w:sz="0" w:space="0" w:color="auto"/>
        <w:left w:val="none" w:sz="0" w:space="0" w:color="auto"/>
        <w:bottom w:val="none" w:sz="0" w:space="0" w:color="auto"/>
        <w:right w:val="none" w:sz="0" w:space="0" w:color="auto"/>
      </w:divBdr>
    </w:div>
    <w:div w:id="1688216457">
      <w:bodyDiv w:val="1"/>
      <w:marLeft w:val="0"/>
      <w:marRight w:val="0"/>
      <w:marTop w:val="0"/>
      <w:marBottom w:val="0"/>
      <w:divBdr>
        <w:top w:val="none" w:sz="0" w:space="0" w:color="auto"/>
        <w:left w:val="none" w:sz="0" w:space="0" w:color="auto"/>
        <w:bottom w:val="none" w:sz="0" w:space="0" w:color="auto"/>
        <w:right w:val="none" w:sz="0" w:space="0" w:color="auto"/>
      </w:divBdr>
    </w:div>
    <w:div w:id="1789540256">
      <w:bodyDiv w:val="1"/>
      <w:marLeft w:val="0"/>
      <w:marRight w:val="0"/>
      <w:marTop w:val="0"/>
      <w:marBottom w:val="0"/>
      <w:divBdr>
        <w:top w:val="none" w:sz="0" w:space="0" w:color="auto"/>
        <w:left w:val="none" w:sz="0" w:space="0" w:color="auto"/>
        <w:bottom w:val="none" w:sz="0" w:space="0" w:color="auto"/>
        <w:right w:val="none" w:sz="0" w:space="0" w:color="auto"/>
      </w:divBdr>
    </w:div>
    <w:div w:id="1837067715">
      <w:bodyDiv w:val="1"/>
      <w:marLeft w:val="0"/>
      <w:marRight w:val="0"/>
      <w:marTop w:val="0"/>
      <w:marBottom w:val="0"/>
      <w:divBdr>
        <w:top w:val="none" w:sz="0" w:space="0" w:color="auto"/>
        <w:left w:val="none" w:sz="0" w:space="0" w:color="auto"/>
        <w:bottom w:val="none" w:sz="0" w:space="0" w:color="auto"/>
        <w:right w:val="none" w:sz="0" w:space="0" w:color="auto"/>
      </w:divBdr>
    </w:div>
    <w:div w:id="1894389100">
      <w:bodyDiv w:val="1"/>
      <w:marLeft w:val="0"/>
      <w:marRight w:val="0"/>
      <w:marTop w:val="0"/>
      <w:marBottom w:val="0"/>
      <w:divBdr>
        <w:top w:val="none" w:sz="0" w:space="0" w:color="auto"/>
        <w:left w:val="none" w:sz="0" w:space="0" w:color="auto"/>
        <w:bottom w:val="none" w:sz="0" w:space="0" w:color="auto"/>
        <w:right w:val="none" w:sz="0" w:space="0" w:color="auto"/>
      </w:divBdr>
    </w:div>
    <w:div w:id="207600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1">
  <b:Source>
    <b:Year>2019</b:Year>
    <b:BIBTEX_Entry>book</b:BIBTEX_Entry>
    <b:SourceType>Book</b:SourceType>
    <b:Title>The Study Skills Handbook</b:Title>
    <b:Publisher>Macmillan Education UK</b:Publisher>
    <b:Tag>Cottrell2019</b:Tag>
    <b:Edition>5th</b:Edition>
    <b:Author>
      <b:Author>
        <b:NameList>
          <b:Person>
            <b:Last>Cottrell</b:Last>
            <b:First>Stella</b:First>
          </b:Person>
        </b:NameList>
      </b:Author>
    </b:Author>
    <b:RefOrder>1</b:RefOrder>
  </b:Source>
  <b:Source>
    <b:Year>2023</b:Year>
    <b:BIBTEX_Entry>book</b:BIBTEX_Entry>
    <b:SourceType>Book</b:SourceType>
    <b:Title>Critical Thinking Skills: Effective Analysis, Argument and Reflection</b:Title>
    <b:Publisher>Bloomsbury Academic</b:Publisher>
    <b:Tag>Cottrell2023</b:Tag>
    <b:Edition>4th</b:Edition>
    <b:Author>
      <b:Author>
        <b:NameList>
          <b:Person>
            <b:Last>Cottrell</b:Last>
            <b:First>Stella</b:First>
          </b:Person>
        </b:NameList>
      </b:Author>
    </b:Author>
    <b:RefOrder>2</b:RefOrder>
  </b:Source>
  <b:Source>
    <b:Year>2022</b:Year>
    <b:BIBTEX_Entry>article</b:BIBTEX_Entry>
    <b:SourceType>JournalArticle</b:SourceType>
    <b:Title>Essential study skills: The complete guide to success at university</b:Title>
    <b:Publisher>SAGE Publications Ltd</b:Publisher>
    <b:Tag>Burns2022</b:Tag>
    <b:Author>
      <b:Author>
        <b:NameList>
          <b:Person>
            <b:Last>Burns</b:Last>
            <b:First>Tom</b:First>
          </b:Person>
          <b:Person>
            <b:Last>Sinfield</b:Last>
            <b:First>Sandra</b:First>
          </b:Person>
        </b:NameList>
      </b:Author>
    </b:Author>
    <b:RefOrder>3</b:RefOrder>
  </b:Source>
  <b:Source>
    <b:Year>2016</b:Year>
    <b:Volume>42</b:Volume>
    <b:BIBTEX_Entry>article</b:BIBTEX_Entry>
    <b:SourceType>JournalArticle</b:SourceType>
    <b:Title>The impact of digital skills on educational outcomes: evidence from performance tests</b:Title>
    <b:Tag>Pagani2016</b:Tag>
    <b:Publisher>Taylor &amp; Francis</b:Publisher>
    <b:Author>
      <b:Author>
        <b:NameList>
          <b:Person>
            <b:Last>Pagani</b:Last>
            <b:First>Laura</b:First>
          </b:Person>
          <b:Person>
            <b:Last>Argentin</b:Last>
            <b:First>Gianluca</b:First>
          </b:Person>
          <b:Person>
            <b:Last>Gui</b:Last>
            <b:First>Marco</b:First>
          </b:Person>
          <b:Person>
            <b:Last>Stanca</b:Last>
            <b:First>Luca</b:First>
          </b:Person>
        </b:NameList>
      </b:Author>
    </b:Author>
    <b:Pages>137–162</b:Pages>
    <b:JournalName>Educational studies</b:JournalName>
    <b:Number>2</b:Number>
    <b:RefOrder>4</b:RefOrder>
  </b:Source>
  <b:Source>
    <b:Year>2017</b:Year>
    <b:Volume>8</b:Volume>
    <b:BIBTEX_Entry>article</b:BIBTEX_Entry>
    <b:SourceType>JournalArticle</b:SourceType>
    <b:Title>Strategies for developing English academic writing skills</b:Title>
    <b:Tag>Mallia2017</b:Tag>
    <b:Author>
      <b:Author>
        <b:NameList>
          <b:Person>
            <b:Last>Mallia</b:Last>
            <b:First>Joseph</b:First>
          </b:Person>
        </b:NameList>
      </b:Author>
    </b:Author>
    <b:JournalName>Arab World English Journal (AWEJ) Volume</b:JournalName>
    <b:RefOrder>5</b:RefOrder>
  </b:Source>
  <b:Source>
    <b:Year>2010</b:Year>
    <b:Volume>15</b:Volume>
    <b:BIBTEX_Entry>article</b:BIBTEX_Entry>
    <b:SourceType>JournalArticle</b:SourceType>
    <b:Title>Measuring the academic skills of university students: Evaluation of a diagnostic procedure</b:Title>
    <b:Tag>Erling2010</b:Tag>
    <b:Publisher>Elsevier</b:Publisher>
    <b:Author>
      <b:Author>
        <b:NameList>
          <b:Person>
            <b:Last>Erling</b:Last>
            <b:Middle>J.</b:Middle>
            <b:First>Elizabeth</b:First>
          </b:Person>
          <b:Person>
            <b:Last>Richardson</b:Last>
            <b:Middle>T. E.</b:Middle>
            <b:First>John</b:First>
          </b:Person>
        </b:NameList>
      </b:Author>
    </b:Author>
    <b:Pages>177–193</b:Pages>
    <b:JournalName>Assessing writing</b:JournalName>
    <b:Number>3</b:Number>
    <b:RefOrder>6</b:RefOrder>
  </b:Source>
  <b:Source>
    <b:Year>2021</b:Year>
    <b:BIBTEX_Entry>book</b:BIBTEX_Entry>
    <b:SourceType>Book</b:SourceType>
    <b:Title>Skills for Success: The Personal Development Planning Handbook</b:Title>
    <b:Tag>Cottrell2021</b:Tag>
    <b:Publisher>Palgrave Macmillan</b:Publisher>
    <b:Edition>4th</b:Edition>
    <b:Author>
      <b:Author>
        <b:NameList>
          <b:Person>
            <b:Last>Cottrell</b:Last>
            <b:First>Stella</b:First>
          </b:Person>
        </b:NameList>
      </b:Author>
    </b:Author>
    <b:RefOrder>7</b:RefOrder>
  </b:Source>
  <b:Source>
    <b:Year>2022</b:Year>
    <b:Volume>13</b:Volume>
    <b:BIBTEX_Entry>article</b:BIBTEX_Entry>
    <b:SourceType>JournalArticle</b:SourceType>
    <b:Title>ICT use, digital skills and students’ academic performance: Exploring the digital divide</b:Title>
    <b:Tag>BenYoussef2022</b:Tag>
    <b:Publisher>MDPI</b:Publisher>
    <b:Author>
      <b:Author>
        <b:NameList>
          <b:Person>
            <b:Last>Ben Youssef</b:Last>
            <b:First>Adel</b:First>
          </b:Person>
          <b:Person>
            <b:Last>Dahmani</b:Last>
            <b:First>Mounir</b:First>
          </b:Person>
          <b:Person>
            <b:Last>Ragni</b:Last>
            <b:First>Ludovic</b:First>
          </b:Person>
        </b:NameList>
      </b:Author>
    </b:Author>
    <b:Pages>129</b:Pages>
    <b:JournalName>Information</b:JournalName>
    <b:Number>3</b:Number>
    <b:RefOrder>8</b:RefOrder>
  </b:Source>
  <b:Source>
    <b:Year>2021</b:Year>
    <b:BIBTEX_Entry>book</b:BIBTEX_Entry>
    <b:SourceType>Book</b:SourceType>
    <b:Title>Academic writing for university students</b:Title>
    <b:Tag>Bailey2021</b:Tag>
    <b:Publisher>Routledge</b:Publisher>
    <b:Author>
      <b:Author>
        <b:NameList>
          <b:Person>
            <b:Last>Bailey</b:Last>
            <b:First>Stephen</b:First>
          </b:Person>
        </b:NameList>
      </b:Author>
    </b:Author>
    <b:RefOrder>9</b:RefOrder>
  </b:Source>
  <b:Source>
    <b:Tag>Blo252</b:Tag>
    <b:SourceType>InternetSite</b:SourceType>
    <b:Guid>{67AFAC68-1B7C-44E6-8789-CC9819A6324A}</b:Guid>
    <b:Author>
      <b:Author>
        <b:Corporate>Bloomsbury Cite Them Right</b:Corporate>
      </b:Author>
    </b:Author>
    <b:Title>Cite Them Right</b:Title>
    <b:Year>2025</b:Year>
    <b:YearAccessed>2025</b:YearAccessed>
    <b:MonthAccessed>May</b:MonthAccessed>
    <b:DayAccessed>27</b:DayAccessed>
    <b:URL>https://www.citethemrightonline.com/home</b:URL>
    <b:RefOrder>10</b:RefOrder>
  </b:Source>
</b:Sources>
</file>

<file path=customXml/itemProps1.xml><?xml version="1.0" encoding="utf-8"?>
<ds:datastoreItem xmlns:ds="http://schemas.openxmlformats.org/officeDocument/2006/customXml" ds:itemID="{363247D8-2A26-48B3-949B-6A14D698D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8</Pages>
  <Words>1889</Words>
  <Characters>10014</Characters>
  <DocSecurity>0</DocSecurity>
  <Lines>172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2024-02-06T18:05:00Z</dcterms:created>
  <dcterms:modified xsi:type="dcterms:W3CDTF">2025-05-27T15:23:00Z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6ea51dd8803347b90aa2f3b407140463cc30f2e50f2950c392fb2c0aa2e8691f</vt:lpwstr>
  </property>
</Properties>
</file>