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2CB7184" w:rsidR="00583709" w:rsidRDefault="00EA611B">
            <w:pPr>
              <w:spacing w:before="120" w:after="120" w:line="360" w:lineRule="auto"/>
              <w:rPr>
                <w:rFonts w:ascii="Tahoma" w:eastAsia="Tahoma" w:hAnsi="Tahoma" w:cs="Tahoma"/>
                <w:sz w:val="32"/>
                <w:szCs w:val="32"/>
              </w:rPr>
            </w:pPr>
            <w:r>
              <w:rPr>
                <w:rFonts w:ascii="Tahoma" w:eastAsia="Tahoma" w:hAnsi="Tahoma" w:cs="Tahoma"/>
                <w:sz w:val="32"/>
                <w:szCs w:val="32"/>
              </w:rPr>
              <w:t xml:space="preserve">Lucie </w:t>
            </w:r>
            <w:proofErr w:type="spellStart"/>
            <w:r>
              <w:rPr>
                <w:rFonts w:ascii="Tahoma" w:eastAsia="Tahoma" w:hAnsi="Tahoma" w:cs="Tahoma"/>
                <w:sz w:val="32"/>
                <w:szCs w:val="32"/>
              </w:rPr>
              <w:t>anne</w:t>
            </w:r>
            <w:proofErr w:type="spellEnd"/>
            <w:r>
              <w:rPr>
                <w:rFonts w:ascii="Tahoma" w:eastAsia="Tahoma" w:hAnsi="Tahoma" w:cs="Tahoma"/>
                <w:sz w:val="32"/>
                <w:szCs w:val="32"/>
              </w:rPr>
              <w:t xml:space="preserve">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50A30D4" w:rsidR="00583709" w:rsidRDefault="00FE5B95">
            <w:pPr>
              <w:spacing w:before="120" w:after="120" w:line="360" w:lineRule="auto"/>
              <w:rPr>
                <w:rFonts w:ascii="Tahoma" w:eastAsia="Tahoma" w:hAnsi="Tahoma" w:cs="Tahoma"/>
                <w:sz w:val="32"/>
                <w:szCs w:val="32"/>
              </w:rPr>
            </w:pPr>
            <w:r>
              <w:rPr>
                <w:rFonts w:ascii="Tahoma" w:eastAsia="Tahoma" w:hAnsi="Tahoma" w:cs="Tahoma"/>
                <w:sz w:val="32"/>
                <w:szCs w:val="32"/>
              </w:rPr>
              <w:t>2220071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1234DF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EA611B">
              <w:rPr>
                <w:rFonts w:ascii="Tahoma" w:eastAsia="Tahoma" w:hAnsi="Tahoma" w:cs="Tahoma"/>
                <w:color w:val="FF0000"/>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4D905EA3" w14:textId="66675711" w:rsidR="00FE5B95" w:rsidRDefault="008312FD">
          <w:pPr>
            <w:pStyle w:val="TOC3"/>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20680879" w:history="1">
            <w:r w:rsidR="00FE5B95" w:rsidRPr="001E0576">
              <w:rPr>
                <w:rStyle w:val="Hyperlink"/>
                <w:noProof/>
                <w:lang w:eastAsia="en-GB"/>
              </w:rPr>
              <w:t>1. Introduction</w:t>
            </w:r>
            <w:r w:rsidR="00FE5B95">
              <w:rPr>
                <w:noProof/>
                <w:webHidden/>
              </w:rPr>
              <w:tab/>
            </w:r>
            <w:r w:rsidR="00FE5B95">
              <w:rPr>
                <w:noProof/>
                <w:webHidden/>
              </w:rPr>
              <w:fldChar w:fldCharType="begin"/>
            </w:r>
            <w:r w:rsidR="00FE5B95">
              <w:rPr>
                <w:noProof/>
                <w:webHidden/>
              </w:rPr>
              <w:instrText xml:space="preserve"> PAGEREF _Toc220680879 \h </w:instrText>
            </w:r>
            <w:r w:rsidR="00FE5B95">
              <w:rPr>
                <w:noProof/>
                <w:webHidden/>
              </w:rPr>
            </w:r>
            <w:r w:rsidR="00FE5B95">
              <w:rPr>
                <w:noProof/>
                <w:webHidden/>
              </w:rPr>
              <w:fldChar w:fldCharType="separate"/>
            </w:r>
            <w:r w:rsidR="00FE5B95">
              <w:rPr>
                <w:noProof/>
                <w:webHidden/>
              </w:rPr>
              <w:t>2</w:t>
            </w:r>
            <w:r w:rsidR="00FE5B95">
              <w:rPr>
                <w:noProof/>
                <w:webHidden/>
              </w:rPr>
              <w:fldChar w:fldCharType="end"/>
            </w:r>
          </w:hyperlink>
        </w:p>
        <w:p w14:paraId="368B670F" w14:textId="55DF9456"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0" w:history="1">
            <w:r w:rsidRPr="001E0576">
              <w:rPr>
                <w:rStyle w:val="Hyperlink"/>
                <w:noProof/>
                <w:lang w:eastAsia="en-GB"/>
              </w:rPr>
              <w:t>2. Overview of the Case Study: What Happened?</w:t>
            </w:r>
            <w:r>
              <w:rPr>
                <w:noProof/>
                <w:webHidden/>
              </w:rPr>
              <w:tab/>
            </w:r>
            <w:r>
              <w:rPr>
                <w:noProof/>
                <w:webHidden/>
              </w:rPr>
              <w:fldChar w:fldCharType="begin"/>
            </w:r>
            <w:r>
              <w:rPr>
                <w:noProof/>
                <w:webHidden/>
              </w:rPr>
              <w:instrText xml:space="preserve"> PAGEREF _Toc220680880 \h </w:instrText>
            </w:r>
            <w:r>
              <w:rPr>
                <w:noProof/>
                <w:webHidden/>
              </w:rPr>
            </w:r>
            <w:r>
              <w:rPr>
                <w:noProof/>
                <w:webHidden/>
              </w:rPr>
              <w:fldChar w:fldCharType="separate"/>
            </w:r>
            <w:r>
              <w:rPr>
                <w:noProof/>
                <w:webHidden/>
              </w:rPr>
              <w:t>3</w:t>
            </w:r>
            <w:r>
              <w:rPr>
                <w:noProof/>
                <w:webHidden/>
              </w:rPr>
              <w:fldChar w:fldCharType="end"/>
            </w:r>
          </w:hyperlink>
        </w:p>
        <w:p w14:paraId="1CFD8E1B" w14:textId="31744FB4"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1" w:history="1">
            <w:r w:rsidRPr="001E0576">
              <w:rPr>
                <w:rStyle w:val="Hyperlink"/>
                <w:noProof/>
                <w:lang w:eastAsia="en-GB"/>
              </w:rPr>
              <w:t>3. Analysis of Why It Happened</w:t>
            </w:r>
            <w:r>
              <w:rPr>
                <w:noProof/>
                <w:webHidden/>
              </w:rPr>
              <w:tab/>
            </w:r>
            <w:r>
              <w:rPr>
                <w:noProof/>
                <w:webHidden/>
              </w:rPr>
              <w:fldChar w:fldCharType="begin"/>
            </w:r>
            <w:r>
              <w:rPr>
                <w:noProof/>
                <w:webHidden/>
              </w:rPr>
              <w:instrText xml:space="preserve"> PAGEREF _Toc220680881 \h </w:instrText>
            </w:r>
            <w:r>
              <w:rPr>
                <w:noProof/>
                <w:webHidden/>
              </w:rPr>
            </w:r>
            <w:r>
              <w:rPr>
                <w:noProof/>
                <w:webHidden/>
              </w:rPr>
              <w:fldChar w:fldCharType="separate"/>
            </w:r>
            <w:r>
              <w:rPr>
                <w:noProof/>
                <w:webHidden/>
              </w:rPr>
              <w:t>3</w:t>
            </w:r>
            <w:r>
              <w:rPr>
                <w:noProof/>
                <w:webHidden/>
              </w:rPr>
              <w:fldChar w:fldCharType="end"/>
            </w:r>
          </w:hyperlink>
        </w:p>
        <w:p w14:paraId="46416B9D" w14:textId="0328B245"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2" w:history="1">
            <w:r w:rsidRPr="001E0576">
              <w:rPr>
                <w:rStyle w:val="Hyperlink"/>
                <w:noProof/>
                <w:lang w:eastAsia="en-GB"/>
              </w:rPr>
              <w:t>4. Impact and Consequences: Who Was Affected and How?</w:t>
            </w:r>
            <w:r>
              <w:rPr>
                <w:noProof/>
                <w:webHidden/>
              </w:rPr>
              <w:tab/>
            </w:r>
            <w:r>
              <w:rPr>
                <w:noProof/>
                <w:webHidden/>
              </w:rPr>
              <w:fldChar w:fldCharType="begin"/>
            </w:r>
            <w:r>
              <w:rPr>
                <w:noProof/>
                <w:webHidden/>
              </w:rPr>
              <w:instrText xml:space="preserve"> PAGEREF _Toc220680882 \h </w:instrText>
            </w:r>
            <w:r>
              <w:rPr>
                <w:noProof/>
                <w:webHidden/>
              </w:rPr>
            </w:r>
            <w:r>
              <w:rPr>
                <w:noProof/>
                <w:webHidden/>
              </w:rPr>
              <w:fldChar w:fldCharType="separate"/>
            </w:r>
            <w:r>
              <w:rPr>
                <w:noProof/>
                <w:webHidden/>
              </w:rPr>
              <w:t>4</w:t>
            </w:r>
            <w:r>
              <w:rPr>
                <w:noProof/>
                <w:webHidden/>
              </w:rPr>
              <w:fldChar w:fldCharType="end"/>
            </w:r>
          </w:hyperlink>
        </w:p>
        <w:p w14:paraId="56CA3CA7" w14:textId="2FBF282D"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3" w:history="1">
            <w:r w:rsidRPr="001E0576">
              <w:rPr>
                <w:rStyle w:val="Hyperlink"/>
                <w:noProof/>
                <w:lang w:eastAsia="en-GB"/>
              </w:rPr>
              <w:t>5. Critical Evaluation of Professional Practice</w:t>
            </w:r>
            <w:r>
              <w:rPr>
                <w:noProof/>
                <w:webHidden/>
              </w:rPr>
              <w:tab/>
            </w:r>
            <w:r>
              <w:rPr>
                <w:noProof/>
                <w:webHidden/>
              </w:rPr>
              <w:fldChar w:fldCharType="begin"/>
            </w:r>
            <w:r>
              <w:rPr>
                <w:noProof/>
                <w:webHidden/>
              </w:rPr>
              <w:instrText xml:space="preserve"> PAGEREF _Toc220680883 \h </w:instrText>
            </w:r>
            <w:r>
              <w:rPr>
                <w:noProof/>
                <w:webHidden/>
              </w:rPr>
            </w:r>
            <w:r>
              <w:rPr>
                <w:noProof/>
                <w:webHidden/>
              </w:rPr>
              <w:fldChar w:fldCharType="separate"/>
            </w:r>
            <w:r>
              <w:rPr>
                <w:noProof/>
                <w:webHidden/>
              </w:rPr>
              <w:t>4</w:t>
            </w:r>
            <w:r>
              <w:rPr>
                <w:noProof/>
                <w:webHidden/>
              </w:rPr>
              <w:fldChar w:fldCharType="end"/>
            </w:r>
          </w:hyperlink>
        </w:p>
        <w:p w14:paraId="2785AB9C" w14:textId="4C8F2392"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4" w:history="1">
            <w:r w:rsidRPr="001E0576">
              <w:rPr>
                <w:rStyle w:val="Hyperlink"/>
                <w:noProof/>
                <w:lang w:eastAsia="en-GB"/>
              </w:rPr>
              <w:t>6. Alternative Approaches: What Could Have Been Done Differently?</w:t>
            </w:r>
            <w:r>
              <w:rPr>
                <w:noProof/>
                <w:webHidden/>
              </w:rPr>
              <w:tab/>
            </w:r>
            <w:r>
              <w:rPr>
                <w:noProof/>
                <w:webHidden/>
              </w:rPr>
              <w:fldChar w:fldCharType="begin"/>
            </w:r>
            <w:r>
              <w:rPr>
                <w:noProof/>
                <w:webHidden/>
              </w:rPr>
              <w:instrText xml:space="preserve"> PAGEREF _Toc220680884 \h </w:instrText>
            </w:r>
            <w:r>
              <w:rPr>
                <w:noProof/>
                <w:webHidden/>
              </w:rPr>
            </w:r>
            <w:r>
              <w:rPr>
                <w:noProof/>
                <w:webHidden/>
              </w:rPr>
              <w:fldChar w:fldCharType="separate"/>
            </w:r>
            <w:r>
              <w:rPr>
                <w:noProof/>
                <w:webHidden/>
              </w:rPr>
              <w:t>6</w:t>
            </w:r>
            <w:r>
              <w:rPr>
                <w:noProof/>
                <w:webHidden/>
              </w:rPr>
              <w:fldChar w:fldCharType="end"/>
            </w:r>
          </w:hyperlink>
        </w:p>
        <w:p w14:paraId="4E154A73" w14:textId="0459B9A6"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5" w:history="1">
            <w:r w:rsidRPr="001E0576">
              <w:rPr>
                <w:rStyle w:val="Hyperlink"/>
                <w:noProof/>
                <w:lang w:eastAsia="en-GB"/>
              </w:rPr>
              <w:t>7. Reflection on Own Professional Practice</w:t>
            </w:r>
            <w:r>
              <w:rPr>
                <w:noProof/>
                <w:webHidden/>
              </w:rPr>
              <w:tab/>
            </w:r>
            <w:r>
              <w:rPr>
                <w:noProof/>
                <w:webHidden/>
              </w:rPr>
              <w:fldChar w:fldCharType="begin"/>
            </w:r>
            <w:r>
              <w:rPr>
                <w:noProof/>
                <w:webHidden/>
              </w:rPr>
              <w:instrText xml:space="preserve"> PAGEREF _Toc220680885 \h </w:instrText>
            </w:r>
            <w:r>
              <w:rPr>
                <w:noProof/>
                <w:webHidden/>
              </w:rPr>
            </w:r>
            <w:r>
              <w:rPr>
                <w:noProof/>
                <w:webHidden/>
              </w:rPr>
              <w:fldChar w:fldCharType="separate"/>
            </w:r>
            <w:r>
              <w:rPr>
                <w:noProof/>
                <w:webHidden/>
              </w:rPr>
              <w:t>6</w:t>
            </w:r>
            <w:r>
              <w:rPr>
                <w:noProof/>
                <w:webHidden/>
              </w:rPr>
              <w:fldChar w:fldCharType="end"/>
            </w:r>
          </w:hyperlink>
        </w:p>
        <w:p w14:paraId="21D60242" w14:textId="38CA67ED"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6" w:history="1">
            <w:r w:rsidRPr="001E0576">
              <w:rPr>
                <w:rStyle w:val="Hyperlink"/>
                <w:noProof/>
                <w:lang w:eastAsia="en-GB"/>
              </w:rPr>
              <w:t>8. Personal Development Plan</w:t>
            </w:r>
            <w:r>
              <w:rPr>
                <w:noProof/>
                <w:webHidden/>
              </w:rPr>
              <w:tab/>
            </w:r>
            <w:r>
              <w:rPr>
                <w:noProof/>
                <w:webHidden/>
              </w:rPr>
              <w:fldChar w:fldCharType="begin"/>
            </w:r>
            <w:r>
              <w:rPr>
                <w:noProof/>
                <w:webHidden/>
              </w:rPr>
              <w:instrText xml:space="preserve"> PAGEREF _Toc220680886 \h </w:instrText>
            </w:r>
            <w:r>
              <w:rPr>
                <w:noProof/>
                <w:webHidden/>
              </w:rPr>
            </w:r>
            <w:r>
              <w:rPr>
                <w:noProof/>
                <w:webHidden/>
              </w:rPr>
              <w:fldChar w:fldCharType="separate"/>
            </w:r>
            <w:r>
              <w:rPr>
                <w:noProof/>
                <w:webHidden/>
              </w:rPr>
              <w:t>7</w:t>
            </w:r>
            <w:r>
              <w:rPr>
                <w:noProof/>
                <w:webHidden/>
              </w:rPr>
              <w:fldChar w:fldCharType="end"/>
            </w:r>
          </w:hyperlink>
        </w:p>
        <w:p w14:paraId="2A2167B5" w14:textId="071C211D"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7" w:history="1">
            <w:r w:rsidRPr="001E0576">
              <w:rPr>
                <w:rStyle w:val="Hyperlink"/>
                <w:noProof/>
                <w:lang w:eastAsia="en-GB"/>
              </w:rPr>
              <w:t>9. Conclusion</w:t>
            </w:r>
            <w:r>
              <w:rPr>
                <w:noProof/>
                <w:webHidden/>
              </w:rPr>
              <w:tab/>
            </w:r>
            <w:r>
              <w:rPr>
                <w:noProof/>
                <w:webHidden/>
              </w:rPr>
              <w:fldChar w:fldCharType="begin"/>
            </w:r>
            <w:r>
              <w:rPr>
                <w:noProof/>
                <w:webHidden/>
              </w:rPr>
              <w:instrText xml:space="preserve"> PAGEREF _Toc220680887 \h </w:instrText>
            </w:r>
            <w:r>
              <w:rPr>
                <w:noProof/>
                <w:webHidden/>
              </w:rPr>
            </w:r>
            <w:r>
              <w:rPr>
                <w:noProof/>
                <w:webHidden/>
              </w:rPr>
              <w:fldChar w:fldCharType="separate"/>
            </w:r>
            <w:r>
              <w:rPr>
                <w:noProof/>
                <w:webHidden/>
              </w:rPr>
              <w:t>8</w:t>
            </w:r>
            <w:r>
              <w:rPr>
                <w:noProof/>
                <w:webHidden/>
              </w:rPr>
              <w:fldChar w:fldCharType="end"/>
            </w:r>
          </w:hyperlink>
        </w:p>
        <w:p w14:paraId="5E945A67" w14:textId="6F0F5A0E" w:rsidR="00FE5B95" w:rsidRDefault="00FE5B95">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220680888" w:history="1">
            <w:r w:rsidRPr="001E0576">
              <w:rPr>
                <w:rStyle w:val="Hyperlink"/>
                <w:noProof/>
                <w:lang w:eastAsia="en-GB"/>
              </w:rPr>
              <w:t>Reference List</w:t>
            </w:r>
            <w:r>
              <w:rPr>
                <w:noProof/>
                <w:webHidden/>
              </w:rPr>
              <w:tab/>
            </w:r>
            <w:r>
              <w:rPr>
                <w:noProof/>
                <w:webHidden/>
              </w:rPr>
              <w:fldChar w:fldCharType="begin"/>
            </w:r>
            <w:r>
              <w:rPr>
                <w:noProof/>
                <w:webHidden/>
              </w:rPr>
              <w:instrText xml:space="preserve"> PAGEREF _Toc220680888 \h </w:instrText>
            </w:r>
            <w:r>
              <w:rPr>
                <w:noProof/>
                <w:webHidden/>
              </w:rPr>
            </w:r>
            <w:r>
              <w:rPr>
                <w:noProof/>
                <w:webHidden/>
              </w:rPr>
              <w:fldChar w:fldCharType="separate"/>
            </w:r>
            <w:r>
              <w:rPr>
                <w:noProof/>
                <w:webHidden/>
              </w:rPr>
              <w:t>8</w:t>
            </w:r>
            <w:r>
              <w:rPr>
                <w:noProof/>
                <w:webHidden/>
              </w:rPr>
              <w:fldChar w:fldCharType="end"/>
            </w:r>
          </w:hyperlink>
        </w:p>
        <w:p w14:paraId="2F8A3BF3" w14:textId="7C5CFE7A" w:rsidR="008312FD" w:rsidRPr="00EA611B" w:rsidRDefault="008312FD" w:rsidP="00EA611B">
          <w:pPr>
            <w:rPr>
              <w:rFonts w:ascii="Arial" w:eastAsia="Arial" w:hAnsi="Arial" w:cs="Arial"/>
            </w:rPr>
          </w:pPr>
          <w:r>
            <w:fldChar w:fldCharType="end"/>
          </w:r>
        </w:p>
      </w:sdtContent>
    </w:sdt>
    <w:bookmarkStart w:id="0" w:name="_3as4poj" w:colFirst="0" w:colLast="0" w:displacedByCustomXml="prev"/>
    <w:bookmarkEnd w:id="0" w:displacedByCustomXml="prev"/>
    <w:bookmarkStart w:id="1" w:name="_qsh70q" w:colFirst="0" w:colLast="0" w:displacedByCustomXml="prev"/>
    <w:bookmarkEnd w:id="1" w:displacedByCustomXml="prev"/>
    <w:bookmarkStart w:id="2" w:name="_2bn6wsx" w:colFirst="0" w:colLast="0" w:displacedByCustomXml="prev"/>
    <w:bookmarkEnd w:id="2" w:displacedByCustomXml="prev"/>
    <w:bookmarkStart w:id="3" w:name="_3whwml4" w:colFirst="0" w:colLast="0" w:displacedByCustomXml="prev"/>
    <w:bookmarkEnd w:id="3" w:displacedByCustomXml="prev"/>
    <w:bookmarkStart w:id="4" w:name="_1ci93xb" w:colFirst="0" w:colLast="0" w:displacedByCustomXml="prev"/>
    <w:bookmarkEnd w:id="4" w:displacedByCustomXml="prev"/>
    <w:p w14:paraId="64C26A1A" w14:textId="77777777" w:rsidR="00583709" w:rsidRDefault="00583709">
      <w:pPr>
        <w:spacing w:line="360" w:lineRule="auto"/>
        <w:rPr>
          <w:rFonts w:ascii="Arial" w:eastAsia="Arial" w:hAnsi="Arial" w:cs="Arial"/>
          <w:sz w:val="24"/>
          <w:szCs w:val="24"/>
        </w:rPr>
      </w:pPr>
    </w:p>
    <w:p w14:paraId="59F13A2A" w14:textId="2BE51CA3" w:rsidR="00EA611B" w:rsidRPr="00EF3D74" w:rsidRDefault="00EA611B" w:rsidP="00EA611B">
      <w:pPr>
        <w:pStyle w:val="NoSpacing"/>
        <w:rPr>
          <w:lang w:eastAsia="en-GB"/>
        </w:rPr>
      </w:pPr>
    </w:p>
    <w:p w14:paraId="165132E7" w14:textId="77777777" w:rsidR="00EA611B" w:rsidRPr="00EF3D74" w:rsidRDefault="00EA611B" w:rsidP="00EA611B">
      <w:pPr>
        <w:pStyle w:val="Heading3"/>
        <w:rPr>
          <w:lang w:eastAsia="en-GB"/>
        </w:rPr>
      </w:pPr>
      <w:bookmarkStart w:id="5" w:name="_Toc220680879"/>
      <w:r w:rsidRPr="00EF3D74">
        <w:rPr>
          <w:lang w:eastAsia="en-GB"/>
        </w:rPr>
        <w:t>1. Introduction</w:t>
      </w:r>
      <w:bookmarkEnd w:id="5"/>
    </w:p>
    <w:p w14:paraId="441A92FF"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Professional practice refers to how people behave at work and how they meet expected standards. It includes communication, respect, accountability, and fairness. Good professional practice supports positive working relationships, teamwork, and trust. Poor professional practice, however, can lead to conflict, exclusion, stress, and people feeling forced to leave their roles.</w:t>
      </w:r>
    </w:p>
    <w:p w14:paraId="4A861AA0"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This assignment critically reviews professional practice using a workplace case study based on the experiences of Dr Alice Parker, an engineer working for SMART Engineering. The case study highlights issues linked to gender bias, affinity bias, weak leadership, and lack of inclusion within a professional team. Despite being highly experienced and qualified, Dr Parker’s knowledge and leadership were repeatedly questioned, and her work was often overlooked or credited to male colleagues. These experiences created a negative working environment and eventually led to her decision to resign, along with her wife who also worked in the same team.</w:t>
      </w:r>
    </w:p>
    <w:p w14:paraId="15B84BBD"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purpose of this assignment is to explain what happened in the case study, explore why it happened, and examine the impact it had on individuals, the team, and the organisation. The assignment also reviews key areas of professional practice, including self-management, personal and unconscious bias, accountability, interpersonal relationships, and professional integrity.</w:t>
      </w:r>
    </w:p>
    <w:p w14:paraId="5A3E3C71"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Alongside the case study, this assignment includes reflection on my own professional experiences as a </w:t>
      </w:r>
      <w:proofErr w:type="spellStart"/>
      <w:r w:rsidRPr="00EF3D74">
        <w:rPr>
          <w:rFonts w:ascii="Times New Roman" w:eastAsia="Times New Roman" w:hAnsi="Times New Roman" w:cs="Times New Roman"/>
          <w:lang w:eastAsia="en-GB"/>
        </w:rPr>
        <w:t>carer</w:t>
      </w:r>
      <w:proofErr w:type="spellEnd"/>
      <w:r w:rsidRPr="00EF3D74">
        <w:rPr>
          <w:rFonts w:ascii="Times New Roman" w:eastAsia="Times New Roman" w:hAnsi="Times New Roman" w:cs="Times New Roman"/>
          <w:lang w:eastAsia="en-GB"/>
        </w:rPr>
        <w:t>. Although caring and engineering are very different professions, many of the same issues exist, such as feeling unheard, managing emotions at work, dealing with power differences, and working in teams where not everyone feels valued equally. Reflecting on both settings shows that professional practice is important in all workplaces.</w:t>
      </w:r>
    </w:p>
    <w:p w14:paraId="20A1B064"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lastRenderedPageBreak/>
        <w:t xml:space="preserve">The assignment begins with an overview of the case study, followed by analysis of why the situation occurred. It then explores the impact and consequences, critically evaluates professional practice, considers alternative approaches, reflects on my own professional practice as a </w:t>
      </w:r>
      <w:proofErr w:type="spellStart"/>
      <w:r w:rsidRPr="00EF3D74">
        <w:rPr>
          <w:rFonts w:ascii="Times New Roman" w:eastAsia="Times New Roman" w:hAnsi="Times New Roman" w:cs="Times New Roman"/>
          <w:lang w:eastAsia="en-GB"/>
        </w:rPr>
        <w:t>carer</w:t>
      </w:r>
      <w:proofErr w:type="spellEnd"/>
      <w:r w:rsidRPr="00EF3D74">
        <w:rPr>
          <w:rFonts w:ascii="Times New Roman" w:eastAsia="Times New Roman" w:hAnsi="Times New Roman" w:cs="Times New Roman"/>
          <w:lang w:eastAsia="en-GB"/>
        </w:rPr>
        <w:t>, outlines a personal development plan, and ends with a conclusion.</w:t>
      </w:r>
    </w:p>
    <w:p w14:paraId="75F8B109"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476DF628">
          <v:rect id="_x0000_i1025" style="width:0;height:1.5pt" o:hralign="center" o:hrstd="t" o:hr="t" fillcolor="#a0a0a0" stroked="f"/>
        </w:pict>
      </w:r>
    </w:p>
    <w:p w14:paraId="60AC95C3" w14:textId="77777777" w:rsidR="00EA611B" w:rsidRPr="00EF3D74" w:rsidRDefault="00EA611B" w:rsidP="00EA611B">
      <w:pPr>
        <w:pStyle w:val="Heading3"/>
        <w:rPr>
          <w:lang w:eastAsia="en-GB"/>
        </w:rPr>
      </w:pPr>
      <w:bookmarkStart w:id="6" w:name="_Toc220680880"/>
      <w:r w:rsidRPr="00EF3D74">
        <w:rPr>
          <w:lang w:eastAsia="en-GB"/>
        </w:rPr>
        <w:t>2. Overview of the Case Study: What Happened?</w:t>
      </w:r>
      <w:bookmarkEnd w:id="6"/>
    </w:p>
    <w:p w14:paraId="57FA3E78"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case study focuses on Dr Alice Parker, who worked as an engineer at SMART Engineering for five years. She was born and raised in Prague, where she studied engineering, before moving to the UK to complete her doctorate. After completing her studies, she stayed in the UK, met her wife, and both later joined the same engineering team at SMART Engineering.</w:t>
      </w:r>
    </w:p>
    <w:p w14:paraId="363B5943"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From an early stage, tension appeared within the team. Some colleagues seemed uncomfortable with Dr Parker and her wife working together. This discomfort was shown through behaviours such as colleagues stopping conversations when they entered rooms, whispering when they walked past, and gossiping behind their backs. These actions created an atmosphere where Dr Parker felt unwelcome and excluded.</w:t>
      </w:r>
    </w:p>
    <w:p w14:paraId="1DDC26C0"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Dr Parker was appointed project lead on an important task involving the design of key components for an electric car. The project had a strict deadline of 20 December 2022. As the deadline approached, it became clear that the project might be delayed. There were several reasons for this, including senior management failing to provide resources they had previously promised. However, these issues were not openly acknowledged.</w:t>
      </w:r>
    </w:p>
    <w:p w14:paraId="21C74B33"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Instead, responsibility for the delay appeared to fall on Dr Parker. Senior managers often went directly to the shop floor to speak to team members without informing her, which undermined her authority. During team meetings, female engineers were often ignored and not invited to share their views. Male engineers were regularly asked to give updates on projects that had been led or completed by women. In one example, Dr Parker worked on a project for three months, but a male colleague was asked to report on it instead.</w:t>
      </w:r>
    </w:p>
    <w:p w14:paraId="759CA6E3"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Over time, these behaviours led to growing mistrust, poor communication, and division within the team. Female engineers became guarded about sharing their work. Eventually, Dr Parker and her wife decided to resign from the organisation.</w:t>
      </w:r>
    </w:p>
    <w:p w14:paraId="15BB379F"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60892FB3">
          <v:rect id="_x0000_i1026" style="width:0;height:1.5pt" o:hralign="center" o:hrstd="t" o:hr="t" fillcolor="#a0a0a0" stroked="f"/>
        </w:pict>
      </w:r>
    </w:p>
    <w:p w14:paraId="4A518AA1" w14:textId="77777777" w:rsidR="00EA611B" w:rsidRPr="00EF3D74" w:rsidRDefault="00EA611B" w:rsidP="00EA611B">
      <w:pPr>
        <w:pStyle w:val="Heading3"/>
        <w:rPr>
          <w:lang w:eastAsia="en-GB"/>
        </w:rPr>
      </w:pPr>
      <w:bookmarkStart w:id="7" w:name="_Toc220680881"/>
      <w:r w:rsidRPr="00EF3D74">
        <w:rPr>
          <w:lang w:eastAsia="en-GB"/>
        </w:rPr>
        <w:t>3. Analysis of Why It Happened</w:t>
      </w:r>
      <w:bookmarkEnd w:id="7"/>
    </w:p>
    <w:p w14:paraId="35402159"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situation occurred due to a combination of poor leadership, workplace culture, and bias. One of the main issues was ineffective leadership. Senior managers failed to clearly support Dr Parker in her role as project lead. By speaking directly to other team members instead of communicating through her, they weakened her position and made it easier for others to question her authority. This showed a lack of accountability and professionalism at management level.</w:t>
      </w:r>
    </w:p>
    <w:p w14:paraId="784C2B85"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Gender bias also played a significant role. Female engineers were often overlooked in meetings and not asked for their opinions. This suggests that some team members believed men were more capable or more suitable for leadership roles. These attitudes may not have been openly expressed, but they were clearly </w:t>
      </w:r>
      <w:r w:rsidRPr="00EF3D74">
        <w:rPr>
          <w:rFonts w:ascii="Times New Roman" w:eastAsia="Times New Roman" w:hAnsi="Times New Roman" w:cs="Times New Roman"/>
          <w:lang w:eastAsia="en-GB"/>
        </w:rPr>
        <w:lastRenderedPageBreak/>
        <w:t>shown through behaviour. In male-dominated industries, unconscious bias can strongly influence how people view competence and authority.</w:t>
      </w:r>
    </w:p>
    <w:p w14:paraId="1D2E8581"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Affinity bias was another contributing factor. Many team members shared similar backgrounds and experiences, which made them more comfortable listening to and trusting one another. Dr Parker’s experience in offshore engineering was different from that of most of her colleagues. As a result, her views were sometimes dismissed, even though her experience allowed her to identify risks early.</w:t>
      </w:r>
    </w:p>
    <w:p w14:paraId="1CC466D4"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Poor communication also made the situation worse. Gossip and whispering replaced open discussion. Problems were not addressed directly, allowing tension and resentment to grow. This created an “us and them” atmosphere within the team.</w:t>
      </w:r>
    </w:p>
    <w:p w14:paraId="35A99900"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Similar issues can be seen in care settings. In my own work as a </w:t>
      </w:r>
      <w:proofErr w:type="spellStart"/>
      <w:r w:rsidRPr="00EF3D74">
        <w:rPr>
          <w:rFonts w:ascii="Times New Roman" w:eastAsia="Times New Roman" w:hAnsi="Times New Roman" w:cs="Times New Roman"/>
          <w:lang w:eastAsia="en-GB"/>
        </w:rPr>
        <w:t>carer</w:t>
      </w:r>
      <w:proofErr w:type="spellEnd"/>
      <w:r w:rsidRPr="00EF3D74">
        <w:rPr>
          <w:rFonts w:ascii="Times New Roman" w:eastAsia="Times New Roman" w:hAnsi="Times New Roman" w:cs="Times New Roman"/>
          <w:lang w:eastAsia="en-GB"/>
        </w:rPr>
        <w:t>, I have experienced situations where carers’ opinions are not taken seriously, particularly when decisions are made by senior staff who are removed from day-to-day care. This shows how power imbalance and lack of inclusion can affect professional practice in many workplaces.</w:t>
      </w:r>
    </w:p>
    <w:p w14:paraId="465F6180"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09F7D7B2">
          <v:rect id="_x0000_i1027" style="width:0;height:1.5pt" o:hralign="center" o:hrstd="t" o:hr="t" fillcolor="#a0a0a0" stroked="f"/>
        </w:pict>
      </w:r>
    </w:p>
    <w:p w14:paraId="542C56CC" w14:textId="77777777" w:rsidR="00EA611B" w:rsidRPr="00EF3D74" w:rsidRDefault="00EA611B" w:rsidP="00EA611B">
      <w:pPr>
        <w:pStyle w:val="Heading3"/>
        <w:rPr>
          <w:lang w:eastAsia="en-GB"/>
        </w:rPr>
      </w:pPr>
      <w:bookmarkStart w:id="8" w:name="_Toc220680882"/>
      <w:r w:rsidRPr="00EF3D74">
        <w:rPr>
          <w:lang w:eastAsia="en-GB"/>
        </w:rPr>
        <w:t>4. Impact and Consequences: Who Was Affected and How?</w:t>
      </w:r>
      <w:bookmarkEnd w:id="8"/>
    </w:p>
    <w:p w14:paraId="440AAE25"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Dr Parker and the other female engineers were most directly affected. Being ignored, excluded, and having their work credited to others damaged their confidence and job satisfaction. Over time, this led to emotional stress and disengagement. Feeling undervalued made it difficult for them to continue working effectively, which eventually led to resignation.</w:t>
      </w:r>
    </w:p>
    <w:p w14:paraId="68C799B4"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wider team was also affected. Trust between colleagues broke down, and communication became guarded. People were less willing to share ideas or work collaboratively, which reduced teamwork and innovation. Conflict became more common, and morale declined.</w:t>
      </w:r>
    </w:p>
    <w:p w14:paraId="4C608D8B"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organisation experienced serious consequences as well. Losing experienced engineers meant losing valuable skills and knowledge. The project was placed at greater risk, and the company’s reputation may have been damaged. Allowing unfair treatment to continue also showed a failure to meet ethical and legal responsibilities around equality and fairness.</w:t>
      </w:r>
    </w:p>
    <w:p w14:paraId="2F22F0B4"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In care environments, similar outcomes occur when staff feel undervalued. Low morale and high staff turnover can affect the quality of care provided to service users. This shows that poor professional practice has wider consequences beyond individual employees.</w:t>
      </w:r>
    </w:p>
    <w:p w14:paraId="6A78EFBF"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041A9033">
          <v:rect id="_x0000_i1028" style="width:0;height:1.5pt" o:hralign="center" o:hrstd="t" o:hr="t" fillcolor="#a0a0a0" stroked="f"/>
        </w:pict>
      </w:r>
    </w:p>
    <w:p w14:paraId="3C9261BB" w14:textId="77777777" w:rsidR="00EA611B" w:rsidRPr="00EF3D74" w:rsidRDefault="00EA611B" w:rsidP="00EA611B">
      <w:pPr>
        <w:pStyle w:val="Heading3"/>
        <w:rPr>
          <w:lang w:eastAsia="en-GB"/>
        </w:rPr>
      </w:pPr>
      <w:bookmarkStart w:id="9" w:name="_Toc220680883"/>
      <w:r w:rsidRPr="00EF3D74">
        <w:rPr>
          <w:lang w:eastAsia="en-GB"/>
        </w:rPr>
        <w:t>5. Critical Evaluation of Professional Practice</w:t>
      </w:r>
      <w:bookmarkEnd w:id="9"/>
    </w:p>
    <w:p w14:paraId="56BC19A0"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Self-management refers to how individuals manage their emotions, behaviour, and responsibilities at work. Dr Parker showed strong professionalism by continuing to focus on the project despite being treated unfairly. However, ongoing pressure led her to become guarded and less open with information. This shows how negative working environments can affect even experienced professionals.</w:t>
      </w:r>
    </w:p>
    <w:p w14:paraId="092FEF09"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lastRenderedPageBreak/>
        <w:t xml:space="preserve">In my role as a </w:t>
      </w:r>
      <w:proofErr w:type="spellStart"/>
      <w:r w:rsidRPr="00EF3D74">
        <w:rPr>
          <w:rFonts w:ascii="Times New Roman" w:eastAsia="Times New Roman" w:hAnsi="Times New Roman" w:cs="Times New Roman"/>
          <w:lang w:eastAsia="en-GB"/>
        </w:rPr>
        <w:t>carer</w:t>
      </w:r>
      <w:proofErr w:type="spellEnd"/>
      <w:r w:rsidRPr="00EF3D74">
        <w:rPr>
          <w:rFonts w:ascii="Times New Roman" w:eastAsia="Times New Roman" w:hAnsi="Times New Roman" w:cs="Times New Roman"/>
          <w:lang w:eastAsia="en-GB"/>
        </w:rPr>
        <w:t>, self-management is essential. Caring work can be emotionally demanding, and there are times when I feel stressed or overwhelmed. Despite this, I must remain calm and professional to ensure safe and respectful care. Supportive managers and teamwork help carers manage these pressures more effectively.</w:t>
      </w:r>
    </w:p>
    <w:p w14:paraId="0EF1F2EE"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Personal and unconscious bias was clearly present in the case study. Gender bias meant female engineers were not treated equally, and affinity bias meant people trusted those who were </w:t>
      </w:r>
      <w:proofErr w:type="gramStart"/>
      <w:r w:rsidRPr="00EF3D74">
        <w:rPr>
          <w:rFonts w:ascii="Times New Roman" w:eastAsia="Times New Roman" w:hAnsi="Times New Roman" w:cs="Times New Roman"/>
          <w:lang w:eastAsia="en-GB"/>
        </w:rPr>
        <w:t>similar to</w:t>
      </w:r>
      <w:proofErr w:type="gramEnd"/>
      <w:r w:rsidRPr="00EF3D74">
        <w:rPr>
          <w:rFonts w:ascii="Times New Roman" w:eastAsia="Times New Roman" w:hAnsi="Times New Roman" w:cs="Times New Roman"/>
          <w:lang w:eastAsia="en-GB"/>
        </w:rPr>
        <w:t xml:space="preserve"> themselves. These biases influenced decision-making and damaged fairness. In care work, unconscious bias can also affect how staff are treated or listened to, which can impact teamwork and outcomes if it is not addressed.</w:t>
      </w:r>
    </w:p>
    <w:p w14:paraId="730152F3"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Accountability was weak throughout the case study. Leaders did not take responsibility for addressing unfair behaviour or supporting inclusion. Authentic behaviour involves being honest, open, and willing to challenge poor practice. This was missing at both management and team levels. In my own workplace, I have seen how managers who listen and take responsibility help to build trust and respect.</w:t>
      </w:r>
    </w:p>
    <w:p w14:paraId="14D820DA"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Interpersonal relationships within the engineering team were damaged by poor communication, gossip, and lack of respect. This led to division and conflict. In care settings, strong relationships and clear communication are vital for safe and effective care, showing the importance of good professional practice.</w:t>
      </w:r>
    </w:p>
    <w:p w14:paraId="42710650" w14:textId="77777777" w:rsidR="00EA611B"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Professional integrity was compromised when work was misattributed and bias was ignored. Integrity means doing the right thing, even when it is uncomfortable. When integrity is lacking, trust is lost and professional standards decline.</w:t>
      </w:r>
    </w:p>
    <w:p w14:paraId="576D8A7C"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b/>
          <w:bCs/>
          <w:lang w:eastAsia="en-GB"/>
        </w:rPr>
        <w:t>Additional Critical Evaluation</w:t>
      </w:r>
    </w:p>
    <w:p w14:paraId="2066AEA3"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Another important aspect of professional practice shown in the case study is decision-making. Decisions were often made by senior management without consulting Dr Parker, despite her role as project lead. This reduced transparency and showed a lack of respect for her professional position. Good professional practice requires leaders to involve the appropriate people in decision-making processes, particularly those with direct responsibility for the work. When this does not happen, it can lead to confusion, duplication of work, and frustration among team members.</w:t>
      </w:r>
    </w:p>
    <w:p w14:paraId="1E4669CD"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The case study also highlights a lack of psychological safety within the team. Psychological safety refers to whether individuals feel safe to speak up, share ideas, or raise concerns without fear of negative consequences. Dr Parker and her female colleagues did not feel safe to challenge behaviour or openly discuss problems. This contributed to guarded communication and reduced collaboration. In professional environments, especially those involving complex projects or care responsibilities, psychological safety is essential for learning, problem-solving, and improvement.</w:t>
      </w:r>
    </w:p>
    <w:p w14:paraId="0E5594FF"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 xml:space="preserve">In my own experience as a </w:t>
      </w:r>
      <w:proofErr w:type="spellStart"/>
      <w:r w:rsidRPr="00FE5B95">
        <w:rPr>
          <w:rFonts w:ascii="Times New Roman" w:eastAsia="Times New Roman" w:hAnsi="Times New Roman" w:cs="Times New Roman"/>
          <w:lang w:eastAsia="en-GB"/>
        </w:rPr>
        <w:t>carer</w:t>
      </w:r>
      <w:proofErr w:type="spellEnd"/>
      <w:r w:rsidRPr="00FE5B95">
        <w:rPr>
          <w:rFonts w:ascii="Times New Roman" w:eastAsia="Times New Roman" w:hAnsi="Times New Roman" w:cs="Times New Roman"/>
          <w:lang w:eastAsia="en-GB"/>
        </w:rPr>
        <w:t>, psychological safety plays a key role in maintaining good standards of care. When carers feel comfortable raising concerns, issues can be addressed early and risks reduced. However, when staff feel ignored or dismissed, they may stop reporting concerns, which can affect service users. This shows how the same professional practice issues can have serious consequences across different sectors.</w:t>
      </w:r>
    </w:p>
    <w:p w14:paraId="46CA23A3" w14:textId="77777777" w:rsidR="00FE5B95" w:rsidRPr="00EF3D74" w:rsidRDefault="00FE5B95" w:rsidP="00EA611B">
      <w:pPr>
        <w:spacing w:before="100" w:beforeAutospacing="1" w:after="100" w:afterAutospacing="1" w:line="240" w:lineRule="auto"/>
        <w:rPr>
          <w:rFonts w:ascii="Times New Roman" w:eastAsia="Times New Roman" w:hAnsi="Times New Roman" w:cs="Times New Roman"/>
          <w:lang w:eastAsia="en-GB"/>
        </w:rPr>
      </w:pPr>
    </w:p>
    <w:p w14:paraId="050C10F8"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0A1AA16A">
          <v:rect id="_x0000_i1029" style="width:0;height:1.5pt" o:hralign="center" o:hrstd="t" o:hr="t" fillcolor="#a0a0a0" stroked="f"/>
        </w:pict>
      </w:r>
    </w:p>
    <w:p w14:paraId="3AF3AEC5" w14:textId="77777777" w:rsidR="00EA611B" w:rsidRPr="00EF3D74" w:rsidRDefault="00EA611B" w:rsidP="00EA611B">
      <w:pPr>
        <w:pStyle w:val="Heading3"/>
        <w:rPr>
          <w:lang w:eastAsia="en-GB"/>
        </w:rPr>
      </w:pPr>
      <w:bookmarkStart w:id="10" w:name="_Toc220680884"/>
      <w:r w:rsidRPr="00EF3D74">
        <w:rPr>
          <w:lang w:eastAsia="en-GB"/>
        </w:rPr>
        <w:lastRenderedPageBreak/>
        <w:t>6. Alternative Approaches: What Could Have Been Done Differently?</w:t>
      </w:r>
      <w:bookmarkEnd w:id="10"/>
    </w:p>
    <w:p w14:paraId="318489A5"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The situation could have been improved through stronger leadership and better communication. Senior managers should have clearly supported Dr Parker’s role and addressed resource issues openly. Team leaders should have ensured meetings were inclusive and that contributions were recognised fairly.</w:t>
      </w:r>
    </w:p>
    <w:p w14:paraId="44A13CC2" w14:textId="77777777" w:rsidR="00EA611B"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Training on equality, diversity, and unconscious bias could have helped staff understand how their behaviour affected others. Encouraging colleagues to speak up when they witness unfair treatment could also have helped create a more supportive and respectful working environment.</w:t>
      </w:r>
    </w:p>
    <w:p w14:paraId="5D35EA5D"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b/>
          <w:bCs/>
          <w:lang w:eastAsia="en-GB"/>
        </w:rPr>
        <w:t>Further Alternative Approaches</w:t>
      </w:r>
    </w:p>
    <w:p w14:paraId="786CD6B6"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Another approach that could have improved the situation would have been the introduction of clear policies around role responsibilities and respect in meetings. If it had been clearly established that project leads must provide updates on their own work, it would have reduced the chances of others taking credit unfairly. Clear expectations help reduce misunderstandings and support professional accountability.</w:t>
      </w:r>
    </w:p>
    <w:p w14:paraId="0275F7A9"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Regular supervision or one-to-one meetings could also have helped. These meetings would have given Dr Parker the opportunity to raise concerns in a confidential setting and allowed managers to reflect on their own behaviour. In care settings, supervision is a key part of professional practice and helps staff feel supported, valued, and listened to. Applying similar practices in engineering environments could help prevent conflict and exclusion.</w:t>
      </w:r>
    </w:p>
    <w:p w14:paraId="02AAC579"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Additionally, encouraging allyship within teams could have made a difference. Male colleagues who felt uncomfortable with the unfair treatment but stayed silent could have been encouraged to speak up. Challenging unfair behaviour does not always require senior authority; peer support can also help create a more inclusive culture.</w:t>
      </w:r>
    </w:p>
    <w:p w14:paraId="6133CB1C" w14:textId="77777777" w:rsidR="00FE5B95" w:rsidRPr="00EF3D74" w:rsidRDefault="00FE5B95" w:rsidP="00EA611B">
      <w:pPr>
        <w:spacing w:before="100" w:beforeAutospacing="1" w:after="100" w:afterAutospacing="1" w:line="240" w:lineRule="auto"/>
        <w:rPr>
          <w:rFonts w:ascii="Times New Roman" w:eastAsia="Times New Roman" w:hAnsi="Times New Roman" w:cs="Times New Roman"/>
          <w:lang w:eastAsia="en-GB"/>
        </w:rPr>
      </w:pPr>
    </w:p>
    <w:p w14:paraId="78A4B2B1"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3AAF0B6B">
          <v:rect id="_x0000_i1030" style="width:0;height:1.5pt" o:hralign="center" o:hrstd="t" o:hr="t" fillcolor="#a0a0a0" stroked="f"/>
        </w:pict>
      </w:r>
    </w:p>
    <w:p w14:paraId="616836CC" w14:textId="77777777" w:rsidR="00EA611B" w:rsidRPr="00EF3D74" w:rsidRDefault="00EA611B" w:rsidP="00EA611B">
      <w:pPr>
        <w:pStyle w:val="Heading3"/>
        <w:rPr>
          <w:lang w:eastAsia="en-GB"/>
        </w:rPr>
      </w:pPr>
      <w:bookmarkStart w:id="11" w:name="_Toc220680885"/>
      <w:r w:rsidRPr="00EF3D74">
        <w:rPr>
          <w:lang w:eastAsia="en-GB"/>
        </w:rPr>
        <w:t>7. Reflection on Own Professional Practice</w:t>
      </w:r>
      <w:bookmarkEnd w:id="11"/>
    </w:p>
    <w:p w14:paraId="760B0BBE"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This case study relates closely to my own experiences as a </w:t>
      </w:r>
      <w:proofErr w:type="spellStart"/>
      <w:r w:rsidRPr="00EF3D74">
        <w:rPr>
          <w:rFonts w:ascii="Times New Roman" w:eastAsia="Times New Roman" w:hAnsi="Times New Roman" w:cs="Times New Roman"/>
          <w:lang w:eastAsia="en-GB"/>
        </w:rPr>
        <w:t>carer</w:t>
      </w:r>
      <w:proofErr w:type="spellEnd"/>
      <w:r w:rsidRPr="00EF3D74">
        <w:rPr>
          <w:rFonts w:ascii="Times New Roman" w:eastAsia="Times New Roman" w:hAnsi="Times New Roman" w:cs="Times New Roman"/>
          <w:lang w:eastAsia="en-GB"/>
        </w:rPr>
        <w:t>. I have been in situations where I felt unheard or undervalued, particularly when raising concerns about care. Reflecting on this has shown me the importance of speaking up in a professional way and supporting colleagues when I see unfairness.</w:t>
      </w:r>
    </w:p>
    <w:p w14:paraId="20CE7DD9" w14:textId="77777777" w:rsidR="00EA611B"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It has also made me more aware of how my behaviour affects others and how important it is to act with integrity, even in challenging situations. I aim to communicate more confidently, document concerns clearly, and continue reflecting on my practice to improve as a professional.</w:t>
      </w:r>
    </w:p>
    <w:p w14:paraId="21B54E47"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b/>
          <w:bCs/>
          <w:lang w:eastAsia="en-GB"/>
        </w:rPr>
        <w:t>Further Reflection</w:t>
      </w:r>
    </w:p>
    <w:p w14:paraId="4388C9E4"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Completing this assignment has helped me better understand my responsibilities as a professional, not only in terms of my role but also how I interact with others. I recognise that professionalism includes speaking up respectfully, supporting colleagues, and reflecting on my own behaviour. Even when I am not directly affected, I have a responsibility to promote fairness and inclusion in the workplace.</w:t>
      </w:r>
    </w:p>
    <w:p w14:paraId="71B61055"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lastRenderedPageBreak/>
        <w:t>I have also reflected on how I respond to conflict. In the past, I may have avoided challenging situations to keep the peace. However, this assignment has shown me that avoiding issues can allow poor practice to continue. Going forward, I aim to raise concerns calmly and constructively, using evidence and clear communication.</w:t>
      </w:r>
    </w:p>
    <w:p w14:paraId="709D8B48" w14:textId="77777777" w:rsidR="00FE5B95" w:rsidRPr="00FE5B95" w:rsidRDefault="00FE5B95" w:rsidP="00FE5B95">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 xml:space="preserve">This reflection has increased my confidence in my professional identity as a </w:t>
      </w:r>
      <w:proofErr w:type="spellStart"/>
      <w:r w:rsidRPr="00FE5B95">
        <w:rPr>
          <w:rFonts w:ascii="Times New Roman" w:eastAsia="Times New Roman" w:hAnsi="Times New Roman" w:cs="Times New Roman"/>
          <w:lang w:eastAsia="en-GB"/>
        </w:rPr>
        <w:t>carer</w:t>
      </w:r>
      <w:proofErr w:type="spellEnd"/>
      <w:r w:rsidRPr="00FE5B95">
        <w:rPr>
          <w:rFonts w:ascii="Times New Roman" w:eastAsia="Times New Roman" w:hAnsi="Times New Roman" w:cs="Times New Roman"/>
          <w:lang w:eastAsia="en-GB"/>
        </w:rPr>
        <w:t>. I now better understand how my actions, attitudes, and communication contribute to the wider workplace culture. By applying the lessons learned from this case study, I can continue to develop as a reflective and responsible professional.</w:t>
      </w:r>
    </w:p>
    <w:p w14:paraId="47018EDE" w14:textId="77777777" w:rsidR="00FE5B95" w:rsidRPr="00EF3D74" w:rsidRDefault="00FE5B95" w:rsidP="00EA611B">
      <w:pPr>
        <w:spacing w:before="100" w:beforeAutospacing="1" w:after="100" w:afterAutospacing="1" w:line="240" w:lineRule="auto"/>
        <w:rPr>
          <w:rFonts w:ascii="Times New Roman" w:eastAsia="Times New Roman" w:hAnsi="Times New Roman" w:cs="Times New Roman"/>
          <w:lang w:eastAsia="en-GB"/>
        </w:rPr>
      </w:pPr>
    </w:p>
    <w:p w14:paraId="2CBEB132"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6855CC47">
          <v:rect id="_x0000_i1031" style="width:0;height:1.5pt" o:hralign="center" o:hrstd="t" o:hr="t" fillcolor="#a0a0a0" stroked="f"/>
        </w:pict>
      </w:r>
    </w:p>
    <w:p w14:paraId="2AA089F5" w14:textId="77777777" w:rsidR="00EA611B" w:rsidRPr="00EF3D74" w:rsidRDefault="00EA611B" w:rsidP="00EA611B">
      <w:pPr>
        <w:pStyle w:val="Heading3"/>
        <w:rPr>
          <w:lang w:eastAsia="en-GB"/>
        </w:rPr>
      </w:pPr>
      <w:bookmarkStart w:id="12" w:name="_Toc220680886"/>
      <w:r w:rsidRPr="00EF3D74">
        <w:rPr>
          <w:lang w:eastAsia="en-GB"/>
        </w:rPr>
        <w:t>8. Personal Development Plan</w:t>
      </w:r>
      <w:bookmarkEnd w:id="12"/>
    </w:p>
    <w:tbl>
      <w:tblPr>
        <w:tblStyle w:val="a2"/>
        <w:tblpPr w:leftFromText="180" w:rightFromText="180" w:vertAnchor="text" w:horzAnchor="margin" w:tblpY="1098"/>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883"/>
      </w:tblGrid>
      <w:tr w:rsidR="00EA611B" w14:paraId="144BD1BE" w14:textId="77777777" w:rsidTr="00880089">
        <w:trPr>
          <w:trHeight w:val="615"/>
        </w:trPr>
        <w:tc>
          <w:tcPr>
            <w:tcW w:w="2139" w:type="dxa"/>
            <w:shd w:val="clear" w:color="auto" w:fill="D9D9D9"/>
          </w:tcPr>
          <w:p w14:paraId="0EA1AD5E" w14:textId="246ADB0B" w:rsidR="00EA611B" w:rsidRDefault="00880089" w:rsidP="00EA611B">
            <w:pPr>
              <w:rPr>
                <w:rFonts w:ascii="Arial Rounded" w:eastAsia="Arial Rounded" w:hAnsi="Arial Rounded" w:cs="Arial Rounded"/>
                <w:b/>
              </w:rPr>
            </w:pPr>
            <w:r w:rsidRPr="00880089">
              <w:rPr>
                <w:rFonts w:ascii="Times New Roman" w:eastAsia="Times New Roman" w:hAnsi="Times New Roman" w:cs="Times New Roman"/>
                <w:b/>
                <w:bCs/>
                <w:lang w:eastAsia="en-GB"/>
              </w:rPr>
              <w:t>Development Area</w:t>
            </w:r>
          </w:p>
        </w:tc>
        <w:tc>
          <w:tcPr>
            <w:tcW w:w="1948" w:type="dxa"/>
            <w:shd w:val="clear" w:color="auto" w:fill="D9D9D9"/>
          </w:tcPr>
          <w:p w14:paraId="6B84B055" w14:textId="4D4A886F" w:rsidR="00EA611B" w:rsidRDefault="00880089" w:rsidP="00EA611B">
            <w:pPr>
              <w:rPr>
                <w:rFonts w:ascii="Arial Rounded" w:eastAsia="Arial Rounded" w:hAnsi="Arial Rounded" w:cs="Arial Rounded"/>
                <w:b/>
              </w:rPr>
            </w:pPr>
            <w:r w:rsidRPr="00880089">
              <w:rPr>
                <w:rFonts w:ascii="Times New Roman" w:eastAsia="Times New Roman" w:hAnsi="Times New Roman" w:cs="Times New Roman"/>
                <w:b/>
                <w:bCs/>
                <w:lang w:eastAsia="en-GB"/>
              </w:rPr>
              <w:t>Development Objective</w:t>
            </w:r>
          </w:p>
        </w:tc>
        <w:tc>
          <w:tcPr>
            <w:tcW w:w="2045" w:type="dxa"/>
            <w:shd w:val="clear" w:color="auto" w:fill="D9D9D9"/>
          </w:tcPr>
          <w:p w14:paraId="5C6DAE21" w14:textId="16AD5EF9" w:rsidR="00EA611B" w:rsidRDefault="00880089" w:rsidP="00EA611B">
            <w:pPr>
              <w:jc w:val="center"/>
              <w:rPr>
                <w:rFonts w:ascii="Arial Rounded" w:eastAsia="Arial Rounded" w:hAnsi="Arial Rounded" w:cs="Arial Rounded"/>
                <w:b/>
              </w:rPr>
            </w:pPr>
            <w:r w:rsidRPr="00880089">
              <w:rPr>
                <w:rFonts w:ascii="Times New Roman" w:eastAsia="Times New Roman" w:hAnsi="Times New Roman" w:cs="Times New Roman"/>
                <w:b/>
                <w:bCs/>
                <w:lang w:eastAsia="en-GB"/>
              </w:rPr>
              <w:t>Planned Actions</w:t>
            </w:r>
          </w:p>
        </w:tc>
        <w:tc>
          <w:tcPr>
            <w:tcW w:w="2045" w:type="dxa"/>
            <w:shd w:val="clear" w:color="auto" w:fill="D9D9D9"/>
          </w:tcPr>
          <w:p w14:paraId="76BE0E90" w14:textId="79750911" w:rsidR="00EA611B" w:rsidRDefault="00880089" w:rsidP="00EA611B">
            <w:pPr>
              <w:jc w:val="center"/>
              <w:rPr>
                <w:rFonts w:ascii="Arial Rounded" w:eastAsia="Arial Rounded" w:hAnsi="Arial Rounded" w:cs="Arial Rounded"/>
                <w:b/>
              </w:rPr>
            </w:pPr>
            <w:r w:rsidRPr="00880089">
              <w:rPr>
                <w:rFonts w:ascii="Times New Roman" w:eastAsia="Times New Roman" w:hAnsi="Times New Roman" w:cs="Times New Roman"/>
                <w:b/>
                <w:bCs/>
                <w:lang w:eastAsia="en-GB"/>
              </w:rPr>
              <w:t>Timescale</w:t>
            </w:r>
          </w:p>
        </w:tc>
        <w:tc>
          <w:tcPr>
            <w:tcW w:w="1883" w:type="dxa"/>
            <w:shd w:val="clear" w:color="auto" w:fill="D9D9D9"/>
          </w:tcPr>
          <w:p w14:paraId="74419DB3" w14:textId="1EA7A4A7" w:rsidR="00EA611B" w:rsidRDefault="00880089" w:rsidP="00EA611B">
            <w:pPr>
              <w:rPr>
                <w:rFonts w:ascii="Arial Rounded" w:eastAsia="Arial Rounded" w:hAnsi="Arial Rounded" w:cs="Arial Rounded"/>
                <w:b/>
              </w:rPr>
            </w:pPr>
            <w:r w:rsidRPr="00880089">
              <w:rPr>
                <w:rFonts w:ascii="Times New Roman" w:eastAsia="Times New Roman" w:hAnsi="Times New Roman" w:cs="Times New Roman"/>
                <w:b/>
                <w:bCs/>
                <w:lang w:eastAsia="en-GB"/>
              </w:rPr>
              <w:t>How Success Will Be Measured</w:t>
            </w:r>
          </w:p>
        </w:tc>
      </w:tr>
      <w:tr w:rsidR="00EA611B" w14:paraId="1A8AA5AD" w14:textId="77777777" w:rsidTr="00880089">
        <w:trPr>
          <w:trHeight w:val="316"/>
        </w:trPr>
        <w:tc>
          <w:tcPr>
            <w:tcW w:w="2139" w:type="dxa"/>
          </w:tcPr>
          <w:p w14:paraId="3BBA2749" w14:textId="77777777" w:rsidR="00EA611B" w:rsidRDefault="00EA611B" w:rsidP="00EA611B"/>
          <w:p w14:paraId="6F81FD60" w14:textId="5A82C817" w:rsidR="00EA611B" w:rsidRDefault="00880089" w:rsidP="00EA611B">
            <w:r w:rsidRPr="00880089">
              <w:rPr>
                <w:rFonts w:ascii="Times New Roman" w:eastAsia="Times New Roman" w:hAnsi="Times New Roman" w:cs="Times New Roman"/>
                <w:lang w:eastAsia="en-GB"/>
              </w:rPr>
              <w:t>Communication skills</w:t>
            </w:r>
          </w:p>
          <w:p w14:paraId="68E22E41" w14:textId="77777777" w:rsidR="00EA611B" w:rsidRDefault="00EA611B" w:rsidP="00EA611B"/>
          <w:p w14:paraId="4815607C" w14:textId="77777777" w:rsidR="00EA611B" w:rsidRDefault="00EA611B" w:rsidP="00EA611B"/>
        </w:tc>
        <w:tc>
          <w:tcPr>
            <w:tcW w:w="1948" w:type="dxa"/>
          </w:tcPr>
          <w:p w14:paraId="77234BF6" w14:textId="011E72D9" w:rsidR="00EA611B" w:rsidRDefault="00880089" w:rsidP="00EA611B">
            <w:r w:rsidRPr="00880089">
              <w:rPr>
                <w:rFonts w:ascii="Times New Roman" w:eastAsia="Times New Roman" w:hAnsi="Times New Roman" w:cs="Times New Roman"/>
                <w:lang w:eastAsia="en-GB"/>
              </w:rPr>
              <w:t>Improve confidence and clarity when sharing professional opinions</w:t>
            </w:r>
          </w:p>
        </w:tc>
        <w:tc>
          <w:tcPr>
            <w:tcW w:w="2045" w:type="dxa"/>
          </w:tcPr>
          <w:p w14:paraId="2026112F" w14:textId="3EE827AA" w:rsidR="00EA611B" w:rsidRDefault="00880089" w:rsidP="00EA611B">
            <w:r w:rsidRPr="00880089">
              <w:rPr>
                <w:rFonts w:ascii="Times New Roman" w:eastAsia="Times New Roman" w:hAnsi="Times New Roman" w:cs="Times New Roman"/>
                <w:lang w:eastAsia="en-GB"/>
              </w:rPr>
              <w:t>Attend workplace training, practise speaking up in team discussions, request feedback from senior staff</w:t>
            </w:r>
          </w:p>
        </w:tc>
        <w:tc>
          <w:tcPr>
            <w:tcW w:w="2045" w:type="dxa"/>
          </w:tcPr>
          <w:p w14:paraId="6F6DF271" w14:textId="6F2002D1" w:rsidR="00EA611B" w:rsidRDefault="00880089" w:rsidP="00EA611B">
            <w:r w:rsidRPr="00880089">
              <w:rPr>
                <w:rFonts w:ascii="Times New Roman" w:eastAsia="Times New Roman" w:hAnsi="Times New Roman" w:cs="Times New Roman"/>
                <w:lang w:eastAsia="en-GB"/>
              </w:rPr>
              <w:t>6 months</w:t>
            </w:r>
          </w:p>
        </w:tc>
        <w:tc>
          <w:tcPr>
            <w:tcW w:w="1883" w:type="dxa"/>
          </w:tcPr>
          <w:p w14:paraId="67FAC5FF" w14:textId="0DEB48BE" w:rsidR="00EA611B" w:rsidRDefault="00880089" w:rsidP="00EA611B">
            <w:r w:rsidRPr="00880089">
              <w:rPr>
                <w:rFonts w:ascii="Times New Roman" w:eastAsia="Times New Roman" w:hAnsi="Times New Roman" w:cs="Times New Roman"/>
                <w:lang w:eastAsia="en-GB"/>
              </w:rPr>
              <w:t>Feedback from supervisors shows improved confidence and clearer communication</w:t>
            </w:r>
          </w:p>
        </w:tc>
      </w:tr>
      <w:tr w:rsidR="00EA611B" w14:paraId="395032C8" w14:textId="77777777" w:rsidTr="00880089">
        <w:trPr>
          <w:trHeight w:val="329"/>
        </w:trPr>
        <w:tc>
          <w:tcPr>
            <w:tcW w:w="2139" w:type="dxa"/>
          </w:tcPr>
          <w:p w14:paraId="54028FC0" w14:textId="77777777" w:rsidR="00EA611B" w:rsidRDefault="00EA611B" w:rsidP="00EA611B"/>
          <w:p w14:paraId="0151918B" w14:textId="2F0A4DAB" w:rsidR="00EA611B" w:rsidRDefault="00880089" w:rsidP="00EA611B">
            <w:r w:rsidRPr="00880089">
              <w:rPr>
                <w:rFonts w:ascii="Times New Roman" w:eastAsia="Times New Roman" w:hAnsi="Times New Roman" w:cs="Times New Roman"/>
                <w:lang w:eastAsia="en-GB"/>
              </w:rPr>
              <w:t>Awareness of bias and inclusion</w:t>
            </w:r>
          </w:p>
          <w:p w14:paraId="31493E57" w14:textId="77777777" w:rsidR="00EA611B" w:rsidRDefault="00EA611B" w:rsidP="00EA611B"/>
          <w:p w14:paraId="61E955F6" w14:textId="77777777" w:rsidR="00EA611B" w:rsidRDefault="00EA611B" w:rsidP="00EA611B"/>
        </w:tc>
        <w:tc>
          <w:tcPr>
            <w:tcW w:w="1948" w:type="dxa"/>
          </w:tcPr>
          <w:p w14:paraId="4F93B936" w14:textId="3D316C02" w:rsidR="00EA611B" w:rsidRDefault="00880089" w:rsidP="00EA611B">
            <w:r w:rsidRPr="00880089">
              <w:rPr>
                <w:rFonts w:ascii="Times New Roman" w:eastAsia="Times New Roman" w:hAnsi="Times New Roman" w:cs="Times New Roman"/>
                <w:lang w:eastAsia="en-GB"/>
              </w:rPr>
              <w:t>Increase understanding of unconscious bias and inclusive practice</w:t>
            </w:r>
          </w:p>
        </w:tc>
        <w:tc>
          <w:tcPr>
            <w:tcW w:w="2045" w:type="dxa"/>
          </w:tcPr>
          <w:p w14:paraId="713531EB" w14:textId="6154D74D" w:rsidR="00EA611B" w:rsidRDefault="00880089" w:rsidP="00EA611B">
            <w:r w:rsidRPr="00880089">
              <w:rPr>
                <w:rFonts w:ascii="Times New Roman" w:eastAsia="Times New Roman" w:hAnsi="Times New Roman" w:cs="Times New Roman"/>
                <w:lang w:eastAsia="en-GB"/>
              </w:rPr>
              <w:t>Complete equality and diversity training, reflect on daily practice, challenge unfair behaviour appropriately</w:t>
            </w:r>
          </w:p>
        </w:tc>
        <w:tc>
          <w:tcPr>
            <w:tcW w:w="2045" w:type="dxa"/>
          </w:tcPr>
          <w:p w14:paraId="20C8F464" w14:textId="65FEE4B4" w:rsidR="00EA611B" w:rsidRDefault="00880089" w:rsidP="00EA611B">
            <w:r w:rsidRPr="00880089">
              <w:rPr>
                <w:rFonts w:ascii="Times New Roman" w:eastAsia="Times New Roman" w:hAnsi="Times New Roman" w:cs="Times New Roman"/>
                <w:lang w:eastAsia="en-GB"/>
              </w:rPr>
              <w:t>3 months</w:t>
            </w:r>
          </w:p>
        </w:tc>
        <w:tc>
          <w:tcPr>
            <w:tcW w:w="1883" w:type="dxa"/>
          </w:tcPr>
          <w:p w14:paraId="58546915" w14:textId="43BB1A44" w:rsidR="00EA611B" w:rsidRDefault="00880089" w:rsidP="00EA611B">
            <w:r w:rsidRPr="00880089">
              <w:rPr>
                <w:rFonts w:ascii="Times New Roman" w:eastAsia="Times New Roman" w:hAnsi="Times New Roman" w:cs="Times New Roman"/>
                <w:lang w:eastAsia="en-GB"/>
              </w:rPr>
              <w:t>Able to identify bias in practice and demonstrate inclusive behaviour</w:t>
            </w:r>
          </w:p>
        </w:tc>
      </w:tr>
      <w:tr w:rsidR="00880089" w14:paraId="240CF213" w14:textId="77777777" w:rsidTr="00B61A76">
        <w:trPr>
          <w:trHeight w:val="316"/>
        </w:trPr>
        <w:tc>
          <w:tcPr>
            <w:tcW w:w="2139" w:type="dxa"/>
          </w:tcPr>
          <w:p w14:paraId="54B8E890" w14:textId="77777777" w:rsidR="00880089" w:rsidRDefault="00880089" w:rsidP="00880089"/>
          <w:p w14:paraId="54BEC835" w14:textId="28B44C34" w:rsidR="00880089" w:rsidRDefault="00880089" w:rsidP="00880089">
            <w:r w:rsidRPr="00880089">
              <w:rPr>
                <w:rFonts w:ascii="Times New Roman" w:eastAsia="Times New Roman" w:hAnsi="Times New Roman" w:cs="Times New Roman"/>
                <w:lang w:eastAsia="en-GB"/>
              </w:rPr>
              <w:t>Emotional self-management</w:t>
            </w:r>
          </w:p>
          <w:p w14:paraId="361388AC" w14:textId="77777777" w:rsidR="00880089" w:rsidRDefault="00880089" w:rsidP="00880089"/>
          <w:p w14:paraId="266F0C26" w14:textId="77777777" w:rsidR="00880089" w:rsidRDefault="00880089" w:rsidP="00880089"/>
        </w:tc>
        <w:tc>
          <w:tcPr>
            <w:tcW w:w="1948" w:type="dxa"/>
          </w:tcPr>
          <w:p w14:paraId="0D31C33B" w14:textId="5C62BF2F" w:rsidR="00880089" w:rsidRDefault="00880089" w:rsidP="00880089">
            <w:r w:rsidRPr="00880089">
              <w:rPr>
                <w:rFonts w:ascii="Times New Roman" w:eastAsia="Times New Roman" w:hAnsi="Times New Roman" w:cs="Times New Roman"/>
                <w:lang w:eastAsia="en-GB"/>
              </w:rPr>
              <w:t>Manage stress and remain calm in challenging situations</w:t>
            </w:r>
          </w:p>
        </w:tc>
        <w:tc>
          <w:tcPr>
            <w:tcW w:w="2045" w:type="dxa"/>
          </w:tcPr>
          <w:p w14:paraId="491B7577" w14:textId="0B67D4FF" w:rsidR="00880089" w:rsidRDefault="00880089" w:rsidP="00880089">
            <w:r w:rsidRPr="00880089">
              <w:rPr>
                <w:rFonts w:ascii="Times New Roman" w:eastAsia="Times New Roman" w:hAnsi="Times New Roman" w:cs="Times New Roman"/>
                <w:lang w:eastAsia="en-GB"/>
              </w:rPr>
              <w:t>Use stress-management techniques, plan workload effectively, seek peer support when needed</w:t>
            </w:r>
          </w:p>
        </w:tc>
        <w:tc>
          <w:tcPr>
            <w:tcW w:w="2045" w:type="dxa"/>
          </w:tcPr>
          <w:p w14:paraId="3D763790" w14:textId="00DC7C33" w:rsidR="00880089" w:rsidRDefault="00880089" w:rsidP="00880089">
            <w:r>
              <w:t>ONGOING</w:t>
            </w:r>
          </w:p>
        </w:tc>
        <w:tc>
          <w:tcPr>
            <w:tcW w:w="1883" w:type="dxa"/>
            <w:vAlign w:val="center"/>
          </w:tcPr>
          <w:p w14:paraId="7B3E6746" w14:textId="5DD85804" w:rsidR="00880089" w:rsidRDefault="00880089" w:rsidP="00880089">
            <w:r w:rsidRPr="00880089">
              <w:rPr>
                <w:rFonts w:ascii="Times New Roman" w:eastAsia="Times New Roman" w:hAnsi="Times New Roman" w:cs="Times New Roman"/>
                <w:lang w:eastAsia="en-GB"/>
              </w:rPr>
              <w:t>Reduced stress levels and ability to remain professional under pressure</w:t>
            </w:r>
          </w:p>
        </w:tc>
      </w:tr>
    </w:tbl>
    <w:p w14:paraId="6BD937B8" w14:textId="77777777" w:rsidR="00EA611B"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Reflecting on this assignment has highlighted areas for my development, including improving confidence in communication, increasing awareness of bias, and developing leadership skills. I plan to continue learning through training, supervision, and reflective practice. This will support my professional growth and help me maintain high standards of care and professionalism in future roles.</w:t>
      </w:r>
    </w:p>
    <w:p w14:paraId="3374FEAC" w14:textId="77777777" w:rsidR="00880089" w:rsidRDefault="00880089" w:rsidP="00EA611B">
      <w:pPr>
        <w:spacing w:before="100" w:beforeAutospacing="1" w:after="100" w:afterAutospacing="1" w:line="240" w:lineRule="auto"/>
        <w:rPr>
          <w:rFonts w:ascii="Times New Roman" w:eastAsia="Times New Roman" w:hAnsi="Times New Roman" w:cs="Times New Roman"/>
          <w:lang w:eastAsia="en-GB"/>
        </w:rPr>
      </w:pPr>
    </w:p>
    <w:p w14:paraId="6C070F52" w14:textId="77777777" w:rsidR="00880089" w:rsidRPr="00EF3D74" w:rsidRDefault="00880089" w:rsidP="00880089">
      <w:pPr>
        <w:pBdr>
          <w:bottom w:val="single" w:sz="4" w:space="31" w:color="auto"/>
        </w:pBdr>
        <w:spacing w:before="100" w:beforeAutospacing="1" w:after="100" w:afterAutospacing="1" w:line="240" w:lineRule="auto"/>
        <w:rPr>
          <w:rFonts w:ascii="Times New Roman" w:eastAsia="Times New Roman" w:hAnsi="Times New Roman" w:cs="Times New Roman"/>
          <w:lang w:eastAsia="en-GB"/>
        </w:rPr>
      </w:pPr>
    </w:p>
    <w:p w14:paraId="073B8522" w14:textId="186E3E49" w:rsidR="00EA611B" w:rsidRPr="00EF3D74" w:rsidRDefault="00EA611B" w:rsidP="00EA611B">
      <w:pPr>
        <w:spacing w:after="0" w:line="240" w:lineRule="auto"/>
        <w:rPr>
          <w:rFonts w:ascii="Times New Roman" w:eastAsia="Times New Roman" w:hAnsi="Times New Roman" w:cs="Times New Roman"/>
          <w:lang w:eastAsia="en-GB"/>
        </w:rPr>
      </w:pPr>
    </w:p>
    <w:p w14:paraId="116F236D" w14:textId="24EEB43C" w:rsidR="00EA611B" w:rsidRPr="00EF3D74" w:rsidRDefault="00EA611B" w:rsidP="00EA611B">
      <w:pPr>
        <w:pStyle w:val="Heading3"/>
        <w:rPr>
          <w:lang w:eastAsia="en-GB"/>
        </w:rPr>
      </w:pPr>
      <w:bookmarkStart w:id="13" w:name="_Toc220680887"/>
      <w:r w:rsidRPr="00EF3D74">
        <w:rPr>
          <w:lang w:eastAsia="en-GB"/>
        </w:rPr>
        <w:lastRenderedPageBreak/>
        <w:t>9. Conclusio</w:t>
      </w:r>
      <w:r w:rsidR="00880089">
        <w:rPr>
          <w:lang w:eastAsia="en-GB"/>
        </w:rPr>
        <w:t>n</w:t>
      </w:r>
      <w:bookmarkEnd w:id="13"/>
    </w:p>
    <w:p w14:paraId="6FAEB74E" w14:textId="4C529D6D" w:rsidR="00EA611B" w:rsidRPr="00EF3D74" w:rsidRDefault="00FE5B95" w:rsidP="00EA611B">
      <w:pPr>
        <w:spacing w:before="100" w:beforeAutospacing="1" w:after="100" w:afterAutospacing="1" w:line="240" w:lineRule="auto"/>
        <w:rPr>
          <w:rFonts w:ascii="Times New Roman" w:eastAsia="Times New Roman" w:hAnsi="Times New Roman" w:cs="Times New Roman"/>
          <w:lang w:eastAsia="en-GB"/>
        </w:rPr>
      </w:pPr>
      <w:r w:rsidRPr="00FE5B95">
        <w:rPr>
          <w:rFonts w:ascii="Times New Roman" w:eastAsia="Times New Roman" w:hAnsi="Times New Roman" w:cs="Times New Roman"/>
          <w:lang w:eastAsia="en-GB"/>
        </w:rPr>
        <w:t xml:space="preserve">This assignment has also highlighted the importance of continuous professional development. Professional practice is not fixed and requires ongoing reflection, learning, and improvement. By recognising areas for development and actively working to improve them, individuals can contribute positively to their organisations and protect their own </w:t>
      </w:r>
      <w:proofErr w:type="spellStart"/>
      <w:proofErr w:type="gramStart"/>
      <w:r w:rsidRPr="00FE5B95">
        <w:rPr>
          <w:rFonts w:ascii="Times New Roman" w:eastAsia="Times New Roman" w:hAnsi="Times New Roman" w:cs="Times New Roman"/>
          <w:lang w:eastAsia="en-GB"/>
        </w:rPr>
        <w:t>wellbeing.</w:t>
      </w:r>
      <w:r w:rsidR="00EA611B" w:rsidRPr="00EF3D74">
        <w:rPr>
          <w:rFonts w:ascii="Times New Roman" w:eastAsia="Times New Roman" w:hAnsi="Times New Roman" w:cs="Times New Roman"/>
          <w:lang w:eastAsia="en-GB"/>
        </w:rPr>
        <w:t>This</w:t>
      </w:r>
      <w:proofErr w:type="spellEnd"/>
      <w:proofErr w:type="gramEnd"/>
      <w:r w:rsidR="00EA611B" w:rsidRPr="00EF3D74">
        <w:rPr>
          <w:rFonts w:ascii="Times New Roman" w:eastAsia="Times New Roman" w:hAnsi="Times New Roman" w:cs="Times New Roman"/>
          <w:lang w:eastAsia="en-GB"/>
        </w:rPr>
        <w:t xml:space="preserve"> assignment has shown how poor professional practice, bias, and lack of accountability can negatively affect individuals, teams, and organisations. The case study of Dr Alice Parker highlights the serious consequences of exclusion and unfair treatment. Reflecting on my own role as a carer shows that these issues exist across different workplaces. Strong professional practice based on respect, fairness, and integrity is essential for creating positive, effective, and ethical working environments.</w:t>
      </w:r>
    </w:p>
    <w:p w14:paraId="1CBB19B5" w14:textId="77777777" w:rsidR="00EA611B" w:rsidRPr="00EF3D74" w:rsidRDefault="00EA611B" w:rsidP="00EA611B">
      <w:pPr>
        <w:spacing w:after="0"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pict w14:anchorId="6B05D60A">
          <v:rect id="_x0000_i1033" style="width:0;height:1.5pt" o:hralign="center" o:hrstd="t" o:hr="t" fillcolor="#a0a0a0" stroked="f"/>
        </w:pict>
      </w:r>
    </w:p>
    <w:p w14:paraId="50D5FDA9" w14:textId="77777777" w:rsidR="00EA611B" w:rsidRPr="00EF3D74" w:rsidRDefault="00EA611B" w:rsidP="00EA611B">
      <w:pPr>
        <w:pStyle w:val="Heading3"/>
        <w:rPr>
          <w:lang w:eastAsia="en-GB"/>
        </w:rPr>
      </w:pPr>
      <w:bookmarkStart w:id="14" w:name="_Toc220680888"/>
      <w:r w:rsidRPr="00EF3D74">
        <w:rPr>
          <w:lang w:eastAsia="en-GB"/>
        </w:rPr>
        <w:t>Reference List</w:t>
      </w:r>
      <w:bookmarkEnd w:id="14"/>
    </w:p>
    <w:p w14:paraId="3C710C1E" w14:textId="77777777" w:rsidR="00EA611B" w:rsidRPr="00EF3D74" w:rsidRDefault="00EA611B" w:rsidP="00EA611B">
      <w:pPr>
        <w:spacing w:before="100" w:beforeAutospacing="1" w:after="100" w:afterAutospacing="1" w:line="240" w:lineRule="auto"/>
        <w:rPr>
          <w:rFonts w:ascii="Times New Roman" w:eastAsia="Times New Roman" w:hAnsi="Times New Roman" w:cs="Times New Roman"/>
          <w:lang w:eastAsia="en-GB"/>
        </w:rPr>
      </w:pPr>
      <w:r w:rsidRPr="00EF3D74">
        <w:rPr>
          <w:rFonts w:ascii="Times New Roman" w:eastAsia="Times New Roman" w:hAnsi="Times New Roman" w:cs="Times New Roman"/>
          <w:lang w:eastAsia="en-GB"/>
        </w:rPr>
        <w:t xml:space="preserve">Avolio, B. J., &amp; Gardner, W. L. (2005). Authentic leadership development. </w:t>
      </w:r>
      <w:r w:rsidRPr="00EF3D74">
        <w:rPr>
          <w:rFonts w:ascii="Times New Roman" w:eastAsia="Times New Roman" w:hAnsi="Times New Roman" w:cs="Times New Roman"/>
          <w:i/>
          <w:iCs/>
          <w:lang w:eastAsia="en-GB"/>
        </w:rPr>
        <w:t>The Leadership Quarterly, 16</w:t>
      </w:r>
      <w:r w:rsidRPr="00EF3D74">
        <w:rPr>
          <w:rFonts w:ascii="Times New Roman" w:eastAsia="Times New Roman" w:hAnsi="Times New Roman" w:cs="Times New Roman"/>
          <w:lang w:eastAsia="en-GB"/>
        </w:rPr>
        <w:t>(3), 315–338.</w:t>
      </w:r>
      <w:r w:rsidRPr="00EF3D74">
        <w:rPr>
          <w:rFonts w:ascii="Times New Roman" w:eastAsia="Times New Roman" w:hAnsi="Times New Roman" w:cs="Times New Roman"/>
          <w:lang w:eastAsia="en-GB"/>
        </w:rPr>
        <w:br/>
        <w:t xml:space="preserve">Brown, M. E., &amp; Treviño, L. K. (2006). Ethical leadership. </w:t>
      </w:r>
      <w:r w:rsidRPr="00EF3D74">
        <w:rPr>
          <w:rFonts w:ascii="Times New Roman" w:eastAsia="Times New Roman" w:hAnsi="Times New Roman" w:cs="Times New Roman"/>
          <w:i/>
          <w:iCs/>
          <w:lang w:eastAsia="en-GB"/>
        </w:rPr>
        <w:t>The Leadership Quarterly, 17</w:t>
      </w:r>
      <w:r w:rsidRPr="00EF3D74">
        <w:rPr>
          <w:rFonts w:ascii="Times New Roman" w:eastAsia="Times New Roman" w:hAnsi="Times New Roman" w:cs="Times New Roman"/>
          <w:lang w:eastAsia="en-GB"/>
        </w:rPr>
        <w:t>(6), 595–616.</w:t>
      </w:r>
      <w:r w:rsidRPr="00EF3D74">
        <w:rPr>
          <w:rFonts w:ascii="Times New Roman" w:eastAsia="Times New Roman" w:hAnsi="Times New Roman" w:cs="Times New Roman"/>
          <w:lang w:eastAsia="en-GB"/>
        </w:rPr>
        <w:br/>
      </w:r>
      <w:proofErr w:type="spellStart"/>
      <w:r w:rsidRPr="00EF3D74">
        <w:rPr>
          <w:rFonts w:ascii="Times New Roman" w:eastAsia="Times New Roman" w:hAnsi="Times New Roman" w:cs="Times New Roman"/>
          <w:lang w:eastAsia="en-GB"/>
        </w:rPr>
        <w:t>Eagly</w:t>
      </w:r>
      <w:proofErr w:type="spellEnd"/>
      <w:r w:rsidRPr="00EF3D74">
        <w:rPr>
          <w:rFonts w:ascii="Times New Roman" w:eastAsia="Times New Roman" w:hAnsi="Times New Roman" w:cs="Times New Roman"/>
          <w:lang w:eastAsia="en-GB"/>
        </w:rPr>
        <w:t xml:space="preserve">, A. H., &amp; Karau, S. J. (2002). Prejudice toward female leaders. </w:t>
      </w:r>
      <w:r w:rsidRPr="00EF3D74">
        <w:rPr>
          <w:rFonts w:ascii="Times New Roman" w:eastAsia="Times New Roman" w:hAnsi="Times New Roman" w:cs="Times New Roman"/>
          <w:i/>
          <w:iCs/>
          <w:lang w:eastAsia="en-GB"/>
        </w:rPr>
        <w:t>Psychological Review, 109</w:t>
      </w:r>
      <w:r w:rsidRPr="00EF3D74">
        <w:rPr>
          <w:rFonts w:ascii="Times New Roman" w:eastAsia="Times New Roman" w:hAnsi="Times New Roman" w:cs="Times New Roman"/>
          <w:lang w:eastAsia="en-GB"/>
        </w:rPr>
        <w:t>(3), 573–598.</w:t>
      </w:r>
      <w:r w:rsidRPr="00EF3D74">
        <w:rPr>
          <w:rFonts w:ascii="Times New Roman" w:eastAsia="Times New Roman" w:hAnsi="Times New Roman" w:cs="Times New Roman"/>
          <w:lang w:eastAsia="en-GB"/>
        </w:rPr>
        <w:br/>
        <w:t xml:space="preserve">Edmondson, A. (1999). Psychological safety in work teams. </w:t>
      </w:r>
      <w:r w:rsidRPr="00EF3D74">
        <w:rPr>
          <w:rFonts w:ascii="Times New Roman" w:eastAsia="Times New Roman" w:hAnsi="Times New Roman" w:cs="Times New Roman"/>
          <w:i/>
          <w:iCs/>
          <w:lang w:eastAsia="en-GB"/>
        </w:rPr>
        <w:t>Administrative Science Quarterly, 44</w:t>
      </w:r>
      <w:r w:rsidRPr="00EF3D74">
        <w:rPr>
          <w:rFonts w:ascii="Times New Roman" w:eastAsia="Times New Roman" w:hAnsi="Times New Roman" w:cs="Times New Roman"/>
          <w:lang w:eastAsia="en-GB"/>
        </w:rPr>
        <w:t>(2), 350–383.</w:t>
      </w:r>
      <w:r w:rsidRPr="00EF3D74">
        <w:rPr>
          <w:rFonts w:ascii="Times New Roman" w:eastAsia="Times New Roman" w:hAnsi="Times New Roman" w:cs="Times New Roman"/>
          <w:lang w:eastAsia="en-GB"/>
        </w:rPr>
        <w:br/>
        <w:t xml:space="preserve">Edmondson, A. C., &amp; Lei, Z. (2014). Psychological safety. </w:t>
      </w:r>
      <w:r w:rsidRPr="00EF3D74">
        <w:rPr>
          <w:rFonts w:ascii="Times New Roman" w:eastAsia="Times New Roman" w:hAnsi="Times New Roman" w:cs="Times New Roman"/>
          <w:i/>
          <w:iCs/>
          <w:lang w:eastAsia="en-GB"/>
        </w:rPr>
        <w:t>Annual Review of Organizational Psychology</w:t>
      </w:r>
      <w:r w:rsidRPr="00EF3D74">
        <w:rPr>
          <w:rFonts w:ascii="Times New Roman" w:eastAsia="Times New Roman" w:hAnsi="Times New Roman" w:cs="Times New Roman"/>
          <w:lang w:eastAsia="en-GB"/>
        </w:rPr>
        <w:t>, 1, 23–43.</w:t>
      </w:r>
      <w:r w:rsidRPr="00EF3D74">
        <w:rPr>
          <w:rFonts w:ascii="Times New Roman" w:eastAsia="Times New Roman" w:hAnsi="Times New Roman" w:cs="Times New Roman"/>
          <w:lang w:eastAsia="en-GB"/>
        </w:rPr>
        <w:br/>
        <w:t>Tajfel, H., &amp; Turner, J. C. (1979). Intergroup conflict theory. Brooks/Cole.</w:t>
      </w:r>
      <w:r w:rsidRPr="00EF3D74">
        <w:rPr>
          <w:rFonts w:ascii="Times New Roman" w:eastAsia="Times New Roman" w:hAnsi="Times New Roman" w:cs="Times New Roman"/>
          <w:lang w:eastAsia="en-GB"/>
        </w:rPr>
        <w:br/>
        <w:t xml:space="preserve">West, M., et al. (2017). </w:t>
      </w:r>
      <w:r w:rsidRPr="00EF3D74">
        <w:rPr>
          <w:rFonts w:ascii="Times New Roman" w:eastAsia="Times New Roman" w:hAnsi="Times New Roman" w:cs="Times New Roman"/>
          <w:i/>
          <w:iCs/>
          <w:lang w:eastAsia="en-GB"/>
        </w:rPr>
        <w:t>Leadership and leadership development in healthcare</w:t>
      </w:r>
      <w:r w:rsidRPr="00EF3D74">
        <w:rPr>
          <w:rFonts w:ascii="Times New Roman" w:eastAsia="Times New Roman" w:hAnsi="Times New Roman" w:cs="Times New Roman"/>
          <w:lang w:eastAsia="en-GB"/>
        </w:rPr>
        <w:t>. The King’s Fund.</w:t>
      </w:r>
      <w:r w:rsidRPr="00EF3D74">
        <w:rPr>
          <w:rFonts w:ascii="Times New Roman" w:eastAsia="Times New Roman" w:hAnsi="Times New Roman" w:cs="Times New Roman"/>
          <w:lang w:eastAsia="en-GB"/>
        </w:rPr>
        <w:br/>
        <w:t>Equality Act 2010. UK Government.</w:t>
      </w:r>
      <w:r w:rsidRPr="00EF3D74">
        <w:rPr>
          <w:rFonts w:ascii="Times New Roman" w:eastAsia="Times New Roman" w:hAnsi="Times New Roman" w:cs="Times New Roman"/>
          <w:lang w:eastAsia="en-GB"/>
        </w:rPr>
        <w:br/>
        <w:t xml:space="preserve">CIPD. (2022). </w:t>
      </w:r>
      <w:r w:rsidRPr="00EF3D74">
        <w:rPr>
          <w:rFonts w:ascii="Times New Roman" w:eastAsia="Times New Roman" w:hAnsi="Times New Roman" w:cs="Times New Roman"/>
          <w:i/>
          <w:iCs/>
          <w:lang w:eastAsia="en-GB"/>
        </w:rPr>
        <w:t>Inclusive leadership</w:t>
      </w:r>
      <w:r w:rsidRPr="00EF3D74">
        <w:rPr>
          <w:rFonts w:ascii="Times New Roman" w:eastAsia="Times New Roman" w:hAnsi="Times New Roman" w:cs="Times New Roman"/>
          <w:lang w:eastAsia="en-GB"/>
        </w:rPr>
        <w:t>. Chartered Institute of Personnel and Development.</w:t>
      </w:r>
      <w:r w:rsidRPr="00EF3D74">
        <w:rPr>
          <w:rFonts w:ascii="Times New Roman" w:eastAsia="Times New Roman" w:hAnsi="Times New Roman" w:cs="Times New Roman"/>
          <w:lang w:eastAsia="en-GB"/>
        </w:rPr>
        <w:br/>
        <w:t xml:space="preserve">Skills for Care. (2021). </w:t>
      </w:r>
      <w:r w:rsidRPr="00EF3D74">
        <w:rPr>
          <w:rFonts w:ascii="Times New Roman" w:eastAsia="Times New Roman" w:hAnsi="Times New Roman" w:cs="Times New Roman"/>
          <w:i/>
          <w:iCs/>
          <w:lang w:eastAsia="en-GB"/>
        </w:rPr>
        <w:t>Professional values in care</w:t>
      </w:r>
      <w:r w:rsidRPr="00EF3D74">
        <w:rPr>
          <w:rFonts w:ascii="Times New Roman" w:eastAsia="Times New Roman" w:hAnsi="Times New Roman" w:cs="Times New Roman"/>
          <w:lang w:eastAsia="en-GB"/>
        </w:rPr>
        <w:t>.</w:t>
      </w:r>
    </w:p>
    <w:p w14:paraId="25977DF1" w14:textId="77777777" w:rsidR="004D32FF" w:rsidRDefault="004D32FF"/>
    <w:p w14:paraId="3EE477E5" w14:textId="77777777" w:rsidR="00583709" w:rsidRDefault="00583709"/>
    <w:p w14:paraId="023605CA" w14:textId="79C91686" w:rsidR="004D32FF" w:rsidRDefault="004D32FF">
      <w:bookmarkStart w:id="15" w:name="_ihv636" w:colFirst="0" w:colLast="0"/>
      <w:bookmarkEnd w:id="15"/>
    </w:p>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0E81D76F" w14:textId="4145DEFF" w:rsidR="004D32FF" w:rsidRDefault="004D32FF" w:rsidP="004D32FF"/>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BD29E3E" w14:textId="6E4BC45C" w:rsidR="00583709" w:rsidRPr="00EA611B" w:rsidRDefault="00583709" w:rsidP="00EA611B">
      <w:pPr>
        <w:pStyle w:val="Heading2"/>
      </w:pPr>
      <w:bookmarkStart w:id="16" w:name="_32hioqz" w:colFirst="0" w:colLast="0"/>
      <w:bookmarkStart w:id="17" w:name="_1hmsyys" w:colFirst="0" w:colLast="0"/>
      <w:bookmarkEnd w:id="16"/>
      <w:bookmarkEnd w:id="17"/>
    </w:p>
    <w:sectPr w:rsidR="00583709" w:rsidRPr="00EA611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1772B" w14:textId="77777777" w:rsidR="00652330" w:rsidRDefault="00652330" w:rsidP="00F23277">
      <w:pPr>
        <w:spacing w:after="0" w:line="240" w:lineRule="auto"/>
      </w:pPr>
      <w:r>
        <w:separator/>
      </w:r>
    </w:p>
  </w:endnote>
  <w:endnote w:type="continuationSeparator" w:id="0">
    <w:p w14:paraId="53BA2617" w14:textId="77777777" w:rsidR="00652330" w:rsidRDefault="00652330"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36611" w14:textId="77777777" w:rsidR="00652330" w:rsidRDefault="00652330" w:rsidP="00F23277">
      <w:pPr>
        <w:spacing w:after="0" w:line="240" w:lineRule="auto"/>
      </w:pPr>
      <w:r>
        <w:separator/>
      </w:r>
    </w:p>
  </w:footnote>
  <w:footnote w:type="continuationSeparator" w:id="0">
    <w:p w14:paraId="72BD7D6C" w14:textId="77777777" w:rsidR="00652330" w:rsidRDefault="00652330"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555A0"/>
    <w:rsid w:val="00183B04"/>
    <w:rsid w:val="001C436B"/>
    <w:rsid w:val="001C7539"/>
    <w:rsid w:val="001C7B27"/>
    <w:rsid w:val="002E716E"/>
    <w:rsid w:val="004C5C04"/>
    <w:rsid w:val="004D32FF"/>
    <w:rsid w:val="00536779"/>
    <w:rsid w:val="00583709"/>
    <w:rsid w:val="005D461C"/>
    <w:rsid w:val="005F3DB2"/>
    <w:rsid w:val="0061648D"/>
    <w:rsid w:val="00652330"/>
    <w:rsid w:val="0068457A"/>
    <w:rsid w:val="007E21BD"/>
    <w:rsid w:val="008312FD"/>
    <w:rsid w:val="00880089"/>
    <w:rsid w:val="00AF6397"/>
    <w:rsid w:val="00B04ED5"/>
    <w:rsid w:val="00E20C2C"/>
    <w:rsid w:val="00E841CA"/>
    <w:rsid w:val="00E907BC"/>
    <w:rsid w:val="00EA611B"/>
    <w:rsid w:val="00F23277"/>
    <w:rsid w:val="00F867C0"/>
    <w:rsid w:val="00FE5B95"/>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A611B"/>
    <w:pPr>
      <w:spacing w:after="100"/>
      <w:ind w:left="440"/>
    </w:pPr>
  </w:style>
  <w:style w:type="paragraph" w:styleId="NoSpacing">
    <w:name w:val="No Spacing"/>
    <w:uiPriority w:val="1"/>
    <w:qFormat/>
    <w:rsid w:val="00EA61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43a8befdf40e8aae5227dcb13dc13824">
  <xsd:schema xmlns:xsd="http://www.w3.org/2001/XMLSchema" xmlns:xs="http://www.w3.org/2001/XMLSchema" xmlns:p="http://schemas.microsoft.com/office/2006/metadata/properties" xmlns:ns3="11aa0710-6065-45a4-8555-6680b95a1f9d" targetNamespace="http://schemas.microsoft.com/office/2006/metadata/properties" ma:root="true" ma:fieldsID="444946fa4f9685bade8a08f8691d8976"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CBE81A93-96D0-4387-872A-F36C96AD2B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B44A7A-D893-44C2-B911-39EA89AD0E94}">
  <ds:schemaRefs>
    <ds:schemaRef ds:uri="http://schemas.microsoft.com/sharepoint/v3/contenttype/forms"/>
  </ds:schemaRefs>
</ds:datastoreItem>
</file>

<file path=customXml/itemProps3.xml><?xml version="1.0" encoding="utf-8"?>
<ds:datastoreItem xmlns:ds="http://schemas.openxmlformats.org/officeDocument/2006/customXml" ds:itemID="{97705104-2C7F-4AC5-BC40-B1EC942E56CA}">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2952</Words>
  <Characters>16828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lucie anne jones</dc:creator>
  <cp:lastModifiedBy>Lucie Jones (2220071)</cp:lastModifiedBy>
  <cp:revision>2</cp:revision>
  <dcterms:created xsi:type="dcterms:W3CDTF">2026-01-30T15:58:00Z</dcterms:created>
  <dcterms:modified xsi:type="dcterms:W3CDTF">2026-01-30T15:58:00Z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