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ECCD4" w14:textId="5D587084" w:rsidR="00AD0D43" w:rsidRDefault="00AF470B" w:rsidP="002B612F">
      <w:pPr>
        <w:jc w:val="center"/>
      </w:pPr>
    </w:p>
    <w:p w14:paraId="205DAE44" w14:textId="5AA16BCC" w:rsidR="002B612F" w:rsidRDefault="78BAB5B9">
      <w:r w:rsidRPr="78BAB5B9">
        <w:rPr>
          <w:b/>
          <w:bCs/>
        </w:rPr>
        <w:t>Module: Digital skills and research method</w:t>
      </w:r>
    </w:p>
    <w:p w14:paraId="0E1354A3" w14:textId="7B9C649E" w:rsidR="78BAB5B9" w:rsidRDefault="78BAB5B9" w:rsidP="78BAB5B9">
      <w:pPr>
        <w:rPr>
          <w:b/>
          <w:bCs/>
        </w:rPr>
      </w:pPr>
      <w:r w:rsidRPr="78BAB5B9">
        <w:rPr>
          <w:b/>
          <w:bCs/>
        </w:rPr>
        <w:t>Module code: BMSW4003</w:t>
      </w:r>
    </w:p>
    <w:p w14:paraId="1868EEF4" w14:textId="07A1C530" w:rsidR="78BAB5B9" w:rsidRDefault="78BAB5B9" w:rsidP="78BAB5B9">
      <w:pPr>
        <w:rPr>
          <w:b/>
          <w:bCs/>
        </w:rPr>
      </w:pPr>
      <w:r w:rsidRPr="78BAB5B9">
        <w:rPr>
          <w:b/>
          <w:bCs/>
        </w:rPr>
        <w:t xml:space="preserve">Student name: Sana </w:t>
      </w:r>
      <w:proofErr w:type="spellStart"/>
      <w:r w:rsidRPr="78BAB5B9">
        <w:rPr>
          <w:b/>
          <w:bCs/>
        </w:rPr>
        <w:t>Sahir</w:t>
      </w:r>
      <w:proofErr w:type="spellEnd"/>
    </w:p>
    <w:p w14:paraId="75AA7795" w14:textId="127010C1" w:rsidR="78BAB5B9" w:rsidRDefault="78BAB5B9" w:rsidP="78BAB5B9">
      <w:pPr>
        <w:rPr>
          <w:b/>
          <w:bCs/>
        </w:rPr>
      </w:pPr>
      <w:r w:rsidRPr="78BAB5B9">
        <w:rPr>
          <w:b/>
          <w:bCs/>
        </w:rPr>
        <w:t>Student ID: 2113594</w:t>
      </w:r>
    </w:p>
    <w:p w14:paraId="70DCB3F0" w14:textId="2E1FD12C" w:rsidR="78BAB5B9" w:rsidRDefault="78BAB5B9" w:rsidP="78BAB5B9">
      <w:pPr>
        <w:rPr>
          <w:b/>
          <w:bCs/>
        </w:rPr>
      </w:pPr>
      <w:r w:rsidRPr="78BAB5B9">
        <w:rPr>
          <w:b/>
          <w:bCs/>
        </w:rPr>
        <w:t xml:space="preserve">Lecturer: Joy </w:t>
      </w:r>
      <w:proofErr w:type="spellStart"/>
      <w:r w:rsidRPr="78BAB5B9">
        <w:rPr>
          <w:b/>
          <w:bCs/>
        </w:rPr>
        <w:t>Botu</w:t>
      </w:r>
      <w:proofErr w:type="spellEnd"/>
    </w:p>
    <w:p w14:paraId="182CEE1B" w14:textId="1AC2BB6A" w:rsidR="78BAB5B9" w:rsidRDefault="78BAB5B9" w:rsidP="78BAB5B9">
      <w:pPr>
        <w:rPr>
          <w:b/>
          <w:bCs/>
        </w:rPr>
      </w:pPr>
    </w:p>
    <w:p w14:paraId="616F6D63" w14:textId="1A65CC96" w:rsidR="005C17E9" w:rsidRPr="00E03FFA" w:rsidRDefault="005C17E9" w:rsidP="00E03FFA">
      <w:pPr>
        <w:jc w:val="center"/>
        <w:rPr>
          <w:b/>
          <w:bCs/>
          <w:sz w:val="36"/>
          <w:szCs w:val="36"/>
        </w:rPr>
      </w:pPr>
    </w:p>
    <w:p w14:paraId="2B1C64A5" w14:textId="77777777" w:rsidR="00E03FFA" w:rsidRDefault="00E03FFA" w:rsidP="00E03FFA">
      <w:pPr>
        <w:jc w:val="center"/>
        <w:rPr>
          <w:b/>
          <w:bCs/>
          <w:sz w:val="36"/>
          <w:szCs w:val="36"/>
        </w:rPr>
      </w:pPr>
    </w:p>
    <w:p w14:paraId="2D72CDCA" w14:textId="3EB9E3E1" w:rsidR="001E63CB" w:rsidRDefault="001E63CB" w:rsidP="78BAB5B9">
      <w:pPr>
        <w:jc w:val="center"/>
        <w:rPr>
          <w:b/>
          <w:bCs/>
          <w:i/>
          <w:iCs/>
          <w:sz w:val="36"/>
          <w:szCs w:val="36"/>
        </w:rPr>
      </w:pPr>
    </w:p>
    <w:p w14:paraId="3E50C4EB" w14:textId="3B9F4B34" w:rsidR="006554E2" w:rsidRDefault="006554E2" w:rsidP="00E03FFA">
      <w:pPr>
        <w:jc w:val="center"/>
        <w:rPr>
          <w:b/>
          <w:bCs/>
          <w:i/>
          <w:iCs/>
          <w:sz w:val="36"/>
          <w:szCs w:val="36"/>
        </w:rPr>
      </w:pPr>
    </w:p>
    <w:p w14:paraId="6914EFF1" w14:textId="71567F2C" w:rsidR="006554E2" w:rsidRPr="006554E2" w:rsidRDefault="006554E2" w:rsidP="00A53B0E">
      <w:pPr>
        <w:jc w:val="center"/>
        <w:rPr>
          <w:b/>
          <w:bCs/>
          <w:iCs/>
          <w:sz w:val="36"/>
          <w:szCs w:val="36"/>
        </w:rPr>
      </w:pPr>
      <w:r w:rsidRPr="006554E2">
        <w:rPr>
          <w:b/>
          <w:bCs/>
          <w:iCs/>
          <w:sz w:val="36"/>
          <w:szCs w:val="36"/>
        </w:rPr>
        <w:t>Research skills for</w:t>
      </w:r>
      <w:r w:rsidR="00A53B0E">
        <w:rPr>
          <w:b/>
          <w:bCs/>
          <w:iCs/>
          <w:sz w:val="36"/>
          <w:szCs w:val="36"/>
        </w:rPr>
        <w:t xml:space="preserve"> </w:t>
      </w:r>
      <w:r w:rsidRPr="006554E2">
        <w:rPr>
          <w:b/>
          <w:bCs/>
          <w:iCs/>
          <w:sz w:val="36"/>
          <w:szCs w:val="36"/>
        </w:rPr>
        <w:t>healthcare</w:t>
      </w:r>
    </w:p>
    <w:p w14:paraId="770EF544" w14:textId="77777777" w:rsidR="00F91837" w:rsidRDefault="00F91837"/>
    <w:p w14:paraId="1787981B" w14:textId="3CEAB2FB" w:rsidR="00F6036A" w:rsidRPr="002232E7" w:rsidRDefault="00F91837" w:rsidP="002232E7">
      <w:pPr>
        <w:jc w:val="center"/>
        <w:rPr>
          <w:b/>
          <w:bCs/>
          <w:i/>
          <w:iCs/>
          <w:color w:val="FF0000"/>
          <w:sz w:val="36"/>
          <w:szCs w:val="36"/>
        </w:rPr>
      </w:pPr>
      <w:r w:rsidRPr="002232E7">
        <w:rPr>
          <w:sz w:val="36"/>
          <w:szCs w:val="36"/>
        </w:rPr>
        <w:t xml:space="preserve">Research Title - </w:t>
      </w:r>
      <w:r w:rsidR="00CB4480" w:rsidRPr="002232E7">
        <w:rPr>
          <w:b/>
          <w:bCs/>
          <w:i/>
          <w:iCs/>
          <w:sz w:val="36"/>
          <w:szCs w:val="36"/>
        </w:rPr>
        <w:t xml:space="preserve">Impact of new technology solutions </w:t>
      </w:r>
      <w:r w:rsidR="00023C4C" w:rsidRPr="002232E7">
        <w:rPr>
          <w:b/>
          <w:bCs/>
          <w:i/>
          <w:iCs/>
          <w:sz w:val="36"/>
          <w:szCs w:val="36"/>
        </w:rPr>
        <w:t>in NHS</w:t>
      </w:r>
    </w:p>
    <w:p w14:paraId="6B8E4229" w14:textId="77777777" w:rsidR="00F6036A" w:rsidRDefault="00F6036A">
      <w:r>
        <w:br w:type="page"/>
      </w:r>
    </w:p>
    <w:p w14:paraId="7B96584C" w14:textId="65819AFE" w:rsidR="00132CBB" w:rsidRPr="00C8011E" w:rsidRDefault="00C8011E" w:rsidP="00A33F2C">
      <w:pPr>
        <w:pStyle w:val="Heading1"/>
      </w:pPr>
      <w:bookmarkStart w:id="0" w:name="_Toc92544213"/>
      <w:r w:rsidRPr="00C8011E">
        <w:t>Abstract</w:t>
      </w:r>
      <w:bookmarkEnd w:id="0"/>
    </w:p>
    <w:p w14:paraId="7ACE26DC" w14:textId="597A4E1A" w:rsidR="006937D1" w:rsidRDefault="006937D1" w:rsidP="006937D1">
      <w:r>
        <w:t xml:space="preserve">Rapid technology advancements may be able to alleviate some of the rising labour demands that are being imposed on the world's population as it ages and suffers from an increasing burden of chronic illness. Long-term care (LTC) facilities, </w:t>
      </w:r>
      <w:r w:rsidR="007A20E6">
        <w:t>NHS</w:t>
      </w:r>
      <w:r>
        <w:t xml:space="preserve"> workers, may benefit from their aid in recruiting, retaining, and improving the overall efficiency of their efforts to care for the elderly. There is little information available when it comes to assessing the quantity, skill level, and training requirements of the workforce required to care for the elderly in the United </w:t>
      </w:r>
      <w:r w:rsidR="009D4DEA">
        <w:t>Kingdom</w:t>
      </w:r>
      <w:r>
        <w:t>. It is necessary to fill up the knowledge gap by evaluating which technologies can assist in recruiting, training, and retaining the long-term care workforce. Technology that is presently or soon will be used by customers and/or long-term care personnel is used in this process.</w:t>
      </w:r>
    </w:p>
    <w:p w14:paraId="33A239E7" w14:textId="67E982FF" w:rsidR="00337C65" w:rsidRDefault="00337C65" w:rsidP="006937D1">
      <w:r>
        <w:br w:type="page"/>
      </w:r>
    </w:p>
    <w:sdt>
      <w:sdtPr>
        <w:rPr>
          <w:rFonts w:ascii="Times New Roman" w:eastAsiaTheme="minorHAnsi" w:hAnsi="Times New Roman" w:cs="Times New Roman"/>
          <w:color w:val="auto"/>
          <w:sz w:val="24"/>
          <w:szCs w:val="24"/>
          <w:lang w:val="en-GB"/>
        </w:rPr>
        <w:id w:val="-1295440808"/>
        <w:docPartObj>
          <w:docPartGallery w:val="Table of Contents"/>
          <w:docPartUnique/>
        </w:docPartObj>
      </w:sdtPr>
      <w:sdtEndPr>
        <w:rPr>
          <w:b/>
          <w:bCs/>
          <w:noProof/>
        </w:rPr>
      </w:sdtEndPr>
      <w:sdtContent>
        <w:p w14:paraId="0E77978D" w14:textId="30DF59D6" w:rsidR="00246420" w:rsidRPr="000D6F46" w:rsidRDefault="00246420" w:rsidP="000D6F46">
          <w:pPr>
            <w:pStyle w:val="TOCHeading"/>
            <w:spacing w:after="240"/>
            <w:jc w:val="center"/>
            <w:rPr>
              <w:rFonts w:ascii="Times New Roman" w:hAnsi="Times New Roman" w:cs="Times New Roman"/>
            </w:rPr>
          </w:pPr>
          <w:r w:rsidRPr="000D6F46">
            <w:rPr>
              <w:rFonts w:ascii="Times New Roman" w:hAnsi="Times New Roman" w:cs="Times New Roman"/>
            </w:rPr>
            <w:t>Table of Contents</w:t>
          </w:r>
        </w:p>
        <w:p w14:paraId="1A342FC8" w14:textId="248AD9B0" w:rsidR="004159AF" w:rsidRDefault="00246420">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92544213" w:history="1">
            <w:r w:rsidR="004159AF" w:rsidRPr="00E16DCB">
              <w:rPr>
                <w:rStyle w:val="Hyperlink"/>
                <w:noProof/>
              </w:rPr>
              <w:t>Abstract</w:t>
            </w:r>
            <w:r w:rsidR="004159AF">
              <w:rPr>
                <w:noProof/>
                <w:webHidden/>
              </w:rPr>
              <w:tab/>
            </w:r>
            <w:r w:rsidR="004159AF">
              <w:rPr>
                <w:noProof/>
                <w:webHidden/>
              </w:rPr>
              <w:fldChar w:fldCharType="begin"/>
            </w:r>
            <w:r w:rsidR="004159AF">
              <w:rPr>
                <w:noProof/>
                <w:webHidden/>
              </w:rPr>
              <w:instrText xml:space="preserve"> PAGEREF _Toc92544213 \h </w:instrText>
            </w:r>
            <w:r w:rsidR="004159AF">
              <w:rPr>
                <w:noProof/>
                <w:webHidden/>
              </w:rPr>
            </w:r>
            <w:r w:rsidR="004159AF">
              <w:rPr>
                <w:noProof/>
                <w:webHidden/>
              </w:rPr>
              <w:fldChar w:fldCharType="separate"/>
            </w:r>
            <w:r w:rsidR="004159AF">
              <w:rPr>
                <w:noProof/>
                <w:webHidden/>
              </w:rPr>
              <w:t>2</w:t>
            </w:r>
            <w:r w:rsidR="004159AF">
              <w:rPr>
                <w:noProof/>
                <w:webHidden/>
              </w:rPr>
              <w:fldChar w:fldCharType="end"/>
            </w:r>
          </w:hyperlink>
        </w:p>
        <w:p w14:paraId="5F19D9CE" w14:textId="741FDF61"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14" w:history="1">
            <w:r w:rsidR="004159AF" w:rsidRPr="00E16DCB">
              <w:rPr>
                <w:rStyle w:val="Hyperlink"/>
                <w:noProof/>
              </w:rPr>
              <w:t>Introduction</w:t>
            </w:r>
            <w:r w:rsidR="004159AF">
              <w:rPr>
                <w:noProof/>
                <w:webHidden/>
              </w:rPr>
              <w:tab/>
            </w:r>
            <w:r w:rsidR="004159AF">
              <w:rPr>
                <w:noProof/>
                <w:webHidden/>
              </w:rPr>
              <w:fldChar w:fldCharType="begin"/>
            </w:r>
            <w:r w:rsidR="004159AF">
              <w:rPr>
                <w:noProof/>
                <w:webHidden/>
              </w:rPr>
              <w:instrText xml:space="preserve"> PAGEREF _Toc92544214 \h </w:instrText>
            </w:r>
            <w:r w:rsidR="004159AF">
              <w:rPr>
                <w:noProof/>
                <w:webHidden/>
              </w:rPr>
            </w:r>
            <w:r w:rsidR="004159AF">
              <w:rPr>
                <w:noProof/>
                <w:webHidden/>
              </w:rPr>
              <w:fldChar w:fldCharType="separate"/>
            </w:r>
            <w:r w:rsidR="004159AF">
              <w:rPr>
                <w:noProof/>
                <w:webHidden/>
              </w:rPr>
              <w:t>4</w:t>
            </w:r>
            <w:r w:rsidR="004159AF">
              <w:rPr>
                <w:noProof/>
                <w:webHidden/>
              </w:rPr>
              <w:fldChar w:fldCharType="end"/>
            </w:r>
          </w:hyperlink>
        </w:p>
        <w:p w14:paraId="7DC59EFB" w14:textId="561B63ED"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15" w:history="1">
            <w:r w:rsidR="004159AF" w:rsidRPr="00E16DCB">
              <w:rPr>
                <w:rStyle w:val="Hyperlink"/>
                <w:noProof/>
              </w:rPr>
              <w:t>The rationale of the study</w:t>
            </w:r>
            <w:r w:rsidR="004159AF">
              <w:rPr>
                <w:noProof/>
                <w:webHidden/>
              </w:rPr>
              <w:tab/>
            </w:r>
            <w:r w:rsidR="004159AF">
              <w:rPr>
                <w:noProof/>
                <w:webHidden/>
              </w:rPr>
              <w:fldChar w:fldCharType="begin"/>
            </w:r>
            <w:r w:rsidR="004159AF">
              <w:rPr>
                <w:noProof/>
                <w:webHidden/>
              </w:rPr>
              <w:instrText xml:space="preserve"> PAGEREF _Toc92544215 \h </w:instrText>
            </w:r>
            <w:r w:rsidR="004159AF">
              <w:rPr>
                <w:noProof/>
                <w:webHidden/>
              </w:rPr>
            </w:r>
            <w:r w:rsidR="004159AF">
              <w:rPr>
                <w:noProof/>
                <w:webHidden/>
              </w:rPr>
              <w:fldChar w:fldCharType="separate"/>
            </w:r>
            <w:r w:rsidR="004159AF">
              <w:rPr>
                <w:noProof/>
                <w:webHidden/>
              </w:rPr>
              <w:t>4</w:t>
            </w:r>
            <w:r w:rsidR="004159AF">
              <w:rPr>
                <w:noProof/>
                <w:webHidden/>
              </w:rPr>
              <w:fldChar w:fldCharType="end"/>
            </w:r>
          </w:hyperlink>
        </w:p>
        <w:p w14:paraId="2170F9A6" w14:textId="766A64A4"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16" w:history="1">
            <w:r w:rsidR="004159AF" w:rsidRPr="00E16DCB">
              <w:rPr>
                <w:rStyle w:val="Hyperlink"/>
                <w:noProof/>
              </w:rPr>
              <w:t>Research objectives</w:t>
            </w:r>
            <w:r w:rsidR="004159AF">
              <w:rPr>
                <w:noProof/>
                <w:webHidden/>
              </w:rPr>
              <w:tab/>
            </w:r>
            <w:r w:rsidR="004159AF">
              <w:rPr>
                <w:noProof/>
                <w:webHidden/>
              </w:rPr>
              <w:fldChar w:fldCharType="begin"/>
            </w:r>
            <w:r w:rsidR="004159AF">
              <w:rPr>
                <w:noProof/>
                <w:webHidden/>
              </w:rPr>
              <w:instrText xml:space="preserve"> PAGEREF _Toc92544216 \h </w:instrText>
            </w:r>
            <w:r w:rsidR="004159AF">
              <w:rPr>
                <w:noProof/>
                <w:webHidden/>
              </w:rPr>
            </w:r>
            <w:r w:rsidR="004159AF">
              <w:rPr>
                <w:noProof/>
                <w:webHidden/>
              </w:rPr>
              <w:fldChar w:fldCharType="separate"/>
            </w:r>
            <w:r w:rsidR="004159AF">
              <w:rPr>
                <w:noProof/>
                <w:webHidden/>
              </w:rPr>
              <w:t>4</w:t>
            </w:r>
            <w:r w:rsidR="004159AF">
              <w:rPr>
                <w:noProof/>
                <w:webHidden/>
              </w:rPr>
              <w:fldChar w:fldCharType="end"/>
            </w:r>
          </w:hyperlink>
        </w:p>
        <w:p w14:paraId="06260F87" w14:textId="7A2BFC7E"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17" w:history="1">
            <w:r w:rsidR="004159AF" w:rsidRPr="00E16DCB">
              <w:rPr>
                <w:rStyle w:val="Hyperlink"/>
                <w:noProof/>
              </w:rPr>
              <w:t>Research questions</w:t>
            </w:r>
            <w:r w:rsidR="004159AF">
              <w:rPr>
                <w:noProof/>
                <w:webHidden/>
              </w:rPr>
              <w:tab/>
            </w:r>
            <w:r w:rsidR="004159AF">
              <w:rPr>
                <w:noProof/>
                <w:webHidden/>
              </w:rPr>
              <w:fldChar w:fldCharType="begin"/>
            </w:r>
            <w:r w:rsidR="004159AF">
              <w:rPr>
                <w:noProof/>
                <w:webHidden/>
              </w:rPr>
              <w:instrText xml:space="preserve"> PAGEREF _Toc92544217 \h </w:instrText>
            </w:r>
            <w:r w:rsidR="004159AF">
              <w:rPr>
                <w:noProof/>
                <w:webHidden/>
              </w:rPr>
            </w:r>
            <w:r w:rsidR="004159AF">
              <w:rPr>
                <w:noProof/>
                <w:webHidden/>
              </w:rPr>
              <w:fldChar w:fldCharType="separate"/>
            </w:r>
            <w:r w:rsidR="004159AF">
              <w:rPr>
                <w:noProof/>
                <w:webHidden/>
              </w:rPr>
              <w:t>5</w:t>
            </w:r>
            <w:r w:rsidR="004159AF">
              <w:rPr>
                <w:noProof/>
                <w:webHidden/>
              </w:rPr>
              <w:fldChar w:fldCharType="end"/>
            </w:r>
          </w:hyperlink>
        </w:p>
        <w:p w14:paraId="7D2E66AF" w14:textId="67B359E4"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18" w:history="1">
            <w:r w:rsidR="004159AF" w:rsidRPr="00E16DCB">
              <w:rPr>
                <w:rStyle w:val="Hyperlink"/>
                <w:noProof/>
              </w:rPr>
              <w:t>Research methodology</w:t>
            </w:r>
            <w:r w:rsidR="004159AF">
              <w:rPr>
                <w:noProof/>
                <w:webHidden/>
              </w:rPr>
              <w:tab/>
            </w:r>
            <w:r w:rsidR="004159AF">
              <w:rPr>
                <w:noProof/>
                <w:webHidden/>
              </w:rPr>
              <w:fldChar w:fldCharType="begin"/>
            </w:r>
            <w:r w:rsidR="004159AF">
              <w:rPr>
                <w:noProof/>
                <w:webHidden/>
              </w:rPr>
              <w:instrText xml:space="preserve"> PAGEREF _Toc92544218 \h </w:instrText>
            </w:r>
            <w:r w:rsidR="004159AF">
              <w:rPr>
                <w:noProof/>
                <w:webHidden/>
              </w:rPr>
            </w:r>
            <w:r w:rsidR="004159AF">
              <w:rPr>
                <w:noProof/>
                <w:webHidden/>
              </w:rPr>
              <w:fldChar w:fldCharType="separate"/>
            </w:r>
            <w:r w:rsidR="004159AF">
              <w:rPr>
                <w:noProof/>
                <w:webHidden/>
              </w:rPr>
              <w:t>5</w:t>
            </w:r>
            <w:r w:rsidR="004159AF">
              <w:rPr>
                <w:noProof/>
                <w:webHidden/>
              </w:rPr>
              <w:fldChar w:fldCharType="end"/>
            </w:r>
          </w:hyperlink>
        </w:p>
        <w:p w14:paraId="78265410" w14:textId="4AAC552F"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19" w:history="1">
            <w:r w:rsidR="004159AF" w:rsidRPr="00E16DCB">
              <w:rPr>
                <w:rStyle w:val="Hyperlink"/>
                <w:noProof/>
              </w:rPr>
              <w:t>Literature review</w:t>
            </w:r>
            <w:r w:rsidR="004159AF">
              <w:rPr>
                <w:noProof/>
                <w:webHidden/>
              </w:rPr>
              <w:tab/>
            </w:r>
            <w:r w:rsidR="004159AF">
              <w:rPr>
                <w:noProof/>
                <w:webHidden/>
              </w:rPr>
              <w:fldChar w:fldCharType="begin"/>
            </w:r>
            <w:r w:rsidR="004159AF">
              <w:rPr>
                <w:noProof/>
                <w:webHidden/>
              </w:rPr>
              <w:instrText xml:space="preserve"> PAGEREF _Toc92544219 \h </w:instrText>
            </w:r>
            <w:r w:rsidR="004159AF">
              <w:rPr>
                <w:noProof/>
                <w:webHidden/>
              </w:rPr>
            </w:r>
            <w:r w:rsidR="004159AF">
              <w:rPr>
                <w:noProof/>
                <w:webHidden/>
              </w:rPr>
              <w:fldChar w:fldCharType="separate"/>
            </w:r>
            <w:r w:rsidR="004159AF">
              <w:rPr>
                <w:noProof/>
                <w:webHidden/>
              </w:rPr>
              <w:t>5</w:t>
            </w:r>
            <w:r w:rsidR="004159AF">
              <w:rPr>
                <w:noProof/>
                <w:webHidden/>
              </w:rPr>
              <w:fldChar w:fldCharType="end"/>
            </w:r>
          </w:hyperlink>
        </w:p>
        <w:p w14:paraId="7173D9D4" w14:textId="243EF3CE"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20" w:history="1">
            <w:r w:rsidR="004159AF" w:rsidRPr="00E16DCB">
              <w:rPr>
                <w:rStyle w:val="Hyperlink"/>
                <w:noProof/>
              </w:rPr>
              <w:t>Analysis and discussion</w:t>
            </w:r>
            <w:r w:rsidR="004159AF">
              <w:rPr>
                <w:noProof/>
                <w:webHidden/>
              </w:rPr>
              <w:tab/>
            </w:r>
            <w:r w:rsidR="004159AF">
              <w:rPr>
                <w:noProof/>
                <w:webHidden/>
              </w:rPr>
              <w:fldChar w:fldCharType="begin"/>
            </w:r>
            <w:r w:rsidR="004159AF">
              <w:rPr>
                <w:noProof/>
                <w:webHidden/>
              </w:rPr>
              <w:instrText xml:space="preserve"> PAGEREF _Toc92544220 \h </w:instrText>
            </w:r>
            <w:r w:rsidR="004159AF">
              <w:rPr>
                <w:noProof/>
                <w:webHidden/>
              </w:rPr>
            </w:r>
            <w:r w:rsidR="004159AF">
              <w:rPr>
                <w:noProof/>
                <w:webHidden/>
              </w:rPr>
              <w:fldChar w:fldCharType="separate"/>
            </w:r>
            <w:r w:rsidR="004159AF">
              <w:rPr>
                <w:noProof/>
                <w:webHidden/>
              </w:rPr>
              <w:t>7</w:t>
            </w:r>
            <w:r w:rsidR="004159AF">
              <w:rPr>
                <w:noProof/>
                <w:webHidden/>
              </w:rPr>
              <w:fldChar w:fldCharType="end"/>
            </w:r>
          </w:hyperlink>
        </w:p>
        <w:p w14:paraId="04788923" w14:textId="13213009"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21" w:history="1">
            <w:r w:rsidR="004159AF" w:rsidRPr="00E16DCB">
              <w:rPr>
                <w:rStyle w:val="Hyperlink"/>
                <w:noProof/>
              </w:rPr>
              <w:t>Conclusion and recommendations</w:t>
            </w:r>
            <w:r w:rsidR="004159AF">
              <w:rPr>
                <w:noProof/>
                <w:webHidden/>
              </w:rPr>
              <w:tab/>
            </w:r>
            <w:r w:rsidR="004159AF">
              <w:rPr>
                <w:noProof/>
                <w:webHidden/>
              </w:rPr>
              <w:fldChar w:fldCharType="begin"/>
            </w:r>
            <w:r w:rsidR="004159AF">
              <w:rPr>
                <w:noProof/>
                <w:webHidden/>
              </w:rPr>
              <w:instrText xml:space="preserve"> PAGEREF _Toc92544221 \h </w:instrText>
            </w:r>
            <w:r w:rsidR="004159AF">
              <w:rPr>
                <w:noProof/>
                <w:webHidden/>
              </w:rPr>
            </w:r>
            <w:r w:rsidR="004159AF">
              <w:rPr>
                <w:noProof/>
                <w:webHidden/>
              </w:rPr>
              <w:fldChar w:fldCharType="separate"/>
            </w:r>
            <w:r w:rsidR="004159AF">
              <w:rPr>
                <w:noProof/>
                <w:webHidden/>
              </w:rPr>
              <w:t>8</w:t>
            </w:r>
            <w:r w:rsidR="004159AF">
              <w:rPr>
                <w:noProof/>
                <w:webHidden/>
              </w:rPr>
              <w:fldChar w:fldCharType="end"/>
            </w:r>
          </w:hyperlink>
        </w:p>
        <w:p w14:paraId="1F31C594" w14:textId="6A38C7B1" w:rsidR="004159AF" w:rsidRDefault="00AF470B">
          <w:pPr>
            <w:pStyle w:val="TOC1"/>
            <w:tabs>
              <w:tab w:val="right" w:leader="dot" w:pos="9350"/>
            </w:tabs>
            <w:rPr>
              <w:rFonts w:asciiTheme="minorHAnsi" w:eastAsiaTheme="minorEastAsia" w:hAnsiTheme="minorHAnsi" w:cstheme="minorBidi"/>
              <w:noProof/>
              <w:sz w:val="22"/>
              <w:szCs w:val="22"/>
              <w:lang w:eastAsia="en-GB"/>
            </w:rPr>
          </w:pPr>
          <w:hyperlink w:anchor="_Toc92544222" w:history="1">
            <w:r w:rsidR="004159AF" w:rsidRPr="00E16DCB">
              <w:rPr>
                <w:rStyle w:val="Hyperlink"/>
                <w:noProof/>
              </w:rPr>
              <w:t>References</w:t>
            </w:r>
            <w:r w:rsidR="004159AF">
              <w:rPr>
                <w:noProof/>
                <w:webHidden/>
              </w:rPr>
              <w:tab/>
            </w:r>
            <w:r w:rsidR="004159AF">
              <w:rPr>
                <w:noProof/>
                <w:webHidden/>
              </w:rPr>
              <w:fldChar w:fldCharType="begin"/>
            </w:r>
            <w:r w:rsidR="004159AF">
              <w:rPr>
                <w:noProof/>
                <w:webHidden/>
              </w:rPr>
              <w:instrText xml:space="preserve"> PAGEREF _Toc92544222 \h </w:instrText>
            </w:r>
            <w:r w:rsidR="004159AF">
              <w:rPr>
                <w:noProof/>
                <w:webHidden/>
              </w:rPr>
            </w:r>
            <w:r w:rsidR="004159AF">
              <w:rPr>
                <w:noProof/>
                <w:webHidden/>
              </w:rPr>
              <w:fldChar w:fldCharType="separate"/>
            </w:r>
            <w:r w:rsidR="004159AF">
              <w:rPr>
                <w:noProof/>
                <w:webHidden/>
              </w:rPr>
              <w:t>10</w:t>
            </w:r>
            <w:r w:rsidR="004159AF">
              <w:rPr>
                <w:noProof/>
                <w:webHidden/>
              </w:rPr>
              <w:fldChar w:fldCharType="end"/>
            </w:r>
          </w:hyperlink>
        </w:p>
        <w:p w14:paraId="1CFDA79C" w14:textId="53758BA4" w:rsidR="00246420" w:rsidRDefault="00246420">
          <w:r>
            <w:rPr>
              <w:b/>
              <w:bCs/>
              <w:noProof/>
            </w:rPr>
            <w:fldChar w:fldCharType="end"/>
          </w:r>
        </w:p>
      </w:sdtContent>
    </w:sdt>
    <w:p w14:paraId="3045B945" w14:textId="06CBCBAE" w:rsidR="0003633A" w:rsidRDefault="0003633A">
      <w:r>
        <w:br w:type="page"/>
      </w:r>
    </w:p>
    <w:p w14:paraId="535198CB" w14:textId="43B0CAAE" w:rsidR="005C17E9" w:rsidRDefault="008147C9" w:rsidP="0083779A">
      <w:pPr>
        <w:pStyle w:val="Heading1"/>
      </w:pPr>
      <w:bookmarkStart w:id="1" w:name="_Toc92544214"/>
      <w:r>
        <w:t>Introduction</w:t>
      </w:r>
      <w:bookmarkEnd w:id="1"/>
    </w:p>
    <w:p w14:paraId="336615A1" w14:textId="252AF166" w:rsidR="00837DE6" w:rsidRDefault="00657B87" w:rsidP="00657B87">
      <w:r>
        <w:t>The use of information technology (IT) in healthcare may help to minimi</w:t>
      </w:r>
      <w:r w:rsidR="004159AF">
        <w:t>s</w:t>
      </w:r>
      <w:r>
        <w:t>e mistakes while also improving the overall quality of service. In addition, according to some experts, computer systems may be utili</w:t>
      </w:r>
      <w:r w:rsidR="004159AF">
        <w:t>s</w:t>
      </w:r>
      <w:r>
        <w:t xml:space="preserve">ed in healthcare settings to eliminate errors and enhance the reporting of adverse events. </w:t>
      </w:r>
      <w:r w:rsidR="000D6F46">
        <w:t>Several</w:t>
      </w:r>
      <w:r>
        <w:t xml:space="preserve"> businesses, including healthcare, have benefited from the effective use of health information technology by the British federal government, and some academics have called for the transfer of similar incentives to nursing homes as well</w:t>
      </w:r>
      <w:r w:rsidR="00126E39" w:rsidRPr="00126E39">
        <w:t xml:space="preserve"> (Goodman, 2012)</w:t>
      </w:r>
      <w:r>
        <w:t xml:space="preserve">. A strategy based on the idea that health information technology has a significant influence on </w:t>
      </w:r>
      <w:r w:rsidR="004159AF">
        <w:t xml:space="preserve">the </w:t>
      </w:r>
      <w:r>
        <w:t>quality and cost-related outcomes in nursing homes may be an overly optimistic assumption, especially in light of the varied and unsatisfactory results described in the academic literature.</w:t>
      </w:r>
    </w:p>
    <w:p w14:paraId="0EFE881D" w14:textId="11DF6C68" w:rsidR="00740AD0" w:rsidRDefault="004159AF" w:rsidP="00920FEF">
      <w:pPr>
        <w:pStyle w:val="Heading1"/>
      </w:pPr>
      <w:bookmarkStart w:id="2" w:name="_Toc92544215"/>
      <w:r>
        <w:t>The r</w:t>
      </w:r>
      <w:r w:rsidR="00740AD0">
        <w:t>ationale of the study</w:t>
      </w:r>
      <w:bookmarkEnd w:id="2"/>
      <w:r w:rsidR="00740AD0">
        <w:t xml:space="preserve"> </w:t>
      </w:r>
    </w:p>
    <w:p w14:paraId="3F76844E" w14:textId="0692E448" w:rsidR="00F41B6A" w:rsidRDefault="00FA4170" w:rsidP="004F2F2C">
      <w:r w:rsidRPr="00FA4170">
        <w:t>In the context of patient care, clinical assistance, and administration, IT proficiency may be defined as the breadth and depth of the tools and software at one's disposal. The quantity of technical tools and software accessible is a common way to gauge an organi</w:t>
      </w:r>
      <w:r w:rsidR="004159AF">
        <w:t>s</w:t>
      </w:r>
      <w:r w:rsidRPr="00FA4170">
        <w:t xml:space="preserve">ation's level of IT competence. It's becoming more apparent in the United </w:t>
      </w:r>
      <w:r w:rsidR="009D4DEA">
        <w:t>Kingdom</w:t>
      </w:r>
      <w:r w:rsidRPr="00FA4170">
        <w:t xml:space="preserve"> that improving the quality of nursing home care requires a more advanced IT infrastructure</w:t>
      </w:r>
      <w:r w:rsidR="00126E39" w:rsidRPr="00126E39">
        <w:t xml:space="preserve"> (Farrar, 2015)</w:t>
      </w:r>
      <w:r w:rsidRPr="00FA4170">
        <w:t>. Nursing home information technology advancement will be examined in this study, taking into account the degree of technological diversity, maturity, and integration into patient care and clinical assistance as well as administrative services.</w:t>
      </w:r>
    </w:p>
    <w:p w14:paraId="2B863906" w14:textId="61D72594" w:rsidR="00F85148" w:rsidRDefault="00DD087A" w:rsidP="00F54639">
      <w:pPr>
        <w:pStyle w:val="Heading1"/>
      </w:pPr>
      <w:bookmarkStart w:id="3" w:name="_Toc92544216"/>
      <w:r>
        <w:t>Research objectives</w:t>
      </w:r>
      <w:bookmarkEnd w:id="3"/>
      <w:r>
        <w:t xml:space="preserve"> </w:t>
      </w:r>
    </w:p>
    <w:p w14:paraId="15C9953B" w14:textId="397AE38D" w:rsidR="00DD087A" w:rsidRDefault="0073753F" w:rsidP="004F2F2C">
      <w:r w:rsidRPr="0073753F">
        <w:t xml:space="preserve">Modern technology, which is vital in a </w:t>
      </w:r>
      <w:r w:rsidR="004159AF">
        <w:t>wide</w:t>
      </w:r>
      <w:r w:rsidRPr="0073753F">
        <w:t xml:space="preserve"> variety of disciplines and has simplified and increased the quality of labo</w:t>
      </w:r>
      <w:r w:rsidR="004159AF">
        <w:t>u</w:t>
      </w:r>
      <w:r w:rsidRPr="0073753F">
        <w:t>r in today's technologically advanced society, has become indispensable. In addition, nursing homes and other healthcare institutions</w:t>
      </w:r>
      <w:r w:rsidR="007A20E6">
        <w:t xml:space="preserve"> like NHS</w:t>
      </w:r>
      <w:r w:rsidRPr="0073753F">
        <w:t xml:space="preserve"> have profited from technology improvements that have resulted in more precise diagnoses</w:t>
      </w:r>
      <w:r w:rsidR="00126E39" w:rsidRPr="00126E39">
        <w:t xml:space="preserve"> (Larson, 2005)</w:t>
      </w:r>
      <w:r w:rsidRPr="0073753F">
        <w:t xml:space="preserve">. Nursing home technology growth and the advancement of healthcare employees are two of the most important goals of the research — </w:t>
      </w:r>
    </w:p>
    <w:p w14:paraId="006A2A5B" w14:textId="6226FA39" w:rsidR="000E7896" w:rsidRDefault="000E7896" w:rsidP="00D63212">
      <w:pPr>
        <w:pStyle w:val="ListParagraph"/>
        <w:numPr>
          <w:ilvl w:val="0"/>
          <w:numId w:val="1"/>
        </w:numPr>
      </w:pPr>
      <w:r>
        <w:t xml:space="preserve">To understand how technology has evolved significantly </w:t>
      </w:r>
      <w:r w:rsidR="007F5F46">
        <w:t xml:space="preserve">in NHS </w:t>
      </w:r>
      <w:r>
        <w:t xml:space="preserve">in recent years. </w:t>
      </w:r>
    </w:p>
    <w:p w14:paraId="4499A80D" w14:textId="3C9EB38C" w:rsidR="000E7896" w:rsidRDefault="002C464D" w:rsidP="000E7896">
      <w:pPr>
        <w:pStyle w:val="ListParagraph"/>
        <w:numPr>
          <w:ilvl w:val="0"/>
          <w:numId w:val="1"/>
        </w:numPr>
      </w:pPr>
      <w:r>
        <w:t>To analyse a</w:t>
      </w:r>
      <w:r w:rsidR="000E7896">
        <w:t xml:space="preserve"> thorough examination of how technology improvements have affected </w:t>
      </w:r>
      <w:r w:rsidR="00131488">
        <w:t xml:space="preserve">NHS’s </w:t>
      </w:r>
      <w:r w:rsidR="000E7896">
        <w:t xml:space="preserve">present and future </w:t>
      </w:r>
      <w:r w:rsidR="00514303">
        <w:t>planning</w:t>
      </w:r>
      <w:r w:rsidR="000E7896">
        <w:t xml:space="preserve">. </w:t>
      </w:r>
    </w:p>
    <w:p w14:paraId="6F1ABCA1" w14:textId="474F2BCB" w:rsidR="00D63212" w:rsidRDefault="000E7896" w:rsidP="00D63212">
      <w:pPr>
        <w:pStyle w:val="ListParagraph"/>
        <w:numPr>
          <w:ilvl w:val="0"/>
          <w:numId w:val="1"/>
        </w:numPr>
      </w:pPr>
      <w:r>
        <w:t xml:space="preserve">To have a better grasp of the developments in nursing homes and health care. </w:t>
      </w:r>
    </w:p>
    <w:p w14:paraId="7041C308" w14:textId="4C60A5F8" w:rsidR="00123C7C" w:rsidRDefault="00123C7C" w:rsidP="000710FF">
      <w:pPr>
        <w:pStyle w:val="Heading1"/>
      </w:pPr>
      <w:bookmarkStart w:id="4" w:name="_Toc92544217"/>
      <w:r>
        <w:t>Research questions</w:t>
      </w:r>
      <w:bookmarkEnd w:id="4"/>
      <w:r>
        <w:t xml:space="preserve"> </w:t>
      </w:r>
    </w:p>
    <w:p w14:paraId="5A4740F8" w14:textId="0F26F3CE" w:rsidR="00EE0DA9" w:rsidRDefault="008B5ED7" w:rsidP="007C09C9">
      <w:pPr>
        <w:pStyle w:val="ListParagraph"/>
        <w:numPr>
          <w:ilvl w:val="0"/>
          <w:numId w:val="2"/>
        </w:numPr>
      </w:pPr>
      <w:r>
        <w:t>W</w:t>
      </w:r>
      <w:r w:rsidR="00EE0DA9">
        <w:t>hat sorts of facilities ha</w:t>
      </w:r>
      <w:r w:rsidR="004159AF">
        <w:t>ve</w:t>
      </w:r>
      <w:r w:rsidR="00EE0DA9">
        <w:t xml:space="preserve"> new technology been created specifically</w:t>
      </w:r>
      <w:r w:rsidR="006E4658">
        <w:t xml:space="preserve"> in </w:t>
      </w:r>
      <w:r w:rsidR="00574A03">
        <w:t>NHS</w:t>
      </w:r>
      <w:r w:rsidR="00EE0DA9">
        <w:t xml:space="preserve">? </w:t>
      </w:r>
    </w:p>
    <w:p w14:paraId="253B56C8" w14:textId="63BA5912" w:rsidR="00EE0DA9" w:rsidRDefault="00EE0DA9" w:rsidP="007C09C9">
      <w:pPr>
        <w:pStyle w:val="ListParagraph"/>
        <w:numPr>
          <w:ilvl w:val="0"/>
          <w:numId w:val="2"/>
        </w:numPr>
      </w:pPr>
      <w:r>
        <w:t xml:space="preserve">What impact, if any, may long-term care technologies have on the current and future need for </w:t>
      </w:r>
      <w:r w:rsidR="00574A03">
        <w:t>NHS</w:t>
      </w:r>
      <w:r>
        <w:t xml:space="preserve"> workers? </w:t>
      </w:r>
    </w:p>
    <w:p w14:paraId="32CBEC04" w14:textId="523E0EA8" w:rsidR="00123C7C" w:rsidRDefault="00EE0DA9" w:rsidP="007C09C9">
      <w:pPr>
        <w:pStyle w:val="ListParagraph"/>
        <w:numPr>
          <w:ilvl w:val="0"/>
          <w:numId w:val="2"/>
        </w:numPr>
      </w:pPr>
      <w:r>
        <w:t>What are some instances of how technology has impacted nursing and health care profession</w:t>
      </w:r>
      <w:r w:rsidR="004159AF">
        <w:t>als</w:t>
      </w:r>
      <w:r>
        <w:t xml:space="preserve"> in particular? </w:t>
      </w:r>
    </w:p>
    <w:p w14:paraId="055F2319" w14:textId="34BB379C" w:rsidR="00742B56" w:rsidRDefault="004E708A" w:rsidP="0035077C">
      <w:pPr>
        <w:pStyle w:val="Heading1"/>
      </w:pPr>
      <w:bookmarkStart w:id="5" w:name="_Toc92544218"/>
      <w:r>
        <w:t>Research methodology</w:t>
      </w:r>
      <w:bookmarkEnd w:id="5"/>
      <w:r>
        <w:t xml:space="preserve"> </w:t>
      </w:r>
    </w:p>
    <w:p w14:paraId="73A67742" w14:textId="164B96B0" w:rsidR="00541E3B" w:rsidRDefault="009155AF" w:rsidP="002D29F0">
      <w:r w:rsidRPr="009155AF">
        <w:t xml:space="preserve">It was the first step in the qualitative research that the researchers did. They looked at peer-reviewed articles published as well as literature reviews, discussion basic materials, and official websites that highlighted online demonstrations of new healthcare technology that might </w:t>
      </w:r>
      <w:r w:rsidR="000D6F46">
        <w:t>influence</w:t>
      </w:r>
      <w:r w:rsidRPr="009155AF">
        <w:t xml:space="preserve"> the actions </w:t>
      </w:r>
      <w:r w:rsidR="004159AF">
        <w:t xml:space="preserve">of </w:t>
      </w:r>
      <w:r w:rsidRPr="009155AF">
        <w:t>people's welfare or on health care workers, no matter where the technology was used.</w:t>
      </w:r>
    </w:p>
    <w:p w14:paraId="78658786" w14:textId="3BBED2D7" w:rsidR="00E8338D" w:rsidRDefault="00DE3F42" w:rsidP="00826CD0">
      <w:pPr>
        <w:pStyle w:val="Heading1"/>
      </w:pPr>
      <w:bookmarkStart w:id="6" w:name="_Toc92544219"/>
      <w:r>
        <w:t>Literature review</w:t>
      </w:r>
      <w:bookmarkEnd w:id="6"/>
      <w:r>
        <w:t xml:space="preserve"> </w:t>
      </w:r>
    </w:p>
    <w:p w14:paraId="594C2548" w14:textId="6CE08BB7" w:rsidR="000B3D02" w:rsidRDefault="000B3D02" w:rsidP="005302D2">
      <w:r>
        <w:t xml:space="preserve">Researchers Jarvis, </w:t>
      </w:r>
      <w:proofErr w:type="spellStart"/>
      <w:r>
        <w:t>Kozuskanich</w:t>
      </w:r>
      <w:proofErr w:type="spellEnd"/>
      <w:r>
        <w:t>, Law, and McCullough (2015) have indicated in their study that by 2030, the population of the United Kingdom will be above the age of 65 and will account for 20 per</w:t>
      </w:r>
      <w:r w:rsidR="004159AF">
        <w:t xml:space="preserve"> </w:t>
      </w:r>
      <w:r>
        <w:t>cent of the overall population, based on their findings. The majority of Americans over the age of 65 want to stay in their current location, whether at home or among friends and neighbours, according to a recent poll of the population. Individuals who are becoming older may have challenges such as social isolation, a lack of access to family and healthcare specialists, and concerns for their safety, security, and clinical monitoring</w:t>
      </w:r>
      <w:r w:rsidR="004159AF">
        <w:t>,</w:t>
      </w:r>
      <w:r>
        <w:t xml:space="preserve"> to name a few. </w:t>
      </w:r>
    </w:p>
    <w:p w14:paraId="72148BE5" w14:textId="1F565986" w:rsidR="000B3D02" w:rsidRDefault="000B3D02" w:rsidP="005302D2">
      <w:r>
        <w:t xml:space="preserve">Mendes (2013), the researcher, claimed in the study that technology improvements are projected to be very advantageous to seniors and those who care for them in the coming years, especially in helping them cope with the social, cognitive, and physical changes that occur as individuals age. There is an increasing need for workers in the workplace as a result of an older population and a rise in chronic sickness. Nonetheless, technological advancements may be able to aid in alleviating some of this demand in the future. People may be able to remain at home for a longer amount of time if they use new products and services, while long-term care (LTC) facilities may be able to better care for the elderly if they use innovative goods and services. Every one of these options is made possible by cutting-edge technology that is capable of performing a </w:t>
      </w:r>
      <w:r w:rsidR="004159AF">
        <w:t>wide</w:t>
      </w:r>
      <w:r>
        <w:t xml:space="preserve"> variety of duties while remaining firmly focused on the needs of every unique customer. </w:t>
      </w:r>
    </w:p>
    <w:p w14:paraId="550F8F64" w14:textId="77777777" w:rsidR="000B3D02" w:rsidRDefault="000B3D02" w:rsidP="005302D2">
      <w:r>
        <w:t xml:space="preserve">Following the findings of the study, the researchers Symonds-Brown and Milner (2015) stated that these responsibilities include monitoring and anticipating patterns of daily activity, gathering data via sensors to prevent or anticipate the danger of falling, encouraging social interaction and continuous communication with family members or paid home health and personal care providers, among other things. In the long run, new technologies geared at long-term care facilities may increase the ability of home health and home care employees to get and maintain employment, as well as their overall productivity and effectiveness. </w:t>
      </w:r>
    </w:p>
    <w:p w14:paraId="4ECEF918" w14:textId="7E0795F0" w:rsidR="000B3D02" w:rsidRDefault="000B3D02" w:rsidP="005302D2">
      <w:r>
        <w:t xml:space="preserve">Researchers Olson (2010) and colleagues found that early commercial deployments resulted in the development of criteria for measuring information technology capabilities. According to recent research, the word "IT sophistication" might serve to describe the variety </w:t>
      </w:r>
      <w:r w:rsidR="004159AF">
        <w:t>of</w:t>
      </w:r>
      <w:r>
        <w:t xml:space="preserve"> technical equipment and software that are used in the healthcare industry to support patients, provide clinical assistance, and manage administrative tasks and operations. Through the use of these early applications, it has been possible to identify three different levels of complexity. The sorts of processes or activities that have been digitised, as well as the extent to which technology is employed in each therapeutic area, are all crucial factors to consider when assessing information technology competence. Nursing care facilities have a great deal of potential to become technologically sophisticated </w:t>
      </w:r>
      <w:r w:rsidR="000D6F46">
        <w:t>shortly</w:t>
      </w:r>
      <w:r>
        <w:t xml:space="preserve"> (Goodman, 2012). I</w:t>
      </w:r>
      <w:r w:rsidR="000D6F46">
        <w:t>T solutions may</w:t>
      </w:r>
      <w:r>
        <w:t xml:space="preserve"> improve the care, support, and administration of residents; they may also serve as an alternative to interoperable clinical support networks</w:t>
      </w:r>
      <w:r w:rsidR="004159AF">
        <w:t>,</w:t>
      </w:r>
      <w:r>
        <w:t xml:space="preserve"> and they may make administrative monitoring more straightforward. </w:t>
      </w:r>
    </w:p>
    <w:p w14:paraId="1EBA9A51" w14:textId="51D6801E" w:rsidR="000B3D02" w:rsidRDefault="000B3D02" w:rsidP="005302D2">
      <w:r>
        <w:t xml:space="preserve">As the world's population continues to age, the need for nursing homes is only likely to grow in the future. </w:t>
      </w:r>
      <w:r w:rsidR="000D6F46">
        <w:t>Even though</w:t>
      </w:r>
      <w:r>
        <w:t xml:space="preserve"> the sector has a workforce that is practically adequate to meet the growing demand, it faces </w:t>
      </w:r>
      <w:r w:rsidR="000D6F46">
        <w:t>several</w:t>
      </w:r>
      <w:r>
        <w:t xml:space="preserve"> significant challenges. As a result, governments and corporations will be forced to come up with creative solutions to keep prices in check. Assisted living is a kind of eldercare that utilises artificial intelligence to enhance the lives of seniors. </w:t>
      </w:r>
      <w:proofErr w:type="spellStart"/>
      <w:r>
        <w:t>Tencent</w:t>
      </w:r>
      <w:proofErr w:type="spellEnd"/>
      <w:r>
        <w:t xml:space="preserve"> has been collaborating with the Shenzhen Nursing Home to enhance care since 2019, thanks to the application of artificial intelligence. </w:t>
      </w:r>
    </w:p>
    <w:p w14:paraId="34D17367" w14:textId="7B7B95F7" w:rsidR="000B3D02" w:rsidRDefault="000B3D02" w:rsidP="005302D2">
      <w:r>
        <w:t>Health information technology (HIT) is being subsidised by the government</w:t>
      </w:r>
      <w:r w:rsidR="004159AF">
        <w:t>;</w:t>
      </w:r>
      <w:r>
        <w:t xml:space="preserve"> according to a study by Gross (2008), to encourage healthcare practitioners in hospitals and outpatient clinics to use HIT, the federal government is currently subsidising the technology (IT). Nursing homes have been mostly excluded from these incentive programmes, </w:t>
      </w:r>
      <w:r w:rsidR="000D6F46">
        <w:t>even though</w:t>
      </w:r>
      <w:r>
        <w:t xml:space="preserve"> this sector is beginning to gain some benefits as a result of the programmes (</w:t>
      </w:r>
      <w:proofErr w:type="spellStart"/>
      <w:r>
        <w:t>Grundfest</w:t>
      </w:r>
      <w:proofErr w:type="spellEnd"/>
      <w:r>
        <w:t xml:space="preserve">, 2000). Health care practitioners may communicate and access electronic health data from </w:t>
      </w:r>
      <w:r w:rsidR="000D6F46">
        <w:t>several</w:t>
      </w:r>
      <w:r>
        <w:t xml:space="preserve"> locations and devices thanks to the usage of information technology systems, enabling them to better fulfil the needs of their patients and their families. The researchers also revealed that, despite an overall rise in the usage of information technology, several nursing institutions saw their skills deteriorate over the first and second years of their study. The researcher feels that, </w:t>
      </w:r>
      <w:r w:rsidR="000D6F46">
        <w:t>even though</w:t>
      </w:r>
      <w:r>
        <w:t xml:space="preserve"> these institutions were outliers, their experiences highlight the problems that nursing homes face when implementing new technology. </w:t>
      </w:r>
    </w:p>
    <w:p w14:paraId="25334796" w14:textId="730F4C8F" w:rsidR="004C1395" w:rsidRDefault="000B3D02" w:rsidP="005302D2">
      <w:r>
        <w:t xml:space="preserve">Several researchers, including Jarvis, </w:t>
      </w:r>
      <w:proofErr w:type="spellStart"/>
      <w:r>
        <w:t>Kozuskanich</w:t>
      </w:r>
      <w:proofErr w:type="spellEnd"/>
      <w:r>
        <w:t>, Law and McCullough (2015), have concluded that the level of intelligence in information technology systems of facilities that use paper-and-pen applications or checklists is lower; as a result, treatment plans for residents with cardiovascular disease and endosomes may be implemented more slowly, resulting in worse consequences for the inhabitants (Gross, 2008). For example, utilising the findings of this research on nursing home information technology sophistication, nursing homes with var</w:t>
      </w:r>
      <w:r w:rsidR="004159AF">
        <w:t>ying</w:t>
      </w:r>
      <w:r>
        <w:t xml:space="preserve"> degrees of functionality, technical instruments, or integration will be examined to determine how effectively they perform. These measurements may then be used to benchmark best practi</w:t>
      </w:r>
      <w:r w:rsidR="004159AF">
        <w:t>c</w:t>
      </w:r>
      <w:r>
        <w:t xml:space="preserve">es in information technology usage, which can subsequently be used to lead development, new installations, and quality improvement initiatives in nursing homes that were pioneers in the use of information technology. </w:t>
      </w:r>
      <w:r w:rsidR="00766F5E">
        <w:t xml:space="preserve"> </w:t>
      </w:r>
    </w:p>
    <w:p w14:paraId="7E5B6203" w14:textId="1B818B48" w:rsidR="00EA155F" w:rsidRDefault="00DC36A6" w:rsidP="009C769F">
      <w:pPr>
        <w:pStyle w:val="Heading1"/>
      </w:pPr>
      <w:bookmarkStart w:id="7" w:name="_Toc92544220"/>
      <w:r>
        <w:t>Analysis and discussion</w:t>
      </w:r>
      <w:bookmarkEnd w:id="7"/>
      <w:r>
        <w:t xml:space="preserve"> </w:t>
      </w:r>
    </w:p>
    <w:p w14:paraId="53C903D3" w14:textId="2CF9122C" w:rsidR="00DC36A6" w:rsidRPr="006273AC" w:rsidRDefault="00AD0EC0" w:rsidP="005302D2">
      <w:pPr>
        <w:rPr>
          <w:b/>
          <w:bCs/>
        </w:rPr>
      </w:pPr>
      <w:r w:rsidRPr="006273AC">
        <w:rPr>
          <w:b/>
          <w:bCs/>
        </w:rPr>
        <w:t>Family and informal caregiver</w:t>
      </w:r>
      <w:r w:rsidR="004159AF">
        <w:rPr>
          <w:b/>
          <w:bCs/>
        </w:rPr>
        <w:t>s</w:t>
      </w:r>
      <w:r w:rsidRPr="006273AC">
        <w:rPr>
          <w:b/>
          <w:bCs/>
        </w:rPr>
        <w:t xml:space="preserve"> gain from the programme. </w:t>
      </w:r>
    </w:p>
    <w:p w14:paraId="5C084395" w14:textId="684C02D3" w:rsidR="00766F5E" w:rsidRDefault="004A2B0A" w:rsidP="00766F5E">
      <w:r w:rsidRPr="004A2B0A">
        <w:t>Companies that created products for informal caregivers or family members had the purpose of strengthening the broader workforce as well. One company believed that their product would allow family carers to have more time on their hands while still being involved in society as contributing members. In the case of distance from family or living alone, which are considered risk factors for ageing at home, the use of software to encourage virtual contacts and ongoing social connections was a primary emphasis of products and services that may be considered beneficial by families</w:t>
      </w:r>
      <w:r w:rsidR="00113452" w:rsidRPr="00113452">
        <w:rPr>
          <w:rFonts w:ascii="Open Sans" w:hAnsi="Open Sans" w:cs="Open Sans"/>
          <w:color w:val="000000"/>
          <w:sz w:val="20"/>
          <w:szCs w:val="20"/>
          <w:shd w:val="clear" w:color="auto" w:fill="FFFFFF"/>
        </w:rPr>
        <w:t xml:space="preserve"> </w:t>
      </w:r>
      <w:r w:rsidR="00113452" w:rsidRPr="00113452">
        <w:t>(Goodman, 2012)</w:t>
      </w:r>
      <w:r w:rsidRPr="004A2B0A">
        <w:t>.</w:t>
      </w:r>
    </w:p>
    <w:p w14:paraId="484FDAB3" w14:textId="6F695289" w:rsidR="003D7F72" w:rsidRDefault="004159AF" w:rsidP="00766F5E">
      <w:pPr>
        <w:rPr>
          <w:b/>
          <w:bCs/>
        </w:rPr>
      </w:pPr>
      <w:r>
        <w:rPr>
          <w:b/>
          <w:bCs/>
        </w:rPr>
        <w:t>The b</w:t>
      </w:r>
      <w:r w:rsidR="00AD0EC0" w:rsidRPr="00AD0EC0">
        <w:rPr>
          <w:b/>
          <w:bCs/>
        </w:rPr>
        <w:t xml:space="preserve">enefit to others in the healthcare organisation </w:t>
      </w:r>
    </w:p>
    <w:p w14:paraId="6040F8DB" w14:textId="3CA4B8B1" w:rsidR="00AD0EC0" w:rsidRPr="003943AB" w:rsidRDefault="003330E9" w:rsidP="0033072E">
      <w:pPr>
        <w:rPr>
          <w:b/>
          <w:bCs/>
        </w:rPr>
      </w:pPr>
      <w:r>
        <w:t>Additionally, a substantial number of businesses (five) supplied details on the effects their goods had on the rest of the medical team. Participants included primary care doctors, nurses, behaviour specialists, and emergency service providers</w:t>
      </w:r>
      <w:r w:rsidR="00113452" w:rsidRPr="00113452">
        <w:rPr>
          <w:rFonts w:ascii="Open Sans" w:hAnsi="Open Sans" w:cs="Open Sans"/>
          <w:color w:val="000000"/>
          <w:sz w:val="20"/>
          <w:szCs w:val="20"/>
          <w:shd w:val="clear" w:color="auto" w:fill="FFFFFF"/>
        </w:rPr>
        <w:t xml:space="preserve"> </w:t>
      </w:r>
      <w:r w:rsidR="00113452" w:rsidRPr="00113452">
        <w:t>(Fleming, 2004)</w:t>
      </w:r>
      <w:r>
        <w:t xml:space="preserve">. A large number of these tools are intended to offer a comprehensive picture of a patient's health status and may notify medical professionals </w:t>
      </w:r>
      <w:r w:rsidR="004159AF">
        <w:t>of</w:t>
      </w:r>
      <w:r>
        <w:t xml:space="preserve"> any substantial changes that may need prompt action on their side. Four of the things were developed using the technology's platform for health professionals to get alerts and updates on the state of their patients and to offer treatment to them. </w:t>
      </w:r>
      <w:r w:rsidR="0033072E" w:rsidRPr="0033072E">
        <w:cr/>
      </w:r>
      <w:r w:rsidR="003943AB" w:rsidRPr="003943AB">
        <w:rPr>
          <w:b/>
          <w:bCs/>
        </w:rPr>
        <w:t>Impact on the workforce</w:t>
      </w:r>
    </w:p>
    <w:p w14:paraId="58F539DD" w14:textId="4B83EE36" w:rsidR="00EB0DCD" w:rsidRDefault="007D5472" w:rsidP="00C149B5">
      <w:r>
        <w:t>As researchers discovered in their poll, workers were more likely to use technology that made their jobs easier than those who didn't. Several studies have demonstrated that technology, such as remote monitoring devices/systems, which gather and transmit data to various members of the healthcare team, may be highly beneficial</w:t>
      </w:r>
      <w:r w:rsidR="00113452" w:rsidRPr="00113452">
        <w:rPr>
          <w:rFonts w:ascii="Open Sans" w:hAnsi="Open Sans" w:cs="Open Sans"/>
          <w:color w:val="000000"/>
          <w:sz w:val="20"/>
          <w:szCs w:val="20"/>
          <w:shd w:val="clear" w:color="auto" w:fill="FFFFFF"/>
        </w:rPr>
        <w:t xml:space="preserve"> </w:t>
      </w:r>
      <w:r w:rsidR="00113452" w:rsidRPr="00113452">
        <w:t>(Farrar, 2015)</w:t>
      </w:r>
      <w:r>
        <w:t>. To determine whether or not home visits are essential, as well as which team members will be required in the house, one might use this information. Improved documentation technologies allow for the collection of fresh data that may be used to enhance employee understanding of customer behaviour and day-to-day duties. Using wearable technology, healthcare workers may be alerted to the position of a patient in an emergency or to the chance that a patient would fall. There are a variety of devices that may help with obligations like medication and activity reminders when caregivers and family members aren't present. There is a new generation of teaching tools being created to expand awareness of specific disorders, strengthen effective</w:t>
      </w:r>
      <w:r w:rsidR="004159AF">
        <w:t>,</w:t>
      </w:r>
      <w:r>
        <w:t xml:space="preserve"> caring abilities, educate compassion and understanding, and eventually improve the delivery of health care services</w:t>
      </w:r>
      <w:r w:rsidR="00E87021">
        <w:t>.</w:t>
      </w:r>
    </w:p>
    <w:p w14:paraId="0F6DB7B3" w14:textId="2323DB2D" w:rsidR="00E87021" w:rsidRDefault="000D2EBA" w:rsidP="002D1952">
      <w:pPr>
        <w:pStyle w:val="Heading1"/>
      </w:pPr>
      <w:bookmarkStart w:id="8" w:name="_Toc92544221"/>
      <w:r>
        <w:t xml:space="preserve">Conclusion and </w:t>
      </w:r>
      <w:r w:rsidR="002D1952">
        <w:t>recommendations</w:t>
      </w:r>
      <w:bookmarkEnd w:id="8"/>
    </w:p>
    <w:p w14:paraId="1F89ADAA" w14:textId="09D8D026" w:rsidR="000D2EBA" w:rsidRDefault="0071339E" w:rsidP="00EF3CAE">
      <w:r>
        <w:t xml:space="preserve">Increased investment in innovative products and services is helping to revive the nursing home and healthcare technology sectors. Research into which technologies might have the most influence on direct patient care has been lacking, </w:t>
      </w:r>
      <w:r w:rsidR="004159AF">
        <w:t>saying</w:t>
      </w:r>
      <w:r>
        <w:t xml:space="preserve"> nothing of how they could affect the current workforce</w:t>
      </w:r>
      <w:r w:rsidR="00113452" w:rsidRPr="00113452">
        <w:t xml:space="preserve"> </w:t>
      </w:r>
      <w:r w:rsidR="00055B02">
        <w:t>of NHS</w:t>
      </w:r>
      <w:r w:rsidR="00055B02" w:rsidRPr="00113452">
        <w:t xml:space="preserve"> </w:t>
      </w:r>
      <w:r w:rsidR="00113452" w:rsidRPr="00113452">
        <w:t>(Berg, 2006)</w:t>
      </w:r>
      <w:r>
        <w:t xml:space="preserve">. When it comes to long-term care, federal and private payers have been sluggish to pay for these technologies so far, but as the usage of these technologies continues to rise, the need for federal funding may become more compelling. The potential for employing technology to improve patient care, aid loved ones who are providing it, and increase healthcare personnel' productivity should be taken into consideration, regardless of funding difficulties. </w:t>
      </w:r>
    </w:p>
    <w:p w14:paraId="22E03F54" w14:textId="77777777" w:rsidR="003334FC" w:rsidRDefault="003334FC" w:rsidP="00EF3CAE"/>
    <w:p w14:paraId="23932232" w14:textId="5E938FC2" w:rsidR="00217074" w:rsidRDefault="00217074">
      <w:r>
        <w:br w:type="page"/>
      </w:r>
    </w:p>
    <w:p w14:paraId="5DFEFD23" w14:textId="10932D3A" w:rsidR="00217074" w:rsidRDefault="00217074" w:rsidP="00584A53">
      <w:pPr>
        <w:pStyle w:val="Heading1"/>
      </w:pPr>
      <w:bookmarkStart w:id="9" w:name="_Toc92544222"/>
      <w:r>
        <w:t>References</w:t>
      </w:r>
      <w:bookmarkEnd w:id="9"/>
    </w:p>
    <w:p w14:paraId="3ECDDF8C"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Berg, M., 2006. </w:t>
      </w:r>
      <w:r w:rsidRPr="00584A53">
        <w:rPr>
          <w:i/>
          <w:iCs/>
          <w:color w:val="000000"/>
        </w:rPr>
        <w:t>Health information management</w:t>
      </w:r>
      <w:r w:rsidRPr="00584A53">
        <w:rPr>
          <w:color w:val="000000"/>
        </w:rPr>
        <w:t>. New York: Routledge.</w:t>
      </w:r>
    </w:p>
    <w:p w14:paraId="7B05D4C6"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Farrar, F., 2015. Transforming Home Health Nursing with Telehealth Technology. </w:t>
      </w:r>
      <w:r w:rsidRPr="00584A53">
        <w:rPr>
          <w:i/>
          <w:iCs/>
          <w:color w:val="000000"/>
        </w:rPr>
        <w:t>Nursing Clinics of North America</w:t>
      </w:r>
      <w:r w:rsidRPr="00584A53">
        <w:rPr>
          <w:color w:val="000000"/>
        </w:rPr>
        <w:t>, 50(2), pp.269-281.</w:t>
      </w:r>
    </w:p>
    <w:p w14:paraId="29C0A4BF"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Fleming, J., 2004. </w:t>
      </w:r>
      <w:r w:rsidRPr="00584A53">
        <w:rPr>
          <w:i/>
          <w:iCs/>
          <w:color w:val="000000"/>
        </w:rPr>
        <w:t>Home health care for children who are technology dependent</w:t>
      </w:r>
      <w:r w:rsidRPr="00584A53">
        <w:rPr>
          <w:color w:val="000000"/>
        </w:rPr>
        <w:t>. New York: Springer Pub. Co.</w:t>
      </w:r>
    </w:p>
    <w:p w14:paraId="5E7CEDC1"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Goodman, C., 2012. It's Time To Rethink Health Care Technology Assessment. </w:t>
      </w:r>
      <w:r w:rsidRPr="00584A53">
        <w:rPr>
          <w:i/>
          <w:iCs/>
          <w:color w:val="000000"/>
        </w:rPr>
        <w:t>International Journal of Technology Assessment in Health Care</w:t>
      </w:r>
      <w:r w:rsidRPr="00584A53">
        <w:rPr>
          <w:color w:val="000000"/>
        </w:rPr>
        <w:t>, 8(02), pp.335-358.</w:t>
      </w:r>
    </w:p>
    <w:p w14:paraId="79B9F20E"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Gross, P., 2008. Technology Assessment in Health Care in Australia. </w:t>
      </w:r>
      <w:r w:rsidRPr="00584A53">
        <w:rPr>
          <w:i/>
          <w:iCs/>
          <w:color w:val="000000"/>
        </w:rPr>
        <w:t>International Journal of Technology Assessment in Health Care</w:t>
      </w:r>
      <w:r w:rsidRPr="00584A53">
        <w:rPr>
          <w:color w:val="000000"/>
        </w:rPr>
        <w:t>, 5(1), pp.137-144.</w:t>
      </w:r>
    </w:p>
    <w:p w14:paraId="6D880755" w14:textId="77777777" w:rsidR="000D6F46" w:rsidRPr="00584A53" w:rsidRDefault="000D6F46" w:rsidP="0091658C">
      <w:pPr>
        <w:pStyle w:val="NormalWeb"/>
        <w:spacing w:before="0" w:beforeAutospacing="0" w:after="180" w:afterAutospacing="0" w:line="360" w:lineRule="auto"/>
        <w:jc w:val="both"/>
        <w:rPr>
          <w:color w:val="000000"/>
        </w:rPr>
      </w:pPr>
      <w:proofErr w:type="spellStart"/>
      <w:r w:rsidRPr="00584A53">
        <w:rPr>
          <w:color w:val="000000"/>
        </w:rPr>
        <w:t>Grundfest</w:t>
      </w:r>
      <w:proofErr w:type="spellEnd"/>
      <w:r w:rsidRPr="00584A53">
        <w:rPr>
          <w:color w:val="000000"/>
        </w:rPr>
        <w:t>, W., 2000. </w:t>
      </w:r>
      <w:r w:rsidRPr="00584A53">
        <w:rPr>
          <w:i/>
          <w:iCs/>
          <w:color w:val="000000"/>
        </w:rPr>
        <w:t>Health care technology policy I</w:t>
      </w:r>
      <w:r w:rsidRPr="00584A53">
        <w:rPr>
          <w:color w:val="000000"/>
        </w:rPr>
        <w:t>. [Piscataway, N.J.]: IEEE.</w:t>
      </w:r>
    </w:p>
    <w:p w14:paraId="168E38A6"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 xml:space="preserve">Jarvis, D., </w:t>
      </w:r>
      <w:proofErr w:type="spellStart"/>
      <w:r w:rsidRPr="00584A53">
        <w:rPr>
          <w:color w:val="000000"/>
        </w:rPr>
        <w:t>Kozuskanich</w:t>
      </w:r>
      <w:proofErr w:type="spellEnd"/>
      <w:r w:rsidRPr="00584A53">
        <w:rPr>
          <w:color w:val="000000"/>
        </w:rPr>
        <w:t>, A., Law, B. and McCullough, K., 2015. The Techno-Numerate Nurse: Results of a Study Exploring Nursing Student and Nurse Perceptions of Workplace Mathematics and Technology Demands. </w:t>
      </w:r>
      <w:r w:rsidRPr="00584A53">
        <w:rPr>
          <w:i/>
          <w:iCs/>
          <w:color w:val="000000"/>
        </w:rPr>
        <w:t xml:space="preserve">Quality Advancement in Nursing Education - </w:t>
      </w:r>
      <w:proofErr w:type="spellStart"/>
      <w:r w:rsidRPr="00584A53">
        <w:rPr>
          <w:i/>
          <w:iCs/>
          <w:color w:val="000000"/>
        </w:rPr>
        <w:t>Avancées</w:t>
      </w:r>
      <w:proofErr w:type="spellEnd"/>
      <w:r w:rsidRPr="00584A53">
        <w:rPr>
          <w:i/>
          <w:iCs/>
          <w:color w:val="000000"/>
        </w:rPr>
        <w:t xml:space="preserve"> </w:t>
      </w:r>
      <w:proofErr w:type="spellStart"/>
      <w:r w:rsidRPr="00584A53">
        <w:rPr>
          <w:i/>
          <w:iCs/>
          <w:color w:val="000000"/>
        </w:rPr>
        <w:t>en</w:t>
      </w:r>
      <w:proofErr w:type="spellEnd"/>
      <w:r w:rsidRPr="00584A53">
        <w:rPr>
          <w:i/>
          <w:iCs/>
          <w:color w:val="000000"/>
        </w:rPr>
        <w:t xml:space="preserve"> formation </w:t>
      </w:r>
      <w:proofErr w:type="spellStart"/>
      <w:r w:rsidRPr="00584A53">
        <w:rPr>
          <w:i/>
          <w:iCs/>
          <w:color w:val="000000"/>
        </w:rPr>
        <w:t>infirmière</w:t>
      </w:r>
      <w:proofErr w:type="spellEnd"/>
      <w:r w:rsidRPr="00584A53">
        <w:rPr>
          <w:color w:val="000000"/>
        </w:rPr>
        <w:t>, 1(2).</w:t>
      </w:r>
    </w:p>
    <w:p w14:paraId="691FFA04"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Larson, J., 2005. Editorial Letter: Using Technology to Deliver the Nursing Education Programs. </w:t>
      </w:r>
      <w:r w:rsidRPr="00584A53">
        <w:rPr>
          <w:i/>
          <w:iCs/>
          <w:color w:val="000000"/>
        </w:rPr>
        <w:t>Home Health Care Management &amp; Practice</w:t>
      </w:r>
      <w:r w:rsidRPr="00584A53">
        <w:rPr>
          <w:color w:val="000000"/>
        </w:rPr>
        <w:t>, 18(1), pp.8-9.</w:t>
      </w:r>
    </w:p>
    <w:p w14:paraId="0AC750C2"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 xml:space="preserve">Malloy, C., 2006. </w:t>
      </w:r>
      <w:r>
        <w:rPr>
          <w:color w:val="000000"/>
        </w:rPr>
        <w:t>The h</w:t>
      </w:r>
      <w:r w:rsidRPr="00584A53">
        <w:rPr>
          <w:color w:val="000000"/>
        </w:rPr>
        <w:t>ealth care reform and implications for nursing. </w:t>
      </w:r>
      <w:r w:rsidRPr="00584A53">
        <w:rPr>
          <w:i/>
          <w:iCs/>
          <w:color w:val="000000"/>
        </w:rPr>
        <w:t>Journal of Home Health Care Practice</w:t>
      </w:r>
      <w:r w:rsidRPr="00584A53">
        <w:rPr>
          <w:color w:val="000000"/>
        </w:rPr>
        <w:t>, 7(4), pp.76-85.</w:t>
      </w:r>
    </w:p>
    <w:p w14:paraId="1B71EC22"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 xml:space="preserve">Mendes, M., 2013. </w:t>
      </w:r>
      <w:proofErr w:type="spellStart"/>
      <w:r w:rsidRPr="00584A53">
        <w:rPr>
          <w:color w:val="000000"/>
        </w:rPr>
        <w:t>Pediatric</w:t>
      </w:r>
      <w:proofErr w:type="spellEnd"/>
      <w:r w:rsidRPr="00584A53">
        <w:rPr>
          <w:color w:val="000000"/>
        </w:rPr>
        <w:t xml:space="preserve"> Nurses' Views of Ideal Home Nursing Care for Technology-Dependent Children. </w:t>
      </w:r>
      <w:r w:rsidRPr="00584A53">
        <w:rPr>
          <w:i/>
          <w:iCs/>
          <w:color w:val="000000"/>
        </w:rPr>
        <w:t>Home Healthcare Nurse</w:t>
      </w:r>
      <w:r w:rsidRPr="00584A53">
        <w:rPr>
          <w:color w:val="000000"/>
        </w:rPr>
        <w:t>, 31(8), pp.412-418.</w:t>
      </w:r>
    </w:p>
    <w:p w14:paraId="7C7C9D07"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Olson, S., 2010. </w:t>
      </w:r>
      <w:r w:rsidRPr="00584A53">
        <w:rPr>
          <w:i/>
          <w:iCs/>
          <w:color w:val="000000"/>
        </w:rPr>
        <w:t>The role of human factors in</w:t>
      </w:r>
      <w:r>
        <w:rPr>
          <w:i/>
          <w:iCs/>
          <w:color w:val="000000"/>
        </w:rPr>
        <w:t>-</w:t>
      </w:r>
      <w:r w:rsidRPr="00584A53">
        <w:rPr>
          <w:i/>
          <w:iCs/>
          <w:color w:val="000000"/>
        </w:rPr>
        <w:t>home health care</w:t>
      </w:r>
      <w:r w:rsidRPr="00584A53">
        <w:rPr>
          <w:color w:val="000000"/>
        </w:rPr>
        <w:t>. Washington, D.C.: National Academies Press.</w:t>
      </w:r>
    </w:p>
    <w:p w14:paraId="53A11D16" w14:textId="77777777" w:rsidR="000D6F46" w:rsidRPr="00584A53" w:rsidRDefault="000D6F46" w:rsidP="0091658C">
      <w:pPr>
        <w:pStyle w:val="NormalWeb"/>
        <w:spacing w:before="0" w:beforeAutospacing="0" w:after="180" w:afterAutospacing="0" w:line="360" w:lineRule="auto"/>
        <w:jc w:val="both"/>
        <w:rPr>
          <w:color w:val="000000"/>
        </w:rPr>
      </w:pPr>
      <w:r w:rsidRPr="00584A53">
        <w:rPr>
          <w:color w:val="000000"/>
        </w:rPr>
        <w:t>Symonds-Brown, H. and Milner, M., 2015. Breaking from Tradition: Transforming Leadership Education in Nursing. </w:t>
      </w:r>
      <w:r w:rsidRPr="00584A53">
        <w:rPr>
          <w:i/>
          <w:iCs/>
          <w:color w:val="000000"/>
        </w:rPr>
        <w:t xml:space="preserve">Quality Advancement in Nursing Education - </w:t>
      </w:r>
      <w:proofErr w:type="spellStart"/>
      <w:r w:rsidRPr="00584A53">
        <w:rPr>
          <w:i/>
          <w:iCs/>
          <w:color w:val="000000"/>
        </w:rPr>
        <w:t>Avancées</w:t>
      </w:r>
      <w:proofErr w:type="spellEnd"/>
      <w:r w:rsidRPr="00584A53">
        <w:rPr>
          <w:i/>
          <w:iCs/>
          <w:color w:val="000000"/>
        </w:rPr>
        <w:t xml:space="preserve"> </w:t>
      </w:r>
      <w:proofErr w:type="spellStart"/>
      <w:r w:rsidRPr="00584A53">
        <w:rPr>
          <w:i/>
          <w:iCs/>
          <w:color w:val="000000"/>
        </w:rPr>
        <w:t>en</w:t>
      </w:r>
      <w:proofErr w:type="spellEnd"/>
      <w:r w:rsidRPr="00584A53">
        <w:rPr>
          <w:i/>
          <w:iCs/>
          <w:color w:val="000000"/>
        </w:rPr>
        <w:t xml:space="preserve"> formation </w:t>
      </w:r>
      <w:proofErr w:type="spellStart"/>
      <w:r w:rsidRPr="00584A53">
        <w:rPr>
          <w:i/>
          <w:iCs/>
          <w:color w:val="000000"/>
        </w:rPr>
        <w:t>infirmière</w:t>
      </w:r>
      <w:proofErr w:type="spellEnd"/>
      <w:r w:rsidRPr="00584A53">
        <w:rPr>
          <w:color w:val="000000"/>
        </w:rPr>
        <w:t>, 1(3)</w:t>
      </w:r>
      <w:r>
        <w:rPr>
          <w:color w:val="000000"/>
        </w:rPr>
        <w:t>.</w:t>
      </w:r>
    </w:p>
    <w:sectPr w:rsidR="000D6F46" w:rsidRPr="00584A53" w:rsidSect="002232E7">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950F4" w14:textId="77777777" w:rsidR="00E6532D" w:rsidRDefault="00E6532D" w:rsidP="004159AF">
      <w:pPr>
        <w:spacing w:before="0" w:after="0" w:line="240" w:lineRule="auto"/>
      </w:pPr>
      <w:r>
        <w:separator/>
      </w:r>
    </w:p>
  </w:endnote>
  <w:endnote w:type="continuationSeparator" w:id="0">
    <w:p w14:paraId="492BBECA" w14:textId="77777777" w:rsidR="00E6532D" w:rsidRDefault="00E6532D" w:rsidP="004159AF">
      <w:pPr>
        <w:spacing w:before="0" w:after="0" w:line="240" w:lineRule="auto"/>
      </w:pPr>
      <w:r>
        <w:continuationSeparator/>
      </w:r>
    </w:p>
  </w:endnote>
  <w:endnote w:type="continuationNotice" w:id="1">
    <w:p w14:paraId="40B21A0A" w14:textId="77777777" w:rsidR="004B4ADC" w:rsidRDefault="004B4ADC">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43243"/>
      <w:docPartObj>
        <w:docPartGallery w:val="Page Numbers (Bottom of Page)"/>
        <w:docPartUnique/>
      </w:docPartObj>
    </w:sdtPr>
    <w:sdtEndPr>
      <w:rPr>
        <w:noProof/>
      </w:rPr>
    </w:sdtEndPr>
    <w:sdtContent>
      <w:p w14:paraId="36B322D4" w14:textId="2B713167" w:rsidR="000D6F46" w:rsidRDefault="000D6F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6648C0" w14:textId="77777777" w:rsidR="000D6F46" w:rsidRDefault="000D6F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15E0F" w14:textId="77777777" w:rsidR="00E6532D" w:rsidRDefault="00E6532D" w:rsidP="004159AF">
      <w:pPr>
        <w:spacing w:before="0" w:after="0" w:line="240" w:lineRule="auto"/>
      </w:pPr>
      <w:r>
        <w:separator/>
      </w:r>
    </w:p>
  </w:footnote>
  <w:footnote w:type="continuationSeparator" w:id="0">
    <w:p w14:paraId="48CE3015" w14:textId="77777777" w:rsidR="00E6532D" w:rsidRDefault="00E6532D" w:rsidP="004159AF">
      <w:pPr>
        <w:spacing w:before="0" w:after="0" w:line="240" w:lineRule="auto"/>
      </w:pPr>
      <w:r>
        <w:continuationSeparator/>
      </w:r>
    </w:p>
  </w:footnote>
  <w:footnote w:type="continuationNotice" w:id="1">
    <w:p w14:paraId="20D681CA" w14:textId="77777777" w:rsidR="004B4ADC" w:rsidRDefault="004B4ADC">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93A24"/>
    <w:multiLevelType w:val="hybridMultilevel"/>
    <w:tmpl w:val="77462D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548441E"/>
    <w:multiLevelType w:val="hybridMultilevel"/>
    <w:tmpl w:val="09EE43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B916187"/>
    <w:multiLevelType w:val="hybridMultilevel"/>
    <w:tmpl w:val="A648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OwtDCxMDAzM7awMDFV0lEKTi0uzszPAykwqQUAMV0XDywAAAA="/>
  </w:docVars>
  <w:rsids>
    <w:rsidRoot w:val="00741A0A"/>
    <w:rsid w:val="00011EB9"/>
    <w:rsid w:val="00023C4C"/>
    <w:rsid w:val="0003633A"/>
    <w:rsid w:val="00044707"/>
    <w:rsid w:val="00055B02"/>
    <w:rsid w:val="000710FF"/>
    <w:rsid w:val="000B3D02"/>
    <w:rsid w:val="000D207B"/>
    <w:rsid w:val="000D2EBA"/>
    <w:rsid w:val="000D6F46"/>
    <w:rsid w:val="000E594F"/>
    <w:rsid w:val="000E7896"/>
    <w:rsid w:val="001049FC"/>
    <w:rsid w:val="00113452"/>
    <w:rsid w:val="00123C7C"/>
    <w:rsid w:val="00126E39"/>
    <w:rsid w:val="00131488"/>
    <w:rsid w:val="00132CBB"/>
    <w:rsid w:val="00161A75"/>
    <w:rsid w:val="00197E56"/>
    <w:rsid w:val="001D5153"/>
    <w:rsid w:val="001E3A8C"/>
    <w:rsid w:val="001E63CB"/>
    <w:rsid w:val="00202B56"/>
    <w:rsid w:val="00217074"/>
    <w:rsid w:val="00221922"/>
    <w:rsid w:val="002232E7"/>
    <w:rsid w:val="00246420"/>
    <w:rsid w:val="002618D0"/>
    <w:rsid w:val="00262592"/>
    <w:rsid w:val="00283D87"/>
    <w:rsid w:val="00293638"/>
    <w:rsid w:val="002B612F"/>
    <w:rsid w:val="002C464D"/>
    <w:rsid w:val="002C56E2"/>
    <w:rsid w:val="002D1952"/>
    <w:rsid w:val="002D29F0"/>
    <w:rsid w:val="002F0291"/>
    <w:rsid w:val="0033072E"/>
    <w:rsid w:val="003330E9"/>
    <w:rsid w:val="003334FC"/>
    <w:rsid w:val="00337C65"/>
    <w:rsid w:val="0035077C"/>
    <w:rsid w:val="00377AAE"/>
    <w:rsid w:val="003845F2"/>
    <w:rsid w:val="003845F3"/>
    <w:rsid w:val="00384F3A"/>
    <w:rsid w:val="003943AB"/>
    <w:rsid w:val="003B1755"/>
    <w:rsid w:val="003D7F72"/>
    <w:rsid w:val="003E5CFE"/>
    <w:rsid w:val="00402BFE"/>
    <w:rsid w:val="0041117D"/>
    <w:rsid w:val="004159AF"/>
    <w:rsid w:val="00463363"/>
    <w:rsid w:val="00482557"/>
    <w:rsid w:val="00485F7E"/>
    <w:rsid w:val="00492246"/>
    <w:rsid w:val="004A2B0A"/>
    <w:rsid w:val="004B4ADC"/>
    <w:rsid w:val="004C1395"/>
    <w:rsid w:val="004E708A"/>
    <w:rsid w:val="004F2F2C"/>
    <w:rsid w:val="00514303"/>
    <w:rsid w:val="00523D66"/>
    <w:rsid w:val="005302D2"/>
    <w:rsid w:val="00541E3B"/>
    <w:rsid w:val="005615CA"/>
    <w:rsid w:val="00561ACE"/>
    <w:rsid w:val="00574A03"/>
    <w:rsid w:val="00582B7D"/>
    <w:rsid w:val="00584A53"/>
    <w:rsid w:val="005C17E9"/>
    <w:rsid w:val="006273AC"/>
    <w:rsid w:val="00637E31"/>
    <w:rsid w:val="00653526"/>
    <w:rsid w:val="006549FD"/>
    <w:rsid w:val="006554E2"/>
    <w:rsid w:val="00657B87"/>
    <w:rsid w:val="006937D1"/>
    <w:rsid w:val="00695D6C"/>
    <w:rsid w:val="006A4904"/>
    <w:rsid w:val="006E4658"/>
    <w:rsid w:val="0071339E"/>
    <w:rsid w:val="0073753F"/>
    <w:rsid w:val="00740AD0"/>
    <w:rsid w:val="00741A0A"/>
    <w:rsid w:val="00742B56"/>
    <w:rsid w:val="007442DE"/>
    <w:rsid w:val="00766F5E"/>
    <w:rsid w:val="00767425"/>
    <w:rsid w:val="007A20E6"/>
    <w:rsid w:val="007A7CA2"/>
    <w:rsid w:val="007C09C9"/>
    <w:rsid w:val="007D5472"/>
    <w:rsid w:val="007F5F46"/>
    <w:rsid w:val="008147C9"/>
    <w:rsid w:val="00826CD0"/>
    <w:rsid w:val="0083779A"/>
    <w:rsid w:val="00837DE6"/>
    <w:rsid w:val="00846518"/>
    <w:rsid w:val="008811A0"/>
    <w:rsid w:val="008B5ED7"/>
    <w:rsid w:val="008D08B2"/>
    <w:rsid w:val="009155AF"/>
    <w:rsid w:val="0091658C"/>
    <w:rsid w:val="00920FEF"/>
    <w:rsid w:val="009454F4"/>
    <w:rsid w:val="0099116D"/>
    <w:rsid w:val="009A0393"/>
    <w:rsid w:val="009C37C3"/>
    <w:rsid w:val="009C769F"/>
    <w:rsid w:val="009D4DEA"/>
    <w:rsid w:val="009E7FAE"/>
    <w:rsid w:val="00A25220"/>
    <w:rsid w:val="00A33F2C"/>
    <w:rsid w:val="00A3792A"/>
    <w:rsid w:val="00A41120"/>
    <w:rsid w:val="00A53B0E"/>
    <w:rsid w:val="00A97B8C"/>
    <w:rsid w:val="00AD0EC0"/>
    <w:rsid w:val="00AE16C4"/>
    <w:rsid w:val="00AF470B"/>
    <w:rsid w:val="00B23059"/>
    <w:rsid w:val="00B40AB2"/>
    <w:rsid w:val="00B5207A"/>
    <w:rsid w:val="00B571CD"/>
    <w:rsid w:val="00BA7022"/>
    <w:rsid w:val="00BD1DF4"/>
    <w:rsid w:val="00C149B5"/>
    <w:rsid w:val="00C241CF"/>
    <w:rsid w:val="00C307BB"/>
    <w:rsid w:val="00C8011E"/>
    <w:rsid w:val="00CA627D"/>
    <w:rsid w:val="00CB4480"/>
    <w:rsid w:val="00CB7849"/>
    <w:rsid w:val="00CC376B"/>
    <w:rsid w:val="00CC52AF"/>
    <w:rsid w:val="00CD7373"/>
    <w:rsid w:val="00CE74E6"/>
    <w:rsid w:val="00CF009C"/>
    <w:rsid w:val="00CF38D2"/>
    <w:rsid w:val="00D53A6E"/>
    <w:rsid w:val="00D63212"/>
    <w:rsid w:val="00D945E9"/>
    <w:rsid w:val="00DA5BB6"/>
    <w:rsid w:val="00DC36A6"/>
    <w:rsid w:val="00DD087A"/>
    <w:rsid w:val="00DE3F42"/>
    <w:rsid w:val="00E03FFA"/>
    <w:rsid w:val="00E06303"/>
    <w:rsid w:val="00E275B9"/>
    <w:rsid w:val="00E6532D"/>
    <w:rsid w:val="00E8338D"/>
    <w:rsid w:val="00E85876"/>
    <w:rsid w:val="00E87021"/>
    <w:rsid w:val="00EA155F"/>
    <w:rsid w:val="00EB0DCD"/>
    <w:rsid w:val="00ED0FE8"/>
    <w:rsid w:val="00EE0DA9"/>
    <w:rsid w:val="00EF3CAE"/>
    <w:rsid w:val="00F360BB"/>
    <w:rsid w:val="00F41B6A"/>
    <w:rsid w:val="00F50BAF"/>
    <w:rsid w:val="00F54639"/>
    <w:rsid w:val="00F6036A"/>
    <w:rsid w:val="00F62779"/>
    <w:rsid w:val="00F718F8"/>
    <w:rsid w:val="00F81B69"/>
    <w:rsid w:val="00F85148"/>
    <w:rsid w:val="00F91837"/>
    <w:rsid w:val="00FA4170"/>
    <w:rsid w:val="00FB157C"/>
    <w:rsid w:val="00FE48E1"/>
    <w:rsid w:val="00FF2D28"/>
    <w:rsid w:val="78BAB5B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2F88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2D28"/>
    <w:pPr>
      <w:keepNext/>
      <w:keepLines/>
      <w:outlineLvl w:val="0"/>
    </w:pPr>
    <w:rPr>
      <w:rFonts w:eastAsiaTheme="majorEastAsia" w:cstheme="majorBidi"/>
      <w:color w:val="0070C0"/>
      <w:sz w:val="28"/>
      <w:szCs w:val="32"/>
    </w:rPr>
  </w:style>
  <w:style w:type="paragraph" w:styleId="Heading2">
    <w:name w:val="heading 2"/>
    <w:basedOn w:val="Normal"/>
    <w:next w:val="Normal"/>
    <w:link w:val="Heading2Char"/>
    <w:autoRedefine/>
    <w:uiPriority w:val="9"/>
    <w:semiHidden/>
    <w:unhideWhenUsed/>
    <w:qFormat/>
    <w:rsid w:val="00FF2D28"/>
    <w:pPr>
      <w:keepNext/>
      <w:keepLines/>
      <w:outlineLvl w:val="1"/>
    </w:pPr>
    <w:rPr>
      <w:rFonts w:eastAsiaTheme="majorEastAsia" w:cstheme="majorBidi"/>
      <w:color w:val="7030A0"/>
      <w:szCs w:val="26"/>
    </w:rPr>
  </w:style>
  <w:style w:type="paragraph" w:styleId="Heading3">
    <w:name w:val="heading 3"/>
    <w:basedOn w:val="Normal"/>
    <w:next w:val="Normal"/>
    <w:link w:val="Heading3Char"/>
    <w:uiPriority w:val="9"/>
    <w:unhideWhenUsed/>
    <w:qFormat/>
    <w:rsid w:val="00D945E9"/>
    <w:pPr>
      <w:keepNext/>
      <w:keepLines/>
      <w:spacing w:before="40" w:after="0"/>
      <w:outlineLvl w:val="2"/>
    </w:pPr>
    <w:rPr>
      <w:rFonts w:eastAsiaTheme="majorEastAsia" w:cstheme="majorBidi"/>
      <w:color w:val="C45911" w:themeColor="accent2"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D28"/>
    <w:rPr>
      <w:rFonts w:eastAsiaTheme="majorEastAsia" w:cstheme="majorBidi"/>
      <w:color w:val="0070C0"/>
      <w:sz w:val="28"/>
      <w:szCs w:val="32"/>
    </w:rPr>
  </w:style>
  <w:style w:type="character" w:customStyle="1" w:styleId="Heading2Char">
    <w:name w:val="Heading 2 Char"/>
    <w:basedOn w:val="DefaultParagraphFont"/>
    <w:link w:val="Heading2"/>
    <w:uiPriority w:val="9"/>
    <w:semiHidden/>
    <w:rsid w:val="00FF2D28"/>
    <w:rPr>
      <w:rFonts w:eastAsiaTheme="majorEastAsia" w:cstheme="majorBidi"/>
      <w:color w:val="7030A0"/>
      <w:szCs w:val="26"/>
    </w:rPr>
  </w:style>
  <w:style w:type="character" w:customStyle="1" w:styleId="Heading3Char">
    <w:name w:val="Heading 3 Char"/>
    <w:basedOn w:val="DefaultParagraphFont"/>
    <w:link w:val="Heading3"/>
    <w:uiPriority w:val="9"/>
    <w:rsid w:val="00D945E9"/>
    <w:rPr>
      <w:rFonts w:eastAsiaTheme="majorEastAsia" w:cstheme="majorBidi"/>
      <w:color w:val="C45911" w:themeColor="accent2" w:themeShade="BF"/>
    </w:rPr>
  </w:style>
  <w:style w:type="paragraph" w:styleId="TOCHeading">
    <w:name w:val="TOC Heading"/>
    <w:basedOn w:val="Heading1"/>
    <w:next w:val="Normal"/>
    <w:uiPriority w:val="39"/>
    <w:unhideWhenUsed/>
    <w:qFormat/>
    <w:rsid w:val="00246420"/>
    <w:pPr>
      <w:spacing w:before="240" w:after="0" w:line="259" w:lineRule="auto"/>
      <w:jc w:val="left"/>
      <w:outlineLvl w:val="9"/>
    </w:pPr>
    <w:rPr>
      <w:rFonts w:asciiTheme="majorHAnsi" w:hAnsiTheme="majorHAnsi"/>
      <w:color w:val="2F5496" w:themeColor="accent1" w:themeShade="BF"/>
      <w:sz w:val="32"/>
      <w:lang w:val="en-US"/>
    </w:rPr>
  </w:style>
  <w:style w:type="paragraph" w:styleId="ListParagraph">
    <w:name w:val="List Paragraph"/>
    <w:basedOn w:val="Normal"/>
    <w:uiPriority w:val="34"/>
    <w:qFormat/>
    <w:rsid w:val="00D63212"/>
    <w:pPr>
      <w:ind w:left="720"/>
      <w:contextualSpacing/>
    </w:pPr>
  </w:style>
  <w:style w:type="paragraph" w:styleId="NormalWeb">
    <w:name w:val="Normal (Web)"/>
    <w:basedOn w:val="Normal"/>
    <w:uiPriority w:val="99"/>
    <w:unhideWhenUsed/>
    <w:rsid w:val="00584A53"/>
    <w:pPr>
      <w:spacing w:before="100" w:beforeAutospacing="1" w:after="100" w:afterAutospacing="1" w:line="240" w:lineRule="auto"/>
      <w:jc w:val="left"/>
    </w:pPr>
    <w:rPr>
      <w:rFonts w:eastAsia="Times New Roman"/>
      <w:lang w:eastAsia="en-GB"/>
    </w:rPr>
  </w:style>
  <w:style w:type="paragraph" w:styleId="TOC1">
    <w:name w:val="toc 1"/>
    <w:basedOn w:val="Normal"/>
    <w:next w:val="Normal"/>
    <w:autoRedefine/>
    <w:uiPriority w:val="39"/>
    <w:unhideWhenUsed/>
    <w:rsid w:val="000B3D02"/>
    <w:pPr>
      <w:spacing w:after="100"/>
    </w:pPr>
  </w:style>
  <w:style w:type="character" w:styleId="Hyperlink">
    <w:name w:val="Hyperlink"/>
    <w:basedOn w:val="DefaultParagraphFont"/>
    <w:uiPriority w:val="99"/>
    <w:unhideWhenUsed/>
    <w:rsid w:val="000B3D02"/>
    <w:rPr>
      <w:color w:val="0563C1" w:themeColor="hyperlink"/>
      <w:u w:val="single"/>
    </w:rPr>
  </w:style>
  <w:style w:type="paragraph" w:styleId="Header">
    <w:name w:val="header"/>
    <w:basedOn w:val="Normal"/>
    <w:link w:val="HeaderChar"/>
    <w:uiPriority w:val="99"/>
    <w:unhideWhenUsed/>
    <w:rsid w:val="004159A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159AF"/>
  </w:style>
  <w:style w:type="paragraph" w:styleId="Footer">
    <w:name w:val="footer"/>
    <w:basedOn w:val="Normal"/>
    <w:link w:val="FooterChar"/>
    <w:uiPriority w:val="99"/>
    <w:unhideWhenUsed/>
    <w:rsid w:val="004159A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159AF"/>
  </w:style>
  <w:style w:type="character" w:styleId="CommentReference">
    <w:name w:val="annotation reference"/>
    <w:basedOn w:val="DefaultParagraphFont"/>
    <w:uiPriority w:val="99"/>
    <w:semiHidden/>
    <w:unhideWhenUsed/>
    <w:rsid w:val="00653526"/>
    <w:rPr>
      <w:sz w:val="16"/>
      <w:szCs w:val="16"/>
    </w:rPr>
  </w:style>
  <w:style w:type="paragraph" w:styleId="CommentText">
    <w:name w:val="annotation text"/>
    <w:basedOn w:val="Normal"/>
    <w:link w:val="CommentTextChar"/>
    <w:uiPriority w:val="99"/>
    <w:semiHidden/>
    <w:unhideWhenUsed/>
    <w:rsid w:val="00653526"/>
    <w:pPr>
      <w:spacing w:line="240" w:lineRule="auto"/>
    </w:pPr>
    <w:rPr>
      <w:sz w:val="20"/>
      <w:szCs w:val="20"/>
    </w:rPr>
  </w:style>
  <w:style w:type="character" w:customStyle="1" w:styleId="CommentTextChar">
    <w:name w:val="Comment Text Char"/>
    <w:basedOn w:val="DefaultParagraphFont"/>
    <w:link w:val="CommentText"/>
    <w:uiPriority w:val="99"/>
    <w:semiHidden/>
    <w:rsid w:val="00653526"/>
    <w:rPr>
      <w:sz w:val="20"/>
      <w:szCs w:val="20"/>
    </w:rPr>
  </w:style>
  <w:style w:type="paragraph" w:styleId="CommentSubject">
    <w:name w:val="annotation subject"/>
    <w:basedOn w:val="CommentText"/>
    <w:next w:val="CommentText"/>
    <w:link w:val="CommentSubjectChar"/>
    <w:uiPriority w:val="99"/>
    <w:semiHidden/>
    <w:unhideWhenUsed/>
    <w:rsid w:val="00653526"/>
    <w:rPr>
      <w:b/>
      <w:bCs/>
    </w:rPr>
  </w:style>
  <w:style w:type="character" w:customStyle="1" w:styleId="CommentSubjectChar">
    <w:name w:val="Comment Subject Char"/>
    <w:basedOn w:val="CommentTextChar"/>
    <w:link w:val="CommentSubject"/>
    <w:uiPriority w:val="99"/>
    <w:semiHidden/>
    <w:rsid w:val="00653526"/>
    <w:rPr>
      <w:b/>
      <w:bCs/>
      <w:sz w:val="20"/>
      <w:szCs w:val="20"/>
    </w:rPr>
  </w:style>
  <w:style w:type="paragraph" w:styleId="BalloonText">
    <w:name w:val="Balloon Text"/>
    <w:basedOn w:val="Normal"/>
    <w:link w:val="BalloonTextChar"/>
    <w:uiPriority w:val="99"/>
    <w:semiHidden/>
    <w:unhideWhenUsed/>
    <w:rsid w:val="0065352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352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7677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2424</Words>
  <Characters>13819</Characters>
  <Application>Microsoft Office Word</Application>
  <DocSecurity>0</DocSecurity>
  <Lines>115</Lines>
  <Paragraphs>32</Paragraphs>
  <ScaleCrop>false</ScaleCrop>
  <Company/>
  <LinksUpToDate>false</LinksUpToDate>
  <CharactersWithSpaces>16211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2022-01-10T21:47:00Z</dcterms:created>
  <dcterms:modified xsi:type="dcterms:W3CDTF">2022-01-10T21:47:00Z</dcterms:modified>
</cp:coreProperties>
</file>