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9D3965" w14:textId="77777777" w:rsidR="00CB3CEA" w:rsidRDefault="00CB3CEA">
      <w:pPr>
        <w:pStyle w:val="NormalWeb"/>
        <w:spacing w:before="0" w:beforeAutospacing="0" w:after="0" w:afterAutospacing="0"/>
        <w:textAlignment w:val="baseline"/>
        <w:rPr>
          <w:rFonts w:ascii="Poppins" w:hAnsi="Poppins" w:cs="Poppins"/>
          <w:color w:val="2B3333"/>
        </w:rPr>
      </w:pPr>
      <w:r>
        <w:rPr>
          <w:rStyle w:val="Emphasis"/>
          <w:rFonts w:ascii="Poppins" w:hAnsi="Poppins" w:cs="Poppins"/>
          <w:color w:val="2B3333"/>
          <w:bdr w:val="none" w:sz="0" w:space="0" w:color="auto" w:frame="1"/>
        </w:rPr>
        <w:t>Domestic Abuse Commissioner warns that the government’s commitment to halve violence against women and girls (VAWG) is at risk without urgent funding for specialist domestic abuse services</w:t>
      </w:r>
      <w:r>
        <w:rPr>
          <w:rFonts w:ascii="Poppins" w:hAnsi="Poppins" w:cs="Poppins"/>
          <w:color w:val="2B3333"/>
        </w:rPr>
        <w:t>.</w:t>
      </w:r>
    </w:p>
    <w:p w14:paraId="69AFB952" w14:textId="77777777" w:rsidR="00CB3CEA" w:rsidRDefault="00CB3CEA">
      <w:pPr>
        <w:pStyle w:val="NormalWeb"/>
        <w:spacing w:before="0" w:beforeAutospacing="0" w:after="384" w:afterAutospacing="0"/>
        <w:textAlignment w:val="baseline"/>
        <w:rPr>
          <w:rFonts w:ascii="Poppins" w:hAnsi="Poppins" w:cs="Poppins"/>
          <w:color w:val="2B3333"/>
        </w:rPr>
      </w:pPr>
      <w:r>
        <w:rPr>
          <w:rFonts w:ascii="Poppins" w:hAnsi="Poppins" w:cs="Poppins"/>
          <w:color w:val="2B3333"/>
        </w:rPr>
        <w:t>Over a quarter of domestic abuse services (27%) surveyed in England and Wales are having to turn children away from vital support amid severe funding shortages, new research by the Domestic Abuse Commissioner has revealed.</w:t>
      </w:r>
    </w:p>
    <w:p w14:paraId="156572A2" w14:textId="77777777" w:rsidR="00CB3CEA" w:rsidRDefault="00CB3CEA">
      <w:pPr>
        <w:pStyle w:val="NormalWeb"/>
        <w:spacing w:before="0" w:beforeAutospacing="0" w:after="0" w:afterAutospacing="0"/>
        <w:textAlignment w:val="baseline"/>
        <w:rPr>
          <w:rFonts w:ascii="Poppins" w:hAnsi="Poppins" w:cs="Poppins"/>
          <w:color w:val="2B3333"/>
        </w:rPr>
      </w:pPr>
      <w:r>
        <w:rPr>
          <w:rFonts w:ascii="Poppins" w:hAnsi="Poppins" w:cs="Poppins"/>
          <w:color w:val="2B3333"/>
        </w:rPr>
        <w:t>The findings – published in a</w:t>
      </w:r>
      <w:r>
        <w:rPr>
          <w:rStyle w:val="apple-converted-space"/>
          <w:rFonts w:ascii="Poppins" w:hAnsi="Poppins" w:cs="Poppins"/>
          <w:color w:val="2B3333"/>
        </w:rPr>
        <w:t> </w:t>
      </w:r>
      <w:hyperlink r:id="rId4" w:tgtFrame="_blank" w:history="1">
        <w:r>
          <w:rPr>
            <w:rStyle w:val="Hyperlink"/>
            <w:rFonts w:ascii="Poppins" w:hAnsi="Poppins" w:cs="Poppins"/>
            <w:color w:val="B84836"/>
            <w:bdr w:val="none" w:sz="0" w:space="0" w:color="auto" w:frame="1"/>
          </w:rPr>
          <w:t>new report</w:t>
        </w:r>
      </w:hyperlink>
      <w:r>
        <w:rPr>
          <w:rStyle w:val="apple-converted-space"/>
          <w:rFonts w:ascii="Poppins" w:hAnsi="Poppins" w:cs="Poppins"/>
          <w:color w:val="2B3333"/>
        </w:rPr>
        <w:t> </w:t>
      </w:r>
      <w:r>
        <w:rPr>
          <w:rFonts w:ascii="Poppins" w:hAnsi="Poppins" w:cs="Poppins"/>
          <w:color w:val="2B3333"/>
        </w:rPr>
        <w:t>examining children’s experiences of domestic abuse – exposes how thousands of children are being left with nowhere to turn after being subject to abuse, or facing long wait times for support, as services struggle to stay afloat amid rising demand.</w:t>
      </w:r>
    </w:p>
    <w:p w14:paraId="6FEB5D48" w14:textId="77777777" w:rsidR="00CB3CEA" w:rsidRDefault="00CB3CEA">
      <w:pPr>
        <w:pStyle w:val="NormalWeb"/>
        <w:spacing w:before="0" w:beforeAutospacing="0" w:after="384" w:afterAutospacing="0"/>
        <w:textAlignment w:val="baseline"/>
        <w:rPr>
          <w:rFonts w:ascii="Poppins" w:hAnsi="Poppins" w:cs="Poppins"/>
          <w:color w:val="2B3333"/>
        </w:rPr>
      </w:pPr>
      <w:r>
        <w:rPr>
          <w:rFonts w:ascii="Poppins" w:hAnsi="Poppins" w:cs="Poppins"/>
          <w:color w:val="2B3333"/>
        </w:rPr>
        <w:t>Of the services spoken to by the Commissioner, over half (51%) stated they had had to place children on waiting lists due to the number of referrals they were receiving, while others were forced to turn them away entirely. In some cases, this may have left children in unsafe situations and at risk of further harm.</w:t>
      </w:r>
    </w:p>
    <w:p w14:paraId="33668858" w14:textId="77777777" w:rsidR="00CB3CEA" w:rsidRDefault="00CB3CEA">
      <w:pPr>
        <w:pStyle w:val="NormalWeb"/>
        <w:spacing w:before="0" w:beforeAutospacing="0" w:after="384" w:afterAutospacing="0"/>
        <w:textAlignment w:val="baseline"/>
        <w:rPr>
          <w:rFonts w:ascii="Poppins" w:hAnsi="Poppins" w:cs="Poppins"/>
          <w:color w:val="2B3333"/>
        </w:rPr>
      </w:pPr>
      <w:r>
        <w:rPr>
          <w:rFonts w:ascii="Poppins" w:hAnsi="Poppins" w:cs="Poppins"/>
          <w:color w:val="2B3333"/>
        </w:rPr>
        <w:t>The Domestic Abuse Act came into force in 2021, recognising for the first time that children are victims of domestic abuse too, rather than just witnesses. Yet the Commissioner’s report has revealed that the response to children experiencing domestic abuse has so far failed to meet this recognition.</w:t>
      </w:r>
    </w:p>
    <w:p w14:paraId="7F89751A" w14:textId="77777777" w:rsidR="00CB3CEA" w:rsidRDefault="00CB3CEA">
      <w:pPr>
        <w:pStyle w:val="NormalWeb"/>
        <w:spacing w:before="0" w:beforeAutospacing="0" w:after="384" w:afterAutospacing="0"/>
        <w:textAlignment w:val="baseline"/>
        <w:rPr>
          <w:rFonts w:ascii="Poppins" w:hAnsi="Poppins" w:cs="Poppins"/>
          <w:color w:val="2B3333"/>
        </w:rPr>
      </w:pPr>
      <w:r>
        <w:rPr>
          <w:rFonts w:ascii="Poppins" w:hAnsi="Poppins" w:cs="Poppins"/>
          <w:color w:val="2B3333"/>
        </w:rPr>
        <w:t>Drawing on a survey of more than 260 domestic abuse services providing support to children, along with 168 statutory agencies responsible for commissioning domestic abuse services, the findings show the immense financial pressure specialist services are under and how children are paying the price.</w:t>
      </w:r>
    </w:p>
    <w:p w14:paraId="16C9AC84" w14:textId="77777777" w:rsidR="00CB3CEA" w:rsidRDefault="00CB3CEA"/>
    <w:sectPr w:rsidR="00CB3C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 w:name="Poppins">
    <w:panose1 w:val="00000500000000000000"/>
    <w:charset w:val="4D"/>
    <w:family w:val="auto"/>
    <w:pitch w:val="variable"/>
    <w:sig w:usb0="00008007" w:usb1="00000000" w:usb2="00000000" w:usb3="00000000" w:csb0="0000009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CEA"/>
    <w:rsid w:val="00CB3CEA"/>
    <w:rsid w:val="00E534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E6F643"/>
  <w15:chartTrackingRefBased/>
  <w15:docId w15:val="{CE389619-DA45-044B-8D22-5A9F0A579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3C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3C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3C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3C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3C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3C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3C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3C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3C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3C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3C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3C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3C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3C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3C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3C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3C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3CEA"/>
    <w:rPr>
      <w:rFonts w:eastAsiaTheme="majorEastAsia" w:cstheme="majorBidi"/>
      <w:color w:val="272727" w:themeColor="text1" w:themeTint="D8"/>
    </w:rPr>
  </w:style>
  <w:style w:type="paragraph" w:styleId="Title">
    <w:name w:val="Title"/>
    <w:basedOn w:val="Normal"/>
    <w:next w:val="Normal"/>
    <w:link w:val="TitleChar"/>
    <w:uiPriority w:val="10"/>
    <w:qFormat/>
    <w:rsid w:val="00CB3C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3C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3C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3C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3CEA"/>
    <w:pPr>
      <w:spacing w:before="160"/>
      <w:jc w:val="center"/>
    </w:pPr>
    <w:rPr>
      <w:i/>
      <w:iCs/>
      <w:color w:val="404040" w:themeColor="text1" w:themeTint="BF"/>
    </w:rPr>
  </w:style>
  <w:style w:type="character" w:customStyle="1" w:styleId="QuoteChar">
    <w:name w:val="Quote Char"/>
    <w:basedOn w:val="DefaultParagraphFont"/>
    <w:link w:val="Quote"/>
    <w:uiPriority w:val="29"/>
    <w:rsid w:val="00CB3CEA"/>
    <w:rPr>
      <w:i/>
      <w:iCs/>
      <w:color w:val="404040" w:themeColor="text1" w:themeTint="BF"/>
    </w:rPr>
  </w:style>
  <w:style w:type="paragraph" w:styleId="ListParagraph">
    <w:name w:val="List Paragraph"/>
    <w:basedOn w:val="Normal"/>
    <w:uiPriority w:val="34"/>
    <w:qFormat/>
    <w:rsid w:val="00CB3CEA"/>
    <w:pPr>
      <w:ind w:left="720"/>
      <w:contextualSpacing/>
    </w:pPr>
  </w:style>
  <w:style w:type="character" w:styleId="IntenseEmphasis">
    <w:name w:val="Intense Emphasis"/>
    <w:basedOn w:val="DefaultParagraphFont"/>
    <w:uiPriority w:val="21"/>
    <w:qFormat/>
    <w:rsid w:val="00CB3CEA"/>
    <w:rPr>
      <w:i/>
      <w:iCs/>
      <w:color w:val="0F4761" w:themeColor="accent1" w:themeShade="BF"/>
    </w:rPr>
  </w:style>
  <w:style w:type="paragraph" w:styleId="IntenseQuote">
    <w:name w:val="Intense Quote"/>
    <w:basedOn w:val="Normal"/>
    <w:next w:val="Normal"/>
    <w:link w:val="IntenseQuoteChar"/>
    <w:uiPriority w:val="30"/>
    <w:qFormat/>
    <w:rsid w:val="00CB3C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3CEA"/>
    <w:rPr>
      <w:i/>
      <w:iCs/>
      <w:color w:val="0F4761" w:themeColor="accent1" w:themeShade="BF"/>
    </w:rPr>
  </w:style>
  <w:style w:type="character" w:styleId="IntenseReference">
    <w:name w:val="Intense Reference"/>
    <w:basedOn w:val="DefaultParagraphFont"/>
    <w:uiPriority w:val="32"/>
    <w:qFormat/>
    <w:rsid w:val="00CB3CEA"/>
    <w:rPr>
      <w:b/>
      <w:bCs/>
      <w:smallCaps/>
      <w:color w:val="0F4761" w:themeColor="accent1" w:themeShade="BF"/>
      <w:spacing w:val="5"/>
    </w:rPr>
  </w:style>
  <w:style w:type="paragraph" w:styleId="NormalWeb">
    <w:name w:val="Normal (Web)"/>
    <w:basedOn w:val="Normal"/>
    <w:uiPriority w:val="99"/>
    <w:semiHidden/>
    <w:unhideWhenUsed/>
    <w:rsid w:val="00CB3CEA"/>
    <w:pPr>
      <w:spacing w:before="100" w:beforeAutospacing="1" w:after="100" w:afterAutospacing="1" w:line="240" w:lineRule="auto"/>
    </w:pPr>
    <w:rPr>
      <w:rFonts w:ascii="Times New Roman" w:hAnsi="Times New Roman" w:cs="Times New Roman"/>
      <w:kern w:val="0"/>
      <w14:ligatures w14:val="none"/>
    </w:rPr>
  </w:style>
  <w:style w:type="character" w:styleId="Emphasis">
    <w:name w:val="Emphasis"/>
    <w:basedOn w:val="DefaultParagraphFont"/>
    <w:uiPriority w:val="20"/>
    <w:qFormat/>
    <w:rsid w:val="00CB3CEA"/>
    <w:rPr>
      <w:i/>
      <w:iCs/>
    </w:rPr>
  </w:style>
  <w:style w:type="character" w:customStyle="1" w:styleId="apple-converted-space">
    <w:name w:val="apple-converted-space"/>
    <w:basedOn w:val="DefaultParagraphFont"/>
    <w:rsid w:val="00CB3CEA"/>
  </w:style>
  <w:style w:type="character" w:styleId="Hyperlink">
    <w:name w:val="Hyperlink"/>
    <w:basedOn w:val="DefaultParagraphFont"/>
    <w:uiPriority w:val="99"/>
    <w:semiHidden/>
    <w:unhideWhenUsed/>
    <w:rsid w:val="00CB3CE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mesticabusecommissioner.uk/wp-content/uploads/2025/04/dac_bcyp_executive-summary_FINAL-WEB-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261</Words>
  <Characters>1492</Characters>
  <Application>Microsoft Office Word</Application>
  <DocSecurity>0</DocSecurity>
  <Lines>12</Lines>
  <Paragraphs>3</Paragraphs>
  <ScaleCrop>false</ScaleCrop>
  <Company/>
  <LinksUpToDate>false</LinksUpToDate>
  <CharactersWithSpaces>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Lexi Weathersby (2501018)</dc:creator>
  <cp:keywords/>
  <dc:description/>
  <cp:lastModifiedBy>Lexi Weathersby (2501018)</cp:lastModifiedBy>
  <cp:revision>2</cp:revision>
  <dcterms:created xsi:type="dcterms:W3CDTF">2025-10-28T09:17:00Z</dcterms:created>
  <dcterms:modified xsi:type="dcterms:W3CDTF">2025-10-28T09:17:00Z</dcterms:modified>
</cp:coreProperties>
</file>