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DB8E82" w14:textId="3C1A9102" w:rsidR="00AD3DEA" w:rsidRPr="007A3A9E" w:rsidRDefault="00AD3DEA" w:rsidP="007A3A9E">
      <w:pPr>
        <w:spacing w:line="240" w:lineRule="auto"/>
        <w:jc w:val="center"/>
        <w:rPr>
          <w:rFonts w:ascii="Calibri" w:hAnsi="Calibri" w:cs="Calibri"/>
          <w:b/>
          <w:bCs/>
          <w:u w:val="single"/>
        </w:rPr>
      </w:pPr>
      <w:r w:rsidRPr="007A3A9E">
        <w:rPr>
          <w:rFonts w:ascii="Calibri" w:hAnsi="Calibri" w:cs="Calibri"/>
          <w:b/>
          <w:bCs/>
          <w:u w:val="single"/>
        </w:rPr>
        <w:t>BSc Health and Social Care</w:t>
      </w:r>
    </w:p>
    <w:p w14:paraId="608A26EE" w14:textId="772A7903" w:rsidR="00AD3DEA" w:rsidRPr="007A3A9E" w:rsidRDefault="00A80963" w:rsidP="007A3A9E">
      <w:pPr>
        <w:spacing w:line="240" w:lineRule="auto"/>
        <w:jc w:val="center"/>
        <w:rPr>
          <w:rFonts w:ascii="Calibri" w:hAnsi="Calibri" w:cs="Calibri"/>
          <w:b/>
          <w:bCs/>
          <w:u w:val="single"/>
        </w:rPr>
      </w:pPr>
      <w:r w:rsidRPr="007A3A9E">
        <w:rPr>
          <w:rFonts w:ascii="Calibri" w:hAnsi="Calibri" w:cs="Calibri"/>
          <w:b/>
          <w:bCs/>
          <w:u w:val="single"/>
        </w:rPr>
        <w:t>I</w:t>
      </w:r>
      <w:r w:rsidR="00AD3DEA" w:rsidRPr="007A3A9E">
        <w:rPr>
          <w:rFonts w:ascii="Calibri" w:hAnsi="Calibri" w:cs="Calibri"/>
          <w:b/>
          <w:bCs/>
          <w:u w:val="single"/>
        </w:rPr>
        <w:t>ntrodu</w:t>
      </w:r>
      <w:r w:rsidRPr="007A3A9E">
        <w:rPr>
          <w:rFonts w:ascii="Calibri" w:hAnsi="Calibri" w:cs="Calibri"/>
          <w:b/>
          <w:bCs/>
          <w:u w:val="single"/>
        </w:rPr>
        <w:t>ction to physiology</w:t>
      </w:r>
    </w:p>
    <w:p w14:paraId="42808BE6" w14:textId="24F12457" w:rsidR="007C70E3" w:rsidRPr="007A3A9E" w:rsidRDefault="00A80963" w:rsidP="007A3A9E">
      <w:pPr>
        <w:spacing w:line="240" w:lineRule="auto"/>
        <w:jc w:val="center"/>
        <w:rPr>
          <w:rFonts w:ascii="Calibri" w:hAnsi="Calibri" w:cs="Calibri"/>
          <w:b/>
          <w:bCs/>
          <w:u w:val="single"/>
        </w:rPr>
      </w:pPr>
      <w:r w:rsidRPr="007A3A9E">
        <w:rPr>
          <w:rFonts w:ascii="Calibri" w:hAnsi="Calibri" w:cs="Calibri"/>
          <w:b/>
          <w:bCs/>
          <w:u w:val="single"/>
        </w:rPr>
        <w:t>Component</w:t>
      </w:r>
      <w:r w:rsidR="00687797" w:rsidRPr="007A3A9E">
        <w:rPr>
          <w:rFonts w:ascii="Calibri" w:hAnsi="Calibri" w:cs="Calibri"/>
          <w:b/>
          <w:bCs/>
          <w:u w:val="single"/>
        </w:rPr>
        <w:t xml:space="preserve"> 1- Witten </w:t>
      </w:r>
      <w:r w:rsidR="007A3A9E" w:rsidRPr="007A3A9E">
        <w:rPr>
          <w:rFonts w:ascii="Calibri" w:hAnsi="Calibri" w:cs="Calibri"/>
          <w:b/>
          <w:bCs/>
          <w:u w:val="single"/>
        </w:rPr>
        <w:t>Assignment</w:t>
      </w:r>
      <w:r w:rsidR="00CC516E" w:rsidRPr="007A3A9E">
        <w:rPr>
          <w:rFonts w:ascii="Calibri" w:hAnsi="Calibri" w:cs="Calibri"/>
          <w:b/>
          <w:bCs/>
          <w:u w:val="single"/>
        </w:rPr>
        <w:t xml:space="preserve"> (Case Study Report)</w:t>
      </w:r>
    </w:p>
    <w:p w14:paraId="5D767C49" w14:textId="77777777" w:rsidR="007C70E3" w:rsidRPr="007A3A9E" w:rsidRDefault="007C70E3" w:rsidP="007A3A9E">
      <w:pPr>
        <w:spacing w:line="240" w:lineRule="auto"/>
        <w:jc w:val="center"/>
        <w:rPr>
          <w:rFonts w:ascii="Calibri" w:hAnsi="Calibri" w:cs="Calibri"/>
          <w:b/>
          <w:bCs/>
          <w:u w:val="single"/>
        </w:rPr>
      </w:pPr>
      <w:r w:rsidRPr="007A3A9E">
        <w:rPr>
          <w:rFonts w:ascii="Calibri" w:hAnsi="Calibri" w:cs="Calibri"/>
          <w:b/>
          <w:bCs/>
          <w:u w:val="single"/>
        </w:rPr>
        <w:t>Areeba Kauser</w:t>
      </w:r>
    </w:p>
    <w:p w14:paraId="6CD65C31" w14:textId="77777777" w:rsidR="007C70E3" w:rsidRPr="007A3A9E" w:rsidRDefault="007C70E3" w:rsidP="007A3A9E">
      <w:pPr>
        <w:spacing w:line="240" w:lineRule="auto"/>
        <w:jc w:val="center"/>
        <w:rPr>
          <w:rFonts w:ascii="Calibri" w:hAnsi="Calibri" w:cs="Calibri"/>
          <w:b/>
          <w:bCs/>
          <w:u w:val="single"/>
        </w:rPr>
      </w:pPr>
      <w:r w:rsidRPr="007A3A9E">
        <w:rPr>
          <w:rFonts w:ascii="Calibri" w:hAnsi="Calibri" w:cs="Calibri"/>
          <w:b/>
          <w:bCs/>
          <w:u w:val="single"/>
        </w:rPr>
        <w:t>2412108</w:t>
      </w:r>
    </w:p>
    <w:p w14:paraId="6F0B9545" w14:textId="4FFCACB6" w:rsidR="00687797" w:rsidRPr="007A3A9E" w:rsidRDefault="007C70E3" w:rsidP="007A3A9E">
      <w:pPr>
        <w:spacing w:line="240" w:lineRule="auto"/>
        <w:jc w:val="center"/>
        <w:rPr>
          <w:rFonts w:ascii="Calibri" w:hAnsi="Calibri" w:cs="Calibri"/>
          <w:b/>
          <w:bCs/>
          <w:u w:val="single"/>
        </w:rPr>
      </w:pPr>
      <w:r w:rsidRPr="007A3A9E">
        <w:rPr>
          <w:rFonts w:ascii="Calibri" w:hAnsi="Calibri" w:cs="Calibri"/>
          <w:b/>
          <w:bCs/>
          <w:u w:val="single"/>
        </w:rPr>
        <w:t>10</w:t>
      </w:r>
      <w:r w:rsidRPr="007A3A9E">
        <w:rPr>
          <w:rFonts w:ascii="Calibri" w:hAnsi="Calibri" w:cs="Calibri"/>
          <w:b/>
          <w:bCs/>
          <w:u w:val="single"/>
          <w:vertAlign w:val="superscript"/>
        </w:rPr>
        <w:t>th</w:t>
      </w:r>
      <w:r w:rsidRPr="007A3A9E">
        <w:rPr>
          <w:rFonts w:ascii="Calibri" w:hAnsi="Calibri" w:cs="Calibri"/>
          <w:b/>
          <w:bCs/>
          <w:u w:val="single"/>
        </w:rPr>
        <w:t xml:space="preserve"> November 2025</w:t>
      </w:r>
    </w:p>
    <w:p w14:paraId="626AE07D" w14:textId="77777777" w:rsidR="00723AC2" w:rsidRDefault="00654D42">
      <w:pPr>
        <w:rPr>
          <w:rFonts w:ascii="Calibri" w:hAnsi="Calibri" w:cs="Calibri"/>
          <w:b/>
          <w:bCs/>
          <w:u w:val="single"/>
        </w:rPr>
      </w:pPr>
      <w:r w:rsidRPr="00757577">
        <w:rPr>
          <w:rFonts w:ascii="Calibri" w:hAnsi="Calibri" w:cs="Calibri"/>
          <w:b/>
          <w:bCs/>
          <w:u w:val="single"/>
        </w:rPr>
        <w:t>Introduction:</w:t>
      </w:r>
    </w:p>
    <w:p w14:paraId="08E25C7C" w14:textId="3ACAA7ED" w:rsidR="00756AA6" w:rsidRPr="00723AC2" w:rsidRDefault="00970EC2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</w:rPr>
        <w:t xml:space="preserve">the long-term persistent </w:t>
      </w:r>
      <w:r w:rsidR="00211255">
        <w:rPr>
          <w:rFonts w:ascii="Calibri" w:hAnsi="Calibri" w:cs="Calibri"/>
        </w:rPr>
        <w:t>metabolic disease further know</w:t>
      </w:r>
      <w:r w:rsidR="003D774A">
        <w:rPr>
          <w:rFonts w:ascii="Calibri" w:hAnsi="Calibri" w:cs="Calibri"/>
        </w:rPr>
        <w:t>n</w:t>
      </w:r>
      <w:r w:rsidR="00211255">
        <w:rPr>
          <w:rFonts w:ascii="Calibri" w:hAnsi="Calibri" w:cs="Calibri"/>
        </w:rPr>
        <w:t xml:space="preserve"> as</w:t>
      </w:r>
      <w:r w:rsidR="003D774A">
        <w:rPr>
          <w:rFonts w:ascii="Calibri" w:hAnsi="Calibri" w:cs="Calibri"/>
        </w:rPr>
        <w:t xml:space="preserve"> Diabetes Mellitus is where the condition </w:t>
      </w:r>
      <w:r w:rsidR="0099541F">
        <w:rPr>
          <w:rFonts w:ascii="Calibri" w:hAnsi="Calibri" w:cs="Calibri"/>
        </w:rPr>
        <w:t xml:space="preserve">characterises the body’s difficulty in managing </w:t>
      </w:r>
      <w:r w:rsidR="004354EB">
        <w:rPr>
          <w:rFonts w:ascii="Calibri" w:hAnsi="Calibri" w:cs="Calibri"/>
        </w:rPr>
        <w:t xml:space="preserve">blood sugar, resulting in </w:t>
      </w:r>
      <w:r w:rsidR="00E55D54">
        <w:rPr>
          <w:rFonts w:ascii="Calibri" w:hAnsi="Calibri" w:cs="Calibri"/>
        </w:rPr>
        <w:t>hyperglycaemia</w:t>
      </w:r>
      <w:r w:rsidR="00E55D54" w:rsidRPr="00E55D54">
        <w:rPr>
          <w:rFonts w:ascii="Calibri" w:hAnsi="Calibri" w:cs="Calibri"/>
        </w:rPr>
        <w:t>.</w:t>
      </w:r>
      <w:r w:rsidR="009219BD">
        <w:rPr>
          <w:rFonts w:ascii="Calibri" w:hAnsi="Calibri" w:cs="Calibri"/>
        </w:rPr>
        <w:t xml:space="preserve"> Diabetes </w:t>
      </w:r>
      <w:r w:rsidR="00F176A4">
        <w:rPr>
          <w:rFonts w:ascii="Calibri" w:hAnsi="Calibri" w:cs="Calibri"/>
        </w:rPr>
        <w:t xml:space="preserve">occurs </w:t>
      </w:r>
      <w:r w:rsidR="0056199E">
        <w:rPr>
          <w:rFonts w:ascii="Calibri" w:hAnsi="Calibri" w:cs="Calibri"/>
        </w:rPr>
        <w:t>when the pancreas fails to prod</w:t>
      </w:r>
      <w:r w:rsidR="002F0469">
        <w:rPr>
          <w:rFonts w:ascii="Calibri" w:hAnsi="Calibri" w:cs="Calibri"/>
        </w:rPr>
        <w:t>uce</w:t>
      </w:r>
      <w:r w:rsidR="00DE1BBA">
        <w:rPr>
          <w:rFonts w:ascii="Calibri" w:hAnsi="Calibri" w:cs="Calibri"/>
        </w:rPr>
        <w:t xml:space="preserve"> enough insulin, </w:t>
      </w:r>
      <w:r w:rsidR="00DC2C9A">
        <w:rPr>
          <w:rFonts w:ascii="Calibri" w:hAnsi="Calibri" w:cs="Calibri"/>
        </w:rPr>
        <w:t>or when the body</w:t>
      </w:r>
      <w:r w:rsidR="00A9359F">
        <w:rPr>
          <w:rFonts w:ascii="Calibri" w:hAnsi="Calibri" w:cs="Calibri"/>
        </w:rPr>
        <w:t xml:space="preserve"> becomes resistant </w:t>
      </w:r>
      <w:r w:rsidR="006817E4">
        <w:rPr>
          <w:rFonts w:ascii="Calibri" w:hAnsi="Calibri" w:cs="Calibri"/>
        </w:rPr>
        <w:t>to the insulin that is produced</w:t>
      </w:r>
      <w:r w:rsidR="006817E4" w:rsidRPr="002A229B">
        <w:rPr>
          <w:rFonts w:ascii="Calibri" w:hAnsi="Calibri" w:cs="Calibri"/>
          <w:b/>
          <w:bCs/>
          <w:color w:val="FF0000"/>
        </w:rPr>
        <w:t xml:space="preserve"> (</w:t>
      </w:r>
      <w:r w:rsidR="00DE6142" w:rsidRPr="002A229B">
        <w:rPr>
          <w:rFonts w:ascii="Calibri" w:hAnsi="Calibri" w:cs="Calibri"/>
          <w:b/>
          <w:bCs/>
          <w:color w:val="FF0000"/>
        </w:rPr>
        <w:t>NHS, 2024)</w:t>
      </w:r>
      <w:r w:rsidR="00DE6142" w:rsidRPr="002A229B">
        <w:rPr>
          <w:rFonts w:ascii="Calibri" w:hAnsi="Calibri" w:cs="Calibri"/>
        </w:rPr>
        <w:t>.</w:t>
      </w:r>
      <w:r w:rsidR="00DE6142" w:rsidRPr="002A229B">
        <w:rPr>
          <w:rFonts w:ascii="Calibri" w:hAnsi="Calibri" w:cs="Calibri"/>
          <w:b/>
          <w:bCs/>
          <w:color w:val="FF0000"/>
        </w:rPr>
        <w:t xml:space="preserve"> </w:t>
      </w:r>
      <w:r w:rsidR="00DE6142" w:rsidRPr="00C74030">
        <w:rPr>
          <w:rFonts w:ascii="Calibri" w:hAnsi="Calibri" w:cs="Calibri"/>
        </w:rPr>
        <w:t>The</w:t>
      </w:r>
      <w:r w:rsidR="009B52E1" w:rsidRPr="00C74030">
        <w:rPr>
          <w:rFonts w:ascii="Calibri" w:hAnsi="Calibri" w:cs="Calibri"/>
        </w:rPr>
        <w:t xml:space="preserve"> </w:t>
      </w:r>
      <w:r w:rsidR="00024E9B" w:rsidRPr="00C74030">
        <w:rPr>
          <w:rFonts w:ascii="Calibri" w:hAnsi="Calibri" w:cs="Calibri"/>
        </w:rPr>
        <w:t>two</w:t>
      </w:r>
      <w:r w:rsidR="0090135E" w:rsidRPr="00C74030">
        <w:rPr>
          <w:rFonts w:ascii="Calibri" w:hAnsi="Calibri" w:cs="Calibri"/>
        </w:rPr>
        <w:t xml:space="preserve"> forms </w:t>
      </w:r>
      <w:r w:rsidR="009B52E1" w:rsidRPr="00C74030">
        <w:rPr>
          <w:rFonts w:ascii="Calibri" w:hAnsi="Calibri" w:cs="Calibri"/>
        </w:rPr>
        <w:t>of</w:t>
      </w:r>
      <w:r w:rsidR="0090135E" w:rsidRPr="00C74030">
        <w:rPr>
          <w:rFonts w:ascii="Calibri" w:hAnsi="Calibri" w:cs="Calibri"/>
        </w:rPr>
        <w:t xml:space="preserve"> diabetes</w:t>
      </w:r>
      <w:r w:rsidR="009B52E1" w:rsidRPr="00C74030">
        <w:rPr>
          <w:rFonts w:ascii="Calibri" w:hAnsi="Calibri" w:cs="Calibri"/>
        </w:rPr>
        <w:t xml:space="preserve"> are</w:t>
      </w:r>
      <w:r w:rsidR="00DE6142" w:rsidRPr="00C74030">
        <w:rPr>
          <w:rFonts w:ascii="Calibri" w:hAnsi="Calibri" w:cs="Calibri"/>
        </w:rPr>
        <w:t>: Type 1 and Typ</w:t>
      </w:r>
      <w:r w:rsidR="009B52E1" w:rsidRPr="00C74030">
        <w:rPr>
          <w:rFonts w:ascii="Calibri" w:hAnsi="Calibri" w:cs="Calibri"/>
        </w:rPr>
        <w:t>e</w:t>
      </w:r>
      <w:r w:rsidR="00DE6142" w:rsidRPr="00C74030">
        <w:rPr>
          <w:rFonts w:ascii="Calibri" w:hAnsi="Calibri" w:cs="Calibri"/>
        </w:rPr>
        <w:t xml:space="preserve"> 2.</w:t>
      </w:r>
      <w:r w:rsidR="00024E9B" w:rsidRPr="00C74030">
        <w:rPr>
          <w:rFonts w:ascii="Calibri" w:hAnsi="Calibri" w:cs="Calibri"/>
        </w:rPr>
        <w:t xml:space="preserve"> The autoimmune condition (type 1 diabetes)</w:t>
      </w:r>
      <w:r w:rsidR="009B36B2" w:rsidRPr="00C74030">
        <w:rPr>
          <w:rFonts w:ascii="Calibri" w:hAnsi="Calibri" w:cs="Calibri"/>
        </w:rPr>
        <w:t xml:space="preserve"> is when the body’s defence</w:t>
      </w:r>
      <w:r w:rsidR="00825094" w:rsidRPr="00C74030">
        <w:rPr>
          <w:rFonts w:ascii="Calibri" w:hAnsi="Calibri" w:cs="Calibri"/>
        </w:rPr>
        <w:t xml:space="preserve"> system mistakenly targets and eliminates the beta cells</w:t>
      </w:r>
      <w:r w:rsidR="002F70E4" w:rsidRPr="00C74030">
        <w:rPr>
          <w:rFonts w:ascii="Calibri" w:hAnsi="Calibri" w:cs="Calibri"/>
        </w:rPr>
        <w:t xml:space="preserve"> in the pancreas that are </w:t>
      </w:r>
      <w:r w:rsidR="00C74030" w:rsidRPr="00C74030">
        <w:rPr>
          <w:rFonts w:ascii="Calibri" w:hAnsi="Calibri" w:cs="Calibri"/>
        </w:rPr>
        <w:t>responsible for making insulin</w:t>
      </w:r>
      <w:r w:rsidR="00DE6142" w:rsidRPr="00C74030">
        <w:rPr>
          <w:rFonts w:ascii="Calibri" w:hAnsi="Calibri" w:cs="Calibri"/>
        </w:rPr>
        <w:t xml:space="preserve">, </w:t>
      </w:r>
      <w:r w:rsidR="00015604" w:rsidRPr="00C74030">
        <w:rPr>
          <w:rFonts w:ascii="Calibri" w:hAnsi="Calibri" w:cs="Calibri"/>
        </w:rPr>
        <w:t>while</w:t>
      </w:r>
      <w:r w:rsidR="00DE6142" w:rsidRPr="00C74030">
        <w:rPr>
          <w:rFonts w:ascii="Calibri" w:hAnsi="Calibri" w:cs="Calibri"/>
        </w:rPr>
        <w:t xml:space="preserve"> Type 2 diabetes progresses gradually</w:t>
      </w:r>
      <w:r w:rsidR="00DE6142" w:rsidRPr="00757577">
        <w:rPr>
          <w:rFonts w:ascii="Calibri" w:hAnsi="Calibri" w:cs="Calibri"/>
        </w:rPr>
        <w:t xml:space="preserve">, </w:t>
      </w:r>
      <w:r w:rsidR="000D7CCD" w:rsidRPr="00757577">
        <w:rPr>
          <w:rFonts w:ascii="Calibri" w:hAnsi="Calibri" w:cs="Calibri"/>
        </w:rPr>
        <w:t>arising</w:t>
      </w:r>
      <w:r w:rsidR="00DE6142" w:rsidRPr="00757577">
        <w:rPr>
          <w:rFonts w:ascii="Calibri" w:hAnsi="Calibri" w:cs="Calibri"/>
        </w:rPr>
        <w:t xml:space="preserve"> when insulin </w:t>
      </w:r>
      <w:bookmarkStart w:id="0" w:name="_Int_6E6WwoJk"/>
      <w:r w:rsidR="00DE6142" w:rsidRPr="00757577">
        <w:rPr>
          <w:rFonts w:ascii="Calibri" w:hAnsi="Calibri" w:cs="Calibri"/>
        </w:rPr>
        <w:t>is produced</w:t>
      </w:r>
      <w:bookmarkEnd w:id="0"/>
      <w:r w:rsidR="00DE6142" w:rsidRPr="00757577">
        <w:rPr>
          <w:rFonts w:ascii="Calibri" w:hAnsi="Calibri" w:cs="Calibri"/>
        </w:rPr>
        <w:t xml:space="preserve"> but not </w:t>
      </w:r>
      <w:r w:rsidR="00015604" w:rsidRPr="00757577">
        <w:rPr>
          <w:rFonts w:ascii="Calibri" w:hAnsi="Calibri" w:cs="Calibri"/>
        </w:rPr>
        <w:t>used</w:t>
      </w:r>
      <w:r w:rsidR="00DE6142" w:rsidRPr="00757577">
        <w:rPr>
          <w:rFonts w:ascii="Calibri" w:hAnsi="Calibri" w:cs="Calibri"/>
        </w:rPr>
        <w:t xml:space="preserve"> efficiently by the body's tissues</w:t>
      </w:r>
      <w:r w:rsidR="00DE6142" w:rsidRPr="00A879F5">
        <w:rPr>
          <w:rFonts w:ascii="Calibri" w:hAnsi="Calibri" w:cs="Calibri"/>
          <w:b/>
          <w:bCs/>
        </w:rPr>
        <w:t xml:space="preserve"> </w:t>
      </w:r>
      <w:r w:rsidR="00DE6142" w:rsidRPr="00AB7E09">
        <w:rPr>
          <w:rFonts w:ascii="Calibri" w:hAnsi="Calibri" w:cs="Calibri"/>
          <w:b/>
          <w:bCs/>
          <w:color w:val="EE0000"/>
        </w:rPr>
        <w:t>(Diabetes UK, 20</w:t>
      </w:r>
      <w:r w:rsidR="00120970" w:rsidRPr="00AB7E09">
        <w:rPr>
          <w:rFonts w:ascii="Calibri" w:hAnsi="Calibri" w:cs="Calibri"/>
          <w:b/>
          <w:bCs/>
          <w:color w:val="EE0000"/>
        </w:rPr>
        <w:t>17</w:t>
      </w:r>
      <w:r w:rsidR="00DE6142" w:rsidRPr="00AB7E09">
        <w:rPr>
          <w:rFonts w:ascii="Calibri" w:hAnsi="Calibri" w:cs="Calibri"/>
          <w:b/>
          <w:bCs/>
          <w:color w:val="EE0000"/>
        </w:rPr>
        <w:t>).</w:t>
      </w:r>
    </w:p>
    <w:p w14:paraId="554770B0" w14:textId="3E10CEA3" w:rsidR="00756AA6" w:rsidRPr="001437BE" w:rsidRDefault="002A74F3">
      <w:pPr>
        <w:rPr>
          <w:rFonts w:ascii="Calibri" w:hAnsi="Calibri" w:cs="Calibri"/>
          <w:bCs/>
        </w:rPr>
      </w:pPr>
      <w:r w:rsidRPr="00AB7E09">
        <w:rPr>
          <w:rFonts w:ascii="Calibri" w:hAnsi="Calibri" w:cs="Calibri"/>
          <w:bCs/>
        </w:rPr>
        <w:t xml:space="preserve">Type 2 diabetes </w:t>
      </w:r>
      <w:r w:rsidR="008903D4" w:rsidRPr="00AB7E09">
        <w:rPr>
          <w:rFonts w:ascii="Calibri" w:hAnsi="Calibri" w:cs="Calibri"/>
          <w:bCs/>
        </w:rPr>
        <w:t>stands for</w:t>
      </w:r>
      <w:r w:rsidRPr="00AB7E09">
        <w:rPr>
          <w:rFonts w:ascii="Calibri" w:hAnsi="Calibri" w:cs="Calibri"/>
          <w:bCs/>
        </w:rPr>
        <w:t xml:space="preserve"> the most prevalent type, </w:t>
      </w:r>
      <w:r w:rsidR="009E32E9" w:rsidRPr="00AB7E09">
        <w:rPr>
          <w:rFonts w:ascii="Calibri" w:hAnsi="Calibri" w:cs="Calibri"/>
          <w:bCs/>
        </w:rPr>
        <w:t>composing</w:t>
      </w:r>
      <w:r w:rsidRPr="00AB7E09">
        <w:rPr>
          <w:rFonts w:ascii="Calibri" w:hAnsi="Calibri" w:cs="Calibri"/>
          <w:bCs/>
        </w:rPr>
        <w:t xml:space="preserve"> approximately 90% of all cases in the UK</w:t>
      </w:r>
      <w:r w:rsidR="00B52101" w:rsidRPr="00B52101">
        <w:rPr>
          <w:rFonts w:ascii="Calibri" w:hAnsi="Calibri" w:cs="Calibri"/>
          <w:b/>
          <w:color w:val="EE0000"/>
        </w:rPr>
        <w:t xml:space="preserve"> (Office for Health Improvement &amp; Disparities, 2025)</w:t>
      </w:r>
      <w:r w:rsidRPr="00B52101">
        <w:rPr>
          <w:rFonts w:ascii="Calibri" w:hAnsi="Calibri" w:cs="Calibri"/>
          <w:b/>
          <w:color w:val="EE0000"/>
        </w:rPr>
        <w:t>.</w:t>
      </w:r>
      <w:r w:rsidR="008903D4" w:rsidRPr="00B52101">
        <w:rPr>
          <w:rFonts w:ascii="Calibri" w:hAnsi="Calibri" w:cs="Calibri"/>
          <w:b/>
          <w:color w:val="EE0000"/>
        </w:rPr>
        <w:t xml:space="preserve"> </w:t>
      </w:r>
      <w:r w:rsidRPr="00AB7E09">
        <w:rPr>
          <w:rFonts w:ascii="Calibri" w:hAnsi="Calibri" w:cs="Calibri"/>
          <w:bCs/>
        </w:rPr>
        <w:t xml:space="preserve">It </w:t>
      </w:r>
      <w:bookmarkStart w:id="1" w:name="_Int_npKSWw6U"/>
      <w:r w:rsidRPr="00AB7E09">
        <w:rPr>
          <w:rFonts w:ascii="Calibri" w:hAnsi="Calibri" w:cs="Calibri"/>
          <w:bCs/>
        </w:rPr>
        <w:t xml:space="preserve">is </w:t>
      </w:r>
      <w:r w:rsidR="008903D4" w:rsidRPr="00AB7E09">
        <w:rPr>
          <w:rFonts w:ascii="Calibri" w:hAnsi="Calibri" w:cs="Calibri"/>
          <w:bCs/>
        </w:rPr>
        <w:t>often</w:t>
      </w:r>
      <w:r w:rsidRPr="00AB7E09">
        <w:rPr>
          <w:rFonts w:ascii="Calibri" w:hAnsi="Calibri" w:cs="Calibri"/>
          <w:bCs/>
        </w:rPr>
        <w:t xml:space="preserve"> linked</w:t>
      </w:r>
      <w:bookmarkEnd w:id="1"/>
      <w:r w:rsidRPr="00AB7E09">
        <w:rPr>
          <w:rFonts w:ascii="Calibri" w:hAnsi="Calibri" w:cs="Calibri"/>
          <w:bCs/>
        </w:rPr>
        <w:t xml:space="preserve"> to </w:t>
      </w:r>
      <w:r w:rsidR="009E32E9" w:rsidRPr="00AB7E09">
        <w:rPr>
          <w:rFonts w:ascii="Calibri" w:hAnsi="Calibri" w:cs="Calibri"/>
          <w:bCs/>
        </w:rPr>
        <w:t>adaptable</w:t>
      </w:r>
      <w:r w:rsidRPr="00AB7E09">
        <w:rPr>
          <w:rFonts w:ascii="Calibri" w:hAnsi="Calibri" w:cs="Calibri"/>
          <w:bCs/>
        </w:rPr>
        <w:t xml:space="preserve"> lifestyle factors </w:t>
      </w:r>
      <w:r w:rsidR="00836199" w:rsidRPr="00AB7E09">
        <w:rPr>
          <w:rFonts w:ascii="Calibri" w:hAnsi="Calibri" w:cs="Calibri"/>
          <w:bCs/>
        </w:rPr>
        <w:t>holding</w:t>
      </w:r>
      <w:r w:rsidRPr="00AB7E09">
        <w:rPr>
          <w:rFonts w:ascii="Calibri" w:hAnsi="Calibri" w:cs="Calibri"/>
          <w:bCs/>
        </w:rPr>
        <w:t xml:space="preserve"> obesity, </w:t>
      </w:r>
      <w:r w:rsidR="009E32E9" w:rsidRPr="00AB7E09">
        <w:rPr>
          <w:rFonts w:ascii="Calibri" w:hAnsi="Calibri" w:cs="Calibri"/>
          <w:bCs/>
        </w:rPr>
        <w:t>unfit</w:t>
      </w:r>
      <w:r w:rsidRPr="00AB7E09">
        <w:rPr>
          <w:rFonts w:ascii="Calibri" w:hAnsi="Calibri" w:cs="Calibri"/>
          <w:bCs/>
        </w:rPr>
        <w:t xml:space="preserve"> diet, lack of physical activity, and smoking.</w:t>
      </w:r>
      <w:r w:rsidR="004F6695">
        <w:rPr>
          <w:rFonts w:ascii="Calibri" w:hAnsi="Calibri" w:cs="Calibri"/>
          <w:bCs/>
        </w:rPr>
        <w:t xml:space="preserve"> </w:t>
      </w:r>
      <w:r w:rsidR="00791C0F">
        <w:rPr>
          <w:rFonts w:ascii="Calibri" w:hAnsi="Calibri" w:cs="Calibri"/>
          <w:bCs/>
        </w:rPr>
        <w:t>Certain risk factors for diabetes, such as age, genetic background, and famil</w:t>
      </w:r>
      <w:r w:rsidR="001437BE">
        <w:rPr>
          <w:rFonts w:ascii="Calibri" w:hAnsi="Calibri" w:cs="Calibri"/>
          <w:bCs/>
        </w:rPr>
        <w:t>y history, cannot be changed</w:t>
      </w:r>
      <w:r w:rsidRPr="004F6695">
        <w:rPr>
          <w:rFonts w:ascii="Calibri" w:hAnsi="Calibri" w:cs="Calibri"/>
          <w:bCs/>
          <w:color w:val="00B050"/>
        </w:rPr>
        <w:t xml:space="preserve"> </w:t>
      </w:r>
      <w:r w:rsidR="00375D1D" w:rsidRPr="00CE62CB">
        <w:rPr>
          <w:rFonts w:ascii="Calibri" w:hAnsi="Calibri" w:cs="Calibri"/>
          <w:b/>
          <w:color w:val="EE0000"/>
        </w:rPr>
        <w:t>(</w:t>
      </w:r>
      <w:r w:rsidRPr="00CE62CB">
        <w:rPr>
          <w:rFonts w:ascii="Calibri" w:hAnsi="Calibri" w:cs="Calibri"/>
          <w:b/>
          <w:color w:val="EE0000"/>
        </w:rPr>
        <w:t>WH</w:t>
      </w:r>
      <w:r w:rsidR="00375D1D" w:rsidRPr="00CE62CB">
        <w:rPr>
          <w:rFonts w:ascii="Calibri" w:hAnsi="Calibri" w:cs="Calibri"/>
          <w:b/>
          <w:color w:val="EE0000"/>
        </w:rPr>
        <w:t>O</w:t>
      </w:r>
      <w:r w:rsidR="00CE62CB" w:rsidRPr="00CE62CB">
        <w:rPr>
          <w:rFonts w:ascii="Calibri" w:hAnsi="Calibri" w:cs="Calibri"/>
          <w:b/>
          <w:color w:val="EE0000"/>
        </w:rPr>
        <w:t>,</w:t>
      </w:r>
      <w:r w:rsidRPr="00CE62CB">
        <w:rPr>
          <w:rFonts w:ascii="Calibri" w:hAnsi="Calibri" w:cs="Calibri"/>
          <w:b/>
          <w:color w:val="EE0000"/>
        </w:rPr>
        <w:t>2023)</w:t>
      </w:r>
      <w:r w:rsidRPr="00AB7E09">
        <w:rPr>
          <w:rFonts w:ascii="Calibri" w:hAnsi="Calibri" w:cs="Calibri"/>
          <w:bCs/>
        </w:rPr>
        <w:t>.</w:t>
      </w:r>
      <w:r w:rsidR="000C3797">
        <w:rPr>
          <w:rFonts w:ascii="Calibri" w:hAnsi="Calibri" w:cs="Calibri"/>
          <w:bCs/>
        </w:rPr>
        <w:t xml:space="preserve"> T</w:t>
      </w:r>
      <w:r w:rsidRPr="00AB7E09">
        <w:rPr>
          <w:rFonts w:ascii="Calibri" w:hAnsi="Calibri" w:cs="Calibri"/>
          <w:bCs/>
        </w:rPr>
        <w:t xml:space="preserve">he incidence of Type 2 diabetes is on the rise, posing a </w:t>
      </w:r>
      <w:r w:rsidR="00836199" w:rsidRPr="00AB7E09">
        <w:rPr>
          <w:rFonts w:ascii="Calibri" w:hAnsi="Calibri" w:cs="Calibri"/>
          <w:bCs/>
        </w:rPr>
        <w:t>sizeable</w:t>
      </w:r>
      <w:r w:rsidRPr="00AB7E09">
        <w:rPr>
          <w:rFonts w:ascii="Calibri" w:hAnsi="Calibri" w:cs="Calibri"/>
          <w:bCs/>
        </w:rPr>
        <w:t xml:space="preserve"> challenge for primary care </w:t>
      </w:r>
      <w:r w:rsidR="009E32E9" w:rsidRPr="00AB7E09">
        <w:rPr>
          <w:rFonts w:ascii="Calibri" w:hAnsi="Calibri" w:cs="Calibri"/>
          <w:bCs/>
        </w:rPr>
        <w:t>ecosystems</w:t>
      </w:r>
      <w:r w:rsidRPr="00AB7E09">
        <w:rPr>
          <w:rFonts w:ascii="Calibri" w:hAnsi="Calibri" w:cs="Calibri"/>
          <w:bCs/>
        </w:rPr>
        <w:t xml:space="preserve"> such as GP surgeries, where nurses are </w:t>
      </w:r>
      <w:r w:rsidR="009E32E9" w:rsidRPr="00AB7E09">
        <w:rPr>
          <w:rFonts w:ascii="Calibri" w:hAnsi="Calibri" w:cs="Calibri"/>
          <w:bCs/>
        </w:rPr>
        <w:t>critical</w:t>
      </w:r>
      <w:r w:rsidRPr="00AB7E09">
        <w:rPr>
          <w:rFonts w:ascii="Calibri" w:hAnsi="Calibri" w:cs="Calibri"/>
          <w:bCs/>
        </w:rPr>
        <w:t xml:space="preserve"> in</w:t>
      </w:r>
      <w:r w:rsidR="008903D4" w:rsidRPr="00AB7E09">
        <w:rPr>
          <w:rFonts w:ascii="Calibri" w:hAnsi="Calibri" w:cs="Calibri"/>
          <w:bCs/>
        </w:rPr>
        <w:t>-</w:t>
      </w:r>
      <w:r w:rsidRPr="00AB7E09">
        <w:rPr>
          <w:rFonts w:ascii="Calibri" w:hAnsi="Calibri" w:cs="Calibri"/>
          <w:bCs/>
        </w:rPr>
        <w:t xml:space="preserve">patient education and disease </w:t>
      </w:r>
      <w:r w:rsidR="008114B3" w:rsidRPr="00AB7E09">
        <w:rPr>
          <w:rFonts w:ascii="Calibri" w:hAnsi="Calibri" w:cs="Calibri"/>
          <w:bCs/>
        </w:rPr>
        <w:t>organisation.</w:t>
      </w:r>
      <w:r w:rsidR="008114B3" w:rsidRPr="008114B3">
        <w:rPr>
          <w:rFonts w:ascii="Calibri" w:hAnsi="Calibri" w:cs="Calibri"/>
          <w:bCs/>
        </w:rPr>
        <w:t xml:space="preserve"> </w:t>
      </w:r>
      <w:r w:rsidR="008114B3" w:rsidRPr="008114B3">
        <w:rPr>
          <w:rFonts w:ascii="Calibri" w:hAnsi="Calibri" w:cs="Calibri"/>
          <w:b/>
          <w:color w:val="EE0000"/>
        </w:rPr>
        <w:t>(NHS Digital, 2024)</w:t>
      </w:r>
      <w:r w:rsidR="001E49DF">
        <w:rPr>
          <w:rFonts w:ascii="Calibri" w:hAnsi="Calibri" w:cs="Calibri"/>
          <w:b/>
          <w:bCs/>
        </w:rPr>
        <w:t xml:space="preserve">. </w:t>
      </w:r>
    </w:p>
    <w:p w14:paraId="55671166" w14:textId="6F02B0D9" w:rsidR="001A0627" w:rsidRDefault="00836199">
      <w:pPr>
        <w:rPr>
          <w:rFonts w:ascii="Calibri" w:hAnsi="Calibri" w:cs="Calibri"/>
          <w:bCs/>
        </w:rPr>
      </w:pPr>
      <w:r w:rsidRPr="00836199">
        <w:rPr>
          <w:rFonts w:ascii="Calibri" w:hAnsi="Calibri" w:cs="Calibri"/>
          <w:bCs/>
        </w:rPr>
        <w:t xml:space="preserve">If diabetes </w:t>
      </w:r>
      <w:bookmarkStart w:id="2" w:name="_Int_onnH8iPt"/>
      <w:r w:rsidR="007D0ACB">
        <w:rPr>
          <w:rFonts w:ascii="Calibri" w:hAnsi="Calibri" w:cs="Calibri"/>
          <w:bCs/>
        </w:rPr>
        <w:t>is</w:t>
      </w:r>
      <w:r w:rsidRPr="00836199">
        <w:rPr>
          <w:rFonts w:ascii="Calibri" w:hAnsi="Calibri" w:cs="Calibri"/>
          <w:bCs/>
        </w:rPr>
        <w:t xml:space="preserve"> not </w:t>
      </w:r>
      <w:r w:rsidR="007D0ACB" w:rsidRPr="00836199">
        <w:rPr>
          <w:rFonts w:ascii="Calibri" w:hAnsi="Calibri" w:cs="Calibri"/>
          <w:bCs/>
        </w:rPr>
        <w:t>professionally managed</w:t>
      </w:r>
      <w:bookmarkEnd w:id="2"/>
      <w:r w:rsidRPr="00836199">
        <w:rPr>
          <w:rFonts w:ascii="Calibri" w:hAnsi="Calibri" w:cs="Calibri"/>
          <w:bCs/>
        </w:rPr>
        <w:t xml:space="preserve"> or treated, it may </w:t>
      </w:r>
      <w:r w:rsidR="00EE421D" w:rsidRPr="00836199">
        <w:rPr>
          <w:rFonts w:ascii="Calibri" w:hAnsi="Calibri" w:cs="Calibri"/>
          <w:bCs/>
        </w:rPr>
        <w:t>consequence</w:t>
      </w:r>
      <w:r w:rsidRPr="00836199">
        <w:rPr>
          <w:rFonts w:ascii="Calibri" w:hAnsi="Calibri" w:cs="Calibri"/>
          <w:bCs/>
        </w:rPr>
        <w:t xml:space="preserve"> in serious </w:t>
      </w:r>
      <w:r w:rsidR="00EE421D" w:rsidRPr="00836199">
        <w:rPr>
          <w:rFonts w:ascii="Calibri" w:hAnsi="Calibri" w:cs="Calibri"/>
          <w:bCs/>
        </w:rPr>
        <w:t>difficulties</w:t>
      </w:r>
      <w:r w:rsidRPr="00836199">
        <w:rPr>
          <w:rFonts w:ascii="Calibri" w:hAnsi="Calibri" w:cs="Calibri"/>
          <w:bCs/>
        </w:rPr>
        <w:t xml:space="preserve"> such as cardiovascular disease, kidney failure, neuropathy, and loss of vision </w:t>
      </w:r>
      <w:r w:rsidR="00ED7033" w:rsidRPr="00ED7033">
        <w:rPr>
          <w:rFonts w:ascii="Calibri" w:hAnsi="Calibri" w:cs="Calibri"/>
          <w:b/>
          <w:color w:val="EE0000"/>
        </w:rPr>
        <w:t>(American Heart Association, 2024)</w:t>
      </w:r>
      <w:r w:rsidR="00ED7033">
        <w:rPr>
          <w:rFonts w:ascii="Calibri" w:hAnsi="Calibri" w:cs="Calibri"/>
          <w:bCs/>
        </w:rPr>
        <w:t>.</w:t>
      </w:r>
      <w:r w:rsidR="00ED7033" w:rsidRPr="00836199">
        <w:rPr>
          <w:rFonts w:ascii="Calibri" w:hAnsi="Calibri" w:cs="Calibri"/>
          <w:bCs/>
        </w:rPr>
        <w:t xml:space="preserve"> Subsequently</w:t>
      </w:r>
      <w:r w:rsidRPr="00836199">
        <w:rPr>
          <w:rFonts w:ascii="Calibri" w:hAnsi="Calibri" w:cs="Calibri"/>
          <w:bCs/>
        </w:rPr>
        <w:t xml:space="preserve">, effective diabetes management </w:t>
      </w:r>
      <w:r w:rsidR="00970E8F">
        <w:rPr>
          <w:rFonts w:ascii="Calibri" w:hAnsi="Calibri" w:cs="Calibri"/>
          <w:bCs/>
        </w:rPr>
        <w:t>needs</w:t>
      </w:r>
      <w:r w:rsidRPr="00836199">
        <w:rPr>
          <w:rFonts w:ascii="Calibri" w:hAnsi="Calibri" w:cs="Calibri"/>
          <w:bCs/>
        </w:rPr>
        <w:t xml:space="preserve"> not just medication, but </w:t>
      </w:r>
      <w:r w:rsidR="00EE421D" w:rsidRPr="00836199">
        <w:rPr>
          <w:rFonts w:ascii="Calibri" w:hAnsi="Calibri" w:cs="Calibri"/>
          <w:bCs/>
        </w:rPr>
        <w:t>likewise</w:t>
      </w:r>
      <w:r w:rsidRPr="00836199">
        <w:rPr>
          <w:rFonts w:ascii="Calibri" w:hAnsi="Calibri" w:cs="Calibri"/>
          <w:bCs/>
        </w:rPr>
        <w:t xml:space="preserve"> changes in lifestyle, self-monitoring, and </w:t>
      </w:r>
      <w:r w:rsidR="00EE421D" w:rsidRPr="00836199">
        <w:rPr>
          <w:rFonts w:ascii="Calibri" w:hAnsi="Calibri" w:cs="Calibri"/>
          <w:bCs/>
        </w:rPr>
        <w:t>constant</w:t>
      </w:r>
      <w:r w:rsidRPr="00836199">
        <w:rPr>
          <w:rFonts w:ascii="Calibri" w:hAnsi="Calibri" w:cs="Calibri"/>
          <w:bCs/>
        </w:rPr>
        <w:t xml:space="preserve"> professional evaluations. This report will examine the </w:t>
      </w:r>
      <w:r w:rsidR="00EE421D" w:rsidRPr="00836199">
        <w:rPr>
          <w:rFonts w:ascii="Calibri" w:hAnsi="Calibri" w:cs="Calibri"/>
          <w:bCs/>
        </w:rPr>
        <w:t>alteration</w:t>
      </w:r>
      <w:r w:rsidRPr="00836199">
        <w:rPr>
          <w:rFonts w:ascii="Calibri" w:hAnsi="Calibri" w:cs="Calibri"/>
          <w:bCs/>
        </w:rPr>
        <w:t xml:space="preserve"> of blood sugar levels, cellular metabolism, </w:t>
      </w:r>
      <w:r w:rsidR="007D0ACB" w:rsidRPr="00836199">
        <w:rPr>
          <w:rFonts w:ascii="Calibri" w:hAnsi="Calibri" w:cs="Calibri"/>
          <w:bCs/>
        </w:rPr>
        <w:t>checking</w:t>
      </w:r>
      <w:r w:rsidRPr="00836199">
        <w:rPr>
          <w:rFonts w:ascii="Calibri" w:hAnsi="Calibri" w:cs="Calibri"/>
          <w:bCs/>
        </w:rPr>
        <w:t xml:space="preserve"> techniques, and evidence-based lifestyle </w:t>
      </w:r>
      <w:r w:rsidR="00EE421D" w:rsidRPr="00836199">
        <w:rPr>
          <w:rFonts w:ascii="Calibri" w:hAnsi="Calibri" w:cs="Calibri"/>
          <w:bCs/>
        </w:rPr>
        <w:t>implications</w:t>
      </w:r>
      <w:r w:rsidRPr="00836199">
        <w:rPr>
          <w:rFonts w:ascii="Calibri" w:hAnsi="Calibri" w:cs="Calibri"/>
          <w:bCs/>
        </w:rPr>
        <w:t xml:space="preserve"> to </w:t>
      </w:r>
      <w:r w:rsidR="007D0ACB" w:rsidRPr="00836199">
        <w:rPr>
          <w:rFonts w:ascii="Calibri" w:hAnsi="Calibri" w:cs="Calibri"/>
          <w:bCs/>
        </w:rPr>
        <w:t>aid</w:t>
      </w:r>
      <w:r w:rsidRPr="00836199">
        <w:rPr>
          <w:rFonts w:ascii="Calibri" w:hAnsi="Calibri" w:cs="Calibri"/>
          <w:bCs/>
        </w:rPr>
        <w:t xml:space="preserve"> individuals in </w:t>
      </w:r>
      <w:r w:rsidR="00EE421D" w:rsidRPr="00836199">
        <w:rPr>
          <w:rFonts w:ascii="Calibri" w:hAnsi="Calibri" w:cs="Calibri"/>
          <w:bCs/>
        </w:rPr>
        <w:t>efficiently</w:t>
      </w:r>
      <w:r w:rsidRPr="00836199">
        <w:rPr>
          <w:rFonts w:ascii="Calibri" w:hAnsi="Calibri" w:cs="Calibri"/>
          <w:bCs/>
        </w:rPr>
        <w:t xml:space="preserve"> </w:t>
      </w:r>
      <w:r w:rsidR="00EE421D" w:rsidRPr="00836199">
        <w:rPr>
          <w:rFonts w:ascii="Calibri" w:hAnsi="Calibri" w:cs="Calibri"/>
          <w:bCs/>
        </w:rPr>
        <w:t>controlling</w:t>
      </w:r>
      <w:r w:rsidRPr="00836199">
        <w:rPr>
          <w:rFonts w:ascii="Calibri" w:hAnsi="Calibri" w:cs="Calibri"/>
          <w:bCs/>
        </w:rPr>
        <w:t xml:space="preserve"> Type 2 diabetes</w:t>
      </w:r>
      <w:r w:rsidR="001A0627">
        <w:rPr>
          <w:rFonts w:ascii="Calibri" w:hAnsi="Calibri" w:cs="Calibri"/>
          <w:bCs/>
        </w:rPr>
        <w:t>.</w:t>
      </w:r>
    </w:p>
    <w:p w14:paraId="5595E0EE" w14:textId="77777777" w:rsidR="001A0627" w:rsidRDefault="00E730A4" w:rsidP="00E13F07">
      <w:pPr>
        <w:rPr>
          <w:rFonts w:ascii="Calibri" w:hAnsi="Calibri" w:cs="Calibri"/>
          <w:bCs/>
        </w:rPr>
      </w:pPr>
      <w:r w:rsidRPr="003F64E0">
        <w:rPr>
          <w:rFonts w:ascii="Calibri" w:hAnsi="Calibri" w:cs="Calibri"/>
          <w:b/>
          <w:bCs/>
          <w:u w:val="single"/>
        </w:rPr>
        <w:t xml:space="preserve">Regulation of </w:t>
      </w:r>
      <w:r w:rsidR="002B721F" w:rsidRPr="003F64E0">
        <w:rPr>
          <w:rFonts w:ascii="Calibri" w:hAnsi="Calibri" w:cs="Calibri"/>
          <w:b/>
          <w:bCs/>
          <w:u w:val="single"/>
        </w:rPr>
        <w:t>Blood Sugar Levels</w:t>
      </w:r>
      <w:r w:rsidR="004C36EE" w:rsidRPr="003F64E0">
        <w:rPr>
          <w:rFonts w:ascii="Calibri" w:hAnsi="Calibri" w:cs="Calibri"/>
          <w:b/>
          <w:bCs/>
          <w:u w:val="single"/>
        </w:rPr>
        <w:t>:</w:t>
      </w:r>
    </w:p>
    <w:p w14:paraId="5278B136" w14:textId="20F4023F" w:rsidR="00FD4C75" w:rsidRDefault="00970E8F">
      <w:pPr>
        <w:rPr>
          <w:rFonts w:ascii="Calibri" w:hAnsi="Calibri" w:cs="Calibri"/>
          <w:b/>
          <w:bCs/>
          <w:color w:val="EE0000"/>
        </w:rPr>
      </w:pPr>
      <w:r w:rsidRPr="00645D6B">
        <w:rPr>
          <w:rFonts w:ascii="Calibri" w:hAnsi="Calibri" w:cs="Calibri"/>
        </w:rPr>
        <w:t xml:space="preserve">The regulation of blood glucose is </w:t>
      </w:r>
      <w:r w:rsidR="002C0C8C" w:rsidRPr="00645D6B">
        <w:rPr>
          <w:rFonts w:ascii="Calibri" w:hAnsi="Calibri" w:cs="Calibri"/>
        </w:rPr>
        <w:t>an</w:t>
      </w:r>
      <w:r w:rsidRPr="00645D6B">
        <w:rPr>
          <w:rFonts w:ascii="Calibri" w:hAnsi="Calibri" w:cs="Calibri"/>
        </w:rPr>
        <w:t xml:space="preserve"> </w:t>
      </w:r>
      <w:r w:rsidR="00645D6B" w:rsidRPr="00645D6B">
        <w:rPr>
          <w:rFonts w:ascii="Calibri" w:hAnsi="Calibri" w:cs="Calibri"/>
        </w:rPr>
        <w:t>essential</w:t>
      </w:r>
      <w:r w:rsidRPr="00645D6B">
        <w:rPr>
          <w:rFonts w:ascii="Calibri" w:hAnsi="Calibri" w:cs="Calibri"/>
        </w:rPr>
        <w:t xml:space="preserve"> biological function that </w:t>
      </w:r>
      <w:r w:rsidR="002C0C8C" w:rsidRPr="00645D6B">
        <w:rPr>
          <w:rFonts w:ascii="Calibri" w:hAnsi="Calibri" w:cs="Calibri"/>
        </w:rPr>
        <w:t>supports</w:t>
      </w:r>
      <w:r w:rsidRPr="00645D6B">
        <w:rPr>
          <w:rFonts w:ascii="Calibri" w:hAnsi="Calibri" w:cs="Calibri"/>
        </w:rPr>
        <w:t xml:space="preserve"> homeostasis and </w:t>
      </w:r>
      <w:r w:rsidR="00645D6B" w:rsidRPr="00645D6B">
        <w:rPr>
          <w:rFonts w:ascii="Calibri" w:hAnsi="Calibri" w:cs="Calibri"/>
        </w:rPr>
        <w:t>pledges</w:t>
      </w:r>
      <w:r w:rsidRPr="00645D6B">
        <w:rPr>
          <w:rFonts w:ascii="Calibri" w:hAnsi="Calibri" w:cs="Calibri"/>
        </w:rPr>
        <w:t xml:space="preserve"> that the body’s cells obtain adequate energy.</w:t>
      </w:r>
      <w:r w:rsidR="00C80D39">
        <w:rPr>
          <w:rFonts w:ascii="Calibri" w:hAnsi="Calibri" w:cs="Calibri"/>
        </w:rPr>
        <w:t xml:space="preserve"> </w:t>
      </w:r>
      <w:r w:rsidR="003E1A32" w:rsidRPr="00BA4651">
        <w:rPr>
          <w:rFonts w:ascii="Calibri" w:hAnsi="Calibri" w:cs="Calibri"/>
        </w:rPr>
        <w:t xml:space="preserve">The pancreas contains beta cells that produce </w:t>
      </w:r>
      <w:r w:rsidR="00F30190" w:rsidRPr="00BA4651">
        <w:rPr>
          <w:rFonts w:ascii="Calibri" w:hAnsi="Calibri" w:cs="Calibri"/>
        </w:rPr>
        <w:t xml:space="preserve">insulin, a hormone vital for controlling </w:t>
      </w:r>
      <w:r w:rsidR="00EA6D40" w:rsidRPr="00BA4651">
        <w:rPr>
          <w:rFonts w:ascii="Calibri" w:hAnsi="Calibri" w:cs="Calibri"/>
        </w:rPr>
        <w:t xml:space="preserve">how the body uses glucose. After a meal, when blood </w:t>
      </w:r>
      <w:r w:rsidR="00295575" w:rsidRPr="00BA4651">
        <w:rPr>
          <w:rFonts w:ascii="Calibri" w:hAnsi="Calibri" w:cs="Calibri"/>
        </w:rPr>
        <w:t xml:space="preserve">sugar levels increase, these cells release insulin into the bloodstream </w:t>
      </w:r>
      <w:r w:rsidR="00BA4651" w:rsidRPr="00BA4651">
        <w:rPr>
          <w:rFonts w:ascii="Calibri" w:hAnsi="Calibri" w:cs="Calibri"/>
        </w:rPr>
        <w:t>to help manage the rise</w:t>
      </w:r>
      <w:r w:rsidR="00562A2B" w:rsidRPr="002B7098">
        <w:rPr>
          <w:rFonts w:ascii="Calibri" w:hAnsi="Calibri" w:cs="Calibri"/>
          <w:color w:val="4C94D8" w:themeColor="text2" w:themeTint="80"/>
        </w:rPr>
        <w:t xml:space="preserve">. </w:t>
      </w:r>
      <w:r w:rsidR="00562A2B">
        <w:rPr>
          <w:rFonts w:ascii="Calibri" w:hAnsi="Calibri" w:cs="Calibri"/>
          <w:color w:val="000000" w:themeColor="text1"/>
        </w:rPr>
        <w:t xml:space="preserve">This hormone </w:t>
      </w:r>
      <w:r w:rsidR="00523DC2">
        <w:rPr>
          <w:rFonts w:ascii="Calibri" w:hAnsi="Calibri" w:cs="Calibri"/>
          <w:color w:val="000000" w:themeColor="text1"/>
        </w:rPr>
        <w:t>allows glucose to enter body cells</w:t>
      </w:r>
      <w:r w:rsidR="009C41D1">
        <w:rPr>
          <w:rFonts w:ascii="Calibri" w:hAnsi="Calibri" w:cs="Calibri"/>
          <w:color w:val="000000" w:themeColor="text1"/>
        </w:rPr>
        <w:t xml:space="preserve"> for energy </w:t>
      </w:r>
      <w:r w:rsidR="00C75EE5">
        <w:rPr>
          <w:rFonts w:ascii="Calibri" w:hAnsi="Calibri" w:cs="Calibri"/>
          <w:color w:val="000000" w:themeColor="text1"/>
        </w:rPr>
        <w:t>or to be stored as glycogen in the liver and muscles</w:t>
      </w:r>
      <w:r w:rsidR="0005249D" w:rsidRPr="00E13F07">
        <w:rPr>
          <w:rFonts w:ascii="Calibri" w:hAnsi="Calibri" w:cs="Calibri"/>
          <w:b/>
          <w:bCs/>
          <w:color w:val="EE0000"/>
        </w:rPr>
        <w:t xml:space="preserve"> (</w:t>
      </w:r>
      <w:r w:rsidR="00E13F07" w:rsidRPr="00E13F07">
        <w:rPr>
          <w:rFonts w:ascii="Calibri" w:hAnsi="Calibri" w:cs="Calibri"/>
          <w:b/>
          <w:bCs/>
          <w:color w:val="EE0000"/>
        </w:rPr>
        <w:t>BBC, 2019)</w:t>
      </w:r>
      <w:r w:rsidR="001A0627">
        <w:rPr>
          <w:rFonts w:ascii="Calibri" w:hAnsi="Calibri" w:cs="Calibri"/>
          <w:b/>
          <w:bCs/>
          <w:color w:val="EE0000"/>
        </w:rPr>
        <w:t xml:space="preserve">. </w:t>
      </w:r>
    </w:p>
    <w:p w14:paraId="77DEA0F3" w14:textId="4A96F481" w:rsidR="00FD4C75" w:rsidRDefault="00BB2F35">
      <w:pPr>
        <w:rPr>
          <w:rFonts w:ascii="Calibri" w:hAnsi="Calibri" w:cs="Calibri"/>
          <w:bCs/>
        </w:rPr>
      </w:pPr>
      <w:r w:rsidRPr="00AA6109">
        <w:rPr>
          <w:rFonts w:ascii="Calibri" w:hAnsi="Calibri" w:cs="Calibri"/>
        </w:rPr>
        <w:lastRenderedPageBreak/>
        <w:t xml:space="preserve">When blood sugar levels </w:t>
      </w:r>
      <w:r w:rsidR="00062B0B" w:rsidRPr="00AA6109">
        <w:rPr>
          <w:rFonts w:ascii="Calibri" w:hAnsi="Calibri" w:cs="Calibri"/>
        </w:rPr>
        <w:t>decline</w:t>
      </w:r>
      <w:r w:rsidRPr="00AA6109">
        <w:rPr>
          <w:rFonts w:ascii="Calibri" w:hAnsi="Calibri" w:cs="Calibri"/>
        </w:rPr>
        <w:t xml:space="preserve">, </w:t>
      </w:r>
      <w:r w:rsidR="00B34273" w:rsidRPr="00AA6109">
        <w:rPr>
          <w:rFonts w:ascii="Calibri" w:hAnsi="Calibri" w:cs="Calibri"/>
        </w:rPr>
        <w:t>an</w:t>
      </w:r>
      <w:r w:rsidRPr="00AA6109">
        <w:rPr>
          <w:rFonts w:ascii="Calibri" w:hAnsi="Calibri" w:cs="Calibri"/>
        </w:rPr>
        <w:t xml:space="preserve"> </w:t>
      </w:r>
      <w:r w:rsidR="00062B0B" w:rsidRPr="00AA6109">
        <w:rPr>
          <w:rFonts w:ascii="Calibri" w:hAnsi="Calibri" w:cs="Calibri"/>
        </w:rPr>
        <w:t>altered</w:t>
      </w:r>
      <w:r w:rsidRPr="00AA6109">
        <w:rPr>
          <w:rFonts w:ascii="Calibri" w:hAnsi="Calibri" w:cs="Calibri"/>
        </w:rPr>
        <w:t xml:space="preserve"> hormone produced by the pancreas, known as glucagon, is </w:t>
      </w:r>
      <w:r w:rsidR="00062B0B" w:rsidRPr="00AA6109">
        <w:rPr>
          <w:rFonts w:ascii="Calibri" w:hAnsi="Calibri" w:cs="Calibri"/>
        </w:rPr>
        <w:t>unconfined</w:t>
      </w:r>
      <w:r w:rsidRPr="00AA6109">
        <w:rPr>
          <w:rFonts w:ascii="Calibri" w:hAnsi="Calibri" w:cs="Calibri"/>
        </w:rPr>
        <w:t xml:space="preserve"> by the alpha cells.</w:t>
      </w:r>
      <w:r w:rsidR="00E07D4D">
        <w:rPr>
          <w:rFonts w:ascii="Calibri" w:hAnsi="Calibri" w:cs="Calibri"/>
        </w:rPr>
        <w:t xml:space="preserve"> The hormone glucagon signals the liver to covert glycogen</w:t>
      </w:r>
      <w:r w:rsidR="00F85126">
        <w:rPr>
          <w:rFonts w:ascii="Calibri" w:hAnsi="Calibri" w:cs="Calibri"/>
        </w:rPr>
        <w:t xml:space="preserve"> int</w:t>
      </w:r>
      <w:r w:rsidR="00F94D1F">
        <w:rPr>
          <w:rFonts w:ascii="Calibri" w:hAnsi="Calibri" w:cs="Calibri"/>
        </w:rPr>
        <w:t xml:space="preserve">o glucose and </w:t>
      </w:r>
      <w:r w:rsidR="00905DB7">
        <w:rPr>
          <w:rFonts w:ascii="Calibri" w:hAnsi="Calibri" w:cs="Calibri"/>
        </w:rPr>
        <w:t>releases</w:t>
      </w:r>
      <w:r w:rsidR="00F94D1F">
        <w:rPr>
          <w:rFonts w:ascii="Calibri" w:hAnsi="Calibri" w:cs="Calibri"/>
        </w:rPr>
        <w:t xml:space="preserve"> it into the b</w:t>
      </w:r>
      <w:r w:rsidR="00FB0D77">
        <w:rPr>
          <w:rFonts w:ascii="Calibri" w:hAnsi="Calibri" w:cs="Calibri"/>
        </w:rPr>
        <w:t>lood,</w:t>
      </w:r>
      <w:r w:rsidRPr="00C957F6">
        <w:rPr>
          <w:rFonts w:ascii="Calibri" w:hAnsi="Calibri" w:cs="Calibri"/>
          <w:color w:val="00B050"/>
        </w:rPr>
        <w:t xml:space="preserve"> </w:t>
      </w:r>
      <w:r w:rsidR="00062B0B" w:rsidRPr="00AA6109">
        <w:rPr>
          <w:rFonts w:ascii="Calibri" w:hAnsi="Calibri" w:cs="Calibri"/>
        </w:rPr>
        <w:t>thus</w:t>
      </w:r>
      <w:r w:rsidRPr="00AA6109">
        <w:rPr>
          <w:rFonts w:ascii="Calibri" w:hAnsi="Calibri" w:cs="Calibri"/>
        </w:rPr>
        <w:t xml:space="preserve"> guaranteeing a steady energy supply </w:t>
      </w:r>
      <w:r w:rsidR="00062B0B" w:rsidRPr="00AA6109">
        <w:rPr>
          <w:rFonts w:ascii="Calibri" w:hAnsi="Calibri" w:cs="Calibri"/>
        </w:rPr>
        <w:t>among</w:t>
      </w:r>
      <w:r w:rsidRPr="00AA6109">
        <w:rPr>
          <w:rFonts w:ascii="Calibri" w:hAnsi="Calibri" w:cs="Calibri"/>
        </w:rPr>
        <w:t xml:space="preserve"> meals </w:t>
      </w:r>
      <w:r w:rsidR="00B34273" w:rsidRPr="00B34273">
        <w:rPr>
          <w:rFonts w:ascii="Calibri" w:hAnsi="Calibri" w:cs="Calibri"/>
          <w:b/>
          <w:bCs/>
          <w:color w:val="EE0000"/>
        </w:rPr>
        <w:t>(Rix et al., 2019).</w:t>
      </w:r>
      <w:r w:rsidR="00B34273" w:rsidRPr="00B34273">
        <w:rPr>
          <w:rFonts w:ascii="Calibri" w:hAnsi="Calibri" w:cs="Calibri"/>
          <w:color w:val="EE0000"/>
        </w:rPr>
        <w:t xml:space="preserve"> </w:t>
      </w:r>
      <w:r w:rsidRPr="00AA6109">
        <w:rPr>
          <w:rFonts w:ascii="Calibri" w:hAnsi="Calibri" w:cs="Calibri"/>
        </w:rPr>
        <w:t>This equilibrium between insulin and glucagon keeps glucose levels within a normal range (</w:t>
      </w:r>
      <w:r w:rsidR="00062B0B" w:rsidRPr="00AA6109">
        <w:rPr>
          <w:rFonts w:ascii="Calibri" w:hAnsi="Calibri" w:cs="Calibri"/>
        </w:rPr>
        <w:t>4</w:t>
      </w:r>
      <w:r w:rsidRPr="00AA6109">
        <w:rPr>
          <w:rFonts w:ascii="Calibri" w:hAnsi="Calibri" w:cs="Calibri"/>
        </w:rPr>
        <w:t>–7 mmol/L in healthy adults).</w:t>
      </w:r>
      <w:r w:rsidR="001A0627">
        <w:rPr>
          <w:rFonts w:ascii="Calibri" w:hAnsi="Calibri" w:cs="Calibri"/>
          <w:bCs/>
        </w:rPr>
        <w:t xml:space="preserve"> </w:t>
      </w:r>
    </w:p>
    <w:p w14:paraId="7733E9C2" w14:textId="4A5BD755" w:rsidR="0026701B" w:rsidRPr="00756AA6" w:rsidRDefault="007710CE">
      <w:pPr>
        <w:rPr>
          <w:rFonts w:ascii="Calibri" w:hAnsi="Calibri" w:cs="Calibri"/>
          <w:bCs/>
        </w:rPr>
      </w:pPr>
      <w:r w:rsidRPr="00D51926">
        <w:rPr>
          <w:rFonts w:ascii="Calibri" w:hAnsi="Calibri" w:cs="Calibri"/>
          <w:color w:val="000000" w:themeColor="text1"/>
        </w:rPr>
        <w:t xml:space="preserve">In Type 2 diabetes, this </w:t>
      </w:r>
      <w:r w:rsidR="00805D8B" w:rsidRPr="00D51926">
        <w:rPr>
          <w:rFonts w:ascii="Calibri" w:hAnsi="Calibri" w:cs="Calibri"/>
          <w:color w:val="000000" w:themeColor="text1"/>
        </w:rPr>
        <w:t>governing</w:t>
      </w:r>
      <w:r w:rsidRPr="00D51926">
        <w:rPr>
          <w:rFonts w:ascii="Calibri" w:hAnsi="Calibri" w:cs="Calibri"/>
          <w:color w:val="000000" w:themeColor="text1"/>
        </w:rPr>
        <w:t xml:space="preserve"> mechanism </w:t>
      </w:r>
      <w:bookmarkStart w:id="3" w:name="_Int_S8sCQhN6"/>
      <w:r w:rsidRPr="00D51926">
        <w:rPr>
          <w:rFonts w:ascii="Calibri" w:hAnsi="Calibri" w:cs="Calibri"/>
          <w:color w:val="000000" w:themeColor="text1"/>
        </w:rPr>
        <w:t>is compromised</w:t>
      </w:r>
      <w:bookmarkEnd w:id="3"/>
      <w:r w:rsidRPr="00D51926">
        <w:rPr>
          <w:rFonts w:ascii="Calibri" w:hAnsi="Calibri" w:cs="Calibri"/>
          <w:color w:val="000000" w:themeColor="text1"/>
        </w:rPr>
        <w:t xml:space="preserve">. The body may either </w:t>
      </w:r>
      <w:r w:rsidR="00805D8B" w:rsidRPr="00D51926">
        <w:rPr>
          <w:rFonts w:ascii="Calibri" w:hAnsi="Calibri" w:cs="Calibri"/>
          <w:color w:val="000000" w:themeColor="text1"/>
        </w:rPr>
        <w:t>creäte</w:t>
      </w:r>
      <w:r w:rsidRPr="00D51926">
        <w:rPr>
          <w:rFonts w:ascii="Calibri" w:hAnsi="Calibri" w:cs="Calibri"/>
          <w:color w:val="000000" w:themeColor="text1"/>
        </w:rPr>
        <w:t xml:space="preserve"> inadequate insulin</w:t>
      </w:r>
      <w:r w:rsidR="00D22F95" w:rsidRPr="00D51926">
        <w:rPr>
          <w:rFonts w:ascii="Calibri" w:hAnsi="Calibri" w:cs="Calibri"/>
          <w:color w:val="000000" w:themeColor="text1"/>
        </w:rPr>
        <w:t>,</w:t>
      </w:r>
      <w:r w:rsidRPr="00D51926">
        <w:rPr>
          <w:rFonts w:ascii="Calibri" w:hAnsi="Calibri" w:cs="Calibri"/>
          <w:color w:val="000000" w:themeColor="text1"/>
        </w:rPr>
        <w:t xml:space="preserve"> or the cells may </w:t>
      </w:r>
      <w:r w:rsidR="00805D8B" w:rsidRPr="00D51926">
        <w:rPr>
          <w:rFonts w:ascii="Calibri" w:hAnsi="Calibri" w:cs="Calibri"/>
          <w:color w:val="000000" w:themeColor="text1"/>
        </w:rPr>
        <w:t>stem</w:t>
      </w:r>
      <w:r w:rsidRPr="00D51926">
        <w:rPr>
          <w:rFonts w:ascii="Calibri" w:hAnsi="Calibri" w:cs="Calibri"/>
          <w:color w:val="000000" w:themeColor="text1"/>
        </w:rPr>
        <w:t xml:space="preserve"> resistance to its effects (insulin resistance). </w:t>
      </w:r>
      <w:r w:rsidR="00805D8B" w:rsidRPr="00D51926">
        <w:rPr>
          <w:rFonts w:ascii="Calibri" w:hAnsi="Calibri" w:cs="Calibri"/>
          <w:color w:val="000000" w:themeColor="text1"/>
        </w:rPr>
        <w:t>Therefore</w:t>
      </w:r>
      <w:r w:rsidRPr="00D51926">
        <w:rPr>
          <w:rFonts w:ascii="Calibri" w:hAnsi="Calibri" w:cs="Calibri"/>
          <w:color w:val="000000" w:themeColor="text1"/>
        </w:rPr>
        <w:t xml:space="preserve">, glucose </w:t>
      </w:r>
      <w:r w:rsidR="00805D8B" w:rsidRPr="00D51926">
        <w:rPr>
          <w:rFonts w:ascii="Calibri" w:hAnsi="Calibri" w:cs="Calibri"/>
          <w:color w:val="000000" w:themeColor="text1"/>
        </w:rPr>
        <w:t>develops</w:t>
      </w:r>
      <w:r w:rsidRPr="00D51926">
        <w:rPr>
          <w:rFonts w:ascii="Calibri" w:hAnsi="Calibri" w:cs="Calibri"/>
          <w:color w:val="000000" w:themeColor="text1"/>
        </w:rPr>
        <w:t xml:space="preserve"> in the bloodstream, </w:t>
      </w:r>
      <w:r w:rsidR="00805D8B" w:rsidRPr="00D51926">
        <w:rPr>
          <w:rFonts w:ascii="Calibri" w:hAnsi="Calibri" w:cs="Calibri"/>
          <w:color w:val="000000" w:themeColor="text1"/>
        </w:rPr>
        <w:t>ensuing</w:t>
      </w:r>
      <w:r w:rsidRPr="00D51926">
        <w:rPr>
          <w:rFonts w:ascii="Calibri" w:hAnsi="Calibri" w:cs="Calibri"/>
          <w:color w:val="000000" w:themeColor="text1"/>
        </w:rPr>
        <w:t xml:space="preserve"> in chronic </w:t>
      </w:r>
      <w:r w:rsidR="007B7C70" w:rsidRPr="00D51926">
        <w:rPr>
          <w:rFonts w:ascii="Calibri" w:hAnsi="Calibri" w:cs="Calibri"/>
          <w:color w:val="000000" w:themeColor="text1"/>
        </w:rPr>
        <w:t>hyperglycaemia</w:t>
      </w:r>
      <w:r w:rsidR="007B7C70">
        <w:rPr>
          <w:rFonts w:ascii="Calibri" w:hAnsi="Calibri" w:cs="Calibri"/>
          <w:color w:val="000000" w:themeColor="text1"/>
        </w:rPr>
        <w:t xml:space="preserve"> </w:t>
      </w:r>
      <w:r w:rsidR="007B7C70" w:rsidRPr="007B7C70">
        <w:rPr>
          <w:rFonts w:ascii="Calibri" w:hAnsi="Calibri" w:cs="Calibri"/>
          <w:b/>
          <w:bCs/>
          <w:color w:val="EE0000"/>
        </w:rPr>
        <w:t>(Galicia-Garcia et al., 2020</w:t>
      </w:r>
      <w:r w:rsidR="007B7C70" w:rsidRPr="007B7C70">
        <w:rPr>
          <w:rFonts w:ascii="Calibri" w:hAnsi="Calibri" w:cs="Calibri"/>
          <w:color w:val="000000" w:themeColor="text1"/>
        </w:rPr>
        <w:t>)</w:t>
      </w:r>
      <w:r w:rsidR="007B7C70">
        <w:rPr>
          <w:rFonts w:ascii="Calibri" w:hAnsi="Calibri" w:cs="Calibri"/>
          <w:color w:val="000000" w:themeColor="text1"/>
        </w:rPr>
        <w:t>.</w:t>
      </w:r>
      <w:r w:rsidR="00C66801">
        <w:rPr>
          <w:rFonts w:ascii="Calibri" w:hAnsi="Calibri" w:cs="Calibri"/>
          <w:color w:val="000000" w:themeColor="text1"/>
        </w:rPr>
        <w:t xml:space="preserve"> Persistently high glucose leve</w:t>
      </w:r>
      <w:r w:rsidR="00460592">
        <w:rPr>
          <w:rFonts w:ascii="Calibri" w:hAnsi="Calibri" w:cs="Calibri"/>
          <w:color w:val="000000" w:themeColor="text1"/>
        </w:rPr>
        <w:t>ls can harm blood vessels and nerves, leading to complications</w:t>
      </w:r>
      <w:r w:rsidR="00964133">
        <w:rPr>
          <w:rFonts w:ascii="Calibri" w:hAnsi="Calibri" w:cs="Calibri"/>
          <w:color w:val="000000" w:themeColor="text1"/>
        </w:rPr>
        <w:t xml:space="preserve"> such as neuropathy, kidney problems, </w:t>
      </w:r>
      <w:r w:rsidR="00FE111B">
        <w:rPr>
          <w:rFonts w:ascii="Calibri" w:hAnsi="Calibri" w:cs="Calibri"/>
          <w:color w:val="000000" w:themeColor="text1"/>
        </w:rPr>
        <w:t xml:space="preserve">and heart disease. </w:t>
      </w:r>
      <w:r w:rsidR="007B7C70" w:rsidRPr="00D51926">
        <w:rPr>
          <w:rFonts w:ascii="Calibri" w:hAnsi="Calibri" w:cs="Calibri"/>
          <w:color w:val="000000" w:themeColor="text1"/>
        </w:rPr>
        <w:t>Successfully</w:t>
      </w:r>
      <w:r w:rsidRPr="00D51926">
        <w:rPr>
          <w:rFonts w:ascii="Calibri" w:hAnsi="Calibri" w:cs="Calibri"/>
          <w:color w:val="000000" w:themeColor="text1"/>
        </w:rPr>
        <w:t xml:space="preserve"> managing blood sugar </w:t>
      </w:r>
      <w:r w:rsidR="007B7C70" w:rsidRPr="00D51926">
        <w:rPr>
          <w:rFonts w:ascii="Calibri" w:hAnsi="Calibri" w:cs="Calibri"/>
          <w:color w:val="000000" w:themeColor="text1"/>
        </w:rPr>
        <w:t>across</w:t>
      </w:r>
      <w:r w:rsidRPr="00D51926">
        <w:rPr>
          <w:rFonts w:ascii="Calibri" w:hAnsi="Calibri" w:cs="Calibri"/>
          <w:color w:val="000000" w:themeColor="text1"/>
        </w:rPr>
        <w:t xml:space="preserve"> medication, regular monitoring, and lifestyle </w:t>
      </w:r>
      <w:r w:rsidR="007B7C70" w:rsidRPr="00D51926">
        <w:rPr>
          <w:rFonts w:ascii="Calibri" w:hAnsi="Calibri" w:cs="Calibri"/>
          <w:color w:val="000000" w:themeColor="text1"/>
        </w:rPr>
        <w:t>adjustments</w:t>
      </w:r>
      <w:r w:rsidRPr="00D51926">
        <w:rPr>
          <w:rFonts w:ascii="Calibri" w:hAnsi="Calibri" w:cs="Calibri"/>
          <w:color w:val="000000" w:themeColor="text1"/>
        </w:rPr>
        <w:t xml:space="preserve"> is essential to </w:t>
      </w:r>
      <w:r w:rsidR="007B7C70" w:rsidRPr="00D51926">
        <w:rPr>
          <w:rFonts w:ascii="Calibri" w:hAnsi="Calibri" w:cs="Calibri"/>
          <w:color w:val="000000" w:themeColor="text1"/>
        </w:rPr>
        <w:t>moderate</w:t>
      </w:r>
      <w:r w:rsidRPr="00D51926">
        <w:rPr>
          <w:rFonts w:ascii="Calibri" w:hAnsi="Calibri" w:cs="Calibri"/>
          <w:color w:val="000000" w:themeColor="text1"/>
        </w:rPr>
        <w:t xml:space="preserve"> these risks and </w:t>
      </w:r>
      <w:r w:rsidR="007B7C70" w:rsidRPr="00D51926">
        <w:rPr>
          <w:rFonts w:ascii="Calibri" w:hAnsi="Calibri" w:cs="Calibri"/>
          <w:color w:val="000000" w:themeColor="text1"/>
        </w:rPr>
        <w:t>progress</w:t>
      </w:r>
      <w:r w:rsidRPr="00D51926">
        <w:rPr>
          <w:rFonts w:ascii="Calibri" w:hAnsi="Calibri" w:cs="Calibri"/>
          <w:color w:val="000000" w:themeColor="text1"/>
        </w:rPr>
        <w:t xml:space="preserve"> overall healt</w:t>
      </w:r>
      <w:r w:rsidR="001A0627">
        <w:rPr>
          <w:rFonts w:ascii="Calibri" w:hAnsi="Calibri" w:cs="Calibri"/>
          <w:color w:val="000000" w:themeColor="text1"/>
        </w:rPr>
        <w:t>h.</w:t>
      </w:r>
    </w:p>
    <w:p w14:paraId="0B627A04" w14:textId="1B931D83" w:rsidR="0098437C" w:rsidRPr="007A3A9E" w:rsidRDefault="007D4C8A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7A3A9E">
        <w:rPr>
          <w:rFonts w:ascii="Calibri" w:hAnsi="Calibri" w:cs="Calibri"/>
          <w:b/>
          <w:color w:val="000000" w:themeColor="text1"/>
          <w:u w:val="single"/>
        </w:rPr>
        <w:t>Oxygen and Glucose in Cellular Metabolism</w:t>
      </w:r>
      <w:r w:rsidR="0098437C" w:rsidRPr="007A3A9E">
        <w:rPr>
          <w:rFonts w:ascii="Calibri" w:hAnsi="Calibri" w:cs="Calibri"/>
          <w:b/>
          <w:color w:val="000000" w:themeColor="text1"/>
          <w:u w:val="single"/>
        </w:rPr>
        <w:t>:</w:t>
      </w:r>
    </w:p>
    <w:p w14:paraId="1F8E3ACB" w14:textId="18351582" w:rsidR="00D95DAF" w:rsidRPr="002C48B4" w:rsidRDefault="00EC58CC" w:rsidP="007A3A9E">
      <w:pPr>
        <w:spacing w:line="240" w:lineRule="auto"/>
        <w:rPr>
          <w:rFonts w:ascii="Calibri" w:hAnsi="Calibri" w:cs="Calibri"/>
          <w:bCs/>
          <w:color w:val="000000" w:themeColor="text1"/>
        </w:rPr>
      </w:pPr>
      <w:r w:rsidRPr="002C48B4">
        <w:rPr>
          <w:rFonts w:ascii="Calibri" w:hAnsi="Calibri" w:cs="Calibri"/>
          <w:bCs/>
          <w:color w:val="000000" w:themeColor="text1"/>
        </w:rPr>
        <w:t xml:space="preserve">Cellular </w:t>
      </w:r>
      <w:r w:rsidR="002C48B4" w:rsidRPr="002C48B4">
        <w:rPr>
          <w:rFonts w:ascii="Calibri" w:hAnsi="Calibri" w:cs="Calibri"/>
          <w:bCs/>
          <w:color w:val="000000" w:themeColor="text1"/>
        </w:rPr>
        <w:t>metabolisms</w:t>
      </w:r>
      <w:r w:rsidRPr="002C48B4">
        <w:rPr>
          <w:rFonts w:ascii="Calibri" w:hAnsi="Calibri" w:cs="Calibri"/>
          <w:bCs/>
          <w:color w:val="000000" w:themeColor="text1"/>
        </w:rPr>
        <w:t xml:space="preserve"> </w:t>
      </w:r>
      <w:r w:rsidR="002C48B4" w:rsidRPr="002C48B4">
        <w:rPr>
          <w:rFonts w:ascii="Calibri" w:hAnsi="Calibri" w:cs="Calibri"/>
          <w:bCs/>
          <w:color w:val="000000" w:themeColor="text1"/>
        </w:rPr>
        <w:t>connect to</w:t>
      </w:r>
      <w:r w:rsidRPr="002C48B4">
        <w:rPr>
          <w:rFonts w:ascii="Calibri" w:hAnsi="Calibri" w:cs="Calibri"/>
          <w:bCs/>
          <w:color w:val="000000" w:themeColor="text1"/>
        </w:rPr>
        <w:t xml:space="preserve"> the biochemical processes </w:t>
      </w:r>
      <w:r w:rsidR="002C48B4" w:rsidRPr="002C48B4">
        <w:rPr>
          <w:rFonts w:ascii="Calibri" w:hAnsi="Calibri" w:cs="Calibri"/>
          <w:bCs/>
          <w:color w:val="000000" w:themeColor="text1"/>
        </w:rPr>
        <w:t>appearing</w:t>
      </w:r>
      <w:r w:rsidRPr="002C48B4">
        <w:rPr>
          <w:rFonts w:ascii="Calibri" w:hAnsi="Calibri" w:cs="Calibri"/>
          <w:bCs/>
          <w:color w:val="000000" w:themeColor="text1"/>
        </w:rPr>
        <w:t xml:space="preserve"> within cells that </w:t>
      </w:r>
      <w:r w:rsidR="002C48B4" w:rsidRPr="002C48B4">
        <w:rPr>
          <w:rFonts w:ascii="Calibri" w:hAnsi="Calibri" w:cs="Calibri"/>
          <w:bCs/>
          <w:color w:val="000000" w:themeColor="text1"/>
        </w:rPr>
        <w:t>convert</w:t>
      </w:r>
      <w:r w:rsidRPr="002C48B4">
        <w:rPr>
          <w:rFonts w:ascii="Calibri" w:hAnsi="Calibri" w:cs="Calibri"/>
          <w:bCs/>
          <w:color w:val="000000" w:themeColor="text1"/>
        </w:rPr>
        <w:t xml:space="preserve"> nutrients into energy. The primary process involved is cellular respiration, which uses oxygen and glucose to </w:t>
      </w:r>
      <w:r w:rsidR="002C48B4" w:rsidRPr="002C48B4">
        <w:rPr>
          <w:rFonts w:ascii="Calibri" w:hAnsi="Calibri" w:cs="Calibri"/>
          <w:bCs/>
          <w:color w:val="000000" w:themeColor="text1"/>
        </w:rPr>
        <w:t>create</w:t>
      </w:r>
      <w:r w:rsidRPr="002C48B4">
        <w:rPr>
          <w:rFonts w:ascii="Calibri" w:hAnsi="Calibri" w:cs="Calibri"/>
          <w:bCs/>
          <w:color w:val="000000" w:themeColor="text1"/>
        </w:rPr>
        <w:t xml:space="preserve"> adenosine triphosphate (ATP) — the principal energy source for the body </w:t>
      </w:r>
      <w:r w:rsidRPr="006060AA">
        <w:rPr>
          <w:rFonts w:ascii="Calibri" w:hAnsi="Calibri" w:cs="Calibri"/>
          <w:b/>
          <w:color w:val="EE0000"/>
        </w:rPr>
        <w:t>(</w:t>
      </w:r>
      <w:r w:rsidR="006060AA" w:rsidRPr="006060AA">
        <w:rPr>
          <w:rFonts w:ascii="Calibri" w:hAnsi="Calibri" w:cs="Calibri"/>
          <w:b/>
          <w:color w:val="EE0000"/>
        </w:rPr>
        <w:t xml:space="preserve">Dunn and Grider, </w:t>
      </w:r>
      <w:r w:rsidRPr="006060AA">
        <w:rPr>
          <w:rFonts w:ascii="Calibri" w:hAnsi="Calibri" w:cs="Calibri"/>
          <w:b/>
          <w:color w:val="EE0000"/>
        </w:rPr>
        <w:t>202</w:t>
      </w:r>
      <w:r w:rsidR="006060AA" w:rsidRPr="006060AA">
        <w:rPr>
          <w:rFonts w:ascii="Calibri" w:hAnsi="Calibri" w:cs="Calibri"/>
          <w:b/>
          <w:color w:val="EE0000"/>
        </w:rPr>
        <w:t>3</w:t>
      </w:r>
      <w:r w:rsidRPr="006060AA">
        <w:rPr>
          <w:rFonts w:ascii="Calibri" w:hAnsi="Calibri" w:cs="Calibri"/>
          <w:b/>
          <w:color w:val="EE0000"/>
        </w:rPr>
        <w:t>).</w:t>
      </w:r>
    </w:p>
    <w:p w14:paraId="0C023AA8" w14:textId="77777777" w:rsidR="00B819F8" w:rsidRPr="002F268D" w:rsidRDefault="00B819F8" w:rsidP="007A3A9E">
      <w:pPr>
        <w:spacing w:line="240" w:lineRule="auto"/>
        <w:rPr>
          <w:rFonts w:ascii="Calibri" w:hAnsi="Calibri" w:cs="Calibri"/>
          <w:b/>
          <w:u w:val="single"/>
        </w:rPr>
      </w:pPr>
      <w:r w:rsidRPr="002F268D">
        <w:rPr>
          <w:rFonts w:ascii="Calibri" w:hAnsi="Calibri" w:cs="Calibri"/>
          <w:b/>
          <w:u w:val="single"/>
        </w:rPr>
        <w:t>The process takes place in three primary stages:</w:t>
      </w:r>
    </w:p>
    <w:p w14:paraId="4C910996" w14:textId="3982F364" w:rsidR="00B819F8" w:rsidRPr="002F268D" w:rsidRDefault="00B819F8" w:rsidP="007A3A9E">
      <w:pPr>
        <w:spacing w:line="240" w:lineRule="auto"/>
        <w:rPr>
          <w:rFonts w:ascii="Calibri" w:hAnsi="Calibri" w:cs="Calibri"/>
          <w:bCs/>
        </w:rPr>
      </w:pPr>
      <w:r w:rsidRPr="002F268D">
        <w:rPr>
          <w:rFonts w:ascii="Calibri" w:hAnsi="Calibri" w:cs="Calibri"/>
          <w:bCs/>
        </w:rPr>
        <w:t xml:space="preserve">1. Glycolysis – </w:t>
      </w:r>
      <w:r w:rsidR="003F1108">
        <w:rPr>
          <w:rFonts w:ascii="Calibri" w:hAnsi="Calibri" w:cs="Calibri"/>
          <w:bCs/>
        </w:rPr>
        <w:t>gl</w:t>
      </w:r>
      <w:r w:rsidR="000E45A4">
        <w:rPr>
          <w:rFonts w:ascii="Calibri" w:hAnsi="Calibri" w:cs="Calibri"/>
          <w:bCs/>
        </w:rPr>
        <w:t xml:space="preserve">ucose </w:t>
      </w:r>
      <w:r w:rsidR="00EE239F">
        <w:rPr>
          <w:rFonts w:ascii="Calibri" w:hAnsi="Calibri" w:cs="Calibri"/>
          <w:bCs/>
        </w:rPr>
        <w:t xml:space="preserve">occurs in </w:t>
      </w:r>
      <w:r w:rsidR="000E45A4">
        <w:rPr>
          <w:rFonts w:ascii="Calibri" w:hAnsi="Calibri" w:cs="Calibri"/>
          <w:bCs/>
        </w:rPr>
        <w:t>the cytoplasm</w:t>
      </w:r>
      <w:r w:rsidR="00E76BCF">
        <w:rPr>
          <w:rFonts w:ascii="Calibri" w:hAnsi="Calibri" w:cs="Calibri"/>
          <w:bCs/>
        </w:rPr>
        <w:t>, breaking the glucose into pyruvate and releasing a small amount of ATP</w:t>
      </w:r>
      <w:r w:rsidR="00EE239F">
        <w:rPr>
          <w:rFonts w:ascii="Calibri" w:hAnsi="Calibri" w:cs="Calibri"/>
          <w:bCs/>
        </w:rPr>
        <w:t>.</w:t>
      </w:r>
    </w:p>
    <w:p w14:paraId="73298F10" w14:textId="4A1CF9A1" w:rsidR="00B819F8" w:rsidRPr="002F268D" w:rsidRDefault="00B819F8" w:rsidP="007A3A9E">
      <w:pPr>
        <w:spacing w:line="240" w:lineRule="auto"/>
        <w:rPr>
          <w:rFonts w:ascii="Calibri" w:hAnsi="Calibri" w:cs="Calibri"/>
          <w:bCs/>
        </w:rPr>
      </w:pPr>
      <w:r w:rsidRPr="002F268D">
        <w:rPr>
          <w:rFonts w:ascii="Calibri" w:hAnsi="Calibri" w:cs="Calibri"/>
          <w:bCs/>
        </w:rPr>
        <w:t xml:space="preserve">2. Krebs Cycle (Citric Acid Cycle) – This stage </w:t>
      </w:r>
      <w:r w:rsidR="002F268D" w:rsidRPr="002F268D">
        <w:rPr>
          <w:rFonts w:ascii="Calibri" w:hAnsi="Calibri" w:cs="Calibri"/>
          <w:bCs/>
        </w:rPr>
        <w:t>strikes</w:t>
      </w:r>
      <w:r w:rsidRPr="002F268D">
        <w:rPr>
          <w:rFonts w:ascii="Calibri" w:hAnsi="Calibri" w:cs="Calibri"/>
          <w:bCs/>
        </w:rPr>
        <w:t xml:space="preserve"> within the mitochondria, </w:t>
      </w:r>
      <w:r w:rsidR="002F268D" w:rsidRPr="002F268D">
        <w:rPr>
          <w:rFonts w:ascii="Calibri" w:hAnsi="Calibri" w:cs="Calibri"/>
          <w:bCs/>
        </w:rPr>
        <w:t>generating</w:t>
      </w:r>
      <w:r w:rsidRPr="002F268D">
        <w:rPr>
          <w:rFonts w:ascii="Calibri" w:hAnsi="Calibri" w:cs="Calibri"/>
          <w:bCs/>
        </w:rPr>
        <w:t xml:space="preserve"> </w:t>
      </w:r>
      <w:r w:rsidR="002F268D" w:rsidRPr="002F268D">
        <w:rPr>
          <w:rFonts w:ascii="Calibri" w:hAnsi="Calibri" w:cs="Calibri"/>
          <w:bCs/>
        </w:rPr>
        <w:t>extra</w:t>
      </w:r>
      <w:r w:rsidRPr="002F268D">
        <w:rPr>
          <w:rFonts w:ascii="Calibri" w:hAnsi="Calibri" w:cs="Calibri"/>
          <w:bCs/>
        </w:rPr>
        <w:t xml:space="preserve"> energy carriers (NADH and FADH₂).</w:t>
      </w:r>
    </w:p>
    <w:p w14:paraId="1C625545" w14:textId="4FE4EAE9" w:rsidR="00B819F8" w:rsidRPr="002F268D" w:rsidRDefault="00B819F8" w:rsidP="007A3A9E">
      <w:pPr>
        <w:spacing w:line="240" w:lineRule="auto"/>
        <w:rPr>
          <w:rFonts w:ascii="Calibri" w:hAnsi="Calibri" w:cs="Calibri"/>
          <w:bCs/>
        </w:rPr>
      </w:pPr>
      <w:r w:rsidRPr="002F268D">
        <w:rPr>
          <w:rFonts w:ascii="Calibri" w:hAnsi="Calibri" w:cs="Calibri"/>
          <w:bCs/>
        </w:rPr>
        <w:t xml:space="preserve">3. Electron Transport Chain – This phase </w:t>
      </w:r>
      <w:r w:rsidR="002F268D" w:rsidRPr="002F268D">
        <w:rPr>
          <w:rFonts w:ascii="Calibri" w:hAnsi="Calibri" w:cs="Calibri"/>
          <w:bCs/>
        </w:rPr>
        <w:t>utilises</w:t>
      </w:r>
      <w:r w:rsidRPr="002F268D">
        <w:rPr>
          <w:rFonts w:ascii="Calibri" w:hAnsi="Calibri" w:cs="Calibri"/>
          <w:bCs/>
        </w:rPr>
        <w:t xml:space="preserve"> oxygen to </w:t>
      </w:r>
      <w:r w:rsidR="002F268D" w:rsidRPr="002F268D">
        <w:rPr>
          <w:rFonts w:ascii="Calibri" w:hAnsi="Calibri" w:cs="Calibri"/>
          <w:bCs/>
        </w:rPr>
        <w:t>produce</w:t>
      </w:r>
      <w:r w:rsidRPr="002F268D">
        <w:rPr>
          <w:rFonts w:ascii="Calibri" w:hAnsi="Calibri" w:cs="Calibri"/>
          <w:bCs/>
        </w:rPr>
        <w:t xml:space="preserve"> </w:t>
      </w:r>
      <w:r w:rsidR="002F268D" w:rsidRPr="002F268D">
        <w:rPr>
          <w:rFonts w:ascii="Calibri" w:hAnsi="Calibri" w:cs="Calibri"/>
          <w:bCs/>
        </w:rPr>
        <w:t>extensive</w:t>
      </w:r>
      <w:r w:rsidRPr="002F268D">
        <w:rPr>
          <w:rFonts w:ascii="Calibri" w:hAnsi="Calibri" w:cs="Calibri"/>
          <w:bCs/>
        </w:rPr>
        <w:t xml:space="preserve"> amounts of ATP.</w:t>
      </w:r>
    </w:p>
    <w:p w14:paraId="2F02965A" w14:textId="63ECD645" w:rsidR="00B819F8" w:rsidRPr="002F268D" w:rsidRDefault="00B819F8" w:rsidP="007A3A9E">
      <w:pPr>
        <w:spacing w:line="240" w:lineRule="auto"/>
        <w:rPr>
          <w:rFonts w:ascii="Calibri" w:hAnsi="Calibri" w:cs="Calibri"/>
          <w:b/>
          <w:u w:val="single"/>
        </w:rPr>
      </w:pPr>
      <w:r w:rsidRPr="002F268D">
        <w:rPr>
          <w:rFonts w:ascii="Calibri" w:hAnsi="Calibri" w:cs="Calibri"/>
          <w:b/>
          <w:u w:val="single"/>
        </w:rPr>
        <w:t xml:space="preserve">The </w:t>
      </w:r>
      <w:r w:rsidR="002F268D" w:rsidRPr="002F268D">
        <w:rPr>
          <w:rFonts w:ascii="Calibri" w:hAnsi="Calibri" w:cs="Calibri"/>
          <w:b/>
          <w:u w:val="single"/>
        </w:rPr>
        <w:t>total</w:t>
      </w:r>
      <w:r w:rsidRPr="002F268D">
        <w:rPr>
          <w:rFonts w:ascii="Calibri" w:hAnsi="Calibri" w:cs="Calibri"/>
          <w:b/>
          <w:u w:val="single"/>
        </w:rPr>
        <w:t xml:space="preserve"> equation </w:t>
      </w:r>
      <w:bookmarkStart w:id="4" w:name="_Int_ur7EGil9"/>
      <w:r w:rsidRPr="002F268D">
        <w:rPr>
          <w:rFonts w:ascii="Calibri" w:hAnsi="Calibri" w:cs="Calibri"/>
          <w:b/>
          <w:u w:val="single"/>
        </w:rPr>
        <w:t>representing</w:t>
      </w:r>
      <w:bookmarkEnd w:id="4"/>
      <w:r w:rsidRPr="002F268D">
        <w:rPr>
          <w:rFonts w:ascii="Calibri" w:hAnsi="Calibri" w:cs="Calibri"/>
          <w:b/>
          <w:u w:val="single"/>
        </w:rPr>
        <w:t xml:space="preserve"> aerobic respiration is:</w:t>
      </w:r>
    </w:p>
    <w:p w14:paraId="7723A4CF" w14:textId="758BEFFC" w:rsidR="00D95DAF" w:rsidRPr="002F268D" w:rsidRDefault="007C6EC2" w:rsidP="007A3A9E">
      <w:pPr>
        <w:spacing w:line="240" w:lineRule="auto"/>
        <w:rPr>
          <w:rFonts w:ascii="Calibri" w:hAnsi="Calibri" w:cs="Calibri"/>
          <w:bCs/>
          <w:color w:val="A02B93" w:themeColor="accent5"/>
        </w:rPr>
      </w:pPr>
      <w:r>
        <w:rPr>
          <w:rFonts w:ascii="Calibri" w:hAnsi="Calibri" w:cs="Calibri"/>
          <w:bCs/>
        </w:rPr>
        <w:t>Oxidation of glucose</w:t>
      </w:r>
      <w:r w:rsidR="00B819F8" w:rsidRPr="002F268D">
        <w:rPr>
          <w:rFonts w:ascii="Calibri" w:hAnsi="Calibri" w:cs="Calibri"/>
          <w:bCs/>
        </w:rPr>
        <w:t xml:space="preserve"> → Carbon Dioxide + Water + Energy </w:t>
      </w:r>
    </w:p>
    <w:p w14:paraId="03D466C9" w14:textId="612248DD" w:rsidR="00D95DAF" w:rsidRPr="00E14783" w:rsidRDefault="00EF0A2F" w:rsidP="007A3A9E">
      <w:pPr>
        <w:spacing w:line="240" w:lineRule="auto"/>
        <w:rPr>
          <w:rFonts w:ascii="Calibri" w:hAnsi="Calibri" w:cs="Calibri"/>
          <w:bCs/>
          <w:color w:val="A02B93" w:themeColor="accent5"/>
        </w:rPr>
      </w:pPr>
      <w:r w:rsidRPr="00E14783">
        <w:rPr>
          <w:rFonts w:ascii="Calibri" w:hAnsi="Calibri" w:cs="Calibri"/>
          <w:bCs/>
        </w:rPr>
        <w:t xml:space="preserve">When oxygen levels are </w:t>
      </w:r>
      <w:r w:rsidR="002F268D" w:rsidRPr="00E14783">
        <w:rPr>
          <w:rFonts w:ascii="Calibri" w:hAnsi="Calibri" w:cs="Calibri"/>
          <w:bCs/>
        </w:rPr>
        <w:t>insufficient</w:t>
      </w:r>
      <w:r w:rsidRPr="00E14783">
        <w:rPr>
          <w:rFonts w:ascii="Calibri" w:hAnsi="Calibri" w:cs="Calibri"/>
          <w:bCs/>
        </w:rPr>
        <w:t xml:space="preserve">, cells resort to anaerobic respiration, </w:t>
      </w:r>
      <w:r w:rsidR="002F268D" w:rsidRPr="00E14783">
        <w:rPr>
          <w:rFonts w:ascii="Calibri" w:hAnsi="Calibri" w:cs="Calibri"/>
          <w:bCs/>
        </w:rPr>
        <w:t>developing</w:t>
      </w:r>
      <w:r w:rsidRPr="00E14783">
        <w:rPr>
          <w:rFonts w:ascii="Calibri" w:hAnsi="Calibri" w:cs="Calibri"/>
          <w:bCs/>
        </w:rPr>
        <w:t xml:space="preserve"> in the production of lactic acid </w:t>
      </w:r>
      <w:r w:rsidR="002F268D" w:rsidRPr="00E14783">
        <w:rPr>
          <w:rFonts w:ascii="Calibri" w:hAnsi="Calibri" w:cs="Calibri"/>
          <w:bCs/>
        </w:rPr>
        <w:t>relatively</w:t>
      </w:r>
      <w:r w:rsidRPr="00E14783">
        <w:rPr>
          <w:rFonts w:ascii="Calibri" w:hAnsi="Calibri" w:cs="Calibri"/>
          <w:bCs/>
        </w:rPr>
        <w:t xml:space="preserve"> than carbon dioxide and water. In individuals with diabetes, the </w:t>
      </w:r>
      <w:r w:rsidR="002F268D" w:rsidRPr="00E14783">
        <w:rPr>
          <w:rFonts w:ascii="Calibri" w:hAnsi="Calibri" w:cs="Calibri"/>
          <w:bCs/>
        </w:rPr>
        <w:t>unsuccessful</w:t>
      </w:r>
      <w:r w:rsidRPr="00E14783">
        <w:rPr>
          <w:rFonts w:ascii="Calibri" w:hAnsi="Calibri" w:cs="Calibri"/>
          <w:bCs/>
        </w:rPr>
        <w:t xml:space="preserve"> uptake of glucose due to insulin resistance </w:t>
      </w:r>
      <w:r w:rsidR="002F268D" w:rsidRPr="00E14783">
        <w:rPr>
          <w:rFonts w:ascii="Calibri" w:hAnsi="Calibri" w:cs="Calibri"/>
          <w:bCs/>
        </w:rPr>
        <w:t>limits</w:t>
      </w:r>
      <w:r w:rsidRPr="00E14783">
        <w:rPr>
          <w:rFonts w:ascii="Calibri" w:hAnsi="Calibri" w:cs="Calibri"/>
          <w:bCs/>
        </w:rPr>
        <w:t xml:space="preserve"> energy production, </w:t>
      </w:r>
      <w:r w:rsidR="002F268D" w:rsidRPr="00E14783">
        <w:rPr>
          <w:rFonts w:ascii="Calibri" w:hAnsi="Calibri" w:cs="Calibri"/>
          <w:bCs/>
        </w:rPr>
        <w:t>which</w:t>
      </w:r>
      <w:r w:rsidRPr="00E14783">
        <w:rPr>
          <w:rFonts w:ascii="Calibri" w:hAnsi="Calibri" w:cs="Calibri"/>
          <w:bCs/>
        </w:rPr>
        <w:t xml:space="preserve"> can</w:t>
      </w:r>
      <w:r w:rsidR="00A31FC1" w:rsidRPr="00E14783">
        <w:rPr>
          <w:rFonts w:ascii="Calibri" w:hAnsi="Calibri" w:cs="Calibri"/>
          <w:bCs/>
        </w:rPr>
        <w:t xml:space="preserve"> contribute </w:t>
      </w:r>
      <w:r w:rsidRPr="00E14783">
        <w:rPr>
          <w:rFonts w:ascii="Calibri" w:hAnsi="Calibri" w:cs="Calibri"/>
          <w:bCs/>
        </w:rPr>
        <w:t xml:space="preserve">to fatigue, </w:t>
      </w:r>
      <w:r w:rsidR="00A31FC1" w:rsidRPr="00E14783">
        <w:rPr>
          <w:rFonts w:ascii="Calibri" w:hAnsi="Calibri" w:cs="Calibri"/>
          <w:bCs/>
        </w:rPr>
        <w:t>diminished</w:t>
      </w:r>
      <w:r w:rsidRPr="00E14783">
        <w:rPr>
          <w:rFonts w:ascii="Calibri" w:hAnsi="Calibri" w:cs="Calibri"/>
          <w:bCs/>
        </w:rPr>
        <w:t xml:space="preserve"> wound healing, and </w:t>
      </w:r>
      <w:r w:rsidR="00A31FC1" w:rsidRPr="00E14783">
        <w:rPr>
          <w:rFonts w:ascii="Calibri" w:hAnsi="Calibri" w:cs="Calibri"/>
          <w:bCs/>
        </w:rPr>
        <w:t>moderated</w:t>
      </w:r>
      <w:r w:rsidRPr="00E14783">
        <w:rPr>
          <w:rFonts w:ascii="Calibri" w:hAnsi="Calibri" w:cs="Calibri"/>
          <w:bCs/>
        </w:rPr>
        <w:t xml:space="preserve"> physical capacity</w:t>
      </w:r>
      <w:r w:rsidR="00961625" w:rsidRPr="00E14783">
        <w:rPr>
          <w:rFonts w:ascii="Calibri" w:hAnsi="Calibri" w:cs="Calibri"/>
          <w:bCs/>
        </w:rPr>
        <w:t xml:space="preserve"> </w:t>
      </w:r>
      <w:r w:rsidR="00961625" w:rsidRPr="00E14783">
        <w:rPr>
          <w:rFonts w:ascii="Calibri" w:hAnsi="Calibri" w:cs="Calibri"/>
          <w:b/>
          <w:color w:val="EE0000"/>
        </w:rPr>
        <w:t>(Monash University</w:t>
      </w:r>
      <w:r w:rsidRPr="00E14783">
        <w:rPr>
          <w:rFonts w:ascii="Calibri" w:hAnsi="Calibri" w:cs="Calibri"/>
          <w:b/>
          <w:color w:val="EE0000"/>
        </w:rPr>
        <w:t>, 202</w:t>
      </w:r>
      <w:r w:rsidR="00961625" w:rsidRPr="00E14783">
        <w:rPr>
          <w:rFonts w:ascii="Calibri" w:hAnsi="Calibri" w:cs="Calibri"/>
          <w:b/>
          <w:color w:val="EE0000"/>
        </w:rPr>
        <w:t>5</w:t>
      </w:r>
      <w:r w:rsidRPr="00E14783">
        <w:rPr>
          <w:rFonts w:ascii="Calibri" w:hAnsi="Calibri" w:cs="Calibri"/>
          <w:b/>
          <w:color w:val="EE0000"/>
        </w:rPr>
        <w:t>)</w:t>
      </w:r>
      <w:r w:rsidRPr="00E14783">
        <w:rPr>
          <w:rFonts w:ascii="Calibri" w:hAnsi="Calibri" w:cs="Calibri"/>
          <w:bCs/>
          <w:color w:val="000000" w:themeColor="text1"/>
        </w:rPr>
        <w:t xml:space="preserve">. This </w:t>
      </w:r>
      <w:r w:rsidR="009672A1" w:rsidRPr="00E14783">
        <w:rPr>
          <w:rFonts w:ascii="Calibri" w:hAnsi="Calibri" w:cs="Calibri"/>
          <w:bCs/>
          <w:color w:val="000000" w:themeColor="text1"/>
        </w:rPr>
        <w:t>underlines</w:t>
      </w:r>
      <w:r w:rsidRPr="00E14783">
        <w:rPr>
          <w:rFonts w:ascii="Calibri" w:hAnsi="Calibri" w:cs="Calibri"/>
          <w:bCs/>
          <w:color w:val="000000" w:themeColor="text1"/>
        </w:rPr>
        <w:t xml:space="preserve"> the </w:t>
      </w:r>
      <w:r w:rsidR="009672A1" w:rsidRPr="00E14783">
        <w:rPr>
          <w:rFonts w:ascii="Calibri" w:hAnsi="Calibri" w:cs="Calibri"/>
          <w:bCs/>
          <w:color w:val="000000" w:themeColor="text1"/>
        </w:rPr>
        <w:t>implication</w:t>
      </w:r>
      <w:r w:rsidRPr="00E14783">
        <w:rPr>
          <w:rFonts w:ascii="Calibri" w:hAnsi="Calibri" w:cs="Calibri"/>
          <w:bCs/>
          <w:color w:val="000000" w:themeColor="text1"/>
        </w:rPr>
        <w:t xml:space="preserve"> of </w:t>
      </w:r>
      <w:r w:rsidR="009672A1" w:rsidRPr="00E14783">
        <w:rPr>
          <w:rFonts w:ascii="Calibri" w:hAnsi="Calibri" w:cs="Calibri"/>
          <w:bCs/>
          <w:color w:val="000000" w:themeColor="text1"/>
        </w:rPr>
        <w:t>upholding</w:t>
      </w:r>
      <w:r w:rsidRPr="00E14783">
        <w:rPr>
          <w:rFonts w:ascii="Calibri" w:hAnsi="Calibri" w:cs="Calibri"/>
          <w:bCs/>
          <w:color w:val="000000" w:themeColor="text1"/>
        </w:rPr>
        <w:t xml:space="preserve"> </w:t>
      </w:r>
      <w:r w:rsidR="009672A1" w:rsidRPr="00E14783">
        <w:rPr>
          <w:rFonts w:ascii="Calibri" w:hAnsi="Calibri" w:cs="Calibri"/>
          <w:bCs/>
          <w:color w:val="000000" w:themeColor="text1"/>
        </w:rPr>
        <w:t>beneficial</w:t>
      </w:r>
      <w:r w:rsidRPr="00E14783">
        <w:rPr>
          <w:rFonts w:ascii="Calibri" w:hAnsi="Calibri" w:cs="Calibri"/>
          <w:bCs/>
          <w:color w:val="000000" w:themeColor="text1"/>
        </w:rPr>
        <w:t xml:space="preserve"> glucose regulation for </w:t>
      </w:r>
      <w:r w:rsidR="009672A1" w:rsidRPr="00E14783">
        <w:rPr>
          <w:rFonts w:ascii="Calibri" w:hAnsi="Calibri" w:cs="Calibri"/>
          <w:bCs/>
          <w:color w:val="000000" w:themeColor="text1"/>
        </w:rPr>
        <w:t>optimum</w:t>
      </w:r>
      <w:r w:rsidRPr="00E14783">
        <w:rPr>
          <w:rFonts w:ascii="Calibri" w:hAnsi="Calibri" w:cs="Calibri"/>
          <w:bCs/>
          <w:color w:val="000000" w:themeColor="text1"/>
        </w:rPr>
        <w:t xml:space="preserve"> metabolism and energy balance.</w:t>
      </w:r>
    </w:p>
    <w:p w14:paraId="03768DCD" w14:textId="25A52740" w:rsidR="003F3B55" w:rsidRPr="007A3A9E" w:rsidRDefault="008870A6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7A3A9E">
        <w:rPr>
          <w:rFonts w:ascii="Calibri" w:hAnsi="Calibri" w:cs="Calibri"/>
          <w:b/>
          <w:color w:val="000000" w:themeColor="text1"/>
          <w:u w:val="single"/>
        </w:rPr>
        <w:t>Recordi</w:t>
      </w:r>
      <w:r w:rsidR="00795967" w:rsidRPr="007A3A9E">
        <w:rPr>
          <w:rFonts w:ascii="Calibri" w:hAnsi="Calibri" w:cs="Calibri"/>
          <w:b/>
          <w:color w:val="000000" w:themeColor="text1"/>
          <w:u w:val="single"/>
        </w:rPr>
        <w:t>ng and Tracking Blood Sugar Levels</w:t>
      </w:r>
      <w:r w:rsidR="0053640A" w:rsidRPr="007A3A9E">
        <w:rPr>
          <w:rFonts w:ascii="Calibri" w:hAnsi="Calibri" w:cs="Calibri"/>
          <w:b/>
          <w:color w:val="000000" w:themeColor="text1"/>
          <w:u w:val="single"/>
        </w:rPr>
        <w:t>:</w:t>
      </w:r>
    </w:p>
    <w:p w14:paraId="42E1DD20" w14:textId="4926513F" w:rsidR="00D8747A" w:rsidRDefault="00826104" w:rsidP="007A3A9E">
      <w:pPr>
        <w:spacing w:line="240" w:lineRule="auto"/>
        <w:rPr>
          <w:rFonts w:ascii="Calibri" w:hAnsi="Calibri" w:cs="Calibri"/>
          <w:b/>
          <w:color w:val="A02B93" w:themeColor="accent5"/>
        </w:rPr>
      </w:pPr>
      <w:r w:rsidRPr="00826104">
        <w:rPr>
          <w:rFonts w:ascii="Calibri" w:hAnsi="Calibri" w:cs="Calibri"/>
          <w:bCs/>
        </w:rPr>
        <w:t>Examining</w:t>
      </w:r>
      <w:r w:rsidR="00756AA8" w:rsidRPr="00826104">
        <w:rPr>
          <w:rFonts w:ascii="Calibri" w:hAnsi="Calibri" w:cs="Calibri"/>
          <w:bCs/>
        </w:rPr>
        <w:t xml:space="preserve"> and </w:t>
      </w:r>
      <w:r w:rsidRPr="00826104">
        <w:rPr>
          <w:rFonts w:ascii="Calibri" w:hAnsi="Calibri" w:cs="Calibri"/>
          <w:bCs/>
        </w:rPr>
        <w:t>detailing</w:t>
      </w:r>
      <w:r w:rsidR="00756AA8" w:rsidRPr="00826104">
        <w:rPr>
          <w:rFonts w:ascii="Calibri" w:hAnsi="Calibri" w:cs="Calibri"/>
          <w:bCs/>
        </w:rPr>
        <w:t xml:space="preserve"> blood glucose levels is </w:t>
      </w:r>
      <w:r w:rsidRPr="00826104">
        <w:rPr>
          <w:rFonts w:ascii="Calibri" w:hAnsi="Calibri" w:cs="Calibri"/>
          <w:bCs/>
        </w:rPr>
        <w:t>necessary</w:t>
      </w:r>
      <w:r w:rsidR="00756AA8" w:rsidRPr="00826104">
        <w:rPr>
          <w:rFonts w:ascii="Calibri" w:hAnsi="Calibri" w:cs="Calibri"/>
          <w:bCs/>
        </w:rPr>
        <w:t xml:space="preserve"> to the self-management of diabetes. </w:t>
      </w:r>
      <w:r w:rsidRPr="00826104">
        <w:rPr>
          <w:rFonts w:ascii="Calibri" w:hAnsi="Calibri" w:cs="Calibri"/>
          <w:bCs/>
        </w:rPr>
        <w:t>Constant</w:t>
      </w:r>
      <w:r w:rsidR="00756AA8" w:rsidRPr="00826104">
        <w:rPr>
          <w:rFonts w:ascii="Calibri" w:hAnsi="Calibri" w:cs="Calibri"/>
          <w:bCs/>
        </w:rPr>
        <w:t xml:space="preserve"> tracking </w:t>
      </w:r>
      <w:r w:rsidRPr="00826104">
        <w:rPr>
          <w:rFonts w:ascii="Calibri" w:hAnsi="Calibri" w:cs="Calibri"/>
          <w:bCs/>
        </w:rPr>
        <w:t>assists</w:t>
      </w:r>
      <w:r w:rsidR="00756AA8" w:rsidRPr="00826104">
        <w:rPr>
          <w:rFonts w:ascii="Calibri" w:hAnsi="Calibri" w:cs="Calibri"/>
          <w:bCs/>
        </w:rPr>
        <w:t xml:space="preserve"> both individuals and healthcare providers to </w:t>
      </w:r>
      <w:r w:rsidRPr="00826104">
        <w:rPr>
          <w:rFonts w:ascii="Calibri" w:hAnsi="Calibri" w:cs="Calibri"/>
          <w:bCs/>
        </w:rPr>
        <w:t>assess</w:t>
      </w:r>
      <w:r w:rsidR="00756AA8" w:rsidRPr="00826104">
        <w:rPr>
          <w:rFonts w:ascii="Calibri" w:hAnsi="Calibri" w:cs="Calibri"/>
          <w:bCs/>
        </w:rPr>
        <w:t xml:space="preserve"> the </w:t>
      </w:r>
      <w:r w:rsidRPr="00826104">
        <w:rPr>
          <w:rFonts w:ascii="Calibri" w:hAnsi="Calibri" w:cs="Calibri"/>
          <w:bCs/>
        </w:rPr>
        <w:t>impression</w:t>
      </w:r>
      <w:r w:rsidR="00756AA8" w:rsidRPr="00826104">
        <w:rPr>
          <w:rFonts w:ascii="Calibri" w:hAnsi="Calibri" w:cs="Calibri"/>
          <w:bCs/>
        </w:rPr>
        <w:t xml:space="preserve"> of lifestyle </w:t>
      </w:r>
      <w:r w:rsidRPr="00826104">
        <w:rPr>
          <w:rFonts w:ascii="Calibri" w:hAnsi="Calibri" w:cs="Calibri"/>
          <w:bCs/>
        </w:rPr>
        <w:t>alternatives</w:t>
      </w:r>
      <w:r w:rsidR="00756AA8" w:rsidRPr="00826104">
        <w:rPr>
          <w:rFonts w:ascii="Calibri" w:hAnsi="Calibri" w:cs="Calibri"/>
          <w:bCs/>
        </w:rPr>
        <w:t xml:space="preserve">, medications, and dietary </w:t>
      </w:r>
      <w:r w:rsidRPr="00826104">
        <w:rPr>
          <w:rFonts w:ascii="Calibri" w:hAnsi="Calibri" w:cs="Calibri"/>
          <w:bCs/>
        </w:rPr>
        <w:t>behaviours</w:t>
      </w:r>
      <w:r w:rsidR="00756AA8" w:rsidRPr="00826104">
        <w:rPr>
          <w:rFonts w:ascii="Calibri" w:hAnsi="Calibri" w:cs="Calibri"/>
          <w:bCs/>
        </w:rPr>
        <w:t xml:space="preserve"> on blood sugar levels</w:t>
      </w:r>
      <w:r w:rsidR="00565D43">
        <w:rPr>
          <w:rFonts w:ascii="Calibri" w:hAnsi="Calibri" w:cs="Calibri"/>
          <w:bCs/>
        </w:rPr>
        <w:t>. This enables the early identification of conditions such as hypogly</w:t>
      </w:r>
      <w:r w:rsidR="00213ECA">
        <w:rPr>
          <w:rFonts w:ascii="Calibri" w:hAnsi="Calibri" w:cs="Calibri"/>
          <w:bCs/>
        </w:rPr>
        <w:t>caemia (low blood su</w:t>
      </w:r>
      <w:r w:rsidR="00A200F1">
        <w:rPr>
          <w:rFonts w:ascii="Calibri" w:hAnsi="Calibri" w:cs="Calibri"/>
          <w:bCs/>
        </w:rPr>
        <w:t>gar) and hyperglycaemia (high blood sugar</w:t>
      </w:r>
      <w:r w:rsidR="004A2E28">
        <w:rPr>
          <w:rFonts w:ascii="Calibri" w:hAnsi="Calibri" w:cs="Calibri"/>
          <w:bCs/>
        </w:rPr>
        <w:t xml:space="preserve">) </w:t>
      </w:r>
      <w:r w:rsidR="006D700F" w:rsidRPr="00E14783">
        <w:rPr>
          <w:rFonts w:ascii="Calibri" w:hAnsi="Calibri" w:cs="Calibri"/>
          <w:b/>
          <w:color w:val="EE0000"/>
        </w:rPr>
        <w:t>(Weinstock et al</w:t>
      </w:r>
      <w:r w:rsidR="00E14783" w:rsidRPr="00E14783">
        <w:rPr>
          <w:rFonts w:ascii="Calibri" w:hAnsi="Calibri" w:cs="Calibri"/>
          <w:b/>
          <w:color w:val="EE0000"/>
        </w:rPr>
        <w:t>, 2020</w:t>
      </w:r>
      <w:r w:rsidR="006D700F" w:rsidRPr="00E14783">
        <w:rPr>
          <w:rFonts w:ascii="Calibri" w:hAnsi="Calibri" w:cs="Calibri"/>
          <w:b/>
          <w:color w:val="EE0000"/>
        </w:rPr>
        <w:t>)</w:t>
      </w:r>
    </w:p>
    <w:p w14:paraId="1FC6A26D" w14:textId="3A870A8E" w:rsidR="00D27201" w:rsidRPr="003E3221" w:rsidRDefault="00756AA8" w:rsidP="007A3A9E">
      <w:pPr>
        <w:spacing w:line="240" w:lineRule="auto"/>
        <w:rPr>
          <w:rFonts w:ascii="Calibri" w:hAnsi="Calibri" w:cs="Calibri"/>
          <w:bCs/>
        </w:rPr>
      </w:pPr>
      <w:r w:rsidRPr="003E3221">
        <w:rPr>
          <w:rFonts w:ascii="Calibri" w:hAnsi="Calibri" w:cs="Calibri"/>
          <w:bCs/>
        </w:rPr>
        <w:lastRenderedPageBreak/>
        <w:t xml:space="preserve">Individuals </w:t>
      </w:r>
      <w:r w:rsidR="00D8747A" w:rsidRPr="003E3221">
        <w:rPr>
          <w:rFonts w:ascii="Calibri" w:hAnsi="Calibri" w:cs="Calibri"/>
          <w:bCs/>
        </w:rPr>
        <w:t>analysed</w:t>
      </w:r>
      <w:r w:rsidRPr="003E3221">
        <w:rPr>
          <w:rFonts w:ascii="Calibri" w:hAnsi="Calibri" w:cs="Calibri"/>
          <w:bCs/>
        </w:rPr>
        <w:t xml:space="preserve"> with Type 2 diabetes are </w:t>
      </w:r>
      <w:r w:rsidR="00D8747A" w:rsidRPr="003E3221">
        <w:rPr>
          <w:rFonts w:ascii="Calibri" w:hAnsi="Calibri" w:cs="Calibri"/>
          <w:bCs/>
        </w:rPr>
        <w:t>often</w:t>
      </w:r>
      <w:r w:rsidRPr="003E3221">
        <w:rPr>
          <w:rFonts w:ascii="Calibri" w:hAnsi="Calibri" w:cs="Calibri"/>
          <w:bCs/>
        </w:rPr>
        <w:t xml:space="preserve"> </w:t>
      </w:r>
      <w:r w:rsidR="00D8747A" w:rsidRPr="003E3221">
        <w:rPr>
          <w:rFonts w:ascii="Calibri" w:hAnsi="Calibri" w:cs="Calibri"/>
          <w:bCs/>
        </w:rPr>
        <w:t>fortified</w:t>
      </w:r>
      <w:r w:rsidRPr="003E3221">
        <w:rPr>
          <w:rFonts w:ascii="Calibri" w:hAnsi="Calibri" w:cs="Calibri"/>
          <w:bCs/>
        </w:rPr>
        <w:t xml:space="preserve"> to </w:t>
      </w:r>
      <w:r w:rsidR="00D8747A" w:rsidRPr="003E3221">
        <w:rPr>
          <w:rFonts w:ascii="Calibri" w:hAnsi="Calibri" w:cs="Calibri"/>
          <w:bCs/>
        </w:rPr>
        <w:t>exploit</w:t>
      </w:r>
      <w:r w:rsidR="00D27201" w:rsidRPr="003E3221">
        <w:rPr>
          <w:rFonts w:ascii="Calibri" w:hAnsi="Calibri" w:cs="Calibri"/>
          <w:bCs/>
        </w:rPr>
        <w:t xml:space="preserve"> </w:t>
      </w:r>
      <w:r w:rsidRPr="003E3221">
        <w:rPr>
          <w:rFonts w:ascii="Calibri" w:hAnsi="Calibri" w:cs="Calibri"/>
          <w:bCs/>
        </w:rPr>
        <w:t xml:space="preserve">home glucose monitoring devices or </w:t>
      </w:r>
      <w:r w:rsidR="00D8747A" w:rsidRPr="003E3221">
        <w:rPr>
          <w:rFonts w:ascii="Calibri" w:hAnsi="Calibri" w:cs="Calibri"/>
          <w:bCs/>
        </w:rPr>
        <w:t>endless</w:t>
      </w:r>
      <w:r w:rsidRPr="003E3221">
        <w:rPr>
          <w:rFonts w:ascii="Calibri" w:hAnsi="Calibri" w:cs="Calibri"/>
          <w:bCs/>
        </w:rPr>
        <w:t xml:space="preserve"> glucose monitors (CGMs). These tools </w:t>
      </w:r>
      <w:r w:rsidR="00D8747A" w:rsidRPr="003E3221">
        <w:rPr>
          <w:rFonts w:ascii="Calibri" w:hAnsi="Calibri" w:cs="Calibri"/>
          <w:bCs/>
        </w:rPr>
        <w:t>propose</w:t>
      </w:r>
      <w:r w:rsidRPr="003E3221">
        <w:rPr>
          <w:rFonts w:ascii="Calibri" w:hAnsi="Calibri" w:cs="Calibri"/>
          <w:bCs/>
        </w:rPr>
        <w:t xml:space="preserve"> real-time data, </w:t>
      </w:r>
      <w:r w:rsidR="00D8747A" w:rsidRPr="003E3221">
        <w:rPr>
          <w:rFonts w:ascii="Calibri" w:hAnsi="Calibri" w:cs="Calibri"/>
          <w:bCs/>
        </w:rPr>
        <w:t>assisting</w:t>
      </w:r>
      <w:r w:rsidRPr="003E3221">
        <w:rPr>
          <w:rFonts w:ascii="Calibri" w:hAnsi="Calibri" w:cs="Calibri"/>
          <w:bCs/>
        </w:rPr>
        <w:t xml:space="preserve"> patients in making </w:t>
      </w:r>
      <w:r w:rsidR="00D8747A" w:rsidRPr="003E3221">
        <w:rPr>
          <w:rFonts w:ascii="Calibri" w:hAnsi="Calibri" w:cs="Calibri"/>
          <w:bCs/>
        </w:rPr>
        <w:t>updated</w:t>
      </w:r>
      <w:r w:rsidRPr="003E3221">
        <w:rPr>
          <w:rFonts w:ascii="Calibri" w:hAnsi="Calibri" w:cs="Calibri"/>
          <w:bCs/>
        </w:rPr>
        <w:t xml:space="preserve"> choices </w:t>
      </w:r>
      <w:r w:rsidR="00D27201" w:rsidRPr="003E3221">
        <w:rPr>
          <w:rFonts w:ascii="Calibri" w:hAnsi="Calibri" w:cs="Calibri"/>
          <w:bCs/>
        </w:rPr>
        <w:t>about</w:t>
      </w:r>
      <w:r w:rsidRPr="003E3221">
        <w:rPr>
          <w:rFonts w:ascii="Calibri" w:hAnsi="Calibri" w:cs="Calibri"/>
          <w:bCs/>
        </w:rPr>
        <w:t xml:space="preserve"> their diet, physical activity, and medication </w:t>
      </w:r>
      <w:r w:rsidRPr="003E3221">
        <w:rPr>
          <w:rFonts w:ascii="Calibri" w:hAnsi="Calibri" w:cs="Calibri"/>
          <w:b/>
          <w:color w:val="EE0000"/>
        </w:rPr>
        <w:t>(</w:t>
      </w:r>
      <w:r w:rsidR="003E3221" w:rsidRPr="003E3221">
        <w:rPr>
          <w:rFonts w:ascii="Calibri" w:hAnsi="Calibri" w:cs="Calibri"/>
          <w:b/>
          <w:color w:val="EE0000"/>
        </w:rPr>
        <w:t>Jackson et al</w:t>
      </w:r>
      <w:r w:rsidRPr="003E3221">
        <w:rPr>
          <w:rFonts w:ascii="Calibri" w:hAnsi="Calibri" w:cs="Calibri"/>
          <w:b/>
          <w:color w:val="EE0000"/>
        </w:rPr>
        <w:t>, 202</w:t>
      </w:r>
      <w:r w:rsidR="003E3221" w:rsidRPr="003E3221">
        <w:rPr>
          <w:rFonts w:ascii="Calibri" w:hAnsi="Calibri" w:cs="Calibri"/>
          <w:b/>
          <w:color w:val="EE0000"/>
        </w:rPr>
        <w:t>1</w:t>
      </w:r>
      <w:r w:rsidRPr="003E3221">
        <w:rPr>
          <w:rFonts w:ascii="Calibri" w:hAnsi="Calibri" w:cs="Calibri"/>
          <w:b/>
          <w:color w:val="EE0000"/>
        </w:rPr>
        <w:t>)</w:t>
      </w:r>
      <w:r w:rsidRPr="003E3221">
        <w:rPr>
          <w:rFonts w:ascii="Calibri" w:hAnsi="Calibri" w:cs="Calibri"/>
          <w:bCs/>
          <w:color w:val="000000" w:themeColor="text1"/>
        </w:rPr>
        <w:t>.</w:t>
      </w:r>
      <w:r w:rsidRPr="003E3221">
        <w:rPr>
          <w:rFonts w:ascii="Calibri" w:hAnsi="Calibri" w:cs="Calibri"/>
          <w:bCs/>
          <w:color w:val="EE0000"/>
        </w:rPr>
        <w:t xml:space="preserve"> </w:t>
      </w:r>
      <w:r w:rsidR="00D8747A" w:rsidRPr="003E3221">
        <w:rPr>
          <w:rFonts w:ascii="Calibri" w:hAnsi="Calibri" w:cs="Calibri"/>
          <w:bCs/>
        </w:rPr>
        <w:t>Recording</w:t>
      </w:r>
      <w:r w:rsidRPr="003E3221">
        <w:rPr>
          <w:rFonts w:ascii="Calibri" w:hAnsi="Calibri" w:cs="Calibri"/>
          <w:bCs/>
        </w:rPr>
        <w:t xml:space="preserve"> results in a logbook or </w:t>
      </w:r>
      <w:r w:rsidR="003E3221" w:rsidRPr="003E3221">
        <w:rPr>
          <w:rFonts w:ascii="Calibri" w:hAnsi="Calibri" w:cs="Calibri"/>
          <w:bCs/>
        </w:rPr>
        <w:t>an</w:t>
      </w:r>
      <w:r w:rsidRPr="003E3221">
        <w:rPr>
          <w:rFonts w:ascii="Calibri" w:hAnsi="Calibri" w:cs="Calibri"/>
          <w:bCs/>
        </w:rPr>
        <w:t xml:space="preserve"> </w:t>
      </w:r>
      <w:r w:rsidR="00D8747A" w:rsidRPr="003E3221">
        <w:rPr>
          <w:rFonts w:ascii="Calibri" w:hAnsi="Calibri" w:cs="Calibri"/>
          <w:bCs/>
        </w:rPr>
        <w:t>arithmetical</w:t>
      </w:r>
      <w:r w:rsidRPr="003E3221">
        <w:rPr>
          <w:rFonts w:ascii="Calibri" w:hAnsi="Calibri" w:cs="Calibri"/>
          <w:bCs/>
        </w:rPr>
        <w:t xml:space="preserve"> application </w:t>
      </w:r>
      <w:r w:rsidR="00D8747A" w:rsidRPr="003E3221">
        <w:rPr>
          <w:rFonts w:ascii="Calibri" w:hAnsi="Calibri" w:cs="Calibri"/>
          <w:bCs/>
        </w:rPr>
        <w:t>admits</w:t>
      </w:r>
      <w:r w:rsidRPr="003E3221">
        <w:rPr>
          <w:rFonts w:ascii="Calibri" w:hAnsi="Calibri" w:cs="Calibri"/>
          <w:bCs/>
        </w:rPr>
        <w:t xml:space="preserve"> healthcare professionals to </w:t>
      </w:r>
      <w:r w:rsidR="00D8747A" w:rsidRPr="003E3221">
        <w:rPr>
          <w:rFonts w:ascii="Calibri" w:hAnsi="Calibri" w:cs="Calibri"/>
          <w:bCs/>
        </w:rPr>
        <w:t>modify</w:t>
      </w:r>
      <w:r w:rsidRPr="003E3221">
        <w:rPr>
          <w:rFonts w:ascii="Calibri" w:hAnsi="Calibri" w:cs="Calibri"/>
          <w:bCs/>
        </w:rPr>
        <w:t xml:space="preserve"> care plans and </w:t>
      </w:r>
      <w:r w:rsidR="00D8747A" w:rsidRPr="003E3221">
        <w:rPr>
          <w:rFonts w:ascii="Calibri" w:hAnsi="Calibri" w:cs="Calibri"/>
          <w:bCs/>
        </w:rPr>
        <w:t>change</w:t>
      </w:r>
      <w:r w:rsidRPr="003E3221">
        <w:rPr>
          <w:rFonts w:ascii="Calibri" w:hAnsi="Calibri" w:cs="Calibri"/>
          <w:bCs/>
        </w:rPr>
        <w:t xml:space="preserve"> medication dosages more </w:t>
      </w:r>
      <w:r w:rsidR="00D8747A" w:rsidRPr="003E3221">
        <w:rPr>
          <w:rFonts w:ascii="Calibri" w:hAnsi="Calibri" w:cs="Calibri"/>
          <w:bCs/>
        </w:rPr>
        <w:t>successfully</w:t>
      </w:r>
      <w:r w:rsidRPr="003E3221">
        <w:rPr>
          <w:rFonts w:ascii="Calibri" w:hAnsi="Calibri" w:cs="Calibri"/>
          <w:bCs/>
        </w:rPr>
        <w:t>.</w:t>
      </w:r>
      <w:r w:rsidR="00D27201" w:rsidRPr="003E3221">
        <w:rPr>
          <w:rFonts w:ascii="Calibri" w:hAnsi="Calibri" w:cs="Calibri"/>
          <w:bCs/>
        </w:rPr>
        <w:t xml:space="preserve"> </w:t>
      </w:r>
    </w:p>
    <w:p w14:paraId="2D6859FA" w14:textId="4B1F004E" w:rsidR="009F52C0" w:rsidRPr="005D5803" w:rsidRDefault="00756AA8" w:rsidP="007A3A9E">
      <w:pPr>
        <w:spacing w:line="240" w:lineRule="auto"/>
        <w:rPr>
          <w:rFonts w:ascii="Calibri" w:hAnsi="Calibri" w:cs="Calibri"/>
          <w:bCs/>
          <w:color w:val="000000" w:themeColor="text1"/>
        </w:rPr>
      </w:pPr>
      <w:r w:rsidRPr="005D5803">
        <w:rPr>
          <w:rFonts w:ascii="Calibri" w:hAnsi="Calibri" w:cs="Calibri"/>
          <w:bCs/>
          <w:color w:val="000000" w:themeColor="text1"/>
        </w:rPr>
        <w:t xml:space="preserve">Monitoring also empowers patients to take charge of their health, enhancing self-efficacy — a crucial factor in </w:t>
      </w:r>
      <w:r w:rsidR="003345CC" w:rsidRPr="005D5803">
        <w:rPr>
          <w:rFonts w:ascii="Calibri" w:hAnsi="Calibri" w:cs="Calibri"/>
          <w:bCs/>
          <w:color w:val="000000" w:themeColor="text1"/>
        </w:rPr>
        <w:t>dealing</w:t>
      </w:r>
      <w:r w:rsidR="003345CC">
        <w:rPr>
          <w:rFonts w:ascii="Calibri" w:hAnsi="Calibri" w:cs="Calibri"/>
          <w:bCs/>
          <w:color w:val="000000" w:themeColor="text1"/>
        </w:rPr>
        <w:t xml:space="preserve"> with</w:t>
      </w:r>
      <w:r w:rsidRPr="005D5803">
        <w:rPr>
          <w:rFonts w:ascii="Calibri" w:hAnsi="Calibri" w:cs="Calibri"/>
          <w:bCs/>
          <w:color w:val="000000" w:themeColor="text1"/>
        </w:rPr>
        <w:t xml:space="preserve"> chronic diseases </w:t>
      </w:r>
      <w:r w:rsidRPr="005D5803">
        <w:rPr>
          <w:rFonts w:ascii="Calibri" w:hAnsi="Calibri" w:cs="Calibri"/>
          <w:b/>
          <w:color w:val="EE0000"/>
        </w:rPr>
        <w:t>(Bandura, 1997)</w:t>
      </w:r>
      <w:r w:rsidRPr="005D5803">
        <w:rPr>
          <w:rFonts w:ascii="Calibri" w:hAnsi="Calibri" w:cs="Calibri"/>
          <w:bCs/>
          <w:color w:val="000000" w:themeColor="text1"/>
        </w:rPr>
        <w:t xml:space="preserve">. For instance, </w:t>
      </w:r>
      <w:r w:rsidR="003345CC" w:rsidRPr="005D5803">
        <w:rPr>
          <w:rFonts w:ascii="Calibri" w:hAnsi="Calibri" w:cs="Calibri"/>
          <w:bCs/>
          <w:color w:val="000000" w:themeColor="text1"/>
        </w:rPr>
        <w:t>acknowledging</w:t>
      </w:r>
      <w:r w:rsidRPr="005D5803">
        <w:rPr>
          <w:rFonts w:ascii="Calibri" w:hAnsi="Calibri" w:cs="Calibri"/>
          <w:bCs/>
          <w:color w:val="000000" w:themeColor="text1"/>
        </w:rPr>
        <w:t xml:space="preserve"> how </w:t>
      </w:r>
      <w:r w:rsidR="003345CC" w:rsidRPr="005D5803">
        <w:rPr>
          <w:rFonts w:ascii="Calibri" w:hAnsi="Calibri" w:cs="Calibri"/>
          <w:bCs/>
          <w:color w:val="000000" w:themeColor="text1"/>
        </w:rPr>
        <w:t>certain</w:t>
      </w:r>
      <w:r w:rsidRPr="005D5803">
        <w:rPr>
          <w:rFonts w:ascii="Calibri" w:hAnsi="Calibri" w:cs="Calibri"/>
          <w:bCs/>
          <w:color w:val="000000" w:themeColor="text1"/>
        </w:rPr>
        <w:t xml:space="preserve"> foods lead to </w:t>
      </w:r>
      <w:r w:rsidR="003345CC" w:rsidRPr="005D5803">
        <w:rPr>
          <w:rFonts w:ascii="Calibri" w:hAnsi="Calibri" w:cs="Calibri"/>
          <w:bCs/>
          <w:color w:val="000000" w:themeColor="text1"/>
        </w:rPr>
        <w:t>enhances</w:t>
      </w:r>
      <w:r w:rsidRPr="005D5803">
        <w:rPr>
          <w:rFonts w:ascii="Calibri" w:hAnsi="Calibri" w:cs="Calibri"/>
          <w:bCs/>
          <w:color w:val="000000" w:themeColor="text1"/>
        </w:rPr>
        <w:t xml:space="preserve"> in blood sugar can </w:t>
      </w:r>
      <w:r w:rsidR="003345CC" w:rsidRPr="005D5803">
        <w:rPr>
          <w:rFonts w:ascii="Calibri" w:hAnsi="Calibri" w:cs="Calibri"/>
          <w:bCs/>
          <w:color w:val="000000" w:themeColor="text1"/>
        </w:rPr>
        <w:t>persuade</w:t>
      </w:r>
      <w:r w:rsidRPr="005D5803">
        <w:rPr>
          <w:rFonts w:ascii="Calibri" w:hAnsi="Calibri" w:cs="Calibri"/>
          <w:bCs/>
          <w:color w:val="000000" w:themeColor="text1"/>
        </w:rPr>
        <w:t xml:space="preserve"> healthier dietary choices. The act of monitoring </w:t>
      </w:r>
      <w:r w:rsidR="003345CC" w:rsidRPr="005D5803">
        <w:rPr>
          <w:rFonts w:ascii="Calibri" w:hAnsi="Calibri" w:cs="Calibri"/>
          <w:bCs/>
          <w:color w:val="000000" w:themeColor="text1"/>
        </w:rPr>
        <w:t>influences</w:t>
      </w:r>
      <w:r w:rsidRPr="005D5803">
        <w:rPr>
          <w:rFonts w:ascii="Calibri" w:hAnsi="Calibri" w:cs="Calibri"/>
          <w:bCs/>
          <w:color w:val="000000" w:themeColor="text1"/>
        </w:rPr>
        <w:t xml:space="preserve"> to sustained control, </w:t>
      </w:r>
      <w:r w:rsidR="003345CC" w:rsidRPr="005D5803">
        <w:rPr>
          <w:rFonts w:ascii="Calibri" w:hAnsi="Calibri" w:cs="Calibri"/>
          <w:bCs/>
          <w:color w:val="000000" w:themeColor="text1"/>
        </w:rPr>
        <w:t>curtails</w:t>
      </w:r>
      <w:r w:rsidRPr="005D5803">
        <w:rPr>
          <w:rFonts w:ascii="Calibri" w:hAnsi="Calibri" w:cs="Calibri"/>
          <w:bCs/>
          <w:color w:val="000000" w:themeColor="text1"/>
        </w:rPr>
        <w:t xml:space="preserve"> the likelihood of complications, and </w:t>
      </w:r>
      <w:r w:rsidR="003345CC" w:rsidRPr="005D5803">
        <w:rPr>
          <w:rFonts w:ascii="Calibri" w:hAnsi="Calibri" w:cs="Calibri"/>
          <w:bCs/>
          <w:color w:val="000000" w:themeColor="text1"/>
        </w:rPr>
        <w:t>inspires</w:t>
      </w:r>
      <w:r w:rsidRPr="005D5803">
        <w:rPr>
          <w:rFonts w:ascii="Calibri" w:hAnsi="Calibri" w:cs="Calibri"/>
          <w:bCs/>
          <w:color w:val="000000" w:themeColor="text1"/>
        </w:rPr>
        <w:t xml:space="preserve"> a cooperative </w:t>
      </w:r>
      <w:r w:rsidR="003345CC" w:rsidRPr="005D5803">
        <w:rPr>
          <w:rFonts w:ascii="Calibri" w:hAnsi="Calibri" w:cs="Calibri"/>
          <w:bCs/>
          <w:color w:val="000000" w:themeColor="text1"/>
        </w:rPr>
        <w:t>liaison</w:t>
      </w:r>
      <w:r w:rsidRPr="005D5803">
        <w:rPr>
          <w:rFonts w:ascii="Calibri" w:hAnsi="Calibri" w:cs="Calibri"/>
          <w:bCs/>
          <w:color w:val="000000" w:themeColor="text1"/>
        </w:rPr>
        <w:t xml:space="preserve"> between patients and healthcare providers.</w:t>
      </w:r>
    </w:p>
    <w:p w14:paraId="6E55BCA9" w14:textId="33CF9099" w:rsidR="000E223A" w:rsidRPr="007A3A9E" w:rsidRDefault="000E223A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7A3A9E">
        <w:rPr>
          <w:rFonts w:ascii="Calibri" w:hAnsi="Calibri" w:cs="Calibri"/>
          <w:b/>
          <w:color w:val="000000" w:themeColor="text1"/>
          <w:u w:val="single"/>
        </w:rPr>
        <w:t>Evidence</w:t>
      </w:r>
      <w:r w:rsidR="00FA3D56" w:rsidRPr="007A3A9E">
        <w:rPr>
          <w:rFonts w:ascii="Calibri" w:hAnsi="Calibri" w:cs="Calibri"/>
          <w:b/>
          <w:color w:val="000000" w:themeColor="text1"/>
          <w:u w:val="single"/>
        </w:rPr>
        <w:t>-Based Lifestyle Recommendations</w:t>
      </w:r>
    </w:p>
    <w:p w14:paraId="4B9971C9" w14:textId="6902DE10" w:rsidR="00272C3D" w:rsidRPr="00272C3D" w:rsidRDefault="00701378" w:rsidP="00272C3D">
      <w:pPr>
        <w:spacing w:line="240" w:lineRule="auto"/>
        <w:rPr>
          <w:rFonts w:ascii="Calibri" w:hAnsi="Calibri" w:cs="Calibri"/>
          <w:bCs/>
        </w:rPr>
      </w:pPr>
      <w:r w:rsidRPr="00272C3D">
        <w:rPr>
          <w:rFonts w:ascii="Calibri" w:hAnsi="Calibri" w:cs="Calibri"/>
          <w:bCs/>
        </w:rPr>
        <w:t xml:space="preserve">Lifestyle modification </w:t>
      </w:r>
      <w:r w:rsidR="00424E39" w:rsidRPr="00272C3D">
        <w:rPr>
          <w:rFonts w:ascii="Calibri" w:hAnsi="Calibri" w:cs="Calibri"/>
          <w:bCs/>
        </w:rPr>
        <w:t>stances</w:t>
      </w:r>
      <w:r w:rsidRPr="00272C3D">
        <w:rPr>
          <w:rFonts w:ascii="Calibri" w:hAnsi="Calibri" w:cs="Calibri"/>
          <w:bCs/>
        </w:rPr>
        <w:t xml:space="preserve"> for one of the most </w:t>
      </w:r>
      <w:r w:rsidR="00424E39" w:rsidRPr="00272C3D">
        <w:rPr>
          <w:rFonts w:ascii="Calibri" w:hAnsi="Calibri" w:cs="Calibri"/>
          <w:bCs/>
        </w:rPr>
        <w:t>efficient</w:t>
      </w:r>
      <w:r w:rsidRPr="00272C3D">
        <w:rPr>
          <w:rFonts w:ascii="Calibri" w:hAnsi="Calibri" w:cs="Calibri"/>
          <w:bCs/>
        </w:rPr>
        <w:t xml:space="preserve"> non-pharmacological </w:t>
      </w:r>
      <w:r w:rsidR="004F78F5" w:rsidRPr="00272C3D">
        <w:rPr>
          <w:rFonts w:ascii="Calibri" w:hAnsi="Calibri" w:cs="Calibri"/>
          <w:bCs/>
        </w:rPr>
        <w:t>tactics</w:t>
      </w:r>
      <w:r w:rsidRPr="00272C3D">
        <w:rPr>
          <w:rFonts w:ascii="Calibri" w:hAnsi="Calibri" w:cs="Calibri"/>
          <w:bCs/>
        </w:rPr>
        <w:t xml:space="preserve"> for managing Type 2 diabetes. Research says that dietary adjustments, increased physical activity, and behavioural changes can enhance </w:t>
      </w:r>
      <w:r w:rsidR="00AF3C4D" w:rsidRPr="00272C3D">
        <w:rPr>
          <w:rFonts w:ascii="Calibri" w:hAnsi="Calibri" w:cs="Calibri"/>
          <w:bCs/>
        </w:rPr>
        <w:t>glycaemic</w:t>
      </w:r>
      <w:r w:rsidRPr="00272C3D">
        <w:rPr>
          <w:rFonts w:ascii="Calibri" w:hAnsi="Calibri" w:cs="Calibri"/>
          <w:bCs/>
        </w:rPr>
        <w:t xml:space="preserve"> control and overall health outcomes </w:t>
      </w:r>
      <w:r w:rsidR="00272C3D" w:rsidRPr="00272C3D">
        <w:rPr>
          <w:rFonts w:ascii="Calibri" w:hAnsi="Calibri" w:cs="Calibri"/>
          <w:b/>
          <w:color w:val="EE0000"/>
        </w:rPr>
        <w:t>(Lee et al, 2025)</w:t>
      </w:r>
    </w:p>
    <w:p w14:paraId="1F9BB9B6" w14:textId="77777777" w:rsidR="00723AF1" w:rsidRDefault="00701378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9C5750">
        <w:rPr>
          <w:rFonts w:ascii="Calibri" w:hAnsi="Calibri" w:cs="Calibri"/>
          <w:b/>
          <w:color w:val="000000" w:themeColor="text1"/>
          <w:u w:val="single"/>
        </w:rPr>
        <w:t>Diet:</w:t>
      </w:r>
    </w:p>
    <w:p w14:paraId="675E4DA2" w14:textId="259F5869" w:rsidR="00701378" w:rsidRPr="00723AF1" w:rsidRDefault="00723AF1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>
        <w:rPr>
          <w:rFonts w:ascii="Calibri" w:hAnsi="Calibri" w:cs="Calibri"/>
          <w:bCs/>
          <w:color w:val="000000" w:themeColor="text1"/>
        </w:rPr>
        <w:t>A balanced diet rich in whole grains, fruits, vegetables, lean proteins, and healthy fats is essential for maintaining stable blood glucose levels</w:t>
      </w:r>
      <w:r w:rsidR="00701378" w:rsidRPr="00223ACC">
        <w:rPr>
          <w:rFonts w:ascii="Calibri" w:hAnsi="Calibri" w:cs="Calibri"/>
          <w:bCs/>
        </w:rPr>
        <w:t xml:space="preserve">. </w:t>
      </w:r>
      <w:r w:rsidR="0036277A" w:rsidRPr="00223ACC">
        <w:rPr>
          <w:rFonts w:ascii="Calibri" w:hAnsi="Calibri" w:cs="Calibri"/>
          <w:bCs/>
        </w:rPr>
        <w:t xml:space="preserve">Reducing consumption </w:t>
      </w:r>
      <w:r w:rsidR="00D52736" w:rsidRPr="00223ACC">
        <w:rPr>
          <w:rFonts w:ascii="Calibri" w:hAnsi="Calibri" w:cs="Calibri"/>
          <w:bCs/>
        </w:rPr>
        <w:t xml:space="preserve">of processed foods, </w:t>
      </w:r>
      <w:r w:rsidR="005D67E4" w:rsidRPr="00223ACC">
        <w:rPr>
          <w:rFonts w:ascii="Calibri" w:hAnsi="Calibri" w:cs="Calibri"/>
          <w:bCs/>
        </w:rPr>
        <w:t xml:space="preserve">refined sugars, and saturated fats </w:t>
      </w:r>
      <w:r w:rsidR="00223ACC" w:rsidRPr="00223ACC">
        <w:rPr>
          <w:rFonts w:ascii="Calibri" w:hAnsi="Calibri" w:cs="Calibri"/>
          <w:bCs/>
        </w:rPr>
        <w:t>is crucial</w:t>
      </w:r>
      <w:r w:rsidR="00701378" w:rsidRPr="00223ACC">
        <w:rPr>
          <w:rFonts w:ascii="Calibri" w:hAnsi="Calibri" w:cs="Calibri"/>
          <w:bCs/>
        </w:rPr>
        <w:t xml:space="preserve"> </w:t>
      </w:r>
      <w:r w:rsidR="00701378" w:rsidRPr="00F70D70">
        <w:rPr>
          <w:rFonts w:ascii="Calibri" w:hAnsi="Calibri" w:cs="Calibri"/>
          <w:b/>
          <w:color w:val="EE0000"/>
        </w:rPr>
        <w:t>(</w:t>
      </w:r>
      <w:r w:rsidR="00B52B75" w:rsidRPr="00F70D70">
        <w:rPr>
          <w:rFonts w:ascii="Calibri" w:hAnsi="Calibri" w:cs="Calibri"/>
          <w:b/>
          <w:color w:val="EE0000"/>
        </w:rPr>
        <w:t>WHO</w:t>
      </w:r>
      <w:r w:rsidR="00701378" w:rsidRPr="00F70D70">
        <w:rPr>
          <w:rFonts w:ascii="Calibri" w:hAnsi="Calibri" w:cs="Calibri"/>
          <w:b/>
          <w:color w:val="EE0000"/>
        </w:rPr>
        <w:t>, 202</w:t>
      </w:r>
      <w:r w:rsidR="00F70D70" w:rsidRPr="00F70D70">
        <w:rPr>
          <w:rFonts w:ascii="Calibri" w:hAnsi="Calibri" w:cs="Calibri"/>
          <w:b/>
          <w:color w:val="EE0000"/>
        </w:rPr>
        <w:t>0</w:t>
      </w:r>
      <w:r w:rsidR="00701378" w:rsidRPr="00F70D70">
        <w:rPr>
          <w:rFonts w:ascii="Calibri" w:hAnsi="Calibri" w:cs="Calibri"/>
          <w:b/>
          <w:color w:val="EE0000"/>
        </w:rPr>
        <w:t>)</w:t>
      </w:r>
      <w:r w:rsidR="00701378" w:rsidRPr="00F70D70">
        <w:rPr>
          <w:rFonts w:ascii="Calibri" w:hAnsi="Calibri" w:cs="Calibri"/>
          <w:bCs/>
        </w:rPr>
        <w:t>.</w:t>
      </w:r>
      <w:r w:rsidR="00701378" w:rsidRPr="00F70D70">
        <w:rPr>
          <w:rFonts w:ascii="Calibri" w:hAnsi="Calibri" w:cs="Calibri"/>
          <w:bCs/>
          <w:color w:val="EE0000"/>
        </w:rPr>
        <w:t xml:space="preserve"> </w:t>
      </w:r>
      <w:r w:rsidR="00701378" w:rsidRPr="009612B2">
        <w:rPr>
          <w:rFonts w:ascii="Calibri" w:hAnsi="Calibri" w:cs="Calibri"/>
          <w:bCs/>
          <w:color w:val="000000" w:themeColor="text1"/>
        </w:rPr>
        <w:t xml:space="preserve">The Mediterranean diet has </w:t>
      </w:r>
      <w:bookmarkStart w:id="5" w:name="_Int_p31qcpMO"/>
      <w:r w:rsidR="00701378" w:rsidRPr="009612B2">
        <w:rPr>
          <w:rFonts w:ascii="Calibri" w:hAnsi="Calibri" w:cs="Calibri"/>
          <w:bCs/>
          <w:color w:val="000000" w:themeColor="text1"/>
        </w:rPr>
        <w:t>been found</w:t>
      </w:r>
      <w:bookmarkEnd w:id="5"/>
      <w:r w:rsidR="00701378" w:rsidRPr="009612B2">
        <w:rPr>
          <w:rFonts w:ascii="Calibri" w:hAnsi="Calibri" w:cs="Calibri"/>
          <w:bCs/>
          <w:color w:val="000000" w:themeColor="text1"/>
        </w:rPr>
        <w:t xml:space="preserve"> to enhance insulin sensitivity and lower cardiovascular risk </w:t>
      </w:r>
      <w:r w:rsidR="00701378" w:rsidRPr="009612B2">
        <w:rPr>
          <w:rFonts w:ascii="Calibri" w:hAnsi="Calibri" w:cs="Calibri"/>
          <w:b/>
          <w:color w:val="EE0000"/>
        </w:rPr>
        <w:t>(</w:t>
      </w:r>
      <w:r w:rsidR="009612B2" w:rsidRPr="009612B2">
        <w:rPr>
          <w:rFonts w:ascii="Calibri" w:hAnsi="Calibri" w:cs="Calibri"/>
          <w:b/>
          <w:color w:val="EE0000"/>
        </w:rPr>
        <w:t>Tosti</w:t>
      </w:r>
      <w:r w:rsidR="00701378" w:rsidRPr="009612B2">
        <w:rPr>
          <w:rFonts w:ascii="Calibri" w:hAnsi="Calibri" w:cs="Calibri"/>
          <w:b/>
          <w:color w:val="EE0000"/>
        </w:rPr>
        <w:t xml:space="preserve"> et al., 20</w:t>
      </w:r>
      <w:r w:rsidR="009612B2" w:rsidRPr="009612B2">
        <w:rPr>
          <w:rFonts w:ascii="Calibri" w:hAnsi="Calibri" w:cs="Calibri"/>
          <w:b/>
          <w:color w:val="EE0000"/>
        </w:rPr>
        <w:t>18</w:t>
      </w:r>
      <w:r w:rsidR="00701378" w:rsidRPr="009612B2">
        <w:rPr>
          <w:rFonts w:ascii="Calibri" w:hAnsi="Calibri" w:cs="Calibri"/>
          <w:b/>
          <w:color w:val="EE0000"/>
        </w:rPr>
        <w:t>)</w:t>
      </w:r>
      <w:r w:rsidR="00701378" w:rsidRPr="009612B2">
        <w:rPr>
          <w:rFonts w:ascii="Calibri" w:hAnsi="Calibri" w:cs="Calibri"/>
          <w:bCs/>
        </w:rPr>
        <w:t xml:space="preserve">. </w:t>
      </w:r>
      <w:r w:rsidR="00701378" w:rsidRPr="009612B2">
        <w:rPr>
          <w:rFonts w:ascii="Calibri" w:hAnsi="Calibri" w:cs="Calibri"/>
          <w:bCs/>
          <w:color w:val="000000" w:themeColor="text1"/>
        </w:rPr>
        <w:t>Additionally, portion control and awareness of carbohydrate intake are crucial for supporting stable glucose levels.</w:t>
      </w:r>
    </w:p>
    <w:p w14:paraId="35FF64B2" w14:textId="77777777" w:rsidR="00701378" w:rsidRPr="009C5750" w:rsidRDefault="00701378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9C5750">
        <w:rPr>
          <w:rFonts w:ascii="Calibri" w:hAnsi="Calibri" w:cs="Calibri"/>
          <w:b/>
          <w:color w:val="000000" w:themeColor="text1"/>
          <w:u w:val="single"/>
        </w:rPr>
        <w:t>Exercise:</w:t>
      </w:r>
    </w:p>
    <w:p w14:paraId="21C6DEDA" w14:textId="2DF6D578" w:rsidR="00701378" w:rsidRPr="00FC4FCB" w:rsidRDefault="00701378" w:rsidP="007A3A9E">
      <w:pPr>
        <w:spacing w:line="240" w:lineRule="auto"/>
        <w:rPr>
          <w:rFonts w:ascii="Calibri" w:hAnsi="Calibri" w:cs="Calibri"/>
          <w:bCs/>
        </w:rPr>
      </w:pPr>
      <w:r w:rsidRPr="00FC4FCB">
        <w:rPr>
          <w:rFonts w:ascii="Calibri" w:hAnsi="Calibri" w:cs="Calibri"/>
          <w:bCs/>
        </w:rPr>
        <w:t xml:space="preserve">Engaging in </w:t>
      </w:r>
      <w:r w:rsidR="003D1701" w:rsidRPr="00FC4FCB">
        <w:rPr>
          <w:rFonts w:ascii="Calibri" w:hAnsi="Calibri" w:cs="Calibri"/>
          <w:bCs/>
        </w:rPr>
        <w:t>recurring</w:t>
      </w:r>
      <w:r w:rsidRPr="00FC4FCB">
        <w:rPr>
          <w:rFonts w:ascii="Calibri" w:hAnsi="Calibri" w:cs="Calibri"/>
          <w:bCs/>
        </w:rPr>
        <w:t xml:space="preserve"> physical activity </w:t>
      </w:r>
      <w:r w:rsidR="003D1701" w:rsidRPr="00FC4FCB">
        <w:rPr>
          <w:rFonts w:ascii="Calibri" w:hAnsi="Calibri" w:cs="Calibri"/>
          <w:bCs/>
        </w:rPr>
        <w:t>advances</w:t>
      </w:r>
      <w:r w:rsidRPr="00FC4FCB">
        <w:rPr>
          <w:rFonts w:ascii="Calibri" w:hAnsi="Calibri" w:cs="Calibri"/>
          <w:bCs/>
        </w:rPr>
        <w:t xml:space="preserve"> insulin sensitivity and </w:t>
      </w:r>
      <w:r w:rsidR="002306A6" w:rsidRPr="00FC4FCB">
        <w:rPr>
          <w:rFonts w:ascii="Calibri" w:hAnsi="Calibri" w:cs="Calibri"/>
          <w:bCs/>
        </w:rPr>
        <w:t>services</w:t>
      </w:r>
      <w:r w:rsidRPr="00FC4FCB">
        <w:rPr>
          <w:rFonts w:ascii="Calibri" w:hAnsi="Calibri" w:cs="Calibri"/>
          <w:bCs/>
        </w:rPr>
        <w:t xml:space="preserve"> in supporting a healthy weight.</w:t>
      </w:r>
      <w:r w:rsidR="0017287A">
        <w:rPr>
          <w:rFonts w:ascii="Calibri" w:hAnsi="Calibri" w:cs="Calibri"/>
          <w:bCs/>
        </w:rPr>
        <w:t xml:space="preserve"> </w:t>
      </w:r>
      <w:r w:rsidR="0017287A" w:rsidRPr="0017287A">
        <w:rPr>
          <w:rFonts w:ascii="Calibri" w:hAnsi="Calibri" w:cs="Calibri"/>
          <w:b/>
          <w:color w:val="EE0000"/>
        </w:rPr>
        <w:t>(</w:t>
      </w:r>
      <w:r w:rsidRPr="0017287A">
        <w:rPr>
          <w:rFonts w:ascii="Calibri" w:hAnsi="Calibri" w:cs="Calibri"/>
          <w:b/>
          <w:color w:val="EE0000"/>
        </w:rPr>
        <w:t>NHS</w:t>
      </w:r>
      <w:r w:rsidR="0017287A" w:rsidRPr="0017287A">
        <w:rPr>
          <w:rFonts w:ascii="Calibri" w:hAnsi="Calibri" w:cs="Calibri"/>
          <w:b/>
          <w:color w:val="EE0000"/>
        </w:rPr>
        <w:t>,</w:t>
      </w:r>
      <w:r w:rsidRPr="0017287A">
        <w:rPr>
          <w:rFonts w:ascii="Calibri" w:hAnsi="Calibri" w:cs="Calibri"/>
          <w:b/>
          <w:color w:val="EE0000"/>
        </w:rPr>
        <w:t>2024)</w:t>
      </w:r>
      <w:r w:rsidRPr="0017287A">
        <w:rPr>
          <w:rFonts w:ascii="Calibri" w:hAnsi="Calibri" w:cs="Calibri"/>
          <w:bCs/>
          <w:color w:val="EE0000"/>
        </w:rPr>
        <w:t xml:space="preserve"> </w:t>
      </w:r>
      <w:r w:rsidR="008649B0" w:rsidRPr="00FC4FCB">
        <w:rPr>
          <w:rFonts w:ascii="Calibri" w:hAnsi="Calibri" w:cs="Calibri"/>
          <w:bCs/>
        </w:rPr>
        <w:t>advocates</w:t>
      </w:r>
      <w:r w:rsidRPr="00FC4FCB">
        <w:rPr>
          <w:rFonts w:ascii="Calibri" w:hAnsi="Calibri" w:cs="Calibri"/>
          <w:bCs/>
        </w:rPr>
        <w:t xml:space="preserve"> that individuals </w:t>
      </w:r>
      <w:r w:rsidR="008649B0" w:rsidRPr="00FC4FCB">
        <w:rPr>
          <w:rFonts w:ascii="Calibri" w:hAnsi="Calibri" w:cs="Calibri"/>
          <w:bCs/>
        </w:rPr>
        <w:t>must</w:t>
      </w:r>
      <w:r w:rsidRPr="00FC4FCB">
        <w:rPr>
          <w:rFonts w:ascii="Calibri" w:hAnsi="Calibri" w:cs="Calibri"/>
          <w:bCs/>
        </w:rPr>
        <w:t xml:space="preserve"> aim for at least 150 minutes of </w:t>
      </w:r>
      <w:r w:rsidR="00C3470D" w:rsidRPr="00FC4FCB">
        <w:rPr>
          <w:rFonts w:ascii="Calibri" w:hAnsi="Calibri" w:cs="Calibri"/>
          <w:bCs/>
        </w:rPr>
        <w:t>reasonable</w:t>
      </w:r>
      <w:r w:rsidRPr="00FC4FCB">
        <w:rPr>
          <w:rFonts w:ascii="Calibri" w:hAnsi="Calibri" w:cs="Calibri"/>
          <w:bCs/>
        </w:rPr>
        <w:t xml:space="preserve"> intensity exercise each week, such as brisk walking or swimming. Exercise not only </w:t>
      </w:r>
      <w:r w:rsidR="00C3470D" w:rsidRPr="00FC4FCB">
        <w:rPr>
          <w:rFonts w:ascii="Calibri" w:hAnsi="Calibri" w:cs="Calibri"/>
          <w:bCs/>
        </w:rPr>
        <w:t>improves</w:t>
      </w:r>
      <w:r w:rsidRPr="00FC4FCB">
        <w:rPr>
          <w:rFonts w:ascii="Calibri" w:hAnsi="Calibri" w:cs="Calibri"/>
          <w:bCs/>
        </w:rPr>
        <w:t xml:space="preserve"> circulation but also </w:t>
      </w:r>
      <w:r w:rsidR="00C3470D" w:rsidRPr="00FC4FCB">
        <w:rPr>
          <w:rFonts w:ascii="Calibri" w:hAnsi="Calibri" w:cs="Calibri"/>
          <w:bCs/>
        </w:rPr>
        <w:t>joists</w:t>
      </w:r>
      <w:r w:rsidRPr="00FC4FCB">
        <w:rPr>
          <w:rFonts w:ascii="Calibri" w:hAnsi="Calibri" w:cs="Calibri"/>
          <w:bCs/>
        </w:rPr>
        <w:t xml:space="preserve"> cardiovascular health and </w:t>
      </w:r>
      <w:r w:rsidR="00C3470D" w:rsidRPr="00FC4FCB">
        <w:rPr>
          <w:rFonts w:ascii="Calibri" w:hAnsi="Calibri" w:cs="Calibri"/>
          <w:bCs/>
        </w:rPr>
        <w:t>relieves</w:t>
      </w:r>
      <w:r w:rsidRPr="00FC4FCB">
        <w:rPr>
          <w:rFonts w:ascii="Calibri" w:hAnsi="Calibri" w:cs="Calibri"/>
          <w:bCs/>
        </w:rPr>
        <w:t xml:space="preserve"> glucose uptake by muscles, </w:t>
      </w:r>
      <w:r w:rsidR="00C3470D" w:rsidRPr="00FC4FCB">
        <w:rPr>
          <w:rFonts w:ascii="Calibri" w:hAnsi="Calibri" w:cs="Calibri"/>
          <w:bCs/>
        </w:rPr>
        <w:t>thus</w:t>
      </w:r>
      <w:r w:rsidRPr="00FC4FCB">
        <w:rPr>
          <w:rFonts w:ascii="Calibri" w:hAnsi="Calibri" w:cs="Calibri"/>
          <w:bCs/>
        </w:rPr>
        <w:t xml:space="preserve"> reducing the need for insulin.</w:t>
      </w:r>
    </w:p>
    <w:p w14:paraId="317A56D2" w14:textId="77777777" w:rsidR="00701378" w:rsidRPr="009C5750" w:rsidRDefault="00701378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9C5750">
        <w:rPr>
          <w:rFonts w:ascii="Calibri" w:hAnsi="Calibri" w:cs="Calibri"/>
          <w:b/>
          <w:color w:val="000000" w:themeColor="text1"/>
          <w:u w:val="single"/>
        </w:rPr>
        <w:t>Smoking and Alcohol:</w:t>
      </w:r>
    </w:p>
    <w:p w14:paraId="3D6173E1" w14:textId="55508E63" w:rsidR="00701378" w:rsidRPr="00783668" w:rsidRDefault="00422ABC" w:rsidP="007A3A9E">
      <w:pPr>
        <w:spacing w:line="240" w:lineRule="auto"/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Smoking increases the risk of developing heart disease </w:t>
      </w:r>
      <w:r w:rsidR="00404051">
        <w:rPr>
          <w:rFonts w:ascii="Calibri" w:hAnsi="Calibri" w:cs="Calibri"/>
          <w:bCs/>
        </w:rPr>
        <w:t>and reduces the effectiveness of insulin in the body</w:t>
      </w:r>
      <w:r w:rsidR="00A66C3B">
        <w:rPr>
          <w:rFonts w:ascii="Calibri" w:hAnsi="Calibri" w:cs="Calibri"/>
          <w:bCs/>
        </w:rPr>
        <w:t xml:space="preserve">. </w:t>
      </w:r>
      <w:r w:rsidR="00202E0D" w:rsidRPr="00A66C3B">
        <w:rPr>
          <w:rFonts w:ascii="Calibri" w:hAnsi="Calibri" w:cs="Calibri"/>
          <w:b/>
          <w:color w:val="EE0000"/>
        </w:rPr>
        <w:t>(Gallucci et al, 2020)</w:t>
      </w:r>
      <w:r w:rsidR="00202E0D" w:rsidRPr="00A66C3B">
        <w:rPr>
          <w:rFonts w:ascii="Calibri" w:hAnsi="Calibri" w:cs="Calibri"/>
          <w:bCs/>
          <w:color w:val="EE0000"/>
        </w:rPr>
        <w:t xml:space="preserve"> </w:t>
      </w:r>
      <w:r w:rsidR="00701378" w:rsidRPr="00783668">
        <w:rPr>
          <w:rFonts w:ascii="Calibri" w:hAnsi="Calibri" w:cs="Calibri"/>
          <w:bCs/>
        </w:rPr>
        <w:t xml:space="preserve">Patients are </w:t>
      </w:r>
      <w:r w:rsidR="008A1A46" w:rsidRPr="00783668">
        <w:rPr>
          <w:rFonts w:ascii="Calibri" w:hAnsi="Calibri" w:cs="Calibri"/>
          <w:bCs/>
        </w:rPr>
        <w:t>fortified</w:t>
      </w:r>
      <w:r w:rsidR="00701378" w:rsidRPr="00783668">
        <w:rPr>
          <w:rFonts w:ascii="Calibri" w:hAnsi="Calibri" w:cs="Calibri"/>
          <w:bCs/>
        </w:rPr>
        <w:t xml:space="preserve"> to quit smoking, and it is </w:t>
      </w:r>
      <w:r w:rsidR="008A1A46" w:rsidRPr="00783668">
        <w:rPr>
          <w:rFonts w:ascii="Calibri" w:hAnsi="Calibri" w:cs="Calibri"/>
          <w:bCs/>
        </w:rPr>
        <w:t>desirable</w:t>
      </w:r>
      <w:r w:rsidR="00701378" w:rsidRPr="00783668">
        <w:rPr>
          <w:rFonts w:ascii="Calibri" w:hAnsi="Calibri" w:cs="Calibri"/>
          <w:bCs/>
        </w:rPr>
        <w:t xml:space="preserve"> to limit alcohol </w:t>
      </w:r>
      <w:r w:rsidR="008A1A46" w:rsidRPr="00783668">
        <w:rPr>
          <w:rFonts w:ascii="Calibri" w:hAnsi="Calibri" w:cs="Calibri"/>
          <w:bCs/>
        </w:rPr>
        <w:t>expenditure</w:t>
      </w:r>
      <w:r w:rsidR="00701378" w:rsidRPr="00783668">
        <w:rPr>
          <w:rFonts w:ascii="Calibri" w:hAnsi="Calibri" w:cs="Calibri"/>
          <w:bCs/>
        </w:rPr>
        <w:t xml:space="preserve"> as it can </w:t>
      </w:r>
      <w:r w:rsidR="008A1A46" w:rsidRPr="00783668">
        <w:rPr>
          <w:rFonts w:ascii="Calibri" w:hAnsi="Calibri" w:cs="Calibri"/>
          <w:bCs/>
        </w:rPr>
        <w:t>intervene</w:t>
      </w:r>
      <w:r w:rsidR="00701378" w:rsidRPr="00783668">
        <w:rPr>
          <w:rFonts w:ascii="Calibri" w:hAnsi="Calibri" w:cs="Calibri"/>
          <w:bCs/>
        </w:rPr>
        <w:t xml:space="preserve"> with blood sugar regulation and the </w:t>
      </w:r>
      <w:r w:rsidR="008A1A46" w:rsidRPr="00783668">
        <w:rPr>
          <w:rFonts w:ascii="Calibri" w:hAnsi="Calibri" w:cs="Calibri"/>
          <w:bCs/>
        </w:rPr>
        <w:t>efficiency</w:t>
      </w:r>
      <w:r w:rsidR="00701378" w:rsidRPr="00783668">
        <w:rPr>
          <w:rFonts w:ascii="Calibri" w:hAnsi="Calibri" w:cs="Calibri"/>
          <w:bCs/>
        </w:rPr>
        <w:t xml:space="preserve"> of medications.</w:t>
      </w:r>
    </w:p>
    <w:p w14:paraId="56C42301" w14:textId="628C4072" w:rsidR="00701378" w:rsidRPr="009C5750" w:rsidRDefault="00701378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9C5750">
        <w:rPr>
          <w:rFonts w:ascii="Calibri" w:hAnsi="Calibri" w:cs="Calibri"/>
          <w:b/>
          <w:color w:val="000000" w:themeColor="text1"/>
          <w:u w:val="single"/>
        </w:rPr>
        <w:t>Stress Management and Sleep:</w:t>
      </w:r>
    </w:p>
    <w:p w14:paraId="44402E37" w14:textId="0101F274" w:rsidR="00DF2C7B" w:rsidRPr="00DF2C7B" w:rsidRDefault="00701378" w:rsidP="00DF2C7B">
      <w:pPr>
        <w:spacing w:line="240" w:lineRule="auto"/>
        <w:rPr>
          <w:rFonts w:ascii="Calibri" w:hAnsi="Calibri" w:cs="Calibri"/>
          <w:bCs/>
          <w:color w:val="000000" w:themeColor="text1"/>
        </w:rPr>
      </w:pPr>
      <w:r w:rsidRPr="00DF2C7B">
        <w:rPr>
          <w:rFonts w:ascii="Calibri" w:hAnsi="Calibri" w:cs="Calibri"/>
          <w:bCs/>
          <w:color w:val="000000" w:themeColor="text1"/>
        </w:rPr>
        <w:t xml:space="preserve">Psychological stress and </w:t>
      </w:r>
      <w:r w:rsidR="00A95D46" w:rsidRPr="00DF2C7B">
        <w:rPr>
          <w:rFonts w:ascii="Calibri" w:hAnsi="Calibri" w:cs="Calibri"/>
          <w:bCs/>
          <w:color w:val="000000" w:themeColor="text1"/>
        </w:rPr>
        <w:t>absence</w:t>
      </w:r>
      <w:r w:rsidRPr="00DF2C7B">
        <w:rPr>
          <w:rFonts w:ascii="Calibri" w:hAnsi="Calibri" w:cs="Calibri"/>
          <w:bCs/>
          <w:color w:val="000000" w:themeColor="text1"/>
        </w:rPr>
        <w:t xml:space="preserve"> of sleep can </w:t>
      </w:r>
      <w:r w:rsidR="00A95D46" w:rsidRPr="00DF2C7B">
        <w:rPr>
          <w:rFonts w:ascii="Calibri" w:hAnsi="Calibri" w:cs="Calibri"/>
          <w:bCs/>
          <w:color w:val="000000" w:themeColor="text1"/>
        </w:rPr>
        <w:t>raise</w:t>
      </w:r>
      <w:r w:rsidRPr="00DF2C7B">
        <w:rPr>
          <w:rFonts w:ascii="Calibri" w:hAnsi="Calibri" w:cs="Calibri"/>
          <w:bCs/>
          <w:color w:val="000000" w:themeColor="text1"/>
        </w:rPr>
        <w:t xml:space="preserve"> cortisol levels, which may lead to </w:t>
      </w:r>
      <w:r w:rsidR="00C63D7F" w:rsidRPr="00DF2C7B">
        <w:rPr>
          <w:rFonts w:ascii="Calibri" w:hAnsi="Calibri" w:cs="Calibri"/>
          <w:bCs/>
          <w:color w:val="000000" w:themeColor="text1"/>
        </w:rPr>
        <w:t>strengthened</w:t>
      </w:r>
      <w:r w:rsidRPr="00DF2C7B">
        <w:rPr>
          <w:rFonts w:ascii="Calibri" w:hAnsi="Calibri" w:cs="Calibri"/>
          <w:bCs/>
          <w:color w:val="000000" w:themeColor="text1"/>
        </w:rPr>
        <w:t xml:space="preserve"> blood sugar levels</w:t>
      </w:r>
      <w:r w:rsidR="00DF2C7B" w:rsidRPr="00DF2C7B">
        <w:rPr>
          <w:rFonts w:ascii="Calibri" w:hAnsi="Calibri" w:cs="Calibri"/>
          <w:bCs/>
          <w:color w:val="000000" w:themeColor="text1"/>
        </w:rPr>
        <w:t xml:space="preserve"> </w:t>
      </w:r>
      <w:r w:rsidR="00DF2C7B" w:rsidRPr="00DF2C7B">
        <w:rPr>
          <w:rFonts w:ascii="Calibri" w:hAnsi="Calibri" w:cs="Calibri"/>
          <w:b/>
          <w:color w:val="EE0000"/>
        </w:rPr>
        <w:t>(Darraj, 2023)</w:t>
      </w:r>
      <w:r w:rsidRPr="00DF2C7B">
        <w:rPr>
          <w:rFonts w:ascii="Calibri" w:hAnsi="Calibri" w:cs="Calibri"/>
          <w:bCs/>
          <w:color w:val="000000" w:themeColor="text1"/>
        </w:rPr>
        <w:t xml:space="preserve">. </w:t>
      </w:r>
      <w:r w:rsidR="0098375F">
        <w:rPr>
          <w:rFonts w:ascii="Calibri" w:hAnsi="Calibri" w:cs="Calibri"/>
          <w:bCs/>
          <w:color w:val="000000" w:themeColor="text1"/>
        </w:rPr>
        <w:t xml:space="preserve">Incorporating </w:t>
      </w:r>
      <w:r w:rsidR="00A17105">
        <w:rPr>
          <w:rFonts w:ascii="Calibri" w:hAnsi="Calibri" w:cs="Calibri"/>
          <w:bCs/>
          <w:color w:val="000000" w:themeColor="text1"/>
        </w:rPr>
        <w:t xml:space="preserve">mindfulness, relaxation techniques, and maintaining </w:t>
      </w:r>
      <w:r w:rsidR="002A170A">
        <w:rPr>
          <w:rFonts w:ascii="Calibri" w:hAnsi="Calibri" w:cs="Calibri"/>
          <w:bCs/>
          <w:color w:val="000000" w:themeColor="text1"/>
        </w:rPr>
        <w:t>good sleep hygiene are recommended as part of a holistic approach</w:t>
      </w:r>
      <w:r w:rsidR="00172035">
        <w:rPr>
          <w:rFonts w:ascii="Calibri" w:hAnsi="Calibri" w:cs="Calibri"/>
          <w:bCs/>
          <w:color w:val="000000" w:themeColor="text1"/>
        </w:rPr>
        <w:t xml:space="preserve"> to managing diabetes.</w:t>
      </w:r>
    </w:p>
    <w:p w14:paraId="3D7FB7CD" w14:textId="6D39DD41" w:rsidR="00701378" w:rsidRPr="007A3A9E" w:rsidRDefault="00701378" w:rsidP="007A3A9E">
      <w:pPr>
        <w:spacing w:line="240" w:lineRule="auto"/>
        <w:rPr>
          <w:rFonts w:ascii="Calibri" w:hAnsi="Calibri" w:cs="Calibri"/>
          <w:b/>
          <w:color w:val="A02B93" w:themeColor="accent5"/>
        </w:rPr>
      </w:pPr>
    </w:p>
    <w:p w14:paraId="5E02D127" w14:textId="0E010470" w:rsidR="005328F3" w:rsidRPr="00DF3C8F" w:rsidRDefault="00701378" w:rsidP="007A3A9E">
      <w:pPr>
        <w:spacing w:line="240" w:lineRule="auto"/>
        <w:rPr>
          <w:rFonts w:ascii="Calibri" w:hAnsi="Calibri" w:cs="Calibri"/>
          <w:bCs/>
        </w:rPr>
      </w:pPr>
      <w:r w:rsidRPr="00DF3C8F">
        <w:rPr>
          <w:rFonts w:ascii="Calibri" w:hAnsi="Calibri" w:cs="Calibri"/>
          <w:bCs/>
        </w:rPr>
        <w:lastRenderedPageBreak/>
        <w:t xml:space="preserve">By </w:t>
      </w:r>
      <w:r w:rsidR="00CB6E8F" w:rsidRPr="00DF3C8F">
        <w:rPr>
          <w:rFonts w:ascii="Calibri" w:hAnsi="Calibri" w:cs="Calibri"/>
          <w:bCs/>
        </w:rPr>
        <w:t>employing</w:t>
      </w:r>
      <w:r w:rsidRPr="00DF3C8F">
        <w:rPr>
          <w:rFonts w:ascii="Calibri" w:hAnsi="Calibri" w:cs="Calibri"/>
          <w:bCs/>
        </w:rPr>
        <w:t xml:space="preserve"> these lifestyle </w:t>
      </w:r>
      <w:r w:rsidR="00CB6E8F" w:rsidRPr="00DF3C8F">
        <w:rPr>
          <w:rFonts w:ascii="Calibri" w:hAnsi="Calibri" w:cs="Calibri"/>
          <w:bCs/>
        </w:rPr>
        <w:t>adjustments</w:t>
      </w:r>
      <w:r w:rsidRPr="00DF3C8F">
        <w:rPr>
          <w:rFonts w:ascii="Calibri" w:hAnsi="Calibri" w:cs="Calibri"/>
          <w:bCs/>
        </w:rPr>
        <w:t xml:space="preserve">, along with </w:t>
      </w:r>
      <w:r w:rsidR="00CB6E8F" w:rsidRPr="00DF3C8F">
        <w:rPr>
          <w:rFonts w:ascii="Calibri" w:hAnsi="Calibri" w:cs="Calibri"/>
          <w:bCs/>
        </w:rPr>
        <w:t>constant</w:t>
      </w:r>
      <w:r w:rsidRPr="00DF3C8F">
        <w:rPr>
          <w:rFonts w:ascii="Calibri" w:hAnsi="Calibri" w:cs="Calibri"/>
          <w:bCs/>
        </w:rPr>
        <w:t xml:space="preserve"> </w:t>
      </w:r>
      <w:r w:rsidR="00CB6E8F" w:rsidRPr="00DF3C8F">
        <w:rPr>
          <w:rFonts w:ascii="Calibri" w:hAnsi="Calibri" w:cs="Calibri"/>
          <w:bCs/>
        </w:rPr>
        <w:t>examining</w:t>
      </w:r>
      <w:r w:rsidRPr="00DF3C8F">
        <w:rPr>
          <w:rFonts w:ascii="Calibri" w:hAnsi="Calibri" w:cs="Calibri"/>
          <w:bCs/>
        </w:rPr>
        <w:t xml:space="preserve"> and </w:t>
      </w:r>
      <w:r w:rsidR="00CB6E8F" w:rsidRPr="00DF3C8F">
        <w:rPr>
          <w:rFonts w:ascii="Calibri" w:hAnsi="Calibri" w:cs="Calibri"/>
          <w:bCs/>
        </w:rPr>
        <w:t>devotion</w:t>
      </w:r>
      <w:r w:rsidRPr="00DF3C8F">
        <w:rPr>
          <w:rFonts w:ascii="Calibri" w:hAnsi="Calibri" w:cs="Calibri"/>
          <w:bCs/>
        </w:rPr>
        <w:t xml:space="preserve"> to medication, </w:t>
      </w:r>
      <w:r w:rsidR="000D04B6" w:rsidRPr="00DF3C8F">
        <w:rPr>
          <w:rFonts w:ascii="Calibri" w:hAnsi="Calibri" w:cs="Calibri"/>
          <w:bCs/>
        </w:rPr>
        <w:t>people</w:t>
      </w:r>
      <w:r w:rsidRPr="00DF3C8F">
        <w:rPr>
          <w:rFonts w:ascii="Calibri" w:hAnsi="Calibri" w:cs="Calibri"/>
          <w:bCs/>
        </w:rPr>
        <w:t xml:space="preserve"> can </w:t>
      </w:r>
      <w:r w:rsidR="000D04B6" w:rsidRPr="00DF3C8F">
        <w:rPr>
          <w:rFonts w:ascii="Calibri" w:hAnsi="Calibri" w:cs="Calibri"/>
          <w:bCs/>
        </w:rPr>
        <w:t>substantially</w:t>
      </w:r>
      <w:r w:rsidRPr="00DF3C8F">
        <w:rPr>
          <w:rFonts w:ascii="Calibri" w:hAnsi="Calibri" w:cs="Calibri"/>
          <w:bCs/>
        </w:rPr>
        <w:t xml:space="preserve"> </w:t>
      </w:r>
      <w:r w:rsidR="000D04B6" w:rsidRPr="00DF3C8F">
        <w:rPr>
          <w:rFonts w:ascii="Calibri" w:hAnsi="Calibri" w:cs="Calibri"/>
          <w:bCs/>
        </w:rPr>
        <w:t>upgrade</w:t>
      </w:r>
      <w:r w:rsidRPr="00DF3C8F">
        <w:rPr>
          <w:rFonts w:ascii="Calibri" w:hAnsi="Calibri" w:cs="Calibri"/>
          <w:bCs/>
        </w:rPr>
        <w:t xml:space="preserve"> their </w:t>
      </w:r>
      <w:r w:rsidR="008962CE" w:rsidRPr="00DF3C8F">
        <w:rPr>
          <w:rFonts w:ascii="Calibri" w:hAnsi="Calibri" w:cs="Calibri"/>
          <w:bCs/>
        </w:rPr>
        <w:t>condition</w:t>
      </w:r>
      <w:r w:rsidRPr="00DF3C8F">
        <w:rPr>
          <w:rFonts w:ascii="Calibri" w:hAnsi="Calibri" w:cs="Calibri"/>
          <w:bCs/>
        </w:rPr>
        <w:t xml:space="preserve"> of life and </w:t>
      </w:r>
      <w:r w:rsidR="008962CE" w:rsidRPr="00DF3C8F">
        <w:rPr>
          <w:rFonts w:ascii="Calibri" w:hAnsi="Calibri" w:cs="Calibri"/>
          <w:bCs/>
        </w:rPr>
        <w:t>moderate</w:t>
      </w:r>
      <w:r w:rsidRPr="00DF3C8F">
        <w:rPr>
          <w:rFonts w:ascii="Calibri" w:hAnsi="Calibri" w:cs="Calibri"/>
          <w:bCs/>
        </w:rPr>
        <w:t xml:space="preserve"> the </w:t>
      </w:r>
      <w:r w:rsidR="008962CE" w:rsidRPr="00DF3C8F">
        <w:rPr>
          <w:rFonts w:ascii="Calibri" w:hAnsi="Calibri" w:cs="Calibri"/>
          <w:bCs/>
        </w:rPr>
        <w:t>advancement</w:t>
      </w:r>
      <w:r w:rsidRPr="00DF3C8F">
        <w:rPr>
          <w:rFonts w:ascii="Calibri" w:hAnsi="Calibri" w:cs="Calibri"/>
          <w:bCs/>
        </w:rPr>
        <w:t xml:space="preserve"> of diabetes-related </w:t>
      </w:r>
      <w:r w:rsidR="008962CE" w:rsidRPr="00DF3C8F">
        <w:rPr>
          <w:rFonts w:ascii="Calibri" w:hAnsi="Calibri" w:cs="Calibri"/>
          <w:bCs/>
        </w:rPr>
        <w:t>obstacles</w:t>
      </w:r>
      <w:r w:rsidRPr="00DF3C8F">
        <w:rPr>
          <w:rFonts w:ascii="Calibri" w:hAnsi="Calibri" w:cs="Calibri"/>
          <w:bCs/>
        </w:rPr>
        <w:t>.</w:t>
      </w:r>
    </w:p>
    <w:p w14:paraId="64A03DA3" w14:textId="679698EF" w:rsidR="008916B4" w:rsidRPr="007A3A9E" w:rsidRDefault="00565777" w:rsidP="007A3A9E">
      <w:pPr>
        <w:spacing w:line="240" w:lineRule="auto"/>
        <w:rPr>
          <w:rFonts w:ascii="Calibri" w:hAnsi="Calibri" w:cs="Calibri"/>
          <w:b/>
          <w:color w:val="000000" w:themeColor="text1"/>
          <w:u w:val="single"/>
        </w:rPr>
      </w:pPr>
      <w:r w:rsidRPr="007A3A9E">
        <w:rPr>
          <w:rFonts w:ascii="Calibri" w:hAnsi="Calibri" w:cs="Calibri"/>
          <w:b/>
          <w:color w:val="000000" w:themeColor="text1"/>
          <w:u w:val="single"/>
        </w:rPr>
        <w:t>Conclusion:</w:t>
      </w:r>
    </w:p>
    <w:p w14:paraId="43084FCE" w14:textId="77777777" w:rsidR="002025E6" w:rsidRDefault="00B97156" w:rsidP="002025E6">
      <w:pPr>
        <w:spacing w:line="240" w:lineRule="auto"/>
        <w:rPr>
          <w:rFonts w:ascii="Calibri" w:hAnsi="Calibri" w:cs="Calibri"/>
          <w:bCs/>
        </w:rPr>
      </w:pPr>
      <w:r w:rsidRPr="00DF3C8F">
        <w:rPr>
          <w:rFonts w:ascii="Calibri" w:hAnsi="Calibri" w:cs="Calibri"/>
          <w:bCs/>
        </w:rPr>
        <w:t xml:space="preserve">In conclusion, diabetes is a long-term condition that </w:t>
      </w:r>
      <w:r w:rsidR="008962CE" w:rsidRPr="00DF3C8F">
        <w:rPr>
          <w:rFonts w:ascii="Calibri" w:hAnsi="Calibri" w:cs="Calibri"/>
          <w:bCs/>
        </w:rPr>
        <w:t>grounds</w:t>
      </w:r>
      <w:r w:rsidRPr="00DF3C8F">
        <w:rPr>
          <w:rFonts w:ascii="Calibri" w:hAnsi="Calibri" w:cs="Calibri"/>
          <w:bCs/>
        </w:rPr>
        <w:t xml:space="preserve"> thorough management, which </w:t>
      </w:r>
      <w:r w:rsidR="008962CE" w:rsidRPr="00DF3C8F">
        <w:rPr>
          <w:rFonts w:ascii="Calibri" w:hAnsi="Calibri" w:cs="Calibri"/>
          <w:bCs/>
        </w:rPr>
        <w:t>involves</w:t>
      </w:r>
      <w:r w:rsidRPr="00DF3C8F">
        <w:rPr>
          <w:rFonts w:ascii="Calibri" w:hAnsi="Calibri" w:cs="Calibri"/>
          <w:bCs/>
        </w:rPr>
        <w:t xml:space="preserve"> both physiological and lifestyle components.</w:t>
      </w:r>
      <w:r w:rsidR="005E3DFA" w:rsidRPr="00DF3C8F">
        <w:rPr>
          <w:rFonts w:ascii="Calibri" w:hAnsi="Calibri" w:cs="Calibri"/>
          <w:bCs/>
        </w:rPr>
        <w:t xml:space="preserve"> </w:t>
      </w:r>
      <w:r w:rsidR="008962CE" w:rsidRPr="00DF3C8F">
        <w:rPr>
          <w:rFonts w:ascii="Calibri" w:hAnsi="Calibri" w:cs="Calibri"/>
          <w:bCs/>
        </w:rPr>
        <w:t>Recognizing</w:t>
      </w:r>
      <w:r w:rsidRPr="00DF3C8F">
        <w:rPr>
          <w:rFonts w:ascii="Calibri" w:hAnsi="Calibri" w:cs="Calibri"/>
          <w:bCs/>
        </w:rPr>
        <w:t xml:space="preserve"> how blood glucose </w:t>
      </w:r>
      <w:bookmarkStart w:id="6" w:name="_Int_UsbL4IwV"/>
      <w:r w:rsidRPr="00DF3C8F">
        <w:rPr>
          <w:rFonts w:ascii="Calibri" w:hAnsi="Calibri" w:cs="Calibri"/>
          <w:bCs/>
        </w:rPr>
        <w:t>is regulated</w:t>
      </w:r>
      <w:bookmarkEnd w:id="6"/>
      <w:r w:rsidRPr="00DF3C8F">
        <w:rPr>
          <w:rFonts w:ascii="Calibri" w:hAnsi="Calibri" w:cs="Calibri"/>
          <w:bCs/>
        </w:rPr>
        <w:t xml:space="preserve">, the </w:t>
      </w:r>
      <w:r w:rsidR="008962CE" w:rsidRPr="00DF3C8F">
        <w:rPr>
          <w:rFonts w:ascii="Calibri" w:hAnsi="Calibri" w:cs="Calibri"/>
          <w:bCs/>
        </w:rPr>
        <w:t>implication</w:t>
      </w:r>
      <w:r w:rsidRPr="00DF3C8F">
        <w:rPr>
          <w:rFonts w:ascii="Calibri" w:hAnsi="Calibri" w:cs="Calibri"/>
          <w:bCs/>
        </w:rPr>
        <w:t xml:space="preserve"> of oxygen and glucose in cellular metabolism, and the necessity of monitoring are </w:t>
      </w:r>
      <w:r w:rsidR="008962CE" w:rsidRPr="00DF3C8F">
        <w:rPr>
          <w:rFonts w:ascii="Calibri" w:hAnsi="Calibri" w:cs="Calibri"/>
          <w:bCs/>
        </w:rPr>
        <w:t>critical</w:t>
      </w:r>
      <w:r w:rsidRPr="00DF3C8F">
        <w:rPr>
          <w:rFonts w:ascii="Calibri" w:hAnsi="Calibri" w:cs="Calibri"/>
          <w:bCs/>
        </w:rPr>
        <w:t xml:space="preserve"> for </w:t>
      </w:r>
      <w:r w:rsidR="008962CE" w:rsidRPr="00DF3C8F">
        <w:rPr>
          <w:rFonts w:ascii="Calibri" w:hAnsi="Calibri" w:cs="Calibri"/>
          <w:bCs/>
        </w:rPr>
        <w:t>encouraging</w:t>
      </w:r>
      <w:r w:rsidRPr="00DF3C8F">
        <w:rPr>
          <w:rFonts w:ascii="Calibri" w:hAnsi="Calibri" w:cs="Calibri"/>
          <w:bCs/>
        </w:rPr>
        <w:t xml:space="preserve"> patients and </w:t>
      </w:r>
      <w:r w:rsidR="008962CE" w:rsidRPr="00DF3C8F">
        <w:rPr>
          <w:rFonts w:ascii="Calibri" w:hAnsi="Calibri" w:cs="Calibri"/>
          <w:bCs/>
        </w:rPr>
        <w:t>inspecting</w:t>
      </w:r>
      <w:r w:rsidRPr="00DF3C8F">
        <w:rPr>
          <w:rFonts w:ascii="Calibri" w:hAnsi="Calibri" w:cs="Calibri"/>
          <w:bCs/>
        </w:rPr>
        <w:t xml:space="preserve"> the disease.</w:t>
      </w:r>
      <w:r w:rsidR="005E3DFA" w:rsidRPr="00DF3C8F">
        <w:rPr>
          <w:rFonts w:ascii="Calibri" w:hAnsi="Calibri" w:cs="Calibri"/>
          <w:bCs/>
        </w:rPr>
        <w:t xml:space="preserve"> </w:t>
      </w:r>
      <w:r w:rsidRPr="00DF3C8F">
        <w:rPr>
          <w:rFonts w:ascii="Calibri" w:hAnsi="Calibri" w:cs="Calibri"/>
          <w:bCs/>
        </w:rPr>
        <w:t xml:space="preserve">Type 2 diabetes can </w:t>
      </w:r>
      <w:r w:rsidR="005E3DFA" w:rsidRPr="00DF3C8F">
        <w:rPr>
          <w:rFonts w:ascii="Calibri" w:hAnsi="Calibri" w:cs="Calibri"/>
          <w:bCs/>
        </w:rPr>
        <w:t>often</w:t>
      </w:r>
      <w:r w:rsidRPr="00DF3C8F">
        <w:rPr>
          <w:rFonts w:ascii="Calibri" w:hAnsi="Calibri" w:cs="Calibri"/>
          <w:bCs/>
        </w:rPr>
        <w:t xml:space="preserve"> be </w:t>
      </w:r>
      <w:r w:rsidR="008962CE" w:rsidRPr="00DF3C8F">
        <w:rPr>
          <w:rFonts w:ascii="Calibri" w:hAnsi="Calibri" w:cs="Calibri"/>
          <w:bCs/>
        </w:rPr>
        <w:t>effectually</w:t>
      </w:r>
      <w:r w:rsidRPr="00DF3C8F">
        <w:rPr>
          <w:rFonts w:ascii="Calibri" w:hAnsi="Calibri" w:cs="Calibri"/>
          <w:bCs/>
        </w:rPr>
        <w:t xml:space="preserve"> </w:t>
      </w:r>
      <w:r w:rsidR="00296C6A" w:rsidRPr="00DF3C8F">
        <w:rPr>
          <w:rFonts w:ascii="Calibri" w:hAnsi="Calibri" w:cs="Calibri"/>
          <w:bCs/>
        </w:rPr>
        <w:t>controlled</w:t>
      </w:r>
      <w:r w:rsidRPr="00DF3C8F">
        <w:rPr>
          <w:rFonts w:ascii="Calibri" w:hAnsi="Calibri" w:cs="Calibri"/>
          <w:bCs/>
        </w:rPr>
        <w:t xml:space="preserve"> through lifestyle </w:t>
      </w:r>
      <w:r w:rsidR="00296C6A" w:rsidRPr="00DF3C8F">
        <w:rPr>
          <w:rFonts w:ascii="Calibri" w:hAnsi="Calibri" w:cs="Calibri"/>
          <w:bCs/>
        </w:rPr>
        <w:t>substitutes</w:t>
      </w:r>
      <w:r w:rsidRPr="00DF3C8F">
        <w:rPr>
          <w:rFonts w:ascii="Calibri" w:hAnsi="Calibri" w:cs="Calibri"/>
          <w:bCs/>
        </w:rPr>
        <w:t xml:space="preserve"> such as </w:t>
      </w:r>
      <w:r w:rsidR="00657F1F" w:rsidRPr="00DF3C8F">
        <w:rPr>
          <w:rFonts w:ascii="Calibri" w:hAnsi="Calibri" w:cs="Calibri"/>
          <w:bCs/>
        </w:rPr>
        <w:t>beneficial</w:t>
      </w:r>
      <w:r w:rsidRPr="00DF3C8F">
        <w:rPr>
          <w:rFonts w:ascii="Calibri" w:hAnsi="Calibri" w:cs="Calibri"/>
          <w:bCs/>
        </w:rPr>
        <w:t xml:space="preserve"> eating, </w:t>
      </w:r>
      <w:r w:rsidR="00657F1F" w:rsidRPr="00DF3C8F">
        <w:rPr>
          <w:rFonts w:ascii="Calibri" w:hAnsi="Calibri" w:cs="Calibri"/>
          <w:bCs/>
        </w:rPr>
        <w:t>coherent</w:t>
      </w:r>
      <w:r w:rsidRPr="00DF3C8F">
        <w:rPr>
          <w:rFonts w:ascii="Calibri" w:hAnsi="Calibri" w:cs="Calibri"/>
          <w:bCs/>
        </w:rPr>
        <w:t xml:space="preserve"> physical activity, </w:t>
      </w:r>
      <w:r w:rsidR="00A62F10" w:rsidRPr="00DF3C8F">
        <w:rPr>
          <w:rFonts w:ascii="Calibri" w:hAnsi="Calibri" w:cs="Calibri"/>
          <w:bCs/>
        </w:rPr>
        <w:t>leaving</w:t>
      </w:r>
      <w:r w:rsidRPr="00DF3C8F">
        <w:rPr>
          <w:rFonts w:ascii="Calibri" w:hAnsi="Calibri" w:cs="Calibri"/>
          <w:bCs/>
        </w:rPr>
        <w:t xml:space="preserve"> smoking, and </w:t>
      </w:r>
      <w:r w:rsidR="00A62F10" w:rsidRPr="00DF3C8F">
        <w:rPr>
          <w:rFonts w:ascii="Calibri" w:hAnsi="Calibri" w:cs="Calibri"/>
          <w:bCs/>
        </w:rPr>
        <w:t>controlling</w:t>
      </w:r>
      <w:r w:rsidRPr="00DF3C8F">
        <w:rPr>
          <w:rFonts w:ascii="Calibri" w:hAnsi="Calibri" w:cs="Calibri"/>
          <w:bCs/>
        </w:rPr>
        <w:t xml:space="preserve"> stress.</w:t>
      </w:r>
      <w:r w:rsidR="005E3DFA" w:rsidRPr="00DF3C8F">
        <w:rPr>
          <w:rFonts w:ascii="Calibri" w:hAnsi="Calibri" w:cs="Calibri"/>
          <w:bCs/>
        </w:rPr>
        <w:t xml:space="preserve"> </w:t>
      </w:r>
      <w:r w:rsidRPr="00DF3C8F">
        <w:rPr>
          <w:rFonts w:ascii="Calibri" w:hAnsi="Calibri" w:cs="Calibri"/>
          <w:bCs/>
        </w:rPr>
        <w:t>As</w:t>
      </w:r>
      <w:r w:rsidR="002025E6">
        <w:rPr>
          <w:rFonts w:ascii="Calibri" w:hAnsi="Calibri" w:cs="Calibri"/>
          <w:bCs/>
        </w:rPr>
        <w:t xml:space="preserve"> </w:t>
      </w:r>
      <w:r w:rsidRPr="00DF3C8F">
        <w:rPr>
          <w:rFonts w:ascii="Calibri" w:hAnsi="Calibri" w:cs="Calibri"/>
          <w:bCs/>
        </w:rPr>
        <w:t xml:space="preserve">a practice nurse, </w:t>
      </w:r>
      <w:r w:rsidR="002025E6" w:rsidRPr="00DF3C8F">
        <w:rPr>
          <w:rFonts w:ascii="Calibri" w:hAnsi="Calibri" w:cs="Calibri"/>
          <w:bCs/>
        </w:rPr>
        <w:t>informing</w:t>
      </w:r>
      <w:r w:rsidRPr="00DF3C8F">
        <w:rPr>
          <w:rFonts w:ascii="Calibri" w:hAnsi="Calibri" w:cs="Calibri"/>
          <w:bCs/>
        </w:rPr>
        <w:t xml:space="preserve"> patients and </w:t>
      </w:r>
      <w:r w:rsidR="002025E6" w:rsidRPr="00DF3C8F">
        <w:rPr>
          <w:rFonts w:ascii="Calibri" w:hAnsi="Calibri" w:cs="Calibri"/>
          <w:bCs/>
        </w:rPr>
        <w:t>sustaining</w:t>
      </w:r>
      <w:r w:rsidRPr="00DF3C8F">
        <w:rPr>
          <w:rFonts w:ascii="Calibri" w:hAnsi="Calibri" w:cs="Calibri"/>
          <w:bCs/>
        </w:rPr>
        <w:t xml:space="preserve"> individuals in </w:t>
      </w:r>
      <w:r w:rsidR="005E3DFA" w:rsidRPr="00DF3C8F">
        <w:rPr>
          <w:rFonts w:ascii="Calibri" w:hAnsi="Calibri" w:cs="Calibri"/>
          <w:bCs/>
        </w:rPr>
        <w:t>watching</w:t>
      </w:r>
      <w:r w:rsidRPr="00DF3C8F">
        <w:rPr>
          <w:rFonts w:ascii="Calibri" w:hAnsi="Calibri" w:cs="Calibri"/>
          <w:bCs/>
        </w:rPr>
        <w:t xml:space="preserve"> their </w:t>
      </w:r>
      <w:r w:rsidR="002025E6" w:rsidRPr="00DF3C8F">
        <w:rPr>
          <w:rFonts w:ascii="Calibri" w:hAnsi="Calibri" w:cs="Calibri"/>
          <w:bCs/>
        </w:rPr>
        <w:t>improvement</w:t>
      </w:r>
      <w:r w:rsidRPr="00DF3C8F">
        <w:rPr>
          <w:rFonts w:ascii="Calibri" w:hAnsi="Calibri" w:cs="Calibri"/>
          <w:bCs/>
        </w:rPr>
        <w:t xml:space="preserve"> fosters long-term </w:t>
      </w:r>
      <w:r w:rsidR="002025E6" w:rsidRPr="00DF3C8F">
        <w:rPr>
          <w:rFonts w:ascii="Calibri" w:hAnsi="Calibri" w:cs="Calibri"/>
          <w:bCs/>
        </w:rPr>
        <w:t>obligation</w:t>
      </w:r>
      <w:r w:rsidRPr="00DF3C8F">
        <w:rPr>
          <w:rFonts w:ascii="Calibri" w:hAnsi="Calibri" w:cs="Calibri"/>
          <w:bCs/>
        </w:rPr>
        <w:t xml:space="preserve"> to treatment and self-care.</w:t>
      </w:r>
      <w:r w:rsidR="005E3DFA" w:rsidRPr="00DF3C8F">
        <w:rPr>
          <w:rFonts w:ascii="Calibri" w:hAnsi="Calibri" w:cs="Calibri"/>
          <w:bCs/>
        </w:rPr>
        <w:t xml:space="preserve"> </w:t>
      </w:r>
      <w:r w:rsidR="002025E6" w:rsidRPr="00DF3C8F">
        <w:rPr>
          <w:rFonts w:ascii="Calibri" w:hAnsi="Calibri" w:cs="Calibri"/>
          <w:bCs/>
        </w:rPr>
        <w:t>Effective</w:t>
      </w:r>
      <w:r w:rsidRPr="00DF3C8F">
        <w:rPr>
          <w:rFonts w:ascii="Calibri" w:hAnsi="Calibri" w:cs="Calibri"/>
          <w:bCs/>
        </w:rPr>
        <w:t xml:space="preserve"> diabetes management not only </w:t>
      </w:r>
      <w:r w:rsidR="002025E6" w:rsidRPr="00DF3C8F">
        <w:rPr>
          <w:rFonts w:ascii="Calibri" w:hAnsi="Calibri" w:cs="Calibri"/>
          <w:bCs/>
        </w:rPr>
        <w:t>veers</w:t>
      </w:r>
      <w:r w:rsidRPr="00DF3C8F">
        <w:rPr>
          <w:rFonts w:ascii="Calibri" w:hAnsi="Calibri" w:cs="Calibri"/>
          <w:bCs/>
        </w:rPr>
        <w:t xml:space="preserve"> severe </w:t>
      </w:r>
      <w:r w:rsidR="002025E6" w:rsidRPr="00DF3C8F">
        <w:rPr>
          <w:rFonts w:ascii="Calibri" w:hAnsi="Calibri" w:cs="Calibri"/>
          <w:bCs/>
        </w:rPr>
        <w:t>difficulties</w:t>
      </w:r>
      <w:r w:rsidRPr="00DF3C8F">
        <w:rPr>
          <w:rFonts w:ascii="Calibri" w:hAnsi="Calibri" w:cs="Calibri"/>
          <w:bCs/>
        </w:rPr>
        <w:t xml:space="preserve"> but also </w:t>
      </w:r>
      <w:r w:rsidR="002025E6" w:rsidRPr="00DF3C8F">
        <w:rPr>
          <w:rFonts w:ascii="Calibri" w:hAnsi="Calibri" w:cs="Calibri"/>
          <w:bCs/>
        </w:rPr>
        <w:t>increases</w:t>
      </w:r>
      <w:r w:rsidRPr="00DF3C8F">
        <w:rPr>
          <w:rFonts w:ascii="Calibri" w:hAnsi="Calibri" w:cs="Calibri"/>
          <w:bCs/>
        </w:rPr>
        <w:t xml:space="preserve"> patients' overall health and </w:t>
      </w:r>
      <w:r w:rsidR="002025E6" w:rsidRPr="00DF3C8F">
        <w:rPr>
          <w:rFonts w:ascii="Calibri" w:hAnsi="Calibri" w:cs="Calibri"/>
          <w:bCs/>
        </w:rPr>
        <w:t>value</w:t>
      </w:r>
      <w:r w:rsidRPr="00DF3C8F">
        <w:rPr>
          <w:rFonts w:ascii="Calibri" w:hAnsi="Calibri" w:cs="Calibri"/>
          <w:bCs/>
        </w:rPr>
        <w:t xml:space="preserve"> of life.</w:t>
      </w:r>
    </w:p>
    <w:p w14:paraId="299F5B23" w14:textId="77777777" w:rsidR="002025E6" w:rsidRDefault="002025E6" w:rsidP="002025E6">
      <w:pPr>
        <w:spacing w:line="240" w:lineRule="auto"/>
        <w:rPr>
          <w:rFonts w:ascii="Calibri" w:hAnsi="Calibri" w:cs="Calibri"/>
          <w:bCs/>
        </w:rPr>
      </w:pPr>
    </w:p>
    <w:p w14:paraId="3DD26964" w14:textId="30EA5A85" w:rsidR="00D95DAF" w:rsidRPr="002025E6" w:rsidRDefault="00D95DAF" w:rsidP="002025E6">
      <w:pPr>
        <w:spacing w:line="240" w:lineRule="auto"/>
        <w:jc w:val="center"/>
        <w:rPr>
          <w:rFonts w:ascii="Calibri" w:hAnsi="Calibri" w:cs="Calibri"/>
          <w:bCs/>
        </w:rPr>
      </w:pPr>
      <w:r w:rsidRPr="00757577">
        <w:rPr>
          <w:rFonts w:ascii="Calibri" w:hAnsi="Calibri" w:cs="Calibri"/>
          <w:b/>
          <w:bCs/>
          <w:u w:val="single"/>
        </w:rPr>
        <w:t>References</w:t>
      </w:r>
    </w:p>
    <w:p w14:paraId="48319B68" w14:textId="06AA40EF" w:rsidR="00757577" w:rsidRDefault="00757577" w:rsidP="00757577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757577">
        <w:rPr>
          <w:rFonts w:ascii="Calibri" w:hAnsi="Calibri" w:cs="Calibri"/>
        </w:rPr>
        <w:t xml:space="preserve">NHS England. “NHS Identifies over Half </w:t>
      </w:r>
      <w:r w:rsidR="00626425" w:rsidRPr="00757577">
        <w:rPr>
          <w:rFonts w:ascii="Calibri" w:hAnsi="Calibri" w:cs="Calibri"/>
        </w:rPr>
        <w:t xml:space="preserve">a </w:t>
      </w:r>
      <w:r w:rsidR="00626425">
        <w:rPr>
          <w:rFonts w:ascii="Calibri" w:hAnsi="Calibri" w:cs="Calibri"/>
        </w:rPr>
        <w:t>Million</w:t>
      </w:r>
      <w:r w:rsidRPr="00757577">
        <w:rPr>
          <w:rFonts w:ascii="Calibri" w:hAnsi="Calibri" w:cs="Calibri"/>
        </w:rPr>
        <w:t xml:space="preserve"> More People at Risk of Type 2 Diabetes in a Year.” </w:t>
      </w:r>
      <w:r w:rsidRPr="00757577">
        <w:rPr>
          <w:rFonts w:ascii="Calibri" w:hAnsi="Calibri" w:cs="Calibri"/>
          <w:i/>
          <w:iCs/>
        </w:rPr>
        <w:t>Www.england.nhs.uk</w:t>
      </w:r>
      <w:r w:rsidRPr="00757577">
        <w:rPr>
          <w:rFonts w:ascii="Calibri" w:hAnsi="Calibri" w:cs="Calibri"/>
        </w:rPr>
        <w:t xml:space="preserve">, 12 June 2024, </w:t>
      </w:r>
      <w:hyperlink r:id="rId10" w:history="1">
        <w:r w:rsidR="00AD3A51" w:rsidRPr="00D76CC2">
          <w:rPr>
            <w:rStyle w:val="Hyperlink"/>
            <w:rFonts w:ascii="Calibri" w:hAnsi="Calibri" w:cs="Calibri"/>
          </w:rPr>
          <w:t>www.england.nhs.uk/2024/06/nhs-identifies-over-half-a-million-more-people-at-risk-of-type-2-diabetes-in-a-year/</w:t>
        </w:r>
      </w:hyperlink>
      <w:r w:rsidRPr="00757577">
        <w:rPr>
          <w:rFonts w:ascii="Calibri" w:hAnsi="Calibri" w:cs="Calibri"/>
        </w:rPr>
        <w:t>.</w:t>
      </w:r>
    </w:p>
    <w:p w14:paraId="087FB1E3" w14:textId="77777777" w:rsidR="00AD3A51" w:rsidRPr="00757577" w:rsidRDefault="00AD3A51" w:rsidP="00AD3A51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0F545440" w14:textId="29F0917C" w:rsidR="00845655" w:rsidRDefault="00AD3A51" w:rsidP="00845655">
      <w:pPr>
        <w:pStyle w:val="NormalWeb"/>
        <w:numPr>
          <w:ilvl w:val="0"/>
          <w:numId w:val="2"/>
        </w:numPr>
        <w:spacing w:before="0" w:beforeAutospacing="0" w:after="240" w:afterAutospacing="0"/>
        <w:rPr>
          <w:rFonts w:ascii="Calibri" w:hAnsi="Calibri" w:cs="Calibri"/>
        </w:rPr>
      </w:pPr>
      <w:r w:rsidRPr="00AD3A51">
        <w:rPr>
          <w:rFonts w:ascii="Calibri" w:hAnsi="Calibri" w:cs="Calibri"/>
        </w:rPr>
        <w:t xml:space="preserve">Diabetes UK (2017). </w:t>
      </w:r>
      <w:r w:rsidRPr="00AD3A51">
        <w:rPr>
          <w:rFonts w:ascii="Calibri" w:hAnsi="Calibri" w:cs="Calibri"/>
          <w:i/>
          <w:iCs/>
        </w:rPr>
        <w:t>Types of Diabetes</w:t>
      </w:r>
      <w:r w:rsidRPr="00AD3A51">
        <w:rPr>
          <w:rFonts w:ascii="Calibri" w:hAnsi="Calibri" w:cs="Calibri"/>
        </w:rPr>
        <w:t>. [online] Diabetes UK. Available at: https://www.diabetes.org.uk/about-diabetes/types-of-diabetes.</w:t>
      </w:r>
    </w:p>
    <w:p w14:paraId="55FB2ACC" w14:textId="77777777" w:rsidR="00845655" w:rsidRPr="00845655" w:rsidRDefault="00845655" w:rsidP="00845655">
      <w:pPr>
        <w:pStyle w:val="NormalWeb"/>
        <w:spacing w:before="0" w:beforeAutospacing="0" w:after="240" w:afterAutospacing="0"/>
        <w:ind w:left="720"/>
        <w:rPr>
          <w:rFonts w:ascii="Calibri" w:hAnsi="Calibri" w:cs="Calibri"/>
        </w:rPr>
      </w:pPr>
    </w:p>
    <w:p w14:paraId="026BEBE4" w14:textId="5999DBB9" w:rsidR="00B0189F" w:rsidRDefault="00845655" w:rsidP="00B0189F">
      <w:pPr>
        <w:pStyle w:val="ListParagraph"/>
        <w:numPr>
          <w:ilvl w:val="0"/>
          <w:numId w:val="2"/>
        </w:numPr>
        <w:spacing w:before="240" w:line="240" w:lineRule="auto"/>
        <w:rPr>
          <w:rFonts w:ascii="Calibri" w:hAnsi="Calibri" w:cs="Calibri"/>
        </w:rPr>
      </w:pPr>
      <w:r w:rsidRPr="00845655">
        <w:rPr>
          <w:rFonts w:ascii="Calibri" w:hAnsi="Calibri" w:cs="Calibri"/>
        </w:rPr>
        <w:t xml:space="preserve">Office for Health Improvement &amp; Disparities (2025). Diabetes profile: Statistical commentary, March 2025. [online] GOV.UK. Available at: </w:t>
      </w:r>
      <w:hyperlink r:id="rId11" w:history="1">
        <w:r w:rsidR="007D0ACB" w:rsidRPr="007E2852">
          <w:rPr>
            <w:rStyle w:val="Hyperlink"/>
            <w:rFonts w:ascii="Calibri" w:hAnsi="Calibri" w:cs="Calibri"/>
          </w:rPr>
          <w:t>https://www.gov.uk/government/statistics/diabetes-profile-update-march-2025/diabetes-profile-statistical-commentary-march-2025</w:t>
        </w:r>
      </w:hyperlink>
      <w:r w:rsidRPr="00845655">
        <w:rPr>
          <w:rFonts w:ascii="Calibri" w:hAnsi="Calibri" w:cs="Calibri"/>
        </w:rPr>
        <w:t>.</w:t>
      </w:r>
    </w:p>
    <w:p w14:paraId="7E203420" w14:textId="77777777" w:rsidR="00211770" w:rsidRPr="00211770" w:rsidRDefault="00211770" w:rsidP="00211770">
      <w:pPr>
        <w:spacing w:before="240" w:line="240" w:lineRule="auto"/>
        <w:rPr>
          <w:rFonts w:ascii="Calibri" w:hAnsi="Calibri" w:cs="Calibri"/>
        </w:rPr>
      </w:pPr>
    </w:p>
    <w:p w14:paraId="7763B0BA" w14:textId="00971C6C" w:rsidR="003A17B8" w:rsidRDefault="003A17B8" w:rsidP="003A17B8">
      <w:pPr>
        <w:pStyle w:val="NormalWeb"/>
        <w:numPr>
          <w:ilvl w:val="0"/>
          <w:numId w:val="2"/>
        </w:numPr>
        <w:spacing w:before="0" w:beforeAutospacing="0" w:after="240" w:afterAutospacing="0"/>
        <w:rPr>
          <w:rFonts w:ascii="Calibri" w:hAnsi="Calibri" w:cs="Calibri"/>
        </w:rPr>
      </w:pPr>
      <w:r w:rsidRPr="003A17B8">
        <w:rPr>
          <w:rFonts w:ascii="Calibri" w:hAnsi="Calibri" w:cs="Calibri"/>
        </w:rPr>
        <w:t xml:space="preserve">WHO (2024). </w:t>
      </w:r>
      <w:r w:rsidRPr="003A17B8">
        <w:rPr>
          <w:rFonts w:ascii="Calibri" w:hAnsi="Calibri" w:cs="Calibri"/>
          <w:i/>
          <w:iCs/>
        </w:rPr>
        <w:t>WHO Results Report 2023 Shows Notable Health Achievements and Calls for Concerted Drive toward Sustainable Development Goals</w:t>
      </w:r>
      <w:r w:rsidRPr="003A17B8">
        <w:rPr>
          <w:rFonts w:ascii="Calibri" w:hAnsi="Calibri" w:cs="Calibri"/>
        </w:rPr>
        <w:t xml:space="preserve">. [online] www.who.int. Available at: </w:t>
      </w:r>
      <w:hyperlink r:id="rId12" w:history="1">
        <w:r w:rsidR="005328F3" w:rsidRPr="003739C5">
          <w:rPr>
            <w:rStyle w:val="Hyperlink"/>
            <w:rFonts w:ascii="Calibri" w:hAnsi="Calibri" w:cs="Calibri"/>
          </w:rPr>
          <w:t>https://www.who.int/news/item/07-05-2024-who-results-report-2023-shows-notable-health-achievements-and-calls-for-concerted-drive-toward-sustainable-development-goals</w:t>
        </w:r>
      </w:hyperlink>
      <w:r w:rsidRPr="003A17B8">
        <w:rPr>
          <w:rFonts w:ascii="Calibri" w:hAnsi="Calibri" w:cs="Calibri"/>
        </w:rPr>
        <w:t>.</w:t>
      </w:r>
    </w:p>
    <w:p w14:paraId="1F6EB218" w14:textId="329CB539" w:rsidR="005328F3" w:rsidRPr="003A17B8" w:rsidRDefault="005328F3" w:rsidP="005328F3">
      <w:pPr>
        <w:pStyle w:val="NormalWeb"/>
        <w:spacing w:before="0" w:beforeAutospacing="0" w:after="240" w:afterAutospacing="0"/>
        <w:ind w:left="720"/>
        <w:rPr>
          <w:rFonts w:ascii="Calibri" w:hAnsi="Calibri" w:cs="Calibri"/>
        </w:rPr>
      </w:pPr>
    </w:p>
    <w:p w14:paraId="05C64E2A" w14:textId="07F402BC" w:rsidR="005C1916" w:rsidRPr="005328F3" w:rsidRDefault="005328F3" w:rsidP="005328F3">
      <w:pPr>
        <w:pStyle w:val="ListParagraph"/>
        <w:numPr>
          <w:ilvl w:val="0"/>
          <w:numId w:val="2"/>
        </w:numPr>
        <w:spacing w:before="240" w:line="240" w:lineRule="auto"/>
        <w:rPr>
          <w:rFonts w:ascii="Calibri" w:hAnsi="Calibri" w:cs="Calibri"/>
        </w:rPr>
      </w:pPr>
      <w:r w:rsidRPr="005328F3">
        <w:rPr>
          <w:rFonts w:ascii="Calibri" w:hAnsi="Calibri" w:cs="Calibri"/>
        </w:rPr>
        <w:t>NHS Digital (2024). Statistics on Public Health, England 2023. [online] NHS Digital. Available at: https://digital.nhs.uk/data-and-information/publications/statistical/statistics-on-public-health/2023.</w:t>
      </w:r>
    </w:p>
    <w:p w14:paraId="6CEAFC57" w14:textId="77777777" w:rsidR="005C1916" w:rsidRDefault="005C1916" w:rsidP="005C1916">
      <w:pPr>
        <w:pStyle w:val="ListParagraph"/>
        <w:spacing w:before="240" w:line="240" w:lineRule="auto"/>
        <w:rPr>
          <w:rFonts w:ascii="Calibri" w:hAnsi="Calibri" w:cs="Calibri"/>
        </w:rPr>
      </w:pPr>
    </w:p>
    <w:p w14:paraId="52E25635" w14:textId="77777777" w:rsidR="005C1916" w:rsidRDefault="005C1916" w:rsidP="005C1916">
      <w:pPr>
        <w:pStyle w:val="ListParagraph"/>
        <w:spacing w:before="240" w:line="240" w:lineRule="auto"/>
        <w:rPr>
          <w:rFonts w:ascii="Calibri" w:hAnsi="Calibri" w:cs="Calibri"/>
        </w:rPr>
      </w:pPr>
    </w:p>
    <w:p w14:paraId="2C849E93" w14:textId="0A3403CE" w:rsidR="00E13F07" w:rsidRDefault="004E26D0" w:rsidP="00E13F07">
      <w:pPr>
        <w:pStyle w:val="ListParagraph"/>
        <w:numPr>
          <w:ilvl w:val="0"/>
          <w:numId w:val="2"/>
        </w:numPr>
        <w:spacing w:before="240" w:line="240" w:lineRule="auto"/>
        <w:rPr>
          <w:rFonts w:ascii="Calibri" w:hAnsi="Calibri" w:cs="Calibri"/>
        </w:rPr>
      </w:pPr>
      <w:r w:rsidRPr="004E26D0">
        <w:rPr>
          <w:rFonts w:ascii="Calibri" w:hAnsi="Calibri" w:cs="Calibri"/>
        </w:rPr>
        <w:lastRenderedPageBreak/>
        <w:t xml:space="preserve">American Heart Association (2024). </w:t>
      </w:r>
      <w:r w:rsidRPr="004E26D0">
        <w:rPr>
          <w:rFonts w:ascii="Calibri" w:hAnsi="Calibri" w:cs="Calibri"/>
          <w:i/>
          <w:iCs/>
        </w:rPr>
        <w:t>Diabetes complications and risks</w:t>
      </w:r>
      <w:r w:rsidRPr="004E26D0">
        <w:rPr>
          <w:rFonts w:ascii="Calibri" w:hAnsi="Calibri" w:cs="Calibri"/>
        </w:rPr>
        <w:t xml:space="preserve">. [online] American Heart Association. Available at: </w:t>
      </w:r>
      <w:hyperlink r:id="rId13" w:history="1">
        <w:r w:rsidR="00E13F07" w:rsidRPr="004E26D0">
          <w:rPr>
            <w:rStyle w:val="Hyperlink"/>
            <w:rFonts w:ascii="Calibri" w:hAnsi="Calibri" w:cs="Calibri"/>
          </w:rPr>
          <w:t>https://www.heart.org/en/health-topics/diabetes/diabetes-complications-and-risks</w:t>
        </w:r>
      </w:hyperlink>
      <w:r w:rsidRPr="004E26D0">
        <w:rPr>
          <w:rFonts w:ascii="Calibri" w:hAnsi="Calibri" w:cs="Calibri"/>
        </w:rPr>
        <w:t>.</w:t>
      </w:r>
    </w:p>
    <w:p w14:paraId="27BA184A" w14:textId="6DA156A3" w:rsidR="00605BE6" w:rsidRPr="001C5E65" w:rsidRDefault="00605BE6" w:rsidP="001C5E65">
      <w:pPr>
        <w:spacing w:after="0" w:line="240" w:lineRule="auto"/>
        <w:ind w:left="360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6924E49" w14:textId="77777777" w:rsidR="00234F4A" w:rsidRDefault="007C4C40" w:rsidP="00234F4A">
      <w:pPr>
        <w:pStyle w:val="ListParagraph"/>
        <w:numPr>
          <w:ilvl w:val="0"/>
          <w:numId w:val="2"/>
        </w:numPr>
        <w:spacing w:before="240" w:line="240" w:lineRule="auto"/>
        <w:rPr>
          <w:rFonts w:ascii="Calibri" w:hAnsi="Calibri" w:cs="Calibri"/>
        </w:rPr>
      </w:pPr>
      <w:r w:rsidRPr="007C4C40">
        <w:rPr>
          <w:rFonts w:ascii="Calibri" w:hAnsi="Calibri" w:cs="Calibri"/>
        </w:rPr>
        <w:t xml:space="preserve">BBC (2019). </w:t>
      </w:r>
      <w:r w:rsidRPr="007C4C40">
        <w:rPr>
          <w:rFonts w:ascii="Calibri" w:hAnsi="Calibri" w:cs="Calibri"/>
          <w:i/>
          <w:iCs/>
        </w:rPr>
        <w:t>Coordination and control - The human endocrine system - Edexcel - Revision 5 - GCSE Biology (Single Science) - BBC Bitesize</w:t>
      </w:r>
      <w:r w:rsidRPr="007C4C40">
        <w:rPr>
          <w:rFonts w:ascii="Calibri" w:hAnsi="Calibri" w:cs="Calibri"/>
        </w:rPr>
        <w:t xml:space="preserve">. [online] BBC Bitesize. Available at: </w:t>
      </w:r>
      <w:hyperlink r:id="rId14" w:history="1">
        <w:r w:rsidR="00234F4A" w:rsidRPr="007C4C40">
          <w:rPr>
            <w:rStyle w:val="Hyperlink"/>
            <w:rFonts w:ascii="Calibri" w:hAnsi="Calibri" w:cs="Calibri"/>
          </w:rPr>
          <w:t>https://www.bbc.co.uk/bitesize/guides/z3gxb82/revision/5</w:t>
        </w:r>
      </w:hyperlink>
      <w:r w:rsidRPr="007C4C40">
        <w:rPr>
          <w:rFonts w:ascii="Calibri" w:hAnsi="Calibri" w:cs="Calibri"/>
        </w:rPr>
        <w:t>.</w:t>
      </w:r>
    </w:p>
    <w:p w14:paraId="4ACB48C0" w14:textId="77777777" w:rsidR="00234F4A" w:rsidRDefault="00234F4A" w:rsidP="00234F4A">
      <w:pPr>
        <w:pStyle w:val="ListParagraph"/>
        <w:spacing w:before="240" w:line="240" w:lineRule="auto"/>
        <w:rPr>
          <w:rFonts w:ascii="Calibri" w:hAnsi="Calibri" w:cs="Calibri"/>
        </w:rPr>
      </w:pPr>
    </w:p>
    <w:p w14:paraId="2C915E2D" w14:textId="77777777" w:rsidR="00234F4A" w:rsidRDefault="00234F4A" w:rsidP="00234F4A">
      <w:pPr>
        <w:pStyle w:val="ListParagraph"/>
        <w:spacing w:before="240" w:line="240" w:lineRule="auto"/>
        <w:rPr>
          <w:rFonts w:ascii="Calibri" w:hAnsi="Calibri" w:cs="Calibri"/>
        </w:rPr>
      </w:pPr>
    </w:p>
    <w:p w14:paraId="5C8063DA" w14:textId="408CBA6C" w:rsidR="00234F4A" w:rsidRDefault="00234F4A" w:rsidP="00234F4A">
      <w:pPr>
        <w:pStyle w:val="ListParagraph"/>
        <w:numPr>
          <w:ilvl w:val="0"/>
          <w:numId w:val="2"/>
        </w:numPr>
        <w:spacing w:before="240" w:line="240" w:lineRule="auto"/>
        <w:rPr>
          <w:rFonts w:ascii="Calibri" w:hAnsi="Calibri" w:cs="Calibri"/>
        </w:rPr>
      </w:pPr>
      <w:r w:rsidRPr="00234F4A">
        <w:rPr>
          <w:rFonts w:ascii="Calibri" w:hAnsi="Calibri" w:cs="Calibri"/>
        </w:rPr>
        <w:t xml:space="preserve">Rix, I., Nexøe-Larsen, C., Bergmann, N.C., Lund, A. and Knop, F.K. (2019). </w:t>
      </w:r>
      <w:r w:rsidRPr="00234F4A">
        <w:rPr>
          <w:rFonts w:ascii="Calibri" w:hAnsi="Calibri" w:cs="Calibri"/>
          <w:i/>
          <w:iCs/>
        </w:rPr>
        <w:t>Glucagon Physiology</w:t>
      </w:r>
      <w:r w:rsidRPr="00234F4A">
        <w:rPr>
          <w:rFonts w:ascii="Calibri" w:hAnsi="Calibri" w:cs="Calibri"/>
        </w:rPr>
        <w:t xml:space="preserve">. [online] National Library of Medicine. Available at: </w:t>
      </w:r>
      <w:hyperlink r:id="rId15" w:history="1">
        <w:r w:rsidR="00761DE8" w:rsidRPr="003739C5">
          <w:rPr>
            <w:rStyle w:val="Hyperlink"/>
            <w:rFonts w:ascii="Calibri" w:hAnsi="Calibri" w:cs="Calibri"/>
          </w:rPr>
          <w:t>https://www.ncbi.nlm.nih.gov/books/NBK279127/</w:t>
        </w:r>
      </w:hyperlink>
      <w:r w:rsidRPr="00234F4A">
        <w:rPr>
          <w:rFonts w:ascii="Calibri" w:hAnsi="Calibri" w:cs="Calibri"/>
        </w:rPr>
        <w:t>.</w:t>
      </w:r>
    </w:p>
    <w:p w14:paraId="6C593425" w14:textId="77777777" w:rsidR="00761DE8" w:rsidRPr="00761DE8" w:rsidRDefault="00761DE8" w:rsidP="00761DE8">
      <w:pPr>
        <w:spacing w:before="240" w:line="240" w:lineRule="auto"/>
        <w:ind w:left="360"/>
        <w:rPr>
          <w:rFonts w:ascii="Calibri" w:hAnsi="Calibri" w:cs="Calibri"/>
        </w:rPr>
      </w:pPr>
    </w:p>
    <w:p w14:paraId="19835E45" w14:textId="37020ADE" w:rsidR="00E13F07" w:rsidRDefault="00761DE8" w:rsidP="00E13F07">
      <w:pPr>
        <w:pStyle w:val="ListParagraph"/>
        <w:numPr>
          <w:ilvl w:val="0"/>
          <w:numId w:val="2"/>
        </w:numPr>
        <w:spacing w:before="240" w:line="240" w:lineRule="auto"/>
        <w:rPr>
          <w:rFonts w:ascii="Calibri" w:hAnsi="Calibri" w:cs="Calibri"/>
        </w:rPr>
      </w:pPr>
      <w:r w:rsidRPr="00761DE8">
        <w:rPr>
          <w:rFonts w:ascii="Calibri" w:hAnsi="Calibri" w:cs="Calibri"/>
        </w:rPr>
        <w:t xml:space="preserve">Galicia-Garcia, U., Benito-Vicente, A., </w:t>
      </w:r>
      <w:proofErr w:type="spellStart"/>
      <w:r w:rsidRPr="00761DE8">
        <w:rPr>
          <w:rFonts w:ascii="Calibri" w:hAnsi="Calibri" w:cs="Calibri"/>
        </w:rPr>
        <w:t>Jebari</w:t>
      </w:r>
      <w:proofErr w:type="spellEnd"/>
      <w:r w:rsidRPr="00761DE8">
        <w:rPr>
          <w:rFonts w:ascii="Calibri" w:hAnsi="Calibri" w:cs="Calibri"/>
        </w:rPr>
        <w:t>, S., Larrea-</w:t>
      </w:r>
      <w:proofErr w:type="spellStart"/>
      <w:r w:rsidRPr="00761DE8">
        <w:rPr>
          <w:rFonts w:ascii="Calibri" w:hAnsi="Calibri" w:cs="Calibri"/>
        </w:rPr>
        <w:t>Sebal</w:t>
      </w:r>
      <w:proofErr w:type="spellEnd"/>
      <w:r w:rsidRPr="00761DE8">
        <w:rPr>
          <w:rFonts w:ascii="Calibri" w:hAnsi="Calibri" w:cs="Calibri"/>
        </w:rPr>
        <w:t xml:space="preserve">, A., Siddiqi, H., Uribe, K.B., Ostolaza, H. and Martin, C. (2020). Pathophysiology of type 2 diabetes mellitus. International Journal of Molecular Sciences, [online] 21(17), pp.1–34. Available at: </w:t>
      </w:r>
      <w:hyperlink r:id="rId16" w:history="1">
        <w:r w:rsidR="006060AA" w:rsidRPr="00B81327">
          <w:rPr>
            <w:rStyle w:val="Hyperlink"/>
            <w:rFonts w:ascii="Calibri" w:hAnsi="Calibri" w:cs="Calibri"/>
          </w:rPr>
          <w:t>https://pmc.ncbi.nlm.nih.gov/articles/PMC7503727/</w:t>
        </w:r>
      </w:hyperlink>
      <w:r w:rsidRPr="00761DE8">
        <w:rPr>
          <w:rFonts w:ascii="Calibri" w:hAnsi="Calibri" w:cs="Calibri"/>
        </w:rPr>
        <w:t>.</w:t>
      </w:r>
    </w:p>
    <w:p w14:paraId="1911EE8B" w14:textId="77777777" w:rsidR="002F268D" w:rsidRDefault="002F268D" w:rsidP="002F268D">
      <w:pPr>
        <w:pStyle w:val="ListParagraph"/>
        <w:spacing w:before="240" w:line="240" w:lineRule="auto"/>
        <w:rPr>
          <w:rFonts w:ascii="Calibri" w:hAnsi="Calibri" w:cs="Calibri"/>
        </w:rPr>
      </w:pPr>
    </w:p>
    <w:p w14:paraId="68CA78C9" w14:textId="282F47D9" w:rsidR="009A166C" w:rsidRDefault="002F268D" w:rsidP="009A166C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2F268D">
        <w:rPr>
          <w:rFonts w:ascii="Calibri" w:hAnsi="Calibri" w:cs="Calibri"/>
        </w:rPr>
        <w:t xml:space="preserve">Dunn, Jacob, and Michael H. Grider. “Physiology, Adenosine Triphosphate.” </w:t>
      </w:r>
      <w:r w:rsidRPr="002F268D">
        <w:rPr>
          <w:rFonts w:ascii="Calibri" w:hAnsi="Calibri" w:cs="Calibri"/>
          <w:i/>
          <w:iCs/>
        </w:rPr>
        <w:t>PubMed</w:t>
      </w:r>
      <w:r w:rsidRPr="002F268D">
        <w:rPr>
          <w:rFonts w:ascii="Calibri" w:hAnsi="Calibri" w:cs="Calibri"/>
        </w:rPr>
        <w:t xml:space="preserve">, </w:t>
      </w:r>
      <w:proofErr w:type="spellStart"/>
      <w:r w:rsidRPr="002F268D">
        <w:rPr>
          <w:rFonts w:ascii="Calibri" w:hAnsi="Calibri" w:cs="Calibri"/>
        </w:rPr>
        <w:t>StatPearls</w:t>
      </w:r>
      <w:proofErr w:type="spellEnd"/>
      <w:r w:rsidRPr="002F268D">
        <w:rPr>
          <w:rFonts w:ascii="Calibri" w:hAnsi="Calibri" w:cs="Calibri"/>
        </w:rPr>
        <w:t xml:space="preserve"> Publishing, 13 Feb. 2023, </w:t>
      </w:r>
      <w:hyperlink r:id="rId17" w:history="1">
        <w:r w:rsidR="00961625" w:rsidRPr="00B81327">
          <w:rPr>
            <w:rStyle w:val="Hyperlink"/>
            <w:rFonts w:ascii="Calibri" w:hAnsi="Calibri" w:cs="Calibri"/>
          </w:rPr>
          <w:t>www.ncbi.nlm.nih.gov/books/NBK553175/</w:t>
        </w:r>
      </w:hyperlink>
      <w:r w:rsidRPr="002F268D">
        <w:rPr>
          <w:rFonts w:ascii="Calibri" w:hAnsi="Calibri" w:cs="Calibri"/>
        </w:rPr>
        <w:t>.</w:t>
      </w:r>
    </w:p>
    <w:p w14:paraId="2361C5B2" w14:textId="77777777" w:rsidR="009A166C" w:rsidRDefault="009A166C" w:rsidP="009A166C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4247BE94" w14:textId="77777777" w:rsidR="009A166C" w:rsidRPr="009A166C" w:rsidRDefault="009A166C" w:rsidP="009A166C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2F3286EF" w14:textId="63195471" w:rsidR="006060AA" w:rsidRDefault="009A166C" w:rsidP="0067300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9A166C">
        <w:rPr>
          <w:rFonts w:ascii="Calibri" w:hAnsi="Calibri" w:cs="Calibri"/>
        </w:rPr>
        <w:t xml:space="preserve">Monash University. “The Process of Aerobic Respiration.” </w:t>
      </w:r>
      <w:r w:rsidRPr="009A166C">
        <w:rPr>
          <w:rFonts w:ascii="Calibri" w:hAnsi="Calibri" w:cs="Calibri"/>
          <w:i/>
          <w:iCs/>
        </w:rPr>
        <w:t>Student Academic Success</w:t>
      </w:r>
      <w:r w:rsidRPr="009A166C">
        <w:rPr>
          <w:rFonts w:ascii="Calibri" w:hAnsi="Calibri" w:cs="Calibri"/>
        </w:rPr>
        <w:t xml:space="preserve">, 10 Jan. 2025, </w:t>
      </w:r>
      <w:hyperlink r:id="rId18" w:history="1">
        <w:r w:rsidR="00673000" w:rsidRPr="00B81327">
          <w:rPr>
            <w:rStyle w:val="Hyperlink"/>
            <w:rFonts w:ascii="Calibri" w:hAnsi="Calibri" w:cs="Calibri"/>
          </w:rPr>
          <w:t>www.monash.edu/student-academic-success/biology/cellular-respiration/the-process-of-aerobic-respiration</w:t>
        </w:r>
      </w:hyperlink>
      <w:r w:rsidRPr="009A166C">
        <w:rPr>
          <w:rFonts w:ascii="Calibri" w:hAnsi="Calibri" w:cs="Calibri"/>
        </w:rPr>
        <w:t>.</w:t>
      </w:r>
    </w:p>
    <w:p w14:paraId="14E49B57" w14:textId="3D7FCE8A" w:rsidR="00826104" w:rsidRDefault="00826104" w:rsidP="00826104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826104">
        <w:rPr>
          <w:rFonts w:ascii="Calibri" w:hAnsi="Calibri" w:cs="Calibri"/>
        </w:rPr>
        <w:t xml:space="preserve">Weinstock, Ruth S., et al. </w:t>
      </w:r>
      <w:r w:rsidRPr="00826104">
        <w:rPr>
          <w:rFonts w:ascii="Calibri" w:hAnsi="Calibri" w:cs="Calibri"/>
          <w:i/>
          <w:iCs/>
        </w:rPr>
        <w:t>The Role of Blood Glucose Monitoring in Diabetes Management</w:t>
      </w:r>
      <w:r w:rsidRPr="00826104">
        <w:rPr>
          <w:rFonts w:ascii="Calibri" w:hAnsi="Calibri" w:cs="Calibri"/>
        </w:rPr>
        <w:t xml:space="preserve">. </w:t>
      </w:r>
      <w:r w:rsidRPr="00826104">
        <w:rPr>
          <w:rFonts w:ascii="Calibri" w:hAnsi="Calibri" w:cs="Calibri"/>
          <w:i/>
          <w:iCs/>
        </w:rPr>
        <w:t>PubMed</w:t>
      </w:r>
      <w:r w:rsidRPr="00826104">
        <w:rPr>
          <w:rFonts w:ascii="Calibri" w:hAnsi="Calibri" w:cs="Calibri"/>
        </w:rPr>
        <w:t xml:space="preserve">, American Diabetes Association, Oct. 2020, </w:t>
      </w:r>
      <w:hyperlink r:id="rId19" w:history="1">
        <w:r w:rsidRPr="00B81327">
          <w:rPr>
            <w:rStyle w:val="Hyperlink"/>
            <w:rFonts w:ascii="Calibri" w:hAnsi="Calibri" w:cs="Calibri"/>
          </w:rPr>
          <w:t>www.ncbi.nlm.nih.gov/books/NBK566165/</w:t>
        </w:r>
      </w:hyperlink>
      <w:r w:rsidRPr="00826104">
        <w:rPr>
          <w:rFonts w:ascii="Calibri" w:hAnsi="Calibri" w:cs="Calibri"/>
        </w:rPr>
        <w:t>.</w:t>
      </w:r>
    </w:p>
    <w:p w14:paraId="68029C3C" w14:textId="77777777" w:rsidR="00826104" w:rsidRPr="00826104" w:rsidRDefault="00826104" w:rsidP="00826104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47A2D061" w14:textId="57BF5E40" w:rsidR="001F5786" w:rsidRDefault="001F5786" w:rsidP="001F5786">
      <w:pPr>
        <w:pStyle w:val="NormalWeb"/>
        <w:numPr>
          <w:ilvl w:val="0"/>
          <w:numId w:val="2"/>
        </w:numPr>
        <w:rPr>
          <w:rFonts w:ascii="Calibri" w:hAnsi="Calibri" w:cs="Calibri"/>
        </w:rPr>
      </w:pPr>
      <w:r w:rsidRPr="001F5786">
        <w:rPr>
          <w:rFonts w:ascii="Calibri" w:hAnsi="Calibri" w:cs="Calibri"/>
        </w:rPr>
        <w:t xml:space="preserve">Jackson, Melanie A, et al. “Type 2 Diabetes and the Use of Real-Time Continuous Glucose Monitoring.” </w:t>
      </w:r>
      <w:r w:rsidRPr="001F5786">
        <w:rPr>
          <w:rFonts w:ascii="Calibri" w:hAnsi="Calibri" w:cs="Calibri"/>
          <w:i/>
          <w:iCs/>
        </w:rPr>
        <w:t>Diabetes Technology &amp; Therapeutics</w:t>
      </w:r>
      <w:r w:rsidRPr="001F5786">
        <w:rPr>
          <w:rFonts w:ascii="Calibri" w:hAnsi="Calibri" w:cs="Calibri"/>
        </w:rPr>
        <w:t xml:space="preserve">, vol. 23, no. 1, 3 Feb. 2021, </w:t>
      </w:r>
      <w:hyperlink r:id="rId20" w:history="1">
        <w:r w:rsidR="00904A2E" w:rsidRPr="001F5786">
          <w:rPr>
            <w:rStyle w:val="Hyperlink"/>
            <w:rFonts w:ascii="Calibri" w:hAnsi="Calibri" w:cs="Calibri"/>
          </w:rPr>
          <w:t>https://doi.org/10.1089/dia.2021.0007</w:t>
        </w:r>
      </w:hyperlink>
      <w:r w:rsidRPr="001F5786">
        <w:rPr>
          <w:rFonts w:ascii="Calibri" w:hAnsi="Calibri" w:cs="Calibri"/>
        </w:rPr>
        <w:t>.</w:t>
      </w:r>
    </w:p>
    <w:p w14:paraId="7392D46F" w14:textId="77777777" w:rsidR="00904A2E" w:rsidRPr="001F5786" w:rsidRDefault="00904A2E" w:rsidP="00904A2E">
      <w:pPr>
        <w:pStyle w:val="NormalWeb"/>
        <w:rPr>
          <w:rFonts w:ascii="Calibri" w:hAnsi="Calibri" w:cs="Calibri"/>
        </w:rPr>
      </w:pPr>
    </w:p>
    <w:p w14:paraId="2F004172" w14:textId="538FCB28" w:rsidR="00272C3D" w:rsidRDefault="00904A2E" w:rsidP="00272C3D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904A2E">
        <w:rPr>
          <w:rFonts w:ascii="Calibri" w:hAnsi="Calibri" w:cs="Calibri"/>
        </w:rPr>
        <w:t>“Returns.goose-Island.co.uk - Bandura 1997 Self Efficacy the Exercise of Control.” Goose-Island.co.uk, 2025, returns.goose-island.co.uk/uploaded-files/C101U5/278050/bandura-1997_self__efficacy_the-exercise_of-control.pdf. Accessed 13 Oct. 2025.</w:t>
      </w:r>
    </w:p>
    <w:p w14:paraId="34F89026" w14:textId="77777777" w:rsidR="009C5750" w:rsidRDefault="009C5750" w:rsidP="009C5750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38793795" w14:textId="77777777" w:rsidR="009C5750" w:rsidRDefault="009C5750" w:rsidP="009C5750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4FB0CBAB" w14:textId="77777777" w:rsidR="00F70D70" w:rsidRDefault="000921E5" w:rsidP="00F70D7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0921E5">
        <w:rPr>
          <w:rFonts w:ascii="Calibri" w:hAnsi="Calibri" w:cs="Calibri"/>
        </w:rPr>
        <w:t xml:space="preserve">Lee, Inji, et al. “Clinically Practical and Affordable Lifestyle Modification to Prevent Diabetes Mellitus in Real Practice.” </w:t>
      </w:r>
      <w:r w:rsidRPr="000921E5">
        <w:rPr>
          <w:rFonts w:ascii="Calibri" w:hAnsi="Calibri" w:cs="Calibri"/>
          <w:i/>
          <w:iCs/>
        </w:rPr>
        <w:t>Diabetes &amp; Metabolism Journal</w:t>
      </w:r>
      <w:r w:rsidRPr="000921E5">
        <w:rPr>
          <w:rFonts w:ascii="Calibri" w:hAnsi="Calibri" w:cs="Calibri"/>
        </w:rPr>
        <w:t xml:space="preserve">, vol. 49, no. 5, 1 </w:t>
      </w:r>
      <w:r w:rsidRPr="000921E5">
        <w:rPr>
          <w:rFonts w:ascii="Calibri" w:hAnsi="Calibri" w:cs="Calibri"/>
        </w:rPr>
        <w:lastRenderedPageBreak/>
        <w:t>Sept. 2025, pp. 951–963, e-dmj.org/journal/</w:t>
      </w:r>
      <w:proofErr w:type="spellStart"/>
      <w:r w:rsidRPr="000921E5">
        <w:rPr>
          <w:rFonts w:ascii="Calibri" w:hAnsi="Calibri" w:cs="Calibri"/>
        </w:rPr>
        <w:t>view.php?number</w:t>
      </w:r>
      <w:proofErr w:type="spellEnd"/>
      <w:r w:rsidRPr="000921E5">
        <w:rPr>
          <w:rFonts w:ascii="Calibri" w:hAnsi="Calibri" w:cs="Calibri"/>
        </w:rPr>
        <w:t xml:space="preserve">=2997, </w:t>
      </w:r>
      <w:hyperlink r:id="rId21" w:history="1">
        <w:r w:rsidR="007E742C" w:rsidRPr="00B81327">
          <w:rPr>
            <w:rStyle w:val="Hyperlink"/>
            <w:rFonts w:ascii="Calibri" w:hAnsi="Calibri" w:cs="Calibri"/>
          </w:rPr>
          <w:t>https://doi.org/10.4093/dmj.2025.0675</w:t>
        </w:r>
      </w:hyperlink>
      <w:r w:rsidRPr="000921E5">
        <w:rPr>
          <w:rFonts w:ascii="Calibri" w:hAnsi="Calibri" w:cs="Calibri"/>
        </w:rPr>
        <w:t>.</w:t>
      </w:r>
    </w:p>
    <w:p w14:paraId="5147C4E1" w14:textId="77777777" w:rsidR="009F4C5F" w:rsidRDefault="009F4C5F" w:rsidP="009F4C5F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705DF0E1" w14:textId="77777777" w:rsidR="009F4C5F" w:rsidRDefault="009F4C5F" w:rsidP="009F4C5F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1AFED749" w14:textId="3A061FC1" w:rsidR="00F70D70" w:rsidRDefault="009F4C5F" w:rsidP="00F70D7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9F4C5F">
        <w:rPr>
          <w:rFonts w:ascii="Calibri" w:hAnsi="Calibri" w:cs="Calibri"/>
        </w:rPr>
        <w:t xml:space="preserve">World Health Organization. “Healthy Diet.” World Health Organization, 2020, </w:t>
      </w:r>
      <w:hyperlink r:id="rId22" w:history="1">
        <w:r w:rsidRPr="00B81327">
          <w:rPr>
            <w:rStyle w:val="Hyperlink"/>
            <w:rFonts w:ascii="Calibri" w:hAnsi="Calibri" w:cs="Calibri"/>
          </w:rPr>
          <w:t>www.who.int/news-room/fact-sheets/detail/healthy-diet</w:t>
        </w:r>
      </w:hyperlink>
      <w:r w:rsidRPr="009F4C5F">
        <w:rPr>
          <w:rFonts w:ascii="Calibri" w:hAnsi="Calibri" w:cs="Calibri"/>
        </w:rPr>
        <w:t>.</w:t>
      </w:r>
    </w:p>
    <w:p w14:paraId="61B1F39E" w14:textId="77777777" w:rsidR="009F4C5F" w:rsidRDefault="009F4C5F" w:rsidP="009F4C5F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6DFCC3C5" w14:textId="77777777" w:rsidR="009F4C5F" w:rsidRPr="009F4C5F" w:rsidRDefault="009F4C5F" w:rsidP="009F4C5F">
      <w:pPr>
        <w:pStyle w:val="NormalWeb"/>
        <w:spacing w:before="0" w:beforeAutospacing="0" w:after="0" w:afterAutospacing="0"/>
        <w:rPr>
          <w:rFonts w:ascii="Calibri" w:hAnsi="Calibri" w:cs="Calibri"/>
        </w:rPr>
      </w:pPr>
    </w:p>
    <w:p w14:paraId="0FD4E7A0" w14:textId="0453A140" w:rsidR="007E742C" w:rsidRDefault="007E742C" w:rsidP="00F70D7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F70D70">
        <w:rPr>
          <w:rFonts w:ascii="Calibri" w:hAnsi="Calibri" w:cs="Calibri"/>
        </w:rPr>
        <w:t xml:space="preserve">Tosti, Valeria, et al. “Health Benefits of the Mediterranean Diet: Metabolic and Molecular Mechanisms.” </w:t>
      </w:r>
      <w:r w:rsidRPr="00F70D70">
        <w:rPr>
          <w:rFonts w:ascii="Calibri" w:hAnsi="Calibri" w:cs="Calibri"/>
          <w:i/>
          <w:iCs/>
        </w:rPr>
        <w:t>The Journals of Gerontology. Series A, Biological Sciences and Medical Sciences</w:t>
      </w:r>
      <w:r w:rsidRPr="00F70D70">
        <w:rPr>
          <w:rFonts w:ascii="Calibri" w:hAnsi="Calibri" w:cs="Calibri"/>
        </w:rPr>
        <w:t xml:space="preserve">, vol. 73, no. 3, 13 Dec. 2018, pp. 318–326, www.ncbi.nlm.nih.gov/pubmed/29244059, </w:t>
      </w:r>
      <w:hyperlink r:id="rId23" w:history="1">
        <w:r w:rsidR="0019780B" w:rsidRPr="00B81327">
          <w:rPr>
            <w:rStyle w:val="Hyperlink"/>
            <w:rFonts w:ascii="Calibri" w:hAnsi="Calibri" w:cs="Calibri"/>
          </w:rPr>
          <w:t>https://doi.org/10.1093/gerona/glx227</w:t>
        </w:r>
      </w:hyperlink>
      <w:r w:rsidRPr="00F70D70">
        <w:rPr>
          <w:rFonts w:ascii="Calibri" w:hAnsi="Calibri" w:cs="Calibri"/>
        </w:rPr>
        <w:t>.</w:t>
      </w:r>
    </w:p>
    <w:p w14:paraId="7C71BE98" w14:textId="77777777" w:rsidR="00931E10" w:rsidRDefault="00931E10" w:rsidP="00931E10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3717FB89" w14:textId="77777777" w:rsidR="00931E10" w:rsidRDefault="00931E10" w:rsidP="00931E10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1A808B91" w14:textId="7F76CD08" w:rsidR="00931E10" w:rsidRPr="00931E10" w:rsidRDefault="00931E10" w:rsidP="00931E1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931E10">
        <w:rPr>
          <w:rFonts w:ascii="Calibri" w:hAnsi="Calibri" w:cs="Calibri"/>
        </w:rPr>
        <w:t xml:space="preserve">“Physical Activity Guidelines for Adults Aged 19 to 64.” </w:t>
      </w:r>
      <w:r w:rsidRPr="00931E10">
        <w:rPr>
          <w:rFonts w:ascii="Calibri" w:hAnsi="Calibri" w:cs="Calibri"/>
          <w:i/>
          <w:iCs/>
        </w:rPr>
        <w:t>NHS</w:t>
      </w:r>
      <w:r w:rsidRPr="00931E10">
        <w:rPr>
          <w:rFonts w:ascii="Calibri" w:hAnsi="Calibri" w:cs="Calibri"/>
        </w:rPr>
        <w:t>, 22 May 2024, www.nhs.uk/live-well/exercise/physical-activity-guidelines-for-adults-aged-19-to-64/.</w:t>
      </w:r>
    </w:p>
    <w:p w14:paraId="627AF098" w14:textId="77777777" w:rsidR="0019780B" w:rsidRDefault="0019780B" w:rsidP="0019780B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066D82C9" w14:textId="77777777" w:rsidR="0019780B" w:rsidRPr="00F70D70" w:rsidRDefault="0019780B" w:rsidP="0019780B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01A69FE3" w14:textId="1523C802" w:rsidR="00B655A9" w:rsidRDefault="0019780B" w:rsidP="00B655A9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19780B">
        <w:rPr>
          <w:rFonts w:ascii="Calibri" w:hAnsi="Calibri" w:cs="Calibri"/>
        </w:rPr>
        <w:t xml:space="preserve">Gallucci, Giuseppina, et al. “Cardiovascular Risk of Smoking and Benefits of Smoking Cessation.” </w:t>
      </w:r>
      <w:r w:rsidRPr="0019780B">
        <w:rPr>
          <w:rFonts w:ascii="Calibri" w:hAnsi="Calibri" w:cs="Calibri"/>
          <w:i/>
          <w:iCs/>
        </w:rPr>
        <w:t>Journal of Thoracic Disease</w:t>
      </w:r>
      <w:r w:rsidRPr="0019780B">
        <w:rPr>
          <w:rFonts w:ascii="Calibri" w:hAnsi="Calibri" w:cs="Calibri"/>
        </w:rPr>
        <w:t xml:space="preserve">, vol. 12, no. 7, July 2020, pp. 3866–3876, pmc.ncbi.nlm.nih.gov/articles/PMC7399440/, </w:t>
      </w:r>
      <w:hyperlink r:id="rId24" w:history="1">
        <w:r w:rsidR="00B655A9" w:rsidRPr="00B81327">
          <w:rPr>
            <w:rStyle w:val="Hyperlink"/>
            <w:rFonts w:ascii="Calibri" w:hAnsi="Calibri" w:cs="Calibri"/>
          </w:rPr>
          <w:t>https://doi.org/10.21037/jtd.2020.02.47</w:t>
        </w:r>
      </w:hyperlink>
      <w:r w:rsidRPr="0019780B">
        <w:rPr>
          <w:rFonts w:ascii="Calibri" w:hAnsi="Calibri" w:cs="Calibri"/>
        </w:rPr>
        <w:t>.</w:t>
      </w:r>
    </w:p>
    <w:p w14:paraId="56D6AFD4" w14:textId="77777777" w:rsidR="00DF3C8F" w:rsidRDefault="00DF3C8F" w:rsidP="00DF3C8F">
      <w:pPr>
        <w:pStyle w:val="NormalWeb"/>
        <w:spacing w:before="0" w:beforeAutospacing="0" w:after="0" w:afterAutospacing="0"/>
        <w:ind w:left="720"/>
        <w:rPr>
          <w:rFonts w:ascii="Calibri" w:hAnsi="Calibri" w:cs="Calibri"/>
        </w:rPr>
      </w:pPr>
    </w:p>
    <w:p w14:paraId="182EC8D5" w14:textId="41D0F746" w:rsidR="00B655A9" w:rsidRPr="009B362A" w:rsidRDefault="00B655A9" w:rsidP="009B362A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Calibri" w:hAnsi="Calibri" w:cs="Calibri"/>
        </w:rPr>
      </w:pPr>
      <w:r w:rsidRPr="00DF3C8F">
        <w:rPr>
          <w:rFonts w:ascii="Calibri" w:hAnsi="Calibri" w:cs="Calibri"/>
        </w:rPr>
        <w:t xml:space="preserve">Darraj, Abdullrahman. “The Link between Sleeping and Type 2 Diabetes: A Systematic Review.” </w:t>
      </w:r>
      <w:r w:rsidRPr="00DF3C8F">
        <w:rPr>
          <w:rFonts w:ascii="Calibri" w:hAnsi="Calibri" w:cs="Calibri"/>
          <w:i/>
          <w:iCs/>
        </w:rPr>
        <w:t>Cureus</w:t>
      </w:r>
      <w:r w:rsidRPr="00DF3C8F">
        <w:rPr>
          <w:rFonts w:ascii="Calibri" w:hAnsi="Calibri" w:cs="Calibri"/>
        </w:rPr>
        <w:t>, vol. 15, no. 11, 3 Nov. 2023, www.ncbi.nlm.nih.gov/pmc/articles/PMC10693913/, https://doi.org/10.7759/cureus.48228.</w:t>
      </w:r>
    </w:p>
    <w:sectPr w:rsidR="00B655A9" w:rsidRPr="009B3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293998" w14:textId="77777777" w:rsidR="003F2C7D" w:rsidRDefault="003F2C7D" w:rsidP="00253D78">
      <w:pPr>
        <w:spacing w:after="0" w:line="240" w:lineRule="auto"/>
      </w:pPr>
      <w:r>
        <w:separator/>
      </w:r>
    </w:p>
  </w:endnote>
  <w:endnote w:type="continuationSeparator" w:id="0">
    <w:p w14:paraId="29ABA676" w14:textId="77777777" w:rsidR="003F2C7D" w:rsidRDefault="003F2C7D" w:rsidP="00253D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135283" w14:textId="77777777" w:rsidR="003F2C7D" w:rsidRDefault="003F2C7D" w:rsidP="00253D78">
      <w:pPr>
        <w:spacing w:after="0" w:line="240" w:lineRule="auto"/>
      </w:pPr>
      <w:r>
        <w:separator/>
      </w:r>
    </w:p>
  </w:footnote>
  <w:footnote w:type="continuationSeparator" w:id="0">
    <w:p w14:paraId="17260496" w14:textId="77777777" w:rsidR="003F2C7D" w:rsidRDefault="003F2C7D" w:rsidP="00253D78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8sCQhN6" int2:invalidationBookmarkName="" int2:hashCode="z9yOXhdV0NuHj2" int2:id="TsDO52kc">
      <int2:state int2:value="Rejected" int2:type="style"/>
    </int2:bookmark>
    <int2:bookmark int2:bookmarkName="_Int_npKSWw6U" int2:invalidationBookmarkName="" int2:hashCode="ppAm9syDXb2Yg5" int2:id="OEFKOv8h">
      <int2:state int2:value="Rejected" int2:type="style"/>
    </int2:bookmark>
    <int2:bookmark int2:bookmarkName="_Int_6E6WwoJk" int2:invalidationBookmarkName="" int2:hashCode="JLlEXbcbYpyUD9" int2:id="rQf1dw19">
      <int2:state int2:value="Rejected" int2:type="style"/>
    </int2:bookmark>
    <int2:bookmark int2:bookmarkName="_Int_ur7EGil9" int2:invalidationBookmarkName="" int2:hashCode="KDOsmJJ/iKuLvY" int2:id="aub8VuDD">
      <int2:state int2:value="Rejected" int2:type="style"/>
    </int2:bookmark>
    <int2:bookmark int2:bookmarkName="_Int_onnH8iPt" int2:invalidationBookmarkName="" int2:hashCode="b2e3D0csxdyik6" int2:id="CNZteEoC">
      <int2:state int2:value="Rejected" int2:type="style"/>
    </int2:bookmark>
    <int2:bookmark int2:bookmarkName="_Int_p31qcpMO" int2:invalidationBookmarkName="" int2:hashCode="sCf7/uO/nAjiMX" int2:id="plILeGDz">
      <int2:state int2:value="Rejected" int2:type="style"/>
    </int2:bookmark>
    <int2:bookmark int2:bookmarkName="_Int_UsbL4IwV" int2:invalidationBookmarkName="" int2:hashCode="awdROeu+78vdSL" int2:id="FvmtNNU8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3153C"/>
    <w:multiLevelType w:val="hybridMultilevel"/>
    <w:tmpl w:val="C4E64B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0B16D7"/>
    <w:multiLevelType w:val="hybridMultilevel"/>
    <w:tmpl w:val="E38878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3118158">
    <w:abstractNumId w:val="0"/>
  </w:num>
  <w:num w:numId="2" w16cid:durableId="15513343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D42"/>
    <w:rsid w:val="000044BF"/>
    <w:rsid w:val="00015604"/>
    <w:rsid w:val="00016840"/>
    <w:rsid w:val="00020842"/>
    <w:rsid w:val="00024E9B"/>
    <w:rsid w:val="00031B88"/>
    <w:rsid w:val="000409A4"/>
    <w:rsid w:val="0005249D"/>
    <w:rsid w:val="00054EEA"/>
    <w:rsid w:val="00061462"/>
    <w:rsid w:val="00061896"/>
    <w:rsid w:val="00062B0B"/>
    <w:rsid w:val="00086E16"/>
    <w:rsid w:val="000913CA"/>
    <w:rsid w:val="000921E5"/>
    <w:rsid w:val="00094171"/>
    <w:rsid w:val="000957BA"/>
    <w:rsid w:val="000A53DE"/>
    <w:rsid w:val="000A5E15"/>
    <w:rsid w:val="000B35BC"/>
    <w:rsid w:val="000C1581"/>
    <w:rsid w:val="000C18FE"/>
    <w:rsid w:val="000C3797"/>
    <w:rsid w:val="000C3A52"/>
    <w:rsid w:val="000D04B6"/>
    <w:rsid w:val="000D381A"/>
    <w:rsid w:val="000D7CCD"/>
    <w:rsid w:val="000E223A"/>
    <w:rsid w:val="000E24EF"/>
    <w:rsid w:val="000E2F43"/>
    <w:rsid w:val="000E45A4"/>
    <w:rsid w:val="0011503C"/>
    <w:rsid w:val="00120970"/>
    <w:rsid w:val="00124241"/>
    <w:rsid w:val="00125ECC"/>
    <w:rsid w:val="00141948"/>
    <w:rsid w:val="001437BE"/>
    <w:rsid w:val="00143880"/>
    <w:rsid w:val="00150196"/>
    <w:rsid w:val="001625C0"/>
    <w:rsid w:val="0016592D"/>
    <w:rsid w:val="00167849"/>
    <w:rsid w:val="00172035"/>
    <w:rsid w:val="0017287A"/>
    <w:rsid w:val="0017600F"/>
    <w:rsid w:val="001819E5"/>
    <w:rsid w:val="0019112F"/>
    <w:rsid w:val="0019780B"/>
    <w:rsid w:val="001A0627"/>
    <w:rsid w:val="001A2A0E"/>
    <w:rsid w:val="001B5ACB"/>
    <w:rsid w:val="001C5E65"/>
    <w:rsid w:val="001D1425"/>
    <w:rsid w:val="001D407D"/>
    <w:rsid w:val="001D4980"/>
    <w:rsid w:val="001E19E1"/>
    <w:rsid w:val="001E2347"/>
    <w:rsid w:val="001E2D39"/>
    <w:rsid w:val="001E49DF"/>
    <w:rsid w:val="001E67BF"/>
    <w:rsid w:val="001E6FE3"/>
    <w:rsid w:val="001F5786"/>
    <w:rsid w:val="002025E6"/>
    <w:rsid w:val="00202E0D"/>
    <w:rsid w:val="00211255"/>
    <w:rsid w:val="00211618"/>
    <w:rsid w:val="00211770"/>
    <w:rsid w:val="00213ECA"/>
    <w:rsid w:val="00221509"/>
    <w:rsid w:val="00223ACC"/>
    <w:rsid w:val="00225369"/>
    <w:rsid w:val="002306A6"/>
    <w:rsid w:val="00234F4A"/>
    <w:rsid w:val="00235973"/>
    <w:rsid w:val="002438F1"/>
    <w:rsid w:val="00253D78"/>
    <w:rsid w:val="00257150"/>
    <w:rsid w:val="00266208"/>
    <w:rsid w:val="0026701B"/>
    <w:rsid w:val="00270A46"/>
    <w:rsid w:val="00272C3D"/>
    <w:rsid w:val="00286D2E"/>
    <w:rsid w:val="0029344E"/>
    <w:rsid w:val="00295575"/>
    <w:rsid w:val="00296C6A"/>
    <w:rsid w:val="00297A2A"/>
    <w:rsid w:val="002A170A"/>
    <w:rsid w:val="002A229B"/>
    <w:rsid w:val="002A640F"/>
    <w:rsid w:val="002A74F3"/>
    <w:rsid w:val="002B7098"/>
    <w:rsid w:val="002B721F"/>
    <w:rsid w:val="002C0C8C"/>
    <w:rsid w:val="002C48B4"/>
    <w:rsid w:val="002D350C"/>
    <w:rsid w:val="002D5E19"/>
    <w:rsid w:val="002D61F1"/>
    <w:rsid w:val="002F0469"/>
    <w:rsid w:val="002F268D"/>
    <w:rsid w:val="002F4696"/>
    <w:rsid w:val="002F70E4"/>
    <w:rsid w:val="002F7C56"/>
    <w:rsid w:val="003145F6"/>
    <w:rsid w:val="00325FC7"/>
    <w:rsid w:val="003345CC"/>
    <w:rsid w:val="00360845"/>
    <w:rsid w:val="0036213A"/>
    <w:rsid w:val="0036277A"/>
    <w:rsid w:val="003711E1"/>
    <w:rsid w:val="00372028"/>
    <w:rsid w:val="00375D1D"/>
    <w:rsid w:val="003830F2"/>
    <w:rsid w:val="00384CFA"/>
    <w:rsid w:val="003A17B8"/>
    <w:rsid w:val="003B7D50"/>
    <w:rsid w:val="003C1AF6"/>
    <w:rsid w:val="003D1701"/>
    <w:rsid w:val="003D774A"/>
    <w:rsid w:val="003E032C"/>
    <w:rsid w:val="003E1A32"/>
    <w:rsid w:val="003E3221"/>
    <w:rsid w:val="003F043A"/>
    <w:rsid w:val="003F1108"/>
    <w:rsid w:val="003F2C7D"/>
    <w:rsid w:val="003F3929"/>
    <w:rsid w:val="003F3B55"/>
    <w:rsid w:val="003F64E0"/>
    <w:rsid w:val="003F6AD2"/>
    <w:rsid w:val="004025ED"/>
    <w:rsid w:val="00404051"/>
    <w:rsid w:val="004045E2"/>
    <w:rsid w:val="00412595"/>
    <w:rsid w:val="004218CC"/>
    <w:rsid w:val="00422ABC"/>
    <w:rsid w:val="00424E39"/>
    <w:rsid w:val="00424FC1"/>
    <w:rsid w:val="004272B3"/>
    <w:rsid w:val="004354EB"/>
    <w:rsid w:val="00451C32"/>
    <w:rsid w:val="00460499"/>
    <w:rsid w:val="00460592"/>
    <w:rsid w:val="00461A8E"/>
    <w:rsid w:val="00465D11"/>
    <w:rsid w:val="0049487F"/>
    <w:rsid w:val="004950F5"/>
    <w:rsid w:val="00497CDC"/>
    <w:rsid w:val="004A2E28"/>
    <w:rsid w:val="004A6176"/>
    <w:rsid w:val="004A718B"/>
    <w:rsid w:val="004B1DE5"/>
    <w:rsid w:val="004B3080"/>
    <w:rsid w:val="004B42C7"/>
    <w:rsid w:val="004B738C"/>
    <w:rsid w:val="004B7B78"/>
    <w:rsid w:val="004C36EE"/>
    <w:rsid w:val="004C57D4"/>
    <w:rsid w:val="004D05B3"/>
    <w:rsid w:val="004D7000"/>
    <w:rsid w:val="004D7195"/>
    <w:rsid w:val="004E26D0"/>
    <w:rsid w:val="004F2C9D"/>
    <w:rsid w:val="004F6695"/>
    <w:rsid w:val="004F78F5"/>
    <w:rsid w:val="00523DC2"/>
    <w:rsid w:val="005246B1"/>
    <w:rsid w:val="005328F3"/>
    <w:rsid w:val="0053640A"/>
    <w:rsid w:val="0053715E"/>
    <w:rsid w:val="0056199E"/>
    <w:rsid w:val="00562A2B"/>
    <w:rsid w:val="00565777"/>
    <w:rsid w:val="00565D43"/>
    <w:rsid w:val="00570298"/>
    <w:rsid w:val="00576E13"/>
    <w:rsid w:val="0059557D"/>
    <w:rsid w:val="005A3580"/>
    <w:rsid w:val="005A3E91"/>
    <w:rsid w:val="005A59E9"/>
    <w:rsid w:val="005B216D"/>
    <w:rsid w:val="005C1916"/>
    <w:rsid w:val="005D5803"/>
    <w:rsid w:val="005D5952"/>
    <w:rsid w:val="005D67E4"/>
    <w:rsid w:val="005E3DFA"/>
    <w:rsid w:val="005E5D1E"/>
    <w:rsid w:val="005F61D8"/>
    <w:rsid w:val="00605BE6"/>
    <w:rsid w:val="006060AA"/>
    <w:rsid w:val="00613963"/>
    <w:rsid w:val="00614286"/>
    <w:rsid w:val="006263E3"/>
    <w:rsid w:val="00626425"/>
    <w:rsid w:val="006448B4"/>
    <w:rsid w:val="00645C1A"/>
    <w:rsid w:val="00645D6B"/>
    <w:rsid w:val="00650571"/>
    <w:rsid w:val="00654D42"/>
    <w:rsid w:val="00657F1F"/>
    <w:rsid w:val="0066472E"/>
    <w:rsid w:val="00665538"/>
    <w:rsid w:val="00671C93"/>
    <w:rsid w:val="00673000"/>
    <w:rsid w:val="006805BC"/>
    <w:rsid w:val="006817E4"/>
    <w:rsid w:val="0068483D"/>
    <w:rsid w:val="00687797"/>
    <w:rsid w:val="006A04F9"/>
    <w:rsid w:val="006B4743"/>
    <w:rsid w:val="006C202A"/>
    <w:rsid w:val="006C3BD1"/>
    <w:rsid w:val="006D700F"/>
    <w:rsid w:val="006D75E9"/>
    <w:rsid w:val="006E5CE0"/>
    <w:rsid w:val="006E6E61"/>
    <w:rsid w:val="006F1E13"/>
    <w:rsid w:val="00701378"/>
    <w:rsid w:val="00704B52"/>
    <w:rsid w:val="00706DDD"/>
    <w:rsid w:val="00707895"/>
    <w:rsid w:val="00710EFF"/>
    <w:rsid w:val="00714B6F"/>
    <w:rsid w:val="00722E1F"/>
    <w:rsid w:val="00723AC2"/>
    <w:rsid w:val="00723AF1"/>
    <w:rsid w:val="00732753"/>
    <w:rsid w:val="007437CA"/>
    <w:rsid w:val="00747D16"/>
    <w:rsid w:val="007518E5"/>
    <w:rsid w:val="00756AA6"/>
    <w:rsid w:val="00756AA8"/>
    <w:rsid w:val="00757577"/>
    <w:rsid w:val="00761DE8"/>
    <w:rsid w:val="00762C2D"/>
    <w:rsid w:val="00764DE8"/>
    <w:rsid w:val="00765F08"/>
    <w:rsid w:val="00770444"/>
    <w:rsid w:val="007710CE"/>
    <w:rsid w:val="00773B40"/>
    <w:rsid w:val="007811D8"/>
    <w:rsid w:val="00783668"/>
    <w:rsid w:val="00791306"/>
    <w:rsid w:val="00791C0F"/>
    <w:rsid w:val="00795967"/>
    <w:rsid w:val="007A3A9E"/>
    <w:rsid w:val="007B6906"/>
    <w:rsid w:val="007B7C70"/>
    <w:rsid w:val="007C3A8E"/>
    <w:rsid w:val="007C4C40"/>
    <w:rsid w:val="007C6EC2"/>
    <w:rsid w:val="007C70E3"/>
    <w:rsid w:val="007D0ACB"/>
    <w:rsid w:val="007D4C8A"/>
    <w:rsid w:val="007E742C"/>
    <w:rsid w:val="00805D8B"/>
    <w:rsid w:val="0080746D"/>
    <w:rsid w:val="008114B3"/>
    <w:rsid w:val="00815C05"/>
    <w:rsid w:val="0081799A"/>
    <w:rsid w:val="00817EFF"/>
    <w:rsid w:val="008247FD"/>
    <w:rsid w:val="00825094"/>
    <w:rsid w:val="00826104"/>
    <w:rsid w:val="008272C3"/>
    <w:rsid w:val="00830FE3"/>
    <w:rsid w:val="00831AE8"/>
    <w:rsid w:val="00832730"/>
    <w:rsid w:val="00836199"/>
    <w:rsid w:val="008403D5"/>
    <w:rsid w:val="00844840"/>
    <w:rsid w:val="00845655"/>
    <w:rsid w:val="00847908"/>
    <w:rsid w:val="008649B0"/>
    <w:rsid w:val="00870327"/>
    <w:rsid w:val="008870A6"/>
    <w:rsid w:val="00887DAC"/>
    <w:rsid w:val="008903D4"/>
    <w:rsid w:val="008916B4"/>
    <w:rsid w:val="008962CE"/>
    <w:rsid w:val="008A1A46"/>
    <w:rsid w:val="008C686F"/>
    <w:rsid w:val="008D2438"/>
    <w:rsid w:val="008D31AC"/>
    <w:rsid w:val="008F6033"/>
    <w:rsid w:val="009012E4"/>
    <w:rsid w:val="0090135E"/>
    <w:rsid w:val="00904A2E"/>
    <w:rsid w:val="00905DB7"/>
    <w:rsid w:val="00917E00"/>
    <w:rsid w:val="00920741"/>
    <w:rsid w:val="009219BD"/>
    <w:rsid w:val="00926832"/>
    <w:rsid w:val="00931C68"/>
    <w:rsid w:val="00931E10"/>
    <w:rsid w:val="009612B2"/>
    <w:rsid w:val="00961625"/>
    <w:rsid w:val="00964133"/>
    <w:rsid w:val="009672A1"/>
    <w:rsid w:val="00970E8F"/>
    <w:rsid w:val="00970EC2"/>
    <w:rsid w:val="00973E75"/>
    <w:rsid w:val="0098375F"/>
    <w:rsid w:val="00984339"/>
    <w:rsid w:val="0098437C"/>
    <w:rsid w:val="00990933"/>
    <w:rsid w:val="0099541F"/>
    <w:rsid w:val="009A166C"/>
    <w:rsid w:val="009A7643"/>
    <w:rsid w:val="009B2D1D"/>
    <w:rsid w:val="009B362A"/>
    <w:rsid w:val="009B36B2"/>
    <w:rsid w:val="009B45D3"/>
    <w:rsid w:val="009B52E1"/>
    <w:rsid w:val="009B6550"/>
    <w:rsid w:val="009C41D1"/>
    <w:rsid w:val="009C5750"/>
    <w:rsid w:val="009D7768"/>
    <w:rsid w:val="009E131E"/>
    <w:rsid w:val="009E2E6B"/>
    <w:rsid w:val="009E32E9"/>
    <w:rsid w:val="009F3712"/>
    <w:rsid w:val="009F4C5F"/>
    <w:rsid w:val="009F52C0"/>
    <w:rsid w:val="009F58EC"/>
    <w:rsid w:val="00A0748B"/>
    <w:rsid w:val="00A11E6B"/>
    <w:rsid w:val="00A17105"/>
    <w:rsid w:val="00A200F1"/>
    <w:rsid w:val="00A2267C"/>
    <w:rsid w:val="00A31FC1"/>
    <w:rsid w:val="00A57089"/>
    <w:rsid w:val="00A62EA1"/>
    <w:rsid w:val="00A62F10"/>
    <w:rsid w:val="00A66C3B"/>
    <w:rsid w:val="00A679BC"/>
    <w:rsid w:val="00A80963"/>
    <w:rsid w:val="00A879F5"/>
    <w:rsid w:val="00A90260"/>
    <w:rsid w:val="00A9359F"/>
    <w:rsid w:val="00A95D46"/>
    <w:rsid w:val="00AA1180"/>
    <w:rsid w:val="00AA6109"/>
    <w:rsid w:val="00AB2F64"/>
    <w:rsid w:val="00AB7E09"/>
    <w:rsid w:val="00AD3A51"/>
    <w:rsid w:val="00AD3DEA"/>
    <w:rsid w:val="00AD4ADE"/>
    <w:rsid w:val="00AE0CDA"/>
    <w:rsid w:val="00AE43E1"/>
    <w:rsid w:val="00AF3C4D"/>
    <w:rsid w:val="00B002B7"/>
    <w:rsid w:val="00B0189F"/>
    <w:rsid w:val="00B055E5"/>
    <w:rsid w:val="00B06DC1"/>
    <w:rsid w:val="00B31F25"/>
    <w:rsid w:val="00B34273"/>
    <w:rsid w:val="00B50F2E"/>
    <w:rsid w:val="00B52101"/>
    <w:rsid w:val="00B52B75"/>
    <w:rsid w:val="00B655A9"/>
    <w:rsid w:val="00B819F8"/>
    <w:rsid w:val="00B92286"/>
    <w:rsid w:val="00B97156"/>
    <w:rsid w:val="00BA2360"/>
    <w:rsid w:val="00BA4651"/>
    <w:rsid w:val="00BB2F35"/>
    <w:rsid w:val="00BC357A"/>
    <w:rsid w:val="00C058A3"/>
    <w:rsid w:val="00C05C05"/>
    <w:rsid w:val="00C06E02"/>
    <w:rsid w:val="00C3434C"/>
    <w:rsid w:val="00C3470D"/>
    <w:rsid w:val="00C63D7F"/>
    <w:rsid w:val="00C66801"/>
    <w:rsid w:val="00C74030"/>
    <w:rsid w:val="00C75EE5"/>
    <w:rsid w:val="00C80D39"/>
    <w:rsid w:val="00C957F6"/>
    <w:rsid w:val="00CB6E8F"/>
    <w:rsid w:val="00CC516E"/>
    <w:rsid w:val="00CD1090"/>
    <w:rsid w:val="00CE0183"/>
    <w:rsid w:val="00CE62CB"/>
    <w:rsid w:val="00CF788A"/>
    <w:rsid w:val="00D027FA"/>
    <w:rsid w:val="00D10912"/>
    <w:rsid w:val="00D22AC7"/>
    <w:rsid w:val="00D22F95"/>
    <w:rsid w:val="00D23E5C"/>
    <w:rsid w:val="00D27201"/>
    <w:rsid w:val="00D51926"/>
    <w:rsid w:val="00D52736"/>
    <w:rsid w:val="00D65CC0"/>
    <w:rsid w:val="00D81821"/>
    <w:rsid w:val="00D8747A"/>
    <w:rsid w:val="00D95DAF"/>
    <w:rsid w:val="00DB217D"/>
    <w:rsid w:val="00DC2C9A"/>
    <w:rsid w:val="00DC2DDC"/>
    <w:rsid w:val="00DD7005"/>
    <w:rsid w:val="00DE1BBA"/>
    <w:rsid w:val="00DE6142"/>
    <w:rsid w:val="00DF2C7B"/>
    <w:rsid w:val="00DF3C8F"/>
    <w:rsid w:val="00E07D4D"/>
    <w:rsid w:val="00E13F07"/>
    <w:rsid w:val="00E14783"/>
    <w:rsid w:val="00E23A91"/>
    <w:rsid w:val="00E30400"/>
    <w:rsid w:val="00E306CC"/>
    <w:rsid w:val="00E33B26"/>
    <w:rsid w:val="00E50334"/>
    <w:rsid w:val="00E55D54"/>
    <w:rsid w:val="00E5789F"/>
    <w:rsid w:val="00E6301A"/>
    <w:rsid w:val="00E730A4"/>
    <w:rsid w:val="00E76BCF"/>
    <w:rsid w:val="00E809C7"/>
    <w:rsid w:val="00EA47E5"/>
    <w:rsid w:val="00EA655F"/>
    <w:rsid w:val="00EA6D40"/>
    <w:rsid w:val="00EC58CC"/>
    <w:rsid w:val="00ED7033"/>
    <w:rsid w:val="00EE239F"/>
    <w:rsid w:val="00EE3A77"/>
    <w:rsid w:val="00EE421D"/>
    <w:rsid w:val="00EF0A2F"/>
    <w:rsid w:val="00EF0B65"/>
    <w:rsid w:val="00F14568"/>
    <w:rsid w:val="00F176A4"/>
    <w:rsid w:val="00F2225F"/>
    <w:rsid w:val="00F30190"/>
    <w:rsid w:val="00F32007"/>
    <w:rsid w:val="00F47F2B"/>
    <w:rsid w:val="00F66748"/>
    <w:rsid w:val="00F70D70"/>
    <w:rsid w:val="00F77508"/>
    <w:rsid w:val="00F85126"/>
    <w:rsid w:val="00F8690A"/>
    <w:rsid w:val="00F94D1F"/>
    <w:rsid w:val="00FA302C"/>
    <w:rsid w:val="00FA3D56"/>
    <w:rsid w:val="00FA4029"/>
    <w:rsid w:val="00FB0D77"/>
    <w:rsid w:val="00FB0E99"/>
    <w:rsid w:val="00FC0092"/>
    <w:rsid w:val="00FC4FCB"/>
    <w:rsid w:val="00FC5965"/>
    <w:rsid w:val="00FC5F02"/>
    <w:rsid w:val="00FD4C75"/>
    <w:rsid w:val="00FD6AB2"/>
    <w:rsid w:val="00FE111B"/>
    <w:rsid w:val="00FE745C"/>
    <w:rsid w:val="00FF5C8B"/>
    <w:rsid w:val="00FF7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18DCE2"/>
  <w15:chartTrackingRefBased/>
  <w15:docId w15:val="{77735678-9310-4780-A809-CFAD6E97A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4D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4D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54D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4D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4D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4D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4D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4D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4D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4D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4D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4D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4D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4D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4D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4D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4D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4D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4D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4D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4D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4D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4D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4D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4D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4D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4D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4D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4D4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53D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3D78"/>
  </w:style>
  <w:style w:type="paragraph" w:styleId="Footer">
    <w:name w:val="footer"/>
    <w:basedOn w:val="Normal"/>
    <w:link w:val="FooterChar"/>
    <w:uiPriority w:val="99"/>
    <w:unhideWhenUsed/>
    <w:rsid w:val="00253D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3D78"/>
  </w:style>
  <w:style w:type="paragraph" w:styleId="NormalWeb">
    <w:name w:val="Normal (Web)"/>
    <w:basedOn w:val="Normal"/>
    <w:uiPriority w:val="99"/>
    <w:unhideWhenUsed/>
    <w:rsid w:val="007575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AD3A5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3A51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1E19E1"/>
    <w:pPr>
      <w:spacing w:after="0" w:line="240" w:lineRule="auto"/>
    </w:pPr>
  </w:style>
  <w:style w:type="character" w:customStyle="1" w:styleId="s1">
    <w:name w:val="s1"/>
    <w:basedOn w:val="DefaultParagraphFont"/>
    <w:rsid w:val="001E6F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79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80341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heart.org/en/health-topics/diabetes/diabetes-complications-and-risks" TargetMode="External"/><Relationship Id="rId18" Type="http://schemas.openxmlformats.org/officeDocument/2006/relationships/hyperlink" Target="http://www.monash.edu/student-academic-success/biology/cellular-respiration/the-process-of-aerobic-respiration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4093/dmj.2025.0675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who.int/news/item/07-05-2024-who-results-report-2023-shows-notable-health-achievements-and-calls-for-concerted-drive-toward-sustainable-development-goals" TargetMode="External"/><Relationship Id="rId17" Type="http://schemas.openxmlformats.org/officeDocument/2006/relationships/hyperlink" Target="http://www.ncbi.nlm.nih.gov/books/NBK553175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pmc.ncbi.nlm.nih.gov/articles/PMC7503727/" TargetMode="External"/><Relationship Id="rId20" Type="http://schemas.openxmlformats.org/officeDocument/2006/relationships/hyperlink" Target="https://doi.org/10.1089/dia.2021.0007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/government/statistics/diabetes-profile-update-march-2025/diabetes-profile-statistical-commentary-march-2025" TargetMode="External"/><Relationship Id="rId24" Type="http://schemas.openxmlformats.org/officeDocument/2006/relationships/hyperlink" Target="https://doi.org/10.21037/jtd.2020.02.47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cbi.nlm.nih.gov/books/NBK279127/" TargetMode="External"/><Relationship Id="rId23" Type="http://schemas.openxmlformats.org/officeDocument/2006/relationships/hyperlink" Target="https://doi.org/10.1093/gerona/glx227" TargetMode="External"/><Relationship Id="rId10" Type="http://schemas.openxmlformats.org/officeDocument/2006/relationships/hyperlink" Target="http://www.england.nhs.uk/2024/06/nhs-identifies-over-half-a-million-more-people-at-risk-of-type-2-diabetes-in-a-year/" TargetMode="External"/><Relationship Id="rId19" Type="http://schemas.openxmlformats.org/officeDocument/2006/relationships/hyperlink" Target="http://www.ncbi.nlm.nih.gov/books/NBK566165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bbc.co.uk/bitesize/guides/z3gxb82/revision/5" TargetMode="External"/><Relationship Id="rId22" Type="http://schemas.openxmlformats.org/officeDocument/2006/relationships/hyperlink" Target="http://www.who.int/news-room/fact-sheets/detail/healthy-diet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52d276031877b9821a2407cd4c8300b4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4baf154ec190916a13a2d5c40bfe9db4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334C8F-56D3-42C9-BC4D-1F3438AE0A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BD628E-E931-4F16-904E-EB97B6C85E68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C63DCFFD-6343-42A2-B77E-2F729D084F4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2258</Words>
  <Characters>12877</Characters>
  <Application>Microsoft Office Word</Application>
  <DocSecurity>0</DocSecurity>
  <Lines>107</Lines>
  <Paragraphs>30</Paragraphs>
  <ScaleCrop>false</ScaleCrop>
  <Company/>
  <LinksUpToDate>false</LinksUpToDate>
  <CharactersWithSpaces>15105</CharactersWithSpaces>
  <SharedDoc>false</SharedDoc>
  <HLinks>
    <vt:vector size="36" baseType="variant">
      <vt:variant>
        <vt:i4>1835095</vt:i4>
      </vt:variant>
      <vt:variant>
        <vt:i4>15</vt:i4>
      </vt:variant>
      <vt:variant>
        <vt:i4>0</vt:i4>
      </vt:variant>
      <vt:variant>
        <vt:i4>5</vt:i4>
      </vt:variant>
      <vt:variant>
        <vt:lpwstr>https://www.ncbi.nlm.nih.gov/books/NBK279127/</vt:lpwstr>
      </vt:variant>
      <vt:variant>
        <vt:lpwstr/>
      </vt:variant>
      <vt:variant>
        <vt:i4>1507407</vt:i4>
      </vt:variant>
      <vt:variant>
        <vt:i4>12</vt:i4>
      </vt:variant>
      <vt:variant>
        <vt:i4>0</vt:i4>
      </vt:variant>
      <vt:variant>
        <vt:i4>5</vt:i4>
      </vt:variant>
      <vt:variant>
        <vt:lpwstr>https://www.bbc.co.uk/bitesize/guides/z3gxb82/revision/5</vt:lpwstr>
      </vt:variant>
      <vt:variant>
        <vt:lpwstr/>
      </vt:variant>
      <vt:variant>
        <vt:i4>6225934</vt:i4>
      </vt:variant>
      <vt:variant>
        <vt:i4>9</vt:i4>
      </vt:variant>
      <vt:variant>
        <vt:i4>0</vt:i4>
      </vt:variant>
      <vt:variant>
        <vt:i4>5</vt:i4>
      </vt:variant>
      <vt:variant>
        <vt:lpwstr>https://www.heart.org/en/health-topics/diabetes/diabetes-complications-and-risks</vt:lpwstr>
      </vt:variant>
      <vt:variant>
        <vt:lpwstr/>
      </vt:variant>
      <vt:variant>
        <vt:i4>589916</vt:i4>
      </vt:variant>
      <vt:variant>
        <vt:i4>6</vt:i4>
      </vt:variant>
      <vt:variant>
        <vt:i4>0</vt:i4>
      </vt:variant>
      <vt:variant>
        <vt:i4>5</vt:i4>
      </vt:variant>
      <vt:variant>
        <vt:lpwstr>https://www.who.int/news/item/07-05-2024-who-results-report-2023-shows-notable-health-achievements-and-calls-for-concerted-drive-toward-sustainable-development-goals</vt:lpwstr>
      </vt:variant>
      <vt:variant>
        <vt:lpwstr/>
      </vt:variant>
      <vt:variant>
        <vt:i4>6291560</vt:i4>
      </vt:variant>
      <vt:variant>
        <vt:i4>3</vt:i4>
      </vt:variant>
      <vt:variant>
        <vt:i4>0</vt:i4>
      </vt:variant>
      <vt:variant>
        <vt:i4>5</vt:i4>
      </vt:variant>
      <vt:variant>
        <vt:lpwstr>https://www.gov.uk/government/statistics/diabetes-profile-update-march-2025/diabetes-profile-statistical-commentary-march-2025</vt:lpwstr>
      </vt:variant>
      <vt:variant>
        <vt:lpwstr/>
      </vt:variant>
      <vt:variant>
        <vt:i4>8060982</vt:i4>
      </vt:variant>
      <vt:variant>
        <vt:i4>0</vt:i4>
      </vt:variant>
      <vt:variant>
        <vt:i4>0</vt:i4>
      </vt:variant>
      <vt:variant>
        <vt:i4>5</vt:i4>
      </vt:variant>
      <vt:variant>
        <vt:lpwstr>http://www.england.nhs.uk/2024/06/nhs-identifies-over-half-a-million-more-people-at-risk-of-type-2-diabetes-in-a-year/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Areeba Kauser (2412108)</dc:creator>
  <cp:keywords/>
  <dc:description/>
  <cp:lastModifiedBy>Areeba Kauser (2412108)</cp:lastModifiedBy>
  <cp:revision>3</cp:revision>
  <dcterms:created xsi:type="dcterms:W3CDTF">2025-10-21T16:36:00Z</dcterms:created>
  <dcterms:modified xsi:type="dcterms:W3CDTF">2025-10-21T16:37:00Z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