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61690B" w14:textId="77777777" w:rsidR="008413F6" w:rsidRPr="001207C3" w:rsidRDefault="008413F6">
      <w:pPr>
        <w:rPr>
          <w:rFonts w:ascii="Calibri" w:hAnsi="Calibri" w:cs="Calibri"/>
          <w:b/>
          <w:bCs/>
          <w:sz w:val="2"/>
          <w:szCs w:val="2"/>
          <w:u w:val="single"/>
          <w:lang w:val="en-US"/>
        </w:rPr>
      </w:pPr>
    </w:p>
    <w:p w14:paraId="4F14F9AA" w14:textId="1F69B56A" w:rsidR="00921EDC" w:rsidRPr="007224E5" w:rsidRDefault="008413F6">
      <w:pPr>
        <w:rPr>
          <w:rFonts w:ascii="Calibri" w:hAnsi="Calibri" w:cs="Calibri"/>
          <w:b/>
          <w:bCs/>
          <w:sz w:val="22"/>
          <w:szCs w:val="22"/>
          <w:u w:val="single"/>
          <w:lang w:val="en-US"/>
        </w:rPr>
      </w:pPr>
      <w:r w:rsidRPr="007224E5">
        <w:rPr>
          <w:rFonts w:ascii="Calibri" w:hAnsi="Calibri" w:cs="Calibri"/>
          <w:b/>
          <w:bCs/>
          <w:sz w:val="22"/>
          <w:szCs w:val="22"/>
          <w:u w:val="single"/>
          <w:lang w:val="en-US"/>
        </w:rPr>
        <w:t>Introduction</w:t>
      </w:r>
    </w:p>
    <w:p w14:paraId="08AC5FD6" w14:textId="0D44BACD" w:rsidR="00921EDC" w:rsidRPr="007224E5" w:rsidRDefault="00921EDC">
      <w:pPr>
        <w:rPr>
          <w:rFonts w:ascii="Calibri" w:hAnsi="Calibri" w:cs="Calibri"/>
          <w:sz w:val="22"/>
          <w:szCs w:val="22"/>
          <w:lang w:val="en-US"/>
        </w:rPr>
      </w:pPr>
      <w:r w:rsidRPr="007224E5">
        <w:rPr>
          <w:rFonts w:ascii="Calibri" w:hAnsi="Calibri" w:cs="Calibri"/>
          <w:sz w:val="22"/>
          <w:szCs w:val="22"/>
          <w:lang w:val="en-US"/>
        </w:rPr>
        <w:t xml:space="preserve">The International trade of battlefield and military relic material </w:t>
      </w:r>
      <w:r w:rsidR="00EA3928" w:rsidRPr="007224E5">
        <w:rPr>
          <w:rFonts w:ascii="Calibri" w:hAnsi="Calibri" w:cs="Calibri"/>
          <w:sz w:val="22"/>
          <w:szCs w:val="22"/>
          <w:lang w:val="en-US"/>
        </w:rPr>
        <w:t>is commonplace in the modern day</w:t>
      </w:r>
      <w:r w:rsidR="00515C08" w:rsidRPr="007224E5">
        <w:rPr>
          <w:rFonts w:ascii="Calibri" w:hAnsi="Calibri" w:cs="Calibri"/>
          <w:sz w:val="22"/>
          <w:szCs w:val="22"/>
          <w:lang w:val="en-US"/>
        </w:rPr>
        <w:t>,</w:t>
      </w:r>
      <w:r w:rsidR="00EA3928" w:rsidRPr="007224E5">
        <w:rPr>
          <w:rFonts w:ascii="Calibri" w:hAnsi="Calibri" w:cs="Calibri"/>
          <w:sz w:val="22"/>
          <w:szCs w:val="22"/>
          <w:lang w:val="en-US"/>
        </w:rPr>
        <w:t xml:space="preserve"> in which as little as a simple Google search can find</w:t>
      </w:r>
      <w:r w:rsidR="00515C08" w:rsidRPr="007224E5">
        <w:rPr>
          <w:rFonts w:ascii="Calibri" w:hAnsi="Calibri" w:cs="Calibri"/>
          <w:sz w:val="22"/>
          <w:szCs w:val="22"/>
          <w:lang w:val="en-US"/>
        </w:rPr>
        <w:t xml:space="preserve"> </w:t>
      </w:r>
      <w:r w:rsidR="00EA3928" w:rsidRPr="007224E5">
        <w:rPr>
          <w:rFonts w:ascii="Calibri" w:hAnsi="Calibri" w:cs="Calibri"/>
          <w:sz w:val="22"/>
          <w:szCs w:val="22"/>
          <w:lang w:val="en-US"/>
        </w:rPr>
        <w:t>countless examples of purchasable historical relics which were used on the field of battle</w:t>
      </w:r>
      <w:r w:rsidR="009249CF" w:rsidRPr="007224E5">
        <w:rPr>
          <w:rFonts w:ascii="Calibri" w:hAnsi="Calibri" w:cs="Calibri"/>
          <w:sz w:val="22"/>
          <w:szCs w:val="22"/>
          <w:lang w:val="en-US"/>
        </w:rPr>
        <w:t>.</w:t>
      </w:r>
      <w:r w:rsidR="00EA3928" w:rsidRPr="007224E5">
        <w:rPr>
          <w:rFonts w:ascii="Calibri" w:hAnsi="Calibri" w:cs="Calibri"/>
          <w:sz w:val="22"/>
          <w:szCs w:val="22"/>
          <w:lang w:val="en-US"/>
        </w:rPr>
        <w:t xml:space="preserve"> </w:t>
      </w:r>
      <w:r w:rsidR="009249CF" w:rsidRPr="007224E5">
        <w:rPr>
          <w:rFonts w:ascii="Calibri" w:hAnsi="Calibri" w:cs="Calibri"/>
          <w:sz w:val="22"/>
          <w:szCs w:val="22"/>
          <w:lang w:val="en-US"/>
        </w:rPr>
        <w:t>T</w:t>
      </w:r>
      <w:r w:rsidR="00EA3928" w:rsidRPr="007224E5">
        <w:rPr>
          <w:rFonts w:ascii="Calibri" w:hAnsi="Calibri" w:cs="Calibri"/>
          <w:sz w:val="22"/>
          <w:szCs w:val="22"/>
          <w:lang w:val="en-US"/>
        </w:rPr>
        <w:t>hese could be anything, from shards of metal from fallen planes or damaged tanks, to helmets</w:t>
      </w:r>
      <w:r w:rsidR="009249CF" w:rsidRPr="007224E5">
        <w:rPr>
          <w:rFonts w:ascii="Calibri" w:hAnsi="Calibri" w:cs="Calibri"/>
          <w:sz w:val="22"/>
          <w:szCs w:val="22"/>
          <w:lang w:val="en-US"/>
        </w:rPr>
        <w:t xml:space="preserve"> worn b</w:t>
      </w:r>
      <w:r w:rsidR="00515C08" w:rsidRPr="007224E5">
        <w:rPr>
          <w:rFonts w:ascii="Calibri" w:hAnsi="Calibri" w:cs="Calibri"/>
          <w:sz w:val="22"/>
          <w:szCs w:val="22"/>
          <w:lang w:val="en-US"/>
        </w:rPr>
        <w:t xml:space="preserve">y </w:t>
      </w:r>
      <w:r w:rsidR="009249CF" w:rsidRPr="007224E5">
        <w:rPr>
          <w:rFonts w:ascii="Calibri" w:hAnsi="Calibri" w:cs="Calibri"/>
          <w:sz w:val="22"/>
          <w:szCs w:val="22"/>
          <w:lang w:val="en-US"/>
        </w:rPr>
        <w:t>soldiers who fought in the battles. Though, it is certain that trade of these materials is far from a modern day idea</w:t>
      </w:r>
      <w:r w:rsidR="00515C08" w:rsidRPr="007224E5">
        <w:rPr>
          <w:rFonts w:ascii="Calibri" w:hAnsi="Calibri" w:cs="Calibri"/>
          <w:sz w:val="22"/>
          <w:szCs w:val="22"/>
          <w:lang w:val="en-US"/>
        </w:rPr>
        <w:t>;</w:t>
      </w:r>
      <w:r w:rsidR="009249CF" w:rsidRPr="007224E5">
        <w:rPr>
          <w:rFonts w:ascii="Calibri" w:hAnsi="Calibri" w:cs="Calibri"/>
          <w:sz w:val="22"/>
          <w:szCs w:val="22"/>
          <w:lang w:val="en-US"/>
        </w:rPr>
        <w:t xml:space="preserve"> the invention of the internet and online shopping sites such as </w:t>
      </w:r>
      <w:r w:rsidR="008413F6" w:rsidRPr="007224E5">
        <w:rPr>
          <w:rFonts w:ascii="Calibri" w:hAnsi="Calibri" w:cs="Calibri"/>
          <w:sz w:val="22"/>
          <w:szCs w:val="22"/>
          <w:lang w:val="en-US"/>
        </w:rPr>
        <w:t>eBay</w:t>
      </w:r>
      <w:r w:rsidR="009249CF" w:rsidRPr="007224E5">
        <w:rPr>
          <w:rFonts w:ascii="Calibri" w:hAnsi="Calibri" w:cs="Calibri"/>
          <w:sz w:val="22"/>
          <w:szCs w:val="22"/>
          <w:lang w:val="en-US"/>
        </w:rPr>
        <w:t>, have undeniably made it much easier for most individuals to access these items. Whilst these art</w:t>
      </w:r>
      <w:r w:rsidR="007F5385">
        <w:rPr>
          <w:rFonts w:ascii="Calibri" w:hAnsi="Calibri" w:cs="Calibri"/>
          <w:sz w:val="22"/>
          <w:szCs w:val="22"/>
          <w:lang w:val="en-US"/>
        </w:rPr>
        <w:t>e</w:t>
      </w:r>
      <w:r w:rsidR="009249CF" w:rsidRPr="007224E5">
        <w:rPr>
          <w:rFonts w:ascii="Calibri" w:hAnsi="Calibri" w:cs="Calibri"/>
          <w:sz w:val="22"/>
          <w:szCs w:val="22"/>
          <w:lang w:val="en-US"/>
        </w:rPr>
        <w:t xml:space="preserve">facts are </w:t>
      </w:r>
      <w:r w:rsidR="00AF6430">
        <w:rPr>
          <w:rFonts w:ascii="Calibri" w:hAnsi="Calibri" w:cs="Calibri"/>
          <w:sz w:val="22"/>
          <w:szCs w:val="22"/>
          <w:lang w:val="en-US"/>
        </w:rPr>
        <w:t>certainly</w:t>
      </w:r>
      <w:r w:rsidR="009249CF" w:rsidRPr="007224E5">
        <w:rPr>
          <w:rFonts w:ascii="Calibri" w:hAnsi="Calibri" w:cs="Calibri"/>
          <w:sz w:val="22"/>
          <w:szCs w:val="22"/>
          <w:lang w:val="en-US"/>
        </w:rPr>
        <w:t xml:space="preserve"> significant due to the historical and cultural value they hold, there is a whole other layer to the value of them also</w:t>
      </w:r>
      <w:r w:rsidR="006C5F50" w:rsidRPr="007224E5">
        <w:rPr>
          <w:rFonts w:ascii="Calibri" w:hAnsi="Calibri" w:cs="Calibri"/>
          <w:sz w:val="22"/>
          <w:szCs w:val="22"/>
          <w:lang w:val="en-US"/>
        </w:rPr>
        <w:t xml:space="preserve">; </w:t>
      </w:r>
      <w:r w:rsidR="009249CF" w:rsidRPr="007224E5">
        <w:rPr>
          <w:rFonts w:ascii="Calibri" w:hAnsi="Calibri" w:cs="Calibri"/>
          <w:sz w:val="22"/>
          <w:szCs w:val="22"/>
          <w:lang w:val="en-US"/>
        </w:rPr>
        <w:t>the memor</w:t>
      </w:r>
      <w:r w:rsidR="006940F9" w:rsidRPr="007224E5">
        <w:rPr>
          <w:rFonts w:ascii="Calibri" w:hAnsi="Calibri" w:cs="Calibri"/>
          <w:sz w:val="22"/>
          <w:szCs w:val="22"/>
          <w:lang w:val="en-US"/>
        </w:rPr>
        <w:t>y of what these items stand for, the memories attached to them as well as the lives lost</w:t>
      </w:r>
      <w:r w:rsidR="008413F6" w:rsidRPr="007224E5">
        <w:rPr>
          <w:rFonts w:ascii="Calibri" w:hAnsi="Calibri" w:cs="Calibri"/>
          <w:sz w:val="22"/>
          <w:szCs w:val="22"/>
          <w:lang w:val="en-US"/>
        </w:rPr>
        <w:t>, or perhaps saved,</w:t>
      </w:r>
      <w:r w:rsidR="006940F9" w:rsidRPr="007224E5">
        <w:rPr>
          <w:rFonts w:ascii="Calibri" w:hAnsi="Calibri" w:cs="Calibri"/>
          <w:sz w:val="22"/>
          <w:szCs w:val="22"/>
          <w:lang w:val="en-US"/>
        </w:rPr>
        <w:t xml:space="preserve"> as a result of artefacts such as these. </w:t>
      </w:r>
    </w:p>
    <w:p w14:paraId="7CC5BCE8" w14:textId="16857BBE" w:rsidR="006940F9" w:rsidRPr="007224E5" w:rsidRDefault="006940F9">
      <w:pPr>
        <w:rPr>
          <w:rFonts w:ascii="Calibri" w:hAnsi="Calibri" w:cs="Calibri"/>
          <w:sz w:val="22"/>
          <w:szCs w:val="22"/>
          <w:lang w:val="en-US"/>
        </w:rPr>
      </w:pPr>
      <w:r w:rsidRPr="007224E5">
        <w:rPr>
          <w:rFonts w:ascii="Calibri" w:hAnsi="Calibri" w:cs="Calibri"/>
          <w:sz w:val="22"/>
          <w:szCs w:val="22"/>
          <w:lang w:val="en-US"/>
        </w:rPr>
        <w:t>This essay will consider</w:t>
      </w:r>
      <w:r w:rsidR="008413F6" w:rsidRPr="007224E5">
        <w:rPr>
          <w:rFonts w:ascii="Calibri" w:hAnsi="Calibri" w:cs="Calibri"/>
          <w:sz w:val="22"/>
          <w:szCs w:val="22"/>
          <w:lang w:val="en-US"/>
        </w:rPr>
        <w:t xml:space="preserve"> some examples of</w:t>
      </w:r>
      <w:r w:rsidRPr="007224E5">
        <w:rPr>
          <w:rFonts w:ascii="Calibri" w:hAnsi="Calibri" w:cs="Calibri"/>
          <w:sz w:val="22"/>
          <w:szCs w:val="22"/>
          <w:lang w:val="en-US"/>
        </w:rPr>
        <w:t xml:space="preserve"> how trading these items affec</w:t>
      </w:r>
      <w:r w:rsidR="008413F6" w:rsidRPr="007224E5">
        <w:rPr>
          <w:rFonts w:ascii="Calibri" w:hAnsi="Calibri" w:cs="Calibri"/>
          <w:sz w:val="22"/>
          <w:szCs w:val="22"/>
          <w:lang w:val="en-US"/>
        </w:rPr>
        <w:t>t matters</w:t>
      </w:r>
      <w:r w:rsidRPr="007224E5">
        <w:rPr>
          <w:rFonts w:ascii="Calibri" w:hAnsi="Calibri" w:cs="Calibri"/>
          <w:sz w:val="22"/>
          <w:szCs w:val="22"/>
          <w:lang w:val="en-US"/>
        </w:rPr>
        <w:t xml:space="preserve"> such as culture, the glorification of warfare, the authenticity of these artefacts, and the legal circumstances of these items</w:t>
      </w:r>
      <w:r w:rsidR="008413F6" w:rsidRPr="007224E5">
        <w:rPr>
          <w:rFonts w:ascii="Calibri" w:hAnsi="Calibri" w:cs="Calibri"/>
          <w:sz w:val="22"/>
          <w:szCs w:val="22"/>
          <w:lang w:val="en-US"/>
        </w:rPr>
        <w:t>.</w:t>
      </w:r>
      <w:r w:rsidRPr="007224E5">
        <w:rPr>
          <w:rFonts w:ascii="Calibri" w:hAnsi="Calibri" w:cs="Calibri"/>
          <w:sz w:val="22"/>
          <w:szCs w:val="22"/>
          <w:lang w:val="en-US"/>
        </w:rPr>
        <w:t xml:space="preserve"> </w:t>
      </w:r>
      <w:r w:rsidR="008413F6" w:rsidRPr="007224E5">
        <w:rPr>
          <w:rFonts w:ascii="Calibri" w:hAnsi="Calibri" w:cs="Calibri"/>
          <w:sz w:val="22"/>
          <w:szCs w:val="22"/>
          <w:lang w:val="en-US"/>
        </w:rPr>
        <w:t>U</w:t>
      </w:r>
      <w:r w:rsidRPr="007224E5">
        <w:rPr>
          <w:rFonts w:ascii="Calibri" w:hAnsi="Calibri" w:cs="Calibri"/>
          <w:sz w:val="22"/>
          <w:szCs w:val="22"/>
          <w:lang w:val="en-US"/>
        </w:rPr>
        <w:t>ltimately</w:t>
      </w:r>
      <w:r w:rsidR="008413F6" w:rsidRPr="007224E5">
        <w:rPr>
          <w:rFonts w:ascii="Calibri" w:hAnsi="Calibri" w:cs="Calibri"/>
          <w:sz w:val="22"/>
          <w:szCs w:val="22"/>
          <w:lang w:val="en-US"/>
        </w:rPr>
        <w:t>, this essay will</w:t>
      </w:r>
      <w:r w:rsidRPr="007224E5">
        <w:rPr>
          <w:rFonts w:ascii="Calibri" w:hAnsi="Calibri" w:cs="Calibri"/>
          <w:sz w:val="22"/>
          <w:szCs w:val="22"/>
          <w:lang w:val="en-US"/>
        </w:rPr>
        <w:t xml:space="preserve"> conclu</w:t>
      </w:r>
      <w:r w:rsidR="008413F6" w:rsidRPr="007224E5">
        <w:rPr>
          <w:rFonts w:ascii="Calibri" w:hAnsi="Calibri" w:cs="Calibri"/>
          <w:sz w:val="22"/>
          <w:szCs w:val="22"/>
          <w:lang w:val="en-US"/>
        </w:rPr>
        <w:t>de</w:t>
      </w:r>
      <w:r w:rsidRPr="007224E5">
        <w:rPr>
          <w:rFonts w:ascii="Calibri" w:hAnsi="Calibri" w:cs="Calibri"/>
          <w:sz w:val="22"/>
          <w:szCs w:val="22"/>
          <w:lang w:val="en-US"/>
        </w:rPr>
        <w:t xml:space="preserve"> to exactly which extent </w:t>
      </w:r>
      <w:r w:rsidR="008413F6" w:rsidRPr="007224E5">
        <w:rPr>
          <w:rFonts w:ascii="Calibri" w:hAnsi="Calibri" w:cs="Calibri"/>
          <w:sz w:val="22"/>
          <w:szCs w:val="22"/>
          <w:lang w:val="en-US"/>
        </w:rPr>
        <w:t>the International trade of battlefield and military relics</w:t>
      </w:r>
      <w:r w:rsidRPr="007224E5">
        <w:rPr>
          <w:rFonts w:ascii="Calibri" w:hAnsi="Calibri" w:cs="Calibri"/>
          <w:sz w:val="22"/>
          <w:szCs w:val="22"/>
          <w:lang w:val="en-US"/>
        </w:rPr>
        <w:t xml:space="preserve"> is a matter of moral concern</w:t>
      </w:r>
      <w:r w:rsidR="008413F6" w:rsidRPr="007224E5">
        <w:rPr>
          <w:rFonts w:ascii="Calibri" w:hAnsi="Calibri" w:cs="Calibri"/>
          <w:sz w:val="22"/>
          <w:szCs w:val="22"/>
          <w:lang w:val="en-US"/>
        </w:rPr>
        <w:t>, and whether trading such items has primarily a positive or a negative impact on the ways in which we remember and commemorate warfare</w:t>
      </w:r>
      <w:r w:rsidRPr="007224E5">
        <w:rPr>
          <w:rFonts w:ascii="Calibri" w:hAnsi="Calibri" w:cs="Calibri"/>
          <w:sz w:val="22"/>
          <w:szCs w:val="22"/>
          <w:lang w:val="en-US"/>
        </w:rPr>
        <w:t xml:space="preserve">. </w:t>
      </w:r>
    </w:p>
    <w:p w14:paraId="57A75FA0" w14:textId="7CE54D8A" w:rsidR="00BB5E06" w:rsidRPr="007224E5" w:rsidRDefault="00BB5E06">
      <w:pPr>
        <w:rPr>
          <w:rFonts w:ascii="Calibri" w:hAnsi="Calibri" w:cs="Calibri"/>
          <w:b/>
          <w:bCs/>
          <w:sz w:val="22"/>
          <w:szCs w:val="22"/>
          <w:u w:val="single"/>
          <w:lang w:val="en-US"/>
        </w:rPr>
      </w:pPr>
      <w:r w:rsidRPr="007224E5">
        <w:rPr>
          <w:rFonts w:ascii="Calibri" w:hAnsi="Calibri" w:cs="Calibri"/>
          <w:b/>
          <w:bCs/>
          <w:sz w:val="22"/>
          <w:szCs w:val="22"/>
          <w:u w:val="single"/>
          <w:lang w:val="en-US"/>
        </w:rPr>
        <w:t>Honouring the Dead</w:t>
      </w:r>
    </w:p>
    <w:p w14:paraId="6B5295E7" w14:textId="6A8DEA2C" w:rsidR="000317A2" w:rsidRPr="007224E5" w:rsidRDefault="00BB5E06">
      <w:pPr>
        <w:rPr>
          <w:rFonts w:ascii="Calibri" w:hAnsi="Calibri" w:cs="Calibri"/>
          <w:sz w:val="22"/>
          <w:szCs w:val="22"/>
          <w:lang w:val="en-US"/>
        </w:rPr>
      </w:pPr>
      <w:r w:rsidRPr="007224E5">
        <w:rPr>
          <w:rFonts w:ascii="Calibri" w:hAnsi="Calibri" w:cs="Calibri"/>
          <w:sz w:val="22"/>
          <w:szCs w:val="22"/>
          <w:lang w:val="en-US"/>
        </w:rPr>
        <w:t>Firstly, one must consider the obvious issue surrounding the trade of military and battlefield relics. That being the respect and honour for those who lost their lives, be it on the field of battle, or as a result of the atrocities committed by their fellow man in acts of genocide and massacre. Where these acts take place are, of course, often mass gravesites</w:t>
      </w:r>
      <w:r w:rsidR="00C431C7" w:rsidRPr="007224E5">
        <w:rPr>
          <w:rFonts w:ascii="Calibri" w:hAnsi="Calibri" w:cs="Calibri"/>
          <w:sz w:val="22"/>
          <w:szCs w:val="22"/>
          <w:lang w:val="en-US"/>
        </w:rPr>
        <w:t>.</w:t>
      </w:r>
      <w:r w:rsidRPr="007224E5">
        <w:rPr>
          <w:rFonts w:ascii="Calibri" w:hAnsi="Calibri" w:cs="Calibri"/>
          <w:sz w:val="22"/>
          <w:szCs w:val="22"/>
          <w:lang w:val="en-US"/>
        </w:rPr>
        <w:t xml:space="preserve"> </w:t>
      </w:r>
      <w:r w:rsidR="00C431C7" w:rsidRPr="007224E5">
        <w:rPr>
          <w:rFonts w:ascii="Calibri" w:hAnsi="Calibri" w:cs="Calibri"/>
          <w:sz w:val="22"/>
          <w:szCs w:val="22"/>
          <w:lang w:val="en-US"/>
        </w:rPr>
        <w:t>T</w:t>
      </w:r>
      <w:r w:rsidRPr="007224E5">
        <w:rPr>
          <w:rFonts w:ascii="Calibri" w:hAnsi="Calibri" w:cs="Calibri"/>
          <w:sz w:val="22"/>
          <w:szCs w:val="22"/>
          <w:lang w:val="en-US"/>
        </w:rPr>
        <w:t>his often means that in order for one to get their hands on these relics</w:t>
      </w:r>
      <w:r w:rsidR="00C431C7" w:rsidRPr="007224E5">
        <w:rPr>
          <w:rFonts w:ascii="Calibri" w:hAnsi="Calibri" w:cs="Calibri"/>
          <w:sz w:val="22"/>
          <w:szCs w:val="22"/>
          <w:lang w:val="en-US"/>
        </w:rPr>
        <w:t>, they must search the ruins of where the event occurred. This means disturbing the resting places of the dead in order to obtain these art</w:t>
      </w:r>
      <w:r w:rsidR="00F5212D">
        <w:rPr>
          <w:rFonts w:ascii="Calibri" w:hAnsi="Calibri" w:cs="Calibri"/>
          <w:sz w:val="22"/>
          <w:szCs w:val="22"/>
          <w:lang w:val="en-US"/>
        </w:rPr>
        <w:t>e</w:t>
      </w:r>
      <w:r w:rsidR="00C431C7" w:rsidRPr="007224E5">
        <w:rPr>
          <w:rFonts w:ascii="Calibri" w:hAnsi="Calibri" w:cs="Calibri"/>
          <w:sz w:val="22"/>
          <w:szCs w:val="22"/>
          <w:lang w:val="en-US"/>
        </w:rPr>
        <w:t xml:space="preserve">facts. </w:t>
      </w:r>
      <w:r w:rsidR="00267E94" w:rsidRPr="007224E5">
        <w:rPr>
          <w:rFonts w:ascii="Calibri" w:hAnsi="Calibri" w:cs="Calibri"/>
          <w:sz w:val="22"/>
          <w:szCs w:val="22"/>
          <w:lang w:val="en-US"/>
        </w:rPr>
        <w:t>Whilst this can be done correctly, under legal supervision, and by professionals</w:t>
      </w:r>
      <w:r w:rsidR="00241A1B" w:rsidRPr="007224E5">
        <w:rPr>
          <w:rFonts w:ascii="Calibri" w:hAnsi="Calibri" w:cs="Calibri"/>
          <w:sz w:val="22"/>
          <w:szCs w:val="22"/>
          <w:lang w:val="en-US"/>
        </w:rPr>
        <w:t>,</w:t>
      </w:r>
      <w:r w:rsidR="00267E94" w:rsidRPr="007224E5">
        <w:rPr>
          <w:rFonts w:ascii="Calibri" w:hAnsi="Calibri" w:cs="Calibri"/>
          <w:sz w:val="22"/>
          <w:szCs w:val="22"/>
          <w:lang w:val="en-US"/>
        </w:rPr>
        <w:t xml:space="preserve"> </w:t>
      </w:r>
      <w:r w:rsidR="00241A1B" w:rsidRPr="007224E5">
        <w:rPr>
          <w:rFonts w:ascii="Calibri" w:hAnsi="Calibri" w:cs="Calibri"/>
          <w:sz w:val="22"/>
          <w:szCs w:val="22"/>
          <w:lang w:val="en-US"/>
        </w:rPr>
        <w:t>t</w:t>
      </w:r>
      <w:r w:rsidR="00267E94" w:rsidRPr="007224E5">
        <w:rPr>
          <w:rFonts w:ascii="Calibri" w:hAnsi="Calibri" w:cs="Calibri"/>
          <w:sz w:val="22"/>
          <w:szCs w:val="22"/>
          <w:lang w:val="en-US"/>
        </w:rPr>
        <w:t>his is not always the case</w:t>
      </w:r>
      <w:r w:rsidR="00241A1B" w:rsidRPr="007224E5">
        <w:rPr>
          <w:rFonts w:ascii="Calibri" w:hAnsi="Calibri" w:cs="Calibri"/>
          <w:sz w:val="22"/>
          <w:szCs w:val="22"/>
          <w:lang w:val="en-US"/>
        </w:rPr>
        <w:t xml:space="preserve">. </w:t>
      </w:r>
      <w:r w:rsidR="004D1474">
        <w:rPr>
          <w:rFonts w:ascii="Calibri" w:hAnsi="Calibri" w:cs="Calibri"/>
          <w:sz w:val="22"/>
          <w:szCs w:val="22"/>
          <w:lang w:val="en-US"/>
        </w:rPr>
        <w:t>Phyllis Messenger</w:t>
      </w:r>
      <w:r w:rsidR="00E83389">
        <w:rPr>
          <w:rFonts w:ascii="Calibri" w:hAnsi="Calibri" w:cs="Calibri"/>
          <w:sz w:val="22"/>
          <w:szCs w:val="22"/>
          <w:lang w:val="en-US"/>
        </w:rPr>
        <w:t xml:space="preserve">, </w:t>
      </w:r>
      <w:r w:rsidR="00A150E0">
        <w:rPr>
          <w:rFonts w:ascii="Calibri" w:hAnsi="Calibri" w:cs="Calibri"/>
          <w:sz w:val="22"/>
          <w:szCs w:val="22"/>
          <w:lang w:val="en-US"/>
        </w:rPr>
        <w:t>of the University of Minnesota</w:t>
      </w:r>
      <w:r w:rsidR="00F37A10">
        <w:rPr>
          <w:rFonts w:ascii="Calibri" w:hAnsi="Calibri" w:cs="Calibri"/>
          <w:sz w:val="22"/>
          <w:szCs w:val="22"/>
          <w:lang w:val="en-US"/>
        </w:rPr>
        <w:t xml:space="preserve"> </w:t>
      </w:r>
      <w:r w:rsidR="00A52091">
        <w:rPr>
          <w:rFonts w:ascii="Calibri" w:hAnsi="Calibri" w:cs="Calibri"/>
          <w:sz w:val="22"/>
          <w:szCs w:val="22"/>
          <w:lang w:val="en-US"/>
        </w:rPr>
        <w:t xml:space="preserve">in her book, </w:t>
      </w:r>
      <w:r w:rsidR="00A52091" w:rsidRPr="00A52091">
        <w:rPr>
          <w:rFonts w:ascii="Calibri" w:hAnsi="Calibri" w:cs="Calibri"/>
          <w:i/>
          <w:iCs/>
          <w:sz w:val="22"/>
          <w:szCs w:val="22"/>
        </w:rPr>
        <w:t>The Ethics of Collecting Cultural Property: Whose Culture? Whose Property?</w:t>
      </w:r>
      <w:r w:rsidR="00F37A10">
        <w:rPr>
          <w:rFonts w:ascii="Calibri" w:hAnsi="Calibri" w:cs="Calibri"/>
          <w:sz w:val="22"/>
          <w:szCs w:val="22"/>
          <w:lang w:val="en-US"/>
        </w:rPr>
        <w:t xml:space="preserve"> </w:t>
      </w:r>
      <w:r w:rsidR="008C7706">
        <w:rPr>
          <w:rFonts w:ascii="Calibri" w:hAnsi="Calibri" w:cs="Calibri"/>
          <w:sz w:val="22"/>
          <w:szCs w:val="22"/>
          <w:lang w:val="en-US"/>
        </w:rPr>
        <w:t xml:space="preserve">documents </w:t>
      </w:r>
      <w:r w:rsidR="00F37A10">
        <w:rPr>
          <w:rFonts w:ascii="Calibri" w:hAnsi="Calibri" w:cs="Calibri"/>
          <w:sz w:val="22"/>
          <w:szCs w:val="22"/>
          <w:lang w:val="en-US"/>
        </w:rPr>
        <w:t>that</w:t>
      </w:r>
      <w:r w:rsidR="004D1474">
        <w:rPr>
          <w:rFonts w:ascii="Calibri" w:hAnsi="Calibri" w:cs="Calibri"/>
          <w:sz w:val="22"/>
          <w:szCs w:val="22"/>
          <w:lang w:val="en-US"/>
        </w:rPr>
        <w:t xml:space="preserve"> </w:t>
      </w:r>
      <w:r w:rsidR="00F37A10">
        <w:rPr>
          <w:rFonts w:ascii="Calibri" w:hAnsi="Calibri" w:cs="Calibri"/>
          <w:sz w:val="22"/>
          <w:szCs w:val="22"/>
          <w:lang w:val="en-US"/>
        </w:rPr>
        <w:t>o</w:t>
      </w:r>
      <w:r w:rsidR="00241A1B" w:rsidRPr="007224E5">
        <w:rPr>
          <w:rFonts w:ascii="Calibri" w:hAnsi="Calibri" w:cs="Calibri"/>
          <w:sz w:val="22"/>
          <w:szCs w:val="22"/>
          <w:lang w:val="en-US"/>
        </w:rPr>
        <w:t>ftentimes, these</w:t>
      </w:r>
      <w:r w:rsidR="009E33DD">
        <w:rPr>
          <w:rFonts w:ascii="Calibri" w:hAnsi="Calibri" w:cs="Calibri"/>
          <w:sz w:val="22"/>
          <w:szCs w:val="22"/>
          <w:lang w:val="en-US"/>
        </w:rPr>
        <w:t xml:space="preserve"> items</w:t>
      </w:r>
      <w:r w:rsidR="00241A1B" w:rsidRPr="007224E5">
        <w:rPr>
          <w:rFonts w:ascii="Calibri" w:hAnsi="Calibri" w:cs="Calibri"/>
          <w:sz w:val="22"/>
          <w:szCs w:val="22"/>
          <w:lang w:val="en-US"/>
        </w:rPr>
        <w:t xml:space="preserve"> may have been illegitimately taken by grave-robbers</w:t>
      </w:r>
      <w:r w:rsidR="009E33DD">
        <w:rPr>
          <w:rFonts w:ascii="Calibri" w:hAnsi="Calibri" w:cs="Calibri"/>
          <w:sz w:val="22"/>
          <w:szCs w:val="22"/>
          <w:lang w:val="en-US"/>
        </w:rPr>
        <w:t xml:space="preserve"> and looters</w:t>
      </w:r>
      <w:r w:rsidR="00241A1B" w:rsidRPr="007224E5">
        <w:rPr>
          <w:rFonts w:ascii="Calibri" w:hAnsi="Calibri" w:cs="Calibri"/>
          <w:sz w:val="22"/>
          <w:szCs w:val="22"/>
          <w:lang w:val="en-US"/>
        </w:rPr>
        <w:t>. In instances such as these, one may not have taken any care in how they obtained such items, perhaps even doing more damage to the dead</w:t>
      </w:r>
      <w:r w:rsidR="00A02FAF">
        <w:rPr>
          <w:rFonts w:ascii="Calibri" w:hAnsi="Calibri" w:cs="Calibri"/>
          <w:sz w:val="22"/>
          <w:szCs w:val="22"/>
          <w:lang w:val="en-US"/>
        </w:rPr>
        <w:t>,</w:t>
      </w:r>
      <w:r w:rsidR="006C5F50" w:rsidRPr="007224E5">
        <w:rPr>
          <w:rFonts w:ascii="Calibri" w:hAnsi="Calibri" w:cs="Calibri"/>
          <w:sz w:val="22"/>
          <w:szCs w:val="22"/>
          <w:lang w:val="en-US"/>
        </w:rPr>
        <w:t xml:space="preserve"> the artefacts</w:t>
      </w:r>
      <w:r w:rsidR="005406E9">
        <w:rPr>
          <w:rFonts w:ascii="Calibri" w:hAnsi="Calibri" w:cs="Calibri"/>
          <w:sz w:val="22"/>
          <w:szCs w:val="22"/>
          <w:lang w:val="en-US"/>
        </w:rPr>
        <w:t>, and the locations</w:t>
      </w:r>
      <w:r w:rsidR="00241A1B" w:rsidRPr="007224E5">
        <w:rPr>
          <w:rFonts w:ascii="Calibri" w:hAnsi="Calibri" w:cs="Calibri"/>
          <w:sz w:val="22"/>
          <w:szCs w:val="22"/>
          <w:lang w:val="en-US"/>
        </w:rPr>
        <w:t xml:space="preserve"> in the process</w:t>
      </w:r>
      <w:r w:rsidR="005406E9">
        <w:rPr>
          <w:rFonts w:ascii="Calibri" w:hAnsi="Calibri" w:cs="Calibri"/>
          <w:sz w:val="22"/>
          <w:szCs w:val="22"/>
          <w:lang w:val="en-US"/>
        </w:rPr>
        <w:t>.</w:t>
      </w:r>
      <w:r w:rsidR="006F06AA">
        <w:rPr>
          <w:rStyle w:val="FootnoteReference"/>
          <w:rFonts w:ascii="Calibri" w:hAnsi="Calibri" w:cs="Calibri"/>
          <w:sz w:val="22"/>
          <w:szCs w:val="22"/>
          <w:lang w:val="en-US"/>
        </w:rPr>
        <w:footnoteReference w:id="1"/>
      </w:r>
      <w:r w:rsidR="005406E9">
        <w:rPr>
          <w:rFonts w:ascii="Calibri" w:hAnsi="Calibri" w:cs="Calibri"/>
          <w:sz w:val="22"/>
          <w:szCs w:val="22"/>
          <w:lang w:val="en-US"/>
        </w:rPr>
        <w:t xml:space="preserve"> This is because</w:t>
      </w:r>
      <w:r w:rsidR="006F06AA">
        <w:rPr>
          <w:rFonts w:ascii="Calibri" w:hAnsi="Calibri" w:cs="Calibri"/>
          <w:sz w:val="22"/>
          <w:szCs w:val="22"/>
          <w:lang w:val="en-US"/>
        </w:rPr>
        <w:t xml:space="preserve"> many of these looters are</w:t>
      </w:r>
      <w:r w:rsidR="004D09F7">
        <w:rPr>
          <w:rFonts w:ascii="Calibri" w:hAnsi="Calibri" w:cs="Calibri"/>
          <w:sz w:val="22"/>
          <w:szCs w:val="22"/>
          <w:lang w:val="en-US"/>
        </w:rPr>
        <w:t xml:space="preserve"> likely</w:t>
      </w:r>
      <w:r w:rsidR="00241A1B" w:rsidRPr="007224E5">
        <w:rPr>
          <w:rFonts w:ascii="Calibri" w:hAnsi="Calibri" w:cs="Calibri"/>
          <w:sz w:val="22"/>
          <w:szCs w:val="22"/>
          <w:lang w:val="en-US"/>
        </w:rPr>
        <w:t xml:space="preserve"> completely uninterested in the history or the circumstances surrounding the matter, and instead are purely after the monetary value of the item. The unfortunate truth regarding this is that in instances</w:t>
      </w:r>
      <w:r w:rsidR="006C5F50" w:rsidRPr="007224E5">
        <w:rPr>
          <w:rFonts w:ascii="Calibri" w:hAnsi="Calibri" w:cs="Calibri"/>
          <w:sz w:val="22"/>
          <w:szCs w:val="22"/>
          <w:lang w:val="en-US"/>
        </w:rPr>
        <w:t>,</w:t>
      </w:r>
      <w:r w:rsidR="00241A1B" w:rsidRPr="007224E5">
        <w:rPr>
          <w:rFonts w:ascii="Calibri" w:hAnsi="Calibri" w:cs="Calibri"/>
          <w:sz w:val="22"/>
          <w:szCs w:val="22"/>
          <w:lang w:val="en-US"/>
        </w:rPr>
        <w:t xml:space="preserve"> such as this</w:t>
      </w:r>
      <w:r w:rsidR="006C5F50" w:rsidRPr="007224E5">
        <w:rPr>
          <w:rFonts w:ascii="Calibri" w:hAnsi="Calibri" w:cs="Calibri"/>
          <w:sz w:val="22"/>
          <w:szCs w:val="22"/>
          <w:lang w:val="en-US"/>
        </w:rPr>
        <w:t>,</w:t>
      </w:r>
      <w:r w:rsidR="00241A1B" w:rsidRPr="007224E5">
        <w:rPr>
          <w:rFonts w:ascii="Calibri" w:hAnsi="Calibri" w:cs="Calibri"/>
          <w:sz w:val="22"/>
          <w:szCs w:val="22"/>
          <w:lang w:val="en-US"/>
        </w:rPr>
        <w:t xml:space="preserve"> all historical value is stripped from these items when they are taken from the body.</w:t>
      </w:r>
      <w:r w:rsidR="001C3A93">
        <w:rPr>
          <w:rFonts w:ascii="Calibri" w:hAnsi="Calibri" w:cs="Calibri"/>
          <w:sz w:val="22"/>
          <w:szCs w:val="22"/>
          <w:lang w:val="en-US"/>
        </w:rPr>
        <w:t xml:space="preserve"> Dr</w:t>
      </w:r>
      <w:r w:rsidR="0089585A">
        <w:rPr>
          <w:rFonts w:ascii="Calibri" w:hAnsi="Calibri" w:cs="Calibri"/>
          <w:sz w:val="22"/>
          <w:szCs w:val="22"/>
          <w:lang w:val="en-US"/>
        </w:rPr>
        <w:t>.</w:t>
      </w:r>
      <w:r w:rsidR="00C34CDD">
        <w:rPr>
          <w:rFonts w:ascii="Calibri" w:hAnsi="Calibri" w:cs="Calibri"/>
          <w:sz w:val="22"/>
          <w:szCs w:val="22"/>
          <w:lang w:val="en-US"/>
        </w:rPr>
        <w:t xml:space="preserve"> </w:t>
      </w:r>
      <w:r w:rsidR="006C79BF">
        <w:rPr>
          <w:rFonts w:ascii="Calibri" w:hAnsi="Calibri" w:cs="Calibri"/>
          <w:sz w:val="22"/>
          <w:szCs w:val="22"/>
          <w:lang w:val="en-US"/>
        </w:rPr>
        <w:t xml:space="preserve">John Carmen, </w:t>
      </w:r>
      <w:r w:rsidR="0089585A">
        <w:rPr>
          <w:rFonts w:ascii="Calibri" w:hAnsi="Calibri" w:cs="Calibri"/>
          <w:sz w:val="22"/>
          <w:szCs w:val="22"/>
          <w:lang w:val="en-US"/>
        </w:rPr>
        <w:t>an Archaeologist and lecturer for the University of Birmingham</w:t>
      </w:r>
      <w:r w:rsidR="006467A4">
        <w:rPr>
          <w:rFonts w:ascii="Calibri" w:hAnsi="Calibri" w:cs="Calibri"/>
          <w:sz w:val="22"/>
          <w:szCs w:val="22"/>
          <w:lang w:val="en-US"/>
        </w:rPr>
        <w:t>, in</w:t>
      </w:r>
      <w:r w:rsidR="003C573E">
        <w:rPr>
          <w:rFonts w:ascii="Calibri" w:hAnsi="Calibri" w:cs="Calibri"/>
          <w:sz w:val="22"/>
          <w:szCs w:val="22"/>
          <w:lang w:val="en-US"/>
        </w:rPr>
        <w:t xml:space="preserve"> the</w:t>
      </w:r>
      <w:r w:rsidR="006467A4">
        <w:rPr>
          <w:rFonts w:ascii="Calibri" w:hAnsi="Calibri" w:cs="Calibri"/>
          <w:sz w:val="22"/>
          <w:szCs w:val="22"/>
          <w:lang w:val="en-US"/>
        </w:rPr>
        <w:t xml:space="preserve"> </w:t>
      </w:r>
      <w:r w:rsidR="00FE09F8">
        <w:rPr>
          <w:rFonts w:ascii="Calibri" w:hAnsi="Calibri" w:cs="Calibri"/>
          <w:sz w:val="22"/>
          <w:szCs w:val="22"/>
          <w:lang w:val="en-US"/>
        </w:rPr>
        <w:t xml:space="preserve">book, </w:t>
      </w:r>
      <w:bookmarkStart w:id="2" w:name="_Hlk173317152"/>
      <w:r w:rsidR="00FE09F8">
        <w:rPr>
          <w:rFonts w:ascii="Calibri" w:hAnsi="Calibri" w:cs="Calibri"/>
          <w:i/>
          <w:iCs/>
          <w:sz w:val="22"/>
          <w:szCs w:val="22"/>
          <w:lang w:val="en-US"/>
        </w:rPr>
        <w:t>The Familiar Past?</w:t>
      </w:r>
      <w:bookmarkEnd w:id="2"/>
      <w:r w:rsidR="00D00FA1">
        <w:rPr>
          <w:rFonts w:ascii="Calibri" w:hAnsi="Calibri" w:cs="Calibri"/>
          <w:i/>
          <w:iCs/>
          <w:sz w:val="22"/>
          <w:szCs w:val="22"/>
          <w:lang w:val="en-US"/>
        </w:rPr>
        <w:t xml:space="preserve"> </w:t>
      </w:r>
      <w:r w:rsidR="00D00FA1" w:rsidRPr="00D00FA1">
        <w:rPr>
          <w:rFonts w:ascii="Calibri" w:hAnsi="Calibri" w:cs="Calibri"/>
          <w:bCs/>
          <w:i/>
          <w:iCs/>
          <w:sz w:val="22"/>
          <w:szCs w:val="22"/>
          <w:lang w:val="en-US"/>
        </w:rPr>
        <w:t>Archaeologies of Later Historical Britain</w:t>
      </w:r>
      <w:r w:rsidR="003C573E">
        <w:rPr>
          <w:rFonts w:ascii="Calibri" w:hAnsi="Calibri" w:cs="Calibri"/>
          <w:sz w:val="22"/>
          <w:szCs w:val="22"/>
          <w:lang w:val="en-US"/>
        </w:rPr>
        <w:t>,</w:t>
      </w:r>
      <w:r w:rsidR="007C5222">
        <w:rPr>
          <w:rFonts w:ascii="Calibri" w:hAnsi="Calibri" w:cs="Calibri"/>
          <w:sz w:val="22"/>
          <w:szCs w:val="22"/>
          <w:lang w:val="en-US"/>
        </w:rPr>
        <w:t xml:space="preserve"> </w:t>
      </w:r>
      <w:r w:rsidR="008577D2">
        <w:rPr>
          <w:rFonts w:ascii="Calibri" w:hAnsi="Calibri" w:cs="Calibri"/>
          <w:sz w:val="22"/>
          <w:szCs w:val="22"/>
          <w:lang w:val="en-US"/>
        </w:rPr>
        <w:t xml:space="preserve">within </w:t>
      </w:r>
      <w:r w:rsidR="003C573E">
        <w:rPr>
          <w:rFonts w:ascii="Calibri" w:hAnsi="Calibri" w:cs="Calibri"/>
          <w:sz w:val="22"/>
          <w:szCs w:val="22"/>
          <w:lang w:val="en-US"/>
        </w:rPr>
        <w:t xml:space="preserve">his chapter </w:t>
      </w:r>
      <w:bookmarkStart w:id="3" w:name="_Hlk173317107"/>
      <w:r w:rsidR="007C5222">
        <w:rPr>
          <w:rFonts w:ascii="Calibri" w:hAnsi="Calibri" w:cs="Calibri"/>
          <w:sz w:val="22"/>
          <w:szCs w:val="22"/>
          <w:lang w:val="en-US"/>
        </w:rPr>
        <w:t>‘Bloody Meadows</w:t>
      </w:r>
      <w:r w:rsidR="001E1EAF">
        <w:rPr>
          <w:rFonts w:ascii="Calibri" w:hAnsi="Calibri" w:cs="Calibri"/>
          <w:sz w:val="22"/>
          <w:szCs w:val="22"/>
          <w:lang w:val="en-US"/>
        </w:rPr>
        <w:t>: The Places of Battle’</w:t>
      </w:r>
      <w:bookmarkEnd w:id="3"/>
      <w:r w:rsidR="001E1EAF">
        <w:rPr>
          <w:rFonts w:ascii="Calibri" w:hAnsi="Calibri" w:cs="Calibri"/>
          <w:sz w:val="22"/>
          <w:szCs w:val="22"/>
          <w:lang w:val="en-US"/>
        </w:rPr>
        <w:t>,</w:t>
      </w:r>
      <w:r w:rsidR="006467A4">
        <w:rPr>
          <w:rFonts w:ascii="Calibri" w:hAnsi="Calibri" w:cs="Calibri"/>
          <w:sz w:val="22"/>
          <w:szCs w:val="22"/>
          <w:lang w:val="en-US"/>
        </w:rPr>
        <w:t xml:space="preserve"> </w:t>
      </w:r>
      <w:r w:rsidR="001E1EAF">
        <w:rPr>
          <w:rFonts w:ascii="Calibri" w:hAnsi="Calibri" w:cs="Calibri"/>
          <w:sz w:val="22"/>
          <w:szCs w:val="22"/>
          <w:lang w:val="en-US"/>
        </w:rPr>
        <w:t>States that the relics of the battlefield ‘</w:t>
      </w:r>
      <w:r w:rsidR="001E1EAF" w:rsidRPr="001E1EAF">
        <w:rPr>
          <w:rFonts w:ascii="Calibri" w:hAnsi="Calibri" w:cs="Calibri"/>
          <w:sz w:val="22"/>
          <w:szCs w:val="22"/>
        </w:rPr>
        <w:t>always and everywhere, they concern nothing but terror, pain, killing and blood.</w:t>
      </w:r>
      <w:r w:rsidR="001E1EAF">
        <w:rPr>
          <w:rFonts w:ascii="Calibri" w:hAnsi="Calibri" w:cs="Calibri"/>
          <w:sz w:val="22"/>
          <w:szCs w:val="22"/>
          <w:lang w:val="en-US"/>
        </w:rPr>
        <w:t>’</w:t>
      </w:r>
      <w:r w:rsidR="001E1EAF">
        <w:rPr>
          <w:rStyle w:val="FootnoteReference"/>
          <w:rFonts w:ascii="Calibri" w:hAnsi="Calibri" w:cs="Calibri"/>
          <w:sz w:val="22"/>
          <w:szCs w:val="22"/>
          <w:lang w:val="en-US"/>
        </w:rPr>
        <w:footnoteReference w:id="2"/>
      </w:r>
      <w:r w:rsidR="001E1EAF">
        <w:rPr>
          <w:rFonts w:ascii="Calibri" w:hAnsi="Calibri" w:cs="Calibri"/>
          <w:sz w:val="22"/>
          <w:szCs w:val="22"/>
          <w:lang w:val="en-US"/>
        </w:rPr>
        <w:t xml:space="preserve"> </w:t>
      </w:r>
      <w:r w:rsidR="001A7B75">
        <w:rPr>
          <w:rFonts w:ascii="Calibri" w:hAnsi="Calibri" w:cs="Calibri"/>
          <w:sz w:val="22"/>
          <w:szCs w:val="22"/>
          <w:lang w:val="en-US"/>
        </w:rPr>
        <w:t xml:space="preserve">Here, Carmen is saying that these relics have a dark, bloody history to them, and thus they must be </w:t>
      </w:r>
      <w:r w:rsidR="009517F4">
        <w:rPr>
          <w:rFonts w:ascii="Calibri" w:hAnsi="Calibri" w:cs="Calibri"/>
          <w:sz w:val="22"/>
          <w:szCs w:val="22"/>
          <w:lang w:val="en-US"/>
        </w:rPr>
        <w:lastRenderedPageBreak/>
        <w:t>handled with care due to the memories associated with such items</w:t>
      </w:r>
      <w:r w:rsidR="00F5783E">
        <w:rPr>
          <w:rFonts w:ascii="Calibri" w:hAnsi="Calibri" w:cs="Calibri"/>
          <w:sz w:val="22"/>
          <w:szCs w:val="22"/>
          <w:lang w:val="en-US"/>
        </w:rPr>
        <w:t>. This is</w:t>
      </w:r>
      <w:r w:rsidR="008577D2">
        <w:rPr>
          <w:rFonts w:ascii="Calibri" w:hAnsi="Calibri" w:cs="Calibri"/>
          <w:sz w:val="22"/>
          <w:szCs w:val="22"/>
          <w:lang w:val="en-US"/>
        </w:rPr>
        <w:t xml:space="preserve"> something these illegal looters often fail to do</w:t>
      </w:r>
      <w:r w:rsidR="009517F4">
        <w:rPr>
          <w:rFonts w:ascii="Calibri" w:hAnsi="Calibri" w:cs="Calibri"/>
          <w:sz w:val="22"/>
          <w:szCs w:val="22"/>
          <w:lang w:val="en-US"/>
        </w:rPr>
        <w:t xml:space="preserve">. </w:t>
      </w:r>
      <w:r w:rsidR="00EE7871">
        <w:rPr>
          <w:rFonts w:ascii="Calibri" w:hAnsi="Calibri" w:cs="Calibri"/>
          <w:sz w:val="22"/>
          <w:szCs w:val="22"/>
          <w:lang w:val="en-US"/>
        </w:rPr>
        <w:t xml:space="preserve">One example that can be considered in </w:t>
      </w:r>
      <w:r w:rsidR="00337CC5">
        <w:rPr>
          <w:rFonts w:ascii="Calibri" w:hAnsi="Calibri" w:cs="Calibri"/>
          <w:sz w:val="22"/>
          <w:szCs w:val="22"/>
          <w:lang w:val="en-US"/>
        </w:rPr>
        <w:t xml:space="preserve">relation </w:t>
      </w:r>
      <w:r w:rsidR="00EE7871">
        <w:rPr>
          <w:rFonts w:ascii="Calibri" w:hAnsi="Calibri" w:cs="Calibri"/>
          <w:sz w:val="22"/>
          <w:szCs w:val="22"/>
          <w:lang w:val="en-US"/>
        </w:rPr>
        <w:t xml:space="preserve">to </w:t>
      </w:r>
      <w:r w:rsidR="00337CC5">
        <w:rPr>
          <w:rFonts w:ascii="Calibri" w:hAnsi="Calibri" w:cs="Calibri"/>
          <w:sz w:val="22"/>
          <w:szCs w:val="22"/>
          <w:lang w:val="en-US"/>
        </w:rPr>
        <w:t>Carm</w:t>
      </w:r>
      <w:r w:rsidR="007139F1">
        <w:rPr>
          <w:rFonts w:ascii="Calibri" w:hAnsi="Calibri" w:cs="Calibri"/>
          <w:sz w:val="22"/>
          <w:szCs w:val="22"/>
          <w:lang w:val="en-US"/>
        </w:rPr>
        <w:t>e</w:t>
      </w:r>
      <w:r w:rsidR="00337CC5">
        <w:rPr>
          <w:rFonts w:ascii="Calibri" w:hAnsi="Calibri" w:cs="Calibri"/>
          <w:sz w:val="22"/>
          <w:szCs w:val="22"/>
          <w:lang w:val="en-US"/>
        </w:rPr>
        <w:t>n’s point</w:t>
      </w:r>
      <w:r w:rsidR="00EE7871">
        <w:rPr>
          <w:rFonts w:ascii="Calibri" w:hAnsi="Calibri" w:cs="Calibri"/>
          <w:sz w:val="22"/>
          <w:szCs w:val="22"/>
          <w:lang w:val="en-US"/>
        </w:rPr>
        <w:t xml:space="preserve"> is dog tags;</w:t>
      </w:r>
      <w:r w:rsidR="00241A1B" w:rsidRPr="007224E5">
        <w:rPr>
          <w:rFonts w:ascii="Calibri" w:hAnsi="Calibri" w:cs="Calibri"/>
          <w:sz w:val="22"/>
          <w:szCs w:val="22"/>
          <w:lang w:val="en-US"/>
        </w:rPr>
        <w:t xml:space="preserve"> </w:t>
      </w:r>
      <w:r w:rsidR="00EE7871">
        <w:rPr>
          <w:rFonts w:ascii="Calibri" w:hAnsi="Calibri" w:cs="Calibri"/>
          <w:sz w:val="22"/>
          <w:szCs w:val="22"/>
          <w:lang w:val="en-US"/>
        </w:rPr>
        <w:t>t</w:t>
      </w:r>
      <w:r w:rsidR="00241A1B" w:rsidRPr="007224E5">
        <w:rPr>
          <w:rFonts w:ascii="Calibri" w:hAnsi="Calibri" w:cs="Calibri"/>
          <w:sz w:val="22"/>
          <w:szCs w:val="22"/>
          <w:lang w:val="en-US"/>
        </w:rPr>
        <w:t>hough the dog tags still have the name and the information</w:t>
      </w:r>
      <w:r w:rsidR="00ED644C" w:rsidRPr="007224E5">
        <w:rPr>
          <w:rFonts w:ascii="Calibri" w:hAnsi="Calibri" w:cs="Calibri"/>
          <w:sz w:val="22"/>
          <w:szCs w:val="22"/>
          <w:lang w:val="en-US"/>
        </w:rPr>
        <w:t xml:space="preserve"> surrounding the person</w:t>
      </w:r>
      <w:r w:rsidR="00EE7871">
        <w:rPr>
          <w:rFonts w:ascii="Calibri" w:hAnsi="Calibri" w:cs="Calibri"/>
          <w:sz w:val="22"/>
          <w:szCs w:val="22"/>
          <w:lang w:val="en-US"/>
        </w:rPr>
        <w:t xml:space="preserve"> they were taken from</w:t>
      </w:r>
      <w:r w:rsidR="00241A1B" w:rsidRPr="007224E5">
        <w:rPr>
          <w:rFonts w:ascii="Calibri" w:hAnsi="Calibri" w:cs="Calibri"/>
          <w:sz w:val="22"/>
          <w:szCs w:val="22"/>
          <w:lang w:val="en-US"/>
        </w:rPr>
        <w:t xml:space="preserve"> </w:t>
      </w:r>
      <w:r w:rsidR="00294E7F">
        <w:rPr>
          <w:rFonts w:ascii="Calibri" w:hAnsi="Calibri" w:cs="Calibri"/>
          <w:sz w:val="22"/>
          <w:szCs w:val="22"/>
          <w:lang w:val="en-US"/>
        </w:rPr>
        <w:t>engraved on</w:t>
      </w:r>
      <w:r w:rsidR="00241A1B" w:rsidRPr="007224E5">
        <w:rPr>
          <w:rFonts w:ascii="Calibri" w:hAnsi="Calibri" w:cs="Calibri"/>
          <w:sz w:val="22"/>
          <w:szCs w:val="22"/>
          <w:lang w:val="en-US"/>
        </w:rPr>
        <w:t xml:space="preserve"> them, the body no longer has the </w:t>
      </w:r>
      <w:r w:rsidR="00EC0BA3">
        <w:rPr>
          <w:rFonts w:ascii="Calibri" w:hAnsi="Calibri" w:cs="Calibri"/>
          <w:sz w:val="22"/>
          <w:szCs w:val="22"/>
          <w:lang w:val="en-US"/>
        </w:rPr>
        <w:t xml:space="preserve">dog </w:t>
      </w:r>
      <w:r w:rsidR="00241A1B" w:rsidRPr="007224E5">
        <w:rPr>
          <w:rFonts w:ascii="Calibri" w:hAnsi="Calibri" w:cs="Calibri"/>
          <w:sz w:val="22"/>
          <w:szCs w:val="22"/>
          <w:lang w:val="en-US"/>
        </w:rPr>
        <w:t>tags</w:t>
      </w:r>
      <w:r w:rsidR="00ED644C" w:rsidRPr="007224E5">
        <w:rPr>
          <w:rFonts w:ascii="Calibri" w:hAnsi="Calibri" w:cs="Calibri"/>
          <w:sz w:val="22"/>
          <w:szCs w:val="22"/>
          <w:lang w:val="en-US"/>
        </w:rPr>
        <w:t xml:space="preserve">, making identification of the body considerably harder, should any professionals </w:t>
      </w:r>
      <w:r w:rsidR="00BB30C0" w:rsidRPr="007224E5">
        <w:rPr>
          <w:rFonts w:ascii="Calibri" w:hAnsi="Calibri" w:cs="Calibri"/>
          <w:sz w:val="22"/>
          <w:szCs w:val="22"/>
          <w:lang w:val="en-US"/>
        </w:rPr>
        <w:t>attempt</w:t>
      </w:r>
      <w:r w:rsidR="00ED644C" w:rsidRPr="007224E5">
        <w:rPr>
          <w:rFonts w:ascii="Calibri" w:hAnsi="Calibri" w:cs="Calibri"/>
          <w:sz w:val="22"/>
          <w:szCs w:val="22"/>
          <w:lang w:val="en-US"/>
        </w:rPr>
        <w:t xml:space="preserve"> to identify it</w:t>
      </w:r>
      <w:r w:rsidR="00BB30C0" w:rsidRPr="007224E5">
        <w:rPr>
          <w:rFonts w:ascii="Calibri" w:hAnsi="Calibri" w:cs="Calibri"/>
          <w:sz w:val="22"/>
          <w:szCs w:val="22"/>
          <w:lang w:val="en-US"/>
        </w:rPr>
        <w:t>.</w:t>
      </w:r>
      <w:r w:rsidR="00337CC5">
        <w:rPr>
          <w:rFonts w:ascii="Calibri" w:hAnsi="Calibri" w:cs="Calibri"/>
          <w:sz w:val="22"/>
          <w:szCs w:val="22"/>
          <w:lang w:val="en-US"/>
        </w:rPr>
        <w:t xml:space="preserve"> Furthermore, the </w:t>
      </w:r>
      <w:r w:rsidR="00C61833">
        <w:rPr>
          <w:rFonts w:ascii="Calibri" w:hAnsi="Calibri" w:cs="Calibri"/>
          <w:sz w:val="22"/>
          <w:szCs w:val="22"/>
          <w:lang w:val="en-US"/>
        </w:rPr>
        <w:t xml:space="preserve">memories associated with the dog tags </w:t>
      </w:r>
      <w:r w:rsidR="00703662">
        <w:rPr>
          <w:rFonts w:ascii="Calibri" w:hAnsi="Calibri" w:cs="Calibri"/>
          <w:sz w:val="22"/>
          <w:szCs w:val="22"/>
          <w:lang w:val="en-US"/>
        </w:rPr>
        <w:t xml:space="preserve">are removed from the body, should the family of the fallen soldier wish to keep them for </w:t>
      </w:r>
      <w:r w:rsidR="00181EB7">
        <w:rPr>
          <w:rFonts w:ascii="Calibri" w:hAnsi="Calibri" w:cs="Calibri"/>
          <w:sz w:val="22"/>
          <w:szCs w:val="22"/>
          <w:lang w:val="en-US"/>
        </w:rPr>
        <w:t>commemoration of the dead, this can no longer happen as the dog tags are no longer with the body.</w:t>
      </w:r>
    </w:p>
    <w:p w14:paraId="7953C4A2" w14:textId="235B94A0" w:rsidR="00904531" w:rsidRPr="007224E5" w:rsidRDefault="003471FF">
      <w:pPr>
        <w:rPr>
          <w:rFonts w:ascii="Calibri" w:hAnsi="Calibri" w:cs="Calibri"/>
          <w:sz w:val="22"/>
          <w:szCs w:val="22"/>
        </w:rPr>
      </w:pPr>
      <w:r w:rsidRPr="007224E5">
        <w:rPr>
          <w:rFonts w:ascii="Calibri" w:hAnsi="Calibri" w:cs="Calibri"/>
          <w:noProof/>
          <w:sz w:val="22"/>
          <w:szCs w:val="22"/>
        </w:rPr>
        <mc:AlternateContent>
          <mc:Choice Requires="wps">
            <w:drawing>
              <wp:anchor distT="0" distB="0" distL="114300" distR="114300" simplePos="0" relativeHeight="251659264" behindDoc="0" locked="0" layoutInCell="1" allowOverlap="1" wp14:anchorId="6FAAC3B6" wp14:editId="19990989">
                <wp:simplePos x="0" y="0"/>
                <wp:positionH relativeFrom="column">
                  <wp:posOffset>3749040</wp:posOffset>
                </wp:positionH>
                <wp:positionV relativeFrom="paragraph">
                  <wp:posOffset>3768725</wp:posOffset>
                </wp:positionV>
                <wp:extent cx="2819400" cy="472440"/>
                <wp:effectExtent l="0" t="0" r="19050" b="22860"/>
                <wp:wrapSquare wrapText="bothSides"/>
                <wp:docPr id="1098513143" name="Text Box 3"/>
                <wp:cNvGraphicFramePr/>
                <a:graphic xmlns:a="http://schemas.openxmlformats.org/drawingml/2006/main">
                  <a:graphicData uri="http://schemas.microsoft.com/office/word/2010/wordprocessingShape">
                    <wps:wsp>
                      <wps:cNvSpPr txBox="1"/>
                      <wps:spPr>
                        <a:xfrm>
                          <a:off x="0" y="0"/>
                          <a:ext cx="2819400" cy="472440"/>
                        </a:xfrm>
                        <a:prstGeom prst="rect">
                          <a:avLst/>
                        </a:prstGeom>
                        <a:solidFill>
                          <a:schemeClr val="lt1"/>
                        </a:solidFill>
                        <a:ln w="6350">
                          <a:solidFill>
                            <a:prstClr val="black"/>
                          </a:solidFill>
                        </a:ln>
                      </wps:spPr>
                      <wps:txbx>
                        <w:txbxContent>
                          <w:p w14:paraId="54F978AE" w14:textId="1D2004C9" w:rsidR="000317A2" w:rsidRPr="000317A2" w:rsidRDefault="000317A2" w:rsidP="000317A2">
                            <w:pPr>
                              <w:jc w:val="center"/>
                              <w:rPr>
                                <w:rFonts w:ascii="Calibri" w:hAnsi="Calibri" w:cs="Calibri"/>
                                <w:sz w:val="20"/>
                                <w:szCs w:val="20"/>
                                <w:lang w:val="en-US"/>
                              </w:rPr>
                            </w:pPr>
                            <w:r>
                              <w:rPr>
                                <w:rFonts w:ascii="Calibri" w:hAnsi="Calibri" w:cs="Calibri"/>
                                <w:sz w:val="20"/>
                                <w:szCs w:val="20"/>
                                <w:lang w:val="en-US"/>
                              </w:rPr>
                              <w:t>Fig 1: Nazi War Diggers posing with a skeleton, one  clear example of a lack of respect for the dead.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AAC3B6" id="_x0000_t202" coordsize="21600,21600" o:spt="202" path="m,l,21600r21600,l21600,xe">
                <v:stroke joinstyle="miter"/>
                <v:path gradientshapeok="t" o:connecttype="rect"/>
              </v:shapetype>
              <v:shape id="Text Box 3" o:spid="_x0000_s1026" type="#_x0000_t202" style="position:absolute;margin-left:295.2pt;margin-top:296.75pt;width:222pt;height:3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6ePNgIAAHwEAAAOAAAAZHJzL2Uyb0RvYy54bWysVEtv2zAMvg/YfxB0X+xk6cuIU2QpMgwo&#10;2gLp0LMiy7ExWdQkJnb260cpzqvbadhFJkXqI/mR9OS+azTbKudrMDkfDlLOlJFQ1Gad8++vi0+3&#10;nHkUphAajMr5Tnl+P/34YdLaTI2gAl0oxwjE+Ky1Oa8QbZYkXlaqEX4AVhkyluAagaS6dVI40RJ6&#10;o5NRml4nLbjCOpDKe7p92Bv5NOKXpZL4XJZeIdM5p9wwni6eq3Am04nI1k7YqpZ9GuIfsmhEbSjo&#10;EepBoGAbV/8B1dTSgYcSBxKaBMqylirWQNUM03fVLCthVayFyPH2SJP/f7Dyabu0L45h9wU6amAg&#10;pLU+83QZ6ulK14QvZcrIThTujrSpDpmky9Ht8G6ckkmSbXwzGo8jr8nptXUevypoWBBy7qgtkS2x&#10;ffRIEcn14BKCedB1sai1jkoYBTXXjm0FNVFjzJFeXHhpw9qcX3++SiPwhS1AH9+vtJA/QpWXCKRp&#10;Q5en2oOE3arrCVlBsSOeHOxHyFu5qAn3UXh8EY5mhuqnPcBnOkoNlAz0EmcVuF9/uw/+1EqyctbS&#10;DObc/9wIpzjT3ww1+W4YqGQYlfHVzYgUd25ZnVvMppkDMTSkjbMyisEf9UEsHTRvtC6zEJVMwkiK&#10;nXM8iHPcbwatm1SzWXSiMbUCH83SygAdOhL4fO3ehLN9P5Em4QkO0yqyd23d+4aXBmYbhLKOPQ8E&#10;71nteacRj23p1zHs0LkevU4/jelvAAAA//8DAFBLAwQUAAYACAAAACEAX3PwJN4AAAAMAQAADwAA&#10;AGRycy9kb3ducmV2LnhtbEyPPU/DMBCGdyT+g3VIbNSGtiEJcSpAhYWJUnW+xq5tEduR7abh3+NM&#10;sN3Ho/eeazaT7ckoQzTecbhfMCDSdV4Ypzjsv97uSiAxoRPYeyc5/MgIm/b6qsFa+Iv7lOMuKZJD&#10;XKyRg05pqCmNnZYW48IP0uXdyQeLKbdBURHwksNtTx8YK6hF4/IFjYN81bL73p0th+2LqlRXYtDb&#10;UhgzTofTh3rn/PZmen4CkuSU/mCY9bM6tNnp6M9ORNJzWFdsldG5WK6BzARbrvLoyKEoHiugbUP/&#10;P9H+AgAA//8DAFBLAQItABQABgAIAAAAIQC2gziS/gAAAOEBAAATAAAAAAAAAAAAAAAAAAAAAABb&#10;Q29udGVudF9UeXBlc10ueG1sUEsBAi0AFAAGAAgAAAAhADj9If/WAAAAlAEAAAsAAAAAAAAAAAAA&#10;AAAALwEAAF9yZWxzLy5yZWxzUEsBAi0AFAAGAAgAAAAhABAbp482AgAAfAQAAA4AAAAAAAAAAAAA&#10;AAAALgIAAGRycy9lMm9Eb2MueG1sUEsBAi0AFAAGAAgAAAAhAF9z8CTeAAAADAEAAA8AAAAAAAAA&#10;AAAAAAAAkAQAAGRycy9kb3ducmV2LnhtbFBLBQYAAAAABAAEAPMAAACbBQAAAAA=&#10;" fillcolor="white [3201]" strokeweight=".5pt">
                <v:textbox>
                  <w:txbxContent>
                    <w:p w14:paraId="54F978AE" w14:textId="1D2004C9" w:rsidR="000317A2" w:rsidRPr="000317A2" w:rsidRDefault="000317A2" w:rsidP="000317A2">
                      <w:pPr>
                        <w:jc w:val="center"/>
                        <w:rPr>
                          <w:rFonts w:ascii="Calibri" w:hAnsi="Calibri" w:cs="Calibri"/>
                          <w:sz w:val="20"/>
                          <w:szCs w:val="20"/>
                          <w:lang w:val="en-US"/>
                        </w:rPr>
                      </w:pPr>
                      <w:r>
                        <w:rPr>
                          <w:rFonts w:ascii="Calibri" w:hAnsi="Calibri" w:cs="Calibri"/>
                          <w:sz w:val="20"/>
                          <w:szCs w:val="20"/>
                          <w:lang w:val="en-US"/>
                        </w:rPr>
                        <w:t>Fig 1: Nazi War Diggers posing with a skeleton, one  clear example of a lack of respect for the dead.</w:t>
                      </w:r>
                    </w:p>
                  </w:txbxContent>
                </v:textbox>
                <w10:wrap type="square"/>
              </v:shape>
            </w:pict>
          </mc:Fallback>
        </mc:AlternateContent>
      </w:r>
      <w:r w:rsidR="00083A9E" w:rsidRPr="007224E5">
        <w:rPr>
          <w:rFonts w:ascii="Calibri" w:hAnsi="Calibri" w:cs="Calibri"/>
          <w:noProof/>
          <w:sz w:val="22"/>
          <w:szCs w:val="22"/>
        </w:rPr>
        <w:drawing>
          <wp:anchor distT="0" distB="0" distL="114300" distR="114300" simplePos="0" relativeHeight="251658240" behindDoc="0" locked="0" layoutInCell="1" allowOverlap="1" wp14:anchorId="4A867594" wp14:editId="373615F9">
            <wp:simplePos x="0" y="0"/>
            <wp:positionH relativeFrom="page">
              <wp:posOffset>4693920</wp:posOffset>
            </wp:positionH>
            <wp:positionV relativeFrom="paragraph">
              <wp:posOffset>1950085</wp:posOffset>
            </wp:positionV>
            <wp:extent cx="2760345" cy="1840865"/>
            <wp:effectExtent l="0" t="0" r="1905" b="6985"/>
            <wp:wrapSquare wrapText="bothSides"/>
            <wp:docPr id="1555646288" name="Picture 2" descr="A group of men holding shov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46288" name="Picture 2" descr="A group of men holding shovels&#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b="-934"/>
                    <a:stretch/>
                  </pic:blipFill>
                  <pic:spPr bwMode="auto">
                    <a:xfrm>
                      <a:off x="0" y="0"/>
                      <a:ext cx="2760345" cy="18408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30C0" w:rsidRPr="007224E5">
        <w:rPr>
          <w:rFonts w:ascii="Calibri" w:hAnsi="Calibri" w:cs="Calibri"/>
          <w:sz w:val="22"/>
          <w:szCs w:val="22"/>
          <w:lang w:val="en-US"/>
        </w:rPr>
        <w:t xml:space="preserve">One notorious example of </w:t>
      </w:r>
      <w:r w:rsidR="005F71A1" w:rsidRPr="007224E5">
        <w:rPr>
          <w:rFonts w:ascii="Calibri" w:hAnsi="Calibri" w:cs="Calibri"/>
          <w:sz w:val="22"/>
          <w:szCs w:val="22"/>
          <w:lang w:val="en-US"/>
        </w:rPr>
        <w:t>amateur archeological digs which received tremendous backlash from Archeologists is Craig Gottleib, a trader of military artefacts.</w:t>
      </w:r>
      <w:r w:rsidR="005F71A1" w:rsidRPr="007224E5">
        <w:rPr>
          <w:rStyle w:val="FootnoteReference"/>
          <w:rFonts w:ascii="Calibri" w:hAnsi="Calibri" w:cs="Calibri"/>
          <w:sz w:val="22"/>
          <w:szCs w:val="22"/>
          <w:lang w:val="en-US"/>
        </w:rPr>
        <w:footnoteReference w:id="3"/>
      </w:r>
      <w:r w:rsidR="005F71A1" w:rsidRPr="007224E5">
        <w:rPr>
          <w:rFonts w:ascii="Calibri" w:hAnsi="Calibri" w:cs="Calibri"/>
          <w:sz w:val="22"/>
          <w:szCs w:val="22"/>
          <w:lang w:val="en-US"/>
        </w:rPr>
        <w:t xml:space="preserve"> </w:t>
      </w:r>
      <w:r w:rsidR="00777688" w:rsidRPr="007224E5">
        <w:rPr>
          <w:rFonts w:ascii="Calibri" w:hAnsi="Calibri" w:cs="Calibri"/>
          <w:sz w:val="22"/>
          <w:szCs w:val="22"/>
          <w:lang w:val="en-US"/>
        </w:rPr>
        <w:t>Gottleib is known to be quite a controversial figure for his selling of Nazi artefacts, and especial</w:t>
      </w:r>
      <w:r w:rsidR="005F71A1" w:rsidRPr="007224E5">
        <w:rPr>
          <w:rFonts w:ascii="Calibri" w:hAnsi="Calibri" w:cs="Calibri"/>
          <w:sz w:val="22"/>
          <w:szCs w:val="22"/>
          <w:lang w:val="en-US"/>
        </w:rPr>
        <w:t xml:space="preserve">ly for </w:t>
      </w:r>
      <w:r w:rsidR="00777688" w:rsidRPr="007224E5">
        <w:rPr>
          <w:rFonts w:ascii="Calibri" w:hAnsi="Calibri" w:cs="Calibri"/>
          <w:sz w:val="22"/>
          <w:szCs w:val="22"/>
          <w:lang w:val="en-US"/>
        </w:rPr>
        <w:t>the show which he was a main cast member in;</w:t>
      </w:r>
      <w:r w:rsidR="005F71A1" w:rsidRPr="007224E5">
        <w:rPr>
          <w:rFonts w:ascii="Calibri" w:hAnsi="Calibri" w:cs="Calibri"/>
          <w:sz w:val="22"/>
          <w:szCs w:val="22"/>
          <w:lang w:val="en-US"/>
        </w:rPr>
        <w:t xml:space="preserve"> </w:t>
      </w:r>
      <w:r w:rsidR="005F71A1" w:rsidRPr="007224E5">
        <w:rPr>
          <w:rFonts w:ascii="Calibri" w:hAnsi="Calibri" w:cs="Calibri"/>
          <w:i/>
          <w:iCs/>
          <w:sz w:val="22"/>
          <w:szCs w:val="22"/>
          <w:lang w:val="en-US"/>
        </w:rPr>
        <w:t>Nazi War Diggers</w:t>
      </w:r>
      <w:r w:rsidR="00777688" w:rsidRPr="007224E5">
        <w:rPr>
          <w:rFonts w:ascii="Calibri" w:hAnsi="Calibri" w:cs="Calibri"/>
          <w:sz w:val="22"/>
          <w:szCs w:val="22"/>
          <w:lang w:val="en-US"/>
        </w:rPr>
        <w:t>.</w:t>
      </w:r>
      <w:r w:rsidR="005F71A1" w:rsidRPr="007224E5">
        <w:rPr>
          <w:rStyle w:val="FootnoteReference"/>
          <w:rFonts w:ascii="Calibri" w:hAnsi="Calibri" w:cs="Calibri"/>
          <w:sz w:val="22"/>
          <w:szCs w:val="22"/>
          <w:lang w:val="en-US"/>
        </w:rPr>
        <w:footnoteReference w:id="4"/>
      </w:r>
      <w:r w:rsidR="009A2340" w:rsidRPr="007224E5">
        <w:rPr>
          <w:rFonts w:ascii="Calibri" w:hAnsi="Calibri" w:cs="Calibri"/>
          <w:sz w:val="22"/>
          <w:szCs w:val="22"/>
          <w:lang w:val="en-US"/>
        </w:rPr>
        <w:t xml:space="preserve"> The British Daily Newspaper, </w:t>
      </w:r>
      <w:r w:rsidR="009A2340" w:rsidRPr="007224E5">
        <w:rPr>
          <w:rFonts w:ascii="Calibri" w:hAnsi="Calibri" w:cs="Calibri"/>
          <w:i/>
          <w:iCs/>
          <w:sz w:val="22"/>
          <w:szCs w:val="22"/>
          <w:lang w:val="en-US"/>
        </w:rPr>
        <w:t>The Guardian</w:t>
      </w:r>
      <w:r w:rsidR="009A2340" w:rsidRPr="007224E5">
        <w:rPr>
          <w:rFonts w:ascii="Calibri" w:hAnsi="Calibri" w:cs="Calibri"/>
          <w:sz w:val="22"/>
          <w:szCs w:val="22"/>
          <w:lang w:val="en-US"/>
        </w:rPr>
        <w:t xml:space="preserve">, reports that in its simplest terms the show </w:t>
      </w:r>
      <w:r w:rsidR="009A2340" w:rsidRPr="007224E5">
        <w:rPr>
          <w:rFonts w:ascii="Calibri" w:hAnsi="Calibri" w:cs="Calibri"/>
          <w:sz w:val="22"/>
          <w:szCs w:val="22"/>
        </w:rPr>
        <w:t>‘features a team of historians, relic hunters and a military antiquities dealer travelling to battlefield sites with metal detectors and unearthing human remains and military hardware.’</w:t>
      </w:r>
      <w:r w:rsidR="009A2340" w:rsidRPr="007224E5">
        <w:rPr>
          <w:rStyle w:val="FootnoteReference"/>
          <w:rFonts w:ascii="Calibri" w:hAnsi="Calibri" w:cs="Calibri"/>
          <w:sz w:val="22"/>
          <w:szCs w:val="22"/>
        </w:rPr>
        <w:footnoteReference w:id="5"/>
      </w:r>
      <w:r w:rsidR="009A2340" w:rsidRPr="007224E5">
        <w:rPr>
          <w:rFonts w:ascii="Calibri" w:hAnsi="Calibri" w:cs="Calibri"/>
          <w:sz w:val="22"/>
          <w:szCs w:val="22"/>
        </w:rPr>
        <w:t xml:space="preserve"> This is an accurate observation of the show</w:t>
      </w:r>
      <w:r w:rsidR="006C5F50" w:rsidRPr="007224E5">
        <w:rPr>
          <w:rFonts w:ascii="Calibri" w:hAnsi="Calibri" w:cs="Calibri"/>
          <w:sz w:val="22"/>
          <w:szCs w:val="22"/>
        </w:rPr>
        <w:t>;</w:t>
      </w:r>
      <w:r w:rsidR="009A2340" w:rsidRPr="007224E5">
        <w:rPr>
          <w:rFonts w:ascii="Calibri" w:hAnsi="Calibri" w:cs="Calibri"/>
          <w:sz w:val="22"/>
          <w:szCs w:val="22"/>
        </w:rPr>
        <w:t xml:space="preserve"> there are no professional archaeologists involved, and clearly the show had one sole purpose, to gather items for Gottleib to ultimately sell on, and to pr</w:t>
      </w:r>
      <w:r w:rsidR="0076242E" w:rsidRPr="007224E5">
        <w:rPr>
          <w:rFonts w:ascii="Calibri" w:hAnsi="Calibri" w:cs="Calibri"/>
          <w:sz w:val="22"/>
          <w:szCs w:val="22"/>
        </w:rPr>
        <w:t>ofit from the artefacts on the battlefield. The unprofessionalism of this television series is further supported in this article with a quote from the Director of the Centre for Battlefield </w:t>
      </w:r>
      <w:hyperlink r:id="rId8" w:history="1">
        <w:r w:rsidR="0076242E" w:rsidRPr="007224E5">
          <w:rPr>
            <w:rStyle w:val="Hyperlink"/>
            <w:rFonts w:ascii="Calibri" w:hAnsi="Calibri" w:cs="Calibri"/>
            <w:color w:val="auto"/>
            <w:sz w:val="22"/>
            <w:szCs w:val="22"/>
            <w:u w:val="none"/>
          </w:rPr>
          <w:t>Archaeology</w:t>
        </w:r>
      </w:hyperlink>
      <w:r w:rsidR="0076242E" w:rsidRPr="007224E5">
        <w:rPr>
          <w:rFonts w:ascii="Calibri" w:hAnsi="Calibri" w:cs="Calibri"/>
          <w:sz w:val="22"/>
          <w:szCs w:val="22"/>
        </w:rPr>
        <w:t xml:space="preserve"> for the University of Glasgow Dr Tony Pollard. Pollard is reported as saying ‘There was a publicity image of this group posed around an unearthed skeleton – it’s truly distasteful’.</w:t>
      </w:r>
      <w:r w:rsidR="0076242E" w:rsidRPr="007224E5">
        <w:rPr>
          <w:rStyle w:val="FootnoteReference"/>
          <w:rFonts w:ascii="Calibri" w:hAnsi="Calibri" w:cs="Calibri"/>
          <w:sz w:val="22"/>
          <w:szCs w:val="22"/>
        </w:rPr>
        <w:footnoteReference w:id="6"/>
      </w:r>
      <w:r w:rsidR="0076242E" w:rsidRPr="007224E5">
        <w:rPr>
          <w:rFonts w:ascii="Calibri" w:hAnsi="Calibri" w:cs="Calibri"/>
          <w:sz w:val="22"/>
          <w:szCs w:val="22"/>
        </w:rPr>
        <w:t xml:space="preserve"> Here, we can see the distinct lack of respect for the dead presented by this group, in their poor excuse of archaeology, they </w:t>
      </w:r>
      <w:r w:rsidR="007E7624" w:rsidRPr="007224E5">
        <w:rPr>
          <w:rFonts w:ascii="Calibri" w:hAnsi="Calibri" w:cs="Calibri"/>
          <w:sz w:val="22"/>
          <w:szCs w:val="22"/>
        </w:rPr>
        <w:t xml:space="preserve">seemingly have no real understanding of what they are digging up, and they portray a complete disregard for both the bodies, and the artefacts they are finding. In instances such as Nazi War Diggers, and specifically in relation to Craig Gottleib, one can see </w:t>
      </w:r>
      <w:r w:rsidR="000317A2" w:rsidRPr="007224E5">
        <w:rPr>
          <w:rFonts w:ascii="Calibri" w:hAnsi="Calibri" w:cs="Calibri"/>
          <w:sz w:val="22"/>
          <w:szCs w:val="22"/>
        </w:rPr>
        <w:t>that the International trade of battlefield relics is purely not a moral concern, he does this work for one thing; monetary gain.</w:t>
      </w:r>
    </w:p>
    <w:p w14:paraId="7FAAB0FE" w14:textId="0B7D2447" w:rsidR="006E3817" w:rsidRDefault="006C5F50">
      <w:pPr>
        <w:rPr>
          <w:rFonts w:ascii="Calibri" w:hAnsi="Calibri" w:cs="Calibri"/>
          <w:sz w:val="22"/>
          <w:szCs w:val="22"/>
        </w:rPr>
      </w:pPr>
      <w:r w:rsidRPr="007224E5">
        <w:rPr>
          <w:rFonts w:ascii="Calibri" w:hAnsi="Calibri" w:cs="Calibri"/>
          <w:sz w:val="22"/>
          <w:szCs w:val="22"/>
        </w:rPr>
        <w:t xml:space="preserve">Furthermore, the sales of items of particularly </w:t>
      </w:r>
      <w:r w:rsidR="000A7C65">
        <w:rPr>
          <w:rFonts w:ascii="Calibri" w:hAnsi="Calibri" w:cs="Calibri"/>
          <w:sz w:val="22"/>
          <w:szCs w:val="22"/>
        </w:rPr>
        <w:t xml:space="preserve">illicit or </w:t>
      </w:r>
      <w:r w:rsidRPr="007224E5">
        <w:rPr>
          <w:rFonts w:ascii="Calibri" w:hAnsi="Calibri" w:cs="Calibri"/>
          <w:sz w:val="22"/>
          <w:szCs w:val="22"/>
        </w:rPr>
        <w:t xml:space="preserve">negative origins, such as Nazi artefacts can understandably cause controversy in themselves, without individuals such as Gottleib </w:t>
      </w:r>
      <w:r w:rsidR="00572ECD" w:rsidRPr="007224E5">
        <w:rPr>
          <w:rFonts w:ascii="Calibri" w:hAnsi="Calibri" w:cs="Calibri"/>
          <w:sz w:val="22"/>
          <w:szCs w:val="22"/>
        </w:rPr>
        <w:t xml:space="preserve">and his </w:t>
      </w:r>
      <w:r w:rsidR="003F2B54">
        <w:rPr>
          <w:rFonts w:ascii="Calibri" w:hAnsi="Calibri" w:cs="Calibri"/>
          <w:sz w:val="22"/>
          <w:szCs w:val="22"/>
        </w:rPr>
        <w:t>team</w:t>
      </w:r>
      <w:r w:rsidR="00572ECD" w:rsidRPr="007224E5">
        <w:rPr>
          <w:rFonts w:ascii="Calibri" w:hAnsi="Calibri" w:cs="Calibri"/>
          <w:sz w:val="22"/>
          <w:szCs w:val="22"/>
        </w:rPr>
        <w:t xml:space="preserve"> disrespecting the dead on television, and</w:t>
      </w:r>
      <w:r w:rsidR="00372E07">
        <w:rPr>
          <w:rFonts w:ascii="Calibri" w:hAnsi="Calibri" w:cs="Calibri"/>
          <w:sz w:val="22"/>
          <w:szCs w:val="22"/>
        </w:rPr>
        <w:t xml:space="preserve"> on</w:t>
      </w:r>
      <w:r w:rsidR="00572ECD" w:rsidRPr="007224E5">
        <w:rPr>
          <w:rFonts w:ascii="Calibri" w:hAnsi="Calibri" w:cs="Calibri"/>
          <w:sz w:val="22"/>
          <w:szCs w:val="22"/>
        </w:rPr>
        <w:t xml:space="preserve"> other platforms. There is also the point to be made about the victims of the atrocities committed by the Nazis and other forces with similar ide</w:t>
      </w:r>
      <w:r w:rsidR="005F00A3">
        <w:rPr>
          <w:rFonts w:ascii="Calibri" w:hAnsi="Calibri" w:cs="Calibri"/>
          <w:sz w:val="22"/>
          <w:szCs w:val="22"/>
        </w:rPr>
        <w:t>ologie</w:t>
      </w:r>
      <w:r w:rsidR="00572ECD" w:rsidRPr="007224E5">
        <w:rPr>
          <w:rFonts w:ascii="Calibri" w:hAnsi="Calibri" w:cs="Calibri"/>
          <w:sz w:val="22"/>
          <w:szCs w:val="22"/>
        </w:rPr>
        <w:t xml:space="preserve">s. As </w:t>
      </w:r>
      <w:r w:rsidR="00654CDD" w:rsidRPr="007224E5">
        <w:rPr>
          <w:rFonts w:ascii="Calibri" w:hAnsi="Calibri" w:cs="Calibri"/>
          <w:sz w:val="22"/>
          <w:szCs w:val="22"/>
        </w:rPr>
        <w:t xml:space="preserve">recently as July 2022, </w:t>
      </w:r>
      <w:r w:rsidR="00BF5398" w:rsidRPr="007224E5">
        <w:rPr>
          <w:rFonts w:ascii="Calibri" w:hAnsi="Calibri" w:cs="Calibri"/>
          <w:sz w:val="22"/>
          <w:szCs w:val="22"/>
        </w:rPr>
        <w:t xml:space="preserve">The BBC reported that the </w:t>
      </w:r>
      <w:r w:rsidR="00654CDD" w:rsidRPr="007224E5">
        <w:rPr>
          <w:rFonts w:ascii="Calibri" w:hAnsi="Calibri" w:cs="Calibri"/>
          <w:sz w:val="22"/>
          <w:szCs w:val="22"/>
        </w:rPr>
        <w:t xml:space="preserve">Auction company, </w:t>
      </w:r>
      <w:r w:rsidR="00654CDD" w:rsidRPr="007224E5">
        <w:rPr>
          <w:rFonts w:ascii="Calibri" w:hAnsi="Calibri" w:cs="Calibri"/>
          <w:i/>
          <w:iCs/>
          <w:sz w:val="22"/>
          <w:szCs w:val="22"/>
        </w:rPr>
        <w:t>Alexander Historical Auctions</w:t>
      </w:r>
      <w:r w:rsidR="00654CDD" w:rsidRPr="007224E5">
        <w:rPr>
          <w:rFonts w:ascii="Calibri" w:hAnsi="Calibri" w:cs="Calibri"/>
          <w:sz w:val="22"/>
          <w:szCs w:val="22"/>
        </w:rPr>
        <w:t xml:space="preserve"> has been criticised by Jewish leaders</w:t>
      </w:r>
      <w:r w:rsidR="00BF5398" w:rsidRPr="007224E5">
        <w:rPr>
          <w:rFonts w:ascii="Calibri" w:hAnsi="Calibri" w:cs="Calibri"/>
          <w:sz w:val="22"/>
          <w:szCs w:val="22"/>
        </w:rPr>
        <w:t>;</w:t>
      </w:r>
      <w:r w:rsidR="00654CDD" w:rsidRPr="007224E5">
        <w:rPr>
          <w:rFonts w:ascii="Calibri" w:hAnsi="Calibri" w:cs="Calibri"/>
          <w:sz w:val="22"/>
          <w:szCs w:val="22"/>
        </w:rPr>
        <w:t xml:space="preserve"> after a watch that is believed to have been given to Adolf Hitler in 1933 with his initials, and Nazi insignias engraved on it was sold at an auction in Maryland in the </w:t>
      </w:r>
      <w:r w:rsidR="00654CDD" w:rsidRPr="007224E5">
        <w:rPr>
          <w:rFonts w:ascii="Calibri" w:hAnsi="Calibri" w:cs="Calibri"/>
          <w:sz w:val="22"/>
          <w:szCs w:val="22"/>
        </w:rPr>
        <w:lastRenderedPageBreak/>
        <w:t>United States.</w:t>
      </w:r>
      <w:r w:rsidR="00654CDD" w:rsidRPr="007224E5">
        <w:rPr>
          <w:rStyle w:val="FootnoteReference"/>
          <w:rFonts w:ascii="Calibri" w:hAnsi="Calibri" w:cs="Calibri"/>
          <w:sz w:val="22"/>
          <w:szCs w:val="22"/>
        </w:rPr>
        <w:footnoteReference w:id="7"/>
      </w:r>
      <w:r w:rsidR="00BF5398" w:rsidRPr="007224E5">
        <w:rPr>
          <w:rFonts w:ascii="Calibri" w:hAnsi="Calibri" w:cs="Calibri"/>
          <w:sz w:val="22"/>
          <w:szCs w:val="22"/>
        </w:rPr>
        <w:t xml:space="preserve"> The Senior Vice President for the auction company attempted to defend the</w:t>
      </w:r>
      <w:r w:rsidR="008B396D">
        <w:rPr>
          <w:rFonts w:ascii="Calibri" w:hAnsi="Calibri" w:cs="Calibri"/>
          <w:sz w:val="22"/>
          <w:szCs w:val="22"/>
        </w:rPr>
        <w:t xml:space="preserve"> sale of the watch</w:t>
      </w:r>
      <w:r w:rsidR="00BF5398" w:rsidRPr="007224E5">
        <w:rPr>
          <w:rFonts w:ascii="Calibri" w:hAnsi="Calibri" w:cs="Calibri"/>
          <w:sz w:val="22"/>
          <w:szCs w:val="22"/>
        </w:rPr>
        <w:t xml:space="preserve"> by stating that ‘Whether good or bad history, it must be preserved.’</w:t>
      </w:r>
      <w:r w:rsidR="00BF5398" w:rsidRPr="007224E5">
        <w:rPr>
          <w:rStyle w:val="FootnoteReference"/>
          <w:rFonts w:ascii="Calibri" w:hAnsi="Calibri" w:cs="Calibri"/>
          <w:sz w:val="22"/>
          <w:szCs w:val="22"/>
        </w:rPr>
        <w:footnoteReference w:id="8"/>
      </w:r>
      <w:r w:rsidR="00BF5398" w:rsidRPr="007224E5">
        <w:rPr>
          <w:rFonts w:ascii="Calibri" w:hAnsi="Calibri" w:cs="Calibri"/>
          <w:sz w:val="22"/>
          <w:szCs w:val="22"/>
        </w:rPr>
        <w:t xml:space="preserve"> However, whilst there is certainly truth to this statement, </w:t>
      </w:r>
      <w:r w:rsidR="001207C3">
        <w:rPr>
          <w:rFonts w:ascii="Calibri" w:hAnsi="Calibri" w:cs="Calibri"/>
          <w:sz w:val="22"/>
          <w:szCs w:val="22"/>
        </w:rPr>
        <w:t xml:space="preserve">and it is indeed essential to maintain and preserve history; </w:t>
      </w:r>
      <w:r w:rsidR="00BF5398" w:rsidRPr="007224E5">
        <w:rPr>
          <w:rFonts w:ascii="Calibri" w:hAnsi="Calibri" w:cs="Calibri"/>
          <w:sz w:val="22"/>
          <w:szCs w:val="22"/>
        </w:rPr>
        <w:t xml:space="preserve">one must </w:t>
      </w:r>
      <w:r w:rsidR="001207C3">
        <w:rPr>
          <w:rFonts w:ascii="Calibri" w:hAnsi="Calibri" w:cs="Calibri"/>
          <w:sz w:val="22"/>
          <w:szCs w:val="22"/>
        </w:rPr>
        <w:t>consider</w:t>
      </w:r>
      <w:r w:rsidR="00BF5398" w:rsidRPr="007224E5">
        <w:rPr>
          <w:rFonts w:ascii="Calibri" w:hAnsi="Calibri" w:cs="Calibri"/>
          <w:sz w:val="22"/>
          <w:szCs w:val="22"/>
        </w:rPr>
        <w:t xml:space="preserve"> that surely there is a better way to preserve such history than selling it on to an anonymous bidder</w:t>
      </w:r>
      <w:r w:rsidR="007224E5" w:rsidRPr="007224E5">
        <w:rPr>
          <w:rFonts w:ascii="Calibri" w:hAnsi="Calibri" w:cs="Calibri"/>
          <w:sz w:val="22"/>
          <w:szCs w:val="22"/>
        </w:rPr>
        <w:t xml:space="preserve"> for the highest price. Alexander Historical Auctions do not know where it is going</w:t>
      </w:r>
      <w:r w:rsidR="006D5580">
        <w:rPr>
          <w:rFonts w:ascii="Calibri" w:hAnsi="Calibri" w:cs="Calibri"/>
          <w:sz w:val="22"/>
          <w:szCs w:val="22"/>
        </w:rPr>
        <w:t xml:space="preserve">; </w:t>
      </w:r>
      <w:r w:rsidR="00F138A1">
        <w:rPr>
          <w:rFonts w:ascii="Calibri" w:hAnsi="Calibri" w:cs="Calibri"/>
          <w:sz w:val="22"/>
          <w:szCs w:val="22"/>
        </w:rPr>
        <w:t xml:space="preserve">the individual which bought the watch could have nefarious </w:t>
      </w:r>
      <w:r w:rsidR="0074022A">
        <w:rPr>
          <w:rFonts w:ascii="Calibri" w:hAnsi="Calibri" w:cs="Calibri"/>
          <w:sz w:val="22"/>
          <w:szCs w:val="22"/>
        </w:rPr>
        <w:t>intentions, such as</w:t>
      </w:r>
      <w:r w:rsidR="00BC0E36">
        <w:rPr>
          <w:rFonts w:ascii="Calibri" w:hAnsi="Calibri" w:cs="Calibri"/>
          <w:sz w:val="22"/>
          <w:szCs w:val="22"/>
        </w:rPr>
        <w:t xml:space="preserve"> creating</w:t>
      </w:r>
      <w:r w:rsidR="0074022A">
        <w:rPr>
          <w:rFonts w:ascii="Calibri" w:hAnsi="Calibri" w:cs="Calibri"/>
          <w:sz w:val="22"/>
          <w:szCs w:val="22"/>
        </w:rPr>
        <w:t xml:space="preserve"> </w:t>
      </w:r>
      <w:r w:rsidR="00B53CCE">
        <w:rPr>
          <w:rFonts w:ascii="Calibri" w:hAnsi="Calibri" w:cs="Calibri"/>
          <w:sz w:val="22"/>
          <w:szCs w:val="22"/>
        </w:rPr>
        <w:t xml:space="preserve">a </w:t>
      </w:r>
      <w:r w:rsidR="00C65589">
        <w:rPr>
          <w:rFonts w:ascii="Calibri" w:hAnsi="Calibri" w:cs="Calibri"/>
          <w:sz w:val="22"/>
          <w:szCs w:val="22"/>
        </w:rPr>
        <w:t>Neo</w:t>
      </w:r>
      <w:r w:rsidR="00B53CCE">
        <w:rPr>
          <w:rFonts w:ascii="Calibri" w:hAnsi="Calibri" w:cs="Calibri"/>
          <w:sz w:val="22"/>
          <w:szCs w:val="22"/>
        </w:rPr>
        <w:t xml:space="preserve">-Nazi </w:t>
      </w:r>
      <w:r w:rsidR="00BC0E36">
        <w:rPr>
          <w:rFonts w:ascii="Calibri" w:hAnsi="Calibri" w:cs="Calibri"/>
          <w:sz w:val="22"/>
          <w:szCs w:val="22"/>
        </w:rPr>
        <w:t xml:space="preserve">shrine </w:t>
      </w:r>
      <w:r w:rsidR="0074022A">
        <w:rPr>
          <w:rFonts w:ascii="Calibri" w:hAnsi="Calibri" w:cs="Calibri"/>
          <w:sz w:val="22"/>
          <w:szCs w:val="22"/>
        </w:rPr>
        <w:t>to</w:t>
      </w:r>
      <w:r w:rsidR="00C96F38">
        <w:rPr>
          <w:rFonts w:ascii="Calibri" w:hAnsi="Calibri" w:cs="Calibri"/>
          <w:sz w:val="22"/>
          <w:szCs w:val="22"/>
        </w:rPr>
        <w:t xml:space="preserve"> </w:t>
      </w:r>
      <w:r w:rsidR="0074022A">
        <w:rPr>
          <w:rFonts w:ascii="Calibri" w:hAnsi="Calibri" w:cs="Calibri"/>
          <w:sz w:val="22"/>
          <w:szCs w:val="22"/>
        </w:rPr>
        <w:t>glorify Hitler’s actions</w:t>
      </w:r>
      <w:r w:rsidR="000D7B5E">
        <w:rPr>
          <w:rFonts w:ascii="Calibri" w:hAnsi="Calibri" w:cs="Calibri"/>
          <w:sz w:val="22"/>
          <w:szCs w:val="22"/>
        </w:rPr>
        <w:t>. With this in mind,</w:t>
      </w:r>
      <w:r w:rsidR="007224E5" w:rsidRPr="007224E5">
        <w:rPr>
          <w:rFonts w:ascii="Calibri" w:hAnsi="Calibri" w:cs="Calibri"/>
          <w:sz w:val="22"/>
          <w:szCs w:val="22"/>
        </w:rPr>
        <w:t xml:space="preserve"> how can they claim to be attempting to ‘preserve history’</w:t>
      </w:r>
      <w:r w:rsidR="00715FE2">
        <w:rPr>
          <w:rFonts w:ascii="Calibri" w:hAnsi="Calibri" w:cs="Calibri"/>
          <w:sz w:val="22"/>
          <w:szCs w:val="22"/>
        </w:rPr>
        <w:t xml:space="preserve"> when there is instead a chance they are outright allowing</w:t>
      </w:r>
      <w:r w:rsidR="003D2500">
        <w:rPr>
          <w:rFonts w:ascii="Calibri" w:hAnsi="Calibri" w:cs="Calibri"/>
          <w:sz w:val="22"/>
          <w:szCs w:val="22"/>
        </w:rPr>
        <w:t xml:space="preserve"> items such as this to be sold to possibly allow </w:t>
      </w:r>
      <w:r w:rsidR="00583ADF">
        <w:rPr>
          <w:rFonts w:ascii="Calibri" w:hAnsi="Calibri" w:cs="Calibri"/>
          <w:sz w:val="22"/>
          <w:szCs w:val="22"/>
        </w:rPr>
        <w:t>someone to rewrite</w:t>
      </w:r>
      <w:r w:rsidR="00A25756">
        <w:rPr>
          <w:rFonts w:ascii="Calibri" w:hAnsi="Calibri" w:cs="Calibri"/>
          <w:sz w:val="22"/>
          <w:szCs w:val="22"/>
        </w:rPr>
        <w:t xml:space="preserve"> </w:t>
      </w:r>
      <w:r w:rsidR="00CA4966">
        <w:rPr>
          <w:rFonts w:ascii="Calibri" w:hAnsi="Calibri" w:cs="Calibri"/>
          <w:sz w:val="22"/>
          <w:szCs w:val="22"/>
        </w:rPr>
        <w:t>history</w:t>
      </w:r>
      <w:r w:rsidR="005A10AB">
        <w:rPr>
          <w:rFonts w:ascii="Calibri" w:hAnsi="Calibri" w:cs="Calibri"/>
          <w:sz w:val="22"/>
          <w:szCs w:val="22"/>
        </w:rPr>
        <w:t xml:space="preserve"> and fetishize</w:t>
      </w:r>
      <w:r w:rsidR="00583ADF">
        <w:rPr>
          <w:rFonts w:ascii="Calibri" w:hAnsi="Calibri" w:cs="Calibri"/>
          <w:sz w:val="22"/>
          <w:szCs w:val="22"/>
        </w:rPr>
        <w:t xml:space="preserve"> </w:t>
      </w:r>
      <w:r w:rsidR="00A25756">
        <w:rPr>
          <w:rFonts w:ascii="Calibri" w:hAnsi="Calibri" w:cs="Calibri"/>
          <w:sz w:val="22"/>
          <w:szCs w:val="22"/>
        </w:rPr>
        <w:t>atrocities</w:t>
      </w:r>
      <w:r w:rsidR="008B396D">
        <w:rPr>
          <w:rFonts w:ascii="Calibri" w:hAnsi="Calibri" w:cs="Calibri"/>
          <w:sz w:val="22"/>
          <w:szCs w:val="22"/>
        </w:rPr>
        <w:t>?</w:t>
      </w:r>
      <w:r w:rsidR="00683821">
        <w:rPr>
          <w:rFonts w:ascii="Calibri" w:hAnsi="Calibri" w:cs="Calibri"/>
          <w:sz w:val="22"/>
          <w:szCs w:val="22"/>
        </w:rPr>
        <w:t xml:space="preserve"> </w:t>
      </w:r>
      <w:r w:rsidR="007224E5" w:rsidRPr="007224E5">
        <w:rPr>
          <w:rFonts w:ascii="Calibri" w:hAnsi="Calibri" w:cs="Calibri"/>
          <w:sz w:val="22"/>
          <w:szCs w:val="22"/>
        </w:rPr>
        <w:t>Surely, then they have not considered the victims of Hitler’s actions, nor have they considered nature of the individual they have sold the item to</w:t>
      </w:r>
      <w:r w:rsidR="00267223">
        <w:rPr>
          <w:rFonts w:ascii="Calibri" w:hAnsi="Calibri" w:cs="Calibri"/>
          <w:sz w:val="22"/>
          <w:szCs w:val="22"/>
        </w:rPr>
        <w:t>,</w:t>
      </w:r>
      <w:r w:rsidR="007224E5" w:rsidRPr="007224E5">
        <w:rPr>
          <w:rFonts w:ascii="Calibri" w:hAnsi="Calibri" w:cs="Calibri"/>
          <w:sz w:val="22"/>
          <w:szCs w:val="22"/>
        </w:rPr>
        <w:t xml:space="preserve"> </w:t>
      </w:r>
      <w:r w:rsidR="001207C3">
        <w:rPr>
          <w:rFonts w:ascii="Calibri" w:hAnsi="Calibri" w:cs="Calibri"/>
          <w:sz w:val="22"/>
          <w:szCs w:val="22"/>
        </w:rPr>
        <w:t>since</w:t>
      </w:r>
      <w:r w:rsidR="007224E5" w:rsidRPr="007224E5">
        <w:rPr>
          <w:rFonts w:ascii="Calibri" w:hAnsi="Calibri" w:cs="Calibri"/>
          <w:sz w:val="22"/>
          <w:szCs w:val="22"/>
        </w:rPr>
        <w:t xml:space="preserve"> the buyer was anonymous.</w:t>
      </w:r>
      <w:r w:rsidR="007224E5" w:rsidRPr="007224E5">
        <w:rPr>
          <w:rStyle w:val="FootnoteReference"/>
          <w:rFonts w:ascii="Calibri" w:hAnsi="Calibri" w:cs="Calibri"/>
          <w:sz w:val="22"/>
          <w:szCs w:val="22"/>
        </w:rPr>
        <w:footnoteReference w:id="9"/>
      </w:r>
      <w:r w:rsidR="00B21625">
        <w:rPr>
          <w:rFonts w:ascii="Calibri" w:hAnsi="Calibri" w:cs="Calibri"/>
          <w:sz w:val="22"/>
          <w:szCs w:val="22"/>
        </w:rPr>
        <w:t xml:space="preserve"> Though of course, the intention of the buyer may well be </w:t>
      </w:r>
      <w:r w:rsidR="00CB3071">
        <w:rPr>
          <w:rFonts w:ascii="Calibri" w:hAnsi="Calibri" w:cs="Calibri"/>
          <w:sz w:val="22"/>
          <w:szCs w:val="22"/>
        </w:rPr>
        <w:t>to preserve the watch</w:t>
      </w:r>
      <w:r w:rsidR="00D56E1F">
        <w:rPr>
          <w:rFonts w:ascii="Calibri" w:hAnsi="Calibri" w:cs="Calibri"/>
          <w:sz w:val="22"/>
          <w:szCs w:val="22"/>
        </w:rPr>
        <w:t xml:space="preserve"> in </w:t>
      </w:r>
      <w:r w:rsidR="0097708E">
        <w:rPr>
          <w:rFonts w:ascii="Calibri" w:hAnsi="Calibri" w:cs="Calibri"/>
          <w:sz w:val="22"/>
          <w:szCs w:val="22"/>
        </w:rPr>
        <w:t>a legitimate manner</w:t>
      </w:r>
      <w:r w:rsidR="00CB3071">
        <w:rPr>
          <w:rFonts w:ascii="Calibri" w:hAnsi="Calibri" w:cs="Calibri"/>
          <w:sz w:val="22"/>
          <w:szCs w:val="22"/>
        </w:rPr>
        <w:t>, one cannot be certain.</w:t>
      </w:r>
      <w:r w:rsidR="007224E5" w:rsidRPr="007224E5">
        <w:rPr>
          <w:rFonts w:ascii="Calibri" w:hAnsi="Calibri" w:cs="Calibri"/>
          <w:sz w:val="22"/>
          <w:szCs w:val="22"/>
        </w:rPr>
        <w:t xml:space="preserve"> </w:t>
      </w:r>
      <w:r w:rsidR="00CB3071">
        <w:rPr>
          <w:rFonts w:ascii="Calibri" w:hAnsi="Calibri" w:cs="Calibri"/>
          <w:sz w:val="22"/>
          <w:szCs w:val="22"/>
        </w:rPr>
        <w:t>Therefore, as far as Alexander Historical auctions was concerned</w:t>
      </w:r>
      <w:r w:rsidR="00CB3071" w:rsidRPr="007224E5">
        <w:rPr>
          <w:rFonts w:ascii="Calibri" w:hAnsi="Calibri" w:cs="Calibri"/>
          <w:sz w:val="22"/>
          <w:szCs w:val="22"/>
        </w:rPr>
        <w:t xml:space="preserve"> </w:t>
      </w:r>
      <w:r w:rsidR="00CB3071">
        <w:rPr>
          <w:rFonts w:ascii="Calibri" w:hAnsi="Calibri" w:cs="Calibri"/>
          <w:sz w:val="22"/>
          <w:szCs w:val="22"/>
        </w:rPr>
        <w:t>o</w:t>
      </w:r>
      <w:r w:rsidR="007224E5" w:rsidRPr="007224E5">
        <w:rPr>
          <w:rFonts w:ascii="Calibri" w:hAnsi="Calibri" w:cs="Calibri"/>
          <w:sz w:val="22"/>
          <w:szCs w:val="22"/>
        </w:rPr>
        <w:t>nce more this was</w:t>
      </w:r>
      <w:r w:rsidR="006F420E">
        <w:rPr>
          <w:rFonts w:ascii="Calibri" w:hAnsi="Calibri" w:cs="Calibri"/>
          <w:sz w:val="22"/>
          <w:szCs w:val="22"/>
        </w:rPr>
        <w:t xml:space="preserve"> done</w:t>
      </w:r>
      <w:r w:rsidR="007224E5" w:rsidRPr="007224E5">
        <w:rPr>
          <w:rFonts w:ascii="Calibri" w:hAnsi="Calibri" w:cs="Calibri"/>
          <w:sz w:val="22"/>
          <w:szCs w:val="22"/>
        </w:rPr>
        <w:t xml:space="preserve"> purely for the money, the moral concerns did not cross their minds when selling such an artefact. Perhaps had they considered these factors, they would instead provide the watch to a museum, or an educational institution; so that it c</w:t>
      </w:r>
      <w:r w:rsidR="001207C3">
        <w:rPr>
          <w:rFonts w:ascii="Calibri" w:hAnsi="Calibri" w:cs="Calibri"/>
          <w:sz w:val="22"/>
          <w:szCs w:val="22"/>
        </w:rPr>
        <w:t>ould</w:t>
      </w:r>
      <w:r w:rsidR="007224E5" w:rsidRPr="007224E5">
        <w:rPr>
          <w:rFonts w:ascii="Calibri" w:hAnsi="Calibri" w:cs="Calibri"/>
          <w:sz w:val="22"/>
          <w:szCs w:val="22"/>
        </w:rPr>
        <w:t xml:space="preserve"> be preserved and viewed with the context that such an item should be associated with.</w:t>
      </w:r>
      <w:r w:rsidR="00A34575">
        <w:rPr>
          <w:rFonts w:ascii="Calibri" w:hAnsi="Calibri" w:cs="Calibri"/>
          <w:sz w:val="22"/>
          <w:szCs w:val="22"/>
        </w:rPr>
        <w:t xml:space="preserve"> There have also been cases of complete disregard for the public, one such example is from May 2021 where an antique shop in Lyndhurst in England had a full display of Nazi artefacts, appearing as if it were in a museum</w:t>
      </w:r>
      <w:r w:rsidR="00F75AB6">
        <w:rPr>
          <w:rFonts w:ascii="Calibri" w:hAnsi="Calibri" w:cs="Calibri"/>
          <w:sz w:val="22"/>
          <w:szCs w:val="22"/>
        </w:rPr>
        <w:t>, though</w:t>
      </w:r>
      <w:r w:rsidR="00A34575">
        <w:rPr>
          <w:rFonts w:ascii="Calibri" w:hAnsi="Calibri" w:cs="Calibri"/>
          <w:sz w:val="22"/>
          <w:szCs w:val="22"/>
        </w:rPr>
        <w:t xml:space="preserve"> with</w:t>
      </w:r>
      <w:r w:rsidR="00F75AB6">
        <w:rPr>
          <w:rFonts w:ascii="Calibri" w:hAnsi="Calibri" w:cs="Calibri"/>
          <w:sz w:val="22"/>
          <w:szCs w:val="22"/>
        </w:rPr>
        <w:t xml:space="preserve"> no context </w:t>
      </w:r>
      <w:r w:rsidR="00DE2B30">
        <w:rPr>
          <w:rFonts w:ascii="Calibri" w:hAnsi="Calibri" w:cs="Calibri"/>
          <w:sz w:val="22"/>
          <w:szCs w:val="22"/>
        </w:rPr>
        <w:t>presented with the memorabilia</w:t>
      </w:r>
      <w:r w:rsidR="00A34575">
        <w:rPr>
          <w:rFonts w:ascii="Calibri" w:hAnsi="Calibri" w:cs="Calibri"/>
          <w:sz w:val="22"/>
          <w:szCs w:val="22"/>
        </w:rPr>
        <w:t>.</w:t>
      </w:r>
      <w:r w:rsidR="00A34575">
        <w:rPr>
          <w:rStyle w:val="FootnoteReference"/>
          <w:rFonts w:ascii="Calibri" w:hAnsi="Calibri" w:cs="Calibri"/>
          <w:sz w:val="22"/>
          <w:szCs w:val="22"/>
        </w:rPr>
        <w:footnoteReference w:id="10"/>
      </w:r>
      <w:r w:rsidR="00A34575">
        <w:rPr>
          <w:rFonts w:ascii="Calibri" w:hAnsi="Calibri" w:cs="Calibri"/>
          <w:sz w:val="22"/>
          <w:szCs w:val="22"/>
        </w:rPr>
        <w:t xml:space="preserve"> The display included Nazi helmets, insignias, a Military Uniform and medals. This once more shows that very little thought went into how this could be seen as offensive, and that moral considerations were clearly not on the </w:t>
      </w:r>
      <w:r w:rsidR="00A66A29" w:rsidRPr="009F7862">
        <w:rPr>
          <w:rFonts w:ascii="Calibri" w:hAnsi="Calibri" w:cs="Calibri"/>
          <w:noProof/>
          <w:sz w:val="22"/>
          <w:szCs w:val="22"/>
        </w:rPr>
        <w:drawing>
          <wp:anchor distT="0" distB="0" distL="114300" distR="114300" simplePos="0" relativeHeight="251660288" behindDoc="0" locked="0" layoutInCell="1" allowOverlap="1" wp14:anchorId="6C0DF1F7" wp14:editId="5AE5777B">
            <wp:simplePos x="0" y="0"/>
            <wp:positionH relativeFrom="page">
              <wp:posOffset>3951605</wp:posOffset>
            </wp:positionH>
            <wp:positionV relativeFrom="paragraph">
              <wp:posOffset>4330700</wp:posOffset>
            </wp:positionV>
            <wp:extent cx="3368040" cy="1699260"/>
            <wp:effectExtent l="0" t="0" r="3810" b="0"/>
            <wp:wrapSquare wrapText="bothSides"/>
            <wp:docPr id="1874772648" name="Picture 1" descr="A glass shelf with a helmet and pl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72648" name="Picture 1" descr="A glass shelf with a helmet and plates&#10;&#10;Description automatically generated"/>
                    <pic:cNvPicPr/>
                  </pic:nvPicPr>
                  <pic:blipFill rotWithShape="1">
                    <a:blip r:embed="rId9" cstate="print">
                      <a:extLst>
                        <a:ext uri="{28A0092B-C50C-407E-A947-70E740481C1C}">
                          <a14:useLocalDpi xmlns:a14="http://schemas.microsoft.com/office/drawing/2010/main" val="0"/>
                        </a:ext>
                      </a:extLst>
                    </a:blip>
                    <a:srcRect b="6121"/>
                    <a:stretch/>
                  </pic:blipFill>
                  <pic:spPr bwMode="auto">
                    <a:xfrm>
                      <a:off x="0" y="0"/>
                      <a:ext cx="3368040" cy="1699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34575">
        <w:rPr>
          <w:rFonts w:ascii="Calibri" w:hAnsi="Calibri" w:cs="Calibri"/>
          <w:sz w:val="22"/>
          <w:szCs w:val="22"/>
        </w:rPr>
        <w:t xml:space="preserve">mind of the shop </w:t>
      </w:r>
      <w:r w:rsidR="00DE2B30">
        <w:rPr>
          <w:rFonts w:ascii="Calibri" w:hAnsi="Calibri" w:cs="Calibri"/>
          <w:sz w:val="22"/>
          <w:szCs w:val="22"/>
        </w:rPr>
        <w:t xml:space="preserve">owners </w:t>
      </w:r>
      <w:r w:rsidR="00A34575">
        <w:rPr>
          <w:rFonts w:ascii="Calibri" w:hAnsi="Calibri" w:cs="Calibri"/>
          <w:sz w:val="22"/>
          <w:szCs w:val="22"/>
        </w:rPr>
        <w:t>when they set up this display and put these items up for sale for all customers to see, with seemingly no warning at all.</w:t>
      </w:r>
      <w:r w:rsidR="00AE7F02">
        <w:rPr>
          <w:rFonts w:ascii="Calibri" w:hAnsi="Calibri" w:cs="Calibri"/>
          <w:sz w:val="22"/>
          <w:szCs w:val="22"/>
        </w:rPr>
        <w:t xml:space="preserve"> The display was eventually taken down </w:t>
      </w:r>
      <w:r w:rsidR="00B56DEF">
        <w:rPr>
          <w:rFonts w:ascii="Calibri" w:hAnsi="Calibri" w:cs="Calibri"/>
          <w:sz w:val="22"/>
          <w:szCs w:val="22"/>
        </w:rPr>
        <w:t xml:space="preserve">after the store acknowledged that it could </w:t>
      </w:r>
      <w:r w:rsidR="004618EC">
        <w:rPr>
          <w:rFonts w:ascii="Calibri" w:hAnsi="Calibri" w:cs="Calibri"/>
          <w:sz w:val="22"/>
          <w:szCs w:val="22"/>
        </w:rPr>
        <w:t>cause</w:t>
      </w:r>
      <w:r w:rsidR="00B56DEF">
        <w:rPr>
          <w:rFonts w:ascii="Calibri" w:hAnsi="Calibri" w:cs="Calibri"/>
          <w:sz w:val="22"/>
          <w:szCs w:val="22"/>
        </w:rPr>
        <w:t xml:space="preserve"> </w:t>
      </w:r>
      <w:r w:rsidR="004618EC">
        <w:rPr>
          <w:rFonts w:ascii="Calibri" w:hAnsi="Calibri" w:cs="Calibri"/>
          <w:sz w:val="22"/>
          <w:szCs w:val="22"/>
        </w:rPr>
        <w:t>‘</w:t>
      </w:r>
      <w:r w:rsidR="00B56DEF">
        <w:rPr>
          <w:rFonts w:ascii="Calibri" w:hAnsi="Calibri" w:cs="Calibri"/>
          <w:sz w:val="22"/>
          <w:szCs w:val="22"/>
        </w:rPr>
        <w:t>offense and distress.’</w:t>
      </w:r>
      <w:r w:rsidR="00B56DEF">
        <w:rPr>
          <w:rStyle w:val="FootnoteReference"/>
          <w:rFonts w:ascii="Calibri" w:hAnsi="Calibri" w:cs="Calibri"/>
          <w:sz w:val="22"/>
          <w:szCs w:val="22"/>
        </w:rPr>
        <w:footnoteReference w:id="11"/>
      </w:r>
      <w:r w:rsidR="00AE7F02">
        <w:rPr>
          <w:rFonts w:ascii="Calibri" w:hAnsi="Calibri" w:cs="Calibri"/>
          <w:sz w:val="22"/>
          <w:szCs w:val="22"/>
        </w:rPr>
        <w:t xml:space="preserve"> In all of the above cases, it must be concluded that respect for the dead, and the victims in the events surrounding these items were not considered. For the rest of the world</w:t>
      </w:r>
      <w:r w:rsidR="00A97946">
        <w:rPr>
          <w:rFonts w:ascii="Calibri" w:hAnsi="Calibri" w:cs="Calibri"/>
          <w:sz w:val="22"/>
          <w:szCs w:val="22"/>
        </w:rPr>
        <w:t>,</w:t>
      </w:r>
      <w:r w:rsidR="00AE7F02">
        <w:rPr>
          <w:rFonts w:ascii="Calibri" w:hAnsi="Calibri" w:cs="Calibri"/>
          <w:sz w:val="22"/>
          <w:szCs w:val="22"/>
        </w:rPr>
        <w:t xml:space="preserve"> it would seem that this is a clear moral concern, though those who sell the products do not </w:t>
      </w:r>
      <w:r w:rsidR="001208A2">
        <w:rPr>
          <w:rFonts w:ascii="Calibri" w:hAnsi="Calibri" w:cs="Calibri"/>
          <w:noProof/>
          <w:sz w:val="22"/>
          <w:szCs w:val="22"/>
        </w:rPr>
        <mc:AlternateContent>
          <mc:Choice Requires="wps">
            <w:drawing>
              <wp:anchor distT="0" distB="0" distL="114300" distR="114300" simplePos="0" relativeHeight="251661312" behindDoc="0" locked="0" layoutInCell="1" allowOverlap="1" wp14:anchorId="7F887CBD" wp14:editId="5C42BF6B">
                <wp:simplePos x="0" y="0"/>
                <wp:positionH relativeFrom="column">
                  <wp:posOffset>3006025</wp:posOffset>
                </wp:positionH>
                <wp:positionV relativeFrom="paragraph">
                  <wp:posOffset>6021005</wp:posOffset>
                </wp:positionV>
                <wp:extent cx="3436620" cy="274320"/>
                <wp:effectExtent l="0" t="0" r="11430" b="11430"/>
                <wp:wrapSquare wrapText="bothSides"/>
                <wp:docPr id="300868885" name="Text Box 2"/>
                <wp:cNvGraphicFramePr/>
                <a:graphic xmlns:a="http://schemas.openxmlformats.org/drawingml/2006/main">
                  <a:graphicData uri="http://schemas.microsoft.com/office/word/2010/wordprocessingShape">
                    <wps:wsp>
                      <wps:cNvSpPr txBox="1"/>
                      <wps:spPr>
                        <a:xfrm>
                          <a:off x="0" y="0"/>
                          <a:ext cx="3436620" cy="274320"/>
                        </a:xfrm>
                        <a:prstGeom prst="rect">
                          <a:avLst/>
                        </a:prstGeom>
                        <a:solidFill>
                          <a:schemeClr val="lt1"/>
                        </a:solidFill>
                        <a:ln w="6350">
                          <a:solidFill>
                            <a:prstClr val="black"/>
                          </a:solidFill>
                        </a:ln>
                      </wps:spPr>
                      <wps:txbx>
                        <w:txbxContent>
                          <w:p w14:paraId="226085B2" w14:textId="661D62C0" w:rsidR="00A715A8" w:rsidRPr="00A715A8" w:rsidRDefault="00A715A8" w:rsidP="000668E6">
                            <w:pPr>
                              <w:jc w:val="center"/>
                              <w:rPr>
                                <w:rFonts w:ascii="Calibri" w:hAnsi="Calibri" w:cs="Calibri"/>
                                <w:sz w:val="20"/>
                                <w:szCs w:val="20"/>
                                <w:lang w:val="en-US"/>
                              </w:rPr>
                            </w:pPr>
                            <w:r w:rsidRPr="00A715A8">
                              <w:rPr>
                                <w:rFonts w:ascii="Calibri" w:hAnsi="Calibri" w:cs="Calibri"/>
                                <w:sz w:val="20"/>
                                <w:szCs w:val="20"/>
                                <w:lang w:val="en-US"/>
                              </w:rPr>
                              <w:t>Fig 2</w:t>
                            </w:r>
                            <w:r>
                              <w:rPr>
                                <w:rFonts w:ascii="Calibri" w:hAnsi="Calibri" w:cs="Calibri"/>
                                <w:sz w:val="20"/>
                                <w:szCs w:val="20"/>
                                <w:lang w:val="en-US"/>
                              </w:rPr>
                              <w:t xml:space="preserve">: </w:t>
                            </w:r>
                            <w:r w:rsidR="00076B21">
                              <w:rPr>
                                <w:rFonts w:ascii="Calibri" w:hAnsi="Calibri" w:cs="Calibri"/>
                                <w:sz w:val="20"/>
                                <w:szCs w:val="20"/>
                                <w:lang w:val="en-US"/>
                              </w:rPr>
                              <w:t xml:space="preserve">Image of the display found at </w:t>
                            </w:r>
                            <w:r w:rsidR="004343E5">
                              <w:rPr>
                                <w:rFonts w:ascii="Calibri" w:hAnsi="Calibri" w:cs="Calibri"/>
                                <w:sz w:val="20"/>
                                <w:szCs w:val="20"/>
                                <w:lang w:val="en-US"/>
                              </w:rPr>
                              <w:t>Lyndhurst Antiques Cent</w:t>
                            </w:r>
                            <w:r w:rsidR="006E06C5">
                              <w:rPr>
                                <w:rFonts w:ascii="Calibri" w:hAnsi="Calibri" w:cs="Calibri"/>
                                <w:sz w:val="20"/>
                                <w:szCs w:val="20"/>
                                <w:lang w:val="en-US"/>
                              </w:rPr>
                              <w:t>re</w:t>
                            </w:r>
                            <w:r w:rsidR="0052187F">
                              <w:rPr>
                                <w:rFonts w:ascii="Calibri" w:hAnsi="Calibri" w:cs="Calibri"/>
                                <w:sz w:val="20"/>
                                <w:szCs w:val="20"/>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87CBD" id="Text Box 2" o:spid="_x0000_s1027" type="#_x0000_t202" style="position:absolute;margin-left:236.7pt;margin-top:474.1pt;width:270.6pt;height:2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jmuOAIAAIMEAAAOAAAAZHJzL2Uyb0RvYy54bWysVE1v2zAMvQ/YfxB0X5yvpp0Rp8hSZBgQ&#10;tAXSoWdFlhJhsqhJSuzs14+SnY92Ow27yJRIPZGPj57eN5UmB+G8AlPQQa9PiTAcSmW2Bf3+svx0&#10;R4kPzJRMgxEFPQpP72cfP0xrm4sh7ECXwhEEMT6vbUF3Idg8yzzfiYr5Hlhh0CnBVSzg1m2z0rEa&#10;0SudDfv9SVaDK60DLrzH04fWSWcJX0rBw5OUXgSiC4q5hbS6tG7ims2mLN86ZneKd2mwf8iiYsrg&#10;o2eoBxYY2Tv1B1SluAMPMvQ4VBlIqbhINWA1g/67atY7ZkWqBcnx9kyT/3+w/PGwts+OhOYLNNjA&#10;SEhtfe7xMNbTSFfFL2ZK0I8UHs+0iSYQjoej8WgyGaKLo294Ox6hjTDZ5bZ1PnwVUJFoFNRhWxJb&#10;7LDyoQ09hcTHPGhVLpXWaROlIBbakQPDJuqQckTwN1HakLqgk9FNPwG/8UXo8/2NZvxHl95VFOJp&#10;gzlfao9WaDYNUeUVLxsoj0iXg1ZJ3vKlQvgV8+GZOZQO0oDjEJ5wkRowJ+gsSnbgfv3tPMZjR9FL&#10;SY1SLKj/uWdOUKK/Gez158F4HLWbNuOb20i1u/Zsrj1mXy0AiRrg4FmezBgf9MmUDqpXnJp5fBVd&#10;zHB8u6DhZC5COyA4dVzM5ykI1WpZWJm15RE6NibS+tK8Mme7tgYUxCOcRMvyd91tY+NNA/N9AKlS&#10;6yPPLasd/aj0JJ5uKuMoXe9T1OXfMfsNAAD//wMAUEsDBBQABgAIAAAAIQCjToFo3wAAAAwBAAAP&#10;AAAAZHJzL2Rvd25yZXYueG1sTI+xTsMwEIZ3JN7BOiQ26qRYJUnjVIAKC1MLYnbjq201tiPbTcPb&#10;404w3t2n/76/3cx2IBOGaLzjUC4KIOh6L41THL4+3x4qIDEJJ8XgHXL4wQib7vamFY30F7fDaZ8U&#10;ySEuNoKDTmlsKI29Riviwo/o8u3ogxUpj0FRGcQlh9uBLotiRa0wLn/QYsRXjf1pf7Ycti+qVn0l&#10;gt5W0php/j5+qHfO7+/m5zWQhHP6g+Gqn9Why04Hf3YykoEDe3pkGeVQs2oJ5EoUJVsBOeRVXTKg&#10;XUv/l+h+AQAA//8DAFBLAQItABQABgAIAAAAIQC2gziS/gAAAOEBAAATAAAAAAAAAAAAAAAAAAAA&#10;AABbQ29udGVudF9UeXBlc10ueG1sUEsBAi0AFAAGAAgAAAAhADj9If/WAAAAlAEAAAsAAAAAAAAA&#10;AAAAAAAALwEAAF9yZWxzLy5yZWxzUEsBAi0AFAAGAAgAAAAhAKpeOa44AgAAgwQAAA4AAAAAAAAA&#10;AAAAAAAALgIAAGRycy9lMm9Eb2MueG1sUEsBAi0AFAAGAAgAAAAhAKNOgWjfAAAADAEAAA8AAAAA&#10;AAAAAAAAAAAAkgQAAGRycy9kb3ducmV2LnhtbFBLBQYAAAAABAAEAPMAAACeBQAAAAA=&#10;" fillcolor="white [3201]" strokeweight=".5pt">
                <v:textbox>
                  <w:txbxContent>
                    <w:p w14:paraId="226085B2" w14:textId="661D62C0" w:rsidR="00A715A8" w:rsidRPr="00A715A8" w:rsidRDefault="00A715A8" w:rsidP="000668E6">
                      <w:pPr>
                        <w:jc w:val="center"/>
                        <w:rPr>
                          <w:rFonts w:ascii="Calibri" w:hAnsi="Calibri" w:cs="Calibri"/>
                          <w:sz w:val="20"/>
                          <w:szCs w:val="20"/>
                          <w:lang w:val="en-US"/>
                        </w:rPr>
                      </w:pPr>
                      <w:r w:rsidRPr="00A715A8">
                        <w:rPr>
                          <w:rFonts w:ascii="Calibri" w:hAnsi="Calibri" w:cs="Calibri"/>
                          <w:sz w:val="20"/>
                          <w:szCs w:val="20"/>
                          <w:lang w:val="en-US"/>
                        </w:rPr>
                        <w:t>Fig 2</w:t>
                      </w:r>
                      <w:r>
                        <w:rPr>
                          <w:rFonts w:ascii="Calibri" w:hAnsi="Calibri" w:cs="Calibri"/>
                          <w:sz w:val="20"/>
                          <w:szCs w:val="20"/>
                          <w:lang w:val="en-US"/>
                        </w:rPr>
                        <w:t xml:space="preserve">: </w:t>
                      </w:r>
                      <w:r w:rsidR="00076B21">
                        <w:rPr>
                          <w:rFonts w:ascii="Calibri" w:hAnsi="Calibri" w:cs="Calibri"/>
                          <w:sz w:val="20"/>
                          <w:szCs w:val="20"/>
                          <w:lang w:val="en-US"/>
                        </w:rPr>
                        <w:t xml:space="preserve">Image of the display found at </w:t>
                      </w:r>
                      <w:r w:rsidR="004343E5">
                        <w:rPr>
                          <w:rFonts w:ascii="Calibri" w:hAnsi="Calibri" w:cs="Calibri"/>
                          <w:sz w:val="20"/>
                          <w:szCs w:val="20"/>
                          <w:lang w:val="en-US"/>
                        </w:rPr>
                        <w:t>Lyndhurst Antiques Cent</w:t>
                      </w:r>
                      <w:r w:rsidR="006E06C5">
                        <w:rPr>
                          <w:rFonts w:ascii="Calibri" w:hAnsi="Calibri" w:cs="Calibri"/>
                          <w:sz w:val="20"/>
                          <w:szCs w:val="20"/>
                          <w:lang w:val="en-US"/>
                        </w:rPr>
                        <w:t>re</w:t>
                      </w:r>
                      <w:r w:rsidR="0052187F">
                        <w:rPr>
                          <w:rFonts w:ascii="Calibri" w:hAnsi="Calibri" w:cs="Calibri"/>
                          <w:sz w:val="20"/>
                          <w:szCs w:val="20"/>
                          <w:lang w:val="en-US"/>
                        </w:rPr>
                        <w:t>.</w:t>
                      </w:r>
                    </w:p>
                  </w:txbxContent>
                </v:textbox>
                <w10:wrap type="square"/>
              </v:shape>
            </w:pict>
          </mc:Fallback>
        </mc:AlternateContent>
      </w:r>
      <w:r w:rsidR="00AE7F02">
        <w:rPr>
          <w:rFonts w:ascii="Calibri" w:hAnsi="Calibri" w:cs="Calibri"/>
          <w:sz w:val="22"/>
          <w:szCs w:val="22"/>
        </w:rPr>
        <w:t>consider any morality issues with what they are doing until they receive backlash for it.</w:t>
      </w:r>
    </w:p>
    <w:p w14:paraId="0915696F" w14:textId="5ED98E09" w:rsidR="0031258F" w:rsidRDefault="0031258F">
      <w:pPr>
        <w:rPr>
          <w:rFonts w:ascii="Calibri" w:hAnsi="Calibri" w:cs="Calibri"/>
          <w:b/>
          <w:bCs/>
          <w:sz w:val="22"/>
          <w:szCs w:val="22"/>
          <w:u w:val="single"/>
        </w:rPr>
      </w:pPr>
      <w:r>
        <w:rPr>
          <w:rFonts w:ascii="Calibri" w:hAnsi="Calibri" w:cs="Calibri"/>
          <w:b/>
          <w:bCs/>
          <w:sz w:val="22"/>
          <w:szCs w:val="22"/>
          <w:u w:val="single"/>
        </w:rPr>
        <w:t xml:space="preserve">Cultural </w:t>
      </w:r>
      <w:r w:rsidR="006D5580">
        <w:rPr>
          <w:rFonts w:ascii="Calibri" w:hAnsi="Calibri" w:cs="Calibri"/>
          <w:b/>
          <w:bCs/>
          <w:sz w:val="22"/>
          <w:szCs w:val="22"/>
          <w:u w:val="single"/>
        </w:rPr>
        <w:t>Heritage</w:t>
      </w:r>
    </w:p>
    <w:p w14:paraId="0F1EF9CB" w14:textId="3F3D79CE" w:rsidR="0031258F" w:rsidRDefault="0031258F">
      <w:pPr>
        <w:rPr>
          <w:rFonts w:ascii="Calibri" w:hAnsi="Calibri" w:cs="Calibri"/>
          <w:sz w:val="22"/>
          <w:szCs w:val="22"/>
        </w:rPr>
      </w:pPr>
      <w:r>
        <w:rPr>
          <w:rFonts w:ascii="Calibri" w:hAnsi="Calibri" w:cs="Calibri"/>
          <w:sz w:val="22"/>
          <w:szCs w:val="22"/>
        </w:rPr>
        <w:t xml:space="preserve">Another way in which the International </w:t>
      </w:r>
      <w:r w:rsidR="007747FB">
        <w:rPr>
          <w:rFonts w:ascii="Calibri" w:hAnsi="Calibri" w:cs="Calibri"/>
          <w:sz w:val="22"/>
          <w:szCs w:val="22"/>
        </w:rPr>
        <w:t xml:space="preserve">trade of battlefield and military relics is a matter of </w:t>
      </w:r>
      <w:r w:rsidR="00963152">
        <w:rPr>
          <w:rFonts w:ascii="Calibri" w:hAnsi="Calibri" w:cs="Calibri"/>
          <w:sz w:val="22"/>
          <w:szCs w:val="22"/>
        </w:rPr>
        <w:t xml:space="preserve">moral concern is from the perspective of cultural importance which these relics </w:t>
      </w:r>
      <w:r w:rsidR="00DF13CC">
        <w:rPr>
          <w:rFonts w:ascii="Calibri" w:hAnsi="Calibri" w:cs="Calibri"/>
          <w:sz w:val="22"/>
          <w:szCs w:val="22"/>
        </w:rPr>
        <w:t xml:space="preserve">may possess in certain </w:t>
      </w:r>
      <w:r w:rsidR="00DF13CC">
        <w:rPr>
          <w:rFonts w:ascii="Calibri" w:hAnsi="Calibri" w:cs="Calibri"/>
          <w:sz w:val="22"/>
          <w:szCs w:val="22"/>
        </w:rPr>
        <w:lastRenderedPageBreak/>
        <w:t xml:space="preserve">areas. </w:t>
      </w:r>
      <w:r w:rsidR="000C463E">
        <w:rPr>
          <w:rFonts w:ascii="Calibri" w:hAnsi="Calibri" w:cs="Calibri"/>
          <w:sz w:val="22"/>
          <w:szCs w:val="22"/>
        </w:rPr>
        <w:t>In instances wherein these relics are taken from the land and shipped off overseas</w:t>
      </w:r>
      <w:r w:rsidR="00C0735C">
        <w:rPr>
          <w:rFonts w:ascii="Calibri" w:hAnsi="Calibri" w:cs="Calibri"/>
          <w:sz w:val="22"/>
          <w:szCs w:val="22"/>
        </w:rPr>
        <w:t>,</w:t>
      </w:r>
      <w:r w:rsidR="005A3934">
        <w:rPr>
          <w:rFonts w:ascii="Calibri" w:hAnsi="Calibri" w:cs="Calibri"/>
          <w:sz w:val="22"/>
          <w:szCs w:val="22"/>
        </w:rPr>
        <w:t xml:space="preserve"> they take with them the story of what exactly that relic was doing there, and by extension, what </w:t>
      </w:r>
      <w:r w:rsidR="00FE45A5">
        <w:rPr>
          <w:rFonts w:ascii="Calibri" w:hAnsi="Calibri" w:cs="Calibri"/>
          <w:sz w:val="22"/>
          <w:szCs w:val="22"/>
        </w:rPr>
        <w:t>happened to it during that time.</w:t>
      </w:r>
      <w:r w:rsidR="001F1E62">
        <w:rPr>
          <w:rFonts w:ascii="Calibri" w:hAnsi="Calibri" w:cs="Calibri"/>
          <w:sz w:val="22"/>
          <w:szCs w:val="22"/>
        </w:rPr>
        <w:t xml:space="preserve"> </w:t>
      </w:r>
      <w:r w:rsidR="00132423">
        <w:rPr>
          <w:rFonts w:ascii="Calibri" w:hAnsi="Calibri" w:cs="Calibri"/>
          <w:sz w:val="22"/>
          <w:szCs w:val="22"/>
        </w:rPr>
        <w:t xml:space="preserve">One such example where this has been the case </w:t>
      </w:r>
      <w:r w:rsidR="00151FF6">
        <w:rPr>
          <w:rFonts w:ascii="Calibri" w:hAnsi="Calibri" w:cs="Calibri"/>
          <w:sz w:val="22"/>
          <w:szCs w:val="22"/>
        </w:rPr>
        <w:t xml:space="preserve">was presented by </w:t>
      </w:r>
      <w:r w:rsidR="001859A6">
        <w:rPr>
          <w:rFonts w:ascii="Calibri" w:hAnsi="Calibri" w:cs="Calibri"/>
          <w:sz w:val="22"/>
          <w:szCs w:val="22"/>
        </w:rPr>
        <w:t>Sharon Waxman</w:t>
      </w:r>
      <w:r w:rsidR="002E4E25">
        <w:rPr>
          <w:rFonts w:ascii="Calibri" w:hAnsi="Calibri" w:cs="Calibri"/>
          <w:sz w:val="22"/>
          <w:szCs w:val="22"/>
        </w:rPr>
        <w:t>, an American Journalist and Author</w:t>
      </w:r>
      <w:r w:rsidR="00712081">
        <w:rPr>
          <w:rFonts w:ascii="Calibri" w:hAnsi="Calibri" w:cs="Calibri"/>
          <w:sz w:val="22"/>
          <w:szCs w:val="22"/>
        </w:rPr>
        <w:t xml:space="preserve">, in her book, </w:t>
      </w:r>
      <w:r w:rsidR="00712081" w:rsidRPr="00712081">
        <w:rPr>
          <w:rFonts w:ascii="Calibri" w:hAnsi="Calibri" w:cs="Calibri"/>
          <w:i/>
          <w:iCs/>
          <w:sz w:val="22"/>
          <w:szCs w:val="22"/>
        </w:rPr>
        <w:t>Loot: the battle over the stolen treasures of the ancient world</w:t>
      </w:r>
      <w:r w:rsidR="00712081">
        <w:rPr>
          <w:rFonts w:ascii="Calibri" w:hAnsi="Calibri" w:cs="Calibri"/>
          <w:sz w:val="22"/>
          <w:szCs w:val="22"/>
        </w:rPr>
        <w:t>.</w:t>
      </w:r>
      <w:r w:rsidR="003F1A5A">
        <w:rPr>
          <w:rFonts w:ascii="Calibri" w:hAnsi="Calibri" w:cs="Calibri"/>
          <w:sz w:val="22"/>
          <w:szCs w:val="22"/>
        </w:rPr>
        <w:t xml:space="preserve"> In this book, Waxman prov</w:t>
      </w:r>
      <w:r w:rsidR="009C7F98">
        <w:rPr>
          <w:rFonts w:ascii="Calibri" w:hAnsi="Calibri" w:cs="Calibri"/>
          <w:sz w:val="22"/>
          <w:szCs w:val="22"/>
        </w:rPr>
        <w:t>ides the example of a shipwreck discovered in 2007</w:t>
      </w:r>
      <w:r w:rsidR="008A3B90">
        <w:rPr>
          <w:rFonts w:ascii="Calibri" w:hAnsi="Calibri" w:cs="Calibri"/>
          <w:sz w:val="22"/>
          <w:szCs w:val="22"/>
        </w:rPr>
        <w:t xml:space="preserve">. The ship was found </w:t>
      </w:r>
      <w:r w:rsidR="007E5084">
        <w:rPr>
          <w:rFonts w:ascii="Calibri" w:hAnsi="Calibri" w:cs="Calibri"/>
          <w:sz w:val="22"/>
          <w:szCs w:val="22"/>
        </w:rPr>
        <w:t>in Spanish waters by American</w:t>
      </w:r>
      <w:r w:rsidR="003B2054">
        <w:rPr>
          <w:rFonts w:ascii="Calibri" w:hAnsi="Calibri" w:cs="Calibri"/>
          <w:sz w:val="22"/>
          <w:szCs w:val="22"/>
        </w:rPr>
        <w:t xml:space="preserve"> deep-sea explorers</w:t>
      </w:r>
      <w:r w:rsidR="00CF7DA2">
        <w:rPr>
          <w:rFonts w:ascii="Calibri" w:hAnsi="Calibri" w:cs="Calibri"/>
          <w:sz w:val="22"/>
          <w:szCs w:val="22"/>
        </w:rPr>
        <w:t>, and The Wreckage was found to be a Spanish Galleon, which was sunk by a British Warship in 1804</w:t>
      </w:r>
      <w:r w:rsidR="003B2054">
        <w:rPr>
          <w:rFonts w:ascii="Calibri" w:hAnsi="Calibri" w:cs="Calibri"/>
          <w:sz w:val="22"/>
          <w:szCs w:val="22"/>
        </w:rPr>
        <w:t>.</w:t>
      </w:r>
      <w:r w:rsidR="00712081">
        <w:rPr>
          <w:rStyle w:val="FootnoteReference"/>
          <w:rFonts w:ascii="Calibri" w:hAnsi="Calibri" w:cs="Calibri"/>
          <w:sz w:val="22"/>
          <w:szCs w:val="22"/>
        </w:rPr>
        <w:footnoteReference w:id="12"/>
      </w:r>
      <w:r w:rsidR="003B2054">
        <w:rPr>
          <w:rFonts w:ascii="Calibri" w:hAnsi="Calibri" w:cs="Calibri"/>
          <w:sz w:val="22"/>
          <w:szCs w:val="22"/>
        </w:rPr>
        <w:t xml:space="preserve"> </w:t>
      </w:r>
      <w:r w:rsidR="00003317">
        <w:rPr>
          <w:rFonts w:ascii="Calibri" w:hAnsi="Calibri" w:cs="Calibri"/>
          <w:sz w:val="22"/>
          <w:szCs w:val="22"/>
        </w:rPr>
        <w:t xml:space="preserve">Gold was found aboard the ship </w:t>
      </w:r>
      <w:r w:rsidR="00625B33">
        <w:rPr>
          <w:rFonts w:ascii="Calibri" w:hAnsi="Calibri" w:cs="Calibri"/>
          <w:sz w:val="22"/>
          <w:szCs w:val="22"/>
        </w:rPr>
        <w:t>to the value of around $500 million</w:t>
      </w:r>
      <w:r w:rsidR="00763ABE">
        <w:rPr>
          <w:rFonts w:ascii="Calibri" w:hAnsi="Calibri" w:cs="Calibri"/>
          <w:sz w:val="22"/>
          <w:szCs w:val="22"/>
        </w:rPr>
        <w:t>, and</w:t>
      </w:r>
      <w:r w:rsidR="00CF7DA2">
        <w:rPr>
          <w:rFonts w:ascii="Calibri" w:hAnsi="Calibri" w:cs="Calibri"/>
          <w:sz w:val="22"/>
          <w:szCs w:val="22"/>
        </w:rPr>
        <w:t xml:space="preserve"> the Spanish</w:t>
      </w:r>
      <w:r w:rsidR="00763ABE">
        <w:rPr>
          <w:rFonts w:ascii="Calibri" w:hAnsi="Calibri" w:cs="Calibri"/>
          <w:sz w:val="22"/>
          <w:szCs w:val="22"/>
        </w:rPr>
        <w:t xml:space="preserve"> claimed it as ‘cultural heritage’</w:t>
      </w:r>
      <w:r w:rsidR="00B051D2">
        <w:rPr>
          <w:rFonts w:ascii="Calibri" w:hAnsi="Calibri" w:cs="Calibri"/>
          <w:sz w:val="22"/>
          <w:szCs w:val="22"/>
        </w:rPr>
        <w:t>.</w:t>
      </w:r>
      <w:r w:rsidR="00B051D2">
        <w:rPr>
          <w:rStyle w:val="FootnoteReference"/>
          <w:rFonts w:ascii="Calibri" w:hAnsi="Calibri" w:cs="Calibri"/>
          <w:sz w:val="22"/>
          <w:szCs w:val="22"/>
        </w:rPr>
        <w:footnoteReference w:id="13"/>
      </w:r>
      <w:r w:rsidR="00B051D2">
        <w:rPr>
          <w:rFonts w:ascii="Calibri" w:hAnsi="Calibri" w:cs="Calibri"/>
          <w:sz w:val="22"/>
          <w:szCs w:val="22"/>
        </w:rPr>
        <w:t xml:space="preserve"> </w:t>
      </w:r>
      <w:r w:rsidR="007864F9">
        <w:rPr>
          <w:rFonts w:ascii="Calibri" w:hAnsi="Calibri" w:cs="Calibri"/>
          <w:sz w:val="22"/>
          <w:szCs w:val="22"/>
        </w:rPr>
        <w:t>I</w:t>
      </w:r>
      <w:r w:rsidR="00B051D2">
        <w:rPr>
          <w:rFonts w:ascii="Calibri" w:hAnsi="Calibri" w:cs="Calibri"/>
          <w:sz w:val="22"/>
          <w:szCs w:val="22"/>
        </w:rPr>
        <w:t>nitially this would seem straight-forward enough, since the</w:t>
      </w:r>
      <w:r w:rsidR="00946C60">
        <w:rPr>
          <w:rFonts w:ascii="Calibri" w:hAnsi="Calibri" w:cs="Calibri"/>
          <w:sz w:val="22"/>
          <w:szCs w:val="22"/>
        </w:rPr>
        <w:t xml:space="preserve"> wreckage was that of a Spanish</w:t>
      </w:r>
      <w:r w:rsidR="00B051D2">
        <w:rPr>
          <w:rFonts w:ascii="Calibri" w:hAnsi="Calibri" w:cs="Calibri"/>
          <w:sz w:val="22"/>
          <w:szCs w:val="22"/>
        </w:rPr>
        <w:t xml:space="preserve"> Ship</w:t>
      </w:r>
      <w:r w:rsidR="00946C60">
        <w:rPr>
          <w:rFonts w:ascii="Calibri" w:hAnsi="Calibri" w:cs="Calibri"/>
          <w:sz w:val="22"/>
          <w:szCs w:val="22"/>
        </w:rPr>
        <w:t xml:space="preserve">, </w:t>
      </w:r>
      <w:r w:rsidR="00C435D1">
        <w:rPr>
          <w:rFonts w:ascii="Calibri" w:hAnsi="Calibri" w:cs="Calibri"/>
          <w:noProof/>
          <w:sz w:val="22"/>
          <w:szCs w:val="22"/>
        </w:rPr>
        <w:drawing>
          <wp:anchor distT="0" distB="0" distL="114300" distR="114300" simplePos="0" relativeHeight="251663360" behindDoc="0" locked="0" layoutInCell="1" allowOverlap="1" wp14:anchorId="43D76712" wp14:editId="6F3D662E">
            <wp:simplePos x="0" y="0"/>
            <wp:positionH relativeFrom="column">
              <wp:posOffset>3767455</wp:posOffset>
            </wp:positionH>
            <wp:positionV relativeFrom="paragraph">
              <wp:posOffset>1965960</wp:posOffset>
            </wp:positionV>
            <wp:extent cx="2767965" cy="1554480"/>
            <wp:effectExtent l="0" t="0" r="0" b="7620"/>
            <wp:wrapSquare wrapText="bothSides"/>
            <wp:docPr id="58533521" name="Picture 3" descr="A shipwreck under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33521" name="Picture 3" descr="A shipwreck under wa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67965" cy="1554480"/>
                    </a:xfrm>
                    <a:prstGeom prst="rect">
                      <a:avLst/>
                    </a:prstGeom>
                    <a:noFill/>
                  </pic:spPr>
                </pic:pic>
              </a:graphicData>
            </a:graphic>
            <wp14:sizeRelH relativeFrom="page">
              <wp14:pctWidth>0</wp14:pctWidth>
            </wp14:sizeRelH>
            <wp14:sizeRelV relativeFrom="page">
              <wp14:pctHeight>0</wp14:pctHeight>
            </wp14:sizeRelV>
          </wp:anchor>
        </w:drawing>
      </w:r>
      <w:r w:rsidR="00946C60">
        <w:rPr>
          <w:rFonts w:ascii="Calibri" w:hAnsi="Calibri" w:cs="Calibri"/>
          <w:sz w:val="22"/>
          <w:szCs w:val="22"/>
        </w:rPr>
        <w:t>found in Spanish waters</w:t>
      </w:r>
      <w:r w:rsidR="007864F9">
        <w:rPr>
          <w:rFonts w:ascii="Calibri" w:hAnsi="Calibri" w:cs="Calibri"/>
          <w:sz w:val="22"/>
          <w:szCs w:val="22"/>
        </w:rPr>
        <w:t>.</w:t>
      </w:r>
      <w:r w:rsidR="006C4A99">
        <w:rPr>
          <w:rFonts w:ascii="Calibri" w:hAnsi="Calibri" w:cs="Calibri"/>
          <w:sz w:val="22"/>
          <w:szCs w:val="22"/>
        </w:rPr>
        <w:t xml:space="preserve"> </w:t>
      </w:r>
      <w:r w:rsidR="007864F9">
        <w:rPr>
          <w:rFonts w:ascii="Calibri" w:hAnsi="Calibri" w:cs="Calibri"/>
          <w:sz w:val="22"/>
          <w:szCs w:val="22"/>
        </w:rPr>
        <w:t>H</w:t>
      </w:r>
      <w:r w:rsidR="006C4A99">
        <w:rPr>
          <w:rFonts w:ascii="Calibri" w:hAnsi="Calibri" w:cs="Calibri"/>
          <w:sz w:val="22"/>
          <w:szCs w:val="22"/>
        </w:rPr>
        <w:t>owever</w:t>
      </w:r>
      <w:r w:rsidR="007864F9">
        <w:rPr>
          <w:rFonts w:ascii="Calibri" w:hAnsi="Calibri" w:cs="Calibri"/>
          <w:sz w:val="22"/>
          <w:szCs w:val="22"/>
        </w:rPr>
        <w:t>,</w:t>
      </w:r>
      <w:r w:rsidR="00F02937">
        <w:rPr>
          <w:rFonts w:ascii="Calibri" w:hAnsi="Calibri" w:cs="Calibri"/>
          <w:sz w:val="22"/>
          <w:szCs w:val="22"/>
        </w:rPr>
        <w:t xml:space="preserve"> when the Spanish Government attempted to raise this in a court in Florida</w:t>
      </w:r>
      <w:r w:rsidR="00AC40B7">
        <w:rPr>
          <w:rFonts w:ascii="Calibri" w:hAnsi="Calibri" w:cs="Calibri"/>
          <w:sz w:val="22"/>
          <w:szCs w:val="22"/>
        </w:rPr>
        <w:t>, it was found</w:t>
      </w:r>
      <w:r w:rsidR="000668E6">
        <w:rPr>
          <w:rFonts w:ascii="Calibri" w:hAnsi="Calibri" w:cs="Calibri"/>
          <w:sz w:val="22"/>
          <w:szCs w:val="22"/>
        </w:rPr>
        <w:t xml:space="preserve"> that </w:t>
      </w:r>
      <w:r w:rsidR="00AD6749">
        <w:rPr>
          <w:rFonts w:ascii="Calibri" w:hAnsi="Calibri" w:cs="Calibri"/>
          <w:sz w:val="22"/>
          <w:szCs w:val="22"/>
        </w:rPr>
        <w:t>the gold that was a</w:t>
      </w:r>
      <w:r w:rsidR="004E5F67">
        <w:rPr>
          <w:rFonts w:ascii="Calibri" w:hAnsi="Calibri" w:cs="Calibri"/>
          <w:sz w:val="22"/>
          <w:szCs w:val="22"/>
        </w:rPr>
        <w:t>mongst</w:t>
      </w:r>
      <w:r w:rsidR="00AD6749">
        <w:rPr>
          <w:rFonts w:ascii="Calibri" w:hAnsi="Calibri" w:cs="Calibri"/>
          <w:sz w:val="22"/>
          <w:szCs w:val="22"/>
        </w:rPr>
        <w:t xml:space="preserve"> the </w:t>
      </w:r>
      <w:r w:rsidR="004E5F67">
        <w:rPr>
          <w:rFonts w:ascii="Calibri" w:hAnsi="Calibri" w:cs="Calibri"/>
          <w:sz w:val="22"/>
          <w:szCs w:val="22"/>
        </w:rPr>
        <w:t>shipwreck was, in fact, stolen from Peru.</w:t>
      </w:r>
      <w:r w:rsidR="00D24056">
        <w:rPr>
          <w:rFonts w:ascii="Calibri" w:hAnsi="Calibri" w:cs="Calibri"/>
          <w:sz w:val="22"/>
          <w:szCs w:val="22"/>
        </w:rPr>
        <w:t xml:space="preserve"> This would, of course, complicate matters</w:t>
      </w:r>
      <w:r w:rsidR="00D63ED2">
        <w:rPr>
          <w:rFonts w:ascii="Calibri" w:hAnsi="Calibri" w:cs="Calibri"/>
          <w:sz w:val="22"/>
          <w:szCs w:val="22"/>
        </w:rPr>
        <w:t xml:space="preserve"> since with this new information, </w:t>
      </w:r>
      <w:r w:rsidR="00165C89">
        <w:rPr>
          <w:rFonts w:ascii="Calibri" w:hAnsi="Calibri" w:cs="Calibri"/>
          <w:sz w:val="22"/>
          <w:szCs w:val="22"/>
        </w:rPr>
        <w:t xml:space="preserve">as </w:t>
      </w:r>
      <w:r w:rsidR="00D63ED2">
        <w:rPr>
          <w:rFonts w:ascii="Calibri" w:hAnsi="Calibri" w:cs="Calibri"/>
          <w:sz w:val="22"/>
          <w:szCs w:val="22"/>
        </w:rPr>
        <w:t>the gold</w:t>
      </w:r>
      <w:r w:rsidR="00165C89">
        <w:rPr>
          <w:rFonts w:ascii="Calibri" w:hAnsi="Calibri" w:cs="Calibri"/>
          <w:sz w:val="22"/>
          <w:szCs w:val="22"/>
        </w:rPr>
        <w:t xml:space="preserve"> should</w:t>
      </w:r>
      <w:r w:rsidR="00D63ED2">
        <w:rPr>
          <w:rFonts w:ascii="Calibri" w:hAnsi="Calibri" w:cs="Calibri"/>
          <w:sz w:val="22"/>
          <w:szCs w:val="22"/>
        </w:rPr>
        <w:t xml:space="preserve"> be returned to </w:t>
      </w:r>
      <w:r w:rsidR="009E4C61">
        <w:rPr>
          <w:rFonts w:ascii="Calibri" w:hAnsi="Calibri" w:cs="Calibri"/>
          <w:sz w:val="22"/>
          <w:szCs w:val="22"/>
        </w:rPr>
        <w:t>the</w:t>
      </w:r>
      <w:r w:rsidR="002A5975">
        <w:rPr>
          <w:rFonts w:ascii="Calibri" w:hAnsi="Calibri" w:cs="Calibri"/>
          <w:sz w:val="22"/>
          <w:szCs w:val="22"/>
        </w:rPr>
        <w:t xml:space="preserve"> state that</w:t>
      </w:r>
      <w:r w:rsidR="009E4C61">
        <w:rPr>
          <w:rFonts w:ascii="Calibri" w:hAnsi="Calibri" w:cs="Calibri"/>
          <w:sz w:val="22"/>
          <w:szCs w:val="22"/>
        </w:rPr>
        <w:t xml:space="preserve"> rightfu</w:t>
      </w:r>
      <w:r w:rsidR="002A5975">
        <w:rPr>
          <w:rFonts w:ascii="Calibri" w:hAnsi="Calibri" w:cs="Calibri"/>
          <w:sz w:val="22"/>
          <w:szCs w:val="22"/>
        </w:rPr>
        <w:t>l</w:t>
      </w:r>
      <w:r w:rsidR="009E4C61">
        <w:rPr>
          <w:rFonts w:ascii="Calibri" w:hAnsi="Calibri" w:cs="Calibri"/>
          <w:sz w:val="22"/>
          <w:szCs w:val="22"/>
        </w:rPr>
        <w:t>l</w:t>
      </w:r>
      <w:r w:rsidR="002A5975">
        <w:rPr>
          <w:rFonts w:ascii="Calibri" w:hAnsi="Calibri" w:cs="Calibri"/>
          <w:sz w:val="22"/>
          <w:szCs w:val="22"/>
        </w:rPr>
        <w:t>y</w:t>
      </w:r>
      <w:r w:rsidR="009E4C61">
        <w:rPr>
          <w:rFonts w:ascii="Calibri" w:hAnsi="Calibri" w:cs="Calibri"/>
          <w:sz w:val="22"/>
          <w:szCs w:val="22"/>
        </w:rPr>
        <w:t xml:space="preserve"> own</w:t>
      </w:r>
      <w:r w:rsidR="002A5975">
        <w:rPr>
          <w:rFonts w:ascii="Calibri" w:hAnsi="Calibri" w:cs="Calibri"/>
          <w:sz w:val="22"/>
          <w:szCs w:val="22"/>
        </w:rPr>
        <w:t>s it</w:t>
      </w:r>
      <w:r w:rsidR="009E4C61">
        <w:rPr>
          <w:rFonts w:ascii="Calibri" w:hAnsi="Calibri" w:cs="Calibri"/>
          <w:sz w:val="22"/>
          <w:szCs w:val="22"/>
        </w:rPr>
        <w:t>, that being Peru</w:t>
      </w:r>
      <w:r w:rsidR="002A5975">
        <w:rPr>
          <w:rFonts w:ascii="Calibri" w:hAnsi="Calibri" w:cs="Calibri"/>
          <w:sz w:val="22"/>
          <w:szCs w:val="22"/>
        </w:rPr>
        <w:t>. This is a matter of moral concern, as well as</w:t>
      </w:r>
      <w:r w:rsidR="007864F9">
        <w:rPr>
          <w:rFonts w:ascii="Calibri" w:hAnsi="Calibri" w:cs="Calibri"/>
          <w:sz w:val="22"/>
          <w:szCs w:val="22"/>
        </w:rPr>
        <w:t xml:space="preserve"> a</w:t>
      </w:r>
      <w:r w:rsidR="002A5975">
        <w:rPr>
          <w:rFonts w:ascii="Calibri" w:hAnsi="Calibri" w:cs="Calibri"/>
          <w:sz w:val="22"/>
          <w:szCs w:val="22"/>
        </w:rPr>
        <w:t xml:space="preserve"> legal</w:t>
      </w:r>
      <w:r w:rsidR="007864F9">
        <w:rPr>
          <w:rFonts w:ascii="Calibri" w:hAnsi="Calibri" w:cs="Calibri"/>
          <w:sz w:val="22"/>
          <w:szCs w:val="22"/>
        </w:rPr>
        <w:t xml:space="preserve"> matter</w:t>
      </w:r>
      <w:r w:rsidR="002A5975">
        <w:rPr>
          <w:rFonts w:ascii="Calibri" w:hAnsi="Calibri" w:cs="Calibri"/>
          <w:sz w:val="22"/>
          <w:szCs w:val="22"/>
        </w:rPr>
        <w:t>, since</w:t>
      </w:r>
      <w:r w:rsidR="003704BA">
        <w:rPr>
          <w:rFonts w:ascii="Calibri" w:hAnsi="Calibri" w:cs="Calibri"/>
          <w:sz w:val="22"/>
          <w:szCs w:val="22"/>
        </w:rPr>
        <w:t xml:space="preserve"> the gold itself has been stolen</w:t>
      </w:r>
      <w:r w:rsidR="000C3ED1">
        <w:rPr>
          <w:rFonts w:ascii="Calibri" w:hAnsi="Calibri" w:cs="Calibri"/>
          <w:sz w:val="22"/>
          <w:szCs w:val="22"/>
        </w:rPr>
        <w:t xml:space="preserve">. Though, </w:t>
      </w:r>
      <w:r w:rsidR="00C435D1">
        <w:rPr>
          <w:rFonts w:ascii="Calibri" w:hAnsi="Calibri" w:cs="Calibri"/>
          <w:noProof/>
          <w:sz w:val="22"/>
          <w:szCs w:val="22"/>
        </w:rPr>
        <mc:AlternateContent>
          <mc:Choice Requires="wps">
            <w:drawing>
              <wp:anchor distT="0" distB="0" distL="114300" distR="114300" simplePos="0" relativeHeight="251664384" behindDoc="0" locked="0" layoutInCell="1" allowOverlap="1" wp14:anchorId="0F26258F" wp14:editId="3AE8C64A">
                <wp:simplePos x="0" y="0"/>
                <wp:positionH relativeFrom="page">
                  <wp:posOffset>4665345</wp:posOffset>
                </wp:positionH>
                <wp:positionV relativeFrom="paragraph">
                  <wp:posOffset>3516630</wp:posOffset>
                </wp:positionV>
                <wp:extent cx="2788920" cy="419100"/>
                <wp:effectExtent l="0" t="0" r="11430" b="19050"/>
                <wp:wrapSquare wrapText="bothSides"/>
                <wp:docPr id="956257498" name="Text Box 4"/>
                <wp:cNvGraphicFramePr/>
                <a:graphic xmlns:a="http://schemas.openxmlformats.org/drawingml/2006/main">
                  <a:graphicData uri="http://schemas.microsoft.com/office/word/2010/wordprocessingShape">
                    <wps:wsp>
                      <wps:cNvSpPr txBox="1"/>
                      <wps:spPr>
                        <a:xfrm>
                          <a:off x="0" y="0"/>
                          <a:ext cx="2788920" cy="419100"/>
                        </a:xfrm>
                        <a:prstGeom prst="rect">
                          <a:avLst/>
                        </a:prstGeom>
                        <a:solidFill>
                          <a:schemeClr val="lt1"/>
                        </a:solidFill>
                        <a:ln w="6350">
                          <a:solidFill>
                            <a:prstClr val="black"/>
                          </a:solidFill>
                        </a:ln>
                      </wps:spPr>
                      <wps:txbx>
                        <w:txbxContent>
                          <w:p w14:paraId="2EDF30B3" w14:textId="25282B39" w:rsidR="009E326B" w:rsidRPr="009E326B" w:rsidRDefault="009E326B" w:rsidP="009E326B">
                            <w:pPr>
                              <w:jc w:val="center"/>
                              <w:rPr>
                                <w:rFonts w:ascii="Calibri" w:hAnsi="Calibri" w:cs="Calibri"/>
                                <w:sz w:val="20"/>
                                <w:szCs w:val="20"/>
                                <w:lang w:val="en-US"/>
                              </w:rPr>
                            </w:pPr>
                            <w:r>
                              <w:rPr>
                                <w:rFonts w:ascii="Calibri" w:hAnsi="Calibri" w:cs="Calibri"/>
                                <w:sz w:val="20"/>
                                <w:szCs w:val="20"/>
                                <w:lang w:val="en-US"/>
                              </w:rPr>
                              <w:t>Fig 3: Wreckage of a Spanish Galleon, not too dissimilar to the example provided.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6258F" id="Text Box 4" o:spid="_x0000_s1028" type="#_x0000_t202" style="position:absolute;margin-left:367.35pt;margin-top:276.9pt;width:219.6pt;height:33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RQwOgIAAIMEAAAOAAAAZHJzL2Uyb0RvYy54bWysVE1v2zAMvQ/YfxB0X2xnaZsEcYosRYYB&#10;RVsgHXpWZCkWJouapMTOfv0o5bvbadhFJkXqkXwkPbnvGk22wnkFpqRFL6dEGA6VMuuSfn9dfBpS&#10;4gMzFdNgREl3wtP76ccPk9aORR9q0JVwBEGMH7e2pHUIdpxlnteiYb4HVhg0SnANC6i6dVY51iJ6&#10;o7N+nt9mLbjKOuDCe7x92BvpNOFLKXh4ltKLQHRJMbeQTpfOVTyz6YSN147ZWvFDGuwfsmiYMhj0&#10;BPXAAiMbp/6AahR34EGGHocmAykVF6kGrKbI31WzrJkVqRYkx9sTTf7/wfKn7dK+OBK6L9BhAyMh&#10;rfVjj5exnk66Jn4xU4J2pHB3ok10gXC87N8Nh6M+mjjaBsWoyBOv2fm1dT58FdCQKJTUYVsSW2z7&#10;6ANGRNejSwzmQatqobROShwFMdeObBk2UYeUI7648tKGtCW9/XyTJ+ArW4Q+vV9pxn/EKq8RUNMG&#10;L8+1Ryl0q46oCks88rKCaod0OdhPkrd8oRD+kfnwwhyODtKA6xCe8ZAaMCc4SJTU4H797T76Y0fR&#10;SkmLo1hS/3PDnKBEfzPY61ExGMTZTcrg5i5S7S4tq0uL2TRzQKIKXDzLkxj9gz6K0kHzhlszi1HR&#10;xAzH2CUNR3Ee9guCW8fFbJaccFotC49maXmEjo2JtL52b8zZQ1sDDsQTHIeWjd91d+8bXxqYbQJI&#10;lVofed6zeqAfJz1157CVcZUu9eR1/ndMfwMAAP//AwBQSwMEFAAGAAgAAAAhAO8kELXgAAAADAEA&#10;AA8AAABkcnMvZG93bnJldi54bWxMj8tOwzAQRfdI/IM1SOyoE0KbRzOpABU2XVEQazd2bauxHdlu&#10;Gv4edwXL0Rzde267mc1AJuGDdhYhX2RAhO0d11YifH2+PVRAQmSWs8FZgfAjAmy625uWNdxd7IeY&#10;9lGSFGJDwxBUjGNDaeiVMCws3Chs+h2dNyym00vKPbukcDPQxyxbUcO0TQ2KjeJVif60PxuE7Yus&#10;ZV8xr7YV13qav487+Y54fzc/r4FEMcc/GK76SR265HRwZ8sDGRDK4qlMKMJyWaQNVyIvixrIAWGV&#10;1xXQrqX/R3S/AAAA//8DAFBLAQItABQABgAIAAAAIQC2gziS/gAAAOEBAAATAAAAAAAAAAAAAAAA&#10;AAAAAABbQ29udGVudF9UeXBlc10ueG1sUEsBAi0AFAAGAAgAAAAhADj9If/WAAAAlAEAAAsAAAAA&#10;AAAAAAAAAAAALwEAAF9yZWxzLy5yZWxzUEsBAi0AFAAGAAgAAAAhAGhJFDA6AgAAgwQAAA4AAAAA&#10;AAAAAAAAAAAALgIAAGRycy9lMm9Eb2MueG1sUEsBAi0AFAAGAAgAAAAhAO8kELXgAAAADAEAAA8A&#10;AAAAAAAAAAAAAAAAlAQAAGRycy9kb3ducmV2LnhtbFBLBQYAAAAABAAEAPMAAAChBQAAAAA=&#10;" fillcolor="white [3201]" strokeweight=".5pt">
                <v:textbox>
                  <w:txbxContent>
                    <w:p w14:paraId="2EDF30B3" w14:textId="25282B39" w:rsidR="009E326B" w:rsidRPr="009E326B" w:rsidRDefault="009E326B" w:rsidP="009E326B">
                      <w:pPr>
                        <w:jc w:val="center"/>
                        <w:rPr>
                          <w:rFonts w:ascii="Calibri" w:hAnsi="Calibri" w:cs="Calibri"/>
                          <w:sz w:val="20"/>
                          <w:szCs w:val="20"/>
                          <w:lang w:val="en-US"/>
                        </w:rPr>
                      </w:pPr>
                      <w:r>
                        <w:rPr>
                          <w:rFonts w:ascii="Calibri" w:hAnsi="Calibri" w:cs="Calibri"/>
                          <w:sz w:val="20"/>
                          <w:szCs w:val="20"/>
                          <w:lang w:val="en-US"/>
                        </w:rPr>
                        <w:t>Fig 3: Wreckage of a Spanish Galleon, not too dissimilar to the example provided.</w:t>
                      </w:r>
                    </w:p>
                  </w:txbxContent>
                </v:textbox>
                <w10:wrap type="square" anchorx="page"/>
              </v:shape>
            </w:pict>
          </mc:Fallback>
        </mc:AlternateContent>
      </w:r>
      <w:r w:rsidR="000C3ED1">
        <w:rPr>
          <w:rFonts w:ascii="Calibri" w:hAnsi="Calibri" w:cs="Calibri"/>
          <w:sz w:val="22"/>
          <w:szCs w:val="22"/>
        </w:rPr>
        <w:t>at the same time the Galleon belonged to the Spanish</w:t>
      </w:r>
      <w:r w:rsidR="00F54F23">
        <w:rPr>
          <w:rFonts w:ascii="Calibri" w:hAnsi="Calibri" w:cs="Calibri"/>
          <w:sz w:val="22"/>
          <w:szCs w:val="22"/>
        </w:rPr>
        <w:t>. I</w:t>
      </w:r>
      <w:r w:rsidR="000C3ED1">
        <w:rPr>
          <w:rFonts w:ascii="Calibri" w:hAnsi="Calibri" w:cs="Calibri"/>
          <w:sz w:val="22"/>
          <w:szCs w:val="22"/>
        </w:rPr>
        <w:t>f they own the</w:t>
      </w:r>
      <w:r w:rsidR="00CB7C21">
        <w:rPr>
          <w:rFonts w:ascii="Calibri" w:hAnsi="Calibri" w:cs="Calibri"/>
          <w:sz w:val="22"/>
          <w:szCs w:val="22"/>
        </w:rPr>
        <w:t xml:space="preserve"> shipwreck, then by exten</w:t>
      </w:r>
      <w:r w:rsidR="007D1355">
        <w:rPr>
          <w:rFonts w:ascii="Calibri" w:hAnsi="Calibri" w:cs="Calibri"/>
          <w:sz w:val="22"/>
          <w:szCs w:val="22"/>
        </w:rPr>
        <w:t>sion</w:t>
      </w:r>
      <w:r w:rsidR="00CB7C21">
        <w:rPr>
          <w:rFonts w:ascii="Calibri" w:hAnsi="Calibri" w:cs="Calibri"/>
          <w:sz w:val="22"/>
          <w:szCs w:val="22"/>
        </w:rPr>
        <w:t xml:space="preserve">, they must also own the gold, even if the gold was illegitimately </w:t>
      </w:r>
      <w:r w:rsidR="00155178">
        <w:rPr>
          <w:rFonts w:ascii="Calibri" w:hAnsi="Calibri" w:cs="Calibri"/>
          <w:sz w:val="22"/>
          <w:szCs w:val="22"/>
        </w:rPr>
        <w:t>taken and should not be recognised as Spanish property</w:t>
      </w:r>
      <w:r w:rsidR="009E326B">
        <w:rPr>
          <w:rFonts w:ascii="Calibri" w:hAnsi="Calibri" w:cs="Calibri"/>
          <w:sz w:val="22"/>
          <w:szCs w:val="22"/>
        </w:rPr>
        <w:t>.</w:t>
      </w:r>
      <w:r w:rsidR="001B078B">
        <w:rPr>
          <w:rFonts w:ascii="Calibri" w:hAnsi="Calibri" w:cs="Calibri"/>
          <w:sz w:val="22"/>
          <w:szCs w:val="22"/>
        </w:rPr>
        <w:t xml:space="preserve"> The unfortunate reality of this instance is that </w:t>
      </w:r>
      <w:r w:rsidR="000155A0">
        <w:rPr>
          <w:rFonts w:ascii="Calibri" w:hAnsi="Calibri" w:cs="Calibri"/>
          <w:sz w:val="22"/>
          <w:szCs w:val="22"/>
        </w:rPr>
        <w:t>this debate was more centred around the gold than the shipwreck itself</w:t>
      </w:r>
      <w:r w:rsidR="006D7256">
        <w:rPr>
          <w:rFonts w:ascii="Calibri" w:hAnsi="Calibri" w:cs="Calibri"/>
          <w:sz w:val="22"/>
          <w:szCs w:val="22"/>
        </w:rPr>
        <w:t>.</w:t>
      </w:r>
      <w:r w:rsidR="008E64BB">
        <w:rPr>
          <w:rFonts w:ascii="Calibri" w:hAnsi="Calibri" w:cs="Calibri"/>
          <w:sz w:val="22"/>
          <w:szCs w:val="22"/>
        </w:rPr>
        <w:t xml:space="preserve"> </w:t>
      </w:r>
      <w:r w:rsidR="006D7256">
        <w:rPr>
          <w:rFonts w:ascii="Calibri" w:hAnsi="Calibri" w:cs="Calibri"/>
          <w:sz w:val="22"/>
          <w:szCs w:val="22"/>
        </w:rPr>
        <w:t>H</w:t>
      </w:r>
      <w:r w:rsidR="008E64BB">
        <w:rPr>
          <w:rFonts w:ascii="Calibri" w:hAnsi="Calibri" w:cs="Calibri"/>
          <w:sz w:val="22"/>
          <w:szCs w:val="22"/>
        </w:rPr>
        <w:t>ere</w:t>
      </w:r>
      <w:r w:rsidR="006D7256">
        <w:rPr>
          <w:rFonts w:ascii="Calibri" w:hAnsi="Calibri" w:cs="Calibri"/>
          <w:sz w:val="22"/>
          <w:szCs w:val="22"/>
        </w:rPr>
        <w:t>,</w:t>
      </w:r>
      <w:r w:rsidR="008E64BB">
        <w:rPr>
          <w:rFonts w:ascii="Calibri" w:hAnsi="Calibri" w:cs="Calibri"/>
          <w:sz w:val="22"/>
          <w:szCs w:val="22"/>
        </w:rPr>
        <w:t xml:space="preserve"> perhaps on a National scale</w:t>
      </w:r>
      <w:r w:rsidR="00F54F23">
        <w:rPr>
          <w:rFonts w:ascii="Calibri" w:hAnsi="Calibri" w:cs="Calibri"/>
          <w:sz w:val="22"/>
          <w:szCs w:val="22"/>
        </w:rPr>
        <w:t>,</w:t>
      </w:r>
      <w:r w:rsidR="008E64BB">
        <w:rPr>
          <w:rFonts w:ascii="Calibri" w:hAnsi="Calibri" w:cs="Calibri"/>
          <w:sz w:val="22"/>
          <w:szCs w:val="22"/>
        </w:rPr>
        <w:t xml:space="preserve"> we see the same greed that was previously mentioned when discussing</w:t>
      </w:r>
      <w:r w:rsidR="00092057">
        <w:rPr>
          <w:rFonts w:ascii="Calibri" w:hAnsi="Calibri" w:cs="Calibri"/>
          <w:sz w:val="22"/>
          <w:szCs w:val="22"/>
        </w:rPr>
        <w:t xml:space="preserve"> individuals such as</w:t>
      </w:r>
      <w:r w:rsidR="008E64BB">
        <w:rPr>
          <w:rFonts w:ascii="Calibri" w:hAnsi="Calibri" w:cs="Calibri"/>
          <w:sz w:val="22"/>
          <w:szCs w:val="22"/>
        </w:rPr>
        <w:t xml:space="preserve"> Gottleib</w:t>
      </w:r>
      <w:r w:rsidR="00201BDF">
        <w:rPr>
          <w:rFonts w:ascii="Calibri" w:hAnsi="Calibri" w:cs="Calibri"/>
          <w:sz w:val="22"/>
          <w:szCs w:val="22"/>
        </w:rPr>
        <w:t xml:space="preserve">. </w:t>
      </w:r>
      <w:r w:rsidR="00E1176C">
        <w:rPr>
          <w:rFonts w:ascii="Calibri" w:hAnsi="Calibri" w:cs="Calibri"/>
          <w:sz w:val="22"/>
          <w:szCs w:val="22"/>
        </w:rPr>
        <w:t xml:space="preserve">Of course, however the point still stands that the argument of cultural heritage </w:t>
      </w:r>
      <w:r w:rsidR="00177EB9">
        <w:rPr>
          <w:rFonts w:ascii="Calibri" w:hAnsi="Calibri" w:cs="Calibri"/>
          <w:sz w:val="22"/>
          <w:szCs w:val="22"/>
        </w:rPr>
        <w:t xml:space="preserve">in this example is evidence that morality must come into question when discussing </w:t>
      </w:r>
      <w:r w:rsidR="00092057">
        <w:rPr>
          <w:rFonts w:ascii="Calibri" w:hAnsi="Calibri" w:cs="Calibri"/>
          <w:sz w:val="22"/>
          <w:szCs w:val="22"/>
        </w:rPr>
        <w:t xml:space="preserve">matters such as this; even if they may not be the sole </w:t>
      </w:r>
      <w:r w:rsidR="00F54F23">
        <w:rPr>
          <w:rFonts w:ascii="Calibri" w:hAnsi="Calibri" w:cs="Calibri"/>
          <w:sz w:val="22"/>
          <w:szCs w:val="22"/>
        </w:rPr>
        <w:t>centre p</w:t>
      </w:r>
      <w:r w:rsidR="00092057">
        <w:rPr>
          <w:rFonts w:ascii="Calibri" w:hAnsi="Calibri" w:cs="Calibri"/>
          <w:sz w:val="22"/>
          <w:szCs w:val="22"/>
        </w:rPr>
        <w:t>oint of the argument, they will still find their way into the discussion.</w:t>
      </w:r>
      <w:r w:rsidR="001F5B50">
        <w:rPr>
          <w:rFonts w:ascii="Calibri" w:hAnsi="Calibri" w:cs="Calibri"/>
          <w:sz w:val="22"/>
          <w:szCs w:val="22"/>
        </w:rPr>
        <w:t xml:space="preserve"> </w:t>
      </w:r>
    </w:p>
    <w:p w14:paraId="16FF26FA" w14:textId="6A6B4ABE" w:rsidR="00CA44B7" w:rsidRDefault="00F85123">
      <w:pPr>
        <w:rPr>
          <w:rFonts w:ascii="Calibri" w:hAnsi="Calibri" w:cs="Calibri"/>
          <w:sz w:val="22"/>
          <w:szCs w:val="22"/>
        </w:rPr>
      </w:pPr>
      <w:r>
        <w:rPr>
          <w:rFonts w:ascii="Calibri" w:hAnsi="Calibri" w:cs="Calibri"/>
          <w:sz w:val="22"/>
          <w:szCs w:val="22"/>
        </w:rPr>
        <w:t xml:space="preserve">Another American Journalist, </w:t>
      </w:r>
      <w:r w:rsidR="001C7E8E">
        <w:rPr>
          <w:rFonts w:ascii="Calibri" w:hAnsi="Calibri" w:cs="Calibri"/>
          <w:sz w:val="22"/>
          <w:szCs w:val="22"/>
        </w:rPr>
        <w:t>Karl E. Meyer</w:t>
      </w:r>
      <w:r>
        <w:rPr>
          <w:rFonts w:ascii="Calibri" w:hAnsi="Calibri" w:cs="Calibri"/>
          <w:sz w:val="22"/>
          <w:szCs w:val="22"/>
        </w:rPr>
        <w:t xml:space="preserve"> in his 19</w:t>
      </w:r>
      <w:r w:rsidR="00B162D7">
        <w:rPr>
          <w:rFonts w:ascii="Calibri" w:hAnsi="Calibri" w:cs="Calibri"/>
          <w:sz w:val="22"/>
          <w:szCs w:val="22"/>
        </w:rPr>
        <w:t>77</w:t>
      </w:r>
      <w:r w:rsidR="004A44FF">
        <w:rPr>
          <w:rFonts w:ascii="Calibri" w:hAnsi="Calibri" w:cs="Calibri"/>
          <w:sz w:val="22"/>
          <w:szCs w:val="22"/>
        </w:rPr>
        <w:t xml:space="preserve"> book</w:t>
      </w:r>
      <w:r w:rsidR="00A06E01">
        <w:rPr>
          <w:rFonts w:ascii="Calibri" w:hAnsi="Calibri" w:cs="Calibri"/>
          <w:sz w:val="22"/>
          <w:szCs w:val="22"/>
        </w:rPr>
        <w:t xml:space="preserve">, </w:t>
      </w:r>
      <w:r w:rsidR="00A06E01">
        <w:rPr>
          <w:rFonts w:ascii="Calibri" w:hAnsi="Calibri" w:cs="Calibri"/>
          <w:i/>
          <w:iCs/>
          <w:sz w:val="22"/>
          <w:szCs w:val="22"/>
        </w:rPr>
        <w:t>The Plundered Past: the Traffic in Art Treasures</w:t>
      </w:r>
      <w:r w:rsidR="003B1A20">
        <w:rPr>
          <w:rFonts w:ascii="Calibri" w:hAnsi="Calibri" w:cs="Calibri"/>
          <w:sz w:val="22"/>
          <w:szCs w:val="22"/>
        </w:rPr>
        <w:t xml:space="preserve">, notes </w:t>
      </w:r>
      <w:r w:rsidR="00B356F6">
        <w:rPr>
          <w:rFonts w:ascii="Calibri" w:hAnsi="Calibri" w:cs="Calibri"/>
          <w:sz w:val="22"/>
          <w:szCs w:val="22"/>
        </w:rPr>
        <w:t>that the impact of</w:t>
      </w:r>
      <w:r w:rsidR="00707D7F">
        <w:rPr>
          <w:rFonts w:ascii="Calibri" w:hAnsi="Calibri" w:cs="Calibri"/>
          <w:sz w:val="22"/>
          <w:szCs w:val="22"/>
        </w:rPr>
        <w:t xml:space="preserve"> looting and</w:t>
      </w:r>
      <w:r w:rsidR="00B356F6">
        <w:rPr>
          <w:rFonts w:ascii="Calibri" w:hAnsi="Calibri" w:cs="Calibri"/>
          <w:sz w:val="22"/>
          <w:szCs w:val="22"/>
        </w:rPr>
        <w:t xml:space="preserve"> </w:t>
      </w:r>
      <w:r w:rsidR="00707D7F">
        <w:rPr>
          <w:rFonts w:ascii="Calibri" w:hAnsi="Calibri" w:cs="Calibri"/>
          <w:sz w:val="22"/>
          <w:szCs w:val="22"/>
        </w:rPr>
        <w:t>trading these relics</w:t>
      </w:r>
      <w:r w:rsidR="008F74B3">
        <w:rPr>
          <w:rFonts w:ascii="Calibri" w:hAnsi="Calibri" w:cs="Calibri"/>
          <w:sz w:val="22"/>
          <w:szCs w:val="22"/>
        </w:rPr>
        <w:t xml:space="preserve"> is really no different to the impact of a bulldozer </w:t>
      </w:r>
      <w:r w:rsidR="00D22541">
        <w:rPr>
          <w:rFonts w:ascii="Calibri" w:hAnsi="Calibri" w:cs="Calibri"/>
          <w:sz w:val="22"/>
          <w:szCs w:val="22"/>
        </w:rPr>
        <w:t xml:space="preserve">colliding into the </w:t>
      </w:r>
      <w:r w:rsidR="00BD7F5C">
        <w:rPr>
          <w:rFonts w:ascii="Calibri" w:hAnsi="Calibri" w:cs="Calibri"/>
          <w:sz w:val="22"/>
          <w:szCs w:val="22"/>
        </w:rPr>
        <w:t>historical artefact</w:t>
      </w:r>
      <w:r w:rsidR="000F32B2">
        <w:rPr>
          <w:rFonts w:ascii="Calibri" w:hAnsi="Calibri" w:cs="Calibri"/>
          <w:sz w:val="22"/>
          <w:szCs w:val="22"/>
        </w:rPr>
        <w:t>.</w:t>
      </w:r>
      <w:r w:rsidR="00EA41DE">
        <w:rPr>
          <w:rStyle w:val="FootnoteReference"/>
          <w:rFonts w:ascii="Calibri" w:hAnsi="Calibri" w:cs="Calibri"/>
          <w:sz w:val="22"/>
          <w:szCs w:val="22"/>
        </w:rPr>
        <w:footnoteReference w:id="14"/>
      </w:r>
      <w:r w:rsidR="000F32B2">
        <w:rPr>
          <w:rFonts w:ascii="Calibri" w:hAnsi="Calibri" w:cs="Calibri"/>
          <w:sz w:val="22"/>
          <w:szCs w:val="22"/>
        </w:rPr>
        <w:t xml:space="preserve"> </w:t>
      </w:r>
      <w:r w:rsidR="00554AC8">
        <w:rPr>
          <w:rFonts w:ascii="Calibri" w:hAnsi="Calibri" w:cs="Calibri"/>
          <w:sz w:val="22"/>
          <w:szCs w:val="22"/>
        </w:rPr>
        <w:t>H</w:t>
      </w:r>
      <w:r w:rsidR="009E773A">
        <w:rPr>
          <w:rFonts w:ascii="Calibri" w:hAnsi="Calibri" w:cs="Calibri"/>
          <w:sz w:val="22"/>
          <w:szCs w:val="22"/>
        </w:rPr>
        <w:t xml:space="preserve">e furthers this by </w:t>
      </w:r>
      <w:r w:rsidR="00194D2E">
        <w:rPr>
          <w:rFonts w:ascii="Calibri" w:hAnsi="Calibri" w:cs="Calibri"/>
          <w:sz w:val="22"/>
          <w:szCs w:val="22"/>
        </w:rPr>
        <w:t>giving the example of the whale</w:t>
      </w:r>
      <w:r w:rsidR="00696382">
        <w:rPr>
          <w:rFonts w:ascii="Calibri" w:hAnsi="Calibri" w:cs="Calibri"/>
          <w:sz w:val="22"/>
          <w:szCs w:val="22"/>
        </w:rPr>
        <w:t>, and those who kill the creature</w:t>
      </w:r>
      <w:r w:rsidR="00C923FD">
        <w:rPr>
          <w:rFonts w:ascii="Calibri" w:hAnsi="Calibri" w:cs="Calibri"/>
          <w:sz w:val="22"/>
          <w:szCs w:val="22"/>
        </w:rPr>
        <w:t xml:space="preserve">. He </w:t>
      </w:r>
      <w:r w:rsidR="00091148">
        <w:rPr>
          <w:rFonts w:ascii="Calibri" w:hAnsi="Calibri" w:cs="Calibri"/>
          <w:sz w:val="22"/>
          <w:szCs w:val="22"/>
        </w:rPr>
        <w:t xml:space="preserve">argues that although there will be memories of the whale, some books, </w:t>
      </w:r>
      <w:r w:rsidR="005265DF">
        <w:rPr>
          <w:rFonts w:ascii="Calibri" w:hAnsi="Calibri" w:cs="Calibri"/>
          <w:sz w:val="22"/>
          <w:szCs w:val="22"/>
        </w:rPr>
        <w:t>and maybe models or stuffed whales in museums, it will not be the real thing</w:t>
      </w:r>
      <w:r w:rsidR="00F54F23">
        <w:rPr>
          <w:rFonts w:ascii="Calibri" w:hAnsi="Calibri" w:cs="Calibri"/>
          <w:sz w:val="22"/>
          <w:szCs w:val="22"/>
        </w:rPr>
        <w:t>. T</w:t>
      </w:r>
      <w:r w:rsidR="005265DF">
        <w:rPr>
          <w:rFonts w:ascii="Calibri" w:hAnsi="Calibri" w:cs="Calibri"/>
          <w:sz w:val="22"/>
          <w:szCs w:val="22"/>
        </w:rPr>
        <w:t>he whale as a living specimen will be erased.</w:t>
      </w:r>
      <w:r w:rsidR="00531E4C">
        <w:rPr>
          <w:rStyle w:val="FootnoteReference"/>
          <w:rFonts w:ascii="Calibri" w:hAnsi="Calibri" w:cs="Calibri"/>
          <w:sz w:val="22"/>
          <w:szCs w:val="22"/>
        </w:rPr>
        <w:footnoteReference w:id="15"/>
      </w:r>
      <w:r w:rsidR="00ED42A8">
        <w:rPr>
          <w:rFonts w:ascii="Calibri" w:hAnsi="Calibri" w:cs="Calibri"/>
          <w:sz w:val="22"/>
          <w:szCs w:val="22"/>
        </w:rPr>
        <w:t xml:space="preserve"> </w:t>
      </w:r>
      <w:r w:rsidR="00DE45B2">
        <w:rPr>
          <w:rFonts w:ascii="Calibri" w:hAnsi="Calibri" w:cs="Calibri"/>
          <w:sz w:val="22"/>
          <w:szCs w:val="22"/>
        </w:rPr>
        <w:t xml:space="preserve">He furthers his point by stating </w:t>
      </w:r>
      <w:r w:rsidR="00CA44B7">
        <w:rPr>
          <w:rFonts w:ascii="Calibri" w:hAnsi="Calibri" w:cs="Calibri"/>
          <w:sz w:val="22"/>
          <w:szCs w:val="22"/>
        </w:rPr>
        <w:t>the following:</w:t>
      </w:r>
    </w:p>
    <w:p w14:paraId="7CB50409" w14:textId="6C72A9EB" w:rsidR="000508D6" w:rsidRDefault="00257971" w:rsidP="00257971">
      <w:pPr>
        <w:ind w:firstLine="720"/>
        <w:rPr>
          <w:rFonts w:ascii="Calibri" w:hAnsi="Calibri" w:cs="Calibri"/>
          <w:sz w:val="22"/>
          <w:szCs w:val="22"/>
        </w:rPr>
      </w:pPr>
      <w:r>
        <w:rPr>
          <w:rFonts w:ascii="Calibri" w:hAnsi="Calibri" w:cs="Calibri"/>
          <w:sz w:val="22"/>
          <w:szCs w:val="22"/>
        </w:rPr>
        <w:tab/>
      </w:r>
      <w:r w:rsidR="00DE45B2" w:rsidRPr="003D7EBA">
        <w:rPr>
          <w:rFonts w:ascii="Calibri" w:hAnsi="Calibri" w:cs="Calibri"/>
          <w:sz w:val="22"/>
          <w:szCs w:val="22"/>
        </w:rPr>
        <w:t>‘</w:t>
      </w:r>
      <w:r w:rsidR="0066370A" w:rsidRPr="003D7EBA">
        <w:rPr>
          <w:rFonts w:ascii="Calibri" w:hAnsi="Calibri" w:cs="Calibri"/>
          <w:sz w:val="22"/>
          <w:szCs w:val="22"/>
        </w:rPr>
        <w:t>But it will be a different kind of life</w:t>
      </w:r>
      <w:r w:rsidR="00A51923" w:rsidRPr="003D7EBA">
        <w:rPr>
          <w:rFonts w:ascii="Calibri" w:hAnsi="Calibri" w:cs="Calibri"/>
          <w:sz w:val="22"/>
          <w:szCs w:val="22"/>
        </w:rPr>
        <w:t>, because we will have lost the chance to study a unique</w:t>
      </w:r>
      <w:r>
        <w:rPr>
          <w:rFonts w:ascii="Calibri" w:hAnsi="Calibri" w:cs="Calibri"/>
          <w:sz w:val="22"/>
          <w:szCs w:val="22"/>
        </w:rPr>
        <w:t xml:space="preserve"> </w:t>
      </w:r>
      <w:r w:rsidR="00A51923" w:rsidRPr="003D7EBA">
        <w:rPr>
          <w:rFonts w:ascii="Calibri" w:hAnsi="Calibri" w:cs="Calibri"/>
          <w:sz w:val="22"/>
          <w:szCs w:val="22"/>
        </w:rPr>
        <w:t>creature</w:t>
      </w:r>
      <w:r w:rsidR="00347453" w:rsidRPr="003D7EBA">
        <w:rPr>
          <w:rFonts w:ascii="Calibri" w:hAnsi="Calibri" w:cs="Calibri"/>
          <w:sz w:val="22"/>
          <w:szCs w:val="22"/>
        </w:rPr>
        <w:t xml:space="preserve"> whose habits are still obscure</w:t>
      </w:r>
      <w:r w:rsidR="00BC7440" w:rsidRPr="003D7EBA">
        <w:rPr>
          <w:rFonts w:ascii="Calibri" w:hAnsi="Calibri" w:cs="Calibri"/>
          <w:sz w:val="22"/>
          <w:szCs w:val="22"/>
        </w:rPr>
        <w:t>, whose songs can now be heard but not</w:t>
      </w:r>
      <w:r w:rsidR="00F86C46" w:rsidRPr="003D7EBA">
        <w:rPr>
          <w:rFonts w:ascii="Calibri" w:hAnsi="Calibri" w:cs="Calibri"/>
          <w:sz w:val="22"/>
          <w:szCs w:val="22"/>
        </w:rPr>
        <w:t xml:space="preserve"> yet</w:t>
      </w:r>
      <w:r w:rsidR="00BC7440" w:rsidRPr="003D7EBA">
        <w:rPr>
          <w:rFonts w:ascii="Calibri" w:hAnsi="Calibri" w:cs="Calibri"/>
          <w:sz w:val="22"/>
          <w:szCs w:val="22"/>
        </w:rPr>
        <w:t xml:space="preserve"> understood</w:t>
      </w:r>
      <w:r w:rsidR="00F86C46" w:rsidRPr="003D7EBA">
        <w:rPr>
          <w:rFonts w:ascii="Calibri" w:hAnsi="Calibri" w:cs="Calibri"/>
          <w:sz w:val="22"/>
          <w:szCs w:val="22"/>
        </w:rPr>
        <w:t>, and whose image pervades our literature and folklore.’</w:t>
      </w:r>
      <w:r w:rsidR="00F86C46">
        <w:rPr>
          <w:rStyle w:val="FootnoteReference"/>
          <w:rFonts w:ascii="Calibri" w:hAnsi="Calibri" w:cs="Calibri"/>
          <w:sz w:val="22"/>
          <w:szCs w:val="22"/>
        </w:rPr>
        <w:footnoteReference w:id="16"/>
      </w:r>
      <w:r w:rsidR="00F86C46">
        <w:rPr>
          <w:rFonts w:ascii="Calibri" w:hAnsi="Calibri" w:cs="Calibri"/>
          <w:sz w:val="22"/>
          <w:szCs w:val="22"/>
        </w:rPr>
        <w:t xml:space="preserve"> </w:t>
      </w:r>
    </w:p>
    <w:p w14:paraId="38728A42" w14:textId="4BDD3D73" w:rsidR="005265DF" w:rsidRDefault="00F86C46">
      <w:pPr>
        <w:rPr>
          <w:rFonts w:ascii="Calibri" w:hAnsi="Calibri" w:cs="Calibri"/>
          <w:sz w:val="22"/>
          <w:szCs w:val="22"/>
        </w:rPr>
      </w:pPr>
      <w:r>
        <w:rPr>
          <w:rFonts w:ascii="Calibri" w:hAnsi="Calibri" w:cs="Calibri"/>
          <w:sz w:val="22"/>
          <w:szCs w:val="22"/>
        </w:rPr>
        <w:t xml:space="preserve">Here, Meyer is </w:t>
      </w:r>
      <w:r w:rsidR="00595936">
        <w:rPr>
          <w:rFonts w:ascii="Calibri" w:hAnsi="Calibri" w:cs="Calibri"/>
          <w:sz w:val="22"/>
          <w:szCs w:val="22"/>
        </w:rPr>
        <w:t>making the point</w:t>
      </w:r>
      <w:r>
        <w:rPr>
          <w:rFonts w:ascii="Calibri" w:hAnsi="Calibri" w:cs="Calibri"/>
          <w:sz w:val="22"/>
          <w:szCs w:val="22"/>
        </w:rPr>
        <w:t xml:space="preserve"> that </w:t>
      </w:r>
      <w:r w:rsidR="009F33D6">
        <w:rPr>
          <w:rFonts w:ascii="Calibri" w:hAnsi="Calibri" w:cs="Calibri"/>
          <w:sz w:val="22"/>
          <w:szCs w:val="22"/>
        </w:rPr>
        <w:t>when we lose these artefacts, when they are stripped from the locations they belong</w:t>
      </w:r>
      <w:r w:rsidR="00877EAB">
        <w:rPr>
          <w:rFonts w:ascii="Calibri" w:hAnsi="Calibri" w:cs="Calibri"/>
          <w:sz w:val="22"/>
          <w:szCs w:val="22"/>
        </w:rPr>
        <w:t>,</w:t>
      </w:r>
      <w:r w:rsidR="009F33D6">
        <w:rPr>
          <w:rFonts w:ascii="Calibri" w:hAnsi="Calibri" w:cs="Calibri"/>
          <w:sz w:val="22"/>
          <w:szCs w:val="22"/>
        </w:rPr>
        <w:t xml:space="preserve"> be it by </w:t>
      </w:r>
      <w:r w:rsidR="00BA2E45">
        <w:rPr>
          <w:rFonts w:ascii="Calibri" w:hAnsi="Calibri" w:cs="Calibri"/>
          <w:sz w:val="22"/>
          <w:szCs w:val="22"/>
        </w:rPr>
        <w:t xml:space="preserve">looters, or even moved to new locations in places such as museums, </w:t>
      </w:r>
      <w:r w:rsidR="00BA2E45">
        <w:rPr>
          <w:rFonts w:ascii="Calibri" w:hAnsi="Calibri" w:cs="Calibri"/>
          <w:sz w:val="22"/>
          <w:szCs w:val="22"/>
        </w:rPr>
        <w:lastRenderedPageBreak/>
        <w:t xml:space="preserve">that is the real history gone. </w:t>
      </w:r>
      <w:r w:rsidR="002115DC">
        <w:rPr>
          <w:rFonts w:ascii="Calibri" w:hAnsi="Calibri" w:cs="Calibri"/>
          <w:sz w:val="22"/>
          <w:szCs w:val="22"/>
        </w:rPr>
        <w:t>Even though replications and models can be made of such artefacts</w:t>
      </w:r>
      <w:r w:rsidR="00D63150">
        <w:rPr>
          <w:rFonts w:ascii="Calibri" w:hAnsi="Calibri" w:cs="Calibri"/>
          <w:sz w:val="22"/>
          <w:szCs w:val="22"/>
        </w:rPr>
        <w:t>, and even if they are still left intact but moved elsewhere</w:t>
      </w:r>
      <w:r w:rsidR="007B460C">
        <w:rPr>
          <w:rFonts w:ascii="Calibri" w:hAnsi="Calibri" w:cs="Calibri"/>
          <w:sz w:val="22"/>
          <w:szCs w:val="22"/>
        </w:rPr>
        <w:t xml:space="preserve">, the chance to study and learn </w:t>
      </w:r>
      <w:r w:rsidR="00AE764B">
        <w:rPr>
          <w:rFonts w:ascii="Calibri" w:hAnsi="Calibri" w:cs="Calibri"/>
          <w:sz w:val="22"/>
          <w:szCs w:val="22"/>
        </w:rPr>
        <w:t>directly from the artefact has changed</w:t>
      </w:r>
      <w:r w:rsidR="00F74A1D">
        <w:rPr>
          <w:rFonts w:ascii="Calibri" w:hAnsi="Calibri" w:cs="Calibri"/>
          <w:sz w:val="22"/>
          <w:szCs w:val="22"/>
        </w:rPr>
        <w:t>. T</w:t>
      </w:r>
      <w:r w:rsidR="007761D9">
        <w:rPr>
          <w:rFonts w:ascii="Calibri" w:hAnsi="Calibri" w:cs="Calibri"/>
          <w:sz w:val="22"/>
          <w:szCs w:val="22"/>
        </w:rPr>
        <w:t>hus</w:t>
      </w:r>
      <w:r w:rsidR="00F74A1D">
        <w:rPr>
          <w:rFonts w:ascii="Calibri" w:hAnsi="Calibri" w:cs="Calibri"/>
          <w:sz w:val="22"/>
          <w:szCs w:val="22"/>
        </w:rPr>
        <w:t>,</w:t>
      </w:r>
      <w:r w:rsidR="007761D9">
        <w:rPr>
          <w:rFonts w:ascii="Calibri" w:hAnsi="Calibri" w:cs="Calibri"/>
          <w:sz w:val="22"/>
          <w:szCs w:val="22"/>
        </w:rPr>
        <w:t xml:space="preserve"> they should preserved</w:t>
      </w:r>
      <w:r w:rsidR="007F6A69">
        <w:rPr>
          <w:rFonts w:ascii="Calibri" w:hAnsi="Calibri" w:cs="Calibri"/>
          <w:sz w:val="22"/>
          <w:szCs w:val="22"/>
        </w:rPr>
        <w:t xml:space="preserve"> where they are when possible</w:t>
      </w:r>
      <w:r w:rsidR="00AE764B">
        <w:rPr>
          <w:rFonts w:ascii="Calibri" w:hAnsi="Calibri" w:cs="Calibri"/>
          <w:sz w:val="22"/>
          <w:szCs w:val="22"/>
        </w:rPr>
        <w:t>.</w:t>
      </w:r>
      <w:r w:rsidR="00F15831">
        <w:rPr>
          <w:rFonts w:ascii="Calibri" w:hAnsi="Calibri" w:cs="Calibri"/>
          <w:sz w:val="22"/>
          <w:szCs w:val="22"/>
        </w:rPr>
        <w:t xml:space="preserve"> There could always be ways to </w:t>
      </w:r>
      <w:r w:rsidR="00D953DC">
        <w:rPr>
          <w:rFonts w:ascii="Calibri" w:hAnsi="Calibri" w:cs="Calibri"/>
          <w:sz w:val="22"/>
          <w:szCs w:val="22"/>
        </w:rPr>
        <w:t xml:space="preserve">do this, </w:t>
      </w:r>
      <w:r w:rsidR="00F74A1D">
        <w:rPr>
          <w:rFonts w:ascii="Calibri" w:hAnsi="Calibri" w:cs="Calibri"/>
          <w:sz w:val="22"/>
          <w:szCs w:val="22"/>
        </w:rPr>
        <w:t xml:space="preserve">such as </w:t>
      </w:r>
      <w:r w:rsidR="00D953DC">
        <w:rPr>
          <w:rFonts w:ascii="Calibri" w:hAnsi="Calibri" w:cs="Calibri"/>
          <w:sz w:val="22"/>
          <w:szCs w:val="22"/>
        </w:rPr>
        <w:t>hav</w:t>
      </w:r>
      <w:r w:rsidR="00291016">
        <w:rPr>
          <w:rFonts w:ascii="Calibri" w:hAnsi="Calibri" w:cs="Calibri"/>
          <w:sz w:val="22"/>
          <w:szCs w:val="22"/>
        </w:rPr>
        <w:t>ing</w:t>
      </w:r>
      <w:r w:rsidR="00D953DC">
        <w:rPr>
          <w:rFonts w:ascii="Calibri" w:hAnsi="Calibri" w:cs="Calibri"/>
          <w:sz w:val="22"/>
          <w:szCs w:val="22"/>
        </w:rPr>
        <w:t xml:space="preserve"> signs</w:t>
      </w:r>
      <w:r w:rsidR="00291016">
        <w:rPr>
          <w:rFonts w:ascii="Calibri" w:hAnsi="Calibri" w:cs="Calibri"/>
          <w:sz w:val="22"/>
          <w:szCs w:val="22"/>
        </w:rPr>
        <w:t xml:space="preserve"> which</w:t>
      </w:r>
      <w:r w:rsidR="00D953DC">
        <w:rPr>
          <w:rFonts w:ascii="Calibri" w:hAnsi="Calibri" w:cs="Calibri"/>
          <w:sz w:val="22"/>
          <w:szCs w:val="22"/>
        </w:rPr>
        <w:t xml:space="preserve"> </w:t>
      </w:r>
      <w:r w:rsidR="00291016">
        <w:rPr>
          <w:rFonts w:ascii="Calibri" w:hAnsi="Calibri" w:cs="Calibri"/>
          <w:sz w:val="22"/>
          <w:szCs w:val="22"/>
        </w:rPr>
        <w:t xml:space="preserve">contain the </w:t>
      </w:r>
      <w:r w:rsidR="002C3FAD">
        <w:rPr>
          <w:rFonts w:ascii="Calibri" w:hAnsi="Calibri" w:cs="Calibri"/>
          <w:sz w:val="22"/>
          <w:szCs w:val="22"/>
        </w:rPr>
        <w:t>historical information associated with said relic.</w:t>
      </w:r>
      <w:r w:rsidR="009F46D0">
        <w:rPr>
          <w:rFonts w:ascii="Calibri" w:hAnsi="Calibri" w:cs="Calibri"/>
          <w:sz w:val="22"/>
          <w:szCs w:val="22"/>
        </w:rPr>
        <w:t xml:space="preserve"> </w:t>
      </w:r>
      <w:r w:rsidR="00003A66" w:rsidRPr="00003A66">
        <w:rPr>
          <w:rFonts w:ascii="Calibri" w:hAnsi="Calibri" w:cs="Calibri"/>
          <w:sz w:val="22"/>
          <w:szCs w:val="22"/>
        </w:rPr>
        <w:t>Whilst there is some truth to Meyer’s argument, it must be acknowledged that things cannot always remain in one place</w:t>
      </w:r>
      <w:r w:rsidR="005A7F2F">
        <w:rPr>
          <w:rFonts w:ascii="Calibri" w:hAnsi="Calibri" w:cs="Calibri"/>
          <w:sz w:val="22"/>
          <w:szCs w:val="22"/>
        </w:rPr>
        <w:t>. F</w:t>
      </w:r>
      <w:r w:rsidR="00003A66" w:rsidRPr="00003A66">
        <w:rPr>
          <w:rFonts w:ascii="Calibri" w:hAnsi="Calibri" w:cs="Calibri"/>
          <w:sz w:val="22"/>
          <w:szCs w:val="22"/>
        </w:rPr>
        <w:t>or example</w:t>
      </w:r>
      <w:r w:rsidR="005A7F2F">
        <w:rPr>
          <w:rFonts w:ascii="Calibri" w:hAnsi="Calibri" w:cs="Calibri"/>
          <w:sz w:val="22"/>
          <w:szCs w:val="22"/>
        </w:rPr>
        <w:t>,</w:t>
      </w:r>
      <w:r w:rsidR="00003A66" w:rsidRPr="00003A66">
        <w:rPr>
          <w:rFonts w:ascii="Calibri" w:hAnsi="Calibri" w:cs="Calibri"/>
          <w:sz w:val="22"/>
          <w:szCs w:val="22"/>
        </w:rPr>
        <w:t xml:space="preserve"> if they are a potential danger to society</w:t>
      </w:r>
      <w:r w:rsidR="005A7F2F">
        <w:rPr>
          <w:rFonts w:ascii="Calibri" w:hAnsi="Calibri" w:cs="Calibri"/>
          <w:sz w:val="22"/>
          <w:szCs w:val="22"/>
        </w:rPr>
        <w:t xml:space="preserve">, such as </w:t>
      </w:r>
      <w:r w:rsidR="00003A66" w:rsidRPr="00003A66">
        <w:rPr>
          <w:rFonts w:ascii="Calibri" w:hAnsi="Calibri" w:cs="Calibri"/>
          <w:sz w:val="22"/>
          <w:szCs w:val="22"/>
        </w:rPr>
        <w:t xml:space="preserve">unexploded landmines. </w:t>
      </w:r>
      <w:r w:rsidR="00003A66">
        <w:rPr>
          <w:rFonts w:ascii="Calibri" w:hAnsi="Calibri" w:cs="Calibri"/>
          <w:sz w:val="22"/>
          <w:szCs w:val="22"/>
        </w:rPr>
        <w:t>Though, here</w:t>
      </w:r>
      <w:r w:rsidR="00003A66" w:rsidRPr="00003A66">
        <w:rPr>
          <w:rFonts w:ascii="Calibri" w:hAnsi="Calibri" w:cs="Calibri"/>
          <w:sz w:val="22"/>
          <w:szCs w:val="22"/>
        </w:rPr>
        <w:t xml:space="preserve"> Meyer is</w:t>
      </w:r>
      <w:r w:rsidR="00003A66">
        <w:rPr>
          <w:rFonts w:ascii="Calibri" w:hAnsi="Calibri" w:cs="Calibri"/>
          <w:sz w:val="22"/>
          <w:szCs w:val="22"/>
        </w:rPr>
        <w:t xml:space="preserve"> not necessarily</w:t>
      </w:r>
      <w:r w:rsidR="00003A66" w:rsidRPr="00003A66">
        <w:rPr>
          <w:rFonts w:ascii="Calibri" w:hAnsi="Calibri" w:cs="Calibri"/>
          <w:sz w:val="22"/>
          <w:szCs w:val="22"/>
        </w:rPr>
        <w:t xml:space="preserve"> speaking of</w:t>
      </w:r>
      <w:r w:rsidR="00003A66">
        <w:rPr>
          <w:rFonts w:ascii="Calibri" w:hAnsi="Calibri" w:cs="Calibri"/>
          <w:sz w:val="22"/>
          <w:szCs w:val="22"/>
        </w:rPr>
        <w:t xml:space="preserve"> military</w:t>
      </w:r>
      <w:r w:rsidR="00003A66" w:rsidRPr="00003A66">
        <w:rPr>
          <w:rFonts w:ascii="Calibri" w:hAnsi="Calibri" w:cs="Calibri"/>
          <w:sz w:val="22"/>
          <w:szCs w:val="22"/>
        </w:rPr>
        <w:t xml:space="preserve"> relics</w:t>
      </w:r>
      <w:r w:rsidR="00941E35">
        <w:rPr>
          <w:rFonts w:ascii="Calibri" w:hAnsi="Calibri" w:cs="Calibri"/>
          <w:sz w:val="22"/>
          <w:szCs w:val="22"/>
        </w:rPr>
        <w:t xml:space="preserve">, but instead thinking on a more broad perspective. The point can still be made that </w:t>
      </w:r>
      <w:r w:rsidR="00DE5F06">
        <w:rPr>
          <w:rFonts w:ascii="Calibri" w:hAnsi="Calibri" w:cs="Calibri"/>
          <w:sz w:val="22"/>
          <w:szCs w:val="22"/>
        </w:rPr>
        <w:t>we should not move</w:t>
      </w:r>
      <w:r w:rsidR="002C3FAD">
        <w:rPr>
          <w:rFonts w:ascii="Calibri" w:hAnsi="Calibri" w:cs="Calibri"/>
          <w:sz w:val="22"/>
          <w:szCs w:val="22"/>
        </w:rPr>
        <w:t xml:space="preserve">, destroy, or </w:t>
      </w:r>
      <w:r w:rsidR="00AF67B2">
        <w:rPr>
          <w:rFonts w:ascii="Calibri" w:hAnsi="Calibri" w:cs="Calibri"/>
          <w:sz w:val="22"/>
          <w:szCs w:val="22"/>
        </w:rPr>
        <w:t>change</w:t>
      </w:r>
      <w:r w:rsidR="00DE5F06">
        <w:rPr>
          <w:rFonts w:ascii="Calibri" w:hAnsi="Calibri" w:cs="Calibri"/>
          <w:sz w:val="22"/>
          <w:szCs w:val="22"/>
        </w:rPr>
        <w:t xml:space="preserve"> any relics</w:t>
      </w:r>
      <w:r w:rsidR="007C59C6">
        <w:rPr>
          <w:rFonts w:ascii="Calibri" w:hAnsi="Calibri" w:cs="Calibri"/>
          <w:sz w:val="22"/>
          <w:szCs w:val="22"/>
        </w:rPr>
        <w:t>,</w:t>
      </w:r>
      <w:r w:rsidR="00C3390F">
        <w:rPr>
          <w:rFonts w:ascii="Calibri" w:hAnsi="Calibri" w:cs="Calibri"/>
          <w:sz w:val="22"/>
          <w:szCs w:val="22"/>
        </w:rPr>
        <w:t xml:space="preserve"> </w:t>
      </w:r>
      <w:r w:rsidR="00DE5F06">
        <w:rPr>
          <w:rFonts w:ascii="Calibri" w:hAnsi="Calibri" w:cs="Calibri"/>
          <w:sz w:val="22"/>
          <w:szCs w:val="22"/>
        </w:rPr>
        <w:t>military or otherwise</w:t>
      </w:r>
      <w:r w:rsidR="007C59C6">
        <w:rPr>
          <w:rFonts w:ascii="Calibri" w:hAnsi="Calibri" w:cs="Calibri"/>
          <w:sz w:val="22"/>
          <w:szCs w:val="22"/>
        </w:rPr>
        <w:t>,</w:t>
      </w:r>
      <w:r w:rsidR="00C3390F">
        <w:rPr>
          <w:rFonts w:ascii="Calibri" w:hAnsi="Calibri" w:cs="Calibri"/>
          <w:sz w:val="22"/>
          <w:szCs w:val="22"/>
        </w:rPr>
        <w:t xml:space="preserve"> </w:t>
      </w:r>
      <w:r w:rsidR="00003A66" w:rsidRPr="00003A66">
        <w:rPr>
          <w:rFonts w:ascii="Calibri" w:hAnsi="Calibri" w:cs="Calibri"/>
          <w:sz w:val="22"/>
          <w:szCs w:val="22"/>
        </w:rPr>
        <w:t>which do not pose any danger</w:t>
      </w:r>
      <w:r w:rsidR="00C3390F">
        <w:rPr>
          <w:rFonts w:ascii="Calibri" w:hAnsi="Calibri" w:cs="Calibri"/>
          <w:sz w:val="22"/>
          <w:szCs w:val="22"/>
        </w:rPr>
        <w:t xml:space="preserve">; </w:t>
      </w:r>
      <w:r w:rsidR="00630C03">
        <w:rPr>
          <w:rFonts w:ascii="Calibri" w:hAnsi="Calibri" w:cs="Calibri"/>
          <w:sz w:val="22"/>
          <w:szCs w:val="22"/>
        </w:rPr>
        <w:t>nor as long as they are not under any serious risk of damage themselves</w:t>
      </w:r>
      <w:r w:rsidR="00003A66" w:rsidRPr="00003A66">
        <w:rPr>
          <w:rFonts w:ascii="Calibri" w:hAnsi="Calibri" w:cs="Calibri"/>
          <w:sz w:val="22"/>
          <w:szCs w:val="22"/>
        </w:rPr>
        <w:t>.</w:t>
      </w:r>
      <w:r w:rsidR="00630C03">
        <w:rPr>
          <w:rFonts w:ascii="Calibri" w:hAnsi="Calibri" w:cs="Calibri"/>
          <w:sz w:val="22"/>
          <w:szCs w:val="22"/>
        </w:rPr>
        <w:t xml:space="preserve"> </w:t>
      </w:r>
      <w:r w:rsidR="009457FA">
        <w:rPr>
          <w:rFonts w:ascii="Calibri" w:hAnsi="Calibri" w:cs="Calibri"/>
          <w:sz w:val="22"/>
          <w:szCs w:val="22"/>
        </w:rPr>
        <w:t xml:space="preserve">However, the issue with leaving such artefacts untouched, is of course that </w:t>
      </w:r>
      <w:r w:rsidR="00F064E8">
        <w:rPr>
          <w:rFonts w:ascii="Calibri" w:hAnsi="Calibri" w:cs="Calibri"/>
          <w:sz w:val="22"/>
          <w:szCs w:val="22"/>
        </w:rPr>
        <w:t xml:space="preserve">they are more prone to </w:t>
      </w:r>
      <w:r w:rsidR="008C30F8">
        <w:rPr>
          <w:rFonts w:ascii="Calibri" w:hAnsi="Calibri" w:cs="Calibri"/>
          <w:sz w:val="22"/>
          <w:szCs w:val="22"/>
        </w:rPr>
        <w:t>vandalism and</w:t>
      </w:r>
      <w:r w:rsidR="00F064E8">
        <w:rPr>
          <w:rFonts w:ascii="Calibri" w:hAnsi="Calibri" w:cs="Calibri"/>
          <w:sz w:val="22"/>
          <w:szCs w:val="22"/>
        </w:rPr>
        <w:t xml:space="preserve"> natural, or </w:t>
      </w:r>
      <w:r w:rsidR="008C30F8">
        <w:rPr>
          <w:rFonts w:ascii="Calibri" w:hAnsi="Calibri" w:cs="Calibri"/>
          <w:sz w:val="22"/>
          <w:szCs w:val="22"/>
        </w:rPr>
        <w:t xml:space="preserve">unintentional </w:t>
      </w:r>
      <w:r w:rsidR="00F064E8">
        <w:rPr>
          <w:rFonts w:ascii="Calibri" w:hAnsi="Calibri" w:cs="Calibri"/>
          <w:sz w:val="22"/>
          <w:szCs w:val="22"/>
        </w:rPr>
        <w:t>human damage.</w:t>
      </w:r>
      <w:r w:rsidR="00AF67B2">
        <w:rPr>
          <w:rFonts w:ascii="Calibri" w:hAnsi="Calibri" w:cs="Calibri"/>
          <w:sz w:val="22"/>
          <w:szCs w:val="22"/>
        </w:rPr>
        <w:t xml:space="preserve"> This, once more furthers the point that the international trade of </w:t>
      </w:r>
      <w:r w:rsidR="00D27414">
        <w:rPr>
          <w:rFonts w:ascii="Calibri" w:hAnsi="Calibri" w:cs="Calibri"/>
          <w:sz w:val="22"/>
          <w:szCs w:val="22"/>
        </w:rPr>
        <w:t xml:space="preserve">military and battlefield relics is certainly a matter of moral concern since there is a </w:t>
      </w:r>
      <w:r w:rsidR="00CC66AB">
        <w:rPr>
          <w:rFonts w:ascii="Calibri" w:hAnsi="Calibri" w:cs="Calibri"/>
          <w:sz w:val="22"/>
          <w:szCs w:val="22"/>
        </w:rPr>
        <w:t>moral basis</w:t>
      </w:r>
      <w:r w:rsidR="000A4825">
        <w:rPr>
          <w:rFonts w:ascii="Calibri" w:hAnsi="Calibri" w:cs="Calibri"/>
          <w:sz w:val="22"/>
          <w:szCs w:val="22"/>
        </w:rPr>
        <w:t>;</w:t>
      </w:r>
      <w:r w:rsidR="00353C9C">
        <w:rPr>
          <w:rFonts w:ascii="Calibri" w:hAnsi="Calibri" w:cs="Calibri"/>
          <w:sz w:val="22"/>
          <w:szCs w:val="22"/>
        </w:rPr>
        <w:t xml:space="preserve"> not only regarding the historical impact of the</w:t>
      </w:r>
      <w:r w:rsidR="000A4825">
        <w:rPr>
          <w:rFonts w:ascii="Calibri" w:hAnsi="Calibri" w:cs="Calibri"/>
          <w:sz w:val="22"/>
          <w:szCs w:val="22"/>
        </w:rPr>
        <w:t>se relics, but additionally</w:t>
      </w:r>
      <w:r w:rsidR="00CC66AB">
        <w:rPr>
          <w:rFonts w:ascii="Calibri" w:hAnsi="Calibri" w:cs="Calibri"/>
          <w:sz w:val="22"/>
          <w:szCs w:val="22"/>
        </w:rPr>
        <w:t xml:space="preserve"> for whether these artefacts are safe to </w:t>
      </w:r>
      <w:r w:rsidR="000A4825">
        <w:rPr>
          <w:rFonts w:ascii="Calibri" w:hAnsi="Calibri" w:cs="Calibri"/>
          <w:sz w:val="22"/>
          <w:szCs w:val="22"/>
        </w:rPr>
        <w:t>remain</w:t>
      </w:r>
      <w:r w:rsidR="00CC66AB">
        <w:rPr>
          <w:rFonts w:ascii="Calibri" w:hAnsi="Calibri" w:cs="Calibri"/>
          <w:sz w:val="22"/>
          <w:szCs w:val="22"/>
        </w:rPr>
        <w:t xml:space="preserve"> where they are</w:t>
      </w:r>
      <w:r w:rsidR="00353C9C">
        <w:rPr>
          <w:rFonts w:ascii="Calibri" w:hAnsi="Calibri" w:cs="Calibri"/>
          <w:sz w:val="22"/>
          <w:szCs w:val="22"/>
        </w:rPr>
        <w:t>.</w:t>
      </w:r>
    </w:p>
    <w:p w14:paraId="03E268AE" w14:textId="7800F210" w:rsidR="00D47A7F" w:rsidRDefault="00D47A7F" w:rsidP="00D47A7F">
      <w:pPr>
        <w:rPr>
          <w:rFonts w:ascii="Calibri" w:hAnsi="Calibri" w:cs="Calibri"/>
          <w:sz w:val="22"/>
          <w:szCs w:val="22"/>
        </w:rPr>
      </w:pPr>
      <w:r>
        <w:rPr>
          <w:rFonts w:ascii="Calibri" w:hAnsi="Calibri" w:cs="Calibri"/>
          <w:b/>
          <w:bCs/>
          <w:sz w:val="22"/>
          <w:szCs w:val="22"/>
          <w:u w:val="single"/>
        </w:rPr>
        <w:t>Legalities o</w:t>
      </w:r>
      <w:r w:rsidR="00967C8B">
        <w:rPr>
          <w:rFonts w:ascii="Calibri" w:hAnsi="Calibri" w:cs="Calibri"/>
          <w:b/>
          <w:bCs/>
          <w:sz w:val="22"/>
          <w:szCs w:val="22"/>
          <w:u w:val="single"/>
        </w:rPr>
        <w:t>n</w:t>
      </w:r>
      <w:r>
        <w:rPr>
          <w:rFonts w:ascii="Calibri" w:hAnsi="Calibri" w:cs="Calibri"/>
          <w:b/>
          <w:bCs/>
          <w:sz w:val="22"/>
          <w:szCs w:val="22"/>
          <w:u w:val="single"/>
        </w:rPr>
        <w:t xml:space="preserve"> </w:t>
      </w:r>
      <w:r w:rsidR="00967C8B">
        <w:rPr>
          <w:rFonts w:ascii="Calibri" w:hAnsi="Calibri" w:cs="Calibri"/>
          <w:b/>
          <w:bCs/>
          <w:sz w:val="22"/>
          <w:szCs w:val="22"/>
          <w:u w:val="single"/>
        </w:rPr>
        <w:t xml:space="preserve">the </w:t>
      </w:r>
      <w:r>
        <w:rPr>
          <w:rFonts w:ascii="Calibri" w:hAnsi="Calibri" w:cs="Calibri"/>
          <w:b/>
          <w:bCs/>
          <w:sz w:val="22"/>
          <w:szCs w:val="22"/>
          <w:u w:val="single"/>
        </w:rPr>
        <w:t>Trade</w:t>
      </w:r>
      <w:r w:rsidR="00967C8B">
        <w:rPr>
          <w:rFonts w:ascii="Calibri" w:hAnsi="Calibri" w:cs="Calibri"/>
          <w:b/>
          <w:bCs/>
          <w:sz w:val="22"/>
          <w:szCs w:val="22"/>
          <w:u w:val="single"/>
        </w:rPr>
        <w:t xml:space="preserve"> of </w:t>
      </w:r>
      <w:r w:rsidR="009A686E">
        <w:rPr>
          <w:rFonts w:ascii="Calibri" w:hAnsi="Calibri" w:cs="Calibri"/>
          <w:b/>
          <w:bCs/>
          <w:sz w:val="22"/>
          <w:szCs w:val="22"/>
          <w:u w:val="single"/>
        </w:rPr>
        <w:t>Battlefield and Military Relics</w:t>
      </w:r>
    </w:p>
    <w:p w14:paraId="1CAF15C2" w14:textId="0A0AFF07" w:rsidR="00D47A7F" w:rsidRPr="00017EEC" w:rsidRDefault="005C14AC">
      <w:pPr>
        <w:rPr>
          <w:rFonts w:ascii="Calibri" w:hAnsi="Calibri" w:cs="Calibri"/>
          <w:sz w:val="22"/>
          <w:szCs w:val="22"/>
        </w:rPr>
      </w:pPr>
      <w:r>
        <w:rPr>
          <w:rFonts w:ascii="Calibri" w:hAnsi="Calibri" w:cs="Calibri"/>
          <w:sz w:val="22"/>
          <w:szCs w:val="22"/>
        </w:rPr>
        <w:t xml:space="preserve">As of 1970, </w:t>
      </w:r>
      <w:r w:rsidR="00EF7129">
        <w:rPr>
          <w:rFonts w:ascii="Calibri" w:hAnsi="Calibri" w:cs="Calibri"/>
          <w:sz w:val="22"/>
          <w:szCs w:val="22"/>
        </w:rPr>
        <w:t xml:space="preserve">the </w:t>
      </w:r>
      <w:r w:rsidR="00EF7129" w:rsidRPr="00EF7129">
        <w:rPr>
          <w:rFonts w:ascii="Calibri" w:hAnsi="Calibri" w:cs="Calibri"/>
          <w:sz w:val="22"/>
          <w:szCs w:val="22"/>
        </w:rPr>
        <w:t>United Nations Educational, Scientific and Cultural Organization</w:t>
      </w:r>
      <w:r w:rsidR="00EF7129">
        <w:rPr>
          <w:rFonts w:ascii="Calibri" w:hAnsi="Calibri" w:cs="Calibri"/>
          <w:sz w:val="22"/>
          <w:szCs w:val="22"/>
        </w:rPr>
        <w:t xml:space="preserve"> (UNESCO) has attempted to further prevent the illicit trade of battlefield relics and artefacts</w:t>
      </w:r>
      <w:r w:rsidR="00017EEC">
        <w:rPr>
          <w:rFonts w:ascii="Calibri" w:hAnsi="Calibri" w:cs="Calibri"/>
          <w:sz w:val="22"/>
          <w:szCs w:val="22"/>
        </w:rPr>
        <w:t xml:space="preserve">. UNESCO did this by creating the </w:t>
      </w:r>
      <w:r w:rsidR="00017EEC" w:rsidRPr="00017EEC">
        <w:rPr>
          <w:rFonts w:ascii="Calibri" w:hAnsi="Calibri" w:cs="Calibri"/>
          <w:i/>
          <w:iCs/>
          <w:sz w:val="22"/>
          <w:szCs w:val="22"/>
        </w:rPr>
        <w:t>Convention on the means of prohibiting and of ownership of cultural property, preventing the illicit import, export and trade</w:t>
      </w:r>
      <w:r w:rsidR="00017EEC">
        <w:rPr>
          <w:rFonts w:ascii="Calibri" w:hAnsi="Calibri" w:cs="Calibri"/>
          <w:sz w:val="22"/>
          <w:szCs w:val="22"/>
        </w:rPr>
        <w:t>.</w:t>
      </w:r>
      <w:r w:rsidR="00017EEC">
        <w:rPr>
          <w:rStyle w:val="FootnoteReference"/>
          <w:rFonts w:ascii="Calibri" w:hAnsi="Calibri" w:cs="Calibri"/>
          <w:sz w:val="22"/>
          <w:szCs w:val="22"/>
        </w:rPr>
        <w:footnoteReference w:id="17"/>
      </w:r>
      <w:r w:rsidR="00017EEC">
        <w:rPr>
          <w:rFonts w:ascii="Calibri" w:hAnsi="Calibri" w:cs="Calibri"/>
          <w:sz w:val="22"/>
          <w:szCs w:val="22"/>
        </w:rPr>
        <w:t xml:space="preserve"> This convention </w:t>
      </w:r>
      <w:r w:rsidR="00D248CE">
        <w:rPr>
          <w:rFonts w:ascii="Calibri" w:hAnsi="Calibri" w:cs="Calibri"/>
          <w:sz w:val="22"/>
          <w:szCs w:val="22"/>
        </w:rPr>
        <w:t xml:space="preserve">is a legal instrument which </w:t>
      </w:r>
      <w:r w:rsidR="007F7276">
        <w:rPr>
          <w:rFonts w:ascii="Calibri" w:hAnsi="Calibri" w:cs="Calibri"/>
          <w:sz w:val="22"/>
          <w:szCs w:val="22"/>
        </w:rPr>
        <w:t xml:space="preserve">states that </w:t>
      </w:r>
      <w:r w:rsidR="00CE2F77">
        <w:rPr>
          <w:rFonts w:ascii="Calibri" w:hAnsi="Calibri" w:cs="Calibri"/>
          <w:sz w:val="22"/>
          <w:szCs w:val="22"/>
        </w:rPr>
        <w:t>these artefacts are ‘cultural property’</w:t>
      </w:r>
      <w:r w:rsidR="009E1A90">
        <w:rPr>
          <w:rFonts w:ascii="Calibri" w:hAnsi="Calibri" w:cs="Calibri"/>
          <w:sz w:val="22"/>
          <w:szCs w:val="22"/>
        </w:rPr>
        <w:t>.</w:t>
      </w:r>
      <w:r w:rsidR="00CE2F77">
        <w:rPr>
          <w:rStyle w:val="FootnoteReference"/>
          <w:rFonts w:ascii="Calibri" w:hAnsi="Calibri" w:cs="Calibri"/>
          <w:sz w:val="22"/>
          <w:szCs w:val="22"/>
        </w:rPr>
        <w:footnoteReference w:id="18"/>
      </w:r>
      <w:r w:rsidR="009E1A90">
        <w:rPr>
          <w:rFonts w:ascii="Calibri" w:hAnsi="Calibri" w:cs="Calibri"/>
          <w:sz w:val="22"/>
          <w:szCs w:val="22"/>
        </w:rPr>
        <w:t xml:space="preserve"> </w:t>
      </w:r>
      <w:r w:rsidR="00A15633">
        <w:rPr>
          <w:rFonts w:ascii="Calibri" w:hAnsi="Calibri" w:cs="Calibri"/>
          <w:sz w:val="22"/>
          <w:szCs w:val="22"/>
        </w:rPr>
        <w:t>Article 7a</w:t>
      </w:r>
      <w:r w:rsidR="000659FC">
        <w:rPr>
          <w:rFonts w:ascii="Calibri" w:hAnsi="Calibri" w:cs="Calibri"/>
          <w:sz w:val="22"/>
          <w:szCs w:val="22"/>
        </w:rPr>
        <w:t xml:space="preserve"> of this convention</w:t>
      </w:r>
      <w:r w:rsidR="00EF1D53">
        <w:rPr>
          <w:rFonts w:ascii="Calibri" w:hAnsi="Calibri" w:cs="Calibri"/>
          <w:sz w:val="22"/>
          <w:szCs w:val="22"/>
        </w:rPr>
        <w:t xml:space="preserve"> expends upon this by stating that </w:t>
      </w:r>
      <w:r w:rsidR="00433144">
        <w:rPr>
          <w:rFonts w:ascii="Calibri" w:hAnsi="Calibri" w:cs="Calibri"/>
          <w:sz w:val="22"/>
          <w:szCs w:val="22"/>
        </w:rPr>
        <w:t>it is the responsibility of the state to enforce necessary measures</w:t>
      </w:r>
      <w:r w:rsidR="003F5720">
        <w:rPr>
          <w:rFonts w:ascii="Calibri" w:hAnsi="Calibri" w:cs="Calibri"/>
          <w:sz w:val="22"/>
          <w:szCs w:val="22"/>
        </w:rPr>
        <w:t xml:space="preserve"> to ensure that the illicit trade of these items</w:t>
      </w:r>
      <w:r w:rsidR="001670E3">
        <w:rPr>
          <w:rFonts w:ascii="Calibri" w:hAnsi="Calibri" w:cs="Calibri"/>
          <w:sz w:val="22"/>
          <w:szCs w:val="22"/>
        </w:rPr>
        <w:t xml:space="preserve"> is prevented as to prevent damage to the items, and the land they come from</w:t>
      </w:r>
      <w:r w:rsidR="001B5BE0">
        <w:rPr>
          <w:rFonts w:ascii="Calibri" w:hAnsi="Calibri" w:cs="Calibri"/>
          <w:sz w:val="22"/>
          <w:szCs w:val="22"/>
        </w:rPr>
        <w:t>; thus, preserving ‘Cultural heritage.’</w:t>
      </w:r>
      <w:r w:rsidR="001B5BE0">
        <w:rPr>
          <w:rStyle w:val="FootnoteReference"/>
          <w:rFonts w:ascii="Calibri" w:hAnsi="Calibri" w:cs="Calibri"/>
          <w:sz w:val="22"/>
          <w:szCs w:val="22"/>
        </w:rPr>
        <w:footnoteReference w:id="19"/>
      </w:r>
      <w:r w:rsidR="001670E3">
        <w:rPr>
          <w:rFonts w:ascii="Calibri" w:hAnsi="Calibri" w:cs="Calibri"/>
          <w:sz w:val="22"/>
          <w:szCs w:val="22"/>
        </w:rPr>
        <w:t xml:space="preserve"> </w:t>
      </w:r>
      <w:r w:rsidR="00A15633">
        <w:rPr>
          <w:rFonts w:ascii="Calibri" w:hAnsi="Calibri" w:cs="Calibri"/>
          <w:sz w:val="22"/>
          <w:szCs w:val="22"/>
        </w:rPr>
        <w:t>Article 9</w:t>
      </w:r>
      <w:r w:rsidR="00EE6DD8">
        <w:rPr>
          <w:rFonts w:ascii="Calibri" w:hAnsi="Calibri" w:cs="Calibri"/>
          <w:sz w:val="22"/>
          <w:szCs w:val="22"/>
        </w:rPr>
        <w:t xml:space="preserve">, </w:t>
      </w:r>
      <w:r w:rsidR="003B3515">
        <w:rPr>
          <w:rFonts w:ascii="Calibri" w:hAnsi="Calibri" w:cs="Calibri"/>
          <w:sz w:val="22"/>
          <w:szCs w:val="22"/>
        </w:rPr>
        <w:t>also expands upon this point</w:t>
      </w:r>
      <w:r w:rsidR="00F92EAC">
        <w:rPr>
          <w:rFonts w:ascii="Calibri" w:hAnsi="Calibri" w:cs="Calibri"/>
          <w:sz w:val="22"/>
          <w:szCs w:val="22"/>
        </w:rPr>
        <w:t xml:space="preserve"> </w:t>
      </w:r>
      <w:r w:rsidR="00FD4A4F">
        <w:rPr>
          <w:rFonts w:ascii="Calibri" w:hAnsi="Calibri" w:cs="Calibri"/>
          <w:sz w:val="22"/>
          <w:szCs w:val="22"/>
        </w:rPr>
        <w:t>stating that states must work together in order to prevent the illegal import and export of these items</w:t>
      </w:r>
      <w:r w:rsidR="00565230">
        <w:rPr>
          <w:rFonts w:ascii="Calibri" w:hAnsi="Calibri" w:cs="Calibri"/>
          <w:sz w:val="22"/>
          <w:szCs w:val="22"/>
        </w:rPr>
        <w:t xml:space="preserve"> within their borders</w:t>
      </w:r>
      <w:r w:rsidR="00B5247C">
        <w:rPr>
          <w:rFonts w:ascii="Calibri" w:hAnsi="Calibri" w:cs="Calibri"/>
          <w:sz w:val="22"/>
          <w:szCs w:val="22"/>
        </w:rPr>
        <w:t>.</w:t>
      </w:r>
      <w:r w:rsidR="00B5247C">
        <w:rPr>
          <w:rStyle w:val="FootnoteReference"/>
          <w:rFonts w:ascii="Calibri" w:hAnsi="Calibri" w:cs="Calibri"/>
          <w:sz w:val="22"/>
          <w:szCs w:val="22"/>
        </w:rPr>
        <w:footnoteReference w:id="20"/>
      </w:r>
      <w:r w:rsidR="005379AF">
        <w:rPr>
          <w:rFonts w:ascii="Calibri" w:hAnsi="Calibri" w:cs="Calibri"/>
          <w:sz w:val="22"/>
          <w:szCs w:val="22"/>
        </w:rPr>
        <w:t xml:space="preserve"> Whilst this </w:t>
      </w:r>
      <w:r w:rsidR="009A2178">
        <w:rPr>
          <w:rFonts w:ascii="Calibri" w:hAnsi="Calibri" w:cs="Calibri"/>
          <w:sz w:val="22"/>
          <w:szCs w:val="22"/>
        </w:rPr>
        <w:t>convention is undeniably stating these points from more of a legal perspective than that of a moral standpoint</w:t>
      </w:r>
      <w:r w:rsidR="009F203A">
        <w:rPr>
          <w:rFonts w:ascii="Calibri" w:hAnsi="Calibri" w:cs="Calibri"/>
          <w:sz w:val="22"/>
          <w:szCs w:val="22"/>
        </w:rPr>
        <w:t>;</w:t>
      </w:r>
      <w:r w:rsidR="009A2178">
        <w:rPr>
          <w:rFonts w:ascii="Calibri" w:hAnsi="Calibri" w:cs="Calibri"/>
          <w:sz w:val="22"/>
          <w:szCs w:val="22"/>
        </w:rPr>
        <w:t xml:space="preserve"> </w:t>
      </w:r>
      <w:r w:rsidR="00B60051">
        <w:rPr>
          <w:rFonts w:ascii="Calibri" w:hAnsi="Calibri" w:cs="Calibri"/>
          <w:sz w:val="22"/>
          <w:szCs w:val="22"/>
        </w:rPr>
        <w:t>the moral argument is still present in that the</w:t>
      </w:r>
      <w:r w:rsidR="00E4719D">
        <w:rPr>
          <w:rFonts w:ascii="Calibri" w:hAnsi="Calibri" w:cs="Calibri"/>
          <w:sz w:val="22"/>
          <w:szCs w:val="22"/>
        </w:rPr>
        <w:t xml:space="preserve"> items in question are considered </w:t>
      </w:r>
      <w:r w:rsidR="00405FE9">
        <w:rPr>
          <w:rFonts w:ascii="Calibri" w:hAnsi="Calibri" w:cs="Calibri"/>
          <w:sz w:val="22"/>
          <w:szCs w:val="22"/>
        </w:rPr>
        <w:t>to be</w:t>
      </w:r>
      <w:r w:rsidR="00D73CB4">
        <w:rPr>
          <w:rFonts w:ascii="Calibri" w:hAnsi="Calibri" w:cs="Calibri"/>
          <w:sz w:val="22"/>
          <w:szCs w:val="22"/>
        </w:rPr>
        <w:t xml:space="preserve"> cultural heritage.</w:t>
      </w:r>
      <w:r w:rsidR="00405FE9">
        <w:rPr>
          <w:rFonts w:ascii="Calibri" w:hAnsi="Calibri" w:cs="Calibri"/>
          <w:sz w:val="22"/>
          <w:szCs w:val="22"/>
        </w:rPr>
        <w:t xml:space="preserve"> This, combined with the</w:t>
      </w:r>
      <w:r w:rsidR="00C84D1E">
        <w:rPr>
          <w:rFonts w:ascii="Calibri" w:hAnsi="Calibri" w:cs="Calibri"/>
          <w:sz w:val="22"/>
          <w:szCs w:val="22"/>
        </w:rPr>
        <w:t xml:space="preserve"> apparent</w:t>
      </w:r>
      <w:r w:rsidR="00542453">
        <w:rPr>
          <w:rFonts w:ascii="Calibri" w:hAnsi="Calibri" w:cs="Calibri"/>
          <w:sz w:val="22"/>
          <w:szCs w:val="22"/>
        </w:rPr>
        <w:t xml:space="preserve"> immoral means in which some of these relics are obtained</w:t>
      </w:r>
      <w:r w:rsidR="00C84D1E">
        <w:rPr>
          <w:rFonts w:ascii="Calibri" w:hAnsi="Calibri" w:cs="Calibri"/>
          <w:sz w:val="22"/>
          <w:szCs w:val="22"/>
        </w:rPr>
        <w:t>,</w:t>
      </w:r>
      <w:r w:rsidR="00542453">
        <w:rPr>
          <w:rFonts w:ascii="Calibri" w:hAnsi="Calibri" w:cs="Calibri"/>
          <w:sz w:val="22"/>
          <w:szCs w:val="22"/>
        </w:rPr>
        <w:t xml:space="preserve"> stands</w:t>
      </w:r>
      <w:r w:rsidR="00C84D1E">
        <w:rPr>
          <w:rFonts w:ascii="Calibri" w:hAnsi="Calibri" w:cs="Calibri"/>
          <w:sz w:val="22"/>
          <w:szCs w:val="22"/>
        </w:rPr>
        <w:t>,</w:t>
      </w:r>
      <w:r w:rsidR="00542453">
        <w:rPr>
          <w:rFonts w:ascii="Calibri" w:hAnsi="Calibri" w:cs="Calibri"/>
          <w:sz w:val="22"/>
          <w:szCs w:val="22"/>
        </w:rPr>
        <w:t xml:space="preserve"> in itself</w:t>
      </w:r>
      <w:r w:rsidR="00C84D1E">
        <w:rPr>
          <w:rFonts w:ascii="Calibri" w:hAnsi="Calibri" w:cs="Calibri"/>
          <w:sz w:val="22"/>
          <w:szCs w:val="22"/>
        </w:rPr>
        <w:t>,</w:t>
      </w:r>
      <w:r w:rsidR="00542453">
        <w:rPr>
          <w:rFonts w:ascii="Calibri" w:hAnsi="Calibri" w:cs="Calibri"/>
          <w:sz w:val="22"/>
          <w:szCs w:val="22"/>
        </w:rPr>
        <w:t xml:space="preserve"> to be a moral argument</w:t>
      </w:r>
      <w:r w:rsidR="002D7B77">
        <w:rPr>
          <w:rFonts w:ascii="Calibri" w:hAnsi="Calibri" w:cs="Calibri"/>
          <w:sz w:val="22"/>
          <w:szCs w:val="22"/>
        </w:rPr>
        <w:t xml:space="preserve"> in that the point remains that it is considered immoral to trade these items illegally, as recognised by law.</w:t>
      </w:r>
    </w:p>
    <w:p w14:paraId="473E27F9" w14:textId="7C0EA3F9" w:rsidR="000A4825" w:rsidRDefault="009C5D8B">
      <w:pPr>
        <w:rPr>
          <w:rFonts w:ascii="Calibri" w:hAnsi="Calibri" w:cs="Calibri"/>
          <w:b/>
          <w:bCs/>
          <w:sz w:val="22"/>
          <w:szCs w:val="22"/>
          <w:u w:val="single"/>
        </w:rPr>
      </w:pPr>
      <w:r>
        <w:rPr>
          <w:rFonts w:ascii="Calibri" w:hAnsi="Calibri" w:cs="Calibri"/>
          <w:b/>
          <w:bCs/>
          <w:sz w:val="22"/>
          <w:szCs w:val="22"/>
          <w:u w:val="single"/>
        </w:rPr>
        <w:t>Alternative</w:t>
      </w:r>
      <w:r w:rsidR="00DD4DDB">
        <w:rPr>
          <w:rFonts w:ascii="Calibri" w:hAnsi="Calibri" w:cs="Calibri"/>
          <w:b/>
          <w:bCs/>
          <w:sz w:val="22"/>
          <w:szCs w:val="22"/>
          <w:u w:val="single"/>
        </w:rPr>
        <w:t xml:space="preserve">s to </w:t>
      </w:r>
      <w:r w:rsidR="006F4C62">
        <w:rPr>
          <w:rFonts w:ascii="Calibri" w:hAnsi="Calibri" w:cs="Calibri"/>
          <w:b/>
          <w:bCs/>
          <w:sz w:val="22"/>
          <w:szCs w:val="22"/>
          <w:u w:val="single"/>
        </w:rPr>
        <w:t>Trading</w:t>
      </w:r>
    </w:p>
    <w:p w14:paraId="021F77E5" w14:textId="1ED677D3" w:rsidR="00577B2E" w:rsidRDefault="00A263D0">
      <w:pPr>
        <w:rPr>
          <w:rFonts w:ascii="Calibri" w:hAnsi="Calibri" w:cs="Calibri"/>
          <w:sz w:val="22"/>
          <w:szCs w:val="22"/>
        </w:rPr>
      </w:pPr>
      <w:r>
        <w:rPr>
          <w:rFonts w:ascii="Calibri" w:hAnsi="Calibri" w:cs="Calibri"/>
          <w:sz w:val="22"/>
          <w:szCs w:val="22"/>
        </w:rPr>
        <w:t>An additional factor to consider when understanding</w:t>
      </w:r>
      <w:r w:rsidR="00B34A67">
        <w:rPr>
          <w:rFonts w:ascii="Calibri" w:hAnsi="Calibri" w:cs="Calibri"/>
          <w:sz w:val="22"/>
          <w:szCs w:val="22"/>
        </w:rPr>
        <w:t xml:space="preserve"> to which extent International trade of battlefield and military relics </w:t>
      </w:r>
      <w:r w:rsidR="0037006D">
        <w:rPr>
          <w:rFonts w:ascii="Calibri" w:hAnsi="Calibri" w:cs="Calibri"/>
          <w:sz w:val="22"/>
          <w:szCs w:val="22"/>
        </w:rPr>
        <w:t xml:space="preserve">are a matter of moral concern is the purposes in which </w:t>
      </w:r>
      <w:r w:rsidR="004A70B3">
        <w:rPr>
          <w:rFonts w:ascii="Calibri" w:hAnsi="Calibri" w:cs="Calibri"/>
          <w:sz w:val="22"/>
          <w:szCs w:val="22"/>
        </w:rPr>
        <w:t xml:space="preserve">the relics and artefacts are utilised after they have been traded. </w:t>
      </w:r>
      <w:r w:rsidR="00C7554D">
        <w:rPr>
          <w:rFonts w:ascii="Calibri" w:hAnsi="Calibri" w:cs="Calibri"/>
          <w:sz w:val="22"/>
          <w:szCs w:val="22"/>
        </w:rPr>
        <w:t xml:space="preserve">As mentioned previously, </w:t>
      </w:r>
      <w:r w:rsidR="00C16827">
        <w:rPr>
          <w:rFonts w:ascii="Calibri" w:hAnsi="Calibri" w:cs="Calibri"/>
          <w:sz w:val="22"/>
          <w:szCs w:val="22"/>
        </w:rPr>
        <w:t xml:space="preserve">the intentions of the buyer or receiver of these relics may not </w:t>
      </w:r>
      <w:r w:rsidR="007E1722">
        <w:rPr>
          <w:rFonts w:ascii="Calibri" w:hAnsi="Calibri" w:cs="Calibri"/>
          <w:sz w:val="22"/>
          <w:szCs w:val="22"/>
        </w:rPr>
        <w:t xml:space="preserve">always </w:t>
      </w:r>
      <w:r w:rsidR="00C16827">
        <w:rPr>
          <w:rFonts w:ascii="Calibri" w:hAnsi="Calibri" w:cs="Calibri"/>
          <w:sz w:val="22"/>
          <w:szCs w:val="22"/>
        </w:rPr>
        <w:t>be pure</w:t>
      </w:r>
      <w:r w:rsidR="00A407AA">
        <w:rPr>
          <w:rFonts w:ascii="Calibri" w:hAnsi="Calibri" w:cs="Calibri"/>
          <w:sz w:val="22"/>
          <w:szCs w:val="22"/>
        </w:rPr>
        <w:t>.</w:t>
      </w:r>
      <w:r w:rsidR="00A07587">
        <w:rPr>
          <w:rFonts w:ascii="Calibri" w:hAnsi="Calibri" w:cs="Calibri"/>
          <w:sz w:val="22"/>
          <w:szCs w:val="22"/>
        </w:rPr>
        <w:t xml:space="preserve"> </w:t>
      </w:r>
      <w:r w:rsidR="00A407AA">
        <w:rPr>
          <w:rFonts w:ascii="Calibri" w:hAnsi="Calibri" w:cs="Calibri"/>
          <w:sz w:val="22"/>
          <w:szCs w:val="22"/>
        </w:rPr>
        <w:t>S</w:t>
      </w:r>
      <w:r w:rsidR="00A07587">
        <w:rPr>
          <w:rFonts w:ascii="Calibri" w:hAnsi="Calibri" w:cs="Calibri"/>
          <w:sz w:val="22"/>
          <w:szCs w:val="22"/>
        </w:rPr>
        <w:t>ome individuals may be attempting to re-write history</w:t>
      </w:r>
      <w:r w:rsidR="00A855DB">
        <w:rPr>
          <w:rFonts w:ascii="Calibri" w:hAnsi="Calibri" w:cs="Calibri"/>
          <w:sz w:val="22"/>
          <w:szCs w:val="22"/>
        </w:rPr>
        <w:t xml:space="preserve"> and</w:t>
      </w:r>
      <w:r w:rsidR="00A62DEA">
        <w:rPr>
          <w:rFonts w:ascii="Calibri" w:hAnsi="Calibri" w:cs="Calibri"/>
          <w:sz w:val="22"/>
          <w:szCs w:val="22"/>
        </w:rPr>
        <w:t xml:space="preserve"> glorify atrocious acts, others may be </w:t>
      </w:r>
      <w:r w:rsidR="00BC1A55">
        <w:rPr>
          <w:rFonts w:ascii="Calibri" w:hAnsi="Calibri" w:cs="Calibri"/>
          <w:sz w:val="22"/>
          <w:szCs w:val="22"/>
        </w:rPr>
        <w:t xml:space="preserve">hoping to use the relic for a purpose far </w:t>
      </w:r>
      <w:r w:rsidR="00BC1A55">
        <w:rPr>
          <w:rFonts w:ascii="Calibri" w:hAnsi="Calibri" w:cs="Calibri"/>
          <w:sz w:val="22"/>
          <w:szCs w:val="22"/>
        </w:rPr>
        <w:lastRenderedPageBreak/>
        <w:t>re</w:t>
      </w:r>
      <w:r w:rsidR="00A407AA">
        <w:rPr>
          <w:rFonts w:ascii="Calibri" w:hAnsi="Calibri" w:cs="Calibri"/>
          <w:sz w:val="22"/>
          <w:szCs w:val="22"/>
        </w:rPr>
        <w:t xml:space="preserve">moved from its initial meaning, </w:t>
      </w:r>
      <w:r w:rsidR="003B30C9">
        <w:rPr>
          <w:rFonts w:ascii="Calibri" w:hAnsi="Calibri" w:cs="Calibri"/>
          <w:sz w:val="22"/>
          <w:szCs w:val="22"/>
        </w:rPr>
        <w:t>others may just want to own it and keep it for themselves</w:t>
      </w:r>
      <w:r w:rsidR="00EB14AB">
        <w:rPr>
          <w:rFonts w:ascii="Calibri" w:hAnsi="Calibri" w:cs="Calibri"/>
          <w:sz w:val="22"/>
          <w:szCs w:val="22"/>
        </w:rPr>
        <w:t>, or in some other cases the relics have been used in films</w:t>
      </w:r>
      <w:r w:rsidR="003B30C9">
        <w:rPr>
          <w:rFonts w:ascii="Calibri" w:hAnsi="Calibri" w:cs="Calibri"/>
          <w:sz w:val="22"/>
          <w:szCs w:val="22"/>
        </w:rPr>
        <w:t>.</w:t>
      </w:r>
      <w:r w:rsidR="00EB14AB">
        <w:rPr>
          <w:rStyle w:val="FootnoteReference"/>
          <w:rFonts w:ascii="Calibri" w:hAnsi="Calibri" w:cs="Calibri"/>
          <w:sz w:val="22"/>
          <w:szCs w:val="22"/>
        </w:rPr>
        <w:footnoteReference w:id="21"/>
      </w:r>
      <w:r w:rsidR="003B30C9">
        <w:rPr>
          <w:rFonts w:ascii="Calibri" w:hAnsi="Calibri" w:cs="Calibri"/>
          <w:sz w:val="22"/>
          <w:szCs w:val="22"/>
        </w:rPr>
        <w:t xml:space="preserve"> Whilst, of course</w:t>
      </w:r>
      <w:r w:rsidR="001B2071">
        <w:rPr>
          <w:rFonts w:ascii="Calibri" w:hAnsi="Calibri" w:cs="Calibri"/>
          <w:sz w:val="22"/>
          <w:szCs w:val="22"/>
        </w:rPr>
        <w:t>,</w:t>
      </w:r>
      <w:r w:rsidR="00487B45">
        <w:rPr>
          <w:rFonts w:ascii="Calibri" w:hAnsi="Calibri" w:cs="Calibri"/>
          <w:sz w:val="22"/>
          <w:szCs w:val="22"/>
        </w:rPr>
        <w:t xml:space="preserve"> in instances where</w:t>
      </w:r>
      <w:r w:rsidR="001B2071">
        <w:rPr>
          <w:rFonts w:ascii="Calibri" w:hAnsi="Calibri" w:cs="Calibri"/>
          <w:sz w:val="22"/>
          <w:szCs w:val="22"/>
        </w:rPr>
        <w:t xml:space="preserve"> individuals have purchased these </w:t>
      </w:r>
      <w:r w:rsidR="00425AB0">
        <w:rPr>
          <w:rFonts w:ascii="Calibri" w:hAnsi="Calibri" w:cs="Calibri"/>
          <w:sz w:val="22"/>
          <w:szCs w:val="22"/>
        </w:rPr>
        <w:t>items and as a result should be allowed to use them as they so wish, th</w:t>
      </w:r>
      <w:r w:rsidR="00DD2414">
        <w:rPr>
          <w:rFonts w:ascii="Calibri" w:hAnsi="Calibri" w:cs="Calibri"/>
          <w:sz w:val="22"/>
          <w:szCs w:val="22"/>
        </w:rPr>
        <w:t>at does not always mean that it is the most morally correct thing to do</w:t>
      </w:r>
      <w:r w:rsidR="00FE6062">
        <w:rPr>
          <w:rFonts w:ascii="Calibri" w:hAnsi="Calibri" w:cs="Calibri"/>
          <w:sz w:val="22"/>
          <w:szCs w:val="22"/>
        </w:rPr>
        <w:t xml:space="preserve">. This is especially the case with </w:t>
      </w:r>
      <w:r w:rsidR="008B6334">
        <w:rPr>
          <w:rFonts w:ascii="Calibri" w:hAnsi="Calibri" w:cs="Calibri"/>
          <w:sz w:val="22"/>
          <w:szCs w:val="22"/>
        </w:rPr>
        <w:t>memorabilia and artefacts which have come from battlefields</w:t>
      </w:r>
      <w:r w:rsidR="00847927">
        <w:rPr>
          <w:rFonts w:ascii="Calibri" w:hAnsi="Calibri" w:cs="Calibri"/>
          <w:sz w:val="22"/>
          <w:szCs w:val="22"/>
        </w:rPr>
        <w:t xml:space="preserve"> and other environments where atrocities have been committed.</w:t>
      </w:r>
      <w:r w:rsidR="001944BF">
        <w:rPr>
          <w:rFonts w:ascii="Calibri" w:hAnsi="Calibri" w:cs="Calibri"/>
          <w:sz w:val="22"/>
          <w:szCs w:val="22"/>
        </w:rPr>
        <w:t xml:space="preserve"> </w:t>
      </w:r>
      <w:r w:rsidR="00AB050A">
        <w:rPr>
          <w:rFonts w:ascii="Calibri" w:hAnsi="Calibri" w:cs="Calibri"/>
          <w:sz w:val="22"/>
          <w:szCs w:val="22"/>
        </w:rPr>
        <w:t>For example, medals earned by soldiers in conflict</w:t>
      </w:r>
      <w:r w:rsidR="001601D2">
        <w:rPr>
          <w:rFonts w:ascii="Calibri" w:hAnsi="Calibri" w:cs="Calibri"/>
          <w:sz w:val="22"/>
          <w:szCs w:val="22"/>
        </w:rPr>
        <w:t>, these medals should belong to the soldier that earned them</w:t>
      </w:r>
      <w:r w:rsidR="00577B2E">
        <w:rPr>
          <w:rFonts w:ascii="Calibri" w:hAnsi="Calibri" w:cs="Calibri"/>
          <w:sz w:val="22"/>
          <w:szCs w:val="22"/>
        </w:rPr>
        <w:t>;</w:t>
      </w:r>
      <w:r w:rsidR="001601D2">
        <w:rPr>
          <w:rFonts w:ascii="Calibri" w:hAnsi="Calibri" w:cs="Calibri"/>
          <w:sz w:val="22"/>
          <w:szCs w:val="22"/>
        </w:rPr>
        <w:t xml:space="preserve"> alive or dead</w:t>
      </w:r>
      <w:r w:rsidR="00985325">
        <w:rPr>
          <w:rFonts w:ascii="Calibri" w:hAnsi="Calibri" w:cs="Calibri"/>
          <w:sz w:val="22"/>
          <w:szCs w:val="22"/>
        </w:rPr>
        <w:t>, should these items be unable to go to them, perhaps they belong with that person’s family</w:t>
      </w:r>
      <w:r w:rsidR="00577B2E">
        <w:rPr>
          <w:rFonts w:ascii="Calibri" w:hAnsi="Calibri" w:cs="Calibri"/>
          <w:sz w:val="22"/>
          <w:szCs w:val="22"/>
        </w:rPr>
        <w:t>, though it must be acknowledged it is not always so easy to identify where the</w:t>
      </w:r>
      <w:r w:rsidR="009311E9">
        <w:rPr>
          <w:rFonts w:ascii="Calibri" w:hAnsi="Calibri" w:cs="Calibri"/>
          <w:sz w:val="22"/>
          <w:szCs w:val="22"/>
        </w:rPr>
        <w:t xml:space="preserve"> owner or inheritor</w:t>
      </w:r>
      <w:r w:rsidR="00577B2E">
        <w:rPr>
          <w:rFonts w:ascii="Calibri" w:hAnsi="Calibri" w:cs="Calibri"/>
          <w:sz w:val="22"/>
          <w:szCs w:val="22"/>
        </w:rPr>
        <w:t xml:space="preserve"> may be</w:t>
      </w:r>
      <w:r w:rsidR="00CD54B8">
        <w:rPr>
          <w:rFonts w:ascii="Calibri" w:hAnsi="Calibri" w:cs="Calibri"/>
          <w:sz w:val="22"/>
          <w:szCs w:val="22"/>
        </w:rPr>
        <w:t xml:space="preserve">. This further raises the question of </w:t>
      </w:r>
      <w:r w:rsidR="00C446C1">
        <w:rPr>
          <w:rFonts w:ascii="Calibri" w:hAnsi="Calibri" w:cs="Calibri"/>
          <w:sz w:val="22"/>
          <w:szCs w:val="22"/>
        </w:rPr>
        <w:t>whether</w:t>
      </w:r>
      <w:r w:rsidR="00CD54B8">
        <w:rPr>
          <w:rFonts w:ascii="Calibri" w:hAnsi="Calibri" w:cs="Calibri"/>
          <w:sz w:val="22"/>
          <w:szCs w:val="22"/>
        </w:rPr>
        <w:t xml:space="preserve"> </w:t>
      </w:r>
      <w:r w:rsidR="00692790">
        <w:rPr>
          <w:rFonts w:ascii="Calibri" w:hAnsi="Calibri" w:cs="Calibri"/>
          <w:sz w:val="22"/>
          <w:szCs w:val="22"/>
        </w:rPr>
        <w:t>the</w:t>
      </w:r>
      <w:r w:rsidR="00CD54B8">
        <w:rPr>
          <w:rFonts w:ascii="Calibri" w:hAnsi="Calibri" w:cs="Calibri"/>
          <w:sz w:val="22"/>
          <w:szCs w:val="22"/>
        </w:rPr>
        <w:t xml:space="preserve"> individual</w:t>
      </w:r>
      <w:r w:rsidR="00876483">
        <w:rPr>
          <w:rFonts w:ascii="Calibri" w:hAnsi="Calibri" w:cs="Calibri"/>
          <w:sz w:val="22"/>
          <w:szCs w:val="22"/>
        </w:rPr>
        <w:t xml:space="preserve"> would</w:t>
      </w:r>
      <w:r w:rsidR="00CD54B8">
        <w:rPr>
          <w:rFonts w:ascii="Calibri" w:hAnsi="Calibri" w:cs="Calibri"/>
          <w:sz w:val="22"/>
          <w:szCs w:val="22"/>
        </w:rPr>
        <w:t xml:space="preserve"> even want these </w:t>
      </w:r>
      <w:r w:rsidR="00492818">
        <w:rPr>
          <w:rFonts w:ascii="Calibri" w:hAnsi="Calibri" w:cs="Calibri"/>
          <w:sz w:val="22"/>
          <w:szCs w:val="22"/>
        </w:rPr>
        <w:t>medals</w:t>
      </w:r>
      <w:r w:rsidR="00876483">
        <w:rPr>
          <w:rFonts w:ascii="Calibri" w:hAnsi="Calibri" w:cs="Calibri"/>
          <w:sz w:val="22"/>
          <w:szCs w:val="22"/>
        </w:rPr>
        <w:t xml:space="preserve">. </w:t>
      </w:r>
      <w:r w:rsidR="00C446C1">
        <w:rPr>
          <w:rFonts w:ascii="Calibri" w:hAnsi="Calibri" w:cs="Calibri"/>
          <w:sz w:val="22"/>
          <w:szCs w:val="22"/>
        </w:rPr>
        <w:t>F</w:t>
      </w:r>
      <w:r w:rsidR="00570FEF">
        <w:rPr>
          <w:rFonts w:ascii="Calibri" w:hAnsi="Calibri" w:cs="Calibri"/>
          <w:sz w:val="22"/>
          <w:szCs w:val="22"/>
        </w:rPr>
        <w:t>or example</w:t>
      </w:r>
      <w:r w:rsidR="00710027">
        <w:rPr>
          <w:rFonts w:ascii="Calibri" w:hAnsi="Calibri" w:cs="Calibri"/>
          <w:sz w:val="22"/>
          <w:szCs w:val="22"/>
        </w:rPr>
        <w:t>,</w:t>
      </w:r>
      <w:r w:rsidR="00570FEF">
        <w:rPr>
          <w:rFonts w:ascii="Calibri" w:hAnsi="Calibri" w:cs="Calibri"/>
          <w:sz w:val="22"/>
          <w:szCs w:val="22"/>
        </w:rPr>
        <w:t xml:space="preserve"> some </w:t>
      </w:r>
      <w:r w:rsidR="00FB6D72">
        <w:rPr>
          <w:rFonts w:ascii="Calibri" w:hAnsi="Calibri" w:cs="Calibri"/>
          <w:sz w:val="22"/>
          <w:szCs w:val="22"/>
        </w:rPr>
        <w:t>V</w:t>
      </w:r>
      <w:r w:rsidR="00570FEF">
        <w:rPr>
          <w:rFonts w:ascii="Calibri" w:hAnsi="Calibri" w:cs="Calibri"/>
          <w:sz w:val="22"/>
          <w:szCs w:val="22"/>
        </w:rPr>
        <w:t>eterans of the Vietnam War threw their medals</w:t>
      </w:r>
      <w:r w:rsidR="0040133E">
        <w:rPr>
          <w:rFonts w:ascii="Calibri" w:hAnsi="Calibri" w:cs="Calibri"/>
          <w:sz w:val="22"/>
          <w:szCs w:val="22"/>
        </w:rPr>
        <w:t xml:space="preserve"> </w:t>
      </w:r>
      <w:r w:rsidR="00A01F99">
        <w:rPr>
          <w:rFonts w:ascii="Calibri" w:hAnsi="Calibri" w:cs="Calibri"/>
          <w:sz w:val="22"/>
          <w:szCs w:val="22"/>
        </w:rPr>
        <w:t xml:space="preserve">at the west entrance </w:t>
      </w:r>
      <w:r w:rsidR="00354C36">
        <w:rPr>
          <w:rFonts w:ascii="Calibri" w:hAnsi="Calibri" w:cs="Calibri"/>
          <w:sz w:val="22"/>
          <w:szCs w:val="22"/>
        </w:rPr>
        <w:t>of the U.S. Capitol</w:t>
      </w:r>
      <w:r w:rsidR="009A63A3">
        <w:rPr>
          <w:rFonts w:ascii="Calibri" w:hAnsi="Calibri" w:cs="Calibri"/>
          <w:sz w:val="22"/>
          <w:szCs w:val="22"/>
        </w:rPr>
        <w:t xml:space="preserve"> building in protest of the War</w:t>
      </w:r>
      <w:r w:rsidR="00053DE8">
        <w:rPr>
          <w:rFonts w:ascii="Calibri" w:hAnsi="Calibri" w:cs="Calibri"/>
          <w:sz w:val="22"/>
          <w:szCs w:val="22"/>
        </w:rPr>
        <w:t>, and the government.</w:t>
      </w:r>
      <w:r w:rsidR="003C1308">
        <w:rPr>
          <w:rStyle w:val="FootnoteReference"/>
          <w:rFonts w:ascii="Calibri" w:hAnsi="Calibri" w:cs="Calibri"/>
          <w:sz w:val="22"/>
          <w:szCs w:val="22"/>
        </w:rPr>
        <w:footnoteReference w:id="22"/>
      </w:r>
      <w:r w:rsidR="0033303B">
        <w:rPr>
          <w:rFonts w:ascii="Calibri" w:hAnsi="Calibri" w:cs="Calibri"/>
          <w:sz w:val="22"/>
          <w:szCs w:val="22"/>
        </w:rPr>
        <w:t xml:space="preserve"> In instances such as this, it is apparent </w:t>
      </w:r>
      <w:r w:rsidR="00817212">
        <w:rPr>
          <w:rFonts w:ascii="Calibri" w:hAnsi="Calibri" w:cs="Calibri"/>
          <w:sz w:val="22"/>
          <w:szCs w:val="22"/>
        </w:rPr>
        <w:t xml:space="preserve">that these </w:t>
      </w:r>
      <w:r w:rsidR="00FB6D72">
        <w:rPr>
          <w:rFonts w:ascii="Calibri" w:hAnsi="Calibri" w:cs="Calibri"/>
          <w:sz w:val="22"/>
          <w:szCs w:val="22"/>
        </w:rPr>
        <w:t>V</w:t>
      </w:r>
      <w:r w:rsidR="00817212">
        <w:rPr>
          <w:rFonts w:ascii="Calibri" w:hAnsi="Calibri" w:cs="Calibri"/>
          <w:sz w:val="22"/>
          <w:szCs w:val="22"/>
        </w:rPr>
        <w:t>eterans would not want their medals</w:t>
      </w:r>
      <w:r w:rsidR="00BF38E1">
        <w:rPr>
          <w:rFonts w:ascii="Calibri" w:hAnsi="Calibri" w:cs="Calibri"/>
          <w:sz w:val="22"/>
          <w:szCs w:val="22"/>
        </w:rPr>
        <w:t xml:space="preserve"> back</w:t>
      </w:r>
      <w:r w:rsidR="00941B35">
        <w:rPr>
          <w:rFonts w:ascii="Calibri" w:hAnsi="Calibri" w:cs="Calibri"/>
          <w:sz w:val="22"/>
          <w:szCs w:val="22"/>
        </w:rPr>
        <w:t xml:space="preserve">, this then raises </w:t>
      </w:r>
      <w:r w:rsidR="003D59A8">
        <w:rPr>
          <w:rFonts w:ascii="Calibri" w:hAnsi="Calibri" w:cs="Calibri"/>
          <w:sz w:val="22"/>
          <w:szCs w:val="22"/>
        </w:rPr>
        <w:t>another</w:t>
      </w:r>
      <w:r w:rsidR="00941B35">
        <w:rPr>
          <w:rFonts w:ascii="Calibri" w:hAnsi="Calibri" w:cs="Calibri"/>
          <w:sz w:val="22"/>
          <w:szCs w:val="22"/>
        </w:rPr>
        <w:t xml:space="preserve"> question</w:t>
      </w:r>
      <w:r w:rsidR="003D59A8">
        <w:rPr>
          <w:rFonts w:ascii="Calibri" w:hAnsi="Calibri" w:cs="Calibri"/>
          <w:sz w:val="22"/>
          <w:szCs w:val="22"/>
        </w:rPr>
        <w:t xml:space="preserve">- </w:t>
      </w:r>
      <w:r w:rsidR="00941B35">
        <w:rPr>
          <w:rFonts w:ascii="Calibri" w:hAnsi="Calibri" w:cs="Calibri"/>
          <w:sz w:val="22"/>
          <w:szCs w:val="22"/>
        </w:rPr>
        <w:t>what happens to them</w:t>
      </w:r>
      <w:r w:rsidR="002E6693">
        <w:rPr>
          <w:rFonts w:ascii="Calibri" w:hAnsi="Calibri" w:cs="Calibri"/>
          <w:sz w:val="22"/>
          <w:szCs w:val="22"/>
        </w:rPr>
        <w:t>? In this instance</w:t>
      </w:r>
      <w:r w:rsidR="00C82B1F">
        <w:rPr>
          <w:rFonts w:ascii="Calibri" w:hAnsi="Calibri" w:cs="Calibri"/>
          <w:sz w:val="22"/>
          <w:szCs w:val="22"/>
        </w:rPr>
        <w:t>, a veteran who threw his medals was asked</w:t>
      </w:r>
      <w:r w:rsidR="00041A05">
        <w:rPr>
          <w:rFonts w:ascii="Calibri" w:hAnsi="Calibri" w:cs="Calibri"/>
          <w:sz w:val="22"/>
          <w:szCs w:val="22"/>
        </w:rPr>
        <w:t>, to which he replied</w:t>
      </w:r>
      <w:r w:rsidR="005B7353">
        <w:rPr>
          <w:rFonts w:ascii="Calibri" w:hAnsi="Calibri" w:cs="Calibri"/>
          <w:sz w:val="22"/>
          <w:szCs w:val="22"/>
        </w:rPr>
        <w:t>;</w:t>
      </w:r>
      <w:r w:rsidR="00041A05">
        <w:rPr>
          <w:rFonts w:ascii="Calibri" w:hAnsi="Calibri" w:cs="Calibri"/>
          <w:sz w:val="22"/>
          <w:szCs w:val="22"/>
        </w:rPr>
        <w:t xml:space="preserve"> ‘</w:t>
      </w:r>
      <w:r w:rsidR="00041A05" w:rsidRPr="00041A05">
        <w:rPr>
          <w:rFonts w:ascii="Calibri" w:hAnsi="Calibri" w:cs="Calibri"/>
          <w:sz w:val="22"/>
          <w:szCs w:val="22"/>
        </w:rPr>
        <w:t>I guess somebody will sweep them up and throw them away</w:t>
      </w:r>
      <w:r w:rsidR="00B54CDE">
        <w:rPr>
          <w:rFonts w:ascii="Calibri" w:hAnsi="Calibri" w:cs="Calibri"/>
          <w:sz w:val="22"/>
          <w:szCs w:val="22"/>
        </w:rPr>
        <w:t>.</w:t>
      </w:r>
      <w:r w:rsidR="005B7353">
        <w:rPr>
          <w:rFonts w:ascii="Calibri" w:hAnsi="Calibri" w:cs="Calibri"/>
          <w:sz w:val="22"/>
          <w:szCs w:val="22"/>
        </w:rPr>
        <w:t xml:space="preserve"> </w:t>
      </w:r>
      <w:r w:rsidR="005B7353" w:rsidRPr="005B7353">
        <w:rPr>
          <w:rFonts w:ascii="Calibri" w:hAnsi="Calibri" w:cs="Calibri"/>
          <w:sz w:val="22"/>
          <w:szCs w:val="22"/>
        </w:rPr>
        <w:t>We sure as hell don't want them anymore.</w:t>
      </w:r>
      <w:r w:rsidR="005B7353">
        <w:rPr>
          <w:rFonts w:ascii="Calibri" w:hAnsi="Calibri" w:cs="Calibri"/>
          <w:sz w:val="22"/>
          <w:szCs w:val="22"/>
        </w:rPr>
        <w:t>’</w:t>
      </w:r>
      <w:r w:rsidR="005B7353">
        <w:rPr>
          <w:rStyle w:val="FootnoteReference"/>
          <w:rFonts w:ascii="Calibri" w:hAnsi="Calibri" w:cs="Calibri"/>
          <w:sz w:val="22"/>
          <w:szCs w:val="22"/>
        </w:rPr>
        <w:footnoteReference w:id="23"/>
      </w:r>
      <w:r w:rsidR="00B54CDE">
        <w:rPr>
          <w:rFonts w:ascii="Calibri" w:hAnsi="Calibri" w:cs="Calibri"/>
          <w:sz w:val="22"/>
          <w:szCs w:val="22"/>
        </w:rPr>
        <w:t xml:space="preserve"> In </w:t>
      </w:r>
      <w:r w:rsidR="004939B7">
        <w:rPr>
          <w:rFonts w:ascii="Calibri" w:hAnsi="Calibri" w:cs="Calibri"/>
          <w:sz w:val="22"/>
          <w:szCs w:val="22"/>
        </w:rPr>
        <w:t>scenarios</w:t>
      </w:r>
      <w:r w:rsidR="00B54CDE">
        <w:rPr>
          <w:rFonts w:ascii="Calibri" w:hAnsi="Calibri" w:cs="Calibri"/>
          <w:sz w:val="22"/>
          <w:szCs w:val="22"/>
        </w:rPr>
        <w:t xml:space="preserve"> such as this, perhaps the sale of such relics could be justified as it is apparent that the </w:t>
      </w:r>
      <w:r w:rsidR="00FB6D72">
        <w:rPr>
          <w:rFonts w:ascii="Calibri" w:hAnsi="Calibri" w:cs="Calibri"/>
          <w:sz w:val="22"/>
          <w:szCs w:val="22"/>
        </w:rPr>
        <w:t>V</w:t>
      </w:r>
      <w:r w:rsidR="00B54CDE">
        <w:rPr>
          <w:rFonts w:ascii="Calibri" w:hAnsi="Calibri" w:cs="Calibri"/>
          <w:sz w:val="22"/>
          <w:szCs w:val="22"/>
        </w:rPr>
        <w:t>eterans want nothing to</w:t>
      </w:r>
      <w:r w:rsidR="004939B7">
        <w:rPr>
          <w:rFonts w:ascii="Calibri" w:hAnsi="Calibri" w:cs="Calibri"/>
          <w:sz w:val="22"/>
          <w:szCs w:val="22"/>
        </w:rPr>
        <w:t xml:space="preserve"> do with the medals</w:t>
      </w:r>
      <w:r w:rsidR="00A65581">
        <w:rPr>
          <w:rFonts w:ascii="Calibri" w:hAnsi="Calibri" w:cs="Calibri"/>
          <w:sz w:val="22"/>
          <w:szCs w:val="22"/>
        </w:rPr>
        <w:t>. However, this then raises the question of who receives the m</w:t>
      </w:r>
      <w:r w:rsidR="00AB4856">
        <w:rPr>
          <w:rFonts w:ascii="Calibri" w:hAnsi="Calibri" w:cs="Calibri"/>
          <w:sz w:val="22"/>
          <w:szCs w:val="22"/>
        </w:rPr>
        <w:t>oney from selling the medals</w:t>
      </w:r>
      <w:r w:rsidR="00DD4B69">
        <w:rPr>
          <w:rFonts w:ascii="Calibri" w:hAnsi="Calibri" w:cs="Calibri"/>
          <w:sz w:val="22"/>
          <w:szCs w:val="22"/>
        </w:rPr>
        <w:t>.</w:t>
      </w:r>
      <w:r w:rsidR="00116FA7">
        <w:rPr>
          <w:rFonts w:ascii="Calibri" w:hAnsi="Calibri" w:cs="Calibri"/>
          <w:sz w:val="22"/>
          <w:szCs w:val="22"/>
        </w:rPr>
        <w:t xml:space="preserve"> Certainly </w:t>
      </w:r>
      <w:r w:rsidR="00AB4856">
        <w:rPr>
          <w:rFonts w:ascii="Calibri" w:hAnsi="Calibri" w:cs="Calibri"/>
          <w:sz w:val="22"/>
          <w:szCs w:val="22"/>
        </w:rPr>
        <w:t>not the soldiers who the medals belonged to</w:t>
      </w:r>
      <w:r w:rsidR="001C4677">
        <w:rPr>
          <w:rFonts w:ascii="Calibri" w:hAnsi="Calibri" w:cs="Calibri"/>
          <w:sz w:val="22"/>
          <w:szCs w:val="22"/>
        </w:rPr>
        <w:t>, thus once again someone is profiteering</w:t>
      </w:r>
      <w:r w:rsidR="005C577A">
        <w:rPr>
          <w:rFonts w:ascii="Calibri" w:hAnsi="Calibri" w:cs="Calibri"/>
          <w:sz w:val="22"/>
          <w:szCs w:val="22"/>
        </w:rPr>
        <w:t xml:space="preserve"> from war</w:t>
      </w:r>
      <w:r w:rsidR="00732036">
        <w:rPr>
          <w:rFonts w:ascii="Calibri" w:hAnsi="Calibri" w:cs="Calibri"/>
          <w:sz w:val="22"/>
          <w:szCs w:val="22"/>
        </w:rPr>
        <w:t>. P</w:t>
      </w:r>
      <w:r w:rsidR="003A0BAD">
        <w:rPr>
          <w:rFonts w:ascii="Calibri" w:hAnsi="Calibri" w:cs="Calibri"/>
          <w:sz w:val="22"/>
          <w:szCs w:val="22"/>
        </w:rPr>
        <w:t>erhaps the veteran’s idea of just throwing them away is justifiable, but then again</w:t>
      </w:r>
      <w:r w:rsidR="002F3017">
        <w:rPr>
          <w:rFonts w:ascii="Calibri" w:hAnsi="Calibri" w:cs="Calibri"/>
          <w:sz w:val="22"/>
          <w:szCs w:val="22"/>
        </w:rPr>
        <w:t xml:space="preserve"> that would be destroying a key part of history. Thus in this instance, from a moral perspective, these medals should still be preserved </w:t>
      </w:r>
      <w:r w:rsidR="006F471C">
        <w:rPr>
          <w:rFonts w:ascii="Calibri" w:hAnsi="Calibri" w:cs="Calibri"/>
          <w:sz w:val="22"/>
          <w:szCs w:val="22"/>
        </w:rPr>
        <w:t>and kept in a secure area for them to be stored, though they may never have another purpose</w:t>
      </w:r>
      <w:r w:rsidR="00732036">
        <w:rPr>
          <w:rFonts w:ascii="Calibri" w:hAnsi="Calibri" w:cs="Calibri"/>
          <w:sz w:val="22"/>
          <w:szCs w:val="22"/>
        </w:rPr>
        <w:t>. S</w:t>
      </w:r>
      <w:r w:rsidR="006F471C">
        <w:rPr>
          <w:rFonts w:ascii="Calibri" w:hAnsi="Calibri" w:cs="Calibri"/>
          <w:sz w:val="22"/>
          <w:szCs w:val="22"/>
        </w:rPr>
        <w:t xml:space="preserve">urely it </w:t>
      </w:r>
      <w:r w:rsidR="002E30DF">
        <w:rPr>
          <w:rFonts w:ascii="Calibri" w:hAnsi="Calibri" w:cs="Calibri"/>
          <w:sz w:val="22"/>
          <w:szCs w:val="22"/>
        </w:rPr>
        <w:t>is better for them to remain protected</w:t>
      </w:r>
      <w:r w:rsidR="005C02D4">
        <w:rPr>
          <w:rFonts w:ascii="Calibri" w:hAnsi="Calibri" w:cs="Calibri"/>
          <w:sz w:val="22"/>
          <w:szCs w:val="22"/>
        </w:rPr>
        <w:t xml:space="preserve">, than </w:t>
      </w:r>
      <w:r w:rsidR="00A36D7E">
        <w:rPr>
          <w:rFonts w:ascii="Calibri" w:hAnsi="Calibri" w:cs="Calibri"/>
          <w:sz w:val="22"/>
          <w:szCs w:val="22"/>
        </w:rPr>
        <w:t xml:space="preserve">for them </w:t>
      </w:r>
      <w:r w:rsidR="005C02D4">
        <w:rPr>
          <w:rFonts w:ascii="Calibri" w:hAnsi="Calibri" w:cs="Calibri"/>
          <w:sz w:val="22"/>
          <w:szCs w:val="22"/>
        </w:rPr>
        <w:t>to be discarded or sold</w:t>
      </w:r>
      <w:r w:rsidR="00732036">
        <w:rPr>
          <w:rFonts w:ascii="Calibri" w:hAnsi="Calibri" w:cs="Calibri"/>
          <w:sz w:val="22"/>
          <w:szCs w:val="22"/>
        </w:rPr>
        <w:t>.</w:t>
      </w:r>
    </w:p>
    <w:p w14:paraId="5D619DC9" w14:textId="2678591E" w:rsidR="004C6BA5" w:rsidRDefault="004C6BA5">
      <w:pPr>
        <w:rPr>
          <w:rFonts w:ascii="Calibri" w:hAnsi="Calibri" w:cs="Calibri"/>
          <w:b/>
          <w:bCs/>
          <w:sz w:val="22"/>
          <w:szCs w:val="22"/>
          <w:u w:val="single"/>
        </w:rPr>
      </w:pPr>
      <w:r>
        <w:rPr>
          <w:rFonts w:ascii="Calibri" w:hAnsi="Calibri" w:cs="Calibri"/>
          <w:b/>
          <w:bCs/>
          <w:sz w:val="22"/>
          <w:szCs w:val="22"/>
          <w:u w:val="single"/>
        </w:rPr>
        <w:t>Conclusion</w:t>
      </w:r>
    </w:p>
    <w:p w14:paraId="2F255021" w14:textId="663B0B78" w:rsidR="00ED5643" w:rsidRDefault="00750DC5">
      <w:pPr>
        <w:rPr>
          <w:rFonts w:ascii="Calibri" w:hAnsi="Calibri" w:cs="Calibri"/>
          <w:sz w:val="22"/>
          <w:szCs w:val="22"/>
        </w:rPr>
      </w:pPr>
      <w:r>
        <w:rPr>
          <w:rFonts w:ascii="Calibri" w:hAnsi="Calibri" w:cs="Calibri"/>
          <w:sz w:val="22"/>
          <w:szCs w:val="22"/>
        </w:rPr>
        <w:t>In conclusion, the International trade of battlefield and military relic material is undeniably a matter of moral concern.</w:t>
      </w:r>
      <w:r w:rsidR="00681B0A">
        <w:rPr>
          <w:rFonts w:ascii="Calibri" w:hAnsi="Calibri" w:cs="Calibri"/>
          <w:sz w:val="22"/>
          <w:szCs w:val="22"/>
        </w:rPr>
        <w:t xml:space="preserve"> These relics have been used for a number of purposes, some of which are highly </w:t>
      </w:r>
      <w:r w:rsidR="006A3F98">
        <w:rPr>
          <w:rFonts w:ascii="Calibri" w:hAnsi="Calibri" w:cs="Calibri"/>
          <w:sz w:val="22"/>
          <w:szCs w:val="22"/>
        </w:rPr>
        <w:t>controversial and even outright offensive</w:t>
      </w:r>
      <w:r w:rsidR="00174947">
        <w:rPr>
          <w:rFonts w:ascii="Calibri" w:hAnsi="Calibri" w:cs="Calibri"/>
          <w:sz w:val="22"/>
          <w:szCs w:val="22"/>
        </w:rPr>
        <w:t xml:space="preserve"> to some individuals. Whilst the question remains of how is the best way to preserve these items</w:t>
      </w:r>
      <w:r w:rsidR="007769D5">
        <w:rPr>
          <w:rFonts w:ascii="Calibri" w:hAnsi="Calibri" w:cs="Calibri"/>
          <w:sz w:val="22"/>
          <w:szCs w:val="22"/>
        </w:rPr>
        <w:t>, trading these items removes a lot of the context of them</w:t>
      </w:r>
      <w:r w:rsidR="009013DA">
        <w:rPr>
          <w:rFonts w:ascii="Calibri" w:hAnsi="Calibri" w:cs="Calibri"/>
          <w:sz w:val="22"/>
          <w:szCs w:val="22"/>
        </w:rPr>
        <w:t>,</w:t>
      </w:r>
      <w:r w:rsidR="00052592">
        <w:rPr>
          <w:rFonts w:ascii="Calibri" w:hAnsi="Calibri" w:cs="Calibri"/>
          <w:sz w:val="22"/>
          <w:szCs w:val="22"/>
        </w:rPr>
        <w:t xml:space="preserve"> </w:t>
      </w:r>
      <w:r w:rsidR="009013DA">
        <w:rPr>
          <w:rFonts w:ascii="Calibri" w:hAnsi="Calibri" w:cs="Calibri"/>
          <w:sz w:val="22"/>
          <w:szCs w:val="22"/>
        </w:rPr>
        <w:t>context which certainly should never be forgotten</w:t>
      </w:r>
      <w:r w:rsidR="00630EF7">
        <w:rPr>
          <w:rFonts w:ascii="Calibri" w:hAnsi="Calibri" w:cs="Calibri"/>
          <w:sz w:val="22"/>
          <w:szCs w:val="22"/>
        </w:rPr>
        <w:t xml:space="preserve">. </w:t>
      </w:r>
      <w:r w:rsidR="00052592">
        <w:rPr>
          <w:rFonts w:ascii="Calibri" w:hAnsi="Calibri" w:cs="Calibri"/>
          <w:sz w:val="22"/>
          <w:szCs w:val="22"/>
        </w:rPr>
        <w:t xml:space="preserve">However, it would seem that those who trade these items, </w:t>
      </w:r>
      <w:r w:rsidR="00A0389F">
        <w:rPr>
          <w:rFonts w:ascii="Calibri" w:hAnsi="Calibri" w:cs="Calibri"/>
          <w:sz w:val="22"/>
          <w:szCs w:val="22"/>
        </w:rPr>
        <w:t>may</w:t>
      </w:r>
      <w:r w:rsidR="00052592">
        <w:rPr>
          <w:rFonts w:ascii="Calibri" w:hAnsi="Calibri" w:cs="Calibri"/>
          <w:sz w:val="22"/>
          <w:szCs w:val="22"/>
        </w:rPr>
        <w:t xml:space="preserve"> claim to </w:t>
      </w:r>
      <w:r w:rsidR="00767D9B">
        <w:rPr>
          <w:rFonts w:ascii="Calibri" w:hAnsi="Calibri" w:cs="Calibri"/>
          <w:sz w:val="22"/>
          <w:szCs w:val="22"/>
        </w:rPr>
        <w:t xml:space="preserve">be doing it for moral reasons, though the idea of profiteering from the suffering and pain which </w:t>
      </w:r>
      <w:r w:rsidR="00E45E75">
        <w:rPr>
          <w:rFonts w:ascii="Calibri" w:hAnsi="Calibri" w:cs="Calibri"/>
          <w:sz w:val="22"/>
          <w:szCs w:val="22"/>
        </w:rPr>
        <w:t>surrounds many of these art</w:t>
      </w:r>
      <w:r w:rsidR="00F5212D">
        <w:rPr>
          <w:rFonts w:ascii="Calibri" w:hAnsi="Calibri" w:cs="Calibri"/>
          <w:sz w:val="22"/>
          <w:szCs w:val="22"/>
        </w:rPr>
        <w:t>e</w:t>
      </w:r>
      <w:r w:rsidR="00E45E75">
        <w:rPr>
          <w:rFonts w:ascii="Calibri" w:hAnsi="Calibri" w:cs="Calibri"/>
          <w:sz w:val="22"/>
          <w:szCs w:val="22"/>
        </w:rPr>
        <w:t>facts, is considerably immoral</w:t>
      </w:r>
      <w:r w:rsidR="000573C9">
        <w:rPr>
          <w:rFonts w:ascii="Calibri" w:hAnsi="Calibri" w:cs="Calibri"/>
          <w:sz w:val="22"/>
          <w:szCs w:val="22"/>
        </w:rPr>
        <w:t>. Thus, one must conclude that whilst</w:t>
      </w:r>
      <w:r w:rsidR="00490D7A">
        <w:rPr>
          <w:rFonts w:ascii="Calibri" w:hAnsi="Calibri" w:cs="Calibri"/>
          <w:sz w:val="22"/>
          <w:szCs w:val="22"/>
        </w:rPr>
        <w:t xml:space="preserve"> the trade of these relics and art</w:t>
      </w:r>
      <w:r w:rsidR="00F5212D">
        <w:rPr>
          <w:rFonts w:ascii="Calibri" w:hAnsi="Calibri" w:cs="Calibri"/>
          <w:sz w:val="22"/>
          <w:szCs w:val="22"/>
        </w:rPr>
        <w:t>e</w:t>
      </w:r>
      <w:r w:rsidR="00490D7A">
        <w:rPr>
          <w:rFonts w:ascii="Calibri" w:hAnsi="Calibri" w:cs="Calibri"/>
          <w:sz w:val="22"/>
          <w:szCs w:val="22"/>
        </w:rPr>
        <w:t xml:space="preserve">facts is certainly a moral concern, </w:t>
      </w:r>
      <w:r w:rsidR="0005196E">
        <w:rPr>
          <w:rFonts w:ascii="Calibri" w:hAnsi="Calibri" w:cs="Calibri"/>
          <w:sz w:val="22"/>
          <w:szCs w:val="22"/>
        </w:rPr>
        <w:t xml:space="preserve">human greed often steps in the way of doing that which is moral, and instead opens the path for immoral </w:t>
      </w:r>
      <w:r w:rsidR="00991741">
        <w:rPr>
          <w:rFonts w:ascii="Calibri" w:hAnsi="Calibri" w:cs="Calibri"/>
          <w:sz w:val="22"/>
          <w:szCs w:val="22"/>
        </w:rPr>
        <w:t>schemes to take place.</w:t>
      </w:r>
      <w:r w:rsidR="00CB243F">
        <w:rPr>
          <w:rFonts w:ascii="Calibri" w:hAnsi="Calibri" w:cs="Calibri"/>
          <w:sz w:val="22"/>
          <w:szCs w:val="22"/>
        </w:rPr>
        <w:t xml:space="preserve"> Though this isn’t to say </w:t>
      </w:r>
      <w:r w:rsidR="00941564">
        <w:rPr>
          <w:rFonts w:ascii="Calibri" w:hAnsi="Calibri" w:cs="Calibri"/>
          <w:sz w:val="22"/>
          <w:szCs w:val="22"/>
        </w:rPr>
        <w:t>the</w:t>
      </w:r>
      <w:r w:rsidR="00025450">
        <w:rPr>
          <w:rFonts w:ascii="Calibri" w:hAnsi="Calibri" w:cs="Calibri"/>
          <w:sz w:val="22"/>
          <w:szCs w:val="22"/>
        </w:rPr>
        <w:t xml:space="preserve"> intentions </w:t>
      </w:r>
      <w:r w:rsidR="00941564">
        <w:rPr>
          <w:rFonts w:ascii="Calibri" w:hAnsi="Calibri" w:cs="Calibri"/>
          <w:sz w:val="22"/>
          <w:szCs w:val="22"/>
        </w:rPr>
        <w:t>of all buyers of</w:t>
      </w:r>
      <w:r w:rsidR="00025450">
        <w:rPr>
          <w:rFonts w:ascii="Calibri" w:hAnsi="Calibri" w:cs="Calibri"/>
          <w:sz w:val="22"/>
          <w:szCs w:val="22"/>
        </w:rPr>
        <w:t xml:space="preserve"> these relics </w:t>
      </w:r>
      <w:r w:rsidR="00675B0E">
        <w:rPr>
          <w:rFonts w:ascii="Calibri" w:hAnsi="Calibri" w:cs="Calibri"/>
          <w:sz w:val="22"/>
          <w:szCs w:val="22"/>
        </w:rPr>
        <w:t>are</w:t>
      </w:r>
      <w:r w:rsidR="00025450">
        <w:rPr>
          <w:rFonts w:ascii="Calibri" w:hAnsi="Calibri" w:cs="Calibri"/>
          <w:sz w:val="22"/>
          <w:szCs w:val="22"/>
        </w:rPr>
        <w:t xml:space="preserve"> malicious, certainly some must purely wish to preserve</w:t>
      </w:r>
      <w:r w:rsidR="00B20206">
        <w:rPr>
          <w:rFonts w:ascii="Calibri" w:hAnsi="Calibri" w:cs="Calibri"/>
          <w:sz w:val="22"/>
          <w:szCs w:val="22"/>
        </w:rPr>
        <w:t xml:space="preserve"> and protect</w:t>
      </w:r>
      <w:r w:rsidR="00025450">
        <w:rPr>
          <w:rFonts w:ascii="Calibri" w:hAnsi="Calibri" w:cs="Calibri"/>
          <w:sz w:val="22"/>
          <w:szCs w:val="22"/>
        </w:rPr>
        <w:t xml:space="preserve"> these relics</w:t>
      </w:r>
      <w:r w:rsidR="0008112E">
        <w:rPr>
          <w:rFonts w:ascii="Calibri" w:hAnsi="Calibri" w:cs="Calibri"/>
          <w:sz w:val="22"/>
          <w:szCs w:val="22"/>
        </w:rPr>
        <w:t xml:space="preserve">, though unfortunately, one can never be certain of </w:t>
      </w:r>
      <w:r w:rsidR="00EE2CC7">
        <w:rPr>
          <w:rFonts w:ascii="Calibri" w:hAnsi="Calibri" w:cs="Calibri"/>
          <w:sz w:val="22"/>
          <w:szCs w:val="22"/>
        </w:rPr>
        <w:t>a buyer</w:t>
      </w:r>
      <w:r w:rsidR="0045168E">
        <w:rPr>
          <w:rFonts w:ascii="Calibri" w:hAnsi="Calibri" w:cs="Calibri"/>
          <w:sz w:val="22"/>
          <w:szCs w:val="22"/>
        </w:rPr>
        <w:t>’s intention</w:t>
      </w:r>
      <w:r w:rsidR="00C62F53">
        <w:rPr>
          <w:rFonts w:ascii="Calibri" w:hAnsi="Calibri" w:cs="Calibri"/>
          <w:sz w:val="22"/>
          <w:szCs w:val="22"/>
        </w:rPr>
        <w:t>s</w:t>
      </w:r>
      <w:r w:rsidR="0045168E">
        <w:rPr>
          <w:rFonts w:ascii="Calibri" w:hAnsi="Calibri" w:cs="Calibri"/>
          <w:sz w:val="22"/>
          <w:szCs w:val="22"/>
        </w:rPr>
        <w:t xml:space="preserve"> for such items.</w:t>
      </w:r>
      <w:r w:rsidR="00E26E8F">
        <w:rPr>
          <w:rFonts w:ascii="Calibri" w:hAnsi="Calibri" w:cs="Calibri"/>
          <w:sz w:val="22"/>
          <w:szCs w:val="22"/>
        </w:rPr>
        <w:t xml:space="preserve"> </w:t>
      </w:r>
      <w:r w:rsidR="00764190">
        <w:rPr>
          <w:rFonts w:ascii="Calibri" w:hAnsi="Calibri" w:cs="Calibri"/>
          <w:sz w:val="22"/>
          <w:szCs w:val="22"/>
        </w:rPr>
        <w:t>These points, c</w:t>
      </w:r>
      <w:r w:rsidR="00E26E8F">
        <w:rPr>
          <w:rFonts w:ascii="Calibri" w:hAnsi="Calibri" w:cs="Calibri"/>
          <w:sz w:val="22"/>
          <w:szCs w:val="22"/>
        </w:rPr>
        <w:t xml:space="preserve">ombined with the stance on </w:t>
      </w:r>
      <w:r w:rsidR="00E26E8F">
        <w:rPr>
          <w:rFonts w:ascii="Calibri" w:hAnsi="Calibri" w:cs="Calibri"/>
          <w:sz w:val="22"/>
          <w:szCs w:val="22"/>
        </w:rPr>
        <w:lastRenderedPageBreak/>
        <w:t xml:space="preserve">what counts as </w:t>
      </w:r>
      <w:r w:rsidR="00D37C81">
        <w:rPr>
          <w:rFonts w:ascii="Calibri" w:hAnsi="Calibri" w:cs="Calibri"/>
          <w:sz w:val="22"/>
          <w:szCs w:val="22"/>
        </w:rPr>
        <w:t>c</w:t>
      </w:r>
      <w:r w:rsidR="00E26E8F">
        <w:rPr>
          <w:rFonts w:ascii="Calibri" w:hAnsi="Calibri" w:cs="Calibri"/>
          <w:sz w:val="22"/>
          <w:szCs w:val="22"/>
        </w:rPr>
        <w:t>ultural heritage</w:t>
      </w:r>
      <w:r w:rsidR="00764190">
        <w:rPr>
          <w:rFonts w:ascii="Calibri" w:hAnsi="Calibri" w:cs="Calibri"/>
          <w:sz w:val="22"/>
          <w:szCs w:val="22"/>
        </w:rPr>
        <w:t>,</w:t>
      </w:r>
      <w:r w:rsidR="00D37C81">
        <w:rPr>
          <w:rFonts w:ascii="Calibri" w:hAnsi="Calibri" w:cs="Calibri"/>
          <w:sz w:val="22"/>
          <w:szCs w:val="22"/>
        </w:rPr>
        <w:t xml:space="preserve"> it is easy to see that moral concerns </w:t>
      </w:r>
      <w:r w:rsidR="00F07680">
        <w:rPr>
          <w:rFonts w:ascii="Calibri" w:hAnsi="Calibri" w:cs="Calibri"/>
          <w:sz w:val="22"/>
          <w:szCs w:val="22"/>
        </w:rPr>
        <w:t xml:space="preserve">surround </w:t>
      </w:r>
      <w:r w:rsidR="0064406B">
        <w:rPr>
          <w:rFonts w:ascii="Calibri" w:hAnsi="Calibri" w:cs="Calibri"/>
          <w:sz w:val="22"/>
          <w:szCs w:val="22"/>
        </w:rPr>
        <w:t xml:space="preserve">battlefield and </w:t>
      </w:r>
      <w:r w:rsidR="00F07680">
        <w:rPr>
          <w:rFonts w:ascii="Calibri" w:hAnsi="Calibri" w:cs="Calibri"/>
          <w:sz w:val="22"/>
          <w:szCs w:val="22"/>
        </w:rPr>
        <w:t>military</w:t>
      </w:r>
      <w:r w:rsidR="0064406B">
        <w:rPr>
          <w:rFonts w:ascii="Calibri" w:hAnsi="Calibri" w:cs="Calibri"/>
          <w:sz w:val="22"/>
          <w:szCs w:val="22"/>
        </w:rPr>
        <w:t xml:space="preserve"> relics, since sometimes it is unclear who even owns said items.</w:t>
      </w:r>
      <w:r w:rsidR="00F07680">
        <w:rPr>
          <w:rFonts w:ascii="Calibri" w:hAnsi="Calibri" w:cs="Calibri"/>
          <w:sz w:val="22"/>
          <w:szCs w:val="22"/>
        </w:rPr>
        <w:t xml:space="preserve"> </w:t>
      </w:r>
    </w:p>
    <w:p w14:paraId="6DF988CE" w14:textId="127A9A98" w:rsidR="005244DD" w:rsidRDefault="005244DD">
      <w:pPr>
        <w:rPr>
          <w:rFonts w:ascii="Calibri" w:hAnsi="Calibri" w:cs="Calibri"/>
          <w:sz w:val="22"/>
          <w:szCs w:val="22"/>
        </w:rPr>
      </w:pP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r>
      <w:r>
        <w:rPr>
          <w:rFonts w:ascii="Calibri" w:hAnsi="Calibri" w:cs="Calibri"/>
          <w:sz w:val="22"/>
          <w:szCs w:val="22"/>
        </w:rPr>
        <w:softHyphen/>
        <w:t>__________________________________________________________________________________</w:t>
      </w:r>
    </w:p>
    <w:p w14:paraId="15C7C194" w14:textId="02D45299" w:rsidR="00224960" w:rsidRPr="00F147ED" w:rsidRDefault="00224960" w:rsidP="00ED5643">
      <w:pPr>
        <w:rPr>
          <w:rFonts w:ascii="Calibri" w:hAnsi="Calibri" w:cs="Calibri"/>
          <w:b/>
          <w:sz w:val="22"/>
          <w:szCs w:val="22"/>
          <w:u w:val="single"/>
        </w:rPr>
      </w:pPr>
      <w:r w:rsidRPr="00F147ED">
        <w:rPr>
          <w:rFonts w:ascii="Calibri" w:hAnsi="Calibri" w:cs="Calibri"/>
          <w:b/>
          <w:sz w:val="22"/>
          <w:szCs w:val="22"/>
          <w:u w:val="single"/>
        </w:rPr>
        <w:t>Bibliography</w:t>
      </w:r>
    </w:p>
    <w:p w14:paraId="7632BD68" w14:textId="77777777" w:rsidR="00CA397D" w:rsidRPr="00F147ED" w:rsidRDefault="00CA397D" w:rsidP="00ED5643">
      <w:pPr>
        <w:rPr>
          <w:rFonts w:ascii="Calibri" w:hAnsi="Calibri" w:cs="Calibri"/>
          <w:bCs/>
          <w:sz w:val="22"/>
          <w:szCs w:val="22"/>
        </w:rPr>
      </w:pPr>
      <w:r w:rsidRPr="00F147ED">
        <w:rPr>
          <w:rFonts w:ascii="Calibri" w:hAnsi="Calibri" w:cs="Calibri"/>
          <w:bCs/>
          <w:sz w:val="22"/>
          <w:szCs w:val="22"/>
        </w:rPr>
        <w:t xml:space="preserve">Barnett, David ‘Channel 5 accused of supporting 'grave-robbing' over TV show Battlefield Recovery’, </w:t>
      </w:r>
      <w:r w:rsidRPr="00F147ED">
        <w:rPr>
          <w:rFonts w:ascii="Calibri" w:hAnsi="Calibri" w:cs="Calibri"/>
          <w:bCs/>
          <w:i/>
          <w:iCs/>
          <w:sz w:val="22"/>
          <w:szCs w:val="22"/>
        </w:rPr>
        <w:t>The Guardian</w:t>
      </w:r>
      <w:r w:rsidRPr="00F147ED">
        <w:rPr>
          <w:rFonts w:ascii="Calibri" w:hAnsi="Calibri" w:cs="Calibri"/>
          <w:bCs/>
          <w:sz w:val="22"/>
          <w:szCs w:val="22"/>
        </w:rPr>
        <w:t>, Friday 8</w:t>
      </w:r>
      <w:r w:rsidRPr="00F147ED">
        <w:rPr>
          <w:rFonts w:ascii="Calibri" w:hAnsi="Calibri" w:cs="Calibri"/>
          <w:bCs/>
          <w:sz w:val="22"/>
          <w:szCs w:val="22"/>
          <w:vertAlign w:val="superscript"/>
        </w:rPr>
        <w:t>th</w:t>
      </w:r>
      <w:r w:rsidRPr="00F147ED">
        <w:rPr>
          <w:rFonts w:ascii="Calibri" w:hAnsi="Calibri" w:cs="Calibri"/>
          <w:bCs/>
          <w:sz w:val="22"/>
          <w:szCs w:val="22"/>
        </w:rPr>
        <w:t xml:space="preserve"> January 2016 &lt;</w:t>
      </w:r>
      <w:hyperlink r:id="rId11" w:history="1">
        <w:r w:rsidRPr="00F147ED">
          <w:rPr>
            <w:rStyle w:val="Hyperlink"/>
            <w:rFonts w:ascii="Calibri" w:hAnsi="Calibri" w:cs="Calibri"/>
            <w:bCs/>
            <w:sz w:val="22"/>
            <w:szCs w:val="22"/>
          </w:rPr>
          <w:t>https://www.theguardian.com/media/2016/jan/08/channel-5-accused-of-supporting-grave-robbing-over-tv-show-battlefield-recovery</w:t>
        </w:r>
      </w:hyperlink>
      <w:r w:rsidRPr="00F147ED">
        <w:rPr>
          <w:rFonts w:ascii="Calibri" w:hAnsi="Calibri" w:cs="Calibri"/>
          <w:bCs/>
          <w:sz w:val="22"/>
          <w:szCs w:val="22"/>
        </w:rPr>
        <w:t>&gt; [Accessed 25/07/2024].</w:t>
      </w:r>
    </w:p>
    <w:p w14:paraId="13993133" w14:textId="77777777" w:rsidR="00CA397D" w:rsidRPr="00F147ED" w:rsidRDefault="00CA397D" w:rsidP="00ED5643">
      <w:pPr>
        <w:rPr>
          <w:rFonts w:ascii="Calibri" w:hAnsi="Calibri" w:cs="Calibri"/>
          <w:bCs/>
          <w:sz w:val="22"/>
          <w:szCs w:val="22"/>
        </w:rPr>
      </w:pPr>
      <w:r w:rsidRPr="00F147ED">
        <w:rPr>
          <w:rFonts w:ascii="Calibri" w:hAnsi="Calibri" w:cs="Calibri"/>
          <w:bCs/>
          <w:sz w:val="22"/>
          <w:szCs w:val="22"/>
          <w:lang w:val="en-US"/>
        </w:rPr>
        <w:t>BBC News, ‘</w:t>
      </w:r>
      <w:r w:rsidRPr="00F147ED">
        <w:rPr>
          <w:rFonts w:ascii="Calibri" w:hAnsi="Calibri" w:cs="Calibri"/>
          <w:bCs/>
          <w:sz w:val="22"/>
          <w:szCs w:val="22"/>
        </w:rPr>
        <w:t>Hitler's watch sells for $1.1m in controversial sale’, 29th July 2022 &lt;</w:t>
      </w:r>
      <w:hyperlink r:id="rId12" w:history="1">
        <w:r w:rsidRPr="00F147ED">
          <w:rPr>
            <w:rStyle w:val="Hyperlink"/>
            <w:rFonts w:ascii="Calibri" w:hAnsi="Calibri" w:cs="Calibri"/>
            <w:bCs/>
            <w:sz w:val="22"/>
            <w:szCs w:val="22"/>
          </w:rPr>
          <w:t>https://www.bbc.co.uk/news/world-us-canada-62355010</w:t>
        </w:r>
      </w:hyperlink>
      <w:r w:rsidRPr="00F147ED">
        <w:rPr>
          <w:rFonts w:ascii="Calibri" w:hAnsi="Calibri" w:cs="Calibri"/>
          <w:bCs/>
          <w:sz w:val="22"/>
          <w:szCs w:val="22"/>
        </w:rPr>
        <w:t>&gt; [Accessed 25/07/2024].</w:t>
      </w:r>
    </w:p>
    <w:p w14:paraId="77013316" w14:textId="77777777" w:rsidR="00CA397D" w:rsidRPr="00F147ED" w:rsidRDefault="00CA397D" w:rsidP="00ED5643">
      <w:pPr>
        <w:rPr>
          <w:rFonts w:ascii="Calibri" w:hAnsi="Calibri" w:cs="Calibri"/>
          <w:bCs/>
          <w:sz w:val="22"/>
          <w:szCs w:val="22"/>
        </w:rPr>
      </w:pPr>
      <w:r w:rsidRPr="00F147ED">
        <w:rPr>
          <w:rFonts w:ascii="Calibri" w:hAnsi="Calibri" w:cs="Calibri"/>
          <w:bCs/>
          <w:sz w:val="22"/>
          <w:szCs w:val="22"/>
        </w:rPr>
        <w:t>BBC News, ‘Lyndhurst Antiques Centre apology over Nazi memorabilia’, 25</w:t>
      </w:r>
      <w:r w:rsidRPr="00F147ED">
        <w:rPr>
          <w:rFonts w:ascii="Calibri" w:hAnsi="Calibri" w:cs="Calibri"/>
          <w:bCs/>
          <w:sz w:val="22"/>
          <w:szCs w:val="22"/>
          <w:vertAlign w:val="superscript"/>
        </w:rPr>
        <w:t>th</w:t>
      </w:r>
      <w:r w:rsidRPr="00F147ED">
        <w:rPr>
          <w:rFonts w:ascii="Calibri" w:hAnsi="Calibri" w:cs="Calibri"/>
          <w:bCs/>
          <w:sz w:val="22"/>
          <w:szCs w:val="22"/>
        </w:rPr>
        <w:t xml:space="preserve"> May 2021. &lt;</w:t>
      </w:r>
      <w:hyperlink r:id="rId13" w:history="1">
        <w:r w:rsidRPr="00F147ED">
          <w:rPr>
            <w:rStyle w:val="Hyperlink"/>
            <w:rFonts w:ascii="Calibri" w:hAnsi="Calibri" w:cs="Calibri"/>
            <w:bCs/>
            <w:sz w:val="22"/>
            <w:szCs w:val="22"/>
          </w:rPr>
          <w:t>https://www.bbc.co.uk/news/uk-england-hampshire-57242468</w:t>
        </w:r>
      </w:hyperlink>
      <w:r w:rsidRPr="00F147ED">
        <w:rPr>
          <w:rFonts w:ascii="Calibri" w:hAnsi="Calibri" w:cs="Calibri"/>
          <w:bCs/>
          <w:sz w:val="22"/>
          <w:szCs w:val="22"/>
        </w:rPr>
        <w:t>&gt; [Accessed 25/07/2024].</w:t>
      </w:r>
    </w:p>
    <w:p w14:paraId="0411D0BA" w14:textId="77777777" w:rsidR="00CA397D" w:rsidRPr="00F147ED" w:rsidRDefault="00CA397D" w:rsidP="00ED5643">
      <w:pPr>
        <w:rPr>
          <w:rFonts w:ascii="Calibri" w:hAnsi="Calibri" w:cs="Calibri"/>
          <w:bCs/>
          <w:sz w:val="22"/>
          <w:szCs w:val="22"/>
        </w:rPr>
      </w:pPr>
      <w:r w:rsidRPr="00F147ED">
        <w:rPr>
          <w:rFonts w:ascii="Calibri" w:hAnsi="Calibri" w:cs="Calibri"/>
          <w:bCs/>
          <w:sz w:val="22"/>
          <w:szCs w:val="22"/>
        </w:rPr>
        <w:t xml:space="preserve">Carmen, John </w:t>
      </w:r>
      <w:r w:rsidRPr="00F147ED">
        <w:rPr>
          <w:rFonts w:ascii="Calibri" w:hAnsi="Calibri" w:cs="Calibri"/>
          <w:bCs/>
          <w:sz w:val="22"/>
          <w:szCs w:val="22"/>
          <w:lang w:val="en-US"/>
        </w:rPr>
        <w:t xml:space="preserve">‘Bloody Meadows: The Places of Battle’, in </w:t>
      </w:r>
      <w:r w:rsidRPr="00F147ED">
        <w:rPr>
          <w:rFonts w:ascii="Calibri" w:hAnsi="Calibri" w:cs="Calibri"/>
          <w:bCs/>
          <w:i/>
          <w:iCs/>
          <w:sz w:val="22"/>
          <w:szCs w:val="22"/>
          <w:lang w:val="en-US"/>
        </w:rPr>
        <w:t xml:space="preserve">The Familiar Past? </w:t>
      </w:r>
      <w:bookmarkStart w:id="14" w:name="_Hlk173317559"/>
      <w:r w:rsidRPr="00F147ED">
        <w:rPr>
          <w:rFonts w:ascii="Calibri" w:hAnsi="Calibri" w:cs="Calibri"/>
          <w:bCs/>
          <w:i/>
          <w:iCs/>
          <w:sz w:val="22"/>
          <w:szCs w:val="22"/>
          <w:lang w:val="en-US"/>
        </w:rPr>
        <w:t>Archaeologies of Later Historical Britain</w:t>
      </w:r>
      <w:r w:rsidRPr="00F147ED">
        <w:rPr>
          <w:rFonts w:ascii="Calibri" w:hAnsi="Calibri" w:cs="Calibri"/>
          <w:bCs/>
          <w:sz w:val="22"/>
          <w:szCs w:val="22"/>
        </w:rPr>
        <w:t>,</w:t>
      </w:r>
      <w:bookmarkEnd w:id="14"/>
      <w:r w:rsidRPr="00F147ED">
        <w:rPr>
          <w:rFonts w:ascii="Calibri" w:hAnsi="Calibri" w:cs="Calibri"/>
          <w:bCs/>
          <w:sz w:val="22"/>
          <w:szCs w:val="22"/>
        </w:rPr>
        <w:t xml:space="preserve"> Tarlow, Sarah &amp; West, Susie (Eds) (London: Routledge, 1999).</w:t>
      </w:r>
    </w:p>
    <w:p w14:paraId="3A811B41" w14:textId="77777777" w:rsidR="00CA397D" w:rsidRPr="00F147ED" w:rsidRDefault="00CA397D" w:rsidP="00ED5643">
      <w:pPr>
        <w:rPr>
          <w:rFonts w:ascii="Calibri" w:hAnsi="Calibri" w:cs="Calibri"/>
          <w:bCs/>
          <w:sz w:val="22"/>
          <w:szCs w:val="22"/>
        </w:rPr>
      </w:pPr>
      <w:r w:rsidRPr="00F147ED">
        <w:rPr>
          <w:rFonts w:ascii="Calibri" w:hAnsi="Calibri" w:cs="Calibri"/>
          <w:bCs/>
          <w:sz w:val="22"/>
          <w:szCs w:val="22"/>
        </w:rPr>
        <w:t xml:space="preserve">Messenger, Phyllis Mauch, </w:t>
      </w:r>
      <w:r w:rsidRPr="00F147ED">
        <w:rPr>
          <w:rFonts w:ascii="Calibri" w:hAnsi="Calibri" w:cs="Calibri"/>
          <w:bCs/>
          <w:i/>
          <w:iCs/>
          <w:sz w:val="22"/>
          <w:szCs w:val="22"/>
        </w:rPr>
        <w:t>The Ethics of Collecting Cultural Property: Whose Culture? Whose Property?</w:t>
      </w:r>
      <w:r w:rsidRPr="00F147ED">
        <w:rPr>
          <w:rFonts w:ascii="Calibri" w:hAnsi="Calibri" w:cs="Calibri"/>
          <w:bCs/>
          <w:sz w:val="22"/>
          <w:szCs w:val="22"/>
        </w:rPr>
        <w:t xml:space="preserve"> ( Albuquerque: University of New Mexico Press, 1989).</w:t>
      </w:r>
    </w:p>
    <w:p w14:paraId="05FF627C" w14:textId="77777777" w:rsidR="00CA397D" w:rsidRPr="00F147ED" w:rsidRDefault="00CA397D" w:rsidP="00ED5643">
      <w:pPr>
        <w:rPr>
          <w:rFonts w:ascii="Calibri" w:hAnsi="Calibri" w:cs="Calibri"/>
          <w:bCs/>
          <w:sz w:val="22"/>
          <w:szCs w:val="22"/>
        </w:rPr>
      </w:pPr>
      <w:r w:rsidRPr="00F147ED">
        <w:rPr>
          <w:rFonts w:ascii="Calibri" w:hAnsi="Calibri" w:cs="Calibri"/>
          <w:bCs/>
          <w:sz w:val="22"/>
          <w:szCs w:val="22"/>
        </w:rPr>
        <w:t>Meyer, Karl E.</w:t>
      </w:r>
      <w:r w:rsidRPr="00F147ED">
        <w:rPr>
          <w:rFonts w:ascii="Calibri" w:hAnsi="Calibri" w:cs="Calibri"/>
          <w:bCs/>
          <w:i/>
          <w:iCs/>
          <w:sz w:val="22"/>
          <w:szCs w:val="22"/>
        </w:rPr>
        <w:t xml:space="preserve"> The Plundered Past: the Traffic in Art Treasures</w:t>
      </w:r>
      <w:r w:rsidRPr="00F147ED">
        <w:rPr>
          <w:rFonts w:ascii="Calibri" w:hAnsi="Calibri" w:cs="Calibri"/>
          <w:bCs/>
          <w:sz w:val="22"/>
          <w:szCs w:val="22"/>
        </w:rPr>
        <w:t>, (Harmondsworth: Penguin, 1977).</w:t>
      </w:r>
    </w:p>
    <w:p w14:paraId="3171E8AB" w14:textId="77777777" w:rsidR="00CA397D" w:rsidRPr="00F147ED" w:rsidRDefault="00CA397D" w:rsidP="00ED5643">
      <w:pPr>
        <w:rPr>
          <w:rFonts w:ascii="Calibri" w:hAnsi="Calibri" w:cs="Calibri"/>
          <w:bCs/>
          <w:sz w:val="22"/>
          <w:szCs w:val="22"/>
        </w:rPr>
      </w:pPr>
      <w:r w:rsidRPr="00F147ED">
        <w:rPr>
          <w:rFonts w:ascii="Calibri" w:hAnsi="Calibri" w:cs="Calibri"/>
          <w:bCs/>
          <w:sz w:val="22"/>
          <w:szCs w:val="22"/>
        </w:rPr>
        <w:t xml:space="preserve">Military Trader, </w:t>
      </w:r>
      <w:r w:rsidRPr="00F147ED">
        <w:rPr>
          <w:rFonts w:ascii="Calibri" w:hAnsi="Calibri" w:cs="Calibri"/>
          <w:bCs/>
          <w:i/>
          <w:iCs/>
          <w:sz w:val="22"/>
          <w:szCs w:val="22"/>
        </w:rPr>
        <w:t>Craig Gottlieb Auctions reports record sell-through</w:t>
      </w:r>
      <w:r w:rsidRPr="00F147ED">
        <w:rPr>
          <w:rFonts w:ascii="Calibri" w:hAnsi="Calibri" w:cs="Calibri"/>
          <w:bCs/>
          <w:sz w:val="22"/>
          <w:szCs w:val="22"/>
        </w:rPr>
        <w:t>, (2011) &lt;</w:t>
      </w:r>
      <w:hyperlink r:id="rId14" w:history="1">
        <w:r w:rsidRPr="00F147ED">
          <w:rPr>
            <w:rStyle w:val="Hyperlink"/>
            <w:rFonts w:ascii="Calibri" w:hAnsi="Calibri" w:cs="Calibri"/>
            <w:bCs/>
            <w:sz w:val="22"/>
            <w:szCs w:val="22"/>
          </w:rPr>
          <w:t>https://www.militarytrader.com/militaria-collecting-101/craig-gottlieb-auctions-reports-record-sell-through</w:t>
        </w:r>
      </w:hyperlink>
      <w:r w:rsidRPr="00F147ED">
        <w:rPr>
          <w:rFonts w:ascii="Calibri" w:hAnsi="Calibri" w:cs="Calibri"/>
          <w:bCs/>
          <w:sz w:val="22"/>
          <w:szCs w:val="22"/>
        </w:rPr>
        <w:t>&gt; [Accessed 25/07/2024].</w:t>
      </w:r>
    </w:p>
    <w:p w14:paraId="79F7B5BE" w14:textId="77777777" w:rsidR="00CA397D" w:rsidRPr="00F147ED" w:rsidRDefault="00CA397D" w:rsidP="00ED5643">
      <w:pPr>
        <w:rPr>
          <w:rFonts w:ascii="Calibri" w:hAnsi="Calibri" w:cs="Calibri"/>
          <w:bCs/>
          <w:sz w:val="22"/>
          <w:szCs w:val="22"/>
        </w:rPr>
      </w:pPr>
      <w:r w:rsidRPr="00F147ED">
        <w:rPr>
          <w:rFonts w:ascii="Calibri" w:hAnsi="Calibri" w:cs="Calibri"/>
          <w:bCs/>
          <w:sz w:val="22"/>
          <w:szCs w:val="22"/>
        </w:rPr>
        <w:t>New York Times, ‘Veterans Discard Medals In War Protest at Capitol’, April 24</w:t>
      </w:r>
      <w:r w:rsidRPr="00F147ED">
        <w:rPr>
          <w:rFonts w:ascii="Calibri" w:hAnsi="Calibri" w:cs="Calibri"/>
          <w:bCs/>
          <w:sz w:val="22"/>
          <w:szCs w:val="22"/>
          <w:vertAlign w:val="superscript"/>
        </w:rPr>
        <w:t>th</w:t>
      </w:r>
      <w:r w:rsidRPr="00F147ED">
        <w:rPr>
          <w:rFonts w:ascii="Calibri" w:hAnsi="Calibri" w:cs="Calibri"/>
          <w:bCs/>
          <w:sz w:val="22"/>
          <w:szCs w:val="22"/>
        </w:rPr>
        <w:t xml:space="preserve"> 1971. &lt;</w:t>
      </w:r>
      <w:hyperlink r:id="rId15" w:history="1">
        <w:r w:rsidRPr="00F147ED">
          <w:rPr>
            <w:rStyle w:val="Hyperlink"/>
            <w:rFonts w:ascii="Calibri" w:hAnsi="Calibri" w:cs="Calibri"/>
            <w:bCs/>
            <w:sz w:val="22"/>
            <w:szCs w:val="22"/>
          </w:rPr>
          <w:t>https://www.nytimes.com/1971/04/24/archives/veterans-discard-medals-in-war-protest-at-capitol-veterans-discard.html</w:t>
        </w:r>
      </w:hyperlink>
      <w:r w:rsidRPr="00F147ED">
        <w:rPr>
          <w:rFonts w:ascii="Calibri" w:hAnsi="Calibri" w:cs="Calibri"/>
          <w:bCs/>
          <w:sz w:val="22"/>
          <w:szCs w:val="22"/>
        </w:rPr>
        <w:t>&gt; [Accessed 26/07/2024].</w:t>
      </w:r>
    </w:p>
    <w:p w14:paraId="2F04411F" w14:textId="77777777" w:rsidR="00CA397D" w:rsidRPr="00F147ED" w:rsidRDefault="00CA397D" w:rsidP="00ED5643">
      <w:pPr>
        <w:rPr>
          <w:rFonts w:ascii="Calibri" w:hAnsi="Calibri" w:cs="Calibri"/>
          <w:bCs/>
          <w:sz w:val="22"/>
          <w:szCs w:val="22"/>
        </w:rPr>
      </w:pPr>
      <w:r w:rsidRPr="00F147ED">
        <w:rPr>
          <w:rFonts w:ascii="Calibri" w:hAnsi="Calibri" w:cs="Calibri"/>
          <w:bCs/>
          <w:sz w:val="22"/>
          <w:szCs w:val="22"/>
        </w:rPr>
        <w:t xml:space="preserve">The Tank Museum, </w:t>
      </w:r>
      <w:r w:rsidRPr="00F147ED">
        <w:rPr>
          <w:rFonts w:ascii="Calibri" w:hAnsi="Calibri" w:cs="Calibri"/>
          <w:bCs/>
          <w:i/>
          <w:iCs/>
          <w:sz w:val="22"/>
          <w:szCs w:val="22"/>
        </w:rPr>
        <w:t xml:space="preserve">Working on Fury </w:t>
      </w:r>
      <w:r w:rsidRPr="00F147ED">
        <w:rPr>
          <w:rFonts w:ascii="Calibri" w:hAnsi="Calibri" w:cs="Calibri"/>
          <w:bCs/>
          <w:sz w:val="22"/>
          <w:szCs w:val="22"/>
        </w:rPr>
        <w:t>(2022) &lt;</w:t>
      </w:r>
      <w:hyperlink r:id="rId16" w:history="1">
        <w:r w:rsidRPr="00F147ED">
          <w:rPr>
            <w:rStyle w:val="Hyperlink"/>
            <w:rFonts w:ascii="Calibri" w:hAnsi="Calibri" w:cs="Calibri"/>
            <w:bCs/>
            <w:sz w:val="22"/>
            <w:szCs w:val="22"/>
          </w:rPr>
          <w:t>https://tankmuseum.org/article/working-on-fury</w:t>
        </w:r>
      </w:hyperlink>
      <w:r w:rsidRPr="00F147ED">
        <w:rPr>
          <w:rFonts w:ascii="Calibri" w:hAnsi="Calibri" w:cs="Calibri"/>
          <w:bCs/>
          <w:sz w:val="22"/>
          <w:szCs w:val="22"/>
        </w:rPr>
        <w:t>&gt; [Accessed 27/07/2024].</w:t>
      </w:r>
    </w:p>
    <w:p w14:paraId="514308EB" w14:textId="77777777" w:rsidR="00CA397D" w:rsidRPr="00F147ED" w:rsidRDefault="00CA397D" w:rsidP="00ED5643">
      <w:pPr>
        <w:rPr>
          <w:rFonts w:ascii="Calibri" w:hAnsi="Calibri" w:cs="Calibri"/>
          <w:bCs/>
          <w:i/>
          <w:iCs/>
          <w:sz w:val="22"/>
          <w:szCs w:val="22"/>
        </w:rPr>
      </w:pPr>
      <w:proofErr w:type="spellStart"/>
      <w:r>
        <w:rPr>
          <w:rFonts w:ascii="Calibri" w:hAnsi="Calibri" w:cs="Calibri"/>
          <w:bCs/>
          <w:i/>
          <w:iCs/>
          <w:sz w:val="22"/>
          <w:szCs w:val="22"/>
        </w:rPr>
        <w:t>Unesco</w:t>
      </w:r>
      <w:proofErr w:type="spellEnd"/>
      <w:r>
        <w:rPr>
          <w:rFonts w:ascii="Calibri" w:hAnsi="Calibri" w:cs="Calibri"/>
          <w:bCs/>
          <w:i/>
          <w:iCs/>
          <w:sz w:val="22"/>
          <w:szCs w:val="22"/>
        </w:rPr>
        <w:t xml:space="preserve">, </w:t>
      </w:r>
      <w:r w:rsidRPr="00F147ED">
        <w:rPr>
          <w:rFonts w:ascii="Calibri" w:hAnsi="Calibri" w:cs="Calibri"/>
          <w:bCs/>
          <w:i/>
          <w:iCs/>
          <w:sz w:val="22"/>
          <w:szCs w:val="22"/>
        </w:rPr>
        <w:t>Convention on the means of prohibiting and of ownership of cultural property, preventing the illicit import, export and trade, (1970) &lt;</w:t>
      </w:r>
      <w:hyperlink r:id="rId17" w:anchor="item-2" w:history="1">
        <w:r w:rsidRPr="00F147ED">
          <w:rPr>
            <w:rStyle w:val="Hyperlink"/>
            <w:rFonts w:ascii="Calibri" w:hAnsi="Calibri" w:cs="Calibri"/>
            <w:bCs/>
            <w:i/>
            <w:iCs/>
            <w:sz w:val="22"/>
            <w:szCs w:val="22"/>
          </w:rPr>
          <w:t>https://www.unesco.org/en/legal-affairs/convention-means-prohibiting-and-preventing-illicit-import-export-and-transfer-ownership-cultural?hub=416#item-2</w:t>
        </w:r>
      </w:hyperlink>
      <w:r w:rsidRPr="00F147ED">
        <w:rPr>
          <w:rFonts w:ascii="Calibri" w:hAnsi="Calibri" w:cs="Calibri"/>
          <w:bCs/>
          <w:i/>
          <w:iCs/>
          <w:sz w:val="22"/>
          <w:szCs w:val="22"/>
        </w:rPr>
        <w:t>&gt;  [Accessed 31/07/2024].</w:t>
      </w:r>
    </w:p>
    <w:p w14:paraId="13BA043A" w14:textId="77777777" w:rsidR="00CA397D" w:rsidRPr="00F147ED" w:rsidRDefault="00CA397D" w:rsidP="00ED5643">
      <w:pPr>
        <w:rPr>
          <w:rFonts w:ascii="Calibri" w:hAnsi="Calibri" w:cs="Calibri"/>
          <w:bCs/>
          <w:sz w:val="22"/>
          <w:szCs w:val="22"/>
        </w:rPr>
      </w:pPr>
      <w:r w:rsidRPr="00F147ED">
        <w:rPr>
          <w:rFonts w:ascii="Calibri" w:hAnsi="Calibri" w:cs="Calibri"/>
          <w:bCs/>
          <w:sz w:val="22"/>
          <w:szCs w:val="22"/>
        </w:rPr>
        <w:t xml:space="preserve">Waxman, Sharon, </w:t>
      </w:r>
      <w:r w:rsidRPr="00F147ED">
        <w:rPr>
          <w:rFonts w:ascii="Calibri" w:hAnsi="Calibri" w:cs="Calibri"/>
          <w:bCs/>
          <w:i/>
          <w:iCs/>
          <w:sz w:val="22"/>
          <w:szCs w:val="22"/>
        </w:rPr>
        <w:t>Loot : the battle over the stolen treasures of the ancient world</w:t>
      </w:r>
      <w:r w:rsidRPr="00F147ED">
        <w:rPr>
          <w:rFonts w:ascii="Calibri" w:hAnsi="Calibri" w:cs="Calibri"/>
          <w:bCs/>
          <w:sz w:val="22"/>
          <w:szCs w:val="22"/>
        </w:rPr>
        <w:t>, (New York: Times Books, 2008).</w:t>
      </w:r>
    </w:p>
    <w:p w14:paraId="40742E7B" w14:textId="77777777" w:rsidR="00C51A15" w:rsidRDefault="00C51A15" w:rsidP="00ED5643">
      <w:pPr>
        <w:rPr>
          <w:rFonts w:ascii="Calibri" w:hAnsi="Calibri" w:cs="Calibri"/>
          <w:b/>
          <w:sz w:val="22"/>
          <w:szCs w:val="22"/>
          <w:u w:val="single"/>
        </w:rPr>
      </w:pPr>
    </w:p>
    <w:p w14:paraId="37D6CBE1" w14:textId="77777777" w:rsidR="00F147ED" w:rsidRDefault="00F147ED" w:rsidP="00ED5643">
      <w:pPr>
        <w:rPr>
          <w:rFonts w:ascii="Calibri" w:hAnsi="Calibri" w:cs="Calibri"/>
          <w:b/>
          <w:sz w:val="22"/>
          <w:szCs w:val="22"/>
          <w:u w:val="single"/>
        </w:rPr>
      </w:pPr>
    </w:p>
    <w:p w14:paraId="41D0B533" w14:textId="77777777" w:rsidR="00F147ED" w:rsidRDefault="00F147ED" w:rsidP="00ED5643">
      <w:pPr>
        <w:rPr>
          <w:rFonts w:ascii="Calibri" w:hAnsi="Calibri" w:cs="Calibri"/>
          <w:b/>
          <w:sz w:val="22"/>
          <w:szCs w:val="22"/>
          <w:u w:val="single"/>
        </w:rPr>
      </w:pPr>
    </w:p>
    <w:p w14:paraId="4BCAF348" w14:textId="77777777" w:rsidR="00F147ED" w:rsidRPr="00F147ED" w:rsidRDefault="00F147ED" w:rsidP="00ED5643">
      <w:pPr>
        <w:rPr>
          <w:rFonts w:ascii="Calibri" w:hAnsi="Calibri" w:cs="Calibri"/>
          <w:b/>
          <w:sz w:val="22"/>
          <w:szCs w:val="22"/>
          <w:u w:val="single"/>
        </w:rPr>
      </w:pPr>
    </w:p>
    <w:p w14:paraId="6B9B8261" w14:textId="3B9439A4" w:rsidR="00ED5643" w:rsidRPr="00F147ED" w:rsidRDefault="00ED5643" w:rsidP="00ED5643">
      <w:pPr>
        <w:rPr>
          <w:rFonts w:ascii="Calibri" w:hAnsi="Calibri" w:cs="Calibri"/>
          <w:b/>
          <w:sz w:val="22"/>
          <w:szCs w:val="22"/>
          <w:u w:val="single"/>
        </w:rPr>
      </w:pPr>
      <w:r w:rsidRPr="00F147ED">
        <w:rPr>
          <w:rFonts w:ascii="Calibri" w:hAnsi="Calibri" w:cs="Calibri"/>
          <w:b/>
          <w:sz w:val="22"/>
          <w:szCs w:val="22"/>
          <w:u w:val="single"/>
        </w:rPr>
        <w:lastRenderedPageBreak/>
        <w:t>List of Images Used</w:t>
      </w:r>
    </w:p>
    <w:p w14:paraId="47E5A252" w14:textId="77777777" w:rsidR="00ED5643" w:rsidRPr="00F147ED" w:rsidRDefault="00ED5643" w:rsidP="00ED5643">
      <w:pPr>
        <w:spacing w:after="0" w:line="240" w:lineRule="auto"/>
        <w:rPr>
          <w:rFonts w:ascii="Calibri" w:hAnsi="Calibri" w:cs="Calibri"/>
          <w:bCs/>
          <w:sz w:val="22"/>
          <w:szCs w:val="22"/>
        </w:rPr>
      </w:pPr>
      <w:r w:rsidRPr="00F147ED">
        <w:rPr>
          <w:rFonts w:ascii="Calibri" w:hAnsi="Calibri" w:cs="Calibri"/>
          <w:bCs/>
          <w:sz w:val="22"/>
          <w:szCs w:val="22"/>
        </w:rPr>
        <w:t>Carmon, Sophie (Photographer), ‘Nazi merchandise at the Lyndhurst Antiques Centre’ &lt;</w:t>
      </w:r>
      <w:hyperlink r:id="rId18" w:history="1">
        <w:r w:rsidRPr="00F147ED">
          <w:rPr>
            <w:rStyle w:val="Hyperlink"/>
            <w:rFonts w:ascii="Calibri" w:hAnsi="Calibri" w:cs="Calibri"/>
            <w:bCs/>
            <w:sz w:val="22"/>
            <w:szCs w:val="22"/>
          </w:rPr>
          <w:t>https://www.bbc.co.uk/news/uk-england-hampshire-57242468</w:t>
        </w:r>
      </w:hyperlink>
      <w:r w:rsidRPr="00F147ED">
        <w:rPr>
          <w:rFonts w:ascii="Calibri" w:hAnsi="Calibri" w:cs="Calibri"/>
          <w:bCs/>
          <w:sz w:val="22"/>
          <w:szCs w:val="22"/>
        </w:rPr>
        <w:t>&gt; [Accessed 25/07/2024].</w:t>
      </w:r>
    </w:p>
    <w:p w14:paraId="14DFF4EC" w14:textId="77777777" w:rsidR="00ED5643" w:rsidRPr="00F147ED" w:rsidRDefault="00ED5643" w:rsidP="00ED5643">
      <w:pPr>
        <w:spacing w:after="0" w:line="240" w:lineRule="auto"/>
        <w:rPr>
          <w:rFonts w:ascii="Calibri" w:hAnsi="Calibri" w:cs="Calibri"/>
          <w:bCs/>
          <w:sz w:val="22"/>
          <w:szCs w:val="22"/>
        </w:rPr>
      </w:pPr>
    </w:p>
    <w:p w14:paraId="4F9110F5" w14:textId="26EBD9CF" w:rsidR="00ED5643" w:rsidRPr="00F147ED" w:rsidRDefault="00ED5643" w:rsidP="00ED5643">
      <w:pPr>
        <w:spacing w:after="0" w:line="240" w:lineRule="auto"/>
        <w:rPr>
          <w:rFonts w:ascii="Calibri" w:hAnsi="Calibri" w:cs="Calibri"/>
          <w:bCs/>
          <w:sz w:val="22"/>
          <w:szCs w:val="22"/>
        </w:rPr>
      </w:pPr>
      <w:r w:rsidRPr="00F147ED">
        <w:rPr>
          <w:rFonts w:ascii="Calibri" w:hAnsi="Calibri" w:cs="Calibri"/>
          <w:bCs/>
          <w:sz w:val="22"/>
          <w:szCs w:val="22"/>
        </w:rPr>
        <w:t xml:space="preserve"> </w:t>
      </w:r>
      <w:proofErr w:type="spellStart"/>
      <w:r w:rsidRPr="00F147ED">
        <w:rPr>
          <w:rFonts w:ascii="Calibri" w:hAnsi="Calibri" w:cs="Calibri"/>
          <w:bCs/>
          <w:sz w:val="22"/>
          <w:szCs w:val="22"/>
        </w:rPr>
        <w:t>Condlyffe</w:t>
      </w:r>
      <w:proofErr w:type="spellEnd"/>
      <w:r w:rsidRPr="00F147ED">
        <w:rPr>
          <w:rFonts w:ascii="Calibri" w:hAnsi="Calibri" w:cs="Calibri"/>
          <w:bCs/>
          <w:sz w:val="22"/>
          <w:szCs w:val="22"/>
        </w:rPr>
        <w:t>, Richard (Photographer), ‘SCUBA Divers exploring a shipwreck in tropical waters’ &lt;</w:t>
      </w:r>
      <w:hyperlink r:id="rId19" w:history="1">
        <w:r w:rsidRPr="00F147ED">
          <w:rPr>
            <w:rStyle w:val="Hyperlink"/>
            <w:rFonts w:ascii="Calibri" w:hAnsi="Calibri" w:cs="Calibri"/>
            <w:bCs/>
            <w:sz w:val="22"/>
            <w:szCs w:val="22"/>
          </w:rPr>
          <w:t>https://www.grunge.com/952458/how-priceless-artifacts-from-a-350-year-old-spanish-shipwreck-might-reveal-the-vessels-fate/</w:t>
        </w:r>
      </w:hyperlink>
      <w:r w:rsidRPr="00F147ED">
        <w:rPr>
          <w:rFonts w:ascii="Calibri" w:hAnsi="Calibri" w:cs="Calibri"/>
          <w:bCs/>
          <w:sz w:val="22"/>
          <w:szCs w:val="22"/>
        </w:rPr>
        <w:t>&gt; [Accessed 26/07/2024].</w:t>
      </w:r>
    </w:p>
    <w:p w14:paraId="66535B8B" w14:textId="77777777" w:rsidR="00ED5643" w:rsidRPr="00F147ED" w:rsidRDefault="00ED5643" w:rsidP="00ED5643">
      <w:pPr>
        <w:spacing w:after="0" w:line="240" w:lineRule="auto"/>
        <w:rPr>
          <w:rFonts w:ascii="Calibri" w:hAnsi="Calibri" w:cs="Calibri"/>
          <w:bCs/>
          <w:sz w:val="22"/>
          <w:szCs w:val="22"/>
        </w:rPr>
      </w:pPr>
    </w:p>
    <w:p w14:paraId="0B4479CC" w14:textId="77777777" w:rsidR="00ED5643" w:rsidRPr="00F147ED" w:rsidRDefault="00ED5643" w:rsidP="00ED5643">
      <w:pPr>
        <w:spacing w:after="0" w:line="240" w:lineRule="auto"/>
        <w:rPr>
          <w:rFonts w:ascii="Calibri" w:hAnsi="Calibri" w:cs="Calibri"/>
          <w:bCs/>
          <w:sz w:val="22"/>
          <w:szCs w:val="22"/>
        </w:rPr>
      </w:pPr>
      <w:r w:rsidRPr="00F147ED">
        <w:rPr>
          <w:rFonts w:ascii="Calibri" w:hAnsi="Calibri" w:cs="Calibri"/>
          <w:bCs/>
          <w:sz w:val="22"/>
          <w:szCs w:val="22"/>
        </w:rPr>
        <w:t>National Geographic Channel, ‘Controversial: The show features four war diggers excavating Second World War relics in East Europe’ &lt;</w:t>
      </w:r>
      <w:hyperlink r:id="rId20" w:history="1">
        <w:r w:rsidRPr="00F147ED">
          <w:rPr>
            <w:rStyle w:val="Hyperlink"/>
            <w:rFonts w:ascii="Calibri" w:hAnsi="Calibri" w:cs="Calibri"/>
            <w:bCs/>
            <w:sz w:val="22"/>
            <w:szCs w:val="22"/>
          </w:rPr>
          <w:t>https://www.dailymail.co.uk/news/article-2594201/Nazi-war-diggers-television-scrapped-National-Geographic-furious-viewers-complain-insensitive-historians-excavating-Second-World-War-graves.html</w:t>
        </w:r>
      </w:hyperlink>
      <w:r w:rsidRPr="00F147ED">
        <w:rPr>
          <w:rFonts w:ascii="Calibri" w:hAnsi="Calibri" w:cs="Calibri"/>
          <w:bCs/>
          <w:sz w:val="22"/>
          <w:szCs w:val="22"/>
        </w:rPr>
        <w:t>&gt; [Accessed 25/07/2024].</w:t>
      </w:r>
    </w:p>
    <w:p w14:paraId="1EDB65E5" w14:textId="77777777" w:rsidR="00ED5643" w:rsidRPr="00600EA4" w:rsidRDefault="00ED5643">
      <w:pPr>
        <w:rPr>
          <w:rFonts w:ascii="Calibri" w:hAnsi="Calibri" w:cs="Calibri"/>
          <w:sz w:val="22"/>
          <w:szCs w:val="22"/>
        </w:rPr>
      </w:pPr>
    </w:p>
    <w:sectPr w:rsidR="00ED5643" w:rsidRPr="00600EA4">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F8C9ED" w14:textId="77777777" w:rsidR="00530B19" w:rsidRDefault="00530B19" w:rsidP="00921EDC">
      <w:pPr>
        <w:spacing w:after="0" w:line="240" w:lineRule="auto"/>
      </w:pPr>
      <w:r>
        <w:separator/>
      </w:r>
    </w:p>
  </w:endnote>
  <w:endnote w:type="continuationSeparator" w:id="0">
    <w:p w14:paraId="4F1CB6E3" w14:textId="77777777" w:rsidR="00530B19" w:rsidRDefault="00530B19" w:rsidP="00921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235875" w14:textId="77777777" w:rsidR="00530B19" w:rsidRDefault="00530B19" w:rsidP="00921EDC">
      <w:pPr>
        <w:spacing w:after="0" w:line="240" w:lineRule="auto"/>
      </w:pPr>
      <w:r>
        <w:separator/>
      </w:r>
    </w:p>
  </w:footnote>
  <w:footnote w:type="continuationSeparator" w:id="0">
    <w:p w14:paraId="0E395EC5" w14:textId="77777777" w:rsidR="00530B19" w:rsidRDefault="00530B19" w:rsidP="00921EDC">
      <w:pPr>
        <w:spacing w:after="0" w:line="240" w:lineRule="auto"/>
      </w:pPr>
      <w:r>
        <w:continuationSeparator/>
      </w:r>
    </w:p>
  </w:footnote>
  <w:footnote w:id="1">
    <w:p w14:paraId="547C5C9F" w14:textId="0BE43E8C" w:rsidR="006F06AA" w:rsidRDefault="006F06AA">
      <w:pPr>
        <w:pStyle w:val="FootnoteText"/>
      </w:pPr>
      <w:r>
        <w:rPr>
          <w:rStyle w:val="FootnoteReference"/>
        </w:rPr>
        <w:footnoteRef/>
      </w:r>
      <w:r>
        <w:t xml:space="preserve"> </w:t>
      </w:r>
      <w:bookmarkStart w:id="0" w:name="_Hlk173312541"/>
      <w:r w:rsidR="00A52091" w:rsidRPr="00A52091">
        <w:rPr>
          <w:rFonts w:ascii="Calibri" w:hAnsi="Calibri" w:cs="Calibri"/>
          <w:sz w:val="16"/>
          <w:szCs w:val="16"/>
        </w:rPr>
        <w:t>Phyllis Mauch</w:t>
      </w:r>
      <w:r w:rsidR="0086683B">
        <w:rPr>
          <w:rFonts w:ascii="Calibri" w:hAnsi="Calibri" w:cs="Calibri"/>
          <w:sz w:val="16"/>
          <w:szCs w:val="16"/>
        </w:rPr>
        <w:t xml:space="preserve"> </w:t>
      </w:r>
      <w:r w:rsidR="0086683B" w:rsidRPr="00A52091">
        <w:rPr>
          <w:rFonts w:ascii="Calibri" w:hAnsi="Calibri" w:cs="Calibri"/>
          <w:sz w:val="16"/>
          <w:szCs w:val="16"/>
        </w:rPr>
        <w:t xml:space="preserve">Messenger, </w:t>
      </w:r>
      <w:r w:rsidR="00A52091" w:rsidRPr="00A52091">
        <w:rPr>
          <w:rFonts w:ascii="Calibri" w:hAnsi="Calibri" w:cs="Calibri"/>
          <w:sz w:val="16"/>
          <w:szCs w:val="16"/>
        </w:rPr>
        <w:t xml:space="preserve"> </w:t>
      </w:r>
      <w:bookmarkStart w:id="1" w:name="_Hlk172958941"/>
      <w:r w:rsidR="00A52091" w:rsidRPr="00A52091">
        <w:rPr>
          <w:rFonts w:ascii="Calibri" w:hAnsi="Calibri" w:cs="Calibri"/>
          <w:i/>
          <w:iCs/>
          <w:sz w:val="16"/>
          <w:szCs w:val="16"/>
        </w:rPr>
        <w:t>The Ethics of Collecting Cultural Property: Whose Culture? Whose Property?</w:t>
      </w:r>
      <w:bookmarkEnd w:id="1"/>
      <w:r w:rsidR="00A52091" w:rsidRPr="00A52091">
        <w:rPr>
          <w:rFonts w:ascii="Calibri" w:hAnsi="Calibri" w:cs="Calibri"/>
          <w:sz w:val="16"/>
          <w:szCs w:val="16"/>
        </w:rPr>
        <w:t xml:space="preserve"> ( Albuquerque: University of New Mexico Press, 1989).</w:t>
      </w:r>
      <w:bookmarkEnd w:id="0"/>
    </w:p>
  </w:footnote>
  <w:footnote w:id="2">
    <w:p w14:paraId="0779686F" w14:textId="37F2B55C" w:rsidR="001E1EAF" w:rsidRPr="007B770B" w:rsidRDefault="001E1EAF">
      <w:pPr>
        <w:pStyle w:val="FootnoteText"/>
      </w:pPr>
      <w:r>
        <w:rPr>
          <w:rStyle w:val="FootnoteReference"/>
        </w:rPr>
        <w:footnoteRef/>
      </w:r>
      <w:r>
        <w:t xml:space="preserve"> </w:t>
      </w:r>
      <w:bookmarkStart w:id="4" w:name="_Hlk173317461"/>
      <w:r w:rsidR="00B06F69" w:rsidRPr="007B41EA">
        <w:rPr>
          <w:rFonts w:ascii="Calibri" w:hAnsi="Calibri" w:cs="Calibri"/>
          <w:sz w:val="16"/>
          <w:szCs w:val="16"/>
        </w:rPr>
        <w:t>John</w:t>
      </w:r>
      <w:r w:rsidR="007B41EA" w:rsidRPr="007B41EA">
        <w:rPr>
          <w:rFonts w:ascii="Calibri" w:hAnsi="Calibri" w:cs="Calibri"/>
          <w:sz w:val="16"/>
          <w:szCs w:val="16"/>
        </w:rPr>
        <w:t xml:space="preserve"> Carmen,</w:t>
      </w:r>
      <w:r w:rsidR="007B41EA">
        <w:rPr>
          <w:rFonts w:ascii="Calibri" w:hAnsi="Calibri" w:cs="Calibri"/>
          <w:sz w:val="16"/>
          <w:szCs w:val="16"/>
        </w:rPr>
        <w:t xml:space="preserve"> </w:t>
      </w:r>
      <w:r w:rsidR="003C573E" w:rsidRPr="003C573E">
        <w:rPr>
          <w:rFonts w:ascii="Calibri" w:hAnsi="Calibri" w:cs="Calibri"/>
          <w:sz w:val="16"/>
          <w:szCs w:val="16"/>
          <w:lang w:val="en-US"/>
        </w:rPr>
        <w:t>‘Bloody Meadows: The Places of Battle’</w:t>
      </w:r>
      <w:r w:rsidR="003B0AC4">
        <w:rPr>
          <w:rFonts w:ascii="Calibri" w:hAnsi="Calibri" w:cs="Calibri"/>
          <w:sz w:val="16"/>
          <w:szCs w:val="16"/>
          <w:lang w:val="en-US"/>
        </w:rPr>
        <w:t xml:space="preserve">, in </w:t>
      </w:r>
      <w:r w:rsidR="003B0AC4" w:rsidRPr="003B0AC4">
        <w:rPr>
          <w:rFonts w:ascii="Calibri" w:hAnsi="Calibri" w:cs="Calibri"/>
          <w:i/>
          <w:iCs/>
          <w:sz w:val="16"/>
          <w:szCs w:val="16"/>
          <w:lang w:val="en-US"/>
        </w:rPr>
        <w:t>The Familiar Past?</w:t>
      </w:r>
      <w:r w:rsidR="005F74D5">
        <w:rPr>
          <w:rFonts w:ascii="Calibri" w:hAnsi="Calibri" w:cs="Calibri"/>
          <w:i/>
          <w:iCs/>
          <w:sz w:val="16"/>
          <w:szCs w:val="16"/>
          <w:lang w:val="en-US"/>
        </w:rPr>
        <w:t xml:space="preserve"> Archaeologie</w:t>
      </w:r>
      <w:r w:rsidR="007B770B">
        <w:rPr>
          <w:rFonts w:ascii="Calibri" w:hAnsi="Calibri" w:cs="Calibri"/>
          <w:i/>
          <w:iCs/>
          <w:sz w:val="16"/>
          <w:szCs w:val="16"/>
          <w:lang w:val="en-US"/>
        </w:rPr>
        <w:t>s</w:t>
      </w:r>
      <w:r w:rsidR="005F74D5">
        <w:rPr>
          <w:rFonts w:ascii="Calibri" w:hAnsi="Calibri" w:cs="Calibri"/>
          <w:i/>
          <w:iCs/>
          <w:sz w:val="16"/>
          <w:szCs w:val="16"/>
          <w:lang w:val="en-US"/>
        </w:rPr>
        <w:t xml:space="preserve"> of</w:t>
      </w:r>
      <w:r w:rsidR="007B770B">
        <w:rPr>
          <w:rFonts w:ascii="Calibri" w:hAnsi="Calibri" w:cs="Calibri"/>
          <w:i/>
          <w:iCs/>
          <w:sz w:val="16"/>
          <w:szCs w:val="16"/>
          <w:lang w:val="en-US"/>
        </w:rPr>
        <w:t xml:space="preserve"> Later Historical Britain</w:t>
      </w:r>
      <w:r w:rsidR="007B770B">
        <w:rPr>
          <w:rFonts w:ascii="Helvetica" w:eastAsia="Times New Roman" w:hAnsi="Helvetica" w:cs="Times New Roman"/>
          <w:kern w:val="0"/>
          <w:sz w:val="18"/>
          <w:szCs w:val="24"/>
          <w14:ligatures w14:val="none"/>
        </w:rPr>
        <w:t>,</w:t>
      </w:r>
      <w:r w:rsidR="00483B10" w:rsidRPr="007B770B">
        <w:rPr>
          <w:rFonts w:ascii="Calibri" w:hAnsi="Calibri" w:cs="Calibri"/>
          <w:sz w:val="16"/>
          <w:szCs w:val="16"/>
        </w:rPr>
        <w:t xml:space="preserve"> </w:t>
      </w:r>
      <w:r w:rsidR="00782B68" w:rsidRPr="007B770B">
        <w:rPr>
          <w:rFonts w:ascii="Calibri" w:hAnsi="Calibri" w:cs="Calibri"/>
          <w:sz w:val="16"/>
          <w:szCs w:val="16"/>
        </w:rPr>
        <w:t>Sarah</w:t>
      </w:r>
      <w:r w:rsidR="00483B10">
        <w:rPr>
          <w:rFonts w:ascii="Calibri" w:hAnsi="Calibri" w:cs="Calibri"/>
          <w:sz w:val="16"/>
          <w:szCs w:val="16"/>
        </w:rPr>
        <w:t xml:space="preserve"> Tarlow</w:t>
      </w:r>
      <w:r w:rsidR="00782B68" w:rsidRPr="007B770B">
        <w:rPr>
          <w:rFonts w:ascii="Calibri" w:hAnsi="Calibri" w:cs="Calibri"/>
          <w:sz w:val="16"/>
          <w:szCs w:val="16"/>
        </w:rPr>
        <w:t xml:space="preserve"> &amp; Susie</w:t>
      </w:r>
      <w:r w:rsidR="00483B10">
        <w:rPr>
          <w:rFonts w:ascii="Calibri" w:hAnsi="Calibri" w:cs="Calibri"/>
          <w:sz w:val="16"/>
          <w:szCs w:val="16"/>
        </w:rPr>
        <w:t xml:space="preserve"> West</w:t>
      </w:r>
      <w:r w:rsidR="007B770B">
        <w:rPr>
          <w:rFonts w:ascii="Calibri" w:hAnsi="Calibri" w:cs="Calibri"/>
          <w:sz w:val="16"/>
          <w:szCs w:val="16"/>
        </w:rPr>
        <w:t xml:space="preserve"> (Eds)</w:t>
      </w:r>
      <w:r w:rsidR="00E05664">
        <w:rPr>
          <w:rFonts w:ascii="Calibri" w:hAnsi="Calibri" w:cs="Calibri"/>
          <w:sz w:val="16"/>
          <w:szCs w:val="16"/>
        </w:rPr>
        <w:t xml:space="preserve"> (London: Routledge, 1999). p. </w:t>
      </w:r>
      <w:r w:rsidR="00FF7376">
        <w:rPr>
          <w:rFonts w:ascii="Calibri" w:hAnsi="Calibri" w:cs="Calibri"/>
          <w:sz w:val="16"/>
          <w:szCs w:val="16"/>
        </w:rPr>
        <w:t>243</w:t>
      </w:r>
      <w:bookmarkEnd w:id="4"/>
      <w:r w:rsidR="00FF7376">
        <w:rPr>
          <w:rFonts w:ascii="Calibri" w:hAnsi="Calibri" w:cs="Calibri"/>
          <w:sz w:val="16"/>
          <w:szCs w:val="16"/>
        </w:rPr>
        <w:t>.</w:t>
      </w:r>
    </w:p>
  </w:footnote>
  <w:footnote w:id="3">
    <w:p w14:paraId="503B3ACD" w14:textId="2E9533ED" w:rsidR="005F71A1" w:rsidRPr="009A2340" w:rsidRDefault="005F71A1">
      <w:pPr>
        <w:pStyle w:val="FootnoteText"/>
        <w:rPr>
          <w:rFonts w:ascii="Calibri" w:hAnsi="Calibri" w:cs="Calibri"/>
          <w:sz w:val="16"/>
          <w:szCs w:val="16"/>
        </w:rPr>
      </w:pPr>
      <w:r>
        <w:rPr>
          <w:rStyle w:val="FootnoteReference"/>
        </w:rPr>
        <w:footnoteRef/>
      </w:r>
      <w:r>
        <w:t xml:space="preserve"> </w:t>
      </w:r>
      <w:bookmarkStart w:id="5" w:name="_Hlk173312525"/>
      <w:r w:rsidR="00777688">
        <w:rPr>
          <w:rFonts w:ascii="Calibri" w:hAnsi="Calibri" w:cs="Calibri"/>
          <w:sz w:val="16"/>
          <w:szCs w:val="16"/>
        </w:rPr>
        <w:t xml:space="preserve">Military Trader, </w:t>
      </w:r>
      <w:r w:rsidRPr="00777688">
        <w:rPr>
          <w:rFonts w:ascii="Calibri" w:hAnsi="Calibri" w:cs="Calibri"/>
          <w:i/>
          <w:iCs/>
          <w:sz w:val="16"/>
          <w:szCs w:val="16"/>
        </w:rPr>
        <w:t>Craig Gottlieb Auctions reports record sell-through</w:t>
      </w:r>
      <w:r w:rsidR="00777688">
        <w:rPr>
          <w:rFonts w:ascii="Calibri" w:hAnsi="Calibri" w:cs="Calibri"/>
          <w:sz w:val="16"/>
          <w:szCs w:val="16"/>
        </w:rPr>
        <w:t>, (2011)</w:t>
      </w:r>
      <w:r w:rsidRPr="005F71A1">
        <w:rPr>
          <w:sz w:val="16"/>
          <w:szCs w:val="16"/>
        </w:rPr>
        <w:t xml:space="preserve"> </w:t>
      </w:r>
      <w:r w:rsidRPr="005F71A1">
        <w:rPr>
          <w:rFonts w:ascii="Calibri" w:hAnsi="Calibri" w:cs="Calibri"/>
          <w:sz w:val="16"/>
          <w:szCs w:val="16"/>
        </w:rPr>
        <w:t>&lt;</w:t>
      </w:r>
      <w:hyperlink r:id="rId1" w:history="1">
        <w:r w:rsidRPr="005F71A1">
          <w:rPr>
            <w:rStyle w:val="Hyperlink"/>
            <w:rFonts w:ascii="Calibri" w:hAnsi="Calibri" w:cs="Calibri"/>
            <w:sz w:val="16"/>
            <w:szCs w:val="16"/>
          </w:rPr>
          <w:t>https://www.militarytrader.com/militaria-collecting-101/craig-gottlieb-auctions-reports-record-sell-through</w:t>
        </w:r>
      </w:hyperlink>
      <w:r w:rsidRPr="005F71A1">
        <w:rPr>
          <w:rFonts w:ascii="Calibri" w:hAnsi="Calibri" w:cs="Calibri"/>
          <w:sz w:val="16"/>
          <w:szCs w:val="16"/>
        </w:rPr>
        <w:t>&gt;</w:t>
      </w:r>
      <w:r>
        <w:rPr>
          <w:rFonts w:ascii="Calibri" w:hAnsi="Calibri" w:cs="Calibri"/>
          <w:sz w:val="16"/>
          <w:szCs w:val="16"/>
        </w:rPr>
        <w:t xml:space="preserve"> </w:t>
      </w:r>
      <w:r w:rsidR="00777688">
        <w:rPr>
          <w:rFonts w:ascii="Calibri" w:hAnsi="Calibri" w:cs="Calibri"/>
          <w:sz w:val="16"/>
          <w:szCs w:val="16"/>
        </w:rPr>
        <w:t>[</w:t>
      </w:r>
      <w:r w:rsidR="009A2340">
        <w:rPr>
          <w:rFonts w:ascii="Calibri" w:hAnsi="Calibri" w:cs="Calibri"/>
          <w:sz w:val="16"/>
          <w:szCs w:val="16"/>
        </w:rPr>
        <w:t>Accessed 25/07/2024].</w:t>
      </w:r>
      <w:bookmarkEnd w:id="5"/>
    </w:p>
  </w:footnote>
  <w:footnote w:id="4">
    <w:p w14:paraId="518C4C04" w14:textId="7ABEAF84" w:rsidR="005F71A1" w:rsidRPr="00981B02" w:rsidRDefault="005F71A1">
      <w:pPr>
        <w:pStyle w:val="FootnoteText"/>
        <w:rPr>
          <w:rFonts w:ascii="Calibri" w:hAnsi="Calibri" w:cs="Calibri"/>
          <w:sz w:val="16"/>
          <w:szCs w:val="16"/>
        </w:rPr>
      </w:pPr>
      <w:r w:rsidRPr="00777688">
        <w:rPr>
          <w:rStyle w:val="FootnoteReference"/>
          <w:rFonts w:ascii="Calibri" w:hAnsi="Calibri" w:cs="Calibri"/>
          <w:sz w:val="16"/>
          <w:szCs w:val="16"/>
        </w:rPr>
        <w:footnoteRef/>
      </w:r>
      <w:r w:rsidRPr="00777688">
        <w:rPr>
          <w:rFonts w:ascii="Calibri" w:hAnsi="Calibri" w:cs="Calibri"/>
          <w:sz w:val="16"/>
          <w:szCs w:val="16"/>
        </w:rPr>
        <w:t xml:space="preserve"> </w:t>
      </w:r>
      <w:bookmarkStart w:id="6" w:name="_Hlk173312509"/>
      <w:r w:rsidR="00777688">
        <w:rPr>
          <w:rFonts w:ascii="Calibri" w:hAnsi="Calibri" w:cs="Calibri"/>
          <w:sz w:val="16"/>
          <w:szCs w:val="16"/>
        </w:rPr>
        <w:t>David Barnett, ‘</w:t>
      </w:r>
      <w:r w:rsidR="00777688" w:rsidRPr="00777688">
        <w:rPr>
          <w:rFonts w:ascii="Calibri" w:hAnsi="Calibri" w:cs="Calibri"/>
          <w:sz w:val="16"/>
          <w:szCs w:val="16"/>
        </w:rPr>
        <w:t>Channel 5 accused of supporting 'grave-robbing' over TV show Battlefield Recovery</w:t>
      </w:r>
      <w:r w:rsidR="00777688">
        <w:rPr>
          <w:rFonts w:ascii="Calibri" w:hAnsi="Calibri" w:cs="Calibri"/>
          <w:sz w:val="16"/>
          <w:szCs w:val="16"/>
        </w:rPr>
        <w:t>’</w:t>
      </w:r>
      <w:r w:rsidR="009A2340">
        <w:rPr>
          <w:rFonts w:ascii="Calibri" w:hAnsi="Calibri" w:cs="Calibri"/>
          <w:sz w:val="16"/>
          <w:szCs w:val="16"/>
        </w:rPr>
        <w:t xml:space="preserve">, </w:t>
      </w:r>
      <w:r w:rsidR="009A2340" w:rsidRPr="00654CDD">
        <w:rPr>
          <w:rFonts w:ascii="Calibri" w:hAnsi="Calibri" w:cs="Calibri"/>
          <w:i/>
          <w:iCs/>
          <w:sz w:val="16"/>
          <w:szCs w:val="16"/>
        </w:rPr>
        <w:t>The Guardian</w:t>
      </w:r>
      <w:r w:rsidR="009A2340">
        <w:rPr>
          <w:rFonts w:ascii="Calibri" w:hAnsi="Calibri" w:cs="Calibri"/>
          <w:sz w:val="16"/>
          <w:szCs w:val="16"/>
        </w:rPr>
        <w:t>, Friday 8</w:t>
      </w:r>
      <w:r w:rsidR="009A2340" w:rsidRPr="009A2340">
        <w:rPr>
          <w:rFonts w:ascii="Calibri" w:hAnsi="Calibri" w:cs="Calibri"/>
          <w:sz w:val="16"/>
          <w:szCs w:val="16"/>
          <w:vertAlign w:val="superscript"/>
        </w:rPr>
        <w:t>th</w:t>
      </w:r>
      <w:r w:rsidR="009A2340">
        <w:rPr>
          <w:rFonts w:ascii="Calibri" w:hAnsi="Calibri" w:cs="Calibri"/>
          <w:sz w:val="16"/>
          <w:szCs w:val="16"/>
        </w:rPr>
        <w:t xml:space="preserve"> January 2016</w:t>
      </w:r>
      <w:r w:rsidR="00981B02">
        <w:rPr>
          <w:rFonts w:ascii="Calibri" w:hAnsi="Calibri" w:cs="Calibri"/>
          <w:sz w:val="16"/>
          <w:szCs w:val="16"/>
        </w:rPr>
        <w:t xml:space="preserve"> </w:t>
      </w:r>
      <w:r w:rsidR="00777688">
        <w:rPr>
          <w:rFonts w:ascii="Calibri" w:hAnsi="Calibri" w:cs="Calibri"/>
          <w:sz w:val="16"/>
          <w:szCs w:val="16"/>
        </w:rPr>
        <w:t>&lt;</w:t>
      </w:r>
      <w:hyperlink r:id="rId2" w:history="1">
        <w:r w:rsidR="00777688" w:rsidRPr="009A2340">
          <w:rPr>
            <w:rStyle w:val="Hyperlink"/>
            <w:rFonts w:ascii="Calibri" w:hAnsi="Calibri" w:cs="Calibri"/>
            <w:sz w:val="16"/>
            <w:szCs w:val="16"/>
          </w:rPr>
          <w:t>https://www.theguardian.com/media/2016/jan/08/channel-5-accused-of-supporting-grave-robbing-over-tv-show-battlefield-recovery</w:t>
        </w:r>
      </w:hyperlink>
      <w:r w:rsidR="00777688">
        <w:rPr>
          <w:rFonts w:ascii="Calibri" w:hAnsi="Calibri" w:cs="Calibri"/>
          <w:sz w:val="16"/>
          <w:szCs w:val="16"/>
        </w:rPr>
        <w:t>&gt;</w:t>
      </w:r>
      <w:r w:rsidR="009A2340">
        <w:rPr>
          <w:rFonts w:ascii="Calibri" w:hAnsi="Calibri" w:cs="Calibri"/>
          <w:sz w:val="16"/>
          <w:szCs w:val="16"/>
        </w:rPr>
        <w:t xml:space="preserve"> [Accessed 25/07/2024].</w:t>
      </w:r>
      <w:bookmarkEnd w:id="6"/>
    </w:p>
  </w:footnote>
  <w:footnote w:id="5">
    <w:p w14:paraId="5B85CDDB" w14:textId="13EA5956" w:rsidR="009A2340" w:rsidRPr="009A2340" w:rsidRDefault="009A2340">
      <w:pPr>
        <w:pStyle w:val="FootnoteText"/>
        <w:rPr>
          <w:lang w:val="en-US"/>
        </w:rPr>
      </w:pPr>
      <w:r>
        <w:rPr>
          <w:rStyle w:val="FootnoteReference"/>
        </w:rPr>
        <w:footnoteRef/>
      </w:r>
      <w:r>
        <w:t xml:space="preserve"> </w:t>
      </w:r>
      <w:r w:rsidRPr="009A2340">
        <w:rPr>
          <w:rFonts w:ascii="Calibri" w:hAnsi="Calibri" w:cs="Calibri"/>
          <w:sz w:val="16"/>
          <w:szCs w:val="16"/>
        </w:rPr>
        <w:t>Ibid</w:t>
      </w:r>
      <w:r>
        <w:rPr>
          <w:rFonts w:ascii="Calibri" w:hAnsi="Calibri" w:cs="Calibri"/>
          <w:sz w:val="16"/>
          <w:szCs w:val="16"/>
        </w:rPr>
        <w:t>.</w:t>
      </w:r>
    </w:p>
  </w:footnote>
  <w:footnote w:id="6">
    <w:p w14:paraId="62CEA789" w14:textId="764F828C" w:rsidR="0076242E" w:rsidRPr="0076242E" w:rsidRDefault="0076242E">
      <w:pPr>
        <w:pStyle w:val="FootnoteText"/>
        <w:rPr>
          <w:lang w:val="en-US"/>
        </w:rPr>
      </w:pPr>
      <w:r>
        <w:rPr>
          <w:rStyle w:val="FootnoteReference"/>
        </w:rPr>
        <w:footnoteRef/>
      </w:r>
      <w:r>
        <w:t xml:space="preserve"> </w:t>
      </w:r>
      <w:r w:rsidRPr="0076242E">
        <w:rPr>
          <w:rFonts w:ascii="Calibri" w:hAnsi="Calibri" w:cs="Calibri"/>
          <w:sz w:val="16"/>
          <w:szCs w:val="16"/>
          <w:lang w:val="en-US"/>
        </w:rPr>
        <w:t>Ibid.</w:t>
      </w:r>
    </w:p>
  </w:footnote>
  <w:footnote w:id="7">
    <w:p w14:paraId="28A1109C" w14:textId="5BC4DFE1" w:rsidR="00654CDD" w:rsidRPr="007224E5" w:rsidRDefault="00654CDD">
      <w:pPr>
        <w:pStyle w:val="FootnoteText"/>
        <w:rPr>
          <w:rFonts w:ascii="Calibri" w:hAnsi="Calibri" w:cs="Calibri"/>
          <w:sz w:val="16"/>
          <w:szCs w:val="16"/>
        </w:rPr>
      </w:pPr>
      <w:r>
        <w:rPr>
          <w:rStyle w:val="FootnoteReference"/>
        </w:rPr>
        <w:footnoteRef/>
      </w:r>
      <w:r>
        <w:t xml:space="preserve"> </w:t>
      </w:r>
      <w:bookmarkStart w:id="7" w:name="_Hlk173312487"/>
      <w:r w:rsidRPr="00654CDD">
        <w:rPr>
          <w:rFonts w:ascii="Calibri" w:hAnsi="Calibri" w:cs="Calibri"/>
          <w:sz w:val="16"/>
          <w:szCs w:val="16"/>
          <w:lang w:val="en-US"/>
        </w:rPr>
        <w:t>BBC</w:t>
      </w:r>
      <w:r>
        <w:rPr>
          <w:rFonts w:ascii="Calibri" w:hAnsi="Calibri" w:cs="Calibri"/>
          <w:sz w:val="16"/>
          <w:szCs w:val="16"/>
          <w:lang w:val="en-US"/>
        </w:rPr>
        <w:t xml:space="preserve"> News, </w:t>
      </w:r>
      <w:r w:rsidR="00BF5398">
        <w:rPr>
          <w:rFonts w:ascii="Calibri" w:hAnsi="Calibri" w:cs="Calibri"/>
          <w:sz w:val="16"/>
          <w:szCs w:val="16"/>
          <w:lang w:val="en-US"/>
        </w:rPr>
        <w:t>‘</w:t>
      </w:r>
      <w:r w:rsidR="00BF5398" w:rsidRPr="00BF5398">
        <w:rPr>
          <w:rFonts w:ascii="Calibri" w:hAnsi="Calibri" w:cs="Calibri"/>
          <w:sz w:val="16"/>
          <w:szCs w:val="16"/>
        </w:rPr>
        <w:t>Hitler's watch sells for $1.1m in controversial sale</w:t>
      </w:r>
      <w:r w:rsidR="00BF5398">
        <w:rPr>
          <w:rFonts w:ascii="Calibri" w:hAnsi="Calibri" w:cs="Calibri"/>
          <w:sz w:val="16"/>
          <w:szCs w:val="16"/>
        </w:rPr>
        <w:t xml:space="preserve">’, </w:t>
      </w:r>
      <w:r w:rsidR="00BF5398" w:rsidRPr="00BF5398">
        <w:rPr>
          <w:rFonts w:ascii="Calibri" w:hAnsi="Calibri" w:cs="Calibri"/>
          <w:sz w:val="16"/>
          <w:szCs w:val="16"/>
        </w:rPr>
        <w:t>29</w:t>
      </w:r>
      <w:r w:rsidR="00BF5398">
        <w:rPr>
          <w:rFonts w:ascii="Calibri" w:hAnsi="Calibri" w:cs="Calibri"/>
          <w:sz w:val="16"/>
          <w:szCs w:val="16"/>
        </w:rPr>
        <w:t>th</w:t>
      </w:r>
      <w:r w:rsidR="00BF5398" w:rsidRPr="00BF5398">
        <w:rPr>
          <w:rFonts w:ascii="Calibri" w:hAnsi="Calibri" w:cs="Calibri"/>
          <w:sz w:val="16"/>
          <w:szCs w:val="16"/>
        </w:rPr>
        <w:t xml:space="preserve"> July 2022</w:t>
      </w:r>
      <w:r w:rsidR="00BF5398">
        <w:rPr>
          <w:rFonts w:ascii="Calibri" w:hAnsi="Calibri" w:cs="Calibri"/>
          <w:sz w:val="16"/>
          <w:szCs w:val="16"/>
        </w:rPr>
        <w:t xml:space="preserve"> &lt;</w:t>
      </w:r>
      <w:hyperlink r:id="rId3" w:history="1">
        <w:r w:rsidR="00BF5398" w:rsidRPr="00BF5398">
          <w:rPr>
            <w:rStyle w:val="Hyperlink"/>
            <w:rFonts w:ascii="Calibri" w:hAnsi="Calibri" w:cs="Calibri"/>
            <w:sz w:val="16"/>
            <w:szCs w:val="16"/>
          </w:rPr>
          <w:t>https://www.bbc.co.uk/news/world-us-canada-62355010</w:t>
        </w:r>
      </w:hyperlink>
      <w:r w:rsidR="00BF5398">
        <w:rPr>
          <w:rFonts w:ascii="Calibri" w:hAnsi="Calibri" w:cs="Calibri"/>
          <w:sz w:val="16"/>
          <w:szCs w:val="16"/>
        </w:rPr>
        <w:t>&gt; [Accessed 25/07/2024].</w:t>
      </w:r>
      <w:bookmarkEnd w:id="7"/>
    </w:p>
  </w:footnote>
  <w:footnote w:id="8">
    <w:p w14:paraId="18BB0595" w14:textId="5866A762" w:rsidR="00BF5398" w:rsidRPr="00BF5398" w:rsidRDefault="00BF5398">
      <w:pPr>
        <w:pStyle w:val="FootnoteText"/>
        <w:rPr>
          <w:lang w:val="en-US"/>
        </w:rPr>
      </w:pPr>
      <w:r>
        <w:rPr>
          <w:rStyle w:val="FootnoteReference"/>
        </w:rPr>
        <w:footnoteRef/>
      </w:r>
      <w:r>
        <w:t xml:space="preserve"> </w:t>
      </w:r>
      <w:r w:rsidRPr="00BF5398">
        <w:rPr>
          <w:rFonts w:ascii="Calibri" w:hAnsi="Calibri" w:cs="Calibri"/>
          <w:sz w:val="16"/>
          <w:szCs w:val="16"/>
          <w:lang w:val="en-US"/>
        </w:rPr>
        <w:t>Ibid</w:t>
      </w:r>
      <w:r w:rsidR="00A34575">
        <w:rPr>
          <w:rFonts w:ascii="Calibri" w:hAnsi="Calibri" w:cs="Calibri"/>
          <w:sz w:val="16"/>
          <w:szCs w:val="16"/>
          <w:lang w:val="en-US"/>
        </w:rPr>
        <w:t>.</w:t>
      </w:r>
    </w:p>
  </w:footnote>
  <w:footnote w:id="9">
    <w:p w14:paraId="2A22AD93" w14:textId="787B8A44" w:rsidR="007224E5" w:rsidRPr="007224E5" w:rsidRDefault="007224E5">
      <w:pPr>
        <w:pStyle w:val="FootnoteText"/>
        <w:rPr>
          <w:lang w:val="en-US"/>
        </w:rPr>
      </w:pPr>
      <w:r>
        <w:rPr>
          <w:rStyle w:val="FootnoteReference"/>
        </w:rPr>
        <w:footnoteRef/>
      </w:r>
      <w:r>
        <w:t xml:space="preserve"> </w:t>
      </w:r>
      <w:r w:rsidRPr="007224E5">
        <w:rPr>
          <w:rFonts w:ascii="Calibri" w:hAnsi="Calibri" w:cs="Calibri"/>
          <w:sz w:val="16"/>
          <w:szCs w:val="16"/>
          <w:lang w:val="en-US"/>
        </w:rPr>
        <w:t>Ibid</w:t>
      </w:r>
      <w:r w:rsidR="00D548CC">
        <w:rPr>
          <w:rFonts w:ascii="Calibri" w:hAnsi="Calibri" w:cs="Calibri"/>
          <w:sz w:val="16"/>
          <w:szCs w:val="16"/>
          <w:lang w:val="en-US"/>
        </w:rPr>
        <w:t>.</w:t>
      </w:r>
    </w:p>
  </w:footnote>
  <w:footnote w:id="10">
    <w:p w14:paraId="00087783" w14:textId="48252216" w:rsidR="00A34575" w:rsidRPr="00A34575" w:rsidRDefault="00A34575">
      <w:pPr>
        <w:pStyle w:val="FootnoteText"/>
        <w:rPr>
          <w:rFonts w:ascii="Calibri" w:hAnsi="Calibri" w:cs="Calibri"/>
          <w:lang w:val="en-US"/>
        </w:rPr>
      </w:pPr>
      <w:r w:rsidRPr="00B56DEF">
        <w:rPr>
          <w:rStyle w:val="FootnoteReference"/>
          <w:rFonts w:ascii="Calibri" w:hAnsi="Calibri" w:cs="Calibri"/>
        </w:rPr>
        <w:footnoteRef/>
      </w:r>
      <w:r w:rsidRPr="00A34575">
        <w:rPr>
          <w:rFonts w:ascii="Calibri" w:hAnsi="Calibri" w:cs="Calibri"/>
          <w:sz w:val="16"/>
          <w:szCs w:val="16"/>
        </w:rPr>
        <w:t xml:space="preserve"> </w:t>
      </w:r>
      <w:bookmarkStart w:id="8" w:name="_Hlk173312467"/>
      <w:r>
        <w:rPr>
          <w:rFonts w:ascii="Calibri" w:hAnsi="Calibri" w:cs="Calibri"/>
          <w:sz w:val="16"/>
          <w:szCs w:val="16"/>
        </w:rPr>
        <w:t>BBC News, ‘</w:t>
      </w:r>
      <w:r w:rsidRPr="00A34575">
        <w:rPr>
          <w:rFonts w:ascii="Calibri" w:hAnsi="Calibri" w:cs="Calibri"/>
          <w:sz w:val="16"/>
          <w:szCs w:val="16"/>
        </w:rPr>
        <w:t>Lyndhurst Antiques Centre apology over Nazi memorabilia</w:t>
      </w:r>
      <w:r>
        <w:rPr>
          <w:rFonts w:ascii="Calibri" w:hAnsi="Calibri" w:cs="Calibri"/>
          <w:sz w:val="16"/>
          <w:szCs w:val="16"/>
        </w:rPr>
        <w:t>’, 25</w:t>
      </w:r>
      <w:r w:rsidRPr="00A34575">
        <w:rPr>
          <w:rFonts w:ascii="Calibri" w:hAnsi="Calibri" w:cs="Calibri"/>
          <w:sz w:val="16"/>
          <w:szCs w:val="16"/>
          <w:vertAlign w:val="superscript"/>
        </w:rPr>
        <w:t>th</w:t>
      </w:r>
      <w:r>
        <w:rPr>
          <w:rFonts w:ascii="Calibri" w:hAnsi="Calibri" w:cs="Calibri"/>
          <w:sz w:val="16"/>
          <w:szCs w:val="16"/>
        </w:rPr>
        <w:t xml:space="preserve"> May 2021. &lt;</w:t>
      </w:r>
      <w:hyperlink r:id="rId4" w:history="1">
        <w:r w:rsidRPr="00A34575">
          <w:rPr>
            <w:rStyle w:val="Hyperlink"/>
            <w:rFonts w:ascii="Calibri" w:hAnsi="Calibri" w:cs="Calibri"/>
            <w:sz w:val="16"/>
            <w:szCs w:val="16"/>
          </w:rPr>
          <w:t>https://www.bbc.co.uk/news/uk-england-hampshire-57242468</w:t>
        </w:r>
      </w:hyperlink>
      <w:r>
        <w:rPr>
          <w:rFonts w:ascii="Calibri" w:hAnsi="Calibri" w:cs="Calibri"/>
          <w:sz w:val="16"/>
          <w:szCs w:val="16"/>
        </w:rPr>
        <w:t>&gt;</w:t>
      </w:r>
      <w:r w:rsidR="00B56DEF">
        <w:rPr>
          <w:rFonts w:ascii="Calibri" w:hAnsi="Calibri" w:cs="Calibri"/>
          <w:sz w:val="16"/>
          <w:szCs w:val="16"/>
        </w:rPr>
        <w:t xml:space="preserve"> [Accessed 25/07/2024].</w:t>
      </w:r>
      <w:bookmarkEnd w:id="8"/>
    </w:p>
  </w:footnote>
  <w:footnote w:id="11">
    <w:p w14:paraId="37ACF2FD" w14:textId="47AE76C9" w:rsidR="00B56DEF" w:rsidRPr="00B56DEF" w:rsidRDefault="00B56DEF">
      <w:pPr>
        <w:pStyle w:val="FootnoteText"/>
        <w:rPr>
          <w:rFonts w:ascii="Calibri" w:hAnsi="Calibri" w:cs="Calibri"/>
          <w:lang w:val="en-US"/>
        </w:rPr>
      </w:pPr>
      <w:r w:rsidRPr="00B56DEF">
        <w:rPr>
          <w:rStyle w:val="FootnoteReference"/>
          <w:rFonts w:ascii="Calibri" w:hAnsi="Calibri" w:cs="Calibri"/>
        </w:rPr>
        <w:footnoteRef/>
      </w:r>
      <w:r w:rsidRPr="00B56DEF">
        <w:rPr>
          <w:rFonts w:ascii="Calibri" w:hAnsi="Calibri" w:cs="Calibri"/>
        </w:rPr>
        <w:t xml:space="preserve"> </w:t>
      </w:r>
      <w:r w:rsidRPr="00B56DEF">
        <w:rPr>
          <w:rFonts w:ascii="Calibri" w:hAnsi="Calibri" w:cs="Calibri"/>
          <w:sz w:val="16"/>
          <w:szCs w:val="16"/>
          <w:lang w:val="en-US"/>
        </w:rPr>
        <w:t>Ibid.</w:t>
      </w:r>
    </w:p>
  </w:footnote>
  <w:footnote w:id="12">
    <w:p w14:paraId="038E8292" w14:textId="494681C7" w:rsidR="00712081" w:rsidRPr="00F30516" w:rsidRDefault="00712081">
      <w:pPr>
        <w:pStyle w:val="FootnoteText"/>
        <w:rPr>
          <w:rFonts w:ascii="Calibri" w:hAnsi="Calibri" w:cs="Calibri"/>
          <w:sz w:val="16"/>
          <w:szCs w:val="16"/>
          <w:lang w:val="en-US"/>
        </w:rPr>
      </w:pPr>
      <w:r w:rsidRPr="00F30516">
        <w:rPr>
          <w:rStyle w:val="FootnoteReference"/>
          <w:rFonts w:ascii="Calibri" w:hAnsi="Calibri" w:cs="Calibri"/>
        </w:rPr>
        <w:footnoteRef/>
      </w:r>
      <w:r w:rsidR="00F30516" w:rsidRPr="00F30516">
        <w:rPr>
          <w:rFonts w:ascii="Calibri" w:hAnsi="Calibri" w:cs="Calibri"/>
          <w:sz w:val="16"/>
          <w:szCs w:val="16"/>
        </w:rPr>
        <w:t xml:space="preserve"> </w:t>
      </w:r>
      <w:bookmarkStart w:id="9" w:name="_Hlk173312336"/>
      <w:r w:rsidR="00F30516" w:rsidRPr="00F30516">
        <w:rPr>
          <w:rFonts w:ascii="Calibri" w:hAnsi="Calibri" w:cs="Calibri"/>
          <w:sz w:val="16"/>
          <w:szCs w:val="16"/>
        </w:rPr>
        <w:t>Sharon</w:t>
      </w:r>
      <w:r w:rsidR="00F30516">
        <w:rPr>
          <w:rFonts w:ascii="Calibri" w:hAnsi="Calibri" w:cs="Calibri"/>
          <w:sz w:val="16"/>
          <w:szCs w:val="16"/>
        </w:rPr>
        <w:t xml:space="preserve"> </w:t>
      </w:r>
      <w:r w:rsidR="00F30516" w:rsidRPr="00F30516">
        <w:rPr>
          <w:rFonts w:ascii="Calibri" w:hAnsi="Calibri" w:cs="Calibri"/>
          <w:sz w:val="16"/>
          <w:szCs w:val="16"/>
        </w:rPr>
        <w:t xml:space="preserve">Waxman, </w:t>
      </w:r>
      <w:r w:rsidR="00F30516" w:rsidRPr="00F30516">
        <w:rPr>
          <w:rFonts w:ascii="Calibri" w:hAnsi="Calibri" w:cs="Calibri"/>
          <w:i/>
          <w:iCs/>
          <w:sz w:val="16"/>
          <w:szCs w:val="16"/>
        </w:rPr>
        <w:t>Loot : the battle over the stolen treasures of the ancient world</w:t>
      </w:r>
      <w:r w:rsidR="00F30516" w:rsidRPr="00F30516">
        <w:rPr>
          <w:rFonts w:ascii="Calibri" w:hAnsi="Calibri" w:cs="Calibri"/>
          <w:sz w:val="16"/>
          <w:szCs w:val="16"/>
        </w:rPr>
        <w:t>, (New York: Times Books, 2008</w:t>
      </w:r>
      <w:bookmarkEnd w:id="9"/>
      <w:r w:rsidR="00F30516" w:rsidRPr="00F30516">
        <w:rPr>
          <w:rFonts w:ascii="Calibri" w:hAnsi="Calibri" w:cs="Calibri"/>
          <w:sz w:val="16"/>
          <w:szCs w:val="16"/>
        </w:rPr>
        <w:t>).</w:t>
      </w:r>
      <w:r w:rsidR="003F1A5A">
        <w:rPr>
          <w:rFonts w:ascii="Calibri" w:hAnsi="Calibri" w:cs="Calibri"/>
          <w:sz w:val="16"/>
          <w:szCs w:val="16"/>
        </w:rPr>
        <w:t xml:space="preserve"> P.8.</w:t>
      </w:r>
    </w:p>
  </w:footnote>
  <w:footnote w:id="13">
    <w:p w14:paraId="5356D55C" w14:textId="181FC2D6" w:rsidR="00B051D2" w:rsidRPr="00B051D2" w:rsidRDefault="00B051D2">
      <w:pPr>
        <w:pStyle w:val="FootnoteText"/>
        <w:rPr>
          <w:lang w:val="en-US"/>
        </w:rPr>
      </w:pPr>
      <w:r w:rsidRPr="00075A31">
        <w:rPr>
          <w:rStyle w:val="FootnoteReference"/>
          <w:rFonts w:ascii="Calibri" w:hAnsi="Calibri" w:cs="Calibri"/>
        </w:rPr>
        <w:footnoteRef/>
      </w:r>
      <w:r>
        <w:t xml:space="preserve"> </w:t>
      </w:r>
      <w:r w:rsidRPr="00B051D2">
        <w:rPr>
          <w:rFonts w:ascii="Calibri" w:hAnsi="Calibri" w:cs="Calibri"/>
          <w:sz w:val="16"/>
          <w:szCs w:val="16"/>
          <w:lang w:val="en-US"/>
        </w:rPr>
        <w:t>Ibid. p.8</w:t>
      </w:r>
    </w:p>
  </w:footnote>
  <w:footnote w:id="14">
    <w:p w14:paraId="6A98159D" w14:textId="1C5CB318" w:rsidR="00EA41DE" w:rsidRDefault="00EA41DE">
      <w:pPr>
        <w:pStyle w:val="FootnoteText"/>
      </w:pPr>
      <w:r>
        <w:rPr>
          <w:rStyle w:val="FootnoteReference"/>
        </w:rPr>
        <w:footnoteRef/>
      </w:r>
      <w:r>
        <w:t xml:space="preserve"> </w:t>
      </w:r>
      <w:bookmarkStart w:id="10" w:name="_Hlk173312305"/>
      <w:r w:rsidRPr="005720E4">
        <w:rPr>
          <w:rFonts w:ascii="Calibri" w:hAnsi="Calibri" w:cs="Calibri"/>
          <w:sz w:val="16"/>
          <w:szCs w:val="16"/>
        </w:rPr>
        <w:t>Karl</w:t>
      </w:r>
      <w:r>
        <w:rPr>
          <w:rFonts w:ascii="Calibri" w:hAnsi="Calibri" w:cs="Calibri"/>
          <w:sz w:val="16"/>
          <w:szCs w:val="16"/>
        </w:rPr>
        <w:t xml:space="preserve"> E. Meyer,</w:t>
      </w:r>
      <w:r w:rsidRPr="005720E4">
        <w:rPr>
          <w:rFonts w:ascii="Calibri" w:hAnsi="Calibri" w:cs="Calibri"/>
          <w:i/>
          <w:iCs/>
          <w:sz w:val="16"/>
          <w:szCs w:val="16"/>
        </w:rPr>
        <w:t xml:space="preserve"> </w:t>
      </w:r>
      <w:r w:rsidRPr="00075A31">
        <w:rPr>
          <w:rFonts w:ascii="Calibri" w:hAnsi="Calibri" w:cs="Calibri"/>
          <w:i/>
          <w:iCs/>
          <w:sz w:val="16"/>
          <w:szCs w:val="16"/>
        </w:rPr>
        <w:t>The Plundered Past: the Traffic in Art Treasures</w:t>
      </w:r>
      <w:r>
        <w:rPr>
          <w:rFonts w:ascii="Calibri" w:hAnsi="Calibri" w:cs="Calibri"/>
          <w:sz w:val="16"/>
          <w:szCs w:val="16"/>
        </w:rPr>
        <w:t>, (</w:t>
      </w:r>
      <w:r w:rsidRPr="00B66BDC">
        <w:rPr>
          <w:rFonts w:ascii="Calibri" w:hAnsi="Calibri" w:cs="Calibri"/>
          <w:sz w:val="16"/>
          <w:szCs w:val="16"/>
        </w:rPr>
        <w:t>Harmondsworth: Penguin</w:t>
      </w:r>
      <w:r>
        <w:rPr>
          <w:rFonts w:ascii="Calibri" w:hAnsi="Calibri" w:cs="Calibri"/>
          <w:sz w:val="16"/>
          <w:szCs w:val="16"/>
        </w:rPr>
        <w:t>, 1977</w:t>
      </w:r>
      <w:bookmarkEnd w:id="10"/>
      <w:r>
        <w:rPr>
          <w:rFonts w:ascii="Calibri" w:hAnsi="Calibri" w:cs="Calibri"/>
          <w:sz w:val="16"/>
          <w:szCs w:val="16"/>
        </w:rPr>
        <w:t>)</w:t>
      </w:r>
      <w:r w:rsidR="00C64842">
        <w:rPr>
          <w:rFonts w:ascii="Calibri" w:hAnsi="Calibri" w:cs="Calibri"/>
          <w:sz w:val="16"/>
          <w:szCs w:val="16"/>
        </w:rPr>
        <w:t>.</w:t>
      </w:r>
      <w:r>
        <w:rPr>
          <w:rFonts w:ascii="Calibri" w:hAnsi="Calibri" w:cs="Calibri"/>
          <w:sz w:val="16"/>
          <w:szCs w:val="16"/>
        </w:rPr>
        <w:t xml:space="preserve"> p.206.</w:t>
      </w:r>
    </w:p>
  </w:footnote>
  <w:footnote w:id="15">
    <w:p w14:paraId="0C293034" w14:textId="3CEACA51" w:rsidR="00531E4C" w:rsidRPr="005720E4" w:rsidRDefault="00531E4C">
      <w:pPr>
        <w:pStyle w:val="FootnoteText"/>
        <w:rPr>
          <w:lang w:val="en-US"/>
        </w:rPr>
      </w:pPr>
      <w:r w:rsidRPr="00075A31">
        <w:rPr>
          <w:rStyle w:val="FootnoteReference"/>
        </w:rPr>
        <w:footnoteRef/>
      </w:r>
      <w:r w:rsidR="005720E4">
        <w:t xml:space="preserve"> </w:t>
      </w:r>
      <w:r w:rsidR="00EA41DE">
        <w:rPr>
          <w:rFonts w:ascii="Calibri" w:hAnsi="Calibri" w:cs="Calibri"/>
          <w:sz w:val="16"/>
          <w:szCs w:val="16"/>
        </w:rPr>
        <w:t xml:space="preserve">Ibid, </w:t>
      </w:r>
      <w:r w:rsidR="00B66BDC">
        <w:rPr>
          <w:rFonts w:ascii="Calibri" w:hAnsi="Calibri" w:cs="Calibri"/>
          <w:sz w:val="16"/>
          <w:szCs w:val="16"/>
        </w:rPr>
        <w:t>p.</w:t>
      </w:r>
      <w:r w:rsidR="00ED42A8">
        <w:rPr>
          <w:rFonts w:ascii="Calibri" w:hAnsi="Calibri" w:cs="Calibri"/>
          <w:sz w:val="16"/>
          <w:szCs w:val="16"/>
        </w:rPr>
        <w:t>206.</w:t>
      </w:r>
    </w:p>
  </w:footnote>
  <w:footnote w:id="16">
    <w:p w14:paraId="51882FE1" w14:textId="605623EA" w:rsidR="00F86C46" w:rsidRPr="00F86C46" w:rsidRDefault="00F86C46">
      <w:pPr>
        <w:pStyle w:val="FootnoteText"/>
        <w:rPr>
          <w:rFonts w:ascii="Calibri" w:hAnsi="Calibri" w:cs="Calibri"/>
          <w:lang w:val="en-US"/>
        </w:rPr>
      </w:pPr>
      <w:r w:rsidRPr="00F86C46">
        <w:rPr>
          <w:rStyle w:val="FootnoteReference"/>
          <w:rFonts w:ascii="Calibri" w:hAnsi="Calibri" w:cs="Calibri"/>
        </w:rPr>
        <w:footnoteRef/>
      </w:r>
      <w:r w:rsidRPr="00F86C46">
        <w:rPr>
          <w:rFonts w:ascii="Calibri" w:hAnsi="Calibri" w:cs="Calibri"/>
        </w:rPr>
        <w:t xml:space="preserve"> </w:t>
      </w:r>
      <w:r w:rsidRPr="00F86C46">
        <w:rPr>
          <w:rFonts w:ascii="Calibri" w:hAnsi="Calibri" w:cs="Calibri"/>
          <w:sz w:val="16"/>
          <w:szCs w:val="16"/>
          <w:lang w:val="en-US"/>
        </w:rPr>
        <w:t>Ibid, p.206.</w:t>
      </w:r>
    </w:p>
  </w:footnote>
  <w:footnote w:id="17">
    <w:p w14:paraId="1D785999" w14:textId="37D8D8E5" w:rsidR="00017EEC" w:rsidRPr="00017EEC" w:rsidRDefault="00017EEC">
      <w:pPr>
        <w:pStyle w:val="FootnoteText"/>
      </w:pPr>
      <w:r>
        <w:rPr>
          <w:rStyle w:val="FootnoteReference"/>
        </w:rPr>
        <w:footnoteRef/>
      </w:r>
      <w:r>
        <w:t xml:space="preserve"> </w:t>
      </w:r>
      <w:bookmarkStart w:id="11" w:name="_Hlk173319360"/>
      <w:proofErr w:type="spellStart"/>
      <w:r w:rsidR="00251C96" w:rsidRPr="00D82E9E">
        <w:rPr>
          <w:rFonts w:ascii="Calibri" w:hAnsi="Calibri" w:cs="Calibri"/>
          <w:sz w:val="16"/>
          <w:szCs w:val="16"/>
        </w:rPr>
        <w:t>Unesco</w:t>
      </w:r>
      <w:proofErr w:type="spellEnd"/>
      <w:r w:rsidR="00D82E9E" w:rsidRPr="00D82E9E">
        <w:rPr>
          <w:rFonts w:ascii="Calibri" w:hAnsi="Calibri" w:cs="Calibri"/>
          <w:sz w:val="16"/>
          <w:szCs w:val="16"/>
        </w:rPr>
        <w:t>,</w:t>
      </w:r>
      <w:r w:rsidR="00D82E9E" w:rsidRPr="00D82E9E">
        <w:rPr>
          <w:sz w:val="16"/>
          <w:szCs w:val="16"/>
        </w:rPr>
        <w:t xml:space="preserve"> </w:t>
      </w:r>
      <w:r w:rsidR="009C2BE6" w:rsidRPr="009C2BE6">
        <w:rPr>
          <w:rFonts w:ascii="Calibri" w:hAnsi="Calibri" w:cs="Calibri"/>
          <w:i/>
          <w:iCs/>
          <w:sz w:val="16"/>
          <w:szCs w:val="16"/>
        </w:rPr>
        <w:t>Convention on the means of prohibiting and of ownership of cultural property, preventing the illicit import, export and trade, (1970) &lt;</w:t>
      </w:r>
      <w:hyperlink r:id="rId5" w:anchor="item-2" w:history="1">
        <w:r w:rsidR="00F95567" w:rsidRPr="003E5B25">
          <w:rPr>
            <w:rStyle w:val="Hyperlink"/>
            <w:rFonts w:ascii="Calibri" w:hAnsi="Calibri" w:cs="Calibri"/>
            <w:i/>
            <w:iCs/>
            <w:sz w:val="16"/>
            <w:szCs w:val="16"/>
          </w:rPr>
          <w:t>https://www.unesco.org/en/legal-affairs/convention-means-prohibiting-and-preventing-illicit-import-export-and-transfer-ownership-cultural?hub=416#item-2</w:t>
        </w:r>
      </w:hyperlink>
      <w:r w:rsidR="009C2BE6">
        <w:rPr>
          <w:rFonts w:ascii="Calibri" w:hAnsi="Calibri" w:cs="Calibri"/>
          <w:i/>
          <w:iCs/>
          <w:sz w:val="16"/>
          <w:szCs w:val="16"/>
        </w:rPr>
        <w:t xml:space="preserve">&gt; </w:t>
      </w:r>
      <w:r w:rsidR="009C2BE6" w:rsidRPr="009C2BE6">
        <w:rPr>
          <w:rFonts w:ascii="Calibri" w:hAnsi="Calibri" w:cs="Calibri"/>
          <w:i/>
          <w:iCs/>
          <w:sz w:val="16"/>
          <w:szCs w:val="16"/>
        </w:rPr>
        <w:t xml:space="preserve"> [Accessed 31/07/2024].</w:t>
      </w:r>
      <w:bookmarkEnd w:id="11"/>
    </w:p>
  </w:footnote>
  <w:footnote w:id="18">
    <w:p w14:paraId="64D255AF" w14:textId="4FF676F6" w:rsidR="00CE2F77" w:rsidRPr="009E1A90" w:rsidRDefault="00CE2F77">
      <w:pPr>
        <w:pStyle w:val="FootnoteText"/>
      </w:pPr>
      <w:r>
        <w:rPr>
          <w:rStyle w:val="FootnoteReference"/>
        </w:rPr>
        <w:footnoteRef/>
      </w:r>
      <w:r>
        <w:t xml:space="preserve"> </w:t>
      </w:r>
      <w:r w:rsidR="00F95567">
        <w:rPr>
          <w:rFonts w:ascii="Calibri" w:hAnsi="Calibri" w:cs="Calibri"/>
          <w:sz w:val="16"/>
          <w:szCs w:val="16"/>
        </w:rPr>
        <w:t>Ibid</w:t>
      </w:r>
      <w:r w:rsidR="009E1A90">
        <w:rPr>
          <w:rFonts w:ascii="Calibri" w:hAnsi="Calibri" w:cs="Calibri"/>
          <w:sz w:val="16"/>
          <w:szCs w:val="16"/>
        </w:rPr>
        <w:t xml:space="preserve">, </w:t>
      </w:r>
      <w:r w:rsidR="008E5FC5">
        <w:rPr>
          <w:rFonts w:ascii="Calibri" w:hAnsi="Calibri" w:cs="Calibri"/>
          <w:sz w:val="16"/>
          <w:szCs w:val="16"/>
        </w:rPr>
        <w:t xml:space="preserve">Article </w:t>
      </w:r>
      <w:r w:rsidR="00367F48">
        <w:rPr>
          <w:rFonts w:ascii="Calibri" w:hAnsi="Calibri" w:cs="Calibri"/>
          <w:sz w:val="16"/>
          <w:szCs w:val="16"/>
        </w:rPr>
        <w:t>4</w:t>
      </w:r>
      <w:r w:rsidR="00391C99">
        <w:rPr>
          <w:rFonts w:ascii="Calibri" w:hAnsi="Calibri" w:cs="Calibri"/>
          <w:sz w:val="16"/>
          <w:szCs w:val="16"/>
        </w:rPr>
        <w:t>.</w:t>
      </w:r>
    </w:p>
  </w:footnote>
  <w:footnote w:id="19">
    <w:p w14:paraId="3AFA8D27" w14:textId="106743A3" w:rsidR="001B5BE0" w:rsidRPr="001B5BE0" w:rsidRDefault="001B5BE0">
      <w:pPr>
        <w:pStyle w:val="FootnoteText"/>
      </w:pPr>
      <w:r>
        <w:rPr>
          <w:rStyle w:val="FootnoteReference"/>
        </w:rPr>
        <w:footnoteRef/>
      </w:r>
      <w:r>
        <w:t xml:space="preserve"> </w:t>
      </w:r>
      <w:r w:rsidRPr="001B5BE0">
        <w:rPr>
          <w:rFonts w:ascii="Calibri" w:hAnsi="Calibri" w:cs="Calibri"/>
          <w:sz w:val="16"/>
          <w:szCs w:val="16"/>
        </w:rPr>
        <w:t>Ibid, Article 7</w:t>
      </w:r>
      <w:r>
        <w:rPr>
          <w:rFonts w:ascii="Calibri" w:hAnsi="Calibri" w:cs="Calibri"/>
          <w:sz w:val="16"/>
          <w:szCs w:val="16"/>
        </w:rPr>
        <w:t>a.</w:t>
      </w:r>
    </w:p>
  </w:footnote>
  <w:footnote w:id="20">
    <w:p w14:paraId="2DA77AD8" w14:textId="5DCD2D2D" w:rsidR="00B5247C" w:rsidRPr="00B5247C" w:rsidRDefault="00B5247C">
      <w:pPr>
        <w:pStyle w:val="FootnoteText"/>
      </w:pPr>
      <w:r>
        <w:rPr>
          <w:rStyle w:val="FootnoteReference"/>
        </w:rPr>
        <w:footnoteRef/>
      </w:r>
      <w:r>
        <w:t xml:space="preserve"> </w:t>
      </w:r>
      <w:r w:rsidRPr="00B5247C">
        <w:rPr>
          <w:rFonts w:ascii="Calibri" w:hAnsi="Calibri" w:cs="Calibri"/>
          <w:sz w:val="16"/>
          <w:szCs w:val="16"/>
        </w:rPr>
        <w:t>Ibid, Article 9.</w:t>
      </w:r>
    </w:p>
  </w:footnote>
  <w:footnote w:id="21">
    <w:p w14:paraId="762F38C5" w14:textId="01BE4695" w:rsidR="00EB14AB" w:rsidRPr="00074356" w:rsidRDefault="00EB14AB">
      <w:pPr>
        <w:pStyle w:val="FootnoteText"/>
        <w:rPr>
          <w:rFonts w:ascii="Calibri" w:hAnsi="Calibri" w:cs="Calibri"/>
          <w:sz w:val="16"/>
          <w:szCs w:val="16"/>
        </w:rPr>
      </w:pPr>
      <w:r w:rsidRPr="00D2536F">
        <w:rPr>
          <w:rStyle w:val="FootnoteReference"/>
          <w:rFonts w:ascii="Calibri" w:hAnsi="Calibri" w:cs="Calibri"/>
        </w:rPr>
        <w:footnoteRef/>
      </w:r>
      <w:r w:rsidRPr="00C45521">
        <w:rPr>
          <w:rFonts w:ascii="Calibri" w:hAnsi="Calibri" w:cs="Calibri"/>
        </w:rPr>
        <w:t xml:space="preserve"> </w:t>
      </w:r>
      <w:bookmarkStart w:id="12" w:name="_Hlk173312273"/>
      <w:r w:rsidR="00395CF3" w:rsidRPr="00395CF3">
        <w:rPr>
          <w:rFonts w:ascii="Calibri" w:hAnsi="Calibri" w:cs="Calibri"/>
          <w:sz w:val="16"/>
          <w:szCs w:val="16"/>
        </w:rPr>
        <w:t>The Tank Museum</w:t>
      </w:r>
      <w:r w:rsidR="00395CF3">
        <w:rPr>
          <w:rFonts w:ascii="Calibri" w:hAnsi="Calibri" w:cs="Calibri"/>
          <w:sz w:val="16"/>
          <w:szCs w:val="16"/>
        </w:rPr>
        <w:t xml:space="preserve">, </w:t>
      </w:r>
      <w:r w:rsidR="00395CF3">
        <w:rPr>
          <w:rFonts w:ascii="Calibri" w:hAnsi="Calibri" w:cs="Calibri"/>
          <w:i/>
          <w:iCs/>
          <w:sz w:val="16"/>
          <w:szCs w:val="16"/>
        </w:rPr>
        <w:t>Working on Fury</w:t>
      </w:r>
      <w:r w:rsidR="00074356">
        <w:rPr>
          <w:rFonts w:ascii="Calibri" w:hAnsi="Calibri" w:cs="Calibri"/>
          <w:i/>
          <w:iCs/>
          <w:sz w:val="16"/>
          <w:szCs w:val="16"/>
        </w:rPr>
        <w:t xml:space="preserve"> </w:t>
      </w:r>
      <w:r w:rsidR="00074356">
        <w:rPr>
          <w:rFonts w:ascii="Calibri" w:hAnsi="Calibri" w:cs="Calibri"/>
          <w:sz w:val="16"/>
          <w:szCs w:val="16"/>
        </w:rPr>
        <w:t>(2022) &lt;</w:t>
      </w:r>
      <w:hyperlink r:id="rId6" w:history="1">
        <w:r w:rsidR="00074356" w:rsidRPr="00B47568">
          <w:rPr>
            <w:rStyle w:val="Hyperlink"/>
            <w:rFonts w:ascii="Calibri" w:hAnsi="Calibri" w:cs="Calibri"/>
            <w:sz w:val="16"/>
            <w:szCs w:val="16"/>
          </w:rPr>
          <w:t>https://tankmuseum.org/article/working-on-fury</w:t>
        </w:r>
      </w:hyperlink>
      <w:r w:rsidR="00074356">
        <w:rPr>
          <w:rFonts w:ascii="Calibri" w:hAnsi="Calibri" w:cs="Calibri"/>
          <w:sz w:val="16"/>
          <w:szCs w:val="16"/>
        </w:rPr>
        <w:t xml:space="preserve">&gt; </w:t>
      </w:r>
      <w:r w:rsidR="002E329C">
        <w:rPr>
          <w:rFonts w:ascii="Calibri" w:hAnsi="Calibri" w:cs="Calibri"/>
          <w:sz w:val="16"/>
          <w:szCs w:val="16"/>
        </w:rPr>
        <w:t>[Accessed 27/07/2024].</w:t>
      </w:r>
      <w:bookmarkEnd w:id="12"/>
    </w:p>
  </w:footnote>
  <w:footnote w:id="22">
    <w:p w14:paraId="208C3FF8" w14:textId="7F81BD5E" w:rsidR="003C1308" w:rsidRPr="0033303B" w:rsidRDefault="003C1308">
      <w:pPr>
        <w:pStyle w:val="FootnoteText"/>
        <w:rPr>
          <w:rFonts w:ascii="Calibri" w:hAnsi="Calibri" w:cs="Calibri"/>
        </w:rPr>
      </w:pPr>
      <w:r w:rsidRPr="003C1308">
        <w:rPr>
          <w:rStyle w:val="FootnoteReference"/>
          <w:rFonts w:ascii="Calibri" w:hAnsi="Calibri" w:cs="Calibri"/>
        </w:rPr>
        <w:footnoteRef/>
      </w:r>
      <w:r w:rsidR="00C13413" w:rsidRPr="00C13413">
        <w:rPr>
          <w:rFonts w:ascii="Calibri" w:hAnsi="Calibri" w:cs="Calibri"/>
          <w:sz w:val="16"/>
          <w:szCs w:val="16"/>
        </w:rPr>
        <w:t xml:space="preserve"> </w:t>
      </w:r>
      <w:bookmarkStart w:id="13" w:name="_Hlk173312233"/>
      <w:r w:rsidR="00C13413" w:rsidRPr="00C13413">
        <w:rPr>
          <w:rFonts w:ascii="Calibri" w:hAnsi="Calibri" w:cs="Calibri"/>
          <w:sz w:val="16"/>
          <w:szCs w:val="16"/>
        </w:rPr>
        <w:t xml:space="preserve">New </w:t>
      </w:r>
      <w:r w:rsidR="00C13413">
        <w:rPr>
          <w:rFonts w:ascii="Calibri" w:hAnsi="Calibri" w:cs="Calibri"/>
          <w:sz w:val="16"/>
          <w:szCs w:val="16"/>
        </w:rPr>
        <w:t>York Times</w:t>
      </w:r>
      <w:r w:rsidR="00C935FE">
        <w:rPr>
          <w:rFonts w:ascii="Calibri" w:hAnsi="Calibri" w:cs="Calibri"/>
          <w:sz w:val="16"/>
          <w:szCs w:val="16"/>
        </w:rPr>
        <w:t>,</w:t>
      </w:r>
      <w:r w:rsidR="00C13413">
        <w:rPr>
          <w:rFonts w:ascii="Calibri" w:hAnsi="Calibri" w:cs="Calibri"/>
          <w:sz w:val="16"/>
          <w:szCs w:val="16"/>
        </w:rPr>
        <w:t xml:space="preserve"> ‘</w:t>
      </w:r>
      <w:r w:rsidR="00C935FE" w:rsidRPr="00C935FE">
        <w:rPr>
          <w:rFonts w:ascii="Calibri" w:hAnsi="Calibri" w:cs="Calibri"/>
          <w:sz w:val="16"/>
          <w:szCs w:val="16"/>
        </w:rPr>
        <w:t>Veterans Discard Medals In War Protest at Capitol</w:t>
      </w:r>
      <w:r w:rsidR="00C935FE">
        <w:rPr>
          <w:rFonts w:ascii="Calibri" w:hAnsi="Calibri" w:cs="Calibri"/>
          <w:sz w:val="16"/>
          <w:szCs w:val="16"/>
        </w:rPr>
        <w:t>’</w:t>
      </w:r>
      <w:r w:rsidR="0033303B">
        <w:rPr>
          <w:rFonts w:ascii="Calibri" w:hAnsi="Calibri" w:cs="Calibri"/>
          <w:sz w:val="16"/>
          <w:szCs w:val="16"/>
        </w:rPr>
        <w:t>,</w:t>
      </w:r>
      <w:r w:rsidR="00C935FE">
        <w:rPr>
          <w:rFonts w:ascii="Calibri" w:hAnsi="Calibri" w:cs="Calibri"/>
          <w:sz w:val="16"/>
          <w:szCs w:val="16"/>
        </w:rPr>
        <w:t xml:space="preserve"> </w:t>
      </w:r>
      <w:r w:rsidR="0033303B">
        <w:rPr>
          <w:rFonts w:ascii="Calibri" w:hAnsi="Calibri" w:cs="Calibri"/>
          <w:sz w:val="16"/>
          <w:szCs w:val="16"/>
        </w:rPr>
        <w:t>April 24</w:t>
      </w:r>
      <w:r w:rsidR="0033303B" w:rsidRPr="0033303B">
        <w:rPr>
          <w:rFonts w:ascii="Calibri" w:hAnsi="Calibri" w:cs="Calibri"/>
          <w:sz w:val="16"/>
          <w:szCs w:val="16"/>
          <w:vertAlign w:val="superscript"/>
        </w:rPr>
        <w:t>th</w:t>
      </w:r>
      <w:r w:rsidR="0033303B">
        <w:rPr>
          <w:rFonts w:ascii="Calibri" w:hAnsi="Calibri" w:cs="Calibri"/>
          <w:sz w:val="16"/>
          <w:szCs w:val="16"/>
        </w:rPr>
        <w:t xml:space="preserve"> 1971</w:t>
      </w:r>
      <w:r w:rsidR="0033303B">
        <w:rPr>
          <w:rFonts w:ascii="Calibri" w:hAnsi="Calibri" w:cs="Calibri"/>
        </w:rPr>
        <w:t xml:space="preserve">. </w:t>
      </w:r>
      <w:r w:rsidRPr="0033303B">
        <w:rPr>
          <w:rFonts w:ascii="Calibri" w:hAnsi="Calibri" w:cs="Calibri"/>
          <w:sz w:val="16"/>
          <w:szCs w:val="16"/>
        </w:rPr>
        <w:t>&lt;</w:t>
      </w:r>
      <w:hyperlink r:id="rId7" w:history="1">
        <w:r w:rsidRPr="0033303B">
          <w:rPr>
            <w:rStyle w:val="Hyperlink"/>
            <w:rFonts w:ascii="Calibri" w:hAnsi="Calibri" w:cs="Calibri"/>
            <w:sz w:val="16"/>
            <w:szCs w:val="16"/>
          </w:rPr>
          <w:t>https://www.nytimes.com/1971/04/24/archives/veterans-discard-medals-in-war-protest-at-capitol-veterans-discard.html</w:t>
        </w:r>
      </w:hyperlink>
      <w:r w:rsidRPr="0033303B">
        <w:rPr>
          <w:rFonts w:ascii="Calibri" w:hAnsi="Calibri" w:cs="Calibri"/>
          <w:sz w:val="16"/>
          <w:szCs w:val="16"/>
        </w:rPr>
        <w:t xml:space="preserve">&gt; </w:t>
      </w:r>
      <w:r w:rsidR="0033303B" w:rsidRPr="0033303B">
        <w:rPr>
          <w:rFonts w:ascii="Calibri" w:hAnsi="Calibri" w:cs="Calibri"/>
          <w:sz w:val="16"/>
          <w:szCs w:val="16"/>
        </w:rPr>
        <w:t>[Accessed</w:t>
      </w:r>
      <w:r w:rsidR="0033303B">
        <w:rPr>
          <w:rFonts w:ascii="Calibri" w:hAnsi="Calibri" w:cs="Calibri"/>
          <w:sz w:val="16"/>
          <w:szCs w:val="16"/>
        </w:rPr>
        <w:t xml:space="preserve"> 26/07/2024].</w:t>
      </w:r>
      <w:bookmarkEnd w:id="13"/>
    </w:p>
  </w:footnote>
  <w:footnote w:id="23">
    <w:p w14:paraId="3227C084" w14:textId="6EB8C28B" w:rsidR="005B7353" w:rsidRPr="005B7353" w:rsidRDefault="005B7353">
      <w:pPr>
        <w:pStyle w:val="FootnoteText"/>
        <w:rPr>
          <w:rFonts w:ascii="Calibri" w:hAnsi="Calibri" w:cs="Calibri"/>
          <w:sz w:val="16"/>
          <w:szCs w:val="16"/>
          <w:lang w:val="en-US"/>
        </w:rPr>
      </w:pPr>
      <w:r w:rsidRPr="005B7353">
        <w:rPr>
          <w:rStyle w:val="FootnoteReference"/>
          <w:rFonts w:ascii="Calibri" w:hAnsi="Calibri" w:cs="Calibri"/>
        </w:rPr>
        <w:footnoteRef/>
      </w:r>
      <w:r w:rsidRPr="005B7353">
        <w:rPr>
          <w:rFonts w:ascii="Calibri" w:hAnsi="Calibri" w:cs="Calibri"/>
        </w:rPr>
        <w:t xml:space="preserve"> </w:t>
      </w:r>
      <w:r>
        <w:rPr>
          <w:rFonts w:ascii="Calibri" w:hAnsi="Calibri" w:cs="Calibri"/>
          <w:sz w:val="16"/>
          <w:szCs w:val="16"/>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48CF67" w14:textId="14630CB3" w:rsidR="00921EDC" w:rsidRDefault="00921EDC" w:rsidP="00921EDC">
    <w:pPr>
      <w:pStyle w:val="Header"/>
      <w:rPr>
        <w:rFonts w:ascii="Calibri" w:hAnsi="Calibri" w:cs="Calibri"/>
        <w:sz w:val="20"/>
        <w:szCs w:val="20"/>
      </w:rPr>
    </w:pPr>
    <w:r>
      <w:rPr>
        <w:rFonts w:ascii="Calibri" w:hAnsi="Calibri" w:cs="Calibri"/>
        <w:sz w:val="20"/>
        <w:szCs w:val="20"/>
      </w:rPr>
      <w:t>Alex Hales-Owen (2221576)</w:t>
    </w:r>
    <w:r>
      <w:rPr>
        <w:rFonts w:ascii="Calibri" w:hAnsi="Calibri" w:cs="Calibri"/>
        <w:sz w:val="20"/>
        <w:szCs w:val="20"/>
      </w:rPr>
      <w:tab/>
    </w:r>
    <w:r>
      <w:rPr>
        <w:rFonts w:ascii="Calibri" w:hAnsi="Calibri" w:cs="Calibri"/>
        <w:sz w:val="20"/>
        <w:szCs w:val="20"/>
      </w:rPr>
      <w:tab/>
    </w:r>
    <w:r w:rsidRPr="00921EDC">
      <w:rPr>
        <w:rFonts w:ascii="Calibri" w:hAnsi="Calibri" w:cs="Calibri"/>
        <w:sz w:val="20"/>
        <w:szCs w:val="20"/>
      </w:rPr>
      <w:t>Heritage &amp; Archaeology of Conflict</w:t>
    </w:r>
    <w:r>
      <w:rPr>
        <w:rFonts w:ascii="Calibri" w:hAnsi="Calibri" w:cs="Calibri"/>
        <w:b/>
        <w:bCs/>
        <w:sz w:val="20"/>
        <w:szCs w:val="20"/>
      </w:rPr>
      <w:t xml:space="preserve"> - </w:t>
    </w:r>
    <w:r>
      <w:rPr>
        <w:rFonts w:ascii="Calibri" w:hAnsi="Calibri" w:cs="Calibri"/>
        <w:sz w:val="20"/>
        <w:szCs w:val="20"/>
      </w:rPr>
      <w:t>HPHI 5907</w:t>
    </w:r>
  </w:p>
  <w:p w14:paraId="3B149375" w14:textId="77777777" w:rsidR="008413F6" w:rsidRPr="008413F6" w:rsidRDefault="008413F6" w:rsidP="00921EDC">
    <w:pPr>
      <w:pStyle w:val="Header"/>
      <w:rPr>
        <w:rFonts w:ascii="Calibri" w:hAnsi="Calibri" w:cs="Calibri"/>
        <w:b/>
        <w:bCs/>
        <w:sz w:val="12"/>
        <w:szCs w:val="12"/>
      </w:rPr>
    </w:pPr>
  </w:p>
  <w:p w14:paraId="3F0D5B07" w14:textId="0C6D0EA1" w:rsidR="00921EDC" w:rsidRPr="00921EDC" w:rsidRDefault="00921EDC" w:rsidP="00921EDC">
    <w:pPr>
      <w:pStyle w:val="Header"/>
      <w:jc w:val="center"/>
      <w:rPr>
        <w:rFonts w:ascii="Calibri" w:hAnsi="Calibri" w:cs="Calibri"/>
        <w:b/>
        <w:bCs/>
        <w:u w:val="single"/>
      </w:rPr>
    </w:pPr>
    <w:r w:rsidRPr="00921EDC">
      <w:rPr>
        <w:rFonts w:ascii="Calibri" w:hAnsi="Calibri" w:cs="Calibri"/>
        <w:b/>
        <w:bCs/>
        <w:u w:val="single"/>
      </w:rPr>
      <w:t xml:space="preserve">To </w:t>
    </w:r>
    <w:r w:rsidR="007747FB">
      <w:rPr>
        <w:rFonts w:ascii="Calibri" w:hAnsi="Calibri" w:cs="Calibri"/>
        <w:b/>
        <w:bCs/>
        <w:u w:val="single"/>
      </w:rPr>
      <w:t>W</w:t>
    </w:r>
    <w:r w:rsidRPr="00921EDC">
      <w:rPr>
        <w:rFonts w:ascii="Calibri" w:hAnsi="Calibri" w:cs="Calibri"/>
        <w:b/>
        <w:bCs/>
        <w:u w:val="single"/>
      </w:rPr>
      <w:t xml:space="preserve">hat </w:t>
    </w:r>
    <w:r w:rsidR="007747FB">
      <w:rPr>
        <w:rFonts w:ascii="Calibri" w:hAnsi="Calibri" w:cs="Calibri"/>
        <w:b/>
        <w:bCs/>
        <w:u w:val="single"/>
      </w:rPr>
      <w:t>E</w:t>
    </w:r>
    <w:r w:rsidRPr="00921EDC">
      <w:rPr>
        <w:rFonts w:ascii="Calibri" w:hAnsi="Calibri" w:cs="Calibri"/>
        <w:b/>
        <w:bCs/>
        <w:u w:val="single"/>
      </w:rPr>
      <w:t xml:space="preserve">xtent is the International </w:t>
    </w:r>
    <w:r w:rsidR="007747FB">
      <w:rPr>
        <w:rFonts w:ascii="Calibri" w:hAnsi="Calibri" w:cs="Calibri"/>
        <w:b/>
        <w:bCs/>
        <w:u w:val="single"/>
      </w:rPr>
      <w:t>T</w:t>
    </w:r>
    <w:r w:rsidRPr="00921EDC">
      <w:rPr>
        <w:rFonts w:ascii="Calibri" w:hAnsi="Calibri" w:cs="Calibri"/>
        <w:b/>
        <w:bCs/>
        <w:u w:val="single"/>
      </w:rPr>
      <w:t xml:space="preserve">rade of </w:t>
    </w:r>
    <w:r w:rsidR="007747FB">
      <w:rPr>
        <w:rFonts w:ascii="Calibri" w:hAnsi="Calibri" w:cs="Calibri"/>
        <w:b/>
        <w:bCs/>
        <w:u w:val="single"/>
      </w:rPr>
      <w:t>B</w:t>
    </w:r>
    <w:r w:rsidRPr="00921EDC">
      <w:rPr>
        <w:rFonts w:ascii="Calibri" w:hAnsi="Calibri" w:cs="Calibri"/>
        <w:b/>
        <w:bCs/>
        <w:u w:val="single"/>
      </w:rPr>
      <w:t>attlefield/</w:t>
    </w:r>
    <w:r w:rsidR="007747FB">
      <w:rPr>
        <w:rFonts w:ascii="Calibri" w:hAnsi="Calibri" w:cs="Calibri"/>
        <w:b/>
        <w:bCs/>
        <w:u w:val="single"/>
      </w:rPr>
      <w:t>M</w:t>
    </w:r>
    <w:r w:rsidRPr="00921EDC">
      <w:rPr>
        <w:rFonts w:ascii="Calibri" w:hAnsi="Calibri" w:cs="Calibri"/>
        <w:b/>
        <w:bCs/>
        <w:u w:val="single"/>
      </w:rPr>
      <w:t xml:space="preserve">ilitary </w:t>
    </w:r>
    <w:r w:rsidR="007747FB">
      <w:rPr>
        <w:rFonts w:ascii="Calibri" w:hAnsi="Calibri" w:cs="Calibri"/>
        <w:b/>
        <w:bCs/>
        <w:u w:val="single"/>
      </w:rPr>
      <w:t>R</w:t>
    </w:r>
    <w:r w:rsidRPr="00921EDC">
      <w:rPr>
        <w:rFonts w:ascii="Calibri" w:hAnsi="Calibri" w:cs="Calibri"/>
        <w:b/>
        <w:bCs/>
        <w:u w:val="single"/>
      </w:rPr>
      <w:t xml:space="preserve">elic </w:t>
    </w:r>
    <w:r w:rsidR="007747FB">
      <w:rPr>
        <w:rFonts w:ascii="Calibri" w:hAnsi="Calibri" w:cs="Calibri"/>
        <w:b/>
        <w:bCs/>
        <w:u w:val="single"/>
      </w:rPr>
      <w:t>M</w:t>
    </w:r>
    <w:r w:rsidRPr="00921EDC">
      <w:rPr>
        <w:rFonts w:ascii="Calibri" w:hAnsi="Calibri" w:cs="Calibri"/>
        <w:b/>
        <w:bCs/>
        <w:u w:val="single"/>
      </w:rPr>
      <w:t xml:space="preserve">aterial a </w:t>
    </w:r>
    <w:r w:rsidR="007747FB">
      <w:rPr>
        <w:rFonts w:ascii="Calibri" w:hAnsi="Calibri" w:cs="Calibri"/>
        <w:b/>
        <w:bCs/>
        <w:u w:val="single"/>
      </w:rPr>
      <w:t>M</w:t>
    </w:r>
    <w:r w:rsidRPr="00921EDC">
      <w:rPr>
        <w:rFonts w:ascii="Calibri" w:hAnsi="Calibri" w:cs="Calibri"/>
        <w:b/>
        <w:bCs/>
        <w:u w:val="single"/>
      </w:rPr>
      <w:t xml:space="preserve">atter of </w:t>
    </w:r>
    <w:r w:rsidR="007747FB">
      <w:rPr>
        <w:rFonts w:ascii="Calibri" w:hAnsi="Calibri" w:cs="Calibri"/>
        <w:b/>
        <w:bCs/>
        <w:u w:val="single"/>
      </w:rPr>
      <w:t>M</w:t>
    </w:r>
    <w:r w:rsidRPr="00921EDC">
      <w:rPr>
        <w:rFonts w:ascii="Calibri" w:hAnsi="Calibri" w:cs="Calibri"/>
        <w:b/>
        <w:bCs/>
        <w:u w:val="single"/>
      </w:rPr>
      <w:t xml:space="preserve">oral </w:t>
    </w:r>
    <w:r w:rsidR="007747FB">
      <w:rPr>
        <w:rFonts w:ascii="Calibri" w:hAnsi="Calibri" w:cs="Calibri"/>
        <w:b/>
        <w:bCs/>
        <w:u w:val="single"/>
      </w:rPr>
      <w:t>C</w:t>
    </w:r>
    <w:r w:rsidRPr="00921EDC">
      <w:rPr>
        <w:rFonts w:ascii="Calibri" w:hAnsi="Calibri" w:cs="Calibri"/>
        <w:b/>
        <w:bCs/>
        <w:u w:val="single"/>
      </w:rPr>
      <w:t>oncern?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D4546B"/>
    <w:multiLevelType w:val="hybridMultilevel"/>
    <w:tmpl w:val="A47EF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4B0438"/>
    <w:multiLevelType w:val="multilevel"/>
    <w:tmpl w:val="08200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2356855">
    <w:abstractNumId w:val="1"/>
  </w:num>
  <w:num w:numId="2" w16cid:durableId="1110851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EDC"/>
    <w:rsid w:val="00003317"/>
    <w:rsid w:val="00003804"/>
    <w:rsid w:val="00003A66"/>
    <w:rsid w:val="00004CFA"/>
    <w:rsid w:val="000054CB"/>
    <w:rsid w:val="00006B50"/>
    <w:rsid w:val="000155A0"/>
    <w:rsid w:val="00016B95"/>
    <w:rsid w:val="00017EEC"/>
    <w:rsid w:val="00025450"/>
    <w:rsid w:val="00025899"/>
    <w:rsid w:val="000317A2"/>
    <w:rsid w:val="00041A05"/>
    <w:rsid w:val="000508D6"/>
    <w:rsid w:val="0005196E"/>
    <w:rsid w:val="00052592"/>
    <w:rsid w:val="00052E78"/>
    <w:rsid w:val="00053DE8"/>
    <w:rsid w:val="00053E72"/>
    <w:rsid w:val="000573C9"/>
    <w:rsid w:val="00062078"/>
    <w:rsid w:val="00064E05"/>
    <w:rsid w:val="000659FC"/>
    <w:rsid w:val="000668E6"/>
    <w:rsid w:val="00074356"/>
    <w:rsid w:val="00075A31"/>
    <w:rsid w:val="00076B21"/>
    <w:rsid w:val="0008112E"/>
    <w:rsid w:val="00083A9E"/>
    <w:rsid w:val="00091148"/>
    <w:rsid w:val="00092057"/>
    <w:rsid w:val="000A3CD9"/>
    <w:rsid w:val="000A4825"/>
    <w:rsid w:val="000A7C65"/>
    <w:rsid w:val="000B3FB5"/>
    <w:rsid w:val="000B7E09"/>
    <w:rsid w:val="000C3ED1"/>
    <w:rsid w:val="000C463E"/>
    <w:rsid w:val="000C4CA3"/>
    <w:rsid w:val="000D22C0"/>
    <w:rsid w:val="000D3EED"/>
    <w:rsid w:val="000D7B5E"/>
    <w:rsid w:val="000E0CE8"/>
    <w:rsid w:val="000F32B2"/>
    <w:rsid w:val="00104919"/>
    <w:rsid w:val="00116FA7"/>
    <w:rsid w:val="001207C3"/>
    <w:rsid w:val="001208A2"/>
    <w:rsid w:val="001313FC"/>
    <w:rsid w:val="00132423"/>
    <w:rsid w:val="00151FF6"/>
    <w:rsid w:val="00153C37"/>
    <w:rsid w:val="00155178"/>
    <w:rsid w:val="001601D2"/>
    <w:rsid w:val="00162407"/>
    <w:rsid w:val="00164660"/>
    <w:rsid w:val="00165C89"/>
    <w:rsid w:val="001670E3"/>
    <w:rsid w:val="00170D3A"/>
    <w:rsid w:val="00173EC9"/>
    <w:rsid w:val="00174947"/>
    <w:rsid w:val="00177EB9"/>
    <w:rsid w:val="00181EB7"/>
    <w:rsid w:val="001859A6"/>
    <w:rsid w:val="0018651E"/>
    <w:rsid w:val="00191627"/>
    <w:rsid w:val="001944BF"/>
    <w:rsid w:val="00194AFE"/>
    <w:rsid w:val="00194D2E"/>
    <w:rsid w:val="001953EB"/>
    <w:rsid w:val="001A7B75"/>
    <w:rsid w:val="001B078B"/>
    <w:rsid w:val="001B2071"/>
    <w:rsid w:val="001B5BE0"/>
    <w:rsid w:val="001B72F6"/>
    <w:rsid w:val="001B7A1F"/>
    <w:rsid w:val="001C2773"/>
    <w:rsid w:val="001C3A93"/>
    <w:rsid w:val="001C4677"/>
    <w:rsid w:val="001C78B2"/>
    <w:rsid w:val="001C7E8E"/>
    <w:rsid w:val="001E0E53"/>
    <w:rsid w:val="001E1EAF"/>
    <w:rsid w:val="001F1E62"/>
    <w:rsid w:val="001F5B50"/>
    <w:rsid w:val="001F7F46"/>
    <w:rsid w:val="00201BDF"/>
    <w:rsid w:val="002115DC"/>
    <w:rsid w:val="00224960"/>
    <w:rsid w:val="00225422"/>
    <w:rsid w:val="002414E2"/>
    <w:rsid w:val="00241A1B"/>
    <w:rsid w:val="0025152F"/>
    <w:rsid w:val="00251C96"/>
    <w:rsid w:val="0025428D"/>
    <w:rsid w:val="00257411"/>
    <w:rsid w:val="00257971"/>
    <w:rsid w:val="00267223"/>
    <w:rsid w:val="00267E94"/>
    <w:rsid w:val="002768D2"/>
    <w:rsid w:val="002863A1"/>
    <w:rsid w:val="00291016"/>
    <w:rsid w:val="0029140B"/>
    <w:rsid w:val="00294E7F"/>
    <w:rsid w:val="00295F32"/>
    <w:rsid w:val="002A5975"/>
    <w:rsid w:val="002C3FAD"/>
    <w:rsid w:val="002D7B77"/>
    <w:rsid w:val="002E30DF"/>
    <w:rsid w:val="002E329C"/>
    <w:rsid w:val="002E4E25"/>
    <w:rsid w:val="002E6693"/>
    <w:rsid w:val="002E7434"/>
    <w:rsid w:val="002F3017"/>
    <w:rsid w:val="0031258F"/>
    <w:rsid w:val="0033303B"/>
    <w:rsid w:val="00337CC5"/>
    <w:rsid w:val="00345BE2"/>
    <w:rsid w:val="003467C2"/>
    <w:rsid w:val="003471FF"/>
    <w:rsid w:val="00347453"/>
    <w:rsid w:val="00353C9C"/>
    <w:rsid w:val="00354C36"/>
    <w:rsid w:val="00367F48"/>
    <w:rsid w:val="0037006D"/>
    <w:rsid w:val="003704BA"/>
    <w:rsid w:val="00372BB5"/>
    <w:rsid w:val="00372E07"/>
    <w:rsid w:val="00377426"/>
    <w:rsid w:val="00391A2F"/>
    <w:rsid w:val="00391C99"/>
    <w:rsid w:val="00395CF3"/>
    <w:rsid w:val="003A0BAD"/>
    <w:rsid w:val="003A321C"/>
    <w:rsid w:val="003B0AC4"/>
    <w:rsid w:val="003B136C"/>
    <w:rsid w:val="003B1A20"/>
    <w:rsid w:val="003B2054"/>
    <w:rsid w:val="003B25EA"/>
    <w:rsid w:val="003B30C9"/>
    <w:rsid w:val="003B3515"/>
    <w:rsid w:val="003B5F47"/>
    <w:rsid w:val="003C1308"/>
    <w:rsid w:val="003C573E"/>
    <w:rsid w:val="003D2500"/>
    <w:rsid w:val="003D59A8"/>
    <w:rsid w:val="003D7EBA"/>
    <w:rsid w:val="003E2E68"/>
    <w:rsid w:val="003E5FA7"/>
    <w:rsid w:val="003F1A5A"/>
    <w:rsid w:val="003F2B54"/>
    <w:rsid w:val="003F4236"/>
    <w:rsid w:val="003F5720"/>
    <w:rsid w:val="003F5C3B"/>
    <w:rsid w:val="0040133E"/>
    <w:rsid w:val="00405FE9"/>
    <w:rsid w:val="00413B8D"/>
    <w:rsid w:val="0041451D"/>
    <w:rsid w:val="00425AB0"/>
    <w:rsid w:val="00433144"/>
    <w:rsid w:val="004343E5"/>
    <w:rsid w:val="0045168E"/>
    <w:rsid w:val="004618EC"/>
    <w:rsid w:val="00464199"/>
    <w:rsid w:val="00472375"/>
    <w:rsid w:val="004733FA"/>
    <w:rsid w:val="00483B10"/>
    <w:rsid w:val="00487B45"/>
    <w:rsid w:val="00490D7A"/>
    <w:rsid w:val="0049252A"/>
    <w:rsid w:val="00492818"/>
    <w:rsid w:val="00492D88"/>
    <w:rsid w:val="004939B7"/>
    <w:rsid w:val="004A3FAF"/>
    <w:rsid w:val="004A44FF"/>
    <w:rsid w:val="004A70B3"/>
    <w:rsid w:val="004C6BA5"/>
    <w:rsid w:val="004D09F7"/>
    <w:rsid w:val="004D1474"/>
    <w:rsid w:val="004E57AE"/>
    <w:rsid w:val="004E5F67"/>
    <w:rsid w:val="004F03EE"/>
    <w:rsid w:val="004F4910"/>
    <w:rsid w:val="004F5838"/>
    <w:rsid w:val="0050506E"/>
    <w:rsid w:val="00510B47"/>
    <w:rsid w:val="00515C08"/>
    <w:rsid w:val="0052187F"/>
    <w:rsid w:val="005244DD"/>
    <w:rsid w:val="005252B6"/>
    <w:rsid w:val="005265DF"/>
    <w:rsid w:val="00530B19"/>
    <w:rsid w:val="0053113A"/>
    <w:rsid w:val="00531E4C"/>
    <w:rsid w:val="005379AF"/>
    <w:rsid w:val="005406E9"/>
    <w:rsid w:val="00542453"/>
    <w:rsid w:val="00554AC8"/>
    <w:rsid w:val="00565230"/>
    <w:rsid w:val="00570FEF"/>
    <w:rsid w:val="005720E4"/>
    <w:rsid w:val="00572ECD"/>
    <w:rsid w:val="0057388C"/>
    <w:rsid w:val="00577B2E"/>
    <w:rsid w:val="00583ADF"/>
    <w:rsid w:val="00595936"/>
    <w:rsid w:val="005A10AB"/>
    <w:rsid w:val="005A3934"/>
    <w:rsid w:val="005A5EEC"/>
    <w:rsid w:val="005A7F2F"/>
    <w:rsid w:val="005B7353"/>
    <w:rsid w:val="005C02D4"/>
    <w:rsid w:val="005C14AC"/>
    <w:rsid w:val="005C577A"/>
    <w:rsid w:val="005E110D"/>
    <w:rsid w:val="005F00A3"/>
    <w:rsid w:val="005F71A1"/>
    <w:rsid w:val="005F74D5"/>
    <w:rsid w:val="00600EA4"/>
    <w:rsid w:val="00625B33"/>
    <w:rsid w:val="00630C03"/>
    <w:rsid w:val="00630EF7"/>
    <w:rsid w:val="00634BE4"/>
    <w:rsid w:val="0064406B"/>
    <w:rsid w:val="006467A4"/>
    <w:rsid w:val="00654CDD"/>
    <w:rsid w:val="00655767"/>
    <w:rsid w:val="0066131F"/>
    <w:rsid w:val="0066370A"/>
    <w:rsid w:val="00675B0E"/>
    <w:rsid w:val="00681B0A"/>
    <w:rsid w:val="00683821"/>
    <w:rsid w:val="00692790"/>
    <w:rsid w:val="006940F9"/>
    <w:rsid w:val="00696382"/>
    <w:rsid w:val="006A3F98"/>
    <w:rsid w:val="006B22BB"/>
    <w:rsid w:val="006B280D"/>
    <w:rsid w:val="006C4A99"/>
    <w:rsid w:val="006C5F50"/>
    <w:rsid w:val="006C79BF"/>
    <w:rsid w:val="006D5580"/>
    <w:rsid w:val="006D7256"/>
    <w:rsid w:val="006E06C5"/>
    <w:rsid w:val="006E0778"/>
    <w:rsid w:val="006E3817"/>
    <w:rsid w:val="006E68DE"/>
    <w:rsid w:val="006F06AA"/>
    <w:rsid w:val="006F420E"/>
    <w:rsid w:val="006F471C"/>
    <w:rsid w:val="006F4C62"/>
    <w:rsid w:val="00702EC0"/>
    <w:rsid w:val="00703662"/>
    <w:rsid w:val="00706CFB"/>
    <w:rsid w:val="00707D7F"/>
    <w:rsid w:val="00710027"/>
    <w:rsid w:val="00712081"/>
    <w:rsid w:val="007139F1"/>
    <w:rsid w:val="00715FE2"/>
    <w:rsid w:val="007224E5"/>
    <w:rsid w:val="00724182"/>
    <w:rsid w:val="00732036"/>
    <w:rsid w:val="007336A4"/>
    <w:rsid w:val="00737DDA"/>
    <w:rsid w:val="0074022A"/>
    <w:rsid w:val="00741AB1"/>
    <w:rsid w:val="00750DC5"/>
    <w:rsid w:val="00751B8C"/>
    <w:rsid w:val="00761F67"/>
    <w:rsid w:val="0076242E"/>
    <w:rsid w:val="00763ABE"/>
    <w:rsid w:val="00764190"/>
    <w:rsid w:val="00767D9B"/>
    <w:rsid w:val="007747FB"/>
    <w:rsid w:val="007761D9"/>
    <w:rsid w:val="007769D5"/>
    <w:rsid w:val="00777520"/>
    <w:rsid w:val="00777688"/>
    <w:rsid w:val="00782B68"/>
    <w:rsid w:val="007864F9"/>
    <w:rsid w:val="007A260C"/>
    <w:rsid w:val="007B2425"/>
    <w:rsid w:val="007B41EA"/>
    <w:rsid w:val="007B460C"/>
    <w:rsid w:val="007B5F7C"/>
    <w:rsid w:val="007B6C54"/>
    <w:rsid w:val="007B770B"/>
    <w:rsid w:val="007C4474"/>
    <w:rsid w:val="007C5222"/>
    <w:rsid w:val="007C59C6"/>
    <w:rsid w:val="007D1355"/>
    <w:rsid w:val="007E1722"/>
    <w:rsid w:val="007E1805"/>
    <w:rsid w:val="007E5084"/>
    <w:rsid w:val="007E5D00"/>
    <w:rsid w:val="007E7624"/>
    <w:rsid w:val="007F5385"/>
    <w:rsid w:val="007F6A69"/>
    <w:rsid w:val="007F7276"/>
    <w:rsid w:val="00813B9F"/>
    <w:rsid w:val="00817212"/>
    <w:rsid w:val="0082050F"/>
    <w:rsid w:val="00823E9F"/>
    <w:rsid w:val="008413F6"/>
    <w:rsid w:val="008423C6"/>
    <w:rsid w:val="00847927"/>
    <w:rsid w:val="0085011E"/>
    <w:rsid w:val="0085213D"/>
    <w:rsid w:val="008577D2"/>
    <w:rsid w:val="0086683B"/>
    <w:rsid w:val="00874060"/>
    <w:rsid w:val="00876483"/>
    <w:rsid w:val="00877EAB"/>
    <w:rsid w:val="008840D1"/>
    <w:rsid w:val="0088796C"/>
    <w:rsid w:val="008943D7"/>
    <w:rsid w:val="0089585A"/>
    <w:rsid w:val="008A3B90"/>
    <w:rsid w:val="008B396D"/>
    <w:rsid w:val="008B6334"/>
    <w:rsid w:val="008C30F8"/>
    <w:rsid w:val="008C7706"/>
    <w:rsid w:val="008E5FC5"/>
    <w:rsid w:val="008E64BB"/>
    <w:rsid w:val="008F74B3"/>
    <w:rsid w:val="009013DA"/>
    <w:rsid w:val="00904531"/>
    <w:rsid w:val="00917634"/>
    <w:rsid w:val="00921EDC"/>
    <w:rsid w:val="009249CF"/>
    <w:rsid w:val="009311E9"/>
    <w:rsid w:val="0093497B"/>
    <w:rsid w:val="00934C5E"/>
    <w:rsid w:val="00940C96"/>
    <w:rsid w:val="00941564"/>
    <w:rsid w:val="00941B35"/>
    <w:rsid w:val="00941E35"/>
    <w:rsid w:val="009457FA"/>
    <w:rsid w:val="00946C60"/>
    <w:rsid w:val="009517F4"/>
    <w:rsid w:val="00957DF7"/>
    <w:rsid w:val="00963152"/>
    <w:rsid w:val="00967C8B"/>
    <w:rsid w:val="00972C82"/>
    <w:rsid w:val="00973ADD"/>
    <w:rsid w:val="009763E7"/>
    <w:rsid w:val="00976C58"/>
    <w:rsid w:val="0097708E"/>
    <w:rsid w:val="00981B02"/>
    <w:rsid w:val="00985325"/>
    <w:rsid w:val="00991741"/>
    <w:rsid w:val="009A2178"/>
    <w:rsid w:val="009A2340"/>
    <w:rsid w:val="009A63A3"/>
    <w:rsid w:val="009A686E"/>
    <w:rsid w:val="009B1B3E"/>
    <w:rsid w:val="009B257E"/>
    <w:rsid w:val="009C2BE6"/>
    <w:rsid w:val="009C5D8B"/>
    <w:rsid w:val="009C7A0D"/>
    <w:rsid w:val="009C7F98"/>
    <w:rsid w:val="009E1A90"/>
    <w:rsid w:val="009E326B"/>
    <w:rsid w:val="009E33DD"/>
    <w:rsid w:val="009E4C61"/>
    <w:rsid w:val="009E773A"/>
    <w:rsid w:val="009F203A"/>
    <w:rsid w:val="009F33D6"/>
    <w:rsid w:val="009F46D0"/>
    <w:rsid w:val="009F7862"/>
    <w:rsid w:val="00A01F99"/>
    <w:rsid w:val="00A02FAF"/>
    <w:rsid w:val="00A0389F"/>
    <w:rsid w:val="00A06E01"/>
    <w:rsid w:val="00A07587"/>
    <w:rsid w:val="00A075F4"/>
    <w:rsid w:val="00A137F7"/>
    <w:rsid w:val="00A150E0"/>
    <w:rsid w:val="00A15633"/>
    <w:rsid w:val="00A25756"/>
    <w:rsid w:val="00A263D0"/>
    <w:rsid w:val="00A34575"/>
    <w:rsid w:val="00A360F9"/>
    <w:rsid w:val="00A36D7E"/>
    <w:rsid w:val="00A407AA"/>
    <w:rsid w:val="00A51923"/>
    <w:rsid w:val="00A52091"/>
    <w:rsid w:val="00A54C14"/>
    <w:rsid w:val="00A62DEA"/>
    <w:rsid w:val="00A65581"/>
    <w:rsid w:val="00A66A29"/>
    <w:rsid w:val="00A67A98"/>
    <w:rsid w:val="00A709A0"/>
    <w:rsid w:val="00A715A8"/>
    <w:rsid w:val="00A74EDB"/>
    <w:rsid w:val="00A855DB"/>
    <w:rsid w:val="00A90EDB"/>
    <w:rsid w:val="00A97946"/>
    <w:rsid w:val="00AB050A"/>
    <w:rsid w:val="00AB4856"/>
    <w:rsid w:val="00AC40B7"/>
    <w:rsid w:val="00AD2FD5"/>
    <w:rsid w:val="00AD6749"/>
    <w:rsid w:val="00AE04BF"/>
    <w:rsid w:val="00AE0BE0"/>
    <w:rsid w:val="00AE764B"/>
    <w:rsid w:val="00AE7F02"/>
    <w:rsid w:val="00AF6430"/>
    <w:rsid w:val="00AF67B2"/>
    <w:rsid w:val="00B03CF3"/>
    <w:rsid w:val="00B051D2"/>
    <w:rsid w:val="00B06F69"/>
    <w:rsid w:val="00B162D7"/>
    <w:rsid w:val="00B20206"/>
    <w:rsid w:val="00B21625"/>
    <w:rsid w:val="00B26D37"/>
    <w:rsid w:val="00B34A67"/>
    <w:rsid w:val="00B356F6"/>
    <w:rsid w:val="00B416E4"/>
    <w:rsid w:val="00B5247C"/>
    <w:rsid w:val="00B53CCE"/>
    <w:rsid w:val="00B54CDE"/>
    <w:rsid w:val="00B56DEF"/>
    <w:rsid w:val="00B60051"/>
    <w:rsid w:val="00B66BDC"/>
    <w:rsid w:val="00B72063"/>
    <w:rsid w:val="00B82F03"/>
    <w:rsid w:val="00B85011"/>
    <w:rsid w:val="00BA2E45"/>
    <w:rsid w:val="00BA6F10"/>
    <w:rsid w:val="00BB30C0"/>
    <w:rsid w:val="00BB5E06"/>
    <w:rsid w:val="00BC0E36"/>
    <w:rsid w:val="00BC1A55"/>
    <w:rsid w:val="00BC7440"/>
    <w:rsid w:val="00BD7F5C"/>
    <w:rsid w:val="00BE0925"/>
    <w:rsid w:val="00BE252E"/>
    <w:rsid w:val="00BE4CC0"/>
    <w:rsid w:val="00BE77C3"/>
    <w:rsid w:val="00BF38E1"/>
    <w:rsid w:val="00BF5261"/>
    <w:rsid w:val="00BF5398"/>
    <w:rsid w:val="00BF6786"/>
    <w:rsid w:val="00C02DD9"/>
    <w:rsid w:val="00C05017"/>
    <w:rsid w:val="00C0735C"/>
    <w:rsid w:val="00C13413"/>
    <w:rsid w:val="00C1478F"/>
    <w:rsid w:val="00C16827"/>
    <w:rsid w:val="00C3390F"/>
    <w:rsid w:val="00C34CDD"/>
    <w:rsid w:val="00C431C7"/>
    <w:rsid w:val="00C435D1"/>
    <w:rsid w:val="00C446C1"/>
    <w:rsid w:val="00C45521"/>
    <w:rsid w:val="00C476E7"/>
    <w:rsid w:val="00C51A15"/>
    <w:rsid w:val="00C61833"/>
    <w:rsid w:val="00C62027"/>
    <w:rsid w:val="00C62F53"/>
    <w:rsid w:val="00C64842"/>
    <w:rsid w:val="00C65589"/>
    <w:rsid w:val="00C7554D"/>
    <w:rsid w:val="00C82B1F"/>
    <w:rsid w:val="00C84D1E"/>
    <w:rsid w:val="00C86DD9"/>
    <w:rsid w:val="00C923FD"/>
    <w:rsid w:val="00C935FE"/>
    <w:rsid w:val="00C96BEE"/>
    <w:rsid w:val="00C96F38"/>
    <w:rsid w:val="00CA031F"/>
    <w:rsid w:val="00CA397D"/>
    <w:rsid w:val="00CA44B7"/>
    <w:rsid w:val="00CA4966"/>
    <w:rsid w:val="00CA5891"/>
    <w:rsid w:val="00CB243F"/>
    <w:rsid w:val="00CB3071"/>
    <w:rsid w:val="00CB3501"/>
    <w:rsid w:val="00CB7C21"/>
    <w:rsid w:val="00CC66AB"/>
    <w:rsid w:val="00CD22A5"/>
    <w:rsid w:val="00CD54B8"/>
    <w:rsid w:val="00CE2F77"/>
    <w:rsid w:val="00CE5B96"/>
    <w:rsid w:val="00CF7DA2"/>
    <w:rsid w:val="00D00FA1"/>
    <w:rsid w:val="00D03039"/>
    <w:rsid w:val="00D068B3"/>
    <w:rsid w:val="00D15357"/>
    <w:rsid w:val="00D22541"/>
    <w:rsid w:val="00D227D7"/>
    <w:rsid w:val="00D24056"/>
    <w:rsid w:val="00D248CE"/>
    <w:rsid w:val="00D2536F"/>
    <w:rsid w:val="00D27414"/>
    <w:rsid w:val="00D37C81"/>
    <w:rsid w:val="00D44482"/>
    <w:rsid w:val="00D47A7F"/>
    <w:rsid w:val="00D50DBC"/>
    <w:rsid w:val="00D548CC"/>
    <w:rsid w:val="00D56E1F"/>
    <w:rsid w:val="00D63150"/>
    <w:rsid w:val="00D63ED2"/>
    <w:rsid w:val="00D72766"/>
    <w:rsid w:val="00D73CB4"/>
    <w:rsid w:val="00D82E9E"/>
    <w:rsid w:val="00D953DC"/>
    <w:rsid w:val="00DB4047"/>
    <w:rsid w:val="00DC1D41"/>
    <w:rsid w:val="00DD2414"/>
    <w:rsid w:val="00DD4B69"/>
    <w:rsid w:val="00DD4DDB"/>
    <w:rsid w:val="00DE2B30"/>
    <w:rsid w:val="00DE45B2"/>
    <w:rsid w:val="00DE5F06"/>
    <w:rsid w:val="00DF13CC"/>
    <w:rsid w:val="00E024BB"/>
    <w:rsid w:val="00E05664"/>
    <w:rsid w:val="00E1176C"/>
    <w:rsid w:val="00E26E8F"/>
    <w:rsid w:val="00E30970"/>
    <w:rsid w:val="00E4150D"/>
    <w:rsid w:val="00E45E75"/>
    <w:rsid w:val="00E4719D"/>
    <w:rsid w:val="00E47C6E"/>
    <w:rsid w:val="00E83389"/>
    <w:rsid w:val="00E839E4"/>
    <w:rsid w:val="00E83AE5"/>
    <w:rsid w:val="00E971D1"/>
    <w:rsid w:val="00E9732F"/>
    <w:rsid w:val="00EA3928"/>
    <w:rsid w:val="00EA41DE"/>
    <w:rsid w:val="00EB14AB"/>
    <w:rsid w:val="00EB1A56"/>
    <w:rsid w:val="00EB3EB7"/>
    <w:rsid w:val="00EC0BA3"/>
    <w:rsid w:val="00EC1215"/>
    <w:rsid w:val="00ED09F5"/>
    <w:rsid w:val="00ED421E"/>
    <w:rsid w:val="00ED42A8"/>
    <w:rsid w:val="00ED5643"/>
    <w:rsid w:val="00ED644C"/>
    <w:rsid w:val="00EE2CC7"/>
    <w:rsid w:val="00EE6DD8"/>
    <w:rsid w:val="00EE7871"/>
    <w:rsid w:val="00EF1D53"/>
    <w:rsid w:val="00EF7129"/>
    <w:rsid w:val="00F02937"/>
    <w:rsid w:val="00F064E8"/>
    <w:rsid w:val="00F07680"/>
    <w:rsid w:val="00F138A1"/>
    <w:rsid w:val="00F147ED"/>
    <w:rsid w:val="00F15831"/>
    <w:rsid w:val="00F167ED"/>
    <w:rsid w:val="00F255F2"/>
    <w:rsid w:val="00F25D00"/>
    <w:rsid w:val="00F26A19"/>
    <w:rsid w:val="00F30516"/>
    <w:rsid w:val="00F33DE9"/>
    <w:rsid w:val="00F37A10"/>
    <w:rsid w:val="00F4573E"/>
    <w:rsid w:val="00F50769"/>
    <w:rsid w:val="00F50777"/>
    <w:rsid w:val="00F5212D"/>
    <w:rsid w:val="00F54F23"/>
    <w:rsid w:val="00F5783E"/>
    <w:rsid w:val="00F74A1D"/>
    <w:rsid w:val="00F75AB6"/>
    <w:rsid w:val="00F85123"/>
    <w:rsid w:val="00F86C46"/>
    <w:rsid w:val="00F92EAC"/>
    <w:rsid w:val="00F95567"/>
    <w:rsid w:val="00FB6D72"/>
    <w:rsid w:val="00FB70B2"/>
    <w:rsid w:val="00FD4A4F"/>
    <w:rsid w:val="00FD553C"/>
    <w:rsid w:val="00FE09F8"/>
    <w:rsid w:val="00FE45A5"/>
    <w:rsid w:val="00FE6062"/>
    <w:rsid w:val="00FE688C"/>
    <w:rsid w:val="00FF1C2C"/>
    <w:rsid w:val="00FF30FE"/>
    <w:rsid w:val="00FF3B5F"/>
    <w:rsid w:val="00FF3DB7"/>
    <w:rsid w:val="00FF7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A0485F"/>
  <w15:chartTrackingRefBased/>
  <w15:docId w15:val="{8803A1C7-B150-47D0-8D1D-0CC6E6698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E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1E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1E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21E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1E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1E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1E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1E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1E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E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1E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1E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21E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1E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1E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1E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1E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1EDC"/>
    <w:rPr>
      <w:rFonts w:eastAsiaTheme="majorEastAsia" w:cstheme="majorBidi"/>
      <w:color w:val="272727" w:themeColor="text1" w:themeTint="D8"/>
    </w:rPr>
  </w:style>
  <w:style w:type="paragraph" w:styleId="Title">
    <w:name w:val="Title"/>
    <w:basedOn w:val="Normal"/>
    <w:next w:val="Normal"/>
    <w:link w:val="TitleChar"/>
    <w:uiPriority w:val="10"/>
    <w:qFormat/>
    <w:rsid w:val="00921E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E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1E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1E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1EDC"/>
    <w:pPr>
      <w:spacing w:before="160"/>
      <w:jc w:val="center"/>
    </w:pPr>
    <w:rPr>
      <w:i/>
      <w:iCs/>
      <w:color w:val="404040" w:themeColor="text1" w:themeTint="BF"/>
    </w:rPr>
  </w:style>
  <w:style w:type="character" w:customStyle="1" w:styleId="QuoteChar">
    <w:name w:val="Quote Char"/>
    <w:basedOn w:val="DefaultParagraphFont"/>
    <w:link w:val="Quote"/>
    <w:uiPriority w:val="29"/>
    <w:rsid w:val="00921EDC"/>
    <w:rPr>
      <w:i/>
      <w:iCs/>
      <w:color w:val="404040" w:themeColor="text1" w:themeTint="BF"/>
    </w:rPr>
  </w:style>
  <w:style w:type="paragraph" w:styleId="ListParagraph">
    <w:name w:val="List Paragraph"/>
    <w:basedOn w:val="Normal"/>
    <w:uiPriority w:val="34"/>
    <w:qFormat/>
    <w:rsid w:val="00921EDC"/>
    <w:pPr>
      <w:ind w:left="720"/>
      <w:contextualSpacing/>
    </w:pPr>
  </w:style>
  <w:style w:type="character" w:styleId="IntenseEmphasis">
    <w:name w:val="Intense Emphasis"/>
    <w:basedOn w:val="DefaultParagraphFont"/>
    <w:uiPriority w:val="21"/>
    <w:qFormat/>
    <w:rsid w:val="00921EDC"/>
    <w:rPr>
      <w:i/>
      <w:iCs/>
      <w:color w:val="0F4761" w:themeColor="accent1" w:themeShade="BF"/>
    </w:rPr>
  </w:style>
  <w:style w:type="paragraph" w:styleId="IntenseQuote">
    <w:name w:val="Intense Quote"/>
    <w:basedOn w:val="Normal"/>
    <w:next w:val="Normal"/>
    <w:link w:val="IntenseQuoteChar"/>
    <w:uiPriority w:val="30"/>
    <w:qFormat/>
    <w:rsid w:val="00921E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1EDC"/>
    <w:rPr>
      <w:i/>
      <w:iCs/>
      <w:color w:val="0F4761" w:themeColor="accent1" w:themeShade="BF"/>
    </w:rPr>
  </w:style>
  <w:style w:type="character" w:styleId="IntenseReference">
    <w:name w:val="Intense Reference"/>
    <w:basedOn w:val="DefaultParagraphFont"/>
    <w:uiPriority w:val="32"/>
    <w:qFormat/>
    <w:rsid w:val="00921EDC"/>
    <w:rPr>
      <w:b/>
      <w:bCs/>
      <w:smallCaps/>
      <w:color w:val="0F4761" w:themeColor="accent1" w:themeShade="BF"/>
      <w:spacing w:val="5"/>
    </w:rPr>
  </w:style>
  <w:style w:type="paragraph" w:styleId="Header">
    <w:name w:val="header"/>
    <w:basedOn w:val="Normal"/>
    <w:link w:val="HeaderChar"/>
    <w:uiPriority w:val="99"/>
    <w:unhideWhenUsed/>
    <w:rsid w:val="00921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EDC"/>
  </w:style>
  <w:style w:type="paragraph" w:styleId="Footer">
    <w:name w:val="footer"/>
    <w:basedOn w:val="Normal"/>
    <w:link w:val="FooterChar"/>
    <w:uiPriority w:val="99"/>
    <w:unhideWhenUsed/>
    <w:rsid w:val="00921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EDC"/>
  </w:style>
  <w:style w:type="paragraph" w:styleId="FootnoteText">
    <w:name w:val="footnote text"/>
    <w:basedOn w:val="Normal"/>
    <w:link w:val="FootnoteTextChar"/>
    <w:uiPriority w:val="99"/>
    <w:semiHidden/>
    <w:unhideWhenUsed/>
    <w:rsid w:val="005F71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71A1"/>
    <w:rPr>
      <w:sz w:val="20"/>
      <w:szCs w:val="20"/>
    </w:rPr>
  </w:style>
  <w:style w:type="character" w:styleId="FootnoteReference">
    <w:name w:val="footnote reference"/>
    <w:basedOn w:val="DefaultParagraphFont"/>
    <w:uiPriority w:val="99"/>
    <w:semiHidden/>
    <w:unhideWhenUsed/>
    <w:rsid w:val="005F71A1"/>
    <w:rPr>
      <w:vertAlign w:val="superscript"/>
    </w:rPr>
  </w:style>
  <w:style w:type="character" w:styleId="Hyperlink">
    <w:name w:val="Hyperlink"/>
    <w:basedOn w:val="DefaultParagraphFont"/>
    <w:uiPriority w:val="99"/>
    <w:unhideWhenUsed/>
    <w:rsid w:val="005F71A1"/>
    <w:rPr>
      <w:color w:val="467886" w:themeColor="hyperlink"/>
      <w:u w:val="single"/>
    </w:rPr>
  </w:style>
  <w:style w:type="character" w:styleId="UnresolvedMention">
    <w:name w:val="Unresolved Mention"/>
    <w:basedOn w:val="DefaultParagraphFont"/>
    <w:uiPriority w:val="99"/>
    <w:semiHidden/>
    <w:unhideWhenUsed/>
    <w:rsid w:val="005F71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077196">
      <w:bodyDiv w:val="1"/>
      <w:marLeft w:val="0"/>
      <w:marRight w:val="0"/>
      <w:marTop w:val="0"/>
      <w:marBottom w:val="0"/>
      <w:divBdr>
        <w:top w:val="none" w:sz="0" w:space="0" w:color="auto"/>
        <w:left w:val="none" w:sz="0" w:space="0" w:color="auto"/>
        <w:bottom w:val="none" w:sz="0" w:space="0" w:color="auto"/>
        <w:right w:val="none" w:sz="0" w:space="0" w:color="auto"/>
      </w:divBdr>
    </w:div>
    <w:div w:id="161504735">
      <w:bodyDiv w:val="1"/>
      <w:marLeft w:val="0"/>
      <w:marRight w:val="0"/>
      <w:marTop w:val="0"/>
      <w:marBottom w:val="0"/>
      <w:divBdr>
        <w:top w:val="none" w:sz="0" w:space="0" w:color="auto"/>
        <w:left w:val="none" w:sz="0" w:space="0" w:color="auto"/>
        <w:bottom w:val="none" w:sz="0" w:space="0" w:color="auto"/>
        <w:right w:val="none" w:sz="0" w:space="0" w:color="auto"/>
      </w:divBdr>
    </w:div>
    <w:div w:id="173613545">
      <w:bodyDiv w:val="1"/>
      <w:marLeft w:val="0"/>
      <w:marRight w:val="0"/>
      <w:marTop w:val="0"/>
      <w:marBottom w:val="0"/>
      <w:divBdr>
        <w:top w:val="none" w:sz="0" w:space="0" w:color="auto"/>
        <w:left w:val="none" w:sz="0" w:space="0" w:color="auto"/>
        <w:bottom w:val="none" w:sz="0" w:space="0" w:color="auto"/>
        <w:right w:val="none" w:sz="0" w:space="0" w:color="auto"/>
      </w:divBdr>
    </w:div>
    <w:div w:id="195392908">
      <w:bodyDiv w:val="1"/>
      <w:marLeft w:val="0"/>
      <w:marRight w:val="0"/>
      <w:marTop w:val="0"/>
      <w:marBottom w:val="0"/>
      <w:divBdr>
        <w:top w:val="none" w:sz="0" w:space="0" w:color="auto"/>
        <w:left w:val="none" w:sz="0" w:space="0" w:color="auto"/>
        <w:bottom w:val="none" w:sz="0" w:space="0" w:color="auto"/>
        <w:right w:val="none" w:sz="0" w:space="0" w:color="auto"/>
      </w:divBdr>
    </w:div>
    <w:div w:id="263391945">
      <w:bodyDiv w:val="1"/>
      <w:marLeft w:val="0"/>
      <w:marRight w:val="0"/>
      <w:marTop w:val="0"/>
      <w:marBottom w:val="0"/>
      <w:divBdr>
        <w:top w:val="none" w:sz="0" w:space="0" w:color="auto"/>
        <w:left w:val="none" w:sz="0" w:space="0" w:color="auto"/>
        <w:bottom w:val="none" w:sz="0" w:space="0" w:color="auto"/>
        <w:right w:val="none" w:sz="0" w:space="0" w:color="auto"/>
      </w:divBdr>
    </w:div>
    <w:div w:id="295070948">
      <w:bodyDiv w:val="1"/>
      <w:marLeft w:val="0"/>
      <w:marRight w:val="0"/>
      <w:marTop w:val="0"/>
      <w:marBottom w:val="0"/>
      <w:divBdr>
        <w:top w:val="none" w:sz="0" w:space="0" w:color="auto"/>
        <w:left w:val="none" w:sz="0" w:space="0" w:color="auto"/>
        <w:bottom w:val="none" w:sz="0" w:space="0" w:color="auto"/>
        <w:right w:val="none" w:sz="0" w:space="0" w:color="auto"/>
      </w:divBdr>
    </w:div>
    <w:div w:id="354427423">
      <w:bodyDiv w:val="1"/>
      <w:marLeft w:val="0"/>
      <w:marRight w:val="0"/>
      <w:marTop w:val="0"/>
      <w:marBottom w:val="0"/>
      <w:divBdr>
        <w:top w:val="none" w:sz="0" w:space="0" w:color="auto"/>
        <w:left w:val="none" w:sz="0" w:space="0" w:color="auto"/>
        <w:bottom w:val="none" w:sz="0" w:space="0" w:color="auto"/>
        <w:right w:val="none" w:sz="0" w:space="0" w:color="auto"/>
      </w:divBdr>
    </w:div>
    <w:div w:id="420182787">
      <w:bodyDiv w:val="1"/>
      <w:marLeft w:val="0"/>
      <w:marRight w:val="0"/>
      <w:marTop w:val="0"/>
      <w:marBottom w:val="0"/>
      <w:divBdr>
        <w:top w:val="none" w:sz="0" w:space="0" w:color="auto"/>
        <w:left w:val="none" w:sz="0" w:space="0" w:color="auto"/>
        <w:bottom w:val="none" w:sz="0" w:space="0" w:color="auto"/>
        <w:right w:val="none" w:sz="0" w:space="0" w:color="auto"/>
      </w:divBdr>
    </w:div>
    <w:div w:id="429548537">
      <w:bodyDiv w:val="1"/>
      <w:marLeft w:val="0"/>
      <w:marRight w:val="0"/>
      <w:marTop w:val="0"/>
      <w:marBottom w:val="0"/>
      <w:divBdr>
        <w:top w:val="none" w:sz="0" w:space="0" w:color="auto"/>
        <w:left w:val="none" w:sz="0" w:space="0" w:color="auto"/>
        <w:bottom w:val="none" w:sz="0" w:space="0" w:color="auto"/>
        <w:right w:val="none" w:sz="0" w:space="0" w:color="auto"/>
      </w:divBdr>
    </w:div>
    <w:div w:id="482042818">
      <w:bodyDiv w:val="1"/>
      <w:marLeft w:val="0"/>
      <w:marRight w:val="0"/>
      <w:marTop w:val="0"/>
      <w:marBottom w:val="0"/>
      <w:divBdr>
        <w:top w:val="none" w:sz="0" w:space="0" w:color="auto"/>
        <w:left w:val="none" w:sz="0" w:space="0" w:color="auto"/>
        <w:bottom w:val="none" w:sz="0" w:space="0" w:color="auto"/>
        <w:right w:val="none" w:sz="0" w:space="0" w:color="auto"/>
      </w:divBdr>
    </w:div>
    <w:div w:id="596597499">
      <w:bodyDiv w:val="1"/>
      <w:marLeft w:val="0"/>
      <w:marRight w:val="0"/>
      <w:marTop w:val="0"/>
      <w:marBottom w:val="0"/>
      <w:divBdr>
        <w:top w:val="none" w:sz="0" w:space="0" w:color="auto"/>
        <w:left w:val="none" w:sz="0" w:space="0" w:color="auto"/>
        <w:bottom w:val="none" w:sz="0" w:space="0" w:color="auto"/>
        <w:right w:val="none" w:sz="0" w:space="0" w:color="auto"/>
      </w:divBdr>
    </w:div>
    <w:div w:id="619149951">
      <w:bodyDiv w:val="1"/>
      <w:marLeft w:val="0"/>
      <w:marRight w:val="0"/>
      <w:marTop w:val="0"/>
      <w:marBottom w:val="0"/>
      <w:divBdr>
        <w:top w:val="none" w:sz="0" w:space="0" w:color="auto"/>
        <w:left w:val="none" w:sz="0" w:space="0" w:color="auto"/>
        <w:bottom w:val="none" w:sz="0" w:space="0" w:color="auto"/>
        <w:right w:val="none" w:sz="0" w:space="0" w:color="auto"/>
      </w:divBdr>
    </w:div>
    <w:div w:id="769157538">
      <w:bodyDiv w:val="1"/>
      <w:marLeft w:val="0"/>
      <w:marRight w:val="0"/>
      <w:marTop w:val="0"/>
      <w:marBottom w:val="0"/>
      <w:divBdr>
        <w:top w:val="none" w:sz="0" w:space="0" w:color="auto"/>
        <w:left w:val="none" w:sz="0" w:space="0" w:color="auto"/>
        <w:bottom w:val="none" w:sz="0" w:space="0" w:color="auto"/>
        <w:right w:val="none" w:sz="0" w:space="0" w:color="auto"/>
      </w:divBdr>
    </w:div>
    <w:div w:id="931864438">
      <w:bodyDiv w:val="1"/>
      <w:marLeft w:val="0"/>
      <w:marRight w:val="0"/>
      <w:marTop w:val="0"/>
      <w:marBottom w:val="0"/>
      <w:divBdr>
        <w:top w:val="none" w:sz="0" w:space="0" w:color="auto"/>
        <w:left w:val="none" w:sz="0" w:space="0" w:color="auto"/>
        <w:bottom w:val="none" w:sz="0" w:space="0" w:color="auto"/>
        <w:right w:val="none" w:sz="0" w:space="0" w:color="auto"/>
      </w:divBdr>
    </w:div>
    <w:div w:id="976688159">
      <w:bodyDiv w:val="1"/>
      <w:marLeft w:val="0"/>
      <w:marRight w:val="0"/>
      <w:marTop w:val="0"/>
      <w:marBottom w:val="0"/>
      <w:divBdr>
        <w:top w:val="none" w:sz="0" w:space="0" w:color="auto"/>
        <w:left w:val="none" w:sz="0" w:space="0" w:color="auto"/>
        <w:bottom w:val="none" w:sz="0" w:space="0" w:color="auto"/>
        <w:right w:val="none" w:sz="0" w:space="0" w:color="auto"/>
      </w:divBdr>
    </w:div>
    <w:div w:id="1210652981">
      <w:bodyDiv w:val="1"/>
      <w:marLeft w:val="0"/>
      <w:marRight w:val="0"/>
      <w:marTop w:val="0"/>
      <w:marBottom w:val="0"/>
      <w:divBdr>
        <w:top w:val="none" w:sz="0" w:space="0" w:color="auto"/>
        <w:left w:val="none" w:sz="0" w:space="0" w:color="auto"/>
        <w:bottom w:val="none" w:sz="0" w:space="0" w:color="auto"/>
        <w:right w:val="none" w:sz="0" w:space="0" w:color="auto"/>
      </w:divBdr>
    </w:div>
    <w:div w:id="1293749814">
      <w:bodyDiv w:val="1"/>
      <w:marLeft w:val="0"/>
      <w:marRight w:val="0"/>
      <w:marTop w:val="0"/>
      <w:marBottom w:val="0"/>
      <w:divBdr>
        <w:top w:val="none" w:sz="0" w:space="0" w:color="auto"/>
        <w:left w:val="none" w:sz="0" w:space="0" w:color="auto"/>
        <w:bottom w:val="none" w:sz="0" w:space="0" w:color="auto"/>
        <w:right w:val="none" w:sz="0" w:space="0" w:color="auto"/>
      </w:divBdr>
    </w:div>
    <w:div w:id="1306618838">
      <w:bodyDiv w:val="1"/>
      <w:marLeft w:val="0"/>
      <w:marRight w:val="0"/>
      <w:marTop w:val="0"/>
      <w:marBottom w:val="0"/>
      <w:divBdr>
        <w:top w:val="none" w:sz="0" w:space="0" w:color="auto"/>
        <w:left w:val="none" w:sz="0" w:space="0" w:color="auto"/>
        <w:bottom w:val="none" w:sz="0" w:space="0" w:color="auto"/>
        <w:right w:val="none" w:sz="0" w:space="0" w:color="auto"/>
      </w:divBdr>
    </w:div>
    <w:div w:id="1481920198">
      <w:bodyDiv w:val="1"/>
      <w:marLeft w:val="0"/>
      <w:marRight w:val="0"/>
      <w:marTop w:val="0"/>
      <w:marBottom w:val="0"/>
      <w:divBdr>
        <w:top w:val="none" w:sz="0" w:space="0" w:color="auto"/>
        <w:left w:val="none" w:sz="0" w:space="0" w:color="auto"/>
        <w:bottom w:val="none" w:sz="0" w:space="0" w:color="auto"/>
        <w:right w:val="none" w:sz="0" w:space="0" w:color="auto"/>
      </w:divBdr>
    </w:div>
    <w:div w:id="1498495742">
      <w:bodyDiv w:val="1"/>
      <w:marLeft w:val="0"/>
      <w:marRight w:val="0"/>
      <w:marTop w:val="0"/>
      <w:marBottom w:val="0"/>
      <w:divBdr>
        <w:top w:val="none" w:sz="0" w:space="0" w:color="auto"/>
        <w:left w:val="none" w:sz="0" w:space="0" w:color="auto"/>
        <w:bottom w:val="none" w:sz="0" w:space="0" w:color="auto"/>
        <w:right w:val="none" w:sz="0" w:space="0" w:color="auto"/>
      </w:divBdr>
    </w:div>
    <w:div w:id="1794014773">
      <w:bodyDiv w:val="1"/>
      <w:marLeft w:val="0"/>
      <w:marRight w:val="0"/>
      <w:marTop w:val="0"/>
      <w:marBottom w:val="0"/>
      <w:divBdr>
        <w:top w:val="none" w:sz="0" w:space="0" w:color="auto"/>
        <w:left w:val="none" w:sz="0" w:space="0" w:color="auto"/>
        <w:bottom w:val="none" w:sz="0" w:space="0" w:color="auto"/>
        <w:right w:val="none" w:sz="0" w:space="0" w:color="auto"/>
      </w:divBdr>
    </w:div>
    <w:div w:id="1822505552">
      <w:bodyDiv w:val="1"/>
      <w:marLeft w:val="0"/>
      <w:marRight w:val="0"/>
      <w:marTop w:val="0"/>
      <w:marBottom w:val="0"/>
      <w:divBdr>
        <w:top w:val="none" w:sz="0" w:space="0" w:color="auto"/>
        <w:left w:val="none" w:sz="0" w:space="0" w:color="auto"/>
        <w:bottom w:val="none" w:sz="0" w:space="0" w:color="auto"/>
        <w:right w:val="none" w:sz="0" w:space="0" w:color="auto"/>
      </w:divBdr>
    </w:div>
    <w:div w:id="1887402573">
      <w:bodyDiv w:val="1"/>
      <w:marLeft w:val="0"/>
      <w:marRight w:val="0"/>
      <w:marTop w:val="0"/>
      <w:marBottom w:val="0"/>
      <w:divBdr>
        <w:top w:val="none" w:sz="0" w:space="0" w:color="auto"/>
        <w:left w:val="none" w:sz="0" w:space="0" w:color="auto"/>
        <w:bottom w:val="none" w:sz="0" w:space="0" w:color="auto"/>
        <w:right w:val="none" w:sz="0" w:space="0" w:color="auto"/>
      </w:divBdr>
    </w:div>
    <w:div w:id="1912930858">
      <w:bodyDiv w:val="1"/>
      <w:marLeft w:val="0"/>
      <w:marRight w:val="0"/>
      <w:marTop w:val="0"/>
      <w:marBottom w:val="0"/>
      <w:divBdr>
        <w:top w:val="none" w:sz="0" w:space="0" w:color="auto"/>
        <w:left w:val="none" w:sz="0" w:space="0" w:color="auto"/>
        <w:bottom w:val="none" w:sz="0" w:space="0" w:color="auto"/>
        <w:right w:val="none" w:sz="0" w:space="0" w:color="auto"/>
      </w:divBdr>
    </w:div>
    <w:div w:id="1963686783">
      <w:bodyDiv w:val="1"/>
      <w:marLeft w:val="0"/>
      <w:marRight w:val="0"/>
      <w:marTop w:val="0"/>
      <w:marBottom w:val="0"/>
      <w:divBdr>
        <w:top w:val="none" w:sz="0" w:space="0" w:color="auto"/>
        <w:left w:val="none" w:sz="0" w:space="0" w:color="auto"/>
        <w:bottom w:val="none" w:sz="0" w:space="0" w:color="auto"/>
        <w:right w:val="none" w:sz="0" w:space="0" w:color="auto"/>
      </w:divBdr>
    </w:div>
    <w:div w:id="2009408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cience/archaeology" TargetMode="External"/><Relationship Id="rId13" Type="http://schemas.openxmlformats.org/officeDocument/2006/relationships/hyperlink" Target="https://www.bbc.co.uk/news/uk-england-hampshire-57242468" TargetMode="External"/><Relationship Id="rId18" Type="http://schemas.openxmlformats.org/officeDocument/2006/relationships/hyperlink" Target="https://www.bbc.co.uk/news/uk-england-hampshire-57242468"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bbc.co.uk/news/world-us-canada-62355010" TargetMode="External"/><Relationship Id="rId17" Type="http://schemas.openxmlformats.org/officeDocument/2006/relationships/hyperlink" Target="https://www.unesco.org/en/legal-affairs/convention-means-prohibiting-and-preventing-illicit-import-export-and-transfer-ownership-cultural?hub=416" TargetMode="External"/><Relationship Id="rId2" Type="http://schemas.openxmlformats.org/officeDocument/2006/relationships/styles" Target="styles.xml"/><Relationship Id="rId16" Type="http://schemas.openxmlformats.org/officeDocument/2006/relationships/hyperlink" Target="https://tankmuseum.org/article/working-on-fury" TargetMode="External"/><Relationship Id="rId20" Type="http://schemas.openxmlformats.org/officeDocument/2006/relationships/hyperlink" Target="https://www.dailymail.co.uk/news/article-2594201/Nazi-war-diggers-television-scrapped-National-Geographic-furious-viewers-complain-insensitive-historians-excavating-Second-World-War-grave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edia/2016/jan/08/channel-5-accused-of-supporting-grave-robbing-over-tv-show-battlefield-recovery" TargetMode="External"/><Relationship Id="rId5" Type="http://schemas.openxmlformats.org/officeDocument/2006/relationships/footnotes" Target="footnotes.xml"/><Relationship Id="rId15" Type="http://schemas.openxmlformats.org/officeDocument/2006/relationships/hyperlink" Target="https://www.nytimes.com/1971/04/24/archives/veterans-discard-medals-in-war-protest-at-capitol-veterans-discard.html"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grunge.com/952458/how-priceless-artifacts-from-a-350-year-old-spanish-shipwreck-might-reveal-the-vessels-fat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militarytrader.com/militaria-collecting-101/craig-gottlieb-auctions-reports-record-sell-through"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bbc.co.uk/news/world-us-canada-62355010" TargetMode="External"/><Relationship Id="rId7" Type="http://schemas.openxmlformats.org/officeDocument/2006/relationships/hyperlink" Target="https://www.nytimes.com/1971/04/24/archives/veterans-discard-medals-in-war-protest-at-capitol-veterans-discard.html" TargetMode="External"/><Relationship Id="rId2" Type="http://schemas.openxmlformats.org/officeDocument/2006/relationships/hyperlink" Target="https://www.theguardian.com/media/2016/jan/08/channel-5-accused-of-supporting-grave-robbing-over-tv-show-battlefield-recovery" TargetMode="External"/><Relationship Id="rId1" Type="http://schemas.openxmlformats.org/officeDocument/2006/relationships/hyperlink" Target="https://www.militarytrader.com/militaria-collecting-101/craig-gottlieb-auctions-reports-record-sell-through" TargetMode="External"/><Relationship Id="rId6" Type="http://schemas.openxmlformats.org/officeDocument/2006/relationships/hyperlink" Target="https://tankmuseum.org/article/working-on-fury" TargetMode="External"/><Relationship Id="rId5" Type="http://schemas.openxmlformats.org/officeDocument/2006/relationships/hyperlink" Target="https://www.unesco.org/en/legal-affairs/convention-means-prohibiting-and-preventing-illicit-import-export-and-transfer-ownership-cultural?hub=416" TargetMode="External"/><Relationship Id="rId4" Type="http://schemas.openxmlformats.org/officeDocument/2006/relationships/hyperlink" Target="https://www.bbc.co.uk/news/uk-england-hampshire-572424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3534</Words>
  <Characters>18839</Characters>
  <Application>Microsoft Office Word</Application>
  <DocSecurity>0</DocSecurity>
  <Lines>253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Hales-Owen</dc:creator>
  <cp:keywords/>
  <dc:description/>
  <cp:lastModifiedBy>Alex Hales-Owen</cp:lastModifiedBy>
  <cp:revision>534</cp:revision>
  <dcterms:created xsi:type="dcterms:W3CDTF">2024-07-25T10:11:00Z</dcterms:created>
  <dcterms:modified xsi:type="dcterms:W3CDTF">2024-08-11T13:35:00Z</dcterms:modified>
</cp:coreProperties>
</file>