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B9941F" w14:textId="00055114" w:rsidR="00DF068E" w:rsidRPr="00770B25" w:rsidRDefault="009B1BBB" w:rsidP="008E48C9">
      <w:pPr>
        <w:pStyle w:val="NormalWeb"/>
        <w:spacing w:line="360" w:lineRule="auto"/>
        <w:rPr>
          <w:rFonts w:ascii="Arial" w:hAnsi="Arial" w:cs="Arial"/>
          <w:sz w:val="22"/>
          <w:szCs w:val="22"/>
        </w:rPr>
      </w:pPr>
      <w:r w:rsidRPr="00770B25">
        <w:rPr>
          <w:rFonts w:ascii="Arial" w:hAnsi="Arial" w:cs="Arial"/>
          <w:sz w:val="22"/>
          <w:szCs w:val="22"/>
        </w:rPr>
        <w:t xml:space="preserve">The following assignment will </w:t>
      </w:r>
      <w:r w:rsidR="00C258F2" w:rsidRPr="00770B25">
        <w:rPr>
          <w:rFonts w:ascii="Arial" w:hAnsi="Arial" w:cs="Arial"/>
          <w:sz w:val="22"/>
          <w:szCs w:val="22"/>
        </w:rPr>
        <w:t>discuss and compare</w:t>
      </w:r>
      <w:r w:rsidR="00132172">
        <w:rPr>
          <w:rFonts w:ascii="Arial" w:hAnsi="Arial" w:cs="Arial"/>
          <w:sz w:val="22"/>
          <w:szCs w:val="22"/>
        </w:rPr>
        <w:t xml:space="preserve"> the strengths, weaknesses and similarities between</w:t>
      </w:r>
      <w:r w:rsidR="00C258F2" w:rsidRPr="00770B25">
        <w:rPr>
          <w:rFonts w:ascii="Arial" w:hAnsi="Arial" w:cs="Arial"/>
          <w:sz w:val="22"/>
          <w:szCs w:val="22"/>
        </w:rPr>
        <w:t xml:space="preserve"> </w:t>
      </w:r>
      <w:r w:rsidRPr="00770B25">
        <w:rPr>
          <w:rFonts w:ascii="Arial" w:hAnsi="Arial" w:cs="Arial"/>
          <w:sz w:val="22"/>
          <w:szCs w:val="22"/>
        </w:rPr>
        <w:t>three counselling theories</w:t>
      </w:r>
      <w:r w:rsidR="00FD37FB" w:rsidRPr="00770B25">
        <w:rPr>
          <w:rFonts w:ascii="Arial" w:hAnsi="Arial" w:cs="Arial"/>
          <w:sz w:val="22"/>
          <w:szCs w:val="22"/>
        </w:rPr>
        <w:t xml:space="preserve">, </w:t>
      </w:r>
      <w:r w:rsidRPr="00770B25">
        <w:rPr>
          <w:rFonts w:ascii="Arial" w:hAnsi="Arial" w:cs="Arial"/>
          <w:sz w:val="22"/>
          <w:szCs w:val="22"/>
        </w:rPr>
        <w:t xml:space="preserve">Humanistic, Cognitive Behavioural and Psychodynamic Therapy </w:t>
      </w:r>
      <w:r w:rsidR="00FD37FB" w:rsidRPr="00770B25">
        <w:rPr>
          <w:rFonts w:ascii="Arial" w:hAnsi="Arial" w:cs="Arial"/>
          <w:sz w:val="22"/>
          <w:szCs w:val="22"/>
        </w:rPr>
        <w:t xml:space="preserve">and how these are </w:t>
      </w:r>
      <w:r w:rsidRPr="00770B25">
        <w:rPr>
          <w:rFonts w:ascii="Arial" w:hAnsi="Arial" w:cs="Arial"/>
          <w:sz w:val="22"/>
          <w:szCs w:val="22"/>
        </w:rPr>
        <w:t xml:space="preserve">used within </w:t>
      </w:r>
      <w:r w:rsidR="002A3B40">
        <w:rPr>
          <w:rFonts w:ascii="Arial" w:hAnsi="Arial" w:cs="Arial"/>
          <w:sz w:val="22"/>
          <w:szCs w:val="22"/>
        </w:rPr>
        <w:t xml:space="preserve">a </w:t>
      </w:r>
      <w:r w:rsidRPr="00770B25">
        <w:rPr>
          <w:rFonts w:ascii="Arial" w:hAnsi="Arial" w:cs="Arial"/>
          <w:sz w:val="22"/>
          <w:szCs w:val="22"/>
        </w:rPr>
        <w:t>counselling practice</w:t>
      </w:r>
      <w:r w:rsidR="00A06CC7" w:rsidRPr="00770B25">
        <w:rPr>
          <w:rFonts w:ascii="Arial" w:hAnsi="Arial" w:cs="Arial"/>
          <w:sz w:val="22"/>
          <w:szCs w:val="22"/>
        </w:rPr>
        <w:t>.</w:t>
      </w:r>
      <w:r w:rsidRPr="00770B25">
        <w:rPr>
          <w:rFonts w:ascii="Arial" w:hAnsi="Arial" w:cs="Arial"/>
          <w:sz w:val="22"/>
          <w:szCs w:val="22"/>
        </w:rPr>
        <w:t xml:space="preserve"> The assignment will also discuss</w:t>
      </w:r>
      <w:r w:rsidR="00C00E81" w:rsidRPr="00770B25">
        <w:rPr>
          <w:rFonts w:ascii="Arial" w:hAnsi="Arial" w:cs="Arial"/>
          <w:sz w:val="22"/>
          <w:szCs w:val="22"/>
        </w:rPr>
        <w:t xml:space="preserve"> and analyse</w:t>
      </w:r>
      <w:r w:rsidR="00A06CC7" w:rsidRPr="00770B25">
        <w:rPr>
          <w:rFonts w:ascii="Arial" w:hAnsi="Arial" w:cs="Arial"/>
          <w:sz w:val="22"/>
          <w:szCs w:val="22"/>
        </w:rPr>
        <w:t xml:space="preserve"> one area within the </w:t>
      </w:r>
      <w:r w:rsidR="00C258F2" w:rsidRPr="00770B25">
        <w:rPr>
          <w:rFonts w:ascii="Arial" w:hAnsi="Arial" w:cs="Arial"/>
          <w:sz w:val="22"/>
          <w:szCs w:val="22"/>
        </w:rPr>
        <w:t>British Association of Counsellors and Psychotherapists</w:t>
      </w:r>
      <w:r w:rsidR="000F5984" w:rsidRPr="00770B25">
        <w:rPr>
          <w:rFonts w:ascii="Arial" w:hAnsi="Arial" w:cs="Arial"/>
          <w:sz w:val="22"/>
          <w:szCs w:val="22"/>
        </w:rPr>
        <w:t xml:space="preserve"> framework</w:t>
      </w:r>
      <w:r w:rsidR="00C258F2" w:rsidRPr="00770B25">
        <w:rPr>
          <w:rFonts w:ascii="Arial" w:hAnsi="Arial" w:cs="Arial"/>
          <w:sz w:val="22"/>
          <w:szCs w:val="22"/>
        </w:rPr>
        <w:t xml:space="preserve"> </w:t>
      </w:r>
      <w:r w:rsidR="00A06CC7" w:rsidRPr="00770B25">
        <w:rPr>
          <w:rFonts w:ascii="Arial" w:hAnsi="Arial" w:cs="Arial"/>
          <w:sz w:val="22"/>
          <w:szCs w:val="22"/>
        </w:rPr>
        <w:t xml:space="preserve">and will reflect on its </w:t>
      </w:r>
      <w:r w:rsidR="00BA1505" w:rsidRPr="00770B25">
        <w:rPr>
          <w:rFonts w:ascii="Arial" w:hAnsi="Arial" w:cs="Arial"/>
          <w:sz w:val="22"/>
          <w:szCs w:val="22"/>
        </w:rPr>
        <w:t xml:space="preserve">significance </w:t>
      </w:r>
      <w:r w:rsidR="00A06CC7" w:rsidRPr="00770B25">
        <w:rPr>
          <w:rFonts w:ascii="Arial" w:hAnsi="Arial" w:cs="Arial"/>
          <w:sz w:val="22"/>
          <w:szCs w:val="22"/>
        </w:rPr>
        <w:t>upon professional practice within counselling practice. It will also reflect on the importance of counselling theories</w:t>
      </w:r>
      <w:r w:rsidR="00FD37FB" w:rsidRPr="00770B25">
        <w:rPr>
          <w:rFonts w:ascii="Arial" w:hAnsi="Arial" w:cs="Arial"/>
          <w:sz w:val="22"/>
          <w:szCs w:val="22"/>
        </w:rPr>
        <w:t xml:space="preserve"> used</w:t>
      </w:r>
      <w:r w:rsidR="00A06CC7" w:rsidRPr="00770B25">
        <w:rPr>
          <w:rFonts w:ascii="Arial" w:hAnsi="Arial" w:cs="Arial"/>
          <w:sz w:val="22"/>
          <w:szCs w:val="22"/>
        </w:rPr>
        <w:t xml:space="preserve"> within a nursing or any health care field</w:t>
      </w:r>
      <w:r w:rsidR="00FD37FB" w:rsidRPr="00770B25">
        <w:rPr>
          <w:rFonts w:ascii="Arial" w:hAnsi="Arial" w:cs="Arial"/>
          <w:sz w:val="22"/>
          <w:szCs w:val="22"/>
        </w:rPr>
        <w:t xml:space="preserve">. </w:t>
      </w:r>
    </w:p>
    <w:p w14:paraId="49A1D450" w14:textId="6F8B66A9" w:rsidR="005627FD" w:rsidRDefault="002A7ED4" w:rsidP="008E48C9">
      <w:pPr>
        <w:spacing w:before="100" w:beforeAutospacing="1" w:after="100" w:afterAutospacing="1" w:line="360" w:lineRule="auto"/>
        <w:rPr>
          <w:rFonts w:ascii="Arial" w:hAnsi="Arial" w:cs="Arial"/>
          <w:sz w:val="22"/>
          <w:szCs w:val="22"/>
        </w:rPr>
      </w:pPr>
      <w:r w:rsidRPr="002A7ED4">
        <w:rPr>
          <w:rFonts w:ascii="Arial" w:eastAsia="Times New Roman" w:hAnsi="Arial" w:cs="Arial"/>
          <w:sz w:val="22"/>
          <w:szCs w:val="22"/>
        </w:rPr>
        <w:t>British Association of Counsellors and Psychotherapists</w:t>
      </w:r>
      <w:r w:rsidR="007F20B8">
        <w:rPr>
          <w:rFonts w:ascii="Arial" w:eastAsia="Times New Roman" w:hAnsi="Arial" w:cs="Arial"/>
          <w:sz w:val="22"/>
          <w:szCs w:val="22"/>
        </w:rPr>
        <w:t xml:space="preserve"> (BACP)</w:t>
      </w:r>
      <w:r w:rsidRPr="002A7ED4">
        <w:rPr>
          <w:rFonts w:ascii="Arial" w:eastAsia="Times New Roman" w:hAnsi="Arial" w:cs="Arial"/>
          <w:sz w:val="22"/>
          <w:szCs w:val="22"/>
        </w:rPr>
        <w:t xml:space="preserve"> </w:t>
      </w:r>
      <w:r w:rsidRPr="00770B25">
        <w:rPr>
          <w:rFonts w:ascii="Arial" w:eastAsia="Times New Roman" w:hAnsi="Arial" w:cs="Arial"/>
          <w:sz w:val="22"/>
          <w:szCs w:val="22"/>
        </w:rPr>
        <w:t xml:space="preserve">is a charity that help guide counsellors throughout their careers. In doing so, BACP facilitate research </w:t>
      </w:r>
      <w:r w:rsidR="00A326AD" w:rsidRPr="00770B25">
        <w:rPr>
          <w:rFonts w:ascii="Arial" w:eastAsia="Times New Roman" w:hAnsi="Arial" w:cs="Arial"/>
          <w:sz w:val="22"/>
          <w:szCs w:val="22"/>
        </w:rPr>
        <w:t>and provide a strong and healthy framework to ensure that the counsellors</w:t>
      </w:r>
      <w:r w:rsidR="002A3B40">
        <w:rPr>
          <w:rFonts w:ascii="Arial" w:eastAsia="Times New Roman" w:hAnsi="Arial" w:cs="Arial"/>
          <w:sz w:val="22"/>
          <w:szCs w:val="22"/>
        </w:rPr>
        <w:t>’</w:t>
      </w:r>
      <w:r w:rsidR="00A326AD" w:rsidRPr="00770B25">
        <w:rPr>
          <w:rFonts w:ascii="Arial" w:eastAsia="Times New Roman" w:hAnsi="Arial" w:cs="Arial"/>
          <w:sz w:val="22"/>
          <w:szCs w:val="22"/>
        </w:rPr>
        <w:t xml:space="preserve"> profession is at the highest standard possible when clients seek therapy. BACP not only guide and educate counsellors but inform the public about the practice and benefits counsellors can bring to their own needs. BACP particularly focus on three key themes, Older people, </w:t>
      </w:r>
      <w:r w:rsidR="00EE0B43" w:rsidRPr="00770B25">
        <w:rPr>
          <w:rFonts w:ascii="Arial" w:eastAsia="Times New Roman" w:hAnsi="Arial" w:cs="Arial"/>
          <w:sz w:val="22"/>
          <w:szCs w:val="22"/>
        </w:rPr>
        <w:t>Children</w:t>
      </w:r>
      <w:r w:rsidR="00A326AD" w:rsidRPr="00770B25">
        <w:rPr>
          <w:rFonts w:ascii="Arial" w:eastAsia="Times New Roman" w:hAnsi="Arial" w:cs="Arial"/>
          <w:sz w:val="22"/>
          <w:szCs w:val="22"/>
        </w:rPr>
        <w:t xml:space="preserve">, </w:t>
      </w:r>
      <w:r w:rsidR="00EE0B43" w:rsidRPr="00770B25">
        <w:rPr>
          <w:rFonts w:ascii="Arial" w:eastAsia="Times New Roman" w:hAnsi="Arial" w:cs="Arial"/>
          <w:sz w:val="22"/>
          <w:szCs w:val="22"/>
        </w:rPr>
        <w:t>y</w:t>
      </w:r>
      <w:r w:rsidR="00A326AD" w:rsidRPr="00770B25">
        <w:rPr>
          <w:rFonts w:ascii="Arial" w:eastAsia="Times New Roman" w:hAnsi="Arial" w:cs="Arial"/>
          <w:sz w:val="22"/>
          <w:szCs w:val="22"/>
        </w:rPr>
        <w:t xml:space="preserve">oung people and </w:t>
      </w:r>
      <w:r w:rsidR="00EE0B43" w:rsidRPr="00770B25">
        <w:rPr>
          <w:rFonts w:ascii="Arial" w:eastAsia="Times New Roman" w:hAnsi="Arial" w:cs="Arial"/>
          <w:sz w:val="22"/>
          <w:szCs w:val="22"/>
        </w:rPr>
        <w:t>families</w:t>
      </w:r>
      <w:r w:rsidR="00A326AD" w:rsidRPr="00770B25">
        <w:rPr>
          <w:rFonts w:ascii="Arial" w:eastAsia="Times New Roman" w:hAnsi="Arial" w:cs="Arial"/>
          <w:sz w:val="22"/>
          <w:szCs w:val="22"/>
        </w:rPr>
        <w:t xml:space="preserve"> and </w:t>
      </w:r>
      <w:r w:rsidR="00EE0B43" w:rsidRPr="00770B25">
        <w:rPr>
          <w:rFonts w:ascii="Arial" w:eastAsia="Times New Roman" w:hAnsi="Arial" w:cs="Arial"/>
          <w:sz w:val="22"/>
          <w:szCs w:val="22"/>
        </w:rPr>
        <w:t xml:space="preserve">Four nations. There are many types of therapeutic approaches that BACP promote on their website which therapists may be trained in. One area within this is Person- centred therapy. </w:t>
      </w:r>
      <w:r w:rsidR="008435F4" w:rsidRPr="00770B25">
        <w:rPr>
          <w:rFonts w:ascii="Arial" w:eastAsia="Times New Roman" w:hAnsi="Arial" w:cs="Arial"/>
          <w:sz w:val="22"/>
          <w:szCs w:val="22"/>
        </w:rPr>
        <w:t xml:space="preserve">BACP, (2019) explains that </w:t>
      </w:r>
      <w:r w:rsidR="00246917" w:rsidRPr="00770B25">
        <w:rPr>
          <w:rFonts w:ascii="Arial" w:eastAsia="Times New Roman" w:hAnsi="Arial" w:cs="Arial"/>
          <w:sz w:val="22"/>
          <w:szCs w:val="22"/>
        </w:rPr>
        <w:t>P</w:t>
      </w:r>
      <w:r w:rsidR="008435F4" w:rsidRPr="00770B25">
        <w:rPr>
          <w:rFonts w:ascii="Arial" w:eastAsia="Times New Roman" w:hAnsi="Arial" w:cs="Arial"/>
          <w:sz w:val="22"/>
          <w:szCs w:val="22"/>
        </w:rPr>
        <w:t xml:space="preserve">erson- centred therapy </w:t>
      </w:r>
      <w:r w:rsidR="00246917" w:rsidRPr="00770B25">
        <w:rPr>
          <w:rFonts w:ascii="Arial" w:eastAsia="Times New Roman" w:hAnsi="Arial" w:cs="Arial"/>
          <w:sz w:val="22"/>
          <w:szCs w:val="22"/>
        </w:rPr>
        <w:t xml:space="preserve">consists of the counsellor </w:t>
      </w:r>
      <w:r w:rsidR="00246917" w:rsidRPr="00770B25">
        <w:rPr>
          <w:rFonts w:ascii="Arial" w:hAnsi="Arial" w:cs="Arial"/>
          <w:sz w:val="22"/>
          <w:szCs w:val="22"/>
        </w:rPr>
        <w:t>emphasi</w:t>
      </w:r>
      <w:r w:rsidR="007F20B8">
        <w:rPr>
          <w:rFonts w:ascii="Arial" w:hAnsi="Arial" w:cs="Arial"/>
          <w:sz w:val="22"/>
          <w:szCs w:val="22"/>
        </w:rPr>
        <w:t>s</w:t>
      </w:r>
      <w:r w:rsidR="00246917" w:rsidRPr="00770B25">
        <w:rPr>
          <w:rFonts w:ascii="Arial" w:hAnsi="Arial" w:cs="Arial"/>
          <w:sz w:val="22"/>
          <w:szCs w:val="22"/>
        </w:rPr>
        <w:t xml:space="preserve">ing unconditional positive regard, showing empathy and congruence. Vincent, (2005) </w:t>
      </w:r>
      <w:r w:rsidR="009D4F60" w:rsidRPr="00770B25">
        <w:rPr>
          <w:rFonts w:ascii="Arial" w:hAnsi="Arial" w:cs="Arial"/>
          <w:sz w:val="22"/>
          <w:szCs w:val="22"/>
        </w:rPr>
        <w:t>mentions</w:t>
      </w:r>
      <w:r w:rsidR="00246917" w:rsidRPr="00770B25">
        <w:rPr>
          <w:rFonts w:ascii="Arial" w:hAnsi="Arial" w:cs="Arial"/>
          <w:sz w:val="22"/>
          <w:szCs w:val="22"/>
        </w:rPr>
        <w:t xml:space="preserve"> that</w:t>
      </w:r>
      <w:r w:rsidR="009D4F60" w:rsidRPr="00770B25">
        <w:rPr>
          <w:rFonts w:ascii="Arial" w:hAnsi="Arial" w:cs="Arial"/>
          <w:sz w:val="22"/>
          <w:szCs w:val="22"/>
        </w:rPr>
        <w:t xml:space="preserve"> by</w:t>
      </w:r>
      <w:r w:rsidR="00246917" w:rsidRPr="00770B25">
        <w:rPr>
          <w:rFonts w:ascii="Arial" w:hAnsi="Arial" w:cs="Arial"/>
          <w:sz w:val="22"/>
          <w:szCs w:val="22"/>
        </w:rPr>
        <w:t xml:space="preserve"> providing these key factors the client will begin t</w:t>
      </w:r>
      <w:r w:rsidR="00442B00" w:rsidRPr="00770B25">
        <w:rPr>
          <w:rFonts w:ascii="Arial" w:hAnsi="Arial" w:cs="Arial"/>
          <w:sz w:val="22"/>
          <w:szCs w:val="22"/>
        </w:rPr>
        <w:t>o</w:t>
      </w:r>
      <w:r w:rsidR="00246917" w:rsidRPr="00770B25">
        <w:rPr>
          <w:rFonts w:ascii="Arial" w:hAnsi="Arial" w:cs="Arial"/>
          <w:sz w:val="22"/>
          <w:szCs w:val="22"/>
        </w:rPr>
        <w:t xml:space="preserve"> self-actuali</w:t>
      </w:r>
      <w:r w:rsidR="007555AF">
        <w:rPr>
          <w:rFonts w:ascii="Arial" w:hAnsi="Arial" w:cs="Arial"/>
          <w:sz w:val="22"/>
          <w:szCs w:val="22"/>
        </w:rPr>
        <w:t>s</w:t>
      </w:r>
      <w:r w:rsidR="00246917" w:rsidRPr="00770B25">
        <w:rPr>
          <w:rFonts w:ascii="Arial" w:hAnsi="Arial" w:cs="Arial"/>
          <w:sz w:val="22"/>
          <w:szCs w:val="22"/>
        </w:rPr>
        <w:t xml:space="preserve">e and make their own decisions without wanting to rely on the counsellor for answers. The client will become less anxious and vulnerable and the presence of a </w:t>
      </w:r>
      <w:r w:rsidR="00F963FF" w:rsidRPr="00770B25">
        <w:rPr>
          <w:rFonts w:ascii="Arial" w:hAnsi="Arial" w:cs="Arial"/>
          <w:sz w:val="22"/>
          <w:szCs w:val="22"/>
        </w:rPr>
        <w:t>person</w:t>
      </w:r>
      <w:r w:rsidR="00246917" w:rsidRPr="00770B25">
        <w:rPr>
          <w:rFonts w:ascii="Arial" w:hAnsi="Arial" w:cs="Arial"/>
          <w:sz w:val="22"/>
          <w:szCs w:val="22"/>
        </w:rPr>
        <w:t>- centred therapy relationship will develop</w:t>
      </w:r>
      <w:r w:rsidR="00F963FF" w:rsidRPr="00770B25">
        <w:rPr>
          <w:rFonts w:ascii="Arial" w:hAnsi="Arial" w:cs="Arial"/>
          <w:sz w:val="22"/>
          <w:szCs w:val="22"/>
        </w:rPr>
        <w:t>.</w:t>
      </w:r>
    </w:p>
    <w:p w14:paraId="5E410127" w14:textId="77777777" w:rsidR="00CB7213" w:rsidRDefault="00D52B50" w:rsidP="008E48C9">
      <w:pPr>
        <w:spacing w:before="100" w:beforeAutospacing="1" w:after="100" w:afterAutospacing="1" w:line="360" w:lineRule="auto"/>
        <w:rPr>
          <w:rFonts w:ascii="Arial" w:hAnsi="Arial" w:cs="Arial"/>
          <w:sz w:val="22"/>
          <w:szCs w:val="22"/>
        </w:rPr>
      </w:pPr>
      <w:r>
        <w:rPr>
          <w:rFonts w:ascii="Arial" w:hAnsi="Arial" w:cs="Arial"/>
          <w:sz w:val="22"/>
          <w:szCs w:val="22"/>
        </w:rPr>
        <w:t>Rogers, (</w:t>
      </w:r>
      <w:r w:rsidR="006C19A0">
        <w:rPr>
          <w:rFonts w:ascii="Arial" w:hAnsi="Arial" w:cs="Arial"/>
          <w:sz w:val="22"/>
          <w:szCs w:val="22"/>
        </w:rPr>
        <w:t>1995</w:t>
      </w:r>
      <w:r>
        <w:rPr>
          <w:rFonts w:ascii="Arial" w:hAnsi="Arial" w:cs="Arial"/>
          <w:sz w:val="22"/>
          <w:szCs w:val="22"/>
        </w:rPr>
        <w:t>) e</w:t>
      </w:r>
      <w:r w:rsidR="00676B14">
        <w:rPr>
          <w:rFonts w:ascii="Arial" w:hAnsi="Arial" w:cs="Arial"/>
          <w:sz w:val="22"/>
          <w:szCs w:val="22"/>
        </w:rPr>
        <w:t xml:space="preserve">xplains that </w:t>
      </w:r>
      <w:r w:rsidR="005356D7">
        <w:rPr>
          <w:rFonts w:ascii="Arial" w:hAnsi="Arial" w:cs="Arial"/>
          <w:sz w:val="22"/>
          <w:szCs w:val="22"/>
        </w:rPr>
        <w:t>Humanistic Therapy consists of the counsellor providing an environment with genuineness, acceptance</w:t>
      </w:r>
      <w:r w:rsidR="00A519F5">
        <w:rPr>
          <w:rFonts w:ascii="Arial" w:hAnsi="Arial" w:cs="Arial"/>
          <w:sz w:val="22"/>
          <w:szCs w:val="22"/>
        </w:rPr>
        <w:t>, unconditional positive regard</w:t>
      </w:r>
      <w:r w:rsidR="005356D7">
        <w:rPr>
          <w:rFonts w:ascii="Arial" w:hAnsi="Arial" w:cs="Arial"/>
          <w:sz w:val="22"/>
          <w:szCs w:val="22"/>
        </w:rPr>
        <w:t xml:space="preserve"> and empathy towards the client. </w:t>
      </w:r>
      <w:r>
        <w:rPr>
          <w:rFonts w:ascii="Arial" w:hAnsi="Arial" w:cs="Arial"/>
          <w:sz w:val="22"/>
          <w:szCs w:val="22"/>
        </w:rPr>
        <w:t>When the client senses an empathetic and understanding side coming from the counsellor, the client will begin to self- actualise and</w:t>
      </w:r>
      <w:r w:rsidR="00EC6F80">
        <w:rPr>
          <w:rFonts w:ascii="Arial" w:hAnsi="Arial" w:cs="Arial"/>
          <w:sz w:val="22"/>
          <w:szCs w:val="22"/>
        </w:rPr>
        <w:t xml:space="preserve"> form a therapeutic relationship with the counsellor. </w:t>
      </w:r>
      <w:r w:rsidR="005356D7">
        <w:rPr>
          <w:rFonts w:ascii="Arial" w:hAnsi="Arial" w:cs="Arial"/>
          <w:sz w:val="22"/>
          <w:szCs w:val="22"/>
        </w:rPr>
        <w:t xml:space="preserve">Without </w:t>
      </w:r>
      <w:r w:rsidR="00A519F5">
        <w:rPr>
          <w:rFonts w:ascii="Arial" w:hAnsi="Arial" w:cs="Arial"/>
          <w:sz w:val="22"/>
          <w:szCs w:val="22"/>
        </w:rPr>
        <w:t>having these skills in place,</w:t>
      </w:r>
      <w:r w:rsidR="003F49ED">
        <w:rPr>
          <w:rFonts w:ascii="Arial" w:hAnsi="Arial" w:cs="Arial"/>
          <w:sz w:val="22"/>
          <w:szCs w:val="22"/>
        </w:rPr>
        <w:t xml:space="preserve"> the client may not become accepting of himself and a therapeutic relationship between the counsellor and client may fail.</w:t>
      </w:r>
    </w:p>
    <w:p w14:paraId="749D564F" w14:textId="71D1C140" w:rsidR="00CB7213" w:rsidRDefault="00001CE5" w:rsidP="008E48C9">
      <w:pPr>
        <w:spacing w:before="100" w:beforeAutospacing="1" w:after="100" w:afterAutospacing="1" w:line="360" w:lineRule="auto"/>
        <w:rPr>
          <w:rFonts w:ascii="Arial" w:hAnsi="Arial" w:cs="Arial"/>
          <w:sz w:val="22"/>
          <w:szCs w:val="22"/>
        </w:rPr>
      </w:pPr>
      <w:r>
        <w:rPr>
          <w:rFonts w:ascii="Arial" w:hAnsi="Arial" w:cs="Arial"/>
          <w:sz w:val="22"/>
          <w:szCs w:val="22"/>
        </w:rPr>
        <w:t>NHS, (2016) e</w:t>
      </w:r>
      <w:r w:rsidR="00A125EC">
        <w:rPr>
          <w:rFonts w:ascii="Arial" w:hAnsi="Arial" w:cs="Arial"/>
          <w:sz w:val="22"/>
          <w:szCs w:val="22"/>
        </w:rPr>
        <w:t>xplains that Cognitive Behavioural Therapy</w:t>
      </w:r>
      <w:r w:rsidR="005F0B66">
        <w:rPr>
          <w:rFonts w:ascii="Arial" w:hAnsi="Arial" w:cs="Arial"/>
          <w:sz w:val="22"/>
          <w:szCs w:val="22"/>
        </w:rPr>
        <w:t xml:space="preserve"> </w:t>
      </w:r>
      <w:r w:rsidR="00236186">
        <w:rPr>
          <w:rFonts w:ascii="Arial" w:hAnsi="Arial" w:cs="Arial"/>
          <w:sz w:val="22"/>
          <w:szCs w:val="22"/>
        </w:rPr>
        <w:t>(CBT)</w:t>
      </w:r>
      <w:r w:rsidR="00A125EC">
        <w:rPr>
          <w:rFonts w:ascii="Arial" w:hAnsi="Arial" w:cs="Arial"/>
          <w:sz w:val="22"/>
          <w:szCs w:val="22"/>
        </w:rPr>
        <w:t xml:space="preserve"> </w:t>
      </w:r>
      <w:r w:rsidR="00832454">
        <w:rPr>
          <w:rFonts w:ascii="Arial" w:hAnsi="Arial" w:cs="Arial"/>
          <w:sz w:val="22"/>
          <w:szCs w:val="22"/>
        </w:rPr>
        <w:t xml:space="preserve">is a communicative therapy which enables the client to manage their problems by changing their thoughts, feelings and behavioural patterns. In most cases this therapeutic action is most commonly used to </w:t>
      </w:r>
      <w:r w:rsidR="0057305D">
        <w:rPr>
          <w:rFonts w:ascii="Arial" w:hAnsi="Arial" w:cs="Arial"/>
          <w:sz w:val="22"/>
          <w:szCs w:val="22"/>
        </w:rPr>
        <w:t xml:space="preserve">help treat depression and anxiety, although </w:t>
      </w:r>
      <w:r w:rsidR="000D747F">
        <w:rPr>
          <w:rFonts w:ascii="Arial" w:hAnsi="Arial" w:cs="Arial"/>
          <w:sz w:val="22"/>
          <w:szCs w:val="22"/>
        </w:rPr>
        <w:t xml:space="preserve">BABCP (2019) mention that </w:t>
      </w:r>
      <w:r w:rsidR="0057305D">
        <w:rPr>
          <w:rFonts w:ascii="Arial" w:hAnsi="Arial" w:cs="Arial"/>
          <w:sz w:val="22"/>
          <w:szCs w:val="22"/>
        </w:rPr>
        <w:t xml:space="preserve">it can also help with a range of other mental </w:t>
      </w:r>
      <w:r w:rsidR="00070419">
        <w:rPr>
          <w:rFonts w:ascii="Arial" w:hAnsi="Arial" w:cs="Arial"/>
          <w:sz w:val="22"/>
          <w:szCs w:val="22"/>
        </w:rPr>
        <w:t xml:space="preserve">and physical health </w:t>
      </w:r>
      <w:r w:rsidR="0057305D">
        <w:rPr>
          <w:rFonts w:ascii="Arial" w:hAnsi="Arial" w:cs="Arial"/>
          <w:sz w:val="22"/>
          <w:szCs w:val="22"/>
        </w:rPr>
        <w:t>conditions</w:t>
      </w:r>
      <w:r w:rsidR="0020489D">
        <w:rPr>
          <w:rFonts w:ascii="Arial" w:hAnsi="Arial" w:cs="Arial"/>
          <w:sz w:val="22"/>
          <w:szCs w:val="22"/>
        </w:rPr>
        <w:t xml:space="preserve"> such as </w:t>
      </w:r>
      <w:proofErr w:type="gramStart"/>
      <w:r w:rsidR="0020489D">
        <w:rPr>
          <w:rFonts w:ascii="Arial" w:hAnsi="Arial" w:cs="Arial"/>
          <w:sz w:val="22"/>
          <w:szCs w:val="22"/>
        </w:rPr>
        <w:t>obsessive compulsive</w:t>
      </w:r>
      <w:proofErr w:type="gramEnd"/>
      <w:r w:rsidR="0020489D">
        <w:rPr>
          <w:rFonts w:ascii="Arial" w:hAnsi="Arial" w:cs="Arial"/>
          <w:sz w:val="22"/>
          <w:szCs w:val="22"/>
        </w:rPr>
        <w:t xml:space="preserve"> disorder, schizophrenia</w:t>
      </w:r>
      <w:r w:rsidR="000D747F">
        <w:rPr>
          <w:rFonts w:ascii="Arial" w:hAnsi="Arial" w:cs="Arial"/>
          <w:sz w:val="22"/>
          <w:szCs w:val="22"/>
        </w:rPr>
        <w:t xml:space="preserve">, chronic pain and sleep difficulties. </w:t>
      </w:r>
    </w:p>
    <w:p w14:paraId="34EF69F4" w14:textId="6D59FA1B" w:rsidR="001C13B7" w:rsidRDefault="00971DFB" w:rsidP="008E48C9">
      <w:pPr>
        <w:spacing w:before="100" w:beforeAutospacing="1" w:after="100" w:afterAutospacing="1" w:line="360" w:lineRule="auto"/>
        <w:rPr>
          <w:rFonts w:ascii="Arial" w:hAnsi="Arial" w:cs="Arial"/>
          <w:sz w:val="22"/>
          <w:szCs w:val="22"/>
        </w:rPr>
      </w:pPr>
      <w:r>
        <w:rPr>
          <w:rFonts w:ascii="Arial" w:hAnsi="Arial" w:cs="Arial"/>
          <w:sz w:val="22"/>
          <w:szCs w:val="22"/>
        </w:rPr>
        <w:lastRenderedPageBreak/>
        <w:t xml:space="preserve">NHS, </w:t>
      </w:r>
      <w:r w:rsidR="003C1D1C">
        <w:rPr>
          <w:rFonts w:ascii="Arial" w:hAnsi="Arial" w:cs="Arial"/>
          <w:sz w:val="22"/>
          <w:szCs w:val="22"/>
        </w:rPr>
        <w:t>(2016) e</w:t>
      </w:r>
      <w:r w:rsidR="00B663A2">
        <w:rPr>
          <w:rFonts w:ascii="Arial" w:hAnsi="Arial" w:cs="Arial"/>
          <w:sz w:val="22"/>
          <w:szCs w:val="22"/>
        </w:rPr>
        <w:t xml:space="preserve">xplains that </w:t>
      </w:r>
      <w:r w:rsidR="00F82A6E">
        <w:rPr>
          <w:rFonts w:ascii="Arial" w:hAnsi="Arial" w:cs="Arial"/>
          <w:sz w:val="22"/>
          <w:szCs w:val="22"/>
        </w:rPr>
        <w:t>psychodynamic therapy</w:t>
      </w:r>
      <w:r w:rsidR="003C494D">
        <w:rPr>
          <w:rFonts w:ascii="Arial" w:hAnsi="Arial" w:cs="Arial"/>
          <w:sz w:val="22"/>
          <w:szCs w:val="22"/>
        </w:rPr>
        <w:t xml:space="preserve"> begins by</w:t>
      </w:r>
      <w:r w:rsidR="00F82A6E">
        <w:rPr>
          <w:rFonts w:ascii="Arial" w:hAnsi="Arial" w:cs="Arial"/>
          <w:sz w:val="22"/>
          <w:szCs w:val="22"/>
        </w:rPr>
        <w:t xml:space="preserve"> focus</w:t>
      </w:r>
      <w:r w:rsidR="003C494D">
        <w:rPr>
          <w:rFonts w:ascii="Arial" w:hAnsi="Arial" w:cs="Arial"/>
          <w:sz w:val="22"/>
          <w:szCs w:val="22"/>
        </w:rPr>
        <w:t xml:space="preserve">ing </w:t>
      </w:r>
      <w:r w:rsidR="00F82A6E">
        <w:rPr>
          <w:rFonts w:ascii="Arial" w:hAnsi="Arial" w:cs="Arial"/>
          <w:sz w:val="22"/>
          <w:szCs w:val="22"/>
        </w:rPr>
        <w:t>on explor</w:t>
      </w:r>
      <w:r w:rsidR="00A81D2D">
        <w:rPr>
          <w:rFonts w:ascii="Arial" w:hAnsi="Arial" w:cs="Arial"/>
          <w:sz w:val="22"/>
          <w:szCs w:val="22"/>
        </w:rPr>
        <w:t>ing</w:t>
      </w:r>
      <w:r w:rsidR="00F82A6E">
        <w:rPr>
          <w:rFonts w:ascii="Arial" w:hAnsi="Arial" w:cs="Arial"/>
          <w:sz w:val="22"/>
          <w:szCs w:val="22"/>
        </w:rPr>
        <w:t xml:space="preserve"> the </w:t>
      </w:r>
      <w:r w:rsidR="00643CED">
        <w:rPr>
          <w:rFonts w:ascii="Arial" w:hAnsi="Arial" w:cs="Arial"/>
          <w:sz w:val="22"/>
          <w:szCs w:val="22"/>
        </w:rPr>
        <w:t>clients’</w:t>
      </w:r>
      <w:r w:rsidR="00F82A6E">
        <w:rPr>
          <w:rFonts w:ascii="Arial" w:hAnsi="Arial" w:cs="Arial"/>
          <w:sz w:val="22"/>
          <w:szCs w:val="22"/>
        </w:rPr>
        <w:t xml:space="preserve"> past experiences in order to connect factors to the clients</w:t>
      </w:r>
      <w:r w:rsidR="00643CED">
        <w:rPr>
          <w:rFonts w:ascii="Arial" w:hAnsi="Arial" w:cs="Arial"/>
          <w:sz w:val="22"/>
          <w:szCs w:val="22"/>
        </w:rPr>
        <w:t>’</w:t>
      </w:r>
      <w:r w:rsidR="00F82A6E">
        <w:rPr>
          <w:rFonts w:ascii="Arial" w:hAnsi="Arial" w:cs="Arial"/>
          <w:sz w:val="22"/>
          <w:szCs w:val="22"/>
        </w:rPr>
        <w:t xml:space="preserve"> current difficulties. </w:t>
      </w:r>
      <w:r>
        <w:rPr>
          <w:rFonts w:ascii="Arial" w:hAnsi="Arial" w:cs="Arial"/>
          <w:sz w:val="22"/>
          <w:szCs w:val="22"/>
        </w:rPr>
        <w:t xml:space="preserve">The client will be encouraged to talk openly about their emotions while the counsellor listens carefully. </w:t>
      </w:r>
      <w:r w:rsidR="00643CED">
        <w:rPr>
          <w:rFonts w:ascii="Arial" w:hAnsi="Arial" w:cs="Arial"/>
          <w:sz w:val="22"/>
          <w:szCs w:val="22"/>
        </w:rPr>
        <w:t xml:space="preserve">This can determine of how past experiences could be the reasoning for a person’s current thoughts and feelings, for example, anxiousness, unable to cope with certain situations, depression or extreme mood change. </w:t>
      </w:r>
      <w:r w:rsidR="00F0178C">
        <w:rPr>
          <w:rFonts w:ascii="Arial" w:hAnsi="Arial" w:cs="Arial"/>
          <w:sz w:val="22"/>
          <w:szCs w:val="22"/>
        </w:rPr>
        <w:t>Howard, (2017) e</w:t>
      </w:r>
      <w:r w:rsidR="00990909">
        <w:rPr>
          <w:rFonts w:ascii="Arial" w:hAnsi="Arial" w:cs="Arial"/>
          <w:sz w:val="22"/>
          <w:szCs w:val="22"/>
        </w:rPr>
        <w:t xml:space="preserve">xplains that </w:t>
      </w:r>
      <w:r w:rsidR="009811E8">
        <w:rPr>
          <w:rFonts w:ascii="Arial" w:hAnsi="Arial" w:cs="Arial"/>
          <w:sz w:val="22"/>
          <w:szCs w:val="22"/>
        </w:rPr>
        <w:t xml:space="preserve">the counsellor must be empathetic and imagine themselves in the clients’ world. Doing this will help the counsellor understand the clients’ thoughts and feelings in greater depth. This necessary tactic from the counsellor will encourage a successful therapeutic relationship. </w:t>
      </w:r>
    </w:p>
    <w:p w14:paraId="2FDCD10D" w14:textId="1CBAE8A3" w:rsidR="00DB49D3" w:rsidRDefault="0028066F" w:rsidP="008E48C9">
      <w:pPr>
        <w:spacing w:before="100" w:beforeAutospacing="1" w:after="100" w:afterAutospacing="1" w:line="360" w:lineRule="auto"/>
        <w:rPr>
          <w:rFonts w:ascii="Arial" w:hAnsi="Arial" w:cs="Arial"/>
          <w:sz w:val="22"/>
          <w:szCs w:val="22"/>
        </w:rPr>
      </w:pPr>
      <w:r>
        <w:rPr>
          <w:rFonts w:ascii="Arial" w:hAnsi="Arial" w:cs="Arial"/>
          <w:sz w:val="22"/>
          <w:szCs w:val="22"/>
        </w:rPr>
        <w:t>Bower, (2000)</w:t>
      </w:r>
      <w:r w:rsidR="00D35DE9">
        <w:rPr>
          <w:rFonts w:ascii="Arial" w:hAnsi="Arial" w:cs="Arial"/>
          <w:sz w:val="22"/>
          <w:szCs w:val="22"/>
        </w:rPr>
        <w:t xml:space="preserve"> is a book based on person- centred therapy, </w:t>
      </w:r>
      <w:proofErr w:type="spellStart"/>
      <w:r w:rsidR="00D35DE9">
        <w:rPr>
          <w:rFonts w:ascii="Arial" w:hAnsi="Arial" w:cs="Arial"/>
          <w:sz w:val="22"/>
          <w:szCs w:val="22"/>
        </w:rPr>
        <w:t>Volungis</w:t>
      </w:r>
      <w:proofErr w:type="spellEnd"/>
      <w:r w:rsidR="00D35DE9">
        <w:rPr>
          <w:rFonts w:ascii="Arial" w:hAnsi="Arial" w:cs="Arial"/>
          <w:sz w:val="22"/>
          <w:szCs w:val="22"/>
        </w:rPr>
        <w:t>, (2018) is</w:t>
      </w:r>
      <w:r w:rsidR="00F628F8">
        <w:rPr>
          <w:rFonts w:ascii="Arial" w:hAnsi="Arial" w:cs="Arial"/>
          <w:sz w:val="22"/>
          <w:szCs w:val="22"/>
        </w:rPr>
        <w:t xml:space="preserve"> a book</w:t>
      </w:r>
      <w:r w:rsidR="00D35DE9">
        <w:rPr>
          <w:rFonts w:ascii="Arial" w:hAnsi="Arial" w:cs="Arial"/>
          <w:sz w:val="22"/>
          <w:szCs w:val="22"/>
        </w:rPr>
        <w:t xml:space="preserve"> based on CBT Therapy and </w:t>
      </w:r>
      <w:proofErr w:type="spellStart"/>
      <w:r w:rsidR="00D35DE9">
        <w:rPr>
          <w:rFonts w:ascii="Arial" w:hAnsi="Arial" w:cs="Arial"/>
          <w:sz w:val="22"/>
          <w:szCs w:val="22"/>
        </w:rPr>
        <w:t>Huprich</w:t>
      </w:r>
      <w:proofErr w:type="spellEnd"/>
      <w:r w:rsidR="00D35DE9">
        <w:rPr>
          <w:rFonts w:ascii="Arial" w:hAnsi="Arial" w:cs="Arial"/>
          <w:sz w:val="22"/>
          <w:szCs w:val="22"/>
        </w:rPr>
        <w:t>, (2010) is</w:t>
      </w:r>
      <w:r w:rsidR="00F628F8">
        <w:rPr>
          <w:rFonts w:ascii="Arial" w:hAnsi="Arial" w:cs="Arial"/>
          <w:sz w:val="22"/>
          <w:szCs w:val="22"/>
        </w:rPr>
        <w:t xml:space="preserve"> a book</w:t>
      </w:r>
      <w:r w:rsidR="00D35DE9">
        <w:rPr>
          <w:rFonts w:ascii="Arial" w:hAnsi="Arial" w:cs="Arial"/>
          <w:sz w:val="22"/>
          <w:szCs w:val="22"/>
        </w:rPr>
        <w:t xml:space="preserve"> based on </w:t>
      </w:r>
      <w:r w:rsidR="00F628F8">
        <w:rPr>
          <w:rFonts w:ascii="Arial" w:hAnsi="Arial" w:cs="Arial"/>
          <w:sz w:val="22"/>
          <w:szCs w:val="22"/>
        </w:rPr>
        <w:t>Psychodynamic Therapy. The three books all</w:t>
      </w:r>
      <w:r w:rsidR="00D35DE9">
        <w:rPr>
          <w:rFonts w:ascii="Arial" w:hAnsi="Arial" w:cs="Arial"/>
          <w:sz w:val="22"/>
          <w:szCs w:val="22"/>
        </w:rPr>
        <w:t xml:space="preserve"> state that a therapeutic relationship is considered to be one of the most significant factors within humanistic therapy. </w:t>
      </w:r>
      <w:r w:rsidR="00F628F8">
        <w:rPr>
          <w:rFonts w:ascii="Arial" w:hAnsi="Arial" w:cs="Arial"/>
          <w:sz w:val="22"/>
          <w:szCs w:val="22"/>
        </w:rPr>
        <w:t>It is obvious that there are similarities between the three theories as they share similar tactics, including therapeutic relationship.</w:t>
      </w:r>
      <w:r w:rsidR="00C61BDF">
        <w:rPr>
          <w:rFonts w:ascii="Arial" w:hAnsi="Arial" w:cs="Arial"/>
          <w:sz w:val="22"/>
          <w:szCs w:val="22"/>
        </w:rPr>
        <w:t xml:space="preserve"> </w:t>
      </w:r>
      <w:r w:rsidR="00BD1D00">
        <w:rPr>
          <w:rFonts w:ascii="Arial" w:hAnsi="Arial" w:cs="Arial"/>
          <w:sz w:val="22"/>
          <w:szCs w:val="22"/>
        </w:rPr>
        <w:t xml:space="preserve">Another common technique used in most theories, including Humanistic, CBT and psychodynamic therapy, is paraphrasing and reflection. </w:t>
      </w:r>
      <w:r w:rsidR="00092342">
        <w:rPr>
          <w:rFonts w:ascii="Arial" w:hAnsi="Arial" w:cs="Arial"/>
          <w:sz w:val="22"/>
          <w:szCs w:val="22"/>
        </w:rPr>
        <w:t xml:space="preserve">Cully, (2008) &amp; </w:t>
      </w:r>
      <w:proofErr w:type="spellStart"/>
      <w:r w:rsidR="00092342">
        <w:rPr>
          <w:rFonts w:ascii="Arial" w:hAnsi="Arial" w:cs="Arial"/>
          <w:sz w:val="22"/>
          <w:szCs w:val="22"/>
        </w:rPr>
        <w:t>Teten</w:t>
      </w:r>
      <w:proofErr w:type="spellEnd"/>
      <w:r w:rsidR="00092342">
        <w:rPr>
          <w:rFonts w:ascii="Arial" w:hAnsi="Arial" w:cs="Arial"/>
          <w:sz w:val="22"/>
          <w:szCs w:val="22"/>
        </w:rPr>
        <w:t xml:space="preserve">, (2008) mentions </w:t>
      </w:r>
      <w:r w:rsidR="00BD1D00">
        <w:rPr>
          <w:rFonts w:ascii="Arial" w:hAnsi="Arial" w:cs="Arial"/>
          <w:sz w:val="22"/>
          <w:szCs w:val="22"/>
        </w:rPr>
        <w:t xml:space="preserve">that paraphrasing is a great way which allows the client to hear his own thoughts and feelings with a deeper understanding and can respond in greater detail. Not only can the client have a better understanding of his own issues but gives the client a sense of being listened to and understood by the counsellor. </w:t>
      </w:r>
    </w:p>
    <w:p w14:paraId="0D10E45E" w14:textId="4C5CA797" w:rsidR="00916381" w:rsidRDefault="00D12735" w:rsidP="008E48C9">
      <w:pPr>
        <w:spacing w:before="100" w:beforeAutospacing="1" w:after="100" w:afterAutospacing="1" w:line="360" w:lineRule="auto"/>
        <w:rPr>
          <w:rFonts w:ascii="Arial" w:hAnsi="Arial" w:cs="Arial"/>
          <w:sz w:val="22"/>
          <w:szCs w:val="22"/>
        </w:rPr>
      </w:pPr>
      <w:r>
        <w:rPr>
          <w:rFonts w:ascii="Arial" w:hAnsi="Arial" w:cs="Arial"/>
          <w:sz w:val="22"/>
          <w:szCs w:val="22"/>
        </w:rPr>
        <w:t xml:space="preserve">NHS, (2015) states that research into CBT therapy and antidepressants medication both work more or less equally the same for individuals suffering with moderate to severe depression. The study </w:t>
      </w:r>
      <w:r w:rsidR="00C959A5">
        <w:rPr>
          <w:rFonts w:ascii="Arial" w:hAnsi="Arial" w:cs="Arial"/>
          <w:sz w:val="22"/>
          <w:szCs w:val="22"/>
        </w:rPr>
        <w:t xml:space="preserve">which consisted of 11 studies which involved 1,511 clients, </w:t>
      </w:r>
      <w:r>
        <w:rPr>
          <w:rFonts w:ascii="Arial" w:hAnsi="Arial" w:cs="Arial"/>
          <w:sz w:val="22"/>
          <w:szCs w:val="22"/>
        </w:rPr>
        <w:t>did not prove whether CBT nor antidepressant</w:t>
      </w:r>
      <w:r w:rsidR="00B01553">
        <w:rPr>
          <w:rFonts w:ascii="Arial" w:hAnsi="Arial" w:cs="Arial"/>
          <w:sz w:val="22"/>
          <w:szCs w:val="22"/>
        </w:rPr>
        <w:t xml:space="preserve"> medication</w:t>
      </w:r>
      <w:r>
        <w:rPr>
          <w:rFonts w:ascii="Arial" w:hAnsi="Arial" w:cs="Arial"/>
          <w:sz w:val="22"/>
          <w:szCs w:val="22"/>
        </w:rPr>
        <w:t xml:space="preserve"> can cure or prevent depression from returning in the </w:t>
      </w:r>
      <w:r w:rsidR="00B01553">
        <w:rPr>
          <w:rFonts w:ascii="Arial" w:hAnsi="Arial" w:cs="Arial"/>
          <w:sz w:val="22"/>
          <w:szCs w:val="22"/>
        </w:rPr>
        <w:t xml:space="preserve">future, </w:t>
      </w:r>
      <w:r>
        <w:rPr>
          <w:rFonts w:ascii="Arial" w:hAnsi="Arial" w:cs="Arial"/>
          <w:sz w:val="22"/>
          <w:szCs w:val="22"/>
        </w:rPr>
        <w:t>but this</w:t>
      </w:r>
      <w:r w:rsidR="00B01553">
        <w:rPr>
          <w:rFonts w:ascii="Arial" w:hAnsi="Arial" w:cs="Arial"/>
          <w:sz w:val="22"/>
          <w:szCs w:val="22"/>
        </w:rPr>
        <w:t xml:space="preserve"> has proven that with a combination of antidepressant and talking therapy such as CBT can be provided this could make a huge difference within an individuals’ thinking and behaving.</w:t>
      </w:r>
      <w:r w:rsidR="00916381">
        <w:rPr>
          <w:rFonts w:ascii="Arial" w:hAnsi="Arial" w:cs="Arial"/>
          <w:sz w:val="22"/>
          <w:szCs w:val="22"/>
        </w:rPr>
        <w:t xml:space="preserve"> </w:t>
      </w:r>
    </w:p>
    <w:p w14:paraId="19961A02" w14:textId="0893BFAC" w:rsidR="0027370A" w:rsidRDefault="0027370A" w:rsidP="008E48C9">
      <w:pPr>
        <w:spacing w:before="100" w:beforeAutospacing="1" w:after="100" w:afterAutospacing="1" w:line="360" w:lineRule="auto"/>
        <w:rPr>
          <w:rFonts w:ascii="Arial" w:hAnsi="Arial" w:cs="Arial"/>
          <w:sz w:val="22"/>
          <w:szCs w:val="22"/>
        </w:rPr>
      </w:pPr>
      <w:r>
        <w:rPr>
          <w:rFonts w:ascii="Arial" w:hAnsi="Arial" w:cs="Arial"/>
          <w:sz w:val="22"/>
          <w:szCs w:val="22"/>
        </w:rPr>
        <w:t xml:space="preserve">Similar to the previous study, </w:t>
      </w:r>
      <w:r w:rsidR="00EE5A01">
        <w:rPr>
          <w:rFonts w:ascii="Arial" w:hAnsi="Arial" w:cs="Arial"/>
          <w:sz w:val="22"/>
          <w:szCs w:val="22"/>
        </w:rPr>
        <w:t xml:space="preserve">a study was carried out </w:t>
      </w:r>
      <w:r w:rsidR="007F20B8">
        <w:rPr>
          <w:rFonts w:ascii="Arial" w:hAnsi="Arial" w:cs="Arial"/>
          <w:sz w:val="22"/>
          <w:szCs w:val="22"/>
        </w:rPr>
        <w:t xml:space="preserve">by </w:t>
      </w:r>
      <w:r w:rsidR="007F20B8" w:rsidRPr="007F20B8">
        <w:rPr>
          <w:rFonts w:ascii="Arial" w:hAnsi="Arial" w:cs="Arial"/>
          <w:sz w:val="22"/>
          <w:szCs w:val="22"/>
        </w:rPr>
        <w:t>The American Journal of Psychiatry. 170 (7)</w:t>
      </w:r>
      <w:r w:rsidR="007F20B8" w:rsidRPr="00BE2828">
        <w:rPr>
          <w:rFonts w:ascii="Arial" w:hAnsi="Arial" w:cs="Arial"/>
          <w:sz w:val="22"/>
          <w:szCs w:val="22"/>
        </w:rPr>
        <w:t>: pp759-767</w:t>
      </w:r>
      <w:r w:rsidR="007F20B8">
        <w:rPr>
          <w:rFonts w:ascii="Arial" w:hAnsi="Arial" w:cs="Arial"/>
          <w:sz w:val="22"/>
          <w:szCs w:val="22"/>
        </w:rPr>
        <w:t xml:space="preserve"> </w:t>
      </w:r>
      <w:r w:rsidR="00EE5A01">
        <w:rPr>
          <w:rFonts w:ascii="Arial" w:hAnsi="Arial" w:cs="Arial"/>
          <w:sz w:val="22"/>
          <w:szCs w:val="22"/>
        </w:rPr>
        <w:t xml:space="preserve">to test the effectiveness of CBT and Psychodynamic. 495 clients with social anxiety disorder were split up and assigned to three different groups. 209 individuals were treated using CBT approach, 207 were treated using psychodynamic therapy and 79 were placed on a waiting list condition. The results of this indicate that both CBT and psychodynamic are effective, but CBT ended up producing the highest remission and response rates. These rates were gathered </w:t>
      </w:r>
      <w:r w:rsidR="00CD2071">
        <w:rPr>
          <w:rFonts w:ascii="Arial" w:hAnsi="Arial" w:cs="Arial"/>
          <w:sz w:val="22"/>
          <w:szCs w:val="22"/>
        </w:rPr>
        <w:t xml:space="preserve">based on results from the </w:t>
      </w:r>
      <w:r w:rsidR="00CD2071" w:rsidRPr="00CD2071">
        <w:rPr>
          <w:rFonts w:ascii="Arial" w:hAnsi="Arial" w:cs="Arial"/>
          <w:sz w:val="22"/>
          <w:szCs w:val="22"/>
        </w:rPr>
        <w:t xml:space="preserve">Liebowitz Social </w:t>
      </w:r>
      <w:r w:rsidR="00CD2071" w:rsidRPr="00CD2071">
        <w:rPr>
          <w:rFonts w:ascii="Arial" w:hAnsi="Arial" w:cs="Arial"/>
          <w:sz w:val="22"/>
          <w:szCs w:val="22"/>
        </w:rPr>
        <w:lastRenderedPageBreak/>
        <w:t>Anxiety Scale</w:t>
      </w:r>
      <w:r w:rsidR="00CD2071">
        <w:rPr>
          <w:rFonts w:ascii="Arial" w:hAnsi="Arial" w:cs="Arial"/>
          <w:sz w:val="22"/>
          <w:szCs w:val="22"/>
        </w:rPr>
        <w:t xml:space="preserve"> which each client took part in at the beginning and end of the study. </w:t>
      </w:r>
      <w:r w:rsidR="008824C6">
        <w:rPr>
          <w:rFonts w:ascii="Arial" w:hAnsi="Arial" w:cs="Arial"/>
          <w:sz w:val="22"/>
          <w:szCs w:val="22"/>
        </w:rPr>
        <w:t xml:space="preserve">Having </w:t>
      </w:r>
      <w:r w:rsidR="008956A7">
        <w:rPr>
          <w:rFonts w:ascii="Arial" w:hAnsi="Arial" w:cs="Arial"/>
          <w:sz w:val="22"/>
          <w:szCs w:val="22"/>
        </w:rPr>
        <w:t xml:space="preserve">gathered information from both studies, it is evident that CBT therapy has its strengths </w:t>
      </w:r>
      <w:r w:rsidR="00A860D2">
        <w:rPr>
          <w:rFonts w:ascii="Arial" w:hAnsi="Arial" w:cs="Arial"/>
          <w:sz w:val="22"/>
          <w:szCs w:val="22"/>
        </w:rPr>
        <w:t>in regard to</w:t>
      </w:r>
      <w:r w:rsidR="008956A7">
        <w:rPr>
          <w:rFonts w:ascii="Arial" w:hAnsi="Arial" w:cs="Arial"/>
          <w:sz w:val="22"/>
          <w:szCs w:val="22"/>
        </w:rPr>
        <w:t xml:space="preserve"> helping clients that suffer with moderate to severe anxiety and depression. </w:t>
      </w:r>
    </w:p>
    <w:p w14:paraId="63960EBA" w14:textId="7437415B" w:rsidR="00671AB5" w:rsidRDefault="008621D4" w:rsidP="008E48C9">
      <w:pPr>
        <w:spacing w:before="100" w:beforeAutospacing="1" w:after="100" w:afterAutospacing="1" w:line="360" w:lineRule="auto"/>
        <w:rPr>
          <w:rFonts w:ascii="Arial" w:hAnsi="Arial" w:cs="Arial"/>
          <w:sz w:val="22"/>
          <w:szCs w:val="22"/>
        </w:rPr>
      </w:pPr>
      <w:r>
        <w:rPr>
          <w:rFonts w:ascii="Arial" w:hAnsi="Arial" w:cs="Arial"/>
          <w:sz w:val="22"/>
          <w:szCs w:val="22"/>
        </w:rPr>
        <w:t xml:space="preserve">Although these theories are used within a counselling practice, they </w:t>
      </w:r>
      <w:r w:rsidR="008474DE">
        <w:rPr>
          <w:rFonts w:ascii="Arial" w:hAnsi="Arial" w:cs="Arial"/>
          <w:sz w:val="22"/>
          <w:szCs w:val="22"/>
        </w:rPr>
        <w:t>can be</w:t>
      </w:r>
      <w:r>
        <w:rPr>
          <w:rFonts w:ascii="Arial" w:hAnsi="Arial" w:cs="Arial"/>
          <w:sz w:val="22"/>
          <w:szCs w:val="22"/>
        </w:rPr>
        <w:t xml:space="preserve"> just as important to include within other work environments. Using these skills within a health care environment is an essential part of </w:t>
      </w:r>
      <w:r w:rsidR="00671AB5">
        <w:rPr>
          <w:rFonts w:ascii="Arial" w:hAnsi="Arial" w:cs="Arial"/>
          <w:sz w:val="22"/>
          <w:szCs w:val="22"/>
        </w:rPr>
        <w:t>the role because a nurse must also have social and communicative skills in order to assist in dealing with traumatic events or crisis.</w:t>
      </w:r>
      <w:r w:rsidR="009906D8">
        <w:rPr>
          <w:rFonts w:ascii="Arial" w:hAnsi="Arial" w:cs="Arial"/>
          <w:sz w:val="22"/>
          <w:szCs w:val="22"/>
        </w:rPr>
        <w:t xml:space="preserve"> Freshwater (2003) explains that providing a </w:t>
      </w:r>
      <w:r w:rsidR="009906D8" w:rsidRPr="00770B25">
        <w:rPr>
          <w:rFonts w:ascii="Arial" w:hAnsi="Arial" w:cs="Arial"/>
          <w:sz w:val="22"/>
          <w:szCs w:val="22"/>
        </w:rPr>
        <w:t>Humanistic, Cognitive Behavioural and Psychodynamic</w:t>
      </w:r>
      <w:r w:rsidR="009906D8">
        <w:rPr>
          <w:rFonts w:ascii="Arial" w:hAnsi="Arial" w:cs="Arial"/>
          <w:sz w:val="22"/>
          <w:szCs w:val="22"/>
        </w:rPr>
        <w:t xml:space="preserve"> approach within any health care </w:t>
      </w:r>
      <w:r w:rsidR="00612D3E">
        <w:rPr>
          <w:rFonts w:ascii="Arial" w:hAnsi="Arial" w:cs="Arial"/>
          <w:sz w:val="22"/>
          <w:szCs w:val="22"/>
        </w:rPr>
        <w:t xml:space="preserve">field </w:t>
      </w:r>
      <w:r w:rsidR="009906D8">
        <w:rPr>
          <w:rFonts w:ascii="Arial" w:hAnsi="Arial" w:cs="Arial"/>
          <w:sz w:val="22"/>
          <w:szCs w:val="22"/>
        </w:rPr>
        <w:t>can increase many positive outcomes</w:t>
      </w:r>
      <w:r w:rsidR="00612D3E">
        <w:rPr>
          <w:rFonts w:ascii="Arial" w:hAnsi="Arial" w:cs="Arial"/>
          <w:sz w:val="22"/>
          <w:szCs w:val="22"/>
        </w:rPr>
        <w:t xml:space="preserve"> for the patient</w:t>
      </w:r>
      <w:r w:rsidR="009906D8">
        <w:rPr>
          <w:rFonts w:ascii="Arial" w:hAnsi="Arial" w:cs="Arial"/>
          <w:sz w:val="22"/>
          <w:szCs w:val="22"/>
        </w:rPr>
        <w:t xml:space="preserve">, such as </w:t>
      </w:r>
      <w:r w:rsidR="00E9117D">
        <w:rPr>
          <w:rFonts w:ascii="Arial" w:hAnsi="Arial" w:cs="Arial"/>
          <w:sz w:val="22"/>
          <w:szCs w:val="22"/>
        </w:rPr>
        <w:t xml:space="preserve">the patient </w:t>
      </w:r>
      <w:r w:rsidR="00B15E1C">
        <w:rPr>
          <w:rFonts w:ascii="Arial" w:hAnsi="Arial" w:cs="Arial"/>
          <w:sz w:val="22"/>
          <w:szCs w:val="22"/>
        </w:rPr>
        <w:t>may</w:t>
      </w:r>
      <w:r w:rsidR="00E9117D">
        <w:rPr>
          <w:rFonts w:ascii="Arial" w:hAnsi="Arial" w:cs="Arial"/>
          <w:sz w:val="22"/>
          <w:szCs w:val="22"/>
        </w:rPr>
        <w:t xml:space="preserve"> feel engaged in decisions regarding their treatment, may begin to self-actualise and the patient </w:t>
      </w:r>
      <w:r w:rsidR="00B15E1C">
        <w:rPr>
          <w:rFonts w:ascii="Arial" w:hAnsi="Arial" w:cs="Arial"/>
          <w:sz w:val="22"/>
          <w:szCs w:val="22"/>
        </w:rPr>
        <w:t>may</w:t>
      </w:r>
      <w:r w:rsidR="00E9117D">
        <w:rPr>
          <w:rFonts w:ascii="Arial" w:hAnsi="Arial" w:cs="Arial"/>
          <w:sz w:val="22"/>
          <w:szCs w:val="22"/>
        </w:rPr>
        <w:t xml:space="preserve"> put his trust into the health care professional. </w:t>
      </w:r>
      <w:r w:rsidR="008C48C6">
        <w:rPr>
          <w:rFonts w:ascii="Arial" w:hAnsi="Arial" w:cs="Arial"/>
          <w:sz w:val="22"/>
          <w:szCs w:val="22"/>
        </w:rPr>
        <w:t>The Health Foundation, (2016) also m</w:t>
      </w:r>
      <w:r w:rsidR="00D56A1E">
        <w:rPr>
          <w:rFonts w:ascii="Arial" w:hAnsi="Arial" w:cs="Arial"/>
          <w:sz w:val="22"/>
          <w:szCs w:val="22"/>
        </w:rPr>
        <w:t xml:space="preserve">entions that </w:t>
      </w:r>
      <w:r w:rsidR="008C48C6">
        <w:rPr>
          <w:rFonts w:ascii="Arial" w:hAnsi="Arial" w:cs="Arial"/>
          <w:sz w:val="22"/>
          <w:szCs w:val="22"/>
        </w:rPr>
        <w:t>supporting people</w:t>
      </w:r>
      <w:r w:rsidR="009B4F2B">
        <w:rPr>
          <w:rFonts w:ascii="Arial" w:hAnsi="Arial" w:cs="Arial"/>
          <w:sz w:val="22"/>
          <w:szCs w:val="22"/>
        </w:rPr>
        <w:t>, whilst using the humanistic approach,</w:t>
      </w:r>
      <w:r w:rsidR="008C48C6">
        <w:rPr>
          <w:rFonts w:ascii="Arial" w:hAnsi="Arial" w:cs="Arial"/>
          <w:sz w:val="22"/>
          <w:szCs w:val="22"/>
        </w:rPr>
        <w:t xml:space="preserve"> to develop and understand their own strengths and abilities, working alongside an individual to make decisions regarding their care and treatment and helping them achieve their goals will encourage a trusting and therapeutic relationship </w:t>
      </w:r>
      <w:r w:rsidR="00B15E1C">
        <w:rPr>
          <w:rFonts w:ascii="Arial" w:hAnsi="Arial" w:cs="Arial"/>
          <w:sz w:val="22"/>
          <w:szCs w:val="22"/>
        </w:rPr>
        <w:t xml:space="preserve">to develop with the patient. </w:t>
      </w:r>
      <w:r w:rsidR="00E606EE">
        <w:rPr>
          <w:rFonts w:ascii="Arial" w:hAnsi="Arial" w:cs="Arial"/>
          <w:sz w:val="22"/>
          <w:szCs w:val="22"/>
        </w:rPr>
        <w:t xml:space="preserve">Therefore, it is evident the skills developed by therapists have broadened their use into other health care practices but can also be used in day to day life with family, friends and colleagues. </w:t>
      </w:r>
      <w:r w:rsidR="008C48C6">
        <w:rPr>
          <w:rFonts w:ascii="Arial" w:hAnsi="Arial" w:cs="Arial"/>
          <w:sz w:val="22"/>
          <w:szCs w:val="22"/>
        </w:rPr>
        <w:t xml:space="preserve"> </w:t>
      </w:r>
    </w:p>
    <w:p w14:paraId="6D044C25" w14:textId="0DCFD186" w:rsidR="00D7663B" w:rsidRDefault="00BC709E" w:rsidP="008E48C9">
      <w:pPr>
        <w:spacing w:before="100" w:beforeAutospacing="1" w:after="100" w:afterAutospacing="1" w:line="360" w:lineRule="auto"/>
        <w:rPr>
          <w:rFonts w:ascii="Arial" w:hAnsi="Arial" w:cs="Arial"/>
          <w:sz w:val="22"/>
          <w:szCs w:val="22"/>
        </w:rPr>
      </w:pPr>
      <w:r>
        <w:rPr>
          <w:rFonts w:ascii="Arial" w:hAnsi="Arial" w:cs="Arial"/>
          <w:sz w:val="22"/>
          <w:szCs w:val="22"/>
        </w:rPr>
        <w:t xml:space="preserve">Although </w:t>
      </w:r>
      <w:r w:rsidR="00D05BF1" w:rsidRPr="00770B25">
        <w:rPr>
          <w:rFonts w:ascii="Arial" w:hAnsi="Arial" w:cs="Arial"/>
          <w:sz w:val="22"/>
          <w:szCs w:val="22"/>
        </w:rPr>
        <w:t>Humanistic, Cognitive Behavioural and Psychodynamic Therapy</w:t>
      </w:r>
      <w:r w:rsidR="00D05BF1">
        <w:rPr>
          <w:rFonts w:ascii="Arial" w:hAnsi="Arial" w:cs="Arial"/>
          <w:sz w:val="22"/>
          <w:szCs w:val="22"/>
        </w:rPr>
        <w:t xml:space="preserve"> can be a beneficial theory for some, this isn’t always the case for everyone.</w:t>
      </w:r>
      <w:r w:rsidR="006F4AED">
        <w:rPr>
          <w:rFonts w:ascii="Arial" w:hAnsi="Arial" w:cs="Arial"/>
          <w:sz w:val="22"/>
          <w:szCs w:val="22"/>
        </w:rPr>
        <w:t xml:space="preserve"> </w:t>
      </w:r>
      <w:proofErr w:type="spellStart"/>
      <w:r w:rsidR="006F4AED">
        <w:rPr>
          <w:rFonts w:ascii="Arial" w:hAnsi="Arial" w:cs="Arial"/>
          <w:sz w:val="22"/>
          <w:szCs w:val="22"/>
        </w:rPr>
        <w:t>Rathus</w:t>
      </w:r>
      <w:proofErr w:type="spellEnd"/>
      <w:r w:rsidR="006F4AED">
        <w:rPr>
          <w:rFonts w:ascii="Arial" w:hAnsi="Arial" w:cs="Arial"/>
          <w:sz w:val="22"/>
          <w:szCs w:val="22"/>
        </w:rPr>
        <w:t>, (2012) e</w:t>
      </w:r>
      <w:r w:rsidR="00D05BF1">
        <w:rPr>
          <w:rFonts w:ascii="Arial" w:hAnsi="Arial" w:cs="Arial"/>
          <w:sz w:val="22"/>
          <w:szCs w:val="22"/>
        </w:rPr>
        <w:t xml:space="preserve">xplains that the theory behind Humanistic therapy says every human being is unique yet it doesn’t look into what makes each individual unique to help them develop. For </w:t>
      </w:r>
      <w:r w:rsidR="007C0652">
        <w:rPr>
          <w:rFonts w:ascii="Arial" w:hAnsi="Arial" w:cs="Arial"/>
          <w:sz w:val="22"/>
          <w:szCs w:val="22"/>
        </w:rPr>
        <w:t>example,</w:t>
      </w:r>
      <w:r w:rsidR="00D05BF1">
        <w:rPr>
          <w:rFonts w:ascii="Arial" w:hAnsi="Arial" w:cs="Arial"/>
          <w:sz w:val="22"/>
          <w:szCs w:val="22"/>
        </w:rPr>
        <w:t xml:space="preserve"> </w:t>
      </w:r>
      <w:r w:rsidR="007C0652">
        <w:rPr>
          <w:rFonts w:ascii="Arial" w:hAnsi="Arial" w:cs="Arial"/>
          <w:sz w:val="22"/>
          <w:szCs w:val="22"/>
        </w:rPr>
        <w:t xml:space="preserve">not </w:t>
      </w:r>
      <w:r w:rsidR="00D05BF1">
        <w:rPr>
          <w:rFonts w:ascii="Arial" w:hAnsi="Arial" w:cs="Arial"/>
          <w:sz w:val="22"/>
          <w:szCs w:val="22"/>
        </w:rPr>
        <w:t xml:space="preserve">reaching </w:t>
      </w:r>
      <w:r w:rsidR="00DD2B91">
        <w:rPr>
          <w:rFonts w:ascii="Arial" w:hAnsi="Arial" w:cs="Arial"/>
          <w:sz w:val="22"/>
          <w:szCs w:val="22"/>
        </w:rPr>
        <w:t xml:space="preserve">and predicting </w:t>
      </w:r>
      <w:r w:rsidR="00D05BF1">
        <w:rPr>
          <w:rFonts w:ascii="Arial" w:hAnsi="Arial" w:cs="Arial"/>
          <w:sz w:val="22"/>
          <w:szCs w:val="22"/>
        </w:rPr>
        <w:t xml:space="preserve">further into people traits, abilities and interests. </w:t>
      </w:r>
      <w:r w:rsidR="007C0652">
        <w:rPr>
          <w:rFonts w:ascii="Arial" w:hAnsi="Arial" w:cs="Arial"/>
          <w:sz w:val="22"/>
          <w:szCs w:val="22"/>
        </w:rPr>
        <w:t xml:space="preserve">This can create an uneasy relationship between a counsellor and client, or even a nurse and patient. </w:t>
      </w:r>
      <w:r w:rsidR="002453A9">
        <w:rPr>
          <w:rFonts w:ascii="Arial" w:hAnsi="Arial" w:cs="Arial"/>
          <w:sz w:val="22"/>
          <w:szCs w:val="22"/>
        </w:rPr>
        <w:t xml:space="preserve">CBT </w:t>
      </w:r>
      <w:r w:rsidR="00D85414">
        <w:rPr>
          <w:rFonts w:ascii="Arial" w:hAnsi="Arial" w:cs="Arial"/>
          <w:sz w:val="22"/>
          <w:szCs w:val="22"/>
        </w:rPr>
        <w:t xml:space="preserve">can be a wonderful treatment for individuals who want time and therapy with a counsellor and are committed, but according to </w:t>
      </w:r>
      <w:proofErr w:type="spellStart"/>
      <w:r w:rsidR="00240DCE">
        <w:rPr>
          <w:rFonts w:ascii="Arial" w:hAnsi="Arial" w:cs="Arial"/>
          <w:sz w:val="22"/>
          <w:szCs w:val="22"/>
        </w:rPr>
        <w:t>Alladin</w:t>
      </w:r>
      <w:proofErr w:type="spellEnd"/>
      <w:r w:rsidR="00240DCE">
        <w:rPr>
          <w:rFonts w:ascii="Arial" w:hAnsi="Arial" w:cs="Arial"/>
          <w:sz w:val="22"/>
          <w:szCs w:val="22"/>
        </w:rPr>
        <w:t>, (2007),</w:t>
      </w:r>
      <w:r w:rsidR="00D85414">
        <w:rPr>
          <w:rFonts w:ascii="Arial" w:hAnsi="Arial" w:cs="Arial"/>
          <w:sz w:val="22"/>
          <w:szCs w:val="22"/>
        </w:rPr>
        <w:t xml:space="preserve"> CBT requires longer periods of time, high motivation and maximum commitment from both the counsellor and the client. This type of therapy may not be very beneficial within a fast pace environment</w:t>
      </w:r>
      <w:r w:rsidR="005B7C7E">
        <w:rPr>
          <w:rFonts w:ascii="Arial" w:hAnsi="Arial" w:cs="Arial"/>
          <w:sz w:val="22"/>
          <w:szCs w:val="22"/>
        </w:rPr>
        <w:t xml:space="preserve"> like </w:t>
      </w:r>
      <w:r w:rsidR="00D85414">
        <w:rPr>
          <w:rFonts w:ascii="Arial" w:hAnsi="Arial" w:cs="Arial"/>
          <w:sz w:val="22"/>
          <w:szCs w:val="22"/>
        </w:rPr>
        <w:t xml:space="preserve">a hospital simply because </w:t>
      </w:r>
      <w:r w:rsidR="003D7930">
        <w:rPr>
          <w:rFonts w:ascii="Arial" w:hAnsi="Arial" w:cs="Arial"/>
          <w:sz w:val="22"/>
          <w:szCs w:val="22"/>
        </w:rPr>
        <w:t xml:space="preserve">patients </w:t>
      </w:r>
      <w:r w:rsidR="007F65AE">
        <w:rPr>
          <w:rFonts w:ascii="Arial" w:hAnsi="Arial" w:cs="Arial"/>
          <w:sz w:val="22"/>
          <w:szCs w:val="22"/>
        </w:rPr>
        <w:t>dont’</w:t>
      </w:r>
      <w:r w:rsidR="003D7930">
        <w:rPr>
          <w:rFonts w:ascii="Arial" w:hAnsi="Arial" w:cs="Arial"/>
          <w:sz w:val="22"/>
          <w:szCs w:val="22"/>
        </w:rPr>
        <w:t xml:space="preserve"> tend to </w:t>
      </w:r>
      <w:r w:rsidR="005B7C7E">
        <w:rPr>
          <w:rFonts w:ascii="Arial" w:hAnsi="Arial" w:cs="Arial"/>
          <w:sz w:val="22"/>
          <w:szCs w:val="22"/>
        </w:rPr>
        <w:t>stay for a long period of time</w:t>
      </w:r>
      <w:r w:rsidR="003D7930">
        <w:rPr>
          <w:rFonts w:ascii="Arial" w:hAnsi="Arial" w:cs="Arial"/>
          <w:sz w:val="22"/>
          <w:szCs w:val="22"/>
        </w:rPr>
        <w:t xml:space="preserve">, </w:t>
      </w:r>
      <w:r w:rsidR="005B7C7E">
        <w:rPr>
          <w:rFonts w:ascii="Arial" w:hAnsi="Arial" w:cs="Arial"/>
          <w:sz w:val="22"/>
          <w:szCs w:val="22"/>
        </w:rPr>
        <w:t>not every patient is highly motivated when coming into hospital and some individuals do</w:t>
      </w:r>
      <w:r w:rsidR="007F65AE">
        <w:rPr>
          <w:rFonts w:ascii="Arial" w:hAnsi="Arial" w:cs="Arial"/>
          <w:sz w:val="22"/>
          <w:szCs w:val="22"/>
        </w:rPr>
        <w:t xml:space="preserve"> not</w:t>
      </w:r>
      <w:r w:rsidR="005B7C7E">
        <w:rPr>
          <w:rFonts w:ascii="Arial" w:hAnsi="Arial" w:cs="Arial"/>
          <w:sz w:val="22"/>
          <w:szCs w:val="22"/>
        </w:rPr>
        <w:t xml:space="preserve"> want to engage in a personal one to one in that</w:t>
      </w:r>
      <w:r w:rsidR="007B26C9">
        <w:rPr>
          <w:rFonts w:ascii="Arial" w:hAnsi="Arial" w:cs="Arial"/>
          <w:sz w:val="22"/>
          <w:szCs w:val="22"/>
        </w:rPr>
        <w:t xml:space="preserve"> type of</w:t>
      </w:r>
      <w:r w:rsidR="005B7C7E">
        <w:rPr>
          <w:rFonts w:ascii="Arial" w:hAnsi="Arial" w:cs="Arial"/>
          <w:sz w:val="22"/>
          <w:szCs w:val="22"/>
        </w:rPr>
        <w:t xml:space="preserve"> environment.</w:t>
      </w:r>
      <w:r w:rsidR="00A563D5">
        <w:rPr>
          <w:rFonts w:ascii="Arial" w:hAnsi="Arial" w:cs="Arial"/>
          <w:sz w:val="22"/>
          <w:szCs w:val="22"/>
        </w:rPr>
        <w:t xml:space="preserve"> </w:t>
      </w:r>
      <w:r w:rsidR="008502B1">
        <w:rPr>
          <w:rFonts w:ascii="Arial" w:hAnsi="Arial" w:cs="Arial"/>
          <w:sz w:val="22"/>
          <w:szCs w:val="22"/>
        </w:rPr>
        <w:t xml:space="preserve">According to </w:t>
      </w:r>
      <w:r w:rsidR="00F00570">
        <w:rPr>
          <w:rFonts w:ascii="Arial" w:hAnsi="Arial" w:cs="Arial"/>
          <w:sz w:val="22"/>
          <w:szCs w:val="22"/>
        </w:rPr>
        <w:t>Hill, (2001)</w:t>
      </w:r>
      <w:r w:rsidR="008502B1">
        <w:rPr>
          <w:rFonts w:ascii="Arial" w:hAnsi="Arial" w:cs="Arial"/>
          <w:sz w:val="22"/>
          <w:szCs w:val="22"/>
        </w:rPr>
        <w:t xml:space="preserve"> psychodynamic therapy has several concepts which can actually be explained more efficiently under a CBT approach. Therefore, </w:t>
      </w:r>
      <w:r w:rsidR="00C33B33">
        <w:rPr>
          <w:rFonts w:ascii="Arial" w:hAnsi="Arial" w:cs="Arial"/>
          <w:sz w:val="22"/>
          <w:szCs w:val="22"/>
        </w:rPr>
        <w:t>it is evident that CBT could be a much more tactile approach for people that are prepared to give long periods of time into their counselling sessions and must have a maximum level of motivation</w:t>
      </w:r>
      <w:r w:rsidR="00F862AE">
        <w:rPr>
          <w:rFonts w:ascii="Arial" w:hAnsi="Arial" w:cs="Arial"/>
          <w:sz w:val="22"/>
          <w:szCs w:val="22"/>
        </w:rPr>
        <w:t xml:space="preserve"> and commitment</w:t>
      </w:r>
      <w:r w:rsidR="00C33B33">
        <w:rPr>
          <w:rFonts w:ascii="Arial" w:hAnsi="Arial" w:cs="Arial"/>
          <w:sz w:val="22"/>
          <w:szCs w:val="22"/>
        </w:rPr>
        <w:t xml:space="preserve"> throughout, where as individuals </w:t>
      </w:r>
      <w:r w:rsidR="00C33B33">
        <w:rPr>
          <w:rFonts w:ascii="Arial" w:hAnsi="Arial" w:cs="Arial"/>
          <w:sz w:val="22"/>
          <w:szCs w:val="22"/>
        </w:rPr>
        <w:lastRenderedPageBreak/>
        <w:t xml:space="preserve">who may be less accepting of giving an awful lot of time and patience or don’t have a high level of motivation may require a psychodynamic approach </w:t>
      </w:r>
      <w:r w:rsidR="00614CCA">
        <w:rPr>
          <w:rFonts w:ascii="Arial" w:hAnsi="Arial" w:cs="Arial"/>
          <w:sz w:val="22"/>
          <w:szCs w:val="22"/>
        </w:rPr>
        <w:t xml:space="preserve">that also includes CBT similarities and concepts. </w:t>
      </w:r>
    </w:p>
    <w:p w14:paraId="293F0E22" w14:textId="0C42B253" w:rsidR="00D35A6C" w:rsidRDefault="00D50534" w:rsidP="008E48C9">
      <w:pPr>
        <w:spacing w:before="100" w:beforeAutospacing="1" w:after="100" w:afterAutospacing="1" w:line="360" w:lineRule="auto"/>
        <w:rPr>
          <w:rFonts w:ascii="Arial" w:hAnsi="Arial" w:cs="Arial"/>
          <w:sz w:val="22"/>
          <w:szCs w:val="22"/>
        </w:rPr>
      </w:pPr>
      <w:r>
        <w:rPr>
          <w:rFonts w:ascii="Arial" w:hAnsi="Arial" w:cs="Arial"/>
          <w:sz w:val="22"/>
          <w:szCs w:val="22"/>
        </w:rPr>
        <w:t xml:space="preserve">Confidentiality is </w:t>
      </w:r>
      <w:r w:rsidR="003E6DA0">
        <w:rPr>
          <w:rFonts w:ascii="Arial" w:hAnsi="Arial" w:cs="Arial"/>
          <w:sz w:val="22"/>
          <w:szCs w:val="22"/>
        </w:rPr>
        <w:t>one of the most important codes of practice all therapists and health care professionals must obtain, although there are many differences between a professional counselling practice to a healthcare practice.</w:t>
      </w:r>
      <w:r w:rsidR="00D359D3">
        <w:rPr>
          <w:rFonts w:ascii="Arial" w:hAnsi="Arial" w:cs="Arial"/>
          <w:sz w:val="22"/>
          <w:szCs w:val="22"/>
        </w:rPr>
        <w:t xml:space="preserve"> BACP, (2018)</w:t>
      </w:r>
      <w:r w:rsidR="00921280">
        <w:rPr>
          <w:rFonts w:ascii="Arial" w:hAnsi="Arial" w:cs="Arial"/>
          <w:sz w:val="22"/>
          <w:szCs w:val="22"/>
        </w:rPr>
        <w:t xml:space="preserve"> explains that </w:t>
      </w:r>
      <w:r w:rsidR="00535A34">
        <w:rPr>
          <w:rFonts w:ascii="Arial" w:hAnsi="Arial" w:cs="Arial"/>
          <w:sz w:val="22"/>
          <w:szCs w:val="22"/>
        </w:rPr>
        <w:t xml:space="preserve">counselling practice is a formal structure from the very beginning as the counsellor will inform the client of the protection within confidentiality and privacy </w:t>
      </w:r>
      <w:r w:rsidR="00E35A40">
        <w:rPr>
          <w:rFonts w:ascii="Arial" w:hAnsi="Arial" w:cs="Arial"/>
          <w:sz w:val="22"/>
          <w:szCs w:val="22"/>
        </w:rPr>
        <w:t xml:space="preserve">before beginning any scheduled sessions. </w:t>
      </w:r>
      <w:r w:rsidR="00923D86">
        <w:rPr>
          <w:rFonts w:ascii="Arial" w:eastAsia="Times New Roman" w:hAnsi="Arial" w:cs="Arial"/>
          <w:sz w:val="22"/>
          <w:szCs w:val="22"/>
        </w:rPr>
        <w:t>A</w:t>
      </w:r>
      <w:r w:rsidR="004B5F45">
        <w:rPr>
          <w:rFonts w:ascii="Arial" w:eastAsia="Times New Roman" w:hAnsi="Arial" w:cs="Arial"/>
          <w:sz w:val="22"/>
          <w:szCs w:val="22"/>
        </w:rPr>
        <w:t xml:space="preserve"> </w:t>
      </w:r>
      <w:r w:rsidR="002A69F1">
        <w:rPr>
          <w:rFonts w:ascii="Arial" w:hAnsi="Arial" w:cs="Arial"/>
          <w:sz w:val="22"/>
          <w:szCs w:val="22"/>
        </w:rPr>
        <w:t>nursing environment</w:t>
      </w:r>
      <w:r w:rsidR="004B5F45">
        <w:rPr>
          <w:rFonts w:ascii="Arial" w:hAnsi="Arial" w:cs="Arial"/>
          <w:sz w:val="22"/>
          <w:szCs w:val="22"/>
        </w:rPr>
        <w:t>,</w:t>
      </w:r>
      <w:r w:rsidR="002A69F1">
        <w:rPr>
          <w:rFonts w:ascii="Arial" w:hAnsi="Arial" w:cs="Arial"/>
          <w:sz w:val="22"/>
          <w:szCs w:val="22"/>
        </w:rPr>
        <w:t xml:space="preserve"> on the other hand</w:t>
      </w:r>
      <w:r w:rsidR="004B5F45">
        <w:rPr>
          <w:rFonts w:ascii="Arial" w:hAnsi="Arial" w:cs="Arial"/>
          <w:sz w:val="22"/>
          <w:szCs w:val="22"/>
        </w:rPr>
        <w:t>,</w:t>
      </w:r>
      <w:r w:rsidR="002A69F1">
        <w:rPr>
          <w:rFonts w:ascii="Arial" w:hAnsi="Arial" w:cs="Arial"/>
          <w:sz w:val="22"/>
          <w:szCs w:val="22"/>
        </w:rPr>
        <w:t xml:space="preserve"> is more informal as the nurse’s first priority is </w:t>
      </w:r>
      <w:r w:rsidR="003B1937">
        <w:rPr>
          <w:rFonts w:ascii="Arial" w:hAnsi="Arial" w:cs="Arial"/>
          <w:sz w:val="22"/>
          <w:szCs w:val="22"/>
        </w:rPr>
        <w:t>reassuring</w:t>
      </w:r>
      <w:r w:rsidR="002A69F1">
        <w:rPr>
          <w:rFonts w:ascii="Arial" w:hAnsi="Arial" w:cs="Arial"/>
          <w:sz w:val="22"/>
          <w:szCs w:val="22"/>
        </w:rPr>
        <w:t xml:space="preserve"> the patient </w:t>
      </w:r>
      <w:r w:rsidR="004B5F45">
        <w:rPr>
          <w:rFonts w:ascii="Arial" w:hAnsi="Arial" w:cs="Arial"/>
          <w:sz w:val="22"/>
          <w:szCs w:val="22"/>
        </w:rPr>
        <w:t xml:space="preserve">and </w:t>
      </w:r>
      <w:r w:rsidR="002A69F1">
        <w:rPr>
          <w:rFonts w:ascii="Arial" w:hAnsi="Arial" w:cs="Arial"/>
          <w:sz w:val="22"/>
          <w:szCs w:val="22"/>
        </w:rPr>
        <w:t>developing a therapeutic relationship</w:t>
      </w:r>
      <w:r w:rsidR="004B5F45">
        <w:rPr>
          <w:rFonts w:ascii="Arial" w:hAnsi="Arial" w:cs="Arial"/>
          <w:sz w:val="22"/>
          <w:szCs w:val="22"/>
        </w:rPr>
        <w:t xml:space="preserve"> in a short space of time</w:t>
      </w:r>
      <w:r w:rsidR="002A69F1">
        <w:rPr>
          <w:rFonts w:ascii="Arial" w:hAnsi="Arial" w:cs="Arial"/>
          <w:sz w:val="22"/>
          <w:szCs w:val="22"/>
        </w:rPr>
        <w:t xml:space="preserve">. Whereas a counsellor will follow a structured code of conduct followed by the BACP, </w:t>
      </w:r>
      <w:r w:rsidR="00923D86">
        <w:rPr>
          <w:rFonts w:ascii="Arial" w:eastAsia="Times New Roman" w:hAnsi="Arial" w:cs="Arial"/>
          <w:sz w:val="22"/>
          <w:szCs w:val="22"/>
        </w:rPr>
        <w:t xml:space="preserve">Department of Health (2012) </w:t>
      </w:r>
      <w:r w:rsidR="002A69F1">
        <w:rPr>
          <w:rFonts w:ascii="Arial" w:hAnsi="Arial" w:cs="Arial"/>
          <w:sz w:val="22"/>
          <w:szCs w:val="22"/>
        </w:rPr>
        <w:t>promote the 6 C’s of nursing which is dedicated to gaining a therapeutic relationship with the client</w:t>
      </w:r>
      <w:r w:rsidR="00D23A15">
        <w:rPr>
          <w:rFonts w:ascii="Arial" w:hAnsi="Arial" w:cs="Arial"/>
          <w:sz w:val="22"/>
          <w:szCs w:val="22"/>
        </w:rPr>
        <w:t xml:space="preserve"> in order to </w:t>
      </w:r>
      <w:r w:rsidR="00463760">
        <w:rPr>
          <w:rFonts w:ascii="Arial" w:hAnsi="Arial" w:cs="Arial"/>
          <w:sz w:val="22"/>
          <w:szCs w:val="22"/>
        </w:rPr>
        <w:t>improve the health of the patients</w:t>
      </w:r>
      <w:r w:rsidR="009B075F">
        <w:rPr>
          <w:rFonts w:ascii="Arial" w:hAnsi="Arial" w:cs="Arial"/>
          <w:sz w:val="22"/>
          <w:szCs w:val="22"/>
        </w:rPr>
        <w:t xml:space="preserve">, </w:t>
      </w:r>
      <w:r w:rsidR="00463760">
        <w:rPr>
          <w:rFonts w:ascii="Arial" w:hAnsi="Arial" w:cs="Arial"/>
          <w:sz w:val="22"/>
          <w:szCs w:val="22"/>
        </w:rPr>
        <w:t>deliver consistency throughout</w:t>
      </w:r>
      <w:r w:rsidR="009B075F">
        <w:rPr>
          <w:rFonts w:ascii="Arial" w:hAnsi="Arial" w:cs="Arial"/>
          <w:sz w:val="22"/>
          <w:szCs w:val="22"/>
        </w:rPr>
        <w:t xml:space="preserve"> and ensure a more positive outcome for the patient’s experience whilst receiving care.</w:t>
      </w:r>
      <w:r w:rsidR="00D35A6C">
        <w:rPr>
          <w:rFonts w:ascii="Arial" w:hAnsi="Arial" w:cs="Arial"/>
          <w:sz w:val="22"/>
          <w:szCs w:val="22"/>
        </w:rPr>
        <w:t xml:space="preserve"> Although counselling within a counselling practice and a nursing practice are </w:t>
      </w:r>
      <w:r w:rsidR="00036D5A">
        <w:rPr>
          <w:rFonts w:ascii="Arial" w:hAnsi="Arial" w:cs="Arial"/>
          <w:sz w:val="22"/>
          <w:szCs w:val="22"/>
        </w:rPr>
        <w:t xml:space="preserve">provided in different ways, the client or patient should receive a positive outcome either way. These counselling skills have been adapted to the environment they are being provided in to benefit the individual. </w:t>
      </w:r>
    </w:p>
    <w:p w14:paraId="66511573" w14:textId="4343A8E1" w:rsidR="0001279D" w:rsidRDefault="002E5931" w:rsidP="008E48C9">
      <w:pPr>
        <w:spacing w:before="100" w:beforeAutospacing="1" w:after="100" w:afterAutospacing="1" w:line="360" w:lineRule="auto"/>
        <w:rPr>
          <w:rFonts w:ascii="Arial" w:hAnsi="Arial" w:cs="Arial"/>
          <w:sz w:val="22"/>
          <w:szCs w:val="22"/>
        </w:rPr>
      </w:pPr>
      <w:r>
        <w:rPr>
          <w:rFonts w:ascii="Arial" w:hAnsi="Arial" w:cs="Arial"/>
          <w:sz w:val="22"/>
          <w:szCs w:val="22"/>
        </w:rPr>
        <w:t xml:space="preserve">Having </w:t>
      </w:r>
      <w:r w:rsidRPr="00770B25">
        <w:rPr>
          <w:rFonts w:ascii="Arial" w:hAnsi="Arial" w:cs="Arial"/>
          <w:sz w:val="22"/>
          <w:szCs w:val="22"/>
        </w:rPr>
        <w:t>discuss</w:t>
      </w:r>
      <w:r>
        <w:rPr>
          <w:rFonts w:ascii="Arial" w:hAnsi="Arial" w:cs="Arial"/>
          <w:sz w:val="22"/>
          <w:szCs w:val="22"/>
        </w:rPr>
        <w:t>ed</w:t>
      </w:r>
      <w:r w:rsidRPr="00770B25">
        <w:rPr>
          <w:rFonts w:ascii="Arial" w:hAnsi="Arial" w:cs="Arial"/>
          <w:sz w:val="22"/>
          <w:szCs w:val="22"/>
        </w:rPr>
        <w:t xml:space="preserve"> and compare</w:t>
      </w:r>
      <w:r>
        <w:rPr>
          <w:rFonts w:ascii="Arial" w:hAnsi="Arial" w:cs="Arial"/>
          <w:sz w:val="22"/>
          <w:szCs w:val="22"/>
        </w:rPr>
        <w:t>d the strengths, weaknesses and similarities between</w:t>
      </w:r>
      <w:r w:rsidRPr="00770B25">
        <w:rPr>
          <w:rFonts w:ascii="Arial" w:hAnsi="Arial" w:cs="Arial"/>
          <w:sz w:val="22"/>
          <w:szCs w:val="22"/>
        </w:rPr>
        <w:t xml:space="preserve"> three counselling theories, Humanistic, Cognitive Behavioural and Psychodynamic Therapy</w:t>
      </w:r>
      <w:r w:rsidR="00E86A23">
        <w:rPr>
          <w:rFonts w:ascii="Arial" w:hAnsi="Arial" w:cs="Arial"/>
          <w:sz w:val="22"/>
          <w:szCs w:val="22"/>
        </w:rPr>
        <w:t xml:space="preserve"> and </w:t>
      </w:r>
      <w:r w:rsidR="0001279D">
        <w:rPr>
          <w:rFonts w:ascii="Arial" w:hAnsi="Arial" w:cs="Arial"/>
          <w:sz w:val="22"/>
          <w:szCs w:val="22"/>
        </w:rPr>
        <w:t>explored the facilities BACP have to offer,</w:t>
      </w:r>
      <w:r>
        <w:rPr>
          <w:rFonts w:ascii="Arial" w:hAnsi="Arial" w:cs="Arial"/>
          <w:sz w:val="22"/>
          <w:szCs w:val="22"/>
        </w:rPr>
        <w:t xml:space="preserve"> it is evident that having the knowledge and use of the theories is an important role within </w:t>
      </w:r>
      <w:r w:rsidR="00367936">
        <w:rPr>
          <w:rFonts w:ascii="Arial" w:hAnsi="Arial" w:cs="Arial"/>
          <w:sz w:val="22"/>
          <w:szCs w:val="22"/>
        </w:rPr>
        <w:t>all health care environments</w:t>
      </w:r>
      <w:r>
        <w:rPr>
          <w:rFonts w:ascii="Arial" w:hAnsi="Arial" w:cs="Arial"/>
          <w:sz w:val="22"/>
          <w:szCs w:val="22"/>
        </w:rPr>
        <w:t>, especially counselling and nursing</w:t>
      </w:r>
      <w:r w:rsidR="00367936">
        <w:rPr>
          <w:rFonts w:ascii="Arial" w:hAnsi="Arial" w:cs="Arial"/>
          <w:sz w:val="22"/>
          <w:szCs w:val="22"/>
        </w:rPr>
        <w:t>, in order to gain a therapeutic relationship.</w:t>
      </w:r>
      <w:r w:rsidR="00954154">
        <w:rPr>
          <w:rFonts w:ascii="Arial" w:hAnsi="Arial" w:cs="Arial"/>
          <w:sz w:val="22"/>
          <w:szCs w:val="22"/>
        </w:rPr>
        <w:t xml:space="preserve"> Each theory</w:t>
      </w:r>
      <w:r w:rsidR="002A3B40">
        <w:rPr>
          <w:rFonts w:ascii="Arial" w:hAnsi="Arial" w:cs="Arial"/>
          <w:sz w:val="22"/>
          <w:szCs w:val="22"/>
        </w:rPr>
        <w:t xml:space="preserve"> appears to have</w:t>
      </w:r>
      <w:r w:rsidR="00954154">
        <w:rPr>
          <w:rFonts w:ascii="Arial" w:hAnsi="Arial" w:cs="Arial"/>
          <w:sz w:val="22"/>
          <w:szCs w:val="22"/>
        </w:rPr>
        <w:t xml:space="preserve"> its</w:t>
      </w:r>
      <w:r w:rsidR="002A3B40">
        <w:rPr>
          <w:rFonts w:ascii="Arial" w:hAnsi="Arial" w:cs="Arial"/>
          <w:sz w:val="22"/>
          <w:szCs w:val="22"/>
        </w:rPr>
        <w:t>’</w:t>
      </w:r>
      <w:r w:rsidR="00954154">
        <w:rPr>
          <w:rFonts w:ascii="Arial" w:hAnsi="Arial" w:cs="Arial"/>
          <w:sz w:val="22"/>
          <w:szCs w:val="22"/>
        </w:rPr>
        <w:t xml:space="preserve"> own major role in gaining a positive outcome for the client or patient and it</w:t>
      </w:r>
      <w:r w:rsidR="002A3B40">
        <w:rPr>
          <w:rFonts w:ascii="Arial" w:hAnsi="Arial" w:cs="Arial"/>
          <w:sz w:val="22"/>
          <w:szCs w:val="22"/>
        </w:rPr>
        <w:t xml:space="preserve"> is</w:t>
      </w:r>
      <w:r w:rsidR="00954154">
        <w:rPr>
          <w:rFonts w:ascii="Arial" w:hAnsi="Arial" w:cs="Arial"/>
          <w:sz w:val="22"/>
          <w:szCs w:val="22"/>
        </w:rPr>
        <w:t xml:space="preserve"> important that all health care professionals have the correct knowledge on how to use these theories but to also adapt their abilities depending on the situation and environment</w:t>
      </w:r>
      <w:r w:rsidR="00EC3D0F">
        <w:rPr>
          <w:rFonts w:ascii="Arial" w:hAnsi="Arial" w:cs="Arial"/>
          <w:sz w:val="22"/>
          <w:szCs w:val="22"/>
        </w:rPr>
        <w:t xml:space="preserve"> they’re in.</w:t>
      </w:r>
      <w:r w:rsidR="00E77BF8">
        <w:rPr>
          <w:rFonts w:ascii="Arial" w:hAnsi="Arial" w:cs="Arial"/>
          <w:sz w:val="22"/>
          <w:szCs w:val="22"/>
        </w:rPr>
        <w:t xml:space="preserve"> </w:t>
      </w:r>
      <w:r w:rsidR="00904A9B">
        <w:rPr>
          <w:rFonts w:ascii="Arial" w:hAnsi="Arial" w:cs="Arial"/>
          <w:sz w:val="22"/>
          <w:szCs w:val="22"/>
        </w:rPr>
        <w:t>H</w:t>
      </w:r>
      <w:r w:rsidR="00E77BF8">
        <w:rPr>
          <w:rFonts w:ascii="Arial" w:hAnsi="Arial" w:cs="Arial"/>
          <w:sz w:val="22"/>
          <w:szCs w:val="22"/>
        </w:rPr>
        <w:t xml:space="preserve">aving gathered all the above information it is clear that </w:t>
      </w:r>
      <w:r w:rsidR="00052691">
        <w:rPr>
          <w:rFonts w:ascii="Arial" w:hAnsi="Arial" w:cs="Arial"/>
          <w:sz w:val="22"/>
          <w:szCs w:val="22"/>
        </w:rPr>
        <w:t xml:space="preserve">the three theories intertwine with one and other and share many similarities. This </w:t>
      </w:r>
      <w:r w:rsidR="00904A9B">
        <w:rPr>
          <w:rFonts w:ascii="Arial" w:hAnsi="Arial" w:cs="Arial"/>
          <w:sz w:val="22"/>
          <w:szCs w:val="22"/>
        </w:rPr>
        <w:t xml:space="preserve">is because counsellors </w:t>
      </w:r>
      <w:r w:rsidR="00691BE3">
        <w:rPr>
          <w:rFonts w:ascii="Arial" w:hAnsi="Arial" w:cs="Arial"/>
          <w:sz w:val="22"/>
          <w:szCs w:val="22"/>
        </w:rPr>
        <w:t>all share</w:t>
      </w:r>
      <w:r w:rsidR="00904A9B">
        <w:rPr>
          <w:rFonts w:ascii="Arial" w:hAnsi="Arial" w:cs="Arial"/>
          <w:sz w:val="22"/>
          <w:szCs w:val="22"/>
        </w:rPr>
        <w:t xml:space="preserve"> the same </w:t>
      </w:r>
      <w:r w:rsidR="00691BE3">
        <w:rPr>
          <w:rFonts w:ascii="Arial" w:hAnsi="Arial" w:cs="Arial"/>
          <w:sz w:val="22"/>
          <w:szCs w:val="22"/>
        </w:rPr>
        <w:t>foundation</w:t>
      </w:r>
      <w:r w:rsidR="00904A9B">
        <w:rPr>
          <w:rFonts w:ascii="Arial" w:hAnsi="Arial" w:cs="Arial"/>
          <w:sz w:val="22"/>
          <w:szCs w:val="22"/>
        </w:rPr>
        <w:t xml:space="preserve"> when providing these theories and</w:t>
      </w:r>
      <w:r w:rsidR="00691BE3">
        <w:rPr>
          <w:rFonts w:ascii="Arial" w:hAnsi="Arial" w:cs="Arial"/>
          <w:sz w:val="22"/>
          <w:szCs w:val="22"/>
        </w:rPr>
        <w:t xml:space="preserve"> adapt the therapy to what theory suits the client’s needs. </w:t>
      </w:r>
      <w:r w:rsidR="007F242E">
        <w:rPr>
          <w:rFonts w:ascii="Arial" w:hAnsi="Arial" w:cs="Arial"/>
          <w:sz w:val="22"/>
          <w:szCs w:val="22"/>
        </w:rPr>
        <w:t xml:space="preserve">The same formula is applied for nurses as they follow the 6 C’s of nursing. </w:t>
      </w:r>
      <w:r w:rsidR="00F207E0">
        <w:rPr>
          <w:rFonts w:ascii="Arial" w:hAnsi="Arial" w:cs="Arial"/>
          <w:sz w:val="22"/>
          <w:szCs w:val="22"/>
        </w:rPr>
        <w:t>Therefore,</w:t>
      </w:r>
      <w:r w:rsidR="007F242E">
        <w:rPr>
          <w:rFonts w:ascii="Arial" w:hAnsi="Arial" w:cs="Arial"/>
          <w:sz w:val="22"/>
          <w:szCs w:val="22"/>
        </w:rPr>
        <w:t xml:space="preserve"> it is clear that providing theories within counselling and nursing is important as it’s a communicative way of understanding </w:t>
      </w:r>
      <w:r w:rsidR="00D024B6">
        <w:rPr>
          <w:rFonts w:ascii="Arial" w:hAnsi="Arial" w:cs="Arial"/>
          <w:sz w:val="22"/>
          <w:szCs w:val="22"/>
        </w:rPr>
        <w:t xml:space="preserve">behaviours, predictions and helps avoid assumptions. </w:t>
      </w:r>
    </w:p>
    <w:p w14:paraId="4C881878" w14:textId="26FD0DF3" w:rsidR="0001279D" w:rsidRDefault="0001279D" w:rsidP="008E48C9">
      <w:pPr>
        <w:spacing w:before="100" w:beforeAutospacing="1" w:after="100" w:afterAutospacing="1" w:line="360" w:lineRule="auto"/>
        <w:rPr>
          <w:rFonts w:ascii="Arial" w:hAnsi="Arial" w:cs="Arial"/>
          <w:sz w:val="22"/>
          <w:szCs w:val="22"/>
        </w:rPr>
      </w:pPr>
    </w:p>
    <w:p w14:paraId="46575FB7" w14:textId="77777777" w:rsidR="00A762F4" w:rsidRDefault="00A762F4" w:rsidP="008E48C9">
      <w:pPr>
        <w:spacing w:before="100" w:beforeAutospacing="1" w:after="100" w:afterAutospacing="1" w:line="360" w:lineRule="auto"/>
        <w:rPr>
          <w:rFonts w:ascii="Arial" w:hAnsi="Arial" w:cs="Arial"/>
          <w:sz w:val="22"/>
          <w:szCs w:val="22"/>
        </w:rPr>
      </w:pPr>
    </w:p>
    <w:p w14:paraId="298D95D1" w14:textId="1F825F07" w:rsidR="000F5007" w:rsidRPr="000B3903" w:rsidRDefault="000B3903" w:rsidP="008E48C9">
      <w:pPr>
        <w:spacing w:before="100" w:beforeAutospacing="1" w:after="100" w:afterAutospacing="1" w:line="360" w:lineRule="auto"/>
        <w:rPr>
          <w:rFonts w:ascii="Arial" w:hAnsi="Arial" w:cs="Arial"/>
          <w:sz w:val="22"/>
          <w:szCs w:val="22"/>
          <w:u w:val="single"/>
        </w:rPr>
      </w:pPr>
      <w:r w:rsidRPr="000B3903">
        <w:rPr>
          <w:rFonts w:ascii="Arial" w:hAnsi="Arial" w:cs="Arial"/>
          <w:sz w:val="22"/>
          <w:szCs w:val="22"/>
          <w:u w:val="single"/>
        </w:rPr>
        <w:lastRenderedPageBreak/>
        <w:t>Referencing</w:t>
      </w:r>
      <w:r>
        <w:rPr>
          <w:rFonts w:ascii="Arial" w:hAnsi="Arial" w:cs="Arial"/>
          <w:sz w:val="22"/>
          <w:szCs w:val="22"/>
          <w:u w:val="single"/>
        </w:rPr>
        <w:t>:</w:t>
      </w:r>
    </w:p>
    <w:p w14:paraId="57F4E726" w14:textId="77777777" w:rsidR="0035544F" w:rsidRDefault="0035544F" w:rsidP="0035544F">
      <w:pPr>
        <w:spacing w:line="360" w:lineRule="auto"/>
        <w:rPr>
          <w:rFonts w:ascii="Arial" w:eastAsia="Times New Roman" w:hAnsi="Arial" w:cs="Arial"/>
          <w:sz w:val="22"/>
          <w:szCs w:val="22"/>
        </w:rPr>
      </w:pPr>
      <w:proofErr w:type="spellStart"/>
      <w:r>
        <w:rPr>
          <w:rFonts w:ascii="Arial" w:eastAsia="Times New Roman" w:hAnsi="Arial" w:cs="Arial"/>
          <w:sz w:val="22"/>
          <w:szCs w:val="22"/>
        </w:rPr>
        <w:t>Alladin</w:t>
      </w:r>
      <w:proofErr w:type="spellEnd"/>
      <w:r>
        <w:rPr>
          <w:rFonts w:ascii="Arial" w:eastAsia="Times New Roman" w:hAnsi="Arial" w:cs="Arial"/>
          <w:sz w:val="22"/>
          <w:szCs w:val="22"/>
        </w:rPr>
        <w:t xml:space="preserve">, A. (Ed) (2007) </w:t>
      </w:r>
      <w:r w:rsidRPr="00240DCE">
        <w:rPr>
          <w:rFonts w:ascii="Arial" w:eastAsia="Times New Roman" w:hAnsi="Arial" w:cs="Arial"/>
          <w:i/>
          <w:sz w:val="22"/>
          <w:szCs w:val="22"/>
        </w:rPr>
        <w:t>Handbook of Cognitive Hypnotherapy for Depression: An Evidence-based Approach</w:t>
      </w:r>
      <w:r>
        <w:rPr>
          <w:rFonts w:ascii="Arial" w:eastAsia="Times New Roman" w:hAnsi="Arial" w:cs="Arial"/>
          <w:i/>
          <w:sz w:val="22"/>
          <w:szCs w:val="22"/>
        </w:rPr>
        <w:t xml:space="preserve">. </w:t>
      </w:r>
      <w:r>
        <w:rPr>
          <w:rFonts w:ascii="Arial" w:eastAsia="Times New Roman" w:hAnsi="Arial" w:cs="Arial"/>
          <w:sz w:val="22"/>
          <w:szCs w:val="22"/>
        </w:rPr>
        <w:t>1</w:t>
      </w:r>
      <w:r w:rsidRPr="00240DCE">
        <w:rPr>
          <w:rFonts w:ascii="Arial" w:eastAsia="Times New Roman" w:hAnsi="Arial" w:cs="Arial"/>
          <w:sz w:val="22"/>
          <w:szCs w:val="22"/>
          <w:vertAlign w:val="superscript"/>
        </w:rPr>
        <w:t>st</w:t>
      </w:r>
      <w:r>
        <w:rPr>
          <w:rFonts w:ascii="Arial" w:eastAsia="Times New Roman" w:hAnsi="Arial" w:cs="Arial"/>
          <w:sz w:val="22"/>
          <w:szCs w:val="22"/>
        </w:rPr>
        <w:t xml:space="preserve"> Edition. United States of America: </w:t>
      </w:r>
      <w:r w:rsidRPr="00240DCE">
        <w:rPr>
          <w:rFonts w:ascii="Arial" w:eastAsia="Times New Roman" w:hAnsi="Arial" w:cs="Arial"/>
          <w:sz w:val="22"/>
          <w:szCs w:val="22"/>
        </w:rPr>
        <w:t>Lippincott Williams &amp; Wilkins</w:t>
      </w:r>
      <w:r>
        <w:rPr>
          <w:rFonts w:ascii="Arial" w:eastAsia="Times New Roman" w:hAnsi="Arial" w:cs="Arial"/>
          <w:sz w:val="22"/>
          <w:szCs w:val="22"/>
        </w:rPr>
        <w:t>.</w:t>
      </w:r>
    </w:p>
    <w:p w14:paraId="1D472BC9" w14:textId="77777777" w:rsidR="0035544F" w:rsidRPr="00C74465" w:rsidRDefault="0035544F" w:rsidP="0035544F">
      <w:pPr>
        <w:spacing w:before="100" w:beforeAutospacing="1" w:after="100" w:afterAutospacing="1" w:line="360" w:lineRule="auto"/>
        <w:rPr>
          <w:rFonts w:ascii="Arial" w:hAnsi="Arial" w:cs="Arial"/>
          <w:sz w:val="22"/>
          <w:szCs w:val="22"/>
        </w:rPr>
      </w:pPr>
      <w:r w:rsidRPr="002A7ED4">
        <w:rPr>
          <w:rFonts w:ascii="Arial" w:eastAsia="Times New Roman" w:hAnsi="Arial" w:cs="Arial"/>
          <w:sz w:val="22"/>
          <w:szCs w:val="22"/>
        </w:rPr>
        <w:t>British Association of Counsellors and Psychotherapists</w:t>
      </w:r>
      <w:r>
        <w:rPr>
          <w:rFonts w:ascii="Arial" w:eastAsia="Times New Roman" w:hAnsi="Arial" w:cs="Arial"/>
          <w:sz w:val="22"/>
          <w:szCs w:val="22"/>
        </w:rPr>
        <w:t xml:space="preserve"> (2019) </w:t>
      </w:r>
      <w:r>
        <w:rPr>
          <w:rFonts w:ascii="Arial" w:eastAsia="Times New Roman" w:hAnsi="Arial" w:cs="Arial"/>
          <w:i/>
          <w:sz w:val="22"/>
          <w:szCs w:val="22"/>
        </w:rPr>
        <w:t xml:space="preserve">Types of Therapy. </w:t>
      </w:r>
      <w:r>
        <w:rPr>
          <w:rFonts w:ascii="Arial" w:eastAsia="Times New Roman" w:hAnsi="Arial" w:cs="Arial"/>
          <w:sz w:val="22"/>
          <w:szCs w:val="22"/>
        </w:rPr>
        <w:t xml:space="preserve">Available at: </w:t>
      </w:r>
      <w:hyperlink r:id="rId7" w:history="1">
        <w:r w:rsidRPr="00E55163">
          <w:rPr>
            <w:rStyle w:val="Hyperlink"/>
            <w:rFonts w:ascii="Arial" w:eastAsia="Times New Roman" w:hAnsi="Arial" w:cs="Arial"/>
            <w:sz w:val="22"/>
            <w:szCs w:val="22"/>
          </w:rPr>
          <w:t>https://www.bacp.co.uk/about-therapy/types-of-therapy/</w:t>
        </w:r>
      </w:hyperlink>
      <w:r>
        <w:rPr>
          <w:rFonts w:ascii="Arial" w:eastAsia="Times New Roman" w:hAnsi="Arial" w:cs="Arial"/>
          <w:sz w:val="22"/>
          <w:szCs w:val="22"/>
        </w:rPr>
        <w:t xml:space="preserve"> [Accessed 3</w:t>
      </w:r>
      <w:r w:rsidRPr="00DB447D">
        <w:rPr>
          <w:rFonts w:ascii="Arial" w:eastAsia="Times New Roman" w:hAnsi="Arial" w:cs="Arial"/>
          <w:sz w:val="22"/>
          <w:szCs w:val="22"/>
          <w:vertAlign w:val="superscript"/>
        </w:rPr>
        <w:t>rd</w:t>
      </w:r>
      <w:r>
        <w:rPr>
          <w:rFonts w:ascii="Arial" w:eastAsia="Times New Roman" w:hAnsi="Arial" w:cs="Arial"/>
          <w:sz w:val="22"/>
          <w:szCs w:val="22"/>
        </w:rPr>
        <w:t xml:space="preserve"> January 2019]</w:t>
      </w:r>
    </w:p>
    <w:p w14:paraId="67BF54DC" w14:textId="5EEEBA2C" w:rsidR="0035544F" w:rsidRDefault="0035544F" w:rsidP="0035544F">
      <w:pPr>
        <w:shd w:val="clear" w:color="auto" w:fill="FFFFFF"/>
        <w:spacing w:line="360" w:lineRule="auto"/>
        <w:rPr>
          <w:rFonts w:ascii="Arial" w:hAnsi="Arial" w:cs="Arial"/>
          <w:sz w:val="22"/>
          <w:szCs w:val="22"/>
        </w:rPr>
      </w:pPr>
      <w:proofErr w:type="spellStart"/>
      <w:r w:rsidRPr="00BE2828">
        <w:rPr>
          <w:rFonts w:ascii="Arial" w:hAnsi="Arial" w:cs="Arial"/>
          <w:sz w:val="22"/>
          <w:szCs w:val="22"/>
        </w:rPr>
        <w:t>Bowder</w:t>
      </w:r>
      <w:proofErr w:type="spellEnd"/>
      <w:r w:rsidRPr="00BE2828">
        <w:rPr>
          <w:rFonts w:ascii="Arial" w:hAnsi="Arial" w:cs="Arial"/>
          <w:sz w:val="22"/>
          <w:szCs w:val="22"/>
        </w:rPr>
        <w:t xml:space="preserve">, D. (Ed) (2000) </w:t>
      </w:r>
      <w:r w:rsidRPr="00BE2828">
        <w:rPr>
          <w:rFonts w:ascii="Arial" w:hAnsi="Arial" w:cs="Arial"/>
          <w:i/>
          <w:sz w:val="22"/>
          <w:szCs w:val="22"/>
        </w:rPr>
        <w:t>The Person-</w:t>
      </w:r>
      <w:proofErr w:type="spellStart"/>
      <w:r w:rsidRPr="00BE2828">
        <w:rPr>
          <w:rFonts w:ascii="Arial" w:hAnsi="Arial" w:cs="Arial"/>
          <w:i/>
          <w:sz w:val="22"/>
          <w:szCs w:val="22"/>
        </w:rPr>
        <w:t>Centered</w:t>
      </w:r>
      <w:proofErr w:type="spellEnd"/>
      <w:r w:rsidRPr="00BE2828">
        <w:rPr>
          <w:rFonts w:ascii="Arial" w:hAnsi="Arial" w:cs="Arial"/>
          <w:i/>
          <w:sz w:val="22"/>
          <w:szCs w:val="22"/>
        </w:rPr>
        <w:t xml:space="preserve"> Approach: Applications for Living. </w:t>
      </w:r>
      <w:r w:rsidRPr="00BE2828">
        <w:rPr>
          <w:rFonts w:ascii="Arial" w:hAnsi="Arial" w:cs="Arial"/>
          <w:sz w:val="22"/>
          <w:szCs w:val="22"/>
        </w:rPr>
        <w:t xml:space="preserve">United States of America: </w:t>
      </w:r>
      <w:proofErr w:type="spellStart"/>
      <w:r w:rsidRPr="00BE2828">
        <w:rPr>
          <w:rFonts w:ascii="Arial" w:hAnsi="Arial" w:cs="Arial"/>
          <w:sz w:val="22"/>
          <w:szCs w:val="22"/>
        </w:rPr>
        <w:t>iUniverse</w:t>
      </w:r>
      <w:proofErr w:type="spellEnd"/>
      <w:r w:rsidRPr="00BE2828">
        <w:rPr>
          <w:rFonts w:ascii="Arial" w:hAnsi="Arial" w:cs="Arial"/>
          <w:sz w:val="22"/>
          <w:szCs w:val="22"/>
        </w:rPr>
        <w:t xml:space="preserve">. </w:t>
      </w:r>
      <w:r w:rsidRPr="00BE2828">
        <w:rPr>
          <w:rFonts w:ascii="Arial" w:hAnsi="Arial" w:cs="Arial"/>
          <w:i/>
          <w:sz w:val="22"/>
          <w:szCs w:val="22"/>
        </w:rPr>
        <w:t xml:space="preserve"> </w:t>
      </w:r>
      <w:r w:rsidRPr="00BE2828">
        <w:rPr>
          <w:rFonts w:ascii="Arial" w:hAnsi="Arial" w:cs="Arial"/>
          <w:sz w:val="22"/>
          <w:szCs w:val="22"/>
        </w:rPr>
        <w:t xml:space="preserve"> </w:t>
      </w:r>
    </w:p>
    <w:p w14:paraId="07691ECD" w14:textId="77777777" w:rsidR="0035544F" w:rsidRPr="00BE2828" w:rsidRDefault="0035544F" w:rsidP="0035544F">
      <w:pPr>
        <w:shd w:val="clear" w:color="auto" w:fill="FFFFFF"/>
        <w:spacing w:line="360" w:lineRule="auto"/>
        <w:rPr>
          <w:rFonts w:ascii="Times New Roman" w:eastAsia="Times New Roman" w:hAnsi="Times New Roman" w:cs="Times New Roman"/>
          <w:sz w:val="22"/>
          <w:szCs w:val="22"/>
        </w:rPr>
      </w:pPr>
    </w:p>
    <w:p w14:paraId="7836873A" w14:textId="0A25F3D4" w:rsidR="0035544F" w:rsidRDefault="0035544F" w:rsidP="0035544F">
      <w:pPr>
        <w:spacing w:line="360" w:lineRule="auto"/>
        <w:rPr>
          <w:rFonts w:ascii="Arial" w:eastAsia="Times New Roman" w:hAnsi="Arial" w:cs="Arial"/>
          <w:sz w:val="22"/>
          <w:szCs w:val="22"/>
        </w:rPr>
      </w:pPr>
      <w:r>
        <w:rPr>
          <w:rFonts w:ascii="Arial" w:eastAsia="Times New Roman" w:hAnsi="Arial" w:cs="Arial"/>
          <w:sz w:val="22"/>
          <w:szCs w:val="22"/>
        </w:rPr>
        <w:t xml:space="preserve">BABCP (2019) </w:t>
      </w:r>
      <w:r w:rsidRPr="00DC5891">
        <w:rPr>
          <w:rFonts w:ascii="Arial" w:eastAsia="Times New Roman" w:hAnsi="Arial" w:cs="Arial"/>
          <w:i/>
          <w:sz w:val="22"/>
          <w:szCs w:val="22"/>
        </w:rPr>
        <w:t>CBT | therapy worth talking about</w:t>
      </w:r>
      <w:r>
        <w:rPr>
          <w:rFonts w:ascii="Arial" w:eastAsia="Times New Roman" w:hAnsi="Arial" w:cs="Arial"/>
          <w:i/>
          <w:sz w:val="22"/>
          <w:szCs w:val="22"/>
        </w:rPr>
        <w:t xml:space="preserve">. </w:t>
      </w:r>
      <w:r>
        <w:rPr>
          <w:rFonts w:ascii="Arial" w:eastAsia="Times New Roman" w:hAnsi="Arial" w:cs="Arial"/>
          <w:sz w:val="22"/>
          <w:szCs w:val="22"/>
        </w:rPr>
        <w:t xml:space="preserve">Available at: </w:t>
      </w:r>
      <w:hyperlink r:id="rId8" w:history="1">
        <w:r w:rsidRPr="00E55163">
          <w:rPr>
            <w:rStyle w:val="Hyperlink"/>
            <w:rFonts w:ascii="Arial" w:eastAsia="Times New Roman" w:hAnsi="Arial" w:cs="Arial"/>
            <w:sz w:val="22"/>
            <w:szCs w:val="22"/>
          </w:rPr>
          <w:t>https://www.babcp.com/public/What-is-CBT.aspx</w:t>
        </w:r>
      </w:hyperlink>
      <w:r>
        <w:rPr>
          <w:rFonts w:ascii="Arial" w:eastAsia="Times New Roman" w:hAnsi="Arial" w:cs="Arial"/>
          <w:sz w:val="22"/>
          <w:szCs w:val="22"/>
        </w:rPr>
        <w:t xml:space="preserve"> [Accessed 11th January 2019]</w:t>
      </w:r>
    </w:p>
    <w:p w14:paraId="6D07B513" w14:textId="77777777" w:rsidR="0035544F" w:rsidRDefault="0035544F" w:rsidP="0035544F">
      <w:pPr>
        <w:spacing w:line="360" w:lineRule="auto"/>
        <w:rPr>
          <w:rFonts w:ascii="Arial" w:eastAsia="Times New Roman" w:hAnsi="Arial" w:cs="Arial"/>
          <w:sz w:val="22"/>
          <w:szCs w:val="22"/>
        </w:rPr>
      </w:pPr>
    </w:p>
    <w:p w14:paraId="2548843F" w14:textId="77777777" w:rsidR="0035544F" w:rsidRPr="00DA3639" w:rsidRDefault="0035544F" w:rsidP="0035544F">
      <w:pPr>
        <w:spacing w:line="360" w:lineRule="auto"/>
        <w:rPr>
          <w:rFonts w:ascii="Arial" w:eastAsia="Times New Roman" w:hAnsi="Arial" w:cs="Arial"/>
          <w:i/>
          <w:sz w:val="22"/>
          <w:szCs w:val="22"/>
        </w:rPr>
      </w:pPr>
      <w:r w:rsidRPr="002A7ED4">
        <w:rPr>
          <w:rFonts w:ascii="Arial" w:eastAsia="Times New Roman" w:hAnsi="Arial" w:cs="Arial"/>
          <w:sz w:val="22"/>
          <w:szCs w:val="22"/>
        </w:rPr>
        <w:t>British Association of Counsellors and Psychotherapists</w:t>
      </w:r>
      <w:r>
        <w:rPr>
          <w:rFonts w:ascii="Arial" w:eastAsia="Times New Roman" w:hAnsi="Arial" w:cs="Arial"/>
          <w:sz w:val="22"/>
          <w:szCs w:val="22"/>
        </w:rPr>
        <w:t xml:space="preserve"> (2018) </w:t>
      </w:r>
      <w:r w:rsidRPr="00DA3639">
        <w:rPr>
          <w:rFonts w:ascii="Arial" w:eastAsia="Times New Roman" w:hAnsi="Arial" w:cs="Arial"/>
          <w:i/>
          <w:sz w:val="22"/>
          <w:szCs w:val="22"/>
        </w:rPr>
        <w:t xml:space="preserve">Confidentiality resources </w:t>
      </w:r>
    </w:p>
    <w:p w14:paraId="6A062E2A" w14:textId="77777777" w:rsidR="0035544F" w:rsidRDefault="0035544F" w:rsidP="0035544F">
      <w:pPr>
        <w:spacing w:line="360" w:lineRule="auto"/>
        <w:rPr>
          <w:rFonts w:ascii="Arial" w:eastAsia="Times New Roman" w:hAnsi="Arial" w:cs="Arial"/>
          <w:sz w:val="22"/>
          <w:szCs w:val="22"/>
        </w:rPr>
      </w:pPr>
      <w:r w:rsidRPr="00DA3639">
        <w:rPr>
          <w:rFonts w:ascii="Arial" w:eastAsia="Times New Roman" w:hAnsi="Arial" w:cs="Arial"/>
          <w:i/>
          <w:sz w:val="22"/>
          <w:szCs w:val="22"/>
        </w:rPr>
        <w:t>Ethical Framework for the Counselling Professions 2018</w:t>
      </w:r>
      <w:r>
        <w:rPr>
          <w:rFonts w:ascii="Arial" w:eastAsia="Times New Roman" w:hAnsi="Arial" w:cs="Arial"/>
          <w:i/>
          <w:sz w:val="22"/>
          <w:szCs w:val="22"/>
        </w:rPr>
        <w:t xml:space="preserve">. </w:t>
      </w:r>
      <w:r>
        <w:rPr>
          <w:rFonts w:ascii="Arial" w:eastAsia="Times New Roman" w:hAnsi="Arial" w:cs="Arial"/>
          <w:sz w:val="22"/>
          <w:szCs w:val="22"/>
        </w:rPr>
        <w:t xml:space="preserve">Available at: </w:t>
      </w:r>
      <w:hyperlink r:id="rId9" w:history="1">
        <w:r w:rsidRPr="00E55163">
          <w:rPr>
            <w:rStyle w:val="Hyperlink"/>
            <w:rFonts w:ascii="Arial" w:eastAsia="Times New Roman" w:hAnsi="Arial" w:cs="Arial"/>
            <w:sz w:val="22"/>
            <w:szCs w:val="22"/>
          </w:rPr>
          <w:t>https://www.bacp.co.uk/events-and-resources/ethics-and-standards/ethical-framework-for-the-counselling-professions/confidentiality/</w:t>
        </w:r>
      </w:hyperlink>
      <w:r>
        <w:rPr>
          <w:rFonts w:ascii="Arial" w:eastAsia="Times New Roman" w:hAnsi="Arial" w:cs="Arial"/>
          <w:sz w:val="22"/>
          <w:szCs w:val="22"/>
        </w:rPr>
        <w:t xml:space="preserve"> [Accessed 11</w:t>
      </w:r>
      <w:r w:rsidRPr="00DA3639">
        <w:rPr>
          <w:rFonts w:ascii="Arial" w:eastAsia="Times New Roman" w:hAnsi="Arial" w:cs="Arial"/>
          <w:sz w:val="22"/>
          <w:szCs w:val="22"/>
          <w:vertAlign w:val="superscript"/>
        </w:rPr>
        <w:t>th</w:t>
      </w:r>
      <w:r>
        <w:rPr>
          <w:rFonts w:ascii="Arial" w:eastAsia="Times New Roman" w:hAnsi="Arial" w:cs="Arial"/>
          <w:sz w:val="22"/>
          <w:szCs w:val="22"/>
        </w:rPr>
        <w:t xml:space="preserve"> January 2019] </w:t>
      </w:r>
    </w:p>
    <w:p w14:paraId="7A2AAF60" w14:textId="77777777" w:rsidR="0035544F" w:rsidRPr="00DC5891" w:rsidRDefault="0035544F" w:rsidP="0035544F">
      <w:pPr>
        <w:spacing w:line="360" w:lineRule="auto"/>
        <w:rPr>
          <w:rFonts w:ascii="Arial" w:eastAsia="Times New Roman" w:hAnsi="Arial" w:cs="Arial"/>
          <w:sz w:val="22"/>
          <w:szCs w:val="22"/>
        </w:rPr>
      </w:pPr>
    </w:p>
    <w:p w14:paraId="31BBC20A" w14:textId="73AC07B3" w:rsidR="0035544F" w:rsidRDefault="0035544F" w:rsidP="0035544F">
      <w:pPr>
        <w:spacing w:line="360" w:lineRule="auto"/>
        <w:rPr>
          <w:rFonts w:ascii="Arial" w:hAnsi="Arial" w:cs="Arial"/>
          <w:sz w:val="22"/>
          <w:szCs w:val="22"/>
        </w:rPr>
      </w:pPr>
      <w:r>
        <w:rPr>
          <w:rFonts w:ascii="Arial" w:hAnsi="Arial" w:cs="Arial"/>
          <w:sz w:val="22"/>
          <w:szCs w:val="22"/>
        </w:rPr>
        <w:t xml:space="preserve">Cully, J.A. and </w:t>
      </w:r>
      <w:proofErr w:type="spellStart"/>
      <w:r>
        <w:rPr>
          <w:rFonts w:ascii="Arial" w:hAnsi="Arial" w:cs="Arial"/>
          <w:sz w:val="22"/>
          <w:szCs w:val="22"/>
        </w:rPr>
        <w:t>Teten</w:t>
      </w:r>
      <w:proofErr w:type="spellEnd"/>
      <w:r>
        <w:rPr>
          <w:rFonts w:ascii="Arial" w:hAnsi="Arial" w:cs="Arial"/>
          <w:sz w:val="22"/>
          <w:szCs w:val="22"/>
        </w:rPr>
        <w:t xml:space="preserve">, A.L. (Ed) (2008) </w:t>
      </w:r>
      <w:r w:rsidRPr="00D35DF6">
        <w:rPr>
          <w:rFonts w:ascii="Arial" w:hAnsi="Arial" w:cs="Arial"/>
          <w:i/>
          <w:sz w:val="22"/>
          <w:szCs w:val="22"/>
        </w:rPr>
        <w:t>A Therapists guide to brief Cognitive Behavioural Therapy</w:t>
      </w:r>
      <w:r>
        <w:rPr>
          <w:rFonts w:ascii="Arial" w:hAnsi="Arial" w:cs="Arial"/>
          <w:i/>
          <w:sz w:val="22"/>
          <w:szCs w:val="22"/>
        </w:rPr>
        <w:t>.</w:t>
      </w:r>
      <w:r>
        <w:rPr>
          <w:rFonts w:ascii="Arial" w:hAnsi="Arial" w:cs="Arial"/>
          <w:sz w:val="22"/>
          <w:szCs w:val="22"/>
        </w:rPr>
        <w:t xml:space="preserve"> </w:t>
      </w:r>
      <w:r w:rsidRPr="00D35DF6">
        <w:rPr>
          <w:rFonts w:ascii="Arial" w:hAnsi="Arial" w:cs="Arial"/>
          <w:sz w:val="22"/>
          <w:szCs w:val="22"/>
        </w:rPr>
        <w:t xml:space="preserve">Department of Veterans Affairs, South Central Mental Illness Research, Education, and Clinical </w:t>
      </w:r>
      <w:proofErr w:type="spellStart"/>
      <w:r w:rsidRPr="00D35DF6">
        <w:rPr>
          <w:rFonts w:ascii="Arial" w:hAnsi="Arial" w:cs="Arial"/>
          <w:sz w:val="22"/>
          <w:szCs w:val="22"/>
        </w:rPr>
        <w:t>Center</w:t>
      </w:r>
      <w:proofErr w:type="spellEnd"/>
      <w:r>
        <w:rPr>
          <w:rFonts w:ascii="Arial" w:hAnsi="Arial" w:cs="Arial"/>
          <w:sz w:val="22"/>
          <w:szCs w:val="22"/>
        </w:rPr>
        <w:t xml:space="preserve">. </w:t>
      </w:r>
    </w:p>
    <w:p w14:paraId="29B0438F" w14:textId="77777777" w:rsidR="0035544F" w:rsidRDefault="0035544F" w:rsidP="0035544F">
      <w:pPr>
        <w:spacing w:line="360" w:lineRule="auto"/>
        <w:rPr>
          <w:rFonts w:ascii="Arial" w:hAnsi="Arial" w:cs="Arial"/>
          <w:sz w:val="22"/>
          <w:szCs w:val="22"/>
        </w:rPr>
      </w:pPr>
    </w:p>
    <w:p w14:paraId="43B436ED" w14:textId="77777777" w:rsidR="0035544F" w:rsidRDefault="0035544F" w:rsidP="0035544F">
      <w:pPr>
        <w:spacing w:line="360" w:lineRule="auto"/>
        <w:rPr>
          <w:rFonts w:ascii="Arial" w:eastAsia="Times New Roman" w:hAnsi="Arial" w:cs="Arial"/>
          <w:sz w:val="22"/>
          <w:szCs w:val="22"/>
        </w:rPr>
      </w:pPr>
      <w:r>
        <w:rPr>
          <w:rFonts w:ascii="Arial" w:eastAsia="Times New Roman" w:hAnsi="Arial" w:cs="Arial"/>
          <w:sz w:val="22"/>
          <w:szCs w:val="22"/>
        </w:rPr>
        <w:t xml:space="preserve">Department of Health (2012) </w:t>
      </w:r>
      <w:r w:rsidRPr="009F37A6">
        <w:rPr>
          <w:rFonts w:ascii="Arial" w:eastAsia="Times New Roman" w:hAnsi="Arial" w:cs="Arial"/>
          <w:i/>
          <w:sz w:val="22"/>
          <w:szCs w:val="22"/>
        </w:rPr>
        <w:t>The 6Cs and Delivering Compassion in Practice</w:t>
      </w:r>
      <w:r>
        <w:rPr>
          <w:rFonts w:ascii="Arial" w:eastAsia="Times New Roman" w:hAnsi="Arial" w:cs="Arial"/>
          <w:i/>
          <w:sz w:val="22"/>
          <w:szCs w:val="22"/>
        </w:rPr>
        <w:t xml:space="preserve">. </w:t>
      </w:r>
      <w:r>
        <w:rPr>
          <w:rFonts w:ascii="Arial" w:eastAsia="Times New Roman" w:hAnsi="Arial" w:cs="Arial"/>
          <w:sz w:val="22"/>
          <w:szCs w:val="22"/>
        </w:rPr>
        <w:t xml:space="preserve">Available at: </w:t>
      </w:r>
      <w:hyperlink r:id="rId10" w:history="1">
        <w:r w:rsidRPr="00E55163">
          <w:rPr>
            <w:rStyle w:val="Hyperlink"/>
            <w:rFonts w:ascii="Arial" w:eastAsia="Times New Roman" w:hAnsi="Arial" w:cs="Arial"/>
            <w:sz w:val="22"/>
            <w:szCs w:val="22"/>
          </w:rPr>
          <w:t>http://www.intranet.hct.nhs.uk/Library/Publications/Strategies/6Cs%20Strategy.pdf</w:t>
        </w:r>
      </w:hyperlink>
      <w:r>
        <w:rPr>
          <w:rFonts w:ascii="Arial" w:eastAsia="Times New Roman" w:hAnsi="Arial" w:cs="Arial"/>
          <w:sz w:val="22"/>
          <w:szCs w:val="22"/>
        </w:rPr>
        <w:t xml:space="preserve"> [Accessed 11</w:t>
      </w:r>
      <w:r w:rsidRPr="002819A7">
        <w:rPr>
          <w:rFonts w:ascii="Arial" w:eastAsia="Times New Roman" w:hAnsi="Arial" w:cs="Arial"/>
          <w:sz w:val="22"/>
          <w:szCs w:val="22"/>
          <w:vertAlign w:val="superscript"/>
        </w:rPr>
        <w:t>th</w:t>
      </w:r>
      <w:r>
        <w:rPr>
          <w:rFonts w:ascii="Arial" w:eastAsia="Times New Roman" w:hAnsi="Arial" w:cs="Arial"/>
          <w:sz w:val="22"/>
          <w:szCs w:val="22"/>
        </w:rPr>
        <w:t xml:space="preserve"> January 2019]</w:t>
      </w:r>
    </w:p>
    <w:p w14:paraId="16AAF519" w14:textId="314DCDAA" w:rsidR="0035544F" w:rsidRPr="0035544F" w:rsidRDefault="0035544F" w:rsidP="0035544F">
      <w:pPr>
        <w:spacing w:before="100" w:beforeAutospacing="1" w:after="100" w:afterAutospacing="1" w:line="360" w:lineRule="auto"/>
        <w:rPr>
          <w:rFonts w:ascii="Arial" w:hAnsi="Arial" w:cs="Arial"/>
          <w:sz w:val="22"/>
          <w:szCs w:val="22"/>
        </w:rPr>
      </w:pPr>
      <w:r>
        <w:rPr>
          <w:rFonts w:ascii="Arial" w:eastAsia="Times New Roman" w:hAnsi="Arial" w:cs="Arial"/>
          <w:sz w:val="22"/>
          <w:szCs w:val="22"/>
        </w:rPr>
        <w:t xml:space="preserve">Freshwater, D. (Ed) (2003) </w:t>
      </w:r>
      <w:r w:rsidRPr="00B52A80">
        <w:rPr>
          <w:rFonts w:ascii="Arial" w:eastAsia="Times New Roman" w:hAnsi="Arial" w:cs="Arial"/>
          <w:i/>
          <w:sz w:val="22"/>
          <w:szCs w:val="22"/>
        </w:rPr>
        <w:t>Counselling Skills for Nurses, Midwives and Health Visitors</w:t>
      </w:r>
      <w:r>
        <w:rPr>
          <w:rFonts w:ascii="Arial" w:eastAsia="Times New Roman" w:hAnsi="Arial" w:cs="Arial"/>
          <w:sz w:val="22"/>
          <w:szCs w:val="22"/>
        </w:rPr>
        <w:t>. 1</w:t>
      </w:r>
      <w:r w:rsidRPr="00B52A80">
        <w:rPr>
          <w:rFonts w:ascii="Arial" w:eastAsia="Times New Roman" w:hAnsi="Arial" w:cs="Arial"/>
          <w:sz w:val="22"/>
          <w:szCs w:val="22"/>
          <w:vertAlign w:val="superscript"/>
        </w:rPr>
        <w:t>st</w:t>
      </w:r>
      <w:r>
        <w:rPr>
          <w:rFonts w:ascii="Arial" w:eastAsia="Times New Roman" w:hAnsi="Arial" w:cs="Arial"/>
          <w:sz w:val="22"/>
          <w:szCs w:val="22"/>
        </w:rPr>
        <w:t xml:space="preserve"> Edition. England: </w:t>
      </w:r>
      <w:r w:rsidRPr="00B52A80">
        <w:rPr>
          <w:rFonts w:ascii="Arial" w:eastAsia="Times New Roman" w:hAnsi="Arial" w:cs="Arial"/>
          <w:sz w:val="22"/>
          <w:szCs w:val="22"/>
        </w:rPr>
        <w:t>Open University Press</w:t>
      </w:r>
      <w:r>
        <w:rPr>
          <w:rFonts w:ascii="Arial" w:eastAsia="Times New Roman" w:hAnsi="Arial" w:cs="Arial"/>
          <w:sz w:val="22"/>
          <w:szCs w:val="22"/>
        </w:rPr>
        <w:t>.</w:t>
      </w:r>
    </w:p>
    <w:p w14:paraId="37898205" w14:textId="1EC5EF2E" w:rsidR="0035544F" w:rsidRDefault="0035544F" w:rsidP="0035544F">
      <w:pPr>
        <w:spacing w:line="360" w:lineRule="auto"/>
        <w:rPr>
          <w:rFonts w:ascii="Arial" w:hAnsi="Arial" w:cs="Arial"/>
          <w:sz w:val="22"/>
          <w:szCs w:val="22"/>
        </w:rPr>
      </w:pPr>
      <w:r w:rsidRPr="00BE2828">
        <w:rPr>
          <w:rFonts w:ascii="Arial" w:hAnsi="Arial" w:cs="Arial"/>
          <w:sz w:val="22"/>
          <w:szCs w:val="22"/>
        </w:rPr>
        <w:t xml:space="preserve">Howard, S. (Ed) (2017) </w:t>
      </w:r>
      <w:r w:rsidRPr="00BE2828">
        <w:rPr>
          <w:rFonts w:ascii="Arial" w:hAnsi="Arial" w:cs="Arial"/>
          <w:i/>
          <w:sz w:val="22"/>
          <w:szCs w:val="22"/>
        </w:rPr>
        <w:t xml:space="preserve">Skills in Psychodynamic Counselling &amp; Psychotherapy. </w:t>
      </w:r>
      <w:r w:rsidRPr="00BE2828">
        <w:rPr>
          <w:rFonts w:ascii="Arial" w:hAnsi="Arial" w:cs="Arial"/>
          <w:sz w:val="22"/>
          <w:szCs w:val="22"/>
        </w:rPr>
        <w:t>2</w:t>
      </w:r>
      <w:r w:rsidRPr="00BE2828">
        <w:rPr>
          <w:rFonts w:ascii="Arial" w:hAnsi="Arial" w:cs="Arial"/>
          <w:sz w:val="22"/>
          <w:szCs w:val="22"/>
          <w:vertAlign w:val="superscript"/>
        </w:rPr>
        <w:t>nd</w:t>
      </w:r>
      <w:r w:rsidRPr="00BE2828">
        <w:rPr>
          <w:rFonts w:ascii="Arial" w:hAnsi="Arial" w:cs="Arial"/>
          <w:sz w:val="22"/>
          <w:szCs w:val="22"/>
        </w:rPr>
        <w:t xml:space="preserve"> Edition. UK: SAGE Publications Ltd. </w:t>
      </w:r>
    </w:p>
    <w:p w14:paraId="2A75717B" w14:textId="768F573E" w:rsidR="0035544F" w:rsidRDefault="0035544F" w:rsidP="0035544F">
      <w:pPr>
        <w:spacing w:line="360" w:lineRule="auto"/>
        <w:rPr>
          <w:rFonts w:ascii="Arial" w:hAnsi="Arial" w:cs="Arial"/>
          <w:sz w:val="22"/>
          <w:szCs w:val="22"/>
        </w:rPr>
      </w:pPr>
    </w:p>
    <w:p w14:paraId="5270FD0D" w14:textId="77777777" w:rsidR="0035544F" w:rsidRPr="0035544F" w:rsidRDefault="0035544F" w:rsidP="0035544F">
      <w:pPr>
        <w:spacing w:line="360" w:lineRule="auto"/>
        <w:rPr>
          <w:rFonts w:ascii="Arial" w:hAnsi="Arial" w:cs="Arial"/>
          <w:sz w:val="22"/>
          <w:szCs w:val="22"/>
        </w:rPr>
      </w:pPr>
      <w:proofErr w:type="spellStart"/>
      <w:r>
        <w:rPr>
          <w:rFonts w:ascii="Arial" w:hAnsi="Arial" w:cs="Arial"/>
          <w:sz w:val="22"/>
          <w:szCs w:val="22"/>
        </w:rPr>
        <w:t>Huprich</w:t>
      </w:r>
      <w:proofErr w:type="spellEnd"/>
      <w:r>
        <w:rPr>
          <w:rFonts w:ascii="Arial" w:hAnsi="Arial" w:cs="Arial"/>
          <w:sz w:val="22"/>
          <w:szCs w:val="22"/>
        </w:rPr>
        <w:t xml:space="preserve">, S. (Ed) (2010) </w:t>
      </w:r>
      <w:r w:rsidRPr="00E923DB">
        <w:rPr>
          <w:rFonts w:ascii="Arial" w:hAnsi="Arial" w:cs="Arial"/>
          <w:i/>
          <w:sz w:val="22"/>
          <w:szCs w:val="22"/>
        </w:rPr>
        <w:t>Psychodynamic Therapy: Conceptual and Empirical Foundations</w:t>
      </w:r>
      <w:r>
        <w:rPr>
          <w:rFonts w:ascii="Arial" w:hAnsi="Arial" w:cs="Arial"/>
          <w:i/>
          <w:sz w:val="22"/>
          <w:szCs w:val="22"/>
        </w:rPr>
        <w:t xml:space="preserve">. </w:t>
      </w:r>
      <w:r w:rsidRPr="00E923DB">
        <w:rPr>
          <w:rFonts w:ascii="Arial" w:hAnsi="Arial" w:cs="Arial"/>
          <w:sz w:val="22"/>
          <w:szCs w:val="22"/>
        </w:rPr>
        <w:t>Routledge</w:t>
      </w:r>
      <w:r>
        <w:rPr>
          <w:rFonts w:ascii="Arial" w:hAnsi="Arial" w:cs="Arial"/>
          <w:sz w:val="22"/>
          <w:szCs w:val="22"/>
        </w:rPr>
        <w:t xml:space="preserve">. </w:t>
      </w:r>
    </w:p>
    <w:p w14:paraId="53A8B244" w14:textId="77777777" w:rsidR="0035544F" w:rsidRDefault="0035544F" w:rsidP="0035544F">
      <w:pPr>
        <w:spacing w:line="360" w:lineRule="auto"/>
        <w:rPr>
          <w:rFonts w:ascii="Arial" w:eastAsia="Times New Roman" w:hAnsi="Arial" w:cs="Arial"/>
          <w:sz w:val="22"/>
          <w:szCs w:val="22"/>
        </w:rPr>
      </w:pPr>
    </w:p>
    <w:p w14:paraId="09CBACAE" w14:textId="77777777" w:rsidR="0035544F" w:rsidRDefault="0035544F" w:rsidP="0035544F">
      <w:pPr>
        <w:spacing w:line="360" w:lineRule="auto"/>
        <w:rPr>
          <w:rFonts w:ascii="Arial" w:eastAsia="Times New Roman" w:hAnsi="Arial" w:cs="Arial"/>
          <w:sz w:val="22"/>
          <w:szCs w:val="22"/>
        </w:rPr>
      </w:pPr>
      <w:r>
        <w:rPr>
          <w:rFonts w:ascii="Arial" w:eastAsia="Times New Roman" w:hAnsi="Arial" w:cs="Arial"/>
          <w:sz w:val="22"/>
          <w:szCs w:val="22"/>
        </w:rPr>
        <w:t xml:space="preserve">Hill, G. (Ed) (2001) </w:t>
      </w:r>
      <w:r>
        <w:rPr>
          <w:rFonts w:ascii="Arial" w:eastAsia="Times New Roman" w:hAnsi="Arial" w:cs="Arial"/>
          <w:i/>
          <w:sz w:val="22"/>
          <w:szCs w:val="22"/>
        </w:rPr>
        <w:t>Psychology A Level Through Diagrams</w:t>
      </w:r>
      <w:r>
        <w:rPr>
          <w:rFonts w:ascii="Arial" w:eastAsia="Times New Roman" w:hAnsi="Arial" w:cs="Arial"/>
          <w:sz w:val="22"/>
          <w:szCs w:val="22"/>
        </w:rPr>
        <w:t>. 2</w:t>
      </w:r>
      <w:r w:rsidRPr="00F8095B">
        <w:rPr>
          <w:rFonts w:ascii="Arial" w:eastAsia="Times New Roman" w:hAnsi="Arial" w:cs="Arial"/>
          <w:sz w:val="22"/>
          <w:szCs w:val="22"/>
          <w:vertAlign w:val="superscript"/>
        </w:rPr>
        <w:t>nd</w:t>
      </w:r>
      <w:r>
        <w:rPr>
          <w:rFonts w:ascii="Arial" w:eastAsia="Times New Roman" w:hAnsi="Arial" w:cs="Arial"/>
          <w:sz w:val="22"/>
          <w:szCs w:val="22"/>
        </w:rPr>
        <w:t xml:space="preserve"> Edition. </w:t>
      </w:r>
      <w:r w:rsidRPr="00F8095B">
        <w:rPr>
          <w:rFonts w:ascii="Arial" w:eastAsia="Times New Roman" w:hAnsi="Arial" w:cs="Arial"/>
          <w:sz w:val="22"/>
          <w:szCs w:val="22"/>
        </w:rPr>
        <w:t>OUP Oxford</w:t>
      </w:r>
      <w:r>
        <w:rPr>
          <w:rFonts w:ascii="Arial" w:eastAsia="Times New Roman" w:hAnsi="Arial" w:cs="Arial"/>
          <w:sz w:val="22"/>
          <w:szCs w:val="22"/>
        </w:rPr>
        <w:t xml:space="preserve">. </w:t>
      </w:r>
    </w:p>
    <w:p w14:paraId="7412E460" w14:textId="13D024A6" w:rsidR="0035544F" w:rsidRDefault="0035544F" w:rsidP="0035544F">
      <w:pPr>
        <w:spacing w:line="360" w:lineRule="auto"/>
        <w:rPr>
          <w:rFonts w:ascii="Arial" w:hAnsi="Arial" w:cs="Arial"/>
          <w:sz w:val="22"/>
          <w:szCs w:val="22"/>
        </w:rPr>
      </w:pPr>
    </w:p>
    <w:p w14:paraId="331AABD4" w14:textId="213EAE59" w:rsidR="0035544F" w:rsidRDefault="0035544F" w:rsidP="0035544F">
      <w:pPr>
        <w:spacing w:line="360" w:lineRule="auto"/>
        <w:rPr>
          <w:rFonts w:ascii="Arial" w:hAnsi="Arial" w:cs="Arial"/>
          <w:sz w:val="22"/>
          <w:szCs w:val="22"/>
        </w:rPr>
      </w:pPr>
    </w:p>
    <w:p w14:paraId="7CB346FF" w14:textId="04B7AD76" w:rsidR="0035544F" w:rsidRDefault="0035544F" w:rsidP="0035544F">
      <w:pPr>
        <w:spacing w:line="360" w:lineRule="auto"/>
        <w:rPr>
          <w:rFonts w:ascii="Arial" w:hAnsi="Arial" w:cs="Arial"/>
          <w:sz w:val="22"/>
          <w:szCs w:val="22"/>
        </w:rPr>
      </w:pPr>
    </w:p>
    <w:p w14:paraId="15862F0F" w14:textId="57C805D9" w:rsidR="0035544F" w:rsidRDefault="0035544F" w:rsidP="0035544F">
      <w:pPr>
        <w:spacing w:line="360" w:lineRule="auto"/>
        <w:rPr>
          <w:rFonts w:ascii="Arial" w:hAnsi="Arial" w:cs="Arial"/>
          <w:sz w:val="22"/>
          <w:szCs w:val="22"/>
        </w:rPr>
      </w:pPr>
    </w:p>
    <w:p w14:paraId="2F9546E6" w14:textId="77777777" w:rsidR="0035544F" w:rsidRDefault="0035544F" w:rsidP="0035544F">
      <w:pPr>
        <w:spacing w:line="360" w:lineRule="auto"/>
        <w:rPr>
          <w:rFonts w:ascii="Arial" w:hAnsi="Arial" w:cs="Arial"/>
          <w:sz w:val="22"/>
          <w:szCs w:val="22"/>
        </w:rPr>
      </w:pPr>
    </w:p>
    <w:p w14:paraId="55C1777A" w14:textId="65AC37BF" w:rsidR="0035544F" w:rsidRDefault="0035544F" w:rsidP="0035544F">
      <w:pPr>
        <w:spacing w:line="360" w:lineRule="auto"/>
        <w:rPr>
          <w:rFonts w:ascii="Arial" w:hAnsi="Arial" w:cs="Arial"/>
          <w:sz w:val="22"/>
          <w:szCs w:val="22"/>
        </w:rPr>
      </w:pPr>
      <w:proofErr w:type="spellStart"/>
      <w:r w:rsidRPr="00BE2828">
        <w:rPr>
          <w:rFonts w:ascii="Arial" w:hAnsi="Arial" w:cs="Arial"/>
          <w:sz w:val="22"/>
          <w:szCs w:val="22"/>
        </w:rPr>
        <w:t>Leichsenring</w:t>
      </w:r>
      <w:proofErr w:type="spellEnd"/>
      <w:r w:rsidRPr="00BE2828">
        <w:rPr>
          <w:rFonts w:ascii="Arial" w:hAnsi="Arial" w:cs="Arial"/>
          <w:sz w:val="22"/>
          <w:szCs w:val="22"/>
        </w:rPr>
        <w:t xml:space="preserve">, F. </w:t>
      </w:r>
      <w:proofErr w:type="spellStart"/>
      <w:r w:rsidRPr="00BE2828">
        <w:rPr>
          <w:rFonts w:ascii="Arial" w:hAnsi="Arial" w:cs="Arial"/>
          <w:sz w:val="22"/>
          <w:szCs w:val="22"/>
        </w:rPr>
        <w:t>Salzer</w:t>
      </w:r>
      <w:proofErr w:type="spellEnd"/>
      <w:r w:rsidRPr="00BE2828">
        <w:rPr>
          <w:rFonts w:ascii="Arial" w:hAnsi="Arial" w:cs="Arial"/>
          <w:sz w:val="22"/>
          <w:szCs w:val="22"/>
        </w:rPr>
        <w:t xml:space="preserve">, S. </w:t>
      </w:r>
      <w:proofErr w:type="spellStart"/>
      <w:r w:rsidRPr="00BE2828">
        <w:rPr>
          <w:rFonts w:ascii="Arial" w:hAnsi="Arial" w:cs="Arial"/>
          <w:sz w:val="22"/>
          <w:szCs w:val="22"/>
        </w:rPr>
        <w:t>Beutel</w:t>
      </w:r>
      <w:proofErr w:type="spellEnd"/>
      <w:r w:rsidRPr="00BE2828">
        <w:rPr>
          <w:rFonts w:ascii="Arial" w:hAnsi="Arial" w:cs="Arial"/>
          <w:sz w:val="22"/>
          <w:szCs w:val="22"/>
        </w:rPr>
        <w:t xml:space="preserve">, M. </w:t>
      </w:r>
      <w:proofErr w:type="spellStart"/>
      <w:r w:rsidRPr="00BE2828">
        <w:rPr>
          <w:rFonts w:ascii="Arial" w:hAnsi="Arial" w:cs="Arial"/>
          <w:sz w:val="22"/>
          <w:szCs w:val="22"/>
        </w:rPr>
        <w:t>Herpertz</w:t>
      </w:r>
      <w:proofErr w:type="spellEnd"/>
      <w:r w:rsidRPr="00BE2828">
        <w:rPr>
          <w:rFonts w:ascii="Arial" w:hAnsi="Arial" w:cs="Arial"/>
          <w:sz w:val="22"/>
          <w:szCs w:val="22"/>
        </w:rPr>
        <w:t xml:space="preserve">, S. Hiller, W. Hoyer, J. </w:t>
      </w:r>
      <w:proofErr w:type="spellStart"/>
      <w:r w:rsidRPr="00BE2828">
        <w:rPr>
          <w:rFonts w:ascii="Arial" w:hAnsi="Arial" w:cs="Arial"/>
          <w:sz w:val="22"/>
          <w:szCs w:val="22"/>
        </w:rPr>
        <w:t>Huesing</w:t>
      </w:r>
      <w:proofErr w:type="spellEnd"/>
      <w:r w:rsidRPr="00BE2828">
        <w:rPr>
          <w:rFonts w:ascii="Arial" w:hAnsi="Arial" w:cs="Arial"/>
          <w:sz w:val="22"/>
          <w:szCs w:val="22"/>
        </w:rPr>
        <w:t xml:space="preserve">, J. </w:t>
      </w:r>
      <w:proofErr w:type="spellStart"/>
      <w:r w:rsidRPr="00BE2828">
        <w:rPr>
          <w:rFonts w:ascii="Arial" w:hAnsi="Arial" w:cs="Arial"/>
          <w:sz w:val="22"/>
          <w:szCs w:val="22"/>
        </w:rPr>
        <w:t>Joraschky</w:t>
      </w:r>
      <w:proofErr w:type="spellEnd"/>
      <w:r w:rsidRPr="00BE2828">
        <w:rPr>
          <w:rFonts w:ascii="Arial" w:hAnsi="Arial" w:cs="Arial"/>
          <w:sz w:val="22"/>
          <w:szCs w:val="22"/>
        </w:rPr>
        <w:t xml:space="preserve">, P. </w:t>
      </w:r>
      <w:proofErr w:type="spellStart"/>
      <w:r w:rsidRPr="00BE2828">
        <w:rPr>
          <w:rFonts w:ascii="Arial" w:hAnsi="Arial" w:cs="Arial"/>
          <w:sz w:val="22"/>
          <w:szCs w:val="22"/>
        </w:rPr>
        <w:t>nolting</w:t>
      </w:r>
      <w:proofErr w:type="spellEnd"/>
      <w:r w:rsidRPr="00BE2828">
        <w:rPr>
          <w:rFonts w:ascii="Arial" w:hAnsi="Arial" w:cs="Arial"/>
          <w:sz w:val="22"/>
          <w:szCs w:val="22"/>
        </w:rPr>
        <w:t xml:space="preserve">, B. </w:t>
      </w:r>
      <w:proofErr w:type="spellStart"/>
      <w:r w:rsidRPr="00BE2828">
        <w:rPr>
          <w:rFonts w:ascii="Arial" w:hAnsi="Arial" w:cs="Arial"/>
          <w:sz w:val="22"/>
          <w:szCs w:val="22"/>
        </w:rPr>
        <w:t>Poehlmann</w:t>
      </w:r>
      <w:proofErr w:type="spellEnd"/>
      <w:r w:rsidRPr="00BE2828">
        <w:rPr>
          <w:rFonts w:ascii="Arial" w:hAnsi="Arial" w:cs="Arial"/>
          <w:sz w:val="22"/>
          <w:szCs w:val="22"/>
        </w:rPr>
        <w:t xml:space="preserve">, K. Ritter, V. </w:t>
      </w:r>
      <w:proofErr w:type="spellStart"/>
      <w:r w:rsidRPr="00BE2828">
        <w:rPr>
          <w:rFonts w:ascii="Arial" w:hAnsi="Arial" w:cs="Arial"/>
          <w:sz w:val="22"/>
          <w:szCs w:val="22"/>
        </w:rPr>
        <w:t>Stangier</w:t>
      </w:r>
      <w:proofErr w:type="spellEnd"/>
      <w:r w:rsidRPr="00BE2828">
        <w:rPr>
          <w:rFonts w:ascii="Arial" w:hAnsi="Arial" w:cs="Arial"/>
          <w:sz w:val="22"/>
          <w:szCs w:val="22"/>
        </w:rPr>
        <w:t xml:space="preserve">, U. </w:t>
      </w:r>
      <w:proofErr w:type="spellStart"/>
      <w:r w:rsidRPr="00BE2828">
        <w:rPr>
          <w:rFonts w:ascii="Arial" w:hAnsi="Arial" w:cs="Arial"/>
          <w:sz w:val="22"/>
          <w:szCs w:val="22"/>
        </w:rPr>
        <w:t>Stauss</w:t>
      </w:r>
      <w:proofErr w:type="spellEnd"/>
      <w:r w:rsidRPr="00BE2828">
        <w:rPr>
          <w:rFonts w:ascii="Arial" w:hAnsi="Arial" w:cs="Arial"/>
          <w:sz w:val="22"/>
          <w:szCs w:val="22"/>
        </w:rPr>
        <w:t xml:space="preserve">, B. </w:t>
      </w:r>
      <w:proofErr w:type="spellStart"/>
      <w:r w:rsidRPr="00BE2828">
        <w:rPr>
          <w:rFonts w:ascii="Arial" w:hAnsi="Arial" w:cs="Arial"/>
          <w:sz w:val="22"/>
          <w:szCs w:val="22"/>
        </w:rPr>
        <w:t>Stuhldreher</w:t>
      </w:r>
      <w:proofErr w:type="spellEnd"/>
      <w:r w:rsidRPr="00BE2828">
        <w:rPr>
          <w:rFonts w:ascii="Arial" w:hAnsi="Arial" w:cs="Arial"/>
          <w:sz w:val="22"/>
          <w:szCs w:val="22"/>
        </w:rPr>
        <w:t xml:space="preserve">, N. </w:t>
      </w:r>
      <w:proofErr w:type="spellStart"/>
      <w:r w:rsidRPr="00BE2828">
        <w:rPr>
          <w:rFonts w:ascii="Arial" w:hAnsi="Arial" w:cs="Arial"/>
          <w:sz w:val="22"/>
          <w:szCs w:val="22"/>
        </w:rPr>
        <w:t>Tefikow</w:t>
      </w:r>
      <w:proofErr w:type="spellEnd"/>
      <w:r w:rsidRPr="00BE2828">
        <w:rPr>
          <w:rFonts w:ascii="Arial" w:hAnsi="Arial" w:cs="Arial"/>
          <w:sz w:val="22"/>
          <w:szCs w:val="22"/>
        </w:rPr>
        <w:t xml:space="preserve">, S. </w:t>
      </w:r>
      <w:proofErr w:type="spellStart"/>
      <w:r w:rsidRPr="00BE2828">
        <w:rPr>
          <w:rFonts w:ascii="Arial" w:hAnsi="Arial" w:cs="Arial"/>
          <w:sz w:val="22"/>
          <w:szCs w:val="22"/>
        </w:rPr>
        <w:t>Teismann</w:t>
      </w:r>
      <w:proofErr w:type="spellEnd"/>
      <w:r w:rsidRPr="00BE2828">
        <w:rPr>
          <w:rFonts w:ascii="Arial" w:hAnsi="Arial" w:cs="Arial"/>
          <w:sz w:val="22"/>
          <w:szCs w:val="22"/>
        </w:rPr>
        <w:t xml:space="preserve">, T. </w:t>
      </w:r>
      <w:proofErr w:type="spellStart"/>
      <w:r w:rsidRPr="00BE2828">
        <w:rPr>
          <w:rFonts w:ascii="Arial" w:hAnsi="Arial" w:cs="Arial"/>
          <w:sz w:val="22"/>
          <w:szCs w:val="22"/>
        </w:rPr>
        <w:t>Willutzki</w:t>
      </w:r>
      <w:proofErr w:type="spellEnd"/>
      <w:r w:rsidRPr="00BE2828">
        <w:rPr>
          <w:rFonts w:ascii="Arial" w:hAnsi="Arial" w:cs="Arial"/>
          <w:sz w:val="22"/>
          <w:szCs w:val="22"/>
        </w:rPr>
        <w:t xml:space="preserve">, U. </w:t>
      </w:r>
      <w:proofErr w:type="spellStart"/>
      <w:r w:rsidRPr="00BE2828">
        <w:rPr>
          <w:rFonts w:ascii="Arial" w:hAnsi="Arial" w:cs="Arial"/>
          <w:sz w:val="22"/>
          <w:szCs w:val="22"/>
        </w:rPr>
        <w:t>Wiltink</w:t>
      </w:r>
      <w:proofErr w:type="spellEnd"/>
      <w:r w:rsidRPr="00BE2828">
        <w:rPr>
          <w:rFonts w:ascii="Arial" w:hAnsi="Arial" w:cs="Arial"/>
          <w:sz w:val="22"/>
          <w:szCs w:val="22"/>
        </w:rPr>
        <w:t xml:space="preserve">, J. </w:t>
      </w:r>
      <w:proofErr w:type="spellStart"/>
      <w:r w:rsidRPr="00BE2828">
        <w:rPr>
          <w:rFonts w:ascii="Arial" w:hAnsi="Arial" w:cs="Arial"/>
          <w:sz w:val="22"/>
          <w:szCs w:val="22"/>
        </w:rPr>
        <w:t>Leibing</w:t>
      </w:r>
      <w:proofErr w:type="spellEnd"/>
      <w:r w:rsidRPr="00BE2828">
        <w:rPr>
          <w:rFonts w:ascii="Arial" w:hAnsi="Arial" w:cs="Arial"/>
          <w:sz w:val="22"/>
          <w:szCs w:val="22"/>
        </w:rPr>
        <w:t>, E. (2013) Psychodynamic Therapy and Cognitive-</w:t>
      </w:r>
      <w:proofErr w:type="spellStart"/>
      <w:r w:rsidRPr="00BE2828">
        <w:rPr>
          <w:rFonts w:ascii="Arial" w:hAnsi="Arial" w:cs="Arial"/>
          <w:sz w:val="22"/>
          <w:szCs w:val="22"/>
        </w:rPr>
        <w:t>Behavioral</w:t>
      </w:r>
      <w:proofErr w:type="spellEnd"/>
      <w:r w:rsidRPr="00BE2828">
        <w:rPr>
          <w:rFonts w:ascii="Arial" w:hAnsi="Arial" w:cs="Arial"/>
          <w:sz w:val="22"/>
          <w:szCs w:val="22"/>
        </w:rPr>
        <w:t xml:space="preserve"> Therapy in Social Anxiety Disorder: A </w:t>
      </w:r>
      <w:proofErr w:type="spellStart"/>
      <w:r w:rsidRPr="00BE2828">
        <w:rPr>
          <w:rFonts w:ascii="Arial" w:hAnsi="Arial" w:cs="Arial"/>
          <w:sz w:val="22"/>
          <w:szCs w:val="22"/>
        </w:rPr>
        <w:t>Multicenter</w:t>
      </w:r>
      <w:proofErr w:type="spellEnd"/>
      <w:r w:rsidRPr="00BE2828">
        <w:rPr>
          <w:rFonts w:ascii="Arial" w:hAnsi="Arial" w:cs="Arial"/>
          <w:sz w:val="22"/>
          <w:szCs w:val="22"/>
        </w:rPr>
        <w:t xml:space="preserve"> Randomized Controlled Trial. </w:t>
      </w:r>
      <w:r w:rsidRPr="00BE2828">
        <w:rPr>
          <w:rFonts w:ascii="Arial" w:hAnsi="Arial" w:cs="Arial"/>
          <w:i/>
          <w:sz w:val="22"/>
          <w:szCs w:val="22"/>
        </w:rPr>
        <w:t xml:space="preserve">The American Journal of Psychiatry. </w:t>
      </w:r>
      <w:r w:rsidRPr="00BE2828">
        <w:rPr>
          <w:rFonts w:ascii="Arial" w:hAnsi="Arial" w:cs="Arial"/>
          <w:sz w:val="22"/>
          <w:szCs w:val="22"/>
        </w:rPr>
        <w:t xml:space="preserve">170 (7): pp759-767. </w:t>
      </w:r>
      <w:bookmarkStart w:id="0" w:name="_GoBack"/>
      <w:bookmarkEnd w:id="0"/>
    </w:p>
    <w:p w14:paraId="1623741C" w14:textId="77777777" w:rsidR="0035544F" w:rsidRPr="008035A0" w:rsidRDefault="0035544F" w:rsidP="0035544F">
      <w:pPr>
        <w:spacing w:before="100" w:beforeAutospacing="1" w:after="100" w:afterAutospacing="1" w:line="360" w:lineRule="auto"/>
        <w:rPr>
          <w:rFonts w:ascii="Arial" w:hAnsi="Arial" w:cs="Arial"/>
          <w:sz w:val="22"/>
          <w:szCs w:val="22"/>
        </w:rPr>
      </w:pPr>
      <w:r>
        <w:rPr>
          <w:rFonts w:ascii="Arial" w:hAnsi="Arial" w:cs="Arial"/>
          <w:sz w:val="22"/>
          <w:szCs w:val="22"/>
        </w:rPr>
        <w:t xml:space="preserve">NHS (2015) </w:t>
      </w:r>
      <w:r>
        <w:rPr>
          <w:rFonts w:ascii="Arial" w:hAnsi="Arial" w:cs="Arial"/>
          <w:i/>
          <w:sz w:val="22"/>
          <w:szCs w:val="22"/>
        </w:rPr>
        <w:t xml:space="preserve">Talking therapy ‘as effective as antidepressants’ study finds. </w:t>
      </w:r>
      <w:r>
        <w:rPr>
          <w:rFonts w:ascii="Arial" w:hAnsi="Arial" w:cs="Arial"/>
          <w:sz w:val="22"/>
          <w:szCs w:val="22"/>
        </w:rPr>
        <w:t xml:space="preserve">Available at: </w:t>
      </w:r>
      <w:hyperlink r:id="rId11" w:history="1">
        <w:r w:rsidRPr="00E55163">
          <w:rPr>
            <w:rStyle w:val="Hyperlink"/>
            <w:rFonts w:ascii="Arial" w:hAnsi="Arial" w:cs="Arial"/>
            <w:sz w:val="22"/>
            <w:szCs w:val="22"/>
          </w:rPr>
          <w:t>https://www.nhs.uk/news/mental-health/talking-therapy-as-effective-as-antidepressants-study-finds/</w:t>
        </w:r>
      </w:hyperlink>
      <w:r>
        <w:rPr>
          <w:rFonts w:ascii="Arial" w:hAnsi="Arial" w:cs="Arial"/>
          <w:sz w:val="22"/>
          <w:szCs w:val="22"/>
        </w:rPr>
        <w:t xml:space="preserve"> [Accessed 4</w:t>
      </w:r>
      <w:r w:rsidRPr="008035A0">
        <w:rPr>
          <w:rFonts w:ascii="Arial" w:hAnsi="Arial" w:cs="Arial"/>
          <w:sz w:val="22"/>
          <w:szCs w:val="22"/>
          <w:vertAlign w:val="superscript"/>
        </w:rPr>
        <w:t>th</w:t>
      </w:r>
      <w:r>
        <w:rPr>
          <w:rFonts w:ascii="Arial" w:hAnsi="Arial" w:cs="Arial"/>
          <w:sz w:val="22"/>
          <w:szCs w:val="22"/>
        </w:rPr>
        <w:t xml:space="preserve"> January 2019]</w:t>
      </w:r>
      <w:r>
        <w:rPr>
          <w:rFonts w:ascii="Arial" w:hAnsi="Arial" w:cs="Arial"/>
          <w:i/>
          <w:sz w:val="22"/>
          <w:szCs w:val="22"/>
        </w:rPr>
        <w:t xml:space="preserve"> </w:t>
      </w:r>
    </w:p>
    <w:p w14:paraId="6C24E596" w14:textId="77777777" w:rsidR="0035544F" w:rsidRDefault="0035544F" w:rsidP="0035544F">
      <w:pPr>
        <w:spacing w:line="360" w:lineRule="auto"/>
        <w:jc w:val="both"/>
        <w:rPr>
          <w:rFonts w:ascii="Arial" w:hAnsi="Arial" w:cs="Arial"/>
          <w:sz w:val="22"/>
          <w:szCs w:val="22"/>
        </w:rPr>
      </w:pPr>
      <w:r w:rsidRPr="003D315A">
        <w:rPr>
          <w:rFonts w:ascii="Arial" w:hAnsi="Arial" w:cs="Arial"/>
          <w:sz w:val="22"/>
          <w:szCs w:val="22"/>
        </w:rPr>
        <w:t>NHS</w:t>
      </w:r>
      <w:r>
        <w:rPr>
          <w:rFonts w:ascii="Arial" w:hAnsi="Arial" w:cs="Arial"/>
          <w:sz w:val="22"/>
          <w:szCs w:val="22"/>
        </w:rPr>
        <w:t xml:space="preserve"> </w:t>
      </w:r>
      <w:r w:rsidRPr="003D315A">
        <w:rPr>
          <w:rFonts w:ascii="Arial" w:hAnsi="Arial" w:cs="Arial"/>
          <w:sz w:val="22"/>
          <w:szCs w:val="22"/>
        </w:rPr>
        <w:t xml:space="preserve">(2016) </w:t>
      </w:r>
      <w:r w:rsidRPr="003D315A">
        <w:rPr>
          <w:rFonts w:ascii="Arial" w:hAnsi="Arial" w:cs="Arial"/>
          <w:i/>
          <w:sz w:val="22"/>
          <w:szCs w:val="22"/>
        </w:rPr>
        <w:t>Cognitive Behavioural Therapy.</w:t>
      </w:r>
      <w:r>
        <w:rPr>
          <w:rFonts w:ascii="Arial" w:hAnsi="Arial" w:cs="Arial"/>
          <w:i/>
          <w:sz w:val="22"/>
          <w:szCs w:val="22"/>
        </w:rPr>
        <w:t xml:space="preserve"> </w:t>
      </w:r>
      <w:r w:rsidRPr="003D315A">
        <w:rPr>
          <w:rFonts w:ascii="Arial" w:hAnsi="Arial" w:cs="Arial"/>
          <w:sz w:val="22"/>
          <w:szCs w:val="22"/>
        </w:rPr>
        <w:t>Available at:</w:t>
      </w:r>
      <w:r>
        <w:rPr>
          <w:rFonts w:ascii="Arial" w:hAnsi="Arial" w:cs="Arial"/>
          <w:sz w:val="22"/>
          <w:szCs w:val="22"/>
        </w:rPr>
        <w:t xml:space="preserve"> </w:t>
      </w:r>
    </w:p>
    <w:p w14:paraId="5E888A6D" w14:textId="77777777" w:rsidR="0035544F" w:rsidRPr="003D315A" w:rsidRDefault="0035544F" w:rsidP="0035544F">
      <w:pPr>
        <w:spacing w:line="360" w:lineRule="auto"/>
        <w:jc w:val="both"/>
        <w:rPr>
          <w:rFonts w:ascii="Arial" w:hAnsi="Arial" w:cs="Arial"/>
          <w:sz w:val="22"/>
          <w:szCs w:val="22"/>
        </w:rPr>
      </w:pPr>
      <w:hyperlink r:id="rId12" w:history="1">
        <w:r w:rsidRPr="00E55163">
          <w:rPr>
            <w:rStyle w:val="Hyperlink"/>
            <w:rFonts w:ascii="Arial" w:hAnsi="Arial" w:cs="Arial"/>
            <w:sz w:val="22"/>
            <w:szCs w:val="22"/>
          </w:rPr>
          <w:t>https://www.nhs.uk/conditions/cognitive-behavioural-therapy-cbt/</w:t>
        </w:r>
      </w:hyperlink>
      <w:r w:rsidRPr="003D315A">
        <w:rPr>
          <w:rFonts w:ascii="Arial" w:hAnsi="Arial" w:cs="Arial"/>
          <w:sz w:val="22"/>
          <w:szCs w:val="22"/>
        </w:rPr>
        <w:t xml:space="preserve"> </w:t>
      </w:r>
      <w:r>
        <w:rPr>
          <w:rFonts w:ascii="Arial" w:hAnsi="Arial" w:cs="Arial"/>
          <w:sz w:val="22"/>
          <w:szCs w:val="22"/>
        </w:rPr>
        <w:t>[Accessed 4</w:t>
      </w:r>
      <w:r w:rsidRPr="003D315A">
        <w:rPr>
          <w:rFonts w:ascii="Arial" w:hAnsi="Arial" w:cs="Arial"/>
          <w:sz w:val="22"/>
          <w:szCs w:val="22"/>
          <w:vertAlign w:val="superscript"/>
        </w:rPr>
        <w:t>th</w:t>
      </w:r>
      <w:r>
        <w:rPr>
          <w:rFonts w:ascii="Arial" w:hAnsi="Arial" w:cs="Arial"/>
          <w:sz w:val="22"/>
          <w:szCs w:val="22"/>
        </w:rPr>
        <w:t xml:space="preserve"> January 2019]</w:t>
      </w:r>
    </w:p>
    <w:p w14:paraId="373356D5" w14:textId="77777777" w:rsidR="0035544F" w:rsidRDefault="0035544F" w:rsidP="0035544F">
      <w:pPr>
        <w:spacing w:line="360" w:lineRule="auto"/>
        <w:rPr>
          <w:rFonts w:ascii="Arial" w:hAnsi="Arial" w:cs="Arial"/>
        </w:rPr>
      </w:pPr>
    </w:p>
    <w:p w14:paraId="4796FE0C" w14:textId="406116B3" w:rsidR="0035544F" w:rsidRDefault="0035544F" w:rsidP="0035544F">
      <w:pPr>
        <w:spacing w:line="360" w:lineRule="auto"/>
        <w:rPr>
          <w:rFonts w:ascii="Arial" w:hAnsi="Arial" w:cs="Arial"/>
          <w:sz w:val="22"/>
          <w:szCs w:val="22"/>
        </w:rPr>
      </w:pPr>
      <w:r w:rsidRPr="008063D8">
        <w:rPr>
          <w:rFonts w:ascii="Arial" w:hAnsi="Arial" w:cs="Arial"/>
          <w:sz w:val="22"/>
          <w:szCs w:val="22"/>
        </w:rPr>
        <w:t>NHS</w:t>
      </w:r>
      <w:r>
        <w:rPr>
          <w:rFonts w:ascii="Arial" w:hAnsi="Arial" w:cs="Arial"/>
          <w:sz w:val="22"/>
          <w:szCs w:val="22"/>
        </w:rPr>
        <w:t xml:space="preserve"> (2016) </w:t>
      </w:r>
      <w:r>
        <w:rPr>
          <w:rFonts w:ascii="Arial" w:hAnsi="Arial" w:cs="Arial"/>
          <w:i/>
          <w:sz w:val="22"/>
          <w:szCs w:val="22"/>
        </w:rPr>
        <w:t xml:space="preserve">Psychodynamic Psychotherapy. </w:t>
      </w:r>
      <w:r>
        <w:rPr>
          <w:rFonts w:ascii="Arial" w:hAnsi="Arial" w:cs="Arial"/>
          <w:sz w:val="22"/>
          <w:szCs w:val="22"/>
        </w:rPr>
        <w:t xml:space="preserve">Available at: </w:t>
      </w:r>
      <w:hyperlink r:id="rId13" w:history="1">
        <w:r w:rsidRPr="00E55163">
          <w:rPr>
            <w:rStyle w:val="Hyperlink"/>
            <w:rFonts w:ascii="Arial" w:hAnsi="Arial" w:cs="Arial"/>
            <w:sz w:val="22"/>
            <w:szCs w:val="22"/>
          </w:rPr>
          <w:t>http://www.awp.nhs.uk/media/424803/psychodynamic-psychotherapy-leaflet-082016.pdf</w:t>
        </w:r>
      </w:hyperlink>
      <w:r>
        <w:rPr>
          <w:rFonts w:ascii="Arial" w:hAnsi="Arial" w:cs="Arial"/>
          <w:sz w:val="22"/>
          <w:szCs w:val="22"/>
        </w:rPr>
        <w:t xml:space="preserve"> [Accessed 4th January 2019]</w:t>
      </w:r>
    </w:p>
    <w:p w14:paraId="67B0AAF0" w14:textId="77777777" w:rsidR="0035544F" w:rsidRPr="008063D8" w:rsidRDefault="0035544F" w:rsidP="0035544F">
      <w:pPr>
        <w:spacing w:line="360" w:lineRule="auto"/>
        <w:rPr>
          <w:rFonts w:ascii="Arial" w:hAnsi="Arial" w:cs="Arial"/>
          <w:sz w:val="22"/>
          <w:szCs w:val="22"/>
        </w:rPr>
      </w:pPr>
    </w:p>
    <w:p w14:paraId="5F89B13B" w14:textId="66D858F9" w:rsidR="0035544F" w:rsidRDefault="0035544F" w:rsidP="0035544F">
      <w:pPr>
        <w:spacing w:line="360" w:lineRule="auto"/>
        <w:jc w:val="both"/>
        <w:rPr>
          <w:rFonts w:ascii="Arial" w:hAnsi="Arial" w:cs="Arial"/>
          <w:sz w:val="22"/>
          <w:szCs w:val="22"/>
        </w:rPr>
      </w:pPr>
      <w:r>
        <w:rPr>
          <w:rFonts w:ascii="Arial" w:hAnsi="Arial" w:cs="Arial"/>
          <w:sz w:val="22"/>
          <w:szCs w:val="22"/>
        </w:rPr>
        <w:t xml:space="preserve">Rogers, C. (Ed) (1995) </w:t>
      </w:r>
      <w:r w:rsidRPr="007A4E53">
        <w:rPr>
          <w:rFonts w:ascii="Arial" w:hAnsi="Arial" w:cs="Arial"/>
          <w:i/>
          <w:sz w:val="22"/>
          <w:szCs w:val="22"/>
        </w:rPr>
        <w:t>A therapist’s view of psychotherapy</w:t>
      </w:r>
      <w:r>
        <w:rPr>
          <w:rFonts w:ascii="Arial" w:hAnsi="Arial" w:cs="Arial"/>
          <w:i/>
          <w:sz w:val="22"/>
          <w:szCs w:val="22"/>
        </w:rPr>
        <w:t xml:space="preserve">: </w:t>
      </w:r>
      <w:r w:rsidRPr="009B326B">
        <w:rPr>
          <w:rFonts w:ascii="Arial" w:hAnsi="Arial" w:cs="Arial"/>
          <w:i/>
          <w:sz w:val="22"/>
          <w:szCs w:val="22"/>
        </w:rPr>
        <w:t>On Becoming A Person.</w:t>
      </w:r>
      <w:r>
        <w:rPr>
          <w:rFonts w:ascii="Arial" w:hAnsi="Arial" w:cs="Arial"/>
          <w:i/>
          <w:sz w:val="22"/>
          <w:szCs w:val="22"/>
        </w:rPr>
        <w:t xml:space="preserve"> </w:t>
      </w:r>
      <w:r>
        <w:rPr>
          <w:rFonts w:ascii="Arial" w:hAnsi="Arial" w:cs="Arial"/>
          <w:sz w:val="22"/>
          <w:szCs w:val="22"/>
        </w:rPr>
        <w:t>2</w:t>
      </w:r>
      <w:r w:rsidRPr="00A10CF4">
        <w:rPr>
          <w:rFonts w:ascii="Arial" w:hAnsi="Arial" w:cs="Arial"/>
          <w:sz w:val="22"/>
          <w:szCs w:val="22"/>
          <w:vertAlign w:val="superscript"/>
        </w:rPr>
        <w:t>nd</w:t>
      </w:r>
      <w:r>
        <w:rPr>
          <w:rFonts w:ascii="Arial" w:hAnsi="Arial" w:cs="Arial"/>
          <w:sz w:val="22"/>
          <w:szCs w:val="22"/>
        </w:rPr>
        <w:t xml:space="preserve"> Edition. United States of America: Houghton Mifflin Harcourt. </w:t>
      </w:r>
    </w:p>
    <w:p w14:paraId="14DA3B53" w14:textId="77777777" w:rsidR="0035544F" w:rsidRDefault="0035544F" w:rsidP="0035544F">
      <w:pPr>
        <w:spacing w:line="360" w:lineRule="auto"/>
        <w:jc w:val="both"/>
        <w:rPr>
          <w:rFonts w:ascii="Arial" w:hAnsi="Arial" w:cs="Arial"/>
          <w:sz w:val="22"/>
          <w:szCs w:val="22"/>
        </w:rPr>
      </w:pPr>
    </w:p>
    <w:p w14:paraId="52F6F315" w14:textId="77777777" w:rsidR="0035544F" w:rsidRDefault="0035544F" w:rsidP="0035544F">
      <w:pPr>
        <w:spacing w:line="360" w:lineRule="auto"/>
        <w:rPr>
          <w:rFonts w:ascii="Arial" w:eastAsia="Times New Roman" w:hAnsi="Arial" w:cs="Arial"/>
          <w:sz w:val="22"/>
          <w:szCs w:val="22"/>
        </w:rPr>
      </w:pPr>
      <w:proofErr w:type="spellStart"/>
      <w:r>
        <w:rPr>
          <w:rFonts w:ascii="Arial" w:eastAsia="Times New Roman" w:hAnsi="Arial" w:cs="Arial"/>
          <w:sz w:val="22"/>
          <w:szCs w:val="22"/>
        </w:rPr>
        <w:t>Rathus</w:t>
      </w:r>
      <w:proofErr w:type="spellEnd"/>
      <w:r>
        <w:rPr>
          <w:rFonts w:ascii="Arial" w:eastAsia="Times New Roman" w:hAnsi="Arial" w:cs="Arial"/>
          <w:sz w:val="22"/>
          <w:szCs w:val="22"/>
        </w:rPr>
        <w:t xml:space="preserve">, S. (Ed) (2012) </w:t>
      </w:r>
      <w:r>
        <w:rPr>
          <w:rFonts w:ascii="Arial" w:eastAsia="Times New Roman" w:hAnsi="Arial" w:cs="Arial"/>
          <w:i/>
          <w:sz w:val="22"/>
          <w:szCs w:val="22"/>
        </w:rPr>
        <w:t xml:space="preserve">Psych. </w:t>
      </w:r>
      <w:r>
        <w:rPr>
          <w:rFonts w:ascii="Arial" w:eastAsia="Times New Roman" w:hAnsi="Arial" w:cs="Arial"/>
          <w:sz w:val="22"/>
          <w:szCs w:val="22"/>
        </w:rPr>
        <w:t xml:space="preserve">Thomas Nelson Publishers. </w:t>
      </w:r>
    </w:p>
    <w:p w14:paraId="0A041EFB" w14:textId="77777777" w:rsidR="0035544F" w:rsidRDefault="0035544F" w:rsidP="0035544F">
      <w:pPr>
        <w:spacing w:line="360" w:lineRule="auto"/>
        <w:jc w:val="both"/>
        <w:rPr>
          <w:rFonts w:ascii="Arial" w:hAnsi="Arial" w:cs="Arial"/>
          <w:sz w:val="22"/>
          <w:szCs w:val="22"/>
        </w:rPr>
      </w:pPr>
    </w:p>
    <w:p w14:paraId="2F2AC1C4" w14:textId="7E6EC7F7" w:rsidR="0035544F" w:rsidRDefault="0035544F" w:rsidP="0035544F">
      <w:pPr>
        <w:spacing w:line="360" w:lineRule="auto"/>
        <w:rPr>
          <w:rFonts w:ascii="Arial" w:hAnsi="Arial" w:cs="Arial"/>
          <w:color w:val="000000" w:themeColor="text1"/>
          <w:sz w:val="22"/>
          <w:szCs w:val="22"/>
        </w:rPr>
      </w:pPr>
      <w:r>
        <w:rPr>
          <w:rFonts w:ascii="Arial" w:hAnsi="Arial" w:cs="Arial"/>
          <w:sz w:val="22"/>
          <w:szCs w:val="22"/>
        </w:rPr>
        <w:t xml:space="preserve">The Health Foundation (2016). </w:t>
      </w:r>
      <w:r w:rsidRPr="005D1189">
        <w:rPr>
          <w:rFonts w:ascii="Arial" w:hAnsi="Arial" w:cs="Arial"/>
          <w:i/>
          <w:color w:val="000000" w:themeColor="text1"/>
          <w:sz w:val="22"/>
          <w:szCs w:val="22"/>
        </w:rPr>
        <w:t>Person-centred care made simple. What everyone should know about person-centred care.</w:t>
      </w:r>
      <w:r>
        <w:rPr>
          <w:rFonts w:ascii="Arial" w:hAnsi="Arial" w:cs="Arial"/>
          <w:color w:val="000000" w:themeColor="text1"/>
          <w:sz w:val="22"/>
          <w:szCs w:val="22"/>
        </w:rPr>
        <w:t xml:space="preserve"> Available at: </w:t>
      </w:r>
      <w:hyperlink r:id="rId14" w:history="1">
        <w:r w:rsidRPr="00E55163">
          <w:rPr>
            <w:rStyle w:val="Hyperlink"/>
            <w:rFonts w:ascii="Arial" w:hAnsi="Arial" w:cs="Arial"/>
            <w:sz w:val="22"/>
            <w:szCs w:val="22"/>
          </w:rPr>
          <w:t>https://www.health.org.uk/sites/default/files/PersonCentredCareMadeSimple.pdf</w:t>
        </w:r>
      </w:hyperlink>
      <w:r>
        <w:rPr>
          <w:rFonts w:ascii="Arial" w:hAnsi="Arial" w:cs="Arial"/>
          <w:color w:val="000000" w:themeColor="text1"/>
          <w:sz w:val="22"/>
          <w:szCs w:val="22"/>
        </w:rPr>
        <w:t xml:space="preserve"> [Accessed 5th January 2019]</w:t>
      </w:r>
    </w:p>
    <w:p w14:paraId="7AFA5599" w14:textId="77777777" w:rsidR="0035544F" w:rsidRPr="00AA0959" w:rsidRDefault="0035544F" w:rsidP="0035544F">
      <w:pPr>
        <w:spacing w:line="360" w:lineRule="auto"/>
        <w:rPr>
          <w:rFonts w:ascii="Arial" w:hAnsi="Arial" w:cs="Arial"/>
          <w:color w:val="0563C1" w:themeColor="hyperlink"/>
          <w:sz w:val="22"/>
          <w:szCs w:val="22"/>
          <w:u w:val="single"/>
        </w:rPr>
      </w:pPr>
    </w:p>
    <w:p w14:paraId="57BCBB6A" w14:textId="77777777" w:rsidR="0035544F" w:rsidRPr="00770B25" w:rsidRDefault="0035544F" w:rsidP="0035544F">
      <w:pPr>
        <w:spacing w:line="360" w:lineRule="auto"/>
        <w:rPr>
          <w:rFonts w:ascii="Arial" w:eastAsia="Times New Roman" w:hAnsi="Arial" w:cs="Arial"/>
          <w:color w:val="000000"/>
          <w:sz w:val="22"/>
          <w:szCs w:val="22"/>
          <w:shd w:val="clear" w:color="auto" w:fill="FFFFFF"/>
        </w:rPr>
      </w:pPr>
      <w:r w:rsidRPr="00770B25">
        <w:rPr>
          <w:rFonts w:ascii="Arial" w:eastAsia="Times New Roman" w:hAnsi="Arial" w:cs="Arial"/>
          <w:sz w:val="22"/>
          <w:szCs w:val="22"/>
        </w:rPr>
        <w:t xml:space="preserve">Vincent, S. (Ed) (2005) </w:t>
      </w:r>
      <w:r w:rsidRPr="00770B25">
        <w:rPr>
          <w:rFonts w:ascii="Arial" w:eastAsia="Times New Roman" w:hAnsi="Arial" w:cs="Arial"/>
          <w:i/>
          <w:color w:val="000000"/>
          <w:sz w:val="22"/>
          <w:szCs w:val="22"/>
          <w:shd w:val="clear" w:color="auto" w:fill="FFFFFF"/>
        </w:rPr>
        <w:t xml:space="preserve">Being Empathic: A Companion for Counsellors and Therapists. </w:t>
      </w:r>
      <w:r w:rsidRPr="00770B25">
        <w:rPr>
          <w:rFonts w:ascii="Arial" w:eastAsia="Times New Roman" w:hAnsi="Arial" w:cs="Arial"/>
          <w:color w:val="000000"/>
          <w:sz w:val="22"/>
          <w:szCs w:val="22"/>
          <w:shd w:val="clear" w:color="auto" w:fill="FFFFFF"/>
        </w:rPr>
        <w:t>Radcliffe Publishing</w:t>
      </w:r>
    </w:p>
    <w:p w14:paraId="32FDBE07" w14:textId="77777777" w:rsidR="0035544F" w:rsidRDefault="0035544F" w:rsidP="008E48C9">
      <w:pPr>
        <w:shd w:val="clear" w:color="auto" w:fill="FFFFFF"/>
        <w:spacing w:line="360" w:lineRule="auto"/>
        <w:rPr>
          <w:rFonts w:ascii="Arial" w:hAnsi="Arial" w:cs="Arial"/>
          <w:sz w:val="22"/>
          <w:szCs w:val="22"/>
        </w:rPr>
      </w:pPr>
    </w:p>
    <w:p w14:paraId="6DB297EB" w14:textId="1322A417" w:rsidR="0028066F" w:rsidRPr="00DB447D" w:rsidRDefault="00BE2828" w:rsidP="008E48C9">
      <w:pPr>
        <w:shd w:val="clear" w:color="auto" w:fill="FFFFFF"/>
        <w:spacing w:line="360" w:lineRule="auto"/>
        <w:rPr>
          <w:rFonts w:ascii="Arial" w:eastAsia="Times New Roman" w:hAnsi="Arial" w:cs="Arial"/>
          <w:sz w:val="22"/>
          <w:szCs w:val="22"/>
        </w:rPr>
      </w:pPr>
      <w:proofErr w:type="spellStart"/>
      <w:r>
        <w:rPr>
          <w:rFonts w:ascii="Arial" w:eastAsia="Times New Roman" w:hAnsi="Arial" w:cs="Arial"/>
          <w:sz w:val="22"/>
          <w:szCs w:val="22"/>
        </w:rPr>
        <w:t>Volungis</w:t>
      </w:r>
      <w:proofErr w:type="spellEnd"/>
      <w:r>
        <w:rPr>
          <w:rFonts w:ascii="Arial" w:eastAsia="Times New Roman" w:hAnsi="Arial" w:cs="Arial"/>
          <w:sz w:val="22"/>
          <w:szCs w:val="22"/>
        </w:rPr>
        <w:t xml:space="preserve">, A. (Ed) (2018) </w:t>
      </w:r>
      <w:r w:rsidRPr="00BE2828">
        <w:rPr>
          <w:rFonts w:ascii="Arial" w:eastAsia="Times New Roman" w:hAnsi="Arial" w:cs="Arial"/>
          <w:i/>
          <w:sz w:val="22"/>
          <w:szCs w:val="22"/>
        </w:rPr>
        <w:t>Cognitive-</w:t>
      </w:r>
      <w:proofErr w:type="spellStart"/>
      <w:r w:rsidRPr="00BE2828">
        <w:rPr>
          <w:rFonts w:ascii="Arial" w:eastAsia="Times New Roman" w:hAnsi="Arial" w:cs="Arial"/>
          <w:i/>
          <w:sz w:val="22"/>
          <w:szCs w:val="22"/>
        </w:rPr>
        <w:t>Behavioral</w:t>
      </w:r>
      <w:proofErr w:type="spellEnd"/>
      <w:r w:rsidRPr="00BE2828">
        <w:rPr>
          <w:rFonts w:ascii="Arial" w:eastAsia="Times New Roman" w:hAnsi="Arial" w:cs="Arial"/>
          <w:i/>
          <w:sz w:val="22"/>
          <w:szCs w:val="22"/>
        </w:rPr>
        <w:t xml:space="preserve"> Therapy: Theory into Practice</w:t>
      </w:r>
      <w:r>
        <w:rPr>
          <w:rFonts w:ascii="Arial" w:eastAsia="Times New Roman" w:hAnsi="Arial" w:cs="Arial"/>
          <w:i/>
          <w:sz w:val="22"/>
          <w:szCs w:val="22"/>
        </w:rPr>
        <w:t xml:space="preserve">. </w:t>
      </w:r>
      <w:r>
        <w:rPr>
          <w:rFonts w:ascii="Arial" w:eastAsia="Times New Roman" w:hAnsi="Arial" w:cs="Arial"/>
          <w:sz w:val="22"/>
          <w:szCs w:val="22"/>
        </w:rPr>
        <w:t xml:space="preserve">London: </w:t>
      </w:r>
      <w:r w:rsidRPr="00BE2828">
        <w:rPr>
          <w:rFonts w:ascii="Arial" w:eastAsia="Times New Roman" w:hAnsi="Arial" w:cs="Arial"/>
          <w:sz w:val="22"/>
          <w:szCs w:val="22"/>
        </w:rPr>
        <w:t>Rowman &amp; Littlefield Publishers</w:t>
      </w:r>
      <w:r>
        <w:rPr>
          <w:rFonts w:ascii="Arial" w:eastAsia="Times New Roman" w:hAnsi="Arial" w:cs="Arial"/>
          <w:sz w:val="22"/>
          <w:szCs w:val="22"/>
        </w:rPr>
        <w:t xml:space="preserve">. </w:t>
      </w:r>
    </w:p>
    <w:p w14:paraId="6FC32963" w14:textId="248E20BD" w:rsidR="0028066F" w:rsidRPr="0028066F" w:rsidRDefault="0028066F" w:rsidP="008E48C9">
      <w:pPr>
        <w:spacing w:line="360" w:lineRule="auto"/>
        <w:rPr>
          <w:rFonts w:ascii="Arial" w:eastAsia="Times New Roman" w:hAnsi="Arial" w:cs="Arial"/>
          <w:sz w:val="22"/>
          <w:szCs w:val="22"/>
        </w:rPr>
      </w:pPr>
    </w:p>
    <w:p w14:paraId="4F1F5EF2" w14:textId="77777777" w:rsidR="00DA3639" w:rsidRDefault="00DA3639" w:rsidP="008E48C9">
      <w:pPr>
        <w:spacing w:line="360" w:lineRule="auto"/>
        <w:rPr>
          <w:rFonts w:ascii="Arial" w:eastAsia="Times New Roman" w:hAnsi="Arial" w:cs="Arial"/>
          <w:sz w:val="22"/>
          <w:szCs w:val="22"/>
        </w:rPr>
      </w:pPr>
    </w:p>
    <w:p w14:paraId="6397EC6E" w14:textId="77777777" w:rsidR="009F37A6" w:rsidRDefault="009F37A6" w:rsidP="008E48C9">
      <w:pPr>
        <w:spacing w:line="360" w:lineRule="auto"/>
        <w:rPr>
          <w:rFonts w:ascii="Arial" w:eastAsia="Times New Roman" w:hAnsi="Arial" w:cs="Arial"/>
          <w:i/>
          <w:sz w:val="22"/>
          <w:szCs w:val="22"/>
        </w:rPr>
      </w:pPr>
    </w:p>
    <w:p w14:paraId="6FC54481" w14:textId="7DE1FA60" w:rsidR="00DC5891" w:rsidRDefault="00DC5891" w:rsidP="008E48C9">
      <w:pPr>
        <w:spacing w:line="360" w:lineRule="auto"/>
        <w:rPr>
          <w:rFonts w:ascii="Arial" w:eastAsia="Times New Roman" w:hAnsi="Arial" w:cs="Arial"/>
          <w:sz w:val="22"/>
          <w:szCs w:val="22"/>
        </w:rPr>
      </w:pPr>
    </w:p>
    <w:p w14:paraId="32275A08" w14:textId="77777777" w:rsidR="0035544F" w:rsidRPr="00DC5891" w:rsidRDefault="0035544F">
      <w:pPr>
        <w:spacing w:line="360" w:lineRule="auto"/>
        <w:rPr>
          <w:rFonts w:ascii="Arial" w:eastAsia="Times New Roman" w:hAnsi="Arial" w:cs="Arial"/>
          <w:sz w:val="22"/>
          <w:szCs w:val="22"/>
        </w:rPr>
      </w:pPr>
    </w:p>
    <w:sectPr w:rsidR="0035544F" w:rsidRPr="00DC5891" w:rsidSect="00581F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BA678" w14:textId="77777777" w:rsidR="001C436E" w:rsidRDefault="001C436E" w:rsidP="00246917">
      <w:r>
        <w:separator/>
      </w:r>
    </w:p>
  </w:endnote>
  <w:endnote w:type="continuationSeparator" w:id="0">
    <w:p w14:paraId="6A2D08BD" w14:textId="77777777" w:rsidR="001C436E" w:rsidRDefault="001C436E" w:rsidP="00246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55713" w14:textId="77777777" w:rsidR="001C436E" w:rsidRDefault="001C436E" w:rsidP="00246917">
      <w:r>
        <w:separator/>
      </w:r>
    </w:p>
  </w:footnote>
  <w:footnote w:type="continuationSeparator" w:id="0">
    <w:p w14:paraId="3908C734" w14:textId="77777777" w:rsidR="001C436E" w:rsidRDefault="001C436E" w:rsidP="002469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551"/>
    <w:rsid w:val="00001CE5"/>
    <w:rsid w:val="0001279D"/>
    <w:rsid w:val="00015314"/>
    <w:rsid w:val="00036D5A"/>
    <w:rsid w:val="00042080"/>
    <w:rsid w:val="00052691"/>
    <w:rsid w:val="00070419"/>
    <w:rsid w:val="00082732"/>
    <w:rsid w:val="00092342"/>
    <w:rsid w:val="000B3903"/>
    <w:rsid w:val="000D747F"/>
    <w:rsid w:val="000F5007"/>
    <w:rsid w:val="000F5984"/>
    <w:rsid w:val="00132172"/>
    <w:rsid w:val="00146B9C"/>
    <w:rsid w:val="001648A2"/>
    <w:rsid w:val="00180832"/>
    <w:rsid w:val="001C13B7"/>
    <w:rsid w:val="001C436E"/>
    <w:rsid w:val="002012B6"/>
    <w:rsid w:val="0020489D"/>
    <w:rsid w:val="00236186"/>
    <w:rsid w:val="00240DCE"/>
    <w:rsid w:val="002453A9"/>
    <w:rsid w:val="00246917"/>
    <w:rsid w:val="00250021"/>
    <w:rsid w:val="00252123"/>
    <w:rsid w:val="0027370A"/>
    <w:rsid w:val="0028066F"/>
    <w:rsid w:val="002819A7"/>
    <w:rsid w:val="00290CFB"/>
    <w:rsid w:val="002A3B40"/>
    <w:rsid w:val="002A69F1"/>
    <w:rsid w:val="002A7ED4"/>
    <w:rsid w:val="002B40E4"/>
    <w:rsid w:val="002D0A80"/>
    <w:rsid w:val="002E5931"/>
    <w:rsid w:val="00341C8A"/>
    <w:rsid w:val="0035544F"/>
    <w:rsid w:val="00367936"/>
    <w:rsid w:val="003A04D2"/>
    <w:rsid w:val="003B0F7A"/>
    <w:rsid w:val="003B1937"/>
    <w:rsid w:val="003C1D1C"/>
    <w:rsid w:val="003C494D"/>
    <w:rsid w:val="003C6803"/>
    <w:rsid w:val="003D315A"/>
    <w:rsid w:val="003D3551"/>
    <w:rsid w:val="003D7448"/>
    <w:rsid w:val="003D7930"/>
    <w:rsid w:val="003E6DA0"/>
    <w:rsid w:val="003F49ED"/>
    <w:rsid w:val="00442B00"/>
    <w:rsid w:val="00463760"/>
    <w:rsid w:val="004716F8"/>
    <w:rsid w:val="00490471"/>
    <w:rsid w:val="004B39B6"/>
    <w:rsid w:val="004B456B"/>
    <w:rsid w:val="004B5F45"/>
    <w:rsid w:val="004C0CE3"/>
    <w:rsid w:val="004E44EC"/>
    <w:rsid w:val="005356D7"/>
    <w:rsid w:val="00535A34"/>
    <w:rsid w:val="005627FD"/>
    <w:rsid w:val="0057305D"/>
    <w:rsid w:val="00581FD9"/>
    <w:rsid w:val="005B7C7E"/>
    <w:rsid w:val="005C5C6F"/>
    <w:rsid w:val="005F0B66"/>
    <w:rsid w:val="00612D3E"/>
    <w:rsid w:val="00614CCA"/>
    <w:rsid w:val="00631280"/>
    <w:rsid w:val="00643CED"/>
    <w:rsid w:val="0065092F"/>
    <w:rsid w:val="00660173"/>
    <w:rsid w:val="00671AB5"/>
    <w:rsid w:val="00676B14"/>
    <w:rsid w:val="00691BE3"/>
    <w:rsid w:val="006C19A0"/>
    <w:rsid w:val="006D3E8F"/>
    <w:rsid w:val="006F4AED"/>
    <w:rsid w:val="007555AF"/>
    <w:rsid w:val="00770B25"/>
    <w:rsid w:val="007B26C9"/>
    <w:rsid w:val="007C0652"/>
    <w:rsid w:val="007F20B8"/>
    <w:rsid w:val="007F242E"/>
    <w:rsid w:val="007F65AE"/>
    <w:rsid w:val="008035A0"/>
    <w:rsid w:val="008063D8"/>
    <w:rsid w:val="00806DAD"/>
    <w:rsid w:val="00811CC5"/>
    <w:rsid w:val="00832454"/>
    <w:rsid w:val="008435F4"/>
    <w:rsid w:val="008474DE"/>
    <w:rsid w:val="008502B1"/>
    <w:rsid w:val="008621D4"/>
    <w:rsid w:val="008824C6"/>
    <w:rsid w:val="00893522"/>
    <w:rsid w:val="008956A7"/>
    <w:rsid w:val="008A11D8"/>
    <w:rsid w:val="008C48C6"/>
    <w:rsid w:val="008C671D"/>
    <w:rsid w:val="008D58A2"/>
    <w:rsid w:val="008E27BD"/>
    <w:rsid w:val="008E37DD"/>
    <w:rsid w:val="008E48C9"/>
    <w:rsid w:val="00904A9B"/>
    <w:rsid w:val="00910D97"/>
    <w:rsid w:val="0091347A"/>
    <w:rsid w:val="00916381"/>
    <w:rsid w:val="00921280"/>
    <w:rsid w:val="00923D86"/>
    <w:rsid w:val="00936E4B"/>
    <w:rsid w:val="00954154"/>
    <w:rsid w:val="00971DFB"/>
    <w:rsid w:val="009811E8"/>
    <w:rsid w:val="009906D8"/>
    <w:rsid w:val="00990909"/>
    <w:rsid w:val="009A1E64"/>
    <w:rsid w:val="009B075F"/>
    <w:rsid w:val="009B1BBB"/>
    <w:rsid w:val="009B473D"/>
    <w:rsid w:val="009B4F2B"/>
    <w:rsid w:val="009D4F60"/>
    <w:rsid w:val="009F37A6"/>
    <w:rsid w:val="00A06CC7"/>
    <w:rsid w:val="00A10CF4"/>
    <w:rsid w:val="00A125EC"/>
    <w:rsid w:val="00A14527"/>
    <w:rsid w:val="00A326AD"/>
    <w:rsid w:val="00A519F5"/>
    <w:rsid w:val="00A563D5"/>
    <w:rsid w:val="00A762F4"/>
    <w:rsid w:val="00A81D2D"/>
    <w:rsid w:val="00A81F1B"/>
    <w:rsid w:val="00A860D2"/>
    <w:rsid w:val="00A92B5F"/>
    <w:rsid w:val="00AA0959"/>
    <w:rsid w:val="00AA4839"/>
    <w:rsid w:val="00AD12E4"/>
    <w:rsid w:val="00B01553"/>
    <w:rsid w:val="00B15E1C"/>
    <w:rsid w:val="00B4222C"/>
    <w:rsid w:val="00B52A80"/>
    <w:rsid w:val="00B663A2"/>
    <w:rsid w:val="00B67C20"/>
    <w:rsid w:val="00B8623B"/>
    <w:rsid w:val="00BA1505"/>
    <w:rsid w:val="00BB72C1"/>
    <w:rsid w:val="00BC709E"/>
    <w:rsid w:val="00BD06FD"/>
    <w:rsid w:val="00BD1D00"/>
    <w:rsid w:val="00BE2828"/>
    <w:rsid w:val="00BF64E6"/>
    <w:rsid w:val="00C00E81"/>
    <w:rsid w:val="00C258F2"/>
    <w:rsid w:val="00C3319A"/>
    <w:rsid w:val="00C33B33"/>
    <w:rsid w:val="00C61BDF"/>
    <w:rsid w:val="00C704D1"/>
    <w:rsid w:val="00C74465"/>
    <w:rsid w:val="00C959A5"/>
    <w:rsid w:val="00CA3168"/>
    <w:rsid w:val="00CB682D"/>
    <w:rsid w:val="00CB7213"/>
    <w:rsid w:val="00CD2071"/>
    <w:rsid w:val="00CD6099"/>
    <w:rsid w:val="00CE7DC8"/>
    <w:rsid w:val="00CF6054"/>
    <w:rsid w:val="00D024B6"/>
    <w:rsid w:val="00D05BF1"/>
    <w:rsid w:val="00D12735"/>
    <w:rsid w:val="00D2347F"/>
    <w:rsid w:val="00D23A15"/>
    <w:rsid w:val="00D24A5C"/>
    <w:rsid w:val="00D359D3"/>
    <w:rsid w:val="00D35A6C"/>
    <w:rsid w:val="00D35DE9"/>
    <w:rsid w:val="00D35DF6"/>
    <w:rsid w:val="00D50534"/>
    <w:rsid w:val="00D52B50"/>
    <w:rsid w:val="00D56A1E"/>
    <w:rsid w:val="00D7663B"/>
    <w:rsid w:val="00D85414"/>
    <w:rsid w:val="00DA27BD"/>
    <w:rsid w:val="00DA3639"/>
    <w:rsid w:val="00DB447D"/>
    <w:rsid w:val="00DB49D3"/>
    <w:rsid w:val="00DC1759"/>
    <w:rsid w:val="00DC5891"/>
    <w:rsid w:val="00DC7CB6"/>
    <w:rsid w:val="00DD2B91"/>
    <w:rsid w:val="00DD50A0"/>
    <w:rsid w:val="00DE5E30"/>
    <w:rsid w:val="00DF068E"/>
    <w:rsid w:val="00E25E67"/>
    <w:rsid w:val="00E35A40"/>
    <w:rsid w:val="00E606EE"/>
    <w:rsid w:val="00E77BF8"/>
    <w:rsid w:val="00E86A23"/>
    <w:rsid w:val="00E9117D"/>
    <w:rsid w:val="00E923DB"/>
    <w:rsid w:val="00EC3D0F"/>
    <w:rsid w:val="00EC6F80"/>
    <w:rsid w:val="00EE0B43"/>
    <w:rsid w:val="00EE5A01"/>
    <w:rsid w:val="00F00570"/>
    <w:rsid w:val="00F0178C"/>
    <w:rsid w:val="00F10311"/>
    <w:rsid w:val="00F207E0"/>
    <w:rsid w:val="00F35A07"/>
    <w:rsid w:val="00F47D78"/>
    <w:rsid w:val="00F628F8"/>
    <w:rsid w:val="00F64759"/>
    <w:rsid w:val="00F8095B"/>
    <w:rsid w:val="00F82A6E"/>
    <w:rsid w:val="00F862AE"/>
    <w:rsid w:val="00F90764"/>
    <w:rsid w:val="00F963FF"/>
    <w:rsid w:val="00FD37FB"/>
    <w:rsid w:val="00FE00BC"/>
    <w:rsid w:val="00FE3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BFB7B"/>
  <w15:chartTrackingRefBased/>
  <w15:docId w15:val="{C0690F3D-8781-EB42-9FA3-E5CE92AF1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1B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1BBB"/>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EE0B43"/>
    <w:rPr>
      <w:color w:val="0563C1" w:themeColor="hyperlink"/>
      <w:u w:val="single"/>
    </w:rPr>
  </w:style>
  <w:style w:type="character" w:styleId="UnresolvedMention">
    <w:name w:val="Unresolved Mention"/>
    <w:basedOn w:val="DefaultParagraphFont"/>
    <w:uiPriority w:val="99"/>
    <w:semiHidden/>
    <w:unhideWhenUsed/>
    <w:rsid w:val="00EE0B43"/>
    <w:rPr>
      <w:color w:val="605E5C"/>
      <w:shd w:val="clear" w:color="auto" w:fill="E1DFDD"/>
    </w:rPr>
  </w:style>
  <w:style w:type="paragraph" w:styleId="Header">
    <w:name w:val="header"/>
    <w:basedOn w:val="Normal"/>
    <w:link w:val="HeaderChar"/>
    <w:uiPriority w:val="99"/>
    <w:unhideWhenUsed/>
    <w:rsid w:val="00246917"/>
    <w:pPr>
      <w:tabs>
        <w:tab w:val="center" w:pos="4680"/>
        <w:tab w:val="right" w:pos="9360"/>
      </w:tabs>
    </w:pPr>
  </w:style>
  <w:style w:type="character" w:customStyle="1" w:styleId="HeaderChar">
    <w:name w:val="Header Char"/>
    <w:basedOn w:val="DefaultParagraphFont"/>
    <w:link w:val="Header"/>
    <w:uiPriority w:val="99"/>
    <w:rsid w:val="00246917"/>
  </w:style>
  <w:style w:type="paragraph" w:styleId="Footer">
    <w:name w:val="footer"/>
    <w:basedOn w:val="Normal"/>
    <w:link w:val="FooterChar"/>
    <w:uiPriority w:val="99"/>
    <w:unhideWhenUsed/>
    <w:rsid w:val="00246917"/>
    <w:pPr>
      <w:tabs>
        <w:tab w:val="center" w:pos="4680"/>
        <w:tab w:val="right" w:pos="9360"/>
      </w:tabs>
    </w:pPr>
  </w:style>
  <w:style w:type="character" w:customStyle="1" w:styleId="FooterChar">
    <w:name w:val="Footer Char"/>
    <w:basedOn w:val="DefaultParagraphFont"/>
    <w:link w:val="Footer"/>
    <w:uiPriority w:val="99"/>
    <w:rsid w:val="00246917"/>
  </w:style>
  <w:style w:type="character" w:styleId="FollowedHyperlink">
    <w:name w:val="FollowedHyperlink"/>
    <w:basedOn w:val="DefaultParagraphFont"/>
    <w:uiPriority w:val="99"/>
    <w:semiHidden/>
    <w:unhideWhenUsed/>
    <w:rsid w:val="00341C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8071">
      <w:bodyDiv w:val="1"/>
      <w:marLeft w:val="0"/>
      <w:marRight w:val="0"/>
      <w:marTop w:val="0"/>
      <w:marBottom w:val="0"/>
      <w:divBdr>
        <w:top w:val="none" w:sz="0" w:space="0" w:color="auto"/>
        <w:left w:val="none" w:sz="0" w:space="0" w:color="auto"/>
        <w:bottom w:val="none" w:sz="0" w:space="0" w:color="auto"/>
        <w:right w:val="none" w:sz="0" w:space="0" w:color="auto"/>
      </w:divBdr>
    </w:div>
    <w:div w:id="29229392">
      <w:bodyDiv w:val="1"/>
      <w:marLeft w:val="0"/>
      <w:marRight w:val="0"/>
      <w:marTop w:val="0"/>
      <w:marBottom w:val="0"/>
      <w:divBdr>
        <w:top w:val="none" w:sz="0" w:space="0" w:color="auto"/>
        <w:left w:val="none" w:sz="0" w:space="0" w:color="auto"/>
        <w:bottom w:val="none" w:sz="0" w:space="0" w:color="auto"/>
        <w:right w:val="none" w:sz="0" w:space="0" w:color="auto"/>
      </w:divBdr>
    </w:div>
    <w:div w:id="75563372">
      <w:bodyDiv w:val="1"/>
      <w:marLeft w:val="0"/>
      <w:marRight w:val="0"/>
      <w:marTop w:val="0"/>
      <w:marBottom w:val="0"/>
      <w:divBdr>
        <w:top w:val="none" w:sz="0" w:space="0" w:color="auto"/>
        <w:left w:val="none" w:sz="0" w:space="0" w:color="auto"/>
        <w:bottom w:val="none" w:sz="0" w:space="0" w:color="auto"/>
        <w:right w:val="none" w:sz="0" w:space="0" w:color="auto"/>
      </w:divBdr>
    </w:div>
    <w:div w:id="177895547">
      <w:bodyDiv w:val="1"/>
      <w:marLeft w:val="0"/>
      <w:marRight w:val="0"/>
      <w:marTop w:val="0"/>
      <w:marBottom w:val="0"/>
      <w:divBdr>
        <w:top w:val="none" w:sz="0" w:space="0" w:color="auto"/>
        <w:left w:val="none" w:sz="0" w:space="0" w:color="auto"/>
        <w:bottom w:val="none" w:sz="0" w:space="0" w:color="auto"/>
        <w:right w:val="none" w:sz="0" w:space="0" w:color="auto"/>
      </w:divBdr>
      <w:divsChild>
        <w:div w:id="273219751">
          <w:marLeft w:val="0"/>
          <w:marRight w:val="0"/>
          <w:marTop w:val="0"/>
          <w:marBottom w:val="0"/>
          <w:divBdr>
            <w:top w:val="none" w:sz="0" w:space="0" w:color="auto"/>
            <w:left w:val="none" w:sz="0" w:space="0" w:color="auto"/>
            <w:bottom w:val="none" w:sz="0" w:space="0" w:color="auto"/>
            <w:right w:val="none" w:sz="0" w:space="0" w:color="auto"/>
          </w:divBdr>
          <w:divsChild>
            <w:div w:id="1634216293">
              <w:marLeft w:val="0"/>
              <w:marRight w:val="0"/>
              <w:marTop w:val="0"/>
              <w:marBottom w:val="0"/>
              <w:divBdr>
                <w:top w:val="none" w:sz="0" w:space="0" w:color="auto"/>
                <w:left w:val="none" w:sz="0" w:space="0" w:color="auto"/>
                <w:bottom w:val="none" w:sz="0" w:space="0" w:color="auto"/>
                <w:right w:val="none" w:sz="0" w:space="0" w:color="auto"/>
              </w:divBdr>
              <w:divsChild>
                <w:div w:id="92153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43459">
      <w:bodyDiv w:val="1"/>
      <w:marLeft w:val="0"/>
      <w:marRight w:val="0"/>
      <w:marTop w:val="0"/>
      <w:marBottom w:val="0"/>
      <w:divBdr>
        <w:top w:val="none" w:sz="0" w:space="0" w:color="auto"/>
        <w:left w:val="none" w:sz="0" w:space="0" w:color="auto"/>
        <w:bottom w:val="none" w:sz="0" w:space="0" w:color="auto"/>
        <w:right w:val="none" w:sz="0" w:space="0" w:color="auto"/>
      </w:divBdr>
    </w:div>
    <w:div w:id="192616876">
      <w:bodyDiv w:val="1"/>
      <w:marLeft w:val="0"/>
      <w:marRight w:val="0"/>
      <w:marTop w:val="0"/>
      <w:marBottom w:val="0"/>
      <w:divBdr>
        <w:top w:val="none" w:sz="0" w:space="0" w:color="auto"/>
        <w:left w:val="none" w:sz="0" w:space="0" w:color="auto"/>
        <w:bottom w:val="none" w:sz="0" w:space="0" w:color="auto"/>
        <w:right w:val="none" w:sz="0" w:space="0" w:color="auto"/>
      </w:divBdr>
      <w:divsChild>
        <w:div w:id="362099045">
          <w:marLeft w:val="0"/>
          <w:marRight w:val="0"/>
          <w:marTop w:val="0"/>
          <w:marBottom w:val="0"/>
          <w:divBdr>
            <w:top w:val="none" w:sz="0" w:space="0" w:color="auto"/>
            <w:left w:val="none" w:sz="0" w:space="0" w:color="auto"/>
            <w:bottom w:val="none" w:sz="0" w:space="0" w:color="auto"/>
            <w:right w:val="none" w:sz="0" w:space="0" w:color="auto"/>
          </w:divBdr>
          <w:divsChild>
            <w:div w:id="76367907">
              <w:marLeft w:val="0"/>
              <w:marRight w:val="0"/>
              <w:marTop w:val="0"/>
              <w:marBottom w:val="0"/>
              <w:divBdr>
                <w:top w:val="none" w:sz="0" w:space="0" w:color="auto"/>
                <w:left w:val="none" w:sz="0" w:space="0" w:color="auto"/>
                <w:bottom w:val="none" w:sz="0" w:space="0" w:color="auto"/>
                <w:right w:val="none" w:sz="0" w:space="0" w:color="auto"/>
              </w:divBdr>
              <w:divsChild>
                <w:div w:id="168670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346886">
      <w:bodyDiv w:val="1"/>
      <w:marLeft w:val="0"/>
      <w:marRight w:val="0"/>
      <w:marTop w:val="0"/>
      <w:marBottom w:val="0"/>
      <w:divBdr>
        <w:top w:val="none" w:sz="0" w:space="0" w:color="auto"/>
        <w:left w:val="none" w:sz="0" w:space="0" w:color="auto"/>
        <w:bottom w:val="none" w:sz="0" w:space="0" w:color="auto"/>
        <w:right w:val="none" w:sz="0" w:space="0" w:color="auto"/>
      </w:divBdr>
      <w:divsChild>
        <w:div w:id="1838615289">
          <w:marLeft w:val="0"/>
          <w:marRight w:val="0"/>
          <w:marTop w:val="0"/>
          <w:marBottom w:val="0"/>
          <w:divBdr>
            <w:top w:val="none" w:sz="0" w:space="0" w:color="auto"/>
            <w:left w:val="none" w:sz="0" w:space="0" w:color="auto"/>
            <w:bottom w:val="none" w:sz="0" w:space="0" w:color="auto"/>
            <w:right w:val="none" w:sz="0" w:space="0" w:color="auto"/>
          </w:divBdr>
          <w:divsChild>
            <w:div w:id="781194011">
              <w:marLeft w:val="0"/>
              <w:marRight w:val="0"/>
              <w:marTop w:val="0"/>
              <w:marBottom w:val="0"/>
              <w:divBdr>
                <w:top w:val="none" w:sz="0" w:space="0" w:color="auto"/>
                <w:left w:val="none" w:sz="0" w:space="0" w:color="auto"/>
                <w:bottom w:val="none" w:sz="0" w:space="0" w:color="auto"/>
                <w:right w:val="none" w:sz="0" w:space="0" w:color="auto"/>
              </w:divBdr>
              <w:divsChild>
                <w:div w:id="105855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610284">
      <w:bodyDiv w:val="1"/>
      <w:marLeft w:val="0"/>
      <w:marRight w:val="0"/>
      <w:marTop w:val="0"/>
      <w:marBottom w:val="0"/>
      <w:divBdr>
        <w:top w:val="none" w:sz="0" w:space="0" w:color="auto"/>
        <w:left w:val="none" w:sz="0" w:space="0" w:color="auto"/>
        <w:bottom w:val="none" w:sz="0" w:space="0" w:color="auto"/>
        <w:right w:val="none" w:sz="0" w:space="0" w:color="auto"/>
      </w:divBdr>
      <w:divsChild>
        <w:div w:id="924844409">
          <w:marLeft w:val="0"/>
          <w:marRight w:val="0"/>
          <w:marTop w:val="0"/>
          <w:marBottom w:val="0"/>
          <w:divBdr>
            <w:top w:val="none" w:sz="0" w:space="0" w:color="auto"/>
            <w:left w:val="none" w:sz="0" w:space="0" w:color="auto"/>
            <w:bottom w:val="none" w:sz="0" w:space="0" w:color="auto"/>
            <w:right w:val="none" w:sz="0" w:space="0" w:color="auto"/>
          </w:divBdr>
          <w:divsChild>
            <w:div w:id="995184600">
              <w:marLeft w:val="0"/>
              <w:marRight w:val="0"/>
              <w:marTop w:val="0"/>
              <w:marBottom w:val="0"/>
              <w:divBdr>
                <w:top w:val="none" w:sz="0" w:space="0" w:color="auto"/>
                <w:left w:val="none" w:sz="0" w:space="0" w:color="auto"/>
                <w:bottom w:val="none" w:sz="0" w:space="0" w:color="auto"/>
                <w:right w:val="none" w:sz="0" w:space="0" w:color="auto"/>
              </w:divBdr>
              <w:divsChild>
                <w:div w:id="128315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89416">
      <w:bodyDiv w:val="1"/>
      <w:marLeft w:val="0"/>
      <w:marRight w:val="0"/>
      <w:marTop w:val="0"/>
      <w:marBottom w:val="0"/>
      <w:divBdr>
        <w:top w:val="none" w:sz="0" w:space="0" w:color="auto"/>
        <w:left w:val="none" w:sz="0" w:space="0" w:color="auto"/>
        <w:bottom w:val="none" w:sz="0" w:space="0" w:color="auto"/>
        <w:right w:val="none" w:sz="0" w:space="0" w:color="auto"/>
      </w:divBdr>
    </w:div>
    <w:div w:id="352000219">
      <w:bodyDiv w:val="1"/>
      <w:marLeft w:val="0"/>
      <w:marRight w:val="0"/>
      <w:marTop w:val="0"/>
      <w:marBottom w:val="0"/>
      <w:divBdr>
        <w:top w:val="none" w:sz="0" w:space="0" w:color="auto"/>
        <w:left w:val="none" w:sz="0" w:space="0" w:color="auto"/>
        <w:bottom w:val="none" w:sz="0" w:space="0" w:color="auto"/>
        <w:right w:val="none" w:sz="0" w:space="0" w:color="auto"/>
      </w:divBdr>
    </w:div>
    <w:div w:id="424767431">
      <w:bodyDiv w:val="1"/>
      <w:marLeft w:val="0"/>
      <w:marRight w:val="0"/>
      <w:marTop w:val="0"/>
      <w:marBottom w:val="0"/>
      <w:divBdr>
        <w:top w:val="none" w:sz="0" w:space="0" w:color="auto"/>
        <w:left w:val="none" w:sz="0" w:space="0" w:color="auto"/>
        <w:bottom w:val="none" w:sz="0" w:space="0" w:color="auto"/>
        <w:right w:val="none" w:sz="0" w:space="0" w:color="auto"/>
      </w:divBdr>
    </w:div>
    <w:div w:id="516315100">
      <w:bodyDiv w:val="1"/>
      <w:marLeft w:val="0"/>
      <w:marRight w:val="0"/>
      <w:marTop w:val="0"/>
      <w:marBottom w:val="0"/>
      <w:divBdr>
        <w:top w:val="none" w:sz="0" w:space="0" w:color="auto"/>
        <w:left w:val="none" w:sz="0" w:space="0" w:color="auto"/>
        <w:bottom w:val="none" w:sz="0" w:space="0" w:color="auto"/>
        <w:right w:val="none" w:sz="0" w:space="0" w:color="auto"/>
      </w:divBdr>
      <w:divsChild>
        <w:div w:id="2032025035">
          <w:marLeft w:val="0"/>
          <w:marRight w:val="0"/>
          <w:marTop w:val="0"/>
          <w:marBottom w:val="0"/>
          <w:divBdr>
            <w:top w:val="none" w:sz="0" w:space="0" w:color="auto"/>
            <w:left w:val="none" w:sz="0" w:space="0" w:color="auto"/>
            <w:bottom w:val="none" w:sz="0" w:space="0" w:color="auto"/>
            <w:right w:val="none" w:sz="0" w:space="0" w:color="auto"/>
          </w:divBdr>
          <w:divsChild>
            <w:div w:id="80840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425677">
      <w:bodyDiv w:val="1"/>
      <w:marLeft w:val="0"/>
      <w:marRight w:val="0"/>
      <w:marTop w:val="0"/>
      <w:marBottom w:val="0"/>
      <w:divBdr>
        <w:top w:val="none" w:sz="0" w:space="0" w:color="auto"/>
        <w:left w:val="none" w:sz="0" w:space="0" w:color="auto"/>
        <w:bottom w:val="none" w:sz="0" w:space="0" w:color="auto"/>
        <w:right w:val="none" w:sz="0" w:space="0" w:color="auto"/>
      </w:divBdr>
      <w:divsChild>
        <w:div w:id="1542741243">
          <w:marLeft w:val="0"/>
          <w:marRight w:val="0"/>
          <w:marTop w:val="0"/>
          <w:marBottom w:val="0"/>
          <w:divBdr>
            <w:top w:val="none" w:sz="0" w:space="0" w:color="auto"/>
            <w:left w:val="none" w:sz="0" w:space="0" w:color="auto"/>
            <w:bottom w:val="none" w:sz="0" w:space="0" w:color="auto"/>
            <w:right w:val="none" w:sz="0" w:space="0" w:color="auto"/>
          </w:divBdr>
          <w:divsChild>
            <w:div w:id="201987786">
              <w:marLeft w:val="0"/>
              <w:marRight w:val="0"/>
              <w:marTop w:val="0"/>
              <w:marBottom w:val="0"/>
              <w:divBdr>
                <w:top w:val="none" w:sz="0" w:space="0" w:color="auto"/>
                <w:left w:val="none" w:sz="0" w:space="0" w:color="auto"/>
                <w:bottom w:val="none" w:sz="0" w:space="0" w:color="auto"/>
                <w:right w:val="none" w:sz="0" w:space="0" w:color="auto"/>
              </w:divBdr>
              <w:divsChild>
                <w:div w:id="55647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044600">
      <w:bodyDiv w:val="1"/>
      <w:marLeft w:val="0"/>
      <w:marRight w:val="0"/>
      <w:marTop w:val="0"/>
      <w:marBottom w:val="0"/>
      <w:divBdr>
        <w:top w:val="none" w:sz="0" w:space="0" w:color="auto"/>
        <w:left w:val="none" w:sz="0" w:space="0" w:color="auto"/>
        <w:bottom w:val="none" w:sz="0" w:space="0" w:color="auto"/>
        <w:right w:val="none" w:sz="0" w:space="0" w:color="auto"/>
      </w:divBdr>
    </w:div>
    <w:div w:id="1014187154">
      <w:bodyDiv w:val="1"/>
      <w:marLeft w:val="0"/>
      <w:marRight w:val="0"/>
      <w:marTop w:val="0"/>
      <w:marBottom w:val="0"/>
      <w:divBdr>
        <w:top w:val="none" w:sz="0" w:space="0" w:color="auto"/>
        <w:left w:val="none" w:sz="0" w:space="0" w:color="auto"/>
        <w:bottom w:val="none" w:sz="0" w:space="0" w:color="auto"/>
        <w:right w:val="none" w:sz="0" w:space="0" w:color="auto"/>
      </w:divBdr>
    </w:div>
    <w:div w:id="1067261231">
      <w:bodyDiv w:val="1"/>
      <w:marLeft w:val="0"/>
      <w:marRight w:val="0"/>
      <w:marTop w:val="0"/>
      <w:marBottom w:val="0"/>
      <w:divBdr>
        <w:top w:val="none" w:sz="0" w:space="0" w:color="auto"/>
        <w:left w:val="none" w:sz="0" w:space="0" w:color="auto"/>
        <w:bottom w:val="none" w:sz="0" w:space="0" w:color="auto"/>
        <w:right w:val="none" w:sz="0" w:space="0" w:color="auto"/>
      </w:divBdr>
      <w:divsChild>
        <w:div w:id="868566903">
          <w:marLeft w:val="0"/>
          <w:marRight w:val="0"/>
          <w:marTop w:val="0"/>
          <w:marBottom w:val="0"/>
          <w:divBdr>
            <w:top w:val="none" w:sz="0" w:space="0" w:color="auto"/>
            <w:left w:val="none" w:sz="0" w:space="0" w:color="auto"/>
            <w:bottom w:val="none" w:sz="0" w:space="0" w:color="auto"/>
            <w:right w:val="none" w:sz="0" w:space="0" w:color="auto"/>
          </w:divBdr>
          <w:divsChild>
            <w:div w:id="1039236780">
              <w:marLeft w:val="0"/>
              <w:marRight w:val="0"/>
              <w:marTop w:val="0"/>
              <w:marBottom w:val="0"/>
              <w:divBdr>
                <w:top w:val="none" w:sz="0" w:space="0" w:color="auto"/>
                <w:left w:val="none" w:sz="0" w:space="0" w:color="auto"/>
                <w:bottom w:val="none" w:sz="0" w:space="0" w:color="auto"/>
                <w:right w:val="none" w:sz="0" w:space="0" w:color="auto"/>
              </w:divBdr>
              <w:divsChild>
                <w:div w:id="176202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928971">
      <w:bodyDiv w:val="1"/>
      <w:marLeft w:val="0"/>
      <w:marRight w:val="0"/>
      <w:marTop w:val="0"/>
      <w:marBottom w:val="0"/>
      <w:divBdr>
        <w:top w:val="none" w:sz="0" w:space="0" w:color="auto"/>
        <w:left w:val="none" w:sz="0" w:space="0" w:color="auto"/>
        <w:bottom w:val="none" w:sz="0" w:space="0" w:color="auto"/>
        <w:right w:val="none" w:sz="0" w:space="0" w:color="auto"/>
      </w:divBdr>
    </w:div>
    <w:div w:id="1175919436">
      <w:bodyDiv w:val="1"/>
      <w:marLeft w:val="0"/>
      <w:marRight w:val="0"/>
      <w:marTop w:val="0"/>
      <w:marBottom w:val="0"/>
      <w:divBdr>
        <w:top w:val="none" w:sz="0" w:space="0" w:color="auto"/>
        <w:left w:val="none" w:sz="0" w:space="0" w:color="auto"/>
        <w:bottom w:val="none" w:sz="0" w:space="0" w:color="auto"/>
        <w:right w:val="none" w:sz="0" w:space="0" w:color="auto"/>
      </w:divBdr>
    </w:div>
    <w:div w:id="1366177741">
      <w:bodyDiv w:val="1"/>
      <w:marLeft w:val="0"/>
      <w:marRight w:val="0"/>
      <w:marTop w:val="0"/>
      <w:marBottom w:val="0"/>
      <w:divBdr>
        <w:top w:val="none" w:sz="0" w:space="0" w:color="auto"/>
        <w:left w:val="none" w:sz="0" w:space="0" w:color="auto"/>
        <w:bottom w:val="none" w:sz="0" w:space="0" w:color="auto"/>
        <w:right w:val="none" w:sz="0" w:space="0" w:color="auto"/>
      </w:divBdr>
    </w:div>
    <w:div w:id="1371422675">
      <w:bodyDiv w:val="1"/>
      <w:marLeft w:val="0"/>
      <w:marRight w:val="0"/>
      <w:marTop w:val="0"/>
      <w:marBottom w:val="0"/>
      <w:divBdr>
        <w:top w:val="none" w:sz="0" w:space="0" w:color="auto"/>
        <w:left w:val="none" w:sz="0" w:space="0" w:color="auto"/>
        <w:bottom w:val="none" w:sz="0" w:space="0" w:color="auto"/>
        <w:right w:val="none" w:sz="0" w:space="0" w:color="auto"/>
      </w:divBdr>
    </w:div>
    <w:div w:id="1428112675">
      <w:bodyDiv w:val="1"/>
      <w:marLeft w:val="0"/>
      <w:marRight w:val="0"/>
      <w:marTop w:val="0"/>
      <w:marBottom w:val="0"/>
      <w:divBdr>
        <w:top w:val="none" w:sz="0" w:space="0" w:color="auto"/>
        <w:left w:val="none" w:sz="0" w:space="0" w:color="auto"/>
        <w:bottom w:val="none" w:sz="0" w:space="0" w:color="auto"/>
        <w:right w:val="none" w:sz="0" w:space="0" w:color="auto"/>
      </w:divBdr>
      <w:divsChild>
        <w:div w:id="1726483566">
          <w:marLeft w:val="0"/>
          <w:marRight w:val="0"/>
          <w:marTop w:val="0"/>
          <w:marBottom w:val="0"/>
          <w:divBdr>
            <w:top w:val="none" w:sz="0" w:space="0" w:color="auto"/>
            <w:left w:val="none" w:sz="0" w:space="0" w:color="auto"/>
            <w:bottom w:val="none" w:sz="0" w:space="0" w:color="auto"/>
            <w:right w:val="none" w:sz="0" w:space="0" w:color="auto"/>
          </w:divBdr>
          <w:divsChild>
            <w:div w:id="213012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749818">
      <w:bodyDiv w:val="1"/>
      <w:marLeft w:val="0"/>
      <w:marRight w:val="0"/>
      <w:marTop w:val="0"/>
      <w:marBottom w:val="0"/>
      <w:divBdr>
        <w:top w:val="none" w:sz="0" w:space="0" w:color="auto"/>
        <w:left w:val="none" w:sz="0" w:space="0" w:color="auto"/>
        <w:bottom w:val="none" w:sz="0" w:space="0" w:color="auto"/>
        <w:right w:val="none" w:sz="0" w:space="0" w:color="auto"/>
      </w:divBdr>
      <w:divsChild>
        <w:div w:id="1539051266">
          <w:marLeft w:val="0"/>
          <w:marRight w:val="0"/>
          <w:marTop w:val="0"/>
          <w:marBottom w:val="0"/>
          <w:divBdr>
            <w:top w:val="none" w:sz="0" w:space="0" w:color="auto"/>
            <w:left w:val="none" w:sz="0" w:space="0" w:color="auto"/>
            <w:bottom w:val="none" w:sz="0" w:space="0" w:color="auto"/>
            <w:right w:val="none" w:sz="0" w:space="0" w:color="auto"/>
          </w:divBdr>
          <w:divsChild>
            <w:div w:id="207219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095573">
      <w:bodyDiv w:val="1"/>
      <w:marLeft w:val="0"/>
      <w:marRight w:val="0"/>
      <w:marTop w:val="0"/>
      <w:marBottom w:val="0"/>
      <w:divBdr>
        <w:top w:val="none" w:sz="0" w:space="0" w:color="auto"/>
        <w:left w:val="none" w:sz="0" w:space="0" w:color="auto"/>
        <w:bottom w:val="none" w:sz="0" w:space="0" w:color="auto"/>
        <w:right w:val="none" w:sz="0" w:space="0" w:color="auto"/>
      </w:divBdr>
      <w:divsChild>
        <w:div w:id="1974409237">
          <w:marLeft w:val="0"/>
          <w:marRight w:val="0"/>
          <w:marTop w:val="0"/>
          <w:marBottom w:val="0"/>
          <w:divBdr>
            <w:top w:val="none" w:sz="0" w:space="0" w:color="auto"/>
            <w:left w:val="none" w:sz="0" w:space="0" w:color="auto"/>
            <w:bottom w:val="none" w:sz="0" w:space="0" w:color="auto"/>
            <w:right w:val="none" w:sz="0" w:space="0" w:color="auto"/>
          </w:divBdr>
          <w:divsChild>
            <w:div w:id="1723358581">
              <w:marLeft w:val="0"/>
              <w:marRight w:val="0"/>
              <w:marTop w:val="0"/>
              <w:marBottom w:val="0"/>
              <w:divBdr>
                <w:top w:val="none" w:sz="0" w:space="0" w:color="auto"/>
                <w:left w:val="none" w:sz="0" w:space="0" w:color="auto"/>
                <w:bottom w:val="none" w:sz="0" w:space="0" w:color="auto"/>
                <w:right w:val="none" w:sz="0" w:space="0" w:color="auto"/>
              </w:divBdr>
              <w:divsChild>
                <w:div w:id="1038162191">
                  <w:marLeft w:val="0"/>
                  <w:marRight w:val="0"/>
                  <w:marTop w:val="0"/>
                  <w:marBottom w:val="0"/>
                  <w:divBdr>
                    <w:top w:val="none" w:sz="0" w:space="0" w:color="auto"/>
                    <w:left w:val="none" w:sz="0" w:space="0" w:color="auto"/>
                    <w:bottom w:val="none" w:sz="0" w:space="0" w:color="auto"/>
                    <w:right w:val="none" w:sz="0" w:space="0" w:color="auto"/>
                  </w:divBdr>
                </w:div>
              </w:divsChild>
            </w:div>
            <w:div w:id="2132242436">
              <w:marLeft w:val="0"/>
              <w:marRight w:val="0"/>
              <w:marTop w:val="0"/>
              <w:marBottom w:val="0"/>
              <w:divBdr>
                <w:top w:val="none" w:sz="0" w:space="0" w:color="auto"/>
                <w:left w:val="none" w:sz="0" w:space="0" w:color="auto"/>
                <w:bottom w:val="none" w:sz="0" w:space="0" w:color="auto"/>
                <w:right w:val="none" w:sz="0" w:space="0" w:color="auto"/>
              </w:divBdr>
              <w:divsChild>
                <w:div w:id="540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648952">
      <w:bodyDiv w:val="1"/>
      <w:marLeft w:val="0"/>
      <w:marRight w:val="0"/>
      <w:marTop w:val="0"/>
      <w:marBottom w:val="0"/>
      <w:divBdr>
        <w:top w:val="none" w:sz="0" w:space="0" w:color="auto"/>
        <w:left w:val="none" w:sz="0" w:space="0" w:color="auto"/>
        <w:bottom w:val="none" w:sz="0" w:space="0" w:color="auto"/>
        <w:right w:val="none" w:sz="0" w:space="0" w:color="auto"/>
      </w:divBdr>
      <w:divsChild>
        <w:div w:id="865483339">
          <w:marLeft w:val="0"/>
          <w:marRight w:val="0"/>
          <w:marTop w:val="0"/>
          <w:marBottom w:val="0"/>
          <w:divBdr>
            <w:top w:val="none" w:sz="0" w:space="0" w:color="auto"/>
            <w:left w:val="none" w:sz="0" w:space="0" w:color="auto"/>
            <w:bottom w:val="none" w:sz="0" w:space="0" w:color="auto"/>
            <w:right w:val="none" w:sz="0" w:space="0" w:color="auto"/>
          </w:divBdr>
          <w:divsChild>
            <w:div w:id="1346253435">
              <w:marLeft w:val="0"/>
              <w:marRight w:val="0"/>
              <w:marTop w:val="0"/>
              <w:marBottom w:val="0"/>
              <w:divBdr>
                <w:top w:val="none" w:sz="0" w:space="0" w:color="auto"/>
                <w:left w:val="none" w:sz="0" w:space="0" w:color="auto"/>
                <w:bottom w:val="none" w:sz="0" w:space="0" w:color="auto"/>
                <w:right w:val="none" w:sz="0" w:space="0" w:color="auto"/>
              </w:divBdr>
              <w:divsChild>
                <w:div w:id="54487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688773">
      <w:bodyDiv w:val="1"/>
      <w:marLeft w:val="0"/>
      <w:marRight w:val="0"/>
      <w:marTop w:val="0"/>
      <w:marBottom w:val="0"/>
      <w:divBdr>
        <w:top w:val="none" w:sz="0" w:space="0" w:color="auto"/>
        <w:left w:val="none" w:sz="0" w:space="0" w:color="auto"/>
        <w:bottom w:val="none" w:sz="0" w:space="0" w:color="auto"/>
        <w:right w:val="none" w:sz="0" w:space="0" w:color="auto"/>
      </w:divBdr>
    </w:div>
    <w:div w:id="1750687763">
      <w:bodyDiv w:val="1"/>
      <w:marLeft w:val="0"/>
      <w:marRight w:val="0"/>
      <w:marTop w:val="0"/>
      <w:marBottom w:val="0"/>
      <w:divBdr>
        <w:top w:val="none" w:sz="0" w:space="0" w:color="auto"/>
        <w:left w:val="none" w:sz="0" w:space="0" w:color="auto"/>
        <w:bottom w:val="none" w:sz="0" w:space="0" w:color="auto"/>
        <w:right w:val="none" w:sz="0" w:space="0" w:color="auto"/>
      </w:divBdr>
      <w:divsChild>
        <w:div w:id="82727307">
          <w:marLeft w:val="0"/>
          <w:marRight w:val="0"/>
          <w:marTop w:val="0"/>
          <w:marBottom w:val="0"/>
          <w:divBdr>
            <w:top w:val="none" w:sz="0" w:space="0" w:color="auto"/>
            <w:left w:val="none" w:sz="0" w:space="0" w:color="auto"/>
            <w:bottom w:val="none" w:sz="0" w:space="0" w:color="auto"/>
            <w:right w:val="none" w:sz="0" w:space="0" w:color="auto"/>
          </w:divBdr>
          <w:divsChild>
            <w:div w:id="100423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666699">
      <w:bodyDiv w:val="1"/>
      <w:marLeft w:val="0"/>
      <w:marRight w:val="0"/>
      <w:marTop w:val="0"/>
      <w:marBottom w:val="0"/>
      <w:divBdr>
        <w:top w:val="none" w:sz="0" w:space="0" w:color="auto"/>
        <w:left w:val="none" w:sz="0" w:space="0" w:color="auto"/>
        <w:bottom w:val="none" w:sz="0" w:space="0" w:color="auto"/>
        <w:right w:val="none" w:sz="0" w:space="0" w:color="auto"/>
      </w:divBdr>
    </w:div>
    <w:div w:id="1902212305">
      <w:bodyDiv w:val="1"/>
      <w:marLeft w:val="0"/>
      <w:marRight w:val="0"/>
      <w:marTop w:val="0"/>
      <w:marBottom w:val="0"/>
      <w:divBdr>
        <w:top w:val="none" w:sz="0" w:space="0" w:color="auto"/>
        <w:left w:val="none" w:sz="0" w:space="0" w:color="auto"/>
        <w:bottom w:val="none" w:sz="0" w:space="0" w:color="auto"/>
        <w:right w:val="none" w:sz="0" w:space="0" w:color="auto"/>
      </w:divBdr>
    </w:div>
    <w:div w:id="1993681539">
      <w:bodyDiv w:val="1"/>
      <w:marLeft w:val="0"/>
      <w:marRight w:val="0"/>
      <w:marTop w:val="0"/>
      <w:marBottom w:val="0"/>
      <w:divBdr>
        <w:top w:val="none" w:sz="0" w:space="0" w:color="auto"/>
        <w:left w:val="none" w:sz="0" w:space="0" w:color="auto"/>
        <w:bottom w:val="none" w:sz="0" w:space="0" w:color="auto"/>
        <w:right w:val="none" w:sz="0" w:space="0" w:color="auto"/>
      </w:divBdr>
    </w:div>
    <w:div w:id="2093815476">
      <w:bodyDiv w:val="1"/>
      <w:marLeft w:val="0"/>
      <w:marRight w:val="0"/>
      <w:marTop w:val="0"/>
      <w:marBottom w:val="0"/>
      <w:divBdr>
        <w:top w:val="none" w:sz="0" w:space="0" w:color="auto"/>
        <w:left w:val="none" w:sz="0" w:space="0" w:color="auto"/>
        <w:bottom w:val="none" w:sz="0" w:space="0" w:color="auto"/>
        <w:right w:val="none" w:sz="0" w:space="0" w:color="auto"/>
      </w:divBdr>
      <w:divsChild>
        <w:div w:id="1294361146">
          <w:marLeft w:val="0"/>
          <w:marRight w:val="0"/>
          <w:marTop w:val="0"/>
          <w:marBottom w:val="0"/>
          <w:divBdr>
            <w:top w:val="none" w:sz="0" w:space="0" w:color="auto"/>
            <w:left w:val="none" w:sz="0" w:space="0" w:color="auto"/>
            <w:bottom w:val="none" w:sz="0" w:space="0" w:color="auto"/>
            <w:right w:val="none" w:sz="0" w:space="0" w:color="auto"/>
          </w:divBdr>
          <w:divsChild>
            <w:div w:id="1151944307">
              <w:marLeft w:val="0"/>
              <w:marRight w:val="0"/>
              <w:marTop w:val="0"/>
              <w:marBottom w:val="0"/>
              <w:divBdr>
                <w:top w:val="none" w:sz="0" w:space="0" w:color="auto"/>
                <w:left w:val="none" w:sz="0" w:space="0" w:color="auto"/>
                <w:bottom w:val="none" w:sz="0" w:space="0" w:color="auto"/>
                <w:right w:val="none" w:sz="0" w:space="0" w:color="auto"/>
              </w:divBdr>
              <w:divsChild>
                <w:div w:id="520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bcp.com/public/What-is-CBT.aspx" TargetMode="External"/><Relationship Id="rId13" Type="http://schemas.openxmlformats.org/officeDocument/2006/relationships/hyperlink" Target="http://www.awp.nhs.uk/media/424803/psychodynamic-psychotherapy-leaflet-082016.pdf" TargetMode="External"/><Relationship Id="rId3" Type="http://schemas.openxmlformats.org/officeDocument/2006/relationships/settings" Target="settings.xml"/><Relationship Id="rId7" Type="http://schemas.openxmlformats.org/officeDocument/2006/relationships/hyperlink" Target="https://www.bacp.co.uk/about-therapy/types-of-therapy/" TargetMode="External"/><Relationship Id="rId12" Type="http://schemas.openxmlformats.org/officeDocument/2006/relationships/hyperlink" Target="https://www.nhs.uk/conditions/cognitive-behavioural-therapy-cb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news/mental-health/talking-therapy-as-effective-as-antidepressants-study-find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intranet.hct.nhs.uk/Library/Publications/Strategies/6Cs%20Strategy.pdf" TargetMode="External"/><Relationship Id="rId4" Type="http://schemas.openxmlformats.org/officeDocument/2006/relationships/webSettings" Target="webSettings.xml"/><Relationship Id="rId9" Type="http://schemas.openxmlformats.org/officeDocument/2006/relationships/hyperlink" Target="https://www.bacp.co.uk/events-and-resources/ethics-and-standards/ethical-framework-for-the-counselling-professions/confidentiality/" TargetMode="External"/><Relationship Id="rId14" Type="http://schemas.openxmlformats.org/officeDocument/2006/relationships/hyperlink" Target="https://www.health.org.uk/sites/default/files/PersonCentredCareMadeSimp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07117-3509-3448-8D38-DD261C297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7</Pages>
  <Words>2352</Words>
  <Characters>13408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135</cp:revision>
  <dcterms:created xsi:type="dcterms:W3CDTF">2019-01-02T14:01:00Z</dcterms:created>
  <dcterms:modified xsi:type="dcterms:W3CDTF">2019-01-18T14:49:00Z</dcterms:modified>
</cp:coreProperties>
</file>