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3B49" w:rsidRDefault="001867FB">
      <w:r>
        <w:t xml:space="preserve">Chapter 3- methodology draft </w:t>
      </w:r>
    </w:p>
    <w:p w:rsidR="001867FB" w:rsidRDefault="001867FB">
      <w:r>
        <w:t xml:space="preserve">Introduction </w:t>
      </w:r>
    </w:p>
    <w:p w:rsidR="001867FB" w:rsidRDefault="001867FB">
      <w:r>
        <w:t xml:space="preserve">The previous chapter achieved the first objective, to conduct an extensive literature review on the implementation of CSR practices and consumer buying behaviour. </w:t>
      </w:r>
    </w:p>
    <w:p w:rsidR="001867FB" w:rsidRDefault="001867FB">
      <w:pPr>
        <w:rPr>
          <w:color w:val="FF0000"/>
        </w:rPr>
      </w:pPr>
      <w:r w:rsidRPr="001867FB">
        <w:rPr>
          <w:color w:val="FF0000"/>
        </w:rPr>
        <w:t xml:space="preserve">Is there a lack of research? Explain briefly what you found in the literature review. </w:t>
      </w:r>
    </w:p>
    <w:p w:rsidR="001867FB" w:rsidRDefault="001867FB">
      <w:r>
        <w:t>This chapter will help to achieve the second objective:</w:t>
      </w:r>
    </w:p>
    <w:p w:rsidR="001867FB" w:rsidRDefault="001867FB">
      <w:pPr>
        <w:rPr>
          <w:color w:val="FF0000"/>
        </w:rPr>
      </w:pPr>
      <w:r>
        <w:t>“To carry out questionnaires of general consumers of Coca-Cola to further understand whether CSR practices affect consumer buying behaviour.”  -</w:t>
      </w:r>
      <w:r w:rsidRPr="001867FB">
        <w:rPr>
          <w:color w:val="FF0000"/>
        </w:rPr>
        <w:t>reword this</w:t>
      </w:r>
    </w:p>
    <w:p w:rsidR="001867FB" w:rsidRDefault="001867FB">
      <w:r w:rsidRPr="00DB1DC5">
        <w:t>To achieve this objective, Saunders et al</w:t>
      </w:r>
      <w:r w:rsidR="00130822">
        <w:t>.</w:t>
      </w:r>
      <w:r w:rsidRPr="00DB1DC5">
        <w:t xml:space="preserve"> (2016) research onion will be used to help the considerations of reliability, validity, limitations and ethical issues when dealing with public views. </w:t>
      </w:r>
    </w:p>
    <w:p w:rsidR="00DB1DC5" w:rsidRDefault="00DB1DC5">
      <w:r>
        <w:t>Research Onion</w:t>
      </w:r>
    </w:p>
    <w:p w:rsidR="00DB1DC5" w:rsidRDefault="00196A73">
      <w:r>
        <w:t xml:space="preserve">There is no one definition of research, however </w:t>
      </w:r>
      <w:proofErr w:type="spellStart"/>
      <w:r w:rsidR="00DB1DC5">
        <w:t>DePoy</w:t>
      </w:r>
      <w:proofErr w:type="spellEnd"/>
      <w:r w:rsidR="00DB1DC5">
        <w:t xml:space="preserve"> and </w:t>
      </w:r>
      <w:proofErr w:type="spellStart"/>
      <w:r w:rsidR="00DB1DC5">
        <w:t>Gitlin</w:t>
      </w:r>
      <w:proofErr w:type="spellEnd"/>
      <w:r w:rsidR="00DB1DC5">
        <w:t xml:space="preserve"> (2015) </w:t>
      </w:r>
      <w:r>
        <w:t>define</w:t>
      </w:r>
      <w:r w:rsidR="00DB1DC5">
        <w:t xml:space="preserve"> research to be the professional responsibility </w:t>
      </w:r>
      <w:r>
        <w:t>w</w:t>
      </w:r>
      <w:r w:rsidR="00DB1DC5">
        <w:t>hich aims to develop and advance</w:t>
      </w:r>
      <w:r>
        <w:t xml:space="preserve"> the understanding of a subject, using already existing knowledge. Whereas, Collis and Hussey (2013) state that research establishes a deeper understanding of problems in need of an explanation. </w:t>
      </w:r>
      <w:r w:rsidR="00130822">
        <w:t xml:space="preserve">According to Stewart et al. (1993) research van </w:t>
      </w:r>
      <w:proofErr w:type="gramStart"/>
      <w:r w:rsidR="00130822">
        <w:t>be</w:t>
      </w:r>
      <w:proofErr w:type="gramEnd"/>
      <w:r w:rsidR="00130822">
        <w:t xml:space="preserve"> classified into primary and secondary research.  Secondary research is the starting point for additional research using hypotheses and research methods, whereas primary research is the tool used for the further understanding of individuals or a groups opinions and rhetorical actions, done through interviews, questionnaires, focus groups (</w:t>
      </w:r>
      <w:proofErr w:type="spellStart"/>
      <w:r w:rsidR="00130822">
        <w:t>Gaillet</w:t>
      </w:r>
      <w:proofErr w:type="spellEnd"/>
      <w:r w:rsidR="00130822">
        <w:t xml:space="preserve"> and </w:t>
      </w:r>
      <w:proofErr w:type="spellStart"/>
      <w:r w:rsidR="00130822">
        <w:t>Eble</w:t>
      </w:r>
      <w:proofErr w:type="spellEnd"/>
      <w:r w:rsidR="00130822">
        <w:t xml:space="preserve">, 2015). </w:t>
      </w:r>
    </w:p>
    <w:p w:rsidR="00890C89" w:rsidRDefault="00890C89">
      <w:r>
        <w:t xml:space="preserve">The research onion was developed by Saunders et al. (2009) which aimed to summarise research using the several layers which will effectively help the researcher to explain why or how a phenomenon is happening.   In order for this model to be effective, each layer of the model must be chosen. </w:t>
      </w:r>
    </w:p>
    <w:p w:rsidR="00881E72" w:rsidRDefault="00E5009D">
      <w:r>
        <w:rPr>
          <w:noProof/>
          <w:lang w:eastAsia="en-GB"/>
        </w:rPr>
        <w:pict>
          <v:oval id="_x0000_s1031" style="position:absolute;margin-left:177.55pt;margin-top:8.65pt;width:52.7pt;height:14.25pt;z-index:251663360" filled="f" strokecolor="red"/>
        </w:pict>
      </w:r>
      <w:r>
        <w:rPr>
          <w:noProof/>
          <w:lang w:eastAsia="en-GB"/>
        </w:rPr>
        <w:pict>
          <v:oval id="_x0000_s1030" style="position:absolute;margin-left:154.9pt;margin-top:22.9pt;width:52.75pt;height:15.9pt;z-index:251662336" filled="f" strokecolor="red"/>
        </w:pict>
      </w:r>
      <w:r>
        <w:rPr>
          <w:noProof/>
          <w:lang w:eastAsia="en-GB"/>
        </w:rPr>
        <w:pict>
          <v:oval id="_x0000_s1029" style="position:absolute;margin-left:185.9pt;margin-top:53pt;width:44.35pt;height:15.95pt;z-index:251661312" filled="f" strokecolor="red"/>
        </w:pict>
      </w:r>
      <w:r>
        <w:rPr>
          <w:noProof/>
          <w:lang w:eastAsia="en-GB"/>
        </w:rPr>
        <w:pict>
          <v:oval id="_x0000_s1028" style="position:absolute;margin-left:108.85pt;margin-top:57.2pt;width:60.25pt;height:15.95pt;z-index:251660288" filled="f" strokecolor="red"/>
        </w:pict>
      </w:r>
      <w:r>
        <w:rPr>
          <w:noProof/>
          <w:lang w:eastAsia="en-GB"/>
        </w:rPr>
        <w:pict>
          <v:oval id="_x0000_s1027" style="position:absolute;margin-left:108.85pt;margin-top:73.15pt;width:46.05pt;height:25.95pt;z-index:251659264" filled="f" strokecolor="red"/>
        </w:pict>
      </w:r>
      <w:r>
        <w:rPr>
          <w:noProof/>
          <w:lang w:eastAsia="en-GB"/>
        </w:rPr>
        <w:pict>
          <v:oval id="_x0000_s1026" style="position:absolute;margin-left:64.45pt;margin-top:89.85pt;width:53.6pt;height:32.65pt;z-index:251658240" filled="f" strokecolor="red"/>
        </w:pict>
      </w:r>
      <w:r w:rsidR="00881E72">
        <w:rPr>
          <w:noProof/>
          <w:lang w:eastAsia="en-GB"/>
        </w:rPr>
        <w:drawing>
          <wp:inline distT="0" distB="0" distL="0" distR="0">
            <wp:extent cx="5358814" cy="2658139"/>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srcRect l="8208" t="34983" r="40218" b="19472"/>
                    <a:stretch>
                      <a:fillRect/>
                    </a:stretch>
                  </pic:blipFill>
                  <pic:spPr bwMode="auto">
                    <a:xfrm>
                      <a:off x="0" y="0"/>
                      <a:ext cx="5358814" cy="2658139"/>
                    </a:xfrm>
                    <a:prstGeom prst="rect">
                      <a:avLst/>
                    </a:prstGeom>
                    <a:noFill/>
                    <a:ln w="9525">
                      <a:noFill/>
                      <a:miter lim="800000"/>
                      <a:headEnd/>
                      <a:tailEnd/>
                    </a:ln>
                  </pic:spPr>
                </pic:pic>
              </a:graphicData>
            </a:graphic>
          </wp:inline>
        </w:drawing>
      </w:r>
    </w:p>
    <w:p w:rsidR="00196A73" w:rsidRDefault="00196A73"/>
    <w:p w:rsidR="00615599" w:rsidRDefault="00615599">
      <w:r>
        <w:lastRenderedPageBreak/>
        <w:t xml:space="preserve">Figure 3.1 </w:t>
      </w:r>
      <w:r w:rsidR="00B0330A">
        <w:t xml:space="preserve">The Research Onion (Saunders et al., 2009). </w:t>
      </w:r>
      <w:r>
        <w:t xml:space="preserve"> </w:t>
      </w:r>
    </w:p>
    <w:p w:rsidR="00615599" w:rsidRDefault="00615599">
      <w:r>
        <w:t xml:space="preserve">Philosophy </w:t>
      </w:r>
    </w:p>
    <w:p w:rsidR="009622B8" w:rsidRDefault="009622B8">
      <w:r>
        <w:t xml:space="preserve">As described by </w:t>
      </w:r>
      <w:proofErr w:type="spellStart"/>
      <w:r>
        <w:t>Partington</w:t>
      </w:r>
      <w:proofErr w:type="spellEnd"/>
      <w:r>
        <w:t xml:space="preserve"> (2002), philosophy is concerned with establishing, regulating and improving the methods of knowledge by the fields of intellectual endeavour, which according to Scotland (2012) philosophy can take </w:t>
      </w:r>
      <w:r w:rsidR="00AC1F90">
        <w:t xml:space="preserve">on different fields of beliefs. This research will take on a positivism view, which has come to be associated with </w:t>
      </w:r>
      <w:r w:rsidR="00674E79">
        <w:t xml:space="preserve">the idea of social science (Bryant, 1985), which Saunders et al. (2009) describe the role of positivism to be the data collection and interpretation which leads to the analysis of data and statistical collection. </w:t>
      </w:r>
    </w:p>
    <w:p w:rsidR="00A93D74" w:rsidRDefault="00A93D74">
      <w:r>
        <w:t xml:space="preserve">This research will be using surveys for the nature of the project, therefore positivist researchers use this to help clearly understand the analysis of data from sampling, questionnaires, focus groups, etc (Pham, 2018). </w:t>
      </w:r>
    </w:p>
    <w:p w:rsidR="00615599" w:rsidRDefault="00615599">
      <w:r>
        <w:t xml:space="preserve">Research Approaches </w:t>
      </w:r>
    </w:p>
    <w:p w:rsidR="00726009" w:rsidRDefault="00E70973">
      <w:r>
        <w:t xml:space="preserve">The second layer of the lion is the different research approaches which according to Collis and Hussey (2014), there are two types of research approaches, deductive and inductive. </w:t>
      </w:r>
    </w:p>
    <w:p w:rsidR="00E70973" w:rsidRDefault="00E70973">
      <w:r>
        <w:t xml:space="preserve">This research will be using a deductive approach; this is due to the research being based on consumer buying behaviour in relation to Coca-colas CSR approach. </w:t>
      </w:r>
    </w:p>
    <w:p w:rsidR="00E70973" w:rsidRDefault="00E70973">
      <w:pPr>
        <w:rPr>
          <w:color w:val="FF0000"/>
        </w:rPr>
      </w:pPr>
      <w:r w:rsidRPr="00E70973">
        <w:rPr>
          <w:color w:val="FF0000"/>
        </w:rPr>
        <w:t xml:space="preserve">FIND REFERENCE DEDUCTIVE APPROACH </w:t>
      </w:r>
    </w:p>
    <w:p w:rsidR="00E70973" w:rsidRDefault="00E70973">
      <w:r w:rsidRPr="00E70973">
        <w:t>Strategy</w:t>
      </w:r>
    </w:p>
    <w:p w:rsidR="00E70973" w:rsidRDefault="007D55F6">
      <w:r>
        <w:t xml:space="preserve">There is little no consensus on what a method can be defined as, however; Chu and </w:t>
      </w:r>
      <w:proofErr w:type="spellStart"/>
      <w:r>
        <w:t>Ke</w:t>
      </w:r>
      <w:proofErr w:type="spellEnd"/>
      <w:r>
        <w:t xml:space="preserve"> (2017) defines it as different kind of techniques used to gather and analyse data. </w:t>
      </w:r>
      <w:r w:rsidR="00AE376F">
        <w:t xml:space="preserve">This research uses surveys/questionnaires in order to collect social views to provide a consensus on consumer buying behaviour in relation to a business’s CSR practices. </w:t>
      </w:r>
      <w:proofErr w:type="spellStart"/>
      <w:r w:rsidR="00AE376F">
        <w:t>Kotler</w:t>
      </w:r>
      <w:proofErr w:type="spellEnd"/>
      <w:r w:rsidR="00AE376F">
        <w:t xml:space="preserve"> (2012) defines surveys to be best suited for descriptive research as well as being the appropriate choice for standardised results to be compared (Saunders et al., 2009).  </w:t>
      </w:r>
      <w:r w:rsidR="00702957">
        <w:t xml:space="preserve">This often because, surveys obtain faster response rates as well as increased accuracy </w:t>
      </w:r>
      <w:r w:rsidR="00BB6B5D">
        <w:t xml:space="preserve">because participants are able to enter their own information (Mol, 2017). </w:t>
      </w:r>
      <w:r w:rsidR="00702957">
        <w:t xml:space="preserve"> </w:t>
      </w:r>
      <w:r w:rsidR="00AE376F">
        <w:t>Therefore, this allows for the researcher to further understand how and why individuals think and act in general or for example; how they react to CSR (</w:t>
      </w:r>
      <w:proofErr w:type="spellStart"/>
      <w:r w:rsidR="00AE376F">
        <w:t>Nardi</w:t>
      </w:r>
      <w:proofErr w:type="spellEnd"/>
      <w:r w:rsidR="00AE376F">
        <w:t xml:space="preserve">, 2018). </w:t>
      </w:r>
    </w:p>
    <w:p w:rsidR="00BB6B5D" w:rsidRDefault="00BB6B5D">
      <w:pPr>
        <w:rPr>
          <w:color w:val="FF0000"/>
        </w:rPr>
      </w:pPr>
      <w:r w:rsidRPr="00BB6B5D">
        <w:rPr>
          <w:color w:val="FF0000"/>
        </w:rPr>
        <w:t>The questionnaires, were created on Google Docs...</w:t>
      </w:r>
      <w:r>
        <w:rPr>
          <w:color w:val="FF0000"/>
        </w:rPr>
        <w:t>The link was provided to participants, through social media platforms (</w:t>
      </w:r>
      <w:proofErr w:type="spellStart"/>
      <w:r>
        <w:rPr>
          <w:color w:val="FF0000"/>
        </w:rPr>
        <w:t>e.g</w:t>
      </w:r>
      <w:proofErr w:type="spellEnd"/>
      <w:r>
        <w:rPr>
          <w:color w:val="FF0000"/>
        </w:rPr>
        <w:t xml:space="preserve"> </w:t>
      </w:r>
      <w:proofErr w:type="spellStart"/>
      <w:r>
        <w:rPr>
          <w:color w:val="FF0000"/>
        </w:rPr>
        <w:t>Facebook</w:t>
      </w:r>
      <w:proofErr w:type="spellEnd"/>
      <w:r>
        <w:rPr>
          <w:color w:val="FF0000"/>
        </w:rPr>
        <w:t xml:space="preserve">, </w:t>
      </w:r>
      <w:proofErr w:type="spellStart"/>
      <w:r>
        <w:rPr>
          <w:color w:val="FF0000"/>
        </w:rPr>
        <w:t>Linkedin</w:t>
      </w:r>
      <w:proofErr w:type="spellEnd"/>
      <w:r>
        <w:rPr>
          <w:color w:val="FF0000"/>
        </w:rPr>
        <w:t xml:space="preserve">) as well as voluntary participants. Go into detail on confidentiality- find references on the importance of confidentiality. </w:t>
      </w:r>
    </w:p>
    <w:p w:rsidR="008521A7" w:rsidRDefault="00461902">
      <w:r>
        <w:t>Choice</w:t>
      </w:r>
    </w:p>
    <w:p w:rsidR="00461902" w:rsidRDefault="008521A7">
      <w:r>
        <w:t>Saunders et al. (2009) research onion displays the different choices a researcher can choose from, for the sake of this project the mono-method will be used with is the use of one method either being quantitative or qualitative (Molina-</w:t>
      </w:r>
      <w:proofErr w:type="spellStart"/>
      <w:r>
        <w:t>Azorin</w:t>
      </w:r>
      <w:proofErr w:type="spellEnd"/>
      <w:r>
        <w:t xml:space="preserve"> and Font, 2016).</w:t>
      </w:r>
    </w:p>
    <w:p w:rsidR="008521A7" w:rsidRDefault="00461902">
      <w:r>
        <w:t xml:space="preserve">Time management </w:t>
      </w:r>
      <w:r w:rsidR="008521A7">
        <w:t xml:space="preserve"> </w:t>
      </w:r>
    </w:p>
    <w:p w:rsidR="00BB6B5D" w:rsidRDefault="00461902">
      <w:r>
        <w:t>Data collection</w:t>
      </w:r>
    </w:p>
    <w:p w:rsidR="00461902" w:rsidRDefault="00461902">
      <w:r>
        <w:lastRenderedPageBreak/>
        <w:t xml:space="preserve">Questionnaire Design and (Lit review </w:t>
      </w:r>
      <w:proofErr w:type="gramStart"/>
      <w:r>
        <w:t>matrix ????)</w:t>
      </w:r>
      <w:proofErr w:type="gramEnd"/>
    </w:p>
    <w:p w:rsidR="00461902" w:rsidRDefault="00461902">
      <w:r>
        <w:t>Pilot Study</w:t>
      </w:r>
    </w:p>
    <w:p w:rsidR="00461902" w:rsidRDefault="00461902">
      <w:r>
        <w:t>Sample</w:t>
      </w:r>
    </w:p>
    <w:p w:rsidR="00461902" w:rsidRDefault="00461902">
      <w:r>
        <w:t>Reliability and Validity</w:t>
      </w:r>
    </w:p>
    <w:p w:rsidR="00461902" w:rsidRDefault="00461902">
      <w:r>
        <w:t>Limitations</w:t>
      </w:r>
    </w:p>
    <w:p w:rsidR="00461902" w:rsidRDefault="00461902">
      <w:r>
        <w:t>Ethical considerations</w:t>
      </w:r>
    </w:p>
    <w:p w:rsidR="00461902" w:rsidRDefault="00461902">
      <w:r>
        <w:t>Chapter conclusion</w:t>
      </w:r>
    </w:p>
    <w:p w:rsidR="00461902" w:rsidRDefault="00461902"/>
    <w:p w:rsidR="00461902" w:rsidRDefault="00461902"/>
    <w:p w:rsidR="00461902" w:rsidRDefault="00461902"/>
    <w:p w:rsidR="00461902" w:rsidRDefault="00461902"/>
    <w:p w:rsidR="00461902" w:rsidRDefault="00461902"/>
    <w:p w:rsidR="00461902" w:rsidRDefault="00461902"/>
    <w:p w:rsidR="00461902" w:rsidRDefault="00461902"/>
    <w:p w:rsidR="00461902" w:rsidRDefault="00461902"/>
    <w:p w:rsidR="00461902" w:rsidRDefault="00461902"/>
    <w:p w:rsidR="00461902" w:rsidRDefault="00461902"/>
    <w:p w:rsidR="00461902" w:rsidRDefault="00461902"/>
    <w:p w:rsidR="00461902" w:rsidRDefault="00461902"/>
    <w:p w:rsidR="00461902" w:rsidRDefault="00461902"/>
    <w:p w:rsidR="00461902" w:rsidRDefault="00461902"/>
    <w:p w:rsidR="00461902" w:rsidRDefault="00461902"/>
    <w:p w:rsidR="00461902" w:rsidRDefault="00461902"/>
    <w:p w:rsidR="00461902" w:rsidRDefault="00461902"/>
    <w:p w:rsidR="00461902" w:rsidRDefault="00461902"/>
    <w:p w:rsidR="00461902" w:rsidRDefault="00461902"/>
    <w:p w:rsidR="00461902" w:rsidRPr="00BB6B5D" w:rsidRDefault="00461902"/>
    <w:p w:rsidR="00196A73" w:rsidRPr="00461902" w:rsidRDefault="00196A73">
      <w:pPr>
        <w:rPr>
          <w:u w:val="single"/>
        </w:rPr>
      </w:pPr>
      <w:r w:rsidRPr="00461902">
        <w:rPr>
          <w:u w:val="single"/>
        </w:rPr>
        <w:lastRenderedPageBreak/>
        <w:t>Reference list</w:t>
      </w:r>
    </w:p>
    <w:p w:rsidR="00196A73" w:rsidRDefault="00196A73"/>
    <w:p w:rsidR="00196A73" w:rsidRPr="00572F6E" w:rsidRDefault="00196A73" w:rsidP="00196A73">
      <w:pPr>
        <w:spacing w:line="600" w:lineRule="auto"/>
        <w:rPr>
          <w:rFonts w:ascii="Times New Roman" w:hAnsi="Times New Roman" w:cs="Times New Roman"/>
        </w:rPr>
      </w:pPr>
      <w:proofErr w:type="spellStart"/>
      <w:r w:rsidRPr="00572F6E">
        <w:rPr>
          <w:rFonts w:ascii="Times New Roman" w:hAnsi="Times New Roman" w:cs="Times New Roman"/>
        </w:rPr>
        <w:t>DePoy</w:t>
      </w:r>
      <w:proofErr w:type="spellEnd"/>
      <w:r w:rsidRPr="00572F6E">
        <w:rPr>
          <w:rFonts w:ascii="Times New Roman" w:hAnsi="Times New Roman" w:cs="Times New Roman"/>
        </w:rPr>
        <w:t xml:space="preserve">, E. and </w:t>
      </w:r>
      <w:proofErr w:type="spellStart"/>
      <w:r w:rsidRPr="00572F6E">
        <w:rPr>
          <w:rFonts w:ascii="Times New Roman" w:hAnsi="Times New Roman" w:cs="Times New Roman"/>
        </w:rPr>
        <w:t>Gitlin</w:t>
      </w:r>
      <w:proofErr w:type="spellEnd"/>
      <w:r w:rsidRPr="00572F6E">
        <w:rPr>
          <w:rFonts w:ascii="Times New Roman" w:hAnsi="Times New Roman" w:cs="Times New Roman"/>
        </w:rPr>
        <w:t xml:space="preserve">, L., 2015. Introduction </w:t>
      </w:r>
      <w:proofErr w:type="gramStart"/>
      <w:r w:rsidRPr="00572F6E">
        <w:rPr>
          <w:rFonts w:ascii="Times New Roman" w:hAnsi="Times New Roman" w:cs="Times New Roman"/>
        </w:rPr>
        <w:t>To</w:t>
      </w:r>
      <w:proofErr w:type="gramEnd"/>
      <w:r w:rsidRPr="00572F6E">
        <w:rPr>
          <w:rFonts w:ascii="Times New Roman" w:hAnsi="Times New Roman" w:cs="Times New Roman"/>
        </w:rPr>
        <w:t xml:space="preserve"> Research: Understanding And Applying Multiple Strategies. </w:t>
      </w:r>
      <w:proofErr w:type="gramStart"/>
      <w:r w:rsidRPr="00572F6E">
        <w:rPr>
          <w:rFonts w:ascii="Times New Roman" w:hAnsi="Times New Roman" w:cs="Times New Roman"/>
        </w:rPr>
        <w:t>5th ed. Elsevier Health Sciences.</w:t>
      </w:r>
      <w:proofErr w:type="gramEnd"/>
    </w:p>
    <w:p w:rsidR="00196A73" w:rsidRDefault="00196A73">
      <w:proofErr w:type="gramStart"/>
      <w:r>
        <w:t>Saunders, M., Lewis, P.,</w:t>
      </w:r>
      <w:r w:rsidR="00130822">
        <w:t xml:space="preserve"> and </w:t>
      </w:r>
      <w:proofErr w:type="spellStart"/>
      <w:r w:rsidR="00130822">
        <w:t>Thornhil</w:t>
      </w:r>
      <w:r>
        <w:t>l</w:t>
      </w:r>
      <w:proofErr w:type="spellEnd"/>
      <w:r>
        <w:t>, A. (2016) Research methods</w:t>
      </w:r>
      <w:r w:rsidR="00130822">
        <w:t xml:space="preserve"> for business students.</w:t>
      </w:r>
      <w:proofErr w:type="gramEnd"/>
      <w:r w:rsidR="00130822">
        <w:t xml:space="preserve"> 7</w:t>
      </w:r>
      <w:r w:rsidR="00130822" w:rsidRPr="00130822">
        <w:rPr>
          <w:vertAlign w:val="superscript"/>
        </w:rPr>
        <w:t>th</w:t>
      </w:r>
      <w:r w:rsidR="00130822">
        <w:t xml:space="preserve"> ed. Nueva York: Pearson Education. </w:t>
      </w:r>
    </w:p>
    <w:p w:rsidR="00130822" w:rsidRDefault="00130822">
      <w:r>
        <w:t xml:space="preserve">Collis, J., and Hussey, R. (2013) Business research: A practical guide for undergraduate and postgraduate students. England: Palgrave Macmillan Higher Education. </w:t>
      </w:r>
    </w:p>
    <w:p w:rsidR="00130822" w:rsidRPr="00130822" w:rsidRDefault="00130822" w:rsidP="00130822">
      <w:pPr>
        <w:spacing w:line="240" w:lineRule="auto"/>
        <w:rPr>
          <w:rFonts w:cstheme="minorHAnsi"/>
        </w:rPr>
      </w:pPr>
      <w:proofErr w:type="spellStart"/>
      <w:proofErr w:type="gramStart"/>
      <w:r w:rsidRPr="00130822">
        <w:rPr>
          <w:rFonts w:cstheme="minorHAnsi"/>
        </w:rPr>
        <w:t>Gaillet</w:t>
      </w:r>
      <w:proofErr w:type="spellEnd"/>
      <w:r w:rsidRPr="00130822">
        <w:rPr>
          <w:rFonts w:cstheme="minorHAnsi"/>
        </w:rPr>
        <w:t xml:space="preserve">, L., and </w:t>
      </w:r>
      <w:proofErr w:type="spellStart"/>
      <w:r w:rsidRPr="00130822">
        <w:rPr>
          <w:rFonts w:cstheme="minorHAnsi"/>
        </w:rPr>
        <w:t>Eble</w:t>
      </w:r>
      <w:proofErr w:type="spellEnd"/>
      <w:r w:rsidRPr="00130822">
        <w:rPr>
          <w:rFonts w:cstheme="minorHAnsi"/>
        </w:rPr>
        <w:t>, M. (2015) Primary Research and Writing: People, Places and Spaces.</w:t>
      </w:r>
      <w:proofErr w:type="gramEnd"/>
      <w:r w:rsidRPr="00130822">
        <w:rPr>
          <w:rFonts w:cstheme="minorHAnsi"/>
        </w:rPr>
        <w:t xml:space="preserve"> </w:t>
      </w:r>
      <w:proofErr w:type="spellStart"/>
      <w:proofErr w:type="gramStart"/>
      <w:r w:rsidRPr="00130822">
        <w:rPr>
          <w:rFonts w:cstheme="minorHAnsi"/>
        </w:rPr>
        <w:t>Routledge</w:t>
      </w:r>
      <w:proofErr w:type="spellEnd"/>
      <w:r w:rsidRPr="00130822">
        <w:rPr>
          <w:rFonts w:cstheme="minorHAnsi"/>
        </w:rPr>
        <w:t>.</w:t>
      </w:r>
      <w:proofErr w:type="gramEnd"/>
      <w:r w:rsidRPr="00130822">
        <w:rPr>
          <w:rFonts w:cstheme="minorHAnsi"/>
        </w:rPr>
        <w:t xml:space="preserve"> </w:t>
      </w:r>
    </w:p>
    <w:p w:rsidR="00130822" w:rsidRDefault="00130822" w:rsidP="00130822">
      <w:pPr>
        <w:spacing w:line="240" w:lineRule="auto"/>
        <w:rPr>
          <w:rFonts w:cstheme="minorHAnsi"/>
        </w:rPr>
      </w:pPr>
      <w:proofErr w:type="gramStart"/>
      <w:r w:rsidRPr="00130822">
        <w:rPr>
          <w:rFonts w:cstheme="minorHAnsi"/>
        </w:rPr>
        <w:t>IBM 2020, Why SPSS Statistics.</w:t>
      </w:r>
      <w:proofErr w:type="gramEnd"/>
      <w:r w:rsidRPr="00130822">
        <w:rPr>
          <w:rFonts w:cstheme="minorHAnsi"/>
        </w:rPr>
        <w:t xml:space="preserve"> Available at :</w:t>
      </w:r>
      <w:proofErr w:type="gramStart"/>
      <w:r w:rsidRPr="00130822">
        <w:rPr>
          <w:rFonts w:cstheme="minorHAnsi"/>
        </w:rPr>
        <w:t>&lt;</w:t>
      </w:r>
      <w:proofErr w:type="gramEnd"/>
      <w:r w:rsidR="00E5009D" w:rsidRPr="00130822">
        <w:rPr>
          <w:rFonts w:cstheme="minorHAnsi"/>
        </w:rPr>
        <w:fldChar w:fldCharType="begin"/>
      </w:r>
      <w:r w:rsidRPr="00130822">
        <w:rPr>
          <w:rFonts w:cstheme="minorHAnsi"/>
        </w:rPr>
        <w:instrText>HYPERLINK "https://www.ibm.com/uk-en/products/spss-statistics"</w:instrText>
      </w:r>
      <w:r w:rsidR="00E5009D" w:rsidRPr="00130822">
        <w:rPr>
          <w:rFonts w:cstheme="minorHAnsi"/>
        </w:rPr>
        <w:fldChar w:fldCharType="separate"/>
      </w:r>
      <w:r w:rsidRPr="00130822">
        <w:rPr>
          <w:rStyle w:val="Hyperlink"/>
          <w:rFonts w:cstheme="minorHAnsi"/>
        </w:rPr>
        <w:t>https://www.ibm.com/uk-en/products/spss-statistics</w:t>
      </w:r>
      <w:r w:rsidR="00E5009D" w:rsidRPr="00130822">
        <w:rPr>
          <w:rFonts w:cstheme="minorHAnsi"/>
        </w:rPr>
        <w:fldChar w:fldCharType="end"/>
      </w:r>
    </w:p>
    <w:p w:rsidR="00130822" w:rsidRDefault="00130822" w:rsidP="00130822">
      <w:pPr>
        <w:spacing w:line="600" w:lineRule="auto"/>
        <w:rPr>
          <w:rFonts w:ascii="Times New Roman" w:hAnsi="Times New Roman" w:cs="Times New Roman"/>
        </w:rPr>
      </w:pPr>
      <w:r w:rsidRPr="00572F6E">
        <w:rPr>
          <w:rFonts w:ascii="Times New Roman" w:hAnsi="Times New Roman" w:cs="Times New Roman"/>
        </w:rPr>
        <w:t xml:space="preserve">Stewart, D. </w:t>
      </w:r>
      <w:proofErr w:type="spellStart"/>
      <w:r w:rsidRPr="00572F6E">
        <w:rPr>
          <w:rFonts w:ascii="Times New Roman" w:hAnsi="Times New Roman" w:cs="Times New Roman"/>
        </w:rPr>
        <w:t>KAmins</w:t>
      </w:r>
      <w:proofErr w:type="spellEnd"/>
      <w:r w:rsidRPr="00572F6E">
        <w:rPr>
          <w:rFonts w:ascii="Times New Roman" w:hAnsi="Times New Roman" w:cs="Times New Roman"/>
        </w:rPr>
        <w:t xml:space="preserve">, M., and </w:t>
      </w:r>
      <w:proofErr w:type="spellStart"/>
      <w:r w:rsidRPr="00572F6E">
        <w:rPr>
          <w:rFonts w:ascii="Times New Roman" w:hAnsi="Times New Roman" w:cs="Times New Roman"/>
        </w:rPr>
        <w:t>Kamins</w:t>
      </w:r>
      <w:proofErr w:type="spellEnd"/>
      <w:r w:rsidRPr="00572F6E">
        <w:rPr>
          <w:rFonts w:ascii="Times New Roman" w:hAnsi="Times New Roman" w:cs="Times New Roman"/>
        </w:rPr>
        <w:t xml:space="preserve">, M. (1993) ‘Secondary Research: Information Sources and Methods. </w:t>
      </w:r>
      <w:proofErr w:type="gramStart"/>
      <w:r w:rsidRPr="00572F6E">
        <w:rPr>
          <w:rFonts w:ascii="Times New Roman" w:hAnsi="Times New Roman" w:cs="Times New Roman"/>
        </w:rPr>
        <w:t>4</w:t>
      </w:r>
      <w:r w:rsidRPr="00572F6E">
        <w:rPr>
          <w:rFonts w:ascii="Times New Roman" w:hAnsi="Times New Roman" w:cs="Times New Roman"/>
          <w:vertAlign w:val="superscript"/>
        </w:rPr>
        <w:t>th</w:t>
      </w:r>
      <w:r w:rsidRPr="00572F6E">
        <w:rPr>
          <w:rFonts w:ascii="Times New Roman" w:hAnsi="Times New Roman" w:cs="Times New Roman"/>
        </w:rPr>
        <w:t xml:space="preserve"> ed. SAGE.</w:t>
      </w:r>
      <w:proofErr w:type="gramEnd"/>
      <w:r w:rsidRPr="00572F6E">
        <w:rPr>
          <w:rFonts w:ascii="Times New Roman" w:hAnsi="Times New Roman" w:cs="Times New Roman"/>
        </w:rPr>
        <w:t xml:space="preserve"> </w:t>
      </w:r>
    </w:p>
    <w:p w:rsidR="00674E79" w:rsidRDefault="00674E79" w:rsidP="00674E79">
      <w:pPr>
        <w:spacing w:line="600" w:lineRule="auto"/>
        <w:rPr>
          <w:rFonts w:ascii="Times New Roman" w:hAnsi="Times New Roman" w:cs="Times New Roman"/>
        </w:rPr>
      </w:pPr>
      <w:r>
        <w:rPr>
          <w:rFonts w:ascii="Times New Roman" w:hAnsi="Times New Roman" w:cs="Times New Roman"/>
        </w:rPr>
        <w:t xml:space="preserve">Bryant, C. G. A. (1985) Positivism in Social Theory and Research: Contemporary Social Theory. </w:t>
      </w:r>
      <w:proofErr w:type="gramStart"/>
      <w:r>
        <w:rPr>
          <w:rFonts w:ascii="Times New Roman" w:hAnsi="Times New Roman" w:cs="Times New Roman"/>
        </w:rPr>
        <w:t>Macmillan International Higher Education.</w:t>
      </w:r>
      <w:proofErr w:type="gramEnd"/>
      <w:r>
        <w:rPr>
          <w:rFonts w:ascii="Times New Roman" w:hAnsi="Times New Roman" w:cs="Times New Roman"/>
        </w:rPr>
        <w:t xml:space="preserve"> </w:t>
      </w:r>
    </w:p>
    <w:p w:rsidR="00130822" w:rsidRDefault="00674E79" w:rsidP="00674E79">
      <w:pPr>
        <w:spacing w:line="600" w:lineRule="auto"/>
      </w:pPr>
      <w:proofErr w:type="spellStart"/>
      <w:r>
        <w:t>Partington</w:t>
      </w:r>
      <w:proofErr w:type="spellEnd"/>
      <w:r>
        <w:t xml:space="preserve">, D. (2002) Essential Skills for Management </w:t>
      </w:r>
      <w:proofErr w:type="gramStart"/>
      <w:r>
        <w:t>Research .</w:t>
      </w:r>
      <w:proofErr w:type="gramEnd"/>
      <w:r>
        <w:t xml:space="preserve"> Business and economics: SAGE.</w:t>
      </w:r>
    </w:p>
    <w:p w:rsidR="00A93D74" w:rsidRDefault="00A93D74" w:rsidP="00674E79">
      <w:pPr>
        <w:spacing w:line="600" w:lineRule="auto"/>
      </w:pPr>
      <w:r>
        <w:t xml:space="preserve">Pham, L. T. M. (2018) Qualitative approach to research: A review of advantages and disadvantages of three paradigms: positivism, interpretive and critical inquiry.  </w:t>
      </w:r>
      <w:proofErr w:type="gramStart"/>
      <w:r>
        <w:t>The University of Adelaide.</w:t>
      </w:r>
      <w:proofErr w:type="gramEnd"/>
      <w:r>
        <w:t xml:space="preserve"> Available at: </w:t>
      </w:r>
      <w:hyperlink r:id="rId5" w:history="1">
        <w:r w:rsidRPr="00D66F2A">
          <w:rPr>
            <w:rStyle w:val="Hyperlink"/>
          </w:rPr>
          <w:t>https://www.researchgate.net/profile/Lan-Pham-3/publication/324486854_A_Review_of_key_paradigms_positivism_interpretivism_and_critical_inquiry/links/5acffa880f7e9b18965cd52f/A-Review-of-key-paradigms-positivism-interpretivism-and-critical-inquiry.pdf</w:t>
        </w:r>
      </w:hyperlink>
      <w:r>
        <w:t xml:space="preserve"> </w:t>
      </w:r>
    </w:p>
    <w:p w:rsidR="007D55F6" w:rsidRDefault="007D55F6" w:rsidP="00674E79">
      <w:pPr>
        <w:spacing w:line="600" w:lineRule="auto"/>
      </w:pPr>
      <w:r>
        <w:lastRenderedPageBreak/>
        <w:t xml:space="preserve">Chu, H., and </w:t>
      </w:r>
      <w:proofErr w:type="spellStart"/>
      <w:r>
        <w:t>Ke</w:t>
      </w:r>
      <w:proofErr w:type="spellEnd"/>
      <w:r>
        <w:t xml:space="preserve">, Q. (2017) Research methods: What’s in the name? </w:t>
      </w:r>
      <w:proofErr w:type="gramStart"/>
      <w:r>
        <w:t>Library and Information Science Research, 39(4).</w:t>
      </w:r>
      <w:proofErr w:type="gramEnd"/>
      <w:r>
        <w:t xml:space="preserve"> </w:t>
      </w:r>
    </w:p>
    <w:p w:rsidR="00AE376F" w:rsidRDefault="00AE376F" w:rsidP="00674E79">
      <w:pPr>
        <w:spacing w:line="600" w:lineRule="auto"/>
      </w:pPr>
      <w:r>
        <w:t>Saunders,</w:t>
      </w:r>
      <w:r w:rsidR="008521A7">
        <w:t xml:space="preserve"> M., Lewis, P., </w:t>
      </w:r>
      <w:proofErr w:type="gramStart"/>
      <w:r w:rsidR="008521A7">
        <w:t>an</w:t>
      </w:r>
      <w:proofErr w:type="gramEnd"/>
      <w:r w:rsidR="008521A7">
        <w:t xml:space="preserve"> </w:t>
      </w:r>
      <w:proofErr w:type="spellStart"/>
      <w:r w:rsidR="008521A7">
        <w:t>Thornhill</w:t>
      </w:r>
      <w:proofErr w:type="spellEnd"/>
      <w:r w:rsidR="008521A7">
        <w:t>, A.</w:t>
      </w:r>
      <w:r>
        <w:t xml:space="preserve"> (2009)</w:t>
      </w:r>
      <w:r w:rsidR="008521A7">
        <w:t xml:space="preserve"> Research methods for business students. England: Pearson Education Limited. </w:t>
      </w:r>
    </w:p>
    <w:p w:rsidR="00AE376F" w:rsidRDefault="00AE376F" w:rsidP="00674E79">
      <w:pPr>
        <w:spacing w:line="600" w:lineRule="auto"/>
      </w:pPr>
      <w:proofErr w:type="spellStart"/>
      <w:r>
        <w:t>Nardi</w:t>
      </w:r>
      <w:proofErr w:type="spellEnd"/>
      <w:r>
        <w:t xml:space="preserve">, P. M. (2018) Doing Survey Research: A Guide to Quantitative Methods. </w:t>
      </w:r>
      <w:proofErr w:type="gramStart"/>
      <w:r>
        <w:t>4</w:t>
      </w:r>
      <w:r w:rsidRPr="00AE376F">
        <w:rPr>
          <w:vertAlign w:val="superscript"/>
        </w:rPr>
        <w:t>th</w:t>
      </w:r>
      <w:r>
        <w:t xml:space="preserve"> ed. </w:t>
      </w:r>
      <w:proofErr w:type="spellStart"/>
      <w:r>
        <w:t>Routledge</w:t>
      </w:r>
      <w:proofErr w:type="spellEnd"/>
      <w:r>
        <w:t>.</w:t>
      </w:r>
      <w:proofErr w:type="gramEnd"/>
      <w:r>
        <w:t xml:space="preserve"> </w:t>
      </w:r>
    </w:p>
    <w:p w:rsidR="00BB6B5D" w:rsidRDefault="00BB6B5D" w:rsidP="00674E79">
      <w:pPr>
        <w:spacing w:line="600" w:lineRule="auto"/>
      </w:pPr>
      <w:r>
        <w:t xml:space="preserve">Mol, C. V. (2017) Improving web survey efficiency: the impact of an extra reminder and reminder content on web survey response. </w:t>
      </w:r>
      <w:proofErr w:type="gramStart"/>
      <w:r>
        <w:t xml:space="preserve">International </w:t>
      </w:r>
      <w:proofErr w:type="spellStart"/>
      <w:r>
        <w:t>Jounral</w:t>
      </w:r>
      <w:proofErr w:type="spellEnd"/>
      <w:r>
        <w:t xml:space="preserve"> of Social Research Methodology, 20(4).</w:t>
      </w:r>
      <w:proofErr w:type="gramEnd"/>
      <w:r>
        <w:t xml:space="preserve"> </w:t>
      </w:r>
    </w:p>
    <w:p w:rsidR="008521A7" w:rsidRDefault="008521A7" w:rsidP="00674E79">
      <w:pPr>
        <w:spacing w:line="600" w:lineRule="auto"/>
      </w:pPr>
      <w:proofErr w:type="spellStart"/>
      <w:r>
        <w:t>Kotler</w:t>
      </w:r>
      <w:proofErr w:type="spellEnd"/>
      <w:r>
        <w:t xml:space="preserve">, P. (2012) </w:t>
      </w:r>
      <w:proofErr w:type="spellStart"/>
      <w:r>
        <w:t>Kotler</w:t>
      </w:r>
      <w:proofErr w:type="spellEnd"/>
      <w:r>
        <w:t xml:space="preserve"> on marketing. </w:t>
      </w:r>
      <w:proofErr w:type="gramStart"/>
      <w:r>
        <w:t>Simon and Schuster.</w:t>
      </w:r>
      <w:proofErr w:type="gramEnd"/>
      <w:r>
        <w:t xml:space="preserve"> </w:t>
      </w:r>
    </w:p>
    <w:p w:rsidR="008521A7" w:rsidRDefault="008521A7" w:rsidP="00674E79">
      <w:pPr>
        <w:spacing w:line="600" w:lineRule="auto"/>
      </w:pPr>
      <w:r>
        <w:t xml:space="preserve">Scotland, J. (2012) </w:t>
      </w:r>
      <w:proofErr w:type="gramStart"/>
      <w:r>
        <w:t>Exploring</w:t>
      </w:r>
      <w:proofErr w:type="gramEnd"/>
      <w:r>
        <w:t xml:space="preserve"> the philosophical underpinnings of research: Relating ontology and epistemology to the methodology and methods of the scientific, interpretive, and critical research paradigms. </w:t>
      </w:r>
      <w:proofErr w:type="gramStart"/>
      <w:r>
        <w:t>English language teaching, 5(9).</w:t>
      </w:r>
      <w:proofErr w:type="gramEnd"/>
      <w:r>
        <w:t xml:space="preserve"> </w:t>
      </w:r>
    </w:p>
    <w:p w:rsidR="00461902" w:rsidRPr="00674E79" w:rsidRDefault="00461902" w:rsidP="00674E79">
      <w:pPr>
        <w:spacing w:line="600" w:lineRule="auto"/>
        <w:rPr>
          <w:rFonts w:ascii="Times New Roman" w:hAnsi="Times New Roman" w:cs="Times New Roman"/>
        </w:rPr>
      </w:pPr>
      <w:r>
        <w:t xml:space="preserve">Molina- </w:t>
      </w:r>
      <w:proofErr w:type="spellStart"/>
      <w:r>
        <w:t>Azorin</w:t>
      </w:r>
      <w:proofErr w:type="spellEnd"/>
      <w:r>
        <w:t xml:space="preserve">. J. F., and Font, X. (2016) Mixed methods in sustainable tourism research: an analysis of prevalence, designs and application in JOST. </w:t>
      </w:r>
      <w:proofErr w:type="gramStart"/>
      <w:r>
        <w:t>Journal of Sustainable Tourism, 24(4).</w:t>
      </w:r>
      <w:proofErr w:type="gramEnd"/>
      <w:r>
        <w:t xml:space="preserve"> </w:t>
      </w:r>
    </w:p>
    <w:sectPr w:rsidR="00461902" w:rsidRPr="00674E79" w:rsidSect="00053B49">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docVars>
    <w:docVar w:name="__Grammarly_42____i" w:val="H4sIAAAAAAAEAKtWckksSQxILCpxzi/NK1GyMqwFAAEhoTITAAAA"/>
    <w:docVar w:name="__Grammarly_42___1" w:val="H4sIAAAAAAAEAKtWcslP9kxRslIyNDYytTQzNDA2MQNSFqaGJko6SsGpxcWZ+XkgBUa1ADy+6bEsAAAA"/>
  </w:docVars>
  <w:rsids>
    <w:rsidRoot w:val="001867FB"/>
    <w:rsid w:val="00053B49"/>
    <w:rsid w:val="00130822"/>
    <w:rsid w:val="001867FB"/>
    <w:rsid w:val="00196A73"/>
    <w:rsid w:val="00461902"/>
    <w:rsid w:val="00615599"/>
    <w:rsid w:val="00674E79"/>
    <w:rsid w:val="00702957"/>
    <w:rsid w:val="00726009"/>
    <w:rsid w:val="007D55F6"/>
    <w:rsid w:val="008521A7"/>
    <w:rsid w:val="00881E72"/>
    <w:rsid w:val="00890C89"/>
    <w:rsid w:val="009622B8"/>
    <w:rsid w:val="00A93D74"/>
    <w:rsid w:val="00AC1F90"/>
    <w:rsid w:val="00AE376F"/>
    <w:rsid w:val="00B0330A"/>
    <w:rsid w:val="00BB6B5D"/>
    <w:rsid w:val="00CD2FAC"/>
    <w:rsid w:val="00DB1DC5"/>
    <w:rsid w:val="00E5009D"/>
    <w:rsid w:val="00E70973"/>
    <w:rsid w:val="00ED225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colormenu v:ext="edit" fillcolor="none" strokecolor="red"/>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3B4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30822"/>
    <w:rPr>
      <w:color w:val="0000FF" w:themeColor="hyperlink"/>
      <w:u w:val="single"/>
    </w:rPr>
  </w:style>
  <w:style w:type="paragraph" w:styleId="BalloonText">
    <w:name w:val="Balloon Text"/>
    <w:basedOn w:val="Normal"/>
    <w:link w:val="BalloonTextChar"/>
    <w:uiPriority w:val="99"/>
    <w:semiHidden/>
    <w:unhideWhenUsed/>
    <w:rsid w:val="00881E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1E7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researchgate.net/profile/Lan-Pham-3/publication/324486854_A_Review_of_key_paradigms_positivism_interpretivism_and_critical_inquiry/links/5acffa880f7e9b18965cd52f/A-Review-of-key-paradigms-positivism-interpretivism-and-critical-inquiry.pdf"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1108</Words>
  <Characters>6319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Chloe</dc:creator>
  <cp:lastModifiedBy>Chloe</cp:lastModifiedBy>
  <cp:revision>2</cp:revision>
  <dcterms:created xsi:type="dcterms:W3CDTF">2021-03-07T22:40:00Z</dcterms:created>
  <dcterms:modified xsi:type="dcterms:W3CDTF">2021-03-07T22:40:00Z</dcterms:modified>
</cp:coreProperties>
</file>