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6EA17D" w14:textId="77777777" w:rsidR="00EF5744" w:rsidRPr="001162E8" w:rsidRDefault="00EF5744" w:rsidP="001162E8">
      <w:pPr>
        <w:spacing w:after="0" w:line="360" w:lineRule="auto"/>
        <w:jc w:val="both"/>
        <w:rPr>
          <w:rFonts w:ascii="Arial" w:hAnsi="Arial" w:cs="Arial"/>
        </w:rPr>
      </w:pPr>
      <w:r w:rsidRPr="001162E8">
        <w:rPr>
          <w:rFonts w:ascii="Arial" w:hAnsi="Arial" w:cs="Arial"/>
          <w:lang w:val="en-US"/>
        </w:rPr>
        <w:t>I confirm that I have not used any AI tools in the research and creation of this assignment.  I confirm that I have not presented any AI generated material as my own work. I confirm I have copies of my drafts, notes, and other resources I used, which I may be asked to provide in evidence.</w:t>
      </w:r>
      <w:r w:rsidRPr="001162E8">
        <w:rPr>
          <w:rFonts w:ascii="Arial" w:hAnsi="Arial" w:cs="Arial"/>
        </w:rPr>
        <w:t> </w:t>
      </w:r>
    </w:p>
    <w:p w14:paraId="083601B2" w14:textId="77777777" w:rsidR="00EF5744" w:rsidRPr="001162E8" w:rsidRDefault="00EF5744" w:rsidP="001162E8">
      <w:pPr>
        <w:spacing w:after="0" w:line="360" w:lineRule="auto"/>
        <w:jc w:val="both"/>
        <w:rPr>
          <w:rFonts w:ascii="Arial" w:hAnsi="Arial" w:cs="Arial"/>
        </w:rPr>
      </w:pPr>
      <w:r w:rsidRPr="001162E8">
        <w:rPr>
          <w:rFonts w:ascii="Arial" w:hAnsi="Arial" w:cs="Arial"/>
        </w:rPr>
        <w:t> </w:t>
      </w:r>
    </w:p>
    <w:p w14:paraId="1AEBAF81" w14:textId="2BA6CD76" w:rsidR="00EF5744" w:rsidRPr="001162E8" w:rsidRDefault="00EF5744" w:rsidP="001162E8">
      <w:pPr>
        <w:spacing w:after="0" w:line="360" w:lineRule="auto"/>
        <w:jc w:val="both"/>
        <w:rPr>
          <w:rFonts w:ascii="Arial" w:hAnsi="Arial" w:cs="Arial"/>
        </w:rPr>
      </w:pPr>
      <w:r w:rsidRPr="001162E8">
        <w:rPr>
          <w:rFonts w:ascii="Arial" w:hAnsi="Arial" w:cs="Arial"/>
          <w:lang w:val="en-US"/>
        </w:rPr>
        <w:t xml:space="preserve">Component 1 – Video Activity </w:t>
      </w:r>
      <w:r w:rsidRPr="001162E8">
        <w:rPr>
          <w:rFonts w:ascii="Arial" w:hAnsi="Arial" w:cs="Arial"/>
        </w:rPr>
        <w:t> </w:t>
      </w:r>
    </w:p>
    <w:p w14:paraId="1BFCD7D7" w14:textId="77777777" w:rsidR="00602608" w:rsidRPr="001162E8" w:rsidRDefault="00602608" w:rsidP="001162E8">
      <w:pPr>
        <w:spacing w:after="0" w:line="360" w:lineRule="auto"/>
        <w:jc w:val="both"/>
        <w:rPr>
          <w:rFonts w:ascii="Arial" w:hAnsi="Arial" w:cs="Arial"/>
        </w:rPr>
      </w:pPr>
      <w:r w:rsidRPr="001162E8">
        <w:rPr>
          <w:rFonts w:ascii="Arial" w:hAnsi="Arial" w:cs="Arial"/>
          <w:lang w:val="en-US"/>
        </w:rPr>
        <w:t>Component 2 – Essay</w:t>
      </w:r>
    </w:p>
    <w:p w14:paraId="0C4F5E24" w14:textId="7F1B7BD2" w:rsidR="00602608" w:rsidRPr="001162E8" w:rsidRDefault="00602608" w:rsidP="001162E8">
      <w:pPr>
        <w:spacing w:after="0" w:line="360" w:lineRule="auto"/>
        <w:jc w:val="both"/>
        <w:rPr>
          <w:rFonts w:ascii="Arial" w:hAnsi="Arial" w:cs="Arial"/>
        </w:rPr>
      </w:pPr>
    </w:p>
    <w:p w14:paraId="022BABF3" w14:textId="4D450705" w:rsidR="00602608" w:rsidRPr="001162E8" w:rsidRDefault="00602608" w:rsidP="001162E8">
      <w:pPr>
        <w:spacing w:after="0" w:line="360" w:lineRule="auto"/>
        <w:jc w:val="both"/>
        <w:rPr>
          <w:rFonts w:ascii="Arial" w:hAnsi="Arial" w:cs="Arial"/>
        </w:rPr>
      </w:pPr>
      <w:r w:rsidRPr="001162E8">
        <w:rPr>
          <w:rFonts w:ascii="Arial" w:hAnsi="Arial" w:cs="Arial"/>
        </w:rPr>
        <w:t>Video Activ</w:t>
      </w:r>
      <w:r w:rsidR="00514150" w:rsidRPr="001162E8">
        <w:rPr>
          <w:rFonts w:ascii="Arial" w:hAnsi="Arial" w:cs="Arial"/>
        </w:rPr>
        <w:t>ity Link</w:t>
      </w:r>
    </w:p>
    <w:p w14:paraId="7A329AA2" w14:textId="0542D2A7" w:rsidR="00602608" w:rsidRPr="00602608" w:rsidRDefault="00602608" w:rsidP="001162E8">
      <w:pPr>
        <w:spacing w:after="0" w:line="360" w:lineRule="auto"/>
        <w:jc w:val="both"/>
        <w:rPr>
          <w:rFonts w:ascii="Arial" w:hAnsi="Arial" w:cs="Arial"/>
        </w:rPr>
      </w:pPr>
      <w:hyperlink r:id="rId11" w:history="1">
        <w:r w:rsidRPr="001162E8">
          <w:rPr>
            <w:rStyle w:val="Hyperlink"/>
            <w:rFonts w:ascii="Arial" w:hAnsi="Arial" w:cs="Arial"/>
          </w:rPr>
          <w:t>https://uowtsd-my.sharepoint.com/:v:/r/personal/2500056_student_uwtsd_ac_uk/Documents/Assignments/ECEY4010%20Multilingual/Final%20Work/2500056-ECEY4010.mov?csf=1&amp;web=1&amp;nav=eyJyZWZlcnJhbEluZm8iOnsicmVmZXJyYWxBcHAiOiJPbmVEcml2ZUZvckJ1c2luZXNzIiwicmVmZXJyYWxBcHBQbGF0Zm9ybSI6IldlYiIsInJlZmVycmFsTW9kZSI6InZpZXciLCJyZWZlcnJhbFZpZXciOiJNeUZpbGVzTGlua0NvcHkifX0&amp;e=Nh4Bvo</w:t>
        </w:r>
      </w:hyperlink>
      <w:r w:rsidRPr="001162E8">
        <w:rPr>
          <w:rFonts w:ascii="Arial" w:hAnsi="Arial" w:cs="Arial"/>
        </w:rPr>
        <w:t xml:space="preserve"> </w:t>
      </w:r>
    </w:p>
    <w:p w14:paraId="550F7650" w14:textId="77777777" w:rsidR="00602608" w:rsidRPr="001162E8" w:rsidRDefault="00602608" w:rsidP="001162E8">
      <w:pPr>
        <w:spacing w:after="0" w:line="360" w:lineRule="auto"/>
        <w:jc w:val="both"/>
        <w:rPr>
          <w:rFonts w:ascii="Arial" w:hAnsi="Arial" w:cs="Arial"/>
        </w:rPr>
      </w:pPr>
    </w:p>
    <w:p w14:paraId="44F70866" w14:textId="02047543" w:rsidR="006063EA" w:rsidRPr="001162E8" w:rsidRDefault="00EF5744" w:rsidP="001162E8">
      <w:pPr>
        <w:spacing w:after="0" w:line="360" w:lineRule="auto"/>
        <w:jc w:val="both"/>
        <w:rPr>
          <w:rFonts w:ascii="Arial" w:hAnsi="Arial" w:cs="Arial"/>
        </w:rPr>
      </w:pPr>
      <w:r w:rsidRPr="001162E8">
        <w:rPr>
          <w:rFonts w:ascii="Arial" w:hAnsi="Arial" w:cs="Arial"/>
        </w:rPr>
        <w:t> </w:t>
      </w:r>
    </w:p>
    <w:p w14:paraId="00134257" w14:textId="77777777" w:rsidR="006063EA" w:rsidRPr="001162E8" w:rsidRDefault="006063EA" w:rsidP="001162E8">
      <w:pPr>
        <w:spacing w:after="0" w:line="360" w:lineRule="auto"/>
        <w:rPr>
          <w:rFonts w:ascii="Arial" w:hAnsi="Arial" w:cs="Arial"/>
        </w:rPr>
      </w:pPr>
      <w:r w:rsidRPr="001162E8">
        <w:rPr>
          <w:rFonts w:ascii="Arial" w:hAnsi="Arial" w:cs="Arial"/>
        </w:rPr>
        <w:br w:type="page"/>
      </w:r>
    </w:p>
    <w:sdt>
      <w:sdtPr>
        <w:rPr>
          <w:rFonts w:ascii="Arial" w:eastAsiaTheme="minorEastAsia" w:hAnsi="Arial" w:cs="Arial"/>
          <w:color w:val="auto"/>
          <w:kern w:val="2"/>
          <w:sz w:val="24"/>
          <w:szCs w:val="24"/>
          <w14:ligatures w14:val="standardContextual"/>
        </w:rPr>
        <w:id w:val="318929113"/>
        <w:docPartObj>
          <w:docPartGallery w:val="Table of Contents"/>
          <w:docPartUnique/>
        </w:docPartObj>
      </w:sdtPr>
      <w:sdtEndPr>
        <w:rPr>
          <w:b/>
          <w:bCs/>
        </w:rPr>
      </w:sdtEndPr>
      <w:sdtContent>
        <w:p w14:paraId="033A67E8" w14:textId="39E4619A" w:rsidR="006063EA" w:rsidRPr="001162E8" w:rsidRDefault="006063EA" w:rsidP="001162E8">
          <w:pPr>
            <w:pStyle w:val="TOCHeading"/>
            <w:spacing w:line="360" w:lineRule="auto"/>
            <w:rPr>
              <w:rFonts w:ascii="Arial" w:hAnsi="Arial" w:cs="Arial"/>
            </w:rPr>
          </w:pPr>
          <w:r w:rsidRPr="001162E8">
            <w:rPr>
              <w:rFonts w:ascii="Arial" w:hAnsi="Arial" w:cs="Arial"/>
            </w:rPr>
            <w:t>Contents</w:t>
          </w:r>
        </w:p>
        <w:p w14:paraId="60621D11" w14:textId="4B93CD88" w:rsidR="00527D09" w:rsidRPr="001162E8" w:rsidRDefault="006063EA" w:rsidP="001162E8">
          <w:pPr>
            <w:pStyle w:val="TOC1"/>
            <w:tabs>
              <w:tab w:val="right" w:leader="dot" w:pos="9016"/>
            </w:tabs>
            <w:spacing w:after="0" w:line="360" w:lineRule="auto"/>
            <w:rPr>
              <w:rFonts w:ascii="Arial" w:hAnsi="Arial" w:cs="Arial"/>
              <w:noProof/>
            </w:rPr>
          </w:pPr>
          <w:r w:rsidRPr="001162E8">
            <w:rPr>
              <w:rFonts w:ascii="Arial" w:hAnsi="Arial" w:cs="Arial"/>
            </w:rPr>
            <w:fldChar w:fldCharType="begin"/>
          </w:r>
          <w:r w:rsidRPr="001162E8">
            <w:rPr>
              <w:rFonts w:ascii="Arial" w:hAnsi="Arial" w:cs="Arial"/>
            </w:rPr>
            <w:instrText xml:space="preserve"> TOC \o "1-3" \h \z \u </w:instrText>
          </w:r>
          <w:r w:rsidRPr="001162E8">
            <w:rPr>
              <w:rFonts w:ascii="Arial" w:hAnsi="Arial" w:cs="Arial"/>
            </w:rPr>
            <w:fldChar w:fldCharType="separate"/>
          </w:r>
          <w:hyperlink w:anchor="_Toc226840303" w:history="1">
            <w:r w:rsidR="00527D09" w:rsidRPr="001162E8">
              <w:rPr>
                <w:rStyle w:val="Hyperlink"/>
                <w:rFonts w:ascii="Arial" w:hAnsi="Arial" w:cs="Arial"/>
                <w:noProof/>
              </w:rPr>
              <w:t>Bilingual/Multilingual Practice in the Early Years </w:t>
            </w:r>
            <w:r w:rsidR="00527D09" w:rsidRPr="001162E8">
              <w:rPr>
                <w:rFonts w:ascii="Arial" w:hAnsi="Arial" w:cs="Arial"/>
                <w:noProof/>
                <w:webHidden/>
              </w:rPr>
              <w:tab/>
            </w:r>
            <w:r w:rsidR="00527D09" w:rsidRPr="001162E8">
              <w:rPr>
                <w:rFonts w:ascii="Arial" w:hAnsi="Arial" w:cs="Arial"/>
                <w:noProof/>
                <w:webHidden/>
              </w:rPr>
              <w:fldChar w:fldCharType="begin"/>
            </w:r>
            <w:r w:rsidR="00527D09" w:rsidRPr="001162E8">
              <w:rPr>
                <w:rFonts w:ascii="Arial" w:hAnsi="Arial" w:cs="Arial"/>
                <w:noProof/>
                <w:webHidden/>
              </w:rPr>
              <w:instrText xml:space="preserve"> PAGEREF _Toc226840303 \h </w:instrText>
            </w:r>
            <w:r w:rsidR="00527D09" w:rsidRPr="001162E8">
              <w:rPr>
                <w:rFonts w:ascii="Arial" w:hAnsi="Arial" w:cs="Arial"/>
                <w:noProof/>
                <w:webHidden/>
              </w:rPr>
            </w:r>
            <w:r w:rsidR="00527D09" w:rsidRPr="001162E8">
              <w:rPr>
                <w:rFonts w:ascii="Arial" w:hAnsi="Arial" w:cs="Arial"/>
                <w:noProof/>
                <w:webHidden/>
              </w:rPr>
              <w:fldChar w:fldCharType="separate"/>
            </w:r>
            <w:r w:rsidR="00527D09" w:rsidRPr="001162E8">
              <w:rPr>
                <w:rFonts w:ascii="Arial" w:hAnsi="Arial" w:cs="Arial"/>
                <w:noProof/>
                <w:webHidden/>
              </w:rPr>
              <w:t>3</w:t>
            </w:r>
            <w:r w:rsidR="00527D09" w:rsidRPr="001162E8">
              <w:rPr>
                <w:rFonts w:ascii="Arial" w:hAnsi="Arial" w:cs="Arial"/>
                <w:noProof/>
                <w:webHidden/>
              </w:rPr>
              <w:fldChar w:fldCharType="end"/>
            </w:r>
          </w:hyperlink>
        </w:p>
        <w:p w14:paraId="2F01FBE7" w14:textId="4DFEFEAB" w:rsidR="00527D09" w:rsidRPr="001162E8" w:rsidRDefault="00527D09" w:rsidP="001162E8">
          <w:pPr>
            <w:pStyle w:val="TOC2"/>
            <w:tabs>
              <w:tab w:val="right" w:leader="dot" w:pos="9016"/>
            </w:tabs>
            <w:spacing w:after="0" w:line="360" w:lineRule="auto"/>
            <w:rPr>
              <w:rFonts w:ascii="Arial" w:hAnsi="Arial" w:cs="Arial"/>
              <w:noProof/>
            </w:rPr>
          </w:pPr>
          <w:hyperlink w:anchor="_Toc226840304" w:history="1">
            <w:r w:rsidRPr="001162E8">
              <w:rPr>
                <w:rStyle w:val="Hyperlink"/>
                <w:rFonts w:ascii="Arial" w:hAnsi="Arial" w:cs="Arial"/>
                <w:noProof/>
              </w:rPr>
              <w:t>Bilingualism and Multilingualism</w:t>
            </w:r>
            <w:r w:rsidRPr="001162E8">
              <w:rPr>
                <w:rFonts w:ascii="Arial" w:hAnsi="Arial" w:cs="Arial"/>
                <w:noProof/>
                <w:webHidden/>
              </w:rPr>
              <w:tab/>
            </w:r>
            <w:r w:rsidRPr="001162E8">
              <w:rPr>
                <w:rFonts w:ascii="Arial" w:hAnsi="Arial" w:cs="Arial"/>
                <w:noProof/>
                <w:webHidden/>
              </w:rPr>
              <w:fldChar w:fldCharType="begin"/>
            </w:r>
            <w:r w:rsidRPr="001162E8">
              <w:rPr>
                <w:rFonts w:ascii="Arial" w:hAnsi="Arial" w:cs="Arial"/>
                <w:noProof/>
                <w:webHidden/>
              </w:rPr>
              <w:instrText xml:space="preserve"> PAGEREF _Toc226840304 \h </w:instrText>
            </w:r>
            <w:r w:rsidRPr="001162E8">
              <w:rPr>
                <w:rFonts w:ascii="Arial" w:hAnsi="Arial" w:cs="Arial"/>
                <w:noProof/>
                <w:webHidden/>
              </w:rPr>
            </w:r>
            <w:r w:rsidRPr="001162E8">
              <w:rPr>
                <w:rFonts w:ascii="Arial" w:hAnsi="Arial" w:cs="Arial"/>
                <w:noProof/>
                <w:webHidden/>
              </w:rPr>
              <w:fldChar w:fldCharType="separate"/>
            </w:r>
            <w:r w:rsidRPr="001162E8">
              <w:rPr>
                <w:rFonts w:ascii="Arial" w:hAnsi="Arial" w:cs="Arial"/>
                <w:noProof/>
                <w:webHidden/>
              </w:rPr>
              <w:t>3</w:t>
            </w:r>
            <w:r w:rsidRPr="001162E8">
              <w:rPr>
                <w:rFonts w:ascii="Arial" w:hAnsi="Arial" w:cs="Arial"/>
                <w:noProof/>
                <w:webHidden/>
              </w:rPr>
              <w:fldChar w:fldCharType="end"/>
            </w:r>
          </w:hyperlink>
        </w:p>
        <w:p w14:paraId="7A29A7E1" w14:textId="315E2396" w:rsidR="00527D09" w:rsidRPr="001162E8" w:rsidRDefault="00527D09" w:rsidP="001162E8">
          <w:pPr>
            <w:pStyle w:val="TOC2"/>
            <w:tabs>
              <w:tab w:val="right" w:leader="dot" w:pos="9016"/>
            </w:tabs>
            <w:spacing w:after="0" w:line="360" w:lineRule="auto"/>
            <w:rPr>
              <w:rFonts w:ascii="Arial" w:hAnsi="Arial" w:cs="Arial"/>
              <w:noProof/>
            </w:rPr>
          </w:pPr>
          <w:hyperlink w:anchor="_Toc226840305" w:history="1">
            <w:r w:rsidRPr="001162E8">
              <w:rPr>
                <w:rStyle w:val="Hyperlink"/>
                <w:rFonts w:ascii="Arial" w:hAnsi="Arial" w:cs="Arial"/>
                <w:noProof/>
                <w:lang w:val="en-US"/>
              </w:rPr>
              <w:t>Benefits of Bilingualism and multilingualism</w:t>
            </w:r>
            <w:r w:rsidRPr="001162E8">
              <w:rPr>
                <w:rFonts w:ascii="Arial" w:hAnsi="Arial" w:cs="Arial"/>
                <w:noProof/>
                <w:webHidden/>
              </w:rPr>
              <w:tab/>
            </w:r>
            <w:r w:rsidRPr="001162E8">
              <w:rPr>
                <w:rFonts w:ascii="Arial" w:hAnsi="Arial" w:cs="Arial"/>
                <w:noProof/>
                <w:webHidden/>
              </w:rPr>
              <w:fldChar w:fldCharType="begin"/>
            </w:r>
            <w:r w:rsidRPr="001162E8">
              <w:rPr>
                <w:rFonts w:ascii="Arial" w:hAnsi="Arial" w:cs="Arial"/>
                <w:noProof/>
                <w:webHidden/>
              </w:rPr>
              <w:instrText xml:space="preserve"> PAGEREF _Toc226840305 \h </w:instrText>
            </w:r>
            <w:r w:rsidRPr="001162E8">
              <w:rPr>
                <w:rFonts w:ascii="Arial" w:hAnsi="Arial" w:cs="Arial"/>
                <w:noProof/>
                <w:webHidden/>
              </w:rPr>
            </w:r>
            <w:r w:rsidRPr="001162E8">
              <w:rPr>
                <w:rFonts w:ascii="Arial" w:hAnsi="Arial" w:cs="Arial"/>
                <w:noProof/>
                <w:webHidden/>
              </w:rPr>
              <w:fldChar w:fldCharType="separate"/>
            </w:r>
            <w:r w:rsidRPr="001162E8">
              <w:rPr>
                <w:rFonts w:ascii="Arial" w:hAnsi="Arial" w:cs="Arial"/>
                <w:noProof/>
                <w:webHidden/>
              </w:rPr>
              <w:t>4</w:t>
            </w:r>
            <w:r w:rsidRPr="001162E8">
              <w:rPr>
                <w:rFonts w:ascii="Arial" w:hAnsi="Arial" w:cs="Arial"/>
                <w:noProof/>
                <w:webHidden/>
              </w:rPr>
              <w:fldChar w:fldCharType="end"/>
            </w:r>
          </w:hyperlink>
        </w:p>
        <w:p w14:paraId="2B1A5036" w14:textId="14A073A2" w:rsidR="00527D09" w:rsidRPr="001162E8" w:rsidRDefault="00527D09" w:rsidP="001162E8">
          <w:pPr>
            <w:pStyle w:val="TOC2"/>
            <w:tabs>
              <w:tab w:val="right" w:leader="dot" w:pos="9016"/>
            </w:tabs>
            <w:spacing w:after="0" w:line="360" w:lineRule="auto"/>
            <w:rPr>
              <w:rFonts w:ascii="Arial" w:hAnsi="Arial" w:cs="Arial"/>
              <w:noProof/>
            </w:rPr>
          </w:pPr>
          <w:hyperlink w:anchor="_Toc226840306" w:history="1">
            <w:r w:rsidRPr="001162E8">
              <w:rPr>
                <w:rStyle w:val="Hyperlink"/>
                <w:rFonts w:ascii="Arial" w:hAnsi="Arial" w:cs="Arial"/>
                <w:noProof/>
              </w:rPr>
              <w:t>Welsh and English Additional Language [WAL/EAL]</w:t>
            </w:r>
            <w:r w:rsidRPr="001162E8">
              <w:rPr>
                <w:rFonts w:ascii="Arial" w:hAnsi="Arial" w:cs="Arial"/>
                <w:noProof/>
                <w:webHidden/>
              </w:rPr>
              <w:tab/>
            </w:r>
            <w:r w:rsidRPr="001162E8">
              <w:rPr>
                <w:rFonts w:ascii="Arial" w:hAnsi="Arial" w:cs="Arial"/>
                <w:noProof/>
                <w:webHidden/>
              </w:rPr>
              <w:fldChar w:fldCharType="begin"/>
            </w:r>
            <w:r w:rsidRPr="001162E8">
              <w:rPr>
                <w:rFonts w:ascii="Arial" w:hAnsi="Arial" w:cs="Arial"/>
                <w:noProof/>
                <w:webHidden/>
              </w:rPr>
              <w:instrText xml:space="preserve"> PAGEREF _Toc226840306 \h </w:instrText>
            </w:r>
            <w:r w:rsidRPr="001162E8">
              <w:rPr>
                <w:rFonts w:ascii="Arial" w:hAnsi="Arial" w:cs="Arial"/>
                <w:noProof/>
                <w:webHidden/>
              </w:rPr>
            </w:r>
            <w:r w:rsidRPr="001162E8">
              <w:rPr>
                <w:rFonts w:ascii="Arial" w:hAnsi="Arial" w:cs="Arial"/>
                <w:noProof/>
                <w:webHidden/>
              </w:rPr>
              <w:fldChar w:fldCharType="separate"/>
            </w:r>
            <w:r w:rsidRPr="001162E8">
              <w:rPr>
                <w:rFonts w:ascii="Arial" w:hAnsi="Arial" w:cs="Arial"/>
                <w:noProof/>
                <w:webHidden/>
              </w:rPr>
              <w:t>4</w:t>
            </w:r>
            <w:r w:rsidRPr="001162E8">
              <w:rPr>
                <w:rFonts w:ascii="Arial" w:hAnsi="Arial" w:cs="Arial"/>
                <w:noProof/>
                <w:webHidden/>
              </w:rPr>
              <w:fldChar w:fldCharType="end"/>
            </w:r>
          </w:hyperlink>
        </w:p>
        <w:p w14:paraId="2B83E9A1" w14:textId="68BC22BA" w:rsidR="00527D09" w:rsidRPr="001162E8" w:rsidRDefault="00527D09" w:rsidP="001162E8">
          <w:pPr>
            <w:pStyle w:val="TOC2"/>
            <w:tabs>
              <w:tab w:val="right" w:leader="dot" w:pos="9016"/>
            </w:tabs>
            <w:spacing w:after="0" w:line="360" w:lineRule="auto"/>
            <w:rPr>
              <w:rFonts w:ascii="Arial" w:hAnsi="Arial" w:cs="Arial"/>
              <w:noProof/>
            </w:rPr>
          </w:pPr>
          <w:hyperlink w:anchor="_Toc226840307" w:history="1">
            <w:r w:rsidRPr="001162E8">
              <w:rPr>
                <w:rStyle w:val="Hyperlink"/>
                <w:rFonts w:ascii="Arial" w:hAnsi="Arial" w:cs="Arial"/>
                <w:noProof/>
              </w:rPr>
              <w:t>How to Support Learners</w:t>
            </w:r>
            <w:r w:rsidRPr="001162E8">
              <w:rPr>
                <w:rStyle w:val="Hyperlink"/>
                <w:rFonts w:ascii="Arial" w:hAnsi="Arial" w:cs="Arial"/>
                <w:noProof/>
                <w:lang w:val="en-US"/>
              </w:rPr>
              <w:t> in WAL/EAL</w:t>
            </w:r>
            <w:r w:rsidRPr="001162E8">
              <w:rPr>
                <w:rFonts w:ascii="Arial" w:hAnsi="Arial" w:cs="Arial"/>
                <w:noProof/>
                <w:webHidden/>
              </w:rPr>
              <w:tab/>
            </w:r>
            <w:r w:rsidRPr="001162E8">
              <w:rPr>
                <w:rFonts w:ascii="Arial" w:hAnsi="Arial" w:cs="Arial"/>
                <w:noProof/>
                <w:webHidden/>
              </w:rPr>
              <w:fldChar w:fldCharType="begin"/>
            </w:r>
            <w:r w:rsidRPr="001162E8">
              <w:rPr>
                <w:rFonts w:ascii="Arial" w:hAnsi="Arial" w:cs="Arial"/>
                <w:noProof/>
                <w:webHidden/>
              </w:rPr>
              <w:instrText xml:space="preserve"> PAGEREF _Toc226840307 \h </w:instrText>
            </w:r>
            <w:r w:rsidRPr="001162E8">
              <w:rPr>
                <w:rFonts w:ascii="Arial" w:hAnsi="Arial" w:cs="Arial"/>
                <w:noProof/>
                <w:webHidden/>
              </w:rPr>
            </w:r>
            <w:r w:rsidRPr="001162E8">
              <w:rPr>
                <w:rFonts w:ascii="Arial" w:hAnsi="Arial" w:cs="Arial"/>
                <w:noProof/>
                <w:webHidden/>
              </w:rPr>
              <w:fldChar w:fldCharType="separate"/>
            </w:r>
            <w:r w:rsidRPr="001162E8">
              <w:rPr>
                <w:rFonts w:ascii="Arial" w:hAnsi="Arial" w:cs="Arial"/>
                <w:noProof/>
                <w:webHidden/>
              </w:rPr>
              <w:t>5</w:t>
            </w:r>
            <w:r w:rsidRPr="001162E8">
              <w:rPr>
                <w:rFonts w:ascii="Arial" w:hAnsi="Arial" w:cs="Arial"/>
                <w:noProof/>
                <w:webHidden/>
              </w:rPr>
              <w:fldChar w:fldCharType="end"/>
            </w:r>
          </w:hyperlink>
        </w:p>
        <w:p w14:paraId="7EA6A04C" w14:textId="08A09619" w:rsidR="00527D09" w:rsidRPr="001162E8" w:rsidRDefault="00527D09" w:rsidP="001162E8">
          <w:pPr>
            <w:pStyle w:val="TOC2"/>
            <w:tabs>
              <w:tab w:val="right" w:leader="dot" w:pos="9016"/>
            </w:tabs>
            <w:spacing w:after="0" w:line="360" w:lineRule="auto"/>
            <w:rPr>
              <w:rFonts w:ascii="Arial" w:hAnsi="Arial" w:cs="Arial"/>
              <w:noProof/>
            </w:rPr>
          </w:pPr>
          <w:hyperlink w:anchor="_Toc226840308" w:history="1">
            <w:r w:rsidRPr="001162E8">
              <w:rPr>
                <w:rStyle w:val="Hyperlink"/>
                <w:rFonts w:ascii="Arial" w:hAnsi="Arial" w:cs="Arial"/>
                <w:noProof/>
              </w:rPr>
              <w:t>Brain Development</w:t>
            </w:r>
            <w:r w:rsidRPr="001162E8">
              <w:rPr>
                <w:rFonts w:ascii="Arial" w:hAnsi="Arial" w:cs="Arial"/>
                <w:noProof/>
                <w:webHidden/>
              </w:rPr>
              <w:tab/>
            </w:r>
            <w:r w:rsidRPr="001162E8">
              <w:rPr>
                <w:rFonts w:ascii="Arial" w:hAnsi="Arial" w:cs="Arial"/>
                <w:noProof/>
                <w:webHidden/>
              </w:rPr>
              <w:fldChar w:fldCharType="begin"/>
            </w:r>
            <w:r w:rsidRPr="001162E8">
              <w:rPr>
                <w:rFonts w:ascii="Arial" w:hAnsi="Arial" w:cs="Arial"/>
                <w:noProof/>
                <w:webHidden/>
              </w:rPr>
              <w:instrText xml:space="preserve"> PAGEREF _Toc226840308 \h </w:instrText>
            </w:r>
            <w:r w:rsidRPr="001162E8">
              <w:rPr>
                <w:rFonts w:ascii="Arial" w:hAnsi="Arial" w:cs="Arial"/>
                <w:noProof/>
                <w:webHidden/>
              </w:rPr>
            </w:r>
            <w:r w:rsidRPr="001162E8">
              <w:rPr>
                <w:rFonts w:ascii="Arial" w:hAnsi="Arial" w:cs="Arial"/>
                <w:noProof/>
                <w:webHidden/>
              </w:rPr>
              <w:fldChar w:fldCharType="separate"/>
            </w:r>
            <w:r w:rsidRPr="001162E8">
              <w:rPr>
                <w:rFonts w:ascii="Arial" w:hAnsi="Arial" w:cs="Arial"/>
                <w:noProof/>
                <w:webHidden/>
              </w:rPr>
              <w:t>5</w:t>
            </w:r>
            <w:r w:rsidRPr="001162E8">
              <w:rPr>
                <w:rFonts w:ascii="Arial" w:hAnsi="Arial" w:cs="Arial"/>
                <w:noProof/>
                <w:webHidden/>
              </w:rPr>
              <w:fldChar w:fldCharType="end"/>
            </w:r>
          </w:hyperlink>
        </w:p>
        <w:p w14:paraId="59608981" w14:textId="1F3796FF" w:rsidR="00527D09" w:rsidRPr="001162E8" w:rsidRDefault="00527D09" w:rsidP="001162E8">
          <w:pPr>
            <w:pStyle w:val="TOC2"/>
            <w:tabs>
              <w:tab w:val="right" w:leader="dot" w:pos="9016"/>
            </w:tabs>
            <w:spacing w:after="0" w:line="360" w:lineRule="auto"/>
            <w:rPr>
              <w:rFonts w:ascii="Arial" w:hAnsi="Arial" w:cs="Arial"/>
              <w:noProof/>
            </w:rPr>
          </w:pPr>
          <w:hyperlink w:anchor="_Toc226840309" w:history="1">
            <w:r w:rsidRPr="001162E8">
              <w:rPr>
                <w:rStyle w:val="Hyperlink"/>
                <w:rFonts w:ascii="Arial" w:hAnsi="Arial" w:cs="Arial"/>
                <w:noProof/>
              </w:rPr>
              <w:t>Divergent Thinking</w:t>
            </w:r>
            <w:r w:rsidRPr="001162E8">
              <w:rPr>
                <w:rFonts w:ascii="Arial" w:hAnsi="Arial" w:cs="Arial"/>
                <w:noProof/>
                <w:webHidden/>
              </w:rPr>
              <w:tab/>
            </w:r>
            <w:r w:rsidRPr="001162E8">
              <w:rPr>
                <w:rFonts w:ascii="Arial" w:hAnsi="Arial" w:cs="Arial"/>
                <w:noProof/>
                <w:webHidden/>
              </w:rPr>
              <w:fldChar w:fldCharType="begin"/>
            </w:r>
            <w:r w:rsidRPr="001162E8">
              <w:rPr>
                <w:rFonts w:ascii="Arial" w:hAnsi="Arial" w:cs="Arial"/>
                <w:noProof/>
                <w:webHidden/>
              </w:rPr>
              <w:instrText xml:space="preserve"> PAGEREF _Toc226840309 \h </w:instrText>
            </w:r>
            <w:r w:rsidRPr="001162E8">
              <w:rPr>
                <w:rFonts w:ascii="Arial" w:hAnsi="Arial" w:cs="Arial"/>
                <w:noProof/>
                <w:webHidden/>
              </w:rPr>
            </w:r>
            <w:r w:rsidRPr="001162E8">
              <w:rPr>
                <w:rFonts w:ascii="Arial" w:hAnsi="Arial" w:cs="Arial"/>
                <w:noProof/>
                <w:webHidden/>
              </w:rPr>
              <w:fldChar w:fldCharType="separate"/>
            </w:r>
            <w:r w:rsidRPr="001162E8">
              <w:rPr>
                <w:rFonts w:ascii="Arial" w:hAnsi="Arial" w:cs="Arial"/>
                <w:noProof/>
                <w:webHidden/>
              </w:rPr>
              <w:t>6</w:t>
            </w:r>
            <w:r w:rsidRPr="001162E8">
              <w:rPr>
                <w:rFonts w:ascii="Arial" w:hAnsi="Arial" w:cs="Arial"/>
                <w:noProof/>
                <w:webHidden/>
              </w:rPr>
              <w:fldChar w:fldCharType="end"/>
            </w:r>
          </w:hyperlink>
        </w:p>
        <w:p w14:paraId="67880A7A" w14:textId="0252CAD7" w:rsidR="00527D09" w:rsidRPr="001162E8" w:rsidRDefault="00527D09" w:rsidP="001162E8">
          <w:pPr>
            <w:pStyle w:val="TOC2"/>
            <w:tabs>
              <w:tab w:val="right" w:leader="dot" w:pos="9016"/>
            </w:tabs>
            <w:spacing w:after="0" w:line="360" w:lineRule="auto"/>
            <w:rPr>
              <w:rFonts w:ascii="Arial" w:hAnsi="Arial" w:cs="Arial"/>
              <w:noProof/>
            </w:rPr>
          </w:pPr>
          <w:hyperlink w:anchor="_Toc226840310" w:history="1">
            <w:r w:rsidRPr="001162E8">
              <w:rPr>
                <w:rStyle w:val="Hyperlink"/>
                <w:rFonts w:ascii="Arial" w:hAnsi="Arial" w:cs="Arial"/>
                <w:noProof/>
              </w:rPr>
              <w:t>Framework and Programmes</w:t>
            </w:r>
            <w:r w:rsidRPr="001162E8">
              <w:rPr>
                <w:rFonts w:ascii="Arial" w:hAnsi="Arial" w:cs="Arial"/>
                <w:noProof/>
                <w:webHidden/>
              </w:rPr>
              <w:tab/>
            </w:r>
            <w:r w:rsidRPr="001162E8">
              <w:rPr>
                <w:rFonts w:ascii="Arial" w:hAnsi="Arial" w:cs="Arial"/>
                <w:noProof/>
                <w:webHidden/>
              </w:rPr>
              <w:fldChar w:fldCharType="begin"/>
            </w:r>
            <w:r w:rsidRPr="001162E8">
              <w:rPr>
                <w:rFonts w:ascii="Arial" w:hAnsi="Arial" w:cs="Arial"/>
                <w:noProof/>
                <w:webHidden/>
              </w:rPr>
              <w:instrText xml:space="preserve"> PAGEREF _Toc226840310 \h </w:instrText>
            </w:r>
            <w:r w:rsidRPr="001162E8">
              <w:rPr>
                <w:rFonts w:ascii="Arial" w:hAnsi="Arial" w:cs="Arial"/>
                <w:noProof/>
                <w:webHidden/>
              </w:rPr>
            </w:r>
            <w:r w:rsidRPr="001162E8">
              <w:rPr>
                <w:rFonts w:ascii="Arial" w:hAnsi="Arial" w:cs="Arial"/>
                <w:noProof/>
                <w:webHidden/>
              </w:rPr>
              <w:fldChar w:fldCharType="separate"/>
            </w:r>
            <w:r w:rsidRPr="001162E8">
              <w:rPr>
                <w:rFonts w:ascii="Arial" w:hAnsi="Arial" w:cs="Arial"/>
                <w:noProof/>
                <w:webHidden/>
              </w:rPr>
              <w:t>6</w:t>
            </w:r>
            <w:r w:rsidRPr="001162E8">
              <w:rPr>
                <w:rFonts w:ascii="Arial" w:hAnsi="Arial" w:cs="Arial"/>
                <w:noProof/>
                <w:webHidden/>
              </w:rPr>
              <w:fldChar w:fldCharType="end"/>
            </w:r>
          </w:hyperlink>
        </w:p>
        <w:p w14:paraId="6906EABF" w14:textId="4CB2C7BA" w:rsidR="00527D09" w:rsidRPr="001162E8" w:rsidRDefault="00527D09" w:rsidP="001162E8">
          <w:pPr>
            <w:pStyle w:val="TOC2"/>
            <w:tabs>
              <w:tab w:val="right" w:leader="dot" w:pos="9016"/>
            </w:tabs>
            <w:spacing w:after="0" w:line="360" w:lineRule="auto"/>
            <w:rPr>
              <w:rFonts w:ascii="Arial" w:hAnsi="Arial" w:cs="Arial"/>
              <w:noProof/>
            </w:rPr>
          </w:pPr>
          <w:hyperlink w:anchor="_Toc226840311" w:history="1">
            <w:r w:rsidRPr="001162E8">
              <w:rPr>
                <w:rStyle w:val="Hyperlink"/>
                <w:rFonts w:ascii="Arial" w:hAnsi="Arial" w:cs="Arial"/>
                <w:noProof/>
              </w:rPr>
              <w:t>Reference List</w:t>
            </w:r>
            <w:r w:rsidRPr="001162E8">
              <w:rPr>
                <w:rFonts w:ascii="Arial" w:hAnsi="Arial" w:cs="Arial"/>
                <w:noProof/>
                <w:webHidden/>
              </w:rPr>
              <w:tab/>
            </w:r>
            <w:r w:rsidRPr="001162E8">
              <w:rPr>
                <w:rFonts w:ascii="Arial" w:hAnsi="Arial" w:cs="Arial"/>
                <w:noProof/>
                <w:webHidden/>
              </w:rPr>
              <w:fldChar w:fldCharType="begin"/>
            </w:r>
            <w:r w:rsidRPr="001162E8">
              <w:rPr>
                <w:rFonts w:ascii="Arial" w:hAnsi="Arial" w:cs="Arial"/>
                <w:noProof/>
                <w:webHidden/>
              </w:rPr>
              <w:instrText xml:space="preserve"> PAGEREF _Toc226840311 \h </w:instrText>
            </w:r>
            <w:r w:rsidRPr="001162E8">
              <w:rPr>
                <w:rFonts w:ascii="Arial" w:hAnsi="Arial" w:cs="Arial"/>
                <w:noProof/>
                <w:webHidden/>
              </w:rPr>
            </w:r>
            <w:r w:rsidRPr="001162E8">
              <w:rPr>
                <w:rFonts w:ascii="Arial" w:hAnsi="Arial" w:cs="Arial"/>
                <w:noProof/>
                <w:webHidden/>
              </w:rPr>
              <w:fldChar w:fldCharType="separate"/>
            </w:r>
            <w:r w:rsidRPr="001162E8">
              <w:rPr>
                <w:rFonts w:ascii="Arial" w:hAnsi="Arial" w:cs="Arial"/>
                <w:noProof/>
                <w:webHidden/>
              </w:rPr>
              <w:t>8</w:t>
            </w:r>
            <w:r w:rsidRPr="001162E8">
              <w:rPr>
                <w:rFonts w:ascii="Arial" w:hAnsi="Arial" w:cs="Arial"/>
                <w:noProof/>
                <w:webHidden/>
              </w:rPr>
              <w:fldChar w:fldCharType="end"/>
            </w:r>
          </w:hyperlink>
        </w:p>
        <w:p w14:paraId="72B0F3EA" w14:textId="496887F7" w:rsidR="006063EA" w:rsidRPr="001162E8" w:rsidRDefault="006063EA" w:rsidP="001162E8">
          <w:pPr>
            <w:spacing w:after="0" w:line="360" w:lineRule="auto"/>
            <w:rPr>
              <w:rFonts w:ascii="Arial" w:hAnsi="Arial" w:cs="Arial"/>
            </w:rPr>
          </w:pPr>
          <w:r w:rsidRPr="001162E8">
            <w:rPr>
              <w:rFonts w:ascii="Arial" w:hAnsi="Arial" w:cs="Arial"/>
              <w:b/>
              <w:bCs/>
            </w:rPr>
            <w:fldChar w:fldCharType="end"/>
          </w:r>
        </w:p>
      </w:sdtContent>
    </w:sdt>
    <w:p w14:paraId="03BCEE09" w14:textId="77777777" w:rsidR="00EF5744" w:rsidRPr="001162E8" w:rsidRDefault="00EF5744" w:rsidP="001162E8">
      <w:pPr>
        <w:spacing w:after="0" w:line="360" w:lineRule="auto"/>
        <w:jc w:val="both"/>
        <w:rPr>
          <w:rFonts w:ascii="Arial" w:hAnsi="Arial" w:cs="Arial"/>
        </w:rPr>
      </w:pPr>
    </w:p>
    <w:p w14:paraId="5BF3887B" w14:textId="1886DEF6" w:rsidR="00163057" w:rsidRPr="001162E8" w:rsidRDefault="00163057" w:rsidP="001162E8">
      <w:pPr>
        <w:spacing w:after="0" w:line="360" w:lineRule="auto"/>
        <w:jc w:val="both"/>
        <w:rPr>
          <w:rFonts w:ascii="Arial" w:hAnsi="Arial" w:cs="Arial"/>
        </w:rPr>
      </w:pPr>
    </w:p>
    <w:p w14:paraId="09245125" w14:textId="77777777" w:rsidR="00163057" w:rsidRPr="001162E8" w:rsidRDefault="00163057" w:rsidP="001162E8">
      <w:pPr>
        <w:spacing w:after="0" w:line="360" w:lineRule="auto"/>
        <w:jc w:val="both"/>
        <w:rPr>
          <w:rFonts w:ascii="Arial" w:hAnsi="Arial" w:cs="Arial"/>
        </w:rPr>
      </w:pPr>
      <w:r w:rsidRPr="001162E8">
        <w:rPr>
          <w:rFonts w:ascii="Arial" w:hAnsi="Arial" w:cs="Arial"/>
        </w:rPr>
        <w:br w:type="page"/>
      </w:r>
    </w:p>
    <w:p w14:paraId="2F285159" w14:textId="77777777" w:rsidR="00163057" w:rsidRPr="001162E8" w:rsidRDefault="00163057" w:rsidP="001162E8">
      <w:pPr>
        <w:pStyle w:val="Heading1"/>
        <w:spacing w:after="0" w:line="360" w:lineRule="auto"/>
        <w:rPr>
          <w:rFonts w:ascii="Arial" w:hAnsi="Arial" w:cs="Arial"/>
          <w:lang w:val="en-US"/>
        </w:rPr>
      </w:pPr>
      <w:bookmarkStart w:id="0" w:name="_Toc226840303"/>
      <w:r w:rsidRPr="001162E8">
        <w:rPr>
          <w:rFonts w:ascii="Arial" w:hAnsi="Arial" w:cs="Arial"/>
        </w:rPr>
        <w:lastRenderedPageBreak/>
        <w:t>Bilingual/Multilingual Practice in the Early Years </w:t>
      </w:r>
      <w:bookmarkEnd w:id="0"/>
      <w:r w:rsidRPr="001162E8">
        <w:rPr>
          <w:rFonts w:ascii="Arial" w:hAnsi="Arial" w:cs="Arial"/>
          <w:lang w:val="en-US"/>
        </w:rPr>
        <w:t> </w:t>
      </w:r>
    </w:p>
    <w:p w14:paraId="38C58FD6" w14:textId="77777777" w:rsidR="00163057" w:rsidRPr="001162E8" w:rsidRDefault="00163057" w:rsidP="001162E8">
      <w:pPr>
        <w:spacing w:after="0" w:line="360" w:lineRule="auto"/>
        <w:jc w:val="both"/>
        <w:rPr>
          <w:rFonts w:ascii="Arial" w:hAnsi="Arial" w:cs="Arial"/>
          <w:lang w:val="en-US"/>
        </w:rPr>
      </w:pPr>
      <w:r w:rsidRPr="001162E8">
        <w:rPr>
          <w:rFonts w:ascii="Arial" w:hAnsi="Arial" w:cs="Arial"/>
          <w:lang w:val="en-US"/>
        </w:rPr>
        <w:t> </w:t>
      </w:r>
    </w:p>
    <w:p w14:paraId="0E2BC9AE" w14:textId="77777777" w:rsidR="00163057" w:rsidRPr="001162E8" w:rsidRDefault="00163057" w:rsidP="001162E8">
      <w:pPr>
        <w:spacing w:after="0" w:line="360" w:lineRule="auto"/>
        <w:jc w:val="both"/>
        <w:rPr>
          <w:rFonts w:ascii="Arial" w:hAnsi="Arial" w:cs="Arial"/>
          <w:lang w:val="en-US"/>
        </w:rPr>
      </w:pPr>
      <w:r w:rsidRPr="001162E8">
        <w:rPr>
          <w:rFonts w:ascii="Arial" w:hAnsi="Arial" w:cs="Arial"/>
        </w:rPr>
        <w:t>This paper will firstly describe and define Bilingualism and Multilingualism including a few differences followed by the benefits. Secondly, it will then go on to share about Welsh and English being an additional language, along with why it is important within Wales to learn Welsh. Thirdly, how the brain develops in early years in a bilingual or multilingual environment. Furthermore, it will describe how divergent thinking is promoted in the process. Finally, how frameworks and programmes can support the learning of bilingualism and multilingualism.</w:t>
      </w:r>
      <w:r w:rsidRPr="001162E8">
        <w:rPr>
          <w:rFonts w:ascii="Arial" w:hAnsi="Arial" w:cs="Arial"/>
          <w:lang w:val="en-US"/>
        </w:rPr>
        <w:t> </w:t>
      </w:r>
    </w:p>
    <w:p w14:paraId="40E4CFE2" w14:textId="77777777" w:rsidR="00163057" w:rsidRPr="001162E8" w:rsidRDefault="00163057" w:rsidP="001162E8">
      <w:pPr>
        <w:spacing w:after="0" w:line="360" w:lineRule="auto"/>
        <w:jc w:val="both"/>
        <w:rPr>
          <w:rFonts w:ascii="Arial" w:hAnsi="Arial" w:cs="Arial"/>
          <w:lang w:val="en-US"/>
        </w:rPr>
      </w:pPr>
      <w:r w:rsidRPr="001162E8">
        <w:rPr>
          <w:rFonts w:ascii="Arial" w:hAnsi="Arial" w:cs="Arial"/>
          <w:lang w:val="en-US"/>
        </w:rPr>
        <w:t> </w:t>
      </w:r>
    </w:p>
    <w:p w14:paraId="2507E95E" w14:textId="77777777" w:rsidR="00163057" w:rsidRPr="001162E8" w:rsidRDefault="00163057" w:rsidP="001162E8">
      <w:pPr>
        <w:pStyle w:val="Heading2"/>
        <w:spacing w:after="0" w:line="360" w:lineRule="auto"/>
        <w:rPr>
          <w:rFonts w:ascii="Arial" w:hAnsi="Arial" w:cs="Arial"/>
          <w:lang w:val="en-US"/>
        </w:rPr>
      </w:pPr>
      <w:bookmarkStart w:id="1" w:name="_Toc226840304"/>
      <w:r w:rsidRPr="001162E8">
        <w:rPr>
          <w:rFonts w:ascii="Arial" w:hAnsi="Arial" w:cs="Arial"/>
        </w:rPr>
        <w:t>Bilingualism and Multilingualism</w:t>
      </w:r>
      <w:bookmarkEnd w:id="1"/>
      <w:r w:rsidRPr="001162E8">
        <w:rPr>
          <w:rFonts w:ascii="Arial" w:hAnsi="Arial" w:cs="Arial"/>
        </w:rPr>
        <w:t> </w:t>
      </w:r>
      <w:r w:rsidRPr="001162E8">
        <w:rPr>
          <w:rFonts w:ascii="Arial" w:hAnsi="Arial" w:cs="Arial"/>
          <w:lang w:val="en-US"/>
        </w:rPr>
        <w:t> </w:t>
      </w:r>
    </w:p>
    <w:p w14:paraId="3B9093F0" w14:textId="1944080C" w:rsidR="00163057" w:rsidRPr="001162E8" w:rsidRDefault="00163057" w:rsidP="001162E8">
      <w:pPr>
        <w:spacing w:after="0" w:line="360" w:lineRule="auto"/>
        <w:jc w:val="both"/>
        <w:rPr>
          <w:rFonts w:ascii="Arial" w:hAnsi="Arial" w:cs="Arial"/>
          <w:lang w:val="en-US"/>
        </w:rPr>
      </w:pPr>
      <w:r w:rsidRPr="001162E8">
        <w:rPr>
          <w:rFonts w:ascii="Arial" w:hAnsi="Arial" w:cs="Arial"/>
        </w:rPr>
        <w:t xml:space="preserve">Cambridge Assessment International Education [CAIE] (2017, p.1) shares that the definition of bi is two which then suggest that bilingual ought to suggest that an individual knows two languages and uses them to communicate. Furthermore, CAIE (2017, p. 1) suggests that there are two types of learners when it comes to bilingualism; The first learner communicates using their </w:t>
      </w:r>
      <w:r w:rsidR="00472B4F" w:rsidRPr="001162E8">
        <w:rPr>
          <w:rFonts w:ascii="Arial" w:hAnsi="Arial" w:cs="Arial"/>
        </w:rPr>
        <w:t>mother’s tongue</w:t>
      </w:r>
      <w:r w:rsidR="00263953" w:rsidRPr="001162E8">
        <w:rPr>
          <w:rFonts w:ascii="Arial" w:hAnsi="Arial" w:cs="Arial"/>
        </w:rPr>
        <w:t xml:space="preserve"> within the</w:t>
      </w:r>
      <w:r w:rsidR="005334C1" w:rsidRPr="001162E8">
        <w:rPr>
          <w:rFonts w:ascii="Arial" w:hAnsi="Arial" w:cs="Arial"/>
        </w:rPr>
        <w:t xml:space="preserve"> home</w:t>
      </w:r>
      <w:r w:rsidRPr="001162E8">
        <w:rPr>
          <w:rFonts w:ascii="Arial" w:hAnsi="Arial" w:cs="Arial"/>
        </w:rPr>
        <w:t xml:space="preserve"> or in a community</w:t>
      </w:r>
      <w:r w:rsidR="00542BF3" w:rsidRPr="001162E8">
        <w:rPr>
          <w:rFonts w:ascii="Arial" w:hAnsi="Arial" w:cs="Arial"/>
        </w:rPr>
        <w:t>,</w:t>
      </w:r>
      <w:r w:rsidRPr="001162E8">
        <w:rPr>
          <w:rFonts w:ascii="Arial" w:hAnsi="Arial" w:cs="Arial"/>
        </w:rPr>
        <w:t xml:space="preserve"> who is studying all subjects in </w:t>
      </w:r>
      <w:r w:rsidR="009C0F43" w:rsidRPr="001162E8">
        <w:rPr>
          <w:rFonts w:ascii="Arial" w:hAnsi="Arial" w:cs="Arial"/>
        </w:rPr>
        <w:t xml:space="preserve">a </w:t>
      </w:r>
      <w:r w:rsidRPr="001162E8">
        <w:rPr>
          <w:rFonts w:ascii="Arial" w:hAnsi="Arial" w:cs="Arial"/>
        </w:rPr>
        <w:t xml:space="preserve">second language. </w:t>
      </w:r>
      <w:r w:rsidR="00B94375" w:rsidRPr="001162E8">
        <w:rPr>
          <w:rFonts w:ascii="Arial" w:hAnsi="Arial" w:cs="Arial"/>
        </w:rPr>
        <w:t>T</w:t>
      </w:r>
      <w:r w:rsidRPr="001162E8">
        <w:rPr>
          <w:rFonts w:ascii="Arial" w:hAnsi="Arial" w:cs="Arial"/>
        </w:rPr>
        <w:t xml:space="preserve">he </w:t>
      </w:r>
      <w:r w:rsidR="00B94375" w:rsidRPr="001162E8">
        <w:rPr>
          <w:rFonts w:ascii="Arial" w:hAnsi="Arial" w:cs="Arial"/>
        </w:rPr>
        <w:t xml:space="preserve">second </w:t>
      </w:r>
      <w:r w:rsidRPr="001162E8">
        <w:rPr>
          <w:rFonts w:ascii="Arial" w:hAnsi="Arial" w:cs="Arial"/>
        </w:rPr>
        <w:t xml:space="preserve">learner is </w:t>
      </w:r>
      <w:r w:rsidR="009C0F43" w:rsidRPr="001162E8">
        <w:rPr>
          <w:rFonts w:ascii="Arial" w:hAnsi="Arial" w:cs="Arial"/>
        </w:rPr>
        <w:t xml:space="preserve">only </w:t>
      </w:r>
      <w:r w:rsidRPr="001162E8">
        <w:rPr>
          <w:rFonts w:ascii="Arial" w:hAnsi="Arial" w:cs="Arial"/>
        </w:rPr>
        <w:t xml:space="preserve">learning a few subjects in their second language.  However, according to Wright and Baker (2025, p. 12-13) bilingualism depends on </w:t>
      </w:r>
      <w:r w:rsidR="00F94BBC" w:rsidRPr="001162E8">
        <w:rPr>
          <w:rFonts w:ascii="Arial" w:hAnsi="Arial" w:cs="Arial"/>
        </w:rPr>
        <w:t xml:space="preserve">an </w:t>
      </w:r>
      <w:r w:rsidRPr="001162E8">
        <w:rPr>
          <w:rFonts w:ascii="Arial" w:hAnsi="Arial" w:cs="Arial"/>
        </w:rPr>
        <w:t>individual’s abilities and uses of the languages. The two sources explaining bilingualism share from a different perspective as one is sharing in a formal setting and another in an informal setting which suggests practitioners may find it difficult to understand whether a child is bilingual or multilingual, according to their setting. Multilingualism is described by Mohanty (2019, cited Wright and Baker, 2025, p.13-14) as a person’s ability to use two or more languages to communicate effectively in their daily routine with oneself or the community around them. Küçükler and </w:t>
      </w:r>
      <w:proofErr w:type="spellStart"/>
      <w:r w:rsidRPr="001162E8">
        <w:rPr>
          <w:rFonts w:ascii="Arial" w:hAnsi="Arial" w:cs="Arial"/>
        </w:rPr>
        <w:t>Tosuncuoglu</w:t>
      </w:r>
      <w:proofErr w:type="spellEnd"/>
      <w:r w:rsidRPr="001162E8">
        <w:rPr>
          <w:rFonts w:ascii="Arial" w:hAnsi="Arial" w:cs="Arial"/>
        </w:rPr>
        <w:t> (2018, p. 221) explains multilingualism is the ability to speak more than two languages without hesitation which supports Mohanty’s suggestion. </w:t>
      </w:r>
      <w:r w:rsidRPr="001162E8">
        <w:rPr>
          <w:rFonts w:ascii="Arial" w:hAnsi="Arial" w:cs="Arial"/>
          <w:lang w:val="en-US"/>
        </w:rPr>
        <w:t> </w:t>
      </w:r>
    </w:p>
    <w:p w14:paraId="34884165" w14:textId="77777777" w:rsidR="00163057" w:rsidRPr="001162E8" w:rsidRDefault="00163057" w:rsidP="001162E8">
      <w:pPr>
        <w:spacing w:after="0" w:line="360" w:lineRule="auto"/>
        <w:jc w:val="both"/>
        <w:rPr>
          <w:rFonts w:ascii="Arial" w:hAnsi="Arial" w:cs="Arial"/>
          <w:lang w:val="en-US"/>
        </w:rPr>
      </w:pPr>
      <w:r w:rsidRPr="001162E8">
        <w:rPr>
          <w:rFonts w:ascii="Arial" w:hAnsi="Arial" w:cs="Arial"/>
          <w:lang w:val="en-US"/>
        </w:rPr>
        <w:t> </w:t>
      </w:r>
    </w:p>
    <w:p w14:paraId="1793164E" w14:textId="77777777" w:rsidR="00527D09" w:rsidRPr="001162E8" w:rsidRDefault="00527D09" w:rsidP="001162E8">
      <w:pPr>
        <w:spacing w:after="0" w:line="360" w:lineRule="auto"/>
        <w:jc w:val="both"/>
        <w:rPr>
          <w:rFonts w:ascii="Arial" w:hAnsi="Arial" w:cs="Arial"/>
          <w:lang w:val="en-US"/>
        </w:rPr>
      </w:pPr>
    </w:p>
    <w:p w14:paraId="63FA89FF" w14:textId="16C44560" w:rsidR="00F86FC9" w:rsidRPr="001162E8" w:rsidRDefault="00F86FC9" w:rsidP="001162E8">
      <w:pPr>
        <w:pStyle w:val="Heading2"/>
        <w:spacing w:after="0" w:line="360" w:lineRule="auto"/>
        <w:rPr>
          <w:rFonts w:ascii="Arial" w:hAnsi="Arial" w:cs="Arial"/>
          <w:lang w:val="en-US"/>
        </w:rPr>
      </w:pPr>
      <w:bookmarkStart w:id="2" w:name="_Toc226840305"/>
      <w:r w:rsidRPr="001162E8">
        <w:rPr>
          <w:rFonts w:ascii="Arial" w:hAnsi="Arial" w:cs="Arial"/>
          <w:lang w:val="en-US"/>
        </w:rPr>
        <w:lastRenderedPageBreak/>
        <w:t>Benefits of Bilingualism and multilingualism</w:t>
      </w:r>
      <w:bookmarkEnd w:id="2"/>
      <w:r w:rsidRPr="001162E8">
        <w:rPr>
          <w:rFonts w:ascii="Arial" w:hAnsi="Arial" w:cs="Arial"/>
          <w:lang w:val="en-US"/>
        </w:rPr>
        <w:t> </w:t>
      </w:r>
    </w:p>
    <w:p w14:paraId="6A41860C" w14:textId="6250F789" w:rsidR="00163057" w:rsidRPr="001162E8" w:rsidRDefault="00163057" w:rsidP="001162E8">
      <w:pPr>
        <w:spacing w:after="0" w:line="360" w:lineRule="auto"/>
        <w:jc w:val="both"/>
        <w:rPr>
          <w:rFonts w:ascii="Arial" w:hAnsi="Arial" w:cs="Arial"/>
          <w:lang w:val="en-US"/>
        </w:rPr>
      </w:pPr>
      <w:r w:rsidRPr="001162E8">
        <w:rPr>
          <w:rFonts w:ascii="Arial" w:hAnsi="Arial" w:cs="Arial"/>
          <w:lang w:val="en-US"/>
        </w:rPr>
        <w:t>Bilingualism and multilingualism support language</w:t>
      </w:r>
      <w:r w:rsidR="0000329B" w:rsidRPr="001162E8">
        <w:rPr>
          <w:rFonts w:ascii="Arial" w:hAnsi="Arial" w:cs="Arial"/>
          <w:lang w:val="en-US"/>
        </w:rPr>
        <w:t xml:space="preserve"> development skills in early years. </w:t>
      </w:r>
      <w:r w:rsidRPr="001162E8">
        <w:rPr>
          <w:rFonts w:ascii="Arial" w:hAnsi="Arial" w:cs="Arial"/>
          <w:lang w:val="en-US"/>
        </w:rPr>
        <w:t>According to Tekyi-Arhin (2023, p. 2)</w:t>
      </w:r>
      <w:r w:rsidR="00412AFF" w:rsidRPr="001162E8">
        <w:rPr>
          <w:rFonts w:ascii="Arial" w:hAnsi="Arial" w:cs="Arial"/>
          <w:lang w:val="en-US"/>
        </w:rPr>
        <w:t xml:space="preserve"> suggests that </w:t>
      </w:r>
      <w:r w:rsidRPr="001162E8">
        <w:rPr>
          <w:rFonts w:ascii="Arial" w:hAnsi="Arial" w:cs="Arial"/>
          <w:lang w:val="en-US"/>
        </w:rPr>
        <w:t>by allowing a child to be exposed to sounds that are different and </w:t>
      </w:r>
      <w:proofErr w:type="spellStart"/>
      <w:r w:rsidRPr="001162E8">
        <w:rPr>
          <w:rFonts w:ascii="Arial" w:hAnsi="Arial" w:cs="Arial"/>
          <w:lang w:val="en-US"/>
        </w:rPr>
        <w:t>recognising</w:t>
      </w:r>
      <w:proofErr w:type="spellEnd"/>
      <w:r w:rsidRPr="001162E8">
        <w:rPr>
          <w:rFonts w:ascii="Arial" w:hAnsi="Arial" w:cs="Arial"/>
          <w:lang w:val="en-US"/>
        </w:rPr>
        <w:t> patterns within the language, </w:t>
      </w:r>
      <w:r w:rsidR="00412AFF" w:rsidRPr="001162E8">
        <w:rPr>
          <w:rFonts w:ascii="Arial" w:hAnsi="Arial" w:cs="Arial"/>
          <w:lang w:val="en-US"/>
        </w:rPr>
        <w:t>it further</w:t>
      </w:r>
      <w:r w:rsidRPr="001162E8">
        <w:rPr>
          <w:rFonts w:ascii="Arial" w:hAnsi="Arial" w:cs="Arial"/>
          <w:lang w:val="en-US"/>
        </w:rPr>
        <w:t xml:space="preserve"> enhances their phonological awareness, by improving their articulation and pronunciation of words.  Martinelli and Brincat (2022, p. 2096) states that phonological awareness is the ability to </w:t>
      </w:r>
      <w:proofErr w:type="spellStart"/>
      <w:r w:rsidRPr="001162E8">
        <w:rPr>
          <w:rFonts w:ascii="Arial" w:hAnsi="Arial" w:cs="Arial"/>
          <w:lang w:val="en-US"/>
        </w:rPr>
        <w:t>recognise</w:t>
      </w:r>
      <w:proofErr w:type="spellEnd"/>
      <w:r w:rsidRPr="001162E8">
        <w:rPr>
          <w:rFonts w:ascii="Arial" w:hAnsi="Arial" w:cs="Arial"/>
          <w:lang w:val="en-US"/>
        </w:rPr>
        <w:t> sounds and words that rhyme, understand syllables in words, detect repetition of sounds in a phrase or words as well as be</w:t>
      </w:r>
      <w:r w:rsidR="009233FB" w:rsidRPr="001162E8">
        <w:rPr>
          <w:rFonts w:ascii="Arial" w:hAnsi="Arial" w:cs="Arial"/>
          <w:lang w:val="en-US"/>
        </w:rPr>
        <w:t xml:space="preserve">ing aware </w:t>
      </w:r>
      <w:r w:rsidRPr="001162E8">
        <w:rPr>
          <w:rFonts w:ascii="Arial" w:hAnsi="Arial" w:cs="Arial"/>
          <w:lang w:val="en-US"/>
        </w:rPr>
        <w:t>of individual sounds in words. This is known as phonemic awareness which is part of phonological awareness suggested by Martinelli and Brincat (2022, p. 2096). However, Tomora (2024, p. 8) suggests that there can be a negative impact </w:t>
      </w:r>
      <w:r w:rsidR="00C9701B" w:rsidRPr="001162E8">
        <w:rPr>
          <w:rFonts w:ascii="Arial" w:hAnsi="Arial" w:cs="Arial"/>
          <w:lang w:val="en-US"/>
        </w:rPr>
        <w:t>on</w:t>
      </w:r>
      <w:r w:rsidRPr="001162E8">
        <w:rPr>
          <w:rFonts w:ascii="Arial" w:hAnsi="Arial" w:cs="Arial"/>
          <w:lang w:val="en-US"/>
        </w:rPr>
        <w:t> a child who is bilingual or multilingual. The negative impact could be a delay in language which affects the expressive part within a child, as the constant interchange between languages can be overwhelming and this suggests that </w:t>
      </w:r>
      <w:r w:rsidR="00870B74" w:rsidRPr="001162E8">
        <w:rPr>
          <w:rFonts w:ascii="Arial" w:hAnsi="Arial" w:cs="Arial"/>
          <w:lang w:val="en-US"/>
        </w:rPr>
        <w:t>this</w:t>
      </w:r>
      <w:r w:rsidRPr="001162E8">
        <w:rPr>
          <w:rFonts w:ascii="Arial" w:hAnsi="Arial" w:cs="Arial"/>
          <w:lang w:val="en-US"/>
        </w:rPr>
        <w:t> may cause a delay in the proficiency of both languages (Tomora, 2024, p. 8). Although it is suggested that there could be a delay in language as a practitioner, one should assess the child first before concluding, as all children are unique and</w:t>
      </w:r>
      <w:r w:rsidR="00C9701B" w:rsidRPr="001162E8">
        <w:rPr>
          <w:rFonts w:ascii="Arial" w:hAnsi="Arial" w:cs="Arial"/>
          <w:lang w:val="en-US"/>
        </w:rPr>
        <w:t xml:space="preserve"> the delay</w:t>
      </w:r>
      <w:r w:rsidRPr="001162E8">
        <w:rPr>
          <w:rFonts w:ascii="Arial" w:hAnsi="Arial" w:cs="Arial"/>
          <w:lang w:val="en-US"/>
        </w:rPr>
        <w:t xml:space="preserve"> should show in both languages. Another benefit, according to European School Education Platform (2024), </w:t>
      </w:r>
      <w:r w:rsidR="00284102" w:rsidRPr="001162E8">
        <w:rPr>
          <w:rFonts w:ascii="Arial" w:hAnsi="Arial" w:cs="Arial"/>
          <w:lang w:val="en-US"/>
        </w:rPr>
        <w:t xml:space="preserve">is </w:t>
      </w:r>
      <w:r w:rsidRPr="001162E8">
        <w:rPr>
          <w:rFonts w:ascii="Arial" w:hAnsi="Arial" w:cs="Arial"/>
          <w:lang w:val="en-US"/>
        </w:rPr>
        <w:t>if a child is multilingual, they </w:t>
      </w:r>
      <w:proofErr w:type="gramStart"/>
      <w:r w:rsidRPr="001162E8">
        <w:rPr>
          <w:rFonts w:ascii="Arial" w:hAnsi="Arial" w:cs="Arial"/>
          <w:lang w:val="en-US"/>
        </w:rPr>
        <w:t>are able to</w:t>
      </w:r>
      <w:proofErr w:type="gramEnd"/>
      <w:r w:rsidRPr="001162E8">
        <w:rPr>
          <w:rFonts w:ascii="Arial" w:hAnsi="Arial" w:cs="Arial"/>
          <w:lang w:val="en-US"/>
        </w:rPr>
        <w:t> </w:t>
      </w:r>
      <w:r w:rsidR="00B551C5" w:rsidRPr="001162E8">
        <w:rPr>
          <w:rFonts w:ascii="Arial" w:hAnsi="Arial" w:cs="Arial"/>
          <w:lang w:val="en-US"/>
        </w:rPr>
        <w:t>converse</w:t>
      </w:r>
      <w:r w:rsidRPr="001162E8">
        <w:rPr>
          <w:rFonts w:ascii="Arial" w:hAnsi="Arial" w:cs="Arial"/>
          <w:lang w:val="en-US"/>
        </w:rPr>
        <w:t xml:space="preserve"> with a variety of people which encourages empathy, </w:t>
      </w:r>
      <w:r w:rsidR="008D3556" w:rsidRPr="001162E8">
        <w:rPr>
          <w:rFonts w:ascii="Arial" w:hAnsi="Arial" w:cs="Arial"/>
          <w:lang w:val="en-US"/>
        </w:rPr>
        <w:t xml:space="preserve">collaboration </w:t>
      </w:r>
      <w:r w:rsidRPr="001162E8">
        <w:rPr>
          <w:rFonts w:ascii="Arial" w:hAnsi="Arial" w:cs="Arial"/>
          <w:lang w:val="en-US"/>
        </w:rPr>
        <w:t>and an understanding of cultural differences. </w:t>
      </w:r>
    </w:p>
    <w:p w14:paraId="6EC069B3" w14:textId="77777777" w:rsidR="00163057" w:rsidRPr="001162E8" w:rsidRDefault="00163057" w:rsidP="001162E8">
      <w:pPr>
        <w:spacing w:after="0" w:line="360" w:lineRule="auto"/>
        <w:jc w:val="both"/>
        <w:rPr>
          <w:rFonts w:ascii="Arial" w:hAnsi="Arial" w:cs="Arial"/>
          <w:lang w:val="en-US"/>
        </w:rPr>
      </w:pPr>
      <w:r w:rsidRPr="001162E8">
        <w:rPr>
          <w:rFonts w:ascii="Arial" w:hAnsi="Arial" w:cs="Arial"/>
          <w:lang w:val="en-US"/>
        </w:rPr>
        <w:t> </w:t>
      </w:r>
    </w:p>
    <w:p w14:paraId="66A3F515" w14:textId="77777777" w:rsidR="00163057" w:rsidRPr="001162E8" w:rsidRDefault="00163057" w:rsidP="001162E8">
      <w:pPr>
        <w:pStyle w:val="Heading2"/>
        <w:spacing w:after="0" w:line="360" w:lineRule="auto"/>
        <w:rPr>
          <w:rFonts w:ascii="Arial" w:hAnsi="Arial" w:cs="Arial"/>
          <w:lang w:val="en-US"/>
        </w:rPr>
      </w:pPr>
      <w:bookmarkStart w:id="3" w:name="_Toc226840306"/>
      <w:r w:rsidRPr="001162E8">
        <w:rPr>
          <w:rFonts w:ascii="Arial" w:hAnsi="Arial" w:cs="Arial"/>
        </w:rPr>
        <w:t>Welsh and English Additional Language [WAL/EAL]</w:t>
      </w:r>
      <w:bookmarkEnd w:id="3"/>
      <w:r w:rsidRPr="001162E8">
        <w:rPr>
          <w:rFonts w:ascii="Arial" w:hAnsi="Arial" w:cs="Arial"/>
          <w:lang w:val="en-US"/>
        </w:rPr>
        <w:t> </w:t>
      </w:r>
    </w:p>
    <w:p w14:paraId="3AFE069D" w14:textId="231219D2" w:rsidR="00163057" w:rsidRPr="001162E8" w:rsidRDefault="00163057" w:rsidP="001162E8">
      <w:pPr>
        <w:spacing w:after="0" w:line="360" w:lineRule="auto"/>
        <w:jc w:val="both"/>
        <w:rPr>
          <w:rFonts w:ascii="Arial" w:hAnsi="Arial" w:cs="Arial"/>
        </w:rPr>
      </w:pPr>
      <w:r w:rsidRPr="001162E8">
        <w:rPr>
          <w:rFonts w:ascii="Arial" w:hAnsi="Arial" w:cs="Arial"/>
        </w:rPr>
        <w:t xml:space="preserve">Wales is considered as a bilingual country where Welsh and English hold equal value as </w:t>
      </w:r>
      <w:r w:rsidR="00BA4805" w:rsidRPr="001162E8">
        <w:rPr>
          <w:rFonts w:ascii="Arial" w:hAnsi="Arial" w:cs="Arial"/>
        </w:rPr>
        <w:t xml:space="preserve">the </w:t>
      </w:r>
      <w:r w:rsidRPr="001162E8">
        <w:rPr>
          <w:rFonts w:ascii="Arial" w:hAnsi="Arial" w:cs="Arial"/>
        </w:rPr>
        <w:t>official languages</w:t>
      </w:r>
      <w:r w:rsidR="0064545E" w:rsidRPr="001162E8">
        <w:rPr>
          <w:rFonts w:ascii="Arial" w:hAnsi="Arial" w:cs="Arial"/>
        </w:rPr>
        <w:t xml:space="preserve"> </w:t>
      </w:r>
      <w:r w:rsidR="0064545E" w:rsidRPr="001162E8">
        <w:rPr>
          <w:rFonts w:ascii="Arial" w:hAnsi="Arial" w:cs="Arial"/>
        </w:rPr>
        <w:t>according to </w:t>
      </w:r>
      <w:proofErr w:type="spellStart"/>
      <w:r w:rsidR="0064545E" w:rsidRPr="001162E8">
        <w:rPr>
          <w:rFonts w:ascii="Arial" w:hAnsi="Arial" w:cs="Arial"/>
        </w:rPr>
        <w:t>Gorrara</w:t>
      </w:r>
      <w:proofErr w:type="spellEnd"/>
      <w:r w:rsidR="0064545E" w:rsidRPr="001162E8">
        <w:rPr>
          <w:rFonts w:ascii="Arial" w:hAnsi="Arial" w:cs="Arial"/>
        </w:rPr>
        <w:t> </w:t>
      </w:r>
      <w:r w:rsidR="0064545E" w:rsidRPr="001162E8">
        <w:rPr>
          <w:rFonts w:ascii="Arial" w:hAnsi="Arial" w:cs="Arial"/>
          <w:i/>
          <w:iCs/>
        </w:rPr>
        <w:t>et al</w:t>
      </w:r>
      <w:r w:rsidR="0064545E" w:rsidRPr="001162E8">
        <w:rPr>
          <w:rFonts w:ascii="Arial" w:hAnsi="Arial" w:cs="Arial"/>
        </w:rPr>
        <w:t>., (2020, p. 247)</w:t>
      </w:r>
      <w:r w:rsidRPr="001162E8">
        <w:rPr>
          <w:rFonts w:ascii="Arial" w:hAnsi="Arial" w:cs="Arial"/>
        </w:rPr>
        <w:t>. Welsh as an additional language is where a child is learning Welsh as a second language or more in a school setting (Carmarthenshire County Council, 2025). </w:t>
      </w:r>
      <w:proofErr w:type="spellStart"/>
      <w:r w:rsidRPr="001162E8">
        <w:rPr>
          <w:rFonts w:ascii="Arial" w:hAnsi="Arial" w:cs="Arial"/>
        </w:rPr>
        <w:t>Gorrara</w:t>
      </w:r>
      <w:proofErr w:type="spellEnd"/>
      <w:r w:rsidRPr="001162E8">
        <w:rPr>
          <w:rFonts w:ascii="Arial" w:hAnsi="Arial" w:cs="Arial"/>
        </w:rPr>
        <w:t> </w:t>
      </w:r>
      <w:r w:rsidRPr="001162E8">
        <w:rPr>
          <w:rFonts w:ascii="Arial" w:hAnsi="Arial" w:cs="Arial"/>
          <w:i/>
          <w:iCs/>
        </w:rPr>
        <w:t>et al</w:t>
      </w:r>
      <w:r w:rsidRPr="001162E8">
        <w:rPr>
          <w:rFonts w:ascii="Arial" w:hAnsi="Arial" w:cs="Arial"/>
        </w:rPr>
        <w:t>., (2020, p. 247) shares that there are three linguistic categories of education which </w:t>
      </w:r>
      <w:r w:rsidR="00CE2C10" w:rsidRPr="001162E8">
        <w:rPr>
          <w:rFonts w:ascii="Arial" w:hAnsi="Arial" w:cs="Arial"/>
        </w:rPr>
        <w:t>are:</w:t>
      </w:r>
    </w:p>
    <w:p w14:paraId="3E5082A9" w14:textId="77777777" w:rsidR="00163057" w:rsidRPr="001162E8" w:rsidRDefault="00163057" w:rsidP="001162E8">
      <w:pPr>
        <w:spacing w:after="0" w:line="360" w:lineRule="auto"/>
        <w:jc w:val="both"/>
        <w:rPr>
          <w:rFonts w:ascii="Arial" w:hAnsi="Arial" w:cs="Arial"/>
          <w:lang w:val="en-US"/>
        </w:rPr>
      </w:pPr>
      <w:r w:rsidRPr="001162E8">
        <w:rPr>
          <w:rFonts w:ascii="Arial" w:hAnsi="Arial" w:cs="Arial"/>
        </w:rPr>
        <w:t>Welsh-medium where all subjects are taught in Welsh, except for English; Bilingual where a percentage of subjects are taught in Welsh and English which both are roughly a quarter of schools in Wales; and English-medium where all subjects are taught in English with Welsh being compulsory as a second language. </w:t>
      </w:r>
      <w:r w:rsidRPr="001162E8">
        <w:rPr>
          <w:rFonts w:ascii="Arial" w:hAnsi="Arial" w:cs="Arial"/>
          <w:lang w:val="en-US"/>
        </w:rPr>
        <w:t> </w:t>
      </w:r>
    </w:p>
    <w:p w14:paraId="31B16E21" w14:textId="77777777" w:rsidR="00163057" w:rsidRPr="001162E8" w:rsidRDefault="00163057" w:rsidP="001162E8">
      <w:pPr>
        <w:spacing w:after="0" w:line="360" w:lineRule="auto"/>
        <w:jc w:val="both"/>
        <w:rPr>
          <w:rFonts w:ascii="Arial" w:hAnsi="Arial" w:cs="Arial"/>
          <w:lang w:val="en-US"/>
        </w:rPr>
      </w:pPr>
      <w:r w:rsidRPr="001162E8">
        <w:rPr>
          <w:rFonts w:ascii="Arial" w:hAnsi="Arial" w:cs="Arial"/>
          <w:lang w:val="en-US"/>
        </w:rPr>
        <w:t> </w:t>
      </w:r>
    </w:p>
    <w:p w14:paraId="7EDAAE91" w14:textId="113C498D" w:rsidR="00163057" w:rsidRPr="001162E8" w:rsidRDefault="00163057" w:rsidP="001162E8">
      <w:pPr>
        <w:pStyle w:val="Heading2"/>
        <w:spacing w:after="0" w:line="360" w:lineRule="auto"/>
        <w:rPr>
          <w:rFonts w:ascii="Arial" w:hAnsi="Arial" w:cs="Arial"/>
          <w:lang w:val="en-US"/>
        </w:rPr>
      </w:pPr>
      <w:bookmarkStart w:id="4" w:name="_Toc226840307"/>
      <w:r w:rsidRPr="001162E8">
        <w:rPr>
          <w:rFonts w:ascii="Arial" w:hAnsi="Arial" w:cs="Arial"/>
        </w:rPr>
        <w:lastRenderedPageBreak/>
        <w:t>How to Support Learners</w:t>
      </w:r>
      <w:r w:rsidRPr="001162E8">
        <w:rPr>
          <w:rFonts w:ascii="Arial" w:hAnsi="Arial" w:cs="Arial"/>
          <w:lang w:val="en-US"/>
        </w:rPr>
        <w:t> </w:t>
      </w:r>
      <w:r w:rsidR="00527D09" w:rsidRPr="001162E8">
        <w:rPr>
          <w:rFonts w:ascii="Arial" w:hAnsi="Arial" w:cs="Arial"/>
          <w:lang w:val="en-US"/>
        </w:rPr>
        <w:t>in WAL/EAL</w:t>
      </w:r>
      <w:bookmarkEnd w:id="4"/>
    </w:p>
    <w:p w14:paraId="2667F4ED" w14:textId="3AED2301" w:rsidR="00163057" w:rsidRPr="001162E8" w:rsidRDefault="00163057" w:rsidP="001162E8">
      <w:pPr>
        <w:spacing w:after="0" w:line="360" w:lineRule="auto"/>
        <w:jc w:val="both"/>
        <w:rPr>
          <w:rFonts w:ascii="Arial" w:hAnsi="Arial" w:cs="Arial"/>
        </w:rPr>
      </w:pPr>
      <w:r w:rsidRPr="001162E8">
        <w:rPr>
          <w:rFonts w:ascii="Arial" w:hAnsi="Arial" w:cs="Arial"/>
        </w:rPr>
        <w:t>Lambeth (2018) suggests that there are five stages to learning English as an additional language: </w:t>
      </w:r>
      <w:r w:rsidR="00303900" w:rsidRPr="001162E8">
        <w:rPr>
          <w:rFonts w:ascii="Arial" w:hAnsi="Arial" w:cs="Arial"/>
        </w:rPr>
        <w:t>‘</w:t>
      </w:r>
      <w:r w:rsidRPr="001162E8">
        <w:rPr>
          <w:rFonts w:ascii="Arial" w:hAnsi="Arial" w:cs="Arial"/>
          <w:lang w:val="en-US"/>
        </w:rPr>
        <w:t>A - New to English, </w:t>
      </w:r>
      <w:r w:rsidRPr="001162E8">
        <w:rPr>
          <w:rFonts w:ascii="Arial" w:hAnsi="Arial" w:cs="Arial"/>
        </w:rPr>
        <w:t xml:space="preserve">B - Early Acquisition, C - Developing Competence, D - Competent, E </w:t>
      </w:r>
      <w:r w:rsidR="00303900" w:rsidRPr="001162E8">
        <w:rPr>
          <w:rFonts w:ascii="Arial" w:hAnsi="Arial" w:cs="Arial"/>
        </w:rPr>
        <w:t>–</w:t>
      </w:r>
      <w:r w:rsidRPr="001162E8">
        <w:rPr>
          <w:rFonts w:ascii="Arial" w:hAnsi="Arial" w:cs="Arial"/>
        </w:rPr>
        <w:t xml:space="preserve"> Fluent</w:t>
      </w:r>
      <w:r w:rsidR="00303900" w:rsidRPr="001162E8">
        <w:rPr>
          <w:rFonts w:ascii="Arial" w:hAnsi="Arial" w:cs="Arial"/>
        </w:rPr>
        <w:t>’</w:t>
      </w:r>
      <w:r w:rsidRPr="001162E8">
        <w:rPr>
          <w:rFonts w:ascii="Arial" w:hAnsi="Arial" w:cs="Arial"/>
        </w:rPr>
        <w:t xml:space="preserve">. This system can be </w:t>
      </w:r>
      <w:r w:rsidR="001B248B" w:rsidRPr="001162E8">
        <w:rPr>
          <w:rFonts w:ascii="Arial" w:hAnsi="Arial" w:cs="Arial"/>
        </w:rPr>
        <w:t xml:space="preserve">adapted </w:t>
      </w:r>
      <w:r w:rsidRPr="001162E8">
        <w:rPr>
          <w:rFonts w:ascii="Arial" w:hAnsi="Arial" w:cs="Arial"/>
        </w:rPr>
        <w:t xml:space="preserve">by a practitioner to engage a rough idea of where the children are in their understanding and capability of Welsh to be able to adapt their activity to help build and grow the language. Whilst this system is designed for EAL it can be adapted to WAL setting. For example, the practitioner in the video above has assessed that most of the children are at an A which means they are new to Welsh and adapted the activity to suit the level of the children. National Day Nurseries Association (2022, p.11) shares by introducing </w:t>
      </w:r>
      <w:r w:rsidR="00BA1484" w:rsidRPr="001162E8">
        <w:rPr>
          <w:rFonts w:ascii="Arial" w:hAnsi="Arial" w:cs="Arial"/>
        </w:rPr>
        <w:t>a</w:t>
      </w:r>
      <w:r w:rsidR="00664120" w:rsidRPr="001162E8">
        <w:rPr>
          <w:rFonts w:ascii="Arial" w:hAnsi="Arial" w:cs="Arial"/>
        </w:rPr>
        <w:t xml:space="preserve"> second</w:t>
      </w:r>
      <w:r w:rsidR="00BA1484" w:rsidRPr="001162E8">
        <w:rPr>
          <w:rFonts w:ascii="Arial" w:hAnsi="Arial" w:cs="Arial"/>
        </w:rPr>
        <w:t xml:space="preserve"> language</w:t>
      </w:r>
      <w:r w:rsidR="00F43CD1" w:rsidRPr="001162E8">
        <w:rPr>
          <w:rFonts w:ascii="Arial" w:hAnsi="Arial" w:cs="Arial"/>
        </w:rPr>
        <w:t xml:space="preserve"> </w:t>
      </w:r>
      <w:r w:rsidRPr="001162E8">
        <w:rPr>
          <w:rFonts w:ascii="Arial" w:hAnsi="Arial" w:cs="Arial"/>
        </w:rPr>
        <w:t xml:space="preserve">using rhymes or songs allows the child to expand their vocabulary. For example, the practitioner in the video </w:t>
      </w:r>
      <w:r w:rsidR="002B6EBE" w:rsidRPr="001162E8">
        <w:rPr>
          <w:rFonts w:ascii="Arial" w:hAnsi="Arial" w:cs="Arial"/>
        </w:rPr>
        <w:t>sings a morning song in Welsh which allows the children to expand their v</w:t>
      </w:r>
      <w:r w:rsidR="00664120" w:rsidRPr="001162E8">
        <w:rPr>
          <w:rFonts w:ascii="Arial" w:hAnsi="Arial" w:cs="Arial"/>
        </w:rPr>
        <w:t xml:space="preserve">ocab when saying good </w:t>
      </w:r>
      <w:r w:rsidR="00DA4006" w:rsidRPr="001162E8">
        <w:rPr>
          <w:rFonts w:ascii="Arial" w:hAnsi="Arial" w:cs="Arial"/>
        </w:rPr>
        <w:t xml:space="preserve">morning. </w:t>
      </w:r>
      <w:r w:rsidRPr="001162E8">
        <w:rPr>
          <w:rFonts w:ascii="Arial" w:hAnsi="Arial" w:cs="Arial"/>
        </w:rPr>
        <w:t>This technique is support</w:t>
      </w:r>
      <w:r w:rsidR="00A47C08" w:rsidRPr="001162E8">
        <w:rPr>
          <w:rFonts w:ascii="Arial" w:hAnsi="Arial" w:cs="Arial"/>
        </w:rPr>
        <w:t>ed</w:t>
      </w:r>
      <w:r w:rsidRPr="001162E8">
        <w:rPr>
          <w:rFonts w:ascii="Arial" w:hAnsi="Arial" w:cs="Arial"/>
        </w:rPr>
        <w:t xml:space="preserve"> by theorist Vgyotsky as it promotes language </w:t>
      </w:r>
      <w:r w:rsidR="00A47C08" w:rsidRPr="001162E8">
        <w:rPr>
          <w:rFonts w:ascii="Arial" w:hAnsi="Arial" w:cs="Arial"/>
        </w:rPr>
        <w:t xml:space="preserve">by </w:t>
      </w:r>
      <w:r w:rsidR="00181CBA" w:rsidRPr="001162E8">
        <w:rPr>
          <w:rFonts w:ascii="Arial" w:hAnsi="Arial" w:cs="Arial"/>
        </w:rPr>
        <w:t>creating a</w:t>
      </w:r>
      <w:r w:rsidR="00CE52C5" w:rsidRPr="001162E8">
        <w:rPr>
          <w:rFonts w:ascii="Arial" w:hAnsi="Arial" w:cs="Arial"/>
        </w:rPr>
        <w:t xml:space="preserve">n </w:t>
      </w:r>
      <w:r w:rsidR="005370B3" w:rsidRPr="001162E8">
        <w:rPr>
          <w:rFonts w:ascii="Arial" w:hAnsi="Arial" w:cs="Arial"/>
        </w:rPr>
        <w:t xml:space="preserve">interactive environment </w:t>
      </w:r>
      <w:r w:rsidR="00A949B1" w:rsidRPr="001162E8">
        <w:rPr>
          <w:rFonts w:ascii="Arial" w:hAnsi="Arial" w:cs="Arial"/>
        </w:rPr>
        <w:t xml:space="preserve">to learn </w:t>
      </w:r>
      <w:r w:rsidR="005370B3" w:rsidRPr="001162E8">
        <w:rPr>
          <w:rFonts w:ascii="Arial" w:hAnsi="Arial" w:cs="Arial"/>
        </w:rPr>
        <w:t>(</w:t>
      </w:r>
      <w:proofErr w:type="spellStart"/>
      <w:r w:rsidR="00CF636A" w:rsidRPr="001162E8">
        <w:rPr>
          <w:rFonts w:ascii="Arial" w:hAnsi="Arial" w:cs="Arial"/>
        </w:rPr>
        <w:t>Remorosa</w:t>
      </w:r>
      <w:proofErr w:type="spellEnd"/>
      <w:r w:rsidR="00CF636A" w:rsidRPr="001162E8">
        <w:rPr>
          <w:rFonts w:ascii="Arial" w:hAnsi="Arial" w:cs="Arial"/>
        </w:rPr>
        <w:t xml:space="preserve">, </w:t>
      </w:r>
      <w:r w:rsidR="00CF636A" w:rsidRPr="001162E8">
        <w:rPr>
          <w:rFonts w:ascii="Arial" w:hAnsi="Arial" w:cs="Arial"/>
          <w:i/>
          <w:iCs/>
        </w:rPr>
        <w:t>et al.</w:t>
      </w:r>
      <w:r w:rsidR="00CF636A" w:rsidRPr="001162E8">
        <w:rPr>
          <w:rFonts w:ascii="Arial" w:hAnsi="Arial" w:cs="Arial"/>
        </w:rPr>
        <w:t xml:space="preserve">, 2024 </w:t>
      </w:r>
      <w:r w:rsidR="005370B3" w:rsidRPr="001162E8">
        <w:rPr>
          <w:rFonts w:ascii="Arial" w:hAnsi="Arial" w:cs="Arial"/>
        </w:rPr>
        <w:t>p.12</w:t>
      </w:r>
      <w:r w:rsidR="00CF636A" w:rsidRPr="001162E8">
        <w:rPr>
          <w:rFonts w:ascii="Arial" w:hAnsi="Arial" w:cs="Arial"/>
        </w:rPr>
        <w:t>).</w:t>
      </w:r>
      <w:r w:rsidR="00914E1D" w:rsidRPr="001162E8">
        <w:rPr>
          <w:rFonts w:ascii="Arial" w:hAnsi="Arial" w:cs="Arial"/>
        </w:rPr>
        <w:t xml:space="preserve"> </w:t>
      </w:r>
      <w:r w:rsidRPr="001162E8">
        <w:rPr>
          <w:rFonts w:ascii="Arial" w:hAnsi="Arial" w:cs="Arial"/>
        </w:rPr>
        <w:t>Oscar (2025, p. 337) shares that learning a new language during early years is more effective as the brain is constantly going through development and absorbing information which makes it more accommodating to language acquisition as it is more natural for the brain as it is still developing. </w:t>
      </w:r>
      <w:r w:rsidR="00DA4006" w:rsidRPr="001162E8">
        <w:rPr>
          <w:rFonts w:ascii="Arial" w:hAnsi="Arial" w:cs="Arial"/>
        </w:rPr>
        <w:t>This supports</w:t>
      </w:r>
      <w:r w:rsidR="00A72AD8" w:rsidRPr="001162E8">
        <w:rPr>
          <w:rFonts w:ascii="Arial" w:hAnsi="Arial" w:cs="Arial"/>
        </w:rPr>
        <w:t xml:space="preserve"> Eric Lenneberg </w:t>
      </w:r>
      <w:r w:rsidR="00A72AD8" w:rsidRPr="001162E8">
        <w:rPr>
          <w:rFonts w:ascii="Arial" w:hAnsi="Arial" w:cs="Arial"/>
          <w:lang w:val="en-US"/>
        </w:rPr>
        <w:t xml:space="preserve">theory </w:t>
      </w:r>
      <w:r w:rsidR="001A37E3" w:rsidRPr="001162E8">
        <w:rPr>
          <w:rFonts w:ascii="Arial" w:hAnsi="Arial" w:cs="Arial"/>
          <w:lang w:val="en-US"/>
        </w:rPr>
        <w:t>describes that</w:t>
      </w:r>
      <w:r w:rsidR="00A72AD8" w:rsidRPr="001162E8">
        <w:rPr>
          <w:rFonts w:ascii="Arial" w:hAnsi="Arial" w:cs="Arial"/>
          <w:lang w:val="en-US"/>
        </w:rPr>
        <w:t xml:space="preserve"> </w:t>
      </w:r>
      <w:r w:rsidR="00617C10" w:rsidRPr="001162E8">
        <w:rPr>
          <w:rFonts w:ascii="Arial" w:hAnsi="Arial" w:cs="Arial"/>
          <w:lang w:val="en-US"/>
        </w:rPr>
        <w:t>the</w:t>
      </w:r>
      <w:r w:rsidR="004254D9" w:rsidRPr="001162E8">
        <w:rPr>
          <w:rFonts w:ascii="Arial" w:hAnsi="Arial" w:cs="Arial"/>
          <w:lang w:val="en-US"/>
        </w:rPr>
        <w:t xml:space="preserve"> </w:t>
      </w:r>
      <w:r w:rsidR="002B6B56" w:rsidRPr="001162E8">
        <w:rPr>
          <w:rFonts w:ascii="Arial" w:hAnsi="Arial" w:cs="Arial"/>
          <w:lang w:val="en-US"/>
        </w:rPr>
        <w:t xml:space="preserve">ability to </w:t>
      </w:r>
      <w:r w:rsidR="000A118D" w:rsidRPr="001162E8">
        <w:rPr>
          <w:rFonts w:ascii="Arial" w:hAnsi="Arial" w:cs="Arial"/>
          <w:lang w:val="en-US"/>
        </w:rPr>
        <w:t xml:space="preserve">develop </w:t>
      </w:r>
      <w:r w:rsidR="0033156A" w:rsidRPr="001162E8">
        <w:rPr>
          <w:rFonts w:ascii="Arial" w:hAnsi="Arial" w:cs="Arial"/>
          <w:lang w:val="en-US"/>
        </w:rPr>
        <w:t>a second</w:t>
      </w:r>
      <w:r w:rsidR="003B3CAC" w:rsidRPr="001162E8">
        <w:rPr>
          <w:rFonts w:ascii="Arial" w:hAnsi="Arial" w:cs="Arial"/>
          <w:lang w:val="en-US"/>
        </w:rPr>
        <w:t xml:space="preserve"> language acq</w:t>
      </w:r>
      <w:r w:rsidR="00D429EC" w:rsidRPr="001162E8">
        <w:rPr>
          <w:rFonts w:ascii="Arial" w:hAnsi="Arial" w:cs="Arial"/>
          <w:lang w:val="en-US"/>
        </w:rPr>
        <w:t xml:space="preserve">uisition is the </w:t>
      </w:r>
      <w:r w:rsidR="00CF636A" w:rsidRPr="001162E8">
        <w:rPr>
          <w:rFonts w:ascii="Arial" w:hAnsi="Arial" w:cs="Arial"/>
          <w:lang w:val="en-US"/>
        </w:rPr>
        <w:t>strongest</w:t>
      </w:r>
      <w:r w:rsidR="001D29A3" w:rsidRPr="001162E8">
        <w:rPr>
          <w:rFonts w:ascii="Arial" w:hAnsi="Arial" w:cs="Arial"/>
          <w:lang w:val="en-US"/>
        </w:rPr>
        <w:t xml:space="preserve"> </w:t>
      </w:r>
      <w:r w:rsidR="004254D9" w:rsidRPr="001162E8">
        <w:rPr>
          <w:rFonts w:ascii="Arial" w:hAnsi="Arial" w:cs="Arial"/>
          <w:lang w:val="en-US"/>
        </w:rPr>
        <w:t xml:space="preserve">in the early years of a child’s life </w:t>
      </w:r>
      <w:r w:rsidR="001D29A3" w:rsidRPr="001162E8">
        <w:rPr>
          <w:rFonts w:ascii="Arial" w:hAnsi="Arial" w:cs="Arial"/>
          <w:lang w:val="en-US"/>
        </w:rPr>
        <w:t>(</w:t>
      </w:r>
      <w:r w:rsidR="007078DA" w:rsidRPr="001162E8">
        <w:rPr>
          <w:rFonts w:ascii="Arial" w:hAnsi="Arial" w:cs="Arial"/>
        </w:rPr>
        <w:t>Siahaan</w:t>
      </w:r>
      <w:r w:rsidR="007078DA" w:rsidRPr="001162E8">
        <w:rPr>
          <w:rFonts w:ascii="Arial" w:hAnsi="Arial" w:cs="Arial"/>
        </w:rPr>
        <w:t xml:space="preserve">, 2022, </w:t>
      </w:r>
      <w:r w:rsidR="001D29A3" w:rsidRPr="001162E8">
        <w:rPr>
          <w:rFonts w:ascii="Arial" w:hAnsi="Arial" w:cs="Arial"/>
          <w:lang w:val="en-US"/>
        </w:rPr>
        <w:t>p. 4</w:t>
      </w:r>
      <w:r w:rsidR="00B06023" w:rsidRPr="001162E8">
        <w:rPr>
          <w:rFonts w:ascii="Arial" w:hAnsi="Arial" w:cs="Arial"/>
          <w:lang w:val="en-US"/>
        </w:rPr>
        <w:t>1</w:t>
      </w:r>
      <w:r w:rsidR="007078DA" w:rsidRPr="001162E8">
        <w:rPr>
          <w:rFonts w:ascii="Arial" w:hAnsi="Arial" w:cs="Arial"/>
          <w:lang w:val="en-US"/>
        </w:rPr>
        <w:t>)</w:t>
      </w:r>
      <w:r w:rsidR="003B3CAC" w:rsidRPr="001162E8">
        <w:rPr>
          <w:rFonts w:ascii="Arial" w:hAnsi="Arial" w:cs="Arial"/>
          <w:lang w:val="en-US"/>
        </w:rPr>
        <w:t>.</w:t>
      </w:r>
    </w:p>
    <w:p w14:paraId="7D2BF27F" w14:textId="77777777" w:rsidR="00163057" w:rsidRPr="001162E8" w:rsidRDefault="00163057" w:rsidP="001162E8">
      <w:pPr>
        <w:spacing w:after="0" w:line="360" w:lineRule="auto"/>
        <w:jc w:val="both"/>
        <w:rPr>
          <w:rFonts w:ascii="Arial" w:hAnsi="Arial" w:cs="Arial"/>
          <w:lang w:val="en-US"/>
        </w:rPr>
      </w:pPr>
      <w:r w:rsidRPr="001162E8">
        <w:rPr>
          <w:rFonts w:ascii="Arial" w:hAnsi="Arial" w:cs="Arial"/>
          <w:lang w:val="en-US"/>
        </w:rPr>
        <w:t> </w:t>
      </w:r>
    </w:p>
    <w:p w14:paraId="1A030081" w14:textId="77777777" w:rsidR="00163057" w:rsidRPr="001162E8" w:rsidRDefault="00163057" w:rsidP="001162E8">
      <w:pPr>
        <w:pStyle w:val="Heading2"/>
        <w:spacing w:after="0" w:line="360" w:lineRule="auto"/>
        <w:rPr>
          <w:rFonts w:ascii="Arial" w:hAnsi="Arial" w:cs="Arial"/>
          <w:lang w:val="en-US"/>
        </w:rPr>
      </w:pPr>
      <w:bookmarkStart w:id="5" w:name="_Toc226840308"/>
      <w:r w:rsidRPr="001162E8">
        <w:rPr>
          <w:rFonts w:ascii="Arial" w:hAnsi="Arial" w:cs="Arial"/>
        </w:rPr>
        <w:t>Brain Development</w:t>
      </w:r>
      <w:bookmarkEnd w:id="5"/>
      <w:r w:rsidRPr="001162E8">
        <w:rPr>
          <w:rFonts w:ascii="Arial" w:hAnsi="Arial" w:cs="Arial"/>
        </w:rPr>
        <w:t> </w:t>
      </w:r>
      <w:r w:rsidRPr="001162E8">
        <w:rPr>
          <w:rFonts w:ascii="Arial" w:hAnsi="Arial" w:cs="Arial"/>
          <w:lang w:val="en-US"/>
        </w:rPr>
        <w:t> </w:t>
      </w:r>
    </w:p>
    <w:p w14:paraId="00370CD7" w14:textId="6DA4C246" w:rsidR="00163057" w:rsidRPr="001162E8" w:rsidRDefault="00163057" w:rsidP="001162E8">
      <w:pPr>
        <w:spacing w:after="0" w:line="360" w:lineRule="auto"/>
        <w:jc w:val="both"/>
        <w:rPr>
          <w:rFonts w:ascii="Arial" w:hAnsi="Arial" w:cs="Arial"/>
          <w:lang w:val="en-US"/>
        </w:rPr>
      </w:pPr>
      <w:r w:rsidRPr="001162E8">
        <w:rPr>
          <w:rFonts w:ascii="Arial" w:hAnsi="Arial" w:cs="Arial"/>
        </w:rPr>
        <w:t xml:space="preserve">Oscar (2025, p. 337) shares that exposure to another language during early years allows the brain to grow significantly as the brain is being stimulated cognitively by being challenged to differentiate between the two linguistic systems. Piaget’s Cognitive Development Theory shares how frequent engagement and interaction within their environment influences cognitive processes such as problem solving, task-switching and memory retention by actively taking part in activities (Oscar, 2025, p. 344). The practitioner in the video above, is singing a song to help children remember how to say good morning and how are you in Welsh, this practice helps children to strengthen their memory as well as develop their reading skills (Adu and Frimpong, </w:t>
      </w:r>
      <w:r w:rsidRPr="001162E8">
        <w:rPr>
          <w:rFonts w:ascii="Arial" w:hAnsi="Arial" w:cs="Arial"/>
        </w:rPr>
        <w:lastRenderedPageBreak/>
        <w:t>2018, p.183). Furthermore, bilingualism and multilingualism improve cognitive flexibility by alternating between languages which allows the child to build their executive brain function as they are capable to interchange between concepts and tasks simultaneously (Jan Peterson Child Development </w:t>
      </w:r>
      <w:proofErr w:type="spellStart"/>
      <w:r w:rsidRPr="001162E8">
        <w:rPr>
          <w:rFonts w:ascii="Arial" w:hAnsi="Arial" w:cs="Arial"/>
        </w:rPr>
        <w:t>Center</w:t>
      </w:r>
      <w:proofErr w:type="spellEnd"/>
      <w:r w:rsidRPr="001162E8">
        <w:rPr>
          <w:rFonts w:ascii="Arial" w:hAnsi="Arial" w:cs="Arial"/>
        </w:rPr>
        <w:t>, 2022). In addition, according to </w:t>
      </w:r>
      <w:proofErr w:type="spellStart"/>
      <w:r w:rsidRPr="001162E8">
        <w:rPr>
          <w:rFonts w:ascii="Arial" w:hAnsi="Arial" w:cs="Arial"/>
        </w:rPr>
        <w:t>Kundoor</w:t>
      </w:r>
      <w:proofErr w:type="spellEnd"/>
      <w:r w:rsidRPr="001162E8">
        <w:rPr>
          <w:rFonts w:ascii="Arial" w:hAnsi="Arial" w:cs="Arial"/>
        </w:rPr>
        <w:t> (2024) children who are bilingual have a greater grey matter within the brain compared to monolinguals. Grey matter in the brain is a part of the brain as well as spinal cord that assists with decision-making, remembering and thinking as well as assisting with sensory processing and movement (Cleveland </w:t>
      </w:r>
      <w:proofErr w:type="spellStart"/>
      <w:r w:rsidRPr="001162E8">
        <w:rPr>
          <w:rFonts w:ascii="Arial" w:hAnsi="Arial" w:cs="Arial"/>
        </w:rPr>
        <w:t>Clinc</w:t>
      </w:r>
      <w:proofErr w:type="spellEnd"/>
      <w:r w:rsidRPr="001162E8">
        <w:rPr>
          <w:rFonts w:ascii="Arial" w:hAnsi="Arial" w:cs="Arial"/>
        </w:rPr>
        <w:t>, 2026). This further demonstrates how bilingualism </w:t>
      </w:r>
      <w:r w:rsidR="007E3DB1" w:rsidRPr="001162E8">
        <w:rPr>
          <w:rFonts w:ascii="Arial" w:hAnsi="Arial" w:cs="Arial"/>
        </w:rPr>
        <w:t xml:space="preserve">and multilingualism </w:t>
      </w:r>
      <w:r w:rsidRPr="001162E8">
        <w:rPr>
          <w:rFonts w:ascii="Arial" w:hAnsi="Arial" w:cs="Arial"/>
        </w:rPr>
        <w:t>supports brain development in early years. </w:t>
      </w:r>
      <w:r w:rsidRPr="001162E8">
        <w:rPr>
          <w:rFonts w:ascii="Arial" w:hAnsi="Arial" w:cs="Arial"/>
          <w:lang w:val="en-US"/>
        </w:rPr>
        <w:t> </w:t>
      </w:r>
    </w:p>
    <w:p w14:paraId="5AF43B84" w14:textId="77777777" w:rsidR="00163057" w:rsidRPr="001162E8" w:rsidRDefault="00163057" w:rsidP="001162E8">
      <w:pPr>
        <w:spacing w:after="0" w:line="360" w:lineRule="auto"/>
        <w:jc w:val="both"/>
        <w:rPr>
          <w:rFonts w:ascii="Arial" w:hAnsi="Arial" w:cs="Arial"/>
          <w:lang w:val="en-US"/>
        </w:rPr>
      </w:pPr>
      <w:r w:rsidRPr="001162E8">
        <w:rPr>
          <w:rFonts w:ascii="Arial" w:hAnsi="Arial" w:cs="Arial"/>
          <w:lang w:val="en-US"/>
        </w:rPr>
        <w:t> </w:t>
      </w:r>
    </w:p>
    <w:p w14:paraId="669C259F" w14:textId="77777777" w:rsidR="00163057" w:rsidRPr="001162E8" w:rsidRDefault="00163057" w:rsidP="001162E8">
      <w:pPr>
        <w:pStyle w:val="Heading2"/>
        <w:spacing w:after="0" w:line="360" w:lineRule="auto"/>
        <w:rPr>
          <w:rFonts w:ascii="Arial" w:hAnsi="Arial" w:cs="Arial"/>
          <w:lang w:val="en-US"/>
        </w:rPr>
      </w:pPr>
      <w:bookmarkStart w:id="6" w:name="_Toc226840309"/>
      <w:r w:rsidRPr="001162E8">
        <w:rPr>
          <w:rFonts w:ascii="Arial" w:hAnsi="Arial" w:cs="Arial"/>
        </w:rPr>
        <w:t>Divergent Thinking</w:t>
      </w:r>
      <w:bookmarkEnd w:id="6"/>
      <w:r w:rsidRPr="001162E8">
        <w:rPr>
          <w:rFonts w:ascii="Arial" w:hAnsi="Arial" w:cs="Arial"/>
          <w:lang w:val="en-US"/>
        </w:rPr>
        <w:t> </w:t>
      </w:r>
    </w:p>
    <w:p w14:paraId="0F5C37DB" w14:textId="7DF37EE7" w:rsidR="00163057" w:rsidRPr="001162E8" w:rsidRDefault="00163057" w:rsidP="001162E8">
      <w:pPr>
        <w:spacing w:after="0" w:line="360" w:lineRule="auto"/>
        <w:jc w:val="both"/>
        <w:rPr>
          <w:rFonts w:ascii="Arial" w:hAnsi="Arial" w:cs="Arial"/>
          <w:lang w:val="en-US"/>
        </w:rPr>
      </w:pPr>
      <w:r w:rsidRPr="001162E8">
        <w:rPr>
          <w:rFonts w:ascii="Arial" w:hAnsi="Arial" w:cs="Arial"/>
        </w:rPr>
        <w:t>According to Storme, </w:t>
      </w:r>
      <w:r w:rsidRPr="001162E8">
        <w:rPr>
          <w:rFonts w:ascii="Arial" w:hAnsi="Arial" w:cs="Arial"/>
          <w:i/>
          <w:iCs/>
        </w:rPr>
        <w:t>et al</w:t>
      </w:r>
      <w:r w:rsidRPr="001162E8">
        <w:rPr>
          <w:rFonts w:ascii="Arial" w:hAnsi="Arial" w:cs="Arial"/>
        </w:rPr>
        <w:t>., (2017, p. 2) divergent thinking is the ability to create unique ideas, they suggest that this is enhanced due to switching between two languages or more as it requires one to access memory to translate and interpret. However, Booton, </w:t>
      </w:r>
      <w:r w:rsidRPr="001162E8">
        <w:rPr>
          <w:rFonts w:ascii="Arial" w:hAnsi="Arial" w:cs="Arial"/>
          <w:i/>
          <w:iCs/>
        </w:rPr>
        <w:t>et al</w:t>
      </w:r>
      <w:r w:rsidRPr="001162E8">
        <w:rPr>
          <w:rFonts w:ascii="Arial" w:hAnsi="Arial" w:cs="Arial"/>
        </w:rPr>
        <w:t xml:space="preserve">., (2021, p. 8) suggests that divergent thinking is not an effect from bilingualism instead </w:t>
      </w:r>
      <w:r w:rsidR="007E3DB1" w:rsidRPr="001162E8">
        <w:rPr>
          <w:rFonts w:ascii="Arial" w:hAnsi="Arial" w:cs="Arial"/>
        </w:rPr>
        <w:t>there is</w:t>
      </w:r>
      <w:r w:rsidRPr="001162E8">
        <w:rPr>
          <w:rFonts w:ascii="Arial" w:hAnsi="Arial" w:cs="Arial"/>
        </w:rPr>
        <w:t xml:space="preserve"> a possibility that it is linked to cultural diversity which allows a child to have a higher ability to foster divergent thinking. Furthermore, Agostini, </w:t>
      </w:r>
      <w:r w:rsidRPr="001162E8">
        <w:rPr>
          <w:rFonts w:ascii="Arial" w:hAnsi="Arial" w:cs="Arial"/>
          <w:i/>
          <w:iCs/>
        </w:rPr>
        <w:t>et al</w:t>
      </w:r>
      <w:r w:rsidRPr="001162E8">
        <w:rPr>
          <w:rFonts w:ascii="Arial" w:hAnsi="Arial" w:cs="Arial"/>
        </w:rPr>
        <w:t>., (2024, p. 737) insinuates that children who learn an additional language in formal education, have a positive impact on divergent thinking by being exposed to multicultural and bicultural environments. This further suggest that divergent thinking needs to be further researched whilst including environmental factors.  </w:t>
      </w:r>
      <w:r w:rsidRPr="001162E8">
        <w:rPr>
          <w:rFonts w:ascii="Arial" w:hAnsi="Arial" w:cs="Arial"/>
          <w:lang w:val="en-US"/>
        </w:rPr>
        <w:t> </w:t>
      </w:r>
    </w:p>
    <w:p w14:paraId="5FD78008" w14:textId="77777777" w:rsidR="00163057" w:rsidRPr="001162E8" w:rsidRDefault="00163057" w:rsidP="001162E8">
      <w:pPr>
        <w:spacing w:after="0" w:line="360" w:lineRule="auto"/>
        <w:jc w:val="both"/>
        <w:rPr>
          <w:rFonts w:ascii="Arial" w:hAnsi="Arial" w:cs="Arial"/>
          <w:lang w:val="en-US"/>
        </w:rPr>
      </w:pPr>
      <w:r w:rsidRPr="001162E8">
        <w:rPr>
          <w:rFonts w:ascii="Arial" w:hAnsi="Arial" w:cs="Arial"/>
          <w:lang w:val="en-US"/>
        </w:rPr>
        <w:t> </w:t>
      </w:r>
    </w:p>
    <w:p w14:paraId="6957AAF0" w14:textId="685A6DE5" w:rsidR="00163057" w:rsidRPr="001162E8" w:rsidRDefault="00163057" w:rsidP="001162E8">
      <w:pPr>
        <w:spacing w:after="0" w:line="360" w:lineRule="auto"/>
        <w:jc w:val="both"/>
        <w:rPr>
          <w:rFonts w:ascii="Arial" w:hAnsi="Arial" w:cs="Arial"/>
          <w:lang w:val="en-US"/>
        </w:rPr>
      </w:pPr>
      <w:bookmarkStart w:id="7" w:name="_Toc226840310"/>
      <w:r w:rsidRPr="001162E8">
        <w:rPr>
          <w:rStyle w:val="Heading2Char"/>
          <w:rFonts w:ascii="Arial" w:hAnsi="Arial" w:cs="Arial"/>
        </w:rPr>
        <w:t>Framework and Programmes</w:t>
      </w:r>
      <w:bookmarkEnd w:id="7"/>
    </w:p>
    <w:p w14:paraId="7E3FECE9" w14:textId="2040E880" w:rsidR="00ED36C2" w:rsidRPr="001162E8" w:rsidRDefault="00163057" w:rsidP="001162E8">
      <w:pPr>
        <w:spacing w:after="0" w:line="360" w:lineRule="auto"/>
        <w:jc w:val="both"/>
        <w:rPr>
          <w:rFonts w:ascii="Arial" w:hAnsi="Arial" w:cs="Arial"/>
        </w:rPr>
      </w:pPr>
      <w:r w:rsidRPr="001162E8">
        <w:rPr>
          <w:rFonts w:ascii="Arial" w:hAnsi="Arial" w:cs="Arial"/>
        </w:rPr>
        <w:t xml:space="preserve">In Wales, the Wesh Government has set a target of one million speakers who are </w:t>
      </w:r>
      <w:r w:rsidR="0017127D" w:rsidRPr="001162E8">
        <w:rPr>
          <w:rFonts w:ascii="Arial" w:hAnsi="Arial" w:cs="Arial"/>
        </w:rPr>
        <w:t>capable</w:t>
      </w:r>
      <w:r w:rsidRPr="001162E8">
        <w:rPr>
          <w:rFonts w:ascii="Arial" w:hAnsi="Arial" w:cs="Arial"/>
        </w:rPr>
        <w:t xml:space="preserve"> to speak Welsh by the year 2050 (Welsh Government, 2025). The new curriculum for Wales recognises the value of Welsh and has strategically created opportunities</w:t>
      </w:r>
      <w:r w:rsidR="007C1974" w:rsidRPr="001162E8">
        <w:rPr>
          <w:rFonts w:ascii="Arial" w:hAnsi="Arial" w:cs="Arial"/>
        </w:rPr>
        <w:t xml:space="preserve"> to allow children to experience Welsh in a purposeful</w:t>
      </w:r>
      <w:r w:rsidR="00430B53" w:rsidRPr="001162E8">
        <w:rPr>
          <w:rFonts w:ascii="Arial" w:hAnsi="Arial" w:cs="Arial"/>
        </w:rPr>
        <w:t>, authentic and holistic way (National Day Nurseries Association [NDNA]</w:t>
      </w:r>
      <w:r w:rsidR="006063EA" w:rsidRPr="001162E8">
        <w:rPr>
          <w:rFonts w:ascii="Arial" w:hAnsi="Arial" w:cs="Arial"/>
        </w:rPr>
        <w:t xml:space="preserve">, 2022, p. 3). </w:t>
      </w:r>
      <w:r w:rsidRPr="001162E8">
        <w:rPr>
          <w:rFonts w:ascii="Arial" w:hAnsi="Arial" w:cs="Arial"/>
        </w:rPr>
        <w:t>This is implemented by creating environments where children feel safe and</w:t>
      </w:r>
      <w:r w:rsidR="0002233E" w:rsidRPr="001162E8">
        <w:rPr>
          <w:rFonts w:ascii="Arial" w:hAnsi="Arial" w:cs="Arial"/>
        </w:rPr>
        <w:t xml:space="preserve"> practitioners create an enjoyable experience using rhymes, songs and stories </w:t>
      </w:r>
      <w:r w:rsidR="007C1974" w:rsidRPr="001162E8">
        <w:rPr>
          <w:rFonts w:ascii="Arial" w:hAnsi="Arial" w:cs="Arial"/>
        </w:rPr>
        <w:t xml:space="preserve">to </w:t>
      </w:r>
      <w:r w:rsidRPr="001162E8">
        <w:rPr>
          <w:rFonts w:ascii="Arial" w:hAnsi="Arial" w:cs="Arial"/>
        </w:rPr>
        <w:t>introduce</w:t>
      </w:r>
      <w:r w:rsidR="00A42D3F" w:rsidRPr="001162E8">
        <w:rPr>
          <w:rFonts w:ascii="Arial" w:hAnsi="Arial" w:cs="Arial"/>
        </w:rPr>
        <w:t xml:space="preserve"> </w:t>
      </w:r>
      <w:r w:rsidRPr="001162E8">
        <w:rPr>
          <w:rFonts w:ascii="Arial" w:hAnsi="Arial" w:cs="Arial"/>
        </w:rPr>
        <w:t xml:space="preserve">Welsh </w:t>
      </w:r>
      <w:r w:rsidRPr="001162E8">
        <w:rPr>
          <w:rFonts w:ascii="Arial" w:hAnsi="Arial" w:cs="Arial"/>
        </w:rPr>
        <w:lastRenderedPageBreak/>
        <w:t>(NDNA, 2022, p. 3).</w:t>
      </w:r>
      <w:r w:rsidR="00A42D3F" w:rsidRPr="001162E8">
        <w:rPr>
          <w:rFonts w:ascii="Arial" w:hAnsi="Arial" w:cs="Arial"/>
        </w:rPr>
        <w:t xml:space="preserve"> </w:t>
      </w:r>
      <w:r w:rsidR="001F6A46" w:rsidRPr="001162E8">
        <w:rPr>
          <w:rFonts w:ascii="Arial" w:hAnsi="Arial" w:cs="Arial"/>
        </w:rPr>
        <w:t xml:space="preserve">This </w:t>
      </w:r>
      <w:r w:rsidR="00471F4A" w:rsidRPr="001162E8">
        <w:rPr>
          <w:rFonts w:ascii="Arial" w:hAnsi="Arial" w:cs="Arial"/>
        </w:rPr>
        <w:t>connects to</w:t>
      </w:r>
      <w:r w:rsidR="001F6A46" w:rsidRPr="001162E8">
        <w:rPr>
          <w:rFonts w:ascii="Arial" w:hAnsi="Arial" w:cs="Arial"/>
        </w:rPr>
        <w:t xml:space="preserve"> </w:t>
      </w:r>
      <w:r w:rsidR="00FF3FA6" w:rsidRPr="001162E8">
        <w:rPr>
          <w:rFonts w:ascii="Arial" w:hAnsi="Arial" w:cs="Arial"/>
        </w:rPr>
        <w:t xml:space="preserve">theorist </w:t>
      </w:r>
      <w:r w:rsidR="00CA1D17" w:rsidRPr="001162E8">
        <w:rPr>
          <w:rFonts w:ascii="Arial" w:hAnsi="Arial" w:cs="Arial"/>
        </w:rPr>
        <w:t xml:space="preserve">Jerome </w:t>
      </w:r>
      <w:proofErr w:type="spellStart"/>
      <w:r w:rsidR="00CA1D17" w:rsidRPr="001162E8">
        <w:rPr>
          <w:rFonts w:ascii="Arial" w:hAnsi="Arial" w:cs="Arial"/>
        </w:rPr>
        <w:t>Burner’s</w:t>
      </w:r>
      <w:proofErr w:type="spellEnd"/>
      <w:r w:rsidR="00CA1D17" w:rsidRPr="001162E8">
        <w:rPr>
          <w:rFonts w:ascii="Arial" w:hAnsi="Arial" w:cs="Arial"/>
        </w:rPr>
        <w:t xml:space="preserve"> </w:t>
      </w:r>
      <w:r w:rsidR="00FF3FA6" w:rsidRPr="001162E8">
        <w:rPr>
          <w:rFonts w:ascii="Arial" w:hAnsi="Arial" w:cs="Arial"/>
        </w:rPr>
        <w:t>who suggests that there are</w:t>
      </w:r>
      <w:r w:rsidR="00CA1D17" w:rsidRPr="001162E8">
        <w:rPr>
          <w:rFonts w:ascii="Arial" w:hAnsi="Arial" w:cs="Arial"/>
        </w:rPr>
        <w:t xml:space="preserve"> three stages of learning which are interactive, visual and abstract language</w:t>
      </w:r>
      <w:r w:rsidR="007803CB" w:rsidRPr="001162E8">
        <w:rPr>
          <w:rFonts w:ascii="Arial" w:hAnsi="Arial" w:cs="Arial"/>
        </w:rPr>
        <w:t xml:space="preserve"> </w:t>
      </w:r>
      <w:r w:rsidR="00A42D3F" w:rsidRPr="001162E8">
        <w:rPr>
          <w:rFonts w:ascii="Arial" w:hAnsi="Arial" w:cs="Arial"/>
        </w:rPr>
        <w:t xml:space="preserve">which </w:t>
      </w:r>
      <w:r w:rsidR="00CA4972" w:rsidRPr="001162E8">
        <w:rPr>
          <w:rFonts w:ascii="Arial" w:hAnsi="Arial" w:cs="Arial"/>
        </w:rPr>
        <w:t xml:space="preserve">shares how </w:t>
      </w:r>
      <w:r w:rsidR="001F6A46" w:rsidRPr="001162E8">
        <w:rPr>
          <w:rFonts w:ascii="Arial" w:hAnsi="Arial" w:cs="Arial"/>
        </w:rPr>
        <w:t xml:space="preserve">an interactive experience can encourage children to learn language </w:t>
      </w:r>
      <w:r w:rsidR="00CA1D17" w:rsidRPr="001162E8">
        <w:rPr>
          <w:rFonts w:ascii="Arial" w:hAnsi="Arial" w:cs="Arial"/>
        </w:rPr>
        <w:t>(</w:t>
      </w:r>
      <w:proofErr w:type="spellStart"/>
      <w:r w:rsidR="00CA1D17" w:rsidRPr="001162E8">
        <w:rPr>
          <w:rFonts w:ascii="Arial" w:hAnsi="Arial" w:cs="Arial"/>
        </w:rPr>
        <w:t>Qosimov</w:t>
      </w:r>
      <w:proofErr w:type="spellEnd"/>
      <w:r w:rsidR="00CA1D17" w:rsidRPr="001162E8">
        <w:rPr>
          <w:rFonts w:ascii="Arial" w:hAnsi="Arial" w:cs="Arial"/>
        </w:rPr>
        <w:t xml:space="preserve">, 2023, p. 1). </w:t>
      </w:r>
      <w:r w:rsidRPr="001162E8">
        <w:rPr>
          <w:rFonts w:ascii="Arial" w:hAnsi="Arial" w:cs="Arial"/>
        </w:rPr>
        <w:t>The</w:t>
      </w:r>
      <w:r w:rsidR="00ED36C2" w:rsidRPr="001162E8">
        <w:rPr>
          <w:rFonts w:ascii="Arial" w:hAnsi="Arial" w:cs="Arial"/>
        </w:rPr>
        <w:t xml:space="preserve"> </w:t>
      </w:r>
      <w:r w:rsidRPr="001162E8">
        <w:rPr>
          <w:rFonts w:ascii="Arial" w:hAnsi="Arial" w:cs="Arial"/>
        </w:rPr>
        <w:t xml:space="preserve">practitioner in the video above creates an environment where children are learning </w:t>
      </w:r>
      <w:r w:rsidR="00A317C1" w:rsidRPr="001162E8">
        <w:rPr>
          <w:rFonts w:ascii="Arial" w:hAnsi="Arial" w:cs="Arial"/>
        </w:rPr>
        <w:t>the colours</w:t>
      </w:r>
      <w:r w:rsidRPr="001162E8">
        <w:rPr>
          <w:rFonts w:ascii="Arial" w:hAnsi="Arial" w:cs="Arial"/>
        </w:rPr>
        <w:t xml:space="preserve"> in Welsh</w:t>
      </w:r>
      <w:r w:rsidR="009A61AB" w:rsidRPr="001162E8">
        <w:rPr>
          <w:rFonts w:ascii="Arial" w:hAnsi="Arial" w:cs="Arial"/>
        </w:rPr>
        <w:t>,</w:t>
      </w:r>
      <w:r w:rsidRPr="001162E8">
        <w:rPr>
          <w:rFonts w:ascii="Arial" w:hAnsi="Arial" w:cs="Arial"/>
        </w:rPr>
        <w:t xml:space="preserve"> </w:t>
      </w:r>
      <w:r w:rsidR="00AB39DB" w:rsidRPr="001162E8">
        <w:rPr>
          <w:rFonts w:ascii="Arial" w:hAnsi="Arial" w:cs="Arial"/>
        </w:rPr>
        <w:t xml:space="preserve">by using a puppet to </w:t>
      </w:r>
      <w:r w:rsidR="00801C80" w:rsidRPr="001162E8">
        <w:rPr>
          <w:rFonts w:ascii="Arial" w:hAnsi="Arial" w:cs="Arial"/>
        </w:rPr>
        <w:t xml:space="preserve">interact </w:t>
      </w:r>
      <w:r w:rsidR="001F6A46" w:rsidRPr="001162E8">
        <w:rPr>
          <w:rFonts w:ascii="Arial" w:hAnsi="Arial" w:cs="Arial"/>
        </w:rPr>
        <w:t>with</w:t>
      </w:r>
      <w:r w:rsidR="00D105C0" w:rsidRPr="001162E8">
        <w:rPr>
          <w:rFonts w:ascii="Arial" w:hAnsi="Arial" w:cs="Arial"/>
        </w:rPr>
        <w:t xml:space="preserve"> creates</w:t>
      </w:r>
      <w:r w:rsidR="006E1653" w:rsidRPr="001162E8">
        <w:rPr>
          <w:rFonts w:ascii="Arial" w:hAnsi="Arial" w:cs="Arial"/>
        </w:rPr>
        <w:t xml:space="preserve"> an engaging environment</w:t>
      </w:r>
      <w:r w:rsidR="00042F29" w:rsidRPr="001162E8">
        <w:rPr>
          <w:rFonts w:ascii="Arial" w:hAnsi="Arial" w:cs="Arial"/>
        </w:rPr>
        <w:t xml:space="preserve"> followed by showing the colour and instructing the children to find </w:t>
      </w:r>
      <w:r w:rsidR="00D00A97" w:rsidRPr="001162E8">
        <w:rPr>
          <w:rFonts w:ascii="Arial" w:hAnsi="Arial" w:cs="Arial"/>
        </w:rPr>
        <w:t xml:space="preserve">an item to match the colour and </w:t>
      </w:r>
      <w:r w:rsidR="007F6D49" w:rsidRPr="001162E8">
        <w:rPr>
          <w:rFonts w:ascii="Arial" w:hAnsi="Arial" w:cs="Arial"/>
        </w:rPr>
        <w:t xml:space="preserve">encourages the children to say the colour in Welsh. </w:t>
      </w:r>
    </w:p>
    <w:p w14:paraId="7BCC5B06" w14:textId="77777777" w:rsidR="00ED36C2" w:rsidRPr="001162E8" w:rsidRDefault="00ED36C2" w:rsidP="001162E8">
      <w:pPr>
        <w:spacing w:after="0" w:line="360" w:lineRule="auto"/>
        <w:jc w:val="both"/>
        <w:rPr>
          <w:rFonts w:ascii="Arial" w:hAnsi="Arial" w:cs="Arial"/>
        </w:rPr>
      </w:pPr>
    </w:p>
    <w:p w14:paraId="7167750B" w14:textId="757099E2" w:rsidR="00163057" w:rsidRPr="001162E8" w:rsidRDefault="00163057" w:rsidP="001162E8">
      <w:pPr>
        <w:spacing w:after="0" w:line="360" w:lineRule="auto"/>
        <w:jc w:val="both"/>
        <w:rPr>
          <w:rFonts w:ascii="Arial" w:hAnsi="Arial" w:cs="Arial"/>
        </w:rPr>
      </w:pPr>
      <w:r w:rsidRPr="001162E8">
        <w:rPr>
          <w:rFonts w:ascii="Arial" w:hAnsi="Arial" w:cs="Arial"/>
        </w:rPr>
        <w:t>In conclusion, introducing another language to children in early years has a positive impact on brain development. Through exposure to the Welsh language at a young </w:t>
      </w:r>
      <w:r w:rsidR="000D34AE" w:rsidRPr="001162E8">
        <w:rPr>
          <w:rFonts w:ascii="Arial" w:hAnsi="Arial" w:cs="Arial"/>
        </w:rPr>
        <w:t>age,</w:t>
      </w:r>
      <w:r w:rsidRPr="001162E8">
        <w:rPr>
          <w:rFonts w:ascii="Arial" w:hAnsi="Arial" w:cs="Arial"/>
        </w:rPr>
        <w:t> </w:t>
      </w:r>
      <w:r w:rsidR="000D34AE" w:rsidRPr="001162E8">
        <w:rPr>
          <w:rFonts w:ascii="Arial" w:hAnsi="Arial" w:cs="Arial"/>
        </w:rPr>
        <w:t>children</w:t>
      </w:r>
      <w:r w:rsidRPr="001162E8">
        <w:rPr>
          <w:rFonts w:ascii="Arial" w:hAnsi="Arial" w:cs="Arial"/>
        </w:rPr>
        <w:t xml:space="preserve"> become more confident in using the </w:t>
      </w:r>
      <w:r w:rsidR="00EA34A5" w:rsidRPr="001162E8">
        <w:rPr>
          <w:rFonts w:ascii="Arial" w:hAnsi="Arial" w:cs="Arial"/>
        </w:rPr>
        <w:t>language and</w:t>
      </w:r>
      <w:r w:rsidRPr="001162E8">
        <w:rPr>
          <w:rFonts w:ascii="Arial" w:hAnsi="Arial" w:cs="Arial"/>
        </w:rPr>
        <w:t xml:space="preserve"> improve</w:t>
      </w:r>
      <w:r w:rsidR="00A34407" w:rsidRPr="001162E8">
        <w:rPr>
          <w:rFonts w:ascii="Arial" w:hAnsi="Arial" w:cs="Arial"/>
        </w:rPr>
        <w:t xml:space="preserve"> </w:t>
      </w:r>
      <w:r w:rsidR="00EA34A5" w:rsidRPr="001162E8">
        <w:rPr>
          <w:rFonts w:ascii="Arial" w:hAnsi="Arial" w:cs="Arial"/>
        </w:rPr>
        <w:t>their</w:t>
      </w:r>
      <w:r w:rsidRPr="001162E8">
        <w:rPr>
          <w:rFonts w:ascii="Arial" w:hAnsi="Arial" w:cs="Arial"/>
        </w:rPr>
        <w:t xml:space="preserve"> </w:t>
      </w:r>
      <w:r w:rsidR="00707416" w:rsidRPr="001162E8">
        <w:rPr>
          <w:rFonts w:ascii="Arial" w:hAnsi="Arial" w:cs="Arial"/>
        </w:rPr>
        <w:t>long-term</w:t>
      </w:r>
      <w:r w:rsidRPr="001162E8">
        <w:rPr>
          <w:rFonts w:ascii="Arial" w:hAnsi="Arial" w:cs="Arial"/>
        </w:rPr>
        <w:t xml:space="preserve"> memory. Although the practitioner in the above video expressed Welsh in an enjoyable way, the children would benefit if there was further use of language. For example,</w:t>
      </w:r>
      <w:r w:rsidR="001F099A" w:rsidRPr="001162E8">
        <w:rPr>
          <w:rFonts w:ascii="Arial" w:hAnsi="Arial" w:cs="Arial"/>
        </w:rPr>
        <w:t xml:space="preserve"> the practitioner could</w:t>
      </w:r>
      <w:r w:rsidR="00526472" w:rsidRPr="001162E8">
        <w:rPr>
          <w:rFonts w:ascii="Arial" w:hAnsi="Arial" w:cs="Arial"/>
        </w:rPr>
        <w:t xml:space="preserve"> potentially </w:t>
      </w:r>
      <w:r w:rsidRPr="001162E8">
        <w:rPr>
          <w:rFonts w:ascii="Arial" w:hAnsi="Arial" w:cs="Arial"/>
        </w:rPr>
        <w:t>have said the animals</w:t>
      </w:r>
      <w:r w:rsidR="00A34407" w:rsidRPr="001162E8">
        <w:rPr>
          <w:rFonts w:ascii="Arial" w:hAnsi="Arial" w:cs="Arial"/>
        </w:rPr>
        <w:t xml:space="preserve"> and insects </w:t>
      </w:r>
      <w:r w:rsidRPr="001162E8">
        <w:rPr>
          <w:rFonts w:ascii="Arial" w:hAnsi="Arial" w:cs="Arial"/>
        </w:rPr>
        <w:t>in Welsh.</w:t>
      </w:r>
      <w:r w:rsidR="003D0927" w:rsidRPr="001162E8">
        <w:rPr>
          <w:rFonts w:ascii="Arial" w:hAnsi="Arial" w:cs="Arial"/>
        </w:rPr>
        <w:t xml:space="preserve"> Furthermore,</w:t>
      </w:r>
      <w:r w:rsidRPr="001162E8">
        <w:rPr>
          <w:rFonts w:ascii="Arial" w:hAnsi="Arial" w:cs="Arial"/>
        </w:rPr>
        <w:t xml:space="preserve"> </w:t>
      </w:r>
      <w:r w:rsidR="00FC6AD5" w:rsidRPr="001162E8">
        <w:rPr>
          <w:rFonts w:ascii="Arial" w:hAnsi="Arial" w:cs="Arial"/>
        </w:rPr>
        <w:t xml:space="preserve">the practitioner </w:t>
      </w:r>
      <w:r w:rsidR="0010513D" w:rsidRPr="001162E8">
        <w:rPr>
          <w:rFonts w:ascii="Arial" w:hAnsi="Arial" w:cs="Arial"/>
        </w:rPr>
        <w:t xml:space="preserve">should consider </w:t>
      </w:r>
      <w:r w:rsidRPr="001162E8">
        <w:rPr>
          <w:rFonts w:ascii="Arial" w:hAnsi="Arial" w:cs="Arial"/>
        </w:rPr>
        <w:t>undergo</w:t>
      </w:r>
      <w:r w:rsidR="00EA34A5" w:rsidRPr="001162E8">
        <w:rPr>
          <w:rFonts w:ascii="Arial" w:hAnsi="Arial" w:cs="Arial"/>
        </w:rPr>
        <w:t>ing a course to help improve their Welsh, thereby supporting the children’s understanding</w:t>
      </w:r>
      <w:r w:rsidRPr="001162E8">
        <w:rPr>
          <w:rFonts w:ascii="Arial" w:hAnsi="Arial" w:cs="Arial"/>
        </w:rPr>
        <w:t xml:space="preserve"> </w:t>
      </w:r>
      <w:r w:rsidR="009D2FCD" w:rsidRPr="001162E8">
        <w:rPr>
          <w:rFonts w:ascii="Arial" w:hAnsi="Arial" w:cs="Arial"/>
        </w:rPr>
        <w:t xml:space="preserve">of the language and expanding their vocabulary. </w:t>
      </w:r>
      <w:r w:rsidRPr="001162E8">
        <w:rPr>
          <w:rFonts w:ascii="Arial" w:hAnsi="Arial" w:cs="Arial"/>
        </w:rPr>
        <w:t xml:space="preserve"> </w:t>
      </w:r>
    </w:p>
    <w:p w14:paraId="29021957" w14:textId="77777777" w:rsidR="00163057" w:rsidRPr="001162E8" w:rsidRDefault="00163057" w:rsidP="001162E8">
      <w:pPr>
        <w:spacing w:after="0" w:line="360" w:lineRule="auto"/>
        <w:jc w:val="both"/>
        <w:rPr>
          <w:rFonts w:ascii="Arial" w:hAnsi="Arial" w:cs="Arial"/>
          <w:lang w:val="en-US"/>
        </w:rPr>
      </w:pPr>
      <w:r w:rsidRPr="001162E8">
        <w:rPr>
          <w:rFonts w:ascii="Arial" w:hAnsi="Arial" w:cs="Arial"/>
          <w:lang w:val="en-US"/>
        </w:rPr>
        <w:t> </w:t>
      </w:r>
    </w:p>
    <w:p w14:paraId="2CA634E3" w14:textId="77777777" w:rsidR="00163057" w:rsidRPr="001162E8" w:rsidRDefault="00163057" w:rsidP="001162E8">
      <w:pPr>
        <w:spacing w:after="0" w:line="360" w:lineRule="auto"/>
        <w:jc w:val="both"/>
        <w:rPr>
          <w:rFonts w:ascii="Arial" w:hAnsi="Arial" w:cs="Arial"/>
          <w:lang w:val="en-US"/>
        </w:rPr>
      </w:pPr>
      <w:r w:rsidRPr="001162E8">
        <w:rPr>
          <w:rFonts w:ascii="Arial" w:hAnsi="Arial" w:cs="Arial"/>
          <w:lang w:val="en-US"/>
        </w:rPr>
        <w:t> </w:t>
      </w:r>
    </w:p>
    <w:p w14:paraId="6749EBA1" w14:textId="77777777" w:rsidR="006063EA" w:rsidRPr="001162E8" w:rsidRDefault="006063EA" w:rsidP="001162E8">
      <w:pPr>
        <w:spacing w:after="0" w:line="360" w:lineRule="auto"/>
        <w:jc w:val="both"/>
        <w:rPr>
          <w:rFonts w:ascii="Arial" w:hAnsi="Arial" w:cs="Arial"/>
        </w:rPr>
      </w:pPr>
    </w:p>
    <w:p w14:paraId="790C7091" w14:textId="77777777" w:rsidR="006063EA" w:rsidRPr="001162E8" w:rsidRDefault="006063EA" w:rsidP="001162E8">
      <w:pPr>
        <w:spacing w:after="0" w:line="360" w:lineRule="auto"/>
        <w:jc w:val="both"/>
        <w:rPr>
          <w:rFonts w:ascii="Arial" w:hAnsi="Arial" w:cs="Arial"/>
        </w:rPr>
      </w:pPr>
    </w:p>
    <w:p w14:paraId="6771B058" w14:textId="77777777" w:rsidR="006063EA" w:rsidRPr="001162E8" w:rsidRDefault="006063EA" w:rsidP="001162E8">
      <w:pPr>
        <w:spacing w:after="0" w:line="360" w:lineRule="auto"/>
        <w:jc w:val="both"/>
        <w:rPr>
          <w:rFonts w:ascii="Arial" w:hAnsi="Arial" w:cs="Arial"/>
        </w:rPr>
      </w:pPr>
    </w:p>
    <w:p w14:paraId="4A0D3625" w14:textId="77777777" w:rsidR="006063EA" w:rsidRPr="001162E8" w:rsidRDefault="006063EA" w:rsidP="001162E8">
      <w:pPr>
        <w:spacing w:after="0" w:line="360" w:lineRule="auto"/>
        <w:jc w:val="both"/>
        <w:rPr>
          <w:rFonts w:ascii="Arial" w:hAnsi="Arial" w:cs="Arial"/>
        </w:rPr>
      </w:pPr>
    </w:p>
    <w:p w14:paraId="5AAB76B5" w14:textId="77777777" w:rsidR="006063EA" w:rsidRPr="001162E8" w:rsidRDefault="006063EA" w:rsidP="001162E8">
      <w:pPr>
        <w:spacing w:after="0" w:line="360" w:lineRule="auto"/>
        <w:jc w:val="both"/>
        <w:rPr>
          <w:rFonts w:ascii="Arial" w:hAnsi="Arial" w:cs="Arial"/>
        </w:rPr>
      </w:pPr>
    </w:p>
    <w:p w14:paraId="399325ED" w14:textId="77777777" w:rsidR="006063EA" w:rsidRPr="001162E8" w:rsidRDefault="006063EA" w:rsidP="001162E8">
      <w:pPr>
        <w:spacing w:after="0" w:line="360" w:lineRule="auto"/>
        <w:jc w:val="both"/>
        <w:rPr>
          <w:rFonts w:ascii="Arial" w:hAnsi="Arial" w:cs="Arial"/>
        </w:rPr>
      </w:pPr>
    </w:p>
    <w:p w14:paraId="17E8C736" w14:textId="77777777" w:rsidR="006063EA" w:rsidRPr="001162E8" w:rsidRDefault="006063EA" w:rsidP="001162E8">
      <w:pPr>
        <w:spacing w:after="0" w:line="360" w:lineRule="auto"/>
        <w:jc w:val="both"/>
        <w:rPr>
          <w:rFonts w:ascii="Arial" w:hAnsi="Arial" w:cs="Arial"/>
        </w:rPr>
      </w:pPr>
    </w:p>
    <w:p w14:paraId="24550707" w14:textId="77777777" w:rsidR="006063EA" w:rsidRPr="001162E8" w:rsidRDefault="006063EA" w:rsidP="001162E8">
      <w:pPr>
        <w:spacing w:after="0" w:line="360" w:lineRule="auto"/>
        <w:jc w:val="both"/>
        <w:rPr>
          <w:rFonts w:ascii="Arial" w:hAnsi="Arial" w:cs="Arial"/>
        </w:rPr>
      </w:pPr>
    </w:p>
    <w:p w14:paraId="010C3E63" w14:textId="77777777" w:rsidR="006063EA" w:rsidRPr="001162E8" w:rsidRDefault="006063EA" w:rsidP="001162E8">
      <w:pPr>
        <w:spacing w:after="0" w:line="360" w:lineRule="auto"/>
        <w:jc w:val="both"/>
        <w:rPr>
          <w:rFonts w:ascii="Arial" w:hAnsi="Arial" w:cs="Arial"/>
        </w:rPr>
      </w:pPr>
    </w:p>
    <w:p w14:paraId="289236D4" w14:textId="77777777" w:rsidR="006063EA" w:rsidRPr="001162E8" w:rsidRDefault="006063EA" w:rsidP="001162E8">
      <w:pPr>
        <w:spacing w:after="0" w:line="360" w:lineRule="auto"/>
        <w:jc w:val="both"/>
        <w:rPr>
          <w:rFonts w:ascii="Arial" w:hAnsi="Arial" w:cs="Arial"/>
        </w:rPr>
      </w:pPr>
    </w:p>
    <w:p w14:paraId="2FBB1828" w14:textId="77777777" w:rsidR="006063EA" w:rsidRPr="001162E8" w:rsidRDefault="006063EA" w:rsidP="001162E8">
      <w:pPr>
        <w:spacing w:after="0" w:line="360" w:lineRule="auto"/>
        <w:jc w:val="both"/>
        <w:rPr>
          <w:rFonts w:ascii="Arial" w:hAnsi="Arial" w:cs="Arial"/>
        </w:rPr>
      </w:pPr>
    </w:p>
    <w:p w14:paraId="3C2EE5E3" w14:textId="77777777" w:rsidR="006063EA" w:rsidRPr="001162E8" w:rsidRDefault="006063EA" w:rsidP="001162E8">
      <w:pPr>
        <w:spacing w:after="0" w:line="360" w:lineRule="auto"/>
        <w:jc w:val="both"/>
        <w:rPr>
          <w:rFonts w:ascii="Arial" w:hAnsi="Arial" w:cs="Arial"/>
        </w:rPr>
      </w:pPr>
    </w:p>
    <w:p w14:paraId="2AC51735" w14:textId="77777777" w:rsidR="006063EA" w:rsidRPr="001162E8" w:rsidRDefault="006063EA" w:rsidP="001162E8">
      <w:pPr>
        <w:spacing w:after="0" w:line="360" w:lineRule="auto"/>
        <w:jc w:val="both"/>
        <w:rPr>
          <w:rFonts w:ascii="Arial" w:hAnsi="Arial" w:cs="Arial"/>
        </w:rPr>
      </w:pPr>
    </w:p>
    <w:p w14:paraId="110D672F" w14:textId="77777777" w:rsidR="006063EA" w:rsidRPr="001162E8" w:rsidRDefault="006063EA" w:rsidP="001162E8">
      <w:pPr>
        <w:spacing w:after="0" w:line="360" w:lineRule="auto"/>
        <w:jc w:val="both"/>
        <w:rPr>
          <w:rFonts w:ascii="Arial" w:hAnsi="Arial" w:cs="Arial"/>
        </w:rPr>
      </w:pPr>
    </w:p>
    <w:p w14:paraId="1F32966F" w14:textId="12A49D17" w:rsidR="00375355" w:rsidRPr="001162E8" w:rsidRDefault="006063EA" w:rsidP="001162E8">
      <w:pPr>
        <w:pStyle w:val="Heading2"/>
        <w:spacing w:after="0" w:line="360" w:lineRule="auto"/>
        <w:rPr>
          <w:rFonts w:ascii="Arial" w:hAnsi="Arial" w:cs="Arial"/>
          <w:lang w:val="en-US"/>
        </w:rPr>
      </w:pPr>
      <w:bookmarkStart w:id="8" w:name="_Toc226840311"/>
      <w:r w:rsidRPr="001162E8">
        <w:rPr>
          <w:rFonts w:ascii="Arial" w:hAnsi="Arial" w:cs="Arial"/>
        </w:rPr>
        <w:lastRenderedPageBreak/>
        <w:t>R</w:t>
      </w:r>
      <w:r w:rsidR="00375355" w:rsidRPr="001162E8">
        <w:rPr>
          <w:rFonts w:ascii="Arial" w:hAnsi="Arial" w:cs="Arial"/>
        </w:rPr>
        <w:t>eference List</w:t>
      </w:r>
      <w:bookmarkEnd w:id="8"/>
      <w:r w:rsidR="00375355" w:rsidRPr="001162E8">
        <w:rPr>
          <w:rFonts w:ascii="Arial" w:hAnsi="Arial" w:cs="Arial"/>
          <w:lang w:val="en-US"/>
        </w:rPr>
        <w:t> </w:t>
      </w:r>
    </w:p>
    <w:p w14:paraId="0D0AAE29" w14:textId="77777777" w:rsidR="00E556E8" w:rsidRPr="001162E8" w:rsidRDefault="00E556E8" w:rsidP="001162E8">
      <w:pPr>
        <w:spacing w:after="0" w:line="360" w:lineRule="auto"/>
        <w:jc w:val="both"/>
        <w:rPr>
          <w:rFonts w:ascii="Arial" w:hAnsi="Arial" w:cs="Arial"/>
          <w:lang w:val="en-US"/>
        </w:rPr>
      </w:pPr>
      <w:r w:rsidRPr="001162E8">
        <w:rPr>
          <w:rFonts w:ascii="Arial" w:hAnsi="Arial" w:cs="Arial"/>
        </w:rPr>
        <w:t>Adu, J. and Frimpong, S.O. (2018) ‘Grooming Early Childhood Children: The Role of Songs and Rhymes’, </w:t>
      </w:r>
      <w:r w:rsidRPr="001162E8">
        <w:rPr>
          <w:rFonts w:ascii="Arial" w:hAnsi="Arial" w:cs="Arial"/>
          <w:i/>
          <w:iCs/>
        </w:rPr>
        <w:t>Ife </w:t>
      </w:r>
      <w:proofErr w:type="spellStart"/>
      <w:r w:rsidRPr="001162E8">
        <w:rPr>
          <w:rFonts w:ascii="Arial" w:hAnsi="Arial" w:cs="Arial"/>
          <w:i/>
          <w:iCs/>
        </w:rPr>
        <w:t>Psychologia</w:t>
      </w:r>
      <w:proofErr w:type="spellEnd"/>
      <w:r w:rsidRPr="001162E8">
        <w:rPr>
          <w:rFonts w:ascii="Arial" w:hAnsi="Arial" w:cs="Arial"/>
        </w:rPr>
        <w:t>, 26(1), pp. 182-192. Available at: </w:t>
      </w:r>
      <w:hyperlink r:id="rId12" w:tgtFrame="_blank" w:history="1">
        <w:r w:rsidRPr="001162E8">
          <w:rPr>
            <w:rStyle w:val="Hyperlink"/>
            <w:rFonts w:ascii="Arial" w:hAnsi="Arial" w:cs="Arial"/>
          </w:rPr>
          <w:t>https://www.proquest.com/scholarly-journals/grooming-early-childhood-children-role-songs/docview/2092811682/se-2?accountid=130472</w:t>
        </w:r>
      </w:hyperlink>
      <w:r w:rsidRPr="001162E8">
        <w:rPr>
          <w:rFonts w:ascii="Arial" w:hAnsi="Arial" w:cs="Arial"/>
        </w:rPr>
        <w:t> (Accessed: 8 April 2026).</w:t>
      </w:r>
      <w:r w:rsidRPr="001162E8">
        <w:rPr>
          <w:rFonts w:ascii="Arial" w:hAnsi="Arial" w:cs="Arial"/>
          <w:lang w:val="en-US"/>
        </w:rPr>
        <w:t> </w:t>
      </w:r>
    </w:p>
    <w:p w14:paraId="7DC4D28B" w14:textId="77777777" w:rsidR="00E556E8" w:rsidRPr="001162E8" w:rsidRDefault="00E556E8" w:rsidP="001162E8">
      <w:pPr>
        <w:spacing w:after="0" w:line="360" w:lineRule="auto"/>
        <w:jc w:val="both"/>
        <w:rPr>
          <w:rFonts w:ascii="Arial" w:hAnsi="Arial" w:cs="Arial"/>
          <w:lang w:val="en-US"/>
        </w:rPr>
      </w:pPr>
    </w:p>
    <w:p w14:paraId="6DC81FD3" w14:textId="77777777" w:rsidR="00E556E8" w:rsidRPr="001162E8" w:rsidRDefault="00E556E8" w:rsidP="001162E8">
      <w:pPr>
        <w:spacing w:after="0" w:line="360" w:lineRule="auto"/>
        <w:jc w:val="both"/>
        <w:rPr>
          <w:rFonts w:ascii="Arial" w:hAnsi="Arial" w:cs="Arial"/>
          <w:lang w:val="en-US"/>
        </w:rPr>
      </w:pPr>
      <w:r w:rsidRPr="001162E8">
        <w:rPr>
          <w:rFonts w:ascii="Arial" w:hAnsi="Arial" w:cs="Arial"/>
        </w:rPr>
        <w:t>Agostini, V., </w:t>
      </w:r>
      <w:proofErr w:type="spellStart"/>
      <w:r w:rsidRPr="001162E8">
        <w:rPr>
          <w:rFonts w:ascii="Arial" w:hAnsi="Arial" w:cs="Arial"/>
        </w:rPr>
        <w:t>Apperly</w:t>
      </w:r>
      <w:proofErr w:type="spellEnd"/>
      <w:r w:rsidRPr="001162E8">
        <w:rPr>
          <w:rFonts w:ascii="Arial" w:hAnsi="Arial" w:cs="Arial"/>
        </w:rPr>
        <w:t>, I.A. and Krott, A. (2024) ‘Bilingual Education Enhances Creative Fluency and Flexibility Over the First Year of Primary School’, </w:t>
      </w:r>
      <w:r w:rsidRPr="001162E8">
        <w:rPr>
          <w:rFonts w:ascii="Arial" w:hAnsi="Arial" w:cs="Arial"/>
          <w:i/>
          <w:iCs/>
        </w:rPr>
        <w:t>Bilingualism: Language and Cognition</w:t>
      </w:r>
      <w:r w:rsidRPr="001162E8">
        <w:rPr>
          <w:rFonts w:ascii="Arial" w:hAnsi="Arial" w:cs="Arial"/>
        </w:rPr>
        <w:t>, 28(3), pp. 728-739. Available at: </w:t>
      </w:r>
      <w:hyperlink r:id="rId13" w:tgtFrame="_blank" w:history="1">
        <w:r w:rsidRPr="001162E8">
          <w:rPr>
            <w:rStyle w:val="Hyperlink"/>
            <w:rFonts w:ascii="Arial" w:hAnsi="Arial" w:cs="Arial"/>
          </w:rPr>
          <w:t>https://doi.org/10.1017/S1366728924000579</w:t>
        </w:r>
      </w:hyperlink>
      <w:r w:rsidRPr="001162E8">
        <w:rPr>
          <w:rFonts w:ascii="Arial" w:hAnsi="Arial" w:cs="Arial"/>
        </w:rPr>
        <w:t> (Accessed: 8 April 2026).</w:t>
      </w:r>
      <w:r w:rsidRPr="001162E8">
        <w:rPr>
          <w:rFonts w:ascii="Arial" w:hAnsi="Arial" w:cs="Arial"/>
          <w:lang w:val="en-US"/>
        </w:rPr>
        <w:t> </w:t>
      </w:r>
    </w:p>
    <w:p w14:paraId="356BCE28" w14:textId="77777777" w:rsidR="00E556E8" w:rsidRPr="001162E8" w:rsidRDefault="00E556E8" w:rsidP="001162E8">
      <w:pPr>
        <w:spacing w:after="0" w:line="360" w:lineRule="auto"/>
        <w:jc w:val="both"/>
        <w:rPr>
          <w:rFonts w:ascii="Arial" w:hAnsi="Arial" w:cs="Arial"/>
          <w:lang w:val="en-US"/>
        </w:rPr>
      </w:pPr>
    </w:p>
    <w:p w14:paraId="3179E60D" w14:textId="77777777" w:rsidR="00E556E8" w:rsidRPr="001162E8" w:rsidRDefault="00E556E8" w:rsidP="001162E8">
      <w:pPr>
        <w:spacing w:after="0" w:line="360" w:lineRule="auto"/>
        <w:jc w:val="both"/>
        <w:rPr>
          <w:rFonts w:ascii="Arial" w:hAnsi="Arial" w:cs="Arial"/>
          <w:lang w:val="en-US"/>
        </w:rPr>
      </w:pPr>
      <w:r w:rsidRPr="001162E8">
        <w:rPr>
          <w:rFonts w:ascii="Arial" w:hAnsi="Arial" w:cs="Arial"/>
        </w:rPr>
        <w:t>Booton, S.A., </w:t>
      </w:r>
      <w:proofErr w:type="spellStart"/>
      <w:r w:rsidRPr="001162E8">
        <w:rPr>
          <w:rFonts w:ascii="Arial" w:hAnsi="Arial" w:cs="Arial"/>
        </w:rPr>
        <w:t>Hoicka</w:t>
      </w:r>
      <w:proofErr w:type="spellEnd"/>
      <w:r w:rsidRPr="001162E8">
        <w:rPr>
          <w:rFonts w:ascii="Arial" w:hAnsi="Arial" w:cs="Arial"/>
        </w:rPr>
        <w:t>, E., O’Grady, A.M., Chan, H.Y.N. and Murphy, V.A. (2021) ‘Children’s divergent thinking and bilingualism’, </w:t>
      </w:r>
      <w:r w:rsidRPr="001162E8">
        <w:rPr>
          <w:rFonts w:ascii="Arial" w:hAnsi="Arial" w:cs="Arial"/>
          <w:i/>
          <w:iCs/>
        </w:rPr>
        <w:t>Thinking Skills and Creativity</w:t>
      </w:r>
      <w:r w:rsidRPr="001162E8">
        <w:rPr>
          <w:rFonts w:ascii="Arial" w:hAnsi="Arial" w:cs="Arial"/>
        </w:rPr>
        <w:t>, 41 (September) article 100918. Available at: </w:t>
      </w:r>
      <w:hyperlink r:id="rId14" w:tgtFrame="_blank" w:history="1">
        <w:r w:rsidRPr="001162E8">
          <w:rPr>
            <w:rStyle w:val="Hyperlink"/>
            <w:rFonts w:ascii="Arial" w:hAnsi="Arial" w:cs="Arial"/>
          </w:rPr>
          <w:t>https://doi.org/10.1016/j.tsc.2021.100918</w:t>
        </w:r>
      </w:hyperlink>
      <w:r w:rsidRPr="001162E8">
        <w:rPr>
          <w:rFonts w:ascii="Arial" w:hAnsi="Arial" w:cs="Arial"/>
        </w:rPr>
        <w:t> (Accessed: 8 April 2026). </w:t>
      </w:r>
      <w:r w:rsidRPr="001162E8">
        <w:rPr>
          <w:rFonts w:ascii="Arial" w:hAnsi="Arial" w:cs="Arial"/>
          <w:lang w:val="en-US"/>
        </w:rPr>
        <w:t> </w:t>
      </w:r>
    </w:p>
    <w:p w14:paraId="75E41086" w14:textId="77777777" w:rsidR="00E556E8" w:rsidRPr="001162E8" w:rsidRDefault="00E556E8" w:rsidP="001162E8">
      <w:pPr>
        <w:spacing w:after="0" w:line="360" w:lineRule="auto"/>
        <w:jc w:val="both"/>
        <w:rPr>
          <w:rFonts w:ascii="Arial" w:hAnsi="Arial" w:cs="Arial"/>
          <w:lang w:val="en-US"/>
        </w:rPr>
      </w:pPr>
    </w:p>
    <w:p w14:paraId="2C7B5911" w14:textId="77777777" w:rsidR="00E556E8" w:rsidRPr="001162E8" w:rsidRDefault="00E556E8" w:rsidP="001162E8">
      <w:pPr>
        <w:spacing w:after="0" w:line="360" w:lineRule="auto"/>
        <w:jc w:val="both"/>
        <w:rPr>
          <w:rFonts w:ascii="Arial" w:hAnsi="Arial" w:cs="Arial"/>
          <w:lang w:val="en-US"/>
        </w:rPr>
      </w:pPr>
      <w:r w:rsidRPr="001162E8">
        <w:rPr>
          <w:rFonts w:ascii="Arial" w:hAnsi="Arial" w:cs="Arial"/>
        </w:rPr>
        <w:t>Cambridge Assessment International Education (2017) </w:t>
      </w:r>
      <w:r w:rsidRPr="001162E8">
        <w:rPr>
          <w:rFonts w:ascii="Arial" w:hAnsi="Arial" w:cs="Arial"/>
          <w:i/>
          <w:iCs/>
        </w:rPr>
        <w:t>Bilingual Learners and Bilingual Education. </w:t>
      </w:r>
      <w:r w:rsidRPr="001162E8">
        <w:rPr>
          <w:rFonts w:ascii="Arial" w:hAnsi="Arial" w:cs="Arial"/>
        </w:rPr>
        <w:t>Available at: </w:t>
      </w:r>
      <w:hyperlink r:id="rId15" w:tgtFrame="_blank" w:history="1">
        <w:r w:rsidRPr="001162E8">
          <w:rPr>
            <w:rStyle w:val="Hyperlink"/>
            <w:rFonts w:ascii="Arial" w:hAnsi="Arial" w:cs="Arial"/>
          </w:rPr>
          <w:t>https://www.cambridgeinternational.org/Images/271190-bilingual-learners-and-bilingual-education.pdf</w:t>
        </w:r>
      </w:hyperlink>
      <w:r w:rsidRPr="001162E8">
        <w:rPr>
          <w:rFonts w:ascii="Arial" w:hAnsi="Arial" w:cs="Arial"/>
        </w:rPr>
        <w:t> (Accessed: 27 March 2026).</w:t>
      </w:r>
      <w:r w:rsidRPr="001162E8">
        <w:rPr>
          <w:rFonts w:ascii="Arial" w:hAnsi="Arial" w:cs="Arial"/>
          <w:lang w:val="en-US"/>
        </w:rPr>
        <w:t> </w:t>
      </w:r>
    </w:p>
    <w:p w14:paraId="3C092682" w14:textId="77777777" w:rsidR="00E556E8" w:rsidRPr="001162E8" w:rsidRDefault="00E556E8" w:rsidP="001162E8">
      <w:pPr>
        <w:spacing w:after="0" w:line="360" w:lineRule="auto"/>
        <w:jc w:val="both"/>
        <w:rPr>
          <w:rFonts w:ascii="Arial" w:hAnsi="Arial" w:cs="Arial"/>
          <w:lang w:val="en-US"/>
        </w:rPr>
      </w:pPr>
    </w:p>
    <w:p w14:paraId="13149A93" w14:textId="77777777" w:rsidR="00E556E8" w:rsidRPr="001162E8" w:rsidRDefault="00E556E8" w:rsidP="001162E8">
      <w:pPr>
        <w:spacing w:after="0" w:line="360" w:lineRule="auto"/>
        <w:jc w:val="both"/>
        <w:rPr>
          <w:rFonts w:ascii="Arial" w:hAnsi="Arial" w:cs="Arial"/>
          <w:lang w:val="en-US"/>
        </w:rPr>
      </w:pPr>
      <w:r w:rsidRPr="001162E8">
        <w:rPr>
          <w:rFonts w:ascii="Arial" w:hAnsi="Arial" w:cs="Arial"/>
        </w:rPr>
        <w:t>Carmarthenshire County Council (2025) </w:t>
      </w:r>
      <w:r w:rsidRPr="001162E8">
        <w:rPr>
          <w:rFonts w:ascii="Arial" w:hAnsi="Arial" w:cs="Arial"/>
          <w:i/>
          <w:iCs/>
        </w:rPr>
        <w:t>English/Welsh as an Additional Language</w:t>
      </w:r>
      <w:r w:rsidRPr="001162E8">
        <w:rPr>
          <w:rFonts w:ascii="Arial" w:hAnsi="Arial" w:cs="Arial"/>
        </w:rPr>
        <w:t>. Available at: </w:t>
      </w:r>
      <w:hyperlink r:id="rId16" w:tgtFrame="_blank" w:history="1">
        <w:r w:rsidRPr="001162E8">
          <w:rPr>
            <w:rStyle w:val="Hyperlink"/>
            <w:rFonts w:ascii="Arial" w:hAnsi="Arial" w:cs="Arial"/>
          </w:rPr>
          <w:t>https://www.carmarthenshire.gov.wales/home/council-services/education-schools/additional-learning-needs/englishwelsh-as-an-additional-language/</w:t>
        </w:r>
      </w:hyperlink>
      <w:r w:rsidRPr="001162E8">
        <w:rPr>
          <w:rFonts w:ascii="Arial" w:hAnsi="Arial" w:cs="Arial"/>
        </w:rPr>
        <w:t> (Accessed: 7 April 2026).</w:t>
      </w:r>
      <w:r w:rsidRPr="001162E8">
        <w:rPr>
          <w:rFonts w:ascii="Arial" w:hAnsi="Arial" w:cs="Arial"/>
          <w:lang w:val="en-US"/>
        </w:rPr>
        <w:t> </w:t>
      </w:r>
    </w:p>
    <w:p w14:paraId="006CB791" w14:textId="77777777" w:rsidR="00E556E8" w:rsidRPr="001162E8" w:rsidRDefault="00E556E8" w:rsidP="001162E8">
      <w:pPr>
        <w:spacing w:after="0" w:line="360" w:lineRule="auto"/>
        <w:jc w:val="both"/>
        <w:rPr>
          <w:rFonts w:ascii="Arial" w:hAnsi="Arial" w:cs="Arial"/>
          <w:lang w:val="en-US"/>
        </w:rPr>
      </w:pPr>
    </w:p>
    <w:p w14:paraId="187AB220" w14:textId="77777777" w:rsidR="00E556E8" w:rsidRPr="001162E8" w:rsidRDefault="00E556E8" w:rsidP="001162E8">
      <w:pPr>
        <w:spacing w:after="0" w:line="360" w:lineRule="auto"/>
        <w:jc w:val="both"/>
        <w:rPr>
          <w:rFonts w:ascii="Arial" w:hAnsi="Arial" w:cs="Arial"/>
          <w:lang w:val="en-US"/>
        </w:rPr>
      </w:pPr>
      <w:r w:rsidRPr="001162E8">
        <w:rPr>
          <w:rFonts w:ascii="Arial" w:hAnsi="Arial" w:cs="Arial"/>
        </w:rPr>
        <w:t>Cleveland Clinic (2026) Gray Matter. Available at: </w:t>
      </w:r>
      <w:hyperlink r:id="rId17" w:tgtFrame="_blank" w:history="1">
        <w:r w:rsidRPr="001162E8">
          <w:rPr>
            <w:rStyle w:val="Hyperlink"/>
            <w:rFonts w:ascii="Arial" w:hAnsi="Arial" w:cs="Arial"/>
          </w:rPr>
          <w:t>https://my.clevelandclinic.org/health/body/24831-grey-matter</w:t>
        </w:r>
      </w:hyperlink>
      <w:r w:rsidRPr="001162E8">
        <w:rPr>
          <w:rFonts w:ascii="Arial" w:hAnsi="Arial" w:cs="Arial"/>
        </w:rPr>
        <w:t> (Accessed: 8 April 2026). </w:t>
      </w:r>
      <w:r w:rsidRPr="001162E8">
        <w:rPr>
          <w:rFonts w:ascii="Arial" w:hAnsi="Arial" w:cs="Arial"/>
          <w:lang w:val="en-US"/>
        </w:rPr>
        <w:t> </w:t>
      </w:r>
    </w:p>
    <w:p w14:paraId="35C69EAD" w14:textId="77777777" w:rsidR="00E556E8" w:rsidRPr="001162E8" w:rsidRDefault="00E556E8" w:rsidP="001162E8">
      <w:pPr>
        <w:spacing w:after="0" w:line="360" w:lineRule="auto"/>
        <w:jc w:val="both"/>
        <w:rPr>
          <w:rFonts w:ascii="Arial" w:hAnsi="Arial" w:cs="Arial"/>
          <w:lang w:val="en-US"/>
        </w:rPr>
      </w:pPr>
    </w:p>
    <w:p w14:paraId="36103C5C" w14:textId="2079ED89" w:rsidR="00E556E8" w:rsidRPr="001162E8" w:rsidRDefault="00E556E8" w:rsidP="001162E8">
      <w:pPr>
        <w:spacing w:after="0" w:line="360" w:lineRule="auto"/>
        <w:jc w:val="both"/>
        <w:rPr>
          <w:rFonts w:ascii="Arial" w:hAnsi="Arial" w:cs="Arial"/>
          <w:lang w:val="en-US"/>
        </w:rPr>
      </w:pPr>
      <w:r w:rsidRPr="001162E8">
        <w:rPr>
          <w:rFonts w:ascii="Arial" w:hAnsi="Arial" w:cs="Arial"/>
          <w:lang w:val="en-US"/>
        </w:rPr>
        <w:t>European School Education Platform (</w:t>
      </w:r>
      <w:proofErr w:type="gramStart"/>
      <w:r w:rsidRPr="001162E8">
        <w:rPr>
          <w:rFonts w:ascii="Arial" w:hAnsi="Arial" w:cs="Arial"/>
          <w:lang w:val="en-US"/>
        </w:rPr>
        <w:t>2024) ‘</w:t>
      </w:r>
      <w:proofErr w:type="gramEnd"/>
      <w:r w:rsidRPr="001162E8">
        <w:rPr>
          <w:rFonts w:ascii="Arial" w:hAnsi="Arial" w:cs="Arial"/>
          <w:lang w:val="en-US"/>
        </w:rPr>
        <w:t>Raising multilingual children: the benefits of early language learning’, </w:t>
      </w:r>
      <w:r w:rsidRPr="001162E8">
        <w:rPr>
          <w:rFonts w:ascii="Arial" w:hAnsi="Arial" w:cs="Arial"/>
          <w:i/>
          <w:iCs/>
          <w:lang w:val="en-US"/>
        </w:rPr>
        <w:t>European Commission,</w:t>
      </w:r>
      <w:r w:rsidRPr="001162E8">
        <w:rPr>
          <w:rFonts w:ascii="Arial" w:hAnsi="Arial" w:cs="Arial"/>
          <w:lang w:val="en-US"/>
        </w:rPr>
        <w:t xml:space="preserve"> 2 September. Available </w:t>
      </w:r>
      <w:r w:rsidRPr="001162E8">
        <w:rPr>
          <w:rFonts w:ascii="Arial" w:hAnsi="Arial" w:cs="Arial"/>
          <w:lang w:val="en-US"/>
        </w:rPr>
        <w:lastRenderedPageBreak/>
        <w:t>at: </w:t>
      </w:r>
      <w:hyperlink r:id="rId18" w:tgtFrame="_blank" w:history="1">
        <w:r w:rsidRPr="001162E8">
          <w:rPr>
            <w:rStyle w:val="Hyperlink"/>
            <w:rFonts w:ascii="Arial" w:hAnsi="Arial" w:cs="Arial"/>
          </w:rPr>
          <w:t>https://school-education.ec.europa.eu/en/discover/news/raising-multilingual-children-benefits-early-language-learning</w:t>
        </w:r>
      </w:hyperlink>
      <w:r w:rsidRPr="001162E8">
        <w:rPr>
          <w:rFonts w:ascii="Arial" w:hAnsi="Arial" w:cs="Arial"/>
        </w:rPr>
        <w:t> (Accessed: 30 March 2026).</w:t>
      </w:r>
      <w:r w:rsidRPr="001162E8">
        <w:rPr>
          <w:rFonts w:ascii="Arial" w:hAnsi="Arial" w:cs="Arial"/>
          <w:lang w:val="en-US"/>
        </w:rPr>
        <w:t> </w:t>
      </w:r>
    </w:p>
    <w:p w14:paraId="3E818552" w14:textId="77777777" w:rsidR="00E556E8" w:rsidRPr="001162E8" w:rsidRDefault="00E556E8" w:rsidP="001162E8">
      <w:pPr>
        <w:spacing w:after="0" w:line="360" w:lineRule="auto"/>
        <w:jc w:val="both"/>
        <w:rPr>
          <w:rFonts w:ascii="Arial" w:hAnsi="Arial" w:cs="Arial"/>
          <w:lang w:val="en-US"/>
        </w:rPr>
      </w:pPr>
    </w:p>
    <w:p w14:paraId="27E85AE2" w14:textId="77777777" w:rsidR="00E556E8" w:rsidRPr="001162E8" w:rsidRDefault="00E556E8" w:rsidP="001162E8">
      <w:pPr>
        <w:spacing w:after="0" w:line="360" w:lineRule="auto"/>
        <w:jc w:val="both"/>
        <w:rPr>
          <w:rFonts w:ascii="Arial" w:hAnsi="Arial" w:cs="Arial"/>
          <w:lang w:val="en-US"/>
        </w:rPr>
      </w:pPr>
      <w:proofErr w:type="spellStart"/>
      <w:r w:rsidRPr="001162E8">
        <w:rPr>
          <w:rFonts w:ascii="Arial" w:hAnsi="Arial" w:cs="Arial"/>
        </w:rPr>
        <w:t>Gorrara</w:t>
      </w:r>
      <w:proofErr w:type="spellEnd"/>
      <w:r w:rsidRPr="001162E8">
        <w:rPr>
          <w:rFonts w:ascii="Arial" w:hAnsi="Arial" w:cs="Arial"/>
        </w:rPr>
        <w:t>, C., Jenkins, L., Jepson, E. and Machin, T.L. (2020) ‘Multilingual Perspectives: Preparing for Language Learning in The New Curriculum for Wales’, </w:t>
      </w:r>
      <w:r w:rsidRPr="001162E8">
        <w:rPr>
          <w:rFonts w:ascii="Arial" w:hAnsi="Arial" w:cs="Arial"/>
          <w:i/>
          <w:iCs/>
        </w:rPr>
        <w:t>The Curriculum Journal</w:t>
      </w:r>
      <w:r w:rsidRPr="001162E8">
        <w:rPr>
          <w:rFonts w:ascii="Arial" w:hAnsi="Arial" w:cs="Arial"/>
        </w:rPr>
        <w:t>, 31(2), pp. 244–257. Available at: </w:t>
      </w:r>
      <w:hyperlink r:id="rId19" w:tgtFrame="_blank" w:history="1">
        <w:r w:rsidRPr="001162E8">
          <w:rPr>
            <w:rStyle w:val="Hyperlink"/>
            <w:rFonts w:ascii="Arial" w:hAnsi="Arial" w:cs="Arial"/>
          </w:rPr>
          <w:t>https://bera-journals.onlinelibrary.wiley.com/doi/epdf/10.1002/curj.11</w:t>
        </w:r>
      </w:hyperlink>
      <w:r w:rsidRPr="001162E8">
        <w:rPr>
          <w:rFonts w:ascii="Arial" w:hAnsi="Arial" w:cs="Arial"/>
        </w:rPr>
        <w:t> (Accessed: 31 March 2026).</w:t>
      </w:r>
      <w:r w:rsidRPr="001162E8">
        <w:rPr>
          <w:rFonts w:ascii="Arial" w:hAnsi="Arial" w:cs="Arial"/>
          <w:lang w:val="en-US"/>
        </w:rPr>
        <w:t> </w:t>
      </w:r>
    </w:p>
    <w:p w14:paraId="1E8BA868" w14:textId="77777777" w:rsidR="00E556E8" w:rsidRPr="001162E8" w:rsidRDefault="00E556E8" w:rsidP="001162E8">
      <w:pPr>
        <w:spacing w:after="0" w:line="360" w:lineRule="auto"/>
        <w:jc w:val="both"/>
        <w:rPr>
          <w:rFonts w:ascii="Arial" w:hAnsi="Arial" w:cs="Arial"/>
          <w:lang w:val="en-US"/>
        </w:rPr>
      </w:pPr>
    </w:p>
    <w:p w14:paraId="17F35231" w14:textId="77777777" w:rsidR="00E556E8" w:rsidRPr="001162E8" w:rsidRDefault="00E556E8" w:rsidP="001162E8">
      <w:pPr>
        <w:spacing w:after="0" w:line="360" w:lineRule="auto"/>
        <w:jc w:val="both"/>
        <w:rPr>
          <w:rFonts w:ascii="Arial" w:hAnsi="Arial" w:cs="Arial"/>
          <w:lang w:val="en-US"/>
        </w:rPr>
      </w:pPr>
      <w:r w:rsidRPr="001162E8">
        <w:rPr>
          <w:rFonts w:ascii="Arial" w:hAnsi="Arial" w:cs="Arial"/>
        </w:rPr>
        <w:t>Jan Peterson Child Development </w:t>
      </w:r>
      <w:proofErr w:type="spellStart"/>
      <w:r w:rsidRPr="001162E8">
        <w:rPr>
          <w:rFonts w:ascii="Arial" w:hAnsi="Arial" w:cs="Arial"/>
        </w:rPr>
        <w:t>Center</w:t>
      </w:r>
      <w:proofErr w:type="spellEnd"/>
      <w:r w:rsidRPr="001162E8">
        <w:rPr>
          <w:rFonts w:ascii="Arial" w:hAnsi="Arial" w:cs="Arial"/>
        </w:rPr>
        <w:t>, (2022) </w:t>
      </w:r>
      <w:r w:rsidRPr="001162E8">
        <w:rPr>
          <w:rFonts w:ascii="Arial" w:hAnsi="Arial" w:cs="Arial"/>
          <w:i/>
          <w:iCs/>
        </w:rPr>
        <w:t>The Benefits of Bilingualism in Early Childhood</w:t>
      </w:r>
      <w:r w:rsidRPr="001162E8">
        <w:rPr>
          <w:rFonts w:ascii="Arial" w:hAnsi="Arial" w:cs="Arial"/>
        </w:rPr>
        <w:t>. Available at: </w:t>
      </w:r>
      <w:hyperlink r:id="rId20" w:tgtFrame="_blank" w:history="1">
        <w:r w:rsidRPr="001162E8">
          <w:rPr>
            <w:rStyle w:val="Hyperlink"/>
            <w:rFonts w:ascii="Arial" w:hAnsi="Arial" w:cs="Arial"/>
          </w:rPr>
          <w:t>https://janpetersoncdc.com/blog/the-benefits-of-bilingualism-in-early-childhood/</w:t>
        </w:r>
      </w:hyperlink>
      <w:r w:rsidRPr="001162E8">
        <w:rPr>
          <w:rFonts w:ascii="Arial" w:hAnsi="Arial" w:cs="Arial"/>
        </w:rPr>
        <w:t> (Accessed: 8 April 2026).</w:t>
      </w:r>
      <w:r w:rsidRPr="001162E8">
        <w:rPr>
          <w:rFonts w:ascii="Arial" w:hAnsi="Arial" w:cs="Arial"/>
          <w:lang w:val="en-US"/>
        </w:rPr>
        <w:t> </w:t>
      </w:r>
    </w:p>
    <w:p w14:paraId="1AAAAB8F" w14:textId="77777777" w:rsidR="00E556E8" w:rsidRPr="001162E8" w:rsidRDefault="00E556E8" w:rsidP="001162E8">
      <w:pPr>
        <w:spacing w:after="0" w:line="360" w:lineRule="auto"/>
        <w:jc w:val="both"/>
        <w:rPr>
          <w:rFonts w:ascii="Arial" w:hAnsi="Arial" w:cs="Arial"/>
          <w:lang w:val="en-US"/>
        </w:rPr>
      </w:pPr>
    </w:p>
    <w:p w14:paraId="6CA4DD37" w14:textId="77777777" w:rsidR="00E556E8" w:rsidRPr="001162E8" w:rsidRDefault="00E556E8" w:rsidP="001162E8">
      <w:pPr>
        <w:spacing w:after="0" w:line="360" w:lineRule="auto"/>
        <w:jc w:val="both"/>
        <w:rPr>
          <w:rFonts w:ascii="Arial" w:hAnsi="Arial" w:cs="Arial"/>
          <w:lang w:val="en-US"/>
        </w:rPr>
      </w:pPr>
      <w:r w:rsidRPr="001162E8">
        <w:rPr>
          <w:rFonts w:ascii="Arial" w:hAnsi="Arial" w:cs="Arial"/>
        </w:rPr>
        <w:t>Küçükler, H. and </w:t>
      </w:r>
      <w:proofErr w:type="spellStart"/>
      <w:r w:rsidRPr="001162E8">
        <w:rPr>
          <w:rFonts w:ascii="Arial" w:hAnsi="Arial" w:cs="Arial"/>
        </w:rPr>
        <w:t>Tosuncuoglu</w:t>
      </w:r>
      <w:proofErr w:type="spellEnd"/>
      <w:r w:rsidRPr="001162E8">
        <w:rPr>
          <w:rFonts w:ascii="Arial" w:hAnsi="Arial" w:cs="Arial"/>
        </w:rPr>
        <w:t>, I. (2018) ‘Perception of Learners Towards Monolingualism, Bilingualism and </w:t>
      </w:r>
      <w:proofErr w:type="spellStart"/>
      <w:r w:rsidRPr="001162E8">
        <w:rPr>
          <w:rFonts w:ascii="Arial" w:hAnsi="Arial" w:cs="Arial"/>
        </w:rPr>
        <w:t>MuIlti</w:t>
      </w:r>
      <w:proofErr w:type="spellEnd"/>
      <w:r w:rsidRPr="001162E8">
        <w:rPr>
          <w:rFonts w:ascii="Arial" w:hAnsi="Arial" w:cs="Arial"/>
        </w:rPr>
        <w:t>-Language Learning’, </w:t>
      </w:r>
      <w:r w:rsidRPr="001162E8">
        <w:rPr>
          <w:rFonts w:ascii="Arial" w:hAnsi="Arial" w:cs="Arial"/>
          <w:i/>
          <w:iCs/>
        </w:rPr>
        <w:t>English Language Teaching</w:t>
      </w:r>
      <w:r w:rsidRPr="001162E8">
        <w:rPr>
          <w:rFonts w:ascii="Arial" w:hAnsi="Arial" w:cs="Arial"/>
        </w:rPr>
        <w:t>, 11(12), pp. 221-228. Available at: </w:t>
      </w:r>
      <w:hyperlink r:id="rId21" w:tgtFrame="_blank" w:history="1">
        <w:r w:rsidRPr="001162E8">
          <w:rPr>
            <w:rStyle w:val="Hyperlink"/>
            <w:rFonts w:ascii="Arial" w:hAnsi="Arial" w:cs="Arial"/>
            <w:lang w:val="en-US"/>
          </w:rPr>
          <w:t>10.5539/</w:t>
        </w:r>
        <w:proofErr w:type="gramStart"/>
        <w:r w:rsidRPr="001162E8">
          <w:rPr>
            <w:rStyle w:val="Hyperlink"/>
            <w:rFonts w:ascii="Arial" w:hAnsi="Arial" w:cs="Arial"/>
            <w:lang w:val="en-US"/>
          </w:rPr>
          <w:t>elt.v</w:t>
        </w:r>
        <w:proofErr w:type="gramEnd"/>
        <w:r w:rsidRPr="001162E8">
          <w:rPr>
            <w:rStyle w:val="Hyperlink"/>
            <w:rFonts w:ascii="Arial" w:hAnsi="Arial" w:cs="Arial"/>
            <w:lang w:val="en-US"/>
          </w:rPr>
          <w:t>11n12p221</w:t>
        </w:r>
      </w:hyperlink>
      <w:r w:rsidRPr="001162E8">
        <w:rPr>
          <w:rFonts w:ascii="Arial" w:hAnsi="Arial" w:cs="Arial"/>
          <w:lang w:val="en-US"/>
        </w:rPr>
        <w:t> (Accessed: 27 March 2026). </w:t>
      </w:r>
    </w:p>
    <w:p w14:paraId="0DF5D845" w14:textId="77777777" w:rsidR="00E556E8" w:rsidRPr="001162E8" w:rsidRDefault="00E556E8" w:rsidP="001162E8">
      <w:pPr>
        <w:spacing w:after="0" w:line="360" w:lineRule="auto"/>
        <w:jc w:val="both"/>
        <w:rPr>
          <w:rFonts w:ascii="Arial" w:hAnsi="Arial" w:cs="Arial"/>
          <w:lang w:val="en-US"/>
        </w:rPr>
      </w:pPr>
    </w:p>
    <w:p w14:paraId="0BC788C3" w14:textId="77777777" w:rsidR="00E556E8" w:rsidRPr="001162E8" w:rsidRDefault="00E556E8" w:rsidP="001162E8">
      <w:pPr>
        <w:spacing w:after="0" w:line="360" w:lineRule="auto"/>
        <w:jc w:val="both"/>
        <w:rPr>
          <w:rFonts w:ascii="Arial" w:hAnsi="Arial" w:cs="Arial"/>
          <w:lang w:val="en-US"/>
        </w:rPr>
      </w:pPr>
      <w:proofErr w:type="spellStart"/>
      <w:r w:rsidRPr="001162E8">
        <w:rPr>
          <w:rFonts w:ascii="Arial" w:hAnsi="Arial" w:cs="Arial"/>
        </w:rPr>
        <w:t>Kundoor</w:t>
      </w:r>
      <w:proofErr w:type="spellEnd"/>
      <w:r w:rsidRPr="001162E8">
        <w:rPr>
          <w:rFonts w:ascii="Arial" w:hAnsi="Arial" w:cs="Arial"/>
        </w:rPr>
        <w:t>, S. (2024) ‘Bilingual Brains’ </w:t>
      </w:r>
      <w:r w:rsidRPr="001162E8">
        <w:rPr>
          <w:rFonts w:ascii="Arial" w:hAnsi="Arial" w:cs="Arial"/>
          <w:i/>
          <w:iCs/>
        </w:rPr>
        <w:t>Temple University</w:t>
      </w:r>
      <w:r w:rsidRPr="001162E8">
        <w:rPr>
          <w:rFonts w:ascii="Arial" w:hAnsi="Arial" w:cs="Arial"/>
        </w:rPr>
        <w:t>, 17 May. Available at: </w:t>
      </w:r>
      <w:hyperlink r:id="rId22" w:tgtFrame="_blank" w:history="1">
        <w:r w:rsidRPr="001162E8">
          <w:rPr>
            <w:rStyle w:val="Hyperlink"/>
            <w:rFonts w:ascii="Arial" w:hAnsi="Arial" w:cs="Arial"/>
          </w:rPr>
          <w:t>https://greymattersjournaltu.org/fcspring24/bilingual-brains</w:t>
        </w:r>
      </w:hyperlink>
      <w:r w:rsidRPr="001162E8">
        <w:rPr>
          <w:rFonts w:ascii="Arial" w:hAnsi="Arial" w:cs="Arial"/>
        </w:rPr>
        <w:t>  (Accessed: 8 April 2026).</w:t>
      </w:r>
      <w:r w:rsidRPr="001162E8">
        <w:rPr>
          <w:rFonts w:ascii="Arial" w:hAnsi="Arial" w:cs="Arial"/>
          <w:lang w:val="en-US"/>
        </w:rPr>
        <w:t> </w:t>
      </w:r>
    </w:p>
    <w:p w14:paraId="7F82FD3F" w14:textId="77777777" w:rsidR="00E556E8" w:rsidRPr="001162E8" w:rsidRDefault="00E556E8" w:rsidP="001162E8">
      <w:pPr>
        <w:spacing w:after="0" w:line="360" w:lineRule="auto"/>
        <w:jc w:val="both"/>
        <w:rPr>
          <w:rFonts w:ascii="Arial" w:hAnsi="Arial" w:cs="Arial"/>
          <w:lang w:val="en-US"/>
        </w:rPr>
      </w:pPr>
    </w:p>
    <w:p w14:paraId="00D64509" w14:textId="77777777" w:rsidR="00E556E8" w:rsidRPr="001162E8" w:rsidRDefault="00E556E8" w:rsidP="001162E8">
      <w:pPr>
        <w:spacing w:after="0" w:line="360" w:lineRule="auto"/>
        <w:jc w:val="both"/>
        <w:rPr>
          <w:rFonts w:ascii="Arial" w:hAnsi="Arial" w:cs="Arial"/>
          <w:lang w:val="en-US"/>
        </w:rPr>
      </w:pPr>
      <w:r w:rsidRPr="001162E8">
        <w:rPr>
          <w:rFonts w:ascii="Arial" w:hAnsi="Arial" w:cs="Arial"/>
        </w:rPr>
        <w:t>Lambeth (2018) </w:t>
      </w:r>
      <w:r w:rsidRPr="001162E8">
        <w:rPr>
          <w:rFonts w:ascii="Arial" w:hAnsi="Arial" w:cs="Arial"/>
          <w:i/>
          <w:iCs/>
        </w:rPr>
        <w:t>5 Stage Model of Proficiency in English as an Additional Language Early Years/Foundation Stage (Early Years/Foundation Stage (2018).</w:t>
      </w:r>
      <w:r w:rsidRPr="001162E8">
        <w:rPr>
          <w:rFonts w:ascii="Arial" w:hAnsi="Arial" w:cs="Arial"/>
        </w:rPr>
        <w:t> Available at: </w:t>
      </w:r>
      <w:hyperlink r:id="rId23" w:tgtFrame="_blank" w:history="1">
        <w:r w:rsidRPr="001162E8">
          <w:rPr>
            <w:rStyle w:val="Hyperlink"/>
            <w:rFonts w:ascii="Arial" w:hAnsi="Arial" w:cs="Arial"/>
          </w:rPr>
          <w:t>https://www.lambeth.gov.uk/sites/default/files/2021-05/eyfs_english_proficiency_descriptor_grid_2018.pdf</w:t>
        </w:r>
      </w:hyperlink>
      <w:r w:rsidRPr="001162E8">
        <w:rPr>
          <w:rFonts w:ascii="Arial" w:hAnsi="Arial" w:cs="Arial"/>
        </w:rPr>
        <w:t> (Accessed: 31 March 2026).</w:t>
      </w:r>
      <w:r w:rsidRPr="001162E8">
        <w:rPr>
          <w:rFonts w:ascii="Arial" w:hAnsi="Arial" w:cs="Arial"/>
          <w:lang w:val="en-US"/>
        </w:rPr>
        <w:t> </w:t>
      </w:r>
    </w:p>
    <w:p w14:paraId="5C87F723" w14:textId="77777777" w:rsidR="00E556E8" w:rsidRPr="001162E8" w:rsidRDefault="00E556E8" w:rsidP="001162E8">
      <w:pPr>
        <w:spacing w:after="0" w:line="360" w:lineRule="auto"/>
        <w:jc w:val="both"/>
        <w:rPr>
          <w:rFonts w:ascii="Arial" w:hAnsi="Arial" w:cs="Arial"/>
          <w:lang w:val="en-US"/>
        </w:rPr>
      </w:pPr>
    </w:p>
    <w:p w14:paraId="3723137B" w14:textId="77777777" w:rsidR="00E556E8" w:rsidRPr="001162E8" w:rsidRDefault="00E556E8" w:rsidP="001162E8">
      <w:pPr>
        <w:spacing w:after="0" w:line="360" w:lineRule="auto"/>
        <w:jc w:val="both"/>
        <w:rPr>
          <w:rFonts w:ascii="Arial" w:hAnsi="Arial" w:cs="Arial"/>
          <w:lang w:val="en-US"/>
        </w:rPr>
      </w:pPr>
      <w:r w:rsidRPr="001162E8">
        <w:rPr>
          <w:rFonts w:ascii="Arial" w:hAnsi="Arial" w:cs="Arial"/>
          <w:lang w:val="en-US"/>
        </w:rPr>
        <w:t>Martinelli, V. and Brincat, B. (</w:t>
      </w:r>
      <w:proofErr w:type="gramStart"/>
      <w:r w:rsidRPr="001162E8">
        <w:rPr>
          <w:rFonts w:ascii="Arial" w:hAnsi="Arial" w:cs="Arial"/>
          <w:lang w:val="en-US"/>
        </w:rPr>
        <w:t>2022) ‘</w:t>
      </w:r>
      <w:proofErr w:type="gramEnd"/>
      <w:r w:rsidRPr="001162E8">
        <w:rPr>
          <w:rFonts w:ascii="Arial" w:hAnsi="Arial" w:cs="Arial"/>
          <w:lang w:val="en-US"/>
        </w:rPr>
        <w:t>The Similarity of Phonological Skills Underpinning Reading Ability in Shallow and Deep Orthographies: A Bilingual Perspective’, </w:t>
      </w:r>
      <w:r w:rsidRPr="001162E8">
        <w:rPr>
          <w:rFonts w:ascii="Arial" w:hAnsi="Arial" w:cs="Arial"/>
          <w:i/>
          <w:iCs/>
        </w:rPr>
        <w:t>International Journal of Bilingual Education and Bilingualism</w:t>
      </w:r>
      <w:r w:rsidRPr="001162E8">
        <w:rPr>
          <w:rFonts w:ascii="Arial" w:hAnsi="Arial" w:cs="Arial"/>
        </w:rPr>
        <w:t>, 25(6), pp. 2095-2108. Available at: </w:t>
      </w:r>
      <w:hyperlink r:id="rId24" w:tgtFrame="_blank" w:history="1">
        <w:r w:rsidRPr="001162E8">
          <w:rPr>
            <w:rStyle w:val="Hyperlink"/>
            <w:rFonts w:ascii="Arial" w:hAnsi="Arial" w:cs="Arial"/>
          </w:rPr>
          <w:t>https://doi.org/10.1080/13670050.2020.1854167</w:t>
        </w:r>
      </w:hyperlink>
      <w:r w:rsidRPr="001162E8">
        <w:rPr>
          <w:rFonts w:ascii="Arial" w:hAnsi="Arial" w:cs="Arial"/>
        </w:rPr>
        <w:t> (Accessed: 31 March 2026).</w:t>
      </w:r>
      <w:r w:rsidRPr="001162E8">
        <w:rPr>
          <w:rFonts w:ascii="Arial" w:hAnsi="Arial" w:cs="Arial"/>
          <w:lang w:val="en-US"/>
        </w:rPr>
        <w:t> </w:t>
      </w:r>
    </w:p>
    <w:p w14:paraId="718BDE51" w14:textId="77777777" w:rsidR="00E556E8" w:rsidRPr="001162E8" w:rsidRDefault="00E556E8" w:rsidP="001162E8">
      <w:pPr>
        <w:spacing w:after="0" w:line="360" w:lineRule="auto"/>
        <w:jc w:val="both"/>
        <w:rPr>
          <w:rFonts w:ascii="Arial" w:hAnsi="Arial" w:cs="Arial"/>
          <w:lang w:val="en-US"/>
        </w:rPr>
      </w:pPr>
    </w:p>
    <w:p w14:paraId="57AF2BC7" w14:textId="77777777" w:rsidR="00E556E8" w:rsidRPr="001162E8" w:rsidRDefault="00E556E8" w:rsidP="001162E8">
      <w:pPr>
        <w:spacing w:after="0" w:line="360" w:lineRule="auto"/>
        <w:jc w:val="both"/>
        <w:rPr>
          <w:rFonts w:ascii="Arial" w:hAnsi="Arial" w:cs="Arial"/>
          <w:lang w:val="en-US"/>
        </w:rPr>
      </w:pPr>
      <w:r w:rsidRPr="001162E8">
        <w:rPr>
          <w:rFonts w:ascii="Arial" w:hAnsi="Arial" w:cs="Arial"/>
          <w:lang w:val="en-US"/>
        </w:rPr>
        <w:t>Martinelli, V. and Brincat, B. (</w:t>
      </w:r>
      <w:proofErr w:type="gramStart"/>
      <w:r w:rsidRPr="001162E8">
        <w:rPr>
          <w:rFonts w:ascii="Arial" w:hAnsi="Arial" w:cs="Arial"/>
          <w:lang w:val="en-US"/>
        </w:rPr>
        <w:t>2022) ‘</w:t>
      </w:r>
      <w:proofErr w:type="gramEnd"/>
      <w:r w:rsidRPr="001162E8">
        <w:rPr>
          <w:rFonts w:ascii="Arial" w:hAnsi="Arial" w:cs="Arial"/>
          <w:lang w:val="en-US"/>
        </w:rPr>
        <w:t xml:space="preserve">The Similarity of Phonological Skills Underpinning Reading Ability in Shallow and Deep Orthographies: A Bilingual </w:t>
      </w:r>
      <w:r w:rsidRPr="001162E8">
        <w:rPr>
          <w:rFonts w:ascii="Arial" w:hAnsi="Arial" w:cs="Arial"/>
          <w:lang w:val="en-US"/>
        </w:rPr>
        <w:lastRenderedPageBreak/>
        <w:t>Perspective’, </w:t>
      </w:r>
      <w:r w:rsidRPr="001162E8">
        <w:rPr>
          <w:rFonts w:ascii="Arial" w:hAnsi="Arial" w:cs="Arial"/>
          <w:i/>
          <w:iCs/>
        </w:rPr>
        <w:t>International Journal of Bilingual Education and Bilingualism</w:t>
      </w:r>
      <w:r w:rsidRPr="001162E8">
        <w:rPr>
          <w:rFonts w:ascii="Arial" w:hAnsi="Arial" w:cs="Arial"/>
        </w:rPr>
        <w:t>, 25(6), pp. 2095-2108. Available at: </w:t>
      </w:r>
      <w:hyperlink r:id="rId25" w:tgtFrame="_blank" w:history="1">
        <w:r w:rsidRPr="001162E8">
          <w:rPr>
            <w:rStyle w:val="Hyperlink"/>
            <w:rFonts w:ascii="Arial" w:hAnsi="Arial" w:cs="Arial"/>
          </w:rPr>
          <w:t>https://doi.org/10.1080/13670050.2020.1854167</w:t>
        </w:r>
      </w:hyperlink>
      <w:r w:rsidRPr="001162E8">
        <w:rPr>
          <w:rFonts w:ascii="Arial" w:hAnsi="Arial" w:cs="Arial"/>
        </w:rPr>
        <w:t> (Accessed: 31 March 2026). </w:t>
      </w:r>
      <w:r w:rsidRPr="001162E8">
        <w:rPr>
          <w:rFonts w:ascii="Arial" w:hAnsi="Arial" w:cs="Arial"/>
          <w:lang w:val="en-US"/>
        </w:rPr>
        <w:t> </w:t>
      </w:r>
    </w:p>
    <w:p w14:paraId="369B006A" w14:textId="77777777" w:rsidR="00E556E8" w:rsidRPr="001162E8" w:rsidRDefault="00E556E8" w:rsidP="001162E8">
      <w:pPr>
        <w:spacing w:after="0" w:line="360" w:lineRule="auto"/>
        <w:jc w:val="both"/>
        <w:rPr>
          <w:rFonts w:ascii="Arial" w:hAnsi="Arial" w:cs="Arial"/>
          <w:lang w:val="en-US"/>
        </w:rPr>
      </w:pPr>
    </w:p>
    <w:p w14:paraId="762F4B47" w14:textId="77777777" w:rsidR="00E556E8" w:rsidRPr="001162E8" w:rsidRDefault="00E556E8" w:rsidP="001162E8">
      <w:pPr>
        <w:spacing w:after="0" w:line="360" w:lineRule="auto"/>
        <w:jc w:val="both"/>
        <w:rPr>
          <w:rFonts w:ascii="Arial" w:hAnsi="Arial" w:cs="Arial"/>
          <w:lang w:val="en-US"/>
        </w:rPr>
      </w:pPr>
      <w:r w:rsidRPr="001162E8">
        <w:rPr>
          <w:rFonts w:ascii="Arial" w:hAnsi="Arial" w:cs="Arial"/>
        </w:rPr>
        <w:t>National Day Nurseries Association [NDNA] (2022) </w:t>
      </w:r>
      <w:r w:rsidRPr="001162E8">
        <w:rPr>
          <w:rFonts w:ascii="Arial" w:hAnsi="Arial" w:cs="Arial"/>
          <w:i/>
          <w:iCs/>
        </w:rPr>
        <w:t>Curriculum for Wales – Welsh</w:t>
      </w:r>
      <w:r w:rsidRPr="001162E8">
        <w:rPr>
          <w:rFonts w:ascii="Arial" w:hAnsi="Arial" w:cs="Arial"/>
        </w:rPr>
        <w:t>. Huddersfield: National Early Years Enterprise Centre. Available at: </w:t>
      </w:r>
      <w:hyperlink r:id="rId26" w:tgtFrame="_blank" w:history="1">
        <w:r w:rsidRPr="001162E8">
          <w:rPr>
            <w:rStyle w:val="Hyperlink"/>
            <w:rFonts w:ascii="Arial" w:hAnsi="Arial" w:cs="Arial"/>
          </w:rPr>
          <w:t>https://ndna.org.uk/wp-content/uploads/2022/09/Curriculum-for-Wales-Welsh.pdf</w:t>
        </w:r>
      </w:hyperlink>
      <w:r w:rsidRPr="001162E8">
        <w:rPr>
          <w:rFonts w:ascii="Arial" w:hAnsi="Arial" w:cs="Arial"/>
        </w:rPr>
        <w:t> (Accessed: 9 April 2026).</w:t>
      </w:r>
      <w:r w:rsidRPr="001162E8">
        <w:rPr>
          <w:rFonts w:ascii="Arial" w:hAnsi="Arial" w:cs="Arial"/>
          <w:lang w:val="en-US"/>
        </w:rPr>
        <w:t> </w:t>
      </w:r>
    </w:p>
    <w:p w14:paraId="089E0311" w14:textId="77777777" w:rsidR="00E556E8" w:rsidRPr="001162E8" w:rsidRDefault="00E556E8" w:rsidP="001162E8">
      <w:pPr>
        <w:spacing w:after="0" w:line="360" w:lineRule="auto"/>
        <w:jc w:val="both"/>
        <w:rPr>
          <w:rFonts w:ascii="Arial" w:hAnsi="Arial" w:cs="Arial"/>
          <w:lang w:val="en-US"/>
        </w:rPr>
      </w:pPr>
    </w:p>
    <w:p w14:paraId="0F67E8C5" w14:textId="77777777" w:rsidR="00E556E8" w:rsidRPr="001162E8" w:rsidRDefault="00E556E8" w:rsidP="001162E8">
      <w:pPr>
        <w:spacing w:after="0" w:line="360" w:lineRule="auto"/>
        <w:jc w:val="both"/>
        <w:rPr>
          <w:rFonts w:ascii="Arial" w:hAnsi="Arial" w:cs="Arial"/>
          <w:lang w:val="en-US"/>
        </w:rPr>
      </w:pPr>
      <w:r w:rsidRPr="001162E8">
        <w:rPr>
          <w:rFonts w:ascii="Arial" w:hAnsi="Arial" w:cs="Arial"/>
        </w:rPr>
        <w:t>National Day Nurseries Association (2022) </w:t>
      </w:r>
      <w:r w:rsidRPr="001162E8">
        <w:rPr>
          <w:rFonts w:ascii="Arial" w:hAnsi="Arial" w:cs="Arial"/>
          <w:i/>
          <w:iCs/>
        </w:rPr>
        <w:t>Welsh Language Development in the Foundation Phase</w:t>
      </w:r>
      <w:r w:rsidRPr="001162E8">
        <w:rPr>
          <w:rFonts w:ascii="Arial" w:hAnsi="Arial" w:cs="Arial"/>
        </w:rPr>
        <w:t>. Available at: </w:t>
      </w:r>
      <w:hyperlink r:id="rId27" w:tgtFrame="_blank" w:history="1">
        <w:r w:rsidRPr="001162E8">
          <w:rPr>
            <w:rStyle w:val="Hyperlink"/>
            <w:rFonts w:ascii="Arial" w:hAnsi="Arial" w:cs="Arial"/>
          </w:rPr>
          <w:t>https://ndna.org.uk/wp-content/uploads/2022/07/FACT64-WALES-Welsh-Language-in-the-FOUNDATION-PHASE.pdf</w:t>
        </w:r>
      </w:hyperlink>
      <w:r w:rsidRPr="001162E8">
        <w:rPr>
          <w:rFonts w:ascii="Arial" w:hAnsi="Arial" w:cs="Arial"/>
        </w:rPr>
        <w:t> (Accessed: 7 April 2026).</w:t>
      </w:r>
      <w:r w:rsidRPr="001162E8">
        <w:rPr>
          <w:rFonts w:ascii="Arial" w:hAnsi="Arial" w:cs="Arial"/>
          <w:lang w:val="en-US"/>
        </w:rPr>
        <w:t> </w:t>
      </w:r>
    </w:p>
    <w:p w14:paraId="5BD85BC5" w14:textId="77777777" w:rsidR="00E556E8" w:rsidRPr="001162E8" w:rsidRDefault="00E556E8" w:rsidP="001162E8">
      <w:pPr>
        <w:spacing w:after="0" w:line="360" w:lineRule="auto"/>
        <w:jc w:val="both"/>
        <w:rPr>
          <w:rFonts w:ascii="Arial" w:hAnsi="Arial" w:cs="Arial"/>
          <w:lang w:val="en-US"/>
        </w:rPr>
      </w:pPr>
    </w:p>
    <w:p w14:paraId="2059785A" w14:textId="77777777" w:rsidR="00E556E8" w:rsidRPr="001162E8" w:rsidRDefault="00E556E8" w:rsidP="001162E8">
      <w:pPr>
        <w:spacing w:after="0" w:line="360" w:lineRule="auto"/>
        <w:jc w:val="both"/>
        <w:rPr>
          <w:rFonts w:ascii="Arial" w:hAnsi="Arial" w:cs="Arial"/>
          <w:lang w:val="en-US"/>
        </w:rPr>
      </w:pPr>
      <w:r w:rsidRPr="001162E8">
        <w:rPr>
          <w:rFonts w:ascii="Arial" w:hAnsi="Arial" w:cs="Arial"/>
        </w:rPr>
        <w:t>Oscar, M.C. (2025) ‘The Impact of Early Childhood Bilingualism on Cognitive Development’, </w:t>
      </w:r>
      <w:r w:rsidRPr="001162E8">
        <w:rPr>
          <w:rFonts w:ascii="Arial" w:hAnsi="Arial" w:cs="Arial"/>
          <w:i/>
          <w:iCs/>
        </w:rPr>
        <w:t>International Journal of Novel Research and Development</w:t>
      </w:r>
      <w:r w:rsidRPr="001162E8">
        <w:rPr>
          <w:rFonts w:ascii="Arial" w:hAnsi="Arial" w:cs="Arial"/>
        </w:rPr>
        <w:t>, 10(6), pp. 336-367. Available at: </w:t>
      </w:r>
      <w:hyperlink r:id="rId28" w:tgtFrame="_blank" w:history="1">
        <w:r w:rsidRPr="001162E8">
          <w:rPr>
            <w:rStyle w:val="Hyperlink"/>
            <w:rFonts w:ascii="Arial" w:hAnsi="Arial" w:cs="Arial"/>
          </w:rPr>
          <w:t>https://www.ijnrd.org/papers/IJNRD2506034.pdf</w:t>
        </w:r>
      </w:hyperlink>
      <w:r w:rsidRPr="001162E8">
        <w:rPr>
          <w:rFonts w:ascii="Arial" w:hAnsi="Arial" w:cs="Arial"/>
        </w:rPr>
        <w:t> (Accessed: 8 April 2026).</w:t>
      </w:r>
      <w:r w:rsidRPr="001162E8">
        <w:rPr>
          <w:rFonts w:ascii="Arial" w:hAnsi="Arial" w:cs="Arial"/>
          <w:lang w:val="en-US"/>
        </w:rPr>
        <w:t> </w:t>
      </w:r>
    </w:p>
    <w:p w14:paraId="2FD1D78A" w14:textId="77777777" w:rsidR="00E556E8" w:rsidRPr="001162E8" w:rsidRDefault="00E556E8" w:rsidP="001162E8">
      <w:pPr>
        <w:spacing w:after="0" w:line="360" w:lineRule="auto"/>
        <w:jc w:val="both"/>
        <w:rPr>
          <w:rFonts w:ascii="Arial" w:hAnsi="Arial" w:cs="Arial"/>
          <w:lang w:val="en-US"/>
        </w:rPr>
      </w:pPr>
    </w:p>
    <w:p w14:paraId="236AE3AC" w14:textId="77777777" w:rsidR="00E556E8" w:rsidRPr="001162E8" w:rsidRDefault="00E556E8" w:rsidP="001162E8">
      <w:pPr>
        <w:spacing w:after="0" w:line="360" w:lineRule="auto"/>
        <w:jc w:val="both"/>
        <w:rPr>
          <w:rFonts w:ascii="Arial" w:hAnsi="Arial" w:cs="Arial"/>
        </w:rPr>
      </w:pPr>
      <w:r w:rsidRPr="001162E8">
        <w:rPr>
          <w:rFonts w:ascii="Arial" w:hAnsi="Arial" w:cs="Arial"/>
        </w:rPr>
        <w:t>Qosimov</w:t>
      </w:r>
      <w:r w:rsidRPr="001162E8">
        <w:rPr>
          <w:rFonts w:ascii="Arial" w:hAnsi="Arial" w:cs="Arial"/>
        </w:rPr>
        <w:t xml:space="preserve">, S. (2023) </w:t>
      </w:r>
      <w:r w:rsidRPr="001162E8">
        <w:rPr>
          <w:rFonts w:ascii="Arial" w:hAnsi="Arial" w:cs="Arial"/>
          <w:i/>
          <w:iCs/>
        </w:rPr>
        <w:t>Bruner’s 3 Steps of Learning in a Spiral Curriculum</w:t>
      </w:r>
      <w:r w:rsidRPr="001162E8">
        <w:rPr>
          <w:rFonts w:ascii="Arial" w:hAnsi="Arial" w:cs="Arial"/>
        </w:rPr>
        <w:t xml:space="preserve">. Available at: </w:t>
      </w:r>
      <w:hyperlink r:id="rId29" w:history="1">
        <w:r w:rsidRPr="001162E8">
          <w:rPr>
            <w:rStyle w:val="Hyperlink"/>
            <w:rFonts w:ascii="Arial" w:hAnsi="Arial" w:cs="Arial"/>
          </w:rPr>
          <w:t>https://www.researchgate.net/publication/376580822_Bruner's_3_Steps_of_Learning_in_a_Spiral_Curriculum</w:t>
        </w:r>
      </w:hyperlink>
      <w:r w:rsidRPr="001162E8">
        <w:rPr>
          <w:rFonts w:ascii="Arial" w:hAnsi="Arial" w:cs="Arial"/>
        </w:rPr>
        <w:t xml:space="preserve"> </w:t>
      </w:r>
      <w:r w:rsidRPr="001162E8">
        <w:rPr>
          <w:rFonts w:ascii="Arial" w:hAnsi="Arial" w:cs="Arial"/>
        </w:rPr>
        <w:t>(Accessed: 11 April 2026).</w:t>
      </w:r>
    </w:p>
    <w:p w14:paraId="03893C5A" w14:textId="77777777" w:rsidR="00E556E8" w:rsidRPr="001162E8" w:rsidRDefault="00E556E8" w:rsidP="001162E8">
      <w:pPr>
        <w:spacing w:after="0" w:line="360" w:lineRule="auto"/>
        <w:jc w:val="both"/>
        <w:rPr>
          <w:rFonts w:ascii="Arial" w:hAnsi="Arial" w:cs="Arial"/>
        </w:rPr>
      </w:pPr>
    </w:p>
    <w:p w14:paraId="56AD0231" w14:textId="77777777" w:rsidR="00E556E8" w:rsidRPr="001162E8" w:rsidRDefault="00E556E8" w:rsidP="001162E8">
      <w:pPr>
        <w:spacing w:after="0" w:line="360" w:lineRule="auto"/>
        <w:jc w:val="both"/>
        <w:rPr>
          <w:rFonts w:ascii="Arial" w:hAnsi="Arial" w:cs="Arial"/>
        </w:rPr>
      </w:pPr>
      <w:proofErr w:type="spellStart"/>
      <w:r w:rsidRPr="001162E8">
        <w:rPr>
          <w:rFonts w:ascii="Arial" w:hAnsi="Arial" w:cs="Arial"/>
        </w:rPr>
        <w:t>Remorosa</w:t>
      </w:r>
      <w:proofErr w:type="spellEnd"/>
      <w:r w:rsidRPr="001162E8">
        <w:rPr>
          <w:rFonts w:ascii="Arial" w:hAnsi="Arial" w:cs="Arial"/>
        </w:rPr>
        <w:t xml:space="preserve">, M.M.R., Capili, S.R., Decir, E.G.B., Delacruz, J.B., </w:t>
      </w:r>
      <w:proofErr w:type="spellStart"/>
      <w:r w:rsidRPr="001162E8">
        <w:rPr>
          <w:rFonts w:ascii="Arial" w:hAnsi="Arial" w:cs="Arial"/>
        </w:rPr>
        <w:t>Balase</w:t>
      </w:r>
      <w:proofErr w:type="spellEnd"/>
      <w:r w:rsidRPr="001162E8">
        <w:rPr>
          <w:rFonts w:ascii="Arial" w:hAnsi="Arial" w:cs="Arial"/>
        </w:rPr>
        <w:t xml:space="preserve">, M.M.H. and Escarlos, G.S. </w:t>
      </w:r>
      <w:r w:rsidRPr="001162E8">
        <w:rPr>
          <w:rFonts w:ascii="Arial" w:hAnsi="Arial" w:cs="Arial"/>
        </w:rPr>
        <w:t>(</w:t>
      </w:r>
      <w:r w:rsidRPr="001162E8">
        <w:rPr>
          <w:rFonts w:ascii="Arial" w:hAnsi="Arial" w:cs="Arial"/>
        </w:rPr>
        <w:t>2024</w:t>
      </w:r>
      <w:r w:rsidRPr="001162E8">
        <w:rPr>
          <w:rFonts w:ascii="Arial" w:hAnsi="Arial" w:cs="Arial"/>
        </w:rPr>
        <w:t>)</w:t>
      </w:r>
      <w:r w:rsidRPr="001162E8">
        <w:rPr>
          <w:rFonts w:ascii="Arial" w:hAnsi="Arial" w:cs="Arial"/>
        </w:rPr>
        <w:t xml:space="preserve"> </w:t>
      </w:r>
      <w:r w:rsidRPr="001162E8">
        <w:rPr>
          <w:rFonts w:ascii="Arial" w:hAnsi="Arial" w:cs="Arial"/>
        </w:rPr>
        <w:t>‘</w:t>
      </w:r>
      <w:r w:rsidRPr="001162E8">
        <w:rPr>
          <w:rFonts w:ascii="Arial" w:hAnsi="Arial" w:cs="Arial"/>
        </w:rPr>
        <w:t xml:space="preserve">Vygotsky’s </w:t>
      </w:r>
      <w:r w:rsidRPr="001162E8">
        <w:rPr>
          <w:rFonts w:ascii="Arial" w:hAnsi="Arial" w:cs="Arial"/>
        </w:rPr>
        <w:t xml:space="preserve">Social Development Theory: </w:t>
      </w:r>
      <w:r w:rsidRPr="001162E8">
        <w:rPr>
          <w:rFonts w:ascii="Arial" w:hAnsi="Arial" w:cs="Arial"/>
        </w:rPr>
        <w:t xml:space="preserve">The </w:t>
      </w:r>
      <w:r w:rsidRPr="001162E8">
        <w:rPr>
          <w:rFonts w:ascii="Arial" w:hAnsi="Arial" w:cs="Arial"/>
        </w:rPr>
        <w:t>Role of Social Interaction and Language in Cognitive Development</w:t>
      </w:r>
      <w:r w:rsidRPr="001162E8">
        <w:rPr>
          <w:rFonts w:ascii="Arial" w:hAnsi="Arial" w:cs="Arial"/>
        </w:rPr>
        <w:t>.</w:t>
      </w:r>
      <w:r w:rsidRPr="001162E8">
        <w:rPr>
          <w:rFonts w:ascii="Arial" w:hAnsi="Arial" w:cs="Arial"/>
        </w:rPr>
        <w:t>’</w:t>
      </w:r>
      <w:r w:rsidRPr="001162E8">
        <w:rPr>
          <w:rFonts w:ascii="Arial" w:hAnsi="Arial" w:cs="Arial"/>
        </w:rPr>
        <w:t> </w:t>
      </w:r>
      <w:r w:rsidRPr="001162E8">
        <w:rPr>
          <w:rFonts w:ascii="Arial" w:hAnsi="Arial" w:cs="Arial"/>
          <w:i/>
          <w:iCs/>
        </w:rPr>
        <w:t>International Journal of All Research Writings</w:t>
      </w:r>
      <w:r w:rsidRPr="001162E8">
        <w:rPr>
          <w:rFonts w:ascii="Arial" w:hAnsi="Arial" w:cs="Arial"/>
        </w:rPr>
        <w:t>, </w:t>
      </w:r>
      <w:r w:rsidRPr="001162E8">
        <w:rPr>
          <w:rFonts w:ascii="Arial" w:hAnsi="Arial" w:cs="Arial"/>
          <w:i/>
          <w:iCs/>
        </w:rPr>
        <w:t>6</w:t>
      </w:r>
      <w:r w:rsidRPr="001162E8">
        <w:rPr>
          <w:rFonts w:ascii="Arial" w:hAnsi="Arial" w:cs="Arial"/>
        </w:rPr>
        <w:t>(6),</w:t>
      </w:r>
      <w:r w:rsidRPr="001162E8">
        <w:rPr>
          <w:rFonts w:ascii="Arial" w:hAnsi="Arial" w:cs="Arial"/>
        </w:rPr>
        <w:t xml:space="preserve"> pp. 10-13</w:t>
      </w:r>
      <w:r w:rsidRPr="001162E8">
        <w:rPr>
          <w:rFonts w:ascii="Arial" w:hAnsi="Arial" w:cs="Arial"/>
        </w:rPr>
        <w:t>.</w:t>
      </w:r>
      <w:r w:rsidRPr="001162E8">
        <w:rPr>
          <w:rFonts w:ascii="Arial" w:hAnsi="Arial" w:cs="Arial"/>
        </w:rPr>
        <w:t xml:space="preserve"> Available at: </w:t>
      </w:r>
      <w:hyperlink r:id="rId30" w:history="1">
        <w:r w:rsidRPr="001162E8">
          <w:rPr>
            <w:rStyle w:val="Hyperlink"/>
            <w:rFonts w:ascii="Arial" w:hAnsi="Arial" w:cs="Arial"/>
          </w:rPr>
          <w:t>https://www.researchgate.net/profile/Ellen-Grace-Decir-2/publication/386875249_International_Journal_of_All_Research_Writings_10_VYGOTSKY'S_SOCIAL_DEVELOPMENT_THEORY_THE_ROLE_OF_SOCIAL_INTERACTION_AND_LANGUAGE_IN_COGNITIVE_DEVELOPMENT/links/675a383</w:t>
        </w:r>
        <w:r w:rsidRPr="001162E8">
          <w:rPr>
            <w:rStyle w:val="Hyperlink"/>
            <w:rFonts w:ascii="Arial" w:hAnsi="Arial" w:cs="Arial"/>
          </w:rPr>
          <w:t>2</w:t>
        </w:r>
        <w:r w:rsidRPr="001162E8">
          <w:rPr>
            <w:rStyle w:val="Hyperlink"/>
            <w:rFonts w:ascii="Arial" w:hAnsi="Arial" w:cs="Arial"/>
          </w:rPr>
          <w:t>05bf5b3e92536362/International-Journal-of-All-Research-Writings-10-VYGOTSKYS-SOCIAL-DEVELOPMENT-THEORY-THE-ROLE-OF-SOCIAL-INTERACTION-AND-LANGUAGE-IN-COGNITIVE-DEVELOPMENT.pdf</w:t>
        </w:r>
      </w:hyperlink>
      <w:r w:rsidRPr="001162E8">
        <w:rPr>
          <w:rFonts w:ascii="Arial" w:hAnsi="Arial" w:cs="Arial"/>
        </w:rPr>
        <w:t xml:space="preserve"> (Accessed: 11 April 2026).</w:t>
      </w:r>
    </w:p>
    <w:p w14:paraId="51AA7355" w14:textId="77777777" w:rsidR="00E556E8" w:rsidRPr="001162E8" w:rsidRDefault="00E556E8" w:rsidP="001162E8">
      <w:pPr>
        <w:spacing w:after="0" w:line="360" w:lineRule="auto"/>
        <w:jc w:val="both"/>
        <w:rPr>
          <w:rFonts w:ascii="Arial" w:hAnsi="Arial" w:cs="Arial"/>
        </w:rPr>
      </w:pPr>
    </w:p>
    <w:p w14:paraId="463A014B" w14:textId="77777777" w:rsidR="00E556E8" w:rsidRPr="001162E8" w:rsidRDefault="00E556E8" w:rsidP="001162E8">
      <w:pPr>
        <w:spacing w:after="0" w:line="360" w:lineRule="auto"/>
        <w:jc w:val="both"/>
        <w:rPr>
          <w:rFonts w:ascii="Arial" w:hAnsi="Arial" w:cs="Arial"/>
        </w:rPr>
      </w:pPr>
      <w:r w:rsidRPr="001162E8">
        <w:rPr>
          <w:rFonts w:ascii="Arial" w:hAnsi="Arial" w:cs="Arial"/>
        </w:rPr>
        <w:t>Siahaan,</w:t>
      </w:r>
      <w:r w:rsidRPr="001162E8">
        <w:rPr>
          <w:rFonts w:ascii="Arial" w:hAnsi="Arial" w:cs="Arial"/>
        </w:rPr>
        <w:t xml:space="preserve"> F.</w:t>
      </w:r>
      <w:r w:rsidRPr="001162E8">
        <w:rPr>
          <w:rFonts w:ascii="Arial" w:hAnsi="Arial" w:cs="Arial"/>
        </w:rPr>
        <w:t xml:space="preserve"> </w:t>
      </w:r>
      <w:r w:rsidRPr="001162E8">
        <w:rPr>
          <w:rFonts w:ascii="Arial" w:hAnsi="Arial" w:cs="Arial"/>
        </w:rPr>
        <w:t>(</w:t>
      </w:r>
      <w:r w:rsidRPr="001162E8">
        <w:rPr>
          <w:rFonts w:ascii="Arial" w:hAnsi="Arial" w:cs="Arial"/>
        </w:rPr>
        <w:t>2022</w:t>
      </w:r>
      <w:r w:rsidRPr="001162E8">
        <w:rPr>
          <w:rFonts w:ascii="Arial" w:hAnsi="Arial" w:cs="Arial"/>
        </w:rPr>
        <w:t>) ‘</w:t>
      </w:r>
      <w:r w:rsidRPr="001162E8">
        <w:rPr>
          <w:rFonts w:ascii="Arial" w:hAnsi="Arial" w:cs="Arial"/>
        </w:rPr>
        <w:t>The Critical Period Hypothesis of SLA Eric Lenneberg's</w:t>
      </w:r>
      <w:r w:rsidRPr="001162E8">
        <w:rPr>
          <w:rFonts w:ascii="Arial" w:hAnsi="Arial" w:cs="Arial"/>
        </w:rPr>
        <w:t xml:space="preserve">’, </w:t>
      </w:r>
      <w:r w:rsidRPr="001162E8">
        <w:rPr>
          <w:rFonts w:ascii="Arial" w:hAnsi="Arial" w:cs="Arial"/>
          <w:i/>
          <w:iCs/>
        </w:rPr>
        <w:t>Journal of Applied Linguistics,</w:t>
      </w:r>
      <w:r w:rsidRPr="001162E8">
        <w:rPr>
          <w:rFonts w:ascii="Arial" w:hAnsi="Arial" w:cs="Arial"/>
        </w:rPr>
        <w:t xml:space="preserve"> 2(2), pp. 40-45. Available at: </w:t>
      </w:r>
      <w:hyperlink r:id="rId31" w:history="1">
        <w:r w:rsidRPr="001162E8">
          <w:rPr>
            <w:rStyle w:val="Hyperlink"/>
            <w:rFonts w:ascii="Arial" w:hAnsi="Arial" w:cs="Arial"/>
          </w:rPr>
          <w:t>https://doi.org/10.52622/joal.v2i2.77</w:t>
        </w:r>
      </w:hyperlink>
      <w:r w:rsidRPr="001162E8">
        <w:rPr>
          <w:rFonts w:ascii="Arial" w:hAnsi="Arial" w:cs="Arial"/>
        </w:rPr>
        <w:t xml:space="preserve"> </w:t>
      </w:r>
      <w:r w:rsidRPr="001162E8">
        <w:rPr>
          <w:rFonts w:ascii="Arial" w:hAnsi="Arial" w:cs="Arial"/>
        </w:rPr>
        <w:t>(Accessed: 11 April 2026).</w:t>
      </w:r>
    </w:p>
    <w:p w14:paraId="06614041" w14:textId="77777777" w:rsidR="00E556E8" w:rsidRPr="001162E8" w:rsidRDefault="00E556E8" w:rsidP="001162E8">
      <w:pPr>
        <w:spacing w:after="0" w:line="360" w:lineRule="auto"/>
        <w:jc w:val="both"/>
        <w:rPr>
          <w:rFonts w:ascii="Arial" w:hAnsi="Arial" w:cs="Arial"/>
        </w:rPr>
      </w:pPr>
    </w:p>
    <w:p w14:paraId="3A507EE0" w14:textId="77777777" w:rsidR="00E556E8" w:rsidRPr="001162E8" w:rsidRDefault="00E556E8" w:rsidP="001162E8">
      <w:pPr>
        <w:spacing w:after="0" w:line="360" w:lineRule="auto"/>
        <w:jc w:val="both"/>
        <w:rPr>
          <w:rFonts w:ascii="Arial" w:hAnsi="Arial" w:cs="Arial"/>
          <w:lang w:val="en-US"/>
        </w:rPr>
      </w:pPr>
      <w:r w:rsidRPr="001162E8">
        <w:rPr>
          <w:rFonts w:ascii="Arial" w:hAnsi="Arial" w:cs="Arial"/>
        </w:rPr>
        <w:t>Storme, M., Çelik, P., Camargo A., Forthmann, B., Heinz Holling, H. and Todd Lubart, T. (2017) ‘The Effect of Forced Language Switching During Divergent Thinking: A Study on Bilinguals’ Originality of Ideas’, Language Switching and Divergent Thinking, Frontiers </w:t>
      </w:r>
      <w:proofErr w:type="spellStart"/>
      <w:r w:rsidRPr="001162E8">
        <w:rPr>
          <w:rFonts w:ascii="Arial" w:hAnsi="Arial" w:cs="Arial"/>
        </w:rPr>
        <w:t>Psychol</w:t>
      </w:r>
      <w:proofErr w:type="spellEnd"/>
      <w:r w:rsidRPr="001162E8">
        <w:rPr>
          <w:rFonts w:ascii="Arial" w:hAnsi="Arial" w:cs="Arial"/>
        </w:rPr>
        <w:t>, 8 (December) article 2086. Available at: </w:t>
      </w:r>
      <w:hyperlink r:id="rId32" w:tgtFrame="_blank" w:history="1">
        <w:r w:rsidRPr="001162E8">
          <w:rPr>
            <w:rStyle w:val="Hyperlink"/>
            <w:rFonts w:ascii="Arial" w:hAnsi="Arial" w:cs="Arial"/>
          </w:rPr>
          <w:t>https://doi.org/10.3389/fpsyg.2017.02086</w:t>
        </w:r>
      </w:hyperlink>
      <w:r w:rsidRPr="001162E8">
        <w:rPr>
          <w:rFonts w:ascii="Arial" w:hAnsi="Arial" w:cs="Arial"/>
        </w:rPr>
        <w:t> (Accessed: 8 April 2026).</w:t>
      </w:r>
      <w:r w:rsidRPr="001162E8">
        <w:rPr>
          <w:rFonts w:ascii="Arial" w:hAnsi="Arial" w:cs="Arial"/>
          <w:lang w:val="en-US"/>
        </w:rPr>
        <w:t> </w:t>
      </w:r>
    </w:p>
    <w:p w14:paraId="57D77729" w14:textId="77777777" w:rsidR="00E556E8" w:rsidRPr="001162E8" w:rsidRDefault="00E556E8" w:rsidP="001162E8">
      <w:pPr>
        <w:spacing w:after="0" w:line="360" w:lineRule="auto"/>
        <w:jc w:val="both"/>
        <w:rPr>
          <w:rFonts w:ascii="Arial" w:hAnsi="Arial" w:cs="Arial"/>
          <w:lang w:val="en-US"/>
        </w:rPr>
      </w:pPr>
    </w:p>
    <w:p w14:paraId="3D202F0B" w14:textId="77777777" w:rsidR="00E556E8" w:rsidRPr="001162E8" w:rsidRDefault="00E556E8" w:rsidP="001162E8">
      <w:pPr>
        <w:spacing w:after="0" w:line="360" w:lineRule="auto"/>
        <w:jc w:val="both"/>
        <w:rPr>
          <w:rFonts w:ascii="Arial" w:hAnsi="Arial" w:cs="Arial"/>
          <w:lang w:val="en-US"/>
        </w:rPr>
      </w:pPr>
      <w:proofErr w:type="spellStart"/>
      <w:r w:rsidRPr="001162E8">
        <w:rPr>
          <w:rFonts w:ascii="Arial" w:hAnsi="Arial" w:cs="Arial"/>
          <w:lang w:val="en-US"/>
        </w:rPr>
        <w:t>Tekyi</w:t>
      </w:r>
      <w:proofErr w:type="spellEnd"/>
      <w:r w:rsidRPr="001162E8">
        <w:rPr>
          <w:rFonts w:ascii="Arial" w:hAnsi="Arial" w:cs="Arial"/>
          <w:lang w:val="en-US"/>
        </w:rPr>
        <w:t>-Arhin, O. (2023) </w:t>
      </w:r>
      <w:r w:rsidRPr="001162E8">
        <w:rPr>
          <w:rFonts w:ascii="Arial" w:hAnsi="Arial" w:cs="Arial"/>
          <w:i/>
          <w:iCs/>
          <w:lang w:val="en-US"/>
        </w:rPr>
        <w:t>The Benefits of Bilingualism in Early Childhood Education</w:t>
      </w:r>
      <w:r w:rsidRPr="001162E8">
        <w:rPr>
          <w:rFonts w:ascii="Arial" w:hAnsi="Arial" w:cs="Arial"/>
          <w:lang w:val="en-US"/>
        </w:rPr>
        <w:t>. Available at: </w:t>
      </w:r>
      <w:hyperlink r:id="rId33" w:tgtFrame="_blank" w:history="1">
        <w:r w:rsidRPr="001162E8">
          <w:rPr>
            <w:rStyle w:val="Hyperlink"/>
            <w:rFonts w:ascii="Arial" w:hAnsi="Arial" w:cs="Arial"/>
          </w:rPr>
          <w:t>https://www.researchgate.net/publication/369065583_The_benefits_of_bilingualism_in_early_childhood_education</w:t>
        </w:r>
      </w:hyperlink>
      <w:r w:rsidRPr="001162E8">
        <w:rPr>
          <w:rFonts w:ascii="Arial" w:hAnsi="Arial" w:cs="Arial"/>
        </w:rPr>
        <w:t> (Accessed: 30 March 2026).</w:t>
      </w:r>
      <w:r w:rsidRPr="001162E8">
        <w:rPr>
          <w:rFonts w:ascii="Arial" w:hAnsi="Arial" w:cs="Arial"/>
          <w:lang w:val="en-US"/>
        </w:rPr>
        <w:t> </w:t>
      </w:r>
    </w:p>
    <w:p w14:paraId="19B0519B" w14:textId="77777777" w:rsidR="00E556E8" w:rsidRPr="001162E8" w:rsidRDefault="00E556E8" w:rsidP="001162E8">
      <w:pPr>
        <w:spacing w:after="0" w:line="360" w:lineRule="auto"/>
        <w:jc w:val="both"/>
        <w:rPr>
          <w:rFonts w:ascii="Arial" w:hAnsi="Arial" w:cs="Arial"/>
          <w:lang w:val="en-US"/>
        </w:rPr>
      </w:pPr>
    </w:p>
    <w:p w14:paraId="16B98068" w14:textId="77777777" w:rsidR="00E556E8" w:rsidRPr="001162E8" w:rsidRDefault="00E556E8" w:rsidP="001162E8">
      <w:pPr>
        <w:spacing w:after="0" w:line="360" w:lineRule="auto"/>
        <w:jc w:val="both"/>
        <w:rPr>
          <w:rFonts w:ascii="Arial" w:hAnsi="Arial" w:cs="Arial"/>
          <w:lang w:val="en-US"/>
        </w:rPr>
      </w:pPr>
      <w:r w:rsidRPr="001162E8">
        <w:rPr>
          <w:rFonts w:ascii="Arial" w:hAnsi="Arial" w:cs="Arial"/>
          <w:lang w:val="en-US"/>
        </w:rPr>
        <w:t>Tomora, D. (2024) The Impact of Foreign Language Exposure on Early Childhood Language Development: A Critical Review’, </w:t>
      </w:r>
      <w:r w:rsidRPr="001162E8">
        <w:rPr>
          <w:rFonts w:ascii="Arial" w:hAnsi="Arial" w:cs="Arial"/>
          <w:i/>
          <w:iCs/>
          <w:lang w:val="en-US"/>
        </w:rPr>
        <w:t>Preprints</w:t>
      </w:r>
      <w:r w:rsidRPr="001162E8">
        <w:rPr>
          <w:rFonts w:ascii="Arial" w:hAnsi="Arial" w:cs="Arial"/>
          <w:lang w:val="en-US"/>
        </w:rPr>
        <w:t>, pp. 1-13. Available at: </w:t>
      </w:r>
      <w:hyperlink r:id="rId34" w:tgtFrame="_blank" w:history="1">
        <w:r w:rsidRPr="001162E8">
          <w:rPr>
            <w:rStyle w:val="Hyperlink"/>
            <w:rFonts w:ascii="Arial" w:hAnsi="Arial" w:cs="Arial"/>
          </w:rPr>
          <w:t>DOI:10.20944/preprints202405.1216.v1</w:t>
        </w:r>
      </w:hyperlink>
      <w:r w:rsidRPr="001162E8">
        <w:rPr>
          <w:rFonts w:ascii="Arial" w:hAnsi="Arial" w:cs="Arial"/>
          <w:lang w:val="en-US"/>
        </w:rPr>
        <w:t> </w:t>
      </w:r>
      <w:r w:rsidRPr="001162E8">
        <w:rPr>
          <w:rFonts w:ascii="Arial" w:hAnsi="Arial" w:cs="Arial"/>
        </w:rPr>
        <w:t>(Accessed: 30 March 2026).</w:t>
      </w:r>
      <w:r w:rsidRPr="001162E8">
        <w:rPr>
          <w:rFonts w:ascii="Arial" w:hAnsi="Arial" w:cs="Arial"/>
          <w:lang w:val="en-US"/>
        </w:rPr>
        <w:t> </w:t>
      </w:r>
    </w:p>
    <w:p w14:paraId="44AAA6F8" w14:textId="77777777" w:rsidR="00E556E8" w:rsidRPr="001162E8" w:rsidRDefault="00E556E8" w:rsidP="001162E8">
      <w:pPr>
        <w:spacing w:after="0" w:line="360" w:lineRule="auto"/>
        <w:jc w:val="both"/>
        <w:rPr>
          <w:rFonts w:ascii="Arial" w:hAnsi="Arial" w:cs="Arial"/>
          <w:lang w:val="en-US"/>
        </w:rPr>
      </w:pPr>
    </w:p>
    <w:p w14:paraId="657FCD3A" w14:textId="77777777" w:rsidR="00E556E8" w:rsidRPr="001162E8" w:rsidRDefault="00E556E8" w:rsidP="001162E8">
      <w:pPr>
        <w:spacing w:after="0" w:line="360" w:lineRule="auto"/>
        <w:jc w:val="both"/>
        <w:rPr>
          <w:rFonts w:ascii="Arial" w:hAnsi="Arial" w:cs="Arial"/>
          <w:lang w:val="en-US"/>
        </w:rPr>
      </w:pPr>
      <w:r w:rsidRPr="001162E8">
        <w:rPr>
          <w:rFonts w:ascii="Arial" w:hAnsi="Arial" w:cs="Arial"/>
        </w:rPr>
        <w:t>Welsh Government (2025) </w:t>
      </w:r>
      <w:r w:rsidRPr="001162E8">
        <w:rPr>
          <w:rFonts w:ascii="Arial" w:hAnsi="Arial" w:cs="Arial"/>
          <w:i/>
          <w:iCs/>
        </w:rPr>
        <w:t>Cymraeg 2050: Welsh Language Strategy Action Plan 2025 To 2026</w:t>
      </w:r>
      <w:r w:rsidRPr="001162E8">
        <w:rPr>
          <w:rFonts w:ascii="Arial" w:hAnsi="Arial" w:cs="Arial"/>
        </w:rPr>
        <w:t>. Available at: </w:t>
      </w:r>
      <w:hyperlink r:id="rId35" w:tgtFrame="_blank" w:history="1">
        <w:r w:rsidRPr="001162E8">
          <w:rPr>
            <w:rStyle w:val="Hyperlink"/>
            <w:rFonts w:ascii="Arial" w:hAnsi="Arial" w:cs="Arial"/>
          </w:rPr>
          <w:t>https://www.gov.wales/cymraeg-2050-welsh-language-strategy-action-plan-2025-2026-html</w:t>
        </w:r>
      </w:hyperlink>
      <w:r w:rsidRPr="001162E8">
        <w:rPr>
          <w:rFonts w:ascii="Arial" w:hAnsi="Arial" w:cs="Arial"/>
        </w:rPr>
        <w:t> (Accessed: 9 April 2026).</w:t>
      </w:r>
      <w:r w:rsidRPr="001162E8">
        <w:rPr>
          <w:rFonts w:ascii="Arial" w:hAnsi="Arial" w:cs="Arial"/>
          <w:lang w:val="en-US"/>
        </w:rPr>
        <w:t> </w:t>
      </w:r>
    </w:p>
    <w:p w14:paraId="29552FA1" w14:textId="77777777" w:rsidR="00E556E8" w:rsidRPr="001162E8" w:rsidRDefault="00E556E8" w:rsidP="001162E8">
      <w:pPr>
        <w:spacing w:after="0" w:line="360" w:lineRule="auto"/>
        <w:jc w:val="both"/>
        <w:rPr>
          <w:rFonts w:ascii="Arial" w:hAnsi="Arial" w:cs="Arial"/>
          <w:lang w:val="en-US"/>
        </w:rPr>
      </w:pPr>
    </w:p>
    <w:p w14:paraId="72F113CB" w14:textId="77777777" w:rsidR="00E556E8" w:rsidRPr="001162E8" w:rsidRDefault="00E556E8" w:rsidP="001162E8">
      <w:pPr>
        <w:spacing w:after="0" w:line="360" w:lineRule="auto"/>
        <w:jc w:val="both"/>
        <w:rPr>
          <w:rFonts w:ascii="Arial" w:hAnsi="Arial" w:cs="Arial"/>
          <w:lang w:val="en-US"/>
        </w:rPr>
      </w:pPr>
      <w:r w:rsidRPr="001162E8">
        <w:rPr>
          <w:rFonts w:ascii="Arial" w:hAnsi="Arial" w:cs="Arial"/>
        </w:rPr>
        <w:t>Wright, W.E. and Baker, C. (2025) </w:t>
      </w:r>
      <w:r w:rsidRPr="001162E8">
        <w:rPr>
          <w:rFonts w:ascii="Arial" w:hAnsi="Arial" w:cs="Arial"/>
          <w:i/>
          <w:iCs/>
          <w:lang w:val="en-US"/>
        </w:rPr>
        <w:t>Foundations of Bilingual Education and Bilingualism. </w:t>
      </w:r>
      <w:r w:rsidRPr="001162E8">
        <w:rPr>
          <w:rFonts w:ascii="Arial" w:hAnsi="Arial" w:cs="Arial"/>
          <w:lang w:val="en-US"/>
        </w:rPr>
        <w:t>8</w:t>
      </w:r>
      <w:r w:rsidRPr="001162E8">
        <w:rPr>
          <w:rFonts w:ascii="Arial" w:hAnsi="Arial" w:cs="Arial"/>
          <w:vertAlign w:val="superscript"/>
          <w:lang w:val="en-US"/>
        </w:rPr>
        <w:t>th</w:t>
      </w:r>
      <w:r w:rsidRPr="001162E8">
        <w:rPr>
          <w:rFonts w:ascii="Arial" w:hAnsi="Arial" w:cs="Arial"/>
          <w:lang w:val="en-US"/>
        </w:rPr>
        <w:t> </w:t>
      </w:r>
      <w:proofErr w:type="spellStart"/>
      <w:proofErr w:type="gramStart"/>
      <w:r w:rsidRPr="001162E8">
        <w:rPr>
          <w:rFonts w:ascii="Arial" w:hAnsi="Arial" w:cs="Arial"/>
          <w:lang w:val="en-US"/>
        </w:rPr>
        <w:t>edn</w:t>
      </w:r>
      <w:proofErr w:type="spellEnd"/>
      <w:proofErr w:type="gramEnd"/>
      <w:r w:rsidRPr="001162E8">
        <w:rPr>
          <w:rFonts w:ascii="Arial" w:hAnsi="Arial" w:cs="Arial"/>
          <w:lang w:val="en-US"/>
        </w:rPr>
        <w:t>. Multilingual Matters. </w:t>
      </w:r>
    </w:p>
    <w:p w14:paraId="2F367397" w14:textId="77777777" w:rsidR="00FA4362" w:rsidRPr="001162E8" w:rsidRDefault="00FA4362" w:rsidP="001162E8">
      <w:pPr>
        <w:spacing w:after="0" w:line="360" w:lineRule="auto"/>
        <w:jc w:val="both"/>
        <w:rPr>
          <w:rFonts w:ascii="Arial" w:hAnsi="Arial" w:cs="Arial"/>
        </w:rPr>
      </w:pPr>
    </w:p>
    <w:sectPr w:rsidR="00FA4362" w:rsidRPr="001162E8">
      <w:headerReference w:type="default" r:id="rId36"/>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B0AE4F" w14:textId="77777777" w:rsidR="00777CCF" w:rsidRDefault="00777CCF" w:rsidP="00236552">
      <w:pPr>
        <w:spacing w:after="0" w:line="240" w:lineRule="auto"/>
      </w:pPr>
      <w:r>
        <w:separator/>
      </w:r>
    </w:p>
  </w:endnote>
  <w:endnote w:type="continuationSeparator" w:id="0">
    <w:p w14:paraId="09347BA5" w14:textId="77777777" w:rsidR="00777CCF" w:rsidRDefault="00777CCF" w:rsidP="00236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3817447"/>
      <w:docPartObj>
        <w:docPartGallery w:val="Page Numbers (Bottom of Page)"/>
        <w:docPartUnique/>
      </w:docPartObj>
    </w:sdtPr>
    <w:sdtEndPr>
      <w:rPr>
        <w:noProof/>
      </w:rPr>
    </w:sdtEndPr>
    <w:sdtContent>
      <w:p w14:paraId="2BC534DF" w14:textId="5738C682" w:rsidR="00E556E8" w:rsidRDefault="00E556E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7C5884" w14:textId="0A3C1135" w:rsidR="46097212" w:rsidRDefault="46097212" w:rsidP="460972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C0394B" w14:textId="77777777" w:rsidR="00777CCF" w:rsidRDefault="00777CCF" w:rsidP="00236552">
      <w:pPr>
        <w:spacing w:after="0" w:line="240" w:lineRule="auto"/>
      </w:pPr>
      <w:r>
        <w:separator/>
      </w:r>
    </w:p>
  </w:footnote>
  <w:footnote w:type="continuationSeparator" w:id="0">
    <w:p w14:paraId="11CEA7A3" w14:textId="77777777" w:rsidR="00777CCF" w:rsidRDefault="00777CCF" w:rsidP="002365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BBC33" w14:textId="6E620BD6" w:rsidR="00B939E8" w:rsidRDefault="00B54B70">
    <w:pPr>
      <w:pStyle w:val="Header"/>
      <w:rPr>
        <w:color w:val="156082" w:themeColor="accent1"/>
        <w:sz w:val="20"/>
        <w:szCs w:val="20"/>
      </w:rPr>
    </w:pPr>
    <w:r w:rsidRPr="00B54B70">
      <w:t>2500056  </w:t>
    </w:r>
    <w:r w:rsidRPr="00B54B70">
      <w:rPr>
        <w:color w:val="156082" w:themeColor="accent1"/>
        <w:sz w:val="20"/>
        <w:szCs w:val="20"/>
      </w:rPr>
      <w:ptab w:relativeTo="margin" w:alignment="center" w:leader="none"/>
    </w:r>
    <w:r w:rsidR="00690C98">
      <w:rPr>
        <w:color w:val="156082" w:themeColor="accent1"/>
        <w:sz w:val="20"/>
        <w:szCs w:val="20"/>
      </w:rPr>
      <w:t xml:space="preserve">            </w:t>
    </w:r>
    <w:r w:rsidR="00F27FCB">
      <w:rPr>
        <w:color w:val="156082" w:themeColor="accent1"/>
        <w:sz w:val="20"/>
        <w:szCs w:val="20"/>
      </w:rPr>
      <w:t xml:space="preserve"> </w:t>
    </w:r>
    <w:r w:rsidR="003B5F42" w:rsidRPr="00B54B70">
      <w:t>ECEY4010</w:t>
    </w:r>
    <w:r w:rsidRPr="00B54B70">
      <w:rPr>
        <w:color w:val="156082" w:themeColor="accent1"/>
        <w:sz w:val="20"/>
        <w:szCs w:val="20"/>
      </w:rPr>
      <w:ptab w:relativeTo="margin" w:alignment="right" w:leader="none"/>
    </w:r>
    <w:r w:rsidR="00E556E8">
      <w:t>1608 words</w:t>
    </w:r>
    <w:r w:rsidR="003B5F42" w:rsidRPr="00B54B70">
      <w:t>  </w:t>
    </w:r>
  </w:p>
  <w:p w14:paraId="6C592EB9" w14:textId="334F7D23" w:rsidR="00B54B70" w:rsidRDefault="00B54B70">
    <w:pPr>
      <w:pStyle w:val="Header"/>
    </w:pPr>
    <w:r w:rsidRPr="00B54B70">
      <w: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6375"/>
    <w:multiLevelType w:val="multilevel"/>
    <w:tmpl w:val="84A2A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F1751F8"/>
    <w:multiLevelType w:val="multilevel"/>
    <w:tmpl w:val="B6B4C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8867FCC"/>
    <w:multiLevelType w:val="multilevel"/>
    <w:tmpl w:val="1152B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57187088">
    <w:abstractNumId w:val="2"/>
  </w:num>
  <w:num w:numId="2" w16cid:durableId="1000810615">
    <w:abstractNumId w:val="1"/>
  </w:num>
  <w:num w:numId="3" w16cid:durableId="7454183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362"/>
    <w:rsid w:val="00000F6A"/>
    <w:rsid w:val="0000329B"/>
    <w:rsid w:val="000219BB"/>
    <w:rsid w:val="0002233E"/>
    <w:rsid w:val="00022FA7"/>
    <w:rsid w:val="0002640E"/>
    <w:rsid w:val="00036546"/>
    <w:rsid w:val="00042F29"/>
    <w:rsid w:val="0005035D"/>
    <w:rsid w:val="000826FE"/>
    <w:rsid w:val="000A118D"/>
    <w:rsid w:val="000D34AE"/>
    <w:rsid w:val="000E2293"/>
    <w:rsid w:val="000E4D2D"/>
    <w:rsid w:val="00102D99"/>
    <w:rsid w:val="0010513D"/>
    <w:rsid w:val="001162E8"/>
    <w:rsid w:val="00120103"/>
    <w:rsid w:val="001479A3"/>
    <w:rsid w:val="00150B07"/>
    <w:rsid w:val="001511CB"/>
    <w:rsid w:val="00163057"/>
    <w:rsid w:val="0017127D"/>
    <w:rsid w:val="00181CBA"/>
    <w:rsid w:val="001A37E3"/>
    <w:rsid w:val="001B248B"/>
    <w:rsid w:val="001D29A3"/>
    <w:rsid w:val="001D39A3"/>
    <w:rsid w:val="001F099A"/>
    <w:rsid w:val="001F6A46"/>
    <w:rsid w:val="00236552"/>
    <w:rsid w:val="0023672C"/>
    <w:rsid w:val="00263953"/>
    <w:rsid w:val="00284102"/>
    <w:rsid w:val="002B6B56"/>
    <w:rsid w:val="002B6EBE"/>
    <w:rsid w:val="002E47D1"/>
    <w:rsid w:val="002F5F56"/>
    <w:rsid w:val="00300208"/>
    <w:rsid w:val="00303900"/>
    <w:rsid w:val="0033156A"/>
    <w:rsid w:val="00347D0D"/>
    <w:rsid w:val="00375355"/>
    <w:rsid w:val="00396BA5"/>
    <w:rsid w:val="003B3CAC"/>
    <w:rsid w:val="003B5F42"/>
    <w:rsid w:val="003D0927"/>
    <w:rsid w:val="003E73AA"/>
    <w:rsid w:val="00403901"/>
    <w:rsid w:val="00412AFF"/>
    <w:rsid w:val="00422D7A"/>
    <w:rsid w:val="004254D9"/>
    <w:rsid w:val="00430898"/>
    <w:rsid w:val="00430B53"/>
    <w:rsid w:val="00431CEA"/>
    <w:rsid w:val="004453C8"/>
    <w:rsid w:val="00471F4A"/>
    <w:rsid w:val="00472B4F"/>
    <w:rsid w:val="00482C69"/>
    <w:rsid w:val="00496DD6"/>
    <w:rsid w:val="004C5B8B"/>
    <w:rsid w:val="00514150"/>
    <w:rsid w:val="00526472"/>
    <w:rsid w:val="00527D09"/>
    <w:rsid w:val="005334C1"/>
    <w:rsid w:val="005370B3"/>
    <w:rsid w:val="00542BF3"/>
    <w:rsid w:val="005A5D68"/>
    <w:rsid w:val="005B00A3"/>
    <w:rsid w:val="00602608"/>
    <w:rsid w:val="006063EA"/>
    <w:rsid w:val="00617C10"/>
    <w:rsid w:val="00631AE2"/>
    <w:rsid w:val="00636744"/>
    <w:rsid w:val="00643F59"/>
    <w:rsid w:val="0064545E"/>
    <w:rsid w:val="00647369"/>
    <w:rsid w:val="006570E5"/>
    <w:rsid w:val="0066315F"/>
    <w:rsid w:val="00664120"/>
    <w:rsid w:val="00690C98"/>
    <w:rsid w:val="006E1653"/>
    <w:rsid w:val="00702433"/>
    <w:rsid w:val="00707416"/>
    <w:rsid w:val="007078DA"/>
    <w:rsid w:val="007170FB"/>
    <w:rsid w:val="0077361F"/>
    <w:rsid w:val="00777CCF"/>
    <w:rsid w:val="007803CB"/>
    <w:rsid w:val="007C1974"/>
    <w:rsid w:val="007E3DB1"/>
    <w:rsid w:val="007E719B"/>
    <w:rsid w:val="007F054B"/>
    <w:rsid w:val="007F3691"/>
    <w:rsid w:val="007F6D49"/>
    <w:rsid w:val="00800538"/>
    <w:rsid w:val="00801C80"/>
    <w:rsid w:val="00803728"/>
    <w:rsid w:val="00811B70"/>
    <w:rsid w:val="008348A8"/>
    <w:rsid w:val="00870B74"/>
    <w:rsid w:val="008741F6"/>
    <w:rsid w:val="00875E24"/>
    <w:rsid w:val="008B7712"/>
    <w:rsid w:val="008C7B41"/>
    <w:rsid w:val="008D3556"/>
    <w:rsid w:val="008D48B6"/>
    <w:rsid w:val="00914E1D"/>
    <w:rsid w:val="00915691"/>
    <w:rsid w:val="009233FB"/>
    <w:rsid w:val="00931561"/>
    <w:rsid w:val="00942CCD"/>
    <w:rsid w:val="00954762"/>
    <w:rsid w:val="00954A3A"/>
    <w:rsid w:val="009757CD"/>
    <w:rsid w:val="009A61AB"/>
    <w:rsid w:val="009C0F43"/>
    <w:rsid w:val="009D14DA"/>
    <w:rsid w:val="009D2FCD"/>
    <w:rsid w:val="00A04F35"/>
    <w:rsid w:val="00A20416"/>
    <w:rsid w:val="00A317C1"/>
    <w:rsid w:val="00A34407"/>
    <w:rsid w:val="00A42D3F"/>
    <w:rsid w:val="00A47C08"/>
    <w:rsid w:val="00A72AD8"/>
    <w:rsid w:val="00A949B1"/>
    <w:rsid w:val="00AB39DB"/>
    <w:rsid w:val="00AE001D"/>
    <w:rsid w:val="00B06023"/>
    <w:rsid w:val="00B478AA"/>
    <w:rsid w:val="00B54B70"/>
    <w:rsid w:val="00B551C5"/>
    <w:rsid w:val="00B65D92"/>
    <w:rsid w:val="00B75F79"/>
    <w:rsid w:val="00B83481"/>
    <w:rsid w:val="00B939E8"/>
    <w:rsid w:val="00B94375"/>
    <w:rsid w:val="00BA1484"/>
    <w:rsid w:val="00BA4805"/>
    <w:rsid w:val="00BD2AA2"/>
    <w:rsid w:val="00C30673"/>
    <w:rsid w:val="00C45FA4"/>
    <w:rsid w:val="00C61F86"/>
    <w:rsid w:val="00C9701B"/>
    <w:rsid w:val="00CA1D17"/>
    <w:rsid w:val="00CA4972"/>
    <w:rsid w:val="00CB564F"/>
    <w:rsid w:val="00CB6ABE"/>
    <w:rsid w:val="00CE2C10"/>
    <w:rsid w:val="00CE52C5"/>
    <w:rsid w:val="00CE6BAB"/>
    <w:rsid w:val="00CF636A"/>
    <w:rsid w:val="00D00A97"/>
    <w:rsid w:val="00D105C0"/>
    <w:rsid w:val="00D429EC"/>
    <w:rsid w:val="00D54AD1"/>
    <w:rsid w:val="00D75C37"/>
    <w:rsid w:val="00DA4006"/>
    <w:rsid w:val="00DC0DBC"/>
    <w:rsid w:val="00DC2E6F"/>
    <w:rsid w:val="00E13713"/>
    <w:rsid w:val="00E242D5"/>
    <w:rsid w:val="00E556E8"/>
    <w:rsid w:val="00E57273"/>
    <w:rsid w:val="00E608E6"/>
    <w:rsid w:val="00E66181"/>
    <w:rsid w:val="00E67049"/>
    <w:rsid w:val="00E84BDA"/>
    <w:rsid w:val="00E84FDD"/>
    <w:rsid w:val="00EA34A5"/>
    <w:rsid w:val="00EB3BBF"/>
    <w:rsid w:val="00ED36C2"/>
    <w:rsid w:val="00EF5744"/>
    <w:rsid w:val="00F1434B"/>
    <w:rsid w:val="00F25551"/>
    <w:rsid w:val="00F27FCB"/>
    <w:rsid w:val="00F43CD1"/>
    <w:rsid w:val="00F55AE3"/>
    <w:rsid w:val="00F70075"/>
    <w:rsid w:val="00F737DB"/>
    <w:rsid w:val="00F85EBE"/>
    <w:rsid w:val="00F86FC9"/>
    <w:rsid w:val="00F94BBC"/>
    <w:rsid w:val="00FA4362"/>
    <w:rsid w:val="00FB7B88"/>
    <w:rsid w:val="00FC6AD5"/>
    <w:rsid w:val="00FD54C0"/>
    <w:rsid w:val="00FF3FA6"/>
    <w:rsid w:val="00FF632D"/>
    <w:rsid w:val="46097212"/>
    <w:rsid w:val="753AF12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0AE254"/>
  <w15:chartTrackingRefBased/>
  <w15:docId w15:val="{A52326CC-E14D-45FC-B1F6-6B6F2BD70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43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43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A43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A43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43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43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43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43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43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43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43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A43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A43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43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43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43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43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4362"/>
    <w:rPr>
      <w:rFonts w:eastAsiaTheme="majorEastAsia" w:cstheme="majorBidi"/>
      <w:color w:val="272727" w:themeColor="text1" w:themeTint="D8"/>
    </w:rPr>
  </w:style>
  <w:style w:type="paragraph" w:styleId="Title">
    <w:name w:val="Title"/>
    <w:basedOn w:val="Normal"/>
    <w:next w:val="Normal"/>
    <w:link w:val="TitleChar"/>
    <w:uiPriority w:val="10"/>
    <w:qFormat/>
    <w:rsid w:val="00FA43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43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43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43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4362"/>
    <w:pPr>
      <w:spacing w:before="160"/>
      <w:jc w:val="center"/>
    </w:pPr>
    <w:rPr>
      <w:i/>
      <w:iCs/>
      <w:color w:val="404040" w:themeColor="text1" w:themeTint="BF"/>
    </w:rPr>
  </w:style>
  <w:style w:type="character" w:customStyle="1" w:styleId="QuoteChar">
    <w:name w:val="Quote Char"/>
    <w:basedOn w:val="DefaultParagraphFont"/>
    <w:link w:val="Quote"/>
    <w:uiPriority w:val="29"/>
    <w:rsid w:val="00FA4362"/>
    <w:rPr>
      <w:i/>
      <w:iCs/>
      <w:color w:val="404040" w:themeColor="text1" w:themeTint="BF"/>
    </w:rPr>
  </w:style>
  <w:style w:type="paragraph" w:styleId="ListParagraph">
    <w:name w:val="List Paragraph"/>
    <w:basedOn w:val="Normal"/>
    <w:uiPriority w:val="34"/>
    <w:qFormat/>
    <w:rsid w:val="00FA4362"/>
    <w:pPr>
      <w:ind w:left="720"/>
      <w:contextualSpacing/>
    </w:pPr>
  </w:style>
  <w:style w:type="character" w:styleId="IntenseEmphasis">
    <w:name w:val="Intense Emphasis"/>
    <w:basedOn w:val="DefaultParagraphFont"/>
    <w:uiPriority w:val="21"/>
    <w:qFormat/>
    <w:rsid w:val="00FA4362"/>
    <w:rPr>
      <w:i/>
      <w:iCs/>
      <w:color w:val="0F4761" w:themeColor="accent1" w:themeShade="BF"/>
    </w:rPr>
  </w:style>
  <w:style w:type="paragraph" w:styleId="IntenseQuote">
    <w:name w:val="Intense Quote"/>
    <w:basedOn w:val="Normal"/>
    <w:next w:val="Normal"/>
    <w:link w:val="IntenseQuoteChar"/>
    <w:uiPriority w:val="30"/>
    <w:qFormat/>
    <w:rsid w:val="00FA43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4362"/>
    <w:rPr>
      <w:i/>
      <w:iCs/>
      <w:color w:val="0F4761" w:themeColor="accent1" w:themeShade="BF"/>
    </w:rPr>
  </w:style>
  <w:style w:type="character" w:styleId="IntenseReference">
    <w:name w:val="Intense Reference"/>
    <w:basedOn w:val="DefaultParagraphFont"/>
    <w:uiPriority w:val="32"/>
    <w:qFormat/>
    <w:rsid w:val="00FA4362"/>
    <w:rPr>
      <w:b/>
      <w:bCs/>
      <w:smallCaps/>
      <w:color w:val="0F4761" w:themeColor="accent1" w:themeShade="BF"/>
      <w:spacing w:val="5"/>
    </w:rPr>
  </w:style>
  <w:style w:type="paragraph" w:styleId="Header">
    <w:name w:val="header"/>
    <w:basedOn w:val="Normal"/>
    <w:link w:val="HeaderChar"/>
    <w:uiPriority w:val="99"/>
    <w:unhideWhenUsed/>
    <w:rsid w:val="002365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6552"/>
  </w:style>
  <w:style w:type="paragraph" w:styleId="Footer">
    <w:name w:val="footer"/>
    <w:basedOn w:val="Normal"/>
    <w:link w:val="FooterChar"/>
    <w:uiPriority w:val="99"/>
    <w:unhideWhenUsed/>
    <w:rsid w:val="002365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6552"/>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375355"/>
    <w:rPr>
      <w:color w:val="467886" w:themeColor="hyperlink"/>
      <w:u w:val="single"/>
    </w:rPr>
  </w:style>
  <w:style w:type="character" w:styleId="UnresolvedMention">
    <w:name w:val="Unresolved Mention"/>
    <w:basedOn w:val="DefaultParagraphFont"/>
    <w:uiPriority w:val="99"/>
    <w:semiHidden/>
    <w:unhideWhenUsed/>
    <w:rsid w:val="00375355"/>
    <w:rPr>
      <w:color w:val="605E5C"/>
      <w:shd w:val="clear" w:color="auto" w:fill="E1DFDD"/>
    </w:rPr>
  </w:style>
  <w:style w:type="character" w:styleId="FollowedHyperlink">
    <w:name w:val="FollowedHyperlink"/>
    <w:basedOn w:val="DefaultParagraphFont"/>
    <w:uiPriority w:val="99"/>
    <w:semiHidden/>
    <w:unhideWhenUsed/>
    <w:rsid w:val="00E84BDA"/>
    <w:rPr>
      <w:color w:val="96607D" w:themeColor="followedHyperlink"/>
      <w:u w:val="single"/>
    </w:rPr>
  </w:style>
  <w:style w:type="paragraph" w:styleId="TOCHeading">
    <w:name w:val="TOC Heading"/>
    <w:basedOn w:val="Heading1"/>
    <w:next w:val="Normal"/>
    <w:uiPriority w:val="39"/>
    <w:unhideWhenUsed/>
    <w:qFormat/>
    <w:rsid w:val="006063EA"/>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6063EA"/>
    <w:pPr>
      <w:spacing w:after="100"/>
    </w:pPr>
  </w:style>
  <w:style w:type="paragraph" w:styleId="TOC2">
    <w:name w:val="toc 2"/>
    <w:basedOn w:val="Normal"/>
    <w:next w:val="Normal"/>
    <w:autoRedefine/>
    <w:uiPriority w:val="39"/>
    <w:unhideWhenUsed/>
    <w:rsid w:val="006063E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7/S1366728924000579" TargetMode="External"/><Relationship Id="rId18" Type="http://schemas.openxmlformats.org/officeDocument/2006/relationships/hyperlink" Target="https://school-education.ec.europa.eu/en/discover/news/raising-multilingual-children-benefits-early-language-learning" TargetMode="External"/><Relationship Id="rId26" Type="http://schemas.openxmlformats.org/officeDocument/2006/relationships/hyperlink" Target="https://ndna.org.uk/wp-content/uploads/2022/09/Curriculum-for-Wales-Welsh.pdf" TargetMode="External"/><Relationship Id="rId39" Type="http://schemas.openxmlformats.org/officeDocument/2006/relationships/theme" Target="theme/theme1.xml"/><Relationship Id="rId21" Type="http://schemas.openxmlformats.org/officeDocument/2006/relationships/hyperlink" Target="https://doi.org/10.5539/elt.v11n12p221" TargetMode="External"/><Relationship Id="rId34" Type="http://schemas.openxmlformats.org/officeDocument/2006/relationships/hyperlink" Target="https://www.preprints.org/manuscript/202405.1216" TargetMode="External"/><Relationship Id="rId7" Type="http://schemas.openxmlformats.org/officeDocument/2006/relationships/settings" Target="settings.xml"/><Relationship Id="rId12" Type="http://schemas.openxmlformats.org/officeDocument/2006/relationships/hyperlink" Target="https://www.proquest.com/scholarly-journals/grooming-early-childhood-children-role-songs/docview/2092811682/se-2?accountid=130472" TargetMode="External"/><Relationship Id="rId17" Type="http://schemas.openxmlformats.org/officeDocument/2006/relationships/hyperlink" Target="https://my.clevelandclinic.org/health/body/24831-grey-matter" TargetMode="External"/><Relationship Id="rId25" Type="http://schemas.openxmlformats.org/officeDocument/2006/relationships/hyperlink" Target="https://doi.org/10.1080/13670050.2020.1854167" TargetMode="External"/><Relationship Id="rId33" Type="http://schemas.openxmlformats.org/officeDocument/2006/relationships/hyperlink" Target="https://www.researchgate.net/publication/369065583_The_benefits_of_bilingualism_in_early_childhood_education"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armarthenshire.gov.wales/home/council-services/education-schools/additional-learning-needs/englishwelsh-as-an-additional-language/" TargetMode="External"/><Relationship Id="rId20" Type="http://schemas.openxmlformats.org/officeDocument/2006/relationships/hyperlink" Target="https://janpetersoncdc.com/blog/the-benefits-of-bilingualism-in-early-childhood/" TargetMode="External"/><Relationship Id="rId29" Type="http://schemas.openxmlformats.org/officeDocument/2006/relationships/hyperlink" Target="https://www.researchgate.net/publication/376580822_Bruner's_3_Steps_of_Learning_in_a_Spiral_Curriculu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uowtsd-my.sharepoint.com/:v:/r/personal/2500056_student_uwtsd_ac_uk/Documents/Assignments/ECEY4010%20Multilingual/Final%20Work/2500056-ECEY4010.mov?csf=1&amp;web=1&amp;nav=eyJyZWZlcnJhbEluZm8iOnsicmVmZXJyYWxBcHAiOiJPbmVEcml2ZUZvckJ1c2luZXNzIiwicmVmZXJyYWxBcHBQbGF0Zm9ybSI6IldlYiIsInJlZmVycmFsTW9kZSI6InZpZXciLCJyZWZlcnJhbFZpZXciOiJNeUZpbGVzTGlua0NvcHkifX0&amp;e=Nh4Bvo" TargetMode="External"/><Relationship Id="rId24" Type="http://schemas.openxmlformats.org/officeDocument/2006/relationships/hyperlink" Target="https://doi.org/10.1080/13670050.2020.1854167" TargetMode="External"/><Relationship Id="rId32" Type="http://schemas.openxmlformats.org/officeDocument/2006/relationships/hyperlink" Target="https://doi.org/10.3389/fpsyg.2017.02086" TargetMode="External"/><Relationship Id="rId37"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cambridgeinternational.org/Images/271190-bilingual-learners-and-bilingual-education.pdf" TargetMode="External"/><Relationship Id="rId23" Type="http://schemas.openxmlformats.org/officeDocument/2006/relationships/hyperlink" Target="https://www.lambeth.gov.uk/sites/default/files/2021-05/eyfs_english_proficiency_descriptor_grid_2018.pdf" TargetMode="External"/><Relationship Id="rId28" Type="http://schemas.openxmlformats.org/officeDocument/2006/relationships/hyperlink" Target="https://www.ijnrd.org/papers/IJNRD2506034.pdf" TargetMode="External"/><Relationship Id="rId36"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bera-journals.onlinelibrary.wiley.com/doi/epdf/10.1002/curj.11" TargetMode="External"/><Relationship Id="rId31" Type="http://schemas.openxmlformats.org/officeDocument/2006/relationships/hyperlink" Target="https://doi.org/10.52622/joal.v2i2.77"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016/j.tsc.2021.100918" TargetMode="External"/><Relationship Id="rId22" Type="http://schemas.openxmlformats.org/officeDocument/2006/relationships/hyperlink" Target="https://greymattersjournaltu.org/fcspring24/bilingual-brains" TargetMode="External"/><Relationship Id="rId27" Type="http://schemas.openxmlformats.org/officeDocument/2006/relationships/hyperlink" Target="https://ndna.org.uk/wp-content/uploads/2022/07/FACT64-WALES-Welsh-Language-in-the-FOUNDATION-PHASE.pdf" TargetMode="External"/><Relationship Id="rId30" Type="http://schemas.openxmlformats.org/officeDocument/2006/relationships/hyperlink" Target="https://www.researchgate.net/profile/Ellen-Grace-Decir-2/publication/386875249_International_Journal_of_All_Research_Writings_10_VYGOTSKY'S_SOCIAL_DEVELOPMENT_THEORY_THE_ROLE_OF_SOCIAL_INTERACTION_AND_LANGUAGE_IN_COGNITIVE_DEVELOPMENT/links/675a383205bf5b3e92536362/International-Journal-of-All-Research-Writings-10-VYGOTSKYS-SOCIAL-DEVELOPMENT-THEORY-THE-ROLE-OF-SOCIAL-INTERACTION-AND-LANGUAGE-IN-COGNITIVE-DEVELOPMENT.pdf" TargetMode="External"/><Relationship Id="rId35" Type="http://schemas.openxmlformats.org/officeDocument/2006/relationships/hyperlink" Target="https://www.gov.wales/cymraeg-2050-welsh-language-strategy-action-plan-2025-2026-html"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f3106d90d644f7c236f5ccce2b6559f8">
  <xsd:schema xmlns:xsd="http://www.w3.org/2001/XMLSchema" xmlns:xs="http://www.w3.org/2001/XMLSchema" xmlns:p="http://schemas.microsoft.com/office/2006/metadata/properties" xmlns:ns3="b4f9f7ee-5770-4a14-8925-17f3d16e50b7" targetNamespace="http://schemas.microsoft.com/office/2006/metadata/properties" ma:root="true" ma:fieldsID="ed5c453c762d30fa0c7bf024bf253c6e"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549C1D2E-6DBE-47DC-8740-72B06FADBB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7DDDB93-27B3-4655-8699-731615D19153}">
  <ds:schemaRefs>
    <ds:schemaRef ds:uri="http://schemas.microsoft.com/sharepoint/v3/contenttype/forms"/>
  </ds:schemaRefs>
</ds:datastoreItem>
</file>

<file path=customXml/itemProps3.xml><?xml version="1.0" encoding="utf-8"?>
<ds:datastoreItem xmlns:ds="http://schemas.openxmlformats.org/officeDocument/2006/customXml" ds:itemID="{C9F840B2-4B8F-4C64-BD76-2301FE3A778E}">
  <ds:schemaRefs>
    <ds:schemaRef ds:uri="http://schemas.openxmlformats.org/officeDocument/2006/bibliography"/>
  </ds:schemaRefs>
</ds:datastoreItem>
</file>

<file path=customXml/itemProps4.xml><?xml version="1.0" encoding="utf-8"?>
<ds:datastoreItem xmlns:ds="http://schemas.openxmlformats.org/officeDocument/2006/customXml" ds:itemID="{E503FAA9-EF94-45B3-AE54-F3CE1BE9998B}">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11</Pages>
  <Words>2971</Words>
  <Characters>19107</Characters>
  <Application>Microsoft Office Word</Application>
  <DocSecurity>0</DocSecurity>
  <Lines>406</Lines>
  <Paragraphs>83</Paragraphs>
  <ScaleCrop>false</ScaleCrop>
  <Company>University of Wales Trinity Saint David</Company>
  <LinksUpToDate>false</LinksUpToDate>
  <CharactersWithSpaces>21995</CharactersWithSpaces>
  <SharedDoc>false</SharedDoc>
  <HLinks>
    <vt:vector size="126" baseType="variant">
      <vt:variant>
        <vt:i4>6094873</vt:i4>
      </vt:variant>
      <vt:variant>
        <vt:i4>60</vt:i4>
      </vt:variant>
      <vt:variant>
        <vt:i4>0</vt:i4>
      </vt:variant>
      <vt:variant>
        <vt:i4>5</vt:i4>
      </vt:variant>
      <vt:variant>
        <vt:lpwstr>https://www.gov.wales/cymraeg-2050-welsh-language-strategy-action-plan-2025-2026-html</vt:lpwstr>
      </vt:variant>
      <vt:variant>
        <vt:lpwstr/>
      </vt:variant>
      <vt:variant>
        <vt:i4>1769493</vt:i4>
      </vt:variant>
      <vt:variant>
        <vt:i4>57</vt:i4>
      </vt:variant>
      <vt:variant>
        <vt:i4>0</vt:i4>
      </vt:variant>
      <vt:variant>
        <vt:i4>5</vt:i4>
      </vt:variant>
      <vt:variant>
        <vt:lpwstr>https://www.researchgate.net/publication/369065583_The_benefits_of_bilingualism_in_early_childhood_education</vt:lpwstr>
      </vt:variant>
      <vt:variant>
        <vt:lpwstr/>
      </vt:variant>
      <vt:variant>
        <vt:i4>983045</vt:i4>
      </vt:variant>
      <vt:variant>
        <vt:i4>54</vt:i4>
      </vt:variant>
      <vt:variant>
        <vt:i4>0</vt:i4>
      </vt:variant>
      <vt:variant>
        <vt:i4>5</vt:i4>
      </vt:variant>
      <vt:variant>
        <vt:lpwstr>https://doi.org/10.3389/fpsyg.2017.02086</vt:lpwstr>
      </vt:variant>
      <vt:variant>
        <vt:lpwstr/>
      </vt:variant>
      <vt:variant>
        <vt:i4>5046296</vt:i4>
      </vt:variant>
      <vt:variant>
        <vt:i4>51</vt:i4>
      </vt:variant>
      <vt:variant>
        <vt:i4>0</vt:i4>
      </vt:variant>
      <vt:variant>
        <vt:i4>5</vt:i4>
      </vt:variant>
      <vt:variant>
        <vt:lpwstr>https://www.ijnrd.org/papers/IJNRD2506034.pdf</vt:lpwstr>
      </vt:variant>
      <vt:variant>
        <vt:lpwstr/>
      </vt:variant>
      <vt:variant>
        <vt:i4>5570570</vt:i4>
      </vt:variant>
      <vt:variant>
        <vt:i4>48</vt:i4>
      </vt:variant>
      <vt:variant>
        <vt:i4>0</vt:i4>
      </vt:variant>
      <vt:variant>
        <vt:i4>5</vt:i4>
      </vt:variant>
      <vt:variant>
        <vt:lpwstr>https://ndna.org.uk/wp-content/uploads/2022/09/Curriculum-for-Wales-Welsh.pdf</vt:lpwstr>
      </vt:variant>
      <vt:variant>
        <vt:lpwstr/>
      </vt:variant>
      <vt:variant>
        <vt:i4>3342456</vt:i4>
      </vt:variant>
      <vt:variant>
        <vt:i4>45</vt:i4>
      </vt:variant>
      <vt:variant>
        <vt:i4>0</vt:i4>
      </vt:variant>
      <vt:variant>
        <vt:i4>5</vt:i4>
      </vt:variant>
      <vt:variant>
        <vt:lpwstr>https://ndna.org.uk/wp-content/uploads/2022/07/FACT64-WALES-Welsh-Language-in-the-FOUNDATION-PHASE.pdf</vt:lpwstr>
      </vt:variant>
      <vt:variant>
        <vt:lpwstr/>
      </vt:variant>
      <vt:variant>
        <vt:i4>720963</vt:i4>
      </vt:variant>
      <vt:variant>
        <vt:i4>42</vt:i4>
      </vt:variant>
      <vt:variant>
        <vt:i4>0</vt:i4>
      </vt:variant>
      <vt:variant>
        <vt:i4>5</vt:i4>
      </vt:variant>
      <vt:variant>
        <vt:lpwstr>https://doi.org/10.1080/13670050.2020.1854167</vt:lpwstr>
      </vt:variant>
      <vt:variant>
        <vt:lpwstr/>
      </vt:variant>
      <vt:variant>
        <vt:i4>720963</vt:i4>
      </vt:variant>
      <vt:variant>
        <vt:i4>39</vt:i4>
      </vt:variant>
      <vt:variant>
        <vt:i4>0</vt:i4>
      </vt:variant>
      <vt:variant>
        <vt:i4>5</vt:i4>
      </vt:variant>
      <vt:variant>
        <vt:lpwstr>https://doi.org/10.1080/13670050.2020.1854167</vt:lpwstr>
      </vt:variant>
      <vt:variant>
        <vt:lpwstr/>
      </vt:variant>
      <vt:variant>
        <vt:i4>5701669</vt:i4>
      </vt:variant>
      <vt:variant>
        <vt:i4>36</vt:i4>
      </vt:variant>
      <vt:variant>
        <vt:i4>0</vt:i4>
      </vt:variant>
      <vt:variant>
        <vt:i4>5</vt:i4>
      </vt:variant>
      <vt:variant>
        <vt:lpwstr>https://www.lambeth.gov.uk/sites/default/files/2021-05/eyfs_english_proficiency_descriptor_grid_2018.pdf</vt:lpwstr>
      </vt:variant>
      <vt:variant>
        <vt:lpwstr/>
      </vt:variant>
      <vt:variant>
        <vt:i4>4849675</vt:i4>
      </vt:variant>
      <vt:variant>
        <vt:i4>33</vt:i4>
      </vt:variant>
      <vt:variant>
        <vt:i4>0</vt:i4>
      </vt:variant>
      <vt:variant>
        <vt:i4>5</vt:i4>
      </vt:variant>
      <vt:variant>
        <vt:lpwstr>https://greymattersjournaltu.org/fcspring24/bilingual-brains</vt:lpwstr>
      </vt:variant>
      <vt:variant>
        <vt:lpwstr/>
      </vt:variant>
      <vt:variant>
        <vt:i4>3670131</vt:i4>
      </vt:variant>
      <vt:variant>
        <vt:i4>30</vt:i4>
      </vt:variant>
      <vt:variant>
        <vt:i4>0</vt:i4>
      </vt:variant>
      <vt:variant>
        <vt:i4>5</vt:i4>
      </vt:variant>
      <vt:variant>
        <vt:lpwstr>https://doi.org/10.5539/elt.v11n12p221</vt:lpwstr>
      </vt:variant>
      <vt:variant>
        <vt:lpwstr/>
      </vt:variant>
      <vt:variant>
        <vt:i4>1179742</vt:i4>
      </vt:variant>
      <vt:variant>
        <vt:i4>27</vt:i4>
      </vt:variant>
      <vt:variant>
        <vt:i4>0</vt:i4>
      </vt:variant>
      <vt:variant>
        <vt:i4>5</vt:i4>
      </vt:variant>
      <vt:variant>
        <vt:lpwstr>https://janpetersoncdc.com/blog/the-benefits-of-bilingualism-in-early-childhood/</vt:lpwstr>
      </vt:variant>
      <vt:variant>
        <vt:lpwstr/>
      </vt:variant>
      <vt:variant>
        <vt:i4>2359414</vt:i4>
      </vt:variant>
      <vt:variant>
        <vt:i4>24</vt:i4>
      </vt:variant>
      <vt:variant>
        <vt:i4>0</vt:i4>
      </vt:variant>
      <vt:variant>
        <vt:i4>5</vt:i4>
      </vt:variant>
      <vt:variant>
        <vt:lpwstr>https://bera-journals.onlinelibrary.wiley.com/doi/epdf/10.1002/curj.11</vt:lpwstr>
      </vt:variant>
      <vt:variant>
        <vt:lpwstr/>
      </vt:variant>
      <vt:variant>
        <vt:i4>786524</vt:i4>
      </vt:variant>
      <vt:variant>
        <vt:i4>21</vt:i4>
      </vt:variant>
      <vt:variant>
        <vt:i4>0</vt:i4>
      </vt:variant>
      <vt:variant>
        <vt:i4>5</vt:i4>
      </vt:variant>
      <vt:variant>
        <vt:lpwstr>https://school-education.ec.europa.eu/en/discover/news/raising-multilingual-children-benefits-early-language-learning</vt:lpwstr>
      </vt:variant>
      <vt:variant>
        <vt:lpwstr/>
      </vt:variant>
      <vt:variant>
        <vt:i4>5505118</vt:i4>
      </vt:variant>
      <vt:variant>
        <vt:i4>18</vt:i4>
      </vt:variant>
      <vt:variant>
        <vt:i4>0</vt:i4>
      </vt:variant>
      <vt:variant>
        <vt:i4>5</vt:i4>
      </vt:variant>
      <vt:variant>
        <vt:lpwstr>https://www.preprints.org/manuscript/202405.1216</vt:lpwstr>
      </vt:variant>
      <vt:variant>
        <vt:lpwstr/>
      </vt:variant>
      <vt:variant>
        <vt:i4>5242910</vt:i4>
      </vt:variant>
      <vt:variant>
        <vt:i4>15</vt:i4>
      </vt:variant>
      <vt:variant>
        <vt:i4>0</vt:i4>
      </vt:variant>
      <vt:variant>
        <vt:i4>5</vt:i4>
      </vt:variant>
      <vt:variant>
        <vt:lpwstr>https://my.clevelandclinic.org/health/body/24831-grey-matter</vt:lpwstr>
      </vt:variant>
      <vt:variant>
        <vt:lpwstr/>
      </vt:variant>
      <vt:variant>
        <vt:i4>3735672</vt:i4>
      </vt:variant>
      <vt:variant>
        <vt:i4>12</vt:i4>
      </vt:variant>
      <vt:variant>
        <vt:i4>0</vt:i4>
      </vt:variant>
      <vt:variant>
        <vt:i4>5</vt:i4>
      </vt:variant>
      <vt:variant>
        <vt:lpwstr>https://www.carmarthenshire.gov.wales/home/council-services/education-schools/additional-learning-needs/englishwelsh-as-an-additional-language/</vt:lpwstr>
      </vt:variant>
      <vt:variant>
        <vt:lpwstr/>
      </vt:variant>
      <vt:variant>
        <vt:i4>2556015</vt:i4>
      </vt:variant>
      <vt:variant>
        <vt:i4>9</vt:i4>
      </vt:variant>
      <vt:variant>
        <vt:i4>0</vt:i4>
      </vt:variant>
      <vt:variant>
        <vt:i4>5</vt:i4>
      </vt:variant>
      <vt:variant>
        <vt:lpwstr>https://www.cambridgeinternational.org/Images/271190-bilingual-learners-and-bilingual-education.pdf</vt:lpwstr>
      </vt:variant>
      <vt:variant>
        <vt:lpwstr/>
      </vt:variant>
      <vt:variant>
        <vt:i4>5242886</vt:i4>
      </vt:variant>
      <vt:variant>
        <vt:i4>6</vt:i4>
      </vt:variant>
      <vt:variant>
        <vt:i4>0</vt:i4>
      </vt:variant>
      <vt:variant>
        <vt:i4>5</vt:i4>
      </vt:variant>
      <vt:variant>
        <vt:lpwstr>https://doi.org/10.1016/j.tsc.2021.100918</vt:lpwstr>
      </vt:variant>
      <vt:variant>
        <vt:lpwstr/>
      </vt:variant>
      <vt:variant>
        <vt:i4>2031633</vt:i4>
      </vt:variant>
      <vt:variant>
        <vt:i4>3</vt:i4>
      </vt:variant>
      <vt:variant>
        <vt:i4>0</vt:i4>
      </vt:variant>
      <vt:variant>
        <vt:i4>5</vt:i4>
      </vt:variant>
      <vt:variant>
        <vt:lpwstr>https://doi.org/10.1017/S1366728924000579</vt:lpwstr>
      </vt:variant>
      <vt:variant>
        <vt:lpwstr/>
      </vt:variant>
      <vt:variant>
        <vt:i4>4849668</vt:i4>
      </vt:variant>
      <vt:variant>
        <vt:i4>0</vt:i4>
      </vt:variant>
      <vt:variant>
        <vt:i4>0</vt:i4>
      </vt:variant>
      <vt:variant>
        <vt:i4>5</vt:i4>
      </vt:variant>
      <vt:variant>
        <vt:lpwstr>https://www.proquest.com/scholarly-journals/grooming-early-childhood-children-role-songs/docview/2092811682/se-2?accountid=130472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Tamlyn Ogilvy (2500056)</dc:creator>
  <cp:keywords/>
  <dc:description/>
  <cp:lastModifiedBy>Tamlyn Ogilvy (2500056)</cp:lastModifiedBy>
  <cp:revision>175</cp:revision>
  <dcterms:created xsi:type="dcterms:W3CDTF">2026-04-09T23:20:00Z</dcterms:created>
  <dcterms:modified xsi:type="dcterms:W3CDTF">2026-04-11T21:53:00Z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