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472C4" w:themeColor="accent1"/>
        </w:rPr>
        <w:id w:val="-1925484862"/>
        <w:docPartObj>
          <w:docPartGallery w:val="Cover Pages"/>
          <w:docPartUnique/>
        </w:docPartObj>
      </w:sdtPr>
      <w:sdtEndPr>
        <w:rPr>
          <w:rFonts w:eastAsiaTheme="minorHAnsi"/>
          <w:b/>
          <w:bCs/>
          <w:color w:val="auto"/>
          <w:kern w:val="2"/>
          <w:lang w:eastAsia="en-US"/>
          <w14:ligatures w14:val="standardContextual"/>
        </w:rPr>
      </w:sdtEndPr>
      <w:sdtContent>
        <w:p w14:paraId="041DA42E" w14:textId="37B21A0C" w:rsidR="00072B62" w:rsidRDefault="00072B62">
          <w:pPr>
            <w:pStyle w:val="NoSpacing"/>
            <w:spacing w:before="1540" w:after="240"/>
            <w:jc w:val="center"/>
            <w:rPr>
              <w:color w:val="4472C4" w:themeColor="accent1"/>
            </w:rPr>
          </w:pPr>
          <w:r>
            <w:rPr>
              <w:noProof/>
              <w:color w:val="4472C4" w:themeColor="accent1"/>
            </w:rPr>
            <w:drawing>
              <wp:inline distT="0" distB="0" distL="0" distR="0" wp14:anchorId="6729EAFA" wp14:editId="4E286C6F">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9B6AA50BD51487CB6561CEC82F5169D"/>
            </w:placeholder>
            <w:dataBinding w:prefixMappings="xmlns:ns0='http://purl.org/dc/elements/1.1/' xmlns:ns1='http://schemas.openxmlformats.org/package/2006/metadata/core-properties' " w:xpath="/ns1:coreProperties[1]/ns0:title[1]" w:storeItemID="{6C3C8BC8-F283-45AE-878A-BAB7291924A1}"/>
            <w:text/>
          </w:sdtPr>
          <w:sdtContent>
            <w:p w14:paraId="00302DB1" w14:textId="4AA3CB80" w:rsidR="00072B62" w:rsidRDefault="00072B6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072B62">
                <w:rPr>
                  <w:rFonts w:asciiTheme="majorHAnsi" w:eastAsiaTheme="majorEastAsia" w:hAnsiTheme="majorHAnsi" w:cstheme="majorBidi"/>
                  <w:caps/>
                  <w:color w:val="4472C4" w:themeColor="accent1"/>
                  <w:sz w:val="72"/>
                  <w:szCs w:val="72"/>
                </w:rPr>
                <w:t>Introduction to Health and Social Care</w:t>
              </w:r>
            </w:p>
          </w:sdtContent>
        </w:sdt>
        <w:sdt>
          <w:sdtPr>
            <w:rPr>
              <w:color w:val="4472C4" w:themeColor="accent1"/>
              <w:sz w:val="28"/>
              <w:szCs w:val="28"/>
            </w:rPr>
            <w:alias w:val="Subtitle"/>
            <w:tag w:val=""/>
            <w:id w:val="328029620"/>
            <w:placeholder>
              <w:docPart w:val="4C545314466F48BF8253E9346F9980A4"/>
            </w:placeholder>
            <w:dataBinding w:prefixMappings="xmlns:ns0='http://purl.org/dc/elements/1.1/' xmlns:ns1='http://schemas.openxmlformats.org/package/2006/metadata/core-properties' " w:xpath="/ns1:coreProperties[1]/ns0:subject[1]" w:storeItemID="{6C3C8BC8-F283-45AE-878A-BAB7291924A1}"/>
            <w:text/>
          </w:sdtPr>
          <w:sdtContent>
            <w:p w14:paraId="53557C86" w14:textId="0971C34D" w:rsidR="00072B62" w:rsidRDefault="00072B62">
              <w:pPr>
                <w:pStyle w:val="NoSpacing"/>
                <w:jc w:val="center"/>
                <w:rPr>
                  <w:color w:val="4472C4" w:themeColor="accent1"/>
                  <w:sz w:val="28"/>
                  <w:szCs w:val="28"/>
                </w:rPr>
              </w:pPr>
              <w:r w:rsidRPr="00072B62">
                <w:rPr>
                  <w:color w:val="4472C4" w:themeColor="accent1"/>
                  <w:sz w:val="28"/>
                  <w:szCs w:val="28"/>
                </w:rPr>
                <w:t>Dr Helen parsons</w:t>
              </w:r>
              <w:r>
                <w:rPr>
                  <w:color w:val="4472C4" w:themeColor="accent1"/>
                  <w:sz w:val="28"/>
                  <w:szCs w:val="28"/>
                </w:rPr>
                <w:t xml:space="preserve">- </w:t>
              </w:r>
              <w:r w:rsidRPr="00072B62">
                <w:rPr>
                  <w:color w:val="4472C4" w:themeColor="accent1"/>
                  <w:sz w:val="28"/>
                  <w:szCs w:val="28"/>
                </w:rPr>
                <w:t>Component</w:t>
              </w:r>
              <w:r w:rsidRPr="00072B62">
                <w:rPr>
                  <w:color w:val="4472C4" w:themeColor="accent1"/>
                  <w:sz w:val="28"/>
                  <w:szCs w:val="28"/>
                </w:rPr>
                <w:t xml:space="preserve"> 2: 50%</w:t>
              </w:r>
            </w:p>
          </w:sdtContent>
        </w:sdt>
        <w:p w14:paraId="1196F461" w14:textId="77777777" w:rsidR="00072B62" w:rsidRDefault="00072B6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FD4C293" wp14:editId="203982F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6201AB" w14:textId="60883DB0" w:rsidR="00072B62" w:rsidRDefault="00072B6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Saleha hussain</w:t>
                                    </w:r>
                                  </w:sdtContent>
                                </w:sdt>
                              </w:p>
                              <w:p w14:paraId="26E6B339" w14:textId="3A260423" w:rsidR="00072B62" w:rsidRDefault="00072B62">
                                <w:pPr>
                                  <w:pStyle w:val="NoSpacing"/>
                                  <w:jc w:val="center"/>
                                  <w:rPr>
                                    <w:color w:val="4472C4" w:themeColor="accent1"/>
                                  </w:rPr>
                                </w:pPr>
                                <w:sdt>
                                  <w:sdtPr>
                                    <w:alias w:val="Address"/>
                                    <w:tag w:val=""/>
                                    <w:id w:val="-726379553"/>
                                    <w:dataBinding w:prefixMappings="xmlns:ns0='http://schemas.microsoft.com/office/2006/coverPageProps' " w:xpath="/ns0:CoverPageProperties[1]/ns0:CompanyAddress[1]" w:storeItemID="{55AF091B-3C7A-41E3-B477-F2FDAA23CFDA}"/>
                                    <w:text/>
                                  </w:sdtPr>
                                  <w:sdtContent>
                                    <w:r w:rsidRPr="00072B62">
                                      <w:t>Report on Mrs Thompson's Care: Communication, Record Keeping and Collaborative Working</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FD4C293"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0C6201AB" w14:textId="60883DB0" w:rsidR="00072B62" w:rsidRDefault="00072B6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Saleha hussain</w:t>
                              </w:r>
                            </w:sdtContent>
                          </w:sdt>
                        </w:p>
                        <w:p w14:paraId="26E6B339" w14:textId="3A260423" w:rsidR="00072B62" w:rsidRDefault="00072B62">
                          <w:pPr>
                            <w:pStyle w:val="NoSpacing"/>
                            <w:jc w:val="center"/>
                            <w:rPr>
                              <w:color w:val="4472C4" w:themeColor="accent1"/>
                            </w:rPr>
                          </w:pPr>
                          <w:sdt>
                            <w:sdtPr>
                              <w:alias w:val="Address"/>
                              <w:tag w:val=""/>
                              <w:id w:val="-726379553"/>
                              <w:dataBinding w:prefixMappings="xmlns:ns0='http://schemas.microsoft.com/office/2006/coverPageProps' " w:xpath="/ns0:CoverPageProperties[1]/ns0:CompanyAddress[1]" w:storeItemID="{55AF091B-3C7A-41E3-B477-F2FDAA23CFDA}"/>
                              <w:text/>
                            </w:sdtPr>
                            <w:sdtContent>
                              <w:r w:rsidRPr="00072B62">
                                <w:t>Report on Mrs Thompson's Care: Communication, Record Keeping and Collaborative Working</w:t>
                              </w:r>
                            </w:sdtContent>
                          </w:sdt>
                        </w:p>
                      </w:txbxContent>
                    </v:textbox>
                    <w10:wrap anchorx="margin" anchory="page"/>
                  </v:shape>
                </w:pict>
              </mc:Fallback>
            </mc:AlternateContent>
          </w:r>
          <w:r>
            <w:rPr>
              <w:noProof/>
              <w:color w:val="4472C4" w:themeColor="accent1"/>
            </w:rPr>
            <w:drawing>
              <wp:inline distT="0" distB="0" distL="0" distR="0" wp14:anchorId="5961A6BA" wp14:editId="1246107B">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C658008" w14:textId="6B5F0790" w:rsidR="00072B62" w:rsidRDefault="00072B62">
          <w:pPr>
            <w:rPr>
              <w:b/>
              <w:bCs/>
            </w:rPr>
          </w:pPr>
          <w:r>
            <w:rPr>
              <w:b/>
              <w:bCs/>
            </w:rPr>
            <w:br w:type="page"/>
          </w:r>
        </w:p>
      </w:sdtContent>
    </w:sdt>
    <w:p w14:paraId="2E64D57E" w14:textId="5293D52A" w:rsidR="006C6632" w:rsidRPr="00072B62" w:rsidRDefault="006C6632" w:rsidP="00072B62">
      <w:pPr>
        <w:spacing w:line="360" w:lineRule="auto"/>
        <w:rPr>
          <w:rFonts w:ascii="Arial" w:hAnsi="Arial" w:cs="Arial"/>
        </w:rPr>
      </w:pPr>
      <w:r w:rsidRPr="00072B62">
        <w:rPr>
          <w:rFonts w:ascii="Arial" w:hAnsi="Arial" w:cs="Arial"/>
        </w:rPr>
        <w:lastRenderedPageBreak/>
        <w:t>Report on Mrs Thompson's Care: Communication, Record Keeping and Collaborative Working</w:t>
      </w:r>
    </w:p>
    <w:p w14:paraId="52ABD28F" w14:textId="77777777" w:rsidR="006C6632" w:rsidRPr="00072B62" w:rsidRDefault="006C6632" w:rsidP="00072B62">
      <w:pPr>
        <w:spacing w:line="360" w:lineRule="auto"/>
        <w:rPr>
          <w:rFonts w:ascii="Arial" w:hAnsi="Arial" w:cs="Arial"/>
        </w:rPr>
      </w:pPr>
    </w:p>
    <w:p w14:paraId="61B1375B" w14:textId="54791357" w:rsidR="004A15DA" w:rsidRPr="00072B62" w:rsidRDefault="00072B62" w:rsidP="00072B62">
      <w:pPr>
        <w:spacing w:line="360" w:lineRule="auto"/>
        <w:rPr>
          <w:rFonts w:ascii="Arial" w:hAnsi="Arial" w:cs="Arial"/>
        </w:rPr>
      </w:pPr>
      <w:r w:rsidRPr="00072B62">
        <w:rPr>
          <w:rFonts w:ascii="Arial" w:hAnsi="Arial" w:cs="Arial"/>
          <w:b/>
          <w:bCs/>
        </w:rPr>
        <w:t>Introduction</w:t>
      </w:r>
    </w:p>
    <w:p w14:paraId="66A5841C" w14:textId="77777777" w:rsidR="004A15DA" w:rsidRPr="00072B62" w:rsidRDefault="004A15DA" w:rsidP="00072B62">
      <w:pPr>
        <w:spacing w:line="360" w:lineRule="auto"/>
        <w:rPr>
          <w:rFonts w:ascii="Arial" w:hAnsi="Arial" w:cs="Arial"/>
        </w:rPr>
      </w:pPr>
      <w:r w:rsidRPr="00072B62">
        <w:rPr>
          <w:rFonts w:ascii="Arial" w:hAnsi="Arial" w:cs="Arial"/>
        </w:rPr>
        <w:t xml:space="preserve">Mrs Thompson is an 84-year-old woman recently discharged from hospital after pneumonia. she lives alone in sheltered housing and receives domiciliary care twice daily. she has mild dementia and sometimes forgets medication. a concern </w:t>
      </w:r>
      <w:proofErr w:type="gramStart"/>
      <w:r w:rsidRPr="00072B62">
        <w:rPr>
          <w:rFonts w:ascii="Arial" w:hAnsi="Arial" w:cs="Arial"/>
        </w:rPr>
        <w:t>was raised</w:t>
      </w:r>
      <w:proofErr w:type="gramEnd"/>
      <w:r w:rsidRPr="00072B62">
        <w:rPr>
          <w:rFonts w:ascii="Arial" w:hAnsi="Arial" w:cs="Arial"/>
        </w:rPr>
        <w:t xml:space="preserve"> when she missed two days of medication leading to increased confusion. the incident </w:t>
      </w:r>
      <w:proofErr w:type="gramStart"/>
      <w:r w:rsidRPr="00072B62">
        <w:rPr>
          <w:rFonts w:ascii="Arial" w:hAnsi="Arial" w:cs="Arial"/>
        </w:rPr>
        <w:t>was recorded</w:t>
      </w:r>
      <w:proofErr w:type="gramEnd"/>
      <w:r w:rsidRPr="00072B62">
        <w:rPr>
          <w:rFonts w:ascii="Arial" w:hAnsi="Arial" w:cs="Arial"/>
        </w:rPr>
        <w:t xml:space="preserve"> and a medication review requested. separately she </w:t>
      </w:r>
      <w:proofErr w:type="gramStart"/>
      <w:r w:rsidRPr="00072B62">
        <w:rPr>
          <w:rFonts w:ascii="Arial" w:hAnsi="Arial" w:cs="Arial"/>
        </w:rPr>
        <w:t>was found</w:t>
      </w:r>
      <w:proofErr w:type="gramEnd"/>
      <w:r w:rsidRPr="00072B62">
        <w:rPr>
          <w:rFonts w:ascii="Arial" w:hAnsi="Arial" w:cs="Arial"/>
        </w:rPr>
        <w:t xml:space="preserve"> outside without appropriate clothing in </w:t>
      </w:r>
      <w:proofErr w:type="gramStart"/>
      <w:r w:rsidRPr="00072B62">
        <w:rPr>
          <w:rFonts w:ascii="Arial" w:hAnsi="Arial" w:cs="Arial"/>
        </w:rPr>
        <w:t>cold weather</w:t>
      </w:r>
      <w:proofErr w:type="gramEnd"/>
      <w:r w:rsidRPr="00072B62">
        <w:rPr>
          <w:rFonts w:ascii="Arial" w:hAnsi="Arial" w:cs="Arial"/>
        </w:rPr>
        <w:t xml:space="preserve">, which is a safeguarding concern. the case is under review by the local council. this report will look at three </w:t>
      </w:r>
      <w:proofErr w:type="gramStart"/>
      <w:r w:rsidRPr="00072B62">
        <w:rPr>
          <w:rFonts w:ascii="Arial" w:hAnsi="Arial" w:cs="Arial"/>
        </w:rPr>
        <w:t>important areas</w:t>
      </w:r>
      <w:proofErr w:type="gramEnd"/>
      <w:r w:rsidRPr="00072B62">
        <w:rPr>
          <w:rFonts w:ascii="Arial" w:hAnsi="Arial" w:cs="Arial"/>
        </w:rPr>
        <w:t xml:space="preserve"> of Mrs Thompson's care: effective communication with Mrs Thompson and her family, good administrative skills and record keeping, and collaborative working with other professionals. the report will also consider relevant legislation and policies that guide practice in health and social care.</w:t>
      </w:r>
    </w:p>
    <w:p w14:paraId="76CA0F25" w14:textId="77777777" w:rsidR="004A15DA" w:rsidRPr="00072B62" w:rsidRDefault="004A15DA" w:rsidP="00072B62">
      <w:pPr>
        <w:spacing w:line="360" w:lineRule="auto"/>
        <w:rPr>
          <w:rFonts w:ascii="Arial" w:hAnsi="Arial" w:cs="Arial"/>
        </w:rPr>
      </w:pPr>
      <w:r w:rsidRPr="00072B62">
        <w:rPr>
          <w:rFonts w:ascii="Arial" w:hAnsi="Arial" w:cs="Arial"/>
          <w:b/>
          <w:bCs/>
        </w:rPr>
        <w:t>Section 1: Effective Communication</w:t>
      </w:r>
    </w:p>
    <w:p w14:paraId="40B3EAA3" w14:textId="77777777" w:rsidR="004A15DA" w:rsidRPr="00072B62" w:rsidRDefault="004A15DA" w:rsidP="00072B62">
      <w:pPr>
        <w:spacing w:line="360" w:lineRule="auto"/>
        <w:rPr>
          <w:rFonts w:ascii="Arial" w:hAnsi="Arial" w:cs="Arial"/>
        </w:rPr>
      </w:pPr>
      <w:r w:rsidRPr="00072B62">
        <w:rPr>
          <w:rFonts w:ascii="Arial" w:hAnsi="Arial" w:cs="Arial"/>
        </w:rPr>
        <w:t xml:space="preserve">Effective communication is </w:t>
      </w:r>
      <w:proofErr w:type="gramStart"/>
      <w:r w:rsidRPr="00072B62">
        <w:rPr>
          <w:rFonts w:ascii="Arial" w:hAnsi="Arial" w:cs="Arial"/>
        </w:rPr>
        <w:t>very important</w:t>
      </w:r>
      <w:proofErr w:type="gramEnd"/>
      <w:r w:rsidRPr="00072B62">
        <w:rPr>
          <w:rFonts w:ascii="Arial" w:hAnsi="Arial" w:cs="Arial"/>
        </w:rPr>
        <w:t xml:space="preserve"> in Mrs Thompson's care. without </w:t>
      </w:r>
      <w:proofErr w:type="gramStart"/>
      <w:r w:rsidRPr="00072B62">
        <w:rPr>
          <w:rFonts w:ascii="Arial" w:hAnsi="Arial" w:cs="Arial"/>
        </w:rPr>
        <w:t>good communication</w:t>
      </w:r>
      <w:proofErr w:type="gramEnd"/>
      <w:r w:rsidRPr="00072B62">
        <w:rPr>
          <w:rFonts w:ascii="Arial" w:hAnsi="Arial" w:cs="Arial"/>
        </w:rPr>
        <w:t xml:space="preserve"> her needs may not be </w:t>
      </w:r>
      <w:proofErr w:type="gramStart"/>
      <w:r w:rsidRPr="00072B62">
        <w:rPr>
          <w:rFonts w:ascii="Arial" w:hAnsi="Arial" w:cs="Arial"/>
        </w:rPr>
        <w:t>understood</w:t>
      </w:r>
      <w:proofErr w:type="gramEnd"/>
      <w:r w:rsidRPr="00072B62">
        <w:rPr>
          <w:rFonts w:ascii="Arial" w:hAnsi="Arial" w:cs="Arial"/>
        </w:rPr>
        <w:t xml:space="preserve"> and her safety could </w:t>
      </w:r>
      <w:proofErr w:type="gramStart"/>
      <w:r w:rsidRPr="00072B62">
        <w:rPr>
          <w:rFonts w:ascii="Arial" w:hAnsi="Arial" w:cs="Arial"/>
        </w:rPr>
        <w:t>be compromised</w:t>
      </w:r>
      <w:proofErr w:type="gramEnd"/>
      <w:r w:rsidRPr="00072B62">
        <w:rPr>
          <w:rFonts w:ascii="Arial" w:hAnsi="Arial" w:cs="Arial"/>
        </w:rPr>
        <w:t xml:space="preserve">. Mrs Thompson has mild dementia which means she may have difficulty understanding information or expressing herself clearly. this can be frustrating for her and may lead to anxiety. care workers need to use simple language and speak slowly. they should also use non-verbal communication like eye contact and gentle tone of voice to make her feel at ease. visual aids like pictures or symbols can remind her about medication or </w:t>
      </w:r>
      <w:proofErr w:type="gramStart"/>
      <w:r w:rsidRPr="00072B62">
        <w:rPr>
          <w:rFonts w:ascii="Arial" w:hAnsi="Arial" w:cs="Arial"/>
        </w:rPr>
        <w:t>getting dressed</w:t>
      </w:r>
      <w:proofErr w:type="gramEnd"/>
      <w:r w:rsidRPr="00072B62">
        <w:rPr>
          <w:rFonts w:ascii="Arial" w:hAnsi="Arial" w:cs="Arial"/>
        </w:rPr>
        <w:t xml:space="preserve">. cultural sensitivity is also </w:t>
      </w:r>
      <w:proofErr w:type="gramStart"/>
      <w:r w:rsidRPr="00072B62">
        <w:rPr>
          <w:rFonts w:ascii="Arial" w:hAnsi="Arial" w:cs="Arial"/>
        </w:rPr>
        <w:t>important</w:t>
      </w:r>
      <w:proofErr w:type="gramEnd"/>
      <w:r w:rsidRPr="00072B62">
        <w:rPr>
          <w:rFonts w:ascii="Arial" w:hAnsi="Arial" w:cs="Arial"/>
        </w:rPr>
        <w:t xml:space="preserve"> and care workers must respect her background and preferences. this includes understanding her cultural beliefs about health and incorporating these into her support plan.</w:t>
      </w:r>
    </w:p>
    <w:p w14:paraId="513D5424" w14:textId="77777777" w:rsidR="004A15DA" w:rsidRPr="00072B62" w:rsidRDefault="004A15DA" w:rsidP="00072B62">
      <w:pPr>
        <w:spacing w:line="360" w:lineRule="auto"/>
        <w:rPr>
          <w:rFonts w:ascii="Arial" w:hAnsi="Arial" w:cs="Arial"/>
        </w:rPr>
      </w:pPr>
      <w:r w:rsidRPr="00072B62">
        <w:rPr>
          <w:rFonts w:ascii="Arial" w:hAnsi="Arial" w:cs="Arial"/>
        </w:rPr>
        <w:t xml:space="preserve">The Equality Act 2010 protects people from discrimination on grounds of protected characteristics including age and disability. Mrs Thompson is </w:t>
      </w:r>
      <w:proofErr w:type="gramStart"/>
      <w:r w:rsidRPr="00072B62">
        <w:rPr>
          <w:rFonts w:ascii="Arial" w:hAnsi="Arial" w:cs="Arial"/>
        </w:rPr>
        <w:t>84</w:t>
      </w:r>
      <w:proofErr w:type="gramEnd"/>
      <w:r w:rsidRPr="00072B62">
        <w:rPr>
          <w:rFonts w:ascii="Arial" w:hAnsi="Arial" w:cs="Arial"/>
        </w:rPr>
        <w:t xml:space="preserve"> and has dementia so she </w:t>
      </w:r>
      <w:proofErr w:type="gramStart"/>
      <w:r w:rsidRPr="00072B62">
        <w:rPr>
          <w:rFonts w:ascii="Arial" w:hAnsi="Arial" w:cs="Arial"/>
        </w:rPr>
        <w:t>is protected</w:t>
      </w:r>
      <w:proofErr w:type="gramEnd"/>
      <w:r w:rsidRPr="00072B62">
        <w:rPr>
          <w:rFonts w:ascii="Arial" w:hAnsi="Arial" w:cs="Arial"/>
        </w:rPr>
        <w:t xml:space="preserve"> under this act. care workers must not treat her less favourably because of age or disability. they must make reasonable adjustments to ensure she can access services and communicate effectively. for </w:t>
      </w:r>
      <w:proofErr w:type="gramStart"/>
      <w:r w:rsidRPr="00072B62">
        <w:rPr>
          <w:rFonts w:ascii="Arial" w:hAnsi="Arial" w:cs="Arial"/>
        </w:rPr>
        <w:t>example</w:t>
      </w:r>
      <w:proofErr w:type="gramEnd"/>
      <w:r w:rsidRPr="00072B62">
        <w:rPr>
          <w:rFonts w:ascii="Arial" w:hAnsi="Arial" w:cs="Arial"/>
        </w:rPr>
        <w:t xml:space="preserve"> if she struggles with verbal information, staff should provide written information in larger print or use simple pictures. the duty to make reasonable adjustments is a legal requirement under the Equality Act 2010. failure to make these adjustments could </w:t>
      </w:r>
      <w:proofErr w:type="gramStart"/>
      <w:r w:rsidRPr="00072B62">
        <w:rPr>
          <w:rFonts w:ascii="Arial" w:hAnsi="Arial" w:cs="Arial"/>
        </w:rPr>
        <w:t>be considered</w:t>
      </w:r>
      <w:proofErr w:type="gramEnd"/>
      <w:r w:rsidRPr="00072B62">
        <w:rPr>
          <w:rFonts w:ascii="Arial" w:hAnsi="Arial" w:cs="Arial"/>
        </w:rPr>
        <w:t xml:space="preserve"> discrimination.</w:t>
      </w:r>
    </w:p>
    <w:p w14:paraId="38D1DC9E" w14:textId="77777777" w:rsidR="004A15DA" w:rsidRDefault="004A15DA" w:rsidP="00072B62">
      <w:pPr>
        <w:spacing w:line="360" w:lineRule="auto"/>
        <w:rPr>
          <w:rFonts w:ascii="Arial" w:hAnsi="Arial" w:cs="Arial"/>
        </w:rPr>
      </w:pPr>
      <w:r w:rsidRPr="00072B62">
        <w:rPr>
          <w:rFonts w:ascii="Arial" w:hAnsi="Arial" w:cs="Arial"/>
        </w:rPr>
        <w:lastRenderedPageBreak/>
        <w:t xml:space="preserve">one communication model is the transactional model. this shows communication is a two-way process where sender and receiver are actively involved. it is not just about giving information but checking the other person has understood. in Mrs Thompson's case care workers should ask her to repeat back what she has understood about her medication. this helps identify confusion and allows staff to clarify. this model recognises communication can </w:t>
      </w:r>
      <w:proofErr w:type="gramStart"/>
      <w:r w:rsidRPr="00072B62">
        <w:rPr>
          <w:rFonts w:ascii="Arial" w:hAnsi="Arial" w:cs="Arial"/>
        </w:rPr>
        <w:t>be affected</w:t>
      </w:r>
      <w:proofErr w:type="gramEnd"/>
      <w:r w:rsidRPr="00072B62">
        <w:rPr>
          <w:rFonts w:ascii="Arial" w:hAnsi="Arial" w:cs="Arial"/>
        </w:rPr>
        <w:t xml:space="preserve"> by barriers like stress or cognitive impairment. staff need to adapt their approach. involving Mrs Thompson's family is important too. her family can provide valuable information about preferences and history. they can also support her in understanding information. </w:t>
      </w:r>
      <w:proofErr w:type="gramStart"/>
      <w:r w:rsidRPr="00072B62">
        <w:rPr>
          <w:rFonts w:ascii="Arial" w:hAnsi="Arial" w:cs="Arial"/>
        </w:rPr>
        <w:t>however</w:t>
      </w:r>
      <w:proofErr w:type="gramEnd"/>
      <w:r w:rsidRPr="00072B62">
        <w:rPr>
          <w:rFonts w:ascii="Arial" w:hAnsi="Arial" w:cs="Arial"/>
        </w:rPr>
        <w:t xml:space="preserve"> staff must respect confidentiality and only share information with consent or where it is in her best interests. this balance between involvement and confidentiality is essential for ethical practice.</w:t>
      </w:r>
    </w:p>
    <w:p w14:paraId="422DC650" w14:textId="77777777" w:rsidR="00072B62" w:rsidRDefault="00072B62" w:rsidP="00072B62">
      <w:pPr>
        <w:spacing w:line="360" w:lineRule="auto"/>
        <w:rPr>
          <w:rFonts w:ascii="Arial" w:hAnsi="Arial" w:cs="Arial"/>
        </w:rPr>
      </w:pPr>
    </w:p>
    <w:p w14:paraId="1D0C4F9F" w14:textId="77777777" w:rsidR="00072B62" w:rsidRPr="00072B62" w:rsidRDefault="00072B62" w:rsidP="00072B62">
      <w:pPr>
        <w:spacing w:line="360" w:lineRule="auto"/>
        <w:rPr>
          <w:rFonts w:ascii="Arial" w:hAnsi="Arial" w:cs="Arial"/>
        </w:rPr>
      </w:pPr>
    </w:p>
    <w:p w14:paraId="660976AF" w14:textId="77777777" w:rsidR="004A15DA" w:rsidRPr="00072B62" w:rsidRDefault="004A15DA" w:rsidP="00072B62">
      <w:pPr>
        <w:spacing w:line="360" w:lineRule="auto"/>
        <w:rPr>
          <w:rFonts w:ascii="Arial" w:hAnsi="Arial" w:cs="Arial"/>
        </w:rPr>
      </w:pPr>
      <w:r w:rsidRPr="00072B62">
        <w:rPr>
          <w:rFonts w:ascii="Arial" w:hAnsi="Arial" w:cs="Arial"/>
          <w:b/>
          <w:bCs/>
        </w:rPr>
        <w:t>Section 2: Administrative Skills and Record Keeping</w:t>
      </w:r>
    </w:p>
    <w:p w14:paraId="141AF6E3" w14:textId="77777777" w:rsidR="004A15DA" w:rsidRPr="00072B62" w:rsidRDefault="004A15DA" w:rsidP="00072B62">
      <w:pPr>
        <w:spacing w:line="360" w:lineRule="auto"/>
        <w:rPr>
          <w:rFonts w:ascii="Arial" w:hAnsi="Arial" w:cs="Arial"/>
        </w:rPr>
      </w:pPr>
      <w:r w:rsidRPr="00072B62">
        <w:rPr>
          <w:rFonts w:ascii="Arial" w:hAnsi="Arial" w:cs="Arial"/>
        </w:rPr>
        <w:t xml:space="preserve">Good administrative skills and accurate record keeping are essential in Mrs Thompson's care. record keeping is a professional and legal responsibility. accurate records ensure continuity of care and help professionals understand what has happened and what needs to happen next. in Mrs Thompson's case there have been </w:t>
      </w:r>
      <w:proofErr w:type="gramStart"/>
      <w:r w:rsidRPr="00072B62">
        <w:rPr>
          <w:rFonts w:ascii="Arial" w:hAnsi="Arial" w:cs="Arial"/>
        </w:rPr>
        <w:t>several</w:t>
      </w:r>
      <w:proofErr w:type="gramEnd"/>
      <w:r w:rsidRPr="00072B62">
        <w:rPr>
          <w:rFonts w:ascii="Arial" w:hAnsi="Arial" w:cs="Arial"/>
        </w:rPr>
        <w:t xml:space="preserve"> incidents including missed medication and </w:t>
      </w:r>
      <w:proofErr w:type="gramStart"/>
      <w:r w:rsidRPr="00072B62">
        <w:rPr>
          <w:rFonts w:ascii="Arial" w:hAnsi="Arial" w:cs="Arial"/>
        </w:rPr>
        <w:t>being found</w:t>
      </w:r>
      <w:proofErr w:type="gramEnd"/>
      <w:r w:rsidRPr="00072B62">
        <w:rPr>
          <w:rFonts w:ascii="Arial" w:hAnsi="Arial" w:cs="Arial"/>
        </w:rPr>
        <w:t xml:space="preserve"> outside in </w:t>
      </w:r>
      <w:proofErr w:type="gramStart"/>
      <w:r w:rsidRPr="00072B62">
        <w:rPr>
          <w:rFonts w:ascii="Arial" w:hAnsi="Arial" w:cs="Arial"/>
        </w:rPr>
        <w:t>cold weather</w:t>
      </w:r>
      <w:proofErr w:type="gramEnd"/>
      <w:r w:rsidRPr="00072B62">
        <w:rPr>
          <w:rFonts w:ascii="Arial" w:hAnsi="Arial" w:cs="Arial"/>
        </w:rPr>
        <w:t xml:space="preserve">. these must </w:t>
      </w:r>
      <w:proofErr w:type="gramStart"/>
      <w:r w:rsidRPr="00072B62">
        <w:rPr>
          <w:rFonts w:ascii="Arial" w:hAnsi="Arial" w:cs="Arial"/>
        </w:rPr>
        <w:t>be recorded</w:t>
      </w:r>
      <w:proofErr w:type="gramEnd"/>
      <w:r w:rsidRPr="00072B62">
        <w:rPr>
          <w:rFonts w:ascii="Arial" w:hAnsi="Arial" w:cs="Arial"/>
        </w:rPr>
        <w:t xml:space="preserve"> properly so the care team can learn from them and prevent recurrence. the incident process has already </w:t>
      </w:r>
      <w:proofErr w:type="gramStart"/>
      <w:r w:rsidRPr="00072B62">
        <w:rPr>
          <w:rFonts w:ascii="Arial" w:hAnsi="Arial" w:cs="Arial"/>
        </w:rPr>
        <w:t>been used</w:t>
      </w:r>
      <w:proofErr w:type="gramEnd"/>
      <w:r w:rsidRPr="00072B62">
        <w:rPr>
          <w:rFonts w:ascii="Arial" w:hAnsi="Arial" w:cs="Arial"/>
        </w:rPr>
        <w:t xml:space="preserve"> to record the medication issue. all records should be factual, </w:t>
      </w:r>
      <w:proofErr w:type="gramStart"/>
      <w:r w:rsidRPr="00072B62">
        <w:rPr>
          <w:rFonts w:ascii="Arial" w:hAnsi="Arial" w:cs="Arial"/>
        </w:rPr>
        <w:t>objective</w:t>
      </w:r>
      <w:proofErr w:type="gramEnd"/>
      <w:r w:rsidRPr="00072B62">
        <w:rPr>
          <w:rFonts w:ascii="Arial" w:hAnsi="Arial" w:cs="Arial"/>
        </w:rPr>
        <w:t xml:space="preserve"> and free from </w:t>
      </w:r>
      <w:proofErr w:type="gramStart"/>
      <w:r w:rsidRPr="00072B62">
        <w:rPr>
          <w:rFonts w:ascii="Arial" w:hAnsi="Arial" w:cs="Arial"/>
        </w:rPr>
        <w:t>personal opinions</w:t>
      </w:r>
      <w:proofErr w:type="gramEnd"/>
      <w:r w:rsidRPr="00072B62">
        <w:rPr>
          <w:rFonts w:ascii="Arial" w:hAnsi="Arial" w:cs="Arial"/>
        </w:rPr>
        <w:t>.</w:t>
      </w:r>
    </w:p>
    <w:p w14:paraId="697E17BD" w14:textId="77777777" w:rsidR="004A15DA" w:rsidRPr="00072B62" w:rsidRDefault="004A15DA" w:rsidP="00072B62">
      <w:pPr>
        <w:spacing w:line="360" w:lineRule="auto"/>
        <w:rPr>
          <w:rFonts w:ascii="Arial" w:hAnsi="Arial" w:cs="Arial"/>
        </w:rPr>
      </w:pPr>
      <w:r w:rsidRPr="00072B62">
        <w:rPr>
          <w:rFonts w:ascii="Arial" w:hAnsi="Arial" w:cs="Arial"/>
        </w:rPr>
        <w:t xml:space="preserve">The Data Protection Act 2018 governs personal data in health and social care. it works alongside UK GDPR and sets out key principles: lawfulness fairness transparency, purpose limitation, data minimisation, accuracy, storage limitation, integrity confidentiality, and accountability. in Mrs Thompson's care information must be accurate and kept up to date. it must only </w:t>
      </w:r>
      <w:proofErr w:type="gramStart"/>
      <w:r w:rsidRPr="00072B62">
        <w:rPr>
          <w:rFonts w:ascii="Arial" w:hAnsi="Arial" w:cs="Arial"/>
        </w:rPr>
        <w:t>be used</w:t>
      </w:r>
      <w:proofErr w:type="gramEnd"/>
      <w:r w:rsidRPr="00072B62">
        <w:rPr>
          <w:rFonts w:ascii="Arial" w:hAnsi="Arial" w:cs="Arial"/>
        </w:rPr>
        <w:t xml:space="preserve"> for providing her care and not shared unnecessarily. staff must ensure records are secure. the Data Protection Act 2018 covers special category data including health data. Mrs Thompson's medical history and dementia diagnosis must be </w:t>
      </w:r>
      <w:proofErr w:type="gramStart"/>
      <w:r w:rsidRPr="00072B62">
        <w:rPr>
          <w:rFonts w:ascii="Arial" w:hAnsi="Arial" w:cs="Arial"/>
        </w:rPr>
        <w:t>handled</w:t>
      </w:r>
      <w:proofErr w:type="gramEnd"/>
      <w:r w:rsidRPr="00072B62">
        <w:rPr>
          <w:rFonts w:ascii="Arial" w:hAnsi="Arial" w:cs="Arial"/>
        </w:rPr>
        <w:t xml:space="preserve"> with extra care. breaches of data protection can result in </w:t>
      </w:r>
      <w:proofErr w:type="gramStart"/>
      <w:r w:rsidRPr="00072B62">
        <w:rPr>
          <w:rFonts w:ascii="Arial" w:hAnsi="Arial" w:cs="Arial"/>
        </w:rPr>
        <w:t>serious consequences</w:t>
      </w:r>
      <w:proofErr w:type="gramEnd"/>
      <w:r w:rsidRPr="00072B62">
        <w:rPr>
          <w:rFonts w:ascii="Arial" w:hAnsi="Arial" w:cs="Arial"/>
        </w:rPr>
        <w:t xml:space="preserve"> including fines and damage to professional reputation.</w:t>
      </w:r>
    </w:p>
    <w:p w14:paraId="25618D1F" w14:textId="77777777" w:rsidR="004A15DA" w:rsidRPr="00072B62" w:rsidRDefault="004A15DA" w:rsidP="00072B62">
      <w:pPr>
        <w:spacing w:line="360" w:lineRule="auto"/>
        <w:rPr>
          <w:rFonts w:ascii="Arial" w:hAnsi="Arial" w:cs="Arial"/>
        </w:rPr>
      </w:pPr>
      <w:r w:rsidRPr="00072B62">
        <w:rPr>
          <w:rFonts w:ascii="Arial" w:hAnsi="Arial" w:cs="Arial"/>
        </w:rPr>
        <w:t xml:space="preserve">The Caldicott Principles guide confidential information use. there are eight principles including justifying the purpose, using information only when necessary, using minimum information, and access on a need-to-know basis. the seventh principle states the duty to </w:t>
      </w:r>
      <w:r w:rsidRPr="00072B62">
        <w:rPr>
          <w:rFonts w:ascii="Arial" w:hAnsi="Arial" w:cs="Arial"/>
        </w:rPr>
        <w:lastRenderedPageBreak/>
        <w:t xml:space="preserve">share for individual care is as important as protecting confidentiality. staff must protect Mrs Thompson's privacy but share information with professionals when needed for her safety. the eighth principle is to inform patients about how their information </w:t>
      </w:r>
      <w:proofErr w:type="gramStart"/>
      <w:r w:rsidRPr="00072B62">
        <w:rPr>
          <w:rFonts w:ascii="Arial" w:hAnsi="Arial" w:cs="Arial"/>
        </w:rPr>
        <w:t>is used</w:t>
      </w:r>
      <w:proofErr w:type="gramEnd"/>
      <w:r w:rsidRPr="00072B62">
        <w:rPr>
          <w:rFonts w:ascii="Arial" w:hAnsi="Arial" w:cs="Arial"/>
        </w:rPr>
        <w:t>. following these principles helps to build trust between service users and care providers.</w:t>
      </w:r>
    </w:p>
    <w:p w14:paraId="2A6FA179" w14:textId="77777777" w:rsidR="004A15DA" w:rsidRDefault="004A15DA" w:rsidP="00072B62">
      <w:pPr>
        <w:spacing w:line="360" w:lineRule="auto"/>
        <w:rPr>
          <w:rFonts w:ascii="Arial" w:hAnsi="Arial" w:cs="Arial"/>
        </w:rPr>
      </w:pPr>
      <w:r w:rsidRPr="00072B62">
        <w:rPr>
          <w:rFonts w:ascii="Arial" w:hAnsi="Arial" w:cs="Arial"/>
        </w:rPr>
        <w:t xml:space="preserve">The NMC Code 2018 requires nurses to keep clear accurate contemporaneous records. the Care Quality Commission regulation </w:t>
      </w:r>
      <w:proofErr w:type="gramStart"/>
      <w:r w:rsidRPr="00072B62">
        <w:rPr>
          <w:rFonts w:ascii="Arial" w:hAnsi="Arial" w:cs="Arial"/>
        </w:rPr>
        <w:t>17</w:t>
      </w:r>
      <w:proofErr w:type="gramEnd"/>
      <w:r w:rsidRPr="00072B62">
        <w:rPr>
          <w:rFonts w:ascii="Arial" w:hAnsi="Arial" w:cs="Arial"/>
        </w:rPr>
        <w:t xml:space="preserve"> requires providers to maintain accurate complete records. in Mrs Thompson's case all care workers must ensure records are clear and factual and record incidents, medication </w:t>
      </w:r>
      <w:proofErr w:type="gramStart"/>
      <w:r w:rsidRPr="00072B62">
        <w:rPr>
          <w:rFonts w:ascii="Arial" w:hAnsi="Arial" w:cs="Arial"/>
        </w:rPr>
        <w:t>administration</w:t>
      </w:r>
      <w:proofErr w:type="gramEnd"/>
      <w:r w:rsidRPr="00072B62">
        <w:rPr>
          <w:rFonts w:ascii="Arial" w:hAnsi="Arial" w:cs="Arial"/>
        </w:rPr>
        <w:t xml:space="preserve"> and changes in her condition. good record keeping also protects care workers because it provides evidence that they have followed correct procedures and acted in the best interests of the service user.</w:t>
      </w:r>
    </w:p>
    <w:p w14:paraId="39454920" w14:textId="77777777" w:rsidR="00072B62" w:rsidRDefault="00072B62" w:rsidP="00072B62">
      <w:pPr>
        <w:spacing w:line="360" w:lineRule="auto"/>
        <w:rPr>
          <w:rFonts w:ascii="Arial" w:hAnsi="Arial" w:cs="Arial"/>
        </w:rPr>
      </w:pPr>
    </w:p>
    <w:p w14:paraId="24ACE4C4" w14:textId="77777777" w:rsidR="00072B62" w:rsidRPr="00072B62" w:rsidRDefault="00072B62" w:rsidP="00072B62">
      <w:pPr>
        <w:spacing w:line="360" w:lineRule="auto"/>
        <w:rPr>
          <w:rFonts w:ascii="Arial" w:hAnsi="Arial" w:cs="Arial"/>
        </w:rPr>
      </w:pPr>
    </w:p>
    <w:p w14:paraId="1792762D" w14:textId="77777777" w:rsidR="004A15DA" w:rsidRPr="00072B62" w:rsidRDefault="004A15DA" w:rsidP="00072B62">
      <w:pPr>
        <w:spacing w:line="360" w:lineRule="auto"/>
        <w:rPr>
          <w:rFonts w:ascii="Arial" w:hAnsi="Arial" w:cs="Arial"/>
        </w:rPr>
      </w:pPr>
      <w:r w:rsidRPr="00072B62">
        <w:rPr>
          <w:rFonts w:ascii="Arial" w:hAnsi="Arial" w:cs="Arial"/>
          <w:b/>
          <w:bCs/>
        </w:rPr>
        <w:t>Section 3: Collaborative Working</w:t>
      </w:r>
    </w:p>
    <w:p w14:paraId="68CC604E" w14:textId="77777777" w:rsidR="004A15DA" w:rsidRPr="00072B62" w:rsidRDefault="004A15DA" w:rsidP="00072B62">
      <w:pPr>
        <w:spacing w:line="360" w:lineRule="auto"/>
        <w:rPr>
          <w:rFonts w:ascii="Arial" w:hAnsi="Arial" w:cs="Arial"/>
        </w:rPr>
      </w:pPr>
      <w:r w:rsidRPr="00072B62">
        <w:rPr>
          <w:rFonts w:ascii="Arial" w:hAnsi="Arial" w:cs="Arial"/>
        </w:rPr>
        <w:t xml:space="preserve">Collaborative working is </w:t>
      </w:r>
      <w:proofErr w:type="gramStart"/>
      <w:r w:rsidRPr="00072B62">
        <w:rPr>
          <w:rFonts w:ascii="Arial" w:hAnsi="Arial" w:cs="Arial"/>
        </w:rPr>
        <w:t>very important</w:t>
      </w:r>
      <w:proofErr w:type="gramEnd"/>
      <w:r w:rsidRPr="00072B62">
        <w:rPr>
          <w:rFonts w:ascii="Arial" w:hAnsi="Arial" w:cs="Arial"/>
        </w:rPr>
        <w:t xml:space="preserve"> because Mrs Thompson needs support from different professionals. her GP prescribes medication and monitors her health. the community nurse provides specialist advice. domiciliary care workers visit twice daily to help with personal care and medication. these professionals must work together to ensure joined-up care. if they do not communicate properly things could </w:t>
      </w:r>
      <w:proofErr w:type="gramStart"/>
      <w:r w:rsidRPr="00072B62">
        <w:rPr>
          <w:rFonts w:ascii="Arial" w:hAnsi="Arial" w:cs="Arial"/>
        </w:rPr>
        <w:t>be missed</w:t>
      </w:r>
      <w:proofErr w:type="gramEnd"/>
      <w:r w:rsidRPr="00072B62">
        <w:rPr>
          <w:rFonts w:ascii="Arial" w:hAnsi="Arial" w:cs="Arial"/>
        </w:rPr>
        <w:t xml:space="preserve"> and her safety compromised. for </w:t>
      </w:r>
      <w:proofErr w:type="gramStart"/>
      <w:r w:rsidRPr="00072B62">
        <w:rPr>
          <w:rFonts w:ascii="Arial" w:hAnsi="Arial" w:cs="Arial"/>
        </w:rPr>
        <w:t>example</w:t>
      </w:r>
      <w:proofErr w:type="gramEnd"/>
      <w:r w:rsidRPr="00072B62">
        <w:rPr>
          <w:rFonts w:ascii="Arial" w:hAnsi="Arial" w:cs="Arial"/>
        </w:rPr>
        <w:t xml:space="preserve"> if the GP changes medication but care workers </w:t>
      </w:r>
      <w:proofErr w:type="gramStart"/>
      <w:r w:rsidRPr="00072B62">
        <w:rPr>
          <w:rFonts w:ascii="Arial" w:hAnsi="Arial" w:cs="Arial"/>
        </w:rPr>
        <w:t>are not told</w:t>
      </w:r>
      <w:proofErr w:type="gramEnd"/>
      <w:r w:rsidRPr="00072B62">
        <w:rPr>
          <w:rFonts w:ascii="Arial" w:hAnsi="Arial" w:cs="Arial"/>
        </w:rPr>
        <w:t>, she might continue taking the old dose which could be dangerous. effective collaboration ensures all professionals work towards the same goals and care is consistent.</w:t>
      </w:r>
    </w:p>
    <w:p w14:paraId="039786E0" w14:textId="77777777" w:rsidR="004A15DA" w:rsidRPr="00072B62" w:rsidRDefault="004A15DA" w:rsidP="00072B62">
      <w:pPr>
        <w:spacing w:line="360" w:lineRule="auto"/>
        <w:rPr>
          <w:rFonts w:ascii="Arial" w:hAnsi="Arial" w:cs="Arial"/>
        </w:rPr>
      </w:pPr>
      <w:r w:rsidRPr="00072B62">
        <w:rPr>
          <w:rFonts w:ascii="Arial" w:hAnsi="Arial" w:cs="Arial"/>
        </w:rPr>
        <w:t xml:space="preserve">There are </w:t>
      </w:r>
      <w:proofErr w:type="gramStart"/>
      <w:r w:rsidRPr="00072B62">
        <w:rPr>
          <w:rFonts w:ascii="Arial" w:hAnsi="Arial" w:cs="Arial"/>
        </w:rPr>
        <w:t>several</w:t>
      </w:r>
      <w:proofErr w:type="gramEnd"/>
      <w:r w:rsidRPr="00072B62">
        <w:rPr>
          <w:rFonts w:ascii="Arial" w:hAnsi="Arial" w:cs="Arial"/>
        </w:rPr>
        <w:t xml:space="preserve"> approaches to foster collaboration. shared care plans are documents all professionals can access and update with information about Mrs Thompson's needs and care goals. regular communication through meetings or electronic messaging is important. regular team meetings help identify problems early and agree solutions. digital care records allow different professionals to access the same information in real time. everyone should understand each other's roles to avoid duplication. training in collaborative working can help staff develop the skills needed to work effectively in multi-agency teams.</w:t>
      </w:r>
    </w:p>
    <w:p w14:paraId="671E007C" w14:textId="77777777" w:rsidR="004A15DA" w:rsidRPr="00072B62" w:rsidRDefault="004A15DA" w:rsidP="00072B62">
      <w:pPr>
        <w:spacing w:line="360" w:lineRule="auto"/>
        <w:rPr>
          <w:rFonts w:ascii="Arial" w:hAnsi="Arial" w:cs="Arial"/>
        </w:rPr>
      </w:pPr>
      <w:proofErr w:type="gramStart"/>
      <w:r w:rsidRPr="00072B62">
        <w:rPr>
          <w:rFonts w:ascii="Arial" w:hAnsi="Arial" w:cs="Arial"/>
        </w:rPr>
        <w:t>However</w:t>
      </w:r>
      <w:proofErr w:type="gramEnd"/>
      <w:r w:rsidRPr="00072B62">
        <w:rPr>
          <w:rFonts w:ascii="Arial" w:hAnsi="Arial" w:cs="Arial"/>
        </w:rPr>
        <w:t xml:space="preserve"> there are </w:t>
      </w:r>
      <w:proofErr w:type="gramStart"/>
      <w:r w:rsidRPr="00072B62">
        <w:rPr>
          <w:rFonts w:ascii="Arial" w:hAnsi="Arial" w:cs="Arial"/>
        </w:rPr>
        <w:t>common challenges</w:t>
      </w:r>
      <w:proofErr w:type="gramEnd"/>
      <w:r w:rsidRPr="00072B62">
        <w:rPr>
          <w:rFonts w:ascii="Arial" w:hAnsi="Arial" w:cs="Arial"/>
        </w:rPr>
        <w:t xml:space="preserve">. one challenge is lack of communication between services. professionals may not share information because they are unsure about confidentiality or lack time. different organisational cultures can create tension. health and social care services often have different priorities and ways of working. funding pressures mean services </w:t>
      </w:r>
      <w:proofErr w:type="gramStart"/>
      <w:r w:rsidRPr="00072B62">
        <w:rPr>
          <w:rFonts w:ascii="Arial" w:hAnsi="Arial" w:cs="Arial"/>
        </w:rPr>
        <w:t>are stretched</w:t>
      </w:r>
      <w:proofErr w:type="gramEnd"/>
      <w:r w:rsidRPr="00072B62">
        <w:rPr>
          <w:rFonts w:ascii="Arial" w:hAnsi="Arial" w:cs="Arial"/>
        </w:rPr>
        <w:t xml:space="preserve"> and staff lack time to collaborate properly. strategies to overcome these include clear information sharing agreements, regular multi-disciplinary </w:t>
      </w:r>
      <w:proofErr w:type="gramStart"/>
      <w:r w:rsidRPr="00072B62">
        <w:rPr>
          <w:rFonts w:ascii="Arial" w:hAnsi="Arial" w:cs="Arial"/>
        </w:rPr>
        <w:lastRenderedPageBreak/>
        <w:t>meetings</w:t>
      </w:r>
      <w:proofErr w:type="gramEnd"/>
      <w:r w:rsidRPr="00072B62">
        <w:rPr>
          <w:rFonts w:ascii="Arial" w:hAnsi="Arial" w:cs="Arial"/>
        </w:rPr>
        <w:t xml:space="preserve"> and shared digital records. training on collaborative working can also help staff understand the importance of working together. in Mrs Thompson's case domiciliary care workers should communicate regularly with her GP and community nurse, share concerns promptly and keep records up to date. the case being under review by the local council shows safeguarding needs multi-agency involvement to ensure Mrs Thompson's safety.</w:t>
      </w:r>
    </w:p>
    <w:p w14:paraId="05058F55" w14:textId="77777777" w:rsidR="004A15DA" w:rsidRPr="00072B62" w:rsidRDefault="004A15DA" w:rsidP="00072B62">
      <w:pPr>
        <w:spacing w:line="360" w:lineRule="auto"/>
        <w:rPr>
          <w:rFonts w:ascii="Arial" w:hAnsi="Arial" w:cs="Arial"/>
        </w:rPr>
      </w:pPr>
      <w:r w:rsidRPr="00072B62">
        <w:rPr>
          <w:rFonts w:ascii="Arial" w:hAnsi="Arial" w:cs="Arial"/>
          <w:b/>
          <w:bCs/>
        </w:rPr>
        <w:t>Conclusion</w:t>
      </w:r>
    </w:p>
    <w:p w14:paraId="41587424" w14:textId="77777777" w:rsidR="004A15DA" w:rsidRPr="00072B62" w:rsidRDefault="004A15DA" w:rsidP="00072B62">
      <w:pPr>
        <w:spacing w:line="360" w:lineRule="auto"/>
        <w:rPr>
          <w:rFonts w:ascii="Arial" w:hAnsi="Arial" w:cs="Arial"/>
        </w:rPr>
      </w:pPr>
      <w:r w:rsidRPr="00072B62">
        <w:rPr>
          <w:rFonts w:ascii="Arial" w:hAnsi="Arial" w:cs="Arial"/>
        </w:rPr>
        <w:t xml:space="preserve">this report has looked at three aspects of Mrs Thompson's care. effective communication is essential because Mrs Thompson has dementia and may struggle to understand information. care workers must use simple language and visual aids and involve her family. the Equality Act 2010 requires reasonable adjustments. the transactional model helps staff check understanding. good record keeping is vital and the Data Protection Act 2018 and Caldicott Principles guide practice. the NMC Code and CQC regulations set standards. collaborative working is important because Mrs Thompson needs support from multiple professionals. shared care plans and regular communication foster collaboration although challenges like lack of communication and different organisational cultures must </w:t>
      </w:r>
      <w:proofErr w:type="gramStart"/>
      <w:r w:rsidRPr="00072B62">
        <w:rPr>
          <w:rFonts w:ascii="Arial" w:hAnsi="Arial" w:cs="Arial"/>
        </w:rPr>
        <w:t>be overcome</w:t>
      </w:r>
      <w:proofErr w:type="gramEnd"/>
      <w:r w:rsidRPr="00072B62">
        <w:rPr>
          <w:rFonts w:ascii="Arial" w:hAnsi="Arial" w:cs="Arial"/>
        </w:rPr>
        <w:t xml:space="preserve">. </w:t>
      </w:r>
      <w:proofErr w:type="gramStart"/>
      <w:r w:rsidRPr="00072B62">
        <w:rPr>
          <w:rFonts w:ascii="Arial" w:hAnsi="Arial" w:cs="Arial"/>
        </w:rPr>
        <w:t>overall</w:t>
      </w:r>
      <w:proofErr w:type="gramEnd"/>
      <w:r w:rsidRPr="00072B62">
        <w:rPr>
          <w:rFonts w:ascii="Arial" w:hAnsi="Arial" w:cs="Arial"/>
        </w:rPr>
        <w:t xml:space="preserve"> this case shows communication, record keeping and collaboration are essential for providing safe and effective care to vulnerable people like Mrs Thompson.</w:t>
      </w:r>
    </w:p>
    <w:p w14:paraId="6A89E3E0" w14:textId="77777777" w:rsidR="006C6632" w:rsidRPr="00072B62" w:rsidRDefault="006C6632" w:rsidP="00072B62">
      <w:pPr>
        <w:spacing w:line="360" w:lineRule="auto"/>
        <w:rPr>
          <w:rFonts w:ascii="Arial" w:hAnsi="Arial" w:cs="Arial"/>
        </w:rPr>
      </w:pPr>
    </w:p>
    <w:p w14:paraId="46F7F206" w14:textId="2C6330CF" w:rsidR="006C6632" w:rsidRPr="00072B62" w:rsidRDefault="006C6632" w:rsidP="00072B62">
      <w:pPr>
        <w:spacing w:line="360" w:lineRule="auto"/>
        <w:rPr>
          <w:rFonts w:ascii="Arial" w:hAnsi="Arial" w:cs="Arial"/>
        </w:rPr>
      </w:pPr>
      <w:r w:rsidRPr="00072B62">
        <w:rPr>
          <w:rFonts w:ascii="Arial" w:hAnsi="Arial" w:cs="Arial"/>
        </w:rPr>
        <w:t>References</w:t>
      </w:r>
    </w:p>
    <w:p w14:paraId="310CAE5E" w14:textId="77777777" w:rsidR="006C6632" w:rsidRPr="00072B62" w:rsidRDefault="006C6632" w:rsidP="00072B62">
      <w:pPr>
        <w:spacing w:line="360" w:lineRule="auto"/>
        <w:rPr>
          <w:rFonts w:ascii="Arial" w:hAnsi="Arial" w:cs="Arial"/>
        </w:rPr>
      </w:pPr>
    </w:p>
    <w:p w14:paraId="4E8A0BFD" w14:textId="6986A04E" w:rsidR="006C6632" w:rsidRPr="00072B62" w:rsidRDefault="006C6632" w:rsidP="00072B62">
      <w:pPr>
        <w:spacing w:line="360" w:lineRule="auto"/>
        <w:rPr>
          <w:rFonts w:ascii="Arial" w:hAnsi="Arial" w:cs="Arial"/>
        </w:rPr>
      </w:pPr>
      <w:r w:rsidRPr="00072B62">
        <w:rPr>
          <w:rFonts w:ascii="Arial" w:hAnsi="Arial" w:cs="Arial"/>
        </w:rPr>
        <w:t xml:space="preserve">Care Quality Commission (2025) 'Regulation 17: Good governance', Health and Social Care Act 2008 (Regulated Activities) Regulations 2014. Available at: https://www.cqc.org.uk/guidance-regulation/providers/regulations-service-providers-and-managers/health-social-care-act/regulation-17 (Accessed: </w:t>
      </w:r>
      <w:r w:rsidRPr="00072B62">
        <w:rPr>
          <w:rFonts w:ascii="Arial" w:hAnsi="Arial" w:cs="Arial"/>
        </w:rPr>
        <w:t>19</w:t>
      </w:r>
      <w:r w:rsidRPr="00072B62">
        <w:rPr>
          <w:rFonts w:ascii="Arial" w:hAnsi="Arial" w:cs="Arial"/>
        </w:rPr>
        <w:t xml:space="preserve"> June 2026).</w:t>
      </w:r>
    </w:p>
    <w:p w14:paraId="20FAB976" w14:textId="77777777" w:rsidR="006C6632" w:rsidRPr="00072B62" w:rsidRDefault="006C6632" w:rsidP="00072B62">
      <w:pPr>
        <w:spacing w:line="360" w:lineRule="auto"/>
        <w:rPr>
          <w:rFonts w:ascii="Arial" w:hAnsi="Arial" w:cs="Arial"/>
        </w:rPr>
      </w:pPr>
    </w:p>
    <w:p w14:paraId="4DA9A175" w14:textId="5C8155DA" w:rsidR="006C6632" w:rsidRPr="00072B62" w:rsidRDefault="006C6632" w:rsidP="00072B62">
      <w:pPr>
        <w:spacing w:line="360" w:lineRule="auto"/>
        <w:rPr>
          <w:rFonts w:ascii="Arial" w:hAnsi="Arial" w:cs="Arial"/>
        </w:rPr>
      </w:pPr>
      <w:r w:rsidRPr="00072B62">
        <w:rPr>
          <w:rFonts w:ascii="Arial" w:hAnsi="Arial" w:cs="Arial"/>
        </w:rPr>
        <w:t xml:space="preserve">Equality Act 2010 (c. 15). Available at: https://www.legislation.gov.uk/ukpga/2010/15/contents (Accessed: </w:t>
      </w:r>
      <w:r w:rsidRPr="00072B62">
        <w:rPr>
          <w:rFonts w:ascii="Arial" w:hAnsi="Arial" w:cs="Arial"/>
        </w:rPr>
        <w:t>18</w:t>
      </w:r>
      <w:r w:rsidRPr="00072B62">
        <w:rPr>
          <w:rFonts w:ascii="Arial" w:hAnsi="Arial" w:cs="Arial"/>
        </w:rPr>
        <w:t xml:space="preserve"> June 2026).</w:t>
      </w:r>
    </w:p>
    <w:p w14:paraId="7FA3EB2E" w14:textId="77777777" w:rsidR="006C6632" w:rsidRPr="00072B62" w:rsidRDefault="006C6632" w:rsidP="00072B62">
      <w:pPr>
        <w:spacing w:line="360" w:lineRule="auto"/>
        <w:rPr>
          <w:rFonts w:ascii="Arial" w:hAnsi="Arial" w:cs="Arial"/>
        </w:rPr>
      </w:pPr>
    </w:p>
    <w:p w14:paraId="4E823035" w14:textId="2349A558" w:rsidR="006C6632" w:rsidRPr="00072B62" w:rsidRDefault="006C6632" w:rsidP="00072B62">
      <w:pPr>
        <w:spacing w:line="360" w:lineRule="auto"/>
        <w:rPr>
          <w:rFonts w:ascii="Arial" w:hAnsi="Arial" w:cs="Arial"/>
        </w:rPr>
      </w:pPr>
      <w:r w:rsidRPr="00072B62">
        <w:rPr>
          <w:rFonts w:ascii="Arial" w:hAnsi="Arial" w:cs="Arial"/>
        </w:rPr>
        <w:t>Equality and Human Rights Commission (2018) Your Rights to Equality from Healthcare and Social Care Services. Available at: https://www.equalityhumanrights.com/sites/default/files/your_rights_to_equality_from_healthcare_and_social_care_services.docx (Accessed: 22 June 2026).</w:t>
      </w:r>
    </w:p>
    <w:p w14:paraId="73803BB1" w14:textId="77777777" w:rsidR="006C6632" w:rsidRPr="00072B62" w:rsidRDefault="006C6632" w:rsidP="00072B62">
      <w:pPr>
        <w:spacing w:line="360" w:lineRule="auto"/>
        <w:rPr>
          <w:rFonts w:ascii="Arial" w:hAnsi="Arial" w:cs="Arial"/>
        </w:rPr>
      </w:pPr>
    </w:p>
    <w:p w14:paraId="197ED85C" w14:textId="128CE85A" w:rsidR="006C6632" w:rsidRPr="00072B62" w:rsidRDefault="006C6632" w:rsidP="00072B62">
      <w:pPr>
        <w:spacing w:line="360" w:lineRule="auto"/>
        <w:rPr>
          <w:rFonts w:ascii="Arial" w:hAnsi="Arial" w:cs="Arial"/>
        </w:rPr>
      </w:pPr>
      <w:r w:rsidRPr="00072B62">
        <w:rPr>
          <w:rFonts w:ascii="Arial" w:hAnsi="Arial" w:cs="Arial"/>
        </w:rPr>
        <w:t xml:space="preserve">Health and Care Professions Council (2018) 'GDPR added to Confidentiality guidance for registrants', HCPC News. Available at: https://www.hcpc-uk.org/news-and-events/news/2018/gdpr-added-to-confidentiality-guidance-for-registrants/ (Accessed: </w:t>
      </w:r>
      <w:r w:rsidRPr="00072B62">
        <w:rPr>
          <w:rFonts w:ascii="Arial" w:hAnsi="Arial" w:cs="Arial"/>
        </w:rPr>
        <w:t>17</w:t>
      </w:r>
      <w:r w:rsidRPr="00072B62">
        <w:rPr>
          <w:rFonts w:ascii="Arial" w:hAnsi="Arial" w:cs="Arial"/>
        </w:rPr>
        <w:t xml:space="preserve"> June 2026).</w:t>
      </w:r>
    </w:p>
    <w:p w14:paraId="323EF9FE" w14:textId="77777777" w:rsidR="006C6632" w:rsidRPr="00072B62" w:rsidRDefault="006C6632" w:rsidP="00072B62">
      <w:pPr>
        <w:spacing w:line="360" w:lineRule="auto"/>
        <w:rPr>
          <w:rFonts w:ascii="Arial" w:hAnsi="Arial" w:cs="Arial"/>
        </w:rPr>
      </w:pPr>
    </w:p>
    <w:p w14:paraId="3509646F" w14:textId="333A88B8" w:rsidR="006C6632" w:rsidRPr="00072B62" w:rsidRDefault="006C6632" w:rsidP="00072B62">
      <w:pPr>
        <w:spacing w:line="360" w:lineRule="auto"/>
        <w:rPr>
          <w:rFonts w:ascii="Arial" w:hAnsi="Arial" w:cs="Arial"/>
        </w:rPr>
      </w:pPr>
      <w:r w:rsidRPr="00072B62">
        <w:rPr>
          <w:rFonts w:ascii="Arial" w:hAnsi="Arial" w:cs="Arial"/>
        </w:rPr>
        <w:t xml:space="preserve">NHS England (2023) 'Towards a unified vision of nursing and midwifery documentation'. Available at: https://www.england.nhs.uk/long-read/towards-a-unified-vision-of-nursing-and-midwifery-documentation/ (Accessed: </w:t>
      </w:r>
      <w:r w:rsidRPr="00072B62">
        <w:rPr>
          <w:rFonts w:ascii="Arial" w:hAnsi="Arial" w:cs="Arial"/>
        </w:rPr>
        <w:t>18</w:t>
      </w:r>
      <w:r w:rsidRPr="00072B62">
        <w:rPr>
          <w:rFonts w:ascii="Arial" w:hAnsi="Arial" w:cs="Arial"/>
        </w:rPr>
        <w:t xml:space="preserve"> June 2026).</w:t>
      </w:r>
    </w:p>
    <w:p w14:paraId="445EC406" w14:textId="77777777" w:rsidR="006C6632" w:rsidRPr="00072B62" w:rsidRDefault="006C6632" w:rsidP="00072B62">
      <w:pPr>
        <w:spacing w:line="360" w:lineRule="auto"/>
        <w:rPr>
          <w:rFonts w:ascii="Arial" w:hAnsi="Arial" w:cs="Arial"/>
        </w:rPr>
      </w:pPr>
    </w:p>
    <w:p w14:paraId="029301E2" w14:textId="6B652DB3" w:rsidR="006C6632" w:rsidRPr="00072B62" w:rsidRDefault="006C6632" w:rsidP="00072B62">
      <w:pPr>
        <w:spacing w:line="360" w:lineRule="auto"/>
        <w:rPr>
          <w:rFonts w:ascii="Arial" w:hAnsi="Arial" w:cs="Arial"/>
        </w:rPr>
      </w:pPr>
      <w:r w:rsidRPr="00072B62">
        <w:rPr>
          <w:rFonts w:ascii="Arial" w:hAnsi="Arial" w:cs="Arial"/>
        </w:rPr>
        <w:t>Nursing and Midwifery Council (2018) The Code: Professional Standards of Practice and Behaviour for Nurses, Midwives and Nursing Associates. London: NMC.</w:t>
      </w:r>
    </w:p>
    <w:p w14:paraId="5CBBFD90" w14:textId="77777777" w:rsidR="006C6632" w:rsidRPr="00072B62" w:rsidRDefault="006C6632" w:rsidP="00072B62">
      <w:pPr>
        <w:spacing w:line="360" w:lineRule="auto"/>
        <w:rPr>
          <w:rFonts w:ascii="Arial" w:hAnsi="Arial" w:cs="Arial"/>
        </w:rPr>
      </w:pPr>
    </w:p>
    <w:p w14:paraId="37DF52D8" w14:textId="788E905B" w:rsidR="009C1F6D" w:rsidRPr="00072B62" w:rsidRDefault="006C6632" w:rsidP="00072B62">
      <w:pPr>
        <w:spacing w:line="360" w:lineRule="auto"/>
        <w:rPr>
          <w:rFonts w:ascii="Arial" w:hAnsi="Arial" w:cs="Arial"/>
        </w:rPr>
      </w:pPr>
      <w:r w:rsidRPr="00072B62">
        <w:rPr>
          <w:rFonts w:ascii="Arial" w:hAnsi="Arial" w:cs="Arial"/>
        </w:rPr>
        <w:t>UK Caldicott Guardian Council (2024) The Caldicott Principles. Available at: https://www.ukcgc.uk/the-caldicott-principles (Accessed: 22 June 2026).</w:t>
      </w:r>
    </w:p>
    <w:sectPr w:rsidR="009C1F6D" w:rsidRPr="00072B62" w:rsidSect="00072B62">
      <w:footerReference w:type="default" r:id="rId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AD5E73" w14:textId="77777777" w:rsidR="001C48F0" w:rsidRDefault="001C48F0" w:rsidP="00276797">
      <w:pPr>
        <w:spacing w:after="0" w:line="240" w:lineRule="auto"/>
      </w:pPr>
      <w:r>
        <w:separator/>
      </w:r>
    </w:p>
  </w:endnote>
  <w:endnote w:type="continuationSeparator" w:id="0">
    <w:p w14:paraId="5680ADDE" w14:textId="77777777" w:rsidR="001C48F0" w:rsidRDefault="001C48F0" w:rsidP="002767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5824865"/>
      <w:docPartObj>
        <w:docPartGallery w:val="Page Numbers (Bottom of Page)"/>
        <w:docPartUnique/>
      </w:docPartObj>
    </w:sdtPr>
    <w:sdtContent>
      <w:p w14:paraId="36C02BFD" w14:textId="73D78ED5" w:rsidR="00276797" w:rsidRDefault="00276797">
        <w:pPr>
          <w:pStyle w:val="Footer"/>
          <w:jc w:val="right"/>
        </w:pPr>
        <w:r>
          <w:fldChar w:fldCharType="begin"/>
        </w:r>
        <w:r>
          <w:instrText>PAGE   \* MERGEFORMAT</w:instrText>
        </w:r>
        <w:r>
          <w:fldChar w:fldCharType="separate"/>
        </w:r>
        <w:r>
          <w:t>2</w:t>
        </w:r>
        <w:r>
          <w:fldChar w:fldCharType="end"/>
        </w:r>
      </w:p>
    </w:sdtContent>
  </w:sdt>
  <w:p w14:paraId="00C9B643" w14:textId="77777777" w:rsidR="00276797" w:rsidRDefault="002767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F9A2A3" w14:textId="77777777" w:rsidR="001C48F0" w:rsidRDefault="001C48F0" w:rsidP="00276797">
      <w:pPr>
        <w:spacing w:after="0" w:line="240" w:lineRule="auto"/>
      </w:pPr>
      <w:r>
        <w:separator/>
      </w:r>
    </w:p>
  </w:footnote>
  <w:footnote w:type="continuationSeparator" w:id="0">
    <w:p w14:paraId="3BB7D112" w14:textId="77777777" w:rsidR="001C48F0" w:rsidRDefault="001C48F0" w:rsidP="002767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632"/>
    <w:rsid w:val="00072B62"/>
    <w:rsid w:val="001C48F0"/>
    <w:rsid w:val="00276797"/>
    <w:rsid w:val="004A15DA"/>
    <w:rsid w:val="0054748A"/>
    <w:rsid w:val="006C6632"/>
    <w:rsid w:val="007A4ADE"/>
    <w:rsid w:val="009C1F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5F22B"/>
  <w15:chartTrackingRefBased/>
  <w15:docId w15:val="{C6583C07-5BFF-4828-9CA8-CF3FF3C86C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663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C663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C663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C663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C663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C66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66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66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66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663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C663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C663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C663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C663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C66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66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66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6632"/>
    <w:rPr>
      <w:rFonts w:eastAsiaTheme="majorEastAsia" w:cstheme="majorBidi"/>
      <w:color w:val="272727" w:themeColor="text1" w:themeTint="D8"/>
    </w:rPr>
  </w:style>
  <w:style w:type="paragraph" w:styleId="Title">
    <w:name w:val="Title"/>
    <w:basedOn w:val="Normal"/>
    <w:next w:val="Normal"/>
    <w:link w:val="TitleChar"/>
    <w:uiPriority w:val="10"/>
    <w:qFormat/>
    <w:rsid w:val="006C66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66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66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66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6632"/>
    <w:pPr>
      <w:spacing w:before="160"/>
      <w:jc w:val="center"/>
    </w:pPr>
    <w:rPr>
      <w:i/>
      <w:iCs/>
      <w:color w:val="404040" w:themeColor="text1" w:themeTint="BF"/>
    </w:rPr>
  </w:style>
  <w:style w:type="character" w:customStyle="1" w:styleId="QuoteChar">
    <w:name w:val="Quote Char"/>
    <w:basedOn w:val="DefaultParagraphFont"/>
    <w:link w:val="Quote"/>
    <w:uiPriority w:val="29"/>
    <w:rsid w:val="006C6632"/>
    <w:rPr>
      <w:i/>
      <w:iCs/>
      <w:color w:val="404040" w:themeColor="text1" w:themeTint="BF"/>
    </w:rPr>
  </w:style>
  <w:style w:type="paragraph" w:styleId="ListParagraph">
    <w:name w:val="List Paragraph"/>
    <w:basedOn w:val="Normal"/>
    <w:uiPriority w:val="34"/>
    <w:qFormat/>
    <w:rsid w:val="006C6632"/>
    <w:pPr>
      <w:ind w:left="720"/>
      <w:contextualSpacing/>
    </w:pPr>
  </w:style>
  <w:style w:type="character" w:styleId="IntenseEmphasis">
    <w:name w:val="Intense Emphasis"/>
    <w:basedOn w:val="DefaultParagraphFont"/>
    <w:uiPriority w:val="21"/>
    <w:qFormat/>
    <w:rsid w:val="006C6632"/>
    <w:rPr>
      <w:i/>
      <w:iCs/>
      <w:color w:val="2F5496" w:themeColor="accent1" w:themeShade="BF"/>
    </w:rPr>
  </w:style>
  <w:style w:type="paragraph" w:styleId="IntenseQuote">
    <w:name w:val="Intense Quote"/>
    <w:basedOn w:val="Normal"/>
    <w:next w:val="Normal"/>
    <w:link w:val="IntenseQuoteChar"/>
    <w:uiPriority w:val="30"/>
    <w:qFormat/>
    <w:rsid w:val="006C663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C6632"/>
    <w:rPr>
      <w:i/>
      <w:iCs/>
      <w:color w:val="2F5496" w:themeColor="accent1" w:themeShade="BF"/>
    </w:rPr>
  </w:style>
  <w:style w:type="character" w:styleId="IntenseReference">
    <w:name w:val="Intense Reference"/>
    <w:basedOn w:val="DefaultParagraphFont"/>
    <w:uiPriority w:val="32"/>
    <w:qFormat/>
    <w:rsid w:val="006C6632"/>
    <w:rPr>
      <w:b/>
      <w:bCs/>
      <w:smallCaps/>
      <w:color w:val="2F5496" w:themeColor="accent1" w:themeShade="BF"/>
      <w:spacing w:val="5"/>
    </w:rPr>
  </w:style>
  <w:style w:type="paragraph" w:styleId="NoSpacing">
    <w:name w:val="No Spacing"/>
    <w:link w:val="NoSpacingChar"/>
    <w:uiPriority w:val="1"/>
    <w:qFormat/>
    <w:rsid w:val="00072B62"/>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72B62"/>
    <w:rPr>
      <w:rFonts w:eastAsiaTheme="minorEastAsia"/>
      <w:kern w:val="0"/>
      <w:lang w:eastAsia="en-GB"/>
      <w14:ligatures w14:val="none"/>
    </w:rPr>
  </w:style>
  <w:style w:type="paragraph" w:styleId="Header">
    <w:name w:val="header"/>
    <w:basedOn w:val="Normal"/>
    <w:link w:val="HeaderChar"/>
    <w:uiPriority w:val="99"/>
    <w:unhideWhenUsed/>
    <w:rsid w:val="002767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6797"/>
  </w:style>
  <w:style w:type="paragraph" w:styleId="Footer">
    <w:name w:val="footer"/>
    <w:basedOn w:val="Normal"/>
    <w:link w:val="FooterChar"/>
    <w:uiPriority w:val="99"/>
    <w:unhideWhenUsed/>
    <w:rsid w:val="002767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67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9B6AA50BD51487CB6561CEC82F5169D"/>
        <w:category>
          <w:name w:val="General"/>
          <w:gallery w:val="placeholder"/>
        </w:category>
        <w:types>
          <w:type w:val="bbPlcHdr"/>
        </w:types>
        <w:behaviors>
          <w:behavior w:val="content"/>
        </w:behaviors>
        <w:guid w:val="{BC6E161D-A532-40CD-A72E-75578FA6E8C2}"/>
      </w:docPartPr>
      <w:docPartBody>
        <w:p w:rsidR="00000000" w:rsidRDefault="00506842" w:rsidP="00506842">
          <w:pPr>
            <w:pStyle w:val="09B6AA50BD51487CB6561CEC82F5169D"/>
          </w:pPr>
          <w:r>
            <w:rPr>
              <w:rFonts w:asciiTheme="majorHAnsi" w:eastAsiaTheme="majorEastAsia" w:hAnsiTheme="majorHAnsi" w:cstheme="majorBidi"/>
              <w:caps/>
              <w:color w:val="156082" w:themeColor="accent1"/>
              <w:sz w:val="80"/>
              <w:szCs w:val="80"/>
            </w:rPr>
            <w:t>[Document title]</w:t>
          </w:r>
        </w:p>
      </w:docPartBody>
    </w:docPart>
    <w:docPart>
      <w:docPartPr>
        <w:name w:val="4C545314466F48BF8253E9346F9980A4"/>
        <w:category>
          <w:name w:val="General"/>
          <w:gallery w:val="placeholder"/>
        </w:category>
        <w:types>
          <w:type w:val="bbPlcHdr"/>
        </w:types>
        <w:behaviors>
          <w:behavior w:val="content"/>
        </w:behaviors>
        <w:guid w:val="{680A9E0D-209E-45A0-88C3-3D7E56CE2D51}"/>
      </w:docPartPr>
      <w:docPartBody>
        <w:p w:rsidR="00000000" w:rsidRDefault="00506842" w:rsidP="00506842">
          <w:pPr>
            <w:pStyle w:val="4C545314466F48BF8253E9346F9980A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842"/>
    <w:rsid w:val="00506842"/>
    <w:rsid w:val="0054748A"/>
    <w:rsid w:val="00F91E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9B6AA50BD51487CB6561CEC82F5169D">
    <w:name w:val="09B6AA50BD51487CB6561CEC82F5169D"/>
    <w:rsid w:val="00506842"/>
  </w:style>
  <w:style w:type="paragraph" w:customStyle="1" w:styleId="4C545314466F48BF8253E9346F9980A4">
    <w:name w:val="4C545314466F48BF8253E9346F9980A4"/>
    <w:rsid w:val="005068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Report on Mrs Thompson's Care: Communication, Record Keeping and Collaborative Working</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1624</Words>
  <Characters>9257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Saleha hussain</Company>
  <LinksUpToDate>false</LinksUpToDate>
  <CharactersWithSpaces>10860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Health and Social Care</dc:title>
  <dc:subject>Dr Helen parsons- Component 2: 50%</dc:subject>
  <dc:creator>saleha khanum</dc:creator>
  <cp:keywords/>
  <dc:description/>
  <cp:lastModifiedBy>saleha khanum</cp:lastModifiedBy>
  <cp:revision>2</cp:revision>
  <dcterms:created xsi:type="dcterms:W3CDTF">2026-07-17T01:23:00Z</dcterms:created>
  <dcterms:modified xsi:type="dcterms:W3CDTF">2026-07-17T01:23:00Z</dcterms:modified>
</cp:coreProperties>
</file>