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8A3A" w14:textId="32527821" w:rsidR="00BF0D98" w:rsidRDefault="00BF0D98">
      <w:pPr>
        <w:rPr>
          <w:rFonts w:ascii="Arial" w:hAnsi="Arial" w:cs="Arial"/>
          <w:sz w:val="28"/>
          <w:szCs w:val="28"/>
        </w:rPr>
      </w:pPr>
      <w:r w:rsidRPr="00BF0D98">
        <w:rPr>
          <w:rFonts w:ascii="Arial" w:hAnsi="Arial" w:cs="Arial"/>
          <w:sz w:val="28"/>
          <w:szCs w:val="28"/>
        </w:rPr>
        <w:t>DATA HANDING AND BUSINESS INTELIGENCE</w:t>
      </w:r>
    </w:p>
    <w:p w14:paraId="246CEF7F" w14:textId="77777777" w:rsidR="00BF0D98" w:rsidRPr="00BF0D98" w:rsidRDefault="00BF0D98">
      <w:pPr>
        <w:rPr>
          <w:rFonts w:ascii="Arial" w:hAnsi="Arial" w:cs="Arial"/>
          <w:sz w:val="28"/>
          <w:szCs w:val="28"/>
        </w:rPr>
      </w:pPr>
    </w:p>
    <w:p w14:paraId="01D5B0ED" w14:textId="0E62DC50" w:rsidR="00BF0D98" w:rsidRDefault="00BF0D98">
      <w:pPr>
        <w:rPr>
          <w:rFonts w:ascii="Arial" w:hAnsi="Arial" w:cs="Arial"/>
          <w:sz w:val="28"/>
          <w:szCs w:val="28"/>
        </w:rPr>
      </w:pPr>
      <w:r w:rsidRPr="00BF0D98">
        <w:rPr>
          <w:rFonts w:ascii="Arial" w:hAnsi="Arial" w:cs="Arial"/>
          <w:sz w:val="28"/>
          <w:szCs w:val="28"/>
        </w:rPr>
        <w:t>ASSIGMENT 1</w:t>
      </w:r>
    </w:p>
    <w:p w14:paraId="038761C7" w14:textId="77777777" w:rsidR="00BF0D98" w:rsidRPr="00BF0D98" w:rsidRDefault="00BF0D98">
      <w:pPr>
        <w:rPr>
          <w:rFonts w:ascii="Arial" w:hAnsi="Arial" w:cs="Arial"/>
          <w:sz w:val="28"/>
          <w:szCs w:val="28"/>
        </w:rPr>
      </w:pPr>
    </w:p>
    <w:p w14:paraId="243577BB" w14:textId="01AA9D97" w:rsidR="007C5110" w:rsidRPr="00BF0D98" w:rsidRDefault="00BF0D98">
      <w:pPr>
        <w:rPr>
          <w:rFonts w:ascii="Arial" w:hAnsi="Arial" w:cs="Arial"/>
          <w:sz w:val="28"/>
          <w:szCs w:val="28"/>
        </w:rPr>
      </w:pPr>
      <w:r w:rsidRPr="00BF0D98">
        <w:rPr>
          <w:rFonts w:ascii="Arial" w:hAnsi="Arial" w:cs="Arial"/>
          <w:sz w:val="28"/>
          <w:szCs w:val="28"/>
        </w:rPr>
        <w:t>Margarita Mandulova</w:t>
      </w:r>
    </w:p>
    <w:p w14:paraId="4FE894B8" w14:textId="3304835D" w:rsidR="00BF0D98" w:rsidRPr="00BF0D98" w:rsidRDefault="00BF0D98">
      <w:pPr>
        <w:rPr>
          <w:rFonts w:ascii="Arial" w:hAnsi="Arial" w:cs="Arial"/>
          <w:sz w:val="28"/>
          <w:szCs w:val="28"/>
        </w:rPr>
      </w:pPr>
      <w:r w:rsidRPr="00BF0D98">
        <w:rPr>
          <w:rFonts w:ascii="Arial" w:hAnsi="Arial" w:cs="Arial"/>
          <w:sz w:val="28"/>
          <w:szCs w:val="28"/>
        </w:rPr>
        <w:t>Student ID: 2119899</w:t>
      </w:r>
    </w:p>
    <w:p w14:paraId="5A568269" w14:textId="1C9D47E0" w:rsidR="00BF0D98" w:rsidRPr="00BF0D98" w:rsidRDefault="00BF0D98">
      <w:pPr>
        <w:rPr>
          <w:rFonts w:ascii="Arial" w:hAnsi="Arial" w:cs="Arial"/>
          <w:sz w:val="28"/>
          <w:szCs w:val="28"/>
        </w:rPr>
      </w:pPr>
      <w:r w:rsidRPr="00BF0D98">
        <w:rPr>
          <w:rFonts w:ascii="Arial" w:hAnsi="Arial" w:cs="Arial"/>
          <w:sz w:val="28"/>
          <w:szCs w:val="28"/>
        </w:rPr>
        <w:t>Module code: LCBB5000</w:t>
      </w:r>
    </w:p>
    <w:p w14:paraId="76470C2F" w14:textId="7BBECC35" w:rsidR="00BF0D98" w:rsidRPr="00BF0D98" w:rsidRDefault="00BF0D98">
      <w:pPr>
        <w:rPr>
          <w:rFonts w:ascii="Arial" w:hAnsi="Arial" w:cs="Arial"/>
          <w:sz w:val="28"/>
          <w:szCs w:val="28"/>
        </w:rPr>
      </w:pPr>
      <w:r w:rsidRPr="00BF0D98">
        <w:rPr>
          <w:rFonts w:ascii="Arial" w:hAnsi="Arial" w:cs="Arial"/>
          <w:sz w:val="28"/>
          <w:szCs w:val="28"/>
        </w:rPr>
        <w:t xml:space="preserve">Lecturer: Dr Xavier </w:t>
      </w:r>
      <w:proofErr w:type="spellStart"/>
      <w:r w:rsidRPr="00BF0D98">
        <w:rPr>
          <w:rFonts w:ascii="Arial" w:hAnsi="Arial" w:cs="Arial"/>
          <w:sz w:val="28"/>
          <w:szCs w:val="28"/>
        </w:rPr>
        <w:t>Matieni</w:t>
      </w:r>
      <w:proofErr w:type="spellEnd"/>
    </w:p>
    <w:p w14:paraId="18770D4B" w14:textId="77777777" w:rsidR="00BF0D98" w:rsidRDefault="00BF0D98"/>
    <w:p w14:paraId="744EB1B4" w14:textId="77777777" w:rsidR="00673786" w:rsidRDefault="00673786"/>
    <w:p w14:paraId="60712E69" w14:textId="77777777" w:rsidR="00673786" w:rsidRDefault="00673786"/>
    <w:p w14:paraId="4F4054CB" w14:textId="77777777" w:rsidR="00673786" w:rsidRDefault="00673786"/>
    <w:p w14:paraId="48F898AA" w14:textId="77777777" w:rsidR="00673786" w:rsidRDefault="00673786"/>
    <w:p w14:paraId="650B2FC4" w14:textId="77777777" w:rsidR="00673786" w:rsidRDefault="00673786"/>
    <w:p w14:paraId="628F3CAE" w14:textId="77777777" w:rsidR="00673786" w:rsidRDefault="00673786"/>
    <w:p w14:paraId="26B84729" w14:textId="77777777" w:rsidR="00673786" w:rsidRDefault="00673786"/>
    <w:p w14:paraId="6BD6944C" w14:textId="77777777" w:rsidR="00673786" w:rsidRDefault="00673786"/>
    <w:p w14:paraId="10BDD340" w14:textId="77777777" w:rsidR="00673786" w:rsidRDefault="00673786"/>
    <w:p w14:paraId="771AE93B" w14:textId="77777777" w:rsidR="00673786" w:rsidRDefault="00673786"/>
    <w:p w14:paraId="69D3A2FF" w14:textId="77777777" w:rsidR="00673786" w:rsidRDefault="00673786"/>
    <w:p w14:paraId="761C32BF" w14:textId="77777777" w:rsidR="00673786" w:rsidRDefault="00673786">
      <w:pPr>
        <w:rPr>
          <w:rFonts w:asciiTheme="majorHAnsi" w:eastAsiaTheme="majorEastAsia" w:hAnsiTheme="majorHAnsi" w:cstheme="majorBidi"/>
          <w:spacing w:val="-10"/>
          <w:kern w:val="28"/>
          <w:sz w:val="56"/>
          <w:szCs w:val="56"/>
        </w:rPr>
      </w:pPr>
    </w:p>
    <w:p w14:paraId="30E15092" w14:textId="77777777" w:rsidR="00AB3F4E" w:rsidRDefault="00AB3F4E">
      <w:pPr>
        <w:rPr>
          <w:rFonts w:asciiTheme="majorHAnsi" w:eastAsiaTheme="majorEastAsia" w:hAnsiTheme="majorHAnsi" w:cstheme="majorBidi"/>
          <w:spacing w:val="-10"/>
          <w:kern w:val="28"/>
          <w:sz w:val="56"/>
          <w:szCs w:val="56"/>
        </w:rPr>
      </w:pPr>
    </w:p>
    <w:p w14:paraId="077CAA1F" w14:textId="77777777" w:rsidR="00AB3F4E" w:rsidRDefault="00AB3F4E"/>
    <w:p w14:paraId="7E01249B" w14:textId="77777777" w:rsidR="00673786" w:rsidRDefault="00673786"/>
    <w:p w14:paraId="77CC8706" w14:textId="77777777" w:rsidR="00673786" w:rsidRDefault="00673786"/>
    <w:p w14:paraId="474531A8" w14:textId="77777777" w:rsidR="00673786" w:rsidRDefault="00673786"/>
    <w:p w14:paraId="04DF30E7" w14:textId="77777777" w:rsidR="00AB3F4E" w:rsidRDefault="00AB3F4E"/>
    <w:p w14:paraId="6A94B625" w14:textId="77777777" w:rsidR="00AB3F4E" w:rsidRDefault="00AB3F4E"/>
    <w:p w14:paraId="746E5E88" w14:textId="77777777" w:rsidR="00AB3F4E" w:rsidRDefault="00AB3F4E"/>
    <w:p w14:paraId="71AFC950" w14:textId="77777777" w:rsidR="00AB3F4E" w:rsidRDefault="00AB3F4E"/>
    <w:p w14:paraId="2A705909" w14:textId="77777777" w:rsidR="00AB3F4E" w:rsidRDefault="00AB3F4E"/>
    <w:p w14:paraId="3291900E" w14:textId="77777777" w:rsidR="00AB3F4E" w:rsidRDefault="00AB3F4E"/>
    <w:p w14:paraId="43860B5F" w14:textId="77777777" w:rsidR="00AB3F4E" w:rsidRDefault="00AB3F4E"/>
    <w:p w14:paraId="2A815920" w14:textId="77777777" w:rsidR="00AB3F4E" w:rsidRDefault="00AB3F4E"/>
    <w:p w14:paraId="517AD93C" w14:textId="77777777" w:rsidR="00AB3F4E" w:rsidRDefault="00AB3F4E"/>
    <w:p w14:paraId="41C1C53C" w14:textId="77777777" w:rsidR="00AB3F4E" w:rsidRDefault="00AB3F4E"/>
    <w:sdt>
      <w:sdtPr>
        <w:rPr>
          <w:rFonts w:asciiTheme="minorHAnsi" w:eastAsiaTheme="minorHAnsi" w:hAnsiTheme="minorHAnsi" w:cstheme="minorBidi"/>
          <w:color w:val="auto"/>
          <w:kern w:val="2"/>
          <w:sz w:val="22"/>
          <w:szCs w:val="22"/>
          <w:lang w:val="en-GB"/>
          <w14:ligatures w14:val="standardContextual"/>
        </w:rPr>
        <w:id w:val="-1617673889"/>
        <w:docPartObj>
          <w:docPartGallery w:val="Table of Contents"/>
          <w:docPartUnique/>
        </w:docPartObj>
      </w:sdtPr>
      <w:sdtEndPr>
        <w:rPr>
          <w:b/>
          <w:bCs/>
          <w:noProof/>
        </w:rPr>
      </w:sdtEndPr>
      <w:sdtContent>
        <w:p w14:paraId="37DD392B" w14:textId="4117F978" w:rsidR="00AB3F4E" w:rsidRPr="00AB3F4E" w:rsidRDefault="00AB3F4E" w:rsidP="00AB3F4E">
          <w:pPr>
            <w:pStyle w:val="TOCHeading"/>
            <w:spacing w:after="240" w:line="480" w:lineRule="auto"/>
            <w:jc w:val="both"/>
            <w:rPr>
              <w:rFonts w:ascii="Arial" w:hAnsi="Arial" w:cs="Arial"/>
              <w:b/>
              <w:bCs/>
              <w:sz w:val="28"/>
              <w:szCs w:val="28"/>
            </w:rPr>
          </w:pPr>
          <w:r w:rsidRPr="00AB3F4E">
            <w:rPr>
              <w:rFonts w:ascii="Arial" w:hAnsi="Arial" w:cs="Arial"/>
              <w:b/>
              <w:bCs/>
              <w:sz w:val="28"/>
              <w:szCs w:val="28"/>
            </w:rPr>
            <w:t>Table of Contents</w:t>
          </w:r>
        </w:p>
        <w:p w14:paraId="7912A3EC" w14:textId="50B09FCF" w:rsidR="00AB3F4E" w:rsidRPr="00AB3F4E" w:rsidRDefault="00AB3F4E" w:rsidP="00AB3F4E">
          <w:pPr>
            <w:pStyle w:val="TOC1"/>
            <w:tabs>
              <w:tab w:val="right" w:leader="dot" w:pos="9016"/>
            </w:tabs>
            <w:spacing w:after="240" w:line="480" w:lineRule="auto"/>
            <w:jc w:val="both"/>
            <w:rPr>
              <w:rFonts w:ascii="Arial" w:hAnsi="Arial" w:cs="Arial"/>
              <w:noProof/>
              <w:sz w:val="24"/>
              <w:szCs w:val="24"/>
            </w:rPr>
          </w:pPr>
          <w:r w:rsidRPr="00AB3F4E">
            <w:rPr>
              <w:rFonts w:ascii="Arial" w:hAnsi="Arial" w:cs="Arial"/>
              <w:sz w:val="24"/>
              <w:szCs w:val="24"/>
            </w:rPr>
            <w:fldChar w:fldCharType="begin"/>
          </w:r>
          <w:r w:rsidRPr="00AB3F4E">
            <w:rPr>
              <w:rFonts w:ascii="Arial" w:hAnsi="Arial" w:cs="Arial"/>
              <w:sz w:val="24"/>
              <w:szCs w:val="24"/>
            </w:rPr>
            <w:instrText xml:space="preserve"> TOC \o "1-3" \h \z \u </w:instrText>
          </w:r>
          <w:r w:rsidRPr="00AB3F4E">
            <w:rPr>
              <w:rFonts w:ascii="Arial" w:hAnsi="Arial" w:cs="Arial"/>
              <w:sz w:val="24"/>
              <w:szCs w:val="24"/>
            </w:rPr>
            <w:fldChar w:fldCharType="separate"/>
          </w:r>
          <w:hyperlink w:anchor="_Toc142037699" w:history="1">
            <w:r w:rsidRPr="00AB3F4E">
              <w:rPr>
                <w:rStyle w:val="Hyperlink"/>
                <w:rFonts w:ascii="Arial" w:hAnsi="Arial" w:cs="Arial"/>
                <w:noProof/>
                <w:sz w:val="24"/>
                <w:szCs w:val="24"/>
              </w:rPr>
              <w:t>Introduction</w:t>
            </w:r>
            <w:r w:rsidRPr="00AB3F4E">
              <w:rPr>
                <w:rFonts w:ascii="Arial" w:hAnsi="Arial" w:cs="Arial"/>
                <w:noProof/>
                <w:webHidden/>
                <w:sz w:val="24"/>
                <w:szCs w:val="24"/>
              </w:rPr>
              <w:tab/>
            </w:r>
            <w:r w:rsidRPr="00AB3F4E">
              <w:rPr>
                <w:rFonts w:ascii="Arial" w:hAnsi="Arial" w:cs="Arial"/>
                <w:noProof/>
                <w:webHidden/>
                <w:sz w:val="24"/>
                <w:szCs w:val="24"/>
              </w:rPr>
              <w:fldChar w:fldCharType="begin"/>
            </w:r>
            <w:r w:rsidRPr="00AB3F4E">
              <w:rPr>
                <w:rFonts w:ascii="Arial" w:hAnsi="Arial" w:cs="Arial"/>
                <w:noProof/>
                <w:webHidden/>
                <w:sz w:val="24"/>
                <w:szCs w:val="24"/>
              </w:rPr>
              <w:instrText xml:space="preserve"> PAGEREF _Toc142037699 \h </w:instrText>
            </w:r>
            <w:r w:rsidRPr="00AB3F4E">
              <w:rPr>
                <w:rFonts w:ascii="Arial" w:hAnsi="Arial" w:cs="Arial"/>
                <w:noProof/>
                <w:webHidden/>
                <w:sz w:val="24"/>
                <w:szCs w:val="24"/>
              </w:rPr>
            </w:r>
            <w:r w:rsidRPr="00AB3F4E">
              <w:rPr>
                <w:rFonts w:ascii="Arial" w:hAnsi="Arial" w:cs="Arial"/>
                <w:noProof/>
                <w:webHidden/>
                <w:sz w:val="24"/>
                <w:szCs w:val="24"/>
              </w:rPr>
              <w:fldChar w:fldCharType="separate"/>
            </w:r>
            <w:r w:rsidR="00922F77">
              <w:rPr>
                <w:rFonts w:ascii="Arial" w:hAnsi="Arial" w:cs="Arial"/>
                <w:noProof/>
                <w:webHidden/>
                <w:sz w:val="24"/>
                <w:szCs w:val="24"/>
              </w:rPr>
              <w:t>3</w:t>
            </w:r>
            <w:r w:rsidRPr="00AB3F4E">
              <w:rPr>
                <w:rFonts w:ascii="Arial" w:hAnsi="Arial" w:cs="Arial"/>
                <w:noProof/>
                <w:webHidden/>
                <w:sz w:val="24"/>
                <w:szCs w:val="24"/>
              </w:rPr>
              <w:fldChar w:fldCharType="end"/>
            </w:r>
          </w:hyperlink>
        </w:p>
        <w:p w14:paraId="5B2787AC" w14:textId="5D4DB522" w:rsidR="00AB3F4E" w:rsidRPr="00AB3F4E" w:rsidRDefault="00537434" w:rsidP="00AB3F4E">
          <w:pPr>
            <w:pStyle w:val="TOC1"/>
            <w:tabs>
              <w:tab w:val="right" w:leader="dot" w:pos="9016"/>
            </w:tabs>
            <w:spacing w:after="240" w:line="480" w:lineRule="auto"/>
            <w:jc w:val="both"/>
            <w:rPr>
              <w:rFonts w:ascii="Arial" w:hAnsi="Arial" w:cs="Arial"/>
              <w:noProof/>
              <w:sz w:val="24"/>
              <w:szCs w:val="24"/>
            </w:rPr>
          </w:pPr>
          <w:hyperlink w:anchor="_Toc142037700" w:history="1">
            <w:r w:rsidR="00AB3F4E" w:rsidRPr="00AB3F4E">
              <w:rPr>
                <w:rStyle w:val="Hyperlink"/>
                <w:rFonts w:ascii="Arial" w:hAnsi="Arial" w:cs="Arial"/>
                <w:noProof/>
                <w:sz w:val="24"/>
                <w:szCs w:val="24"/>
              </w:rPr>
              <w:t>Business intelligence trends</w:t>
            </w:r>
            <w:r w:rsidR="00AB3F4E" w:rsidRPr="00AB3F4E">
              <w:rPr>
                <w:rFonts w:ascii="Arial" w:hAnsi="Arial" w:cs="Arial"/>
                <w:noProof/>
                <w:webHidden/>
                <w:sz w:val="24"/>
                <w:szCs w:val="24"/>
              </w:rPr>
              <w:tab/>
            </w:r>
            <w:r w:rsidR="00AB3F4E" w:rsidRPr="00AB3F4E">
              <w:rPr>
                <w:rFonts w:ascii="Arial" w:hAnsi="Arial" w:cs="Arial"/>
                <w:noProof/>
                <w:webHidden/>
                <w:sz w:val="24"/>
                <w:szCs w:val="24"/>
              </w:rPr>
              <w:fldChar w:fldCharType="begin"/>
            </w:r>
            <w:r w:rsidR="00AB3F4E" w:rsidRPr="00AB3F4E">
              <w:rPr>
                <w:rFonts w:ascii="Arial" w:hAnsi="Arial" w:cs="Arial"/>
                <w:noProof/>
                <w:webHidden/>
                <w:sz w:val="24"/>
                <w:szCs w:val="24"/>
              </w:rPr>
              <w:instrText xml:space="preserve"> PAGEREF _Toc142037700 \h </w:instrText>
            </w:r>
            <w:r w:rsidR="00AB3F4E" w:rsidRPr="00AB3F4E">
              <w:rPr>
                <w:rFonts w:ascii="Arial" w:hAnsi="Arial" w:cs="Arial"/>
                <w:noProof/>
                <w:webHidden/>
                <w:sz w:val="24"/>
                <w:szCs w:val="24"/>
              </w:rPr>
            </w:r>
            <w:r w:rsidR="00AB3F4E" w:rsidRPr="00AB3F4E">
              <w:rPr>
                <w:rFonts w:ascii="Arial" w:hAnsi="Arial" w:cs="Arial"/>
                <w:noProof/>
                <w:webHidden/>
                <w:sz w:val="24"/>
                <w:szCs w:val="24"/>
              </w:rPr>
              <w:fldChar w:fldCharType="separate"/>
            </w:r>
            <w:r w:rsidR="00922F77">
              <w:rPr>
                <w:rFonts w:ascii="Arial" w:hAnsi="Arial" w:cs="Arial"/>
                <w:noProof/>
                <w:webHidden/>
                <w:sz w:val="24"/>
                <w:szCs w:val="24"/>
              </w:rPr>
              <w:t>4</w:t>
            </w:r>
            <w:r w:rsidR="00AB3F4E" w:rsidRPr="00AB3F4E">
              <w:rPr>
                <w:rFonts w:ascii="Arial" w:hAnsi="Arial" w:cs="Arial"/>
                <w:noProof/>
                <w:webHidden/>
                <w:sz w:val="24"/>
                <w:szCs w:val="24"/>
              </w:rPr>
              <w:fldChar w:fldCharType="end"/>
            </w:r>
          </w:hyperlink>
        </w:p>
        <w:p w14:paraId="168CC3E7" w14:textId="47096663" w:rsidR="00AB3F4E" w:rsidRPr="00AB3F4E" w:rsidRDefault="00537434" w:rsidP="00AB3F4E">
          <w:pPr>
            <w:pStyle w:val="TOC1"/>
            <w:tabs>
              <w:tab w:val="right" w:leader="dot" w:pos="9016"/>
            </w:tabs>
            <w:spacing w:after="240" w:line="480" w:lineRule="auto"/>
            <w:jc w:val="both"/>
            <w:rPr>
              <w:rFonts w:ascii="Arial" w:hAnsi="Arial" w:cs="Arial"/>
              <w:noProof/>
              <w:sz w:val="24"/>
              <w:szCs w:val="24"/>
            </w:rPr>
          </w:pPr>
          <w:hyperlink w:anchor="_Toc142037701" w:history="1">
            <w:r w:rsidR="00AB3F4E" w:rsidRPr="00AB3F4E">
              <w:rPr>
                <w:rStyle w:val="Hyperlink"/>
                <w:rFonts w:ascii="Arial" w:hAnsi="Arial" w:cs="Arial"/>
                <w:noProof/>
                <w:sz w:val="24"/>
                <w:szCs w:val="24"/>
              </w:rPr>
              <w:t>Why businesses need to implement BI solutions</w:t>
            </w:r>
            <w:r w:rsidR="00AB3F4E" w:rsidRPr="00AB3F4E">
              <w:rPr>
                <w:rFonts w:ascii="Arial" w:hAnsi="Arial" w:cs="Arial"/>
                <w:noProof/>
                <w:webHidden/>
                <w:sz w:val="24"/>
                <w:szCs w:val="24"/>
              </w:rPr>
              <w:tab/>
            </w:r>
            <w:r w:rsidR="00AB3F4E" w:rsidRPr="00AB3F4E">
              <w:rPr>
                <w:rFonts w:ascii="Arial" w:hAnsi="Arial" w:cs="Arial"/>
                <w:noProof/>
                <w:webHidden/>
                <w:sz w:val="24"/>
                <w:szCs w:val="24"/>
              </w:rPr>
              <w:fldChar w:fldCharType="begin"/>
            </w:r>
            <w:r w:rsidR="00AB3F4E" w:rsidRPr="00AB3F4E">
              <w:rPr>
                <w:rFonts w:ascii="Arial" w:hAnsi="Arial" w:cs="Arial"/>
                <w:noProof/>
                <w:webHidden/>
                <w:sz w:val="24"/>
                <w:szCs w:val="24"/>
              </w:rPr>
              <w:instrText xml:space="preserve"> PAGEREF _Toc142037701 \h </w:instrText>
            </w:r>
            <w:r w:rsidR="00AB3F4E" w:rsidRPr="00AB3F4E">
              <w:rPr>
                <w:rFonts w:ascii="Arial" w:hAnsi="Arial" w:cs="Arial"/>
                <w:noProof/>
                <w:webHidden/>
                <w:sz w:val="24"/>
                <w:szCs w:val="24"/>
              </w:rPr>
            </w:r>
            <w:r w:rsidR="00AB3F4E" w:rsidRPr="00AB3F4E">
              <w:rPr>
                <w:rFonts w:ascii="Arial" w:hAnsi="Arial" w:cs="Arial"/>
                <w:noProof/>
                <w:webHidden/>
                <w:sz w:val="24"/>
                <w:szCs w:val="24"/>
              </w:rPr>
              <w:fldChar w:fldCharType="separate"/>
            </w:r>
            <w:r w:rsidR="00922F77">
              <w:rPr>
                <w:rFonts w:ascii="Arial" w:hAnsi="Arial" w:cs="Arial"/>
                <w:noProof/>
                <w:webHidden/>
                <w:sz w:val="24"/>
                <w:szCs w:val="24"/>
              </w:rPr>
              <w:t>7</w:t>
            </w:r>
            <w:r w:rsidR="00AB3F4E" w:rsidRPr="00AB3F4E">
              <w:rPr>
                <w:rFonts w:ascii="Arial" w:hAnsi="Arial" w:cs="Arial"/>
                <w:noProof/>
                <w:webHidden/>
                <w:sz w:val="24"/>
                <w:szCs w:val="24"/>
              </w:rPr>
              <w:fldChar w:fldCharType="end"/>
            </w:r>
          </w:hyperlink>
        </w:p>
        <w:p w14:paraId="31443668" w14:textId="5EA4735F" w:rsidR="00AB3F4E" w:rsidRPr="00AB3F4E" w:rsidRDefault="00537434" w:rsidP="00AB3F4E">
          <w:pPr>
            <w:pStyle w:val="TOC1"/>
            <w:tabs>
              <w:tab w:val="right" w:leader="dot" w:pos="9016"/>
            </w:tabs>
            <w:spacing w:after="240" w:line="480" w:lineRule="auto"/>
            <w:jc w:val="both"/>
            <w:rPr>
              <w:rFonts w:ascii="Arial" w:hAnsi="Arial" w:cs="Arial"/>
              <w:noProof/>
              <w:sz w:val="24"/>
              <w:szCs w:val="24"/>
            </w:rPr>
          </w:pPr>
          <w:hyperlink w:anchor="_Toc142037702" w:history="1">
            <w:r w:rsidR="00AB3F4E" w:rsidRPr="00AB3F4E">
              <w:rPr>
                <w:rStyle w:val="Hyperlink"/>
                <w:rFonts w:ascii="Arial" w:hAnsi="Arial" w:cs="Arial"/>
                <w:noProof/>
                <w:sz w:val="24"/>
                <w:szCs w:val="24"/>
              </w:rPr>
              <w:t>Conclusion</w:t>
            </w:r>
            <w:r w:rsidR="00AB3F4E" w:rsidRPr="00AB3F4E">
              <w:rPr>
                <w:rFonts w:ascii="Arial" w:hAnsi="Arial" w:cs="Arial"/>
                <w:noProof/>
                <w:webHidden/>
                <w:sz w:val="24"/>
                <w:szCs w:val="24"/>
              </w:rPr>
              <w:tab/>
            </w:r>
            <w:r w:rsidR="00AB3F4E" w:rsidRPr="00AB3F4E">
              <w:rPr>
                <w:rFonts w:ascii="Arial" w:hAnsi="Arial" w:cs="Arial"/>
                <w:noProof/>
                <w:webHidden/>
                <w:sz w:val="24"/>
                <w:szCs w:val="24"/>
              </w:rPr>
              <w:fldChar w:fldCharType="begin"/>
            </w:r>
            <w:r w:rsidR="00AB3F4E" w:rsidRPr="00AB3F4E">
              <w:rPr>
                <w:rFonts w:ascii="Arial" w:hAnsi="Arial" w:cs="Arial"/>
                <w:noProof/>
                <w:webHidden/>
                <w:sz w:val="24"/>
                <w:szCs w:val="24"/>
              </w:rPr>
              <w:instrText xml:space="preserve"> PAGEREF _Toc142037702 \h </w:instrText>
            </w:r>
            <w:r w:rsidR="00AB3F4E" w:rsidRPr="00AB3F4E">
              <w:rPr>
                <w:rFonts w:ascii="Arial" w:hAnsi="Arial" w:cs="Arial"/>
                <w:noProof/>
                <w:webHidden/>
                <w:sz w:val="24"/>
                <w:szCs w:val="24"/>
              </w:rPr>
            </w:r>
            <w:r w:rsidR="00AB3F4E" w:rsidRPr="00AB3F4E">
              <w:rPr>
                <w:rFonts w:ascii="Arial" w:hAnsi="Arial" w:cs="Arial"/>
                <w:noProof/>
                <w:webHidden/>
                <w:sz w:val="24"/>
                <w:szCs w:val="24"/>
              </w:rPr>
              <w:fldChar w:fldCharType="separate"/>
            </w:r>
            <w:r w:rsidR="00922F77">
              <w:rPr>
                <w:rFonts w:ascii="Arial" w:hAnsi="Arial" w:cs="Arial"/>
                <w:noProof/>
                <w:webHidden/>
                <w:sz w:val="24"/>
                <w:szCs w:val="24"/>
              </w:rPr>
              <w:t>8</w:t>
            </w:r>
            <w:r w:rsidR="00AB3F4E" w:rsidRPr="00AB3F4E">
              <w:rPr>
                <w:rFonts w:ascii="Arial" w:hAnsi="Arial" w:cs="Arial"/>
                <w:noProof/>
                <w:webHidden/>
                <w:sz w:val="24"/>
                <w:szCs w:val="24"/>
              </w:rPr>
              <w:fldChar w:fldCharType="end"/>
            </w:r>
          </w:hyperlink>
        </w:p>
        <w:p w14:paraId="20E8042E" w14:textId="00F23813" w:rsidR="00AB3F4E" w:rsidRPr="00AB3F4E" w:rsidRDefault="00537434" w:rsidP="00AB3F4E">
          <w:pPr>
            <w:pStyle w:val="TOC1"/>
            <w:tabs>
              <w:tab w:val="right" w:leader="dot" w:pos="9016"/>
            </w:tabs>
            <w:spacing w:after="240" w:line="480" w:lineRule="auto"/>
            <w:jc w:val="both"/>
            <w:rPr>
              <w:rFonts w:ascii="Arial" w:hAnsi="Arial" w:cs="Arial"/>
              <w:noProof/>
              <w:sz w:val="24"/>
              <w:szCs w:val="24"/>
            </w:rPr>
          </w:pPr>
          <w:hyperlink w:anchor="_Toc142037703" w:history="1">
            <w:r w:rsidR="00AB3F4E" w:rsidRPr="00AB3F4E">
              <w:rPr>
                <w:rStyle w:val="Hyperlink"/>
                <w:rFonts w:ascii="Arial" w:hAnsi="Arial" w:cs="Arial"/>
                <w:noProof/>
                <w:sz w:val="24"/>
                <w:szCs w:val="24"/>
              </w:rPr>
              <w:t>References</w:t>
            </w:r>
            <w:r w:rsidR="00AB3F4E" w:rsidRPr="00AB3F4E">
              <w:rPr>
                <w:rFonts w:ascii="Arial" w:hAnsi="Arial" w:cs="Arial"/>
                <w:noProof/>
                <w:webHidden/>
                <w:sz w:val="24"/>
                <w:szCs w:val="24"/>
              </w:rPr>
              <w:tab/>
            </w:r>
            <w:r w:rsidR="00AB3F4E" w:rsidRPr="00AB3F4E">
              <w:rPr>
                <w:rFonts w:ascii="Arial" w:hAnsi="Arial" w:cs="Arial"/>
                <w:noProof/>
                <w:webHidden/>
                <w:sz w:val="24"/>
                <w:szCs w:val="24"/>
              </w:rPr>
              <w:fldChar w:fldCharType="begin"/>
            </w:r>
            <w:r w:rsidR="00AB3F4E" w:rsidRPr="00AB3F4E">
              <w:rPr>
                <w:rFonts w:ascii="Arial" w:hAnsi="Arial" w:cs="Arial"/>
                <w:noProof/>
                <w:webHidden/>
                <w:sz w:val="24"/>
                <w:szCs w:val="24"/>
              </w:rPr>
              <w:instrText xml:space="preserve"> PAGEREF _Toc142037703 \h </w:instrText>
            </w:r>
            <w:r w:rsidR="00AB3F4E" w:rsidRPr="00AB3F4E">
              <w:rPr>
                <w:rFonts w:ascii="Arial" w:hAnsi="Arial" w:cs="Arial"/>
                <w:noProof/>
                <w:webHidden/>
                <w:sz w:val="24"/>
                <w:szCs w:val="24"/>
              </w:rPr>
            </w:r>
            <w:r w:rsidR="00AB3F4E" w:rsidRPr="00AB3F4E">
              <w:rPr>
                <w:rFonts w:ascii="Arial" w:hAnsi="Arial" w:cs="Arial"/>
                <w:noProof/>
                <w:webHidden/>
                <w:sz w:val="24"/>
                <w:szCs w:val="24"/>
              </w:rPr>
              <w:fldChar w:fldCharType="separate"/>
            </w:r>
            <w:r w:rsidR="00922F77">
              <w:rPr>
                <w:rFonts w:ascii="Arial" w:hAnsi="Arial" w:cs="Arial"/>
                <w:noProof/>
                <w:webHidden/>
                <w:sz w:val="24"/>
                <w:szCs w:val="24"/>
              </w:rPr>
              <w:t>9</w:t>
            </w:r>
            <w:r w:rsidR="00AB3F4E" w:rsidRPr="00AB3F4E">
              <w:rPr>
                <w:rFonts w:ascii="Arial" w:hAnsi="Arial" w:cs="Arial"/>
                <w:noProof/>
                <w:webHidden/>
                <w:sz w:val="24"/>
                <w:szCs w:val="24"/>
              </w:rPr>
              <w:fldChar w:fldCharType="end"/>
            </w:r>
          </w:hyperlink>
        </w:p>
        <w:p w14:paraId="3CE6FBE4" w14:textId="2AF2D667" w:rsidR="00AB3F4E" w:rsidRDefault="00AB3F4E" w:rsidP="00AB3F4E">
          <w:pPr>
            <w:spacing w:after="240" w:line="480" w:lineRule="auto"/>
            <w:jc w:val="both"/>
          </w:pPr>
          <w:r w:rsidRPr="00AB3F4E">
            <w:rPr>
              <w:rFonts w:ascii="Arial" w:hAnsi="Arial" w:cs="Arial"/>
              <w:noProof/>
              <w:sz w:val="24"/>
              <w:szCs w:val="24"/>
            </w:rPr>
            <w:fldChar w:fldCharType="end"/>
          </w:r>
        </w:p>
      </w:sdtContent>
    </w:sdt>
    <w:p w14:paraId="5831A24D" w14:textId="77777777" w:rsidR="00AB3F4E" w:rsidRDefault="00AB3F4E"/>
    <w:p w14:paraId="2DF2070F" w14:textId="77777777" w:rsidR="00673786" w:rsidRDefault="00673786"/>
    <w:p w14:paraId="2526CE78" w14:textId="77777777" w:rsidR="00673786" w:rsidRDefault="00673786"/>
    <w:p w14:paraId="085222FB" w14:textId="77777777" w:rsidR="00673786" w:rsidRDefault="00673786"/>
    <w:p w14:paraId="7CFB118A" w14:textId="77777777" w:rsidR="00673786" w:rsidRDefault="00673786"/>
    <w:p w14:paraId="200E387B" w14:textId="77777777" w:rsidR="00673786" w:rsidRDefault="00673786"/>
    <w:p w14:paraId="0E2EC29A" w14:textId="77777777" w:rsidR="00AB3F4E" w:rsidRDefault="00AB3F4E"/>
    <w:p w14:paraId="2F317FE7" w14:textId="77777777" w:rsidR="00AB3F4E" w:rsidRDefault="00AB3F4E"/>
    <w:p w14:paraId="611391C0" w14:textId="77777777" w:rsidR="00AB3F4E" w:rsidRDefault="00AB3F4E"/>
    <w:p w14:paraId="0234784A" w14:textId="77777777" w:rsidR="00AB3F4E" w:rsidRDefault="00AB3F4E"/>
    <w:p w14:paraId="77B6956D" w14:textId="77777777" w:rsidR="00AB3F4E" w:rsidRDefault="00AB3F4E"/>
    <w:p w14:paraId="0754E40B" w14:textId="77777777" w:rsidR="00673786" w:rsidRDefault="00673786"/>
    <w:p w14:paraId="1BD69D80" w14:textId="77777777" w:rsidR="00673786" w:rsidRDefault="00673786"/>
    <w:p w14:paraId="24014EB0" w14:textId="77777777" w:rsidR="00673786" w:rsidRDefault="00673786"/>
    <w:p w14:paraId="37DE7E14" w14:textId="77777777" w:rsidR="00673786" w:rsidRDefault="00673786"/>
    <w:p w14:paraId="6C274755" w14:textId="77777777" w:rsidR="00673786" w:rsidRDefault="00673786"/>
    <w:p w14:paraId="26E7B454" w14:textId="077FE7CB" w:rsidR="00673786" w:rsidRPr="00630147" w:rsidRDefault="00673786" w:rsidP="00630147">
      <w:pPr>
        <w:pStyle w:val="Heading1"/>
        <w:spacing w:after="240" w:line="360" w:lineRule="auto"/>
        <w:jc w:val="both"/>
        <w:rPr>
          <w:rFonts w:ascii="Arial" w:hAnsi="Arial" w:cs="Arial"/>
          <w:b/>
          <w:bCs/>
          <w:sz w:val="28"/>
          <w:szCs w:val="28"/>
        </w:rPr>
      </w:pPr>
      <w:bookmarkStart w:id="0" w:name="_Toc142037699"/>
      <w:r w:rsidRPr="00630147">
        <w:rPr>
          <w:rFonts w:ascii="Arial" w:hAnsi="Arial" w:cs="Arial"/>
          <w:b/>
          <w:bCs/>
          <w:sz w:val="28"/>
          <w:szCs w:val="28"/>
        </w:rPr>
        <w:t>Introduction</w:t>
      </w:r>
      <w:bookmarkEnd w:id="0"/>
    </w:p>
    <w:p w14:paraId="0A8A7BCC" w14:textId="61484311" w:rsidR="00673786" w:rsidRPr="00630147" w:rsidRDefault="00E903A5" w:rsidP="00630147">
      <w:pPr>
        <w:spacing w:after="240" w:line="360" w:lineRule="auto"/>
        <w:jc w:val="both"/>
        <w:rPr>
          <w:rFonts w:ascii="Arial" w:hAnsi="Arial" w:cs="Arial"/>
          <w:sz w:val="24"/>
          <w:szCs w:val="24"/>
        </w:rPr>
      </w:pPr>
      <w:r w:rsidRPr="00630147">
        <w:rPr>
          <w:rFonts w:ascii="Arial" w:hAnsi="Arial" w:cs="Arial"/>
          <w:sz w:val="24"/>
          <w:szCs w:val="24"/>
        </w:rPr>
        <w:t xml:space="preserve">In today’s business environment, </w:t>
      </w:r>
      <w:r w:rsidR="00267041" w:rsidRPr="00630147">
        <w:rPr>
          <w:rFonts w:ascii="Arial" w:hAnsi="Arial" w:cs="Arial"/>
          <w:sz w:val="24"/>
          <w:szCs w:val="24"/>
        </w:rPr>
        <w:t xml:space="preserve">it is no longer possible for companies to avoid the implementation and usage of business intelligence </w:t>
      </w:r>
      <w:r w:rsidR="00630147">
        <w:rPr>
          <w:rFonts w:ascii="Arial" w:hAnsi="Arial" w:cs="Arial"/>
          <w:sz w:val="24"/>
          <w:szCs w:val="24"/>
        </w:rPr>
        <w:t xml:space="preserve">(BI) </w:t>
      </w:r>
      <w:r w:rsidR="00267041" w:rsidRPr="00630147">
        <w:rPr>
          <w:rFonts w:ascii="Arial" w:hAnsi="Arial" w:cs="Arial"/>
          <w:sz w:val="24"/>
          <w:szCs w:val="24"/>
        </w:rPr>
        <w:t xml:space="preserve">for decision-making. The pace of technological development and the increase in rivalry in most industries lead to organisations using a wide variety of data for strategic and operational planning, as well as transforming their business intelligence capabilities in crucial sources of competitive advantage against rivals. </w:t>
      </w:r>
      <w:r w:rsidR="007A0619" w:rsidRPr="00630147">
        <w:rPr>
          <w:rFonts w:ascii="Arial" w:hAnsi="Arial" w:cs="Arial"/>
          <w:sz w:val="24"/>
          <w:szCs w:val="24"/>
        </w:rPr>
        <w:t xml:space="preserve"> </w:t>
      </w:r>
      <w:r w:rsidR="005657C1" w:rsidRPr="00630147">
        <w:rPr>
          <w:rFonts w:ascii="Arial" w:hAnsi="Arial" w:cs="Arial"/>
          <w:sz w:val="24"/>
          <w:szCs w:val="24"/>
        </w:rPr>
        <w:t xml:space="preserve">Especially in a post-COVID era, </w:t>
      </w:r>
      <w:r w:rsidR="00C87A4E" w:rsidRPr="00630147">
        <w:rPr>
          <w:rFonts w:ascii="Arial" w:hAnsi="Arial" w:cs="Arial"/>
          <w:sz w:val="24"/>
          <w:szCs w:val="24"/>
        </w:rPr>
        <w:t>the use of data intelligence transformed into an essential process that provides companies with valuable input. As shown on the following figure, business intelligence and data are the foundation of objective and justified business decisions, which can define the direction and performance of the business. Thus, it is essential to assess their role in business operation. Also, as technology landscape is very dynamic and changes rapidly consistently, it is crucial to evaluate current trends and evolving benefits from implementing</w:t>
      </w:r>
      <w:r w:rsidR="00630147">
        <w:rPr>
          <w:rFonts w:ascii="Arial" w:hAnsi="Arial" w:cs="Arial"/>
          <w:sz w:val="24"/>
          <w:szCs w:val="24"/>
        </w:rPr>
        <w:t xml:space="preserve"> BI </w:t>
      </w:r>
      <w:r w:rsidR="00C87A4E" w:rsidRPr="00630147">
        <w:rPr>
          <w:rFonts w:ascii="Arial" w:hAnsi="Arial" w:cs="Arial"/>
          <w:sz w:val="24"/>
          <w:szCs w:val="24"/>
        </w:rPr>
        <w:t xml:space="preserve">solutions. </w:t>
      </w:r>
    </w:p>
    <w:p w14:paraId="27A69CF3" w14:textId="02745D9D" w:rsidR="00C87A4E" w:rsidRPr="00630147" w:rsidRDefault="00C87A4E" w:rsidP="00630147">
      <w:pPr>
        <w:pStyle w:val="Caption"/>
        <w:spacing w:after="240" w:line="360" w:lineRule="auto"/>
        <w:jc w:val="both"/>
        <w:rPr>
          <w:rFonts w:ascii="Arial" w:hAnsi="Arial" w:cs="Arial"/>
          <w:b/>
          <w:bCs/>
          <w:i w:val="0"/>
          <w:iCs w:val="0"/>
          <w:color w:val="000000" w:themeColor="text1"/>
          <w:sz w:val="24"/>
          <w:szCs w:val="24"/>
        </w:rPr>
      </w:pPr>
      <w:r w:rsidRPr="00630147">
        <w:rPr>
          <w:rFonts w:ascii="Arial" w:hAnsi="Arial" w:cs="Arial"/>
          <w:b/>
          <w:bCs/>
          <w:i w:val="0"/>
          <w:iCs w:val="0"/>
          <w:color w:val="000000" w:themeColor="text1"/>
          <w:sz w:val="24"/>
          <w:szCs w:val="24"/>
        </w:rPr>
        <w:t xml:space="preserve">Figure </w:t>
      </w:r>
      <w:r w:rsidRPr="00630147">
        <w:rPr>
          <w:rFonts w:ascii="Arial" w:hAnsi="Arial" w:cs="Arial"/>
          <w:b/>
          <w:bCs/>
          <w:i w:val="0"/>
          <w:iCs w:val="0"/>
          <w:color w:val="000000" w:themeColor="text1"/>
          <w:sz w:val="24"/>
          <w:szCs w:val="24"/>
        </w:rPr>
        <w:fldChar w:fldCharType="begin"/>
      </w:r>
      <w:r w:rsidRPr="00630147">
        <w:rPr>
          <w:rFonts w:ascii="Arial" w:hAnsi="Arial" w:cs="Arial"/>
          <w:b/>
          <w:bCs/>
          <w:i w:val="0"/>
          <w:iCs w:val="0"/>
          <w:color w:val="000000" w:themeColor="text1"/>
          <w:sz w:val="24"/>
          <w:szCs w:val="24"/>
        </w:rPr>
        <w:instrText xml:space="preserve"> SEQ Figure \* ARABIC </w:instrText>
      </w:r>
      <w:r w:rsidRPr="00630147">
        <w:rPr>
          <w:rFonts w:ascii="Arial" w:hAnsi="Arial" w:cs="Arial"/>
          <w:b/>
          <w:bCs/>
          <w:i w:val="0"/>
          <w:iCs w:val="0"/>
          <w:color w:val="000000" w:themeColor="text1"/>
          <w:sz w:val="24"/>
          <w:szCs w:val="24"/>
        </w:rPr>
        <w:fldChar w:fldCharType="separate"/>
      </w:r>
      <w:r w:rsidR="00CF43D6" w:rsidRPr="00630147">
        <w:rPr>
          <w:rFonts w:ascii="Arial" w:hAnsi="Arial" w:cs="Arial"/>
          <w:b/>
          <w:bCs/>
          <w:i w:val="0"/>
          <w:iCs w:val="0"/>
          <w:noProof/>
          <w:color w:val="000000" w:themeColor="text1"/>
          <w:sz w:val="24"/>
          <w:szCs w:val="24"/>
        </w:rPr>
        <w:t>1</w:t>
      </w:r>
      <w:r w:rsidRPr="00630147">
        <w:rPr>
          <w:rFonts w:ascii="Arial" w:hAnsi="Arial" w:cs="Arial"/>
          <w:b/>
          <w:bCs/>
          <w:i w:val="0"/>
          <w:iCs w:val="0"/>
          <w:noProof/>
          <w:color w:val="000000" w:themeColor="text1"/>
          <w:sz w:val="24"/>
          <w:szCs w:val="24"/>
        </w:rPr>
        <w:fldChar w:fldCharType="end"/>
      </w:r>
      <w:r w:rsidR="004209C0" w:rsidRPr="00630147">
        <w:rPr>
          <w:rFonts w:ascii="Arial" w:hAnsi="Arial" w:cs="Arial"/>
          <w:b/>
          <w:bCs/>
          <w:i w:val="0"/>
          <w:iCs w:val="0"/>
          <w:color w:val="000000" w:themeColor="text1"/>
          <w:sz w:val="24"/>
          <w:szCs w:val="24"/>
        </w:rPr>
        <w:t xml:space="preserve"> – B</w:t>
      </w:r>
      <w:r w:rsidRPr="00630147">
        <w:rPr>
          <w:rFonts w:ascii="Arial" w:hAnsi="Arial" w:cs="Arial"/>
          <w:b/>
          <w:bCs/>
          <w:i w:val="0"/>
          <w:iCs w:val="0"/>
          <w:color w:val="000000" w:themeColor="text1"/>
          <w:sz w:val="24"/>
          <w:szCs w:val="24"/>
        </w:rPr>
        <w:t>I framework</w:t>
      </w:r>
    </w:p>
    <w:p w14:paraId="4F232D93" w14:textId="6E0B9532" w:rsidR="00C87A4E" w:rsidRPr="00630147" w:rsidRDefault="00C87A4E" w:rsidP="00630147">
      <w:pPr>
        <w:spacing w:after="240" w:line="360" w:lineRule="auto"/>
        <w:jc w:val="both"/>
        <w:rPr>
          <w:rFonts w:ascii="Arial" w:hAnsi="Arial" w:cs="Arial"/>
          <w:sz w:val="24"/>
          <w:szCs w:val="24"/>
        </w:rPr>
      </w:pPr>
      <w:r w:rsidRPr="00630147">
        <w:rPr>
          <w:rFonts w:ascii="Arial" w:hAnsi="Arial" w:cs="Arial"/>
          <w:noProof/>
          <w:sz w:val="24"/>
          <w:szCs w:val="24"/>
        </w:rPr>
        <w:lastRenderedPageBreak/>
        <w:drawing>
          <wp:inline distT="0" distB="0" distL="0" distR="0" wp14:anchorId="4D679613" wp14:editId="3B303AF6">
            <wp:extent cx="5731510" cy="3663315"/>
            <wp:effectExtent l="0" t="0" r="2540" b="0"/>
            <wp:docPr id="377397625" name="Picture 1" descr="A diagram of data sou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397625" name="Picture 1" descr="A diagram of data sourc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663315"/>
                    </a:xfrm>
                    <a:prstGeom prst="rect">
                      <a:avLst/>
                    </a:prstGeom>
                  </pic:spPr>
                </pic:pic>
              </a:graphicData>
            </a:graphic>
          </wp:inline>
        </w:drawing>
      </w:r>
    </w:p>
    <w:p w14:paraId="76F361F5" w14:textId="37362A4F" w:rsidR="00C87A4E" w:rsidRPr="00630147" w:rsidRDefault="00C87A4E" w:rsidP="00630147">
      <w:pPr>
        <w:spacing w:after="240" w:line="360" w:lineRule="auto"/>
        <w:jc w:val="both"/>
        <w:rPr>
          <w:rFonts w:ascii="Arial" w:hAnsi="Arial" w:cs="Arial"/>
          <w:i/>
          <w:iCs/>
          <w:sz w:val="24"/>
          <w:szCs w:val="24"/>
        </w:rPr>
      </w:pPr>
      <w:r w:rsidRPr="00630147">
        <w:rPr>
          <w:rFonts w:ascii="Arial" w:hAnsi="Arial" w:cs="Arial"/>
          <w:i/>
          <w:iCs/>
          <w:sz w:val="24"/>
          <w:szCs w:val="24"/>
        </w:rPr>
        <w:t>Source: Heang and Mohan (2015)</w:t>
      </w:r>
    </w:p>
    <w:p w14:paraId="0EB9D552" w14:textId="4DD7EFED" w:rsidR="00290C8C" w:rsidRPr="00630147" w:rsidRDefault="00290C8C" w:rsidP="00630147">
      <w:pPr>
        <w:spacing w:after="240" w:line="360" w:lineRule="auto"/>
        <w:jc w:val="both"/>
        <w:rPr>
          <w:rFonts w:ascii="Arial" w:hAnsi="Arial" w:cs="Arial"/>
          <w:sz w:val="24"/>
          <w:szCs w:val="24"/>
        </w:rPr>
      </w:pPr>
      <w:r w:rsidRPr="00630147">
        <w:rPr>
          <w:rFonts w:ascii="Arial" w:hAnsi="Arial" w:cs="Arial"/>
          <w:sz w:val="24"/>
          <w:szCs w:val="24"/>
        </w:rPr>
        <w:t xml:space="preserve">As discussed by Asare et al. (2020), COVID-19 pandemic has been a game-changer for all industries worldwide and significantly increased the importance and role of BI for companies, regardless of their industry of operation. This further increased the need to assess current trends in this matter, so that different businesses can develop various solutions to address them, reflecting own resources and agenda. </w:t>
      </w:r>
    </w:p>
    <w:p w14:paraId="331E81E7" w14:textId="777CC14B" w:rsidR="00673786" w:rsidRPr="00630147" w:rsidRDefault="00673786" w:rsidP="00630147">
      <w:pPr>
        <w:pStyle w:val="Heading1"/>
        <w:spacing w:after="240" w:line="360" w:lineRule="auto"/>
        <w:jc w:val="both"/>
        <w:rPr>
          <w:rFonts w:ascii="Arial" w:hAnsi="Arial" w:cs="Arial"/>
          <w:b/>
          <w:bCs/>
          <w:sz w:val="28"/>
          <w:szCs w:val="28"/>
        </w:rPr>
      </w:pPr>
      <w:bookmarkStart w:id="1" w:name="_Toc142037700"/>
      <w:r w:rsidRPr="00630147">
        <w:rPr>
          <w:rFonts w:ascii="Arial" w:hAnsi="Arial" w:cs="Arial"/>
          <w:b/>
          <w:bCs/>
          <w:sz w:val="28"/>
          <w:szCs w:val="28"/>
        </w:rPr>
        <w:t>Business intelligence trends</w:t>
      </w:r>
      <w:bookmarkEnd w:id="1"/>
    </w:p>
    <w:p w14:paraId="7156CF44" w14:textId="77777777" w:rsidR="00AB3F4E" w:rsidRDefault="005135BE" w:rsidP="00630147">
      <w:pPr>
        <w:spacing w:after="240" w:line="360" w:lineRule="auto"/>
        <w:jc w:val="both"/>
        <w:rPr>
          <w:rFonts w:ascii="Arial" w:hAnsi="Arial" w:cs="Arial"/>
          <w:sz w:val="24"/>
          <w:szCs w:val="24"/>
        </w:rPr>
      </w:pPr>
      <w:r w:rsidRPr="00630147">
        <w:rPr>
          <w:rFonts w:ascii="Arial" w:hAnsi="Arial" w:cs="Arial"/>
          <w:sz w:val="24"/>
          <w:szCs w:val="24"/>
        </w:rPr>
        <w:t xml:space="preserve">One of the most </w:t>
      </w:r>
      <w:r w:rsidR="0014111B" w:rsidRPr="00630147">
        <w:rPr>
          <w:rFonts w:ascii="Arial" w:hAnsi="Arial" w:cs="Arial"/>
          <w:sz w:val="24"/>
          <w:szCs w:val="24"/>
        </w:rPr>
        <w:t>important areas of development of BI during the last years is artificial intelligence (AI). AI is associated with the ability of technology to execute actions that are usually performed by humans (</w:t>
      </w:r>
      <w:proofErr w:type="spellStart"/>
      <w:r w:rsidR="0014111B" w:rsidRPr="00630147">
        <w:rPr>
          <w:rFonts w:ascii="Arial" w:hAnsi="Arial" w:cs="Arial"/>
          <w:sz w:val="24"/>
          <w:szCs w:val="24"/>
        </w:rPr>
        <w:t>Calzon</w:t>
      </w:r>
      <w:proofErr w:type="spellEnd"/>
      <w:r w:rsidR="0014111B" w:rsidRPr="00630147">
        <w:rPr>
          <w:rFonts w:ascii="Arial" w:hAnsi="Arial" w:cs="Arial"/>
          <w:sz w:val="24"/>
          <w:szCs w:val="24"/>
        </w:rPr>
        <w:t xml:space="preserve">, 2022). AI is considered as one of the tools that have revolutionised the way data is used for business decision-making. Mainly due to the impact of COVID-19 pandemic, AI is expected to evolve significantly during the next decade. One of the most important changes is expected to be that it will no longer be based on large historical datasets. Instead, it will need to work with smaller datasets and more adaptive machine learning while at the same time reflecting evolving regulations </w:t>
      </w:r>
      <w:r w:rsidR="004209C0" w:rsidRPr="00630147">
        <w:rPr>
          <w:rFonts w:ascii="Arial" w:hAnsi="Arial" w:cs="Arial"/>
          <w:sz w:val="24"/>
          <w:szCs w:val="24"/>
        </w:rPr>
        <w:t>regarding</w:t>
      </w:r>
      <w:r w:rsidR="0014111B" w:rsidRPr="00630147">
        <w:rPr>
          <w:rFonts w:ascii="Arial" w:hAnsi="Arial" w:cs="Arial"/>
          <w:sz w:val="24"/>
          <w:szCs w:val="24"/>
        </w:rPr>
        <w:t xml:space="preserve"> data privacy and security (</w:t>
      </w:r>
      <w:proofErr w:type="spellStart"/>
      <w:r w:rsidR="00E7469F" w:rsidRPr="00630147">
        <w:rPr>
          <w:rFonts w:ascii="Arial" w:hAnsi="Arial" w:cs="Arial"/>
          <w:sz w:val="24"/>
          <w:szCs w:val="24"/>
        </w:rPr>
        <w:t>Djerdjouri</w:t>
      </w:r>
      <w:proofErr w:type="spellEnd"/>
      <w:r w:rsidR="00E7469F" w:rsidRPr="00630147">
        <w:rPr>
          <w:rFonts w:ascii="Arial" w:hAnsi="Arial" w:cs="Arial"/>
          <w:sz w:val="24"/>
          <w:szCs w:val="24"/>
        </w:rPr>
        <w:t xml:space="preserve">, 2020; </w:t>
      </w:r>
      <w:proofErr w:type="spellStart"/>
      <w:r w:rsidR="0014111B" w:rsidRPr="00630147">
        <w:rPr>
          <w:rFonts w:ascii="Arial" w:hAnsi="Arial" w:cs="Arial"/>
          <w:sz w:val="24"/>
          <w:szCs w:val="24"/>
        </w:rPr>
        <w:t>Calzon</w:t>
      </w:r>
      <w:proofErr w:type="spellEnd"/>
      <w:r w:rsidR="0014111B" w:rsidRPr="00630147">
        <w:rPr>
          <w:rFonts w:ascii="Arial" w:hAnsi="Arial" w:cs="Arial"/>
          <w:sz w:val="24"/>
          <w:szCs w:val="24"/>
        </w:rPr>
        <w:t xml:space="preserve">, 2022). </w:t>
      </w:r>
    </w:p>
    <w:p w14:paraId="16D2A177" w14:textId="6D1E712B" w:rsidR="000D5614" w:rsidRPr="00630147" w:rsidRDefault="0014111B" w:rsidP="00630147">
      <w:pPr>
        <w:spacing w:after="240" w:line="360" w:lineRule="auto"/>
        <w:jc w:val="both"/>
        <w:rPr>
          <w:rFonts w:ascii="Arial" w:hAnsi="Arial" w:cs="Arial"/>
          <w:sz w:val="24"/>
          <w:szCs w:val="24"/>
        </w:rPr>
      </w:pPr>
      <w:r w:rsidRPr="00630147">
        <w:rPr>
          <w:rFonts w:ascii="Arial" w:hAnsi="Arial" w:cs="Arial"/>
          <w:sz w:val="24"/>
          <w:szCs w:val="24"/>
        </w:rPr>
        <w:lastRenderedPageBreak/>
        <w:t>One of the main implementations for businesses is expected to be the AI-driven analytics. Static and passive reports and data management datasets would be repla</w:t>
      </w:r>
      <w:r w:rsidR="00AB3F4E">
        <w:rPr>
          <w:rFonts w:ascii="Arial" w:hAnsi="Arial" w:cs="Arial"/>
          <w:sz w:val="24"/>
          <w:szCs w:val="24"/>
        </w:rPr>
        <w:t>ced</w:t>
      </w:r>
      <w:r w:rsidRPr="00630147">
        <w:rPr>
          <w:rFonts w:ascii="Arial" w:hAnsi="Arial" w:cs="Arial"/>
          <w:sz w:val="24"/>
          <w:szCs w:val="24"/>
        </w:rPr>
        <w:t xml:space="preserve"> with proactive analytics and dashboards that provide real-time information to business management and allow the evaluation and assessment of different scenarios (</w:t>
      </w:r>
      <w:proofErr w:type="spellStart"/>
      <w:r w:rsidR="00E7469F" w:rsidRPr="00630147">
        <w:rPr>
          <w:rFonts w:ascii="Arial" w:hAnsi="Arial" w:cs="Arial"/>
          <w:sz w:val="24"/>
          <w:szCs w:val="24"/>
        </w:rPr>
        <w:t>Divatia</w:t>
      </w:r>
      <w:proofErr w:type="spellEnd"/>
      <w:r w:rsidR="00E7469F" w:rsidRPr="00630147">
        <w:rPr>
          <w:rFonts w:ascii="Arial" w:hAnsi="Arial" w:cs="Arial"/>
          <w:sz w:val="24"/>
          <w:szCs w:val="24"/>
        </w:rPr>
        <w:t xml:space="preserve"> et al., 2020; </w:t>
      </w:r>
      <w:proofErr w:type="spellStart"/>
      <w:r w:rsidRPr="00630147">
        <w:rPr>
          <w:rFonts w:ascii="Arial" w:hAnsi="Arial" w:cs="Arial"/>
          <w:sz w:val="24"/>
          <w:szCs w:val="24"/>
        </w:rPr>
        <w:t>Calzon</w:t>
      </w:r>
      <w:proofErr w:type="spellEnd"/>
      <w:r w:rsidRPr="00630147">
        <w:rPr>
          <w:rFonts w:ascii="Arial" w:hAnsi="Arial" w:cs="Arial"/>
          <w:sz w:val="24"/>
          <w:szCs w:val="24"/>
        </w:rPr>
        <w:t xml:space="preserve">, 2022). Modern AI solutions and algorithms provide businesses with many benefits including the possibility to detect an anomaly in performance and alert business owners and/or decision-makers. </w:t>
      </w:r>
      <w:r w:rsidR="000D5614" w:rsidRPr="00630147">
        <w:rPr>
          <w:rFonts w:ascii="Arial" w:hAnsi="Arial" w:cs="Arial"/>
          <w:sz w:val="24"/>
          <w:szCs w:val="24"/>
        </w:rPr>
        <w:t xml:space="preserve">It should also be noted that the demand for AI-driven real-time analytics is also increasing due to the development of </w:t>
      </w:r>
      <w:r w:rsidR="00AB3F4E">
        <w:rPr>
          <w:rFonts w:ascii="Arial" w:hAnsi="Arial" w:cs="Arial"/>
          <w:sz w:val="24"/>
          <w:szCs w:val="24"/>
        </w:rPr>
        <w:t xml:space="preserve">the Internet of Things (IoT) </w:t>
      </w:r>
      <w:r w:rsidR="000D5614" w:rsidRPr="00630147">
        <w:rPr>
          <w:rFonts w:ascii="Arial" w:hAnsi="Arial" w:cs="Arial"/>
          <w:sz w:val="24"/>
          <w:szCs w:val="24"/>
        </w:rPr>
        <w:t>industry, related to automation of many processes and providing smart business solutions (</w:t>
      </w:r>
      <w:proofErr w:type="spellStart"/>
      <w:r w:rsidR="000D5614" w:rsidRPr="00630147">
        <w:rPr>
          <w:rFonts w:ascii="Arial" w:hAnsi="Arial" w:cs="Arial"/>
          <w:sz w:val="24"/>
          <w:szCs w:val="24"/>
        </w:rPr>
        <w:t>Calzon</w:t>
      </w:r>
      <w:proofErr w:type="spellEnd"/>
      <w:r w:rsidR="000D5614" w:rsidRPr="00630147">
        <w:rPr>
          <w:rFonts w:ascii="Arial" w:hAnsi="Arial" w:cs="Arial"/>
          <w:sz w:val="24"/>
          <w:szCs w:val="24"/>
        </w:rPr>
        <w:t xml:space="preserve">, 2022). </w:t>
      </w:r>
    </w:p>
    <w:p w14:paraId="19EE6B2A" w14:textId="25A2CEA4" w:rsidR="000D5614" w:rsidRDefault="000D5614" w:rsidP="00630147">
      <w:pPr>
        <w:spacing w:after="240" w:line="360" w:lineRule="auto"/>
        <w:jc w:val="both"/>
        <w:rPr>
          <w:rFonts w:ascii="Arial" w:hAnsi="Arial" w:cs="Arial"/>
          <w:sz w:val="24"/>
          <w:szCs w:val="24"/>
        </w:rPr>
      </w:pPr>
      <w:r w:rsidRPr="00630147">
        <w:rPr>
          <w:rFonts w:ascii="Arial" w:hAnsi="Arial" w:cs="Arial"/>
          <w:sz w:val="24"/>
          <w:szCs w:val="24"/>
        </w:rPr>
        <w:t xml:space="preserve">Another trend is the increased importance and preference towards data discovery and visualisation. As shown on the next figure, this is one of the BI areas that are most important for contemporary businesses nowadays. </w:t>
      </w:r>
    </w:p>
    <w:p w14:paraId="48B53DA4" w14:textId="77777777" w:rsidR="00AB3F4E" w:rsidRPr="00630147" w:rsidRDefault="00AB3F4E" w:rsidP="00630147">
      <w:pPr>
        <w:spacing w:after="240" w:line="360" w:lineRule="auto"/>
        <w:jc w:val="both"/>
        <w:rPr>
          <w:rFonts w:ascii="Arial" w:hAnsi="Arial" w:cs="Arial"/>
          <w:sz w:val="24"/>
          <w:szCs w:val="24"/>
        </w:rPr>
      </w:pPr>
    </w:p>
    <w:p w14:paraId="7499CAE3" w14:textId="65E298BB" w:rsidR="000D5614" w:rsidRPr="00630147" w:rsidRDefault="000D5614" w:rsidP="00AB3F4E">
      <w:pPr>
        <w:pStyle w:val="Caption"/>
        <w:spacing w:after="0" w:line="360" w:lineRule="auto"/>
        <w:jc w:val="both"/>
        <w:rPr>
          <w:rFonts w:ascii="Arial" w:hAnsi="Arial" w:cs="Arial"/>
          <w:b/>
          <w:bCs/>
          <w:i w:val="0"/>
          <w:iCs w:val="0"/>
          <w:color w:val="000000" w:themeColor="text1"/>
          <w:sz w:val="24"/>
          <w:szCs w:val="24"/>
        </w:rPr>
      </w:pPr>
      <w:r w:rsidRPr="00630147">
        <w:rPr>
          <w:rFonts w:ascii="Arial" w:hAnsi="Arial" w:cs="Arial"/>
          <w:b/>
          <w:bCs/>
          <w:i w:val="0"/>
          <w:iCs w:val="0"/>
          <w:color w:val="000000" w:themeColor="text1"/>
          <w:sz w:val="24"/>
          <w:szCs w:val="24"/>
        </w:rPr>
        <w:t xml:space="preserve">Figure </w:t>
      </w:r>
      <w:r w:rsidRPr="00630147">
        <w:rPr>
          <w:rFonts w:ascii="Arial" w:hAnsi="Arial" w:cs="Arial"/>
          <w:b/>
          <w:bCs/>
          <w:i w:val="0"/>
          <w:iCs w:val="0"/>
          <w:color w:val="000000" w:themeColor="text1"/>
          <w:sz w:val="24"/>
          <w:szCs w:val="24"/>
        </w:rPr>
        <w:fldChar w:fldCharType="begin"/>
      </w:r>
      <w:r w:rsidRPr="00630147">
        <w:rPr>
          <w:rFonts w:ascii="Arial" w:hAnsi="Arial" w:cs="Arial"/>
          <w:b/>
          <w:bCs/>
          <w:i w:val="0"/>
          <w:iCs w:val="0"/>
          <w:color w:val="000000" w:themeColor="text1"/>
          <w:sz w:val="24"/>
          <w:szCs w:val="24"/>
        </w:rPr>
        <w:instrText xml:space="preserve"> SEQ Figure \* ARABIC </w:instrText>
      </w:r>
      <w:r w:rsidRPr="00630147">
        <w:rPr>
          <w:rFonts w:ascii="Arial" w:hAnsi="Arial" w:cs="Arial"/>
          <w:b/>
          <w:bCs/>
          <w:i w:val="0"/>
          <w:iCs w:val="0"/>
          <w:color w:val="000000" w:themeColor="text1"/>
          <w:sz w:val="24"/>
          <w:szCs w:val="24"/>
        </w:rPr>
        <w:fldChar w:fldCharType="separate"/>
      </w:r>
      <w:r w:rsidR="00CF43D6" w:rsidRPr="00630147">
        <w:rPr>
          <w:rFonts w:ascii="Arial" w:hAnsi="Arial" w:cs="Arial"/>
          <w:b/>
          <w:bCs/>
          <w:i w:val="0"/>
          <w:iCs w:val="0"/>
          <w:noProof/>
          <w:color w:val="000000" w:themeColor="text1"/>
          <w:sz w:val="24"/>
          <w:szCs w:val="24"/>
        </w:rPr>
        <w:t>2</w:t>
      </w:r>
      <w:r w:rsidRPr="00630147">
        <w:rPr>
          <w:rFonts w:ascii="Arial" w:hAnsi="Arial" w:cs="Arial"/>
          <w:b/>
          <w:bCs/>
          <w:i w:val="0"/>
          <w:iCs w:val="0"/>
          <w:noProof/>
          <w:color w:val="000000" w:themeColor="text1"/>
          <w:sz w:val="24"/>
          <w:szCs w:val="24"/>
        </w:rPr>
        <w:fldChar w:fldCharType="end"/>
      </w:r>
      <w:r w:rsidR="004209C0" w:rsidRPr="00630147">
        <w:rPr>
          <w:rFonts w:ascii="Arial" w:hAnsi="Arial" w:cs="Arial"/>
          <w:b/>
          <w:bCs/>
          <w:i w:val="0"/>
          <w:iCs w:val="0"/>
          <w:color w:val="000000" w:themeColor="text1"/>
          <w:sz w:val="24"/>
          <w:szCs w:val="24"/>
        </w:rPr>
        <w:t xml:space="preserve"> – I</w:t>
      </w:r>
      <w:r w:rsidRPr="00630147">
        <w:rPr>
          <w:rFonts w:ascii="Arial" w:hAnsi="Arial" w:cs="Arial"/>
          <w:b/>
          <w:bCs/>
          <w:i w:val="0"/>
          <w:iCs w:val="0"/>
          <w:color w:val="000000" w:themeColor="text1"/>
          <w:sz w:val="24"/>
          <w:szCs w:val="24"/>
        </w:rPr>
        <w:t>mportance of different BI areas for businesses</w:t>
      </w:r>
    </w:p>
    <w:p w14:paraId="7AFC9440" w14:textId="2103318F" w:rsidR="00A124F5" w:rsidRPr="00630147" w:rsidRDefault="004209C0" w:rsidP="00630147">
      <w:pPr>
        <w:spacing w:after="240" w:line="360" w:lineRule="auto"/>
        <w:jc w:val="both"/>
        <w:rPr>
          <w:rFonts w:ascii="Arial" w:hAnsi="Arial" w:cs="Arial"/>
          <w:sz w:val="24"/>
          <w:szCs w:val="24"/>
        </w:rPr>
      </w:pPr>
      <w:r w:rsidRPr="00630147">
        <w:rPr>
          <w:rFonts w:ascii="Arial" w:hAnsi="Arial" w:cs="Arial"/>
          <w:noProof/>
          <w:sz w:val="24"/>
          <w:szCs w:val="24"/>
        </w:rPr>
        <w:drawing>
          <wp:inline distT="0" distB="0" distL="0" distR="0" wp14:anchorId="5546968D" wp14:editId="0AAF7A98">
            <wp:extent cx="5682343" cy="4009116"/>
            <wp:effectExtent l="0" t="0" r="0" b="0"/>
            <wp:docPr id="2083307271"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07271" name="Picture 1" descr="A graph of a graph&#10;&#10;Description automatically generated with medium confidence"/>
                    <pic:cNvPicPr/>
                  </pic:nvPicPr>
                  <pic:blipFill>
                    <a:blip r:embed="rId9"/>
                    <a:stretch>
                      <a:fillRect/>
                    </a:stretch>
                  </pic:blipFill>
                  <pic:spPr>
                    <a:xfrm>
                      <a:off x="0" y="0"/>
                      <a:ext cx="5687124" cy="4012489"/>
                    </a:xfrm>
                    <a:prstGeom prst="rect">
                      <a:avLst/>
                    </a:prstGeom>
                  </pic:spPr>
                </pic:pic>
              </a:graphicData>
            </a:graphic>
          </wp:inline>
        </w:drawing>
      </w:r>
    </w:p>
    <w:p w14:paraId="1DBD0E2A" w14:textId="325D1BA3" w:rsidR="000D5614" w:rsidRPr="00630147" w:rsidRDefault="000D5614" w:rsidP="00630147">
      <w:pPr>
        <w:spacing w:after="240" w:line="360" w:lineRule="auto"/>
        <w:jc w:val="both"/>
        <w:rPr>
          <w:rFonts w:ascii="Arial" w:hAnsi="Arial" w:cs="Arial"/>
          <w:i/>
          <w:iCs/>
          <w:sz w:val="24"/>
          <w:szCs w:val="24"/>
        </w:rPr>
      </w:pPr>
      <w:r w:rsidRPr="00630147">
        <w:rPr>
          <w:rFonts w:ascii="Arial" w:hAnsi="Arial" w:cs="Arial"/>
          <w:i/>
          <w:iCs/>
          <w:sz w:val="24"/>
          <w:szCs w:val="24"/>
        </w:rPr>
        <w:t xml:space="preserve">Source: </w:t>
      </w:r>
      <w:proofErr w:type="spellStart"/>
      <w:r w:rsidRPr="00630147">
        <w:rPr>
          <w:rFonts w:ascii="Arial" w:hAnsi="Arial" w:cs="Arial"/>
          <w:i/>
          <w:iCs/>
          <w:sz w:val="24"/>
          <w:szCs w:val="24"/>
        </w:rPr>
        <w:t>Calzon</w:t>
      </w:r>
      <w:proofErr w:type="spellEnd"/>
      <w:r w:rsidRPr="00630147">
        <w:rPr>
          <w:rFonts w:ascii="Arial" w:hAnsi="Arial" w:cs="Arial"/>
          <w:i/>
          <w:iCs/>
          <w:sz w:val="24"/>
          <w:szCs w:val="24"/>
        </w:rPr>
        <w:t xml:space="preserve"> (2022)</w:t>
      </w:r>
    </w:p>
    <w:p w14:paraId="6BE8175F" w14:textId="4E1D1175" w:rsidR="000D5614" w:rsidRPr="00630147" w:rsidRDefault="000D5614" w:rsidP="00630147">
      <w:pPr>
        <w:spacing w:after="240" w:line="360" w:lineRule="auto"/>
        <w:jc w:val="both"/>
        <w:rPr>
          <w:rFonts w:ascii="Arial" w:hAnsi="Arial" w:cs="Arial"/>
          <w:sz w:val="24"/>
          <w:szCs w:val="24"/>
        </w:rPr>
      </w:pPr>
      <w:r w:rsidRPr="00630147">
        <w:rPr>
          <w:rFonts w:ascii="Arial" w:hAnsi="Arial" w:cs="Arial"/>
          <w:sz w:val="24"/>
          <w:szCs w:val="24"/>
        </w:rPr>
        <w:lastRenderedPageBreak/>
        <w:t>Data discovery and visualisation are also considered top priorities for companies in a report developed by PwC (2022). This is associated with the process of collecting data from a range of internal and external sources and using advanced analytics and/or visualisations to summarise and organise information output (</w:t>
      </w:r>
      <w:proofErr w:type="spellStart"/>
      <w:r w:rsidRPr="00630147">
        <w:rPr>
          <w:rFonts w:ascii="Arial" w:hAnsi="Arial" w:cs="Arial"/>
          <w:sz w:val="24"/>
          <w:szCs w:val="24"/>
        </w:rPr>
        <w:t>Calzon</w:t>
      </w:r>
      <w:proofErr w:type="spellEnd"/>
      <w:r w:rsidRPr="00630147">
        <w:rPr>
          <w:rFonts w:ascii="Arial" w:hAnsi="Arial" w:cs="Arial"/>
          <w:sz w:val="24"/>
          <w:szCs w:val="24"/>
        </w:rPr>
        <w:t xml:space="preserve">, 2022; PwC, 2022). </w:t>
      </w:r>
      <w:r w:rsidR="007C1316" w:rsidRPr="00630147">
        <w:rPr>
          <w:rFonts w:ascii="Arial" w:hAnsi="Arial" w:cs="Arial"/>
          <w:sz w:val="24"/>
          <w:szCs w:val="24"/>
        </w:rPr>
        <w:t xml:space="preserve">This allows companies to keep all stakeholders informed and engaged, as well as to make more informed and objective decisions regarding business activity. Data discovery and visualisation enhances managers to better analyse data and use it in different ways depending on the specific goals and objectives in the </w:t>
      </w:r>
      <w:proofErr w:type="gramStart"/>
      <w:r w:rsidR="007C1316" w:rsidRPr="00630147">
        <w:rPr>
          <w:rFonts w:ascii="Arial" w:hAnsi="Arial" w:cs="Arial"/>
          <w:sz w:val="24"/>
          <w:szCs w:val="24"/>
        </w:rPr>
        <w:t>particular context</w:t>
      </w:r>
      <w:proofErr w:type="gramEnd"/>
      <w:r w:rsidR="007C1316" w:rsidRPr="00630147">
        <w:rPr>
          <w:rFonts w:ascii="Arial" w:hAnsi="Arial" w:cs="Arial"/>
          <w:sz w:val="24"/>
          <w:szCs w:val="24"/>
        </w:rPr>
        <w:t xml:space="preserve"> or scenario (</w:t>
      </w:r>
      <w:r w:rsidR="00E7469F" w:rsidRPr="00630147">
        <w:rPr>
          <w:rFonts w:ascii="Arial" w:hAnsi="Arial" w:cs="Arial"/>
          <w:sz w:val="24"/>
          <w:szCs w:val="24"/>
        </w:rPr>
        <w:t xml:space="preserve">McKinsey, 2022; </w:t>
      </w:r>
      <w:proofErr w:type="spellStart"/>
      <w:r w:rsidR="007C1316" w:rsidRPr="00630147">
        <w:rPr>
          <w:rFonts w:ascii="Arial" w:hAnsi="Arial" w:cs="Arial"/>
          <w:sz w:val="24"/>
          <w:szCs w:val="24"/>
        </w:rPr>
        <w:t>Calzon</w:t>
      </w:r>
      <w:proofErr w:type="spellEnd"/>
      <w:r w:rsidR="007C1316" w:rsidRPr="00630147">
        <w:rPr>
          <w:rFonts w:ascii="Arial" w:hAnsi="Arial" w:cs="Arial"/>
          <w:sz w:val="24"/>
          <w:szCs w:val="24"/>
        </w:rPr>
        <w:t>, 2022). BI solutions that are more sophisticated in terms of visualisation and integration serve as an important source of competitive advantage (PwC, 2022). Businesses aim at investing in software that allows managers and other decision-makers to be more flexible in data accessing and processing, as well as programs that are more intuitive and this trend is expected to further develop in the next decade (</w:t>
      </w:r>
      <w:r w:rsidR="00E7469F" w:rsidRPr="00630147">
        <w:rPr>
          <w:rFonts w:ascii="Arial" w:hAnsi="Arial" w:cs="Arial"/>
          <w:sz w:val="24"/>
          <w:szCs w:val="24"/>
        </w:rPr>
        <w:t xml:space="preserve">Edirisinghe, 2022; </w:t>
      </w:r>
      <w:proofErr w:type="spellStart"/>
      <w:r w:rsidR="007C1316" w:rsidRPr="00630147">
        <w:rPr>
          <w:rFonts w:ascii="Arial" w:hAnsi="Arial" w:cs="Arial"/>
          <w:sz w:val="24"/>
          <w:szCs w:val="24"/>
        </w:rPr>
        <w:t>Calzon</w:t>
      </w:r>
      <w:proofErr w:type="spellEnd"/>
      <w:r w:rsidR="007C1316" w:rsidRPr="00630147">
        <w:rPr>
          <w:rFonts w:ascii="Arial" w:hAnsi="Arial" w:cs="Arial"/>
          <w:sz w:val="24"/>
          <w:szCs w:val="24"/>
        </w:rPr>
        <w:t xml:space="preserve">, 2022). </w:t>
      </w:r>
    </w:p>
    <w:p w14:paraId="515FA3AD" w14:textId="36576D7C" w:rsidR="007C1316" w:rsidRPr="00630147" w:rsidRDefault="007C1316" w:rsidP="00630147">
      <w:pPr>
        <w:spacing w:after="240" w:line="360" w:lineRule="auto"/>
        <w:jc w:val="both"/>
        <w:rPr>
          <w:rFonts w:ascii="Arial" w:hAnsi="Arial" w:cs="Arial"/>
          <w:sz w:val="24"/>
          <w:szCs w:val="24"/>
        </w:rPr>
      </w:pPr>
      <w:r w:rsidRPr="00630147">
        <w:rPr>
          <w:rFonts w:ascii="Arial" w:hAnsi="Arial" w:cs="Arial"/>
          <w:sz w:val="24"/>
          <w:szCs w:val="24"/>
        </w:rPr>
        <w:t>The rapid development and demand for predictive analytics is also a trend that needs to be assessed</w:t>
      </w:r>
      <w:r w:rsidR="00D60922" w:rsidRPr="00630147">
        <w:rPr>
          <w:rFonts w:ascii="Arial" w:hAnsi="Arial" w:cs="Arial"/>
          <w:sz w:val="24"/>
          <w:szCs w:val="24"/>
        </w:rPr>
        <w:t xml:space="preserve"> as it increases in importance for business in various industries. It represents the process of extracting data from existing sources and use it to forecast future trends, performance and scenarios (</w:t>
      </w:r>
      <w:r w:rsidR="00E7469F" w:rsidRPr="00630147">
        <w:rPr>
          <w:rFonts w:ascii="Arial" w:hAnsi="Arial" w:cs="Arial"/>
          <w:sz w:val="24"/>
          <w:szCs w:val="24"/>
        </w:rPr>
        <w:t xml:space="preserve">Kaur, 2023; </w:t>
      </w:r>
      <w:proofErr w:type="spellStart"/>
      <w:r w:rsidR="00D60922" w:rsidRPr="00630147">
        <w:rPr>
          <w:rFonts w:ascii="Arial" w:hAnsi="Arial" w:cs="Arial"/>
          <w:sz w:val="24"/>
          <w:szCs w:val="24"/>
        </w:rPr>
        <w:t>Calzon</w:t>
      </w:r>
      <w:proofErr w:type="spellEnd"/>
      <w:r w:rsidR="00D60922" w:rsidRPr="00630147">
        <w:rPr>
          <w:rFonts w:ascii="Arial" w:hAnsi="Arial" w:cs="Arial"/>
          <w:sz w:val="24"/>
          <w:szCs w:val="24"/>
        </w:rPr>
        <w:t>, 2022). Predictive analytics is not a new phenomenon but the increase in the sophistication of BI solutions for businesses also increased the demand for more functionalities in this are</w:t>
      </w:r>
      <w:r w:rsidR="00AB3F4E">
        <w:rPr>
          <w:rFonts w:ascii="Arial" w:hAnsi="Arial" w:cs="Arial"/>
          <w:sz w:val="24"/>
          <w:szCs w:val="24"/>
        </w:rPr>
        <w:t>a, as well</w:t>
      </w:r>
      <w:r w:rsidR="00D60922" w:rsidRPr="00630147">
        <w:rPr>
          <w:rFonts w:ascii="Arial" w:hAnsi="Arial" w:cs="Arial"/>
          <w:sz w:val="24"/>
          <w:szCs w:val="24"/>
        </w:rPr>
        <w:t xml:space="preserve">. </w:t>
      </w:r>
      <w:r w:rsidR="00202EB8" w:rsidRPr="00630147">
        <w:rPr>
          <w:rFonts w:ascii="Arial" w:hAnsi="Arial" w:cs="Arial"/>
          <w:sz w:val="24"/>
          <w:szCs w:val="24"/>
        </w:rPr>
        <w:t>The following figure represents an exemplar extract of predictive software used by a company to assess potential future performance and make decisions accordingly.</w:t>
      </w:r>
    </w:p>
    <w:p w14:paraId="230F5B0F" w14:textId="150AE496" w:rsidR="00202EB8" w:rsidRPr="00630147" w:rsidRDefault="00202EB8" w:rsidP="00630147">
      <w:pPr>
        <w:pStyle w:val="Caption"/>
        <w:spacing w:after="240" w:line="360" w:lineRule="auto"/>
        <w:jc w:val="both"/>
        <w:rPr>
          <w:rFonts w:ascii="Arial" w:hAnsi="Arial" w:cs="Arial"/>
          <w:b/>
          <w:bCs/>
          <w:i w:val="0"/>
          <w:iCs w:val="0"/>
          <w:color w:val="000000" w:themeColor="text1"/>
          <w:sz w:val="24"/>
          <w:szCs w:val="24"/>
        </w:rPr>
      </w:pPr>
      <w:r w:rsidRPr="00630147">
        <w:rPr>
          <w:rFonts w:ascii="Arial" w:hAnsi="Arial" w:cs="Arial"/>
          <w:b/>
          <w:bCs/>
          <w:i w:val="0"/>
          <w:iCs w:val="0"/>
          <w:color w:val="000000" w:themeColor="text1"/>
          <w:sz w:val="24"/>
          <w:szCs w:val="24"/>
        </w:rPr>
        <w:t xml:space="preserve">Figure </w:t>
      </w:r>
      <w:r w:rsidRPr="00630147">
        <w:rPr>
          <w:rFonts w:ascii="Arial" w:hAnsi="Arial" w:cs="Arial"/>
          <w:b/>
          <w:bCs/>
          <w:i w:val="0"/>
          <w:iCs w:val="0"/>
          <w:color w:val="000000" w:themeColor="text1"/>
          <w:sz w:val="24"/>
          <w:szCs w:val="24"/>
        </w:rPr>
        <w:fldChar w:fldCharType="begin"/>
      </w:r>
      <w:r w:rsidRPr="00630147">
        <w:rPr>
          <w:rFonts w:ascii="Arial" w:hAnsi="Arial" w:cs="Arial"/>
          <w:b/>
          <w:bCs/>
          <w:i w:val="0"/>
          <w:iCs w:val="0"/>
          <w:color w:val="000000" w:themeColor="text1"/>
          <w:sz w:val="24"/>
          <w:szCs w:val="24"/>
        </w:rPr>
        <w:instrText xml:space="preserve"> SEQ Figure \* ARABIC </w:instrText>
      </w:r>
      <w:r w:rsidRPr="00630147">
        <w:rPr>
          <w:rFonts w:ascii="Arial" w:hAnsi="Arial" w:cs="Arial"/>
          <w:b/>
          <w:bCs/>
          <w:i w:val="0"/>
          <w:iCs w:val="0"/>
          <w:color w:val="000000" w:themeColor="text1"/>
          <w:sz w:val="24"/>
          <w:szCs w:val="24"/>
        </w:rPr>
        <w:fldChar w:fldCharType="separate"/>
      </w:r>
      <w:r w:rsidR="00CF43D6" w:rsidRPr="00630147">
        <w:rPr>
          <w:rFonts w:ascii="Arial" w:hAnsi="Arial" w:cs="Arial"/>
          <w:b/>
          <w:bCs/>
          <w:i w:val="0"/>
          <w:iCs w:val="0"/>
          <w:noProof/>
          <w:color w:val="000000" w:themeColor="text1"/>
          <w:sz w:val="24"/>
          <w:szCs w:val="24"/>
        </w:rPr>
        <w:t>3</w:t>
      </w:r>
      <w:r w:rsidRPr="00630147">
        <w:rPr>
          <w:rFonts w:ascii="Arial" w:hAnsi="Arial" w:cs="Arial"/>
          <w:b/>
          <w:bCs/>
          <w:i w:val="0"/>
          <w:iCs w:val="0"/>
          <w:noProof/>
          <w:color w:val="000000" w:themeColor="text1"/>
          <w:sz w:val="24"/>
          <w:szCs w:val="24"/>
        </w:rPr>
        <w:fldChar w:fldCharType="end"/>
      </w:r>
      <w:r w:rsidR="004209C0" w:rsidRPr="00630147">
        <w:rPr>
          <w:rFonts w:ascii="Arial" w:hAnsi="Arial" w:cs="Arial"/>
          <w:b/>
          <w:bCs/>
          <w:i w:val="0"/>
          <w:iCs w:val="0"/>
          <w:color w:val="000000" w:themeColor="text1"/>
          <w:sz w:val="24"/>
          <w:szCs w:val="24"/>
        </w:rPr>
        <w:t xml:space="preserve"> – P</w:t>
      </w:r>
      <w:r w:rsidRPr="00630147">
        <w:rPr>
          <w:rFonts w:ascii="Arial" w:hAnsi="Arial" w:cs="Arial"/>
          <w:b/>
          <w:bCs/>
          <w:i w:val="0"/>
          <w:iCs w:val="0"/>
          <w:color w:val="000000" w:themeColor="text1"/>
          <w:sz w:val="24"/>
          <w:szCs w:val="24"/>
        </w:rPr>
        <w:t>redictive analytics example</w:t>
      </w:r>
    </w:p>
    <w:p w14:paraId="232A0F38" w14:textId="513CB1D2" w:rsidR="000D5614" w:rsidRPr="00630147" w:rsidRDefault="00202EB8" w:rsidP="00630147">
      <w:pPr>
        <w:spacing w:after="240" w:line="360" w:lineRule="auto"/>
        <w:jc w:val="both"/>
        <w:rPr>
          <w:rFonts w:ascii="Arial" w:hAnsi="Arial" w:cs="Arial"/>
          <w:sz w:val="24"/>
          <w:szCs w:val="24"/>
        </w:rPr>
      </w:pPr>
      <w:r w:rsidRPr="00630147">
        <w:rPr>
          <w:rFonts w:ascii="Arial" w:hAnsi="Arial" w:cs="Arial"/>
          <w:noProof/>
          <w:sz w:val="24"/>
          <w:szCs w:val="24"/>
        </w:rPr>
        <w:lastRenderedPageBreak/>
        <w:drawing>
          <wp:inline distT="0" distB="0" distL="0" distR="0" wp14:anchorId="207E9D1B" wp14:editId="7363C8AC">
            <wp:extent cx="5731510" cy="3559175"/>
            <wp:effectExtent l="0" t="0" r="2540" b="3175"/>
            <wp:docPr id="143080136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801362" name="Picture 3"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559175"/>
                    </a:xfrm>
                    <a:prstGeom prst="rect">
                      <a:avLst/>
                    </a:prstGeom>
                  </pic:spPr>
                </pic:pic>
              </a:graphicData>
            </a:graphic>
          </wp:inline>
        </w:drawing>
      </w:r>
    </w:p>
    <w:p w14:paraId="79FE7389" w14:textId="59B4DE5C" w:rsidR="00C14F5A" w:rsidRPr="00630147" w:rsidRDefault="00202EB8" w:rsidP="00630147">
      <w:pPr>
        <w:spacing w:after="240" w:line="360" w:lineRule="auto"/>
        <w:jc w:val="both"/>
        <w:rPr>
          <w:rFonts w:ascii="Arial" w:hAnsi="Arial" w:cs="Arial"/>
          <w:i/>
          <w:iCs/>
          <w:sz w:val="24"/>
          <w:szCs w:val="24"/>
        </w:rPr>
      </w:pPr>
      <w:r w:rsidRPr="00630147">
        <w:rPr>
          <w:rFonts w:ascii="Arial" w:hAnsi="Arial" w:cs="Arial"/>
          <w:i/>
          <w:iCs/>
          <w:sz w:val="24"/>
          <w:szCs w:val="24"/>
        </w:rPr>
        <w:t xml:space="preserve">Source: </w:t>
      </w:r>
      <w:proofErr w:type="spellStart"/>
      <w:r w:rsidRPr="00630147">
        <w:rPr>
          <w:rFonts w:ascii="Arial" w:hAnsi="Arial" w:cs="Arial"/>
          <w:i/>
          <w:iCs/>
          <w:sz w:val="24"/>
          <w:szCs w:val="24"/>
        </w:rPr>
        <w:t>Calzon</w:t>
      </w:r>
      <w:proofErr w:type="spellEnd"/>
      <w:r w:rsidRPr="00630147">
        <w:rPr>
          <w:rFonts w:ascii="Arial" w:hAnsi="Arial" w:cs="Arial"/>
          <w:i/>
          <w:iCs/>
          <w:sz w:val="24"/>
          <w:szCs w:val="24"/>
        </w:rPr>
        <w:t xml:space="preserve"> (2022)</w:t>
      </w:r>
    </w:p>
    <w:p w14:paraId="00F55FFB" w14:textId="28E9ABD1" w:rsidR="00202EB8" w:rsidRPr="00630147" w:rsidRDefault="00202EB8" w:rsidP="00630147">
      <w:pPr>
        <w:spacing w:after="240" w:line="360" w:lineRule="auto"/>
        <w:jc w:val="both"/>
        <w:rPr>
          <w:rFonts w:ascii="Arial" w:hAnsi="Arial" w:cs="Arial"/>
          <w:sz w:val="24"/>
          <w:szCs w:val="24"/>
        </w:rPr>
      </w:pPr>
      <w:r w:rsidRPr="00630147">
        <w:rPr>
          <w:rFonts w:ascii="Arial" w:hAnsi="Arial" w:cs="Arial"/>
          <w:sz w:val="24"/>
          <w:szCs w:val="24"/>
        </w:rPr>
        <w:t>Another tren</w:t>
      </w:r>
      <w:r w:rsidR="00AB3F4E">
        <w:rPr>
          <w:rFonts w:ascii="Arial" w:hAnsi="Arial" w:cs="Arial"/>
          <w:sz w:val="24"/>
          <w:szCs w:val="24"/>
        </w:rPr>
        <w:t>d,</w:t>
      </w:r>
      <w:r w:rsidRPr="00630147">
        <w:rPr>
          <w:rFonts w:ascii="Arial" w:hAnsi="Arial" w:cs="Arial"/>
          <w:sz w:val="24"/>
          <w:szCs w:val="24"/>
        </w:rPr>
        <w:t xml:space="preserve"> which </w:t>
      </w:r>
      <w:r w:rsidR="00AB3F4E">
        <w:rPr>
          <w:rFonts w:ascii="Arial" w:hAnsi="Arial" w:cs="Arial"/>
          <w:sz w:val="24"/>
          <w:szCs w:val="24"/>
        </w:rPr>
        <w:t xml:space="preserve">has </w:t>
      </w:r>
      <w:r w:rsidRPr="00630147">
        <w:rPr>
          <w:rFonts w:ascii="Arial" w:hAnsi="Arial" w:cs="Arial"/>
          <w:sz w:val="24"/>
          <w:szCs w:val="24"/>
        </w:rPr>
        <w:t>developed significantly during the last decad</w:t>
      </w:r>
      <w:r w:rsidR="00AB3F4E">
        <w:rPr>
          <w:rFonts w:ascii="Arial" w:hAnsi="Arial" w:cs="Arial"/>
          <w:sz w:val="24"/>
          <w:szCs w:val="24"/>
        </w:rPr>
        <w:t>e,</w:t>
      </w:r>
      <w:r w:rsidRPr="00630147">
        <w:rPr>
          <w:rFonts w:ascii="Arial" w:hAnsi="Arial" w:cs="Arial"/>
          <w:sz w:val="24"/>
          <w:szCs w:val="24"/>
        </w:rPr>
        <w:t xml:space="preserve"> is related to data automation. </w:t>
      </w:r>
      <w:r w:rsidR="002776FF" w:rsidRPr="00630147">
        <w:rPr>
          <w:rFonts w:ascii="Arial" w:hAnsi="Arial" w:cs="Arial"/>
          <w:sz w:val="24"/>
          <w:szCs w:val="24"/>
        </w:rPr>
        <w:t xml:space="preserve">Due to the high volumes of data collected, processed and analysed for the purposes of different organisations, demand for automation of these processes also increased. </w:t>
      </w:r>
      <w:r w:rsidR="006D0CA4" w:rsidRPr="00630147">
        <w:rPr>
          <w:rFonts w:ascii="Arial" w:hAnsi="Arial" w:cs="Arial"/>
          <w:sz w:val="24"/>
          <w:szCs w:val="24"/>
        </w:rPr>
        <w:t>This transforms into a crucial BI trend. According to recent research, data science tasks will be all automated until the end of 2030, allowing businesses to both save on costs and increase their capacity of data processing and analysis (</w:t>
      </w:r>
      <w:r w:rsidR="00E7469F" w:rsidRPr="00630147">
        <w:rPr>
          <w:rFonts w:ascii="Arial" w:hAnsi="Arial" w:cs="Arial"/>
          <w:sz w:val="24"/>
          <w:szCs w:val="24"/>
        </w:rPr>
        <w:t xml:space="preserve">McKinsey, 2022; </w:t>
      </w:r>
      <w:proofErr w:type="spellStart"/>
      <w:r w:rsidR="006D0CA4" w:rsidRPr="00630147">
        <w:rPr>
          <w:rFonts w:ascii="Arial" w:hAnsi="Arial" w:cs="Arial"/>
          <w:sz w:val="24"/>
          <w:szCs w:val="24"/>
        </w:rPr>
        <w:t>Calzon</w:t>
      </w:r>
      <w:proofErr w:type="spellEnd"/>
      <w:r w:rsidR="006D0CA4" w:rsidRPr="00630147">
        <w:rPr>
          <w:rFonts w:ascii="Arial" w:hAnsi="Arial" w:cs="Arial"/>
          <w:sz w:val="24"/>
          <w:szCs w:val="24"/>
        </w:rPr>
        <w:t>, 2022). C</w:t>
      </w:r>
      <w:r w:rsidR="00D328BA" w:rsidRPr="00630147">
        <w:rPr>
          <w:rFonts w:ascii="Arial" w:hAnsi="Arial" w:cs="Arial"/>
          <w:sz w:val="24"/>
          <w:szCs w:val="24"/>
        </w:rPr>
        <w:t xml:space="preserve">urrent BI solutions </w:t>
      </w:r>
      <w:r w:rsidR="004F1462" w:rsidRPr="00630147">
        <w:rPr>
          <w:rFonts w:ascii="Arial" w:hAnsi="Arial" w:cs="Arial"/>
          <w:sz w:val="24"/>
          <w:szCs w:val="24"/>
        </w:rPr>
        <w:t>also provide a relatively high degree of automation, decreasing the barriers between data scientists and managers but still encompassing data processing challenge</w:t>
      </w:r>
      <w:r w:rsidR="00AB3F4E">
        <w:rPr>
          <w:rFonts w:ascii="Arial" w:hAnsi="Arial" w:cs="Arial"/>
          <w:sz w:val="24"/>
          <w:szCs w:val="24"/>
        </w:rPr>
        <w:t xml:space="preserve">s, such as </w:t>
      </w:r>
      <w:r w:rsidR="004F1462" w:rsidRPr="00630147">
        <w:rPr>
          <w:rFonts w:ascii="Arial" w:hAnsi="Arial" w:cs="Arial"/>
          <w:sz w:val="24"/>
          <w:szCs w:val="24"/>
        </w:rPr>
        <w:t xml:space="preserve">data security and privacy. </w:t>
      </w:r>
    </w:p>
    <w:p w14:paraId="1D1ACF56" w14:textId="430D85A1" w:rsidR="00673786" w:rsidRPr="00630147" w:rsidRDefault="004F1462" w:rsidP="00630147">
      <w:pPr>
        <w:spacing w:after="240" w:line="360" w:lineRule="auto"/>
        <w:jc w:val="both"/>
        <w:rPr>
          <w:rFonts w:ascii="Arial" w:hAnsi="Arial" w:cs="Arial"/>
          <w:sz w:val="24"/>
          <w:szCs w:val="24"/>
        </w:rPr>
      </w:pPr>
      <w:proofErr w:type="gramStart"/>
      <w:r w:rsidRPr="00630147">
        <w:rPr>
          <w:rFonts w:ascii="Arial" w:hAnsi="Arial" w:cs="Arial"/>
          <w:sz w:val="24"/>
          <w:szCs w:val="24"/>
        </w:rPr>
        <w:t>Last but not least</w:t>
      </w:r>
      <w:proofErr w:type="gramEnd"/>
      <w:r w:rsidRPr="00630147">
        <w:rPr>
          <w:rFonts w:ascii="Arial" w:hAnsi="Arial" w:cs="Arial"/>
          <w:sz w:val="24"/>
          <w:szCs w:val="24"/>
        </w:rPr>
        <w:t>, embedded analytics is also an important trend increasing in importance. Embedding BI component</w:t>
      </w:r>
      <w:r w:rsidR="00AB3F4E">
        <w:rPr>
          <w:rFonts w:ascii="Arial" w:hAnsi="Arial" w:cs="Arial"/>
          <w:sz w:val="24"/>
          <w:szCs w:val="24"/>
        </w:rPr>
        <w:t xml:space="preserve">s, such as </w:t>
      </w:r>
      <w:r w:rsidRPr="00630147">
        <w:rPr>
          <w:rFonts w:ascii="Arial" w:hAnsi="Arial" w:cs="Arial"/>
          <w:sz w:val="24"/>
          <w:szCs w:val="24"/>
        </w:rPr>
        <w:t xml:space="preserve">interactive reports and </w:t>
      </w:r>
      <w:r w:rsidR="00AB3F4E" w:rsidRPr="00630147">
        <w:rPr>
          <w:rFonts w:ascii="Arial" w:hAnsi="Arial" w:cs="Arial"/>
          <w:sz w:val="24"/>
          <w:szCs w:val="24"/>
        </w:rPr>
        <w:t>dashboard</w:t>
      </w:r>
      <w:r w:rsidR="00AB3F4E">
        <w:rPr>
          <w:rFonts w:ascii="Arial" w:hAnsi="Arial" w:cs="Arial"/>
          <w:sz w:val="24"/>
          <w:szCs w:val="24"/>
        </w:rPr>
        <w:t xml:space="preserve">s, </w:t>
      </w:r>
      <w:r w:rsidR="00AB3F4E" w:rsidRPr="00630147">
        <w:rPr>
          <w:rFonts w:ascii="Arial" w:hAnsi="Arial" w:cs="Arial"/>
          <w:sz w:val="24"/>
          <w:szCs w:val="24"/>
        </w:rPr>
        <w:t>into</w:t>
      </w:r>
      <w:r w:rsidRPr="00630147">
        <w:rPr>
          <w:rFonts w:ascii="Arial" w:hAnsi="Arial" w:cs="Arial"/>
          <w:sz w:val="24"/>
          <w:szCs w:val="24"/>
        </w:rPr>
        <w:t xml:space="preserve"> existing business software and technological infrastructure is crucial for contemporary organisations (</w:t>
      </w:r>
      <w:proofErr w:type="spellStart"/>
      <w:r w:rsidRPr="00630147">
        <w:rPr>
          <w:rFonts w:ascii="Arial" w:hAnsi="Arial" w:cs="Arial"/>
          <w:sz w:val="24"/>
          <w:szCs w:val="24"/>
        </w:rPr>
        <w:t>Calzon</w:t>
      </w:r>
      <w:proofErr w:type="spellEnd"/>
      <w:r w:rsidRPr="00630147">
        <w:rPr>
          <w:rFonts w:ascii="Arial" w:hAnsi="Arial" w:cs="Arial"/>
          <w:sz w:val="24"/>
          <w:szCs w:val="24"/>
        </w:rPr>
        <w:t>, 2022). Embedded BI solutions provide greater flexibility and convenience to decision-makers in companies. It is forecasted that embedded analytics would reach $77.5 billion market value by 2026, further evidencing their importance and significance for businesses (</w:t>
      </w:r>
      <w:proofErr w:type="spellStart"/>
      <w:r w:rsidRPr="00630147">
        <w:rPr>
          <w:rFonts w:ascii="Arial" w:hAnsi="Arial" w:cs="Arial"/>
          <w:sz w:val="24"/>
          <w:szCs w:val="24"/>
        </w:rPr>
        <w:t>Calzon</w:t>
      </w:r>
      <w:proofErr w:type="spellEnd"/>
      <w:r w:rsidRPr="00630147">
        <w:rPr>
          <w:rFonts w:ascii="Arial" w:hAnsi="Arial" w:cs="Arial"/>
          <w:sz w:val="24"/>
          <w:szCs w:val="24"/>
        </w:rPr>
        <w:t>, 2022).</w:t>
      </w:r>
    </w:p>
    <w:p w14:paraId="455A31DC" w14:textId="14A123D6" w:rsidR="00673786" w:rsidRPr="00630147" w:rsidRDefault="00673786" w:rsidP="00630147">
      <w:pPr>
        <w:pStyle w:val="Heading1"/>
        <w:spacing w:before="0" w:after="240" w:line="360" w:lineRule="auto"/>
        <w:jc w:val="both"/>
        <w:rPr>
          <w:rFonts w:ascii="Arial" w:hAnsi="Arial" w:cs="Arial"/>
          <w:b/>
          <w:bCs/>
          <w:sz w:val="28"/>
          <w:szCs w:val="28"/>
        </w:rPr>
      </w:pPr>
      <w:bookmarkStart w:id="2" w:name="_Toc142037701"/>
      <w:r w:rsidRPr="00630147">
        <w:rPr>
          <w:rFonts w:ascii="Arial" w:hAnsi="Arial" w:cs="Arial"/>
          <w:b/>
          <w:bCs/>
          <w:sz w:val="28"/>
          <w:szCs w:val="28"/>
        </w:rPr>
        <w:lastRenderedPageBreak/>
        <w:t xml:space="preserve">Why businesses need to implement BI </w:t>
      </w:r>
      <w:proofErr w:type="gramStart"/>
      <w:r w:rsidRPr="00630147">
        <w:rPr>
          <w:rFonts w:ascii="Arial" w:hAnsi="Arial" w:cs="Arial"/>
          <w:b/>
          <w:bCs/>
          <w:sz w:val="28"/>
          <w:szCs w:val="28"/>
        </w:rPr>
        <w:t>solutions</w:t>
      </w:r>
      <w:bookmarkEnd w:id="2"/>
      <w:proofErr w:type="gramEnd"/>
    </w:p>
    <w:p w14:paraId="6767F133" w14:textId="26922F1E" w:rsidR="00673786" w:rsidRPr="00630147" w:rsidRDefault="00CF43D6" w:rsidP="00630147">
      <w:pPr>
        <w:spacing w:after="240" w:line="360" w:lineRule="auto"/>
        <w:jc w:val="both"/>
        <w:rPr>
          <w:rFonts w:ascii="Arial" w:hAnsi="Arial" w:cs="Arial"/>
          <w:sz w:val="24"/>
          <w:szCs w:val="24"/>
        </w:rPr>
      </w:pPr>
      <w:r w:rsidRPr="00630147">
        <w:rPr>
          <w:rFonts w:ascii="Arial" w:hAnsi="Arial" w:cs="Arial"/>
          <w:sz w:val="24"/>
          <w:szCs w:val="24"/>
        </w:rPr>
        <w:t xml:space="preserve">BI solutions provide a wide variety of benefits to modern business organisations. The next figure illustrates some of them. </w:t>
      </w:r>
    </w:p>
    <w:p w14:paraId="4A14226D" w14:textId="54B0677E" w:rsidR="00CF43D6" w:rsidRPr="00630147" w:rsidRDefault="00CF43D6" w:rsidP="00630147">
      <w:pPr>
        <w:pStyle w:val="Caption"/>
        <w:spacing w:after="240" w:line="360" w:lineRule="auto"/>
        <w:jc w:val="both"/>
        <w:rPr>
          <w:rFonts w:ascii="Arial" w:hAnsi="Arial" w:cs="Arial"/>
          <w:b/>
          <w:bCs/>
          <w:i w:val="0"/>
          <w:iCs w:val="0"/>
          <w:color w:val="000000" w:themeColor="text1"/>
          <w:sz w:val="24"/>
          <w:szCs w:val="24"/>
        </w:rPr>
      </w:pPr>
      <w:r w:rsidRPr="00630147">
        <w:rPr>
          <w:rFonts w:ascii="Arial" w:hAnsi="Arial" w:cs="Arial"/>
          <w:b/>
          <w:bCs/>
          <w:i w:val="0"/>
          <w:iCs w:val="0"/>
          <w:color w:val="000000" w:themeColor="text1"/>
          <w:sz w:val="24"/>
          <w:szCs w:val="24"/>
        </w:rPr>
        <w:t xml:space="preserve">Figure </w:t>
      </w:r>
      <w:r w:rsidRPr="00630147">
        <w:rPr>
          <w:rFonts w:ascii="Arial" w:hAnsi="Arial" w:cs="Arial"/>
          <w:b/>
          <w:bCs/>
          <w:i w:val="0"/>
          <w:iCs w:val="0"/>
          <w:color w:val="000000" w:themeColor="text1"/>
          <w:sz w:val="24"/>
          <w:szCs w:val="24"/>
        </w:rPr>
        <w:fldChar w:fldCharType="begin"/>
      </w:r>
      <w:r w:rsidRPr="00630147">
        <w:rPr>
          <w:rFonts w:ascii="Arial" w:hAnsi="Arial" w:cs="Arial"/>
          <w:b/>
          <w:bCs/>
          <w:i w:val="0"/>
          <w:iCs w:val="0"/>
          <w:color w:val="000000" w:themeColor="text1"/>
          <w:sz w:val="24"/>
          <w:szCs w:val="24"/>
        </w:rPr>
        <w:instrText xml:space="preserve"> SEQ Figure \* ARABIC </w:instrText>
      </w:r>
      <w:r w:rsidRPr="00630147">
        <w:rPr>
          <w:rFonts w:ascii="Arial" w:hAnsi="Arial" w:cs="Arial"/>
          <w:b/>
          <w:bCs/>
          <w:i w:val="0"/>
          <w:iCs w:val="0"/>
          <w:color w:val="000000" w:themeColor="text1"/>
          <w:sz w:val="24"/>
          <w:szCs w:val="24"/>
        </w:rPr>
        <w:fldChar w:fldCharType="separate"/>
      </w:r>
      <w:r w:rsidRPr="00630147">
        <w:rPr>
          <w:rFonts w:ascii="Arial" w:hAnsi="Arial" w:cs="Arial"/>
          <w:b/>
          <w:bCs/>
          <w:i w:val="0"/>
          <w:iCs w:val="0"/>
          <w:noProof/>
          <w:color w:val="000000" w:themeColor="text1"/>
          <w:sz w:val="24"/>
          <w:szCs w:val="24"/>
        </w:rPr>
        <w:t>4</w:t>
      </w:r>
      <w:r w:rsidRPr="00630147">
        <w:rPr>
          <w:rFonts w:ascii="Arial" w:hAnsi="Arial" w:cs="Arial"/>
          <w:b/>
          <w:bCs/>
          <w:i w:val="0"/>
          <w:iCs w:val="0"/>
          <w:noProof/>
          <w:color w:val="000000" w:themeColor="text1"/>
          <w:sz w:val="24"/>
          <w:szCs w:val="24"/>
        </w:rPr>
        <w:fldChar w:fldCharType="end"/>
      </w:r>
      <w:r w:rsidR="004209C0" w:rsidRPr="00630147">
        <w:rPr>
          <w:rFonts w:ascii="Arial" w:hAnsi="Arial" w:cs="Arial"/>
          <w:b/>
          <w:bCs/>
          <w:i w:val="0"/>
          <w:iCs w:val="0"/>
          <w:color w:val="000000" w:themeColor="text1"/>
          <w:sz w:val="24"/>
          <w:szCs w:val="24"/>
        </w:rPr>
        <w:t xml:space="preserve"> – B</w:t>
      </w:r>
      <w:r w:rsidRPr="00630147">
        <w:rPr>
          <w:rFonts w:ascii="Arial" w:hAnsi="Arial" w:cs="Arial"/>
          <w:b/>
          <w:bCs/>
          <w:i w:val="0"/>
          <w:iCs w:val="0"/>
          <w:color w:val="000000" w:themeColor="text1"/>
          <w:sz w:val="24"/>
          <w:szCs w:val="24"/>
        </w:rPr>
        <w:t xml:space="preserve">enefits of implementing BI </w:t>
      </w:r>
      <w:proofErr w:type="gramStart"/>
      <w:r w:rsidRPr="00630147">
        <w:rPr>
          <w:rFonts w:ascii="Arial" w:hAnsi="Arial" w:cs="Arial"/>
          <w:b/>
          <w:bCs/>
          <w:i w:val="0"/>
          <w:iCs w:val="0"/>
          <w:color w:val="000000" w:themeColor="text1"/>
          <w:sz w:val="24"/>
          <w:szCs w:val="24"/>
        </w:rPr>
        <w:t>solutions</w:t>
      </w:r>
      <w:proofErr w:type="gramEnd"/>
    </w:p>
    <w:p w14:paraId="593D9F7C" w14:textId="3AC28E19" w:rsidR="00673786" w:rsidRPr="00630147" w:rsidRDefault="00CF43D6" w:rsidP="00630147">
      <w:pPr>
        <w:spacing w:after="240" w:line="360" w:lineRule="auto"/>
        <w:jc w:val="both"/>
        <w:rPr>
          <w:rFonts w:ascii="Arial" w:hAnsi="Arial" w:cs="Arial"/>
          <w:sz w:val="24"/>
          <w:szCs w:val="24"/>
        </w:rPr>
      </w:pPr>
      <w:r w:rsidRPr="00630147">
        <w:rPr>
          <w:rFonts w:ascii="Arial" w:hAnsi="Arial" w:cs="Arial"/>
          <w:noProof/>
          <w:sz w:val="24"/>
          <w:szCs w:val="24"/>
        </w:rPr>
        <w:drawing>
          <wp:inline distT="0" distB="0" distL="0" distR="0" wp14:anchorId="54D22002" wp14:editId="3D4626F1">
            <wp:extent cx="5731510" cy="1757045"/>
            <wp:effectExtent l="0" t="0" r="2540" b="0"/>
            <wp:docPr id="2115984049" name="Picture 4" descr="A diagram of business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84049" name="Picture 4" descr="A diagram of business intelligen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757045"/>
                    </a:xfrm>
                    <a:prstGeom prst="rect">
                      <a:avLst/>
                    </a:prstGeom>
                  </pic:spPr>
                </pic:pic>
              </a:graphicData>
            </a:graphic>
          </wp:inline>
        </w:drawing>
      </w:r>
    </w:p>
    <w:p w14:paraId="7A1F0642" w14:textId="31E2B6E2" w:rsidR="00CF43D6" w:rsidRPr="00630147" w:rsidRDefault="00CF43D6" w:rsidP="00630147">
      <w:pPr>
        <w:spacing w:after="240" w:line="360" w:lineRule="auto"/>
        <w:jc w:val="both"/>
        <w:rPr>
          <w:rFonts w:ascii="Arial" w:hAnsi="Arial" w:cs="Arial"/>
          <w:i/>
          <w:iCs/>
          <w:sz w:val="24"/>
          <w:szCs w:val="24"/>
        </w:rPr>
      </w:pPr>
      <w:r w:rsidRPr="00630147">
        <w:rPr>
          <w:rFonts w:ascii="Arial" w:hAnsi="Arial" w:cs="Arial"/>
          <w:i/>
          <w:iCs/>
          <w:sz w:val="24"/>
          <w:szCs w:val="24"/>
        </w:rPr>
        <w:t>Source: Colson and Johnson (2023)</w:t>
      </w:r>
    </w:p>
    <w:p w14:paraId="3DCC8614" w14:textId="303DC063" w:rsidR="00CF43D6" w:rsidRPr="00630147" w:rsidRDefault="00CF43D6" w:rsidP="00630147">
      <w:pPr>
        <w:spacing w:after="240" w:line="360" w:lineRule="auto"/>
        <w:jc w:val="both"/>
        <w:rPr>
          <w:rFonts w:ascii="Arial" w:hAnsi="Arial" w:cs="Arial"/>
          <w:sz w:val="24"/>
          <w:szCs w:val="24"/>
        </w:rPr>
      </w:pPr>
      <w:r w:rsidRPr="00630147">
        <w:rPr>
          <w:rFonts w:ascii="Arial" w:hAnsi="Arial" w:cs="Arial"/>
          <w:sz w:val="24"/>
          <w:szCs w:val="24"/>
        </w:rPr>
        <w:t xml:space="preserve">BI leads to higher efficiency and productivity, which increases the speed of decision-making, decrease cost of operations and increases ROI for the entity (Colson and Johnson, 2023). The use of different BI solutions also </w:t>
      </w:r>
      <w:r w:rsidR="00AB3F4E" w:rsidRPr="00630147">
        <w:rPr>
          <w:rFonts w:ascii="Arial" w:hAnsi="Arial" w:cs="Arial"/>
          <w:sz w:val="24"/>
          <w:szCs w:val="24"/>
        </w:rPr>
        <w:t>improves</w:t>
      </w:r>
      <w:r w:rsidRPr="00630147">
        <w:rPr>
          <w:rFonts w:ascii="Arial" w:hAnsi="Arial" w:cs="Arial"/>
          <w:sz w:val="24"/>
          <w:szCs w:val="24"/>
        </w:rPr>
        <w:t xml:space="preserve"> the quality of decision-making, often resulting in the development of strategic competitive advantage and improved position on the </w:t>
      </w:r>
      <w:proofErr w:type="gramStart"/>
      <w:r w:rsidRPr="00630147">
        <w:rPr>
          <w:rFonts w:ascii="Arial" w:hAnsi="Arial" w:cs="Arial"/>
          <w:sz w:val="24"/>
          <w:szCs w:val="24"/>
        </w:rPr>
        <w:t>particular market</w:t>
      </w:r>
      <w:proofErr w:type="gramEnd"/>
      <w:r w:rsidRPr="00630147">
        <w:rPr>
          <w:rFonts w:ascii="Arial" w:hAnsi="Arial" w:cs="Arial"/>
          <w:sz w:val="24"/>
          <w:szCs w:val="24"/>
        </w:rPr>
        <w:t xml:space="preserve"> (Colson and Johnson, 2023). All this leads to better customer service, improved capabilities to address various stakeholders’ needs and significantly higher competitiveness. BI also provides companies with better capacity to analyse and visualise data which is extremely helpful in strategic planning and overall operation (Colson and Johnson, 2023). Having distinctive BI capabilities can also result in establishing benchmarking against rivals, allowing better tracking and comparison of performance which, in turn, leads to better development of the organisation (Colson and Johnson, 2023). </w:t>
      </w:r>
    </w:p>
    <w:p w14:paraId="5B4CCF9E" w14:textId="0846BE39" w:rsidR="00CF43D6" w:rsidRPr="00630147" w:rsidRDefault="00CF43D6" w:rsidP="00630147">
      <w:pPr>
        <w:spacing w:after="240" w:line="360" w:lineRule="auto"/>
        <w:jc w:val="both"/>
        <w:rPr>
          <w:rFonts w:ascii="Arial" w:hAnsi="Arial" w:cs="Arial"/>
          <w:sz w:val="24"/>
          <w:szCs w:val="24"/>
        </w:rPr>
      </w:pPr>
      <w:r w:rsidRPr="00630147">
        <w:rPr>
          <w:rFonts w:ascii="Arial" w:hAnsi="Arial" w:cs="Arial"/>
          <w:sz w:val="24"/>
          <w:szCs w:val="24"/>
        </w:rPr>
        <w:t xml:space="preserve">The appropriateness of different BI solutions, though, needs to be assessed in a direct reflection of specific organisational context, resources and objectives. Respective challenges and costs should also be </w:t>
      </w:r>
      <w:r w:rsidR="004209C0" w:rsidRPr="00630147">
        <w:rPr>
          <w:rFonts w:ascii="Arial" w:hAnsi="Arial" w:cs="Arial"/>
          <w:sz w:val="24"/>
          <w:szCs w:val="24"/>
        </w:rPr>
        <w:t>considered</w:t>
      </w:r>
      <w:r w:rsidRPr="00630147">
        <w:rPr>
          <w:rFonts w:ascii="Arial" w:hAnsi="Arial" w:cs="Arial"/>
          <w:sz w:val="24"/>
          <w:szCs w:val="24"/>
        </w:rPr>
        <w:t xml:space="preserve">. </w:t>
      </w:r>
    </w:p>
    <w:p w14:paraId="3EAC230E" w14:textId="7B31042F" w:rsidR="00673786" w:rsidRPr="00630147" w:rsidRDefault="00673786" w:rsidP="00630147">
      <w:pPr>
        <w:pStyle w:val="Heading1"/>
        <w:spacing w:before="0" w:after="240" w:line="360" w:lineRule="auto"/>
        <w:jc w:val="both"/>
        <w:rPr>
          <w:rFonts w:ascii="Arial" w:hAnsi="Arial" w:cs="Arial"/>
          <w:b/>
          <w:bCs/>
          <w:sz w:val="28"/>
          <w:szCs w:val="28"/>
        </w:rPr>
      </w:pPr>
      <w:bookmarkStart w:id="3" w:name="_Toc142037702"/>
      <w:r w:rsidRPr="00630147">
        <w:rPr>
          <w:rFonts w:ascii="Arial" w:hAnsi="Arial" w:cs="Arial"/>
          <w:b/>
          <w:bCs/>
          <w:sz w:val="28"/>
          <w:szCs w:val="28"/>
        </w:rPr>
        <w:lastRenderedPageBreak/>
        <w:t>Conclusion</w:t>
      </w:r>
      <w:bookmarkEnd w:id="3"/>
    </w:p>
    <w:p w14:paraId="4D1EBED2" w14:textId="78925266" w:rsidR="00673786" w:rsidRPr="00630147" w:rsidRDefault="00CF43D6" w:rsidP="00630147">
      <w:pPr>
        <w:spacing w:after="240" w:line="360" w:lineRule="auto"/>
        <w:jc w:val="both"/>
        <w:rPr>
          <w:rFonts w:ascii="Arial" w:hAnsi="Arial" w:cs="Arial"/>
          <w:sz w:val="24"/>
          <w:szCs w:val="24"/>
        </w:rPr>
      </w:pPr>
      <w:r w:rsidRPr="00630147">
        <w:rPr>
          <w:rFonts w:ascii="Arial" w:hAnsi="Arial" w:cs="Arial"/>
          <w:sz w:val="24"/>
          <w:szCs w:val="24"/>
        </w:rPr>
        <w:t xml:space="preserve">As evident from </w:t>
      </w:r>
      <w:r w:rsidR="00AB3F4E">
        <w:rPr>
          <w:rFonts w:ascii="Arial" w:hAnsi="Arial" w:cs="Arial"/>
          <w:sz w:val="24"/>
          <w:szCs w:val="24"/>
        </w:rPr>
        <w:t>research findings</w:t>
      </w:r>
      <w:r w:rsidRPr="00630147">
        <w:rPr>
          <w:rFonts w:ascii="Arial" w:hAnsi="Arial" w:cs="Arial"/>
          <w:sz w:val="24"/>
          <w:szCs w:val="24"/>
        </w:rPr>
        <w:t xml:space="preserve">, BI solutions are nowadays essential for business organisations. Operating in a post-COVID environment requires companies to be more flexible, efficient and make more informed decisions </w:t>
      </w:r>
      <w:r w:rsidR="00AB3F4E" w:rsidRPr="00630147">
        <w:rPr>
          <w:rFonts w:ascii="Arial" w:hAnsi="Arial" w:cs="Arial"/>
          <w:sz w:val="24"/>
          <w:szCs w:val="24"/>
        </w:rPr>
        <w:t>to</w:t>
      </w:r>
      <w:r w:rsidRPr="00630147">
        <w:rPr>
          <w:rFonts w:ascii="Arial" w:hAnsi="Arial" w:cs="Arial"/>
          <w:sz w:val="24"/>
          <w:szCs w:val="24"/>
        </w:rPr>
        <w:t xml:space="preserve"> transform them into sources of competitive advantage. Various BI solutions can </w:t>
      </w:r>
      <w:r w:rsidR="00AB3F4E">
        <w:rPr>
          <w:rFonts w:ascii="Arial" w:hAnsi="Arial" w:cs="Arial"/>
          <w:sz w:val="24"/>
          <w:szCs w:val="24"/>
        </w:rPr>
        <w:t>considerably contribute to improved business performance and competitiveness</w:t>
      </w:r>
      <w:r w:rsidRPr="00630147">
        <w:rPr>
          <w:rFonts w:ascii="Arial" w:hAnsi="Arial" w:cs="Arial"/>
          <w:sz w:val="24"/>
          <w:szCs w:val="24"/>
        </w:rPr>
        <w:t xml:space="preserve">. Due to the pace of technological development, BI trends should be assessed on a </w:t>
      </w:r>
      <w:r w:rsidR="002C0692" w:rsidRPr="00630147">
        <w:rPr>
          <w:rFonts w:ascii="Arial" w:hAnsi="Arial" w:cs="Arial"/>
          <w:sz w:val="24"/>
          <w:szCs w:val="24"/>
        </w:rPr>
        <w:t xml:space="preserve">continuous and </w:t>
      </w:r>
      <w:r w:rsidRPr="00630147">
        <w:rPr>
          <w:rFonts w:ascii="Arial" w:hAnsi="Arial" w:cs="Arial"/>
          <w:sz w:val="24"/>
          <w:szCs w:val="24"/>
        </w:rPr>
        <w:t xml:space="preserve">regular basis. </w:t>
      </w:r>
    </w:p>
    <w:p w14:paraId="5122BE18" w14:textId="77777777" w:rsidR="00673786" w:rsidRDefault="00673786" w:rsidP="00630147">
      <w:pPr>
        <w:spacing w:after="240" w:line="360" w:lineRule="auto"/>
        <w:jc w:val="both"/>
        <w:rPr>
          <w:rFonts w:ascii="Arial" w:hAnsi="Arial" w:cs="Arial"/>
          <w:sz w:val="24"/>
          <w:szCs w:val="24"/>
        </w:rPr>
      </w:pPr>
    </w:p>
    <w:p w14:paraId="3F4859AB" w14:textId="77777777" w:rsidR="00630147" w:rsidRDefault="00630147" w:rsidP="00630147">
      <w:pPr>
        <w:spacing w:after="240" w:line="360" w:lineRule="auto"/>
        <w:jc w:val="both"/>
        <w:rPr>
          <w:rFonts w:ascii="Arial" w:hAnsi="Arial" w:cs="Arial"/>
          <w:sz w:val="24"/>
          <w:szCs w:val="24"/>
        </w:rPr>
      </w:pPr>
    </w:p>
    <w:p w14:paraId="2E7966FB" w14:textId="77777777" w:rsidR="00630147" w:rsidRDefault="00630147" w:rsidP="00630147">
      <w:pPr>
        <w:spacing w:after="240" w:line="360" w:lineRule="auto"/>
        <w:jc w:val="both"/>
        <w:rPr>
          <w:rFonts w:ascii="Arial" w:hAnsi="Arial" w:cs="Arial"/>
          <w:sz w:val="24"/>
          <w:szCs w:val="24"/>
        </w:rPr>
      </w:pPr>
    </w:p>
    <w:p w14:paraId="2F5EC35D" w14:textId="77777777" w:rsidR="00630147" w:rsidRDefault="00630147" w:rsidP="00630147">
      <w:pPr>
        <w:spacing w:after="240" w:line="360" w:lineRule="auto"/>
        <w:jc w:val="both"/>
        <w:rPr>
          <w:rFonts w:ascii="Arial" w:hAnsi="Arial" w:cs="Arial"/>
          <w:sz w:val="24"/>
          <w:szCs w:val="24"/>
        </w:rPr>
      </w:pPr>
    </w:p>
    <w:p w14:paraId="12226228" w14:textId="77777777" w:rsidR="00630147" w:rsidRDefault="00630147" w:rsidP="00630147">
      <w:pPr>
        <w:spacing w:after="240" w:line="360" w:lineRule="auto"/>
        <w:jc w:val="both"/>
        <w:rPr>
          <w:rFonts w:ascii="Arial" w:hAnsi="Arial" w:cs="Arial"/>
          <w:sz w:val="24"/>
          <w:szCs w:val="24"/>
        </w:rPr>
      </w:pPr>
    </w:p>
    <w:p w14:paraId="75D8EC2B" w14:textId="77777777" w:rsidR="00630147" w:rsidRDefault="00630147" w:rsidP="00630147">
      <w:pPr>
        <w:spacing w:after="240" w:line="360" w:lineRule="auto"/>
        <w:jc w:val="both"/>
        <w:rPr>
          <w:rFonts w:ascii="Arial" w:hAnsi="Arial" w:cs="Arial"/>
          <w:sz w:val="24"/>
          <w:szCs w:val="24"/>
        </w:rPr>
      </w:pPr>
    </w:p>
    <w:p w14:paraId="168CBE05" w14:textId="77777777" w:rsidR="00630147" w:rsidRDefault="00630147" w:rsidP="00630147">
      <w:pPr>
        <w:spacing w:after="240" w:line="360" w:lineRule="auto"/>
        <w:jc w:val="both"/>
        <w:rPr>
          <w:rFonts w:ascii="Arial" w:hAnsi="Arial" w:cs="Arial"/>
          <w:sz w:val="24"/>
          <w:szCs w:val="24"/>
        </w:rPr>
      </w:pPr>
    </w:p>
    <w:p w14:paraId="50F2F474" w14:textId="77777777" w:rsidR="00630147" w:rsidRDefault="00630147" w:rsidP="00630147">
      <w:pPr>
        <w:spacing w:after="240" w:line="360" w:lineRule="auto"/>
        <w:jc w:val="both"/>
        <w:rPr>
          <w:rFonts w:ascii="Arial" w:hAnsi="Arial" w:cs="Arial"/>
          <w:sz w:val="24"/>
          <w:szCs w:val="24"/>
        </w:rPr>
      </w:pPr>
    </w:p>
    <w:p w14:paraId="6E142C7A" w14:textId="77777777" w:rsidR="00630147" w:rsidRDefault="00630147" w:rsidP="00630147">
      <w:pPr>
        <w:spacing w:after="240" w:line="360" w:lineRule="auto"/>
        <w:jc w:val="both"/>
        <w:rPr>
          <w:rFonts w:ascii="Arial" w:hAnsi="Arial" w:cs="Arial"/>
          <w:sz w:val="24"/>
          <w:szCs w:val="24"/>
        </w:rPr>
      </w:pPr>
    </w:p>
    <w:p w14:paraId="55F8001E" w14:textId="77777777" w:rsidR="00630147" w:rsidRPr="00630147" w:rsidRDefault="00630147" w:rsidP="00630147">
      <w:pPr>
        <w:spacing w:after="240" w:line="360" w:lineRule="auto"/>
        <w:jc w:val="both"/>
        <w:rPr>
          <w:rFonts w:ascii="Arial" w:hAnsi="Arial" w:cs="Arial"/>
          <w:sz w:val="24"/>
          <w:szCs w:val="24"/>
        </w:rPr>
      </w:pPr>
    </w:p>
    <w:p w14:paraId="0F8FDDDD" w14:textId="46345CBF" w:rsidR="00673786" w:rsidRPr="00630147" w:rsidRDefault="00673786" w:rsidP="00630147">
      <w:pPr>
        <w:pStyle w:val="Heading1"/>
        <w:spacing w:after="240" w:line="360" w:lineRule="auto"/>
        <w:jc w:val="both"/>
        <w:rPr>
          <w:rFonts w:ascii="Arial" w:hAnsi="Arial" w:cs="Arial"/>
          <w:b/>
          <w:bCs/>
          <w:sz w:val="28"/>
          <w:szCs w:val="28"/>
        </w:rPr>
      </w:pPr>
      <w:bookmarkStart w:id="4" w:name="_Toc142037703"/>
      <w:r w:rsidRPr="00630147">
        <w:rPr>
          <w:rFonts w:ascii="Arial" w:hAnsi="Arial" w:cs="Arial"/>
          <w:b/>
          <w:bCs/>
          <w:sz w:val="28"/>
          <w:szCs w:val="28"/>
        </w:rPr>
        <w:t>References</w:t>
      </w:r>
      <w:bookmarkEnd w:id="4"/>
    </w:p>
    <w:p w14:paraId="0B8C5A9A" w14:textId="7BC08569" w:rsidR="00673786" w:rsidRPr="00DC7E4A" w:rsidRDefault="00647F35" w:rsidP="00DC7E4A">
      <w:pPr>
        <w:spacing w:after="240" w:line="360" w:lineRule="auto"/>
        <w:rPr>
          <w:rFonts w:ascii="Arial" w:hAnsi="Arial" w:cs="Arial"/>
          <w:sz w:val="24"/>
          <w:szCs w:val="24"/>
        </w:rPr>
      </w:pPr>
      <w:r w:rsidRPr="00DC7E4A">
        <w:rPr>
          <w:rFonts w:ascii="Arial" w:hAnsi="Arial" w:cs="Arial"/>
          <w:sz w:val="24"/>
          <w:szCs w:val="24"/>
        </w:rPr>
        <w:t>Asare, A., Addo, P., Sarpong, E.</w:t>
      </w:r>
      <w:r w:rsidR="004209C0" w:rsidRPr="00DC7E4A">
        <w:rPr>
          <w:rFonts w:ascii="Arial" w:hAnsi="Arial" w:cs="Arial"/>
          <w:sz w:val="24"/>
          <w:szCs w:val="24"/>
        </w:rPr>
        <w:t xml:space="preserve"> and </w:t>
      </w:r>
      <w:proofErr w:type="spellStart"/>
      <w:r w:rsidRPr="00DC7E4A">
        <w:rPr>
          <w:rFonts w:ascii="Arial" w:hAnsi="Arial" w:cs="Arial"/>
          <w:sz w:val="24"/>
          <w:szCs w:val="24"/>
        </w:rPr>
        <w:t>Kotei</w:t>
      </w:r>
      <w:proofErr w:type="spellEnd"/>
      <w:r w:rsidRPr="00DC7E4A">
        <w:rPr>
          <w:rFonts w:ascii="Arial" w:hAnsi="Arial" w:cs="Arial"/>
          <w:sz w:val="24"/>
          <w:szCs w:val="24"/>
        </w:rPr>
        <w:t>, D. (2020) COVID-19: Optimising Business Performance Through Agile Business Intelligence and Data Analytics</w:t>
      </w:r>
      <w:r w:rsidR="004209C0" w:rsidRPr="00DC7E4A">
        <w:rPr>
          <w:rFonts w:ascii="Arial" w:hAnsi="Arial" w:cs="Arial"/>
          <w:sz w:val="24"/>
          <w:szCs w:val="24"/>
        </w:rPr>
        <w:t xml:space="preserve">, </w:t>
      </w:r>
      <w:r w:rsidRPr="00DC7E4A">
        <w:rPr>
          <w:rFonts w:ascii="Arial" w:hAnsi="Arial" w:cs="Arial"/>
          <w:i/>
          <w:iCs/>
          <w:sz w:val="24"/>
          <w:szCs w:val="24"/>
        </w:rPr>
        <w:t>Open Journal of Business and Management</w:t>
      </w:r>
      <w:r w:rsidR="004209C0" w:rsidRPr="00DC7E4A">
        <w:rPr>
          <w:rFonts w:ascii="Arial" w:hAnsi="Arial" w:cs="Arial"/>
          <w:sz w:val="24"/>
          <w:szCs w:val="24"/>
        </w:rPr>
        <w:t xml:space="preserve">, </w:t>
      </w:r>
      <w:r w:rsidRPr="00DC7E4A">
        <w:rPr>
          <w:rFonts w:ascii="Arial" w:hAnsi="Arial" w:cs="Arial"/>
          <w:sz w:val="24"/>
          <w:szCs w:val="24"/>
        </w:rPr>
        <w:t>Vol. 8(5), pp. 2071-2080.</w:t>
      </w:r>
    </w:p>
    <w:p w14:paraId="1A766AFD" w14:textId="30582416" w:rsidR="00673786" w:rsidRPr="00DC7E4A" w:rsidRDefault="00394417" w:rsidP="00DC7E4A">
      <w:pPr>
        <w:spacing w:after="240" w:line="360" w:lineRule="auto"/>
        <w:rPr>
          <w:rFonts w:ascii="Arial" w:hAnsi="Arial" w:cs="Arial"/>
          <w:sz w:val="24"/>
          <w:szCs w:val="24"/>
        </w:rPr>
      </w:pPr>
      <w:proofErr w:type="spellStart"/>
      <w:r w:rsidRPr="00DC7E4A">
        <w:rPr>
          <w:rFonts w:ascii="Arial" w:hAnsi="Arial" w:cs="Arial"/>
          <w:sz w:val="24"/>
          <w:szCs w:val="24"/>
        </w:rPr>
        <w:t>Calzon</w:t>
      </w:r>
      <w:proofErr w:type="spellEnd"/>
      <w:r w:rsidRPr="00DC7E4A">
        <w:rPr>
          <w:rFonts w:ascii="Arial" w:hAnsi="Arial" w:cs="Arial"/>
          <w:sz w:val="24"/>
          <w:szCs w:val="24"/>
        </w:rPr>
        <w:t xml:space="preserve">, B. (2022) </w:t>
      </w:r>
      <w:r w:rsidRPr="00DC7E4A">
        <w:rPr>
          <w:rFonts w:ascii="Arial" w:hAnsi="Arial" w:cs="Arial"/>
          <w:i/>
          <w:iCs/>
          <w:sz w:val="24"/>
          <w:szCs w:val="24"/>
        </w:rPr>
        <w:t>Top 10 Analytics and Business Intelligence Trends For 2023</w:t>
      </w:r>
      <w:r w:rsidR="004209C0" w:rsidRPr="00DC7E4A">
        <w:rPr>
          <w:rFonts w:ascii="Arial" w:hAnsi="Arial" w:cs="Arial"/>
          <w:sz w:val="24"/>
          <w:szCs w:val="24"/>
        </w:rPr>
        <w:t xml:space="preserve">, </w:t>
      </w:r>
      <w:r w:rsidRPr="00DC7E4A">
        <w:rPr>
          <w:rFonts w:ascii="Arial" w:hAnsi="Arial" w:cs="Arial"/>
          <w:sz w:val="24"/>
          <w:szCs w:val="24"/>
        </w:rPr>
        <w:t xml:space="preserve">[online] Available: </w:t>
      </w:r>
      <w:hyperlink r:id="rId12" w:history="1">
        <w:r w:rsidRPr="00DC7E4A">
          <w:rPr>
            <w:rStyle w:val="Hyperlink"/>
            <w:rFonts w:ascii="Arial" w:hAnsi="Arial" w:cs="Arial"/>
            <w:sz w:val="24"/>
            <w:szCs w:val="24"/>
          </w:rPr>
          <w:t>https://www.datapine.com/blog/business-intelligence-trends/</w:t>
        </w:r>
      </w:hyperlink>
      <w:r w:rsidRPr="00DC7E4A">
        <w:rPr>
          <w:rFonts w:ascii="Arial" w:hAnsi="Arial" w:cs="Arial"/>
          <w:sz w:val="24"/>
          <w:szCs w:val="24"/>
        </w:rPr>
        <w:t xml:space="preserve"> [Accessed</w:t>
      </w:r>
      <w:r w:rsidR="004209C0" w:rsidRPr="00DC7E4A">
        <w:rPr>
          <w:rFonts w:ascii="Arial" w:hAnsi="Arial" w:cs="Arial"/>
          <w:sz w:val="24"/>
          <w:szCs w:val="24"/>
        </w:rPr>
        <w:t>:</w:t>
      </w:r>
      <w:r w:rsidRPr="00DC7E4A">
        <w:rPr>
          <w:rFonts w:ascii="Arial" w:hAnsi="Arial" w:cs="Arial"/>
          <w:sz w:val="24"/>
          <w:szCs w:val="24"/>
        </w:rPr>
        <w:t xml:space="preserve"> 29 July 2023]</w:t>
      </w:r>
    </w:p>
    <w:p w14:paraId="69A3C0D1" w14:textId="220401DD" w:rsidR="00C8062E" w:rsidRPr="00DC7E4A" w:rsidRDefault="00C8062E" w:rsidP="00DC7E4A">
      <w:pPr>
        <w:spacing w:after="240" w:line="360" w:lineRule="auto"/>
        <w:rPr>
          <w:rFonts w:ascii="Arial" w:hAnsi="Arial" w:cs="Arial"/>
          <w:sz w:val="24"/>
          <w:szCs w:val="24"/>
        </w:rPr>
      </w:pPr>
      <w:r w:rsidRPr="00DC7E4A">
        <w:rPr>
          <w:rFonts w:ascii="Arial" w:hAnsi="Arial" w:cs="Arial"/>
          <w:sz w:val="24"/>
          <w:szCs w:val="24"/>
        </w:rPr>
        <w:lastRenderedPageBreak/>
        <w:t>Colson, R.</w:t>
      </w:r>
      <w:r w:rsidR="004209C0" w:rsidRPr="00DC7E4A">
        <w:rPr>
          <w:rFonts w:ascii="Arial" w:hAnsi="Arial" w:cs="Arial"/>
          <w:sz w:val="24"/>
          <w:szCs w:val="24"/>
        </w:rPr>
        <w:t xml:space="preserve"> and </w:t>
      </w:r>
      <w:r w:rsidRPr="00DC7E4A">
        <w:rPr>
          <w:rFonts w:ascii="Arial" w:hAnsi="Arial" w:cs="Arial"/>
          <w:sz w:val="24"/>
          <w:szCs w:val="24"/>
        </w:rPr>
        <w:t xml:space="preserve">Johnson, E. (2023) </w:t>
      </w:r>
      <w:r w:rsidRPr="00DC7E4A">
        <w:rPr>
          <w:rFonts w:ascii="Arial" w:hAnsi="Arial" w:cs="Arial"/>
          <w:i/>
          <w:iCs/>
          <w:sz w:val="24"/>
          <w:szCs w:val="24"/>
        </w:rPr>
        <w:t>7 Key Benefits of Business Intelligence</w:t>
      </w:r>
      <w:r w:rsidR="004209C0" w:rsidRPr="00DC7E4A">
        <w:rPr>
          <w:rFonts w:ascii="Arial" w:hAnsi="Arial" w:cs="Arial"/>
          <w:sz w:val="24"/>
          <w:szCs w:val="24"/>
        </w:rPr>
        <w:t xml:space="preserve">, </w:t>
      </w:r>
      <w:r w:rsidRPr="00DC7E4A">
        <w:rPr>
          <w:rFonts w:ascii="Arial" w:hAnsi="Arial" w:cs="Arial"/>
          <w:sz w:val="24"/>
          <w:szCs w:val="24"/>
        </w:rPr>
        <w:t xml:space="preserve">[online] Available: </w:t>
      </w:r>
      <w:hyperlink r:id="rId13" w:history="1">
        <w:r w:rsidRPr="00DC7E4A">
          <w:rPr>
            <w:rStyle w:val="Hyperlink"/>
            <w:rFonts w:ascii="Arial" w:hAnsi="Arial" w:cs="Arial"/>
            <w:sz w:val="24"/>
            <w:szCs w:val="24"/>
          </w:rPr>
          <w:t>https://www.udig.com/digging-in/key-benefits-business-intelligence/</w:t>
        </w:r>
      </w:hyperlink>
      <w:r w:rsidRPr="00DC7E4A">
        <w:rPr>
          <w:rFonts w:ascii="Arial" w:hAnsi="Arial" w:cs="Arial"/>
          <w:sz w:val="24"/>
          <w:szCs w:val="24"/>
        </w:rPr>
        <w:t xml:space="preserve"> [Accessed</w:t>
      </w:r>
      <w:r w:rsidR="004209C0" w:rsidRPr="00DC7E4A">
        <w:rPr>
          <w:rFonts w:ascii="Arial" w:hAnsi="Arial" w:cs="Arial"/>
          <w:sz w:val="24"/>
          <w:szCs w:val="24"/>
        </w:rPr>
        <w:t>: 31</w:t>
      </w:r>
      <w:r w:rsidRPr="00DC7E4A">
        <w:rPr>
          <w:rFonts w:ascii="Arial" w:hAnsi="Arial" w:cs="Arial"/>
          <w:sz w:val="24"/>
          <w:szCs w:val="24"/>
        </w:rPr>
        <w:t xml:space="preserve"> July 2023]</w:t>
      </w:r>
    </w:p>
    <w:p w14:paraId="380CB6B1" w14:textId="547718B5" w:rsidR="00647F35" w:rsidRPr="00DC7E4A" w:rsidRDefault="00647F35" w:rsidP="00DC7E4A">
      <w:pPr>
        <w:spacing w:after="240" w:line="360" w:lineRule="auto"/>
        <w:rPr>
          <w:rFonts w:ascii="Arial" w:hAnsi="Arial" w:cs="Arial"/>
          <w:sz w:val="24"/>
          <w:szCs w:val="24"/>
        </w:rPr>
      </w:pPr>
      <w:proofErr w:type="spellStart"/>
      <w:r w:rsidRPr="00DC7E4A">
        <w:rPr>
          <w:rFonts w:ascii="Arial" w:hAnsi="Arial" w:cs="Arial"/>
          <w:sz w:val="24"/>
          <w:szCs w:val="24"/>
        </w:rPr>
        <w:t>Divatia</w:t>
      </w:r>
      <w:proofErr w:type="spellEnd"/>
      <w:r w:rsidRPr="00DC7E4A">
        <w:rPr>
          <w:rFonts w:ascii="Arial" w:hAnsi="Arial" w:cs="Arial"/>
          <w:sz w:val="24"/>
          <w:szCs w:val="24"/>
        </w:rPr>
        <w:t xml:space="preserve">, A., </w:t>
      </w:r>
      <w:proofErr w:type="spellStart"/>
      <w:r w:rsidRPr="00DC7E4A">
        <w:rPr>
          <w:rFonts w:ascii="Arial" w:hAnsi="Arial" w:cs="Arial"/>
          <w:sz w:val="24"/>
          <w:szCs w:val="24"/>
        </w:rPr>
        <w:t>Tikoria</w:t>
      </w:r>
      <w:proofErr w:type="spellEnd"/>
      <w:r w:rsidRPr="00DC7E4A">
        <w:rPr>
          <w:rFonts w:ascii="Arial" w:hAnsi="Arial" w:cs="Arial"/>
          <w:sz w:val="24"/>
          <w:szCs w:val="24"/>
        </w:rPr>
        <w:t>, J.</w:t>
      </w:r>
      <w:r w:rsidR="004209C0" w:rsidRPr="00DC7E4A">
        <w:rPr>
          <w:rFonts w:ascii="Arial" w:hAnsi="Arial" w:cs="Arial"/>
          <w:sz w:val="24"/>
          <w:szCs w:val="24"/>
        </w:rPr>
        <w:t xml:space="preserve"> and</w:t>
      </w:r>
      <w:r w:rsidRPr="00DC7E4A">
        <w:rPr>
          <w:rFonts w:ascii="Arial" w:hAnsi="Arial" w:cs="Arial"/>
          <w:sz w:val="24"/>
          <w:szCs w:val="24"/>
        </w:rPr>
        <w:t xml:space="preserve"> Lakdawala. S. (2020) Emerging Trends and Impact of Business Intelligence &amp; analytics in Organisations</w:t>
      </w:r>
      <w:r w:rsidR="004209C0" w:rsidRPr="00DC7E4A">
        <w:rPr>
          <w:rFonts w:ascii="Arial" w:hAnsi="Arial" w:cs="Arial"/>
          <w:sz w:val="24"/>
          <w:szCs w:val="24"/>
        </w:rPr>
        <w:t xml:space="preserve">, </w:t>
      </w:r>
      <w:r w:rsidRPr="00DC7E4A">
        <w:rPr>
          <w:rFonts w:ascii="Arial" w:hAnsi="Arial" w:cs="Arial"/>
          <w:i/>
          <w:iCs/>
          <w:sz w:val="24"/>
          <w:szCs w:val="24"/>
        </w:rPr>
        <w:t>Business Information Review</w:t>
      </w:r>
      <w:r w:rsidR="004209C0" w:rsidRPr="00DC7E4A">
        <w:rPr>
          <w:rFonts w:ascii="Arial" w:hAnsi="Arial" w:cs="Arial"/>
          <w:sz w:val="24"/>
          <w:szCs w:val="24"/>
        </w:rPr>
        <w:t xml:space="preserve">, </w:t>
      </w:r>
      <w:r w:rsidRPr="00DC7E4A">
        <w:rPr>
          <w:rFonts w:ascii="Arial" w:hAnsi="Arial" w:cs="Arial"/>
          <w:sz w:val="24"/>
          <w:szCs w:val="24"/>
        </w:rPr>
        <w:t>DOI: 10.1177/0266382120969265.</w:t>
      </w:r>
    </w:p>
    <w:p w14:paraId="0D932251" w14:textId="3549471D" w:rsidR="00696244" w:rsidRPr="00DC7E4A" w:rsidRDefault="00696244" w:rsidP="00DC7E4A">
      <w:pPr>
        <w:spacing w:after="240" w:line="360" w:lineRule="auto"/>
        <w:rPr>
          <w:rFonts w:ascii="Arial" w:hAnsi="Arial" w:cs="Arial"/>
          <w:sz w:val="24"/>
          <w:szCs w:val="24"/>
        </w:rPr>
      </w:pPr>
      <w:proofErr w:type="spellStart"/>
      <w:r w:rsidRPr="00DC7E4A">
        <w:rPr>
          <w:rFonts w:ascii="Arial" w:hAnsi="Arial" w:cs="Arial"/>
          <w:sz w:val="24"/>
          <w:szCs w:val="24"/>
        </w:rPr>
        <w:t>Djerdjouri</w:t>
      </w:r>
      <w:proofErr w:type="spellEnd"/>
      <w:r w:rsidRPr="00DC7E4A">
        <w:rPr>
          <w:rFonts w:ascii="Arial" w:hAnsi="Arial" w:cs="Arial"/>
          <w:sz w:val="24"/>
          <w:szCs w:val="24"/>
        </w:rPr>
        <w:t xml:space="preserve">, M. (2020) Data </w:t>
      </w:r>
      <w:proofErr w:type="gramStart"/>
      <w:r w:rsidRPr="00DC7E4A">
        <w:rPr>
          <w:rFonts w:ascii="Arial" w:hAnsi="Arial" w:cs="Arial"/>
          <w:sz w:val="24"/>
          <w:szCs w:val="24"/>
        </w:rPr>
        <w:t>And</w:t>
      </w:r>
      <w:proofErr w:type="gramEnd"/>
      <w:r w:rsidRPr="00DC7E4A">
        <w:rPr>
          <w:rFonts w:ascii="Arial" w:hAnsi="Arial" w:cs="Arial"/>
          <w:sz w:val="24"/>
          <w:szCs w:val="24"/>
        </w:rPr>
        <w:t xml:space="preserve"> Business Intelligence Systems for Competitive Advantage: Pro</w:t>
      </w:r>
      <w:r w:rsidR="00647F35" w:rsidRPr="00DC7E4A">
        <w:rPr>
          <w:rFonts w:ascii="Arial" w:hAnsi="Arial" w:cs="Arial"/>
          <w:sz w:val="24"/>
          <w:szCs w:val="24"/>
        </w:rPr>
        <w:t>spects, Challenges and Real-World Applications</w:t>
      </w:r>
      <w:r w:rsidR="004209C0" w:rsidRPr="00DC7E4A">
        <w:rPr>
          <w:rFonts w:ascii="Arial" w:hAnsi="Arial" w:cs="Arial"/>
          <w:sz w:val="24"/>
          <w:szCs w:val="24"/>
        </w:rPr>
        <w:t xml:space="preserve">, </w:t>
      </w:r>
      <w:r w:rsidR="00647F35" w:rsidRPr="00DC7E4A">
        <w:rPr>
          <w:rFonts w:ascii="Arial" w:hAnsi="Arial" w:cs="Arial"/>
          <w:i/>
          <w:iCs/>
          <w:sz w:val="24"/>
          <w:szCs w:val="24"/>
        </w:rPr>
        <w:t xml:space="preserve">Mercados y </w:t>
      </w:r>
      <w:proofErr w:type="spellStart"/>
      <w:r w:rsidR="00647F35" w:rsidRPr="00DC7E4A">
        <w:rPr>
          <w:rFonts w:ascii="Arial" w:hAnsi="Arial" w:cs="Arial"/>
          <w:i/>
          <w:iCs/>
          <w:sz w:val="24"/>
          <w:szCs w:val="24"/>
        </w:rPr>
        <w:t>Negocios</w:t>
      </w:r>
      <w:proofErr w:type="spellEnd"/>
      <w:r w:rsidR="004209C0" w:rsidRPr="00DC7E4A">
        <w:rPr>
          <w:rFonts w:ascii="Arial" w:hAnsi="Arial" w:cs="Arial"/>
          <w:sz w:val="24"/>
          <w:szCs w:val="24"/>
        </w:rPr>
        <w:t xml:space="preserve">, </w:t>
      </w:r>
      <w:r w:rsidR="00647F35" w:rsidRPr="00DC7E4A">
        <w:rPr>
          <w:rFonts w:ascii="Arial" w:hAnsi="Arial" w:cs="Arial"/>
          <w:sz w:val="24"/>
          <w:szCs w:val="24"/>
        </w:rPr>
        <w:t>Vol. 41(1), pp. 5-13.</w:t>
      </w:r>
    </w:p>
    <w:p w14:paraId="0E6B3E63" w14:textId="566FDD0D" w:rsidR="00D12E66" w:rsidRPr="00DC7E4A" w:rsidRDefault="009422C5" w:rsidP="00DC7E4A">
      <w:pPr>
        <w:spacing w:after="240" w:line="360" w:lineRule="auto"/>
        <w:rPr>
          <w:rFonts w:ascii="Arial" w:hAnsi="Arial" w:cs="Arial"/>
          <w:sz w:val="24"/>
          <w:szCs w:val="24"/>
        </w:rPr>
      </w:pPr>
      <w:r w:rsidRPr="00DC7E4A">
        <w:rPr>
          <w:rFonts w:ascii="Arial" w:hAnsi="Arial" w:cs="Arial"/>
          <w:sz w:val="24"/>
          <w:szCs w:val="24"/>
        </w:rPr>
        <w:t>Edirisinghe, S. (2022) Business Intelligence Trends</w:t>
      </w:r>
      <w:r w:rsidR="004209C0" w:rsidRPr="00DC7E4A">
        <w:rPr>
          <w:rFonts w:ascii="Arial" w:hAnsi="Arial" w:cs="Arial"/>
          <w:sz w:val="24"/>
          <w:szCs w:val="24"/>
        </w:rPr>
        <w:t xml:space="preserve">, </w:t>
      </w:r>
      <w:r w:rsidRPr="00DC7E4A">
        <w:rPr>
          <w:rFonts w:ascii="Arial" w:hAnsi="Arial" w:cs="Arial"/>
          <w:i/>
          <w:iCs/>
          <w:sz w:val="24"/>
          <w:szCs w:val="24"/>
        </w:rPr>
        <w:t>Technological University Dublin</w:t>
      </w:r>
      <w:r w:rsidR="004209C0" w:rsidRPr="00DC7E4A">
        <w:rPr>
          <w:rFonts w:ascii="Arial" w:hAnsi="Arial" w:cs="Arial"/>
          <w:sz w:val="24"/>
          <w:szCs w:val="24"/>
        </w:rPr>
        <w:t xml:space="preserve">, </w:t>
      </w:r>
      <w:r w:rsidRPr="00DC7E4A">
        <w:rPr>
          <w:rFonts w:ascii="Arial" w:hAnsi="Arial" w:cs="Arial"/>
          <w:sz w:val="24"/>
          <w:szCs w:val="24"/>
        </w:rPr>
        <w:t xml:space="preserve">DOI: 10.21427/BVB9-6J27. </w:t>
      </w:r>
    </w:p>
    <w:p w14:paraId="3049C73B" w14:textId="6899DBD8" w:rsidR="00647F35" w:rsidRPr="00DC7E4A" w:rsidRDefault="00647F35" w:rsidP="00DC7E4A">
      <w:pPr>
        <w:spacing w:after="240" w:line="360" w:lineRule="auto"/>
        <w:rPr>
          <w:rFonts w:ascii="Arial" w:hAnsi="Arial" w:cs="Arial"/>
          <w:sz w:val="24"/>
          <w:szCs w:val="24"/>
        </w:rPr>
      </w:pPr>
      <w:r w:rsidRPr="00DC7E4A">
        <w:rPr>
          <w:rFonts w:ascii="Arial" w:hAnsi="Arial" w:cs="Arial"/>
          <w:sz w:val="24"/>
          <w:szCs w:val="24"/>
        </w:rPr>
        <w:t>Heang, R.</w:t>
      </w:r>
      <w:r w:rsidR="004209C0" w:rsidRPr="00DC7E4A">
        <w:rPr>
          <w:rFonts w:ascii="Arial" w:hAnsi="Arial" w:cs="Arial"/>
          <w:sz w:val="24"/>
          <w:szCs w:val="24"/>
        </w:rPr>
        <w:t xml:space="preserve"> and </w:t>
      </w:r>
      <w:r w:rsidRPr="00DC7E4A">
        <w:rPr>
          <w:rFonts w:ascii="Arial" w:hAnsi="Arial" w:cs="Arial"/>
          <w:sz w:val="24"/>
          <w:szCs w:val="24"/>
        </w:rPr>
        <w:t xml:space="preserve">Mohan, R. (2015) </w:t>
      </w:r>
      <w:r w:rsidRPr="00DC7E4A">
        <w:rPr>
          <w:rFonts w:ascii="Arial" w:hAnsi="Arial" w:cs="Arial"/>
          <w:i/>
          <w:iCs/>
          <w:sz w:val="24"/>
          <w:szCs w:val="24"/>
        </w:rPr>
        <w:t>Literature Review of Business Intelligence</w:t>
      </w:r>
      <w:r w:rsidR="004209C0" w:rsidRPr="00DC7E4A">
        <w:rPr>
          <w:rFonts w:ascii="Arial" w:hAnsi="Arial" w:cs="Arial"/>
          <w:sz w:val="24"/>
          <w:szCs w:val="24"/>
        </w:rPr>
        <w:t xml:space="preserve">, </w:t>
      </w:r>
      <w:r w:rsidRPr="00DC7E4A">
        <w:rPr>
          <w:rFonts w:ascii="Arial" w:hAnsi="Arial" w:cs="Arial"/>
          <w:sz w:val="24"/>
          <w:szCs w:val="24"/>
        </w:rPr>
        <w:t xml:space="preserve">[online] Available: </w:t>
      </w:r>
      <w:hyperlink r:id="rId14" w:history="1">
        <w:r w:rsidRPr="00DC7E4A">
          <w:rPr>
            <w:rStyle w:val="Hyperlink"/>
            <w:rFonts w:ascii="Arial" w:hAnsi="Arial" w:cs="Arial"/>
            <w:sz w:val="24"/>
            <w:szCs w:val="24"/>
          </w:rPr>
          <w:t>http://www.diva-portal.org/smash/get/diva2:1080911/FULLTEXT01.pdf</w:t>
        </w:r>
      </w:hyperlink>
      <w:r w:rsidRPr="00DC7E4A">
        <w:rPr>
          <w:rFonts w:ascii="Arial" w:hAnsi="Arial" w:cs="Arial"/>
          <w:sz w:val="24"/>
          <w:szCs w:val="24"/>
        </w:rPr>
        <w:t xml:space="preserve"> [Accessed</w:t>
      </w:r>
      <w:r w:rsidR="004209C0" w:rsidRPr="00DC7E4A">
        <w:rPr>
          <w:rFonts w:ascii="Arial" w:hAnsi="Arial" w:cs="Arial"/>
          <w:sz w:val="24"/>
          <w:szCs w:val="24"/>
        </w:rPr>
        <w:t>: 31</w:t>
      </w:r>
      <w:r w:rsidRPr="00DC7E4A">
        <w:rPr>
          <w:rFonts w:ascii="Arial" w:hAnsi="Arial" w:cs="Arial"/>
          <w:sz w:val="24"/>
          <w:szCs w:val="24"/>
        </w:rPr>
        <w:t xml:space="preserve"> July 2023]</w:t>
      </w:r>
    </w:p>
    <w:p w14:paraId="7C6CC4F0" w14:textId="289DFE31" w:rsidR="00673786" w:rsidRPr="00DC7E4A" w:rsidRDefault="00394417" w:rsidP="00DC7E4A">
      <w:pPr>
        <w:spacing w:after="240" w:line="360" w:lineRule="auto"/>
        <w:rPr>
          <w:rFonts w:ascii="Arial" w:hAnsi="Arial" w:cs="Arial"/>
          <w:sz w:val="24"/>
          <w:szCs w:val="24"/>
        </w:rPr>
      </w:pPr>
      <w:r w:rsidRPr="00DC7E4A">
        <w:rPr>
          <w:rFonts w:ascii="Arial" w:hAnsi="Arial" w:cs="Arial"/>
          <w:sz w:val="24"/>
          <w:szCs w:val="24"/>
        </w:rPr>
        <w:t xml:space="preserve">Kaur, R. (2023) </w:t>
      </w:r>
      <w:r w:rsidRPr="00DC7E4A">
        <w:rPr>
          <w:rFonts w:ascii="Arial" w:hAnsi="Arial" w:cs="Arial"/>
          <w:i/>
          <w:iCs/>
          <w:sz w:val="24"/>
          <w:szCs w:val="24"/>
        </w:rPr>
        <w:t>Business Intelligence Trends in 2023: Future of BI</w:t>
      </w:r>
      <w:r w:rsidR="004209C0" w:rsidRPr="00DC7E4A">
        <w:rPr>
          <w:rFonts w:ascii="Arial" w:hAnsi="Arial" w:cs="Arial"/>
          <w:sz w:val="24"/>
          <w:szCs w:val="24"/>
        </w:rPr>
        <w:t xml:space="preserve">, </w:t>
      </w:r>
      <w:r w:rsidRPr="00DC7E4A">
        <w:rPr>
          <w:rFonts w:ascii="Arial" w:hAnsi="Arial" w:cs="Arial"/>
          <w:sz w:val="24"/>
          <w:szCs w:val="24"/>
        </w:rPr>
        <w:t xml:space="preserve">[online] Available: </w:t>
      </w:r>
      <w:hyperlink r:id="rId15" w:history="1">
        <w:r w:rsidRPr="00DC7E4A">
          <w:rPr>
            <w:rStyle w:val="Hyperlink"/>
            <w:rFonts w:ascii="Arial" w:hAnsi="Arial" w:cs="Arial"/>
            <w:sz w:val="24"/>
            <w:szCs w:val="24"/>
          </w:rPr>
          <w:t>https://www.selecthub.com/business-intelligence/business-intelligence-trends/</w:t>
        </w:r>
      </w:hyperlink>
      <w:r w:rsidRPr="00DC7E4A">
        <w:rPr>
          <w:rFonts w:ascii="Arial" w:hAnsi="Arial" w:cs="Arial"/>
          <w:sz w:val="24"/>
          <w:szCs w:val="24"/>
        </w:rPr>
        <w:t xml:space="preserve"> [Accessed</w:t>
      </w:r>
      <w:r w:rsidR="004209C0" w:rsidRPr="00DC7E4A">
        <w:rPr>
          <w:rFonts w:ascii="Arial" w:hAnsi="Arial" w:cs="Arial"/>
          <w:sz w:val="24"/>
          <w:szCs w:val="24"/>
        </w:rPr>
        <w:t>:</w:t>
      </w:r>
      <w:r w:rsidRPr="00DC7E4A">
        <w:rPr>
          <w:rFonts w:ascii="Arial" w:hAnsi="Arial" w:cs="Arial"/>
          <w:sz w:val="24"/>
          <w:szCs w:val="24"/>
        </w:rPr>
        <w:t xml:space="preserve"> 29 July 2023]</w:t>
      </w:r>
    </w:p>
    <w:p w14:paraId="487F8794" w14:textId="2CEC4645" w:rsidR="00394417" w:rsidRPr="00DC7E4A" w:rsidRDefault="00394417" w:rsidP="00DC7E4A">
      <w:pPr>
        <w:spacing w:after="240" w:line="360" w:lineRule="auto"/>
        <w:rPr>
          <w:rFonts w:ascii="Arial" w:hAnsi="Arial" w:cs="Arial"/>
          <w:sz w:val="24"/>
          <w:szCs w:val="24"/>
        </w:rPr>
      </w:pPr>
      <w:r w:rsidRPr="00DC7E4A">
        <w:rPr>
          <w:rFonts w:ascii="Arial" w:hAnsi="Arial" w:cs="Arial"/>
          <w:sz w:val="24"/>
          <w:szCs w:val="24"/>
        </w:rPr>
        <w:t xml:space="preserve">McKinsey (2022) </w:t>
      </w:r>
      <w:r w:rsidRPr="00DC7E4A">
        <w:rPr>
          <w:rFonts w:ascii="Arial" w:hAnsi="Arial" w:cs="Arial"/>
          <w:i/>
          <w:iCs/>
          <w:sz w:val="24"/>
          <w:szCs w:val="24"/>
        </w:rPr>
        <w:t>The Data-driven Enterprise of 2025</w:t>
      </w:r>
      <w:r w:rsidR="004209C0" w:rsidRPr="00DC7E4A">
        <w:rPr>
          <w:rFonts w:ascii="Arial" w:hAnsi="Arial" w:cs="Arial"/>
          <w:sz w:val="24"/>
          <w:szCs w:val="24"/>
        </w:rPr>
        <w:t xml:space="preserve">, </w:t>
      </w:r>
      <w:r w:rsidRPr="00DC7E4A">
        <w:rPr>
          <w:rFonts w:ascii="Arial" w:hAnsi="Arial" w:cs="Arial"/>
          <w:sz w:val="24"/>
          <w:szCs w:val="24"/>
        </w:rPr>
        <w:t xml:space="preserve">[online] Available: </w:t>
      </w:r>
      <w:hyperlink r:id="rId16" w:history="1">
        <w:r w:rsidRPr="00DC7E4A">
          <w:rPr>
            <w:rStyle w:val="Hyperlink"/>
            <w:rFonts w:ascii="Arial" w:hAnsi="Arial" w:cs="Arial"/>
            <w:sz w:val="24"/>
            <w:szCs w:val="24"/>
          </w:rPr>
          <w:t>https://www.mckinsey.com/capabilities/quantumblack/our-insights/the-data-driven-enterprise-of-2025</w:t>
        </w:r>
      </w:hyperlink>
      <w:r w:rsidRPr="00DC7E4A">
        <w:rPr>
          <w:rFonts w:ascii="Arial" w:hAnsi="Arial" w:cs="Arial"/>
          <w:sz w:val="24"/>
          <w:szCs w:val="24"/>
        </w:rPr>
        <w:t xml:space="preserve"> [Accessed</w:t>
      </w:r>
      <w:r w:rsidR="004209C0" w:rsidRPr="00DC7E4A">
        <w:rPr>
          <w:rFonts w:ascii="Arial" w:hAnsi="Arial" w:cs="Arial"/>
          <w:sz w:val="24"/>
          <w:szCs w:val="24"/>
        </w:rPr>
        <w:t>: 31</w:t>
      </w:r>
      <w:r w:rsidRPr="00DC7E4A">
        <w:rPr>
          <w:rFonts w:ascii="Arial" w:hAnsi="Arial" w:cs="Arial"/>
          <w:sz w:val="24"/>
          <w:szCs w:val="24"/>
        </w:rPr>
        <w:t xml:space="preserve"> July 2023]</w:t>
      </w:r>
    </w:p>
    <w:p w14:paraId="441E4844" w14:textId="1474A33B" w:rsidR="00394417" w:rsidRPr="00DC7E4A" w:rsidRDefault="00394417" w:rsidP="00DC7E4A">
      <w:pPr>
        <w:spacing w:after="240" w:line="360" w:lineRule="auto"/>
        <w:rPr>
          <w:rFonts w:ascii="Arial" w:hAnsi="Arial" w:cs="Arial"/>
          <w:sz w:val="24"/>
          <w:szCs w:val="24"/>
        </w:rPr>
      </w:pPr>
      <w:r w:rsidRPr="00DC7E4A">
        <w:rPr>
          <w:rFonts w:ascii="Arial" w:hAnsi="Arial" w:cs="Arial"/>
          <w:sz w:val="24"/>
          <w:szCs w:val="24"/>
        </w:rPr>
        <w:t xml:space="preserve">PwC (2022) </w:t>
      </w:r>
      <w:r w:rsidRPr="00DC7E4A">
        <w:rPr>
          <w:rFonts w:ascii="Arial" w:hAnsi="Arial" w:cs="Arial"/>
          <w:i/>
          <w:iCs/>
          <w:sz w:val="24"/>
          <w:szCs w:val="24"/>
        </w:rPr>
        <w:t>Business Intelligence in the Age of Hyper Transparency</w:t>
      </w:r>
      <w:r w:rsidR="004209C0" w:rsidRPr="00DC7E4A">
        <w:rPr>
          <w:rFonts w:ascii="Arial" w:hAnsi="Arial" w:cs="Arial"/>
          <w:sz w:val="24"/>
          <w:szCs w:val="24"/>
        </w:rPr>
        <w:t xml:space="preserve">, </w:t>
      </w:r>
      <w:r w:rsidRPr="00DC7E4A">
        <w:rPr>
          <w:rFonts w:ascii="Arial" w:hAnsi="Arial" w:cs="Arial"/>
          <w:sz w:val="24"/>
          <w:szCs w:val="24"/>
        </w:rPr>
        <w:t xml:space="preserve">[online] Available: </w:t>
      </w:r>
      <w:hyperlink r:id="rId17" w:history="1">
        <w:r w:rsidRPr="00DC7E4A">
          <w:rPr>
            <w:rStyle w:val="Hyperlink"/>
            <w:rFonts w:ascii="Arial" w:hAnsi="Arial" w:cs="Arial"/>
            <w:sz w:val="24"/>
            <w:szCs w:val="24"/>
          </w:rPr>
          <w:t>https://www.pwc.com/gx/en/about/pwc-asia-pacific/business-intelligence-in-the-age-of-hyper-transparency.html</w:t>
        </w:r>
      </w:hyperlink>
      <w:r w:rsidRPr="00DC7E4A">
        <w:rPr>
          <w:rFonts w:ascii="Arial" w:hAnsi="Arial" w:cs="Arial"/>
          <w:sz w:val="24"/>
          <w:szCs w:val="24"/>
        </w:rPr>
        <w:t xml:space="preserve"> [Accessed</w:t>
      </w:r>
      <w:r w:rsidR="004209C0" w:rsidRPr="00DC7E4A">
        <w:rPr>
          <w:rFonts w:ascii="Arial" w:hAnsi="Arial" w:cs="Arial"/>
          <w:sz w:val="24"/>
          <w:szCs w:val="24"/>
        </w:rPr>
        <w:t>: 30</w:t>
      </w:r>
      <w:r w:rsidRPr="00DC7E4A">
        <w:rPr>
          <w:rFonts w:ascii="Arial" w:hAnsi="Arial" w:cs="Arial"/>
          <w:sz w:val="24"/>
          <w:szCs w:val="24"/>
        </w:rPr>
        <w:t xml:space="preserve"> July 2023]</w:t>
      </w:r>
    </w:p>
    <w:p w14:paraId="4BE4E9A8" w14:textId="14E2ADBD" w:rsidR="00673786" w:rsidRPr="00DC7E4A" w:rsidRDefault="00647F35" w:rsidP="00DC7E4A">
      <w:pPr>
        <w:spacing w:after="240" w:line="360" w:lineRule="auto"/>
        <w:rPr>
          <w:rFonts w:ascii="Arial" w:hAnsi="Arial" w:cs="Arial"/>
          <w:sz w:val="24"/>
          <w:szCs w:val="24"/>
        </w:rPr>
      </w:pPr>
      <w:r w:rsidRPr="00DC7E4A">
        <w:rPr>
          <w:rFonts w:ascii="Arial" w:hAnsi="Arial" w:cs="Arial"/>
          <w:sz w:val="24"/>
          <w:szCs w:val="24"/>
        </w:rPr>
        <w:t>Yu, D. (2021) The Impact of Business Intelligence in the Era of Big Data on Business Data Analytics</w:t>
      </w:r>
      <w:r w:rsidR="004209C0" w:rsidRPr="00DC7E4A">
        <w:rPr>
          <w:rFonts w:ascii="Arial" w:hAnsi="Arial" w:cs="Arial"/>
          <w:sz w:val="24"/>
          <w:szCs w:val="24"/>
        </w:rPr>
        <w:t xml:space="preserve">, </w:t>
      </w:r>
      <w:r w:rsidRPr="00DC7E4A">
        <w:rPr>
          <w:rFonts w:ascii="Arial" w:hAnsi="Arial" w:cs="Arial"/>
          <w:i/>
          <w:iCs/>
          <w:sz w:val="24"/>
          <w:szCs w:val="24"/>
        </w:rPr>
        <w:t>Advances in Economics, Business and Management Research</w:t>
      </w:r>
      <w:r w:rsidR="004209C0" w:rsidRPr="00DC7E4A">
        <w:rPr>
          <w:rFonts w:ascii="Arial" w:hAnsi="Arial" w:cs="Arial"/>
          <w:sz w:val="24"/>
          <w:szCs w:val="24"/>
        </w:rPr>
        <w:t xml:space="preserve">, </w:t>
      </w:r>
      <w:r w:rsidRPr="00DC7E4A">
        <w:rPr>
          <w:rFonts w:ascii="Arial" w:hAnsi="Arial" w:cs="Arial"/>
          <w:sz w:val="24"/>
          <w:szCs w:val="24"/>
        </w:rPr>
        <w:t>Vol. 212(1), pp. 138-143.</w:t>
      </w:r>
    </w:p>
    <w:p w14:paraId="0E0F143E" w14:textId="77777777" w:rsidR="00673786" w:rsidRPr="00630147" w:rsidRDefault="00673786" w:rsidP="00630147">
      <w:pPr>
        <w:spacing w:after="240" w:line="360" w:lineRule="auto"/>
        <w:jc w:val="both"/>
        <w:rPr>
          <w:rFonts w:ascii="Arial" w:hAnsi="Arial" w:cs="Arial"/>
          <w:sz w:val="24"/>
          <w:szCs w:val="24"/>
        </w:rPr>
      </w:pPr>
    </w:p>
    <w:p w14:paraId="221EA6F4" w14:textId="77777777" w:rsidR="00673786" w:rsidRDefault="00673786"/>
    <w:p w14:paraId="12092AED" w14:textId="77777777" w:rsidR="00673786" w:rsidRDefault="00673786"/>
    <w:p w14:paraId="66F66EB8" w14:textId="77777777" w:rsidR="00673786" w:rsidRDefault="00673786"/>
    <w:p w14:paraId="369C6119" w14:textId="77777777" w:rsidR="00673786" w:rsidRDefault="00673786"/>
    <w:p w14:paraId="1940DB03" w14:textId="77777777" w:rsidR="00673786" w:rsidRDefault="00673786"/>
    <w:p w14:paraId="7CD632DE" w14:textId="77777777" w:rsidR="00673786" w:rsidRDefault="00673786"/>
    <w:p w14:paraId="4E569114" w14:textId="77777777" w:rsidR="00673786" w:rsidRDefault="00673786"/>
    <w:sectPr w:rsidR="0067378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9B42F" w14:textId="77777777" w:rsidR="00BF207F" w:rsidRDefault="00BF207F" w:rsidP="004209C0">
      <w:pPr>
        <w:spacing w:after="0" w:line="240" w:lineRule="auto"/>
      </w:pPr>
      <w:r>
        <w:separator/>
      </w:r>
    </w:p>
  </w:endnote>
  <w:endnote w:type="continuationSeparator" w:id="0">
    <w:p w14:paraId="5D7D7DB0" w14:textId="77777777" w:rsidR="00BF207F" w:rsidRDefault="00BF207F" w:rsidP="00420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504068"/>
      <w:docPartObj>
        <w:docPartGallery w:val="Page Numbers (Bottom of Page)"/>
        <w:docPartUnique/>
      </w:docPartObj>
    </w:sdtPr>
    <w:sdtEndPr>
      <w:rPr>
        <w:noProof/>
      </w:rPr>
    </w:sdtEndPr>
    <w:sdtContent>
      <w:p w14:paraId="6ABDA58A" w14:textId="615A8980" w:rsidR="004209C0" w:rsidRDefault="004209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88918B" w14:textId="77777777" w:rsidR="004209C0" w:rsidRDefault="00420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BE7C2" w14:textId="77777777" w:rsidR="00BF207F" w:rsidRDefault="00BF207F" w:rsidP="004209C0">
      <w:pPr>
        <w:spacing w:after="0" w:line="240" w:lineRule="auto"/>
      </w:pPr>
      <w:r>
        <w:separator/>
      </w:r>
    </w:p>
  </w:footnote>
  <w:footnote w:type="continuationSeparator" w:id="0">
    <w:p w14:paraId="4BDED409" w14:textId="77777777" w:rsidR="00BF207F" w:rsidRDefault="00BF207F" w:rsidP="004209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B3DC4"/>
    <w:multiLevelType w:val="hybridMultilevel"/>
    <w:tmpl w:val="A8CE5E9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427993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79"/>
    <w:rsid w:val="0000411A"/>
    <w:rsid w:val="000D5614"/>
    <w:rsid w:val="0014111B"/>
    <w:rsid w:val="00163304"/>
    <w:rsid w:val="00202EB8"/>
    <w:rsid w:val="00267041"/>
    <w:rsid w:val="002776FF"/>
    <w:rsid w:val="00290C8C"/>
    <w:rsid w:val="002C0692"/>
    <w:rsid w:val="00326875"/>
    <w:rsid w:val="00371179"/>
    <w:rsid w:val="00394417"/>
    <w:rsid w:val="003A2AE1"/>
    <w:rsid w:val="003A4725"/>
    <w:rsid w:val="004209C0"/>
    <w:rsid w:val="004F1462"/>
    <w:rsid w:val="005135BE"/>
    <w:rsid w:val="005657C1"/>
    <w:rsid w:val="005B6668"/>
    <w:rsid w:val="005D6D30"/>
    <w:rsid w:val="00630147"/>
    <w:rsid w:val="00647F35"/>
    <w:rsid w:val="00673786"/>
    <w:rsid w:val="00696244"/>
    <w:rsid w:val="006D0CA4"/>
    <w:rsid w:val="007A0619"/>
    <w:rsid w:val="007C1316"/>
    <w:rsid w:val="007C5110"/>
    <w:rsid w:val="00922F77"/>
    <w:rsid w:val="009422C5"/>
    <w:rsid w:val="00A124F5"/>
    <w:rsid w:val="00A32ED2"/>
    <w:rsid w:val="00A75A19"/>
    <w:rsid w:val="00AB3F4E"/>
    <w:rsid w:val="00B258F5"/>
    <w:rsid w:val="00BF0D98"/>
    <w:rsid w:val="00BF207F"/>
    <w:rsid w:val="00C14F5A"/>
    <w:rsid w:val="00C8062E"/>
    <w:rsid w:val="00C87A4E"/>
    <w:rsid w:val="00CF43D6"/>
    <w:rsid w:val="00D12E66"/>
    <w:rsid w:val="00D328BA"/>
    <w:rsid w:val="00D60922"/>
    <w:rsid w:val="00DC7E4A"/>
    <w:rsid w:val="00E7469F"/>
    <w:rsid w:val="00E90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1C715"/>
  <w15:chartTrackingRefBased/>
  <w15:docId w15:val="{F31B4E0F-7BF5-4331-9EAE-6BDB744D3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7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737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78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7378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94417"/>
    <w:rPr>
      <w:color w:val="0563C1" w:themeColor="hyperlink"/>
      <w:u w:val="single"/>
    </w:rPr>
  </w:style>
  <w:style w:type="character" w:styleId="UnresolvedMention">
    <w:name w:val="Unresolved Mention"/>
    <w:basedOn w:val="DefaultParagraphFont"/>
    <w:uiPriority w:val="99"/>
    <w:semiHidden/>
    <w:unhideWhenUsed/>
    <w:rsid w:val="00394417"/>
    <w:rPr>
      <w:color w:val="605E5C"/>
      <w:shd w:val="clear" w:color="auto" w:fill="E1DFDD"/>
    </w:rPr>
  </w:style>
  <w:style w:type="paragraph" w:styleId="Caption">
    <w:name w:val="caption"/>
    <w:basedOn w:val="Normal"/>
    <w:next w:val="Normal"/>
    <w:uiPriority w:val="35"/>
    <w:unhideWhenUsed/>
    <w:qFormat/>
    <w:rsid w:val="00C87A4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209C0"/>
    <w:pPr>
      <w:tabs>
        <w:tab w:val="center" w:pos="4536"/>
        <w:tab w:val="right" w:pos="9072"/>
      </w:tabs>
      <w:spacing w:after="0" w:line="240" w:lineRule="auto"/>
    </w:pPr>
  </w:style>
  <w:style w:type="character" w:customStyle="1" w:styleId="HeaderChar">
    <w:name w:val="Header Char"/>
    <w:basedOn w:val="DefaultParagraphFont"/>
    <w:link w:val="Header"/>
    <w:uiPriority w:val="99"/>
    <w:rsid w:val="004209C0"/>
  </w:style>
  <w:style w:type="paragraph" w:styleId="Footer">
    <w:name w:val="footer"/>
    <w:basedOn w:val="Normal"/>
    <w:link w:val="FooterChar"/>
    <w:uiPriority w:val="99"/>
    <w:unhideWhenUsed/>
    <w:rsid w:val="004209C0"/>
    <w:pPr>
      <w:tabs>
        <w:tab w:val="center" w:pos="4536"/>
        <w:tab w:val="right" w:pos="9072"/>
      </w:tabs>
      <w:spacing w:after="0" w:line="240" w:lineRule="auto"/>
    </w:pPr>
  </w:style>
  <w:style w:type="character" w:customStyle="1" w:styleId="FooterChar">
    <w:name w:val="Footer Char"/>
    <w:basedOn w:val="DefaultParagraphFont"/>
    <w:link w:val="Footer"/>
    <w:uiPriority w:val="99"/>
    <w:rsid w:val="004209C0"/>
  </w:style>
  <w:style w:type="paragraph" w:styleId="TOCHeading">
    <w:name w:val="TOC Heading"/>
    <w:basedOn w:val="Heading1"/>
    <w:next w:val="Normal"/>
    <w:uiPriority w:val="39"/>
    <w:unhideWhenUsed/>
    <w:qFormat/>
    <w:rsid w:val="00AB3F4E"/>
    <w:pPr>
      <w:outlineLvl w:val="9"/>
    </w:pPr>
    <w:rPr>
      <w:kern w:val="0"/>
      <w:lang w:val="en-US"/>
      <w14:ligatures w14:val="none"/>
    </w:rPr>
  </w:style>
  <w:style w:type="paragraph" w:styleId="TOC1">
    <w:name w:val="toc 1"/>
    <w:basedOn w:val="Normal"/>
    <w:next w:val="Normal"/>
    <w:autoRedefine/>
    <w:uiPriority w:val="39"/>
    <w:unhideWhenUsed/>
    <w:rsid w:val="00AB3F4E"/>
    <w:pPr>
      <w:spacing w:after="100"/>
    </w:pPr>
  </w:style>
  <w:style w:type="paragraph" w:styleId="ListParagraph">
    <w:name w:val="List Paragraph"/>
    <w:basedOn w:val="Normal"/>
    <w:uiPriority w:val="34"/>
    <w:qFormat/>
    <w:rsid w:val="00DC7E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dig.com/digging-in/key-benefits-business-intelligenc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atapine.com/blog/business-intelligence-trends/" TargetMode="External"/><Relationship Id="rId17" Type="http://schemas.openxmlformats.org/officeDocument/2006/relationships/hyperlink" Target="https://www.pwc.com/gx/en/about/pwc-asia-pacific/business-intelligence-in-the-age-of-hyper-transparency.html" TargetMode="External"/><Relationship Id="rId2" Type="http://schemas.openxmlformats.org/officeDocument/2006/relationships/numbering" Target="numbering.xml"/><Relationship Id="rId16" Type="http://schemas.openxmlformats.org/officeDocument/2006/relationships/hyperlink" Target="https://www.mckinsey.com/capabilities/quantumblack/our-insights/the-data-driven-enterprise-of-202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electhub.com/business-intelligence/business-intelligence-trend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iva-portal.org/smash/get/diva2:1080911/FULLTEXT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0C366-6B53-4E95-8471-8AE63F9A49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1794</Words>
  <Characters>10228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Margarita Mandulova</cp:lastModifiedBy>
  <cp:revision>2</cp:revision>
  <dcterms:created xsi:type="dcterms:W3CDTF">2023-08-06T09:47:00Z</dcterms:created>
  <dcterms:modified xsi:type="dcterms:W3CDTF">2023-08-06T09:47:00Z</dcterms:modified>
</cp:coreProperties>
</file>