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3EAFBC0" wp14:paraId="5E5787A5" wp14:textId="11AABBCA" wp14:noSpellErr="1">
      <w:pPr>
        <w:pStyle w:val="Heading1"/>
      </w:pPr>
      <w:bookmarkStart w:name="_Toc968862642" w:id="1765642297"/>
      <w:r w:rsidR="43FAA9B9">
        <w:rPr/>
        <w:t>An Evidence Based Evaluation of the UK Political System</w:t>
      </w:r>
      <w:bookmarkEnd w:id="1765642297"/>
    </w:p>
    <w:p w:rsidR="43FAA9B9" w:rsidP="13EAFBC0" w:rsidRDefault="43FAA9B9" w14:paraId="2188C6A0" w14:textId="1759555D">
      <w:pPr>
        <w:rPr>
          <w:sz w:val="24"/>
          <w:szCs w:val="24"/>
          <w:u w:val="none"/>
        </w:rPr>
      </w:pPr>
      <w:r w:rsidRPr="13EAFBC0" w:rsidR="43FAA9B9">
        <w:rPr>
          <w:sz w:val="24"/>
          <w:szCs w:val="24"/>
          <w:u w:val="none"/>
        </w:rPr>
        <w:t>Name: Ethan Thomas</w:t>
      </w:r>
    </w:p>
    <w:p w:rsidR="43FAA9B9" w:rsidP="13EAFBC0" w:rsidRDefault="43FAA9B9" w14:paraId="7D1C18F2" w14:textId="32670226">
      <w:pPr>
        <w:rPr>
          <w:sz w:val="24"/>
          <w:szCs w:val="24"/>
          <w:u w:val="none"/>
        </w:rPr>
      </w:pPr>
      <w:r w:rsidRPr="13EAFBC0" w:rsidR="43FAA9B9">
        <w:rPr>
          <w:sz w:val="24"/>
          <w:szCs w:val="24"/>
          <w:u w:val="none"/>
        </w:rPr>
        <w:t>Student Number: 2416742</w:t>
      </w:r>
    </w:p>
    <w:p w:rsidR="43FAA9B9" w:rsidP="13EAFBC0" w:rsidRDefault="43FAA9B9" w14:paraId="01DC0640" w14:textId="75911B59">
      <w:pPr>
        <w:rPr>
          <w:sz w:val="24"/>
          <w:szCs w:val="24"/>
          <w:u w:val="none"/>
        </w:rPr>
      </w:pPr>
      <w:r w:rsidRPr="13EAFBC0" w:rsidR="43FAA9B9">
        <w:rPr>
          <w:sz w:val="24"/>
          <w:szCs w:val="24"/>
          <w:u w:val="none"/>
        </w:rPr>
        <w:t>20/11/2025</w:t>
      </w:r>
    </w:p>
    <w:p w:rsidR="43FAA9B9" w:rsidP="13EAFBC0" w:rsidRDefault="43FAA9B9" w14:paraId="5C47C2F2" w14:textId="0407A32F">
      <w:pPr>
        <w:rPr>
          <w:sz w:val="24"/>
          <w:szCs w:val="24"/>
          <w:u w:val="none"/>
        </w:rPr>
      </w:pPr>
      <w:r w:rsidRPr="13EAFBC0" w:rsidR="43FAA9B9">
        <w:rPr>
          <w:sz w:val="24"/>
          <w:szCs w:val="24"/>
          <w:u w:val="none"/>
        </w:rPr>
        <w:t>Politics and Policy Analysis (BMSP5021)</w:t>
      </w:r>
    </w:p>
    <w:p w:rsidR="13EAFBC0" w:rsidP="13EAFBC0" w:rsidRDefault="13EAFBC0" w14:paraId="2943D902" w14:textId="2FB45F34">
      <w:pPr>
        <w:ind w:left="0"/>
        <w:rPr>
          <w:sz w:val="24"/>
          <w:szCs w:val="24"/>
          <w:u w:val="none"/>
        </w:rPr>
      </w:pPr>
    </w:p>
    <w:p w:rsidR="13EAFBC0" w:rsidRDefault="13EAFBC0" w14:paraId="4690317E" w14:textId="1004C4F1">
      <w:r>
        <w:br w:type="page"/>
      </w:r>
    </w:p>
    <w:p w:rsidR="27AC9C5F" w:rsidP="13EAFBC0" w:rsidRDefault="27AC9C5F" w14:paraId="1C5EF17B" w14:textId="1E9C4CBB" w14:noSpellErr="1">
      <w:pPr>
        <w:pStyle w:val="Heading2"/>
      </w:pPr>
      <w:bookmarkStart w:name="_Toc12975009" w:id="637350552"/>
      <w:r w:rsidR="27AC9C5F">
        <w:rPr/>
        <w:t>Table of Contents</w:t>
      </w:r>
      <w:bookmarkEnd w:id="637350552"/>
    </w:p>
    <w:sdt>
      <w:sdtPr>
        <w:id w:val="1845682566"/>
        <w:docPartObj>
          <w:docPartGallery w:val="Table of Contents"/>
          <w:docPartUnique/>
        </w:docPartObj>
      </w:sdtPr>
      <w:sdtContent>
        <w:p w:rsidR="13EAFBC0" w:rsidP="13EAFBC0" w:rsidRDefault="13EAFBC0" w14:paraId="5442DFD0" w14:textId="376F0411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968862642">
            <w:r w:rsidRPr="0760918E" w:rsidR="0760918E">
              <w:rPr>
                <w:rStyle w:val="Hyperlink"/>
              </w:rPr>
              <w:t>An Evidence Based Evaluation of the UK Political System</w:t>
            </w:r>
            <w:r>
              <w:tab/>
            </w:r>
            <w:r>
              <w:fldChar w:fldCharType="begin"/>
            </w:r>
            <w:r>
              <w:instrText xml:space="preserve">PAGEREF _Toc968862642 \h</w:instrText>
            </w:r>
            <w:r>
              <w:fldChar w:fldCharType="separate"/>
            </w:r>
            <w:r w:rsidRPr="0760918E" w:rsidR="0760918E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13EAFBC0" w:rsidP="13EAFBC0" w:rsidRDefault="13EAFBC0" w14:paraId="03450715" w14:textId="059DE0C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975009">
            <w:r w:rsidRPr="0760918E" w:rsidR="0760918E">
              <w:rPr>
                <w:rStyle w:val="Hyperlink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_Toc12975009 \h</w:instrText>
            </w:r>
            <w:r>
              <w:fldChar w:fldCharType="separate"/>
            </w:r>
            <w:r w:rsidRPr="0760918E" w:rsidR="0760918E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5D1F7E1" w:rsidP="45D1F7E1" w:rsidRDefault="45D1F7E1" w14:paraId="37D223A0" w14:textId="52600FC6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02083606">
            <w:r w:rsidRPr="0760918E" w:rsidR="0760918E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_Toc802083606 \h</w:instrText>
            </w:r>
            <w:r>
              <w:fldChar w:fldCharType="separate"/>
            </w:r>
            <w:r w:rsidRPr="0760918E" w:rsidR="0760918E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5D1F7E1" w:rsidP="45D1F7E1" w:rsidRDefault="45D1F7E1" w14:paraId="4E481F6B" w14:textId="5DA2E92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71892590">
            <w:r w:rsidRPr="0760918E" w:rsidR="0760918E">
              <w:rPr>
                <w:rStyle w:val="Hyperlink"/>
              </w:rPr>
              <w:t>Overview of the UK Political System</w:t>
            </w:r>
            <w:r>
              <w:tab/>
            </w:r>
            <w:r>
              <w:fldChar w:fldCharType="begin"/>
            </w:r>
            <w:r>
              <w:instrText xml:space="preserve">PAGEREF _Toc871892590 \h</w:instrText>
            </w:r>
            <w:r>
              <w:fldChar w:fldCharType="separate"/>
            </w:r>
            <w:r w:rsidRPr="0760918E" w:rsidR="0760918E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5D1F7E1" w:rsidP="45D1F7E1" w:rsidRDefault="45D1F7E1" w14:paraId="410F07AA" w14:textId="67DEB3D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38574966">
            <w:r w:rsidRPr="0760918E" w:rsidR="0760918E">
              <w:rPr>
                <w:rStyle w:val="Hyperlink"/>
              </w:rPr>
              <w:t>UK Political Parties</w:t>
            </w:r>
            <w:r>
              <w:tab/>
            </w:r>
            <w:r>
              <w:fldChar w:fldCharType="begin"/>
            </w:r>
            <w:r>
              <w:instrText xml:space="preserve">PAGEREF _Toc338574966 \h</w:instrText>
            </w:r>
            <w:r>
              <w:fldChar w:fldCharType="separate"/>
            </w:r>
            <w:r w:rsidRPr="0760918E" w:rsidR="0760918E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760918E" w:rsidP="0760918E" w:rsidRDefault="0760918E" w14:paraId="4EF42FEF" w14:textId="475AE185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05492121">
            <w:r w:rsidRPr="0760918E" w:rsidR="0760918E">
              <w:rPr>
                <w:rStyle w:val="Hyperlink"/>
              </w:rPr>
              <w:t>Political Ideologies</w:t>
            </w:r>
            <w:r>
              <w:tab/>
            </w:r>
            <w:r>
              <w:fldChar w:fldCharType="begin"/>
            </w:r>
            <w:r>
              <w:instrText xml:space="preserve">PAGEREF _Toc1005492121 \h</w:instrText>
            </w:r>
            <w:r>
              <w:fldChar w:fldCharType="separate"/>
            </w:r>
            <w:r w:rsidRPr="0760918E" w:rsidR="0760918E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760918E" w:rsidP="0760918E" w:rsidRDefault="0760918E" w14:paraId="161611E3" w14:textId="0D291F1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03035611">
            <w:r w:rsidRPr="0760918E" w:rsidR="0760918E">
              <w:rPr>
                <w:rStyle w:val="Hyperlink"/>
              </w:rPr>
              <w:t>Pressure and Lobby Groups</w:t>
            </w:r>
            <w:r>
              <w:tab/>
            </w:r>
            <w:r>
              <w:fldChar w:fldCharType="begin"/>
            </w:r>
            <w:r>
              <w:instrText xml:space="preserve">PAGEREF _Toc703035611 \h</w:instrText>
            </w:r>
            <w:r>
              <w:fldChar w:fldCharType="separate"/>
            </w:r>
            <w:r w:rsidRPr="0760918E" w:rsidR="0760918E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3EAFBC0" w:rsidP="13EAFBC0" w:rsidRDefault="13EAFBC0" w14:paraId="43618175" w14:textId="30F61C6D">
      <w:pPr>
        <w:pStyle w:val="Normal"/>
      </w:pPr>
    </w:p>
    <w:p w:rsidR="13EAFBC0" w:rsidRDefault="13EAFBC0" w14:paraId="3311E6A5" w14:textId="260B5BF8">
      <w:r>
        <w:br w:type="page"/>
      </w:r>
    </w:p>
    <w:p w:rsidR="2D371191" w:rsidP="13EAFBC0" w:rsidRDefault="2D371191" w14:paraId="70C350E7" w14:textId="74A0A371" w14:noSpellErr="1">
      <w:pPr>
        <w:pStyle w:val="Heading2"/>
      </w:pPr>
      <w:bookmarkStart w:name="_Toc802083606" w:id="718371906"/>
      <w:r w:rsidR="2D371191">
        <w:rPr/>
        <w:t>Introduction</w:t>
      </w:r>
      <w:bookmarkEnd w:id="718371906"/>
    </w:p>
    <w:p w:rsidR="4E361144" w:rsidP="13EAFBC0" w:rsidRDefault="4E361144" w14:paraId="7C36C36D" w14:textId="0123B23E">
      <w:pPr>
        <w:rPr>
          <w:sz w:val="24"/>
          <w:szCs w:val="24"/>
          <w:u w:val="none"/>
        </w:rPr>
      </w:pPr>
      <w:r w:rsidRPr="13EAFBC0" w:rsidR="4E361144">
        <w:rPr>
          <w:sz w:val="24"/>
          <w:szCs w:val="24"/>
          <w:u w:val="none"/>
        </w:rPr>
        <w:t xml:space="preserve">The United Kingdoms' political system is often regarded as one of the </w:t>
      </w:r>
      <w:r w:rsidRPr="13EAFBC0" w:rsidR="22ADADA3">
        <w:rPr>
          <w:sz w:val="24"/>
          <w:szCs w:val="24"/>
          <w:u w:val="none"/>
        </w:rPr>
        <w:t>world's</w:t>
      </w:r>
      <w:r w:rsidRPr="13EAFBC0" w:rsidR="4E361144">
        <w:rPr>
          <w:sz w:val="24"/>
          <w:szCs w:val="24"/>
          <w:u w:val="none"/>
        </w:rPr>
        <w:t xml:space="preserve"> most historically stable democracies</w:t>
      </w:r>
      <w:r w:rsidRPr="13EAFBC0" w:rsidR="6912C776">
        <w:rPr>
          <w:sz w:val="24"/>
          <w:szCs w:val="24"/>
          <w:u w:val="none"/>
        </w:rPr>
        <w:t xml:space="preserve">, shaped by long-standing institutions, an uncodified constitution and a distinctive blend of tradition and gradual reform. </w:t>
      </w:r>
      <w:r w:rsidRPr="13EAFBC0" w:rsidR="06B32AB3">
        <w:rPr>
          <w:sz w:val="24"/>
          <w:szCs w:val="24"/>
          <w:u w:val="none"/>
        </w:rPr>
        <w:t xml:space="preserve">However, beneath this stable exterior, the system </w:t>
      </w:r>
      <w:r w:rsidRPr="13EAFBC0" w:rsidR="06B32AB3">
        <w:rPr>
          <w:sz w:val="24"/>
          <w:szCs w:val="24"/>
          <w:u w:val="none"/>
        </w:rPr>
        <w:t>contains</w:t>
      </w:r>
      <w:r w:rsidRPr="13EAFBC0" w:rsidR="06B32AB3">
        <w:rPr>
          <w:sz w:val="24"/>
          <w:szCs w:val="24"/>
          <w:u w:val="none"/>
        </w:rPr>
        <w:t xml:space="preserve"> a range of strengths and weaknesses that can only be fully understood</w:t>
      </w:r>
      <w:r w:rsidRPr="13EAFBC0" w:rsidR="34C9C901">
        <w:rPr>
          <w:sz w:val="24"/>
          <w:szCs w:val="24"/>
          <w:u w:val="none"/>
        </w:rPr>
        <w:t xml:space="preserve"> by examining the actors and ideas that influence political power and decision-making. This report pro</w:t>
      </w:r>
      <w:r w:rsidRPr="13EAFBC0" w:rsidR="26B33533">
        <w:rPr>
          <w:sz w:val="24"/>
          <w:szCs w:val="24"/>
          <w:u w:val="none"/>
        </w:rPr>
        <w:t xml:space="preserve">vides an evidence-based evaluation of the UK political system by focusing on three key areas: </w:t>
      </w:r>
      <w:r w:rsidRPr="13EAFBC0" w:rsidR="0156B8DC">
        <w:rPr>
          <w:sz w:val="24"/>
          <w:szCs w:val="24"/>
          <w:u w:val="none"/>
        </w:rPr>
        <w:t xml:space="preserve">UK political parties, traditional political </w:t>
      </w:r>
      <w:r w:rsidRPr="13EAFBC0" w:rsidR="0156B8DC">
        <w:rPr>
          <w:sz w:val="24"/>
          <w:szCs w:val="24"/>
          <w:u w:val="none"/>
        </w:rPr>
        <w:t>ideologies</w:t>
      </w:r>
      <w:r w:rsidRPr="13EAFBC0" w:rsidR="0156B8DC">
        <w:rPr>
          <w:sz w:val="24"/>
          <w:szCs w:val="24"/>
          <w:u w:val="none"/>
        </w:rPr>
        <w:t xml:space="preserve"> and pressure</w:t>
      </w:r>
      <w:r w:rsidRPr="13EAFBC0" w:rsidR="19CDF137">
        <w:rPr>
          <w:sz w:val="24"/>
          <w:szCs w:val="24"/>
          <w:u w:val="none"/>
        </w:rPr>
        <w:t xml:space="preserve"> and </w:t>
      </w:r>
      <w:r w:rsidRPr="13EAFBC0" w:rsidR="0156B8DC">
        <w:rPr>
          <w:sz w:val="24"/>
          <w:szCs w:val="24"/>
          <w:u w:val="none"/>
        </w:rPr>
        <w:t xml:space="preserve">lobby groups. These areas have been chosen because they play </w:t>
      </w:r>
      <w:r w:rsidRPr="13EAFBC0" w:rsidR="0156B8DC">
        <w:rPr>
          <w:sz w:val="24"/>
          <w:szCs w:val="24"/>
          <w:u w:val="none"/>
        </w:rPr>
        <w:t>a central role</w:t>
      </w:r>
      <w:r w:rsidRPr="13EAFBC0" w:rsidR="0156B8DC">
        <w:rPr>
          <w:sz w:val="24"/>
          <w:szCs w:val="24"/>
          <w:u w:val="none"/>
        </w:rPr>
        <w:t xml:space="preserve"> in </w:t>
      </w:r>
      <w:r w:rsidRPr="13EAFBC0" w:rsidR="14B8B79A">
        <w:rPr>
          <w:sz w:val="24"/>
          <w:szCs w:val="24"/>
          <w:u w:val="none"/>
        </w:rPr>
        <w:t>structuring political competition, shaping political culture, and influencing both policy development and the wider functioning of democr</w:t>
      </w:r>
      <w:r w:rsidRPr="13EAFBC0" w:rsidR="58A7ADD9">
        <w:rPr>
          <w:sz w:val="24"/>
          <w:szCs w:val="24"/>
          <w:u w:val="none"/>
        </w:rPr>
        <w:t>acy.</w:t>
      </w:r>
    </w:p>
    <w:p w:rsidR="58A7ADD9" w:rsidP="13EAFBC0" w:rsidRDefault="58A7ADD9" w14:paraId="5DEB94BD" w14:textId="51140727">
      <w:pPr>
        <w:rPr>
          <w:sz w:val="24"/>
          <w:szCs w:val="24"/>
          <w:u w:val="none"/>
        </w:rPr>
      </w:pPr>
      <w:r w:rsidRPr="13EAFBC0" w:rsidR="58A7ADD9">
        <w:rPr>
          <w:sz w:val="24"/>
          <w:szCs w:val="24"/>
          <w:u w:val="none"/>
        </w:rPr>
        <w:t xml:space="preserve">The report begins with </w:t>
      </w:r>
      <w:r w:rsidRPr="13EAFBC0" w:rsidR="19C0203D">
        <w:rPr>
          <w:sz w:val="24"/>
          <w:szCs w:val="24"/>
          <w:u w:val="none"/>
        </w:rPr>
        <w:t xml:space="preserve">a brief overview of the UK political system to </w:t>
      </w:r>
      <w:r w:rsidRPr="13EAFBC0" w:rsidR="19C0203D">
        <w:rPr>
          <w:sz w:val="24"/>
          <w:szCs w:val="24"/>
          <w:u w:val="none"/>
        </w:rPr>
        <w:t>establish</w:t>
      </w:r>
      <w:r w:rsidRPr="13EAFBC0" w:rsidR="19C0203D">
        <w:rPr>
          <w:sz w:val="24"/>
          <w:szCs w:val="24"/>
          <w:u w:val="none"/>
        </w:rPr>
        <w:t xml:space="preserve"> the necessary context. It then evaluates the strengths and limitations of the party system</w:t>
      </w:r>
      <w:r w:rsidRPr="13EAFBC0" w:rsidR="72366D3A">
        <w:rPr>
          <w:sz w:val="24"/>
          <w:szCs w:val="24"/>
          <w:u w:val="none"/>
        </w:rPr>
        <w:t>, before assessing how traditional ideologies such as conservativism, socialism and liberalism</w:t>
      </w:r>
      <w:r w:rsidRPr="13EAFBC0" w:rsidR="0B586AD4">
        <w:rPr>
          <w:sz w:val="24"/>
          <w:szCs w:val="24"/>
          <w:u w:val="none"/>
        </w:rPr>
        <w:t xml:space="preserve"> continue to influence political behaviour and policy direction. Finally, it examines the role of </w:t>
      </w:r>
      <w:r w:rsidRPr="13EAFBC0" w:rsidR="5B995258">
        <w:rPr>
          <w:sz w:val="24"/>
          <w:szCs w:val="24"/>
          <w:u w:val="none"/>
        </w:rPr>
        <w:t xml:space="preserve">pressure and lobby groups in shaping political debate and government decision-making. Through this </w:t>
      </w:r>
      <w:r w:rsidRPr="13EAFBC0" w:rsidR="02D7FD41">
        <w:rPr>
          <w:sz w:val="24"/>
          <w:szCs w:val="24"/>
          <w:u w:val="none"/>
        </w:rPr>
        <w:t>analysis, the report aims to provide a balanced judgement about the overall effectiveness and democratic quality of the UK’s political system.</w:t>
      </w:r>
    </w:p>
    <w:p w:rsidR="72C97C6F" w:rsidP="13EAFBC0" w:rsidRDefault="72C97C6F" w14:paraId="0BF30385" w14:textId="3BCB2037" w14:noSpellErr="1">
      <w:pPr>
        <w:pStyle w:val="Heading2"/>
      </w:pPr>
      <w:bookmarkStart w:name="_Toc871892590" w:id="493275145"/>
      <w:r w:rsidR="72C97C6F">
        <w:rPr/>
        <w:t>Overview of the UK Political System</w:t>
      </w:r>
      <w:bookmarkEnd w:id="493275145"/>
    </w:p>
    <w:p w:rsidR="5CCC80B5" w:rsidP="13EAFBC0" w:rsidRDefault="5CCC80B5" w14:paraId="2787055B" w14:textId="1D860274">
      <w:pPr>
        <w:pStyle w:val="Normal"/>
      </w:pPr>
      <w:r w:rsidR="5CCC80B5">
        <w:rPr/>
        <w:t xml:space="preserve">The United Kingdom </w:t>
      </w:r>
      <w:r w:rsidR="5CCC80B5">
        <w:rPr/>
        <w:t>operates</w:t>
      </w:r>
      <w:r w:rsidR="5CCC80B5">
        <w:rPr/>
        <w:t xml:space="preserve"> as a constitutional monarchy with a parliamentary democracy</w:t>
      </w:r>
      <w:r w:rsidR="704FD495">
        <w:rPr/>
        <w:t>, meaning that political authority is shared between the monarch as head of state and an elected Parliament</w:t>
      </w:r>
      <w:r w:rsidR="18E3F25E">
        <w:rPr/>
        <w:t xml:space="preserve"> as the supreme legislative body. Unlike many modern democracies, the UK does</w:t>
      </w:r>
      <w:r w:rsidR="40596151">
        <w:rPr/>
        <w:t xml:space="preserve"> not</w:t>
      </w:r>
      <w:r w:rsidR="18E3F25E">
        <w:rPr/>
        <w:t xml:space="preserve"> </w:t>
      </w:r>
      <w:r w:rsidR="18E3F25E">
        <w:rPr/>
        <w:t xml:space="preserve">have a </w:t>
      </w:r>
      <w:r w:rsidR="1FDBC388">
        <w:rPr/>
        <w:t>single written constitution; instead, its political system is based on a combination of statutes, conven</w:t>
      </w:r>
      <w:r w:rsidR="1EB9CEFA">
        <w:rPr/>
        <w:t xml:space="preserve">tions, common </w:t>
      </w:r>
      <w:r w:rsidR="1EB9CEFA">
        <w:rPr/>
        <w:t>law</w:t>
      </w:r>
      <w:r w:rsidR="1EB9CEFA">
        <w:rPr/>
        <w:t xml:space="preserve"> and authoritative works. This uncodified consti</w:t>
      </w:r>
      <w:r w:rsidR="7C2F209A">
        <w:rPr/>
        <w:t>tutional framework allows for considerable flexibility and evolutionary change, though critics argue that it can also lead to ambiguity</w:t>
      </w:r>
      <w:r w:rsidR="1B060261">
        <w:rPr/>
        <w:t xml:space="preserve"> and limited constitutional safeguards.</w:t>
      </w:r>
    </w:p>
    <w:p w:rsidR="1B060261" w:rsidP="13EAFBC0" w:rsidRDefault="1B060261" w14:paraId="54514291" w14:textId="752FADAE">
      <w:pPr>
        <w:pStyle w:val="Normal"/>
      </w:pPr>
      <w:r w:rsidR="1B060261">
        <w:rPr/>
        <w:t xml:space="preserve">The UK parliament consists of two chambers: the House of Commons, which is democratically elected, and the House of </w:t>
      </w:r>
      <w:r w:rsidR="757E2FD1">
        <w:rPr/>
        <w:t xml:space="preserve">Lords, which is </w:t>
      </w:r>
      <w:r w:rsidR="757E2FD1">
        <w:rPr/>
        <w:t>largely appointed</w:t>
      </w:r>
      <w:r w:rsidR="757E2FD1">
        <w:rPr/>
        <w:t xml:space="preserve"> and performs a revisin</w:t>
      </w:r>
      <w:r w:rsidR="4391A94C">
        <w:rPr/>
        <w:t>g and scrutinising role. The executive, he Prime Minister and Cabinet</w:t>
      </w:r>
      <w:r w:rsidR="61860ED0">
        <w:rPr/>
        <w:t xml:space="preserve">, </w:t>
      </w:r>
      <w:r w:rsidR="61860ED0">
        <w:rPr/>
        <w:t>emerges</w:t>
      </w:r>
      <w:r w:rsidR="61860ED0">
        <w:rPr/>
        <w:t xml:space="preserve"> from the House of Commons, reflecting the </w:t>
      </w:r>
      <w:r w:rsidR="42647B77">
        <w:rPr/>
        <w:t>principle of parliamentary sovereignty. In practice, this can create a strong executive</w:t>
      </w:r>
      <w:r w:rsidR="6147D787">
        <w:rPr/>
        <w:t>, especially when a single party holds a large majority.</w:t>
      </w:r>
    </w:p>
    <w:p w:rsidR="6147D787" w:rsidP="13EAFBC0" w:rsidRDefault="6147D787" w14:paraId="6D0899BF" w14:textId="5AB958DA">
      <w:pPr>
        <w:pStyle w:val="Normal"/>
      </w:pPr>
      <w:r w:rsidR="6147D787">
        <w:rPr/>
        <w:t xml:space="preserve">Political power is further shaped by the UK’s unitary state structure, though significant powers have been devolved to Scotland, </w:t>
      </w:r>
      <w:r w:rsidR="6CD8508C">
        <w:rPr/>
        <w:t xml:space="preserve">Wales and Northern Ireland since the late 1990s. </w:t>
      </w:r>
      <w:r w:rsidR="0C5B0BBD">
        <w:rPr/>
        <w:t xml:space="preserve">Alongside formal institutions, the system is influenced by a range of political actors, including political parties, </w:t>
      </w:r>
      <w:r w:rsidR="56522952">
        <w:rPr/>
        <w:t xml:space="preserve">ideological traditions, and pressure and lobby groups, all of which contribute to </w:t>
      </w:r>
      <w:r w:rsidR="4BD1F6EB">
        <w:rPr/>
        <w:t>policy-making and public debate.</w:t>
      </w:r>
    </w:p>
    <w:p w:rsidR="4BD1F6EB" w:rsidP="13EAFBC0" w:rsidRDefault="4BD1F6EB" w14:paraId="62F146B3" w14:textId="72F19FC3">
      <w:pPr>
        <w:pStyle w:val="Normal"/>
      </w:pPr>
      <w:r w:rsidR="4BD1F6EB">
        <w:rPr/>
        <w:t>Overall, the UK political system blends traditional constitutional features with mode</w:t>
      </w:r>
      <w:r w:rsidR="52461A64">
        <w:rPr/>
        <w:t>rn democratic practices, creating a political environment that is both stable and contested</w:t>
      </w:r>
      <w:r w:rsidR="74E0FD11">
        <w:rPr/>
        <w:t xml:space="preserve">. </w:t>
      </w:r>
    </w:p>
    <w:p w:rsidR="67C38703" w:rsidP="45D1F7E1" w:rsidRDefault="67C38703" w14:paraId="20BB79F8" w14:textId="147A8D62">
      <w:pPr>
        <w:pStyle w:val="Heading2"/>
      </w:pPr>
      <w:bookmarkStart w:name="_Toc338574966" w:id="1673059286"/>
      <w:r w:rsidR="67C38703">
        <w:rPr/>
        <w:t>UK Political Parties</w:t>
      </w:r>
      <w:bookmarkEnd w:id="1673059286"/>
    </w:p>
    <w:p w:rsidR="45D1F7E1" w:rsidP="45D1F7E1" w:rsidRDefault="45D1F7E1" w14:paraId="0B3666EA" w14:textId="1CAD3B89">
      <w:pPr>
        <w:pStyle w:val="Normal"/>
      </w:pPr>
      <w:r w:rsidR="1882DF1A">
        <w:rPr/>
        <w:t xml:space="preserve">UK political parties form a central pillar of the UK’s representative democracy, shaping political competition, policy </w:t>
      </w:r>
      <w:r w:rsidR="1882DF1A">
        <w:rPr/>
        <w:t>development</w:t>
      </w:r>
      <w:r w:rsidR="1882DF1A">
        <w:rPr/>
        <w:t xml:space="preserve"> and the recruitment of political leaders</w:t>
      </w:r>
      <w:r w:rsidR="4AB96CA6">
        <w:rPr/>
        <w:t xml:space="preserve"> (Heffernan, Cowley &amp; Hay, 2019)</w:t>
      </w:r>
      <w:r w:rsidR="1882DF1A">
        <w:rPr/>
        <w:t>. Th</w:t>
      </w:r>
      <w:r w:rsidR="4DB29F19">
        <w:rPr/>
        <w:t xml:space="preserve">ey act as the main channels through which citizens express political preferences and through which governments are formed. However, their role within the political system is </w:t>
      </w:r>
      <w:r w:rsidR="7E57AA7D">
        <w:rPr/>
        <w:t xml:space="preserve">complex and often contested, with debates focusing on how effectively they </w:t>
      </w:r>
      <w:r w:rsidR="7E57AA7D">
        <w:rPr/>
        <w:t>represent</w:t>
      </w:r>
      <w:r w:rsidR="7E57AA7D">
        <w:rPr/>
        <w:t xml:space="preserve"> the electorate and contribute to democratic legitimacy. The following section </w:t>
      </w:r>
      <w:r w:rsidR="11FA8D4F">
        <w:rPr/>
        <w:t>evaluates the key strengths and weaknesses associated with the operation of political parties in the contemporary UK.</w:t>
      </w:r>
    </w:p>
    <w:p w:rsidR="2AF03DBF" w:rsidP="11969B98" w:rsidRDefault="2AF03DBF" w14:paraId="2A2551BD" w14:textId="696EF31E">
      <w:pPr>
        <w:pStyle w:val="Normal"/>
      </w:pPr>
      <w:r w:rsidR="2AF03DBF">
        <w:rPr/>
        <w:t>When evaluating the role of political parties within the UK political system, it becomes clear that they contribute both significant strengths and notable weaknesses to the functioning of democracy</w:t>
      </w:r>
      <w:r w:rsidR="2AF03DBF">
        <w:rPr/>
        <w:t xml:space="preserve">. </w:t>
      </w:r>
      <w:r w:rsidR="2088984B">
        <w:rPr/>
        <w:t>On one hand, political parties play an essential role in organising elections, providing voters with meaningful choices, and forming stable governments capable of implementing</w:t>
      </w:r>
      <w:r w:rsidR="4FF9F999">
        <w:rPr/>
        <w:t xml:space="preserve"> coherent policy programmes. These strengths help </w:t>
      </w:r>
      <w:r w:rsidR="4FF9F999">
        <w:rPr/>
        <w:t>maintain</w:t>
      </w:r>
      <w:r w:rsidR="4FF9F999">
        <w:rPr/>
        <w:t xml:space="preserve"> accountability and provide structure to the political process. However, the party system also presents </w:t>
      </w:r>
      <w:r w:rsidR="421DDA89">
        <w:rPr/>
        <w:t xml:space="preserve">several challenges. Issues such as disproportional outcomes under the </w:t>
      </w:r>
      <w:r w:rsidR="421DDA89">
        <w:rPr/>
        <w:t>First-Past</w:t>
      </w:r>
      <w:r w:rsidR="421DDA89">
        <w:rPr/>
        <w:t>-the-Post (FPTP) electoral system</w:t>
      </w:r>
      <w:r w:rsidR="53EE9027">
        <w:rPr/>
        <w:t xml:space="preserve">, declining party membership, and growing internal divisions raise concerns about representation and democratic legitimacy. Therefore, a balanced assessment requires consideration of how </w:t>
      </w:r>
      <w:r w:rsidR="634BBE60">
        <w:rPr/>
        <w:t xml:space="preserve">parties both support and undermine the effectiveness of the UK political </w:t>
      </w:r>
      <w:r w:rsidR="634BBE60">
        <w:rPr/>
        <w:t>system.</w:t>
      </w:r>
      <w:r w:rsidR="4E2818BE">
        <w:rPr/>
        <w:t xml:space="preserve"> (Lynch &amp; Garnett, 2020).</w:t>
      </w:r>
    </w:p>
    <w:p w:rsidR="62809248" w:rsidP="11969B98" w:rsidRDefault="62809248" w14:paraId="7D1B88FF" w14:textId="5037C60D">
      <w:pPr>
        <w:pStyle w:val="Normal"/>
      </w:pPr>
      <w:r w:rsidR="62809248">
        <w:rPr/>
        <w:t xml:space="preserve">One of the main strengths of UK political parties is that they provide voters with clear choices and help structure democratic </w:t>
      </w:r>
      <w:r w:rsidR="53325046">
        <w:rPr/>
        <w:t>competition (Green &amp; Hobolt, 2008).</w:t>
      </w:r>
      <w:r w:rsidR="2B365F87">
        <w:rPr/>
        <w:t xml:space="preserve"> </w:t>
      </w:r>
      <w:r w:rsidR="1C79A9B7">
        <w:rPr/>
        <w:t>Parties develop manifestos that outline different policy priorities, allowing the public to compare alternative visions for the direction of the country.</w:t>
      </w:r>
      <w:r w:rsidR="204CD983">
        <w:rPr/>
        <w:t xml:space="preserve"> </w:t>
      </w:r>
      <w:r w:rsidR="1A1042F5">
        <w:rPr/>
        <w:t>For example, the 2019 general election offered voters distinct opinions, with the Conservative Party focusing on ‘Get Brexit Done’, while Labour emphasised i</w:t>
      </w:r>
      <w:r w:rsidR="00ECF414">
        <w:rPr/>
        <w:t>nvestment in public services</w:t>
      </w:r>
      <w:r w:rsidR="62D7D111">
        <w:rPr/>
        <w:t xml:space="preserve"> </w:t>
      </w:r>
      <w:r w:rsidR="752DFF8F">
        <w:rPr/>
        <w:t>(BBC News, 2019)</w:t>
      </w:r>
      <w:r w:rsidR="00ECF414">
        <w:rPr/>
        <w:t>. This range of options strengthens democratic participation by giving voters a meaningful role i</w:t>
      </w:r>
      <w:r w:rsidR="6F678651">
        <w:rPr/>
        <w:t>n shaping government policy.</w:t>
      </w:r>
    </w:p>
    <w:p w:rsidR="6F678651" w:rsidP="11969B98" w:rsidRDefault="6F678651" w14:paraId="0EA43008" w14:textId="384E6E23">
      <w:pPr>
        <w:pStyle w:val="Normal"/>
      </w:pPr>
      <w:r w:rsidR="6F678651">
        <w:rPr/>
        <w:t>A further advantage of the UK party system is its ability to produce stable governments capable of implementing long-term policies</w:t>
      </w:r>
      <w:r w:rsidR="7955D6EA">
        <w:rPr/>
        <w:t xml:space="preserve"> (Curtice, 2019; </w:t>
      </w:r>
      <w:r w:rsidR="7955D6EA">
        <w:rPr/>
        <w:t>Bogdanor</w:t>
      </w:r>
      <w:r w:rsidR="7955D6EA">
        <w:rPr/>
        <w:t>, 2019)</w:t>
      </w:r>
      <w:r w:rsidR="6F678651">
        <w:rPr/>
        <w:t>.</w:t>
      </w:r>
      <w:r w:rsidR="41C16800">
        <w:rPr/>
        <w:t xml:space="preserve"> </w:t>
      </w:r>
      <w:r w:rsidR="621C6F0F">
        <w:rPr/>
        <w:t>Major parties usually secure enough seats under First-Past-the-Post to form majority governments, reducing the risk of political deadlock</w:t>
      </w:r>
      <w:r w:rsidR="21A3D043">
        <w:rPr/>
        <w:t xml:space="preserve"> (McNaughton, 2021)</w:t>
      </w:r>
      <w:r w:rsidR="621C6F0F">
        <w:rPr/>
        <w:t xml:space="preserve">. </w:t>
      </w:r>
      <w:r w:rsidR="6C538BBC">
        <w:rPr/>
        <w:t>For instance, the Conservatives’ majority in 2019 allowed them to pass legislation on Brexit and COVID-</w:t>
      </w:r>
      <w:r w:rsidR="3D14E79D">
        <w:rPr/>
        <w:t>19 measures without reliance on coalition partners</w:t>
      </w:r>
      <w:r w:rsidR="441300C2">
        <w:rPr/>
        <w:t xml:space="preserve"> (House of Commons Library, 2020; House of Commons Library, 2021)</w:t>
      </w:r>
      <w:r w:rsidR="3D14E79D">
        <w:rPr/>
        <w:t xml:space="preserve">. Such stability helps governments act decisively and </w:t>
      </w:r>
      <w:r w:rsidR="3D14E79D">
        <w:rPr/>
        <w:t>maintain</w:t>
      </w:r>
      <w:r w:rsidR="3D14E79D">
        <w:rPr/>
        <w:t xml:space="preserve"> public confidence in </w:t>
      </w:r>
      <w:r w:rsidR="722D8CDD">
        <w:rPr/>
        <w:t>political leadership</w:t>
      </w:r>
      <w:r w:rsidR="7C8E32BC">
        <w:rPr/>
        <w:t xml:space="preserve"> (</w:t>
      </w:r>
      <w:r w:rsidR="7C8E32BC">
        <w:rPr/>
        <w:t>Bogdanor</w:t>
      </w:r>
      <w:r w:rsidR="7C8E32BC">
        <w:rPr/>
        <w:t>, 2019)</w:t>
      </w:r>
      <w:r w:rsidR="722D8CDD">
        <w:rPr/>
        <w:t>.</w:t>
      </w:r>
    </w:p>
    <w:p w:rsidR="722D8CDD" w:rsidP="4E19180F" w:rsidRDefault="722D8CDD" w14:paraId="6EE99000" w14:textId="5D81329D">
      <w:pPr>
        <w:pStyle w:val="Normal"/>
      </w:pPr>
      <w:r w:rsidR="722D8CDD">
        <w:rPr/>
        <w:t xml:space="preserve">Despite these strengths, UK political parties also face significant weaknesses, the most notable of which is the unfairness created by the </w:t>
      </w:r>
      <w:r w:rsidR="722D8CDD">
        <w:rPr/>
        <w:t>First-Past</w:t>
      </w:r>
      <w:r w:rsidR="722D8CDD">
        <w:rPr/>
        <w:t>-the-Post</w:t>
      </w:r>
      <w:r w:rsidR="500ED829">
        <w:rPr/>
        <w:t xml:space="preserve"> electoral system</w:t>
      </w:r>
      <w:r w:rsidR="269577DB">
        <w:rPr/>
        <w:t xml:space="preserve"> (Renwick, 2018)</w:t>
      </w:r>
      <w:r w:rsidR="500ED829">
        <w:rPr/>
        <w:t>.</w:t>
      </w:r>
      <w:r w:rsidR="03412356">
        <w:rPr/>
        <w:t xml:space="preserve"> FPTP rewards parties with concentrated support and disadvantages those with widely spread votes</w:t>
      </w:r>
      <w:r w:rsidR="577E9E97">
        <w:rPr/>
        <w:t xml:space="preserve"> (Electoral Reform Society, 2020)</w:t>
      </w:r>
      <w:r w:rsidR="03412356">
        <w:rPr/>
        <w:t xml:space="preserve">. </w:t>
      </w:r>
      <w:r w:rsidR="705CBB5C">
        <w:rPr/>
        <w:t>In 2019, the Liberal Democrats received 11.5% of the national vote but won only 1.7% of seats, highlighting a major democratic imbalance</w:t>
      </w:r>
      <w:r w:rsidR="4CE76813">
        <w:rPr/>
        <w:t xml:space="preserve"> (BBC News, 2019)</w:t>
      </w:r>
      <w:r w:rsidR="705CBB5C">
        <w:rPr/>
        <w:t>.</w:t>
      </w:r>
      <w:r w:rsidR="649ABC8F">
        <w:rPr/>
        <w:t xml:space="preserve"> This distortion reduces political equality and limits the ability of smaller parties</w:t>
      </w:r>
      <w:r w:rsidR="02D35C0D">
        <w:rPr/>
        <w:t xml:space="preserve"> to influence parliament</w:t>
      </w:r>
      <w:r w:rsidR="5AA3ADC8">
        <w:rPr/>
        <w:t xml:space="preserve"> (Renwick, 2018)</w:t>
      </w:r>
      <w:r w:rsidR="02D35C0D">
        <w:rPr/>
        <w:t xml:space="preserve">. </w:t>
      </w:r>
    </w:p>
    <w:p w:rsidR="5884CEE3" w:rsidP="4E19180F" w:rsidRDefault="5884CEE3" w14:paraId="0F61360B" w14:textId="36522428">
      <w:pPr>
        <w:pStyle w:val="Normal"/>
      </w:pPr>
      <w:r w:rsidR="5884CEE3">
        <w:rPr/>
        <w:t>Another weakness of UK political parties is the level of internal division that can undermine effective governance</w:t>
      </w:r>
      <w:r w:rsidR="0CE112A4">
        <w:rPr/>
        <w:t xml:space="preserve"> (Heffernan, 2011)</w:t>
      </w:r>
      <w:r w:rsidR="4E66B897">
        <w:rPr/>
        <w:t>. Parties often disagree internally over ideology, leadership, and policy direction</w:t>
      </w:r>
      <w:r w:rsidR="58A555DA">
        <w:rPr/>
        <w:t>, leading to instability and unclear messaging</w:t>
      </w:r>
      <w:r w:rsidR="7B4DE326">
        <w:rPr/>
        <w:t xml:space="preserve"> (Webb &amp; Bale, 2020)</w:t>
      </w:r>
      <w:r w:rsidR="58A555DA">
        <w:rPr/>
        <w:t xml:space="preserve">. </w:t>
      </w:r>
      <w:r w:rsidR="31D920BB">
        <w:rPr/>
        <w:t>For example, the Conservative Party faced major splits during the Brexit process, with over 20 MPs having</w:t>
      </w:r>
      <w:r w:rsidR="433FDB8D">
        <w:rPr/>
        <w:t xml:space="preserve"> the whip removed for rebelling against their party in 2019</w:t>
      </w:r>
      <w:r w:rsidR="67E83405">
        <w:rPr/>
        <w:t xml:space="preserve"> (House of Commons Library, 2019; BBC News, 2019)</w:t>
      </w:r>
      <w:r w:rsidR="433FDB8D">
        <w:rPr/>
        <w:t>.</w:t>
      </w:r>
      <w:r w:rsidR="14BD61B0">
        <w:rPr/>
        <w:t xml:space="preserve"> These divisions can weaken public trust in parties and hinder their ability to govern effectively</w:t>
      </w:r>
      <w:r w:rsidR="111E5366">
        <w:rPr/>
        <w:t xml:space="preserve"> (Bale, 2018)</w:t>
      </w:r>
      <w:r w:rsidR="14BD61B0">
        <w:rPr/>
        <w:t>.</w:t>
      </w:r>
    </w:p>
    <w:p w:rsidR="0A63EF20" w:rsidP="4E19180F" w:rsidRDefault="0A63EF20" w14:paraId="2E015A03" w14:textId="42829E6F">
      <w:pPr>
        <w:pStyle w:val="Normal"/>
      </w:pPr>
      <w:r w:rsidR="0A63EF20">
        <w:rPr/>
        <w:t>A further problem is the decline in party membership, w</w:t>
      </w:r>
      <w:r w:rsidR="014D5890">
        <w:rPr/>
        <w:t>hich reduces the connection between parties and the public</w:t>
      </w:r>
      <w:r w:rsidR="5B460B39">
        <w:rPr/>
        <w:t xml:space="preserve"> (Whiteley &amp; Seyd, 2002)</w:t>
      </w:r>
      <w:r w:rsidR="014D5890">
        <w:rPr/>
        <w:t xml:space="preserve">. With fewer </w:t>
      </w:r>
      <w:r w:rsidR="4011EAA5">
        <w:rPr/>
        <w:t xml:space="preserve">citizens engaged in party activities, parties </w:t>
      </w:r>
      <w:r w:rsidR="7D5C7382">
        <w:rPr/>
        <w:t>become more reliant on donors and professional advisers</w:t>
      </w:r>
      <w:r w:rsidR="02503D07">
        <w:rPr/>
        <w:t xml:space="preserve"> (Bale, Webb &amp; Poletti, 2020)</w:t>
      </w:r>
      <w:r w:rsidR="7D5C7382">
        <w:rPr/>
        <w:t xml:space="preserve">. </w:t>
      </w:r>
      <w:r w:rsidR="51029E95">
        <w:rPr/>
        <w:t>For instance, Conservative Party membership has fallen from around three million in the 1950’s to under 200,000 today</w:t>
      </w:r>
      <w:r w:rsidR="5FF0FBA1">
        <w:rPr/>
        <w:t xml:space="preserve"> (McKenzie, 1955; House of Commons Library, 2023)</w:t>
      </w:r>
      <w:r w:rsidR="51029E95">
        <w:rPr/>
        <w:t xml:space="preserve">. This decline </w:t>
      </w:r>
      <w:r w:rsidR="280E8D77">
        <w:rPr/>
        <w:t xml:space="preserve">limits grassroots influence and contributes to the </w:t>
      </w:r>
      <w:r w:rsidR="0FAC36F2">
        <w:rPr/>
        <w:t>perception of an out-of-touch political class</w:t>
      </w:r>
      <w:r w:rsidR="08FCFC16">
        <w:rPr/>
        <w:t xml:space="preserve"> (Bale, Webb &amp; Poletti, 2020)</w:t>
      </w:r>
      <w:r w:rsidR="0FAC36F2">
        <w:rPr/>
        <w:t>.</w:t>
      </w:r>
    </w:p>
    <w:p w:rsidR="0FAC36F2" w:rsidP="4E19180F" w:rsidRDefault="0FAC36F2" w14:paraId="3091A10F" w14:textId="66EACE3B">
      <w:pPr>
        <w:pStyle w:val="Normal"/>
      </w:pPr>
      <w:r w:rsidR="0FAC36F2">
        <w:rPr/>
        <w:t>Overall, UK political parties provide stability, structure, and democratic</w:t>
      </w:r>
      <w:r w:rsidR="2E40119B">
        <w:rPr/>
        <w:t xml:space="preserve"> choice, but</w:t>
      </w:r>
      <w:r w:rsidR="46DB319E">
        <w:rPr/>
        <w:t xml:space="preserve"> face serious challenges relating to</w:t>
      </w:r>
      <w:r w:rsidR="56F28172">
        <w:rPr/>
        <w:t xml:space="preserve"> representation, internal </w:t>
      </w:r>
      <w:r w:rsidR="56F28172">
        <w:rPr/>
        <w:t>conflict</w:t>
      </w:r>
      <w:r w:rsidR="56F28172">
        <w:rPr/>
        <w:t xml:space="preserve"> and public engagement. While parties </w:t>
      </w:r>
      <w:r w:rsidR="56F28172">
        <w:rPr/>
        <w:t>remain</w:t>
      </w:r>
      <w:r w:rsidR="56F28172">
        <w:rPr/>
        <w:t xml:space="preserve"> essential to the functioning</w:t>
      </w:r>
      <w:r w:rsidR="49692DEC">
        <w:rPr/>
        <w:t xml:space="preserve"> </w:t>
      </w:r>
      <w:r w:rsidR="6932BF41">
        <w:rPr/>
        <w:t xml:space="preserve">of the political system, their weaknesses highlight the need for electoral reform and renewed efforts to rebuild trust with citizens. These </w:t>
      </w:r>
      <w:r w:rsidR="6CB5BBA0">
        <w:rPr/>
        <w:t>issues</w:t>
      </w:r>
      <w:r w:rsidR="0FF67FFA">
        <w:rPr/>
        <w:t xml:space="preserve"> also connect closely to the role of political ideologies, which continue to shape how parties</w:t>
      </w:r>
      <w:r w:rsidR="0BA68A84">
        <w:rPr/>
        <w:t xml:space="preserve"> present themselves and how voters interpret</w:t>
      </w:r>
      <w:r w:rsidR="014B663F">
        <w:rPr/>
        <w:t xml:space="preserve"> political debate.</w:t>
      </w:r>
    </w:p>
    <w:p w:rsidR="014B663F" w:rsidP="4E19180F" w:rsidRDefault="014B663F" w14:paraId="40C3C92E" w14:textId="1F666878">
      <w:pPr>
        <w:pStyle w:val="Heading2"/>
      </w:pPr>
      <w:bookmarkStart w:name="_Toc1005492121" w:id="2140194895"/>
      <w:r w:rsidR="014B663F">
        <w:rPr/>
        <w:t>Political Ideologies</w:t>
      </w:r>
      <w:bookmarkEnd w:id="2140194895"/>
    </w:p>
    <w:p w:rsidR="4E19180F" w:rsidP="4E19180F" w:rsidRDefault="4E19180F" w14:paraId="7784A194" w14:textId="2964DC8F">
      <w:pPr>
        <w:pStyle w:val="Normal"/>
      </w:pPr>
      <w:r w:rsidR="691DA24A">
        <w:rPr/>
        <w:t xml:space="preserve">Traditional political ideologies have played </w:t>
      </w:r>
      <w:r w:rsidR="691DA24A">
        <w:rPr/>
        <w:t>a central role</w:t>
      </w:r>
      <w:r w:rsidR="691DA24A">
        <w:rPr/>
        <w:t xml:space="preserve"> in shaping the values, policies, and identities of UK political parties</w:t>
      </w:r>
      <w:r w:rsidR="43AD9465">
        <w:rPr/>
        <w:t xml:space="preserve"> (Heywood, 2021)</w:t>
      </w:r>
      <w:r w:rsidR="691DA24A">
        <w:rPr/>
        <w:t>. The UK has historically been influenced</w:t>
      </w:r>
      <w:r w:rsidR="72B65BD6">
        <w:rPr/>
        <w:t xml:space="preserve"> by three major ideological traditions: conservatism, liberalism, and socialism</w:t>
      </w:r>
      <w:r w:rsidR="09A6A0CB">
        <w:rPr/>
        <w:t xml:space="preserve"> (</w:t>
      </w:r>
      <w:r w:rsidR="09A6A0CB">
        <w:rPr/>
        <w:t>Freeden</w:t>
      </w:r>
      <w:r w:rsidR="09A6A0CB">
        <w:rPr/>
        <w:t>, 1996; Sayer, 1991)</w:t>
      </w:r>
      <w:r w:rsidR="72B65BD6">
        <w:rPr/>
        <w:t>. Understanding the strengths and weaknesses of these ideologies helps</w:t>
      </w:r>
      <w:r w:rsidR="39DF2CB8">
        <w:rPr/>
        <w:t xml:space="preserve"> explain how UK politics </w:t>
      </w:r>
      <w:r w:rsidR="39DF2CB8">
        <w:rPr/>
        <w:t>operates</w:t>
      </w:r>
      <w:r w:rsidR="39DF2CB8">
        <w:rPr/>
        <w:t xml:space="preserve"> and why parties behave the way they do.</w:t>
      </w:r>
      <w:r w:rsidR="2E648E01">
        <w:rPr/>
        <w:t xml:space="preserve"> This section considers how these ideologies contribute positively to the political system, as well as the challenges they create</w:t>
      </w:r>
      <w:r w:rsidR="666EFC96">
        <w:rPr/>
        <w:t xml:space="preserve"> (Driver &amp; Martell, 2006)</w:t>
      </w:r>
      <w:r w:rsidR="2E648E01">
        <w:rPr/>
        <w:t>.</w:t>
      </w:r>
    </w:p>
    <w:p w:rsidR="59C24630" w:rsidP="5A652357" w:rsidRDefault="59C24630" w14:paraId="3EB88A86" w14:textId="1546B723">
      <w:pPr>
        <w:pStyle w:val="Normal"/>
      </w:pPr>
      <w:r w:rsidR="59C24630">
        <w:rPr/>
        <w:t>One key strength of traditional political ideologies is that they provide clear value frameworks that help guide both voters and policymakers</w:t>
      </w:r>
      <w:r w:rsidR="638CC999">
        <w:rPr/>
        <w:t xml:space="preserve"> (Heywood, 2017)</w:t>
      </w:r>
      <w:r w:rsidR="59C24630">
        <w:rPr/>
        <w:t>. Ideologie</w:t>
      </w:r>
      <w:r w:rsidR="56D29693">
        <w:rPr/>
        <w:t>s such as socialism, conservatism, and liberalism outline core beliefs about society, equality, freedom, and the role of the state</w:t>
      </w:r>
      <w:r w:rsidR="44A16FC6">
        <w:rPr/>
        <w:t xml:space="preserve"> (</w:t>
      </w:r>
      <w:r w:rsidR="44A16FC6">
        <w:rPr/>
        <w:t>Freeden</w:t>
      </w:r>
      <w:r w:rsidR="44A16FC6">
        <w:rPr/>
        <w:t>, 2003)</w:t>
      </w:r>
      <w:r w:rsidR="56D29693">
        <w:rPr/>
        <w:t xml:space="preserve">. For </w:t>
      </w:r>
      <w:r w:rsidR="5F220C8F">
        <w:rPr/>
        <w:t>example, socialist principles influenced the creation of the NHS in 1948, based on the idea of universal welfare and</w:t>
      </w:r>
      <w:r w:rsidR="2E210DB9">
        <w:rPr/>
        <w:t xml:space="preserve"> collective responsibility</w:t>
      </w:r>
      <w:r w:rsidR="15BE9FC0">
        <w:rPr/>
        <w:t xml:space="preserve"> (Timmins, 2018)</w:t>
      </w:r>
      <w:r w:rsidR="2E210DB9">
        <w:rPr/>
        <w:t>. These frameworks help citizens understand what political parties stand for, supporting informed and democratic ch</w:t>
      </w:r>
      <w:r w:rsidR="0A29BC5D">
        <w:rPr/>
        <w:t>oices</w:t>
      </w:r>
      <w:r w:rsidR="28B2F82E">
        <w:rPr/>
        <w:t xml:space="preserve"> (Leftwich, 2015)</w:t>
      </w:r>
      <w:r w:rsidR="0A29BC5D">
        <w:rPr/>
        <w:t>.</w:t>
      </w:r>
    </w:p>
    <w:p w:rsidR="0A29BC5D" w:rsidP="5A652357" w:rsidRDefault="0A29BC5D" w14:paraId="42B40309" w14:textId="55D1B2CC">
      <w:pPr>
        <w:pStyle w:val="Normal"/>
      </w:pPr>
      <w:r w:rsidR="0A29BC5D">
        <w:rPr/>
        <w:t>A further strength is that ideological diversity encourages healthy political debate</w:t>
      </w:r>
      <w:r w:rsidR="6BA6CC50">
        <w:rPr/>
        <w:t xml:space="preserve"> (Held, 2006)</w:t>
      </w:r>
      <w:r w:rsidR="0A29BC5D">
        <w:rPr/>
        <w:t>. Different ideological traditions challenge each other’s assumptions</w:t>
      </w:r>
      <w:r w:rsidR="797204D9">
        <w:rPr/>
        <w:t>, ensuring that policies are tested and scrutinised</w:t>
      </w:r>
      <w:r w:rsidR="757A047B">
        <w:rPr/>
        <w:t xml:space="preserve"> (Heywood, 2021)</w:t>
      </w:r>
      <w:r w:rsidR="797204D9">
        <w:rPr/>
        <w:t>. For instance, debates between conservative emphasis</w:t>
      </w:r>
      <w:r w:rsidR="5E2A2571">
        <w:rPr/>
        <w:t xml:space="preserve"> on economic freedom and socialist calls for public ownership have shaped major policy</w:t>
      </w:r>
      <w:r w:rsidR="7FE41E05">
        <w:rPr/>
        <w:t xml:space="preserve"> decisions, such as the privatisations of the 1980s</w:t>
      </w:r>
      <w:r w:rsidR="43393448">
        <w:rPr/>
        <w:t xml:space="preserve"> (Gamble, 1994)</w:t>
      </w:r>
      <w:r w:rsidR="7FE41E05">
        <w:rPr/>
        <w:t>.</w:t>
      </w:r>
      <w:r w:rsidR="78F9A0DE">
        <w:rPr/>
        <w:t xml:space="preserve"> This ideological contestation strengthens democratic liberation by ensuring a range of perspectives are considered</w:t>
      </w:r>
      <w:r w:rsidR="5012880D">
        <w:rPr/>
        <w:t xml:space="preserve"> (</w:t>
      </w:r>
      <w:r w:rsidR="5012880D">
        <w:rPr/>
        <w:t>Dryzek</w:t>
      </w:r>
      <w:r w:rsidR="5012880D">
        <w:rPr/>
        <w:t>, 2000)</w:t>
      </w:r>
      <w:r w:rsidR="78F9A0DE">
        <w:rPr/>
        <w:t xml:space="preserve">. </w:t>
      </w:r>
    </w:p>
    <w:p w:rsidR="78F9A0DE" w:rsidP="5A652357" w:rsidRDefault="78F9A0DE" w14:paraId="5D8675A9" w14:textId="45AAE887">
      <w:pPr>
        <w:pStyle w:val="Normal"/>
      </w:pPr>
      <w:r w:rsidR="78F9A0DE">
        <w:rPr/>
        <w:t>However, traditional ideologies can also be limiting because they often oversimplify complex modern problems</w:t>
      </w:r>
      <w:r w:rsidR="68BFACA1">
        <w:rPr/>
        <w:t xml:space="preserve"> (Giddens, 1994)</w:t>
      </w:r>
      <w:r w:rsidR="78F9A0DE">
        <w:rPr/>
        <w:t xml:space="preserve">. Issues such as climate change, </w:t>
      </w:r>
      <w:r w:rsidR="5C12FFDD">
        <w:rPr/>
        <w:t>artificial</w:t>
      </w:r>
      <w:r w:rsidR="78F9A0DE">
        <w:rPr/>
        <w:t xml:space="preserve"> intelligence,</w:t>
      </w:r>
      <w:r w:rsidR="6B9477AE">
        <w:rPr/>
        <w:t xml:space="preserve"> and globalisation do not fit neatly into old left-right ideological categories</w:t>
      </w:r>
      <w:r w:rsidR="2036E1F9">
        <w:rPr/>
        <w:t xml:space="preserve"> (Hay, 2007)</w:t>
      </w:r>
      <w:r w:rsidR="6B9477AE">
        <w:rPr/>
        <w:t>.</w:t>
      </w:r>
      <w:r w:rsidR="4ED2A87F">
        <w:rPr/>
        <w:t xml:space="preserve"> For example, both Conservative and Labour governments have struggled to develop consistent long-term climate policies due to ideological disagreement</w:t>
      </w:r>
      <w:r w:rsidR="47ED1B1E">
        <w:rPr/>
        <w:t>s about market regulation</w:t>
      </w:r>
      <w:r w:rsidR="660B653F">
        <w:rPr/>
        <w:t xml:space="preserve"> (Carter, 2018)</w:t>
      </w:r>
      <w:r w:rsidR="47ED1B1E">
        <w:rPr/>
        <w:t>. This can prevent effective policymaking and reduce public confidence in political leadership</w:t>
      </w:r>
      <w:r w:rsidR="240932CA">
        <w:rPr/>
        <w:t xml:space="preserve"> (Held, 2006)</w:t>
      </w:r>
      <w:r w:rsidR="47ED1B1E">
        <w:rPr/>
        <w:t>.</w:t>
      </w:r>
      <w:r w:rsidR="3E2F9F35">
        <w:rPr/>
        <w:t xml:space="preserve"> </w:t>
      </w:r>
    </w:p>
    <w:p w:rsidR="3E2F9F35" w:rsidP="0760918E" w:rsidRDefault="3E2F9F35" w14:paraId="53A3F224" w14:textId="0E5F68A1">
      <w:pPr>
        <w:pStyle w:val="Normal"/>
      </w:pPr>
      <w:r w:rsidR="3E2F9F35">
        <w:rPr/>
        <w:t>A final weakness is that ideological beliefs can contribute to polarisation and social division</w:t>
      </w:r>
      <w:r w:rsidR="146F3E0E">
        <w:rPr/>
        <w:t xml:space="preserve"> (McKay, 2019)</w:t>
      </w:r>
      <w:r w:rsidR="3E2F9F35">
        <w:rPr/>
        <w:t>. Strongly held ideological identities sometimes fuel conflict instea</w:t>
      </w:r>
      <w:r w:rsidR="056B5787">
        <w:rPr/>
        <w:t>d of cooperation</w:t>
      </w:r>
      <w:r w:rsidR="24022DD8">
        <w:rPr/>
        <w:t xml:space="preserve"> (Heywood, 2021)</w:t>
      </w:r>
      <w:r w:rsidR="056B5787">
        <w:rPr/>
        <w:t>. Th</w:t>
      </w:r>
      <w:r w:rsidR="40E0FE70">
        <w:rPr/>
        <w:t xml:space="preserve">e Brexit debate </w:t>
      </w:r>
      <w:r w:rsidR="40E0FE70">
        <w:rPr/>
        <w:t>demonstrated</w:t>
      </w:r>
      <w:r w:rsidR="40E0FE70">
        <w:rPr/>
        <w:t xml:space="preserve"> deep divides within society, with arguments rooted in beliefs about</w:t>
      </w:r>
      <w:r w:rsidR="5C364C0F">
        <w:rPr/>
        <w:t xml:space="preserve"> sovereignty, identity, and nationalism rather than practical policy concerns</w:t>
      </w:r>
      <w:r w:rsidR="25D76908">
        <w:rPr/>
        <w:t xml:space="preserve"> (Clarke et al</w:t>
      </w:r>
      <w:r w:rsidR="5C364C0F">
        <w:rPr/>
        <w:t>.</w:t>
      </w:r>
      <w:r w:rsidR="232D5B64">
        <w:rPr/>
        <w:t>, 2017).</w:t>
      </w:r>
      <w:r w:rsidR="5C364C0F">
        <w:rPr/>
        <w:t xml:space="preserve"> Such divisions make consensus-building more difficult and increase politic</w:t>
      </w:r>
      <w:r w:rsidR="0B1F11C8">
        <w:rPr/>
        <w:t>al hostility</w:t>
      </w:r>
      <w:r w:rsidR="28E87C59">
        <w:rPr/>
        <w:t xml:space="preserve"> (Hobolt, 2016)</w:t>
      </w:r>
      <w:r w:rsidR="0B1F11C8">
        <w:rPr/>
        <w:t>.</w:t>
      </w:r>
    </w:p>
    <w:p w:rsidR="0B1F11C8" w:rsidP="0760918E" w:rsidRDefault="0B1F11C8" w14:paraId="1C06B6E6" w14:textId="3E78EBA2">
      <w:pPr>
        <w:pStyle w:val="Normal"/>
      </w:pPr>
      <w:r w:rsidR="0B1F11C8">
        <w:rPr/>
        <w:t xml:space="preserve">Overall, traditional ideologies help structure political debate and provide meaningful value systems, but they also risk oversimplifying modern politics and contributing to polarisation. Although ideologies </w:t>
      </w:r>
      <w:r w:rsidR="0B1F11C8">
        <w:rPr/>
        <w:t>r</w:t>
      </w:r>
      <w:r w:rsidR="3F106CFD">
        <w:rPr/>
        <w:t>emain</w:t>
      </w:r>
      <w:r w:rsidR="3F106CFD">
        <w:rPr/>
        <w:t xml:space="preserve"> important to political identity, the UK increasingly requires flexibility, evidence-based approaches to address contemporary challenges.</w:t>
      </w:r>
      <w:r w:rsidR="44AA601E">
        <w:rPr/>
        <w:t xml:space="preserve"> Many of these issues also connect to the role of pressure groups, which </w:t>
      </w:r>
      <w:r w:rsidR="44AA601E">
        <w:rPr/>
        <w:t>operate</w:t>
      </w:r>
      <w:r w:rsidR="44AA601E">
        <w:rPr/>
        <w:t xml:space="preserve"> outside party ideology and often influence policy through targeted campaigns.</w:t>
      </w:r>
    </w:p>
    <w:p w:rsidR="7A4AD7E8" w:rsidP="0760918E" w:rsidRDefault="7A4AD7E8" w14:paraId="637DAC06" w14:textId="1DA44EAD">
      <w:pPr>
        <w:pStyle w:val="Heading2"/>
      </w:pPr>
      <w:bookmarkStart w:name="_Toc703035611" w:id="768233720"/>
      <w:r w:rsidR="7A4AD7E8">
        <w:rPr/>
        <w:t>Pressure and Lobby Groups</w:t>
      </w:r>
      <w:bookmarkEnd w:id="768233720"/>
    </w:p>
    <w:p w:rsidR="4DF88A49" w:rsidP="0760918E" w:rsidRDefault="4DF88A49" w14:paraId="5685097C" w14:textId="35D1A09B">
      <w:pPr>
        <w:pStyle w:val="Normal"/>
      </w:pPr>
      <w:r w:rsidR="4DF88A49">
        <w:rPr/>
        <w:t xml:space="preserve">Pressure and lobby groups play a significant role in the UK political system by </w:t>
      </w:r>
      <w:r w:rsidR="4DF88A49">
        <w:rPr/>
        <w:t>representing</w:t>
      </w:r>
      <w:r w:rsidR="4DF88A49">
        <w:rPr/>
        <w:t xml:space="preserve"> diverse interests and influencing government decisions</w:t>
      </w:r>
      <w:r w:rsidR="75D84CCE">
        <w:rPr/>
        <w:t xml:space="preserve"> (Heywood, 2021)</w:t>
      </w:r>
      <w:r w:rsidR="4DF88A49">
        <w:rPr/>
        <w:t xml:space="preserve">. </w:t>
      </w:r>
      <w:r w:rsidR="586F6858">
        <w:rPr/>
        <w:t>Unlike political parties, they do not seek election but instead aim to shape policy through advocacy, lobbying, and public campaigns</w:t>
      </w:r>
      <w:r w:rsidR="7DEBBDB3">
        <w:rPr/>
        <w:t xml:space="preserve"> (Grant, 2021)</w:t>
      </w:r>
      <w:r w:rsidR="586F6858">
        <w:rPr/>
        <w:t>. Th</w:t>
      </w:r>
      <w:r w:rsidR="2FB946F2">
        <w:rPr/>
        <w:t>ese groups range from large insider organisations such as the Confederation of British Industry (CBI) to outsider groups like Extinction Rebellion</w:t>
      </w:r>
      <w:r w:rsidR="3C6F9D4D">
        <w:rPr/>
        <w:t xml:space="preserve"> (Lynch et al., 2023)</w:t>
      </w:r>
      <w:r w:rsidR="2FB946F2">
        <w:rPr/>
        <w:t>.</w:t>
      </w:r>
      <w:r w:rsidR="7DB63A99">
        <w:rPr/>
        <w:t xml:space="preserve"> This section examines the strengths and weaknesses of pressure groups and evaluates their impact on UK democracy.</w:t>
      </w:r>
    </w:p>
    <w:p w:rsidR="7DB63A99" w:rsidP="0760918E" w:rsidRDefault="7DB63A99" w14:paraId="7A4BBE63" w14:textId="78573606">
      <w:pPr>
        <w:pStyle w:val="Normal"/>
      </w:pPr>
      <w:r w:rsidR="7DB63A99">
        <w:rPr/>
        <w:t>One major strength of pressure groups is that they increase public participation in politics</w:t>
      </w:r>
      <w:r w:rsidR="2B8293D5">
        <w:rPr/>
        <w:t xml:space="preserve"> (Hansard Society, 2019)</w:t>
      </w:r>
      <w:r w:rsidR="7DB63A99">
        <w:rPr/>
        <w:t>. They provide opportunities for citizens to engage with specific issues witho</w:t>
      </w:r>
      <w:r w:rsidR="5F08DEFC">
        <w:rPr/>
        <w:t xml:space="preserve">ut needing to join a political party. </w:t>
      </w:r>
      <w:r w:rsidR="01D31C4B">
        <w:rPr/>
        <w:t>For example, the environmental group Greenpeace has mobilised large numbers of people through petitions, protests, and educational campaigns</w:t>
      </w:r>
      <w:r w:rsidR="4CF1B419">
        <w:rPr/>
        <w:t xml:space="preserve"> (Heywood, 2021)</w:t>
      </w:r>
      <w:r w:rsidR="01D31C4B">
        <w:rPr/>
        <w:t>. This broadened pa</w:t>
      </w:r>
      <w:r w:rsidR="52505117">
        <w:rPr/>
        <w:t>rticipation helps create a more active and informed electorate.</w:t>
      </w:r>
    </w:p>
    <w:p w:rsidR="52505117" w:rsidP="0760918E" w:rsidRDefault="52505117" w14:paraId="6C20C50A" w14:textId="14C845E3">
      <w:pPr>
        <w:pStyle w:val="Normal"/>
      </w:pPr>
      <w:r w:rsidR="52505117">
        <w:rPr/>
        <w:t xml:space="preserve">Another key strength of pressure groups is their ability to offer expert knowledge to policymakers. Governments often rely on </w:t>
      </w:r>
      <w:r w:rsidR="49BC6912">
        <w:rPr/>
        <w:t>specialist</w:t>
      </w:r>
      <w:r w:rsidR="52505117">
        <w:rPr/>
        <w:t xml:space="preserve"> information when developing</w:t>
      </w:r>
      <w:r w:rsidR="07228E17">
        <w:rPr/>
        <w:t xml:space="preserve"> technical legislation</w:t>
      </w:r>
      <w:r w:rsidR="33E64FDD">
        <w:rPr/>
        <w:t xml:space="preserve">. Medical organisations such as British Medical Association (BMA) regularly </w:t>
      </w:r>
      <w:r w:rsidR="33E64FDD">
        <w:rPr/>
        <w:t>advise</w:t>
      </w:r>
      <w:r w:rsidR="33E64FDD">
        <w:rPr/>
        <w:t xml:space="preserve"> the government on healthcare policy, especially du</w:t>
      </w:r>
      <w:r w:rsidR="5C0CA462">
        <w:rPr/>
        <w:t>ring crises such as the COVID-19 pandemic</w:t>
      </w:r>
      <w:r w:rsidR="44551885">
        <w:rPr/>
        <w:t xml:space="preserve"> (BMA, 2020)</w:t>
      </w:r>
      <w:r w:rsidR="5C0CA462">
        <w:rPr/>
        <w:t>. This expert input improves policy quality and ensures decisions are better informed.</w:t>
      </w:r>
    </w:p>
    <w:p w:rsidR="6EA823C3" w:rsidP="0760918E" w:rsidRDefault="6EA823C3" w14:paraId="1A8AC94A" w14:textId="1A92E951">
      <w:pPr>
        <w:pStyle w:val="Normal"/>
      </w:pPr>
      <w:r w:rsidR="6EA823C3">
        <w:rPr/>
        <w:t xml:space="preserve">Despite these strengths, pressure groups can also create democratic inequalities due to variations in resources and influence. Wealthier organisations often gain greater </w:t>
      </w:r>
      <w:r w:rsidR="5C550FCB">
        <w:rPr/>
        <w:t>access to government than smaller grassroots groups</w:t>
      </w:r>
      <w:r w:rsidR="28DF4537">
        <w:rPr/>
        <w:t xml:space="preserve"> (Grant, 2021)</w:t>
      </w:r>
      <w:r w:rsidR="5C550FCB">
        <w:rPr/>
        <w:t>. For example, large business groups such as the CBI or the banking lobby have substantial financial resources and</w:t>
      </w:r>
      <w:r w:rsidR="555115B8">
        <w:rPr/>
        <w:t xml:space="preserve"> strong government connections</w:t>
      </w:r>
      <w:r w:rsidR="67A62DDC">
        <w:rPr/>
        <w:t xml:space="preserve"> (CBI, 2020)</w:t>
      </w:r>
      <w:r w:rsidR="555115B8">
        <w:rPr/>
        <w:t>. This imbalance means that some interests may dominate political decision-making at the expense of less powerful grou</w:t>
      </w:r>
      <w:r w:rsidR="7AD66599">
        <w:rPr/>
        <w:t>ps.</w:t>
      </w:r>
    </w:p>
    <w:p w:rsidR="4E19180F" w:rsidP="4E19180F" w:rsidRDefault="4E19180F" w14:paraId="4F2D8EFB" w14:textId="22091646">
      <w:pPr>
        <w:pStyle w:val="Normal"/>
      </w:pPr>
      <w:r w:rsidR="3F683574">
        <w:rPr/>
        <w:t>Some pressure groups use disruptive or unlawful methods, which can generate controversy. Direct action may attract attention but can also incon</w:t>
      </w:r>
      <w:r w:rsidR="057FF65D">
        <w:rPr/>
        <w:t xml:space="preserve">venience the public and damage the group’s legitimacy. For instance, </w:t>
      </w:r>
      <w:r w:rsidR="43640ADB">
        <w:rPr/>
        <w:t>Extinction Rebellion’s 2019 transport blockades caused major disruption in London and led to public criticism</w:t>
      </w:r>
      <w:r w:rsidR="61577944">
        <w:rPr/>
        <w:t xml:space="preserve"> (BBC News, 2019)</w:t>
      </w:r>
      <w:r w:rsidR="43640ADB">
        <w:rPr/>
        <w:t>. These tactics may reduce public support</w:t>
      </w:r>
      <w:r w:rsidR="79D39F05">
        <w:rPr/>
        <w:t xml:space="preserve"> and complicate constructive engagement with policymakers.</w:t>
      </w:r>
      <w:r w:rsidR="14847944">
        <w:rPr/>
        <w:t xml:space="preserve"> </w:t>
      </w:r>
    </w:p>
    <w:p w:rsidR="14847944" w:rsidP="0645AA6F" w:rsidRDefault="14847944" w14:paraId="2CFC626D" w14:textId="591B559F">
      <w:pPr>
        <w:pStyle w:val="Normal"/>
      </w:pPr>
      <w:r w:rsidR="14847944">
        <w:rPr/>
        <w:t xml:space="preserve">Overall, pressure and lobby groups enhance participation and contribute valuable </w:t>
      </w:r>
      <w:r w:rsidR="14847944">
        <w:rPr/>
        <w:t>expertise</w:t>
      </w:r>
      <w:r w:rsidR="14847944">
        <w:rPr/>
        <w:t xml:space="preserve">, but concerns </w:t>
      </w:r>
      <w:r w:rsidR="14847944">
        <w:rPr/>
        <w:t>remain</w:t>
      </w:r>
      <w:r w:rsidR="14847944">
        <w:rPr/>
        <w:t xml:space="preserve"> over unequal influence, lack of transparency, and di</w:t>
      </w:r>
      <w:r w:rsidR="63D11431">
        <w:rPr/>
        <w:t xml:space="preserve">sruptive protest methods. While they play a crucial role in modern pluralist democracy, stronger regulation and improved </w:t>
      </w:r>
      <w:r w:rsidR="244388DB">
        <w:rPr/>
        <w:t>transparency</w:t>
      </w:r>
      <w:r w:rsidR="63D11431">
        <w:rPr/>
        <w:t xml:space="preserve"> would help</w:t>
      </w:r>
      <w:r w:rsidR="370B3FBB">
        <w:rPr/>
        <w:t xml:space="preserve"> ensure a fairer balance of influence.</w:t>
      </w:r>
    </w:p>
    <w:p w:rsidR="58E9548B" w:rsidP="0645AA6F" w:rsidRDefault="58E9548B" w14:paraId="5B43AD7B" w14:textId="4934FA34">
      <w:pPr>
        <w:pStyle w:val="Heading2"/>
      </w:pPr>
      <w:r w:rsidR="58E9548B">
        <w:rPr/>
        <w:t>Conclusion</w:t>
      </w:r>
    </w:p>
    <w:p w:rsidR="78F70F06" w:rsidP="0645AA6F" w:rsidRDefault="78F70F06" w14:paraId="6175EE42" w14:textId="761C9EEE">
      <w:pPr>
        <w:pStyle w:val="Normal"/>
      </w:pPr>
      <w:r w:rsidR="78F70F06">
        <w:rPr/>
        <w:t xml:space="preserve">This report has evaluated key components of the UK political system, focusing specifically on political parties, political ideologies and pressure and lobby groups. </w:t>
      </w:r>
      <w:r w:rsidR="5DF69881">
        <w:rPr/>
        <w:t xml:space="preserve">The evidence shows that the UK system </w:t>
      </w:r>
      <w:r w:rsidR="5DF69881">
        <w:rPr/>
        <w:t>benefits</w:t>
      </w:r>
      <w:r w:rsidR="5DF69881">
        <w:rPr/>
        <w:t xml:space="preserve"> from ideological diversity, political </w:t>
      </w:r>
      <w:r w:rsidR="58EAE12E">
        <w:rPr/>
        <w:t>parties'</w:t>
      </w:r>
      <w:r w:rsidR="5DF69881">
        <w:rPr/>
        <w:t xml:space="preserve"> stability, and increased public partici</w:t>
      </w:r>
      <w:r w:rsidR="751531CC">
        <w:rPr/>
        <w:t>pation in lobby groups</w:t>
      </w:r>
      <w:r w:rsidR="5514620C">
        <w:rPr/>
        <w:t xml:space="preserve">, which contribute to a functioning representative democracy. However, significant challenges </w:t>
      </w:r>
      <w:r w:rsidR="5514620C">
        <w:rPr/>
        <w:t>remain</w:t>
      </w:r>
      <w:r w:rsidR="5514620C">
        <w:rPr/>
        <w:t>. These include</w:t>
      </w:r>
      <w:r w:rsidR="1519454A">
        <w:rPr/>
        <w:t xml:space="preserve"> internal disagreements, ideological polarisation</w:t>
      </w:r>
      <w:r w:rsidR="0F4EF4B9">
        <w:rPr/>
        <w:t xml:space="preserve">, and use of unlawful pressure methods, all of which can limit democratic equality. Overall, the UK political system </w:t>
      </w:r>
      <w:r w:rsidR="585EFF68">
        <w:rPr/>
        <w:t>demonstrates</w:t>
      </w:r>
      <w:r w:rsidR="585EFF68">
        <w:rPr/>
        <w:t xml:space="preserve"> a mix of strengths and weaknesses, with long standing traditions offering stability yet sometimes impending reform. </w:t>
      </w:r>
      <w:r w:rsidR="45A84EA6">
        <w:rPr/>
        <w:t>Going forward, improvements in transparency, accountability and engagement mechanisms could strengthen public trust and ensure that all political actors</w:t>
      </w:r>
      <w:r w:rsidR="58B506C0">
        <w:rPr/>
        <w:t xml:space="preserve">, from parties to pressure groups, </w:t>
      </w:r>
      <w:r w:rsidR="58B506C0">
        <w:rPr/>
        <w:t>operate</w:t>
      </w:r>
      <w:r w:rsidR="58B506C0">
        <w:rPr/>
        <w:t xml:space="preserve"> fairly within the democratic framework.</w:t>
      </w:r>
    </w:p>
    <w:p w:rsidR="4E19180F" w:rsidP="4E19180F" w:rsidRDefault="4E19180F" w14:paraId="42423AA3" w14:textId="17D0E5C7">
      <w:pPr>
        <w:pStyle w:val="Normal"/>
      </w:pPr>
    </w:p>
    <w:p w:rsidR="4E19180F" w:rsidRDefault="4E19180F" w14:paraId="4A1E2E7C" w14:textId="3826AC52">
      <w:r>
        <w:br w:type="page"/>
      </w:r>
    </w:p>
    <w:p w:rsidR="2A037997" w:rsidP="4E19180F" w:rsidRDefault="2A037997" w14:paraId="45CE3EA3" w14:textId="6DB2CEB2">
      <w:pPr>
        <w:pStyle w:val="Normal"/>
        <w:jc w:val="center"/>
        <w:rPr>
          <w:rFonts w:ascii="Times New Roman" w:hAnsi="Times New Roman" w:eastAsia="Times New Roman" w:cs="Times New Roman"/>
          <w:sz w:val="32"/>
          <w:szCs w:val="32"/>
        </w:rPr>
      </w:pPr>
      <w:r w:rsidRPr="5A652357" w:rsidR="2A037997">
        <w:rPr>
          <w:rFonts w:ascii="Times New Roman" w:hAnsi="Times New Roman" w:eastAsia="Times New Roman" w:cs="Times New Roman"/>
          <w:sz w:val="32"/>
          <w:szCs w:val="32"/>
        </w:rPr>
        <w:t>References</w:t>
      </w:r>
    </w:p>
    <w:p w:rsidR="63F434D8" w:rsidP="0760918E" w:rsidRDefault="63F434D8" w14:paraId="061B8BBF" w14:textId="41AC266A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760918E" w:rsidR="63F434D8">
        <w:rPr>
          <w:rFonts w:ascii="Times New Roman" w:hAnsi="Times New Roman" w:eastAsia="Times New Roman" w:cs="Times New Roman"/>
          <w:sz w:val="24"/>
          <w:szCs w:val="24"/>
        </w:rPr>
        <w:t xml:space="preserve">Bale, T. (2018). </w:t>
      </w:r>
      <w:r w:rsidRPr="0760918E" w:rsidR="63F434D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“The Conservative Party: From Thatcher to Brexit</w:t>
      </w:r>
      <w:r w:rsidRPr="0760918E" w:rsidR="63F434D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63F434D8">
        <w:rPr>
          <w:rFonts w:ascii="Times New Roman" w:hAnsi="Times New Roman" w:eastAsia="Times New Roman" w:cs="Times New Roman"/>
          <w:sz w:val="24"/>
          <w:szCs w:val="24"/>
        </w:rPr>
        <w:t>.</w:t>
      </w:r>
      <w:r w:rsidRPr="0760918E" w:rsidR="63F434D8">
        <w:rPr>
          <w:rFonts w:ascii="Times New Roman" w:hAnsi="Times New Roman" w:eastAsia="Times New Roman" w:cs="Times New Roman"/>
          <w:sz w:val="24"/>
          <w:szCs w:val="24"/>
        </w:rPr>
        <w:t xml:space="preserve"> Polity Press.</w:t>
      </w:r>
      <w:r w:rsidRPr="0760918E" w:rsidR="34B1A81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34B1A812" w:rsidP="0760918E" w:rsidRDefault="34B1A812" w14:paraId="7262DEBE" w14:textId="38443F8B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760918E" w:rsidR="34B1A812">
        <w:rPr>
          <w:rFonts w:ascii="Times New Roman" w:hAnsi="Times New Roman" w:eastAsia="Times New Roman" w:cs="Times New Roman"/>
          <w:sz w:val="24"/>
          <w:szCs w:val="24"/>
        </w:rPr>
        <w:t xml:space="preserve">Bale, T., Webb, P. &amp; Poletti, M. (2020). </w:t>
      </w:r>
      <w:r w:rsidRPr="0760918E" w:rsidR="34B1A81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0760918E" w:rsidR="34B1A81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Footsoldiers</w:t>
      </w:r>
      <w:r w:rsidRPr="0760918E" w:rsidR="34B1A81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: Political Part</w:t>
      </w:r>
      <w:r w:rsidRPr="0760918E" w:rsidR="38696FA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y Membership in the 21</w:t>
      </w:r>
      <w:r w:rsidRPr="0760918E" w:rsidR="38696FA1">
        <w:rPr>
          <w:rFonts w:ascii="Times New Roman" w:hAnsi="Times New Roman" w:eastAsia="Times New Roman" w:cs="Times New Roman"/>
          <w:i w:val="1"/>
          <w:iCs w:val="1"/>
          <w:sz w:val="24"/>
          <w:szCs w:val="24"/>
          <w:vertAlign w:val="superscript"/>
        </w:rPr>
        <w:t>st</w:t>
      </w:r>
      <w:r w:rsidRPr="0760918E" w:rsidR="38696FA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Century”</w:t>
      </w:r>
      <w:r w:rsidRPr="0760918E" w:rsidR="38696FA1">
        <w:rPr>
          <w:rFonts w:ascii="Times New Roman" w:hAnsi="Times New Roman" w:eastAsia="Times New Roman" w:cs="Times New Roman"/>
          <w:sz w:val="24"/>
          <w:szCs w:val="24"/>
        </w:rPr>
        <w:t>. Routledge.</w:t>
      </w:r>
    </w:p>
    <w:p w:rsidR="05C3A9EC" w:rsidP="0645AA6F" w:rsidRDefault="05C3A9EC" w14:paraId="4B6E2AE8" w14:textId="30703FEC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45AA6F" w:rsidR="05C3A9EC">
        <w:rPr>
          <w:rFonts w:ascii="Times New Roman" w:hAnsi="Times New Roman" w:eastAsia="Times New Roman" w:cs="Times New Roman"/>
          <w:sz w:val="24"/>
          <w:szCs w:val="24"/>
        </w:rPr>
        <w:t>BBC News</w:t>
      </w:r>
      <w:r w:rsidRPr="0645AA6F" w:rsidR="6FB89949">
        <w:rPr>
          <w:rFonts w:ascii="Times New Roman" w:hAnsi="Times New Roman" w:eastAsia="Times New Roman" w:cs="Times New Roman"/>
          <w:sz w:val="24"/>
          <w:szCs w:val="24"/>
        </w:rPr>
        <w:t>.</w:t>
      </w:r>
      <w:r w:rsidRPr="0645AA6F" w:rsidR="05C3A9EC">
        <w:rPr>
          <w:rFonts w:ascii="Times New Roman" w:hAnsi="Times New Roman" w:eastAsia="Times New Roman" w:cs="Times New Roman"/>
          <w:sz w:val="24"/>
          <w:szCs w:val="24"/>
        </w:rPr>
        <w:t xml:space="preserve"> (2019). </w:t>
      </w:r>
      <w:r w:rsidRPr="0645AA6F" w:rsidR="05C3A9E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0645AA6F" w:rsidR="6687DEB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Election Results 2019: Analysis in maps and charts”. </w:t>
      </w:r>
      <w:r w:rsidRPr="0645AA6F" w:rsidR="6687DEB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BBC News. </w:t>
      </w:r>
      <w:r w:rsidRPr="0645AA6F" w:rsidR="079674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https://www.bbc.co.uk/news/election-2019-50770798</w:t>
      </w:r>
      <w:r w:rsidRPr="0645AA6F" w:rsidR="079674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</w:p>
    <w:p w:rsidR="19DA6FB5" w:rsidP="0645AA6F" w:rsidRDefault="19DA6FB5" w14:paraId="221614E7" w14:textId="2119809C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45AA6F" w:rsidR="19DA6F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News. (2019). </w:t>
      </w:r>
      <w:r w:rsidRPr="0645AA6F" w:rsidR="19DA6FB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0645AA6F" w:rsidR="6FA759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Extinction Rebellion Protests: What happened?</w:t>
      </w:r>
      <w:r w:rsidRPr="0645AA6F" w:rsidR="19DA6FB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0645AA6F" w:rsidR="19DA6F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645AA6F" w:rsidR="19DA6F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BBC News.</w:t>
      </w:r>
      <w:r w:rsidRPr="0645AA6F" w:rsidR="6D1578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45AA6F" w:rsidR="6D1578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https://www.bbc.co.uk/news/uk-england-48051776</w:t>
      </w:r>
      <w:r w:rsidRPr="0645AA6F" w:rsidR="6D1578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5AFD6E0" w:rsidP="0645AA6F" w:rsidRDefault="45AFD6E0" w14:paraId="15203CAF" w14:textId="66FFE301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45AA6F" w:rsidR="45AFD6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Bogdanor</w:t>
      </w:r>
      <w:r w:rsidRPr="0645AA6F" w:rsidR="45AFD6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V. (2019)</w:t>
      </w:r>
      <w:r w:rsidRPr="0645AA6F" w:rsidR="43363A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645AA6F" w:rsidR="22E6E72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“Britain’s New Political </w:t>
      </w:r>
      <w:r w:rsidRPr="0645AA6F" w:rsidR="43C90E9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System</w:t>
      </w:r>
      <w:r w:rsidRPr="0645AA6F" w:rsidR="22E6E72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0645AA6F" w:rsidR="22E6E7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645AA6F" w:rsidR="22E6E7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London: Oxford University Press.</w:t>
      </w:r>
      <w:r w:rsidRPr="0645AA6F" w:rsidR="7C27C3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70A1EE1" w:rsidP="0645AA6F" w:rsidRDefault="570A1EE1" w14:paraId="004A3E16" w14:textId="1EF4B3DD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45AA6F" w:rsidR="570A1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British Medical Association (BMA). (2020). Various Policy Br</w:t>
      </w:r>
      <w:r w:rsidRPr="0645AA6F" w:rsidR="651B3E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iefings. </w:t>
      </w:r>
    </w:p>
    <w:p w:rsidR="7C27C335" w:rsidP="0760918E" w:rsidRDefault="7C27C335" w14:paraId="48B6F129" w14:textId="499A5A21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60918E" w:rsidR="7C27C3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Carter, N. (2018). </w:t>
      </w:r>
      <w:r w:rsidRPr="0760918E" w:rsidR="7C27C3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“The politics of the environment: Ideas, activism, policy (3</w:t>
      </w:r>
      <w:r w:rsidRPr="0760918E" w:rsidR="7C27C3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0760918E" w:rsidR="7C27C3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ed.)”</w:t>
      </w:r>
      <w:r w:rsidRPr="0760918E" w:rsidR="7C27C3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Cambridge Universit</w:t>
      </w:r>
      <w:r w:rsidRPr="0760918E" w:rsidR="1DC68A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 Press. </w:t>
      </w:r>
    </w:p>
    <w:p w:rsidR="1DC68A3F" w:rsidP="0645AA6F" w:rsidRDefault="1DC68A3F" w14:paraId="7E70B9FC" w14:textId="128EF6B2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45AA6F" w:rsidR="1DC68A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Clarke, H. D., Goodwin, M., &amp; Whiteley, P. (2017)</w:t>
      </w:r>
      <w:r w:rsidRPr="0645AA6F" w:rsidR="5A9DA4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645AA6F" w:rsidR="5A9DA48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“Brexit: Why Britain voted to leave the European Union</w:t>
      </w:r>
      <w:r w:rsidRPr="0645AA6F" w:rsidR="5A9DA48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0645AA6F" w:rsidR="5A9DA4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645AA6F" w:rsidR="5A9DA4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Cambridge University Press.</w:t>
      </w:r>
      <w:r w:rsidRPr="0645AA6F" w:rsidR="0346AF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346AF05" w:rsidP="0645AA6F" w:rsidRDefault="0346AF05" w14:paraId="4AEB8FC2" w14:textId="4D5E5D4B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45AA6F" w:rsidR="0346AF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Confederation of British Industry (CBI). (2020). </w:t>
      </w:r>
      <w:r w:rsidRPr="0645AA6F" w:rsidR="0346AF0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Annual Report. </w:t>
      </w:r>
    </w:p>
    <w:p w:rsidR="589399E4" w:rsidP="0760918E" w:rsidRDefault="589399E4" w14:paraId="52EE14D9" w14:textId="31D75655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60918E" w:rsidR="589399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Curtice, J. (2019). </w:t>
      </w:r>
      <w:r w:rsidRPr="0760918E" w:rsidR="589399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“The Electoral System: Biased to the Big Two?”</w:t>
      </w:r>
      <w:r w:rsidRPr="0760918E" w:rsidR="589399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760918E" w:rsidR="38EF43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UK Election Analysis 2019, Bournemouth University.</w:t>
      </w:r>
      <w:r w:rsidRPr="0760918E" w:rsidR="1394C0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E0F1E5E" w:rsidP="0760918E" w:rsidRDefault="6E0F1E5E" w14:paraId="4C1554AB" w14:textId="2CCF0652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60918E" w:rsidR="6E0F1E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Driver, S. &amp; Martell, L. (2006). </w:t>
      </w:r>
      <w:r w:rsidRPr="0760918E" w:rsidR="6E0F1E5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“New Labour</w:t>
      </w:r>
      <w:r w:rsidRPr="0760918E" w:rsidR="6E0F1E5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0760918E" w:rsidR="6E0F1E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760918E" w:rsidR="6E0F1E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Polity Press.</w:t>
      </w:r>
      <w:r w:rsidRPr="0760918E" w:rsidR="01C9A1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98262D8" w:rsidP="0760918E" w:rsidRDefault="498262D8" w14:paraId="7A947249" w14:textId="25F0DF98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60918E" w:rsidR="498262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Dryzek</w:t>
      </w:r>
      <w:r w:rsidRPr="0760918E" w:rsidR="498262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J. S. (2000). </w:t>
      </w:r>
      <w:r w:rsidRPr="0760918E" w:rsidR="498262D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“Deliberative democracy and beyond: Liberal</w:t>
      </w:r>
      <w:r w:rsidRPr="0760918E" w:rsidR="66DA35C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s, critics, contestations”</w:t>
      </w:r>
      <w:r w:rsidRPr="0760918E" w:rsidR="66DA35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Oxford University Press. </w:t>
      </w:r>
    </w:p>
    <w:p w:rsidR="1394C050" w:rsidP="0760918E" w:rsidRDefault="1394C050" w14:paraId="6BF64BAB" w14:textId="5C1368CF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60918E" w:rsidR="1394C0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Freeden</w:t>
      </w:r>
      <w:r w:rsidRPr="0760918E" w:rsidR="1394C0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M. (1996). </w:t>
      </w:r>
      <w:r w:rsidRPr="0760918E" w:rsidR="1394C05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“Ideologies and Political Theory</w:t>
      </w:r>
      <w:r w:rsidRPr="0760918E" w:rsidR="202F918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A conceptual approach”</w:t>
      </w:r>
      <w:r w:rsidRPr="0760918E" w:rsidR="202F91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Oxford University Press.</w:t>
      </w:r>
      <w:r w:rsidRPr="0760918E" w:rsidR="7EA5B7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EA5B7E1" w:rsidP="0760918E" w:rsidRDefault="7EA5B7E1" w14:paraId="682FFD45" w14:textId="3A037F45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60918E" w:rsidR="7EA5B7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Freeden</w:t>
      </w:r>
      <w:r w:rsidRPr="0760918E" w:rsidR="7EA5B7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M. (2003). </w:t>
      </w:r>
      <w:r w:rsidRPr="0760918E" w:rsidR="7EA5B7E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“Ideology: A very short introduction</w:t>
      </w:r>
      <w:r w:rsidRPr="0760918E" w:rsidR="7EA5B7E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0760918E" w:rsidR="7EA5B7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760918E" w:rsidR="7EA5B7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760918E" w:rsidR="2737B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Oxford University Press.</w:t>
      </w:r>
      <w:r w:rsidRPr="0760918E" w:rsidR="11BDCE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A43DCF7" w:rsidP="0760918E" w:rsidRDefault="1A43DCF7" w14:paraId="6D08BBAF" w14:textId="676836C5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60918E" w:rsidR="1A43DC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Gamble, A. (1994). </w:t>
      </w:r>
      <w:r w:rsidRPr="0760918E" w:rsidR="1A43DCF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“The free economy and the strong state: </w:t>
      </w:r>
      <w:r w:rsidRPr="0760918E" w:rsidR="6A1BF0D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politics of Thatcherism”</w:t>
      </w:r>
      <w:r w:rsidRPr="0760918E" w:rsidR="6A1BF0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Macmillan.</w:t>
      </w:r>
      <w:r w:rsidRPr="0760918E" w:rsidR="260672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60672DD" w:rsidP="0645AA6F" w:rsidRDefault="260672DD" w14:paraId="03949F24" w14:textId="7BB2937E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45AA6F" w:rsidR="260672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Giddens, A. (1994). </w:t>
      </w:r>
      <w:r w:rsidRPr="0645AA6F" w:rsidR="260672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“Beyond left and right: The future of radical politics</w:t>
      </w:r>
      <w:r w:rsidRPr="0645AA6F" w:rsidR="260672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0645AA6F" w:rsidR="260672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645AA6F" w:rsidR="260672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Polity Press</w:t>
      </w:r>
      <w:r w:rsidRPr="0645AA6F" w:rsidR="68BBF8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645AA6F" w:rsidR="6393BD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393BD0A" w:rsidP="0645AA6F" w:rsidRDefault="6393BD0A" w14:paraId="4F5D3CD3" w14:textId="411BB273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45AA6F" w:rsidR="6393BD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Grant, W. (2021). </w:t>
      </w:r>
      <w:r w:rsidRPr="0645AA6F" w:rsidR="6393BD0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“Pressure Politics: The Role of Pressure Groups in Contemporary Britain</w:t>
      </w:r>
      <w:r w:rsidRPr="0645AA6F" w:rsidR="6393BD0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0645AA6F" w:rsidR="6393BD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645AA6F" w:rsidR="5CEFF9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Routledge.</w:t>
      </w:r>
    </w:p>
    <w:p w:rsidR="23EC5A0B" w:rsidP="0760918E" w:rsidRDefault="23EC5A0B" w14:paraId="0945B442" w14:textId="79F6F89A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760918E" w:rsidR="23EC5A0B">
        <w:rPr>
          <w:rFonts w:ascii="Times New Roman" w:hAnsi="Times New Roman" w:eastAsia="Times New Roman" w:cs="Times New Roman"/>
          <w:sz w:val="24"/>
          <w:szCs w:val="24"/>
        </w:rPr>
        <w:t>Green, J. &amp; Hobolt, S. (2008). “Owning the Issue Agenda</w:t>
      </w:r>
      <w:r w:rsidRPr="0760918E" w:rsidR="23EC5A0B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0760918E" w:rsidR="48BFE660">
        <w:rPr>
          <w:rFonts w:ascii="Times New Roman" w:hAnsi="Times New Roman" w:eastAsia="Times New Roman" w:cs="Times New Roman"/>
          <w:sz w:val="24"/>
          <w:szCs w:val="24"/>
        </w:rPr>
        <w:t>.</w:t>
      </w:r>
      <w:r w:rsidRPr="0760918E" w:rsidR="48BFE66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60918E" w:rsidR="48BFE66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Electoral Studies</w:t>
      </w:r>
      <w:r w:rsidRPr="0760918E" w:rsidR="48BFE660">
        <w:rPr>
          <w:rFonts w:ascii="Times New Roman" w:hAnsi="Times New Roman" w:eastAsia="Times New Roman" w:cs="Times New Roman"/>
          <w:sz w:val="24"/>
          <w:szCs w:val="24"/>
        </w:rPr>
        <w:t>, 27(3).</w:t>
      </w:r>
      <w:r w:rsidRPr="0760918E" w:rsidR="425740F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2173FE0C" w:rsidP="0760918E" w:rsidRDefault="2173FE0C" w14:paraId="5739AF71" w14:textId="45D5EEC9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645AA6F" w:rsidR="2173FE0C">
        <w:rPr>
          <w:rFonts w:ascii="Times New Roman" w:hAnsi="Times New Roman" w:eastAsia="Times New Roman" w:cs="Times New Roman"/>
          <w:sz w:val="24"/>
          <w:szCs w:val="24"/>
        </w:rPr>
        <w:t xml:space="preserve">Hay, C. (2007). </w:t>
      </w:r>
      <w:r w:rsidRPr="0645AA6F" w:rsidR="2173FE0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“Why we hate politics</w:t>
      </w:r>
      <w:r w:rsidRPr="0645AA6F" w:rsidR="2173FE0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”.</w:t>
      </w:r>
      <w:r w:rsidRPr="0645AA6F" w:rsidR="2173FE0C">
        <w:rPr>
          <w:rFonts w:ascii="Times New Roman" w:hAnsi="Times New Roman" w:eastAsia="Times New Roman" w:cs="Times New Roman"/>
          <w:sz w:val="24"/>
          <w:szCs w:val="24"/>
        </w:rPr>
        <w:t xml:space="preserve"> Polity Press.</w:t>
      </w:r>
      <w:r w:rsidRPr="0645AA6F" w:rsidR="26E5090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26E50909" w:rsidP="0645AA6F" w:rsidRDefault="26E50909" w14:paraId="247FB6B9" w14:textId="2211ADD5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645AA6F" w:rsidR="26E50909">
        <w:rPr>
          <w:rFonts w:ascii="Times New Roman" w:hAnsi="Times New Roman" w:eastAsia="Times New Roman" w:cs="Times New Roman"/>
          <w:sz w:val="24"/>
          <w:szCs w:val="24"/>
        </w:rPr>
        <w:t xml:space="preserve">Hansard Society. (2019). </w:t>
      </w:r>
      <w:r w:rsidRPr="0645AA6F" w:rsidR="26E5090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“Audit of Political Engagement 16”.</w:t>
      </w:r>
    </w:p>
    <w:p w:rsidR="425740F6" w:rsidP="0760918E" w:rsidRDefault="425740F6" w14:paraId="66DE9119" w14:textId="1F33AFED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760918E" w:rsidR="425740F6">
        <w:rPr>
          <w:rFonts w:ascii="Times New Roman" w:hAnsi="Times New Roman" w:eastAsia="Times New Roman" w:cs="Times New Roman"/>
          <w:sz w:val="24"/>
          <w:szCs w:val="24"/>
        </w:rPr>
        <w:t xml:space="preserve">Heffernan, R. (2011). </w:t>
      </w:r>
      <w:r w:rsidRPr="0760918E" w:rsidR="425740F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“Political Parties and Party Systems</w:t>
      </w:r>
      <w:r w:rsidRPr="0760918E" w:rsidR="425740F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425740F6">
        <w:rPr>
          <w:rFonts w:ascii="Times New Roman" w:hAnsi="Times New Roman" w:eastAsia="Times New Roman" w:cs="Times New Roman"/>
          <w:sz w:val="24"/>
          <w:szCs w:val="24"/>
        </w:rPr>
        <w:t>.</w:t>
      </w:r>
      <w:r w:rsidRPr="0760918E" w:rsidR="425740F6">
        <w:rPr>
          <w:rFonts w:ascii="Times New Roman" w:hAnsi="Times New Roman" w:eastAsia="Times New Roman" w:cs="Times New Roman"/>
          <w:sz w:val="24"/>
          <w:szCs w:val="24"/>
        </w:rPr>
        <w:t xml:space="preserve"> Oxford University Press.</w:t>
      </w:r>
    </w:p>
    <w:p w:rsidR="2A037997" w:rsidP="0760918E" w:rsidRDefault="2A037997" w14:paraId="205E4A47" w14:textId="53DBEAE5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0760918E" w:rsidR="2A037997">
        <w:rPr>
          <w:rFonts w:ascii="Times New Roman" w:hAnsi="Times New Roman" w:eastAsia="Times New Roman" w:cs="Times New Roman"/>
          <w:sz w:val="24"/>
          <w:szCs w:val="24"/>
        </w:rPr>
        <w:t>Heffernan</w:t>
      </w:r>
      <w:r w:rsidRPr="0760918E" w:rsidR="4DFBDD03">
        <w:rPr>
          <w:rFonts w:ascii="Times New Roman" w:hAnsi="Times New Roman" w:eastAsia="Times New Roman" w:cs="Times New Roman"/>
          <w:sz w:val="24"/>
          <w:szCs w:val="24"/>
        </w:rPr>
        <w:t>,</w:t>
      </w:r>
      <w:r w:rsidRPr="0760918E" w:rsidR="2A037997">
        <w:rPr>
          <w:rFonts w:ascii="Times New Roman" w:hAnsi="Times New Roman" w:eastAsia="Times New Roman" w:cs="Times New Roman"/>
          <w:sz w:val="24"/>
          <w:szCs w:val="24"/>
        </w:rPr>
        <w:t xml:space="preserve"> R</w:t>
      </w:r>
      <w:r w:rsidRPr="0760918E" w:rsidR="7AE7D649">
        <w:rPr>
          <w:rFonts w:ascii="Times New Roman" w:hAnsi="Times New Roman" w:eastAsia="Times New Roman" w:cs="Times New Roman"/>
          <w:sz w:val="24"/>
          <w:szCs w:val="24"/>
        </w:rPr>
        <w:t>.</w:t>
      </w:r>
      <w:r w:rsidRPr="0760918E" w:rsidR="2A037997">
        <w:rPr>
          <w:rFonts w:ascii="Times New Roman" w:hAnsi="Times New Roman" w:eastAsia="Times New Roman" w:cs="Times New Roman"/>
          <w:sz w:val="24"/>
          <w:szCs w:val="24"/>
        </w:rPr>
        <w:t>, Cowley</w:t>
      </w:r>
      <w:r w:rsidRPr="0760918E" w:rsidR="55F05BB3">
        <w:rPr>
          <w:rFonts w:ascii="Times New Roman" w:hAnsi="Times New Roman" w:eastAsia="Times New Roman" w:cs="Times New Roman"/>
          <w:sz w:val="24"/>
          <w:szCs w:val="24"/>
        </w:rPr>
        <w:t xml:space="preserve">, P. &amp; Hay, C. (2019). </w:t>
      </w:r>
      <w:r w:rsidRPr="0760918E" w:rsidR="19675F9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0760918E" w:rsidR="55F05BB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Development</w:t>
      </w:r>
      <w:r w:rsidRPr="0760918E" w:rsidR="5CD56E2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s in British Politics 11”</w:t>
      </w:r>
      <w:r w:rsidRPr="0760918E" w:rsidR="128A739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. </w:t>
      </w:r>
      <w:r w:rsidRPr="0760918E" w:rsidR="128A739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Palgrave Macmillan.</w:t>
      </w:r>
      <w:r w:rsidRPr="0760918E" w:rsidR="0919635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2C67B369" w:rsidP="0760918E" w:rsidRDefault="2C67B369" w14:paraId="421D99E4" w14:textId="62BC6B9B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2C67B36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Held, D. (2006). </w:t>
      </w:r>
      <w:r w:rsidRPr="0760918E" w:rsidR="2C67B36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“Models of democracy (3</w:t>
      </w:r>
      <w:r w:rsidRPr="0760918E" w:rsidR="2C67B369">
        <w:rPr>
          <w:rFonts w:ascii="Times New Roman" w:hAnsi="Times New Roman" w:eastAsia="Times New Roman" w:cs="Times New Roman"/>
          <w:i w:val="1"/>
          <w:iCs w:val="1"/>
          <w:sz w:val="24"/>
          <w:szCs w:val="24"/>
          <w:vertAlign w:val="superscript"/>
        </w:rPr>
        <w:t>rd</w:t>
      </w:r>
      <w:r w:rsidRPr="0760918E" w:rsidR="2C67B36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ed.)”</w:t>
      </w:r>
      <w:r w:rsidRPr="0760918E" w:rsidR="2C67B36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 Polity Press.</w:t>
      </w:r>
    </w:p>
    <w:p w:rsidR="6D32759C" w:rsidP="0760918E" w:rsidRDefault="6D32759C" w14:paraId="143F7AD7" w14:textId="4B9ABB03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6D32759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Heywood, A. (2017). </w:t>
      </w:r>
      <w:r w:rsidRPr="0760918E" w:rsidR="6D32759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“Political Ideologies</w:t>
      </w:r>
      <w:r w:rsidRPr="0760918E" w:rsidR="28B7FDC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: An introduction (6</w:t>
      </w:r>
      <w:r w:rsidRPr="0760918E" w:rsidR="28B7FDC6">
        <w:rPr>
          <w:rFonts w:ascii="Times New Roman" w:hAnsi="Times New Roman" w:eastAsia="Times New Roman" w:cs="Times New Roman"/>
          <w:i w:val="1"/>
          <w:iCs w:val="1"/>
          <w:sz w:val="24"/>
          <w:szCs w:val="24"/>
          <w:vertAlign w:val="superscript"/>
        </w:rPr>
        <w:t>th</w:t>
      </w:r>
      <w:r w:rsidRPr="0760918E" w:rsidR="28B7FDC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ed.)”</w:t>
      </w:r>
      <w:r w:rsidRPr="0760918E" w:rsidR="28B7FDC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 Palgrave Macmillan.</w:t>
      </w:r>
    </w:p>
    <w:p w:rsidR="3C11743E" w:rsidP="0760918E" w:rsidRDefault="3C11743E" w14:paraId="0CDBCD2B" w14:textId="0AC03B31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3C11743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Heywood, A. (2021). </w:t>
      </w:r>
      <w:r w:rsidRPr="0760918E" w:rsidR="3C11743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“Politics (6</w:t>
      </w:r>
      <w:r w:rsidRPr="0760918E" w:rsidR="3C11743E">
        <w:rPr>
          <w:rFonts w:ascii="Times New Roman" w:hAnsi="Times New Roman" w:eastAsia="Times New Roman" w:cs="Times New Roman"/>
          <w:i w:val="1"/>
          <w:iCs w:val="1"/>
          <w:sz w:val="24"/>
          <w:szCs w:val="24"/>
          <w:vertAlign w:val="superscript"/>
        </w:rPr>
        <w:t>th</w:t>
      </w:r>
      <w:r w:rsidRPr="0760918E" w:rsidR="3C11743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ed.)”</w:t>
      </w:r>
      <w:r w:rsidRPr="0760918E" w:rsidR="3C11743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 Macmillan International Higher Education.</w:t>
      </w:r>
    </w:p>
    <w:p w:rsidR="20AE37FB" w:rsidP="0760918E" w:rsidRDefault="20AE37FB" w14:paraId="5358817C" w14:textId="58CD3042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0760918E" w:rsidR="20AE37F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House of Commons Library. (2019). </w:t>
      </w:r>
      <w:r w:rsidRPr="0760918E" w:rsidR="20AE37F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Brexit: </w:t>
      </w:r>
      <w:r w:rsidRPr="0760918E" w:rsidR="1502FAA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MPs who had the Conservative whip withdrawn.</w:t>
      </w:r>
    </w:p>
    <w:p w:rsidR="09196355" w:rsidP="0760918E" w:rsidRDefault="09196355" w14:paraId="14415772" w14:textId="20763098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0760918E" w:rsidR="0919635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House of Commons Library. (2020). </w:t>
      </w:r>
      <w:r w:rsidRPr="0760918E" w:rsidR="0919635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Brexit: Legislation and Parliamentary Processes.</w:t>
      </w:r>
    </w:p>
    <w:p w:rsidR="09196355" w:rsidP="0760918E" w:rsidRDefault="09196355" w14:paraId="09D0BE22" w14:textId="1F99655F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0919635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House of Commons Library. (2021). </w:t>
      </w:r>
      <w:r w:rsidRPr="0760918E" w:rsidR="2D0AECD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Coronavirus: Government Powers and Parliamentary Accountability.</w:t>
      </w:r>
      <w:r w:rsidRPr="0760918E" w:rsidR="2D0AECD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6CAF1E2E" w:rsidP="0760918E" w:rsidRDefault="6CAF1E2E" w14:paraId="7B82A497" w14:textId="312F4EC8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0760918E" w:rsidR="6CAF1E2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House </w:t>
      </w:r>
      <w:r w:rsidRPr="0760918E" w:rsidR="0AD98B2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of Commons Library. (2023). </w:t>
      </w:r>
      <w:r w:rsidRPr="0760918E" w:rsidR="0AD98B2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Political Party Membership Status</w:t>
      </w:r>
      <w:r w:rsidRPr="0760918E" w:rsidR="0B0357E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. </w:t>
      </w:r>
    </w:p>
    <w:p w:rsidR="6C8FBA87" w:rsidP="0760918E" w:rsidRDefault="6C8FBA87" w14:paraId="6E6C436D" w14:textId="0C912EE5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6C8FBA8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Hobolt, S. B. (2016). </w:t>
      </w:r>
      <w:r w:rsidRPr="0760918E" w:rsidR="6EADABA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0760918E" w:rsidR="6C8FBA8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The Brexit vote</w:t>
      </w:r>
      <w:r w:rsidRPr="0760918E" w:rsidR="4AB3076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: A divided nation, a divided Europe</w:t>
      </w:r>
      <w:r w:rsidRPr="0760918E" w:rsidR="4AB3076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4AB3076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0760918E" w:rsidR="4AB3076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Journal of European Public Policy, 23(9), 1259-1277. </w:t>
      </w:r>
      <w:r w:rsidRPr="0760918E" w:rsidR="00433B3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https://doi.org/10.1080/13501763.2016.1225785 </w:t>
      </w:r>
    </w:p>
    <w:p w:rsidR="0B0357E3" w:rsidP="0760918E" w:rsidRDefault="0B0357E3" w14:paraId="50989041" w14:textId="1888A4F0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0B0357E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Leftwich, A. (2015). </w:t>
      </w:r>
      <w:r w:rsidRPr="0760918E" w:rsidR="0B0357E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“What is politics?”</w:t>
      </w:r>
      <w:r w:rsidRPr="0760918E" w:rsidR="0B0357E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 Polity Press.</w:t>
      </w:r>
    </w:p>
    <w:p w:rsidR="2E969DA4" w:rsidP="0645AA6F" w:rsidRDefault="2E969DA4" w14:paraId="0E1F2233" w14:textId="222935FA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645AA6F" w:rsidR="2E969DA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Lynch, P. &amp; Garnett, M</w:t>
      </w:r>
      <w:r w:rsidRPr="0645AA6F" w:rsidR="3E34D8F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. (2020). </w:t>
      </w:r>
      <w:r w:rsidRPr="0645AA6F" w:rsidR="3E34D8F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“Explaining Politics: UK Government and Politics</w:t>
      </w:r>
      <w:r w:rsidRPr="0645AA6F" w:rsidR="3E34D8F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”.</w:t>
      </w:r>
      <w:r w:rsidRPr="0645AA6F" w:rsidR="3E34D8F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0645AA6F" w:rsidR="1210A18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Routledge.</w:t>
      </w:r>
      <w:r w:rsidRPr="0645AA6F" w:rsidR="5C029DA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5C684733" w:rsidP="0645AA6F" w:rsidRDefault="5C684733" w14:paraId="2A526EFB" w14:textId="41F9F0E6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645AA6F" w:rsidR="5C68473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Lynch, P., Garnett, M. &amp; Heppell, T. (2023). </w:t>
      </w:r>
      <w:r w:rsidRPr="0645AA6F" w:rsidR="5C68473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“Politics Uk (10</w:t>
      </w:r>
      <w:r w:rsidRPr="0645AA6F" w:rsidR="5C684733">
        <w:rPr>
          <w:rFonts w:ascii="Times New Roman" w:hAnsi="Times New Roman" w:eastAsia="Times New Roman" w:cs="Times New Roman"/>
          <w:i w:val="1"/>
          <w:iCs w:val="1"/>
          <w:sz w:val="24"/>
          <w:szCs w:val="24"/>
          <w:vertAlign w:val="superscript"/>
        </w:rPr>
        <w:t>th</w:t>
      </w:r>
      <w:r w:rsidRPr="0645AA6F" w:rsidR="113F55A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ed.)”</w:t>
      </w:r>
      <w:r w:rsidRPr="0645AA6F" w:rsidR="113F55A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 Routledge.</w:t>
      </w:r>
    </w:p>
    <w:p w:rsidR="4E264F8F" w:rsidP="0760918E" w:rsidRDefault="4E264F8F" w14:paraId="54A6DE64" w14:textId="77FBDD32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4E264F8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McKay, A. (2019). </w:t>
      </w:r>
      <w:r w:rsidRPr="0760918E" w:rsidR="37431F7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“Cultural wars and political polarisation in the UK</w:t>
      </w:r>
      <w:r w:rsidRPr="0760918E" w:rsidR="37431F7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37431F7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0760918E" w:rsidR="37431F7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Routledge.</w:t>
      </w:r>
    </w:p>
    <w:p w:rsidR="6C19D859" w:rsidP="0760918E" w:rsidRDefault="6C19D859" w14:paraId="71C4CF4D" w14:textId="67ABC9A7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6C19D85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McKenzie, R.T. (1955). </w:t>
      </w:r>
      <w:r w:rsidRPr="0760918E" w:rsidR="6C19D85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“British Political Parties</w:t>
      </w:r>
      <w:r w:rsidRPr="0760918E" w:rsidR="6C19D85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6C19D85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0760918E" w:rsidR="6C19D85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Heinemann.</w:t>
      </w:r>
      <w:r w:rsidRPr="0760918E" w:rsidR="6D799FA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5C029DA7" w:rsidP="0760918E" w:rsidRDefault="5C029DA7" w14:paraId="67DEED13" w14:textId="4C1E9C26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5C029DA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McNaughton, N. (2021). </w:t>
      </w:r>
      <w:r w:rsidRPr="0760918E" w:rsidR="06914F8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0760918E" w:rsidR="06914F8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</w:t>
      </w:r>
      <w:r w:rsidRPr="0760918E" w:rsidR="06914F8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olitical Ideologies</w:t>
      </w:r>
      <w:r w:rsidRPr="0760918E" w:rsidR="06914F8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06914F8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0760918E" w:rsidR="06914F8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Hodder Education.</w:t>
      </w:r>
      <w:r w:rsidRPr="0760918E" w:rsidR="6D8A0E2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3894ACE7" w:rsidP="0760918E" w:rsidRDefault="3894ACE7" w14:paraId="01B02AE1" w14:textId="1C61CC14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3894ACE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Sayer, A. (1991). </w:t>
      </w:r>
      <w:r w:rsidRPr="0760918E" w:rsidR="3894ACE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“Capitalism and Modernity: An uneven development</w:t>
      </w:r>
      <w:r w:rsidRPr="0760918E" w:rsidR="3894ACE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3894ACE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0760918E" w:rsidR="3894ACE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Routledge.</w:t>
      </w:r>
      <w:r w:rsidRPr="0760918E" w:rsidR="6D134ED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6D134EDF" w:rsidP="0760918E" w:rsidRDefault="6D134EDF" w14:paraId="295E7D91" w14:textId="5C520020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6D134ED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Timmins, N, (2018). </w:t>
      </w:r>
      <w:r w:rsidRPr="0760918E" w:rsidR="6D134ED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“The five giants. A Biography of the welfare state (Rev. Ed.)”</w:t>
      </w:r>
      <w:r w:rsidRPr="0760918E" w:rsidR="6D134ED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0760918E" w:rsidR="6B33354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0760918E" w:rsidR="4F790D8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HarperCollins.</w:t>
      </w:r>
    </w:p>
    <w:p w:rsidR="6D8A0E23" w:rsidP="0760918E" w:rsidRDefault="6D8A0E23" w14:paraId="3B790A52" w14:textId="7649BD8B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6D8A0E2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Webb, P. &amp; Bale, T. (2020). </w:t>
      </w:r>
      <w:r w:rsidRPr="0760918E" w:rsidR="6D8A0E2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“Why do Parties Split?</w:t>
      </w:r>
      <w:r w:rsidRPr="0760918E" w:rsidR="6D8A0E2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6D8A0E2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0760918E" w:rsidR="6D8A0E2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B</w:t>
      </w:r>
      <w:r w:rsidRPr="0760918E" w:rsidR="11D5A11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ritish Journal of Politics and International Relations. </w:t>
      </w:r>
    </w:p>
    <w:p w:rsidR="072D72BB" w:rsidP="0760918E" w:rsidRDefault="072D72BB" w14:paraId="5A781FF8" w14:textId="3FE39680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072D72B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Whiteley, P. &amp; Seyd, P. (2002). </w:t>
      </w:r>
      <w:r w:rsidRPr="0760918E" w:rsidR="072D72B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“High Intensity Participation: The </w:t>
      </w:r>
      <w:r w:rsidRPr="0760918E" w:rsidR="583D53C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Dynamics of Party Activism in Britain</w:t>
      </w:r>
      <w:r w:rsidRPr="0760918E" w:rsidR="583D53C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583D53C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0760918E" w:rsidR="583D53C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University of Michigan Press.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SO0MM96nH16dj" int2:id="UT3uGnx1">
      <int2:state int2:type="spell" int2:value="Rejected"/>
    </int2:textHash>
    <int2:textHash int2:hashCode="sycX1fTBslnQPI" int2:id="lhyglciX">
      <int2:state int2:type="spell" int2:value="Rejected"/>
    </int2:textHash>
    <int2:textHash int2:hashCode="0b9sO7zFFO0mRy" int2:id="KsBMsHTo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83FD6A"/>
    <w:rsid w:val="00433B38"/>
    <w:rsid w:val="00ECF414"/>
    <w:rsid w:val="0138C6A6"/>
    <w:rsid w:val="014B663F"/>
    <w:rsid w:val="014D5890"/>
    <w:rsid w:val="0156B8DC"/>
    <w:rsid w:val="016BA262"/>
    <w:rsid w:val="01C9A15E"/>
    <w:rsid w:val="01D31C4B"/>
    <w:rsid w:val="01D6F907"/>
    <w:rsid w:val="02389C69"/>
    <w:rsid w:val="02503D07"/>
    <w:rsid w:val="0252E9A5"/>
    <w:rsid w:val="02D35C0D"/>
    <w:rsid w:val="02D518C9"/>
    <w:rsid w:val="02D518C9"/>
    <w:rsid w:val="02D7FD41"/>
    <w:rsid w:val="02F29688"/>
    <w:rsid w:val="033E5270"/>
    <w:rsid w:val="03412356"/>
    <w:rsid w:val="0346AF05"/>
    <w:rsid w:val="03B543CB"/>
    <w:rsid w:val="03C9486F"/>
    <w:rsid w:val="046E9EF4"/>
    <w:rsid w:val="046E9EF4"/>
    <w:rsid w:val="056B5787"/>
    <w:rsid w:val="057FF65D"/>
    <w:rsid w:val="05C3A9EC"/>
    <w:rsid w:val="05CF4F69"/>
    <w:rsid w:val="061D2052"/>
    <w:rsid w:val="061F9495"/>
    <w:rsid w:val="0645AA6F"/>
    <w:rsid w:val="0674C545"/>
    <w:rsid w:val="06914F88"/>
    <w:rsid w:val="06B32AB3"/>
    <w:rsid w:val="07228E17"/>
    <w:rsid w:val="072D72BB"/>
    <w:rsid w:val="0760918E"/>
    <w:rsid w:val="07637EEE"/>
    <w:rsid w:val="078C1125"/>
    <w:rsid w:val="079674EF"/>
    <w:rsid w:val="07C01328"/>
    <w:rsid w:val="07D3394C"/>
    <w:rsid w:val="08FCFC16"/>
    <w:rsid w:val="09196355"/>
    <w:rsid w:val="09A6A0CB"/>
    <w:rsid w:val="09CE39A4"/>
    <w:rsid w:val="09DBCB9B"/>
    <w:rsid w:val="0A29BC5D"/>
    <w:rsid w:val="0A63EF20"/>
    <w:rsid w:val="0A6E2FBD"/>
    <w:rsid w:val="0AD98B26"/>
    <w:rsid w:val="0B0357E3"/>
    <w:rsid w:val="0B1F11C8"/>
    <w:rsid w:val="0B586AD4"/>
    <w:rsid w:val="0BA68A84"/>
    <w:rsid w:val="0BC93CE7"/>
    <w:rsid w:val="0C5512AE"/>
    <w:rsid w:val="0C5B0BBD"/>
    <w:rsid w:val="0C6785A8"/>
    <w:rsid w:val="0C8DDD32"/>
    <w:rsid w:val="0CE112A4"/>
    <w:rsid w:val="0D1762CA"/>
    <w:rsid w:val="0D262F36"/>
    <w:rsid w:val="0D2F08DC"/>
    <w:rsid w:val="0E289304"/>
    <w:rsid w:val="0E614C4E"/>
    <w:rsid w:val="0E774237"/>
    <w:rsid w:val="0EAF93B4"/>
    <w:rsid w:val="0ED685F9"/>
    <w:rsid w:val="0F4EF4B9"/>
    <w:rsid w:val="0F96BFC9"/>
    <w:rsid w:val="0FAC36F2"/>
    <w:rsid w:val="0FF67FFA"/>
    <w:rsid w:val="1103D1A9"/>
    <w:rsid w:val="11158DAA"/>
    <w:rsid w:val="111E5366"/>
    <w:rsid w:val="112B5D17"/>
    <w:rsid w:val="11325382"/>
    <w:rsid w:val="113F55A1"/>
    <w:rsid w:val="1157A0D6"/>
    <w:rsid w:val="11969B98"/>
    <w:rsid w:val="119B4A1F"/>
    <w:rsid w:val="11BDCECC"/>
    <w:rsid w:val="11C3F7EB"/>
    <w:rsid w:val="11D5A119"/>
    <w:rsid w:val="11D6F158"/>
    <w:rsid w:val="11FA8D4F"/>
    <w:rsid w:val="1210A189"/>
    <w:rsid w:val="123011D9"/>
    <w:rsid w:val="128A7394"/>
    <w:rsid w:val="12CCFB70"/>
    <w:rsid w:val="12E21A56"/>
    <w:rsid w:val="133BFE49"/>
    <w:rsid w:val="1394C050"/>
    <w:rsid w:val="1396FD1C"/>
    <w:rsid w:val="13EAFBC0"/>
    <w:rsid w:val="1454AB0C"/>
    <w:rsid w:val="146F3E0E"/>
    <w:rsid w:val="14847944"/>
    <w:rsid w:val="14B8B79A"/>
    <w:rsid w:val="14BD61B0"/>
    <w:rsid w:val="14F91037"/>
    <w:rsid w:val="1502FAA7"/>
    <w:rsid w:val="150530CB"/>
    <w:rsid w:val="1519454A"/>
    <w:rsid w:val="151992A5"/>
    <w:rsid w:val="15BE9FC0"/>
    <w:rsid w:val="162BBFDA"/>
    <w:rsid w:val="162BBFDA"/>
    <w:rsid w:val="167B4D57"/>
    <w:rsid w:val="16CE59EF"/>
    <w:rsid w:val="16E2ECBE"/>
    <w:rsid w:val="16E2ECBE"/>
    <w:rsid w:val="16F1FCDC"/>
    <w:rsid w:val="176324FD"/>
    <w:rsid w:val="1779B24E"/>
    <w:rsid w:val="1783FD6A"/>
    <w:rsid w:val="17E13C25"/>
    <w:rsid w:val="17E13C25"/>
    <w:rsid w:val="17F792CA"/>
    <w:rsid w:val="1882DF1A"/>
    <w:rsid w:val="18E3F25E"/>
    <w:rsid w:val="19675F9A"/>
    <w:rsid w:val="198B5C82"/>
    <w:rsid w:val="1993AB8E"/>
    <w:rsid w:val="1993AB8E"/>
    <w:rsid w:val="19C0203D"/>
    <w:rsid w:val="19CDF137"/>
    <w:rsid w:val="19D7370D"/>
    <w:rsid w:val="19DA6FB5"/>
    <w:rsid w:val="19F7812F"/>
    <w:rsid w:val="1A1042F5"/>
    <w:rsid w:val="1A43DCF7"/>
    <w:rsid w:val="1ADF9303"/>
    <w:rsid w:val="1B060261"/>
    <w:rsid w:val="1B1D3560"/>
    <w:rsid w:val="1B77F7E9"/>
    <w:rsid w:val="1B7DB20E"/>
    <w:rsid w:val="1C533A93"/>
    <w:rsid w:val="1C533A93"/>
    <w:rsid w:val="1C56DC2F"/>
    <w:rsid w:val="1C6EA437"/>
    <w:rsid w:val="1C79A9B7"/>
    <w:rsid w:val="1CDF68B0"/>
    <w:rsid w:val="1DBE4422"/>
    <w:rsid w:val="1DC68A3F"/>
    <w:rsid w:val="1E1C61C0"/>
    <w:rsid w:val="1E3547D9"/>
    <w:rsid w:val="1E6379F7"/>
    <w:rsid w:val="1EB418E8"/>
    <w:rsid w:val="1EB9CEFA"/>
    <w:rsid w:val="1EF0F705"/>
    <w:rsid w:val="1EF52A74"/>
    <w:rsid w:val="1FB2BF89"/>
    <w:rsid w:val="1FD96344"/>
    <w:rsid w:val="1FDBC388"/>
    <w:rsid w:val="1FE285CD"/>
    <w:rsid w:val="200E8751"/>
    <w:rsid w:val="202F918D"/>
    <w:rsid w:val="2036E1F9"/>
    <w:rsid w:val="204CD983"/>
    <w:rsid w:val="2088984B"/>
    <w:rsid w:val="20AE37FB"/>
    <w:rsid w:val="20E3CDCF"/>
    <w:rsid w:val="2147909C"/>
    <w:rsid w:val="216DC7FE"/>
    <w:rsid w:val="2173FE0C"/>
    <w:rsid w:val="2198F7EF"/>
    <w:rsid w:val="21A3D043"/>
    <w:rsid w:val="2261F321"/>
    <w:rsid w:val="227BBF1E"/>
    <w:rsid w:val="22A8715E"/>
    <w:rsid w:val="22ADADA3"/>
    <w:rsid w:val="22B28944"/>
    <w:rsid w:val="22B2A7A9"/>
    <w:rsid w:val="22D7EB55"/>
    <w:rsid w:val="22E6E724"/>
    <w:rsid w:val="22F1A4F9"/>
    <w:rsid w:val="232D5B64"/>
    <w:rsid w:val="23EC5A0B"/>
    <w:rsid w:val="24022DD8"/>
    <w:rsid w:val="240932CA"/>
    <w:rsid w:val="240F1901"/>
    <w:rsid w:val="244388DB"/>
    <w:rsid w:val="244C8D83"/>
    <w:rsid w:val="24594736"/>
    <w:rsid w:val="246BD5EA"/>
    <w:rsid w:val="247F68BE"/>
    <w:rsid w:val="248495BD"/>
    <w:rsid w:val="24A88807"/>
    <w:rsid w:val="25159AD3"/>
    <w:rsid w:val="25804C9B"/>
    <w:rsid w:val="259EE3BA"/>
    <w:rsid w:val="25D76908"/>
    <w:rsid w:val="25E96AB3"/>
    <w:rsid w:val="260672DD"/>
    <w:rsid w:val="261CA161"/>
    <w:rsid w:val="269577DB"/>
    <w:rsid w:val="26B0B4C0"/>
    <w:rsid w:val="26B33533"/>
    <w:rsid w:val="26D01DF6"/>
    <w:rsid w:val="26D575FB"/>
    <w:rsid w:val="26D575FB"/>
    <w:rsid w:val="26E50909"/>
    <w:rsid w:val="271AAB26"/>
    <w:rsid w:val="272D8BFB"/>
    <w:rsid w:val="27337B28"/>
    <w:rsid w:val="273644F6"/>
    <w:rsid w:val="2737BBCF"/>
    <w:rsid w:val="273D5999"/>
    <w:rsid w:val="27AC9C5F"/>
    <w:rsid w:val="280E8D77"/>
    <w:rsid w:val="2884DDE5"/>
    <w:rsid w:val="28B2F82E"/>
    <w:rsid w:val="28B7FDC6"/>
    <w:rsid w:val="28DA895D"/>
    <w:rsid w:val="28DF4537"/>
    <w:rsid w:val="28E87C59"/>
    <w:rsid w:val="28EBAAC6"/>
    <w:rsid w:val="291CA33D"/>
    <w:rsid w:val="29498FF3"/>
    <w:rsid w:val="29A73CA3"/>
    <w:rsid w:val="2A037997"/>
    <w:rsid w:val="2A6A5586"/>
    <w:rsid w:val="2A723766"/>
    <w:rsid w:val="2AF03DBF"/>
    <w:rsid w:val="2B1D3959"/>
    <w:rsid w:val="2B365F87"/>
    <w:rsid w:val="2B7DDFC4"/>
    <w:rsid w:val="2B8293D5"/>
    <w:rsid w:val="2BDB6522"/>
    <w:rsid w:val="2BE03B72"/>
    <w:rsid w:val="2C5C54E7"/>
    <w:rsid w:val="2C62803F"/>
    <w:rsid w:val="2C67B369"/>
    <w:rsid w:val="2D0AECD2"/>
    <w:rsid w:val="2D371191"/>
    <w:rsid w:val="2D976632"/>
    <w:rsid w:val="2E142227"/>
    <w:rsid w:val="2E210DB9"/>
    <w:rsid w:val="2E40119B"/>
    <w:rsid w:val="2E40B30E"/>
    <w:rsid w:val="2E5DB0F9"/>
    <w:rsid w:val="2E648E01"/>
    <w:rsid w:val="2E969DA4"/>
    <w:rsid w:val="2F1A9C69"/>
    <w:rsid w:val="2F2081FC"/>
    <w:rsid w:val="2F687AF0"/>
    <w:rsid w:val="2FB946F2"/>
    <w:rsid w:val="302B1AF6"/>
    <w:rsid w:val="3083E505"/>
    <w:rsid w:val="30BCCFC8"/>
    <w:rsid w:val="318324B4"/>
    <w:rsid w:val="318C8833"/>
    <w:rsid w:val="31980EE0"/>
    <w:rsid w:val="31D73726"/>
    <w:rsid w:val="31D920BB"/>
    <w:rsid w:val="329C8BA7"/>
    <w:rsid w:val="33053EF7"/>
    <w:rsid w:val="33E64FDD"/>
    <w:rsid w:val="34173AF0"/>
    <w:rsid w:val="346D4084"/>
    <w:rsid w:val="34B1A812"/>
    <w:rsid w:val="34C9C901"/>
    <w:rsid w:val="34CCC153"/>
    <w:rsid w:val="35D5285E"/>
    <w:rsid w:val="3660BDA1"/>
    <w:rsid w:val="370B3FBB"/>
    <w:rsid w:val="37219F44"/>
    <w:rsid w:val="37431F78"/>
    <w:rsid w:val="377D1269"/>
    <w:rsid w:val="37CBF91D"/>
    <w:rsid w:val="382678D8"/>
    <w:rsid w:val="3864A6C0"/>
    <w:rsid w:val="38696FA1"/>
    <w:rsid w:val="3894ACE7"/>
    <w:rsid w:val="38B6304D"/>
    <w:rsid w:val="38CC5FD7"/>
    <w:rsid w:val="38EF433A"/>
    <w:rsid w:val="397BFDB3"/>
    <w:rsid w:val="39A5D07A"/>
    <w:rsid w:val="39CBB52F"/>
    <w:rsid w:val="39CD83EB"/>
    <w:rsid w:val="39DF2CB8"/>
    <w:rsid w:val="39F4CDA2"/>
    <w:rsid w:val="3A016A89"/>
    <w:rsid w:val="3A09DA1A"/>
    <w:rsid w:val="3A16BF2B"/>
    <w:rsid w:val="3A98E2E6"/>
    <w:rsid w:val="3AC1FEC0"/>
    <w:rsid w:val="3B474A24"/>
    <w:rsid w:val="3B6346B0"/>
    <w:rsid w:val="3B71C16F"/>
    <w:rsid w:val="3B8696EC"/>
    <w:rsid w:val="3BEB3FE6"/>
    <w:rsid w:val="3BF865CE"/>
    <w:rsid w:val="3C11743E"/>
    <w:rsid w:val="3C278214"/>
    <w:rsid w:val="3C6F9D4D"/>
    <w:rsid w:val="3C924EB8"/>
    <w:rsid w:val="3CD4330B"/>
    <w:rsid w:val="3CDD59EA"/>
    <w:rsid w:val="3D0B1505"/>
    <w:rsid w:val="3D14E79D"/>
    <w:rsid w:val="3E284670"/>
    <w:rsid w:val="3E2F9F35"/>
    <w:rsid w:val="3E34D8F2"/>
    <w:rsid w:val="3F106CFD"/>
    <w:rsid w:val="3F3498E2"/>
    <w:rsid w:val="3F373385"/>
    <w:rsid w:val="3F37C354"/>
    <w:rsid w:val="3F683574"/>
    <w:rsid w:val="3F9C3390"/>
    <w:rsid w:val="4011EAA5"/>
    <w:rsid w:val="402B2D9F"/>
    <w:rsid w:val="40307828"/>
    <w:rsid w:val="40596151"/>
    <w:rsid w:val="40E0FE70"/>
    <w:rsid w:val="4139B0CE"/>
    <w:rsid w:val="4156A04D"/>
    <w:rsid w:val="41BE2B46"/>
    <w:rsid w:val="41C16800"/>
    <w:rsid w:val="421DDA89"/>
    <w:rsid w:val="425740F6"/>
    <w:rsid w:val="42647B77"/>
    <w:rsid w:val="43125C85"/>
    <w:rsid w:val="43363ABD"/>
    <w:rsid w:val="43393448"/>
    <w:rsid w:val="433FDB8D"/>
    <w:rsid w:val="43640ADB"/>
    <w:rsid w:val="436657CB"/>
    <w:rsid w:val="4391A94C"/>
    <w:rsid w:val="43AD9465"/>
    <w:rsid w:val="43C90E92"/>
    <w:rsid w:val="43E9F68B"/>
    <w:rsid w:val="43FAA9B9"/>
    <w:rsid w:val="44118ADC"/>
    <w:rsid w:val="441300C2"/>
    <w:rsid w:val="44206CBF"/>
    <w:rsid w:val="44551885"/>
    <w:rsid w:val="44819916"/>
    <w:rsid w:val="44A16FC6"/>
    <w:rsid w:val="44A672D9"/>
    <w:rsid w:val="44AA601E"/>
    <w:rsid w:val="457DCFFB"/>
    <w:rsid w:val="458AC6E8"/>
    <w:rsid w:val="45997F65"/>
    <w:rsid w:val="45A84EA6"/>
    <w:rsid w:val="45AFD6E0"/>
    <w:rsid w:val="45B9B7C0"/>
    <w:rsid w:val="45C85282"/>
    <w:rsid w:val="45D1F7E1"/>
    <w:rsid w:val="45D5A802"/>
    <w:rsid w:val="45E3A835"/>
    <w:rsid w:val="460660A5"/>
    <w:rsid w:val="46DB319E"/>
    <w:rsid w:val="47484937"/>
    <w:rsid w:val="47B8229E"/>
    <w:rsid w:val="47C6FDC7"/>
    <w:rsid w:val="47ED1B1E"/>
    <w:rsid w:val="4842E0C5"/>
    <w:rsid w:val="48585959"/>
    <w:rsid w:val="48BFE660"/>
    <w:rsid w:val="491BABD2"/>
    <w:rsid w:val="49513852"/>
    <w:rsid w:val="49692DEC"/>
    <w:rsid w:val="498262D8"/>
    <w:rsid w:val="49BC6912"/>
    <w:rsid w:val="49D28992"/>
    <w:rsid w:val="4A03A44B"/>
    <w:rsid w:val="4A18C58A"/>
    <w:rsid w:val="4A540DF8"/>
    <w:rsid w:val="4A541DA3"/>
    <w:rsid w:val="4A5FF8C5"/>
    <w:rsid w:val="4A84EDF8"/>
    <w:rsid w:val="4AB3076A"/>
    <w:rsid w:val="4AB96CA6"/>
    <w:rsid w:val="4B39EDD4"/>
    <w:rsid w:val="4B934CEF"/>
    <w:rsid w:val="4B948D55"/>
    <w:rsid w:val="4BA7381E"/>
    <w:rsid w:val="4BD1F6EB"/>
    <w:rsid w:val="4C398814"/>
    <w:rsid w:val="4C8C19DA"/>
    <w:rsid w:val="4CE76813"/>
    <w:rsid w:val="4CF1B419"/>
    <w:rsid w:val="4D16F5EB"/>
    <w:rsid w:val="4D2FB0BE"/>
    <w:rsid w:val="4DA94964"/>
    <w:rsid w:val="4DB29F19"/>
    <w:rsid w:val="4DECA442"/>
    <w:rsid w:val="4DF18C23"/>
    <w:rsid w:val="4DF88A49"/>
    <w:rsid w:val="4DFBDD03"/>
    <w:rsid w:val="4E06245E"/>
    <w:rsid w:val="4E19180F"/>
    <w:rsid w:val="4E264F8F"/>
    <w:rsid w:val="4E2818BE"/>
    <w:rsid w:val="4E361144"/>
    <w:rsid w:val="4E5FA34C"/>
    <w:rsid w:val="4E66B897"/>
    <w:rsid w:val="4EB9A1B7"/>
    <w:rsid w:val="4ED2A87F"/>
    <w:rsid w:val="4F01CABD"/>
    <w:rsid w:val="4F256769"/>
    <w:rsid w:val="4F48C907"/>
    <w:rsid w:val="4F64C9FF"/>
    <w:rsid w:val="4F790D87"/>
    <w:rsid w:val="4FAF8B99"/>
    <w:rsid w:val="4FF9AC08"/>
    <w:rsid w:val="4FF9F999"/>
    <w:rsid w:val="500ED829"/>
    <w:rsid w:val="5012880D"/>
    <w:rsid w:val="50264F41"/>
    <w:rsid w:val="50547996"/>
    <w:rsid w:val="50683EB4"/>
    <w:rsid w:val="509B57CA"/>
    <w:rsid w:val="51029E95"/>
    <w:rsid w:val="510CE266"/>
    <w:rsid w:val="51789D2A"/>
    <w:rsid w:val="520D0176"/>
    <w:rsid w:val="52461A64"/>
    <w:rsid w:val="52505117"/>
    <w:rsid w:val="526C250E"/>
    <w:rsid w:val="52A6D039"/>
    <w:rsid w:val="52A74731"/>
    <w:rsid w:val="52CFEC87"/>
    <w:rsid w:val="5322F6BB"/>
    <w:rsid w:val="53325046"/>
    <w:rsid w:val="536D408B"/>
    <w:rsid w:val="5373684C"/>
    <w:rsid w:val="53EE9027"/>
    <w:rsid w:val="548C66BD"/>
    <w:rsid w:val="54B012F4"/>
    <w:rsid w:val="54B1A9DC"/>
    <w:rsid w:val="54B1A9DC"/>
    <w:rsid w:val="54BD7D49"/>
    <w:rsid w:val="54BD7D49"/>
    <w:rsid w:val="5514620C"/>
    <w:rsid w:val="555115B8"/>
    <w:rsid w:val="558B9DC8"/>
    <w:rsid w:val="55D1AF1D"/>
    <w:rsid w:val="55D27BF0"/>
    <w:rsid w:val="55F05BB3"/>
    <w:rsid w:val="563D6F20"/>
    <w:rsid w:val="56522952"/>
    <w:rsid w:val="56542A6B"/>
    <w:rsid w:val="5658567B"/>
    <w:rsid w:val="56D29693"/>
    <w:rsid w:val="56E292CA"/>
    <w:rsid w:val="56F28172"/>
    <w:rsid w:val="570A1EE1"/>
    <w:rsid w:val="573289F3"/>
    <w:rsid w:val="573289F3"/>
    <w:rsid w:val="573422E2"/>
    <w:rsid w:val="57358750"/>
    <w:rsid w:val="5748D66A"/>
    <w:rsid w:val="57597A50"/>
    <w:rsid w:val="577E9E97"/>
    <w:rsid w:val="57A95E24"/>
    <w:rsid w:val="583D53CD"/>
    <w:rsid w:val="585EFF68"/>
    <w:rsid w:val="586F6858"/>
    <w:rsid w:val="587068FB"/>
    <w:rsid w:val="587068FB"/>
    <w:rsid w:val="58771491"/>
    <w:rsid w:val="5884CEE3"/>
    <w:rsid w:val="589399E4"/>
    <w:rsid w:val="58A555DA"/>
    <w:rsid w:val="58A7ADD9"/>
    <w:rsid w:val="58B506C0"/>
    <w:rsid w:val="58E9548B"/>
    <w:rsid w:val="58EAE12E"/>
    <w:rsid w:val="58F90D29"/>
    <w:rsid w:val="59236999"/>
    <w:rsid w:val="59C24630"/>
    <w:rsid w:val="59C27903"/>
    <w:rsid w:val="59C27903"/>
    <w:rsid w:val="59FCEC4A"/>
    <w:rsid w:val="5A652357"/>
    <w:rsid w:val="5A9DA484"/>
    <w:rsid w:val="5AA3ADC8"/>
    <w:rsid w:val="5ADC9883"/>
    <w:rsid w:val="5B460B39"/>
    <w:rsid w:val="5B817056"/>
    <w:rsid w:val="5B995258"/>
    <w:rsid w:val="5BE198DE"/>
    <w:rsid w:val="5C029DA7"/>
    <w:rsid w:val="5C0CA462"/>
    <w:rsid w:val="5C0F1CB6"/>
    <w:rsid w:val="5C12FFDD"/>
    <w:rsid w:val="5C364C0F"/>
    <w:rsid w:val="5C38AAE4"/>
    <w:rsid w:val="5C550FCB"/>
    <w:rsid w:val="5C684733"/>
    <w:rsid w:val="5CB04A7B"/>
    <w:rsid w:val="5CCC80B5"/>
    <w:rsid w:val="5CD56E24"/>
    <w:rsid w:val="5CEFF9DE"/>
    <w:rsid w:val="5DA2D100"/>
    <w:rsid w:val="5DF69881"/>
    <w:rsid w:val="5E2A2571"/>
    <w:rsid w:val="5E348DD7"/>
    <w:rsid w:val="5E4C3525"/>
    <w:rsid w:val="5F08DEFC"/>
    <w:rsid w:val="5F1F983A"/>
    <w:rsid w:val="5F220C8F"/>
    <w:rsid w:val="5F35EEC5"/>
    <w:rsid w:val="5FF0FBA1"/>
    <w:rsid w:val="60A6DCB5"/>
    <w:rsid w:val="6147D787"/>
    <w:rsid w:val="61577944"/>
    <w:rsid w:val="61860ED0"/>
    <w:rsid w:val="61A39D65"/>
    <w:rsid w:val="6213BF75"/>
    <w:rsid w:val="621C6F0F"/>
    <w:rsid w:val="623C9899"/>
    <w:rsid w:val="627B6819"/>
    <w:rsid w:val="62809248"/>
    <w:rsid w:val="62A0094C"/>
    <w:rsid w:val="62A0094C"/>
    <w:rsid w:val="62D7D111"/>
    <w:rsid w:val="630CAA7D"/>
    <w:rsid w:val="63165528"/>
    <w:rsid w:val="633DAA78"/>
    <w:rsid w:val="634BBE60"/>
    <w:rsid w:val="635E1420"/>
    <w:rsid w:val="63887EE1"/>
    <w:rsid w:val="638CC999"/>
    <w:rsid w:val="6393BD0A"/>
    <w:rsid w:val="63C0F470"/>
    <w:rsid w:val="63CC88BF"/>
    <w:rsid w:val="63D11431"/>
    <w:rsid w:val="63D5365F"/>
    <w:rsid w:val="63F434D8"/>
    <w:rsid w:val="645B45E4"/>
    <w:rsid w:val="649ABC8F"/>
    <w:rsid w:val="651B3E2A"/>
    <w:rsid w:val="65520FDF"/>
    <w:rsid w:val="6553F33B"/>
    <w:rsid w:val="65B6644A"/>
    <w:rsid w:val="66024FD1"/>
    <w:rsid w:val="660B653F"/>
    <w:rsid w:val="664F7465"/>
    <w:rsid w:val="666EFC96"/>
    <w:rsid w:val="6682C378"/>
    <w:rsid w:val="6687DEB9"/>
    <w:rsid w:val="66922232"/>
    <w:rsid w:val="66B9BEC6"/>
    <w:rsid w:val="66DA35CE"/>
    <w:rsid w:val="66F482BA"/>
    <w:rsid w:val="67A62DDC"/>
    <w:rsid w:val="67C38703"/>
    <w:rsid w:val="67E83405"/>
    <w:rsid w:val="68BBF8B6"/>
    <w:rsid w:val="68BFACA1"/>
    <w:rsid w:val="68C6B018"/>
    <w:rsid w:val="6912C776"/>
    <w:rsid w:val="691DA24A"/>
    <w:rsid w:val="6932BF41"/>
    <w:rsid w:val="69590EA2"/>
    <w:rsid w:val="6980AF12"/>
    <w:rsid w:val="69A90E53"/>
    <w:rsid w:val="69C83D53"/>
    <w:rsid w:val="69CE7E2F"/>
    <w:rsid w:val="6A0780AB"/>
    <w:rsid w:val="6A1BF0D1"/>
    <w:rsid w:val="6A1E27BB"/>
    <w:rsid w:val="6A3D15F1"/>
    <w:rsid w:val="6A7AA7D1"/>
    <w:rsid w:val="6B067E4E"/>
    <w:rsid w:val="6B33354B"/>
    <w:rsid w:val="6B9477AE"/>
    <w:rsid w:val="6BA6CC50"/>
    <w:rsid w:val="6BBB80A2"/>
    <w:rsid w:val="6BE6FCF2"/>
    <w:rsid w:val="6C19D859"/>
    <w:rsid w:val="6C1C088F"/>
    <w:rsid w:val="6C34F5CC"/>
    <w:rsid w:val="6C36F051"/>
    <w:rsid w:val="6C4D371B"/>
    <w:rsid w:val="6C538BBC"/>
    <w:rsid w:val="6C5A7F7C"/>
    <w:rsid w:val="6C8FBA87"/>
    <w:rsid w:val="6CAF1E2E"/>
    <w:rsid w:val="6CB5BBA0"/>
    <w:rsid w:val="6CD098AA"/>
    <w:rsid w:val="6CD8508C"/>
    <w:rsid w:val="6CE4C13C"/>
    <w:rsid w:val="6CEEB6A2"/>
    <w:rsid w:val="6D1078B9"/>
    <w:rsid w:val="6D1078B9"/>
    <w:rsid w:val="6D134EDF"/>
    <w:rsid w:val="6D1578E1"/>
    <w:rsid w:val="6D32759C"/>
    <w:rsid w:val="6D547A7F"/>
    <w:rsid w:val="6D6AC5F1"/>
    <w:rsid w:val="6D76A149"/>
    <w:rsid w:val="6D799FA2"/>
    <w:rsid w:val="6D8A0E23"/>
    <w:rsid w:val="6DF86787"/>
    <w:rsid w:val="6E038227"/>
    <w:rsid w:val="6E0F1E5E"/>
    <w:rsid w:val="6E492CF6"/>
    <w:rsid w:val="6E72606F"/>
    <w:rsid w:val="6E76C52A"/>
    <w:rsid w:val="6E8D2956"/>
    <w:rsid w:val="6EA823C3"/>
    <w:rsid w:val="6EADABA3"/>
    <w:rsid w:val="6F10A6CD"/>
    <w:rsid w:val="6F678651"/>
    <w:rsid w:val="6FA7597D"/>
    <w:rsid w:val="6FB89949"/>
    <w:rsid w:val="704FD495"/>
    <w:rsid w:val="705CBB5C"/>
    <w:rsid w:val="70934D4C"/>
    <w:rsid w:val="70C0FB82"/>
    <w:rsid w:val="70CC6B63"/>
    <w:rsid w:val="71118355"/>
    <w:rsid w:val="7196A5EC"/>
    <w:rsid w:val="71B802D2"/>
    <w:rsid w:val="71F5D1B0"/>
    <w:rsid w:val="722D8CDD"/>
    <w:rsid w:val="72366D3A"/>
    <w:rsid w:val="7271B294"/>
    <w:rsid w:val="72940489"/>
    <w:rsid w:val="72A0F9F0"/>
    <w:rsid w:val="72B65BD6"/>
    <w:rsid w:val="72C97C6F"/>
    <w:rsid w:val="7314FB14"/>
    <w:rsid w:val="7314FB14"/>
    <w:rsid w:val="737004D7"/>
    <w:rsid w:val="7392DECD"/>
    <w:rsid w:val="739E72BE"/>
    <w:rsid w:val="739F61BD"/>
    <w:rsid w:val="7456108F"/>
    <w:rsid w:val="74C5C1D4"/>
    <w:rsid w:val="74E0FD11"/>
    <w:rsid w:val="751531CC"/>
    <w:rsid w:val="751B06CE"/>
    <w:rsid w:val="752DFF8F"/>
    <w:rsid w:val="755A0568"/>
    <w:rsid w:val="757A047B"/>
    <w:rsid w:val="757E2FD1"/>
    <w:rsid w:val="758E7278"/>
    <w:rsid w:val="75D84CCE"/>
    <w:rsid w:val="76553F2C"/>
    <w:rsid w:val="76553F2C"/>
    <w:rsid w:val="7659587A"/>
    <w:rsid w:val="7659587A"/>
    <w:rsid w:val="767A21E3"/>
    <w:rsid w:val="76B8E88D"/>
    <w:rsid w:val="76E3E000"/>
    <w:rsid w:val="772FEED2"/>
    <w:rsid w:val="772FEED2"/>
    <w:rsid w:val="77BDB401"/>
    <w:rsid w:val="78803442"/>
    <w:rsid w:val="789DBAF9"/>
    <w:rsid w:val="78F70F06"/>
    <w:rsid w:val="78F9A0DE"/>
    <w:rsid w:val="7955D6EA"/>
    <w:rsid w:val="797204D9"/>
    <w:rsid w:val="79787A2C"/>
    <w:rsid w:val="79D39F05"/>
    <w:rsid w:val="79E4EF4E"/>
    <w:rsid w:val="7A4AD7E8"/>
    <w:rsid w:val="7AAD00FA"/>
    <w:rsid w:val="7AD66599"/>
    <w:rsid w:val="7AE7D649"/>
    <w:rsid w:val="7B3FD127"/>
    <w:rsid w:val="7B4DE326"/>
    <w:rsid w:val="7B7C45D0"/>
    <w:rsid w:val="7B9D78F0"/>
    <w:rsid w:val="7C27C335"/>
    <w:rsid w:val="7C2F209A"/>
    <w:rsid w:val="7C841521"/>
    <w:rsid w:val="7C8E32BC"/>
    <w:rsid w:val="7CDDF1CE"/>
    <w:rsid w:val="7CF1128A"/>
    <w:rsid w:val="7CF2B7F4"/>
    <w:rsid w:val="7CF4A524"/>
    <w:rsid w:val="7D306803"/>
    <w:rsid w:val="7D3860A9"/>
    <w:rsid w:val="7D5C7382"/>
    <w:rsid w:val="7DB28486"/>
    <w:rsid w:val="7DB2A596"/>
    <w:rsid w:val="7DB63A99"/>
    <w:rsid w:val="7DBDA4DA"/>
    <w:rsid w:val="7DC2318D"/>
    <w:rsid w:val="7DEBBDB3"/>
    <w:rsid w:val="7E57586F"/>
    <w:rsid w:val="7E57AA7D"/>
    <w:rsid w:val="7EA5B7E1"/>
    <w:rsid w:val="7F6F286E"/>
    <w:rsid w:val="7FD96A72"/>
    <w:rsid w:val="7FE41E05"/>
    <w:rsid w:val="7FEBA2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3FD6A"/>
  <w15:chartTrackingRefBased/>
  <w15:docId w15:val="{5F28D32E-AC52-4850-949F-967891A4DE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1">
    <w:uiPriority w:val="39"/>
    <w:name w:val="toc 1"/>
    <w:basedOn w:val="Normal"/>
    <w:next w:val="Normal"/>
    <w:unhideWhenUsed/>
    <w:rsid w:val="13EAFBC0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13EAFBC0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13EAFBC0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9d1579179154b9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Thomas (2416742)</dc:creator>
  <keywords/>
  <dc:description/>
  <lastModifiedBy>Ethan Thomas (2416742)</lastModifiedBy>
  <revision>8</revision>
  <dcterms:created xsi:type="dcterms:W3CDTF">2025-11-20T15:36:22.7825502Z</dcterms:created>
  <dcterms:modified xsi:type="dcterms:W3CDTF">2025-12-10T16:03:47.4371968Z</dcterms:modified>
</coreProperties>
</file>