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E97CF3" w14:paraId="21D95947" wp14:textId="46018EC6">
      <w:pPr>
        <w:spacing w:after="30" w:line="360" w:lineRule="auto"/>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Name: </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Chantelle Simmonds</w:t>
      </w:r>
    </w:p>
    <w:p xmlns:wp14="http://schemas.microsoft.com/office/word/2010/wordml" w:rsidP="4AE97CF3" w14:paraId="7965933E" wp14:textId="5843C907">
      <w:pPr>
        <w:spacing w:after="30" w:line="360" w:lineRule="auto"/>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Number: </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1914402</w:t>
      </w:r>
    </w:p>
    <w:p xmlns:wp14="http://schemas.microsoft.com/office/word/2010/wordml" w:rsidP="4AE97CF3" w14:paraId="1967D057" wp14:textId="455BE23C">
      <w:pPr>
        <w:spacing w:after="30" w:line="360" w:lineRule="auto"/>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 xml:space="preserve">Module Code: </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BMHP6006_BIRM</w:t>
      </w:r>
    </w:p>
    <w:p xmlns:wp14="http://schemas.microsoft.com/office/word/2010/wordml" w:rsidP="4AE97CF3" w14:paraId="71155E70" wp14:textId="2FB9800C">
      <w:pPr>
        <w:spacing w:after="30" w:line="360" w:lineRule="auto"/>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 xml:space="preserve">Module Title: </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Mental disorders and Psychopathy</w:t>
      </w:r>
    </w:p>
    <w:p xmlns:wp14="http://schemas.microsoft.com/office/word/2010/wordml" w:rsidP="4AE97CF3" w14:paraId="0B6D77A6" wp14:textId="544D7818">
      <w:pPr>
        <w:spacing w:after="30" w:line="360" w:lineRule="auto"/>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 xml:space="preserve">Task 2: </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A</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n</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n</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o</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t</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a</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t</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e</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d</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B</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ib</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l</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i</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o</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g</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r</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a</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p</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h</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y</w:t>
      </w:r>
    </w:p>
    <w:p xmlns:wp14="http://schemas.microsoft.com/office/word/2010/wordml" w:rsidP="4AE97CF3" w14:paraId="0FCA60A4" wp14:textId="2F0CC845">
      <w:pPr>
        <w:spacing w:after="30" w:line="360" w:lineRule="auto"/>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Lecturer:</w:t>
      </w: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 xml:space="preserve"> Chloe Harris</w:t>
      </w:r>
    </w:p>
    <w:p xmlns:wp14="http://schemas.microsoft.com/office/word/2010/wordml" w:rsidP="4AE97CF3" w14:paraId="60DE29E4" wp14:textId="1427B0DB">
      <w:pPr>
        <w:spacing w:line="360" w:lineRule="auto"/>
        <w:contextualSpacing/>
        <w:rPr>
          <w:rFonts w:ascii="Arial" w:hAnsi="Arial" w:eastAsia="Arial" w:cs="Arial"/>
          <w:b w:val="1"/>
          <w:bCs w:val="1"/>
          <w:sz w:val="22"/>
          <w:szCs w:val="22"/>
        </w:rPr>
      </w:pPr>
      <w:r w:rsidRPr="4AE97CF3">
        <w:rPr>
          <w:rFonts w:ascii="Arial" w:hAnsi="Arial" w:eastAsia="Arial" w:cs="Arial"/>
          <w:sz w:val="22"/>
          <w:szCs w:val="22"/>
        </w:rPr>
        <w:br w:type="page"/>
      </w:r>
      <w:r w:rsidRPr="4AE97CF3" w:rsidR="6E40F8A8">
        <w:rPr>
          <w:rFonts w:ascii="Arial" w:hAnsi="Arial" w:eastAsia="Arial" w:cs="Arial"/>
          <w:b w:val="1"/>
          <w:bCs w:val="1"/>
          <w:sz w:val="22"/>
          <w:szCs w:val="22"/>
        </w:rPr>
        <w:t>Introduction</w:t>
      </w:r>
      <w:r w:rsidRPr="4AE97CF3" w:rsidR="6E40F8A8">
        <w:rPr>
          <w:rFonts w:ascii="Arial" w:hAnsi="Arial" w:eastAsia="Arial" w:cs="Arial"/>
          <w:b w:val="1"/>
          <w:bCs w:val="1"/>
          <w:sz w:val="22"/>
          <w:szCs w:val="22"/>
        </w:rPr>
        <w:t xml:space="preserve"> </w:t>
      </w:r>
    </w:p>
    <w:p w:rsidR="4AE97CF3" w:rsidP="4AE97CF3" w:rsidRDefault="4AE97CF3" w14:paraId="1AC434E1" w14:textId="4E54968B">
      <w:pPr>
        <w:pStyle w:val="Normal"/>
        <w:spacing w:line="360" w:lineRule="auto"/>
        <w:contextualSpacing/>
        <w:rPr>
          <w:rFonts w:ascii="Arial" w:hAnsi="Arial" w:eastAsia="Arial" w:cs="Arial"/>
          <w:b w:val="1"/>
          <w:bCs w:val="1"/>
          <w:sz w:val="22"/>
          <w:szCs w:val="22"/>
        </w:rPr>
      </w:pPr>
    </w:p>
    <w:p w:rsidR="6E40F8A8" w:rsidP="4AE97CF3" w:rsidRDefault="6E40F8A8" w14:paraId="1BD9F3BB" w14:textId="272D35D5">
      <w:pPr>
        <w:pStyle w:val="Normal"/>
        <w:spacing w:line="360" w:lineRule="auto"/>
        <w:contextualSpacing/>
        <w:rPr>
          <w:rFonts w:ascii="Arial" w:hAnsi="Arial" w:eastAsia="Arial" w:cs="Arial"/>
          <w:b w:val="0"/>
          <w:bCs w:val="0"/>
          <w:sz w:val="22"/>
          <w:szCs w:val="22"/>
        </w:rPr>
      </w:pPr>
      <w:r w:rsidRPr="4AE97CF3" w:rsidR="4AE97CF3">
        <w:rPr>
          <w:rFonts w:ascii="Arial" w:hAnsi="Arial" w:eastAsia="Arial" w:cs="Arial"/>
          <w:b w:val="0"/>
          <w:bCs w:val="0"/>
          <w:sz w:val="22"/>
          <w:szCs w:val="22"/>
        </w:rPr>
        <w:t xml:space="preserve">An annotated bibliography </w:t>
      </w:r>
      <w:r w:rsidRPr="4AE97CF3" w:rsidR="4AE97CF3">
        <w:rPr>
          <w:rFonts w:ascii="Arial" w:hAnsi="Arial" w:eastAsia="Arial" w:cs="Arial"/>
          <w:b w:val="0"/>
          <w:bCs w:val="0"/>
          <w:sz w:val="22"/>
          <w:szCs w:val="22"/>
        </w:rPr>
        <w:t>on</w:t>
      </w:r>
      <w:r w:rsidRPr="4AE97CF3" w:rsidR="4AE97CF3">
        <w:rPr>
          <w:rFonts w:ascii="Arial" w:hAnsi="Arial" w:eastAsia="Arial" w:cs="Arial"/>
          <w:b w:val="0"/>
          <w:bCs w:val="0"/>
          <w:sz w:val="22"/>
          <w:szCs w:val="22"/>
        </w:rPr>
        <w:t xml:space="preserve"> dementia in the UK how it has been managed historically and present through acts and legislations and how they have been inclusively supported.</w:t>
      </w:r>
    </w:p>
    <w:p w:rsidR="4AE97CF3" w:rsidP="4AE97CF3" w:rsidRDefault="4AE97CF3" w14:paraId="2E994B00" w14:textId="37B8E4D6">
      <w:pPr>
        <w:pStyle w:val="Normal"/>
        <w:spacing w:line="360" w:lineRule="auto"/>
        <w:contextualSpacing/>
        <w:rPr>
          <w:rFonts w:ascii="Arial" w:hAnsi="Arial" w:eastAsia="Arial" w:cs="Arial"/>
          <w:b w:val="0"/>
          <w:bCs w:val="0"/>
          <w:sz w:val="22"/>
          <w:szCs w:val="22"/>
        </w:rPr>
      </w:pPr>
    </w:p>
    <w:p w:rsidR="6E40F8A8" w:rsidP="4AE97CF3" w:rsidRDefault="6E40F8A8" w14:paraId="77BA09EE" w14:textId="13C9A9F9">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Definition of a mental disorder.</w:t>
      </w:r>
    </w:p>
    <w:p w:rsidR="06C9C08A" w:rsidP="4AE97CF3" w:rsidRDefault="06C9C08A" w14:paraId="06571E2B" w14:textId="25BBF752">
      <w:pPr>
        <w:pStyle w:val="Normal"/>
        <w:spacing w:after="30" w:line="360" w:lineRule="auto"/>
        <w:ind w:left="0"/>
        <w:contextualSpacing/>
        <w:jc w:val="left"/>
        <w:rPr>
          <w:rFonts w:ascii="Arial" w:hAnsi="Arial" w:eastAsia="Arial" w:cs="Arial"/>
          <w:b w:val="1"/>
          <w:bCs w:val="1"/>
          <w:i w:val="0"/>
          <w:iCs w:val="0"/>
          <w:caps w:val="0"/>
          <w:smallCaps w:val="0"/>
          <w:noProof w:val="0"/>
          <w:sz w:val="22"/>
          <w:szCs w:val="22"/>
          <w:u w:val="none"/>
          <w:lang w:val="en-GB"/>
        </w:rPr>
      </w:pP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Reference 1</w:t>
      </w:r>
    </w:p>
    <w:p w:rsidR="06C9C08A" w:rsidP="4AE97CF3" w:rsidRDefault="06C9C08A" w14:paraId="21581A2D" w14:textId="5FA6726E">
      <w:pPr>
        <w:pStyle w:val="Normal"/>
        <w:spacing w:after="30" w:line="360" w:lineRule="auto"/>
        <w:ind w:left="0"/>
        <w:contextualSpacing/>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World Health Organisation, (2010)</w:t>
      </w:r>
      <w:r w:rsidRPr="4AE97CF3" w:rsidR="06C9C08A">
        <w:rPr>
          <w:rFonts w:ascii="Arial" w:hAnsi="Arial" w:eastAsia="Arial" w:cs="Arial"/>
          <w:b w:val="1"/>
          <w:bCs w:val="1"/>
          <w:i w:val="1"/>
          <w:iCs w:val="1"/>
          <w:caps w:val="0"/>
          <w:smallCaps w:val="0"/>
          <w:noProof w:val="0"/>
          <w:color w:val="000000" w:themeColor="text1" w:themeTint="FF" w:themeShade="FF"/>
          <w:sz w:val="22"/>
          <w:szCs w:val="22"/>
          <w:lang w:val="en-GB"/>
        </w:rPr>
        <w:t xml:space="preserve"> The ICD-10 </w:t>
      </w: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 xml:space="preserve">International Classification of diseases: </w:t>
      </w:r>
      <w:r w:rsidRPr="4AE97CF3" w:rsidR="06C9C08A">
        <w:rPr>
          <w:rFonts w:ascii="Arial" w:hAnsi="Arial" w:eastAsia="Arial" w:cs="Arial"/>
          <w:b w:val="1"/>
          <w:bCs w:val="1"/>
          <w:i w:val="1"/>
          <w:iCs w:val="1"/>
          <w:caps w:val="0"/>
          <w:smallCaps w:val="0"/>
          <w:noProof w:val="0"/>
          <w:color w:val="000000" w:themeColor="text1" w:themeTint="FF" w:themeShade="FF"/>
          <w:sz w:val="22"/>
          <w:szCs w:val="22"/>
          <w:lang w:val="en-GB"/>
        </w:rPr>
        <w:t xml:space="preserve">Mental and behaviour disorders </w:t>
      </w: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Available at:</w:t>
      </w:r>
    </w:p>
    <w:p w:rsidR="06C9C08A" w:rsidP="4AE97CF3" w:rsidRDefault="06C9C08A" w14:paraId="3EB73E9F" w14:textId="1AAA25D4">
      <w:pPr>
        <w:pStyle w:val="Normal"/>
        <w:spacing w:after="30" w:line="360" w:lineRule="auto"/>
        <w:ind w:left="0"/>
        <w:contextualSpacing/>
        <w:jc w:val="left"/>
        <w:rPr>
          <w:rFonts w:ascii="Arial" w:hAnsi="Arial" w:eastAsia="Arial" w:cs="Arial"/>
          <w:b w:val="1"/>
          <w:bCs w:val="1"/>
          <w:i w:val="0"/>
          <w:iCs w:val="0"/>
          <w:caps w:val="0"/>
          <w:smallCaps w:val="0"/>
          <w:noProof w:val="0"/>
          <w:sz w:val="22"/>
          <w:szCs w:val="22"/>
          <w:u w:val="none"/>
          <w:lang w:val="en-GB"/>
        </w:rPr>
      </w:pPr>
      <w:r w:rsidRPr="4AE97CF3" w:rsidR="06C9C08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hyperlink w:anchor="/F00-F09" r:id="Rf65ae7ccb11c4060">
        <w:r w:rsidRPr="4AE97CF3" w:rsidR="06C9C08A">
          <w:rPr>
            <w:rStyle w:val="Hyperlink"/>
            <w:rFonts w:ascii="Arial" w:hAnsi="Arial" w:eastAsia="Arial" w:cs="Arial"/>
            <w:b w:val="1"/>
            <w:bCs w:val="1"/>
            <w:i w:val="0"/>
            <w:iCs w:val="0"/>
            <w:caps w:val="0"/>
            <w:smallCaps w:val="0"/>
            <w:noProof w:val="0"/>
            <w:sz w:val="22"/>
            <w:szCs w:val="22"/>
            <w:lang w:val="en-GB"/>
          </w:rPr>
          <w:t>https://icd.who.int/browse10/2010/en#/F00-F09</w:t>
        </w:r>
      </w:hyperlink>
      <w:r w:rsidRPr="4AE97CF3" w:rsidR="06C9C08A">
        <w:rPr>
          <w:rFonts w:ascii="Arial" w:hAnsi="Arial" w:eastAsia="Arial" w:cs="Arial"/>
          <w:b w:val="1"/>
          <w:bCs w:val="1"/>
          <w:i w:val="0"/>
          <w:iCs w:val="0"/>
          <w:caps w:val="0"/>
          <w:smallCaps w:val="0"/>
          <w:noProof w:val="0"/>
          <w:sz w:val="22"/>
          <w:szCs w:val="22"/>
          <w:u w:val="none"/>
          <w:lang w:val="en-GB"/>
        </w:rPr>
        <w:t xml:space="preserve"> </w:t>
      </w:r>
    </w:p>
    <w:p w:rsidR="06C9C08A" w:rsidP="4AE97CF3" w:rsidRDefault="06C9C08A" w14:paraId="692C43FE" w14:textId="6AE4E523">
      <w:pPr>
        <w:pStyle w:val="Normal"/>
        <w:spacing w:after="30" w:line="360" w:lineRule="auto"/>
        <w:contextualSpacing/>
        <w:jc w:val="left"/>
        <w:rPr>
          <w:rFonts w:ascii="Arial" w:hAnsi="Arial" w:eastAsia="Arial" w:cs="Arial"/>
          <w:b w:val="0"/>
          <w:bCs w:val="0"/>
          <w:i w:val="0"/>
          <w:iCs w:val="0"/>
          <w:caps w:val="0"/>
          <w:smallCaps w:val="0"/>
          <w:noProof w:val="0"/>
          <w:sz w:val="22"/>
          <w:szCs w:val="22"/>
          <w:u w:val="none"/>
          <w:lang w:val="en-GB"/>
        </w:rPr>
      </w:pPr>
      <w:r w:rsidRPr="4AE97CF3" w:rsidR="4AE97CF3">
        <w:rPr>
          <w:rFonts w:ascii="Arial" w:hAnsi="Arial" w:eastAsia="Arial" w:cs="Arial"/>
          <w:b w:val="0"/>
          <w:bCs w:val="0"/>
          <w:i w:val="0"/>
          <w:iCs w:val="0"/>
          <w:caps w:val="0"/>
          <w:smallCaps w:val="0"/>
          <w:noProof w:val="0"/>
          <w:sz w:val="22"/>
          <w:szCs w:val="22"/>
          <w:u w:val="none"/>
          <w:lang w:val="en-GB"/>
        </w:rPr>
        <w:t xml:space="preserve">The International Classification of Diseases (ICD-10) is used globally under the Health Insurance Portability and Accountability Act (HIPAA), with codes assigned for diagnostic purposes. </w:t>
      </w:r>
      <w:r w:rsidRPr="4AE97CF3" w:rsidR="4AE97CF3">
        <w:rPr>
          <w:rFonts w:ascii="Arial" w:hAnsi="Arial" w:eastAsia="Arial" w:cs="Arial"/>
          <w:b w:val="0"/>
          <w:bCs w:val="0"/>
          <w:i w:val="0"/>
          <w:iCs w:val="0"/>
          <w:caps w:val="0"/>
          <w:smallCaps w:val="0"/>
          <w:noProof w:val="0"/>
          <w:sz w:val="22"/>
          <w:szCs w:val="22"/>
          <w:u w:val="none"/>
          <w:lang w:val="en-GB"/>
        </w:rPr>
        <w:t>p</w:t>
      </w:r>
      <w:r w:rsidRPr="4AE97CF3" w:rsidR="4AE97CF3">
        <w:rPr>
          <w:rFonts w:ascii="Arial" w:hAnsi="Arial" w:eastAsia="Arial" w:cs="Arial"/>
          <w:b w:val="0"/>
          <w:bCs w:val="0"/>
          <w:i w:val="0"/>
          <w:iCs w:val="0"/>
          <w:caps w:val="0"/>
          <w:smallCaps w:val="0"/>
          <w:noProof w:val="0"/>
          <w:sz w:val="22"/>
          <w:szCs w:val="22"/>
          <w:u w:val="none"/>
          <w:lang w:val="en-GB"/>
        </w:rPr>
        <w:t>roviding</w:t>
      </w:r>
      <w:r w:rsidRPr="4AE97CF3" w:rsidR="4AE97CF3">
        <w:rPr>
          <w:rFonts w:ascii="Arial" w:hAnsi="Arial" w:eastAsia="Arial" w:cs="Arial"/>
          <w:b w:val="0"/>
          <w:bCs w:val="0"/>
          <w:i w:val="0"/>
          <w:iCs w:val="0"/>
          <w:caps w:val="0"/>
          <w:smallCaps w:val="0"/>
          <w:noProof w:val="0"/>
          <w:sz w:val="22"/>
          <w:szCs w:val="22"/>
          <w:u w:val="none"/>
          <w:lang w:val="en-GB"/>
        </w:rPr>
        <w:t xml:space="preserve"> </w:t>
      </w:r>
      <w:r w:rsidRPr="4AE97CF3" w:rsidR="4AE97CF3">
        <w:rPr>
          <w:rFonts w:ascii="Arial" w:hAnsi="Arial" w:eastAsia="Arial" w:cs="Arial"/>
          <w:b w:val="0"/>
          <w:bCs w:val="0"/>
          <w:i w:val="0"/>
          <w:iCs w:val="0"/>
          <w:caps w:val="0"/>
          <w:smallCaps w:val="0"/>
          <w:noProof w:val="0"/>
          <w:sz w:val="22"/>
          <w:szCs w:val="22"/>
          <w:u w:val="none"/>
          <w:lang w:val="en-GB"/>
        </w:rPr>
        <w:t xml:space="preserve">disease classifications, an epidemiological, health administration, and clinical application tool The World Health Organization oversees this. The ICD-10 code system </w:t>
      </w:r>
      <w:r w:rsidRPr="4AE97CF3" w:rsidR="4AE97CF3">
        <w:rPr>
          <w:rFonts w:ascii="Arial" w:hAnsi="Arial" w:eastAsia="Arial" w:cs="Arial"/>
          <w:b w:val="0"/>
          <w:bCs w:val="0"/>
          <w:i w:val="0"/>
          <w:iCs w:val="0"/>
          <w:caps w:val="0"/>
          <w:smallCaps w:val="0"/>
          <w:noProof w:val="0"/>
          <w:sz w:val="22"/>
          <w:szCs w:val="22"/>
          <w:u w:val="none"/>
          <w:lang w:val="en-GB"/>
        </w:rPr>
        <w:t>p</w:t>
      </w:r>
      <w:r w:rsidRPr="4AE97CF3" w:rsidR="4AE97CF3">
        <w:rPr>
          <w:rFonts w:ascii="Arial" w:hAnsi="Arial" w:eastAsia="Arial" w:cs="Arial"/>
          <w:b w:val="0"/>
          <w:bCs w:val="0"/>
          <w:i w:val="0"/>
          <w:iCs w:val="0"/>
          <w:caps w:val="0"/>
          <w:smallCaps w:val="0"/>
          <w:noProof w:val="0"/>
          <w:sz w:val="22"/>
          <w:szCs w:val="22"/>
          <w:u w:val="none"/>
          <w:lang w:val="en-GB"/>
        </w:rPr>
        <w:t>rovides</w:t>
      </w:r>
      <w:r w:rsidRPr="4AE97CF3" w:rsidR="4AE97CF3">
        <w:rPr>
          <w:rFonts w:ascii="Arial" w:hAnsi="Arial" w:eastAsia="Arial" w:cs="Arial"/>
          <w:b w:val="0"/>
          <w:bCs w:val="0"/>
          <w:i w:val="0"/>
          <w:iCs w:val="0"/>
          <w:caps w:val="0"/>
          <w:smallCaps w:val="0"/>
          <w:noProof w:val="0"/>
          <w:sz w:val="22"/>
          <w:szCs w:val="22"/>
          <w:u w:val="none"/>
          <w:lang w:val="en-GB"/>
        </w:rPr>
        <w:t xml:space="preserve"> </w:t>
      </w:r>
      <w:r w:rsidRPr="4AE97CF3" w:rsidR="4AE97CF3">
        <w:rPr>
          <w:rFonts w:ascii="Arial" w:hAnsi="Arial" w:eastAsia="Arial" w:cs="Arial"/>
          <w:b w:val="0"/>
          <w:bCs w:val="0"/>
          <w:i w:val="0"/>
          <w:iCs w:val="0"/>
          <w:caps w:val="0"/>
          <w:smallCaps w:val="0"/>
          <w:noProof w:val="0"/>
          <w:sz w:val="22"/>
          <w:szCs w:val="22"/>
          <w:u w:val="none"/>
          <w:lang w:val="en-GB"/>
        </w:rPr>
        <w:t xml:space="preserve">correct and up-to-date procedure codes to help reduce health-care costs and implement fair reimbursement policies. The current codes help healthcare providers in </w:t>
      </w:r>
      <w:r w:rsidRPr="4AE97CF3" w:rsidR="4AE97CF3">
        <w:rPr>
          <w:rFonts w:ascii="Arial" w:hAnsi="Arial" w:eastAsia="Arial" w:cs="Arial"/>
          <w:b w:val="0"/>
          <w:bCs w:val="0"/>
          <w:i w:val="0"/>
          <w:iCs w:val="0"/>
          <w:caps w:val="0"/>
          <w:smallCaps w:val="0"/>
          <w:noProof w:val="0"/>
          <w:sz w:val="22"/>
          <w:szCs w:val="22"/>
          <w:u w:val="none"/>
          <w:lang w:val="en-GB"/>
        </w:rPr>
        <w:t>i</w:t>
      </w:r>
      <w:r w:rsidRPr="4AE97CF3" w:rsidR="4AE97CF3">
        <w:rPr>
          <w:rFonts w:ascii="Arial" w:hAnsi="Arial" w:eastAsia="Arial" w:cs="Arial"/>
          <w:b w:val="0"/>
          <w:bCs w:val="0"/>
          <w:i w:val="0"/>
          <w:iCs w:val="0"/>
          <w:caps w:val="0"/>
          <w:smallCaps w:val="0"/>
          <w:noProof w:val="0"/>
          <w:sz w:val="22"/>
          <w:szCs w:val="22"/>
          <w:u w:val="none"/>
          <w:lang w:val="en-GB"/>
        </w:rPr>
        <w:t>dentifying</w:t>
      </w:r>
      <w:r w:rsidRPr="4AE97CF3" w:rsidR="4AE97CF3">
        <w:rPr>
          <w:rFonts w:ascii="Arial" w:hAnsi="Arial" w:eastAsia="Arial" w:cs="Arial"/>
          <w:b w:val="0"/>
          <w:bCs w:val="0"/>
          <w:i w:val="0"/>
          <w:iCs w:val="0"/>
          <w:caps w:val="0"/>
          <w:smallCaps w:val="0"/>
          <w:noProof w:val="0"/>
          <w:sz w:val="22"/>
          <w:szCs w:val="22"/>
          <w:u w:val="none"/>
          <w:lang w:val="en-GB"/>
        </w:rPr>
        <w:t xml:space="preserve"> </w:t>
      </w:r>
      <w:r w:rsidRPr="4AE97CF3" w:rsidR="4AE97CF3">
        <w:rPr>
          <w:rFonts w:ascii="Arial" w:hAnsi="Arial" w:eastAsia="Arial" w:cs="Arial"/>
          <w:b w:val="0"/>
          <w:bCs w:val="0"/>
          <w:i w:val="0"/>
          <w:iCs w:val="0"/>
          <w:caps w:val="0"/>
          <w:smallCaps w:val="0"/>
          <w:noProof w:val="0"/>
          <w:sz w:val="22"/>
          <w:szCs w:val="22"/>
          <w:u w:val="none"/>
          <w:lang w:val="en-GB"/>
        </w:rPr>
        <w:t>patients who require immediate disease management and in designing effective disease management programmes. Dementia is defined by the ICD-10 as a chronic and progressive neurological disease characterised by a disruption and deterioration of several cortical functions, including memory, thinking, reasoning, social abilities, communication, and judgement. Dementia is coded as F00–F03 G30.-+) Alzheimer's. F00* (G30.0+) disease with early onset and F001* (G30.1+) dementia with late onset. This is extremely useful to use because it makes it easy to understand the various classifications of dementia and keeps relevant information for the diagnosis. A reliable source that is widely used in the United Kingdom.</w:t>
      </w:r>
    </w:p>
    <w:p w:rsidR="6E40F8A8" w:rsidP="4AE97CF3" w:rsidRDefault="6E40F8A8" w14:paraId="17226D40" w14:textId="4DF5E6AC">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2</w:t>
      </w:r>
    </w:p>
    <w:p w:rsidR="6E40F8A8" w:rsidP="4AE97CF3" w:rsidRDefault="6E40F8A8" w14:paraId="73C451B9" w14:textId="0B5774B6">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Centers for Disease Control and Prevention (2019). </w:t>
      </w:r>
      <w:r w:rsidRPr="4AE97CF3" w:rsidR="6E40F8A8">
        <w:rPr>
          <w:rFonts w:ascii="Arial" w:hAnsi="Arial" w:eastAsia="Arial" w:cs="Arial"/>
          <w:b w:val="1"/>
          <w:bCs w:val="1"/>
          <w:i w:val="1"/>
          <w:iCs w:val="1"/>
          <w:noProof w:val="0"/>
          <w:sz w:val="22"/>
          <w:szCs w:val="22"/>
          <w:lang w:val="en-GB"/>
        </w:rPr>
        <w:t>What Is Dementia?</w:t>
      </w:r>
      <w:r w:rsidRPr="4AE97CF3" w:rsidR="6E40F8A8">
        <w:rPr>
          <w:rFonts w:ascii="Arial" w:hAnsi="Arial" w:eastAsia="Arial" w:cs="Arial"/>
          <w:b w:val="1"/>
          <w:bCs w:val="1"/>
          <w:noProof w:val="0"/>
          <w:sz w:val="22"/>
          <w:szCs w:val="22"/>
          <w:lang w:val="en-GB"/>
        </w:rPr>
        <w:t xml:space="preserve"> Available at: </w:t>
      </w:r>
      <w:hyperlink r:id="R565f404af3e34ba3">
        <w:r w:rsidRPr="4AE97CF3" w:rsidR="6E40F8A8">
          <w:rPr>
            <w:rStyle w:val="Hyperlink"/>
            <w:rFonts w:ascii="Arial" w:hAnsi="Arial" w:eastAsia="Arial" w:cs="Arial"/>
            <w:b w:val="1"/>
            <w:bCs w:val="1"/>
            <w:noProof w:val="0"/>
            <w:sz w:val="22"/>
            <w:szCs w:val="22"/>
            <w:lang w:val="en-GB"/>
          </w:rPr>
          <w:t>https://www.cdc.gov/aging/dementia/index.html</w:t>
        </w:r>
      </w:hyperlink>
      <w:r w:rsidRPr="4AE97CF3" w:rsidR="6E40F8A8">
        <w:rPr>
          <w:rFonts w:ascii="Arial" w:hAnsi="Arial" w:eastAsia="Arial" w:cs="Arial"/>
          <w:b w:val="1"/>
          <w:bCs w:val="1"/>
          <w:noProof w:val="0"/>
          <w:sz w:val="22"/>
          <w:szCs w:val="22"/>
          <w:lang w:val="en-GB"/>
        </w:rPr>
        <w:t>.</w:t>
      </w:r>
    </w:p>
    <w:p w:rsidR="6E40F8A8" w:rsidP="4AE97CF3" w:rsidRDefault="6E40F8A8" w14:paraId="0D25D3A3" w14:textId="6484A002">
      <w:pPr>
        <w:pStyle w:val="Normal"/>
        <w:spacing w:line="360" w:lineRule="auto"/>
        <w:ind w:left="0"/>
        <w:contextualSpacing/>
        <w:jc w:val="left"/>
        <w:rPr>
          <w:rFonts w:ascii="Arial" w:hAnsi="Arial" w:eastAsia="Arial" w:cs="Arial"/>
          <w:b w:val="0"/>
          <w:bCs w:val="0"/>
          <w:noProof w:val="0"/>
          <w:sz w:val="22"/>
          <w:szCs w:val="22"/>
          <w:lang w:val="en-GB"/>
        </w:rPr>
      </w:pPr>
      <w:r w:rsidRPr="4AE97CF3" w:rsidR="6E40F8A8">
        <w:rPr>
          <w:rFonts w:ascii="Arial" w:hAnsi="Arial" w:eastAsia="Arial" w:cs="Arial"/>
          <w:b w:val="0"/>
          <w:bCs w:val="0"/>
          <w:noProof w:val="0"/>
          <w:sz w:val="22"/>
          <w:szCs w:val="22"/>
          <w:lang w:val="en-GB"/>
        </w:rPr>
        <w:t xml:space="preserve">A reliable source which content is relevant on what is dementia, types of dementia, signs and who is at greater risks with other substantial useful information and links to </w:t>
      </w:r>
      <w:r w:rsidRPr="4AE97CF3" w:rsidR="6E40F8A8">
        <w:rPr>
          <w:rFonts w:ascii="Arial" w:hAnsi="Arial" w:eastAsia="Arial" w:cs="Arial"/>
          <w:b w:val="0"/>
          <w:bCs w:val="0"/>
          <w:noProof w:val="0"/>
          <w:sz w:val="22"/>
          <w:szCs w:val="22"/>
          <w:lang w:val="en-GB"/>
        </w:rPr>
        <w:t>other</w:t>
      </w:r>
      <w:r w:rsidRPr="4AE97CF3" w:rsidR="6E40F8A8">
        <w:rPr>
          <w:rFonts w:ascii="Arial" w:hAnsi="Arial" w:eastAsia="Arial" w:cs="Arial"/>
          <w:b w:val="0"/>
          <w:bCs w:val="0"/>
          <w:noProof w:val="0"/>
          <w:sz w:val="22"/>
          <w:szCs w:val="22"/>
          <w:lang w:val="en-GB"/>
        </w:rPr>
        <w:t xml:space="preserve"> resources.</w:t>
      </w:r>
    </w:p>
    <w:p w:rsidR="6E40F8A8" w:rsidP="4AE97CF3" w:rsidRDefault="6E40F8A8" w14:paraId="453C802C" w14:textId="7F27D1DC">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Historical context of mental health provision in </w:t>
      </w:r>
      <w:r w:rsidRPr="4AE97CF3" w:rsidR="6E40F8A8">
        <w:rPr>
          <w:rFonts w:ascii="Arial" w:hAnsi="Arial" w:eastAsia="Arial" w:cs="Arial"/>
          <w:b w:val="1"/>
          <w:bCs w:val="1"/>
          <w:noProof w:val="0"/>
          <w:sz w:val="22"/>
          <w:szCs w:val="22"/>
          <w:lang w:val="en-GB"/>
        </w:rPr>
        <w:t>Uk</w:t>
      </w:r>
      <w:r w:rsidRPr="4AE97CF3" w:rsidR="6E40F8A8">
        <w:rPr>
          <w:rFonts w:ascii="Arial" w:hAnsi="Arial" w:eastAsia="Arial" w:cs="Arial"/>
          <w:b w:val="1"/>
          <w:bCs w:val="1"/>
          <w:noProof w:val="0"/>
          <w:sz w:val="22"/>
          <w:szCs w:val="22"/>
          <w:lang w:val="en-GB"/>
        </w:rPr>
        <w:t xml:space="preserve"> and changes that have occurred in the </w:t>
      </w:r>
      <w:r w:rsidRPr="4AE97CF3" w:rsidR="6E40F8A8">
        <w:rPr>
          <w:rFonts w:ascii="Arial" w:hAnsi="Arial" w:eastAsia="Arial" w:cs="Arial"/>
          <w:b w:val="1"/>
          <w:bCs w:val="1"/>
          <w:noProof w:val="0"/>
          <w:sz w:val="22"/>
          <w:szCs w:val="22"/>
          <w:lang w:val="en-GB"/>
        </w:rPr>
        <w:t>Uk</w:t>
      </w:r>
      <w:r w:rsidRPr="4AE97CF3" w:rsidR="6E40F8A8">
        <w:rPr>
          <w:rFonts w:ascii="Arial" w:hAnsi="Arial" w:eastAsia="Arial" w:cs="Arial"/>
          <w:b w:val="1"/>
          <w:bCs w:val="1"/>
          <w:noProof w:val="0"/>
          <w:sz w:val="22"/>
          <w:szCs w:val="22"/>
          <w:lang w:val="en-GB"/>
        </w:rPr>
        <w:t xml:space="preserve"> mental health legislations.</w:t>
      </w:r>
    </w:p>
    <w:p w:rsidR="6E40F8A8" w:rsidP="4AE97CF3" w:rsidRDefault="6E40F8A8" w14:paraId="610578D2" w14:textId="6751D4FA">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3</w:t>
      </w:r>
    </w:p>
    <w:p w:rsidR="6E40F8A8" w:rsidP="4AE97CF3" w:rsidRDefault="6E40F8A8" w14:paraId="03CFD3B2" w14:textId="6B7C1E82">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Hilton, C. (2020). </w:t>
      </w:r>
      <w:r w:rsidRPr="4AE97CF3" w:rsidR="6E40F8A8">
        <w:rPr>
          <w:rFonts w:ascii="Arial" w:hAnsi="Arial" w:eastAsia="Arial" w:cs="Arial"/>
          <w:b w:val="1"/>
          <w:bCs w:val="1"/>
          <w:i w:val="1"/>
          <w:iCs w:val="1"/>
          <w:noProof w:val="0"/>
          <w:sz w:val="22"/>
          <w:szCs w:val="22"/>
          <w:lang w:val="en-GB"/>
        </w:rPr>
        <w:t>90 Years ago: the Mental Treatment Act 1930 by Dr Claire Hilton</w:t>
      </w:r>
      <w:r w:rsidRPr="4AE97CF3" w:rsidR="6E40F8A8">
        <w:rPr>
          <w:rFonts w:ascii="Arial" w:hAnsi="Arial" w:eastAsia="Arial" w:cs="Arial"/>
          <w:b w:val="1"/>
          <w:bCs w:val="1"/>
          <w:noProof w:val="0"/>
          <w:sz w:val="22"/>
          <w:szCs w:val="22"/>
          <w:lang w:val="en-GB"/>
        </w:rPr>
        <w:t xml:space="preserve">. Royal College of </w:t>
      </w:r>
      <w:r w:rsidRPr="4AE97CF3" w:rsidR="6E40F8A8">
        <w:rPr>
          <w:rFonts w:ascii="Arial" w:hAnsi="Arial" w:eastAsia="Arial" w:cs="Arial"/>
          <w:b w:val="1"/>
          <w:bCs w:val="1"/>
          <w:noProof w:val="0"/>
          <w:sz w:val="22"/>
          <w:szCs w:val="22"/>
          <w:lang w:val="en-GB"/>
        </w:rPr>
        <w:t>Psychiatrists</w:t>
      </w:r>
      <w:r w:rsidRPr="4AE97CF3" w:rsidR="6E40F8A8">
        <w:rPr>
          <w:rFonts w:ascii="Arial" w:hAnsi="Arial" w:eastAsia="Arial" w:cs="Arial"/>
          <w:b w:val="1"/>
          <w:bCs w:val="1"/>
          <w:noProof w:val="0"/>
          <w:sz w:val="22"/>
          <w:szCs w:val="22"/>
          <w:lang w:val="en-GB"/>
        </w:rPr>
        <w:t xml:space="preserve">. Available at: </w:t>
      </w:r>
      <w:hyperlink r:id="R713ca3c5937f4270">
        <w:r w:rsidRPr="4AE97CF3" w:rsidR="6E40F8A8">
          <w:rPr>
            <w:rStyle w:val="Hyperlink"/>
            <w:rFonts w:ascii="Arial" w:hAnsi="Arial" w:eastAsia="Arial" w:cs="Arial"/>
            <w:b w:val="1"/>
            <w:bCs w:val="1"/>
            <w:noProof w:val="0"/>
            <w:sz w:val="22"/>
            <w:szCs w:val="22"/>
            <w:lang w:val="en-GB"/>
          </w:rPr>
          <w:t>https://www.rcpsych.ac.uk/news-and-features/blogs/detail/history-archives-and-library-blog/2020/09/09/90-years-ago-the-mental-treatment-act-1930-by-dr-claire-hilton</w:t>
        </w:r>
      </w:hyperlink>
      <w:r w:rsidRPr="4AE97CF3" w:rsidR="6E40F8A8">
        <w:rPr>
          <w:rFonts w:ascii="Arial" w:hAnsi="Arial" w:eastAsia="Arial" w:cs="Arial"/>
          <w:b w:val="1"/>
          <w:bCs w:val="1"/>
          <w:noProof w:val="0"/>
          <w:sz w:val="22"/>
          <w:szCs w:val="22"/>
          <w:lang w:val="en-GB"/>
        </w:rPr>
        <w:t>.</w:t>
      </w:r>
    </w:p>
    <w:p w:rsidR="6E40F8A8" w:rsidP="4AE97CF3" w:rsidRDefault="6E40F8A8" w14:paraId="45EBCBB0" w14:textId="620B8B36">
      <w:pPr>
        <w:pStyle w:val="Normal"/>
        <w:spacing w:line="360" w:lineRule="auto"/>
        <w:ind w:left="0"/>
        <w:contextualSpacing/>
        <w:jc w:val="left"/>
        <w:rPr>
          <w:rFonts w:ascii="Arial" w:hAnsi="Arial" w:eastAsia="Arial" w:cs="Arial"/>
          <w:b w:val="0"/>
          <w:bCs w:val="0"/>
          <w:noProof w:val="0"/>
          <w:sz w:val="22"/>
          <w:szCs w:val="22"/>
          <w:lang w:val="en-GB"/>
        </w:rPr>
      </w:pPr>
      <w:r w:rsidRPr="4AE97CF3" w:rsidR="6E40F8A8">
        <w:rPr>
          <w:rFonts w:ascii="Arial" w:hAnsi="Arial" w:eastAsia="Arial" w:cs="Arial"/>
          <w:b w:val="0"/>
          <w:bCs w:val="0"/>
          <w:noProof w:val="0"/>
          <w:sz w:val="22"/>
          <w:szCs w:val="22"/>
          <w:lang w:val="en-GB"/>
        </w:rPr>
        <w:t>How mental treatment act 1930 became the improved Lunacy act 1890 and how the legislation gave the steppingstone to the mental health act 1959 that has further been amended to the Mental Health act 2007. The credibility of this source is valid as it gives a breakdown the differences between the lunacy1890 and mental treatment act 1930.</w:t>
      </w:r>
    </w:p>
    <w:p w:rsidR="6E40F8A8" w:rsidP="4AE97CF3" w:rsidRDefault="6E40F8A8" w14:paraId="432F4018" w14:textId="414541AF">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4</w:t>
      </w:r>
    </w:p>
    <w:p w:rsidR="6E40F8A8" w:rsidP="4AE97CF3" w:rsidRDefault="6E40F8A8" w14:paraId="0BA562A9" w14:textId="582A28A4">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Kingston, D., Batsch, N. and Mittler, P. (2017). Access to the United Nations Convention on the Rights of Persons with Disabilities by people living with dementia: Brief for Alzheimer associations.</w:t>
      </w:r>
      <w:r w:rsidRPr="4AE97CF3" w:rsidR="6E40F8A8">
        <w:rPr>
          <w:rFonts w:ascii="Arial" w:hAnsi="Arial" w:eastAsia="Arial" w:cs="Arial"/>
          <w:b w:val="1"/>
          <w:bCs w:val="1"/>
          <w:noProof w:val="0"/>
          <w:sz w:val="22"/>
          <w:szCs w:val="22"/>
          <w:lang w:val="en-GB"/>
        </w:rPr>
        <w:t xml:space="preserve"> Available at: </w:t>
      </w:r>
      <w:hyperlink r:id="Rb19bbfe2fa364135">
        <w:r w:rsidRPr="4AE97CF3" w:rsidR="6E40F8A8">
          <w:rPr>
            <w:rStyle w:val="Hyperlink"/>
            <w:rFonts w:ascii="Arial" w:hAnsi="Arial" w:eastAsia="Arial" w:cs="Arial"/>
            <w:b w:val="1"/>
            <w:bCs w:val="1"/>
            <w:noProof w:val="0"/>
            <w:sz w:val="22"/>
            <w:szCs w:val="22"/>
            <w:lang w:val="en-GB"/>
          </w:rPr>
          <w:t>https://www.alzint.org/resource/access-to-united-nations-convention-on-the-rights-of-persons-with-disabilities-by-people-living-with-dementia-crpd/</w:t>
        </w:r>
      </w:hyperlink>
    </w:p>
    <w:p w:rsidR="4AE97CF3" w:rsidP="4AE97CF3" w:rsidRDefault="4AE97CF3" w14:paraId="36475913" w14:textId="4E500454">
      <w:pPr>
        <w:pStyle w:val="Normal"/>
        <w:spacing w:line="360" w:lineRule="auto"/>
        <w:ind w:left="0"/>
        <w:contextualSpacing/>
        <w:jc w:val="left"/>
        <w:rPr>
          <w:rFonts w:ascii="Arial" w:hAnsi="Arial" w:eastAsia="Arial" w:cs="Arial"/>
          <w:b w:val="0"/>
          <w:bCs w:val="0"/>
          <w:noProof w:val="0"/>
          <w:sz w:val="22"/>
          <w:szCs w:val="22"/>
          <w:lang w:val="en-GB"/>
        </w:rPr>
      </w:pPr>
      <w:r w:rsidRPr="4AE97CF3" w:rsidR="4AE97CF3">
        <w:rPr>
          <w:rFonts w:ascii="Arial" w:hAnsi="Arial" w:eastAsia="Arial" w:cs="Arial"/>
          <w:b w:val="0"/>
          <w:bCs w:val="0"/>
          <w:noProof w:val="0"/>
          <w:sz w:val="22"/>
          <w:szCs w:val="22"/>
          <w:lang w:val="en-GB"/>
        </w:rPr>
        <w:t>Credible source for dementia patients and carers to enable them to take control of the rights they have. The CRPD protects people with dementia because dementia is a significant cause of disability and dependency that is influenced by symptoms, environments, discrimination, and inequality.</w:t>
      </w:r>
    </w:p>
    <w:p w:rsidR="4AE97CF3" w:rsidP="4AE97CF3" w:rsidRDefault="4AE97CF3" w14:paraId="599D30D2" w14:textId="6AD859EB">
      <w:pPr>
        <w:pStyle w:val="Normal"/>
        <w:spacing w:line="360" w:lineRule="auto"/>
        <w:ind w:left="0"/>
        <w:contextualSpacing/>
        <w:jc w:val="left"/>
        <w:rPr>
          <w:rFonts w:ascii="Arial" w:hAnsi="Arial" w:eastAsia="Arial" w:cs="Arial"/>
          <w:b w:val="1"/>
          <w:bCs w:val="1"/>
          <w:noProof w:val="0"/>
          <w:sz w:val="22"/>
          <w:szCs w:val="22"/>
          <w:lang w:val="en-GB"/>
        </w:rPr>
      </w:pPr>
      <w:r w:rsidRPr="4AE97CF3" w:rsidR="4AE97CF3">
        <w:rPr>
          <w:rFonts w:ascii="Arial" w:hAnsi="Arial" w:eastAsia="Arial" w:cs="Arial"/>
          <w:b w:val="1"/>
          <w:bCs w:val="1"/>
          <w:noProof w:val="0"/>
          <w:sz w:val="22"/>
          <w:szCs w:val="22"/>
          <w:lang w:val="en-GB"/>
        </w:rPr>
        <w:t>Reference 5</w:t>
      </w:r>
    </w:p>
    <w:p w:rsidR="6E40F8A8" w:rsidP="4AE97CF3" w:rsidRDefault="6E40F8A8" w14:paraId="6329D104" w14:textId="5C6E1DB6">
      <w:pPr>
        <w:spacing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National Institute for health and care excellence. (No date). </w:t>
      </w:r>
      <w:r w:rsidRPr="4AE97CF3" w:rsidR="6E40F8A8">
        <w:rPr>
          <w:rFonts w:ascii="Arial" w:hAnsi="Arial" w:eastAsia="Arial" w:cs="Arial"/>
          <w:b w:val="1"/>
          <w:bCs w:val="1"/>
          <w:i w:val="1"/>
          <w:iCs w:val="1"/>
          <w:noProof w:val="0"/>
          <w:sz w:val="22"/>
          <w:szCs w:val="22"/>
          <w:lang w:val="en-GB"/>
        </w:rPr>
        <w:t xml:space="preserve">Mental Health and the </w:t>
      </w:r>
      <w:r w:rsidRPr="4AE97CF3" w:rsidR="6E40F8A8">
        <w:rPr>
          <w:rFonts w:ascii="Arial" w:hAnsi="Arial" w:eastAsia="Arial" w:cs="Arial"/>
          <w:b w:val="1"/>
          <w:bCs w:val="1"/>
          <w:i w:val="1"/>
          <w:iCs w:val="1"/>
          <w:noProof w:val="0"/>
          <w:sz w:val="22"/>
          <w:szCs w:val="22"/>
          <w:lang w:val="en-GB"/>
        </w:rPr>
        <w:t>NHS (National Health Service)</w:t>
      </w:r>
      <w:r w:rsidRPr="4AE97CF3" w:rsidR="6E40F8A8">
        <w:rPr>
          <w:rFonts w:ascii="Arial" w:hAnsi="Arial" w:eastAsia="Arial" w:cs="Arial"/>
          <w:b w:val="1"/>
          <w:bCs w:val="1"/>
          <w:i w:val="1"/>
          <w:iCs w:val="1"/>
          <w:noProof w:val="0"/>
          <w:sz w:val="22"/>
          <w:szCs w:val="22"/>
          <w:lang w:val="en-GB"/>
        </w:rPr>
        <w:t xml:space="preserve">. What changed, and </w:t>
      </w:r>
      <w:r w:rsidRPr="4AE97CF3" w:rsidR="6E40F8A8">
        <w:rPr>
          <w:rFonts w:ascii="Arial" w:hAnsi="Arial" w:eastAsia="Arial" w:cs="Arial"/>
          <w:b w:val="1"/>
          <w:bCs w:val="1"/>
          <w:i w:val="1"/>
          <w:iCs w:val="1"/>
          <w:noProof w:val="0"/>
          <w:sz w:val="22"/>
          <w:szCs w:val="22"/>
          <w:lang w:val="en-GB"/>
        </w:rPr>
        <w:t>what's</w:t>
      </w:r>
      <w:r w:rsidRPr="4AE97CF3" w:rsidR="6E40F8A8">
        <w:rPr>
          <w:rFonts w:ascii="Arial" w:hAnsi="Arial" w:eastAsia="Arial" w:cs="Arial"/>
          <w:b w:val="1"/>
          <w:bCs w:val="1"/>
          <w:i w:val="1"/>
          <w:iCs w:val="1"/>
          <w:noProof w:val="0"/>
          <w:sz w:val="22"/>
          <w:szCs w:val="22"/>
          <w:lang w:val="en-GB"/>
        </w:rPr>
        <w:t xml:space="preserve"> to come</w:t>
      </w:r>
      <w:r w:rsidRPr="4AE97CF3" w:rsidR="6E40F8A8">
        <w:rPr>
          <w:rFonts w:ascii="Arial" w:hAnsi="Arial" w:eastAsia="Arial" w:cs="Arial"/>
          <w:b w:val="1"/>
          <w:bCs w:val="1"/>
          <w:i w:val="1"/>
          <w:iCs w:val="1"/>
          <w:noProof w:val="0"/>
          <w:sz w:val="22"/>
          <w:szCs w:val="22"/>
          <w:lang w:val="en-GB"/>
        </w:rPr>
        <w:t xml:space="preserve">? </w:t>
      </w:r>
      <w:r w:rsidRPr="4AE97CF3" w:rsidR="6E40F8A8">
        <w:rPr>
          <w:rFonts w:ascii="Arial" w:hAnsi="Arial" w:eastAsia="Arial" w:cs="Arial"/>
          <w:b w:val="1"/>
          <w:bCs w:val="1"/>
          <w:noProof w:val="0"/>
          <w:sz w:val="22"/>
          <w:szCs w:val="22"/>
          <w:lang w:val="en-GB"/>
        </w:rPr>
        <w:t xml:space="preserve">Available at: </w:t>
      </w:r>
      <w:hyperlink r:id="R0ca00d1a544e492f">
        <w:r w:rsidRPr="4AE97CF3" w:rsidR="6E40F8A8">
          <w:rPr>
            <w:rStyle w:val="Hyperlink"/>
            <w:rFonts w:ascii="Arial" w:hAnsi="Arial" w:eastAsia="Arial" w:cs="Arial"/>
            <w:b w:val="1"/>
            <w:bCs w:val="1"/>
            <w:noProof w:val="0"/>
            <w:sz w:val="22"/>
            <w:szCs w:val="22"/>
            <w:lang w:val="en-GB"/>
          </w:rPr>
          <w:t>https://indepth.nice.org.uk/mental-health-and-the-nhs</w:t>
        </w:r>
      </w:hyperlink>
      <w:r w:rsidRPr="4AE97CF3" w:rsidR="6E40F8A8">
        <w:rPr>
          <w:rFonts w:ascii="Arial" w:hAnsi="Arial" w:eastAsia="Arial" w:cs="Arial"/>
          <w:b w:val="1"/>
          <w:bCs w:val="1"/>
          <w:noProof w:val="0"/>
          <w:sz w:val="22"/>
          <w:szCs w:val="22"/>
          <w:lang w:val="en-GB"/>
        </w:rPr>
        <w:t xml:space="preserve"> .</w:t>
      </w:r>
    </w:p>
    <w:p w:rsidR="6E40F8A8" w:rsidP="4AE97CF3" w:rsidRDefault="6E40F8A8" w14:paraId="58267CE5" w14:textId="513602BB">
      <w:pPr>
        <w:pStyle w:val="Normal"/>
        <w:spacing w:line="360" w:lineRule="auto"/>
        <w:ind w:left="0"/>
        <w:contextualSpacing/>
        <w:jc w:val="left"/>
        <w:rPr>
          <w:rFonts w:ascii="Arial" w:hAnsi="Arial" w:eastAsia="Arial" w:cs="Arial"/>
          <w:b w:val="0"/>
          <w:bCs w:val="0"/>
          <w:noProof w:val="0"/>
          <w:sz w:val="22"/>
          <w:szCs w:val="22"/>
          <w:lang w:val="en-GB"/>
        </w:rPr>
      </w:pPr>
      <w:r w:rsidRPr="4AE97CF3" w:rsidR="6E40F8A8">
        <w:rPr>
          <w:rFonts w:ascii="Arial" w:hAnsi="Arial" w:eastAsia="Arial" w:cs="Arial"/>
          <w:b w:val="0"/>
          <w:bCs w:val="0"/>
          <w:noProof w:val="0"/>
          <w:sz w:val="22"/>
          <w:szCs w:val="22"/>
          <w:lang w:val="en-GB"/>
        </w:rPr>
        <w:t xml:space="preserve">This a is credible source that </w:t>
      </w:r>
      <w:r w:rsidRPr="4AE97CF3" w:rsidR="6E40F8A8">
        <w:rPr>
          <w:rFonts w:ascii="Arial" w:hAnsi="Arial" w:eastAsia="Arial" w:cs="Arial"/>
          <w:b w:val="0"/>
          <w:bCs w:val="0"/>
          <w:noProof w:val="0"/>
          <w:sz w:val="22"/>
          <w:szCs w:val="22"/>
          <w:lang w:val="en-GB"/>
        </w:rPr>
        <w:t>provides</w:t>
      </w:r>
      <w:r w:rsidRPr="4AE97CF3" w:rsidR="6E40F8A8">
        <w:rPr>
          <w:rFonts w:ascii="Arial" w:hAnsi="Arial" w:eastAsia="Arial" w:cs="Arial"/>
          <w:b w:val="0"/>
          <w:bCs w:val="0"/>
          <w:noProof w:val="0"/>
          <w:sz w:val="22"/>
          <w:szCs w:val="22"/>
          <w:lang w:val="en-GB"/>
        </w:rPr>
        <w:t xml:space="preserve"> national advice and guidance on how to improve social care, that is sponsored by the department of health and social care. It gives an explanation how the mental health act has changed since the NHS had begun and evolved.</w:t>
      </w:r>
    </w:p>
    <w:p w:rsidR="4AE97CF3" w:rsidP="4AE97CF3" w:rsidRDefault="4AE97CF3" w14:paraId="599BCFB7" w14:textId="0CC265A9">
      <w:pPr>
        <w:pStyle w:val="Normal"/>
        <w:spacing w:line="360" w:lineRule="auto"/>
        <w:ind w:left="0"/>
        <w:contextualSpacing/>
        <w:jc w:val="left"/>
        <w:rPr>
          <w:rFonts w:ascii="Arial" w:hAnsi="Arial" w:eastAsia="Arial" w:cs="Arial"/>
          <w:b w:val="0"/>
          <w:bCs w:val="0"/>
          <w:noProof w:val="0"/>
          <w:sz w:val="22"/>
          <w:szCs w:val="22"/>
          <w:lang w:val="en-GB"/>
        </w:rPr>
      </w:pPr>
    </w:p>
    <w:p w:rsidR="6E40F8A8" w:rsidP="4AE97CF3" w:rsidRDefault="6E40F8A8" w14:paraId="432786C1" w14:textId="6F80C850">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Inclusion</w:t>
      </w:r>
    </w:p>
    <w:p w:rsidR="6E40F8A8" w:rsidP="4AE97CF3" w:rsidRDefault="6E40F8A8" w14:paraId="6D879402" w14:textId="72FECC90">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6</w:t>
      </w:r>
    </w:p>
    <w:p w:rsidR="6E40F8A8" w:rsidP="4AE97CF3" w:rsidRDefault="6E40F8A8" w14:paraId="47FE19B2" w14:textId="066E88CB">
      <w:pPr>
        <w:pStyle w:val="Normal"/>
        <w:spacing w:line="360" w:lineRule="auto"/>
        <w:ind w:left="0"/>
        <w:contextualSpacing/>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AE97CF3" w:rsidR="6E40F8A8">
        <w:rPr>
          <w:rFonts w:ascii="Arial" w:hAnsi="Arial" w:eastAsia="Arial" w:cs="Arial"/>
          <w:b w:val="1"/>
          <w:bCs w:val="1"/>
          <w:noProof w:val="0"/>
          <w:sz w:val="22"/>
          <w:szCs w:val="22"/>
          <w:lang w:val="en-GB"/>
        </w:rPr>
        <w:t xml:space="preserve">Alzheimer’s Society. (2019). </w:t>
      </w:r>
      <w:r w:rsidRPr="4AE97CF3" w:rsidR="6E40F8A8">
        <w:rPr>
          <w:rFonts w:ascii="Arial" w:hAnsi="Arial" w:eastAsia="Arial" w:cs="Arial"/>
          <w:b w:val="1"/>
          <w:bCs w:val="1"/>
          <w:i w:val="1"/>
          <w:iCs w:val="1"/>
          <w:noProof w:val="0"/>
          <w:sz w:val="22"/>
          <w:szCs w:val="22"/>
          <w:lang w:val="en-GB"/>
        </w:rPr>
        <w:t>Black, Asian and minority ethnic communities and dementia research</w:t>
      </w:r>
      <w:r w:rsidRPr="4AE97CF3" w:rsidR="6E40F8A8">
        <w:rPr>
          <w:rFonts w:ascii="Arial" w:hAnsi="Arial" w:eastAsia="Arial" w:cs="Arial"/>
          <w:b w:val="1"/>
          <w:bCs w:val="1"/>
          <w:noProof w:val="0"/>
          <w:sz w:val="22"/>
          <w:szCs w:val="22"/>
          <w:lang w:val="en-GB"/>
        </w:rPr>
        <w:t xml:space="preserve">. [online] Available at: </w:t>
      </w:r>
      <w:hyperlink r:id="R6823fd8cd35943eb">
        <w:r w:rsidRPr="4AE97CF3" w:rsidR="6E40F8A8">
          <w:rPr>
            <w:rStyle w:val="Hyperlink"/>
            <w:rFonts w:ascii="Arial" w:hAnsi="Arial" w:eastAsia="Arial" w:cs="Arial"/>
            <w:b w:val="1"/>
            <w:bCs w:val="1"/>
            <w:noProof w:val="0"/>
            <w:sz w:val="22"/>
            <w:szCs w:val="22"/>
            <w:lang w:val="en-GB"/>
          </w:rPr>
          <w:t>https://www.alzheimers.org.uk/for-researchers/black-asian-and-minority-ethnic-communities-and-dementia-research</w:t>
        </w:r>
      </w:hyperlink>
      <w:r w:rsidRPr="4AE97CF3" w:rsidR="6E40F8A8">
        <w:rPr>
          <w:rFonts w:ascii="Arial" w:hAnsi="Arial" w:eastAsia="Arial" w:cs="Arial"/>
          <w:b w:val="1"/>
          <w:bCs w:val="1"/>
          <w:noProof w:val="0"/>
          <w:sz w:val="22"/>
          <w:szCs w:val="22"/>
          <w:lang w:val="en-GB"/>
        </w:rPr>
        <w:t>.</w:t>
      </w:r>
      <w:r w:rsidRPr="4AE97CF3" w:rsidR="6E40F8A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E40F8A8" w:rsidP="4AE97CF3" w:rsidRDefault="6E40F8A8" w14:paraId="0499DF01" w14:textId="2B01F68F">
      <w:pPr>
        <w:pStyle w:val="Normal"/>
        <w:spacing w:line="360" w:lineRule="auto"/>
        <w:ind w:left="0"/>
        <w:contextualSpacing/>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AE97CF3" w:rsidR="6E40F8A8">
        <w:rPr>
          <w:rFonts w:ascii="Arial" w:hAnsi="Arial" w:eastAsia="Arial" w:cs="Arial"/>
          <w:b w:val="0"/>
          <w:bCs w:val="0"/>
          <w:i w:val="0"/>
          <w:iCs w:val="0"/>
          <w:caps w:val="0"/>
          <w:smallCaps w:val="0"/>
          <w:noProof w:val="0"/>
          <w:color w:val="000000" w:themeColor="text1" w:themeTint="FF" w:themeShade="FF"/>
          <w:sz w:val="22"/>
          <w:szCs w:val="22"/>
          <w:lang w:val="en-GB"/>
        </w:rPr>
        <w:t xml:space="preserve">The Alzheimer's society is a reputable charity with </w:t>
      </w:r>
      <w:r w:rsidRPr="4AE97CF3" w:rsidR="6E40F8A8">
        <w:rPr>
          <w:rFonts w:ascii="Arial" w:hAnsi="Arial" w:eastAsia="Arial" w:cs="Arial"/>
          <w:b w:val="0"/>
          <w:bCs w:val="0"/>
          <w:i w:val="0"/>
          <w:iCs w:val="0"/>
          <w:caps w:val="0"/>
          <w:smallCaps w:val="0"/>
          <w:noProof w:val="0"/>
          <w:color w:val="000000" w:themeColor="text1" w:themeTint="FF" w:themeShade="FF"/>
          <w:sz w:val="22"/>
          <w:szCs w:val="22"/>
          <w:lang w:val="en-GB"/>
        </w:rPr>
        <w:t>concise information about the research and studies that have and are being done. This reference states how much BAME challenges that the BAME community face with living with dementia, and what research is being done to overcome the barriers they are faced with.</w:t>
      </w:r>
    </w:p>
    <w:p w:rsidR="6E40F8A8" w:rsidP="4AE97CF3" w:rsidRDefault="6E40F8A8" w14:paraId="0DADEABA" w14:textId="5134A9DB">
      <w:pPr>
        <w:pStyle w:val="Normal"/>
        <w:spacing w:after="30"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7</w:t>
      </w:r>
    </w:p>
    <w:p w:rsidR="6E40F8A8" w:rsidP="4AE97CF3" w:rsidRDefault="6E40F8A8" w14:paraId="4948DB62" w14:textId="4D03B648">
      <w:pPr>
        <w:pStyle w:val="Normal"/>
        <w:spacing w:after="30"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Brown, T. (2021). All Party Parliamentary Group on Dementia report. </w:t>
      </w:r>
      <w:r w:rsidRPr="4AE97CF3" w:rsidR="6E40F8A8">
        <w:rPr>
          <w:rFonts w:ascii="Arial" w:hAnsi="Arial" w:eastAsia="Arial" w:cs="Arial"/>
          <w:b w:val="1"/>
          <w:bCs w:val="1"/>
          <w:i w:val="1"/>
          <w:iCs w:val="1"/>
          <w:noProof w:val="0"/>
          <w:sz w:val="22"/>
          <w:szCs w:val="22"/>
          <w:lang w:val="en-GB"/>
        </w:rPr>
        <w:t>lordslibrary</w:t>
      </w:r>
      <w:r w:rsidRPr="4AE97CF3" w:rsidR="6E40F8A8">
        <w:rPr>
          <w:rFonts w:ascii="Arial" w:hAnsi="Arial" w:eastAsia="Arial" w:cs="Arial"/>
          <w:b w:val="1"/>
          <w:bCs w:val="1"/>
          <w:i w:val="1"/>
          <w:iCs w:val="1"/>
          <w:noProof w:val="0"/>
          <w:sz w:val="22"/>
          <w:szCs w:val="22"/>
          <w:lang w:val="en-GB"/>
        </w:rPr>
        <w:t>.parliament.uk</w:t>
      </w:r>
      <w:r w:rsidRPr="4AE97CF3" w:rsidR="6E40F8A8">
        <w:rPr>
          <w:rFonts w:ascii="Arial" w:hAnsi="Arial" w:eastAsia="Arial" w:cs="Arial"/>
          <w:b w:val="1"/>
          <w:bCs w:val="1"/>
          <w:noProof w:val="0"/>
          <w:sz w:val="22"/>
          <w:szCs w:val="22"/>
          <w:lang w:val="en-GB"/>
        </w:rPr>
        <w:t xml:space="preserve">. Available at: </w:t>
      </w:r>
      <w:hyperlink r:id="R28fb09098d0e4dfa">
        <w:r w:rsidRPr="4AE97CF3" w:rsidR="6E40F8A8">
          <w:rPr>
            <w:rStyle w:val="Hyperlink"/>
            <w:rFonts w:ascii="Arial" w:hAnsi="Arial" w:eastAsia="Arial" w:cs="Arial"/>
            <w:b w:val="1"/>
            <w:bCs w:val="1"/>
            <w:noProof w:val="0"/>
            <w:sz w:val="22"/>
            <w:szCs w:val="22"/>
            <w:lang w:val="en-GB"/>
          </w:rPr>
          <w:t>https://lordslibrary.parliament.uk/all-party-parliamentary-group-on-dementia-report/</w:t>
        </w:r>
      </w:hyperlink>
      <w:r w:rsidRPr="4AE97CF3" w:rsidR="6E40F8A8">
        <w:rPr>
          <w:rFonts w:ascii="Arial" w:hAnsi="Arial" w:eastAsia="Arial" w:cs="Arial"/>
          <w:b w:val="1"/>
          <w:bCs w:val="1"/>
          <w:noProof w:val="0"/>
          <w:sz w:val="22"/>
          <w:szCs w:val="22"/>
          <w:lang w:val="en-GB"/>
        </w:rPr>
        <w:t xml:space="preserve"> </w:t>
      </w:r>
    </w:p>
    <w:p w:rsidR="6E40F8A8" w:rsidP="4AE97CF3" w:rsidRDefault="6E40F8A8" w14:paraId="4B314840" w14:textId="7626674C">
      <w:pPr>
        <w:pStyle w:val="Normal"/>
        <w:spacing w:after="30" w:line="360" w:lineRule="auto"/>
        <w:contextualSpacing/>
        <w:jc w:val="left"/>
        <w:rPr>
          <w:rFonts w:ascii="Arial" w:hAnsi="Arial" w:eastAsia="Arial" w:cs="Arial"/>
          <w:b w:val="0"/>
          <w:bCs w:val="0"/>
          <w:noProof w:val="0"/>
          <w:sz w:val="22"/>
          <w:szCs w:val="22"/>
          <w:lang w:val="en-GB"/>
        </w:rPr>
      </w:pPr>
      <w:r w:rsidRPr="4AE97CF3" w:rsidR="6E40F8A8">
        <w:rPr>
          <w:rFonts w:ascii="Arial" w:hAnsi="Arial" w:eastAsia="Arial" w:cs="Arial"/>
          <w:b w:val="0"/>
          <w:bCs w:val="0"/>
          <w:noProof w:val="0"/>
          <w:sz w:val="22"/>
          <w:szCs w:val="22"/>
          <w:lang w:val="en-GB"/>
        </w:rPr>
        <w:t>Reliable</w:t>
      </w:r>
      <w:r w:rsidRPr="4AE97CF3" w:rsidR="6E40F8A8">
        <w:rPr>
          <w:rFonts w:ascii="Arial" w:hAnsi="Arial" w:eastAsia="Arial" w:cs="Arial"/>
          <w:b w:val="0"/>
          <w:bCs w:val="0"/>
          <w:noProof w:val="0"/>
          <w:sz w:val="22"/>
          <w:szCs w:val="22"/>
          <w:lang w:val="en-GB"/>
        </w:rPr>
        <w:t xml:space="preserve"> source that was used as it discusses how the 1</w:t>
      </w:r>
      <w:r w:rsidRPr="4AE97CF3" w:rsidR="6E40F8A8">
        <w:rPr>
          <w:rFonts w:ascii="Arial" w:hAnsi="Arial" w:eastAsia="Arial" w:cs="Arial"/>
          <w:b w:val="0"/>
          <w:bCs w:val="0"/>
          <w:noProof w:val="0"/>
          <w:sz w:val="22"/>
          <w:szCs w:val="22"/>
          <w:vertAlign w:val="superscript"/>
          <w:lang w:val="en-GB"/>
        </w:rPr>
        <w:t>st</w:t>
      </w:r>
      <w:r w:rsidRPr="4AE97CF3" w:rsidR="6E40F8A8">
        <w:rPr>
          <w:rFonts w:ascii="Arial" w:hAnsi="Arial" w:eastAsia="Arial" w:cs="Arial"/>
          <w:b w:val="0"/>
          <w:bCs w:val="0"/>
          <w:noProof w:val="0"/>
          <w:sz w:val="22"/>
          <w:szCs w:val="22"/>
          <w:lang w:val="en-GB"/>
        </w:rPr>
        <w:t xml:space="preserve"> national strategy was introduced, how the challenge on dementia</w:t>
      </w:r>
    </w:p>
    <w:p w:rsidR="6E40F8A8" w:rsidP="4AE97CF3" w:rsidRDefault="6E40F8A8" w14:paraId="0F1B6679" w14:textId="1DD17FDC">
      <w:pPr>
        <w:pStyle w:val="Normal"/>
        <w:spacing w:after="30"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0"/>
          <w:bCs w:val="0"/>
          <w:noProof w:val="0"/>
          <w:sz w:val="22"/>
          <w:szCs w:val="22"/>
          <w:lang w:val="en-GB"/>
        </w:rPr>
        <w:t xml:space="preserve">Has been successful and how research, improvements and medical innovation has moved </w:t>
      </w:r>
      <w:r w:rsidRPr="4AE97CF3" w:rsidR="6E40F8A8">
        <w:rPr>
          <w:rFonts w:ascii="Arial" w:hAnsi="Arial" w:eastAsia="Arial" w:cs="Arial"/>
          <w:b w:val="0"/>
          <w:bCs w:val="0"/>
          <w:noProof w:val="0"/>
          <w:sz w:val="22"/>
          <w:szCs w:val="22"/>
          <w:lang w:val="en-GB"/>
        </w:rPr>
        <w:t>forward</w:t>
      </w:r>
      <w:r w:rsidRPr="4AE97CF3" w:rsidR="6E40F8A8">
        <w:rPr>
          <w:rFonts w:ascii="Arial" w:hAnsi="Arial" w:eastAsia="Arial" w:cs="Arial"/>
          <w:b w:val="0"/>
          <w:bCs w:val="0"/>
          <w:noProof w:val="0"/>
          <w:sz w:val="22"/>
          <w:szCs w:val="22"/>
          <w:lang w:val="en-GB"/>
        </w:rPr>
        <w:t>.</w:t>
      </w:r>
      <w:r w:rsidRPr="4AE97CF3" w:rsidR="6E40F8A8">
        <w:rPr>
          <w:rFonts w:ascii="Arial" w:hAnsi="Arial" w:eastAsia="Arial" w:cs="Arial"/>
          <w:b w:val="1"/>
          <w:bCs w:val="1"/>
          <w:noProof w:val="0"/>
          <w:sz w:val="22"/>
          <w:szCs w:val="22"/>
          <w:lang w:val="en-GB"/>
        </w:rPr>
        <w:t xml:space="preserve"> </w:t>
      </w:r>
    </w:p>
    <w:p w:rsidR="6E40F8A8" w:rsidP="4AE97CF3" w:rsidRDefault="6E40F8A8" w14:paraId="11B9726D" w14:textId="3EC98C31">
      <w:pPr>
        <w:pStyle w:val="Normal"/>
        <w:spacing w:after="30"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8</w:t>
      </w:r>
    </w:p>
    <w:p w:rsidR="6E40F8A8" w:rsidP="4AE97CF3" w:rsidRDefault="6E40F8A8" w14:paraId="1CE81A00" w14:textId="1C12998D">
      <w:pPr>
        <w:pStyle w:val="Normal"/>
        <w:spacing w:line="360" w:lineRule="auto"/>
        <w:ind w:left="0"/>
        <w:contextualSpacing/>
        <w:jc w:val="left"/>
        <w:rPr>
          <w:rFonts w:ascii="Arial" w:hAnsi="Arial" w:eastAsia="Arial" w:cs="Arial"/>
          <w:noProof w:val="0"/>
          <w:sz w:val="22"/>
          <w:szCs w:val="22"/>
          <w:lang w:val="en-GB"/>
        </w:rPr>
      </w:pPr>
      <w:r w:rsidRPr="4AE97CF3" w:rsidR="6E40F8A8">
        <w:rPr>
          <w:rFonts w:ascii="Arial" w:hAnsi="Arial" w:eastAsia="Arial" w:cs="Arial"/>
          <w:b w:val="1"/>
          <w:bCs w:val="1"/>
          <w:noProof w:val="0"/>
          <w:sz w:val="22"/>
          <w:szCs w:val="22"/>
          <w:lang w:val="en-GB"/>
        </w:rPr>
        <w:t xml:space="preserve">Dementia Statistics Hub. (2016). </w:t>
      </w:r>
      <w:r w:rsidRPr="4AE97CF3" w:rsidR="6E40F8A8">
        <w:rPr>
          <w:rFonts w:ascii="Arial" w:hAnsi="Arial" w:eastAsia="Arial" w:cs="Arial"/>
          <w:b w:val="1"/>
          <w:bCs w:val="1"/>
          <w:i w:val="1"/>
          <w:iCs w:val="1"/>
          <w:noProof w:val="0"/>
          <w:sz w:val="22"/>
          <w:szCs w:val="22"/>
          <w:lang w:val="en-GB"/>
        </w:rPr>
        <w:t>Prevalence projections in the UK | Dementia Statistics Hub</w:t>
      </w:r>
      <w:r w:rsidRPr="4AE97CF3" w:rsidR="6E40F8A8">
        <w:rPr>
          <w:rFonts w:ascii="Arial" w:hAnsi="Arial" w:eastAsia="Arial" w:cs="Arial"/>
          <w:b w:val="1"/>
          <w:bCs w:val="1"/>
          <w:noProof w:val="0"/>
          <w:sz w:val="22"/>
          <w:szCs w:val="22"/>
          <w:lang w:val="en-GB"/>
        </w:rPr>
        <w:t xml:space="preserve">. Available at: </w:t>
      </w:r>
      <w:hyperlink r:id="R363a482474294770">
        <w:r w:rsidRPr="4AE97CF3" w:rsidR="6E40F8A8">
          <w:rPr>
            <w:rStyle w:val="Hyperlink"/>
            <w:rFonts w:ascii="Arial" w:hAnsi="Arial" w:eastAsia="Arial" w:cs="Arial"/>
            <w:b w:val="1"/>
            <w:bCs w:val="1"/>
            <w:noProof w:val="0"/>
            <w:sz w:val="22"/>
            <w:szCs w:val="22"/>
            <w:lang w:val="en-GB"/>
          </w:rPr>
          <w:t>https://www.dementiastatistics.org/statistics/prevalence-projections-in-the-uk/</w:t>
        </w:r>
      </w:hyperlink>
      <w:r w:rsidRPr="4AE97CF3" w:rsidR="6E40F8A8">
        <w:rPr>
          <w:rFonts w:ascii="Arial" w:hAnsi="Arial" w:eastAsia="Arial" w:cs="Arial"/>
          <w:b w:val="1"/>
          <w:bCs w:val="1"/>
          <w:noProof w:val="0"/>
          <w:sz w:val="22"/>
          <w:szCs w:val="22"/>
          <w:lang w:val="en-GB"/>
        </w:rPr>
        <w:t xml:space="preserve"> </w:t>
      </w:r>
    </w:p>
    <w:p w:rsidR="6E40F8A8" w:rsidP="4AE97CF3" w:rsidRDefault="6E40F8A8" w14:paraId="06312CDC" w14:textId="2C5AECF3">
      <w:pPr>
        <w:pStyle w:val="Normal"/>
        <w:spacing w:line="360" w:lineRule="auto"/>
        <w:contextualSpacing/>
        <w:jc w:val="left"/>
        <w:rPr>
          <w:rFonts w:ascii="Arial" w:hAnsi="Arial" w:eastAsia="Arial" w:cs="Arial"/>
          <w:noProof w:val="0"/>
          <w:sz w:val="22"/>
          <w:szCs w:val="22"/>
          <w:lang w:val="en-GB"/>
        </w:rPr>
      </w:pPr>
      <w:r w:rsidRPr="4AE97CF3" w:rsidR="6E40F8A8">
        <w:rPr>
          <w:rFonts w:ascii="Arial" w:hAnsi="Arial" w:eastAsia="Arial" w:cs="Arial"/>
          <w:noProof w:val="0"/>
          <w:sz w:val="22"/>
          <w:szCs w:val="22"/>
          <w:lang w:val="en-GB"/>
        </w:rPr>
        <w:t xml:space="preserve">This source is credible and in alliance with the Alzheimer's society which has up to date information and sources, as it showed the increase of dementia from 2014 up to the predicted amount of people that will live with dementia in 2051 the statics have prevalent projections with the current amount of people diagnosed as of 2022. Relevant information </w:t>
      </w:r>
      <w:r w:rsidRPr="4AE97CF3" w:rsidR="6E40F8A8">
        <w:rPr>
          <w:rFonts w:ascii="Arial" w:hAnsi="Arial" w:eastAsia="Arial" w:cs="Arial"/>
          <w:noProof w:val="0"/>
          <w:sz w:val="22"/>
          <w:szCs w:val="22"/>
          <w:lang w:val="en-GB"/>
        </w:rPr>
        <w:t>about</w:t>
      </w:r>
      <w:r w:rsidRPr="4AE97CF3" w:rsidR="6E40F8A8">
        <w:rPr>
          <w:rFonts w:ascii="Arial" w:hAnsi="Arial" w:eastAsia="Arial" w:cs="Arial"/>
          <w:noProof w:val="0"/>
          <w:sz w:val="22"/>
          <w:szCs w:val="22"/>
          <w:lang w:val="en-GB"/>
        </w:rPr>
        <w:t xml:space="preserve"> dementia and has other related information.</w:t>
      </w:r>
    </w:p>
    <w:p w:rsidR="6E40F8A8" w:rsidP="4AE97CF3" w:rsidRDefault="6E40F8A8" w14:paraId="6C7309AA" w14:textId="577ADDCD">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9</w:t>
      </w:r>
    </w:p>
    <w:p w:rsidR="6E40F8A8" w:rsidP="4AE97CF3" w:rsidRDefault="6E40F8A8" w14:paraId="5D472451" w14:textId="4DCA0AD2">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Department of Health and Social Care (2013). </w:t>
      </w:r>
      <w:r w:rsidRPr="4AE97CF3" w:rsidR="6E40F8A8">
        <w:rPr>
          <w:rFonts w:ascii="Arial" w:hAnsi="Arial" w:eastAsia="Arial" w:cs="Arial"/>
          <w:b w:val="1"/>
          <w:bCs w:val="1"/>
          <w:i w:val="1"/>
          <w:iCs w:val="1"/>
          <w:noProof w:val="0"/>
          <w:sz w:val="22"/>
          <w:szCs w:val="22"/>
          <w:lang w:val="en-GB"/>
        </w:rPr>
        <w:t>NHS continuing healthcare and NHS-funded nursing care: public information leaflet</w:t>
      </w:r>
      <w:r w:rsidRPr="4AE97CF3" w:rsidR="6E40F8A8">
        <w:rPr>
          <w:rFonts w:ascii="Arial" w:hAnsi="Arial" w:eastAsia="Arial" w:cs="Arial"/>
          <w:b w:val="1"/>
          <w:bCs w:val="1"/>
          <w:noProof w:val="0"/>
          <w:sz w:val="22"/>
          <w:szCs w:val="22"/>
          <w:lang w:val="en-GB"/>
        </w:rPr>
        <w:t xml:space="preserve">. Available at: </w:t>
      </w:r>
      <w:hyperlink r:id="Rbedc9fbb72864bdc">
        <w:r w:rsidRPr="4AE97CF3" w:rsidR="6E40F8A8">
          <w:rPr>
            <w:rStyle w:val="Hyperlink"/>
            <w:rFonts w:ascii="Arial" w:hAnsi="Arial" w:eastAsia="Arial" w:cs="Arial"/>
            <w:b w:val="1"/>
            <w:bCs w:val="1"/>
            <w:noProof w:val="0"/>
            <w:sz w:val="22"/>
            <w:szCs w:val="22"/>
            <w:lang w:val="en-GB"/>
          </w:rPr>
          <w:t>https://www.gov.uk/government/publications/nhs-continuing-healthcare-and-nhs-funded-nursing-care-public-information-leaflet</w:t>
        </w:r>
      </w:hyperlink>
      <w:r w:rsidRPr="4AE97CF3" w:rsidR="6E40F8A8">
        <w:rPr>
          <w:rFonts w:ascii="Arial" w:hAnsi="Arial" w:eastAsia="Arial" w:cs="Arial"/>
          <w:b w:val="1"/>
          <w:bCs w:val="1"/>
          <w:noProof w:val="0"/>
          <w:sz w:val="22"/>
          <w:szCs w:val="22"/>
          <w:lang w:val="en-GB"/>
        </w:rPr>
        <w:t xml:space="preserve"> </w:t>
      </w:r>
    </w:p>
    <w:p w:rsidR="6E40F8A8" w:rsidP="4AE97CF3" w:rsidRDefault="6E40F8A8" w14:paraId="432E373D" w14:textId="7A331E81">
      <w:pPr>
        <w:pStyle w:val="Normal"/>
        <w:spacing w:line="360" w:lineRule="auto"/>
        <w:ind w:left="0"/>
        <w:contextualSpacing/>
        <w:jc w:val="left"/>
        <w:rPr>
          <w:rFonts w:ascii="Arial" w:hAnsi="Arial" w:eastAsia="Arial" w:cs="Arial"/>
          <w:b w:val="0"/>
          <w:bCs w:val="0"/>
          <w:i w:val="0"/>
          <w:iCs w:val="0"/>
          <w:caps w:val="0"/>
          <w:smallCaps w:val="0"/>
          <w:noProof w:val="0"/>
          <w:color w:val="101010"/>
          <w:sz w:val="22"/>
          <w:szCs w:val="22"/>
          <w:lang w:val="en-GB"/>
        </w:rPr>
      </w:pPr>
      <w:r w:rsidRPr="4AE97CF3" w:rsidR="6E40F8A8">
        <w:rPr>
          <w:rFonts w:ascii="Arial" w:hAnsi="Arial" w:eastAsia="Arial" w:cs="Arial"/>
          <w:b w:val="0"/>
          <w:bCs w:val="0"/>
          <w:i w:val="0"/>
          <w:iCs w:val="0"/>
          <w:caps w:val="0"/>
          <w:smallCaps w:val="0"/>
          <w:noProof w:val="0"/>
          <w:color w:val="101010"/>
          <w:sz w:val="22"/>
          <w:szCs w:val="22"/>
          <w:lang w:val="en-GB"/>
        </w:rPr>
        <w:t xml:space="preserve">NHS continuing healthcare is a care package obtainable to adults who suffer with </w:t>
      </w:r>
      <w:r w:rsidRPr="4AE97CF3" w:rsidR="6E40F8A8">
        <w:rPr>
          <w:rFonts w:ascii="Arial" w:hAnsi="Arial" w:eastAsia="Arial" w:cs="Arial"/>
          <w:b w:val="0"/>
          <w:bCs w:val="0"/>
          <w:i w:val="0"/>
          <w:iCs w:val="0"/>
          <w:caps w:val="0"/>
          <w:smallCaps w:val="0"/>
          <w:noProof w:val="0"/>
          <w:color w:val="101010"/>
          <w:sz w:val="22"/>
          <w:szCs w:val="22"/>
          <w:lang w:val="en-GB"/>
        </w:rPr>
        <w:t>a long</w:t>
      </w:r>
      <w:r w:rsidRPr="4AE97CF3" w:rsidR="6E40F8A8">
        <w:rPr>
          <w:rFonts w:ascii="Arial" w:hAnsi="Arial" w:eastAsia="Arial" w:cs="Arial"/>
          <w:b w:val="0"/>
          <w:bCs w:val="0"/>
          <w:i w:val="0"/>
          <w:iCs w:val="0"/>
          <w:caps w:val="0"/>
          <w:smallCaps w:val="0"/>
          <w:noProof w:val="0"/>
          <w:color w:val="101010"/>
          <w:sz w:val="22"/>
          <w:szCs w:val="22"/>
          <w:lang w:val="en-GB"/>
        </w:rPr>
        <w:t>-term, ong</w:t>
      </w:r>
      <w:r w:rsidRPr="4AE97CF3" w:rsidR="6E40F8A8">
        <w:rPr>
          <w:rFonts w:ascii="Arial" w:hAnsi="Arial" w:eastAsia="Arial" w:cs="Arial"/>
          <w:b w:val="0"/>
          <w:bCs w:val="0"/>
          <w:i w:val="0"/>
          <w:iCs w:val="0"/>
          <w:caps w:val="0"/>
          <w:smallCaps w:val="0"/>
          <w:noProof w:val="0"/>
          <w:color w:val="101010"/>
          <w:sz w:val="22"/>
          <w:szCs w:val="22"/>
          <w:lang w:val="en-GB"/>
        </w:rPr>
        <w:t>oing complex healthcare needs, such as dementia this is known as a ‘primary health need</w:t>
      </w:r>
      <w:r w:rsidRPr="4AE97CF3" w:rsidR="6E40F8A8">
        <w:rPr>
          <w:rFonts w:ascii="Arial" w:hAnsi="Arial" w:eastAsia="Arial" w:cs="Arial"/>
          <w:b w:val="0"/>
          <w:bCs w:val="0"/>
          <w:i w:val="0"/>
          <w:iCs w:val="0"/>
          <w:caps w:val="0"/>
          <w:smallCaps w:val="0"/>
          <w:noProof w:val="0"/>
          <w:color w:val="101010"/>
          <w:sz w:val="22"/>
          <w:szCs w:val="22"/>
          <w:lang w:val="en-GB"/>
        </w:rPr>
        <w:t>’.</w:t>
      </w:r>
      <w:r w:rsidRPr="4AE97CF3" w:rsidR="6E40F8A8">
        <w:rPr>
          <w:rFonts w:ascii="Arial" w:hAnsi="Arial" w:eastAsia="Arial" w:cs="Arial"/>
          <w:b w:val="0"/>
          <w:bCs w:val="0"/>
          <w:i w:val="0"/>
          <w:iCs w:val="0"/>
          <w:caps w:val="0"/>
          <w:smallCaps w:val="0"/>
          <w:noProof w:val="0"/>
          <w:color w:val="101010"/>
          <w:sz w:val="22"/>
          <w:szCs w:val="22"/>
          <w:lang w:val="en-GB"/>
        </w:rPr>
        <w:t xml:space="preserve"> Individuals that do qualify will get all their social care for free, including services that the local council offer, </w:t>
      </w:r>
      <w:r w:rsidRPr="4AE97CF3" w:rsidR="6E40F8A8">
        <w:rPr>
          <w:rFonts w:ascii="Arial" w:hAnsi="Arial" w:eastAsia="Arial" w:cs="Arial"/>
          <w:b w:val="0"/>
          <w:bCs w:val="0"/>
          <w:i w:val="0"/>
          <w:iCs w:val="0"/>
          <w:caps w:val="0"/>
          <w:smallCaps w:val="0"/>
          <w:noProof w:val="0"/>
          <w:color w:val="101010"/>
          <w:sz w:val="22"/>
          <w:szCs w:val="22"/>
          <w:lang w:val="en-GB"/>
        </w:rPr>
        <w:t>all organised</w:t>
      </w:r>
      <w:r w:rsidRPr="4AE97CF3" w:rsidR="6E40F8A8">
        <w:rPr>
          <w:rFonts w:ascii="Arial" w:hAnsi="Arial" w:eastAsia="Arial" w:cs="Arial"/>
          <w:b w:val="0"/>
          <w:bCs w:val="0"/>
          <w:i w:val="0"/>
          <w:iCs w:val="0"/>
          <w:caps w:val="0"/>
          <w:smallCaps w:val="0"/>
          <w:noProof w:val="0"/>
          <w:color w:val="101010"/>
          <w:sz w:val="22"/>
          <w:szCs w:val="22"/>
          <w:lang w:val="en-GB"/>
        </w:rPr>
        <w:t xml:space="preserve"> and funded by the NHS.</w:t>
      </w:r>
    </w:p>
    <w:p w:rsidR="6E40F8A8" w:rsidP="4AE97CF3" w:rsidRDefault="6E40F8A8" w14:paraId="27701D7D" w14:textId="3D71CC31">
      <w:pPr>
        <w:spacing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10</w:t>
      </w:r>
    </w:p>
    <w:p w:rsidR="6E40F8A8" w:rsidP="4AE97CF3" w:rsidRDefault="6E40F8A8" w14:paraId="0DADA29B" w14:textId="522C1C4F">
      <w:pPr>
        <w:spacing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GOV.UK. (2022). </w:t>
      </w:r>
      <w:r w:rsidRPr="4AE97CF3" w:rsidR="6E40F8A8">
        <w:rPr>
          <w:rFonts w:ascii="Arial" w:hAnsi="Arial" w:eastAsia="Arial" w:cs="Arial"/>
          <w:b w:val="1"/>
          <w:bCs w:val="1"/>
          <w:i w:val="1"/>
          <w:iCs w:val="1"/>
          <w:noProof w:val="0"/>
          <w:sz w:val="22"/>
          <w:szCs w:val="22"/>
          <w:lang w:val="en-GB"/>
        </w:rPr>
        <w:t>Adult social care charging reform: further details</w:t>
      </w:r>
      <w:r w:rsidRPr="4AE97CF3" w:rsidR="6E40F8A8">
        <w:rPr>
          <w:rFonts w:ascii="Arial" w:hAnsi="Arial" w:eastAsia="Arial" w:cs="Arial"/>
          <w:b w:val="1"/>
          <w:bCs w:val="1"/>
          <w:noProof w:val="0"/>
          <w:sz w:val="22"/>
          <w:szCs w:val="22"/>
          <w:lang w:val="en-GB"/>
        </w:rPr>
        <w:t xml:space="preserve">. [online] Available at: </w:t>
      </w:r>
      <w:hyperlink r:id="Re6fc356c60bd4e79">
        <w:r w:rsidRPr="4AE97CF3" w:rsidR="6E40F8A8">
          <w:rPr>
            <w:rStyle w:val="Hyperlink"/>
            <w:rFonts w:ascii="Arial" w:hAnsi="Arial" w:eastAsia="Arial" w:cs="Arial"/>
            <w:b w:val="1"/>
            <w:bCs w:val="1"/>
            <w:noProof w:val="0"/>
            <w:sz w:val="22"/>
            <w:szCs w:val="22"/>
            <w:lang w:val="en-GB"/>
          </w:rPr>
          <w:t>https://www.gov.uk/government/publications/build-back-better-our-plan-for-health-and-social-care/adult-social-care-charging-reform-further-details</w:t>
        </w:r>
      </w:hyperlink>
      <w:r w:rsidRPr="4AE97CF3" w:rsidR="6E40F8A8">
        <w:rPr>
          <w:rFonts w:ascii="Arial" w:hAnsi="Arial" w:eastAsia="Arial" w:cs="Arial"/>
          <w:b w:val="1"/>
          <w:bCs w:val="1"/>
          <w:noProof w:val="0"/>
          <w:sz w:val="22"/>
          <w:szCs w:val="22"/>
          <w:lang w:val="en-GB"/>
        </w:rPr>
        <w:t>.</w:t>
      </w:r>
    </w:p>
    <w:p w:rsidR="6E40F8A8" w:rsidP="4AE97CF3" w:rsidRDefault="6E40F8A8" w14:paraId="24C8A399" w14:textId="0D6B1215">
      <w:pPr>
        <w:spacing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11</w:t>
      </w:r>
    </w:p>
    <w:p w:rsidR="6E40F8A8" w:rsidP="4AE97CF3" w:rsidRDefault="6E40F8A8" w14:paraId="45AC4745" w14:textId="4A49AC8D">
      <w:pPr>
        <w:spacing w:line="360" w:lineRule="auto"/>
        <w:contextualSpacing/>
        <w:jc w:val="left"/>
        <w:rPr>
          <w:rFonts w:ascii="Arial" w:hAnsi="Arial" w:eastAsia="Arial" w:cs="Arial"/>
          <w:noProof w:val="0"/>
          <w:sz w:val="22"/>
          <w:szCs w:val="22"/>
          <w:lang w:val="en-GB"/>
        </w:rPr>
      </w:pPr>
      <w:r w:rsidRPr="4AE97CF3" w:rsidR="6E40F8A8">
        <w:rPr>
          <w:rFonts w:ascii="Arial" w:hAnsi="Arial" w:eastAsia="Arial" w:cs="Arial"/>
          <w:noProof w:val="0"/>
          <w:sz w:val="22"/>
          <w:szCs w:val="22"/>
          <w:lang w:val="en-GB"/>
        </w:rPr>
        <w:t xml:space="preserve">Alzheimer's society. (No date). </w:t>
      </w:r>
      <w:r w:rsidRPr="4AE97CF3" w:rsidR="6E40F8A8">
        <w:rPr>
          <w:rFonts w:ascii="Arial" w:hAnsi="Arial" w:eastAsia="Arial" w:cs="Arial"/>
          <w:i w:val="1"/>
          <w:iCs w:val="1"/>
          <w:noProof w:val="0"/>
          <w:sz w:val="22"/>
          <w:szCs w:val="22"/>
          <w:lang w:val="en-GB"/>
        </w:rPr>
        <w:t>Benefits for people affected by dementia | Alzheimer’s Society</w:t>
      </w:r>
      <w:r w:rsidRPr="4AE97CF3" w:rsidR="6E40F8A8">
        <w:rPr>
          <w:rFonts w:ascii="Arial" w:hAnsi="Arial" w:eastAsia="Arial" w:cs="Arial"/>
          <w:noProof w:val="0"/>
          <w:sz w:val="22"/>
          <w:szCs w:val="22"/>
          <w:lang w:val="en-GB"/>
        </w:rPr>
        <w:t xml:space="preserve">. [online] Available at: </w:t>
      </w:r>
      <w:hyperlink r:id="Rb89a4334ee5b4d12">
        <w:r w:rsidRPr="4AE97CF3" w:rsidR="6E40F8A8">
          <w:rPr>
            <w:rStyle w:val="Hyperlink"/>
            <w:rFonts w:ascii="Arial" w:hAnsi="Arial" w:eastAsia="Arial" w:cs="Arial"/>
            <w:noProof w:val="0"/>
            <w:sz w:val="22"/>
            <w:szCs w:val="22"/>
            <w:lang w:val="en-GB"/>
          </w:rPr>
          <w:t>https://www.alzheimers.org.uk/get-support/legal-financial/benefits-dementia</w:t>
        </w:r>
      </w:hyperlink>
      <w:r w:rsidRPr="4AE97CF3" w:rsidR="6E40F8A8">
        <w:rPr>
          <w:rFonts w:ascii="Arial" w:hAnsi="Arial" w:eastAsia="Arial" w:cs="Arial"/>
          <w:noProof w:val="0"/>
          <w:sz w:val="22"/>
          <w:szCs w:val="22"/>
          <w:lang w:val="en-GB"/>
        </w:rPr>
        <w:t xml:space="preserve"> </w:t>
      </w:r>
    </w:p>
    <w:p w:rsidR="6E40F8A8" w:rsidP="4AE97CF3" w:rsidRDefault="6E40F8A8" w14:paraId="11FC05DC" w14:textId="34349E18">
      <w:pPr>
        <w:pStyle w:val="Normal"/>
        <w:spacing w:line="360" w:lineRule="auto"/>
        <w:contextualSpacing/>
        <w:jc w:val="left"/>
        <w:rPr>
          <w:rFonts w:ascii="Arial" w:hAnsi="Arial" w:eastAsia="Arial" w:cs="Arial"/>
          <w:b w:val="0"/>
          <w:bCs w:val="0"/>
          <w:noProof w:val="0"/>
          <w:sz w:val="22"/>
          <w:szCs w:val="22"/>
          <w:lang w:val="en-GB"/>
        </w:rPr>
      </w:pPr>
      <w:r w:rsidRPr="4AE97CF3" w:rsidR="6E40F8A8">
        <w:rPr>
          <w:rFonts w:ascii="Arial" w:hAnsi="Arial" w:eastAsia="Arial" w:cs="Arial"/>
          <w:b w:val="0"/>
          <w:bCs w:val="0"/>
          <w:noProof w:val="0"/>
          <w:sz w:val="22"/>
          <w:szCs w:val="22"/>
          <w:lang w:val="en-GB"/>
        </w:rPr>
        <w:t xml:space="preserve">Navigates a person to the government website about the benefits that can be claimed is a credible source, has relevant information on how to claim benefits a person with dementia may be entitled to claim, if they meet the criteria. The benefits would be needed for someone suffering with dementia as the deterioration of the disease covers the eligibility. </w:t>
      </w:r>
    </w:p>
    <w:p w:rsidR="6E40F8A8" w:rsidP="4AE97CF3" w:rsidRDefault="6E40F8A8" w14:paraId="36434876" w14:textId="3F2CBE75">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12</w:t>
      </w:r>
    </w:p>
    <w:p w:rsidR="6E40F8A8" w:rsidP="4AE97CF3" w:rsidRDefault="6E40F8A8" w14:paraId="1965D899" w14:textId="3ECFFCA1">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Jeraj, S. and Butt, J. (2018). </w:t>
      </w:r>
      <w:r w:rsidRPr="4AE97CF3" w:rsidR="6E40F8A8">
        <w:rPr>
          <w:rFonts w:ascii="Arial" w:hAnsi="Arial" w:eastAsia="Arial" w:cs="Arial"/>
          <w:b w:val="1"/>
          <w:bCs w:val="1"/>
          <w:i w:val="1"/>
          <w:iCs w:val="1"/>
          <w:noProof w:val="0"/>
          <w:sz w:val="22"/>
          <w:szCs w:val="22"/>
          <w:lang w:val="en-GB"/>
        </w:rPr>
        <w:t>Dementia and Black, Asian and Minority Ethnic Communities Report of a Health and Wellbeing Alliance project</w:t>
      </w:r>
      <w:r w:rsidRPr="4AE97CF3" w:rsidR="6E40F8A8">
        <w:rPr>
          <w:rFonts w:ascii="Arial" w:hAnsi="Arial" w:eastAsia="Arial" w:cs="Arial"/>
          <w:b w:val="1"/>
          <w:bCs w:val="1"/>
          <w:noProof w:val="0"/>
          <w:sz w:val="22"/>
          <w:szCs w:val="22"/>
          <w:lang w:val="en-GB"/>
        </w:rPr>
        <w:t xml:space="preserve">. [online] Available at: </w:t>
      </w:r>
      <w:hyperlink r:id="R7bb64a392180489b">
        <w:r w:rsidRPr="4AE97CF3" w:rsidR="6E40F8A8">
          <w:rPr>
            <w:rStyle w:val="Hyperlink"/>
            <w:rFonts w:ascii="Arial" w:hAnsi="Arial" w:eastAsia="Arial" w:cs="Arial"/>
            <w:b w:val="1"/>
            <w:bCs w:val="1"/>
            <w:noProof w:val="0"/>
            <w:sz w:val="22"/>
            <w:szCs w:val="22"/>
            <w:lang w:val="en-GB"/>
          </w:rPr>
          <w:t>https://www.dementiaaction.org.uk/assets/0004/0379/Dementia_and_BAME_Communities_report_Final_v2.pdf</w:t>
        </w:r>
      </w:hyperlink>
      <w:r w:rsidRPr="4AE97CF3" w:rsidR="6E40F8A8">
        <w:rPr>
          <w:rFonts w:ascii="Arial" w:hAnsi="Arial" w:eastAsia="Arial" w:cs="Arial"/>
          <w:b w:val="1"/>
          <w:bCs w:val="1"/>
          <w:noProof w:val="0"/>
          <w:sz w:val="22"/>
          <w:szCs w:val="22"/>
          <w:lang w:val="en-GB"/>
        </w:rPr>
        <w:t>.</w:t>
      </w:r>
    </w:p>
    <w:p w:rsidR="4AE97CF3" w:rsidP="4AE97CF3" w:rsidRDefault="4AE97CF3" w14:paraId="415971B4" w14:textId="5FF79E52">
      <w:pPr>
        <w:pStyle w:val="Normal"/>
        <w:spacing w:line="360" w:lineRule="auto"/>
        <w:ind w:left="0"/>
        <w:contextualSpacing/>
        <w:jc w:val="left"/>
        <w:rPr>
          <w:rFonts w:ascii="Arial" w:hAnsi="Arial" w:eastAsia="Arial" w:cs="Arial"/>
          <w:b w:val="0"/>
          <w:bCs w:val="0"/>
          <w:noProof w:val="0"/>
          <w:sz w:val="22"/>
          <w:szCs w:val="22"/>
          <w:lang w:val="en-GB"/>
        </w:rPr>
      </w:pPr>
      <w:r w:rsidRPr="4AE97CF3" w:rsidR="4AE97CF3">
        <w:rPr>
          <w:rFonts w:ascii="Arial" w:hAnsi="Arial" w:eastAsia="Arial" w:cs="Arial"/>
          <w:b w:val="0"/>
          <w:bCs w:val="0"/>
          <w:noProof w:val="0"/>
          <w:sz w:val="22"/>
          <w:szCs w:val="22"/>
          <w:lang w:val="en-GB"/>
        </w:rPr>
        <w:t>Informative information on organisations that support BAME living with dementia.</w:t>
      </w:r>
    </w:p>
    <w:p w:rsidR="6E40F8A8" w:rsidP="4AE97CF3" w:rsidRDefault="6E40F8A8" w14:paraId="113833BB" w14:textId="342852A4">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13</w:t>
      </w:r>
    </w:p>
    <w:p w:rsidR="6E40F8A8" w:rsidP="4AE97CF3" w:rsidRDefault="6E40F8A8" w14:paraId="75277F78" w14:textId="26816987">
      <w:pPr>
        <w:spacing w:line="360" w:lineRule="auto"/>
        <w:contextualSpacing/>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AE97CF3" w:rsidR="6E40F8A8">
        <w:rPr>
          <w:rFonts w:ascii="Arial" w:hAnsi="Arial" w:eastAsia="Arial" w:cs="Arial"/>
          <w:b w:val="1"/>
          <w:bCs w:val="1"/>
          <w:noProof w:val="0"/>
          <w:sz w:val="22"/>
          <w:szCs w:val="22"/>
          <w:lang w:val="en-GB"/>
        </w:rPr>
        <w:t xml:space="preserve">Mental Health Foundation (2015). </w:t>
      </w:r>
      <w:r w:rsidRPr="4AE97CF3" w:rsidR="6E40F8A8">
        <w:rPr>
          <w:rFonts w:ascii="Arial" w:hAnsi="Arial" w:eastAsia="Arial" w:cs="Arial"/>
          <w:b w:val="1"/>
          <w:bCs w:val="1"/>
          <w:i w:val="1"/>
          <w:iCs w:val="1"/>
          <w:noProof w:val="0"/>
          <w:sz w:val="22"/>
          <w:szCs w:val="22"/>
          <w:lang w:val="en-GB"/>
        </w:rPr>
        <w:t>Dementia Rights Policy Discussion</w:t>
      </w:r>
      <w:r w:rsidRPr="4AE97CF3" w:rsidR="6E40F8A8">
        <w:rPr>
          <w:rFonts w:ascii="Arial" w:hAnsi="Arial" w:eastAsia="Arial" w:cs="Arial"/>
          <w:b w:val="1"/>
          <w:bCs w:val="1"/>
          <w:noProof w:val="0"/>
          <w:sz w:val="22"/>
          <w:szCs w:val="22"/>
          <w:lang w:val="en-GB"/>
        </w:rPr>
        <w:t xml:space="preserve">. [online] Available at: </w:t>
      </w:r>
      <w:hyperlink r:id="R050eef16fd9e49d9">
        <w:r w:rsidRPr="4AE97CF3" w:rsidR="6E40F8A8">
          <w:rPr>
            <w:rStyle w:val="Hyperlink"/>
            <w:rFonts w:ascii="Arial" w:hAnsi="Arial" w:eastAsia="Arial" w:cs="Arial"/>
            <w:b w:val="1"/>
            <w:bCs w:val="1"/>
            <w:noProof w:val="0"/>
            <w:sz w:val="22"/>
            <w:szCs w:val="22"/>
            <w:lang w:val="en-GB"/>
          </w:rPr>
          <w:t>https://www.mentalhealth.org.uk/sites/default/files/dementia-rights-policy-discussion.pdf</w:t>
        </w:r>
      </w:hyperlink>
      <w:r w:rsidRPr="4AE97CF3" w:rsidR="6E40F8A8">
        <w:rPr>
          <w:rFonts w:ascii="Arial" w:hAnsi="Arial" w:eastAsia="Arial" w:cs="Arial"/>
          <w:b w:val="1"/>
          <w:bCs w:val="1"/>
          <w:noProof w:val="0"/>
          <w:sz w:val="22"/>
          <w:szCs w:val="22"/>
          <w:lang w:val="en-GB"/>
        </w:rPr>
        <w:t>.</w:t>
      </w:r>
      <w:r w:rsidRPr="4AE97CF3" w:rsidR="6E40F8A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6C9C08A" w:rsidP="4AE97CF3" w:rsidRDefault="06C9C08A" w14:paraId="203D6485" w14:textId="2E8B4DE0">
      <w:pPr>
        <w:pStyle w:val="Normal"/>
        <w:spacing w:after="30" w:line="360" w:lineRule="auto"/>
        <w:contextualSpacing/>
        <w:jc w:val="left"/>
        <w:rPr>
          <w:rFonts w:ascii="Arial" w:hAnsi="Arial" w:eastAsia="Arial" w:cs="Arial"/>
          <w:noProof w:val="0"/>
          <w:sz w:val="22"/>
          <w:szCs w:val="22"/>
          <w:lang w:val="en-GB"/>
        </w:rPr>
      </w:pPr>
      <w:r w:rsidRPr="4AE97CF3" w:rsidR="06C9C08A">
        <w:rPr>
          <w:rFonts w:ascii="Arial" w:hAnsi="Arial" w:eastAsia="Arial" w:cs="Arial"/>
          <w:b w:val="0"/>
          <w:bCs w:val="0"/>
          <w:i w:val="0"/>
          <w:iCs w:val="0"/>
          <w:caps w:val="0"/>
          <w:smallCaps w:val="0"/>
          <w:noProof w:val="0"/>
          <w:color w:val="000000" w:themeColor="text1" w:themeTint="FF" w:themeShade="FF"/>
          <w:sz w:val="22"/>
          <w:szCs w:val="22"/>
          <w:lang w:val="en-GB"/>
        </w:rPr>
        <w:t xml:space="preserve">A very insightful and credible source that discusses the acts and legislations, to ensure that a person with dementia has full protection Discussing the Mental capacity Act (2005), Equality act (2010), Human Rights Act (1998), The Care Act 2014 and the </w:t>
      </w:r>
      <w:r w:rsidRPr="4AE97CF3" w:rsidR="6E40F8A8">
        <w:rPr>
          <w:rFonts w:ascii="Arial" w:hAnsi="Arial" w:eastAsia="Arial" w:cs="Arial"/>
          <w:noProof w:val="0"/>
          <w:sz w:val="22"/>
          <w:szCs w:val="22"/>
          <w:lang w:val="en-GB"/>
        </w:rPr>
        <w:t>United Nations Convention on the Rights of Persons with Disabilities (UNCRPD)</w:t>
      </w:r>
    </w:p>
    <w:p w:rsidR="6E40F8A8" w:rsidP="4AE97CF3" w:rsidRDefault="6E40F8A8" w14:paraId="5F3309CF" w14:textId="6AB4ADD5">
      <w:pPr>
        <w:pStyle w:val="Normal"/>
        <w:spacing w:after="30"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14</w:t>
      </w:r>
    </w:p>
    <w:p w:rsidR="6E40F8A8" w:rsidP="4AE97CF3" w:rsidRDefault="6E40F8A8" w14:paraId="5359238F" w14:textId="7CD6BD81">
      <w:pPr>
        <w:pStyle w:val="Normal"/>
        <w:spacing w:after="30" w:line="360" w:lineRule="auto"/>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NHS Choices (2019). </w:t>
      </w:r>
      <w:r w:rsidRPr="4AE97CF3" w:rsidR="6E40F8A8">
        <w:rPr>
          <w:rFonts w:ascii="Arial" w:hAnsi="Arial" w:eastAsia="Arial" w:cs="Arial"/>
          <w:b w:val="1"/>
          <w:bCs w:val="1"/>
          <w:i w:val="1"/>
          <w:iCs w:val="1"/>
          <w:noProof w:val="0"/>
          <w:sz w:val="22"/>
          <w:szCs w:val="22"/>
          <w:lang w:val="en-GB"/>
        </w:rPr>
        <w:t>NHS Continuing Healthcare</w:t>
      </w:r>
      <w:r w:rsidRPr="4AE97CF3" w:rsidR="6E40F8A8">
        <w:rPr>
          <w:rFonts w:ascii="Arial" w:hAnsi="Arial" w:eastAsia="Arial" w:cs="Arial"/>
          <w:b w:val="1"/>
          <w:bCs w:val="1"/>
          <w:noProof w:val="0"/>
          <w:sz w:val="22"/>
          <w:szCs w:val="22"/>
          <w:lang w:val="en-GB"/>
        </w:rPr>
        <w:t xml:space="preserve">. Available at: </w:t>
      </w:r>
      <w:hyperlink r:id="Rac0fd09c3c0545ca">
        <w:r w:rsidRPr="4AE97CF3" w:rsidR="6E40F8A8">
          <w:rPr>
            <w:rStyle w:val="Hyperlink"/>
            <w:rFonts w:ascii="Arial" w:hAnsi="Arial" w:eastAsia="Arial" w:cs="Arial"/>
            <w:b w:val="1"/>
            <w:bCs w:val="1"/>
            <w:noProof w:val="0"/>
            <w:sz w:val="22"/>
            <w:szCs w:val="22"/>
            <w:lang w:val="en-GB"/>
          </w:rPr>
          <w:t>https://www.nhs.uk/conditions/social-care-and-support-guide/money-work-and-benefits/nhs-continuing-healthcare/</w:t>
        </w:r>
      </w:hyperlink>
      <w:r w:rsidRPr="4AE97CF3" w:rsidR="6E40F8A8">
        <w:rPr>
          <w:rFonts w:ascii="Arial" w:hAnsi="Arial" w:eastAsia="Arial" w:cs="Arial"/>
          <w:b w:val="1"/>
          <w:bCs w:val="1"/>
          <w:noProof w:val="0"/>
          <w:sz w:val="22"/>
          <w:szCs w:val="22"/>
          <w:lang w:val="en-GB"/>
        </w:rPr>
        <w:t xml:space="preserve"> </w:t>
      </w:r>
    </w:p>
    <w:p w:rsidR="6E40F8A8" w:rsidP="4AE97CF3" w:rsidRDefault="6E40F8A8" w14:paraId="0D496884" w14:textId="24889D4F">
      <w:pPr>
        <w:pStyle w:val="Normal"/>
        <w:bidi w:val="0"/>
        <w:spacing w:before="0" w:beforeAutospacing="off" w:after="30" w:afterAutospacing="off" w:line="360" w:lineRule="auto"/>
        <w:ind w:left="0" w:right="0"/>
        <w:contextualSpacing/>
        <w:jc w:val="left"/>
        <w:rPr>
          <w:rFonts w:ascii="Arial" w:hAnsi="Arial" w:eastAsia="Arial" w:cs="Arial"/>
          <w:b w:val="0"/>
          <w:bCs w:val="0"/>
          <w:noProof w:val="0"/>
          <w:sz w:val="22"/>
          <w:szCs w:val="22"/>
          <w:lang w:val="en-GB"/>
        </w:rPr>
      </w:pPr>
      <w:r w:rsidRPr="4AE97CF3" w:rsidR="6E40F8A8">
        <w:rPr>
          <w:rFonts w:ascii="Arial" w:hAnsi="Arial" w:eastAsia="Arial" w:cs="Arial"/>
          <w:b w:val="0"/>
          <w:bCs w:val="0"/>
          <w:noProof w:val="0"/>
          <w:sz w:val="22"/>
          <w:szCs w:val="22"/>
          <w:lang w:val="en-GB"/>
        </w:rPr>
        <w:t xml:space="preserve">Guidance and information from the NHS that is useful about what assessments a person would undertake to qualify for the continuing of healthcare fund. </w:t>
      </w:r>
    </w:p>
    <w:p w:rsidR="6E40F8A8" w:rsidP="4AE97CF3" w:rsidRDefault="6E40F8A8" w14:paraId="5804646D" w14:textId="4CFE861B">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15</w:t>
      </w:r>
    </w:p>
    <w:p w:rsidR="6E40F8A8" w:rsidP="4AE97CF3" w:rsidRDefault="6E40F8A8" w14:paraId="7FEDA405" w14:textId="41930FC9">
      <w:pPr>
        <w:pStyle w:val="Normal"/>
        <w:spacing w:line="360" w:lineRule="auto"/>
        <w:ind w:left="0"/>
        <w:contextualSpacing/>
        <w:jc w:val="left"/>
        <w:rPr>
          <w:rFonts w:ascii="Arial" w:hAnsi="Arial" w:eastAsia="Arial" w:cs="Arial"/>
          <w:sz w:val="22"/>
          <w:szCs w:val="22"/>
        </w:rPr>
      </w:pPr>
      <w:r w:rsidRPr="4AE97CF3" w:rsidR="6E40F8A8">
        <w:rPr>
          <w:rFonts w:ascii="Arial" w:hAnsi="Arial" w:eastAsia="Arial" w:cs="Arial"/>
          <w:b w:val="1"/>
          <w:bCs w:val="1"/>
          <w:noProof w:val="0"/>
          <w:sz w:val="22"/>
          <w:szCs w:val="22"/>
          <w:lang w:val="en-GB"/>
        </w:rPr>
        <w:t xml:space="preserve">Parliament.uk. (2022). </w:t>
      </w:r>
      <w:r w:rsidRPr="4AE97CF3" w:rsidR="6E40F8A8">
        <w:rPr>
          <w:rFonts w:ascii="Arial" w:hAnsi="Arial" w:eastAsia="Arial" w:cs="Arial"/>
          <w:b w:val="1"/>
          <w:bCs w:val="1"/>
          <w:i w:val="1"/>
          <w:iCs w:val="1"/>
          <w:noProof w:val="0"/>
          <w:sz w:val="22"/>
          <w:szCs w:val="22"/>
          <w:lang w:val="en-GB"/>
        </w:rPr>
        <w:t>United Kingdom Parliament Supporting People with Dementia and Their carers: Government Response to the Committee’s Seventh Report This Is a House of Commons Special Report. Third Special Report of Session 2021–22</w:t>
      </w:r>
      <w:r w:rsidRPr="4AE97CF3" w:rsidR="6E40F8A8">
        <w:rPr>
          <w:rFonts w:ascii="Arial" w:hAnsi="Arial" w:eastAsia="Arial" w:cs="Arial"/>
          <w:b w:val="1"/>
          <w:bCs w:val="1"/>
          <w:noProof w:val="0"/>
          <w:sz w:val="22"/>
          <w:szCs w:val="22"/>
          <w:lang w:val="en-GB"/>
        </w:rPr>
        <w:t>. Available at:</w:t>
      </w:r>
      <w:r w:rsidRPr="4AE97CF3" w:rsidR="6E40F8A8">
        <w:rPr>
          <w:rFonts w:ascii="Arial" w:hAnsi="Arial" w:eastAsia="Arial" w:cs="Arial"/>
          <w:noProof w:val="0"/>
          <w:sz w:val="22"/>
          <w:szCs w:val="22"/>
          <w:lang w:val="en-GB"/>
        </w:rPr>
        <w:t xml:space="preserve"> </w:t>
      </w:r>
      <w:hyperlink r:id="R3c971473a81a497e">
        <w:r w:rsidRPr="4AE97CF3" w:rsidR="6E40F8A8">
          <w:rPr>
            <w:rStyle w:val="Hyperlink"/>
            <w:rFonts w:ascii="Arial" w:hAnsi="Arial" w:eastAsia="Arial" w:cs="Arial"/>
            <w:noProof w:val="0"/>
            <w:sz w:val="22"/>
            <w:szCs w:val="22"/>
            <w:lang w:val="en-GB"/>
          </w:rPr>
          <w:t>https://publications.parliament.uk</w:t>
        </w:r>
      </w:hyperlink>
    </w:p>
    <w:p w:rsidR="6E40F8A8" w:rsidP="4AE97CF3" w:rsidRDefault="6E40F8A8" w14:paraId="5229FAA6" w14:textId="32936C54">
      <w:pPr>
        <w:pStyle w:val="Normal"/>
        <w:spacing w:line="360" w:lineRule="auto"/>
        <w:ind w:left="0"/>
        <w:contextualSpacing/>
        <w:jc w:val="left"/>
        <w:rPr>
          <w:rFonts w:ascii="Arial" w:hAnsi="Arial" w:eastAsia="Arial" w:cs="Arial"/>
          <w:noProof w:val="0"/>
          <w:sz w:val="22"/>
          <w:szCs w:val="22"/>
          <w:lang w:val="en-GB"/>
        </w:rPr>
      </w:pPr>
      <w:r w:rsidRPr="4AE97CF3" w:rsidR="6E40F8A8">
        <w:rPr>
          <w:rFonts w:ascii="Arial" w:hAnsi="Arial" w:eastAsia="Arial" w:cs="Arial"/>
          <w:noProof w:val="0"/>
          <w:sz w:val="22"/>
          <w:szCs w:val="22"/>
          <w:lang w:val="en-GB"/>
        </w:rPr>
        <w:t xml:space="preserve">A </w:t>
      </w:r>
      <w:r w:rsidRPr="4AE97CF3" w:rsidR="6E40F8A8">
        <w:rPr>
          <w:rFonts w:ascii="Arial" w:hAnsi="Arial" w:eastAsia="Arial" w:cs="Arial"/>
          <w:noProof w:val="0"/>
          <w:sz w:val="22"/>
          <w:szCs w:val="22"/>
          <w:lang w:val="en-GB"/>
        </w:rPr>
        <w:t>reputable</w:t>
      </w:r>
      <w:r w:rsidRPr="4AE97CF3" w:rsidR="6E40F8A8">
        <w:rPr>
          <w:rFonts w:ascii="Arial" w:hAnsi="Arial" w:eastAsia="Arial" w:cs="Arial"/>
          <w:noProof w:val="0"/>
          <w:sz w:val="22"/>
          <w:szCs w:val="22"/>
          <w:lang w:val="en-GB"/>
        </w:rPr>
        <w:t xml:space="preserve"> source from parliament that says how much the government has supported people living with dementia in 2020 and 2021.</w:t>
      </w:r>
    </w:p>
    <w:p w:rsidR="6E40F8A8" w:rsidP="4AE97CF3" w:rsidRDefault="6E40F8A8" w14:paraId="0F4704B9" w14:textId="0E0B7D83">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Reference 16</w:t>
      </w:r>
    </w:p>
    <w:p w:rsidR="6E40F8A8" w:rsidP="4AE97CF3" w:rsidRDefault="6E40F8A8" w14:paraId="1A6A802C" w14:textId="0002E28D">
      <w:pPr>
        <w:pStyle w:val="Normal"/>
        <w:spacing w:line="360" w:lineRule="auto"/>
        <w:ind w:left="0"/>
        <w:contextualSpacing/>
        <w:jc w:val="left"/>
        <w:rPr>
          <w:rFonts w:ascii="Arial" w:hAnsi="Arial" w:eastAsia="Arial" w:cs="Arial"/>
          <w:b w:val="1"/>
          <w:bCs w:val="1"/>
          <w:noProof w:val="0"/>
          <w:sz w:val="22"/>
          <w:szCs w:val="22"/>
          <w:lang w:val="en-GB"/>
        </w:rPr>
      </w:pPr>
      <w:r w:rsidRPr="4AE97CF3" w:rsidR="6E40F8A8">
        <w:rPr>
          <w:rFonts w:ascii="Arial" w:hAnsi="Arial" w:eastAsia="Arial" w:cs="Arial"/>
          <w:b w:val="1"/>
          <w:bCs w:val="1"/>
          <w:noProof w:val="0"/>
          <w:sz w:val="22"/>
          <w:szCs w:val="22"/>
          <w:lang w:val="en-GB"/>
        </w:rPr>
        <w:t xml:space="preserve">Social Care Institute for Excellence (SCIE). (2017). </w:t>
      </w:r>
      <w:r w:rsidRPr="4AE97CF3" w:rsidR="6E40F8A8">
        <w:rPr>
          <w:rFonts w:ascii="Arial" w:hAnsi="Arial" w:eastAsia="Arial" w:cs="Arial"/>
          <w:b w:val="1"/>
          <w:bCs w:val="1"/>
          <w:i w:val="1"/>
          <w:iCs w:val="1"/>
          <w:noProof w:val="0"/>
          <w:sz w:val="22"/>
          <w:szCs w:val="22"/>
          <w:lang w:val="en-GB"/>
        </w:rPr>
        <w:t>Dementia: Technology to stay independent - SCIE</w:t>
      </w:r>
      <w:r w:rsidRPr="4AE97CF3" w:rsidR="6E40F8A8">
        <w:rPr>
          <w:rFonts w:ascii="Arial" w:hAnsi="Arial" w:eastAsia="Arial" w:cs="Arial"/>
          <w:b w:val="1"/>
          <w:bCs w:val="1"/>
          <w:noProof w:val="0"/>
          <w:sz w:val="22"/>
          <w:szCs w:val="22"/>
          <w:lang w:val="en-GB"/>
        </w:rPr>
        <w:t xml:space="preserve">. [online] Available at: </w:t>
      </w:r>
      <w:hyperlink r:id="Re3ca90144270402e">
        <w:r w:rsidRPr="4AE97CF3" w:rsidR="6E40F8A8">
          <w:rPr>
            <w:rStyle w:val="Hyperlink"/>
            <w:rFonts w:ascii="Arial" w:hAnsi="Arial" w:eastAsia="Arial" w:cs="Arial"/>
            <w:b w:val="1"/>
            <w:bCs w:val="1"/>
            <w:noProof w:val="0"/>
            <w:sz w:val="22"/>
            <w:szCs w:val="22"/>
            <w:lang w:val="en-GB"/>
          </w:rPr>
          <w:t>https://www.scie.org.uk/dementia/support/technology/stay-independent</w:t>
        </w:r>
      </w:hyperlink>
      <w:r w:rsidRPr="4AE97CF3" w:rsidR="6E40F8A8">
        <w:rPr>
          <w:rFonts w:ascii="Arial" w:hAnsi="Arial" w:eastAsia="Arial" w:cs="Arial"/>
          <w:b w:val="1"/>
          <w:bCs w:val="1"/>
          <w:noProof w:val="0"/>
          <w:sz w:val="22"/>
          <w:szCs w:val="22"/>
          <w:lang w:val="en-GB"/>
        </w:rPr>
        <w:t xml:space="preserve"> </w:t>
      </w:r>
    </w:p>
    <w:p w:rsidR="6E40F8A8" w:rsidP="4AE97CF3" w:rsidRDefault="6E40F8A8" w14:paraId="5EEA1745" w14:textId="4246AE9E">
      <w:pPr>
        <w:pStyle w:val="Normal"/>
        <w:spacing w:line="360" w:lineRule="auto"/>
        <w:ind w:left="0"/>
        <w:contextualSpacing/>
        <w:jc w:val="left"/>
        <w:rPr>
          <w:rFonts w:ascii="Arial" w:hAnsi="Arial" w:eastAsia="Arial" w:cs="Arial"/>
          <w:b w:val="0"/>
          <w:bCs w:val="0"/>
          <w:noProof w:val="0"/>
          <w:sz w:val="22"/>
          <w:szCs w:val="22"/>
          <w:lang w:val="en-GB"/>
        </w:rPr>
      </w:pPr>
      <w:r w:rsidRPr="4AE97CF3" w:rsidR="4AE97CF3">
        <w:rPr>
          <w:rFonts w:ascii="Arial" w:hAnsi="Arial" w:eastAsia="Arial" w:cs="Arial"/>
          <w:b w:val="0"/>
          <w:bCs w:val="0"/>
          <w:noProof w:val="0"/>
          <w:sz w:val="22"/>
          <w:szCs w:val="22"/>
          <w:lang w:val="en-GB"/>
        </w:rPr>
        <w:t xml:space="preserve">A credible source that focuses on technology used to enable and promote independent living among those living with dementia. Some of these technologies can also provide caregivers with peace of </w:t>
      </w:r>
      <w:r w:rsidRPr="4AE97CF3" w:rsidR="4AE97CF3">
        <w:rPr>
          <w:rFonts w:ascii="Arial" w:hAnsi="Arial" w:eastAsia="Arial" w:cs="Arial"/>
          <w:b w:val="0"/>
          <w:bCs w:val="0"/>
          <w:noProof w:val="0"/>
          <w:sz w:val="22"/>
          <w:szCs w:val="22"/>
          <w:lang w:val="en-GB"/>
        </w:rPr>
        <w:t>mind.</w:t>
      </w:r>
    </w:p>
    <w:p w:rsidR="6E40F8A8" w:rsidP="4AE97CF3" w:rsidRDefault="6E40F8A8" w14:paraId="77687B62" w14:textId="3BE1589E">
      <w:pPr>
        <w:pStyle w:val="Normal"/>
        <w:spacing w:after="3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4D6D548" w:rsidP="6E40F8A8" w:rsidRDefault="14D6D548" w14:paraId="2B20D22F" w14:textId="38C10B2E">
      <w:pPr>
        <w:pStyle w:val="Normal"/>
        <w:spacing w:after="30" w:line="360" w:lineRule="auto"/>
        <w:jc w:val="left"/>
        <w:rPr>
          <w:rFonts w:ascii="Arial" w:hAnsi="Arial" w:eastAsia="Arial" w:cs="Arial"/>
          <w:b w:val="1"/>
          <w:bCs w:val="1"/>
          <w:i w:val="0"/>
          <w:iCs w:val="0"/>
          <w:caps w:val="0"/>
          <w:smallCaps w:val="0"/>
          <w:noProof w:val="0"/>
          <w:sz w:val="22"/>
          <w:szCs w:val="22"/>
          <w:u w:val="none"/>
          <w:lang w:val="en-GB"/>
        </w:rPr>
      </w:pPr>
    </w:p>
    <w:p w:rsidR="6E40F8A8" w:rsidP="6E40F8A8" w:rsidRDefault="6E40F8A8" w14:paraId="5DEBCFEA" w14:textId="61B1A233">
      <w:pPr>
        <w:rPr>
          <w:rFonts w:ascii="Arial" w:hAnsi="Arial" w:eastAsia="Arial" w:cs="Arial"/>
          <w:b w:val="0"/>
          <w:bCs w:val="0"/>
          <w:noProof w:val="0"/>
          <w:sz w:val="22"/>
          <w:szCs w:val="22"/>
          <w:lang w:val="en-GB"/>
        </w:rPr>
      </w:pPr>
      <w:r w:rsidRPr="4AE97CF3">
        <w:rPr>
          <w:rFonts w:ascii="Arial" w:hAnsi="Arial" w:eastAsia="Arial" w:cs="Arial"/>
        </w:rPr>
        <w:br w:type="page"/>
      </w:r>
      <w:r w:rsidRPr="4AE97CF3" w:rsidR="6E40F8A8">
        <w:rPr>
          <w:rFonts w:ascii="Arial" w:hAnsi="Arial" w:eastAsia="Arial" w:cs="Arial"/>
          <w:b w:val="1"/>
          <w:bCs w:val="1"/>
          <w:noProof w:val="0"/>
          <w:sz w:val="22"/>
          <w:szCs w:val="22"/>
          <w:lang w:val="en-GB"/>
        </w:rPr>
        <w:t>Reference list</w:t>
      </w:r>
    </w:p>
    <w:p w:rsidR="4AE97CF3" w:rsidP="4AE97CF3" w:rsidRDefault="4AE97CF3" w14:paraId="2CF7ECBC" w14:textId="053A54E0">
      <w:pPr>
        <w:spacing w:line="360" w:lineRule="auto"/>
        <w:jc w:val="left"/>
      </w:pPr>
      <w:r w:rsidRPr="4AE97CF3" w:rsidR="4AE97CF3">
        <w:rPr>
          <w:rFonts w:ascii="Times New Roman" w:hAnsi="Times New Roman" w:eastAsia="Times New Roman" w:cs="Times New Roman"/>
          <w:b w:val="0"/>
          <w:bCs w:val="0"/>
          <w:noProof w:val="0"/>
          <w:sz w:val="36"/>
          <w:szCs w:val="36"/>
          <w:lang w:val="en-GB"/>
        </w:rPr>
        <w:t>Reference list</w:t>
      </w:r>
    </w:p>
    <w:p w:rsidR="4AE97CF3" w:rsidP="4AE97CF3" w:rsidRDefault="4AE97CF3" w14:paraId="468FAC45" w14:textId="51804CA9">
      <w:pPr>
        <w:spacing w:line="360" w:lineRule="auto"/>
      </w:pPr>
      <w:r w:rsidRPr="4AE97CF3" w:rsidR="4AE97CF3">
        <w:rPr>
          <w:rFonts w:ascii="Times New Roman" w:hAnsi="Times New Roman" w:eastAsia="Times New Roman" w:cs="Times New Roman"/>
          <w:noProof w:val="0"/>
          <w:sz w:val="24"/>
          <w:szCs w:val="24"/>
          <w:lang w:val="en-GB"/>
        </w:rPr>
        <w:t xml:space="preserve">Age UK (2018). </w:t>
      </w:r>
      <w:r w:rsidRPr="4AE97CF3" w:rsidR="4AE97CF3">
        <w:rPr>
          <w:rFonts w:ascii="Times New Roman" w:hAnsi="Times New Roman" w:eastAsia="Times New Roman" w:cs="Times New Roman"/>
          <w:i w:val="1"/>
          <w:iCs w:val="1"/>
          <w:noProof w:val="0"/>
          <w:sz w:val="24"/>
          <w:szCs w:val="24"/>
          <w:lang w:val="en-GB"/>
        </w:rPr>
        <w:t>The equality act and age discrimination | Age UK</w:t>
      </w:r>
      <w:r w:rsidRPr="4AE97CF3" w:rsidR="4AE97CF3">
        <w:rPr>
          <w:rFonts w:ascii="Times New Roman" w:hAnsi="Times New Roman" w:eastAsia="Times New Roman" w:cs="Times New Roman"/>
          <w:noProof w:val="0"/>
          <w:sz w:val="24"/>
          <w:szCs w:val="24"/>
          <w:lang w:val="en-GB"/>
        </w:rPr>
        <w:t xml:space="preserve">. [online] Ageuk.org.uk. Available at: </w:t>
      </w:r>
      <w:hyperlink r:id="R2291d100a1c34946">
        <w:r w:rsidRPr="4AE97CF3" w:rsidR="4AE97CF3">
          <w:rPr>
            <w:rStyle w:val="Hyperlink"/>
            <w:rFonts w:ascii="Times New Roman" w:hAnsi="Times New Roman" w:eastAsia="Times New Roman" w:cs="Times New Roman"/>
            <w:noProof w:val="0"/>
            <w:sz w:val="24"/>
            <w:szCs w:val="24"/>
            <w:lang w:val="en-GB"/>
          </w:rPr>
          <w:t>https://www.ageuk.org.uk/information-advice/work-learning/discrimination-rights/the-equality-act/</w:t>
        </w:r>
      </w:hyperlink>
      <w:r w:rsidRPr="4AE97CF3" w:rsidR="4AE97CF3">
        <w:rPr>
          <w:rFonts w:ascii="Times New Roman" w:hAnsi="Times New Roman" w:eastAsia="Times New Roman" w:cs="Times New Roman"/>
          <w:noProof w:val="0"/>
          <w:sz w:val="24"/>
          <w:szCs w:val="24"/>
          <w:lang w:val="en-GB"/>
        </w:rPr>
        <w:t>. (Accessed 23 Feb. 2022)</w:t>
      </w:r>
    </w:p>
    <w:p w:rsidR="4AE97CF3" w:rsidP="4AE97CF3" w:rsidRDefault="4AE97CF3" w14:paraId="73F375A2" w14:textId="029C795D">
      <w:pPr>
        <w:spacing w:line="360" w:lineRule="auto"/>
      </w:pPr>
      <w:r w:rsidRPr="4AE97CF3" w:rsidR="4AE97CF3">
        <w:rPr>
          <w:rFonts w:ascii="Times New Roman" w:hAnsi="Times New Roman" w:eastAsia="Times New Roman" w:cs="Times New Roman"/>
          <w:noProof w:val="0"/>
          <w:sz w:val="24"/>
          <w:szCs w:val="24"/>
          <w:lang w:val="en-GB"/>
        </w:rPr>
        <w:t xml:space="preserve">Alzheimer’s Society. (2019). </w:t>
      </w:r>
      <w:r w:rsidRPr="4AE97CF3" w:rsidR="4AE97CF3">
        <w:rPr>
          <w:rFonts w:ascii="Times New Roman" w:hAnsi="Times New Roman" w:eastAsia="Times New Roman" w:cs="Times New Roman"/>
          <w:i w:val="1"/>
          <w:iCs w:val="1"/>
          <w:noProof w:val="0"/>
          <w:sz w:val="24"/>
          <w:szCs w:val="24"/>
          <w:lang w:val="en-GB"/>
        </w:rPr>
        <w:t>Black, Asian and minority ethnic communities and dementia research</w:t>
      </w:r>
      <w:r w:rsidRPr="4AE97CF3" w:rsidR="4AE97CF3">
        <w:rPr>
          <w:rFonts w:ascii="Times New Roman" w:hAnsi="Times New Roman" w:eastAsia="Times New Roman" w:cs="Times New Roman"/>
          <w:noProof w:val="0"/>
          <w:sz w:val="24"/>
          <w:szCs w:val="24"/>
          <w:lang w:val="en-GB"/>
        </w:rPr>
        <w:t xml:space="preserve">. [online] Available at: </w:t>
      </w:r>
      <w:hyperlink r:id="R516f26101b7f4819">
        <w:r w:rsidRPr="4AE97CF3" w:rsidR="4AE97CF3">
          <w:rPr>
            <w:rStyle w:val="Hyperlink"/>
            <w:rFonts w:ascii="Times New Roman" w:hAnsi="Times New Roman" w:eastAsia="Times New Roman" w:cs="Times New Roman"/>
            <w:noProof w:val="0"/>
            <w:sz w:val="24"/>
            <w:szCs w:val="24"/>
            <w:lang w:val="en-GB"/>
          </w:rPr>
          <w:t>https://www.alzheimers.org.uk/for-researchers/black-asian-and-minority-ethnic-communities-and-dementia-research</w:t>
        </w:r>
      </w:hyperlink>
      <w:r w:rsidRPr="4AE97CF3" w:rsidR="4AE97CF3">
        <w:rPr>
          <w:rFonts w:ascii="Times New Roman" w:hAnsi="Times New Roman" w:eastAsia="Times New Roman" w:cs="Times New Roman"/>
          <w:noProof w:val="0"/>
          <w:sz w:val="24"/>
          <w:szCs w:val="24"/>
          <w:lang w:val="en-GB"/>
        </w:rPr>
        <w:t>. (Accessed 3 Mar.2022).</w:t>
      </w:r>
    </w:p>
    <w:p w:rsidR="4AE97CF3" w:rsidP="4AE97CF3" w:rsidRDefault="4AE97CF3" w14:paraId="4A519CBA" w14:textId="571266E4">
      <w:pPr>
        <w:spacing w:line="360" w:lineRule="auto"/>
      </w:pPr>
      <w:r w:rsidRPr="4AE97CF3" w:rsidR="4AE97CF3">
        <w:rPr>
          <w:rFonts w:ascii="Times New Roman" w:hAnsi="Times New Roman" w:eastAsia="Times New Roman" w:cs="Times New Roman"/>
          <w:noProof w:val="0"/>
          <w:sz w:val="24"/>
          <w:szCs w:val="24"/>
          <w:lang w:val="en-GB"/>
        </w:rPr>
        <w:t xml:space="preserve">Alzheimer’s society (No date). </w:t>
      </w:r>
      <w:r w:rsidRPr="4AE97CF3" w:rsidR="4AE97CF3">
        <w:rPr>
          <w:rFonts w:ascii="Times New Roman" w:hAnsi="Times New Roman" w:eastAsia="Times New Roman" w:cs="Times New Roman"/>
          <w:i w:val="1"/>
          <w:iCs w:val="1"/>
          <w:noProof w:val="0"/>
          <w:sz w:val="24"/>
          <w:szCs w:val="24"/>
          <w:lang w:val="en-GB"/>
        </w:rPr>
        <w:t>Benefits for people affected by dementia | Alzheimer’s Society</w:t>
      </w:r>
      <w:r w:rsidRPr="4AE97CF3" w:rsidR="4AE97CF3">
        <w:rPr>
          <w:rFonts w:ascii="Times New Roman" w:hAnsi="Times New Roman" w:eastAsia="Times New Roman" w:cs="Times New Roman"/>
          <w:noProof w:val="0"/>
          <w:sz w:val="24"/>
          <w:szCs w:val="24"/>
          <w:lang w:val="en-GB"/>
        </w:rPr>
        <w:t xml:space="preserve">. [online] Available at: </w:t>
      </w:r>
      <w:hyperlink r:id="Rb7608d76ae494d62">
        <w:r w:rsidRPr="4AE97CF3" w:rsidR="4AE97CF3">
          <w:rPr>
            <w:rStyle w:val="Hyperlink"/>
            <w:rFonts w:ascii="Times New Roman" w:hAnsi="Times New Roman" w:eastAsia="Times New Roman" w:cs="Times New Roman"/>
            <w:noProof w:val="0"/>
            <w:sz w:val="24"/>
            <w:szCs w:val="24"/>
            <w:lang w:val="en-GB"/>
          </w:rPr>
          <w:t>https://www.alzheimers.org.uk/get-support/legal-financial/benefits-dementia</w:t>
        </w:r>
      </w:hyperlink>
      <w:r w:rsidRPr="4AE97CF3" w:rsidR="4AE97CF3">
        <w:rPr>
          <w:rFonts w:ascii="Times New Roman" w:hAnsi="Times New Roman" w:eastAsia="Times New Roman" w:cs="Times New Roman"/>
          <w:noProof w:val="0"/>
          <w:sz w:val="24"/>
          <w:szCs w:val="24"/>
          <w:lang w:val="en-GB"/>
        </w:rPr>
        <w:t xml:space="preserve"> (Accessed 17 Mar. 2022).</w:t>
      </w:r>
    </w:p>
    <w:p w:rsidR="4AE97CF3" w:rsidP="4AE97CF3" w:rsidRDefault="4AE97CF3" w14:paraId="5FBAF21C" w14:textId="1681E3B1">
      <w:pPr>
        <w:spacing w:line="360" w:lineRule="auto"/>
      </w:pPr>
      <w:r w:rsidRPr="4AE97CF3" w:rsidR="4AE97CF3">
        <w:rPr>
          <w:rFonts w:ascii="Times New Roman" w:hAnsi="Times New Roman" w:eastAsia="Times New Roman" w:cs="Times New Roman"/>
          <w:noProof w:val="0"/>
          <w:sz w:val="24"/>
          <w:szCs w:val="24"/>
          <w:lang w:val="en-GB"/>
        </w:rPr>
        <w:t xml:space="preserve">Assal, F. (2019). History of Dementia. </w:t>
      </w:r>
      <w:r w:rsidRPr="4AE97CF3" w:rsidR="4AE97CF3">
        <w:rPr>
          <w:rFonts w:ascii="Times New Roman" w:hAnsi="Times New Roman" w:eastAsia="Times New Roman" w:cs="Times New Roman"/>
          <w:i w:val="1"/>
          <w:iCs w:val="1"/>
          <w:noProof w:val="0"/>
          <w:sz w:val="24"/>
          <w:szCs w:val="24"/>
          <w:lang w:val="en-GB"/>
        </w:rPr>
        <w:t>Frontiers of Neurology and Neuroscience</w:t>
      </w:r>
      <w:r w:rsidRPr="4AE97CF3" w:rsidR="4AE97CF3">
        <w:rPr>
          <w:rFonts w:ascii="Times New Roman" w:hAnsi="Times New Roman" w:eastAsia="Times New Roman" w:cs="Times New Roman"/>
          <w:noProof w:val="0"/>
          <w:sz w:val="24"/>
          <w:szCs w:val="24"/>
          <w:lang w:val="en-GB"/>
        </w:rPr>
        <w:t xml:space="preserve">, [online] 44(44), pp.118–126. Available at: </w:t>
      </w:r>
      <w:hyperlink r:id="R3c040e7214424c6c">
        <w:r w:rsidRPr="4AE97CF3" w:rsidR="4AE97CF3">
          <w:rPr>
            <w:rStyle w:val="Hyperlink"/>
            <w:rFonts w:ascii="Times New Roman" w:hAnsi="Times New Roman" w:eastAsia="Times New Roman" w:cs="Times New Roman"/>
            <w:noProof w:val="0"/>
            <w:sz w:val="24"/>
            <w:szCs w:val="24"/>
            <w:lang w:val="en-GB"/>
          </w:rPr>
          <w:t>https://pubmed.ncbi.nlm.nih.gov/31220848/</w:t>
        </w:r>
      </w:hyperlink>
      <w:r w:rsidRPr="4AE97CF3" w:rsidR="4AE97CF3">
        <w:rPr>
          <w:rFonts w:ascii="Times New Roman" w:hAnsi="Times New Roman" w:eastAsia="Times New Roman" w:cs="Times New Roman"/>
          <w:noProof w:val="0"/>
          <w:sz w:val="24"/>
          <w:szCs w:val="24"/>
          <w:lang w:val="en-GB"/>
        </w:rPr>
        <w:t>. (Accessed 23 Feb 2022).</w:t>
      </w:r>
    </w:p>
    <w:p w:rsidR="4AE97CF3" w:rsidP="4AE97CF3" w:rsidRDefault="4AE97CF3" w14:paraId="14FAF8E3" w14:textId="70218AE4">
      <w:pPr>
        <w:spacing w:line="360" w:lineRule="auto"/>
      </w:pPr>
      <w:r w:rsidRPr="4AE97CF3" w:rsidR="4AE97CF3">
        <w:rPr>
          <w:rFonts w:ascii="Times New Roman" w:hAnsi="Times New Roman" w:eastAsia="Times New Roman" w:cs="Times New Roman"/>
          <w:noProof w:val="0"/>
          <w:sz w:val="24"/>
          <w:szCs w:val="24"/>
          <w:lang w:val="en-GB"/>
        </w:rPr>
        <w:t xml:space="preserve">Brown, T. (2021). All Party Parliamentary Group on Dementia report. </w:t>
      </w:r>
      <w:r w:rsidRPr="4AE97CF3" w:rsidR="4AE97CF3">
        <w:rPr>
          <w:rFonts w:ascii="Times New Roman" w:hAnsi="Times New Roman" w:eastAsia="Times New Roman" w:cs="Times New Roman"/>
          <w:i w:val="1"/>
          <w:iCs w:val="1"/>
          <w:noProof w:val="0"/>
          <w:sz w:val="24"/>
          <w:szCs w:val="24"/>
          <w:lang w:val="en-GB"/>
        </w:rPr>
        <w:t>lordslibrary.parliament.uk</w:t>
      </w:r>
      <w:r w:rsidRPr="4AE97CF3" w:rsidR="4AE97CF3">
        <w:rPr>
          <w:rFonts w:ascii="Times New Roman" w:hAnsi="Times New Roman" w:eastAsia="Times New Roman" w:cs="Times New Roman"/>
          <w:noProof w:val="0"/>
          <w:sz w:val="24"/>
          <w:szCs w:val="24"/>
          <w:lang w:val="en-GB"/>
        </w:rPr>
        <w:t xml:space="preserve">. [online] Available at: </w:t>
      </w:r>
      <w:hyperlink r:id="R57822b9994cd4ff1">
        <w:r w:rsidRPr="4AE97CF3" w:rsidR="4AE97CF3">
          <w:rPr>
            <w:rStyle w:val="Hyperlink"/>
            <w:rFonts w:ascii="Times New Roman" w:hAnsi="Times New Roman" w:eastAsia="Times New Roman" w:cs="Times New Roman"/>
            <w:noProof w:val="0"/>
            <w:sz w:val="24"/>
            <w:szCs w:val="24"/>
            <w:lang w:val="en-GB"/>
          </w:rPr>
          <w:t>https://lordslibrary.parliament.uk/all-party-parliamentary-group-on-dementia-report/</w:t>
        </w:r>
      </w:hyperlink>
      <w:r w:rsidRPr="4AE97CF3" w:rsidR="4AE97CF3">
        <w:rPr>
          <w:rFonts w:ascii="Times New Roman" w:hAnsi="Times New Roman" w:eastAsia="Times New Roman" w:cs="Times New Roman"/>
          <w:noProof w:val="0"/>
          <w:sz w:val="24"/>
          <w:szCs w:val="24"/>
          <w:lang w:val="en-GB"/>
        </w:rPr>
        <w:t xml:space="preserve"> (Accessed 15 Mar. 2022).</w:t>
      </w:r>
    </w:p>
    <w:p w:rsidR="4AE97CF3" w:rsidP="4AE97CF3" w:rsidRDefault="4AE97CF3" w14:paraId="7FE7AE86" w14:textId="0317F48C">
      <w:pPr>
        <w:spacing w:line="360" w:lineRule="auto"/>
      </w:pPr>
      <w:r w:rsidRPr="4AE97CF3" w:rsidR="4AE97CF3">
        <w:rPr>
          <w:rFonts w:ascii="Times New Roman" w:hAnsi="Times New Roman" w:eastAsia="Times New Roman" w:cs="Times New Roman"/>
          <w:noProof w:val="0"/>
          <w:sz w:val="24"/>
          <w:szCs w:val="24"/>
          <w:lang w:val="en-GB"/>
        </w:rPr>
        <w:t xml:space="preserve">Centers for Disease Control and Prevention (2019). </w:t>
      </w:r>
      <w:r w:rsidRPr="4AE97CF3" w:rsidR="4AE97CF3">
        <w:rPr>
          <w:rFonts w:ascii="Times New Roman" w:hAnsi="Times New Roman" w:eastAsia="Times New Roman" w:cs="Times New Roman"/>
          <w:i w:val="1"/>
          <w:iCs w:val="1"/>
          <w:noProof w:val="0"/>
          <w:sz w:val="24"/>
          <w:szCs w:val="24"/>
          <w:lang w:val="en-GB"/>
        </w:rPr>
        <w:t>What Is Dementia?</w:t>
      </w:r>
      <w:r w:rsidRPr="4AE97CF3" w:rsidR="4AE97CF3">
        <w:rPr>
          <w:rFonts w:ascii="Times New Roman" w:hAnsi="Times New Roman" w:eastAsia="Times New Roman" w:cs="Times New Roman"/>
          <w:noProof w:val="0"/>
          <w:sz w:val="24"/>
          <w:szCs w:val="24"/>
          <w:lang w:val="en-GB"/>
        </w:rPr>
        <w:t xml:space="preserve"> [online] Centers for Disease Control and Prevention. Available at: </w:t>
      </w:r>
      <w:hyperlink r:id="Rc7eeafb59e4e49a4">
        <w:r w:rsidRPr="4AE97CF3" w:rsidR="4AE97CF3">
          <w:rPr>
            <w:rStyle w:val="Hyperlink"/>
            <w:rFonts w:ascii="Times New Roman" w:hAnsi="Times New Roman" w:eastAsia="Times New Roman" w:cs="Times New Roman"/>
            <w:noProof w:val="0"/>
            <w:sz w:val="24"/>
            <w:szCs w:val="24"/>
            <w:lang w:val="en-GB"/>
          </w:rPr>
          <w:t>https://www.cdc.gov/aging/dementia/index.html</w:t>
        </w:r>
      </w:hyperlink>
      <w:r w:rsidRPr="4AE97CF3" w:rsidR="4AE97CF3">
        <w:rPr>
          <w:rFonts w:ascii="Times New Roman" w:hAnsi="Times New Roman" w:eastAsia="Times New Roman" w:cs="Times New Roman"/>
          <w:noProof w:val="0"/>
          <w:sz w:val="24"/>
          <w:szCs w:val="24"/>
          <w:lang w:val="en-GB"/>
        </w:rPr>
        <w:t>. (Accessed 3 Mar. 2022)</w:t>
      </w:r>
    </w:p>
    <w:p w:rsidR="4AE97CF3" w:rsidP="4AE97CF3" w:rsidRDefault="4AE97CF3" w14:paraId="56DD857C" w14:textId="06DD7278">
      <w:pPr>
        <w:spacing w:line="360" w:lineRule="auto"/>
      </w:pPr>
      <w:r w:rsidRPr="4AE97CF3" w:rsidR="4AE97CF3">
        <w:rPr>
          <w:rFonts w:ascii="Times New Roman" w:hAnsi="Times New Roman" w:eastAsia="Times New Roman" w:cs="Times New Roman"/>
          <w:noProof w:val="0"/>
          <w:sz w:val="24"/>
          <w:szCs w:val="24"/>
          <w:lang w:val="en-GB"/>
        </w:rPr>
        <w:t xml:space="preserve">Dementia Statistics Hub. (2016). </w:t>
      </w:r>
      <w:r w:rsidRPr="4AE97CF3" w:rsidR="4AE97CF3">
        <w:rPr>
          <w:rFonts w:ascii="Times New Roman" w:hAnsi="Times New Roman" w:eastAsia="Times New Roman" w:cs="Times New Roman"/>
          <w:i w:val="1"/>
          <w:iCs w:val="1"/>
          <w:noProof w:val="0"/>
          <w:sz w:val="24"/>
          <w:szCs w:val="24"/>
          <w:lang w:val="en-GB"/>
        </w:rPr>
        <w:t>Prevalence projections in the UK | Dementia Statistics Hub</w:t>
      </w:r>
      <w:r w:rsidRPr="4AE97CF3" w:rsidR="4AE97CF3">
        <w:rPr>
          <w:rFonts w:ascii="Times New Roman" w:hAnsi="Times New Roman" w:eastAsia="Times New Roman" w:cs="Times New Roman"/>
          <w:noProof w:val="0"/>
          <w:sz w:val="24"/>
          <w:szCs w:val="24"/>
          <w:lang w:val="en-GB"/>
        </w:rPr>
        <w:t xml:space="preserve">. [online] Available at: </w:t>
      </w:r>
      <w:hyperlink r:id="R9d954d048d1145a4">
        <w:r w:rsidRPr="4AE97CF3" w:rsidR="4AE97CF3">
          <w:rPr>
            <w:rStyle w:val="Hyperlink"/>
            <w:rFonts w:ascii="Times New Roman" w:hAnsi="Times New Roman" w:eastAsia="Times New Roman" w:cs="Times New Roman"/>
            <w:noProof w:val="0"/>
            <w:sz w:val="24"/>
            <w:szCs w:val="24"/>
            <w:lang w:val="en-GB"/>
          </w:rPr>
          <w:t>https://www.dementiastatistics.org/statistics/prevalence-projections-in-the-uk/</w:t>
        </w:r>
      </w:hyperlink>
      <w:r w:rsidRPr="4AE97CF3" w:rsidR="4AE97CF3">
        <w:rPr>
          <w:rFonts w:ascii="Times New Roman" w:hAnsi="Times New Roman" w:eastAsia="Times New Roman" w:cs="Times New Roman"/>
          <w:noProof w:val="0"/>
          <w:sz w:val="24"/>
          <w:szCs w:val="24"/>
          <w:lang w:val="en-GB"/>
        </w:rPr>
        <w:t xml:space="preserve"> (Accessed 15 Mar. 2022).</w:t>
      </w:r>
    </w:p>
    <w:p w:rsidR="4AE97CF3" w:rsidP="4AE97CF3" w:rsidRDefault="4AE97CF3" w14:paraId="2A857300" w14:textId="4CE77B51">
      <w:pPr>
        <w:spacing w:line="360" w:lineRule="auto"/>
      </w:pPr>
      <w:r w:rsidRPr="4AE97CF3" w:rsidR="4AE97CF3">
        <w:rPr>
          <w:rFonts w:ascii="Times New Roman" w:hAnsi="Times New Roman" w:eastAsia="Times New Roman" w:cs="Times New Roman"/>
          <w:noProof w:val="0"/>
          <w:sz w:val="24"/>
          <w:szCs w:val="24"/>
          <w:lang w:val="en-GB"/>
        </w:rPr>
        <w:t xml:space="preserve">Department of Health and Social Care (2013). </w:t>
      </w:r>
      <w:r w:rsidRPr="4AE97CF3" w:rsidR="4AE97CF3">
        <w:rPr>
          <w:rFonts w:ascii="Times New Roman" w:hAnsi="Times New Roman" w:eastAsia="Times New Roman" w:cs="Times New Roman"/>
          <w:i w:val="1"/>
          <w:iCs w:val="1"/>
          <w:noProof w:val="0"/>
          <w:sz w:val="24"/>
          <w:szCs w:val="24"/>
          <w:lang w:val="en-GB"/>
        </w:rPr>
        <w:t>NHS continuing healthcare and NHS-funded nursing care: public information leaflet</w:t>
      </w:r>
      <w:r w:rsidRPr="4AE97CF3" w:rsidR="4AE97CF3">
        <w:rPr>
          <w:rFonts w:ascii="Times New Roman" w:hAnsi="Times New Roman" w:eastAsia="Times New Roman" w:cs="Times New Roman"/>
          <w:noProof w:val="0"/>
          <w:sz w:val="24"/>
          <w:szCs w:val="24"/>
          <w:lang w:val="en-GB"/>
        </w:rPr>
        <w:t xml:space="preserve">. Available at: </w:t>
      </w:r>
      <w:hyperlink r:id="Re5f2fa869b304775">
        <w:r w:rsidRPr="4AE97CF3" w:rsidR="4AE97CF3">
          <w:rPr>
            <w:rStyle w:val="Hyperlink"/>
            <w:rFonts w:ascii="Times New Roman" w:hAnsi="Times New Roman" w:eastAsia="Times New Roman" w:cs="Times New Roman"/>
            <w:noProof w:val="0"/>
            <w:sz w:val="24"/>
            <w:szCs w:val="24"/>
            <w:lang w:val="en-GB"/>
          </w:rPr>
          <w:t>https://www.gov.uk/government/publications/nhs-continuing-healthcare-and-nhs-funded-nursing-care-public-information-leaflet</w:t>
        </w:r>
      </w:hyperlink>
      <w:r w:rsidRPr="4AE97CF3" w:rsidR="4AE97CF3">
        <w:rPr>
          <w:rFonts w:ascii="Times New Roman" w:hAnsi="Times New Roman" w:eastAsia="Times New Roman" w:cs="Times New Roman"/>
          <w:noProof w:val="0"/>
          <w:sz w:val="24"/>
          <w:szCs w:val="24"/>
          <w:lang w:val="en-GB"/>
        </w:rPr>
        <w:t xml:space="preserve"> (Accessed 15 Mar. 2022).</w:t>
      </w:r>
    </w:p>
    <w:p w:rsidR="4AE97CF3" w:rsidP="4AE97CF3" w:rsidRDefault="4AE97CF3" w14:paraId="2447A071" w14:textId="42BAF622">
      <w:pPr>
        <w:spacing w:line="360" w:lineRule="auto"/>
      </w:pPr>
      <w:r w:rsidRPr="4AE97CF3" w:rsidR="4AE97CF3">
        <w:rPr>
          <w:rFonts w:ascii="Times New Roman" w:hAnsi="Times New Roman" w:eastAsia="Times New Roman" w:cs="Times New Roman"/>
          <w:i w:val="1"/>
          <w:iCs w:val="1"/>
          <w:noProof w:val="0"/>
          <w:sz w:val="24"/>
          <w:szCs w:val="24"/>
          <w:lang w:val="en-GB"/>
        </w:rPr>
        <w:t>Equality Act 2010, c.15.</w:t>
      </w:r>
      <w:r w:rsidRPr="4AE97CF3" w:rsidR="4AE97CF3">
        <w:rPr>
          <w:rFonts w:ascii="Times New Roman" w:hAnsi="Times New Roman" w:eastAsia="Times New Roman" w:cs="Times New Roman"/>
          <w:noProof w:val="0"/>
          <w:sz w:val="24"/>
          <w:szCs w:val="24"/>
          <w:lang w:val="en-GB"/>
        </w:rPr>
        <w:t xml:space="preserve"> Available at: </w:t>
      </w:r>
      <w:hyperlink r:id="R2dd3eecc6e254c16">
        <w:r w:rsidRPr="4AE97CF3" w:rsidR="4AE97CF3">
          <w:rPr>
            <w:rStyle w:val="Hyperlink"/>
            <w:rFonts w:ascii="Times New Roman" w:hAnsi="Times New Roman" w:eastAsia="Times New Roman" w:cs="Times New Roman"/>
            <w:noProof w:val="0"/>
            <w:sz w:val="24"/>
            <w:szCs w:val="24"/>
            <w:lang w:val="en-GB"/>
          </w:rPr>
          <w:t>https://www.legislation.gov.uk/ukpga/2010/15/contents</w:t>
        </w:r>
      </w:hyperlink>
      <w:r w:rsidRPr="4AE97CF3" w:rsidR="4AE97CF3">
        <w:rPr>
          <w:rFonts w:ascii="Times New Roman" w:hAnsi="Times New Roman" w:eastAsia="Times New Roman" w:cs="Times New Roman"/>
          <w:noProof w:val="0"/>
          <w:sz w:val="24"/>
          <w:szCs w:val="24"/>
          <w:lang w:val="en-GB"/>
        </w:rPr>
        <w:t>. (Accessed 13 Mar. 2022)</w:t>
      </w:r>
    </w:p>
    <w:p w:rsidR="4AE97CF3" w:rsidP="4AE97CF3" w:rsidRDefault="4AE97CF3" w14:paraId="5B794B2F" w14:textId="20AD625E">
      <w:pPr>
        <w:spacing w:line="360" w:lineRule="auto"/>
      </w:pPr>
      <w:r w:rsidRPr="4AE97CF3" w:rsidR="4AE97CF3">
        <w:rPr>
          <w:rFonts w:ascii="Times New Roman" w:hAnsi="Times New Roman" w:eastAsia="Times New Roman" w:cs="Times New Roman"/>
          <w:noProof w:val="0"/>
          <w:sz w:val="24"/>
          <w:szCs w:val="24"/>
          <w:lang w:val="en-GB"/>
        </w:rPr>
        <w:t xml:space="preserve">Global action plan on the public health response to dementia. (2017). [online] Available at: </w:t>
      </w:r>
      <w:hyperlink r:id="R589a2bc139ee4736">
        <w:r w:rsidRPr="4AE97CF3" w:rsidR="4AE97CF3">
          <w:rPr>
            <w:rStyle w:val="Hyperlink"/>
            <w:rFonts w:ascii="Times New Roman" w:hAnsi="Times New Roman" w:eastAsia="Times New Roman" w:cs="Times New Roman"/>
            <w:noProof w:val="0"/>
            <w:sz w:val="24"/>
            <w:szCs w:val="24"/>
            <w:lang w:val="en-GB"/>
          </w:rPr>
          <w:t>https://apps.who.int/iris/bitstream/handle/10665/259615/9789241513487-eng.pdf</w:t>
        </w:r>
      </w:hyperlink>
      <w:r w:rsidRPr="4AE97CF3" w:rsidR="4AE97CF3">
        <w:rPr>
          <w:rFonts w:ascii="Times New Roman" w:hAnsi="Times New Roman" w:eastAsia="Times New Roman" w:cs="Times New Roman"/>
          <w:noProof w:val="0"/>
          <w:sz w:val="24"/>
          <w:szCs w:val="24"/>
          <w:lang w:val="en-GB"/>
        </w:rPr>
        <w:t>. (Accessed 17 Mar. 2022)</w:t>
      </w:r>
    </w:p>
    <w:p w:rsidR="4AE97CF3" w:rsidP="4AE97CF3" w:rsidRDefault="4AE97CF3" w14:paraId="4D6D558C" w14:textId="39710E19">
      <w:pPr>
        <w:spacing w:line="360" w:lineRule="auto"/>
      </w:pPr>
      <w:r w:rsidRPr="4AE97CF3" w:rsidR="4AE97CF3">
        <w:rPr>
          <w:rFonts w:ascii="Times New Roman" w:hAnsi="Times New Roman" w:eastAsia="Times New Roman" w:cs="Times New Roman"/>
          <w:noProof w:val="0"/>
          <w:sz w:val="24"/>
          <w:szCs w:val="24"/>
          <w:lang w:val="en-GB"/>
        </w:rPr>
        <w:t xml:space="preserve">GOV.UK. (2022). </w:t>
      </w:r>
      <w:r w:rsidRPr="4AE97CF3" w:rsidR="4AE97CF3">
        <w:rPr>
          <w:rFonts w:ascii="Times New Roman" w:hAnsi="Times New Roman" w:eastAsia="Times New Roman" w:cs="Times New Roman"/>
          <w:i w:val="1"/>
          <w:iCs w:val="1"/>
          <w:noProof w:val="0"/>
          <w:sz w:val="24"/>
          <w:szCs w:val="24"/>
          <w:lang w:val="en-GB"/>
        </w:rPr>
        <w:t>Adult social care charging reform: further details</w:t>
      </w:r>
      <w:r w:rsidRPr="4AE97CF3" w:rsidR="4AE97CF3">
        <w:rPr>
          <w:rFonts w:ascii="Times New Roman" w:hAnsi="Times New Roman" w:eastAsia="Times New Roman" w:cs="Times New Roman"/>
          <w:noProof w:val="0"/>
          <w:sz w:val="24"/>
          <w:szCs w:val="24"/>
          <w:lang w:val="en-GB"/>
        </w:rPr>
        <w:t xml:space="preserve">. [online] Available at: </w:t>
      </w:r>
      <w:hyperlink r:id="R1216a645da114abd">
        <w:r w:rsidRPr="4AE97CF3" w:rsidR="4AE97CF3">
          <w:rPr>
            <w:rStyle w:val="Hyperlink"/>
            <w:rFonts w:ascii="Times New Roman" w:hAnsi="Times New Roman" w:eastAsia="Times New Roman" w:cs="Times New Roman"/>
            <w:noProof w:val="0"/>
            <w:sz w:val="24"/>
            <w:szCs w:val="24"/>
            <w:lang w:val="en-GB"/>
          </w:rPr>
          <w:t>https://www.gov.uk/government/publications/build-back-better-our-plan-for-health-and-social-care/adult-social-care-charging-reform-further-details</w:t>
        </w:r>
      </w:hyperlink>
      <w:r w:rsidRPr="4AE97CF3" w:rsidR="4AE97CF3">
        <w:rPr>
          <w:rFonts w:ascii="Times New Roman" w:hAnsi="Times New Roman" w:eastAsia="Times New Roman" w:cs="Times New Roman"/>
          <w:noProof w:val="0"/>
          <w:sz w:val="24"/>
          <w:szCs w:val="24"/>
          <w:lang w:val="en-GB"/>
        </w:rPr>
        <w:t>. (Accessed 17 Mar. 2022)</w:t>
      </w:r>
    </w:p>
    <w:p w:rsidR="4AE97CF3" w:rsidP="4AE97CF3" w:rsidRDefault="4AE97CF3" w14:paraId="0D310FA3" w14:textId="7A24DCD6">
      <w:pPr>
        <w:spacing w:line="360" w:lineRule="auto"/>
      </w:pPr>
      <w:r w:rsidRPr="4AE97CF3" w:rsidR="4AE97CF3">
        <w:rPr>
          <w:rFonts w:ascii="Times New Roman" w:hAnsi="Times New Roman" w:eastAsia="Times New Roman" w:cs="Times New Roman"/>
          <w:noProof w:val="0"/>
          <w:sz w:val="24"/>
          <w:szCs w:val="24"/>
          <w:lang w:val="en-GB"/>
        </w:rPr>
        <w:t xml:space="preserve">Government Digital Service (2012). </w:t>
      </w:r>
      <w:r w:rsidRPr="4AE97CF3" w:rsidR="4AE97CF3">
        <w:rPr>
          <w:rFonts w:ascii="Times New Roman" w:hAnsi="Times New Roman" w:eastAsia="Times New Roman" w:cs="Times New Roman"/>
          <w:i w:val="1"/>
          <w:iCs w:val="1"/>
          <w:noProof w:val="0"/>
          <w:sz w:val="24"/>
          <w:szCs w:val="24"/>
          <w:lang w:val="en-GB"/>
        </w:rPr>
        <w:t>Attendance Allowance</w:t>
      </w:r>
      <w:r w:rsidRPr="4AE97CF3" w:rsidR="4AE97CF3">
        <w:rPr>
          <w:rFonts w:ascii="Times New Roman" w:hAnsi="Times New Roman" w:eastAsia="Times New Roman" w:cs="Times New Roman"/>
          <w:noProof w:val="0"/>
          <w:sz w:val="24"/>
          <w:szCs w:val="24"/>
          <w:lang w:val="en-GB"/>
        </w:rPr>
        <w:t xml:space="preserve">. Available at: </w:t>
      </w:r>
      <w:hyperlink r:id="R98112113a3a042d9">
        <w:r w:rsidRPr="4AE97CF3" w:rsidR="4AE97CF3">
          <w:rPr>
            <w:rStyle w:val="Hyperlink"/>
            <w:rFonts w:ascii="Times New Roman" w:hAnsi="Times New Roman" w:eastAsia="Times New Roman" w:cs="Times New Roman"/>
            <w:noProof w:val="0"/>
            <w:sz w:val="24"/>
            <w:szCs w:val="24"/>
            <w:lang w:val="en-GB"/>
          </w:rPr>
          <w:t>https://www.gov.uk/attendance-allowance</w:t>
        </w:r>
      </w:hyperlink>
      <w:r w:rsidRPr="4AE97CF3" w:rsidR="4AE97CF3">
        <w:rPr>
          <w:rFonts w:ascii="Times New Roman" w:hAnsi="Times New Roman" w:eastAsia="Times New Roman" w:cs="Times New Roman"/>
          <w:noProof w:val="0"/>
          <w:sz w:val="24"/>
          <w:szCs w:val="24"/>
          <w:lang w:val="en-GB"/>
        </w:rPr>
        <w:t xml:space="preserve"> (Accessed 15 Mar. 2022).</w:t>
      </w:r>
    </w:p>
    <w:p w:rsidR="4AE97CF3" w:rsidP="4AE97CF3" w:rsidRDefault="4AE97CF3" w14:paraId="5F5D4AF5" w14:textId="0FF811EF">
      <w:pPr>
        <w:spacing w:line="360" w:lineRule="auto"/>
      </w:pPr>
      <w:r w:rsidRPr="4AE97CF3" w:rsidR="4AE97CF3">
        <w:rPr>
          <w:rFonts w:ascii="Times New Roman" w:hAnsi="Times New Roman" w:eastAsia="Times New Roman" w:cs="Times New Roman"/>
          <w:noProof w:val="0"/>
          <w:sz w:val="24"/>
          <w:szCs w:val="24"/>
          <w:lang w:val="en-GB"/>
        </w:rPr>
        <w:t xml:space="preserve">Government Digital Service (2012). </w:t>
      </w:r>
      <w:r w:rsidRPr="4AE97CF3" w:rsidR="4AE97CF3">
        <w:rPr>
          <w:rFonts w:ascii="Times New Roman" w:hAnsi="Times New Roman" w:eastAsia="Times New Roman" w:cs="Times New Roman"/>
          <w:i w:val="1"/>
          <w:iCs w:val="1"/>
          <w:noProof w:val="0"/>
          <w:sz w:val="24"/>
          <w:szCs w:val="24"/>
          <w:lang w:val="en-GB"/>
        </w:rPr>
        <w:t>Carer’s Allowance</w:t>
      </w:r>
      <w:r w:rsidRPr="4AE97CF3" w:rsidR="4AE97CF3">
        <w:rPr>
          <w:rFonts w:ascii="Times New Roman" w:hAnsi="Times New Roman" w:eastAsia="Times New Roman" w:cs="Times New Roman"/>
          <w:noProof w:val="0"/>
          <w:sz w:val="24"/>
          <w:szCs w:val="24"/>
          <w:lang w:val="en-GB"/>
        </w:rPr>
        <w:t xml:space="preserve">. Available at: </w:t>
      </w:r>
      <w:hyperlink r:id="R986b330da5b64638">
        <w:r w:rsidRPr="4AE97CF3" w:rsidR="4AE97CF3">
          <w:rPr>
            <w:rStyle w:val="Hyperlink"/>
            <w:rFonts w:ascii="Times New Roman" w:hAnsi="Times New Roman" w:eastAsia="Times New Roman" w:cs="Times New Roman"/>
            <w:noProof w:val="0"/>
            <w:sz w:val="24"/>
            <w:szCs w:val="24"/>
            <w:lang w:val="en-GB"/>
          </w:rPr>
          <w:t>https://www.gov.uk/carers-allowance</w:t>
        </w:r>
      </w:hyperlink>
      <w:r w:rsidRPr="4AE97CF3" w:rsidR="4AE97CF3">
        <w:rPr>
          <w:rFonts w:ascii="Times New Roman" w:hAnsi="Times New Roman" w:eastAsia="Times New Roman" w:cs="Times New Roman"/>
          <w:noProof w:val="0"/>
          <w:sz w:val="24"/>
          <w:szCs w:val="24"/>
          <w:lang w:val="en-GB"/>
        </w:rPr>
        <w:t xml:space="preserve"> (Accessed 15 Mar. 2022).</w:t>
      </w:r>
    </w:p>
    <w:p w:rsidR="4AE97CF3" w:rsidP="4AE97CF3" w:rsidRDefault="4AE97CF3" w14:paraId="489A2CB9" w14:textId="236E4D2C">
      <w:pPr>
        <w:spacing w:line="360" w:lineRule="auto"/>
      </w:pPr>
      <w:r w:rsidRPr="4AE97CF3" w:rsidR="4AE97CF3">
        <w:rPr>
          <w:rFonts w:ascii="Times New Roman" w:hAnsi="Times New Roman" w:eastAsia="Times New Roman" w:cs="Times New Roman"/>
          <w:noProof w:val="0"/>
          <w:sz w:val="24"/>
          <w:szCs w:val="24"/>
          <w:lang w:val="en-GB"/>
        </w:rPr>
        <w:t xml:space="preserve">Government Digital Service (2012). </w:t>
      </w:r>
      <w:r w:rsidRPr="4AE97CF3" w:rsidR="4AE97CF3">
        <w:rPr>
          <w:rFonts w:ascii="Times New Roman" w:hAnsi="Times New Roman" w:eastAsia="Times New Roman" w:cs="Times New Roman"/>
          <w:i w:val="1"/>
          <w:iCs w:val="1"/>
          <w:noProof w:val="0"/>
          <w:sz w:val="24"/>
          <w:szCs w:val="24"/>
          <w:lang w:val="en-GB"/>
        </w:rPr>
        <w:t>Personal Independence Payment (PIP)</w:t>
      </w:r>
      <w:r w:rsidRPr="4AE97CF3" w:rsidR="4AE97CF3">
        <w:rPr>
          <w:rFonts w:ascii="Times New Roman" w:hAnsi="Times New Roman" w:eastAsia="Times New Roman" w:cs="Times New Roman"/>
          <w:noProof w:val="0"/>
          <w:sz w:val="24"/>
          <w:szCs w:val="24"/>
          <w:lang w:val="en-GB"/>
        </w:rPr>
        <w:t xml:space="preserve">. [online] GOV.UK. Available at: </w:t>
      </w:r>
      <w:hyperlink r:id="R0fa50cb959a441c9">
        <w:r w:rsidRPr="4AE97CF3" w:rsidR="4AE97CF3">
          <w:rPr>
            <w:rStyle w:val="Hyperlink"/>
            <w:rFonts w:ascii="Times New Roman" w:hAnsi="Times New Roman" w:eastAsia="Times New Roman" w:cs="Times New Roman"/>
            <w:noProof w:val="0"/>
            <w:sz w:val="24"/>
            <w:szCs w:val="24"/>
            <w:lang w:val="en-GB"/>
          </w:rPr>
          <w:t>https://www.gov.uk/pip</w:t>
        </w:r>
      </w:hyperlink>
      <w:r w:rsidRPr="4AE97CF3" w:rsidR="4AE97CF3">
        <w:rPr>
          <w:rFonts w:ascii="Times New Roman" w:hAnsi="Times New Roman" w:eastAsia="Times New Roman" w:cs="Times New Roman"/>
          <w:noProof w:val="0"/>
          <w:sz w:val="24"/>
          <w:szCs w:val="24"/>
          <w:lang w:val="en-GB"/>
        </w:rPr>
        <w:t xml:space="preserve"> (Accessed 15 Mar. 2022).</w:t>
      </w:r>
    </w:p>
    <w:p w:rsidR="4AE97CF3" w:rsidP="4AE97CF3" w:rsidRDefault="4AE97CF3" w14:paraId="0307FB05" w14:textId="6640A3E6">
      <w:pPr>
        <w:spacing w:line="360" w:lineRule="auto"/>
      </w:pPr>
      <w:r w:rsidRPr="4AE97CF3" w:rsidR="4AE97CF3">
        <w:rPr>
          <w:rFonts w:ascii="Times New Roman" w:hAnsi="Times New Roman" w:eastAsia="Times New Roman" w:cs="Times New Roman"/>
          <w:i w:val="1"/>
          <w:iCs w:val="1"/>
          <w:noProof w:val="0"/>
          <w:sz w:val="24"/>
          <w:szCs w:val="24"/>
          <w:lang w:val="en-GB"/>
        </w:rPr>
        <w:t>Health and Social Care Act 2012, c.7</w:t>
      </w:r>
      <w:r w:rsidRPr="4AE97CF3" w:rsidR="4AE97CF3">
        <w:rPr>
          <w:rFonts w:ascii="Times New Roman" w:hAnsi="Times New Roman" w:eastAsia="Times New Roman" w:cs="Times New Roman"/>
          <w:noProof w:val="0"/>
          <w:sz w:val="24"/>
          <w:szCs w:val="24"/>
          <w:lang w:val="en-GB"/>
        </w:rPr>
        <w:t xml:space="preserve">. Available at: </w:t>
      </w:r>
      <w:hyperlink r:id="Rdb24ea092efb4862">
        <w:r w:rsidRPr="4AE97CF3" w:rsidR="4AE97CF3">
          <w:rPr>
            <w:rStyle w:val="Hyperlink"/>
            <w:rFonts w:ascii="Times New Roman" w:hAnsi="Times New Roman" w:eastAsia="Times New Roman" w:cs="Times New Roman"/>
            <w:noProof w:val="0"/>
            <w:sz w:val="24"/>
            <w:szCs w:val="24"/>
            <w:lang w:val="en-GB"/>
          </w:rPr>
          <w:t>https://www.legislation.gov.uk/ukpga/2012/7/contents/enacted</w:t>
        </w:r>
      </w:hyperlink>
      <w:r w:rsidRPr="4AE97CF3" w:rsidR="4AE97CF3">
        <w:rPr>
          <w:rFonts w:ascii="Times New Roman" w:hAnsi="Times New Roman" w:eastAsia="Times New Roman" w:cs="Times New Roman"/>
          <w:noProof w:val="0"/>
          <w:sz w:val="24"/>
          <w:szCs w:val="24"/>
          <w:lang w:val="en-GB"/>
        </w:rPr>
        <w:t>. (Accessed 13 Mar. 2022)</w:t>
      </w:r>
    </w:p>
    <w:p w:rsidR="4AE97CF3" w:rsidP="4AE97CF3" w:rsidRDefault="4AE97CF3" w14:paraId="74075E27" w14:textId="02091678">
      <w:pPr>
        <w:spacing w:line="360" w:lineRule="auto"/>
      </w:pPr>
      <w:r w:rsidRPr="4AE97CF3" w:rsidR="4AE97CF3">
        <w:rPr>
          <w:rFonts w:ascii="Times New Roman" w:hAnsi="Times New Roman" w:eastAsia="Times New Roman" w:cs="Times New Roman"/>
          <w:noProof w:val="0"/>
          <w:sz w:val="24"/>
          <w:szCs w:val="24"/>
          <w:lang w:val="en-GB"/>
        </w:rPr>
        <w:t xml:space="preserve">Hilton, C. (2020). </w:t>
      </w:r>
      <w:r w:rsidRPr="4AE97CF3" w:rsidR="4AE97CF3">
        <w:rPr>
          <w:rFonts w:ascii="Times New Roman" w:hAnsi="Times New Roman" w:eastAsia="Times New Roman" w:cs="Times New Roman"/>
          <w:i w:val="1"/>
          <w:iCs w:val="1"/>
          <w:noProof w:val="0"/>
          <w:sz w:val="24"/>
          <w:szCs w:val="24"/>
          <w:lang w:val="en-GB"/>
        </w:rPr>
        <w:t>90 Years ago: the Mental Treatment Act 1930 by Dr Claire Hilton</w:t>
      </w:r>
      <w:r w:rsidRPr="4AE97CF3" w:rsidR="4AE97CF3">
        <w:rPr>
          <w:rFonts w:ascii="Times New Roman" w:hAnsi="Times New Roman" w:eastAsia="Times New Roman" w:cs="Times New Roman"/>
          <w:noProof w:val="0"/>
          <w:sz w:val="24"/>
          <w:szCs w:val="24"/>
          <w:lang w:val="en-GB"/>
        </w:rPr>
        <w:t xml:space="preserve">. [online] Royal College of </w:t>
      </w:r>
      <w:r w:rsidRPr="4AE97CF3" w:rsidR="4AE97CF3">
        <w:rPr>
          <w:rFonts w:ascii="Times New Roman" w:hAnsi="Times New Roman" w:eastAsia="Times New Roman" w:cs="Times New Roman"/>
          <w:noProof w:val="0"/>
          <w:sz w:val="24"/>
          <w:szCs w:val="24"/>
          <w:lang w:val="en-GB"/>
        </w:rPr>
        <w:t>Psychiatrist</w:t>
      </w:r>
      <w:r w:rsidRPr="4AE97CF3" w:rsidR="4AE97CF3">
        <w:rPr>
          <w:rFonts w:ascii="Times New Roman" w:hAnsi="Times New Roman" w:eastAsia="Times New Roman" w:cs="Times New Roman"/>
          <w:noProof w:val="0"/>
          <w:sz w:val="24"/>
          <w:szCs w:val="24"/>
          <w:lang w:val="en-GB"/>
        </w:rPr>
        <w:t xml:space="preserve">. Available at: </w:t>
      </w:r>
      <w:hyperlink r:id="Ra214d4ba6b714519">
        <w:r w:rsidRPr="4AE97CF3" w:rsidR="4AE97CF3">
          <w:rPr>
            <w:rStyle w:val="Hyperlink"/>
            <w:rFonts w:ascii="Times New Roman" w:hAnsi="Times New Roman" w:eastAsia="Times New Roman" w:cs="Times New Roman"/>
            <w:noProof w:val="0"/>
            <w:sz w:val="24"/>
            <w:szCs w:val="24"/>
            <w:lang w:val="en-GB"/>
          </w:rPr>
          <w:t>https://www.rcpsych.ac.uk/news-and-features/blogs/detail/history-archives-and-library-blog/2020/09/09/90-years-ago-the-mental-treatment-act-1930-by-dr-claire-hilton</w:t>
        </w:r>
      </w:hyperlink>
      <w:r w:rsidRPr="4AE97CF3" w:rsidR="4AE97CF3">
        <w:rPr>
          <w:rFonts w:ascii="Times New Roman" w:hAnsi="Times New Roman" w:eastAsia="Times New Roman" w:cs="Times New Roman"/>
          <w:noProof w:val="0"/>
          <w:sz w:val="24"/>
          <w:szCs w:val="24"/>
          <w:lang w:val="en-GB"/>
        </w:rPr>
        <w:t>. (Accessed 12 Mar. 2022)</w:t>
      </w:r>
    </w:p>
    <w:p w:rsidR="4AE97CF3" w:rsidP="4AE97CF3" w:rsidRDefault="4AE97CF3" w14:paraId="58DB6938" w14:textId="70931F5F">
      <w:pPr>
        <w:spacing w:line="360" w:lineRule="auto"/>
      </w:pPr>
      <w:r w:rsidRPr="4AE97CF3" w:rsidR="4AE97CF3">
        <w:rPr>
          <w:rFonts w:ascii="Times New Roman" w:hAnsi="Times New Roman" w:eastAsia="Times New Roman" w:cs="Times New Roman"/>
          <w:noProof w:val="0"/>
          <w:sz w:val="24"/>
          <w:szCs w:val="24"/>
          <w:lang w:val="en-GB"/>
        </w:rPr>
        <w:t xml:space="preserve">Human Rights Act 1998 (1998). </w:t>
      </w:r>
      <w:r w:rsidRPr="4AE97CF3" w:rsidR="4AE97CF3">
        <w:rPr>
          <w:rFonts w:ascii="Times New Roman" w:hAnsi="Times New Roman" w:eastAsia="Times New Roman" w:cs="Times New Roman"/>
          <w:i w:val="1"/>
          <w:iCs w:val="1"/>
          <w:noProof w:val="0"/>
          <w:sz w:val="24"/>
          <w:szCs w:val="24"/>
          <w:lang w:val="en-GB"/>
        </w:rPr>
        <w:t>Human Rights Act 1998</w:t>
      </w:r>
      <w:r w:rsidRPr="4AE97CF3" w:rsidR="4AE97CF3">
        <w:rPr>
          <w:rFonts w:ascii="Times New Roman" w:hAnsi="Times New Roman" w:eastAsia="Times New Roman" w:cs="Times New Roman"/>
          <w:noProof w:val="0"/>
          <w:sz w:val="24"/>
          <w:szCs w:val="24"/>
          <w:lang w:val="en-GB"/>
        </w:rPr>
        <w:t xml:space="preserve">. [online] legislation.gov.uk. Available at: </w:t>
      </w:r>
      <w:hyperlink r:id="Rb1098c659e564005">
        <w:r w:rsidRPr="4AE97CF3" w:rsidR="4AE97CF3">
          <w:rPr>
            <w:rStyle w:val="Hyperlink"/>
            <w:rFonts w:ascii="Times New Roman" w:hAnsi="Times New Roman" w:eastAsia="Times New Roman" w:cs="Times New Roman"/>
            <w:noProof w:val="0"/>
            <w:sz w:val="24"/>
            <w:szCs w:val="24"/>
            <w:lang w:val="en-GB"/>
          </w:rPr>
          <w:t>https://www.legislation.gov.uk/ukpga/1998/42/contents</w:t>
        </w:r>
      </w:hyperlink>
      <w:r w:rsidRPr="4AE97CF3" w:rsidR="4AE97CF3">
        <w:rPr>
          <w:rFonts w:ascii="Times New Roman" w:hAnsi="Times New Roman" w:eastAsia="Times New Roman" w:cs="Times New Roman"/>
          <w:noProof w:val="0"/>
          <w:sz w:val="24"/>
          <w:szCs w:val="24"/>
          <w:lang w:val="en-GB"/>
        </w:rPr>
        <w:t xml:space="preserve"> (Accessed 17 Mar. 2022).</w:t>
      </w:r>
    </w:p>
    <w:p w:rsidR="4AE97CF3" w:rsidP="4AE97CF3" w:rsidRDefault="4AE97CF3" w14:paraId="5DE07E49" w14:textId="44DB4BF5">
      <w:pPr>
        <w:spacing w:line="360" w:lineRule="auto"/>
      </w:pPr>
      <w:r w:rsidRPr="4AE97CF3" w:rsidR="4AE97CF3">
        <w:rPr>
          <w:rFonts w:ascii="Times New Roman" w:hAnsi="Times New Roman" w:eastAsia="Times New Roman" w:cs="Times New Roman"/>
          <w:noProof w:val="0"/>
          <w:sz w:val="24"/>
          <w:szCs w:val="24"/>
          <w:lang w:val="en-GB"/>
        </w:rPr>
        <w:t xml:space="preserve">Jeraj, S. and Butt, J. (2018). </w:t>
      </w:r>
      <w:r w:rsidRPr="4AE97CF3" w:rsidR="4AE97CF3">
        <w:rPr>
          <w:rFonts w:ascii="Times New Roman" w:hAnsi="Times New Roman" w:eastAsia="Times New Roman" w:cs="Times New Roman"/>
          <w:i w:val="1"/>
          <w:iCs w:val="1"/>
          <w:noProof w:val="0"/>
          <w:sz w:val="24"/>
          <w:szCs w:val="24"/>
          <w:lang w:val="en-GB"/>
        </w:rPr>
        <w:t>Dementia and Black, Asian and Minority Ethnic Communities Report of a Health and Wellbeing Alliance project</w:t>
      </w:r>
      <w:r w:rsidRPr="4AE97CF3" w:rsidR="4AE97CF3">
        <w:rPr>
          <w:rFonts w:ascii="Times New Roman" w:hAnsi="Times New Roman" w:eastAsia="Times New Roman" w:cs="Times New Roman"/>
          <w:noProof w:val="0"/>
          <w:sz w:val="24"/>
          <w:szCs w:val="24"/>
          <w:lang w:val="en-GB"/>
        </w:rPr>
        <w:t xml:space="preserve">. [online] Available at: </w:t>
      </w:r>
      <w:hyperlink r:id="R955e66a500ec437a">
        <w:r w:rsidRPr="4AE97CF3" w:rsidR="4AE97CF3">
          <w:rPr>
            <w:rStyle w:val="Hyperlink"/>
            <w:rFonts w:ascii="Times New Roman" w:hAnsi="Times New Roman" w:eastAsia="Times New Roman" w:cs="Times New Roman"/>
            <w:noProof w:val="0"/>
            <w:sz w:val="24"/>
            <w:szCs w:val="24"/>
            <w:lang w:val="en-GB"/>
          </w:rPr>
          <w:t>https://www.dementiaaction.org.uk/assets/0004/0379/Dementia_and_BAME_Communities_report_Final_v2.pdf</w:t>
        </w:r>
      </w:hyperlink>
      <w:r w:rsidRPr="4AE97CF3" w:rsidR="4AE97CF3">
        <w:rPr>
          <w:rFonts w:ascii="Times New Roman" w:hAnsi="Times New Roman" w:eastAsia="Times New Roman" w:cs="Times New Roman"/>
          <w:noProof w:val="0"/>
          <w:sz w:val="24"/>
          <w:szCs w:val="24"/>
          <w:lang w:val="en-GB"/>
        </w:rPr>
        <w:t>. (Accessed 23 Feb. 2022)</w:t>
      </w:r>
    </w:p>
    <w:p w:rsidR="4AE97CF3" w:rsidP="4AE97CF3" w:rsidRDefault="4AE97CF3" w14:paraId="1B51B628" w14:textId="6FCBCAFA">
      <w:pPr>
        <w:spacing w:line="360" w:lineRule="auto"/>
      </w:pPr>
      <w:r w:rsidRPr="4AE97CF3" w:rsidR="4AE97CF3">
        <w:rPr>
          <w:rFonts w:ascii="Times New Roman" w:hAnsi="Times New Roman" w:eastAsia="Times New Roman" w:cs="Times New Roman"/>
          <w:noProof w:val="0"/>
          <w:sz w:val="24"/>
          <w:szCs w:val="24"/>
          <w:lang w:val="en-GB"/>
        </w:rPr>
        <w:t xml:space="preserve">Kingston, D., Batsch, N. and Mittler, P. (2017). Access to the United Nations Convention on the Rights of Persons with Disabilities by people living with dementia: Brief for Alzheimer associations. </w:t>
      </w:r>
      <w:hyperlink r:id="R6b8d9a284b7e4699">
        <w:r w:rsidRPr="4AE97CF3" w:rsidR="4AE97CF3">
          <w:rPr>
            <w:rStyle w:val="Hyperlink"/>
            <w:rFonts w:ascii="Times New Roman" w:hAnsi="Times New Roman" w:eastAsia="Times New Roman" w:cs="Times New Roman"/>
            <w:i w:val="1"/>
            <w:iCs w:val="1"/>
            <w:noProof w:val="0"/>
            <w:sz w:val="24"/>
            <w:szCs w:val="24"/>
            <w:lang w:val="en-GB"/>
          </w:rPr>
          <w:t>www.alzint.org</w:t>
        </w:r>
      </w:hyperlink>
      <w:r w:rsidRPr="4AE97CF3" w:rsidR="4AE97CF3">
        <w:rPr>
          <w:rFonts w:ascii="Times New Roman" w:hAnsi="Times New Roman" w:eastAsia="Times New Roman" w:cs="Times New Roman"/>
          <w:noProof w:val="0"/>
          <w:sz w:val="24"/>
          <w:szCs w:val="24"/>
          <w:lang w:val="en-GB"/>
        </w:rPr>
        <w:t xml:space="preserve">. [online] Available at: </w:t>
      </w:r>
      <w:hyperlink r:id="Raa7e642aed72440f">
        <w:r w:rsidRPr="4AE97CF3" w:rsidR="4AE97CF3">
          <w:rPr>
            <w:rStyle w:val="Hyperlink"/>
            <w:rFonts w:ascii="Times New Roman" w:hAnsi="Times New Roman" w:eastAsia="Times New Roman" w:cs="Times New Roman"/>
            <w:noProof w:val="0"/>
            <w:sz w:val="24"/>
            <w:szCs w:val="24"/>
            <w:lang w:val="en-GB"/>
          </w:rPr>
          <w:t>https://www.alzint.org/resource/access-to-united-nations-convention-on-the-rights-of-persons-with-disabilities-by-people-living-with-dementia-crpd/</w:t>
        </w:r>
      </w:hyperlink>
      <w:r w:rsidRPr="4AE97CF3" w:rsidR="4AE97CF3">
        <w:rPr>
          <w:rFonts w:ascii="Times New Roman" w:hAnsi="Times New Roman" w:eastAsia="Times New Roman" w:cs="Times New Roman"/>
          <w:noProof w:val="0"/>
          <w:sz w:val="24"/>
          <w:szCs w:val="24"/>
          <w:lang w:val="en-GB"/>
        </w:rPr>
        <w:t xml:space="preserve"> (Accessed 15 Mar. 2022).</w:t>
      </w:r>
    </w:p>
    <w:p w:rsidR="4AE97CF3" w:rsidP="4AE97CF3" w:rsidRDefault="4AE97CF3" w14:paraId="55BCD4C8" w14:textId="3A09CAC6">
      <w:pPr>
        <w:spacing w:line="360" w:lineRule="auto"/>
      </w:pPr>
      <w:r w:rsidRPr="4AE97CF3" w:rsidR="4AE97CF3">
        <w:rPr>
          <w:rFonts w:ascii="Times New Roman" w:hAnsi="Times New Roman" w:eastAsia="Times New Roman" w:cs="Times New Roman"/>
          <w:i w:val="1"/>
          <w:iCs w:val="1"/>
          <w:noProof w:val="0"/>
          <w:sz w:val="24"/>
          <w:szCs w:val="24"/>
          <w:lang w:val="en-GB"/>
        </w:rPr>
        <w:t>Mental Capacity Act 2005, c. 9.</w:t>
      </w:r>
      <w:r w:rsidRPr="4AE97CF3" w:rsidR="4AE97CF3">
        <w:rPr>
          <w:rFonts w:ascii="Times New Roman" w:hAnsi="Times New Roman" w:eastAsia="Times New Roman" w:cs="Times New Roman"/>
          <w:noProof w:val="0"/>
          <w:sz w:val="24"/>
          <w:szCs w:val="24"/>
          <w:lang w:val="en-GB"/>
        </w:rPr>
        <w:t xml:space="preserve"> Available at: </w:t>
      </w:r>
      <w:hyperlink r:id="R8eec9cbf31e34920">
        <w:r w:rsidRPr="4AE97CF3" w:rsidR="4AE97CF3">
          <w:rPr>
            <w:rStyle w:val="Hyperlink"/>
            <w:rFonts w:ascii="Times New Roman" w:hAnsi="Times New Roman" w:eastAsia="Times New Roman" w:cs="Times New Roman"/>
            <w:noProof w:val="0"/>
            <w:sz w:val="24"/>
            <w:szCs w:val="24"/>
            <w:lang w:val="en-GB"/>
          </w:rPr>
          <w:t>https://www.legislation.gov.uk/ukpga/2005/9</w:t>
        </w:r>
      </w:hyperlink>
      <w:r w:rsidRPr="4AE97CF3" w:rsidR="4AE97CF3">
        <w:rPr>
          <w:rFonts w:ascii="Times New Roman" w:hAnsi="Times New Roman" w:eastAsia="Times New Roman" w:cs="Times New Roman"/>
          <w:noProof w:val="0"/>
          <w:sz w:val="24"/>
          <w:szCs w:val="24"/>
          <w:lang w:val="en-GB"/>
        </w:rPr>
        <w:t xml:space="preserve"> (Accessed 15 Mar. 2022).</w:t>
      </w:r>
    </w:p>
    <w:p w:rsidR="4AE97CF3" w:rsidP="4AE97CF3" w:rsidRDefault="4AE97CF3" w14:paraId="2979D193" w14:textId="4BFF268A">
      <w:pPr>
        <w:spacing w:line="360" w:lineRule="auto"/>
      </w:pPr>
      <w:r w:rsidRPr="4AE97CF3" w:rsidR="4AE97CF3">
        <w:rPr>
          <w:rFonts w:ascii="Times New Roman" w:hAnsi="Times New Roman" w:eastAsia="Times New Roman" w:cs="Times New Roman"/>
          <w:i w:val="1"/>
          <w:iCs w:val="1"/>
          <w:noProof w:val="0"/>
          <w:sz w:val="24"/>
          <w:szCs w:val="24"/>
          <w:lang w:val="en-GB"/>
        </w:rPr>
        <w:t>Mental Health Act 1983, c. 17.</w:t>
      </w:r>
      <w:r w:rsidRPr="4AE97CF3" w:rsidR="4AE97CF3">
        <w:rPr>
          <w:rFonts w:ascii="Times New Roman" w:hAnsi="Times New Roman" w:eastAsia="Times New Roman" w:cs="Times New Roman"/>
          <w:noProof w:val="0"/>
          <w:sz w:val="24"/>
          <w:szCs w:val="24"/>
          <w:lang w:val="en-GB"/>
        </w:rPr>
        <w:t xml:space="preserve"> Available at: </w:t>
      </w:r>
      <w:hyperlink r:id="R60e74b29bd1646ec">
        <w:r w:rsidRPr="4AE97CF3" w:rsidR="4AE97CF3">
          <w:rPr>
            <w:rStyle w:val="Hyperlink"/>
            <w:rFonts w:ascii="Times New Roman" w:hAnsi="Times New Roman" w:eastAsia="Times New Roman" w:cs="Times New Roman"/>
            <w:noProof w:val="0"/>
            <w:sz w:val="24"/>
            <w:szCs w:val="24"/>
            <w:lang w:val="en-GB"/>
          </w:rPr>
          <w:t>https://www.legislation.gov.uk/ukpga/1983/20/part/II/enacted</w:t>
        </w:r>
      </w:hyperlink>
      <w:r w:rsidRPr="4AE97CF3" w:rsidR="4AE97CF3">
        <w:rPr>
          <w:rFonts w:ascii="Times New Roman" w:hAnsi="Times New Roman" w:eastAsia="Times New Roman" w:cs="Times New Roman"/>
          <w:noProof w:val="0"/>
          <w:sz w:val="24"/>
          <w:szCs w:val="24"/>
          <w:lang w:val="en-GB"/>
        </w:rPr>
        <w:t xml:space="preserve"> (Accessed 12 Mar. 2022).</w:t>
      </w:r>
    </w:p>
    <w:p w:rsidR="4AE97CF3" w:rsidP="4AE97CF3" w:rsidRDefault="4AE97CF3" w14:paraId="5BE6FABF" w14:textId="152617EF">
      <w:pPr>
        <w:spacing w:line="360" w:lineRule="auto"/>
      </w:pPr>
      <w:r w:rsidRPr="4AE97CF3" w:rsidR="4AE97CF3">
        <w:rPr>
          <w:rFonts w:ascii="Times New Roman" w:hAnsi="Times New Roman" w:eastAsia="Times New Roman" w:cs="Times New Roman"/>
          <w:i w:val="1"/>
          <w:iCs w:val="1"/>
          <w:noProof w:val="0"/>
          <w:sz w:val="24"/>
          <w:szCs w:val="24"/>
          <w:lang w:val="en-GB"/>
        </w:rPr>
        <w:t>Mental Health Act 2007, c.</w:t>
      </w:r>
      <w:r w:rsidRPr="4AE97CF3" w:rsidR="4AE97CF3">
        <w:rPr>
          <w:rFonts w:ascii="Times New Roman" w:hAnsi="Times New Roman" w:eastAsia="Times New Roman" w:cs="Times New Roman"/>
          <w:noProof w:val="0"/>
          <w:sz w:val="24"/>
          <w:szCs w:val="24"/>
          <w:lang w:val="en-GB"/>
        </w:rPr>
        <w:t xml:space="preserve">12. Available at: </w:t>
      </w:r>
      <w:hyperlink r:id="R6618b0a03445477a">
        <w:r w:rsidRPr="4AE97CF3" w:rsidR="4AE97CF3">
          <w:rPr>
            <w:rStyle w:val="Hyperlink"/>
            <w:rFonts w:ascii="Times New Roman" w:hAnsi="Times New Roman" w:eastAsia="Times New Roman" w:cs="Times New Roman"/>
            <w:noProof w:val="0"/>
            <w:sz w:val="24"/>
            <w:szCs w:val="24"/>
            <w:lang w:val="en-GB"/>
          </w:rPr>
          <w:t>https://www.legislation.gov.uk/ukpga/2007/12/contents</w:t>
        </w:r>
      </w:hyperlink>
      <w:r w:rsidRPr="4AE97CF3" w:rsidR="4AE97CF3">
        <w:rPr>
          <w:rFonts w:ascii="Times New Roman" w:hAnsi="Times New Roman" w:eastAsia="Times New Roman" w:cs="Times New Roman"/>
          <w:noProof w:val="0"/>
          <w:sz w:val="24"/>
          <w:szCs w:val="24"/>
          <w:lang w:val="en-GB"/>
        </w:rPr>
        <w:t>. (Accessed 12 Mar. 2022)</w:t>
      </w:r>
    </w:p>
    <w:p w:rsidR="4AE97CF3" w:rsidP="4AE97CF3" w:rsidRDefault="4AE97CF3" w14:paraId="35B7FE09" w14:textId="0B954ACC">
      <w:pPr>
        <w:spacing w:line="360" w:lineRule="auto"/>
      </w:pPr>
      <w:r w:rsidRPr="4AE97CF3" w:rsidR="4AE97CF3">
        <w:rPr>
          <w:rFonts w:ascii="Times New Roman" w:hAnsi="Times New Roman" w:eastAsia="Times New Roman" w:cs="Times New Roman"/>
          <w:noProof w:val="0"/>
          <w:sz w:val="24"/>
          <w:szCs w:val="24"/>
          <w:lang w:val="en-GB"/>
        </w:rPr>
        <w:t xml:space="preserve">Mental Health Foundation (2015). </w:t>
      </w:r>
      <w:r w:rsidRPr="4AE97CF3" w:rsidR="4AE97CF3">
        <w:rPr>
          <w:rFonts w:ascii="Times New Roman" w:hAnsi="Times New Roman" w:eastAsia="Times New Roman" w:cs="Times New Roman"/>
          <w:i w:val="1"/>
          <w:iCs w:val="1"/>
          <w:noProof w:val="0"/>
          <w:sz w:val="24"/>
          <w:szCs w:val="24"/>
          <w:lang w:val="en-GB"/>
        </w:rPr>
        <w:t>Dementia Rights Policy Discussion</w:t>
      </w:r>
      <w:r w:rsidRPr="4AE97CF3" w:rsidR="4AE97CF3">
        <w:rPr>
          <w:rFonts w:ascii="Times New Roman" w:hAnsi="Times New Roman" w:eastAsia="Times New Roman" w:cs="Times New Roman"/>
          <w:noProof w:val="0"/>
          <w:sz w:val="24"/>
          <w:szCs w:val="24"/>
          <w:lang w:val="en-GB"/>
        </w:rPr>
        <w:t xml:space="preserve">. [online] Available at: </w:t>
      </w:r>
      <w:hyperlink r:id="R1b39544617ce4743">
        <w:r w:rsidRPr="4AE97CF3" w:rsidR="4AE97CF3">
          <w:rPr>
            <w:rStyle w:val="Hyperlink"/>
            <w:rFonts w:ascii="Times New Roman" w:hAnsi="Times New Roman" w:eastAsia="Times New Roman" w:cs="Times New Roman"/>
            <w:noProof w:val="0"/>
            <w:sz w:val="24"/>
            <w:szCs w:val="24"/>
            <w:lang w:val="en-GB"/>
          </w:rPr>
          <w:t>https://www.mentalhealth.org.uk/sites/default/files/dementia-rights-policy-discussion.pdf</w:t>
        </w:r>
      </w:hyperlink>
      <w:r w:rsidRPr="4AE97CF3" w:rsidR="4AE97CF3">
        <w:rPr>
          <w:rFonts w:ascii="Times New Roman" w:hAnsi="Times New Roman" w:eastAsia="Times New Roman" w:cs="Times New Roman"/>
          <w:noProof w:val="0"/>
          <w:sz w:val="24"/>
          <w:szCs w:val="24"/>
          <w:lang w:val="en-GB"/>
        </w:rPr>
        <w:t>. (Accessed 12 Mar. 2022)</w:t>
      </w:r>
    </w:p>
    <w:p w:rsidR="4AE97CF3" w:rsidP="4AE97CF3" w:rsidRDefault="4AE97CF3" w14:paraId="799BA444" w14:textId="4084E023">
      <w:pPr>
        <w:spacing w:line="360" w:lineRule="auto"/>
      </w:pPr>
      <w:r w:rsidRPr="4AE97CF3" w:rsidR="4AE97CF3">
        <w:rPr>
          <w:rFonts w:ascii="Times New Roman" w:hAnsi="Times New Roman" w:eastAsia="Times New Roman" w:cs="Times New Roman"/>
          <w:noProof w:val="0"/>
          <w:sz w:val="24"/>
          <w:szCs w:val="24"/>
          <w:lang w:val="en-GB"/>
        </w:rPr>
        <w:t>NICE. (</w:t>
      </w:r>
      <w:bookmarkStart w:name="_Int_are3FR6z" w:id="2134480839"/>
      <w:r w:rsidRPr="4AE97CF3" w:rsidR="4AE97CF3">
        <w:rPr>
          <w:rFonts w:ascii="Times New Roman" w:hAnsi="Times New Roman" w:eastAsia="Times New Roman" w:cs="Times New Roman"/>
          <w:noProof w:val="0"/>
          <w:sz w:val="24"/>
          <w:szCs w:val="24"/>
          <w:lang w:val="en-GB"/>
        </w:rPr>
        <w:t>No</w:t>
      </w:r>
      <w:bookmarkEnd w:id="2134480839"/>
      <w:r w:rsidRPr="4AE97CF3" w:rsidR="4AE97CF3">
        <w:rPr>
          <w:rFonts w:ascii="Times New Roman" w:hAnsi="Times New Roman" w:eastAsia="Times New Roman" w:cs="Times New Roman"/>
          <w:noProof w:val="0"/>
          <w:sz w:val="24"/>
          <w:szCs w:val="24"/>
          <w:lang w:val="en-GB"/>
        </w:rPr>
        <w:t xml:space="preserve"> date). </w:t>
      </w:r>
      <w:r w:rsidRPr="4AE97CF3" w:rsidR="4AE97CF3">
        <w:rPr>
          <w:rFonts w:ascii="Times New Roman" w:hAnsi="Times New Roman" w:eastAsia="Times New Roman" w:cs="Times New Roman"/>
          <w:i w:val="1"/>
          <w:iCs w:val="1"/>
          <w:noProof w:val="0"/>
          <w:sz w:val="24"/>
          <w:szCs w:val="24"/>
          <w:lang w:val="en-GB"/>
        </w:rPr>
        <w:t>Mental Health and the NHS. What changed, and what's to come?</w:t>
      </w:r>
      <w:r w:rsidRPr="4AE97CF3" w:rsidR="4AE97CF3">
        <w:rPr>
          <w:rFonts w:ascii="Times New Roman" w:hAnsi="Times New Roman" w:eastAsia="Times New Roman" w:cs="Times New Roman"/>
          <w:noProof w:val="0"/>
          <w:sz w:val="24"/>
          <w:szCs w:val="24"/>
          <w:lang w:val="en-GB"/>
        </w:rPr>
        <w:t xml:space="preserve"> [online] Available at: </w:t>
      </w:r>
      <w:hyperlink r:id="R7a90c2d153e64d35">
        <w:r w:rsidRPr="4AE97CF3" w:rsidR="4AE97CF3">
          <w:rPr>
            <w:rStyle w:val="Hyperlink"/>
            <w:rFonts w:ascii="Times New Roman" w:hAnsi="Times New Roman" w:eastAsia="Times New Roman" w:cs="Times New Roman"/>
            <w:noProof w:val="0"/>
            <w:sz w:val="24"/>
            <w:szCs w:val="24"/>
            <w:lang w:val="en-GB"/>
          </w:rPr>
          <w:t>https://indepth.nice.org.uk/mental-health-and-the-nhs</w:t>
        </w:r>
      </w:hyperlink>
      <w:r w:rsidRPr="4AE97CF3" w:rsidR="4AE97CF3">
        <w:rPr>
          <w:rFonts w:ascii="Times New Roman" w:hAnsi="Times New Roman" w:eastAsia="Times New Roman" w:cs="Times New Roman"/>
          <w:noProof w:val="0"/>
          <w:sz w:val="24"/>
          <w:szCs w:val="24"/>
          <w:lang w:val="en-GB"/>
        </w:rPr>
        <w:t xml:space="preserve"> (Accessed 13 Mar. 2022).</w:t>
      </w:r>
    </w:p>
    <w:p w:rsidR="4AE97CF3" w:rsidP="4AE97CF3" w:rsidRDefault="4AE97CF3" w14:paraId="340FF352" w14:textId="4AFF6F7D">
      <w:pPr>
        <w:spacing w:line="360" w:lineRule="auto"/>
      </w:pPr>
      <w:r w:rsidRPr="4AE97CF3" w:rsidR="4AE97CF3">
        <w:rPr>
          <w:rFonts w:ascii="Times New Roman" w:hAnsi="Times New Roman" w:eastAsia="Times New Roman" w:cs="Times New Roman"/>
          <w:noProof w:val="0"/>
          <w:sz w:val="24"/>
          <w:szCs w:val="24"/>
          <w:lang w:val="en-GB"/>
        </w:rPr>
        <w:t xml:space="preserve">NHS Choices (2019). </w:t>
      </w:r>
      <w:r w:rsidRPr="4AE97CF3" w:rsidR="4AE97CF3">
        <w:rPr>
          <w:rFonts w:ascii="Times New Roman" w:hAnsi="Times New Roman" w:eastAsia="Times New Roman" w:cs="Times New Roman"/>
          <w:i w:val="1"/>
          <w:iCs w:val="1"/>
          <w:noProof w:val="0"/>
          <w:sz w:val="24"/>
          <w:szCs w:val="24"/>
          <w:lang w:val="en-GB"/>
        </w:rPr>
        <w:t>NHS Continuing Healthcare</w:t>
      </w:r>
      <w:r w:rsidRPr="4AE97CF3" w:rsidR="4AE97CF3">
        <w:rPr>
          <w:rFonts w:ascii="Times New Roman" w:hAnsi="Times New Roman" w:eastAsia="Times New Roman" w:cs="Times New Roman"/>
          <w:noProof w:val="0"/>
          <w:sz w:val="24"/>
          <w:szCs w:val="24"/>
          <w:lang w:val="en-GB"/>
        </w:rPr>
        <w:t xml:space="preserve">. [online] NHS. Available at: </w:t>
      </w:r>
      <w:hyperlink r:id="Rb9aa2c60bec24e5d">
        <w:r w:rsidRPr="4AE97CF3" w:rsidR="4AE97CF3">
          <w:rPr>
            <w:rStyle w:val="Hyperlink"/>
            <w:rFonts w:ascii="Times New Roman" w:hAnsi="Times New Roman" w:eastAsia="Times New Roman" w:cs="Times New Roman"/>
            <w:noProof w:val="0"/>
            <w:sz w:val="24"/>
            <w:szCs w:val="24"/>
            <w:lang w:val="en-GB"/>
          </w:rPr>
          <w:t>https://www.nhs.uk/conditions/social-care-and-support-guide/money-work-and-benefits/nhs-continuing-healthcare/</w:t>
        </w:r>
      </w:hyperlink>
      <w:r w:rsidRPr="4AE97CF3" w:rsidR="4AE97CF3">
        <w:rPr>
          <w:rFonts w:ascii="Times New Roman" w:hAnsi="Times New Roman" w:eastAsia="Times New Roman" w:cs="Times New Roman"/>
          <w:noProof w:val="0"/>
          <w:sz w:val="24"/>
          <w:szCs w:val="24"/>
          <w:lang w:val="en-GB"/>
        </w:rPr>
        <w:t xml:space="preserve"> (Accessed 15 Mar. 2022).</w:t>
      </w:r>
    </w:p>
    <w:p w:rsidR="6E40F8A8" w:rsidP="4AE97CF3" w:rsidRDefault="6E40F8A8" w14:paraId="174AD18A" w14:textId="486082B0">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AE97CF3" w:rsidR="6E40F8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Parkin, E. and Baker, C. (2017). </w:t>
      </w:r>
      <w:r w:rsidRPr="4AE97CF3" w:rsidR="6E40F8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Dementia: Policy, Services and Statistics Briefing</w:t>
      </w:r>
      <w:r w:rsidRPr="4AE97CF3" w:rsidR="6E40F8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UK Parliament. Available at: </w:t>
      </w:r>
      <w:hyperlink r:id="Re29f5e34253d4802">
        <w:r w:rsidRPr="4AE97CF3" w:rsidR="6E40F8A8">
          <w:rPr>
            <w:rStyle w:val="Hyperlink"/>
            <w:rFonts w:ascii="Times New Roman" w:hAnsi="Times New Roman" w:eastAsia="Times New Roman" w:cs="Times New Roman"/>
            <w:b w:val="0"/>
            <w:bCs w:val="0"/>
            <w:i w:val="0"/>
            <w:iCs w:val="0"/>
            <w:caps w:val="0"/>
            <w:smallCaps w:val="0"/>
            <w:noProof w:val="0"/>
            <w:sz w:val="24"/>
            <w:szCs w:val="24"/>
            <w:lang w:val="en-GB"/>
          </w:rPr>
          <w:t>https://researchbriefings.files.parliament.uk/documents/SN07007/SN07007.pdf</w:t>
        </w:r>
      </w:hyperlink>
      <w:r w:rsidRPr="4AE97CF3" w:rsidR="6E40F8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15 Mar. 2022)</w:t>
      </w:r>
    </w:p>
    <w:p w:rsidR="6E40F8A8" w:rsidP="4AE97CF3" w:rsidRDefault="6E40F8A8" w14:paraId="59352310" w14:textId="30713D12">
      <w:pPr>
        <w:spacing w:line="360" w:lineRule="auto"/>
        <w:jc w:val="left"/>
        <w:rPr>
          <w:rFonts w:ascii="Arial" w:hAnsi="Arial" w:eastAsia="Arial" w:cs="Arial"/>
          <w:noProof w:val="0"/>
          <w:sz w:val="22"/>
          <w:szCs w:val="22"/>
          <w:lang w:val="en-GB"/>
        </w:rPr>
      </w:pPr>
      <w:r w:rsidRPr="4AE97CF3" w:rsidR="6E40F8A8">
        <w:rPr>
          <w:rFonts w:ascii="Arial" w:hAnsi="Arial" w:eastAsia="Arial" w:cs="Arial"/>
          <w:noProof w:val="0"/>
          <w:sz w:val="22"/>
          <w:szCs w:val="22"/>
          <w:lang w:val="en-GB"/>
        </w:rPr>
        <w:t xml:space="preserve">Parliament.uk. (2022). </w:t>
      </w:r>
      <w:r w:rsidRPr="4AE97CF3" w:rsidR="6E40F8A8">
        <w:rPr>
          <w:rFonts w:ascii="Arial" w:hAnsi="Arial" w:eastAsia="Arial" w:cs="Arial"/>
          <w:i w:val="1"/>
          <w:iCs w:val="1"/>
          <w:noProof w:val="0"/>
          <w:sz w:val="22"/>
          <w:szCs w:val="22"/>
          <w:lang w:val="en-GB"/>
        </w:rPr>
        <w:t>United Kingdom Parliament Supporting People with Dementia and Their carers: Government Response to the Committee’s Seventh Report This Is a House of Commons Special Report. Third Special Report of Session 2021–22</w:t>
      </w:r>
      <w:r w:rsidRPr="4AE97CF3" w:rsidR="6E40F8A8">
        <w:rPr>
          <w:rFonts w:ascii="Arial" w:hAnsi="Arial" w:eastAsia="Arial" w:cs="Arial"/>
          <w:noProof w:val="0"/>
          <w:sz w:val="22"/>
          <w:szCs w:val="22"/>
          <w:lang w:val="en-GB"/>
        </w:rPr>
        <w:t xml:space="preserve">. </w:t>
      </w:r>
      <w:r w:rsidRPr="4AE97CF3" w:rsidR="6E40F8A8">
        <w:rPr>
          <w:rFonts w:ascii="Arial" w:hAnsi="Arial" w:eastAsia="Arial" w:cs="Arial"/>
          <w:noProof w:val="0"/>
          <w:sz w:val="22"/>
          <w:szCs w:val="22"/>
          <w:lang w:val="en-GB"/>
        </w:rPr>
        <w:t xml:space="preserve">Available at: </w:t>
      </w:r>
      <w:hyperlink r:id="R2a0dfc22a7cd46d4">
        <w:r w:rsidRPr="4AE97CF3" w:rsidR="6E40F8A8">
          <w:rPr>
            <w:rStyle w:val="Hyperlink"/>
            <w:rFonts w:ascii="Arial" w:hAnsi="Arial" w:eastAsia="Arial" w:cs="Arial"/>
            <w:noProof w:val="0"/>
            <w:sz w:val="22"/>
            <w:szCs w:val="22"/>
            <w:lang w:val="en-GB"/>
          </w:rPr>
          <w:t>https://publications.parliament.uk</w:t>
        </w:r>
      </w:hyperlink>
      <w:r w:rsidRPr="4AE97CF3" w:rsidR="6E40F8A8">
        <w:rPr>
          <w:rFonts w:ascii="Arial" w:hAnsi="Arial" w:eastAsia="Arial" w:cs="Arial"/>
          <w:noProof w:val="0"/>
          <w:sz w:val="22"/>
          <w:szCs w:val="22"/>
          <w:lang w:val="en-GB"/>
        </w:rPr>
        <w:t xml:space="preserve"> (Accessed 15 Mar. 2022)</w:t>
      </w:r>
    </w:p>
    <w:p w:rsidR="4AE97CF3" w:rsidP="4AE97CF3" w:rsidRDefault="4AE97CF3" w14:paraId="545B48BE" w14:textId="710F2755">
      <w:pPr>
        <w:spacing w:line="360" w:lineRule="auto"/>
      </w:pPr>
      <w:r w:rsidRPr="4AE97CF3" w:rsidR="4AE97CF3">
        <w:rPr>
          <w:rFonts w:ascii="Times New Roman" w:hAnsi="Times New Roman" w:eastAsia="Times New Roman" w:cs="Times New Roman"/>
          <w:noProof w:val="0"/>
          <w:sz w:val="24"/>
          <w:szCs w:val="24"/>
          <w:lang w:val="en-GB"/>
        </w:rPr>
        <w:t xml:space="preserve">PART I THE STRUCTURE OF THE MENTAL HEALTH SERVICES. (No date). Available at: </w:t>
      </w:r>
      <w:hyperlink r:id="R6e4c449ee0c740f2">
        <w:r w:rsidRPr="4AE97CF3" w:rsidR="4AE97CF3">
          <w:rPr>
            <w:rStyle w:val="Hyperlink"/>
            <w:rFonts w:ascii="Times New Roman" w:hAnsi="Times New Roman" w:eastAsia="Times New Roman" w:cs="Times New Roman"/>
            <w:noProof w:val="0"/>
            <w:sz w:val="24"/>
            <w:szCs w:val="24"/>
            <w:lang w:val="en-GB"/>
          </w:rPr>
          <w:t>https://www.mentalhealthlaw.co.uk/media/Gostin_chapter_1.pdf</w:t>
        </w:r>
      </w:hyperlink>
      <w:r w:rsidRPr="4AE97CF3" w:rsidR="4AE97CF3">
        <w:rPr>
          <w:rFonts w:ascii="Times New Roman" w:hAnsi="Times New Roman" w:eastAsia="Times New Roman" w:cs="Times New Roman"/>
          <w:noProof w:val="0"/>
          <w:sz w:val="24"/>
          <w:szCs w:val="24"/>
          <w:lang w:val="en-GB"/>
        </w:rPr>
        <w:t>. (Accessed 23 Feb. 2022)</w:t>
      </w:r>
    </w:p>
    <w:p w:rsidR="4AE97CF3" w:rsidP="4AE97CF3" w:rsidRDefault="4AE97CF3" w14:paraId="7528124A" w14:textId="6A3B0948">
      <w:pPr>
        <w:spacing w:line="360" w:lineRule="auto"/>
      </w:pPr>
      <w:r w:rsidRPr="4AE97CF3" w:rsidR="4AE97CF3">
        <w:rPr>
          <w:rFonts w:ascii="Times New Roman" w:hAnsi="Times New Roman" w:eastAsia="Times New Roman" w:cs="Times New Roman"/>
          <w:noProof w:val="0"/>
          <w:sz w:val="24"/>
          <w:szCs w:val="24"/>
          <w:lang w:val="en-GB"/>
        </w:rPr>
        <w:t xml:space="preserve">Public Health England (2016). </w:t>
      </w:r>
      <w:r w:rsidRPr="4AE97CF3" w:rsidR="4AE97CF3">
        <w:rPr>
          <w:rFonts w:ascii="Times New Roman" w:hAnsi="Times New Roman" w:eastAsia="Times New Roman" w:cs="Times New Roman"/>
          <w:i w:val="1"/>
          <w:iCs w:val="1"/>
          <w:noProof w:val="0"/>
          <w:sz w:val="24"/>
          <w:szCs w:val="24"/>
          <w:lang w:val="en-GB"/>
        </w:rPr>
        <w:t>Dementia: Applying All Our Health</w:t>
      </w:r>
      <w:r w:rsidRPr="4AE97CF3" w:rsidR="4AE97CF3">
        <w:rPr>
          <w:rFonts w:ascii="Times New Roman" w:hAnsi="Times New Roman" w:eastAsia="Times New Roman" w:cs="Times New Roman"/>
          <w:noProof w:val="0"/>
          <w:sz w:val="24"/>
          <w:szCs w:val="24"/>
          <w:lang w:val="en-GB"/>
        </w:rPr>
        <w:t xml:space="preserve">. Available at: </w:t>
      </w:r>
      <w:hyperlink r:id="Raf713a70e6764d1d">
        <w:r w:rsidRPr="4AE97CF3" w:rsidR="4AE97CF3">
          <w:rPr>
            <w:rStyle w:val="Hyperlink"/>
            <w:rFonts w:ascii="Times New Roman" w:hAnsi="Times New Roman" w:eastAsia="Times New Roman" w:cs="Times New Roman"/>
            <w:noProof w:val="0"/>
            <w:sz w:val="24"/>
            <w:szCs w:val="24"/>
            <w:lang w:val="en-GB"/>
          </w:rPr>
          <w:t>https://www.gov.uk/government/publications/dementia-applying-all-our-health/dementia-applying-all-our-health</w:t>
        </w:r>
      </w:hyperlink>
      <w:r w:rsidRPr="4AE97CF3" w:rsidR="4AE97CF3">
        <w:rPr>
          <w:rFonts w:ascii="Times New Roman" w:hAnsi="Times New Roman" w:eastAsia="Times New Roman" w:cs="Times New Roman"/>
          <w:noProof w:val="0"/>
          <w:sz w:val="24"/>
          <w:szCs w:val="24"/>
          <w:lang w:val="en-GB"/>
        </w:rPr>
        <w:t xml:space="preserve"> (Accessed 15 Mar. 2022).</w:t>
      </w:r>
    </w:p>
    <w:p w:rsidR="6E40F8A8" w:rsidP="4AE97CF3" w:rsidRDefault="6E40F8A8" w14:paraId="7D6FD2EA" w14:textId="6C4DB4F6">
      <w:pPr>
        <w:spacing w:line="360" w:lineRule="auto"/>
        <w:jc w:val="left"/>
        <w:rPr>
          <w:rFonts w:ascii="Arial" w:hAnsi="Arial" w:eastAsia="Arial" w:cs="Arial"/>
          <w:noProof w:val="0"/>
          <w:sz w:val="22"/>
          <w:szCs w:val="22"/>
          <w:lang w:val="en-GB"/>
        </w:rPr>
      </w:pPr>
      <w:r w:rsidRPr="4AE97CF3" w:rsidR="6E40F8A8">
        <w:rPr>
          <w:rFonts w:ascii="Arial" w:hAnsi="Arial" w:eastAsia="Arial" w:cs="Arial"/>
          <w:noProof w:val="0"/>
          <w:sz w:val="22"/>
          <w:szCs w:val="22"/>
          <w:lang w:val="en-GB"/>
        </w:rPr>
        <w:t xml:space="preserve">Social Care Institute for Excellence (SCIE). (2017). </w:t>
      </w:r>
      <w:r w:rsidRPr="4AE97CF3" w:rsidR="6E40F8A8">
        <w:rPr>
          <w:rFonts w:ascii="Arial" w:hAnsi="Arial" w:eastAsia="Arial" w:cs="Arial"/>
          <w:i w:val="1"/>
          <w:iCs w:val="1"/>
          <w:noProof w:val="0"/>
          <w:sz w:val="22"/>
          <w:szCs w:val="22"/>
          <w:lang w:val="en-GB"/>
        </w:rPr>
        <w:t>Dementia: Technology to stay independent - SCIE</w:t>
      </w:r>
      <w:r w:rsidRPr="4AE97CF3" w:rsidR="6E40F8A8">
        <w:rPr>
          <w:rFonts w:ascii="Arial" w:hAnsi="Arial" w:eastAsia="Arial" w:cs="Arial"/>
          <w:noProof w:val="0"/>
          <w:sz w:val="22"/>
          <w:szCs w:val="22"/>
          <w:lang w:val="en-GB"/>
        </w:rPr>
        <w:t xml:space="preserve">. [online] Available at: </w:t>
      </w:r>
      <w:hyperlink r:id="R4cf7dd00dac240fc">
        <w:r w:rsidRPr="4AE97CF3" w:rsidR="6E40F8A8">
          <w:rPr>
            <w:rStyle w:val="Hyperlink"/>
            <w:rFonts w:ascii="Arial" w:hAnsi="Arial" w:eastAsia="Arial" w:cs="Arial"/>
            <w:noProof w:val="0"/>
            <w:sz w:val="22"/>
            <w:szCs w:val="22"/>
            <w:lang w:val="en-GB"/>
          </w:rPr>
          <w:t>https://www.scie.org.uk/dementia/support/technology/stay-independent</w:t>
        </w:r>
      </w:hyperlink>
      <w:r w:rsidRPr="4AE97CF3" w:rsidR="6E40F8A8">
        <w:rPr>
          <w:rFonts w:ascii="Arial" w:hAnsi="Arial" w:eastAsia="Arial" w:cs="Arial"/>
          <w:noProof w:val="0"/>
          <w:sz w:val="22"/>
          <w:szCs w:val="22"/>
          <w:lang w:val="en-GB"/>
        </w:rPr>
        <w:t xml:space="preserve"> (Accessed 15 Mar. 2022)</w:t>
      </w:r>
    </w:p>
    <w:p w:rsidR="4AE97CF3" w:rsidP="4AE97CF3" w:rsidRDefault="4AE97CF3" w14:paraId="32555A4F" w14:textId="782E46F6">
      <w:pPr>
        <w:spacing w:line="360" w:lineRule="auto"/>
      </w:pPr>
      <w:r w:rsidRPr="4AE97CF3" w:rsidR="4AE97CF3">
        <w:rPr>
          <w:rFonts w:ascii="Times New Roman" w:hAnsi="Times New Roman" w:eastAsia="Times New Roman" w:cs="Times New Roman"/>
          <w:noProof w:val="0"/>
          <w:sz w:val="24"/>
          <w:szCs w:val="24"/>
          <w:lang w:val="en-GB"/>
        </w:rPr>
        <w:t xml:space="preserve">Social Care Institute for Excellence (No date). </w:t>
      </w:r>
      <w:r w:rsidRPr="4AE97CF3" w:rsidR="4AE97CF3">
        <w:rPr>
          <w:rFonts w:ascii="Times New Roman" w:hAnsi="Times New Roman" w:eastAsia="Times New Roman" w:cs="Times New Roman"/>
          <w:i w:val="1"/>
          <w:iCs w:val="1"/>
          <w:noProof w:val="0"/>
          <w:sz w:val="24"/>
          <w:szCs w:val="24"/>
          <w:lang w:val="en-GB"/>
        </w:rPr>
        <w:t>Working in partnership, supporting carers - Dementia - SCIE</w:t>
      </w:r>
      <w:r w:rsidRPr="4AE97CF3" w:rsidR="4AE97CF3">
        <w:rPr>
          <w:rFonts w:ascii="Times New Roman" w:hAnsi="Times New Roman" w:eastAsia="Times New Roman" w:cs="Times New Roman"/>
          <w:noProof w:val="0"/>
          <w:sz w:val="24"/>
          <w:szCs w:val="24"/>
          <w:lang w:val="en-GB"/>
        </w:rPr>
        <w:t xml:space="preserve">. [online] Available at: </w:t>
      </w:r>
      <w:hyperlink r:id="Rdce785e347c74cf2">
        <w:r w:rsidRPr="4AE97CF3" w:rsidR="4AE97CF3">
          <w:rPr>
            <w:rStyle w:val="Hyperlink"/>
            <w:rFonts w:ascii="Times New Roman" w:hAnsi="Times New Roman" w:eastAsia="Times New Roman" w:cs="Times New Roman"/>
            <w:noProof w:val="0"/>
            <w:sz w:val="24"/>
            <w:szCs w:val="24"/>
            <w:lang w:val="en-GB"/>
          </w:rPr>
          <w:t>https://www.scie.org.uk/dementia/carers-of-people-with-dementia/working-in-partnership/</w:t>
        </w:r>
      </w:hyperlink>
      <w:r w:rsidRPr="4AE97CF3" w:rsidR="4AE97CF3">
        <w:rPr>
          <w:rFonts w:ascii="Times New Roman" w:hAnsi="Times New Roman" w:eastAsia="Times New Roman" w:cs="Times New Roman"/>
          <w:noProof w:val="0"/>
          <w:sz w:val="24"/>
          <w:szCs w:val="24"/>
          <w:lang w:val="en-GB"/>
        </w:rPr>
        <w:t>. (Accessed 3 Mar. 2022)</w:t>
      </w:r>
    </w:p>
    <w:p w:rsidR="6E40F8A8" w:rsidP="6E40F8A8" w:rsidRDefault="6E40F8A8" w14:paraId="7AE74928" w14:textId="4E6537C5">
      <w:pPr>
        <w:spacing w:line="360" w:lineRule="auto"/>
        <w:jc w:val="left"/>
        <w:rPr>
          <w:rFonts w:ascii="Arial" w:hAnsi="Arial" w:eastAsia="Arial" w:cs="Arial"/>
          <w:noProof w:val="0"/>
          <w:sz w:val="22"/>
          <w:szCs w:val="22"/>
          <w:lang w:val="en-GB"/>
        </w:rPr>
      </w:pPr>
      <w:r w:rsidRPr="4AE97CF3" w:rsidR="6E40F8A8">
        <w:rPr>
          <w:rFonts w:ascii="Arial" w:hAnsi="Arial" w:eastAsia="Arial" w:cs="Arial"/>
          <w:noProof w:val="0"/>
          <w:sz w:val="22"/>
          <w:szCs w:val="22"/>
          <w:lang w:val="en-GB"/>
        </w:rPr>
        <w:t xml:space="preserve">World Health Organisation (WHO) (No date). </w:t>
      </w:r>
      <w:r w:rsidRPr="4AE97CF3" w:rsidR="6E40F8A8">
        <w:rPr>
          <w:rFonts w:ascii="Arial" w:hAnsi="Arial" w:eastAsia="Arial" w:cs="Arial"/>
          <w:i w:val="1"/>
          <w:iCs w:val="1"/>
          <w:noProof w:val="0"/>
          <w:sz w:val="22"/>
          <w:szCs w:val="22"/>
          <w:lang w:val="en-GB"/>
        </w:rPr>
        <w:t>ENSURING A HUMAN RIGHTS-BASED APPROACH FOR PEOPLE LIVING WITH DEMENTIA THE NEED FOR A HUMAN RIGHTS-BASED APPROACH PARTICIPATION</w:t>
      </w:r>
      <w:r w:rsidRPr="4AE97CF3" w:rsidR="6E40F8A8">
        <w:rPr>
          <w:rFonts w:ascii="Arial" w:hAnsi="Arial" w:eastAsia="Arial" w:cs="Arial"/>
          <w:noProof w:val="0"/>
          <w:sz w:val="22"/>
          <w:szCs w:val="22"/>
          <w:lang w:val="en-GB"/>
        </w:rPr>
        <w:t xml:space="preserve">. Available at: </w:t>
      </w:r>
      <w:hyperlink r:id="R9c4fc3487f6a499d">
        <w:r w:rsidRPr="4AE97CF3" w:rsidR="6E40F8A8">
          <w:rPr>
            <w:rStyle w:val="Hyperlink"/>
            <w:rFonts w:ascii="Arial" w:hAnsi="Arial" w:eastAsia="Arial" w:cs="Arial"/>
            <w:noProof w:val="0"/>
            <w:sz w:val="22"/>
            <w:szCs w:val="22"/>
            <w:lang w:val="en-GB"/>
          </w:rPr>
          <w:t>https://www.who.int/mental_health/neurology/dementia/dementia_thematicbrief_human_rights.pdf</w:t>
        </w:r>
      </w:hyperlink>
      <w:r w:rsidRPr="4AE97CF3" w:rsidR="6E40F8A8">
        <w:rPr>
          <w:rFonts w:ascii="Arial" w:hAnsi="Arial" w:eastAsia="Arial" w:cs="Arial"/>
          <w:noProof w:val="0"/>
          <w:sz w:val="22"/>
          <w:szCs w:val="22"/>
          <w:lang w:val="en-GB"/>
        </w:rPr>
        <w:t>. (Accessed 3 Mar. 2022)</w:t>
      </w:r>
    </w:p>
    <w:p w:rsidR="6E40F8A8" w:rsidP="4AE97CF3" w:rsidRDefault="6E40F8A8" w14:paraId="78CAEB35" w14:textId="25C79DD1">
      <w:pPr>
        <w:spacing w:line="360" w:lineRule="auto"/>
        <w:jc w:val="left"/>
        <w:rPr>
          <w:rFonts w:ascii="Arial" w:hAnsi="Arial" w:eastAsia="Arial" w:cs="Arial"/>
          <w:noProof w:val="0"/>
          <w:sz w:val="22"/>
          <w:szCs w:val="22"/>
          <w:lang w:val="en-GB"/>
        </w:rPr>
      </w:pPr>
      <w:r w:rsidRPr="4AE97CF3" w:rsidR="6E40F8A8">
        <w:rPr>
          <w:rFonts w:ascii="Arial" w:hAnsi="Arial" w:eastAsia="Arial" w:cs="Arial"/>
          <w:noProof w:val="0"/>
          <w:sz w:val="22"/>
          <w:szCs w:val="22"/>
          <w:lang w:val="en-GB"/>
        </w:rPr>
        <w:t xml:space="preserve">World Health Organisation (WHO) (2017) </w:t>
      </w:r>
      <w:r w:rsidRPr="4AE97CF3" w:rsidR="6E40F8A8">
        <w:rPr>
          <w:rFonts w:ascii="Arial" w:hAnsi="Arial" w:eastAsia="Arial" w:cs="Arial"/>
          <w:i w:val="1"/>
          <w:iCs w:val="1"/>
          <w:noProof w:val="0"/>
          <w:sz w:val="22"/>
          <w:szCs w:val="22"/>
          <w:lang w:val="en-GB"/>
        </w:rPr>
        <w:t>Global action plan on the public health response to dementia</w:t>
      </w:r>
      <w:r w:rsidRPr="4AE97CF3" w:rsidR="6E40F8A8">
        <w:rPr>
          <w:rFonts w:ascii="Arial" w:hAnsi="Arial" w:eastAsia="Arial" w:cs="Arial"/>
          <w:noProof w:val="0"/>
          <w:sz w:val="22"/>
          <w:szCs w:val="22"/>
          <w:lang w:val="en-GB"/>
        </w:rPr>
        <w:t xml:space="preserve">. Available at: </w:t>
      </w:r>
      <w:hyperlink r:id="Rf6153461d2014bea">
        <w:r w:rsidRPr="4AE97CF3" w:rsidR="6E40F8A8">
          <w:rPr>
            <w:rStyle w:val="Hyperlink"/>
            <w:rFonts w:ascii="Arial" w:hAnsi="Arial" w:eastAsia="Arial" w:cs="Arial"/>
            <w:noProof w:val="0"/>
            <w:sz w:val="22"/>
            <w:szCs w:val="22"/>
            <w:lang w:val="en-GB"/>
          </w:rPr>
          <w:t>https://apps.who.int/iris/bitstream/handle/10665/259615/9789241513487-eng.pdf</w:t>
        </w:r>
      </w:hyperlink>
      <w:r w:rsidRPr="4AE97CF3" w:rsidR="6E40F8A8">
        <w:rPr>
          <w:rFonts w:ascii="Arial" w:hAnsi="Arial" w:eastAsia="Arial" w:cs="Arial"/>
          <w:noProof w:val="0"/>
          <w:sz w:val="22"/>
          <w:szCs w:val="22"/>
          <w:lang w:val="en-GB"/>
        </w:rPr>
        <w:t>. (Accessed 15 Mar. 2022)</w:t>
      </w:r>
    </w:p>
    <w:p w:rsidR="6E40F8A8" w:rsidP="6E40F8A8" w:rsidRDefault="6E40F8A8" w14:paraId="1BE5BBD4" w14:textId="6F623C4C">
      <w:pPr>
        <w:spacing w:line="360" w:lineRule="auto"/>
        <w:jc w:val="left"/>
        <w:rPr>
          <w:rFonts w:ascii="Arial" w:hAnsi="Arial" w:eastAsia="Arial" w:cs="Arial"/>
          <w:noProof w:val="0"/>
          <w:sz w:val="22"/>
          <w:szCs w:val="22"/>
          <w:lang w:val="en-GB"/>
        </w:rPr>
      </w:pPr>
      <w:r w:rsidRPr="4AE97CF3" w:rsidR="6E40F8A8">
        <w:rPr>
          <w:rFonts w:ascii="Arial" w:hAnsi="Arial" w:eastAsia="Arial" w:cs="Arial"/>
          <w:noProof w:val="0"/>
          <w:sz w:val="22"/>
          <w:szCs w:val="22"/>
          <w:lang w:val="en-GB"/>
        </w:rPr>
        <w:t>Social Care Institute for Excellence. (</w:t>
      </w:r>
      <w:r w:rsidRPr="4AE97CF3" w:rsidR="6E40F8A8">
        <w:rPr>
          <w:rFonts w:ascii="Arial" w:hAnsi="Arial" w:eastAsia="Arial" w:cs="Arial"/>
          <w:noProof w:val="0"/>
          <w:sz w:val="22"/>
          <w:szCs w:val="22"/>
          <w:lang w:val="en-GB"/>
        </w:rPr>
        <w:t>No</w:t>
      </w:r>
      <w:r w:rsidRPr="4AE97CF3" w:rsidR="6E40F8A8">
        <w:rPr>
          <w:rFonts w:ascii="Arial" w:hAnsi="Arial" w:eastAsia="Arial" w:cs="Arial"/>
          <w:noProof w:val="0"/>
          <w:sz w:val="22"/>
          <w:szCs w:val="22"/>
          <w:lang w:val="en-GB"/>
        </w:rPr>
        <w:t xml:space="preserve"> date). </w:t>
      </w:r>
      <w:r w:rsidRPr="4AE97CF3" w:rsidR="6E40F8A8">
        <w:rPr>
          <w:rFonts w:ascii="Arial" w:hAnsi="Arial" w:eastAsia="Arial" w:cs="Arial"/>
          <w:i w:val="1"/>
          <w:iCs w:val="1"/>
          <w:noProof w:val="0"/>
          <w:sz w:val="22"/>
          <w:szCs w:val="22"/>
          <w:lang w:val="en-GB"/>
        </w:rPr>
        <w:t>Working in partnership, supporting carers - Dementia - SCIE</w:t>
      </w:r>
      <w:r w:rsidRPr="4AE97CF3" w:rsidR="6E40F8A8">
        <w:rPr>
          <w:rFonts w:ascii="Arial" w:hAnsi="Arial" w:eastAsia="Arial" w:cs="Arial"/>
          <w:noProof w:val="0"/>
          <w:sz w:val="22"/>
          <w:szCs w:val="22"/>
          <w:lang w:val="en-GB"/>
        </w:rPr>
        <w:t xml:space="preserve">. Available at: </w:t>
      </w:r>
      <w:hyperlink r:id="Ra181f6a1ef9b4c1b">
        <w:r w:rsidRPr="4AE97CF3" w:rsidR="6E40F8A8">
          <w:rPr>
            <w:rStyle w:val="Hyperlink"/>
            <w:rFonts w:ascii="Arial" w:hAnsi="Arial" w:eastAsia="Arial" w:cs="Arial"/>
            <w:noProof w:val="0"/>
            <w:sz w:val="22"/>
            <w:szCs w:val="22"/>
            <w:lang w:val="en-GB"/>
          </w:rPr>
          <w:t>https://www.scie.org.uk/dementia/carers-of-people-with-dementia/working-in-partnership/</w:t>
        </w:r>
      </w:hyperlink>
      <w:r w:rsidRPr="4AE97CF3" w:rsidR="6E40F8A8">
        <w:rPr>
          <w:rFonts w:ascii="Arial" w:hAnsi="Arial" w:eastAsia="Arial" w:cs="Arial"/>
          <w:noProof w:val="0"/>
          <w:sz w:val="22"/>
          <w:szCs w:val="22"/>
          <w:lang w:val="en-GB"/>
        </w:rPr>
        <w:t>. (Accessed 15 Mar. 2022)</w:t>
      </w:r>
    </w:p>
    <w:p w:rsidR="6E40F8A8" w:rsidP="6E40F8A8" w:rsidRDefault="6E40F8A8" w14:paraId="3F35915B" w14:textId="7A76DB5D">
      <w:pPr>
        <w:pStyle w:val="Normal"/>
        <w:spacing w:after="30" w:line="360" w:lineRule="auto"/>
        <w:jc w:val="left"/>
        <w:rPr>
          <w:rFonts w:ascii="Arial" w:hAnsi="Arial" w:eastAsia="Arial" w:cs="Arial"/>
          <w:b w:val="1"/>
          <w:bCs w:val="1"/>
          <w:i w:val="0"/>
          <w:iCs w:val="0"/>
          <w:caps w:val="0"/>
          <w:smallCaps w:val="0"/>
          <w:noProof w:val="0"/>
          <w:sz w:val="22"/>
          <w:szCs w:val="22"/>
          <w:u w:val="none"/>
          <w:lang w:val="en-GB"/>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1DuiJIAIt4DuyU" int2:id="c0LECqxx">
      <int2:state int2:type="AugLoop_Text_Critique" int2:value="Rejected"/>
    </int2:textHash>
    <int2:textHash int2:hashCode="gRg+Ewpr1g5/o3" int2:id="wMVGLOBU">
      <int2:state int2:type="AugLoop_Text_Critique" int2:value="Rejected"/>
    </int2:textHash>
    <int2:textHash int2:hashCode="ODPN3nrqMSxVzN" int2:id="xtQNLBEs">
      <int2:state int2:type="LegacyProofing" int2:value="Rejected"/>
    </int2:textHash>
    <int2:textHash int2:hashCode="a7X/VNNYq0VXgz" int2:id="YW4dO3xh">
      <int2:state int2:type="AugLoop_Text_Critique" int2:value="Rejected"/>
    </int2:textHash>
    <int2:textHash int2:hashCode="T2uh1uCfFUtYOn" int2:id="cYh7qYWr">
      <int2:state int2:type="AugLoop_Text_Critique" int2:value="Rejected"/>
    </int2:textHash>
    <int2:textHash int2:hashCode="m/D4/19di8v/ud" int2:id="zFCWEjWH">
      <int2:state int2:type="AugLoop_Text_Critique" int2:value="Rejected"/>
    </int2:textHash>
    <int2:textHash int2:hashCode="Misg/15vGxeaYP" int2:id="Ndt7XjwA">
      <int2:state int2:type="AugLoop_Text_Critique" int2:value="Rejected"/>
    </int2:textHash>
    <int2:bookmark int2:bookmarkName="_Int_are3FR6z" int2:invalidationBookmarkName="" int2:hashCode="gWxS/SvdlKY80J" int2:id="1E8sBhBf">
      <int2:state int2:type="LegacyProofing"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B9BEE3"/>
    <w:rsid w:val="015894CB"/>
    <w:rsid w:val="01B29F3C"/>
    <w:rsid w:val="020F5E86"/>
    <w:rsid w:val="024A5EE1"/>
    <w:rsid w:val="024B6138"/>
    <w:rsid w:val="0276227F"/>
    <w:rsid w:val="029175EB"/>
    <w:rsid w:val="02B7DDD9"/>
    <w:rsid w:val="039E6040"/>
    <w:rsid w:val="03AB2EE7"/>
    <w:rsid w:val="03F52A47"/>
    <w:rsid w:val="03F52A47"/>
    <w:rsid w:val="03FA539B"/>
    <w:rsid w:val="042EBD3D"/>
    <w:rsid w:val="045A4EC2"/>
    <w:rsid w:val="04D724BA"/>
    <w:rsid w:val="0546FF48"/>
    <w:rsid w:val="055583DB"/>
    <w:rsid w:val="058AEF80"/>
    <w:rsid w:val="05AEBF79"/>
    <w:rsid w:val="05AEBF79"/>
    <w:rsid w:val="0630AAA1"/>
    <w:rsid w:val="065D7AD7"/>
    <w:rsid w:val="065D7AD7"/>
    <w:rsid w:val="06749E3E"/>
    <w:rsid w:val="067FCF55"/>
    <w:rsid w:val="06A1AD72"/>
    <w:rsid w:val="06C9C08A"/>
    <w:rsid w:val="06E2CFA9"/>
    <w:rsid w:val="06FBC995"/>
    <w:rsid w:val="07488954"/>
    <w:rsid w:val="075F1384"/>
    <w:rsid w:val="07DDFA2A"/>
    <w:rsid w:val="07E8321A"/>
    <w:rsid w:val="080EC57C"/>
    <w:rsid w:val="081B9FB6"/>
    <w:rsid w:val="083F50AB"/>
    <w:rsid w:val="08E56403"/>
    <w:rsid w:val="08E94A00"/>
    <w:rsid w:val="09022E60"/>
    <w:rsid w:val="0974FEF6"/>
    <w:rsid w:val="0979FAFE"/>
    <w:rsid w:val="0979FAFE"/>
    <w:rsid w:val="09AA95DD"/>
    <w:rsid w:val="09EF8152"/>
    <w:rsid w:val="0A1A706B"/>
    <w:rsid w:val="0A24D7E9"/>
    <w:rsid w:val="0A747352"/>
    <w:rsid w:val="0A851A61"/>
    <w:rsid w:val="0A8FBBC7"/>
    <w:rsid w:val="0AE47F8C"/>
    <w:rsid w:val="0BBA9056"/>
    <w:rsid w:val="0BE0E6EE"/>
    <w:rsid w:val="0C22BCA4"/>
    <w:rsid w:val="0C4EBD25"/>
    <w:rsid w:val="0CC77BA6"/>
    <w:rsid w:val="0CE5041A"/>
    <w:rsid w:val="0D1DB765"/>
    <w:rsid w:val="0D6196B4"/>
    <w:rsid w:val="0D711131"/>
    <w:rsid w:val="0D9ECD69"/>
    <w:rsid w:val="0DB8D526"/>
    <w:rsid w:val="0DC1BDE9"/>
    <w:rsid w:val="0E3FA0D5"/>
    <w:rsid w:val="0E8FCF80"/>
    <w:rsid w:val="0E94F8D4"/>
    <w:rsid w:val="0EFB3E64"/>
    <w:rsid w:val="0EFB3E64"/>
    <w:rsid w:val="0F1887B0"/>
    <w:rsid w:val="0F31D1C6"/>
    <w:rsid w:val="0F417D66"/>
    <w:rsid w:val="0FBE2C20"/>
    <w:rsid w:val="106E2714"/>
    <w:rsid w:val="109B0AD4"/>
    <w:rsid w:val="109B0AD4"/>
    <w:rsid w:val="10D6433D"/>
    <w:rsid w:val="10D6433D"/>
    <w:rsid w:val="118F1460"/>
    <w:rsid w:val="11B8753D"/>
    <w:rsid w:val="122AB24E"/>
    <w:rsid w:val="12448254"/>
    <w:rsid w:val="131746CD"/>
    <w:rsid w:val="13403D4C"/>
    <w:rsid w:val="13446B31"/>
    <w:rsid w:val="134A924F"/>
    <w:rsid w:val="1360F825"/>
    <w:rsid w:val="1383AB3C"/>
    <w:rsid w:val="139CD399"/>
    <w:rsid w:val="13B9BEE3"/>
    <w:rsid w:val="13D2AB96"/>
    <w:rsid w:val="14B57F4A"/>
    <w:rsid w:val="14B7EE3D"/>
    <w:rsid w:val="14D6D548"/>
    <w:rsid w:val="14D7EFF9"/>
    <w:rsid w:val="14DFDD7F"/>
    <w:rsid w:val="150BEB25"/>
    <w:rsid w:val="151F7B9D"/>
    <w:rsid w:val="1534B2DF"/>
    <w:rsid w:val="15CBD491"/>
    <w:rsid w:val="162D6DA4"/>
    <w:rsid w:val="1696419B"/>
    <w:rsid w:val="169C74FC"/>
    <w:rsid w:val="16D08340"/>
    <w:rsid w:val="17AC9067"/>
    <w:rsid w:val="17B88F13"/>
    <w:rsid w:val="17BA4651"/>
    <w:rsid w:val="17D666A2"/>
    <w:rsid w:val="1828B918"/>
    <w:rsid w:val="1838455D"/>
    <w:rsid w:val="19076CD0"/>
    <w:rsid w:val="194F83EC"/>
    <w:rsid w:val="19A213CB"/>
    <w:rsid w:val="19D415BE"/>
    <w:rsid w:val="19D415BE"/>
    <w:rsid w:val="1A4F9439"/>
    <w:rsid w:val="1A58D159"/>
    <w:rsid w:val="1AA33D31"/>
    <w:rsid w:val="1B0AD207"/>
    <w:rsid w:val="1B3DE42C"/>
    <w:rsid w:val="1B4B4F31"/>
    <w:rsid w:val="1C37249E"/>
    <w:rsid w:val="1C3B1615"/>
    <w:rsid w:val="1C56BEFE"/>
    <w:rsid w:val="1CF9621B"/>
    <w:rsid w:val="1D11A922"/>
    <w:rsid w:val="1D4762FD"/>
    <w:rsid w:val="1D4762FD"/>
    <w:rsid w:val="1D60D9AC"/>
    <w:rsid w:val="1D70227D"/>
    <w:rsid w:val="1DC21C01"/>
    <w:rsid w:val="1DD5704E"/>
    <w:rsid w:val="1E6D9768"/>
    <w:rsid w:val="1E82EFF3"/>
    <w:rsid w:val="1E94F431"/>
    <w:rsid w:val="1E9CD274"/>
    <w:rsid w:val="1E9CD274"/>
    <w:rsid w:val="1EF1EF68"/>
    <w:rsid w:val="1F52552B"/>
    <w:rsid w:val="1F61A25C"/>
    <w:rsid w:val="1FBB278D"/>
    <w:rsid w:val="203102DD"/>
    <w:rsid w:val="2038A2D5"/>
    <w:rsid w:val="20FD72BD"/>
    <w:rsid w:val="2171D260"/>
    <w:rsid w:val="217AD9F5"/>
    <w:rsid w:val="21CCD33E"/>
    <w:rsid w:val="21D47336"/>
    <w:rsid w:val="21EFA2FB"/>
    <w:rsid w:val="22123CEC"/>
    <w:rsid w:val="2238EFD6"/>
    <w:rsid w:val="227466A3"/>
    <w:rsid w:val="22F26404"/>
    <w:rsid w:val="230DA2C1"/>
    <w:rsid w:val="2316AA56"/>
    <w:rsid w:val="2348F611"/>
    <w:rsid w:val="2368A39F"/>
    <w:rsid w:val="23A73607"/>
    <w:rsid w:val="23EA2925"/>
    <w:rsid w:val="2450732E"/>
    <w:rsid w:val="24B7410F"/>
    <w:rsid w:val="24DCD8EC"/>
    <w:rsid w:val="25047400"/>
    <w:rsid w:val="250C13F8"/>
    <w:rsid w:val="250C13F8"/>
    <w:rsid w:val="252743BD"/>
    <w:rsid w:val="25BEAFA4"/>
    <w:rsid w:val="25C7AC02"/>
    <w:rsid w:val="25CCCC0D"/>
    <w:rsid w:val="26006A46"/>
    <w:rsid w:val="26006A46"/>
    <w:rsid w:val="26325697"/>
    <w:rsid w:val="26531170"/>
    <w:rsid w:val="26586AF1"/>
    <w:rsid w:val="26D49752"/>
    <w:rsid w:val="26DED6C9"/>
    <w:rsid w:val="27689C6E"/>
    <w:rsid w:val="27806E9D"/>
    <w:rsid w:val="27C5D527"/>
    <w:rsid w:val="27EB17F4"/>
    <w:rsid w:val="2808B1D7"/>
    <w:rsid w:val="281479AE"/>
    <w:rsid w:val="289DFC51"/>
    <w:rsid w:val="28FD691C"/>
    <w:rsid w:val="28FD691C"/>
    <w:rsid w:val="29329FD5"/>
    <w:rsid w:val="29B02856"/>
    <w:rsid w:val="29D1BE05"/>
    <w:rsid w:val="29D7E523"/>
    <w:rsid w:val="2A16778B"/>
    <w:rsid w:val="2A99397D"/>
    <w:rsid w:val="2AA40D02"/>
    <w:rsid w:val="2B2C18B4"/>
    <w:rsid w:val="2B338772"/>
    <w:rsid w:val="2B991F8F"/>
    <w:rsid w:val="2BA13371"/>
    <w:rsid w:val="2BF1D591"/>
    <w:rsid w:val="2C4698E5"/>
    <w:rsid w:val="2C496918"/>
    <w:rsid w:val="2C9D0F2C"/>
    <w:rsid w:val="2CC0C5D8"/>
    <w:rsid w:val="2DD7DDF2"/>
    <w:rsid w:val="2DDD1CE8"/>
    <w:rsid w:val="2E83BB32"/>
    <w:rsid w:val="2EDF399C"/>
    <w:rsid w:val="2F73AE53"/>
    <w:rsid w:val="2FE36986"/>
    <w:rsid w:val="30005DD6"/>
    <w:rsid w:val="301F8B93"/>
    <w:rsid w:val="308BC761"/>
    <w:rsid w:val="30CD5FD8"/>
    <w:rsid w:val="30E1C910"/>
    <w:rsid w:val="310213AF"/>
    <w:rsid w:val="310F7EB4"/>
    <w:rsid w:val="3178A721"/>
    <w:rsid w:val="320041D0"/>
    <w:rsid w:val="3202E798"/>
    <w:rsid w:val="32693039"/>
    <w:rsid w:val="327BC3B5"/>
    <w:rsid w:val="3303F447"/>
    <w:rsid w:val="33A6FAFC"/>
    <w:rsid w:val="33E72492"/>
    <w:rsid w:val="345961FF"/>
    <w:rsid w:val="346BB664"/>
    <w:rsid w:val="349DB24C"/>
    <w:rsid w:val="34C99AFC"/>
    <w:rsid w:val="34F63CDA"/>
    <w:rsid w:val="35D72301"/>
    <w:rsid w:val="35E190E9"/>
    <w:rsid w:val="35E190E9"/>
    <w:rsid w:val="35E5BD52"/>
    <w:rsid w:val="36028A37"/>
    <w:rsid w:val="360786C5"/>
    <w:rsid w:val="362AD08B"/>
    <w:rsid w:val="3645EAAB"/>
    <w:rsid w:val="365C35C4"/>
    <w:rsid w:val="3696BA9D"/>
    <w:rsid w:val="36992E5D"/>
    <w:rsid w:val="36C090F1"/>
    <w:rsid w:val="36DB9F7E"/>
    <w:rsid w:val="36E1E088"/>
    <w:rsid w:val="371EC554"/>
    <w:rsid w:val="3724ED3B"/>
    <w:rsid w:val="3724ED3B"/>
    <w:rsid w:val="374E73AB"/>
    <w:rsid w:val="37715533"/>
    <w:rsid w:val="37C6A0EC"/>
    <w:rsid w:val="37FCA8D6"/>
    <w:rsid w:val="382812C1"/>
    <w:rsid w:val="382A9D78"/>
    <w:rsid w:val="388A028F"/>
    <w:rsid w:val="38D3B298"/>
    <w:rsid w:val="390D2594"/>
    <w:rsid w:val="3933B8F6"/>
    <w:rsid w:val="395DFE89"/>
    <w:rsid w:val="397D9C80"/>
    <w:rsid w:val="39A6394C"/>
    <w:rsid w:val="39C66DD9"/>
    <w:rsid w:val="39F5151D"/>
    <w:rsid w:val="3A0DF97D"/>
    <w:rsid w:val="3A19814A"/>
    <w:rsid w:val="3A6F82F9"/>
    <w:rsid w:val="3AA8F5F5"/>
    <w:rsid w:val="3AB660FA"/>
    <w:rsid w:val="3AC86538"/>
    <w:rsid w:val="3AD49711"/>
    <w:rsid w:val="3AE354AD"/>
    <w:rsid w:val="3AE354AD"/>
    <w:rsid w:val="3B2FA6E7"/>
    <w:rsid w:val="3B2FA6E7"/>
    <w:rsid w:val="3B75603C"/>
    <w:rsid w:val="3B90E57E"/>
    <w:rsid w:val="3B9CB8E8"/>
    <w:rsid w:val="3BA9C9DE"/>
    <w:rsid w:val="3C0FAE77"/>
    <w:rsid w:val="3C35FF71"/>
    <w:rsid w:val="3C54FED6"/>
    <w:rsid w:val="3C5E4CC6"/>
    <w:rsid w:val="3C6AAEF9"/>
    <w:rsid w:val="3C75CD39"/>
    <w:rsid w:val="3CD6C1C5"/>
    <w:rsid w:val="3CFE0E9B"/>
    <w:rsid w:val="3D16AA18"/>
    <w:rsid w:val="3D2CCBF1"/>
    <w:rsid w:val="3E10284F"/>
    <w:rsid w:val="3E767FAA"/>
    <w:rsid w:val="3EB27A79"/>
    <w:rsid w:val="3EC88640"/>
    <w:rsid w:val="3EE813D4"/>
    <w:rsid w:val="3F1C65B9"/>
    <w:rsid w:val="3F644035"/>
    <w:rsid w:val="3FABF8B0"/>
    <w:rsid w:val="3FAF6B62"/>
    <w:rsid w:val="3FBEE463"/>
    <w:rsid w:val="3FFDFC35"/>
    <w:rsid w:val="404BD14F"/>
    <w:rsid w:val="404E4ADA"/>
    <w:rsid w:val="4056504A"/>
    <w:rsid w:val="41097094"/>
    <w:rsid w:val="41183779"/>
    <w:rsid w:val="412980AE"/>
    <w:rsid w:val="41B6BE8D"/>
    <w:rsid w:val="42003D14"/>
    <w:rsid w:val="4282B89A"/>
    <w:rsid w:val="42B407DA"/>
    <w:rsid w:val="42E6B6A7"/>
    <w:rsid w:val="42F003F8"/>
    <w:rsid w:val="4377EE05"/>
    <w:rsid w:val="451FDA9A"/>
    <w:rsid w:val="451FDA9A"/>
    <w:rsid w:val="4521BBFD"/>
    <w:rsid w:val="45A10643"/>
    <w:rsid w:val="45BA595C"/>
    <w:rsid w:val="45BE2339"/>
    <w:rsid w:val="46D56A07"/>
    <w:rsid w:val="46ECD694"/>
    <w:rsid w:val="475629BD"/>
    <w:rsid w:val="475BB503"/>
    <w:rsid w:val="475CB122"/>
    <w:rsid w:val="478778FD"/>
    <w:rsid w:val="47B1DC31"/>
    <w:rsid w:val="48517ACC"/>
    <w:rsid w:val="48F78564"/>
    <w:rsid w:val="4923495E"/>
    <w:rsid w:val="493B27E4"/>
    <w:rsid w:val="49ADEBC7"/>
    <w:rsid w:val="4AA2D677"/>
    <w:rsid w:val="4AA2D677"/>
    <w:rsid w:val="4AE97CF3"/>
    <w:rsid w:val="4B06FAE0"/>
    <w:rsid w:val="4B45F59F"/>
    <w:rsid w:val="4BA71F5A"/>
    <w:rsid w:val="4BFE7641"/>
    <w:rsid w:val="4C299AE0"/>
    <w:rsid w:val="4C3A89C3"/>
    <w:rsid w:val="4CF81B06"/>
    <w:rsid w:val="4D29BE9E"/>
    <w:rsid w:val="4D6F335C"/>
    <w:rsid w:val="4DDBC67F"/>
    <w:rsid w:val="4E004636"/>
    <w:rsid w:val="4E62A5E2"/>
    <w:rsid w:val="4EE3ADCB"/>
    <w:rsid w:val="4F41CC03"/>
    <w:rsid w:val="4F540312"/>
    <w:rsid w:val="4FFCD031"/>
    <w:rsid w:val="507D5DF8"/>
    <w:rsid w:val="508CD306"/>
    <w:rsid w:val="5096E1E0"/>
    <w:rsid w:val="50A7344C"/>
    <w:rsid w:val="50DD9C64"/>
    <w:rsid w:val="50F4B262"/>
    <w:rsid w:val="511217FB"/>
    <w:rsid w:val="511217FB"/>
    <w:rsid w:val="521A5255"/>
    <w:rsid w:val="5235FB3E"/>
    <w:rsid w:val="523BA4A6"/>
    <w:rsid w:val="529082C3"/>
    <w:rsid w:val="529FCD6F"/>
    <w:rsid w:val="52F6394A"/>
    <w:rsid w:val="53051D74"/>
    <w:rsid w:val="53051D74"/>
    <w:rsid w:val="533469C0"/>
    <w:rsid w:val="5360F410"/>
    <w:rsid w:val="53D1CB9F"/>
    <w:rsid w:val="53D5CD1D"/>
    <w:rsid w:val="54153D26"/>
    <w:rsid w:val="541B3D06"/>
    <w:rsid w:val="5465FC05"/>
    <w:rsid w:val="5489CBFE"/>
    <w:rsid w:val="54A0648C"/>
    <w:rsid w:val="55B4277C"/>
    <w:rsid w:val="56394B84"/>
    <w:rsid w:val="563CBE36"/>
    <w:rsid w:val="563FF393"/>
    <w:rsid w:val="56958412"/>
    <w:rsid w:val="56E1D9FC"/>
    <w:rsid w:val="57DC3EC6"/>
    <w:rsid w:val="57E1600A"/>
    <w:rsid w:val="58438EBD"/>
    <w:rsid w:val="59396D28"/>
    <w:rsid w:val="596026E6"/>
    <w:rsid w:val="5A1B622C"/>
    <w:rsid w:val="5A25643A"/>
    <w:rsid w:val="5AD53D89"/>
    <w:rsid w:val="5AEEA753"/>
    <w:rsid w:val="5B36519F"/>
    <w:rsid w:val="5B36519F"/>
    <w:rsid w:val="5B8252BC"/>
    <w:rsid w:val="5BAC084D"/>
    <w:rsid w:val="5BC0109F"/>
    <w:rsid w:val="5C57331A"/>
    <w:rsid w:val="5C5CC210"/>
    <w:rsid w:val="5CACBAED"/>
    <w:rsid w:val="5D5BE100"/>
    <w:rsid w:val="5DA46EFB"/>
    <w:rsid w:val="5F00A13E"/>
    <w:rsid w:val="5F8ED3DC"/>
    <w:rsid w:val="5F9CE6D5"/>
    <w:rsid w:val="5FA8AEAC"/>
    <w:rsid w:val="5FBEC15B"/>
    <w:rsid w:val="6061ECC6"/>
    <w:rsid w:val="607875BD"/>
    <w:rsid w:val="610B1854"/>
    <w:rsid w:val="610B1854"/>
    <w:rsid w:val="6111E7BA"/>
    <w:rsid w:val="61F25352"/>
    <w:rsid w:val="61F72A61"/>
    <w:rsid w:val="62AE9413"/>
    <w:rsid w:val="62CBF9AC"/>
    <w:rsid w:val="62EFB2B1"/>
    <w:rsid w:val="636C457D"/>
    <w:rsid w:val="63D2C88A"/>
    <w:rsid w:val="6426D565"/>
    <w:rsid w:val="6426D565"/>
    <w:rsid w:val="6442B916"/>
    <w:rsid w:val="6447B51E"/>
    <w:rsid w:val="6463ACF8"/>
    <w:rsid w:val="647C1FCF"/>
    <w:rsid w:val="652534EF"/>
    <w:rsid w:val="65AB8FC5"/>
    <w:rsid w:val="65F2FFFC"/>
    <w:rsid w:val="66258D24"/>
    <w:rsid w:val="66275373"/>
    <w:rsid w:val="665BD9D4"/>
    <w:rsid w:val="665F7BD4"/>
    <w:rsid w:val="66A3E63F"/>
    <w:rsid w:val="678ED05D"/>
    <w:rsid w:val="67C323D4"/>
    <w:rsid w:val="67F68639"/>
    <w:rsid w:val="67F6E1C4"/>
    <w:rsid w:val="67F6E1C4"/>
    <w:rsid w:val="68463431"/>
    <w:rsid w:val="68AFCF1D"/>
    <w:rsid w:val="68BA68CD"/>
    <w:rsid w:val="68BA68CD"/>
    <w:rsid w:val="6A56392E"/>
    <w:rsid w:val="6A749659"/>
    <w:rsid w:val="6AEC9F3B"/>
    <w:rsid w:val="6B1BED64"/>
    <w:rsid w:val="6B2F4AF7"/>
    <w:rsid w:val="6BAF729B"/>
    <w:rsid w:val="6BCDE96F"/>
    <w:rsid w:val="6C2C2965"/>
    <w:rsid w:val="6C4B98A8"/>
    <w:rsid w:val="6C5D605F"/>
    <w:rsid w:val="6C8731B4"/>
    <w:rsid w:val="6C9694F7"/>
    <w:rsid w:val="6CEB92D3"/>
    <w:rsid w:val="6D7724D5"/>
    <w:rsid w:val="6E1DF00C"/>
    <w:rsid w:val="6E40F8A8"/>
    <w:rsid w:val="6E5CED29"/>
    <w:rsid w:val="6EB749F5"/>
    <w:rsid w:val="6EB7ADFD"/>
    <w:rsid w:val="6ED804CE"/>
    <w:rsid w:val="6EF9CCD9"/>
    <w:rsid w:val="6F377CCD"/>
    <w:rsid w:val="7031A028"/>
    <w:rsid w:val="705B93C1"/>
    <w:rsid w:val="708DA535"/>
    <w:rsid w:val="70E6722B"/>
    <w:rsid w:val="710F5754"/>
    <w:rsid w:val="71733E54"/>
    <w:rsid w:val="71A22E7B"/>
    <w:rsid w:val="71A5FA3E"/>
    <w:rsid w:val="71B3A61C"/>
    <w:rsid w:val="71EEEAB7"/>
    <w:rsid w:val="723D2AF3"/>
    <w:rsid w:val="725E614E"/>
    <w:rsid w:val="731AAA92"/>
    <w:rsid w:val="736940EA"/>
    <w:rsid w:val="73D8FB54"/>
    <w:rsid w:val="73DB5C99"/>
    <w:rsid w:val="73F2D741"/>
    <w:rsid w:val="7414F772"/>
    <w:rsid w:val="741E12ED"/>
    <w:rsid w:val="74A8545F"/>
    <w:rsid w:val="7545B936"/>
    <w:rsid w:val="75539419"/>
    <w:rsid w:val="758E5225"/>
    <w:rsid w:val="760196CF"/>
    <w:rsid w:val="7601B1F4"/>
    <w:rsid w:val="764F664B"/>
    <w:rsid w:val="76A0E1AC"/>
    <w:rsid w:val="76A9337D"/>
    <w:rsid w:val="76C826B5"/>
    <w:rsid w:val="76DF4CD6"/>
    <w:rsid w:val="76FA8A17"/>
    <w:rsid w:val="770061BE"/>
    <w:rsid w:val="7710FA29"/>
    <w:rsid w:val="772A2286"/>
    <w:rsid w:val="77C91651"/>
    <w:rsid w:val="780DC285"/>
    <w:rsid w:val="78376353"/>
    <w:rsid w:val="7863F716"/>
    <w:rsid w:val="7863F716"/>
    <w:rsid w:val="78A37C9A"/>
    <w:rsid w:val="78A89CA5"/>
    <w:rsid w:val="78B2F1A8"/>
    <w:rsid w:val="78C5F2E7"/>
    <w:rsid w:val="78F09289"/>
    <w:rsid w:val="797D0585"/>
    <w:rsid w:val="797D4DE2"/>
    <w:rsid w:val="798F5207"/>
    <w:rsid w:val="79986389"/>
    <w:rsid w:val="79F9FC9C"/>
    <w:rsid w:val="7A61C348"/>
    <w:rsid w:val="7A8438F6"/>
    <w:rsid w:val="7A8D5471"/>
    <w:rsid w:val="7B0A02E8"/>
    <w:rsid w:val="7B9D98C5"/>
    <w:rsid w:val="7BB4BC6F"/>
    <w:rsid w:val="7BC3ACDC"/>
    <w:rsid w:val="7BC3ACDC"/>
    <w:rsid w:val="7C5A466A"/>
    <w:rsid w:val="7D2A26A6"/>
    <w:rsid w:val="7D85C7BC"/>
    <w:rsid w:val="7DBAB5BC"/>
    <w:rsid w:val="7E877D95"/>
    <w:rsid w:val="7E877D95"/>
    <w:rsid w:val="7F561682"/>
    <w:rsid w:val="7F5A2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9BEE3"/>
  <w15:chartTrackingRefBased/>
  <w15:docId w15:val="{27740D70-F87D-47E0-83B0-3EF390C483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b2c88bb480e44ef" /><Relationship Type="http://schemas.openxmlformats.org/officeDocument/2006/relationships/numbering" Target="/word/numbering.xml" Id="R84586f47b51e4049" /><Relationship Type="http://schemas.openxmlformats.org/officeDocument/2006/relationships/hyperlink" Target="https://icd.who.int/browse10/2010/en" TargetMode="External" Id="Rf65ae7ccb11c4060" /><Relationship Type="http://schemas.openxmlformats.org/officeDocument/2006/relationships/hyperlink" Target="https://www.cdc.gov/aging/dementia/index.html" TargetMode="External" Id="R565f404af3e34ba3" /><Relationship Type="http://schemas.openxmlformats.org/officeDocument/2006/relationships/hyperlink" Target="https://www.rcpsych.ac.uk/news-and-features/blogs/detail/history-archives-and-library-blog/2020/09/09/90-years-ago-the-mental-treatment-act-1930-by-dr-claire-hilton" TargetMode="External" Id="R713ca3c5937f4270" /><Relationship Type="http://schemas.openxmlformats.org/officeDocument/2006/relationships/hyperlink" Target="https://www.alzint.org/resource/access-to-united-nations-convention-on-the-rights-of-persons-with-disabilities-by-people-living-with-dementia-crpd/" TargetMode="External" Id="Rb19bbfe2fa364135" /><Relationship Type="http://schemas.openxmlformats.org/officeDocument/2006/relationships/hyperlink" Target="https://indepth.nice.org.uk/mental-health-and-the-nhs" TargetMode="External" Id="R0ca00d1a544e492f" /><Relationship Type="http://schemas.openxmlformats.org/officeDocument/2006/relationships/hyperlink" Target="https://www.alzheimers.org.uk/for-researchers/black-asian-and-minority-ethnic-communities-and-dementia-research" TargetMode="External" Id="R6823fd8cd35943eb" /><Relationship Type="http://schemas.openxmlformats.org/officeDocument/2006/relationships/hyperlink" Target="https://lordslibrary.parliament.uk/all-party-parliamentary-group-on-dementia-report/" TargetMode="External" Id="R28fb09098d0e4dfa" /><Relationship Type="http://schemas.openxmlformats.org/officeDocument/2006/relationships/hyperlink" Target="https://www.dementiastatistics.org/statistics/prevalence-projections-in-the-uk/" TargetMode="External" Id="R363a482474294770" /><Relationship Type="http://schemas.openxmlformats.org/officeDocument/2006/relationships/hyperlink" Target="https://www.gov.uk/government/publications/nhs-continuing-healthcare-and-nhs-funded-nursing-care-public-information-leaflet" TargetMode="External" Id="Rbedc9fbb72864bdc" /><Relationship Type="http://schemas.openxmlformats.org/officeDocument/2006/relationships/hyperlink" Target="https://www.gov.uk/government/publications/build-back-better-our-plan-for-health-and-social-care/adult-social-care-charging-reform-further-details" TargetMode="External" Id="Re6fc356c60bd4e79" /><Relationship Type="http://schemas.openxmlformats.org/officeDocument/2006/relationships/hyperlink" Target="https://www.alzheimers.org.uk/get-support/legal-financial/benefits-dementia" TargetMode="External" Id="Rb89a4334ee5b4d12" /><Relationship Type="http://schemas.openxmlformats.org/officeDocument/2006/relationships/hyperlink" Target="https://www.dementiaaction.org.uk/assets/0004/0379/Dementia_and_BAME_Communities_report_Final_v2.pdf" TargetMode="External" Id="R7bb64a392180489b" /><Relationship Type="http://schemas.openxmlformats.org/officeDocument/2006/relationships/hyperlink" Target="https://www.mentalhealth.org.uk/sites/default/files/dementia-rights-policy-discussion.pdf" TargetMode="External" Id="R050eef16fd9e49d9" /><Relationship Type="http://schemas.openxmlformats.org/officeDocument/2006/relationships/hyperlink" Target="https://www.nhs.uk/conditions/social-care-and-support-guide/money-work-and-benefits/nhs-continuing-healthcare/" TargetMode="External" Id="Rac0fd09c3c0545ca" /><Relationship Type="http://schemas.openxmlformats.org/officeDocument/2006/relationships/hyperlink" Target="https://publications.parliament.uk" TargetMode="External" Id="R3c971473a81a497e" /><Relationship Type="http://schemas.openxmlformats.org/officeDocument/2006/relationships/hyperlink" Target="https://www.scie.org.uk/dementia/support/technology/stay-independent" TargetMode="External" Id="Re3ca90144270402e" /><Relationship Type="http://schemas.openxmlformats.org/officeDocument/2006/relationships/hyperlink" Target="https://www.ageuk.org.uk/information-advice/work-learning/discrimination-rights/the-equality-act/" TargetMode="External" Id="R2291d100a1c34946" /><Relationship Type="http://schemas.openxmlformats.org/officeDocument/2006/relationships/hyperlink" Target="https://www.alzheimers.org.uk/for-researchers/black-asian-and-minority-ethnic-communities-and-dementia-research" TargetMode="External" Id="R516f26101b7f4819" /><Relationship Type="http://schemas.openxmlformats.org/officeDocument/2006/relationships/hyperlink" Target="https://www.alzheimers.org.uk/get-support/legal-financial/benefits-dementia" TargetMode="External" Id="Rb7608d76ae494d62" /><Relationship Type="http://schemas.openxmlformats.org/officeDocument/2006/relationships/hyperlink" Target="https://pubmed.ncbi.nlm.nih.gov/31220848/" TargetMode="External" Id="R3c040e7214424c6c" /><Relationship Type="http://schemas.openxmlformats.org/officeDocument/2006/relationships/hyperlink" Target="https://lordslibrary.parliament.uk/all-party-parliamentary-group-on-dementia-report/" TargetMode="External" Id="R57822b9994cd4ff1" /><Relationship Type="http://schemas.openxmlformats.org/officeDocument/2006/relationships/hyperlink" Target="https://www.cdc.gov/aging/dementia/index.html" TargetMode="External" Id="Rc7eeafb59e4e49a4" /><Relationship Type="http://schemas.openxmlformats.org/officeDocument/2006/relationships/hyperlink" Target="https://www.dementiastatistics.org/statistics/prevalence-projections-in-the-uk/" TargetMode="External" Id="R9d954d048d1145a4" /><Relationship Type="http://schemas.openxmlformats.org/officeDocument/2006/relationships/hyperlink" Target="https://www.gov.uk/government/publications/nhs-continuing-healthcare-and-nhs-funded-nursing-care-public-information-leaflet" TargetMode="External" Id="Re5f2fa869b304775" /><Relationship Type="http://schemas.openxmlformats.org/officeDocument/2006/relationships/hyperlink" Target="https://www.legislation.gov.uk/ukpga/2010/15/contents" TargetMode="External" Id="R2dd3eecc6e254c16" /><Relationship Type="http://schemas.openxmlformats.org/officeDocument/2006/relationships/hyperlink" Target="https://apps.who.int/iris/bitstream/handle/10665/259615/9789241513487-eng.pdf" TargetMode="External" Id="R589a2bc139ee4736" /><Relationship Type="http://schemas.openxmlformats.org/officeDocument/2006/relationships/hyperlink" Target="https://www.gov.uk/government/publications/build-back-better-our-plan-for-health-and-social-care/adult-social-care-charging-reform-further-details" TargetMode="External" Id="R1216a645da114abd" /><Relationship Type="http://schemas.openxmlformats.org/officeDocument/2006/relationships/hyperlink" Target="https://www.gov.uk/attendance-allowance" TargetMode="External" Id="R98112113a3a042d9" /><Relationship Type="http://schemas.openxmlformats.org/officeDocument/2006/relationships/hyperlink" Target="https://www.gov.uk/carers-allowance" TargetMode="External" Id="R986b330da5b64638" /><Relationship Type="http://schemas.openxmlformats.org/officeDocument/2006/relationships/hyperlink" Target="https://www.gov.uk/pip" TargetMode="External" Id="R0fa50cb959a441c9" /><Relationship Type="http://schemas.openxmlformats.org/officeDocument/2006/relationships/hyperlink" Target="https://www.legislation.gov.uk/ukpga/2012/7/contents/enacted" TargetMode="External" Id="Rdb24ea092efb4862" /><Relationship Type="http://schemas.openxmlformats.org/officeDocument/2006/relationships/hyperlink" Target="https://www.rcpsych.ac.uk/news-and-features/blogs/detail/history-archives-and-library-blog/2020/09/09/90-years-ago-the-mental-treatment-act-1930-by-dr-claire-hilton" TargetMode="External" Id="Ra214d4ba6b714519" /><Relationship Type="http://schemas.openxmlformats.org/officeDocument/2006/relationships/hyperlink" Target="https://www.legislation.gov.uk/ukpga/1998/42/contents" TargetMode="External" Id="Rb1098c659e564005" /><Relationship Type="http://schemas.openxmlformats.org/officeDocument/2006/relationships/hyperlink" Target="https://www.dementiaaction.org.uk/assets/0004/0379/Dementia_and_BAME_Communities_report_Final_v2.pdf" TargetMode="External" Id="R955e66a500ec437a" /><Relationship Type="http://schemas.openxmlformats.org/officeDocument/2006/relationships/hyperlink" Target="http://www.alzint.org" TargetMode="External" Id="R6b8d9a284b7e4699" /><Relationship Type="http://schemas.openxmlformats.org/officeDocument/2006/relationships/hyperlink" Target="https://www.alzint.org/resource/access-to-united-nations-convention-on-the-rights-of-persons-with-disabilities-by-people-living-with-dementia-crpd/" TargetMode="External" Id="Raa7e642aed72440f" /><Relationship Type="http://schemas.openxmlformats.org/officeDocument/2006/relationships/hyperlink" Target="https://www.legislation.gov.uk/ukpga/2005/9" TargetMode="External" Id="R8eec9cbf31e34920" /><Relationship Type="http://schemas.openxmlformats.org/officeDocument/2006/relationships/hyperlink" Target="https://www.legislation.gov.uk/ukpga/1983/20/part/II/enacted" TargetMode="External" Id="R60e74b29bd1646ec" /><Relationship Type="http://schemas.openxmlformats.org/officeDocument/2006/relationships/hyperlink" Target="https://www.legislation.gov.uk/ukpga/2007/12/contents" TargetMode="External" Id="R6618b0a03445477a" /><Relationship Type="http://schemas.openxmlformats.org/officeDocument/2006/relationships/hyperlink" Target="https://www.mentalhealth.org.uk/sites/default/files/dementia-rights-policy-discussion.pdf" TargetMode="External" Id="R1b39544617ce4743" /><Relationship Type="http://schemas.openxmlformats.org/officeDocument/2006/relationships/hyperlink" Target="https://indepth.nice.org.uk/mental-health-and-the-nhs" TargetMode="External" Id="R7a90c2d153e64d35" /><Relationship Type="http://schemas.openxmlformats.org/officeDocument/2006/relationships/hyperlink" Target="https://www.nhs.uk/conditions/social-care-and-support-guide/money-work-and-benefits/nhs-continuing-healthcare/" TargetMode="External" Id="Rb9aa2c60bec24e5d" /><Relationship Type="http://schemas.openxmlformats.org/officeDocument/2006/relationships/hyperlink" Target="https://eur01.safelinks.protection.outlook.com/?url=https%3A%2F%2Fresearchbriefings.files.parliament.uk%2Fdocuments%2FSN07007%2FSN07007.pdf&amp;data=04%7C01%7C1914402%40student.uwtsd.ac.uk%7C9a8861d734e04b0c538908da07392d02%7C4e0f11f9046e45059cb8db2152311e21%7C0%7C0%7C637830239390727940%7CUnknown%7CTWFpbGZsb3d8eyJWIjoiMC4wLjAwMDAiLCJQIjoiV2luMzIiLCJBTiI6Ik1haWwiLCJXVCI6Mn0%3D%7C3000&amp;sdata=BrHv583kBPkE4Z%2BToQK6OXfJWtpaVlNALR9XRWcgpCI%3D&amp;reserved=0" TargetMode="External" Id="Re29f5e34253d4802" /><Relationship Type="http://schemas.openxmlformats.org/officeDocument/2006/relationships/hyperlink" Target="https://publications.parliament.uk" TargetMode="External" Id="R2a0dfc22a7cd46d4" /><Relationship Type="http://schemas.openxmlformats.org/officeDocument/2006/relationships/hyperlink" Target="https://www.mentalhealthlaw.co.uk/media/Gostin_chapter_1.pdf" TargetMode="External" Id="R6e4c449ee0c740f2" /><Relationship Type="http://schemas.openxmlformats.org/officeDocument/2006/relationships/hyperlink" Target="https://www.gov.uk/government/publications/dementia-applying-all-our-health/dementia-applying-all-our-health" TargetMode="External" Id="Raf713a70e6764d1d" /><Relationship Type="http://schemas.openxmlformats.org/officeDocument/2006/relationships/hyperlink" Target="https://www.scie.org.uk/dementia/support/technology/stay-independent" TargetMode="External" Id="R4cf7dd00dac240fc" /><Relationship Type="http://schemas.openxmlformats.org/officeDocument/2006/relationships/hyperlink" Target="https://www.scie.org.uk/dementia/carers-of-people-with-dementia/working-in-partnership/" TargetMode="External" Id="Rdce785e347c74cf2" /><Relationship Type="http://schemas.openxmlformats.org/officeDocument/2006/relationships/hyperlink" Target="https://www.who.int/mental_health/neurology/dementia/dementia_thematicbrief_human_rights.pdf" TargetMode="External" Id="R9c4fc3487f6a499d" /><Relationship Type="http://schemas.openxmlformats.org/officeDocument/2006/relationships/hyperlink" Target="https://apps.who.int/iris/bitstream/handle/10665/259615/9789241513487-eng.pdf" TargetMode="External" Id="Rf6153461d2014bea" /><Relationship Type="http://schemas.openxmlformats.org/officeDocument/2006/relationships/hyperlink" Target="https://www.scie.org.uk/dementia/carers-of-people-with-dementia/working-in-partnership/" TargetMode="External" Id="Ra181f6a1ef9b4c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Simmonds (1914402)</dc:creator>
  <keywords/>
  <dc:description/>
  <lastModifiedBy>Chantelle Simmonds (1914402)</lastModifiedBy>
  <revision>5</revision>
  <dcterms:created xsi:type="dcterms:W3CDTF">2022-02-23T12:05:59.7987488Z</dcterms:created>
  <dcterms:modified xsi:type="dcterms:W3CDTF">2022-03-17T23:37:40.8397390Z</dcterms:modified>
</coreProperties>
</file>