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819C79" w14:textId="77777777" w:rsidR="0075289A" w:rsidRPr="0075289A" w:rsidRDefault="0075289A" w:rsidP="0075289A">
      <w:pPr>
        <w:rPr>
          <w:lang w:val="en-GB"/>
        </w:rPr>
      </w:pPr>
      <w:r w:rsidRPr="0075289A">
        <w:rPr>
          <w:b/>
          <w:bCs/>
        </w:rPr>
        <w:t xml:space="preserve">Student name: </w:t>
      </w:r>
      <w:r w:rsidRPr="0075289A">
        <w:rPr>
          <w:b/>
          <w:bCs/>
          <w:lang w:val="en-GB"/>
        </w:rPr>
        <w:t>Kevin Tomko</w:t>
      </w:r>
    </w:p>
    <w:p w14:paraId="325C83C2" w14:textId="569D821C" w:rsidR="0075289A" w:rsidRPr="0075289A" w:rsidRDefault="0075289A" w:rsidP="0075289A">
      <w:pPr>
        <w:rPr>
          <w:lang w:val="en-GB"/>
        </w:rPr>
      </w:pPr>
      <w:r w:rsidRPr="0075289A">
        <w:rPr>
          <w:b/>
          <w:bCs/>
        </w:rPr>
        <w:t xml:space="preserve">Student ID no:  </w:t>
      </w:r>
      <w:r>
        <w:rPr>
          <w:b/>
          <w:bCs/>
        </w:rPr>
        <w:t>2311520</w:t>
      </w:r>
    </w:p>
    <w:p w14:paraId="22376CFD" w14:textId="77777777" w:rsidR="0075289A" w:rsidRPr="0075289A" w:rsidRDefault="0075289A" w:rsidP="0075289A">
      <w:pPr>
        <w:rPr>
          <w:lang w:val="en-GB"/>
        </w:rPr>
      </w:pPr>
      <w:r w:rsidRPr="0075289A">
        <w:rPr>
          <w:b/>
          <w:bCs/>
        </w:rPr>
        <w:t xml:space="preserve">Programme: BA Hons Developing Leadership and Management </w:t>
      </w:r>
    </w:p>
    <w:p w14:paraId="435CF2A3" w14:textId="77777777" w:rsidR="0075289A" w:rsidRPr="0075289A" w:rsidRDefault="0075289A" w:rsidP="0075289A">
      <w:pPr>
        <w:rPr>
          <w:lang w:val="en-GB"/>
        </w:rPr>
      </w:pPr>
      <w:r w:rsidRPr="0075289A">
        <w:rPr>
          <w:b/>
          <w:bCs/>
        </w:rPr>
        <w:t>Module code: BMSW5007</w:t>
      </w:r>
    </w:p>
    <w:p w14:paraId="5FD5310D" w14:textId="638F5805" w:rsidR="0075289A" w:rsidRDefault="0075289A" w:rsidP="0075289A">
      <w:pPr>
        <w:rPr>
          <w:b/>
          <w:bCs/>
        </w:rPr>
      </w:pPr>
      <w:r w:rsidRPr="0075289A">
        <w:rPr>
          <w:b/>
          <w:bCs/>
        </w:rPr>
        <w:t xml:space="preserve">Date: </w:t>
      </w:r>
      <w:r w:rsidR="00D666CF">
        <w:rPr>
          <w:b/>
          <w:bCs/>
        </w:rPr>
        <w:t>27</w:t>
      </w:r>
      <w:r w:rsidRPr="0075289A">
        <w:rPr>
          <w:b/>
          <w:bCs/>
        </w:rPr>
        <w:t>.11.2024</w:t>
      </w:r>
    </w:p>
    <w:p w14:paraId="6FEC6AFC" w14:textId="77777777" w:rsidR="0075289A" w:rsidRDefault="0075289A" w:rsidP="0075289A">
      <w:pPr>
        <w:rPr>
          <w:b/>
          <w:bCs/>
        </w:rPr>
      </w:pPr>
    </w:p>
    <w:p w14:paraId="063CCAC6" w14:textId="77777777" w:rsidR="0075289A" w:rsidRDefault="0075289A" w:rsidP="0075289A">
      <w:pPr>
        <w:rPr>
          <w:b/>
          <w:bCs/>
        </w:rPr>
      </w:pPr>
    </w:p>
    <w:p w14:paraId="417D18AF" w14:textId="77777777" w:rsidR="0075289A" w:rsidRDefault="0075289A" w:rsidP="0075289A">
      <w:pPr>
        <w:rPr>
          <w:b/>
          <w:bCs/>
        </w:rPr>
      </w:pPr>
    </w:p>
    <w:p w14:paraId="7449C515" w14:textId="294DD0AD" w:rsidR="0075289A" w:rsidRPr="0075289A" w:rsidRDefault="0075289A" w:rsidP="0075289A">
      <w:pPr>
        <w:rPr>
          <w:b/>
          <w:color w:val="262626" w:themeColor="text1" w:themeTint="D9"/>
          <w:sz w:val="40"/>
          <w:szCs w:val="40"/>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5289A">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Developing Leadership and Management Report</w:t>
      </w:r>
    </w:p>
    <w:p w14:paraId="28261350" w14:textId="77777777" w:rsidR="00FB4948" w:rsidRDefault="00FB4948"/>
    <w:p w14:paraId="57BFA2ED" w14:textId="77777777" w:rsidR="00FB4948" w:rsidRDefault="00FB4948"/>
    <w:p w14:paraId="6DDA4725" w14:textId="77777777" w:rsidR="00FB4948" w:rsidRDefault="00FB4948"/>
    <w:p w14:paraId="69E8499B" w14:textId="77777777" w:rsidR="00FB4948" w:rsidRDefault="00FB4948"/>
    <w:p w14:paraId="0F5CA032" w14:textId="77777777" w:rsidR="00FB4948" w:rsidRDefault="00FB4948"/>
    <w:p w14:paraId="6F7A4C51" w14:textId="77777777" w:rsidR="00FB4948" w:rsidRDefault="00FB4948"/>
    <w:p w14:paraId="41CEBB6F" w14:textId="77777777" w:rsidR="00FB4948" w:rsidRDefault="00FB4948"/>
    <w:p w14:paraId="32F95C7A" w14:textId="77777777" w:rsidR="00FB4948" w:rsidRDefault="00FB4948"/>
    <w:p w14:paraId="235D9548" w14:textId="77777777" w:rsidR="00FB4948" w:rsidRDefault="00FB4948"/>
    <w:p w14:paraId="5834A047" w14:textId="77777777" w:rsidR="00FB4948" w:rsidRDefault="00FB4948"/>
    <w:p w14:paraId="75F5BBAD" w14:textId="77777777" w:rsidR="00FB4948" w:rsidRDefault="00FB4948"/>
    <w:p w14:paraId="6F2DCDA9" w14:textId="77777777" w:rsidR="00FB4948" w:rsidRDefault="00FB4948"/>
    <w:p w14:paraId="4B37C94D" w14:textId="77777777" w:rsidR="00FB4948" w:rsidRDefault="00FB4948"/>
    <w:p w14:paraId="36326105" w14:textId="77777777" w:rsidR="00FB4948" w:rsidRDefault="00FB4948"/>
    <w:p w14:paraId="45C0D2AF" w14:textId="77777777" w:rsidR="00FB4948" w:rsidRDefault="00FB4948"/>
    <w:p w14:paraId="115F638F" w14:textId="77777777" w:rsidR="00FB4948" w:rsidRDefault="00FB4948"/>
    <w:p w14:paraId="137B3294" w14:textId="77777777" w:rsidR="00FB4948" w:rsidRDefault="00FB4948"/>
    <w:p w14:paraId="78501222" w14:textId="77777777" w:rsidR="00FB4948" w:rsidRDefault="00FB4948"/>
    <w:p w14:paraId="32D48F4C" w14:textId="77777777" w:rsidR="00FB4948" w:rsidRDefault="00FB4948"/>
    <w:p w14:paraId="1F8A34A6" w14:textId="77777777" w:rsidR="00311993" w:rsidRDefault="00311993"/>
    <w:p w14:paraId="14127636" w14:textId="77777777" w:rsidR="00311993" w:rsidRDefault="00311993"/>
    <w:p w14:paraId="234DA80C" w14:textId="77777777" w:rsidR="00311993" w:rsidRDefault="00311993"/>
    <w:p w14:paraId="75349133" w14:textId="77777777" w:rsidR="00311993" w:rsidRDefault="00311993"/>
    <w:p w14:paraId="7CB33E3F" w14:textId="77777777" w:rsidR="00311993" w:rsidRDefault="00311993"/>
    <w:p w14:paraId="0367E64F" w14:textId="77777777" w:rsidR="00311993" w:rsidRDefault="00311993"/>
    <w:p w14:paraId="43FB1C12" w14:textId="77777777" w:rsidR="00311993" w:rsidRDefault="00311993"/>
    <w:p w14:paraId="1370C14C" w14:textId="77777777" w:rsidR="00311993" w:rsidRDefault="00311993"/>
    <w:p w14:paraId="67B44385" w14:textId="77777777" w:rsidR="00311993" w:rsidRDefault="00311993"/>
    <w:p w14:paraId="098F2707" w14:textId="77777777" w:rsidR="00311993" w:rsidRDefault="00311993"/>
    <w:p w14:paraId="53D8E59F" w14:textId="77777777" w:rsidR="00311993" w:rsidRDefault="00311993"/>
    <w:p w14:paraId="42EDF9CD" w14:textId="77777777" w:rsidR="00311993" w:rsidRDefault="00311993"/>
    <w:sdt>
      <w:sdtPr>
        <w:rPr>
          <w:rFonts w:asciiTheme="minorHAnsi" w:eastAsiaTheme="minorHAnsi" w:hAnsiTheme="minorHAnsi" w:cstheme="minorBidi"/>
          <w:color w:val="auto"/>
          <w:sz w:val="22"/>
          <w:szCs w:val="22"/>
        </w:rPr>
        <w:id w:val="1737660284"/>
        <w:docPartObj>
          <w:docPartGallery w:val="Table of Contents"/>
          <w:docPartUnique/>
        </w:docPartObj>
      </w:sdtPr>
      <w:sdtEndPr>
        <w:rPr>
          <w:b/>
          <w:bCs/>
          <w:noProof/>
        </w:rPr>
      </w:sdtEndPr>
      <w:sdtContent>
        <w:p w14:paraId="3E94FCAC" w14:textId="77777777" w:rsidR="00311993" w:rsidRPr="00311993" w:rsidRDefault="00311993" w:rsidP="00311993">
          <w:pPr>
            <w:pStyle w:val="TOCHeading"/>
            <w:spacing w:line="360" w:lineRule="auto"/>
            <w:rPr>
              <w:rFonts w:ascii="Times New Roman" w:hAnsi="Times New Roman" w:cs="Times New Roman"/>
              <w:b/>
              <w:color w:val="auto"/>
            </w:rPr>
          </w:pPr>
          <w:r w:rsidRPr="00311993">
            <w:rPr>
              <w:rFonts w:ascii="Times New Roman" w:hAnsi="Times New Roman" w:cs="Times New Roman"/>
              <w:b/>
              <w:color w:val="auto"/>
            </w:rPr>
            <w:t>Contents</w:t>
          </w:r>
        </w:p>
        <w:p w14:paraId="74AE2C19" w14:textId="77777777" w:rsidR="00311993" w:rsidRDefault="00311993">
          <w:pPr>
            <w:pStyle w:val="TOC1"/>
            <w:tabs>
              <w:tab w:val="right" w:leader="dot" w:pos="9350"/>
            </w:tabs>
            <w:rPr>
              <w:noProof/>
            </w:rPr>
          </w:pPr>
          <w:r>
            <w:fldChar w:fldCharType="begin"/>
          </w:r>
          <w:r>
            <w:instrText xml:space="preserve"> TOC \o "1-3" \h \z \u </w:instrText>
          </w:r>
          <w:r>
            <w:fldChar w:fldCharType="separate"/>
          </w:r>
          <w:hyperlink w:anchor="_Toc181482813" w:history="1">
            <w:r w:rsidRPr="000D5464">
              <w:rPr>
                <w:rStyle w:val="Hyperlink"/>
                <w:rFonts w:ascii="Times New Roman" w:hAnsi="Times New Roman" w:cs="Times New Roman"/>
                <w:b/>
                <w:noProof/>
              </w:rPr>
              <w:t>Introduction to Sustainable Customer Relationships</w:t>
            </w:r>
            <w:r>
              <w:rPr>
                <w:noProof/>
                <w:webHidden/>
              </w:rPr>
              <w:tab/>
            </w:r>
            <w:r>
              <w:rPr>
                <w:noProof/>
                <w:webHidden/>
              </w:rPr>
              <w:fldChar w:fldCharType="begin"/>
            </w:r>
            <w:r>
              <w:rPr>
                <w:noProof/>
                <w:webHidden/>
              </w:rPr>
              <w:instrText xml:space="preserve"> PAGEREF _Toc181482813 \h </w:instrText>
            </w:r>
            <w:r>
              <w:rPr>
                <w:noProof/>
                <w:webHidden/>
              </w:rPr>
            </w:r>
            <w:r>
              <w:rPr>
                <w:noProof/>
                <w:webHidden/>
              </w:rPr>
              <w:fldChar w:fldCharType="separate"/>
            </w:r>
            <w:r>
              <w:rPr>
                <w:noProof/>
                <w:webHidden/>
              </w:rPr>
              <w:t>3</w:t>
            </w:r>
            <w:r>
              <w:rPr>
                <w:noProof/>
                <w:webHidden/>
              </w:rPr>
              <w:fldChar w:fldCharType="end"/>
            </w:r>
          </w:hyperlink>
        </w:p>
        <w:p w14:paraId="58DE9E36" w14:textId="77777777" w:rsidR="00311993" w:rsidRDefault="00311993">
          <w:pPr>
            <w:pStyle w:val="TOC1"/>
            <w:tabs>
              <w:tab w:val="right" w:leader="dot" w:pos="9350"/>
            </w:tabs>
            <w:rPr>
              <w:noProof/>
            </w:rPr>
          </w:pPr>
          <w:hyperlink w:anchor="_Toc181482814" w:history="1">
            <w:r w:rsidRPr="000D5464">
              <w:rPr>
                <w:rStyle w:val="Hyperlink"/>
                <w:rFonts w:ascii="Times New Roman" w:hAnsi="Times New Roman" w:cs="Times New Roman"/>
                <w:b/>
                <w:noProof/>
              </w:rPr>
              <w:t>Section 1: Overview of Tesco’s Market Position and Strategy</w:t>
            </w:r>
            <w:r>
              <w:rPr>
                <w:noProof/>
                <w:webHidden/>
              </w:rPr>
              <w:tab/>
            </w:r>
            <w:r>
              <w:rPr>
                <w:noProof/>
                <w:webHidden/>
              </w:rPr>
              <w:fldChar w:fldCharType="begin"/>
            </w:r>
            <w:r>
              <w:rPr>
                <w:noProof/>
                <w:webHidden/>
              </w:rPr>
              <w:instrText xml:space="preserve"> PAGEREF _Toc181482814 \h </w:instrText>
            </w:r>
            <w:r>
              <w:rPr>
                <w:noProof/>
                <w:webHidden/>
              </w:rPr>
            </w:r>
            <w:r>
              <w:rPr>
                <w:noProof/>
                <w:webHidden/>
              </w:rPr>
              <w:fldChar w:fldCharType="separate"/>
            </w:r>
            <w:r>
              <w:rPr>
                <w:noProof/>
                <w:webHidden/>
              </w:rPr>
              <w:t>3</w:t>
            </w:r>
            <w:r>
              <w:rPr>
                <w:noProof/>
                <w:webHidden/>
              </w:rPr>
              <w:fldChar w:fldCharType="end"/>
            </w:r>
          </w:hyperlink>
        </w:p>
        <w:p w14:paraId="6F686371" w14:textId="77777777" w:rsidR="00311993" w:rsidRDefault="00311993">
          <w:pPr>
            <w:pStyle w:val="TOC2"/>
            <w:tabs>
              <w:tab w:val="right" w:leader="dot" w:pos="9350"/>
            </w:tabs>
            <w:rPr>
              <w:noProof/>
            </w:rPr>
          </w:pPr>
          <w:hyperlink w:anchor="_Toc181482815" w:history="1">
            <w:r w:rsidRPr="000D5464">
              <w:rPr>
                <w:rStyle w:val="Hyperlink"/>
                <w:rFonts w:ascii="Times New Roman" w:hAnsi="Times New Roman" w:cs="Times New Roman"/>
                <w:b/>
                <w:bCs/>
                <w:noProof/>
              </w:rPr>
              <w:t>1.1. History and Development of Tesco</w:t>
            </w:r>
            <w:r>
              <w:rPr>
                <w:noProof/>
                <w:webHidden/>
              </w:rPr>
              <w:tab/>
            </w:r>
            <w:r>
              <w:rPr>
                <w:noProof/>
                <w:webHidden/>
              </w:rPr>
              <w:fldChar w:fldCharType="begin"/>
            </w:r>
            <w:r>
              <w:rPr>
                <w:noProof/>
                <w:webHidden/>
              </w:rPr>
              <w:instrText xml:space="preserve"> PAGEREF _Toc181482815 \h </w:instrText>
            </w:r>
            <w:r>
              <w:rPr>
                <w:noProof/>
                <w:webHidden/>
              </w:rPr>
            </w:r>
            <w:r>
              <w:rPr>
                <w:noProof/>
                <w:webHidden/>
              </w:rPr>
              <w:fldChar w:fldCharType="separate"/>
            </w:r>
            <w:r>
              <w:rPr>
                <w:noProof/>
                <w:webHidden/>
              </w:rPr>
              <w:t>3</w:t>
            </w:r>
            <w:r>
              <w:rPr>
                <w:noProof/>
                <w:webHidden/>
              </w:rPr>
              <w:fldChar w:fldCharType="end"/>
            </w:r>
          </w:hyperlink>
        </w:p>
        <w:p w14:paraId="12BBE07D" w14:textId="77777777" w:rsidR="00311993" w:rsidRDefault="00311993">
          <w:pPr>
            <w:pStyle w:val="TOC2"/>
            <w:tabs>
              <w:tab w:val="right" w:leader="dot" w:pos="9350"/>
            </w:tabs>
            <w:rPr>
              <w:noProof/>
            </w:rPr>
          </w:pPr>
          <w:hyperlink w:anchor="_Toc181482816" w:history="1">
            <w:r w:rsidRPr="000D5464">
              <w:rPr>
                <w:rStyle w:val="Hyperlink"/>
                <w:rFonts w:ascii="Times New Roman" w:hAnsi="Times New Roman" w:cs="Times New Roman"/>
                <w:b/>
                <w:bCs/>
                <w:noProof/>
              </w:rPr>
              <w:t>1.2. Current Market Position</w:t>
            </w:r>
            <w:r>
              <w:rPr>
                <w:noProof/>
                <w:webHidden/>
              </w:rPr>
              <w:tab/>
            </w:r>
            <w:r>
              <w:rPr>
                <w:noProof/>
                <w:webHidden/>
              </w:rPr>
              <w:fldChar w:fldCharType="begin"/>
            </w:r>
            <w:r>
              <w:rPr>
                <w:noProof/>
                <w:webHidden/>
              </w:rPr>
              <w:instrText xml:space="preserve"> PAGEREF _Toc181482816 \h </w:instrText>
            </w:r>
            <w:r>
              <w:rPr>
                <w:noProof/>
                <w:webHidden/>
              </w:rPr>
            </w:r>
            <w:r>
              <w:rPr>
                <w:noProof/>
                <w:webHidden/>
              </w:rPr>
              <w:fldChar w:fldCharType="separate"/>
            </w:r>
            <w:r>
              <w:rPr>
                <w:noProof/>
                <w:webHidden/>
              </w:rPr>
              <w:t>4</w:t>
            </w:r>
            <w:r>
              <w:rPr>
                <w:noProof/>
                <w:webHidden/>
              </w:rPr>
              <w:fldChar w:fldCharType="end"/>
            </w:r>
          </w:hyperlink>
        </w:p>
        <w:p w14:paraId="4C9FC765" w14:textId="77777777" w:rsidR="00311993" w:rsidRDefault="00311993">
          <w:pPr>
            <w:pStyle w:val="TOC2"/>
            <w:tabs>
              <w:tab w:val="right" w:leader="dot" w:pos="9350"/>
            </w:tabs>
            <w:rPr>
              <w:noProof/>
            </w:rPr>
          </w:pPr>
          <w:hyperlink w:anchor="_Toc181482817" w:history="1">
            <w:r w:rsidRPr="000D5464">
              <w:rPr>
                <w:rStyle w:val="Hyperlink"/>
                <w:rFonts w:ascii="Times New Roman" w:hAnsi="Times New Roman" w:cs="Times New Roman"/>
                <w:b/>
                <w:bCs/>
                <w:noProof/>
              </w:rPr>
              <w:t>1.3. Strategic Vision: Sustainability, Innovation, and Customer-Centricity</w:t>
            </w:r>
            <w:r>
              <w:rPr>
                <w:noProof/>
                <w:webHidden/>
              </w:rPr>
              <w:tab/>
            </w:r>
            <w:r>
              <w:rPr>
                <w:noProof/>
                <w:webHidden/>
              </w:rPr>
              <w:fldChar w:fldCharType="begin"/>
            </w:r>
            <w:r>
              <w:rPr>
                <w:noProof/>
                <w:webHidden/>
              </w:rPr>
              <w:instrText xml:space="preserve"> PAGEREF _Toc181482817 \h </w:instrText>
            </w:r>
            <w:r>
              <w:rPr>
                <w:noProof/>
                <w:webHidden/>
              </w:rPr>
            </w:r>
            <w:r>
              <w:rPr>
                <w:noProof/>
                <w:webHidden/>
              </w:rPr>
              <w:fldChar w:fldCharType="separate"/>
            </w:r>
            <w:r>
              <w:rPr>
                <w:noProof/>
                <w:webHidden/>
              </w:rPr>
              <w:t>4</w:t>
            </w:r>
            <w:r>
              <w:rPr>
                <w:noProof/>
                <w:webHidden/>
              </w:rPr>
              <w:fldChar w:fldCharType="end"/>
            </w:r>
          </w:hyperlink>
        </w:p>
        <w:p w14:paraId="28B13912" w14:textId="77777777" w:rsidR="00311993" w:rsidRDefault="00311993">
          <w:pPr>
            <w:pStyle w:val="TOC1"/>
            <w:tabs>
              <w:tab w:val="right" w:leader="dot" w:pos="9350"/>
            </w:tabs>
            <w:rPr>
              <w:noProof/>
            </w:rPr>
          </w:pPr>
          <w:hyperlink w:anchor="_Toc181482818" w:history="1">
            <w:r w:rsidRPr="000D5464">
              <w:rPr>
                <w:rStyle w:val="Hyperlink"/>
                <w:rFonts w:ascii="Times New Roman" w:hAnsi="Times New Roman" w:cs="Times New Roman"/>
                <w:b/>
                <w:noProof/>
              </w:rPr>
              <w:t>Section 2: Sustainable Data Practices in Marketing Relationships</w:t>
            </w:r>
            <w:r>
              <w:rPr>
                <w:noProof/>
                <w:webHidden/>
              </w:rPr>
              <w:tab/>
            </w:r>
            <w:r>
              <w:rPr>
                <w:noProof/>
                <w:webHidden/>
              </w:rPr>
              <w:fldChar w:fldCharType="begin"/>
            </w:r>
            <w:r>
              <w:rPr>
                <w:noProof/>
                <w:webHidden/>
              </w:rPr>
              <w:instrText xml:space="preserve"> PAGEREF _Toc181482818 \h </w:instrText>
            </w:r>
            <w:r>
              <w:rPr>
                <w:noProof/>
                <w:webHidden/>
              </w:rPr>
            </w:r>
            <w:r>
              <w:rPr>
                <w:noProof/>
                <w:webHidden/>
              </w:rPr>
              <w:fldChar w:fldCharType="separate"/>
            </w:r>
            <w:r>
              <w:rPr>
                <w:noProof/>
                <w:webHidden/>
              </w:rPr>
              <w:t>4</w:t>
            </w:r>
            <w:r>
              <w:rPr>
                <w:noProof/>
                <w:webHidden/>
              </w:rPr>
              <w:fldChar w:fldCharType="end"/>
            </w:r>
          </w:hyperlink>
        </w:p>
        <w:p w14:paraId="31E7370A" w14:textId="77777777" w:rsidR="00311993" w:rsidRDefault="00311993">
          <w:pPr>
            <w:pStyle w:val="TOC2"/>
            <w:tabs>
              <w:tab w:val="right" w:leader="dot" w:pos="9350"/>
            </w:tabs>
            <w:rPr>
              <w:noProof/>
            </w:rPr>
          </w:pPr>
          <w:hyperlink w:anchor="_Toc181482819" w:history="1">
            <w:r w:rsidRPr="000D5464">
              <w:rPr>
                <w:rStyle w:val="Hyperlink"/>
                <w:rFonts w:ascii="Times New Roman" w:hAnsi="Times New Roman" w:cs="Times New Roman"/>
                <w:b/>
                <w:bCs/>
                <w:noProof/>
              </w:rPr>
              <w:t>2.1. Data Collection Methods</w:t>
            </w:r>
            <w:r>
              <w:rPr>
                <w:noProof/>
                <w:webHidden/>
              </w:rPr>
              <w:tab/>
            </w:r>
            <w:r>
              <w:rPr>
                <w:noProof/>
                <w:webHidden/>
              </w:rPr>
              <w:fldChar w:fldCharType="begin"/>
            </w:r>
            <w:r>
              <w:rPr>
                <w:noProof/>
                <w:webHidden/>
              </w:rPr>
              <w:instrText xml:space="preserve"> PAGEREF _Toc181482819 \h </w:instrText>
            </w:r>
            <w:r>
              <w:rPr>
                <w:noProof/>
                <w:webHidden/>
              </w:rPr>
            </w:r>
            <w:r>
              <w:rPr>
                <w:noProof/>
                <w:webHidden/>
              </w:rPr>
              <w:fldChar w:fldCharType="separate"/>
            </w:r>
            <w:r>
              <w:rPr>
                <w:noProof/>
                <w:webHidden/>
              </w:rPr>
              <w:t>4</w:t>
            </w:r>
            <w:r>
              <w:rPr>
                <w:noProof/>
                <w:webHidden/>
              </w:rPr>
              <w:fldChar w:fldCharType="end"/>
            </w:r>
          </w:hyperlink>
        </w:p>
        <w:p w14:paraId="0E3749C3" w14:textId="77777777" w:rsidR="00311993" w:rsidRDefault="00311993">
          <w:pPr>
            <w:pStyle w:val="TOC2"/>
            <w:tabs>
              <w:tab w:val="right" w:leader="dot" w:pos="9350"/>
            </w:tabs>
            <w:rPr>
              <w:noProof/>
            </w:rPr>
          </w:pPr>
          <w:hyperlink w:anchor="_Toc181482820" w:history="1">
            <w:r w:rsidRPr="000D5464">
              <w:rPr>
                <w:rStyle w:val="Hyperlink"/>
                <w:rFonts w:ascii="Times New Roman" w:hAnsi="Times New Roman" w:cs="Times New Roman"/>
                <w:b/>
                <w:bCs/>
                <w:noProof/>
              </w:rPr>
              <w:t>2.2. Data Utilization for Customer Retention</w:t>
            </w:r>
            <w:r>
              <w:rPr>
                <w:noProof/>
                <w:webHidden/>
              </w:rPr>
              <w:tab/>
            </w:r>
            <w:r>
              <w:rPr>
                <w:noProof/>
                <w:webHidden/>
              </w:rPr>
              <w:fldChar w:fldCharType="begin"/>
            </w:r>
            <w:r>
              <w:rPr>
                <w:noProof/>
                <w:webHidden/>
              </w:rPr>
              <w:instrText xml:space="preserve"> PAGEREF _Toc181482820 \h </w:instrText>
            </w:r>
            <w:r>
              <w:rPr>
                <w:noProof/>
                <w:webHidden/>
              </w:rPr>
            </w:r>
            <w:r>
              <w:rPr>
                <w:noProof/>
                <w:webHidden/>
              </w:rPr>
              <w:fldChar w:fldCharType="separate"/>
            </w:r>
            <w:r>
              <w:rPr>
                <w:noProof/>
                <w:webHidden/>
              </w:rPr>
              <w:t>5</w:t>
            </w:r>
            <w:r>
              <w:rPr>
                <w:noProof/>
                <w:webHidden/>
              </w:rPr>
              <w:fldChar w:fldCharType="end"/>
            </w:r>
          </w:hyperlink>
        </w:p>
        <w:p w14:paraId="7A156A1F" w14:textId="77777777" w:rsidR="00311993" w:rsidRDefault="00311993">
          <w:pPr>
            <w:pStyle w:val="TOC2"/>
            <w:tabs>
              <w:tab w:val="right" w:leader="dot" w:pos="9350"/>
            </w:tabs>
            <w:rPr>
              <w:noProof/>
            </w:rPr>
          </w:pPr>
          <w:hyperlink w:anchor="_Toc181482821" w:history="1">
            <w:r w:rsidRPr="000D5464">
              <w:rPr>
                <w:rStyle w:val="Hyperlink"/>
                <w:rFonts w:ascii="Times New Roman" w:hAnsi="Times New Roman" w:cs="Times New Roman"/>
                <w:b/>
                <w:bCs/>
                <w:noProof/>
              </w:rPr>
              <w:t>2.3. Impact on Sustainability</w:t>
            </w:r>
            <w:r>
              <w:rPr>
                <w:noProof/>
                <w:webHidden/>
              </w:rPr>
              <w:tab/>
            </w:r>
            <w:r>
              <w:rPr>
                <w:noProof/>
                <w:webHidden/>
              </w:rPr>
              <w:fldChar w:fldCharType="begin"/>
            </w:r>
            <w:r>
              <w:rPr>
                <w:noProof/>
                <w:webHidden/>
              </w:rPr>
              <w:instrText xml:space="preserve"> PAGEREF _Toc181482821 \h </w:instrText>
            </w:r>
            <w:r>
              <w:rPr>
                <w:noProof/>
                <w:webHidden/>
              </w:rPr>
            </w:r>
            <w:r>
              <w:rPr>
                <w:noProof/>
                <w:webHidden/>
              </w:rPr>
              <w:fldChar w:fldCharType="separate"/>
            </w:r>
            <w:r>
              <w:rPr>
                <w:noProof/>
                <w:webHidden/>
              </w:rPr>
              <w:t>5</w:t>
            </w:r>
            <w:r>
              <w:rPr>
                <w:noProof/>
                <w:webHidden/>
              </w:rPr>
              <w:fldChar w:fldCharType="end"/>
            </w:r>
          </w:hyperlink>
        </w:p>
        <w:p w14:paraId="22950E84" w14:textId="77777777" w:rsidR="00311993" w:rsidRDefault="00311993">
          <w:pPr>
            <w:pStyle w:val="TOC1"/>
            <w:tabs>
              <w:tab w:val="right" w:leader="dot" w:pos="9350"/>
            </w:tabs>
            <w:rPr>
              <w:noProof/>
            </w:rPr>
          </w:pPr>
          <w:hyperlink w:anchor="_Toc181482822" w:history="1">
            <w:r w:rsidRPr="000D5464">
              <w:rPr>
                <w:rStyle w:val="Hyperlink"/>
                <w:rFonts w:ascii="Times New Roman" w:hAnsi="Times New Roman" w:cs="Times New Roman"/>
                <w:b/>
                <w:noProof/>
              </w:rPr>
              <w:t>Section 3: Key Aspects of Tesco’s Sustainable Marketing Strategies</w:t>
            </w:r>
            <w:r>
              <w:rPr>
                <w:noProof/>
                <w:webHidden/>
              </w:rPr>
              <w:tab/>
            </w:r>
            <w:r>
              <w:rPr>
                <w:noProof/>
                <w:webHidden/>
              </w:rPr>
              <w:fldChar w:fldCharType="begin"/>
            </w:r>
            <w:r>
              <w:rPr>
                <w:noProof/>
                <w:webHidden/>
              </w:rPr>
              <w:instrText xml:space="preserve"> PAGEREF _Toc181482822 \h </w:instrText>
            </w:r>
            <w:r>
              <w:rPr>
                <w:noProof/>
                <w:webHidden/>
              </w:rPr>
            </w:r>
            <w:r>
              <w:rPr>
                <w:noProof/>
                <w:webHidden/>
              </w:rPr>
              <w:fldChar w:fldCharType="separate"/>
            </w:r>
            <w:r>
              <w:rPr>
                <w:noProof/>
                <w:webHidden/>
              </w:rPr>
              <w:t>5</w:t>
            </w:r>
            <w:r>
              <w:rPr>
                <w:noProof/>
                <w:webHidden/>
              </w:rPr>
              <w:fldChar w:fldCharType="end"/>
            </w:r>
          </w:hyperlink>
        </w:p>
        <w:p w14:paraId="4B5A9D1E" w14:textId="77777777" w:rsidR="00311993" w:rsidRDefault="00311993">
          <w:pPr>
            <w:pStyle w:val="TOC2"/>
            <w:tabs>
              <w:tab w:val="right" w:leader="dot" w:pos="9350"/>
            </w:tabs>
            <w:rPr>
              <w:noProof/>
            </w:rPr>
          </w:pPr>
          <w:hyperlink w:anchor="_Toc181482823" w:history="1">
            <w:r w:rsidRPr="000D5464">
              <w:rPr>
                <w:rStyle w:val="Hyperlink"/>
                <w:rFonts w:ascii="Times New Roman" w:hAnsi="Times New Roman" w:cs="Times New Roman"/>
                <w:b/>
                <w:bCs/>
                <w:noProof/>
              </w:rPr>
              <w:t>3.1 Customer Segmentation and Centrality</w:t>
            </w:r>
            <w:r>
              <w:rPr>
                <w:noProof/>
                <w:webHidden/>
              </w:rPr>
              <w:tab/>
            </w:r>
            <w:r>
              <w:rPr>
                <w:noProof/>
                <w:webHidden/>
              </w:rPr>
              <w:fldChar w:fldCharType="begin"/>
            </w:r>
            <w:r>
              <w:rPr>
                <w:noProof/>
                <w:webHidden/>
              </w:rPr>
              <w:instrText xml:space="preserve"> PAGEREF _Toc181482823 \h </w:instrText>
            </w:r>
            <w:r>
              <w:rPr>
                <w:noProof/>
                <w:webHidden/>
              </w:rPr>
            </w:r>
            <w:r>
              <w:rPr>
                <w:noProof/>
                <w:webHidden/>
              </w:rPr>
              <w:fldChar w:fldCharType="separate"/>
            </w:r>
            <w:r>
              <w:rPr>
                <w:noProof/>
                <w:webHidden/>
              </w:rPr>
              <w:t>5</w:t>
            </w:r>
            <w:r>
              <w:rPr>
                <w:noProof/>
                <w:webHidden/>
              </w:rPr>
              <w:fldChar w:fldCharType="end"/>
            </w:r>
          </w:hyperlink>
        </w:p>
        <w:p w14:paraId="6E4A6675" w14:textId="77777777" w:rsidR="00311993" w:rsidRDefault="00311993">
          <w:pPr>
            <w:pStyle w:val="TOC2"/>
            <w:tabs>
              <w:tab w:val="right" w:leader="dot" w:pos="9350"/>
            </w:tabs>
            <w:rPr>
              <w:noProof/>
            </w:rPr>
          </w:pPr>
          <w:hyperlink w:anchor="_Toc181482824" w:history="1">
            <w:r w:rsidRPr="000D5464">
              <w:rPr>
                <w:rStyle w:val="Hyperlink"/>
                <w:rFonts w:ascii="Times New Roman" w:hAnsi="Times New Roman" w:cs="Times New Roman"/>
                <w:b/>
                <w:bCs/>
                <w:noProof/>
              </w:rPr>
              <w:t>3.2 Ethical and Sustainable Pricing</w:t>
            </w:r>
            <w:r>
              <w:rPr>
                <w:noProof/>
                <w:webHidden/>
              </w:rPr>
              <w:tab/>
            </w:r>
            <w:r>
              <w:rPr>
                <w:noProof/>
                <w:webHidden/>
              </w:rPr>
              <w:fldChar w:fldCharType="begin"/>
            </w:r>
            <w:r>
              <w:rPr>
                <w:noProof/>
                <w:webHidden/>
              </w:rPr>
              <w:instrText xml:space="preserve"> PAGEREF _Toc181482824 \h </w:instrText>
            </w:r>
            <w:r>
              <w:rPr>
                <w:noProof/>
                <w:webHidden/>
              </w:rPr>
            </w:r>
            <w:r>
              <w:rPr>
                <w:noProof/>
                <w:webHidden/>
              </w:rPr>
              <w:fldChar w:fldCharType="separate"/>
            </w:r>
            <w:r>
              <w:rPr>
                <w:noProof/>
                <w:webHidden/>
              </w:rPr>
              <w:t>6</w:t>
            </w:r>
            <w:r>
              <w:rPr>
                <w:noProof/>
                <w:webHidden/>
              </w:rPr>
              <w:fldChar w:fldCharType="end"/>
            </w:r>
          </w:hyperlink>
        </w:p>
        <w:p w14:paraId="3749792F" w14:textId="77777777" w:rsidR="00311993" w:rsidRDefault="00311993">
          <w:pPr>
            <w:pStyle w:val="TOC2"/>
            <w:tabs>
              <w:tab w:val="right" w:leader="dot" w:pos="9350"/>
            </w:tabs>
            <w:rPr>
              <w:noProof/>
            </w:rPr>
          </w:pPr>
          <w:hyperlink w:anchor="_Toc181482825" w:history="1">
            <w:r w:rsidRPr="000D5464">
              <w:rPr>
                <w:rStyle w:val="Hyperlink"/>
                <w:rFonts w:ascii="Times New Roman" w:hAnsi="Times New Roman" w:cs="Times New Roman"/>
                <w:b/>
                <w:bCs/>
                <w:noProof/>
              </w:rPr>
              <w:t>3.3 Differentiation and Unique Value Proposition</w:t>
            </w:r>
            <w:r>
              <w:rPr>
                <w:noProof/>
                <w:webHidden/>
              </w:rPr>
              <w:tab/>
            </w:r>
            <w:r>
              <w:rPr>
                <w:noProof/>
                <w:webHidden/>
              </w:rPr>
              <w:fldChar w:fldCharType="begin"/>
            </w:r>
            <w:r>
              <w:rPr>
                <w:noProof/>
                <w:webHidden/>
              </w:rPr>
              <w:instrText xml:space="preserve"> PAGEREF _Toc181482825 \h </w:instrText>
            </w:r>
            <w:r>
              <w:rPr>
                <w:noProof/>
                <w:webHidden/>
              </w:rPr>
            </w:r>
            <w:r>
              <w:rPr>
                <w:noProof/>
                <w:webHidden/>
              </w:rPr>
              <w:fldChar w:fldCharType="separate"/>
            </w:r>
            <w:r>
              <w:rPr>
                <w:noProof/>
                <w:webHidden/>
              </w:rPr>
              <w:t>7</w:t>
            </w:r>
            <w:r>
              <w:rPr>
                <w:noProof/>
                <w:webHidden/>
              </w:rPr>
              <w:fldChar w:fldCharType="end"/>
            </w:r>
          </w:hyperlink>
        </w:p>
        <w:p w14:paraId="18BAE275" w14:textId="77777777" w:rsidR="00311993" w:rsidRDefault="00311993">
          <w:pPr>
            <w:pStyle w:val="TOC2"/>
            <w:tabs>
              <w:tab w:val="right" w:leader="dot" w:pos="9350"/>
            </w:tabs>
            <w:rPr>
              <w:noProof/>
            </w:rPr>
          </w:pPr>
          <w:hyperlink w:anchor="_Toc181482826" w:history="1">
            <w:r w:rsidRPr="000D5464">
              <w:rPr>
                <w:rStyle w:val="Hyperlink"/>
                <w:rFonts w:ascii="Times New Roman" w:hAnsi="Times New Roman" w:cs="Times New Roman"/>
                <w:b/>
                <w:bCs/>
                <w:noProof/>
              </w:rPr>
              <w:t>3.4 Ethical and Corporate Social Responsibility (CSR) Initiatives</w:t>
            </w:r>
            <w:r>
              <w:rPr>
                <w:noProof/>
                <w:webHidden/>
              </w:rPr>
              <w:tab/>
            </w:r>
            <w:r>
              <w:rPr>
                <w:noProof/>
                <w:webHidden/>
              </w:rPr>
              <w:fldChar w:fldCharType="begin"/>
            </w:r>
            <w:r>
              <w:rPr>
                <w:noProof/>
                <w:webHidden/>
              </w:rPr>
              <w:instrText xml:space="preserve"> PAGEREF _Toc181482826 \h </w:instrText>
            </w:r>
            <w:r>
              <w:rPr>
                <w:noProof/>
                <w:webHidden/>
              </w:rPr>
            </w:r>
            <w:r>
              <w:rPr>
                <w:noProof/>
                <w:webHidden/>
              </w:rPr>
              <w:fldChar w:fldCharType="separate"/>
            </w:r>
            <w:r>
              <w:rPr>
                <w:noProof/>
                <w:webHidden/>
              </w:rPr>
              <w:t>7</w:t>
            </w:r>
            <w:r>
              <w:rPr>
                <w:noProof/>
                <w:webHidden/>
              </w:rPr>
              <w:fldChar w:fldCharType="end"/>
            </w:r>
          </w:hyperlink>
        </w:p>
        <w:p w14:paraId="548E68F0" w14:textId="77777777" w:rsidR="00311993" w:rsidRDefault="00311993">
          <w:pPr>
            <w:pStyle w:val="TOC1"/>
            <w:tabs>
              <w:tab w:val="right" w:leader="dot" w:pos="9350"/>
            </w:tabs>
            <w:rPr>
              <w:noProof/>
            </w:rPr>
          </w:pPr>
          <w:hyperlink w:anchor="_Toc181482827" w:history="1">
            <w:r w:rsidRPr="000D5464">
              <w:rPr>
                <w:rStyle w:val="Hyperlink"/>
                <w:rFonts w:ascii="Times New Roman" w:hAnsi="Times New Roman" w:cs="Times New Roman"/>
                <w:b/>
                <w:noProof/>
              </w:rPr>
              <w:t>Section 4: Impact of Digital and Social Media on Customer Relationships</w:t>
            </w:r>
            <w:r>
              <w:rPr>
                <w:noProof/>
                <w:webHidden/>
              </w:rPr>
              <w:tab/>
            </w:r>
            <w:r>
              <w:rPr>
                <w:noProof/>
                <w:webHidden/>
              </w:rPr>
              <w:fldChar w:fldCharType="begin"/>
            </w:r>
            <w:r>
              <w:rPr>
                <w:noProof/>
                <w:webHidden/>
              </w:rPr>
              <w:instrText xml:space="preserve"> PAGEREF _Toc181482827 \h </w:instrText>
            </w:r>
            <w:r>
              <w:rPr>
                <w:noProof/>
                <w:webHidden/>
              </w:rPr>
            </w:r>
            <w:r>
              <w:rPr>
                <w:noProof/>
                <w:webHidden/>
              </w:rPr>
              <w:fldChar w:fldCharType="separate"/>
            </w:r>
            <w:r>
              <w:rPr>
                <w:noProof/>
                <w:webHidden/>
              </w:rPr>
              <w:t>8</w:t>
            </w:r>
            <w:r>
              <w:rPr>
                <w:noProof/>
                <w:webHidden/>
              </w:rPr>
              <w:fldChar w:fldCharType="end"/>
            </w:r>
          </w:hyperlink>
        </w:p>
        <w:p w14:paraId="765C8F22" w14:textId="77777777" w:rsidR="00311993" w:rsidRDefault="00311993">
          <w:pPr>
            <w:pStyle w:val="TOC2"/>
            <w:tabs>
              <w:tab w:val="right" w:leader="dot" w:pos="9350"/>
            </w:tabs>
            <w:rPr>
              <w:noProof/>
            </w:rPr>
          </w:pPr>
          <w:hyperlink w:anchor="_Toc181482828" w:history="1">
            <w:r w:rsidRPr="000D5464">
              <w:rPr>
                <w:rStyle w:val="Hyperlink"/>
                <w:rFonts w:ascii="Times New Roman" w:hAnsi="Times New Roman" w:cs="Times New Roman"/>
                <w:b/>
                <w:noProof/>
              </w:rPr>
              <w:t>4.1. Digital Engagement Strategies</w:t>
            </w:r>
            <w:r>
              <w:rPr>
                <w:noProof/>
                <w:webHidden/>
              </w:rPr>
              <w:tab/>
            </w:r>
            <w:r>
              <w:rPr>
                <w:noProof/>
                <w:webHidden/>
              </w:rPr>
              <w:fldChar w:fldCharType="begin"/>
            </w:r>
            <w:r>
              <w:rPr>
                <w:noProof/>
                <w:webHidden/>
              </w:rPr>
              <w:instrText xml:space="preserve"> PAGEREF _Toc181482828 \h </w:instrText>
            </w:r>
            <w:r>
              <w:rPr>
                <w:noProof/>
                <w:webHidden/>
              </w:rPr>
            </w:r>
            <w:r>
              <w:rPr>
                <w:noProof/>
                <w:webHidden/>
              </w:rPr>
              <w:fldChar w:fldCharType="separate"/>
            </w:r>
            <w:r>
              <w:rPr>
                <w:noProof/>
                <w:webHidden/>
              </w:rPr>
              <w:t>8</w:t>
            </w:r>
            <w:r>
              <w:rPr>
                <w:noProof/>
                <w:webHidden/>
              </w:rPr>
              <w:fldChar w:fldCharType="end"/>
            </w:r>
          </w:hyperlink>
        </w:p>
        <w:p w14:paraId="57EC0449" w14:textId="77777777" w:rsidR="00311993" w:rsidRDefault="00311993">
          <w:pPr>
            <w:pStyle w:val="TOC2"/>
            <w:tabs>
              <w:tab w:val="right" w:leader="dot" w:pos="9350"/>
            </w:tabs>
            <w:rPr>
              <w:noProof/>
            </w:rPr>
          </w:pPr>
          <w:hyperlink w:anchor="_Toc181482829" w:history="1">
            <w:r w:rsidRPr="000D5464">
              <w:rPr>
                <w:rStyle w:val="Hyperlink"/>
                <w:rFonts w:ascii="Times New Roman" w:hAnsi="Times New Roman" w:cs="Times New Roman"/>
                <w:b/>
                <w:bCs/>
                <w:noProof/>
              </w:rPr>
              <w:t>4.2. Customer Engagement and Retention</w:t>
            </w:r>
            <w:r>
              <w:rPr>
                <w:noProof/>
                <w:webHidden/>
              </w:rPr>
              <w:tab/>
            </w:r>
            <w:r>
              <w:rPr>
                <w:noProof/>
                <w:webHidden/>
              </w:rPr>
              <w:fldChar w:fldCharType="begin"/>
            </w:r>
            <w:r>
              <w:rPr>
                <w:noProof/>
                <w:webHidden/>
              </w:rPr>
              <w:instrText xml:space="preserve"> PAGEREF _Toc181482829 \h </w:instrText>
            </w:r>
            <w:r>
              <w:rPr>
                <w:noProof/>
                <w:webHidden/>
              </w:rPr>
            </w:r>
            <w:r>
              <w:rPr>
                <w:noProof/>
                <w:webHidden/>
              </w:rPr>
              <w:fldChar w:fldCharType="separate"/>
            </w:r>
            <w:r>
              <w:rPr>
                <w:noProof/>
                <w:webHidden/>
              </w:rPr>
              <w:t>9</w:t>
            </w:r>
            <w:r>
              <w:rPr>
                <w:noProof/>
                <w:webHidden/>
              </w:rPr>
              <w:fldChar w:fldCharType="end"/>
            </w:r>
          </w:hyperlink>
        </w:p>
        <w:p w14:paraId="146D44F5" w14:textId="77777777" w:rsidR="00311993" w:rsidRDefault="00311993">
          <w:pPr>
            <w:pStyle w:val="TOC1"/>
            <w:tabs>
              <w:tab w:val="right" w:leader="dot" w:pos="9350"/>
            </w:tabs>
            <w:rPr>
              <w:noProof/>
            </w:rPr>
          </w:pPr>
          <w:hyperlink w:anchor="_Toc181482830" w:history="1">
            <w:r w:rsidRPr="000D5464">
              <w:rPr>
                <w:rStyle w:val="Hyperlink"/>
                <w:rFonts w:ascii="Times New Roman" w:hAnsi="Times New Roman" w:cs="Times New Roman"/>
                <w:b/>
                <w:noProof/>
              </w:rPr>
              <w:t>Conclusion and Recommendations</w:t>
            </w:r>
            <w:r>
              <w:rPr>
                <w:noProof/>
                <w:webHidden/>
              </w:rPr>
              <w:tab/>
            </w:r>
            <w:r>
              <w:rPr>
                <w:noProof/>
                <w:webHidden/>
              </w:rPr>
              <w:fldChar w:fldCharType="begin"/>
            </w:r>
            <w:r>
              <w:rPr>
                <w:noProof/>
                <w:webHidden/>
              </w:rPr>
              <w:instrText xml:space="preserve"> PAGEREF _Toc181482830 \h </w:instrText>
            </w:r>
            <w:r>
              <w:rPr>
                <w:noProof/>
                <w:webHidden/>
              </w:rPr>
            </w:r>
            <w:r>
              <w:rPr>
                <w:noProof/>
                <w:webHidden/>
              </w:rPr>
              <w:fldChar w:fldCharType="separate"/>
            </w:r>
            <w:r>
              <w:rPr>
                <w:noProof/>
                <w:webHidden/>
              </w:rPr>
              <w:t>9</w:t>
            </w:r>
            <w:r>
              <w:rPr>
                <w:noProof/>
                <w:webHidden/>
              </w:rPr>
              <w:fldChar w:fldCharType="end"/>
            </w:r>
          </w:hyperlink>
        </w:p>
        <w:p w14:paraId="3EFB15B7" w14:textId="77777777" w:rsidR="00311993" w:rsidRDefault="00311993">
          <w:pPr>
            <w:pStyle w:val="TOC2"/>
            <w:tabs>
              <w:tab w:val="right" w:leader="dot" w:pos="9350"/>
            </w:tabs>
            <w:rPr>
              <w:noProof/>
            </w:rPr>
          </w:pPr>
          <w:hyperlink w:anchor="_Toc181482831" w:history="1">
            <w:r w:rsidRPr="000D5464">
              <w:rPr>
                <w:rStyle w:val="Hyperlink"/>
                <w:rFonts w:ascii="Times New Roman" w:hAnsi="Times New Roman" w:cs="Times New Roman"/>
                <w:b/>
                <w:bCs/>
                <w:noProof/>
              </w:rPr>
              <w:t>Summary of Insights</w:t>
            </w:r>
            <w:r>
              <w:rPr>
                <w:noProof/>
                <w:webHidden/>
              </w:rPr>
              <w:tab/>
            </w:r>
            <w:r>
              <w:rPr>
                <w:noProof/>
                <w:webHidden/>
              </w:rPr>
              <w:fldChar w:fldCharType="begin"/>
            </w:r>
            <w:r>
              <w:rPr>
                <w:noProof/>
                <w:webHidden/>
              </w:rPr>
              <w:instrText xml:space="preserve"> PAGEREF _Toc181482831 \h </w:instrText>
            </w:r>
            <w:r>
              <w:rPr>
                <w:noProof/>
                <w:webHidden/>
              </w:rPr>
            </w:r>
            <w:r>
              <w:rPr>
                <w:noProof/>
                <w:webHidden/>
              </w:rPr>
              <w:fldChar w:fldCharType="separate"/>
            </w:r>
            <w:r>
              <w:rPr>
                <w:noProof/>
                <w:webHidden/>
              </w:rPr>
              <w:t>9</w:t>
            </w:r>
            <w:r>
              <w:rPr>
                <w:noProof/>
                <w:webHidden/>
              </w:rPr>
              <w:fldChar w:fldCharType="end"/>
            </w:r>
          </w:hyperlink>
        </w:p>
        <w:p w14:paraId="417CD57D" w14:textId="77777777" w:rsidR="00311993" w:rsidRDefault="00311993">
          <w:pPr>
            <w:pStyle w:val="TOC2"/>
            <w:tabs>
              <w:tab w:val="right" w:leader="dot" w:pos="9350"/>
            </w:tabs>
            <w:rPr>
              <w:noProof/>
            </w:rPr>
          </w:pPr>
          <w:hyperlink w:anchor="_Toc181482832" w:history="1">
            <w:r w:rsidRPr="000D5464">
              <w:rPr>
                <w:rStyle w:val="Hyperlink"/>
                <w:rFonts w:ascii="Times New Roman" w:hAnsi="Times New Roman" w:cs="Times New Roman"/>
                <w:b/>
                <w:bCs/>
                <w:noProof/>
              </w:rPr>
              <w:t>Areas for Development</w:t>
            </w:r>
            <w:r>
              <w:rPr>
                <w:noProof/>
                <w:webHidden/>
              </w:rPr>
              <w:tab/>
            </w:r>
            <w:r>
              <w:rPr>
                <w:noProof/>
                <w:webHidden/>
              </w:rPr>
              <w:fldChar w:fldCharType="begin"/>
            </w:r>
            <w:r>
              <w:rPr>
                <w:noProof/>
                <w:webHidden/>
              </w:rPr>
              <w:instrText xml:space="preserve"> PAGEREF _Toc181482832 \h </w:instrText>
            </w:r>
            <w:r>
              <w:rPr>
                <w:noProof/>
                <w:webHidden/>
              </w:rPr>
            </w:r>
            <w:r>
              <w:rPr>
                <w:noProof/>
                <w:webHidden/>
              </w:rPr>
              <w:fldChar w:fldCharType="separate"/>
            </w:r>
            <w:r>
              <w:rPr>
                <w:noProof/>
                <w:webHidden/>
              </w:rPr>
              <w:t>9</w:t>
            </w:r>
            <w:r>
              <w:rPr>
                <w:noProof/>
                <w:webHidden/>
              </w:rPr>
              <w:fldChar w:fldCharType="end"/>
            </w:r>
          </w:hyperlink>
        </w:p>
        <w:p w14:paraId="6D16E53D" w14:textId="77777777" w:rsidR="00311993" w:rsidRDefault="00311993">
          <w:pPr>
            <w:pStyle w:val="TOC1"/>
            <w:tabs>
              <w:tab w:val="right" w:leader="dot" w:pos="9350"/>
            </w:tabs>
            <w:rPr>
              <w:noProof/>
            </w:rPr>
          </w:pPr>
          <w:hyperlink w:anchor="_Toc181482833" w:history="1">
            <w:r w:rsidRPr="000D546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_Toc181482833 \h </w:instrText>
            </w:r>
            <w:r>
              <w:rPr>
                <w:noProof/>
                <w:webHidden/>
              </w:rPr>
            </w:r>
            <w:r>
              <w:rPr>
                <w:noProof/>
                <w:webHidden/>
              </w:rPr>
              <w:fldChar w:fldCharType="separate"/>
            </w:r>
            <w:r>
              <w:rPr>
                <w:noProof/>
                <w:webHidden/>
              </w:rPr>
              <w:t>10</w:t>
            </w:r>
            <w:r>
              <w:rPr>
                <w:noProof/>
                <w:webHidden/>
              </w:rPr>
              <w:fldChar w:fldCharType="end"/>
            </w:r>
          </w:hyperlink>
        </w:p>
        <w:p w14:paraId="22654448" w14:textId="77777777" w:rsidR="00311993" w:rsidRDefault="00311993">
          <w:r>
            <w:rPr>
              <w:b/>
              <w:bCs/>
              <w:noProof/>
            </w:rPr>
            <w:fldChar w:fldCharType="end"/>
          </w:r>
        </w:p>
      </w:sdtContent>
    </w:sdt>
    <w:p w14:paraId="21F94005" w14:textId="77777777" w:rsidR="00311993" w:rsidRDefault="00311993"/>
    <w:p w14:paraId="7219CCB1" w14:textId="77777777" w:rsidR="00311993" w:rsidRDefault="00311993"/>
    <w:p w14:paraId="62CE8A13" w14:textId="77777777" w:rsidR="00311993" w:rsidRDefault="00311993"/>
    <w:p w14:paraId="2893EAC6" w14:textId="77777777" w:rsidR="00311993" w:rsidRDefault="00311993"/>
    <w:p w14:paraId="4DA268AC" w14:textId="77777777" w:rsidR="00311993" w:rsidRDefault="00311993"/>
    <w:p w14:paraId="6A9677E8" w14:textId="77777777" w:rsidR="00FB4948" w:rsidRPr="00311993" w:rsidRDefault="00FB4948" w:rsidP="00311993">
      <w:pPr>
        <w:pStyle w:val="Heading1"/>
        <w:spacing w:line="360" w:lineRule="auto"/>
        <w:jc w:val="both"/>
        <w:rPr>
          <w:rFonts w:ascii="Times New Roman" w:hAnsi="Times New Roman" w:cs="Times New Roman"/>
          <w:color w:val="auto"/>
          <w:sz w:val="28"/>
          <w:szCs w:val="28"/>
        </w:rPr>
      </w:pPr>
      <w:bookmarkStart w:id="0" w:name="_Toc181482813"/>
      <w:r w:rsidRPr="00311993">
        <w:rPr>
          <w:rStyle w:val="Strong"/>
          <w:rFonts w:ascii="Times New Roman" w:hAnsi="Times New Roman" w:cs="Times New Roman"/>
          <w:bCs w:val="0"/>
          <w:color w:val="auto"/>
          <w:sz w:val="28"/>
          <w:szCs w:val="28"/>
        </w:rPr>
        <w:t>Introduction to Sustainable Customer Relationships</w:t>
      </w:r>
      <w:bookmarkEnd w:id="0"/>
    </w:p>
    <w:p w14:paraId="2982EEED" w14:textId="77777777" w:rsidR="00415882" w:rsidRPr="00311993" w:rsidRDefault="00415882"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In the retail industry, where competition is fierce, maintaining relationships with customers over the long term is crucial to success</w:t>
      </w:r>
      <w:r w:rsidR="00645B2B" w:rsidRPr="00311993">
        <w:rPr>
          <w:rFonts w:ascii="Times New Roman" w:eastAsia="Times New Roman" w:hAnsi="Times New Roman" w:cs="Times New Roman"/>
          <w:sz w:val="24"/>
          <w:szCs w:val="24"/>
        </w:rPr>
        <w:t xml:space="preserve"> (</w:t>
      </w:r>
      <w:r w:rsidR="00645B2B" w:rsidRPr="00311993">
        <w:rPr>
          <w:rFonts w:ascii="Times New Roman" w:hAnsi="Times New Roman" w:cs="Times New Roman"/>
          <w:color w:val="222222"/>
          <w:sz w:val="24"/>
          <w:szCs w:val="24"/>
          <w:shd w:val="clear" w:color="auto" w:fill="FFFFFF"/>
        </w:rPr>
        <w:t xml:space="preserve">Madhani, 2021). </w:t>
      </w:r>
      <w:r w:rsidRPr="00311993">
        <w:rPr>
          <w:rFonts w:ascii="Times New Roman" w:eastAsia="Times New Roman" w:hAnsi="Times New Roman" w:cs="Times New Roman"/>
          <w:sz w:val="24"/>
          <w:szCs w:val="24"/>
        </w:rPr>
        <w:t xml:space="preserve">There are other types of long-term customer connections besides transactional ones. These relationships foster long-term customer loyalty </w:t>
      </w:r>
      <w:r w:rsidR="00645B2B" w:rsidRPr="00311993">
        <w:rPr>
          <w:rFonts w:ascii="Times New Roman" w:eastAsia="Times New Roman" w:hAnsi="Times New Roman" w:cs="Times New Roman"/>
          <w:sz w:val="24"/>
          <w:szCs w:val="24"/>
        </w:rPr>
        <w:t>through</w:t>
      </w:r>
      <w:r w:rsidRPr="00311993">
        <w:rPr>
          <w:rFonts w:ascii="Times New Roman" w:eastAsia="Times New Roman" w:hAnsi="Times New Roman" w:cs="Times New Roman"/>
          <w:sz w:val="24"/>
          <w:szCs w:val="24"/>
        </w:rPr>
        <w:t xml:space="preserve"> trust, consistency, and involvement centred on providing value. Customers are more discerning and price-conscious than ever before, but businesses that build strong and lasting relationships with them are better able to hold on to them, respond to market shifts, and stand out. That being said, retail businesses that are serious about expanding need to study up on sustainable consumer relations strategies.</w:t>
      </w:r>
    </w:p>
    <w:p w14:paraId="1F14C64D" w14:textId="77777777" w:rsidR="00FB4948" w:rsidRPr="00311993" w:rsidRDefault="00FB4948" w:rsidP="00311993">
      <w:pPr>
        <w:pStyle w:val="NormalWeb"/>
        <w:spacing w:line="360" w:lineRule="auto"/>
        <w:jc w:val="both"/>
      </w:pPr>
      <w:r w:rsidRPr="00311993">
        <w:rPr>
          <w:rStyle w:val="Strong"/>
        </w:rPr>
        <w:t>Case Study Focus: Tesco</w:t>
      </w:r>
    </w:p>
    <w:p w14:paraId="7B084765" w14:textId="77777777" w:rsidR="00415882" w:rsidRPr="00311993" w:rsidRDefault="00645B2B"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Thi</w:t>
      </w:r>
      <w:r w:rsidR="00415882" w:rsidRPr="00311993">
        <w:rPr>
          <w:rFonts w:ascii="Times New Roman" w:eastAsia="Times New Roman" w:hAnsi="Times New Roman" w:cs="Times New Roman"/>
          <w:sz w:val="24"/>
          <w:szCs w:val="24"/>
        </w:rPr>
        <w:t>s</w:t>
      </w:r>
      <w:r w:rsidRPr="00311993">
        <w:rPr>
          <w:rFonts w:ascii="Times New Roman" w:eastAsia="Times New Roman" w:hAnsi="Times New Roman" w:cs="Times New Roman"/>
          <w:sz w:val="24"/>
          <w:szCs w:val="24"/>
        </w:rPr>
        <w:t xml:space="preserve"> art</w:t>
      </w:r>
      <w:r w:rsidR="00415882" w:rsidRPr="00311993">
        <w:rPr>
          <w:rFonts w:ascii="Times New Roman" w:eastAsia="Times New Roman" w:hAnsi="Times New Roman" w:cs="Times New Roman"/>
          <w:sz w:val="24"/>
          <w:szCs w:val="24"/>
        </w:rPr>
        <w:t>i</w:t>
      </w:r>
      <w:r w:rsidRPr="00311993">
        <w:rPr>
          <w:rFonts w:ascii="Times New Roman" w:eastAsia="Times New Roman" w:hAnsi="Times New Roman" w:cs="Times New Roman"/>
          <w:sz w:val="24"/>
          <w:szCs w:val="24"/>
        </w:rPr>
        <w:t>cle</w:t>
      </w:r>
      <w:r w:rsidR="00415882" w:rsidRPr="00311993">
        <w:rPr>
          <w:rFonts w:ascii="Times New Roman" w:eastAsia="Times New Roman" w:hAnsi="Times New Roman" w:cs="Times New Roman"/>
          <w:sz w:val="24"/>
          <w:szCs w:val="24"/>
        </w:rPr>
        <w:t xml:space="preserve"> </w:t>
      </w:r>
      <w:r w:rsidRPr="00311993">
        <w:rPr>
          <w:rFonts w:ascii="Times New Roman" w:eastAsia="Times New Roman" w:hAnsi="Times New Roman" w:cs="Times New Roman"/>
          <w:sz w:val="24"/>
          <w:szCs w:val="24"/>
        </w:rPr>
        <w:t>delv</w:t>
      </w:r>
      <w:r w:rsidR="00415882" w:rsidRPr="00311993">
        <w:rPr>
          <w:rFonts w:ascii="Times New Roman" w:eastAsia="Times New Roman" w:hAnsi="Times New Roman" w:cs="Times New Roman"/>
          <w:sz w:val="24"/>
          <w:szCs w:val="24"/>
        </w:rPr>
        <w:t>es</w:t>
      </w:r>
      <w:r w:rsidRPr="00311993">
        <w:rPr>
          <w:rFonts w:ascii="Times New Roman" w:eastAsia="Times New Roman" w:hAnsi="Times New Roman" w:cs="Times New Roman"/>
          <w:sz w:val="24"/>
          <w:szCs w:val="24"/>
        </w:rPr>
        <w:t xml:space="preserve"> into the topi</w:t>
      </w:r>
      <w:r w:rsidR="00415882" w:rsidRPr="00311993">
        <w:rPr>
          <w:rFonts w:ascii="Times New Roman" w:eastAsia="Times New Roman" w:hAnsi="Times New Roman" w:cs="Times New Roman"/>
          <w:sz w:val="24"/>
          <w:szCs w:val="24"/>
        </w:rPr>
        <w:t>c</w:t>
      </w:r>
      <w:r w:rsidRPr="00311993">
        <w:rPr>
          <w:rFonts w:ascii="Times New Roman" w:eastAsia="Times New Roman" w:hAnsi="Times New Roman" w:cs="Times New Roman"/>
          <w:sz w:val="24"/>
          <w:szCs w:val="24"/>
        </w:rPr>
        <w:t xml:space="preserve"> </w:t>
      </w:r>
      <w:r w:rsidR="00415882" w:rsidRPr="00311993">
        <w:rPr>
          <w:rFonts w:ascii="Times New Roman" w:eastAsia="Times New Roman" w:hAnsi="Times New Roman" w:cs="Times New Roman"/>
          <w:sz w:val="24"/>
          <w:szCs w:val="24"/>
        </w:rPr>
        <w:t>o</w:t>
      </w:r>
      <w:r w:rsidRPr="00311993">
        <w:rPr>
          <w:rFonts w:ascii="Times New Roman" w:eastAsia="Times New Roman" w:hAnsi="Times New Roman" w:cs="Times New Roman"/>
          <w:sz w:val="24"/>
          <w:szCs w:val="24"/>
        </w:rPr>
        <w:t>f</w:t>
      </w:r>
      <w:r w:rsidR="00415882" w:rsidRPr="00311993">
        <w:rPr>
          <w:rFonts w:ascii="Times New Roman" w:eastAsia="Times New Roman" w:hAnsi="Times New Roman" w:cs="Times New Roman"/>
          <w:sz w:val="24"/>
          <w:szCs w:val="24"/>
        </w:rPr>
        <w:t xml:space="preserve"> s</w:t>
      </w:r>
      <w:r w:rsidRPr="00311993">
        <w:rPr>
          <w:rFonts w:ascii="Times New Roman" w:eastAsia="Times New Roman" w:hAnsi="Times New Roman" w:cs="Times New Roman"/>
          <w:sz w:val="24"/>
          <w:szCs w:val="24"/>
        </w:rPr>
        <w:t>ust</w:t>
      </w:r>
      <w:r w:rsidR="00415882" w:rsidRPr="00311993">
        <w:rPr>
          <w:rFonts w:ascii="Times New Roman" w:eastAsia="Times New Roman" w:hAnsi="Times New Roman" w:cs="Times New Roman"/>
          <w:sz w:val="24"/>
          <w:szCs w:val="24"/>
        </w:rPr>
        <w:t>a</w:t>
      </w:r>
      <w:r w:rsidRPr="00311993">
        <w:rPr>
          <w:rFonts w:ascii="Times New Roman" w:eastAsia="Times New Roman" w:hAnsi="Times New Roman" w:cs="Times New Roman"/>
          <w:sz w:val="24"/>
          <w:szCs w:val="24"/>
        </w:rPr>
        <w:t>i</w:t>
      </w:r>
      <w:r w:rsidR="00415882" w:rsidRPr="00311993">
        <w:rPr>
          <w:rFonts w:ascii="Times New Roman" w:eastAsia="Times New Roman" w:hAnsi="Times New Roman" w:cs="Times New Roman"/>
          <w:sz w:val="24"/>
          <w:szCs w:val="24"/>
        </w:rPr>
        <w:t>na</w:t>
      </w:r>
      <w:r w:rsidRPr="00311993">
        <w:rPr>
          <w:rFonts w:ascii="Times New Roman" w:eastAsia="Times New Roman" w:hAnsi="Times New Roman" w:cs="Times New Roman"/>
          <w:sz w:val="24"/>
          <w:szCs w:val="24"/>
        </w:rPr>
        <w:t>bi</w:t>
      </w:r>
      <w:r w:rsidR="00415882" w:rsidRPr="00311993">
        <w:rPr>
          <w:rFonts w:ascii="Times New Roman" w:eastAsia="Times New Roman" w:hAnsi="Times New Roman" w:cs="Times New Roman"/>
          <w:sz w:val="24"/>
          <w:szCs w:val="24"/>
        </w:rPr>
        <w:t>l</w:t>
      </w:r>
      <w:r w:rsidRPr="00311993">
        <w:rPr>
          <w:rFonts w:ascii="Times New Roman" w:eastAsia="Times New Roman" w:hAnsi="Times New Roman" w:cs="Times New Roman"/>
          <w:sz w:val="24"/>
          <w:szCs w:val="24"/>
        </w:rPr>
        <w:t>ity in CRM, using T</w:t>
      </w:r>
      <w:r w:rsidR="00415882" w:rsidRPr="00311993">
        <w:rPr>
          <w:rFonts w:ascii="Times New Roman" w:eastAsia="Times New Roman" w:hAnsi="Times New Roman" w:cs="Times New Roman"/>
          <w:sz w:val="24"/>
          <w:szCs w:val="24"/>
        </w:rPr>
        <w:t>e</w:t>
      </w:r>
      <w:r w:rsidRPr="00311993">
        <w:rPr>
          <w:rFonts w:ascii="Times New Roman" w:eastAsia="Times New Roman" w:hAnsi="Times New Roman" w:cs="Times New Roman"/>
          <w:sz w:val="24"/>
          <w:szCs w:val="24"/>
        </w:rPr>
        <w:t>sco</w:t>
      </w:r>
      <w:r w:rsidR="00415882" w:rsidRPr="00311993">
        <w:rPr>
          <w:rFonts w:ascii="Times New Roman" w:eastAsia="Times New Roman" w:hAnsi="Times New Roman" w:cs="Times New Roman"/>
          <w:sz w:val="24"/>
          <w:szCs w:val="24"/>
        </w:rPr>
        <w:t xml:space="preserve">, a well-known international retailer, </w:t>
      </w:r>
      <w:r w:rsidRPr="00311993">
        <w:rPr>
          <w:rFonts w:ascii="Times New Roman" w:eastAsia="Times New Roman" w:hAnsi="Times New Roman" w:cs="Times New Roman"/>
          <w:sz w:val="24"/>
          <w:szCs w:val="24"/>
        </w:rPr>
        <w:t>a</w:t>
      </w:r>
      <w:r w:rsidR="00415882" w:rsidRPr="00311993">
        <w:rPr>
          <w:rFonts w:ascii="Times New Roman" w:eastAsia="Times New Roman" w:hAnsi="Times New Roman" w:cs="Times New Roman"/>
          <w:sz w:val="24"/>
          <w:szCs w:val="24"/>
        </w:rPr>
        <w:t>s an e</w:t>
      </w:r>
      <w:r w:rsidRPr="00311993">
        <w:rPr>
          <w:rFonts w:ascii="Times New Roman" w:eastAsia="Times New Roman" w:hAnsi="Times New Roman" w:cs="Times New Roman"/>
          <w:sz w:val="24"/>
          <w:szCs w:val="24"/>
        </w:rPr>
        <w:t>x</w:t>
      </w:r>
      <w:r w:rsidR="00415882" w:rsidRPr="00311993">
        <w:rPr>
          <w:rFonts w:ascii="Times New Roman" w:eastAsia="Times New Roman" w:hAnsi="Times New Roman" w:cs="Times New Roman"/>
          <w:sz w:val="24"/>
          <w:szCs w:val="24"/>
        </w:rPr>
        <w:t>a</w:t>
      </w:r>
      <w:r w:rsidRPr="00311993">
        <w:rPr>
          <w:rFonts w:ascii="Times New Roman" w:eastAsia="Times New Roman" w:hAnsi="Times New Roman" w:cs="Times New Roman"/>
          <w:sz w:val="24"/>
          <w:szCs w:val="24"/>
        </w:rPr>
        <w:t>mp</w:t>
      </w:r>
      <w:r w:rsidR="00415882" w:rsidRPr="00311993">
        <w:rPr>
          <w:rFonts w:ascii="Times New Roman" w:eastAsia="Times New Roman" w:hAnsi="Times New Roman" w:cs="Times New Roman"/>
          <w:sz w:val="24"/>
          <w:szCs w:val="24"/>
        </w:rPr>
        <w:t>l</w:t>
      </w:r>
      <w:r w:rsidRPr="00311993">
        <w:rPr>
          <w:rFonts w:ascii="Times New Roman" w:eastAsia="Times New Roman" w:hAnsi="Times New Roman" w:cs="Times New Roman"/>
          <w:sz w:val="24"/>
          <w:szCs w:val="24"/>
        </w:rPr>
        <w:t>e</w:t>
      </w:r>
      <w:r w:rsidR="00415882" w:rsidRPr="00311993">
        <w:rPr>
          <w:rFonts w:ascii="Times New Roman" w:eastAsia="Times New Roman" w:hAnsi="Times New Roman" w:cs="Times New Roman"/>
          <w:sz w:val="24"/>
          <w:szCs w:val="24"/>
        </w:rPr>
        <w:t>. The subject of analyzing the impact of sustainable customer connections on customer loyalty and organizational success can be best illustrated by looking at Tesco</w:t>
      </w:r>
      <w:r w:rsidRPr="00311993">
        <w:rPr>
          <w:rFonts w:ascii="Times New Roman" w:eastAsia="Times New Roman" w:hAnsi="Times New Roman" w:cs="Times New Roman"/>
          <w:sz w:val="24"/>
          <w:szCs w:val="24"/>
        </w:rPr>
        <w:t>.</w:t>
      </w:r>
      <w:r w:rsidR="00415882" w:rsidRPr="00311993">
        <w:rPr>
          <w:rFonts w:ascii="Times New Roman" w:eastAsia="Times New Roman" w:hAnsi="Times New Roman" w:cs="Times New Roman"/>
          <w:sz w:val="24"/>
          <w:szCs w:val="24"/>
        </w:rPr>
        <w:t xml:space="preserve"> </w:t>
      </w:r>
      <w:r w:rsidRPr="00311993">
        <w:rPr>
          <w:rFonts w:ascii="Times New Roman" w:eastAsia="Times New Roman" w:hAnsi="Times New Roman" w:cs="Times New Roman"/>
          <w:sz w:val="24"/>
          <w:szCs w:val="24"/>
        </w:rPr>
        <w:t>This</w:t>
      </w:r>
      <w:r w:rsidR="00415882" w:rsidRPr="00311993">
        <w:rPr>
          <w:rFonts w:ascii="Times New Roman" w:eastAsia="Times New Roman" w:hAnsi="Times New Roman" w:cs="Times New Roman"/>
          <w:sz w:val="24"/>
          <w:szCs w:val="24"/>
        </w:rPr>
        <w:t xml:space="preserve"> industry leader places a strong emphasis on customer-centric strategies and sustainable practices. Sustainable business practices have the potential to increase customer loyalty to a brand and the longevity of a company, as seen in this case study of Tesco</w:t>
      </w:r>
      <w:r w:rsidRPr="00311993">
        <w:rPr>
          <w:rFonts w:ascii="Times New Roman" w:eastAsia="Times New Roman" w:hAnsi="Times New Roman" w:cs="Times New Roman"/>
          <w:sz w:val="24"/>
          <w:szCs w:val="24"/>
        </w:rPr>
        <w:t xml:space="preserve"> (</w:t>
      </w:r>
      <w:r w:rsidRPr="00311993">
        <w:rPr>
          <w:rFonts w:ascii="Times New Roman" w:hAnsi="Times New Roman" w:cs="Times New Roman"/>
          <w:color w:val="222222"/>
          <w:sz w:val="24"/>
          <w:szCs w:val="24"/>
          <w:shd w:val="clear" w:color="auto" w:fill="FFFFFF"/>
        </w:rPr>
        <w:t>Ologunebi, 2023)</w:t>
      </w:r>
      <w:r w:rsidR="00311993">
        <w:rPr>
          <w:rFonts w:ascii="Times New Roman" w:hAnsi="Times New Roman" w:cs="Times New Roman"/>
          <w:color w:val="222222"/>
          <w:sz w:val="24"/>
          <w:szCs w:val="24"/>
          <w:shd w:val="clear" w:color="auto" w:fill="FFFFFF"/>
        </w:rPr>
        <w:t>.</w:t>
      </w:r>
    </w:p>
    <w:p w14:paraId="07A7DC37" w14:textId="77777777" w:rsidR="00FB4948" w:rsidRPr="00311993" w:rsidRDefault="00FB4948" w:rsidP="00311993">
      <w:pPr>
        <w:pStyle w:val="Heading1"/>
        <w:spacing w:line="360" w:lineRule="auto"/>
        <w:jc w:val="both"/>
        <w:rPr>
          <w:rFonts w:ascii="Times New Roman" w:hAnsi="Times New Roman" w:cs="Times New Roman"/>
          <w:b/>
          <w:color w:val="auto"/>
          <w:sz w:val="28"/>
          <w:szCs w:val="28"/>
        </w:rPr>
      </w:pPr>
      <w:bookmarkStart w:id="1" w:name="_Toc181482814"/>
      <w:r w:rsidRPr="00311993">
        <w:rPr>
          <w:rFonts w:ascii="Times New Roman" w:hAnsi="Times New Roman" w:cs="Times New Roman"/>
          <w:b/>
          <w:color w:val="auto"/>
          <w:sz w:val="28"/>
          <w:szCs w:val="28"/>
        </w:rPr>
        <w:lastRenderedPageBreak/>
        <w:t>Section 1: Overview of Tesco’s Market Position and Strategy</w:t>
      </w:r>
      <w:bookmarkEnd w:id="1"/>
      <w:r w:rsidRPr="00311993">
        <w:rPr>
          <w:rFonts w:ascii="Times New Roman" w:hAnsi="Times New Roman" w:cs="Times New Roman"/>
          <w:b/>
          <w:color w:val="auto"/>
          <w:sz w:val="28"/>
          <w:szCs w:val="28"/>
        </w:rPr>
        <w:t xml:space="preserve"> </w:t>
      </w:r>
    </w:p>
    <w:p w14:paraId="4DB7DA75"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2" w:name="_Toc181482815"/>
      <w:r w:rsidRPr="00311993">
        <w:rPr>
          <w:rStyle w:val="Strong"/>
          <w:rFonts w:ascii="Times New Roman" w:hAnsi="Times New Roman" w:cs="Times New Roman"/>
          <w:color w:val="auto"/>
          <w:sz w:val="24"/>
          <w:szCs w:val="24"/>
        </w:rPr>
        <w:t xml:space="preserve">1.1. </w:t>
      </w:r>
      <w:r w:rsidR="00FB4948" w:rsidRPr="00311993">
        <w:rPr>
          <w:rStyle w:val="Strong"/>
          <w:rFonts w:ascii="Times New Roman" w:hAnsi="Times New Roman" w:cs="Times New Roman"/>
          <w:color w:val="auto"/>
          <w:sz w:val="24"/>
          <w:szCs w:val="24"/>
        </w:rPr>
        <w:t>History and Development of Tesco</w:t>
      </w:r>
      <w:bookmarkEnd w:id="2"/>
    </w:p>
    <w:p w14:paraId="2144A85A" w14:textId="77777777" w:rsidR="00415882" w:rsidRPr="00311993" w:rsidRDefault="00415882"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The East End market stand of Tesco was opened by Jack Cohen in 1919. The firm started as a little food vendor but has now expanded into one of the most prominent UK-based international merchants</w:t>
      </w:r>
      <w:r w:rsidR="00645B2B" w:rsidRPr="00311993">
        <w:rPr>
          <w:rFonts w:ascii="Times New Roman" w:eastAsia="Times New Roman" w:hAnsi="Times New Roman" w:cs="Times New Roman"/>
          <w:sz w:val="24"/>
          <w:szCs w:val="24"/>
        </w:rPr>
        <w:t xml:space="preserve"> (</w:t>
      </w:r>
      <w:r w:rsidR="00645B2B" w:rsidRPr="00311993">
        <w:rPr>
          <w:rFonts w:ascii="Times New Roman" w:hAnsi="Times New Roman" w:cs="Times New Roman"/>
          <w:color w:val="222222"/>
          <w:sz w:val="24"/>
          <w:szCs w:val="24"/>
          <w:shd w:val="clear" w:color="auto" w:fill="FFFFFF"/>
        </w:rPr>
        <w:t>Casadei and Iammarino, 2021).</w:t>
      </w:r>
      <w:r w:rsidRPr="00311993">
        <w:rPr>
          <w:rFonts w:ascii="Times New Roman" w:eastAsia="Times New Roman" w:hAnsi="Times New Roman" w:cs="Times New Roman"/>
          <w:sz w:val="24"/>
          <w:szCs w:val="24"/>
        </w:rPr>
        <w:t xml:space="preserve"> Deals focused on value helped fuel Tesco's early expansion and establish the brand as a go-to for quality and affordability. The fast expansion of the Tesco brand in the UK and internationally began after the company was listed on the London Stock Exchange in 1947. Hypermarkets, convenience stores, and e-commerce websites are all ways that Tesco has responded to its customers' changing shopping habits. By the 1990s, Tesco had grown into the biggest grocery chain in the United Kingdom. A considerable global retail presence had been established by the time the firm had expanded into other countries and diversified into banking, telecommunications, and other areas</w:t>
      </w:r>
      <w:r w:rsidR="00645B2B" w:rsidRPr="00311993">
        <w:rPr>
          <w:rFonts w:ascii="Times New Roman" w:eastAsia="Times New Roman" w:hAnsi="Times New Roman" w:cs="Times New Roman"/>
          <w:sz w:val="24"/>
          <w:szCs w:val="24"/>
        </w:rPr>
        <w:t xml:space="preserve"> (</w:t>
      </w:r>
      <w:r w:rsidR="00645B2B" w:rsidRPr="00311993">
        <w:rPr>
          <w:rFonts w:ascii="Times New Roman" w:hAnsi="Times New Roman" w:cs="Times New Roman"/>
          <w:color w:val="222222"/>
          <w:sz w:val="20"/>
          <w:szCs w:val="20"/>
          <w:shd w:val="clear" w:color="auto" w:fill="FFFFFF"/>
        </w:rPr>
        <w:t>Murinde et al., 2022).</w:t>
      </w:r>
    </w:p>
    <w:p w14:paraId="61FB431C"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3" w:name="_Toc181482816"/>
      <w:r w:rsidRPr="00311993">
        <w:rPr>
          <w:rStyle w:val="Strong"/>
          <w:rFonts w:ascii="Times New Roman" w:hAnsi="Times New Roman" w:cs="Times New Roman"/>
          <w:color w:val="auto"/>
          <w:sz w:val="24"/>
          <w:szCs w:val="24"/>
        </w:rPr>
        <w:t xml:space="preserve">1.2. </w:t>
      </w:r>
      <w:r w:rsidR="00FB4948" w:rsidRPr="00311993">
        <w:rPr>
          <w:rStyle w:val="Strong"/>
          <w:rFonts w:ascii="Times New Roman" w:hAnsi="Times New Roman" w:cs="Times New Roman"/>
          <w:color w:val="auto"/>
          <w:sz w:val="24"/>
          <w:szCs w:val="24"/>
        </w:rPr>
        <w:t>Current Market Position</w:t>
      </w:r>
      <w:bookmarkEnd w:id="3"/>
    </w:p>
    <w:p w14:paraId="7F4A6EC5" w14:textId="77777777" w:rsidR="00415882" w:rsidRPr="00311993" w:rsidRDefault="00415882"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Currently, in terms of market position, Tesco maintains a 27% share of the UK grocery business. Its rise to the top of the supermarket chain rankings is attributable to its low prices, extensive product selection, and digital advancements. Perhaps this increase in income is the result of the firm's regular use of these strategies. The Clubcard reward program and Tesco's solid operational structure have allowed the company to maintain profitability. As stated in the mission statement, "To serve customers a little better every day," the company's primary focus is ensuring client happiness. Over the past few years, Tesco has level</w:t>
      </w:r>
      <w:r w:rsidR="00645B2B" w:rsidRPr="00311993">
        <w:rPr>
          <w:rFonts w:ascii="Times New Roman" w:eastAsia="Times New Roman" w:hAnsi="Times New Roman" w:cs="Times New Roman"/>
          <w:sz w:val="24"/>
          <w:szCs w:val="24"/>
        </w:rPr>
        <w:t>l</w:t>
      </w:r>
      <w:r w:rsidRPr="00311993">
        <w:rPr>
          <w:rFonts w:ascii="Times New Roman" w:eastAsia="Times New Roman" w:hAnsi="Times New Roman" w:cs="Times New Roman"/>
          <w:sz w:val="24"/>
          <w:szCs w:val="24"/>
        </w:rPr>
        <w:t>ed out its growth trajectory, establishing itself as a long-term, flexible frontrunner in a fiercely competitive and ever-changing retail industry.</w:t>
      </w:r>
    </w:p>
    <w:p w14:paraId="65888775"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4" w:name="_Toc181482817"/>
      <w:r w:rsidRPr="00311993">
        <w:rPr>
          <w:rStyle w:val="Strong"/>
          <w:rFonts w:ascii="Times New Roman" w:hAnsi="Times New Roman" w:cs="Times New Roman"/>
          <w:color w:val="auto"/>
          <w:sz w:val="24"/>
          <w:szCs w:val="24"/>
        </w:rPr>
        <w:t xml:space="preserve">1.3. </w:t>
      </w:r>
      <w:r w:rsidR="00FB4948" w:rsidRPr="00311993">
        <w:rPr>
          <w:rStyle w:val="Strong"/>
          <w:rFonts w:ascii="Times New Roman" w:hAnsi="Times New Roman" w:cs="Times New Roman"/>
          <w:color w:val="auto"/>
          <w:sz w:val="24"/>
          <w:szCs w:val="24"/>
        </w:rPr>
        <w:t>Strategic Vision: Sustainability, Innovation, and Customer-Centricity</w:t>
      </w:r>
      <w:bookmarkEnd w:id="4"/>
    </w:p>
    <w:p w14:paraId="41C17223" w14:textId="77777777" w:rsidR="00415882" w:rsidRPr="00311993" w:rsidRDefault="00415882"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Sustainability, customer-centricity, and innovation are the pillars upon which the strategic vision rests. As part of its growth plan, Tesco emphasizes innovation, customer-centricity, and sustainability. By cutting down on waste and carbon emissions, Tesco plans to achieve net-zero emissions by the year 2035. The corporation has made this commitment after realizing the importance of caring for the environment</w:t>
      </w:r>
      <w:r w:rsidR="00645B2B" w:rsidRPr="00311993">
        <w:rPr>
          <w:rFonts w:ascii="Times New Roman" w:eastAsia="Times New Roman" w:hAnsi="Times New Roman" w:cs="Times New Roman"/>
          <w:sz w:val="24"/>
          <w:szCs w:val="24"/>
        </w:rPr>
        <w:t>,</w:t>
      </w:r>
      <w:r w:rsidRPr="00311993">
        <w:rPr>
          <w:rFonts w:ascii="Times New Roman" w:eastAsia="Times New Roman" w:hAnsi="Times New Roman" w:cs="Times New Roman"/>
          <w:sz w:val="24"/>
          <w:szCs w:val="24"/>
        </w:rPr>
        <w:t xml:space="preserve"> and society</w:t>
      </w:r>
      <w:r w:rsidR="00645B2B" w:rsidRPr="00311993">
        <w:rPr>
          <w:rFonts w:ascii="Times New Roman" w:eastAsia="Times New Roman" w:hAnsi="Times New Roman" w:cs="Times New Roman"/>
          <w:sz w:val="24"/>
          <w:szCs w:val="24"/>
        </w:rPr>
        <w:t xml:space="preserve"> (</w:t>
      </w:r>
      <w:r w:rsidR="00645B2B" w:rsidRPr="00311993">
        <w:rPr>
          <w:rFonts w:ascii="Times New Roman" w:hAnsi="Times New Roman" w:cs="Times New Roman"/>
          <w:color w:val="222222"/>
          <w:sz w:val="24"/>
          <w:szCs w:val="24"/>
          <w:shd w:val="clear" w:color="auto" w:fill="FFFFFF"/>
        </w:rPr>
        <w:t>Sheehy and Farneti, 2021)</w:t>
      </w:r>
      <w:r w:rsidR="00645B2B" w:rsidRPr="00311993">
        <w:rPr>
          <w:rFonts w:ascii="Times New Roman" w:eastAsia="Times New Roman" w:hAnsi="Times New Roman" w:cs="Times New Roman"/>
          <w:sz w:val="24"/>
          <w:szCs w:val="24"/>
        </w:rPr>
        <w:t xml:space="preserve">. </w:t>
      </w:r>
      <w:r w:rsidRPr="00311993">
        <w:rPr>
          <w:rFonts w:ascii="Times New Roman" w:eastAsia="Times New Roman" w:hAnsi="Times New Roman" w:cs="Times New Roman"/>
          <w:sz w:val="24"/>
          <w:szCs w:val="24"/>
        </w:rPr>
        <w:t xml:space="preserve">Digital purchasing, targeted marketing, and supply chain management are three areas in which Tesco depends on innovation. Putting customers first is exemplified by Tesco's Clubcard, which offers rewards for loyalty. These strategic initiatives demonstrate how Tesco satisfies both customer </w:t>
      </w:r>
      <w:r w:rsidRPr="00311993">
        <w:rPr>
          <w:rFonts w:ascii="Times New Roman" w:eastAsia="Times New Roman" w:hAnsi="Times New Roman" w:cs="Times New Roman"/>
          <w:sz w:val="24"/>
          <w:szCs w:val="24"/>
        </w:rPr>
        <w:lastRenderedPageBreak/>
        <w:t>expectations and global sustainability criteria, allowing the company to maintain its position as a leader in sustainable retailing</w:t>
      </w:r>
      <w:r w:rsidR="00645B2B" w:rsidRPr="00311993">
        <w:rPr>
          <w:rFonts w:ascii="Times New Roman" w:eastAsia="Times New Roman" w:hAnsi="Times New Roman" w:cs="Times New Roman"/>
          <w:sz w:val="24"/>
          <w:szCs w:val="24"/>
        </w:rPr>
        <w:t xml:space="preserve"> (</w:t>
      </w:r>
      <w:r w:rsidR="00645B2B" w:rsidRPr="00311993">
        <w:rPr>
          <w:rFonts w:ascii="Times New Roman" w:hAnsi="Times New Roman" w:cs="Times New Roman"/>
          <w:color w:val="222222"/>
          <w:sz w:val="24"/>
          <w:szCs w:val="24"/>
          <w:shd w:val="clear" w:color="auto" w:fill="FFFFFF"/>
        </w:rPr>
        <w:t>Bravi et al., 2022).</w:t>
      </w:r>
    </w:p>
    <w:p w14:paraId="3544925D" w14:textId="77777777" w:rsidR="00FB4948" w:rsidRPr="00311993" w:rsidRDefault="00FB4948" w:rsidP="00311993">
      <w:pPr>
        <w:pStyle w:val="Heading1"/>
        <w:spacing w:line="360" w:lineRule="auto"/>
        <w:jc w:val="both"/>
        <w:rPr>
          <w:rFonts w:ascii="Times New Roman" w:hAnsi="Times New Roman" w:cs="Times New Roman"/>
          <w:b/>
          <w:color w:val="auto"/>
          <w:sz w:val="28"/>
          <w:szCs w:val="28"/>
        </w:rPr>
      </w:pPr>
      <w:bookmarkStart w:id="5" w:name="_Toc181482818"/>
      <w:r w:rsidRPr="00311993">
        <w:rPr>
          <w:rFonts w:ascii="Times New Roman" w:hAnsi="Times New Roman" w:cs="Times New Roman"/>
          <w:b/>
          <w:color w:val="auto"/>
          <w:sz w:val="28"/>
          <w:szCs w:val="28"/>
        </w:rPr>
        <w:t>Section 2: Sustainable Data Practices in Marketing Relationships</w:t>
      </w:r>
      <w:bookmarkEnd w:id="5"/>
    </w:p>
    <w:p w14:paraId="22AFD7F9"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6" w:name="_Toc181482819"/>
      <w:r w:rsidRPr="00311993">
        <w:rPr>
          <w:rStyle w:val="Strong"/>
          <w:rFonts w:ascii="Times New Roman" w:hAnsi="Times New Roman" w:cs="Times New Roman"/>
          <w:color w:val="auto"/>
          <w:sz w:val="24"/>
          <w:szCs w:val="24"/>
        </w:rPr>
        <w:t xml:space="preserve">2.1. </w:t>
      </w:r>
      <w:r w:rsidR="00FB4948" w:rsidRPr="00311993">
        <w:rPr>
          <w:rStyle w:val="Strong"/>
          <w:rFonts w:ascii="Times New Roman" w:hAnsi="Times New Roman" w:cs="Times New Roman"/>
          <w:color w:val="auto"/>
          <w:sz w:val="24"/>
          <w:szCs w:val="24"/>
        </w:rPr>
        <w:t>Data Collection Methods</w:t>
      </w:r>
      <w:bookmarkEnd w:id="6"/>
    </w:p>
    <w:p w14:paraId="4EFD2B4C" w14:textId="77777777" w:rsidR="00275233" w:rsidRPr="00311993" w:rsidRDefault="00275233" w:rsidP="00311993">
      <w:pPr>
        <w:spacing w:after="24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Tesco gathers information about consumer preferences and habits through a variety of channels. Clubcard is a tool that Tesco use to keep tabs on consumers' spending habits, shopping habits, and preferences (Yawson and Yamoah, 2022). Clubcard information helps Tesco track consumer spending and make service and product improvements. Online purchasing data helps Tesco identify customer demographics, product popularity, and browsing behaviors (Raman, 2022). When building a profile of a customer, Tesco takes both digital and physical information into account. Targeted marketing and product adjustments are possibilities for Tesco. </w:t>
      </w:r>
    </w:p>
    <w:p w14:paraId="6172D328"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7" w:name="_Toc181482820"/>
      <w:r w:rsidRPr="00311993">
        <w:rPr>
          <w:rStyle w:val="Strong"/>
          <w:rFonts w:ascii="Times New Roman" w:hAnsi="Times New Roman" w:cs="Times New Roman"/>
          <w:color w:val="auto"/>
          <w:sz w:val="24"/>
          <w:szCs w:val="24"/>
        </w:rPr>
        <w:t xml:space="preserve">2.2. </w:t>
      </w:r>
      <w:r w:rsidR="00FB4948" w:rsidRPr="00311993">
        <w:rPr>
          <w:rStyle w:val="Strong"/>
          <w:rFonts w:ascii="Times New Roman" w:hAnsi="Times New Roman" w:cs="Times New Roman"/>
          <w:color w:val="auto"/>
          <w:sz w:val="24"/>
          <w:szCs w:val="24"/>
        </w:rPr>
        <w:t>Data Utilization for Customer Retention</w:t>
      </w:r>
      <w:bookmarkEnd w:id="7"/>
    </w:p>
    <w:p w14:paraId="0D1B897D" w14:textId="77777777" w:rsidR="00275233" w:rsidRPr="00311993" w:rsidRDefault="00275233" w:rsidP="00311993">
      <w:pPr>
        <w:spacing w:after="24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An integral part of Tesco's plan to keep customers is data analysis. Tesco tailor promos and offers based on customer data from their loyalty program and the web. Customers can personalize these offers. Clubcard discounts, customized offers, and digital marketing campaigns that take previous purchases are all examples of this personalized approach. Customers are more likely to buy from you again after experiencing data-driven personalization (Rosário and Dias, 2023). Offering Clubcard incentives and privileges is another way Tesco strengthens customer connections. Loyalty from customers is more likely to result from this. By making smart use of data, Tesco establishes a retention cycle in which consumers engage with the brand and enjoy an ever-more-tailored shopping experience. </w:t>
      </w:r>
    </w:p>
    <w:p w14:paraId="74763FB9" w14:textId="77777777" w:rsidR="00FB4948" w:rsidRPr="00311993" w:rsidRDefault="00311993" w:rsidP="00311993">
      <w:pPr>
        <w:pStyle w:val="Heading2"/>
        <w:spacing w:line="360" w:lineRule="auto"/>
        <w:jc w:val="both"/>
        <w:rPr>
          <w:rFonts w:ascii="Times New Roman" w:hAnsi="Times New Roman" w:cs="Times New Roman"/>
          <w:color w:val="auto"/>
          <w:sz w:val="24"/>
          <w:szCs w:val="24"/>
        </w:rPr>
      </w:pPr>
      <w:bookmarkStart w:id="8" w:name="_Toc181482821"/>
      <w:r w:rsidRPr="00311993">
        <w:rPr>
          <w:rStyle w:val="Strong"/>
          <w:rFonts w:ascii="Times New Roman" w:hAnsi="Times New Roman" w:cs="Times New Roman"/>
          <w:color w:val="auto"/>
          <w:sz w:val="24"/>
          <w:szCs w:val="24"/>
        </w:rPr>
        <w:t xml:space="preserve">2.3. </w:t>
      </w:r>
      <w:r w:rsidR="00FB4948" w:rsidRPr="00311993">
        <w:rPr>
          <w:rStyle w:val="Strong"/>
          <w:rFonts w:ascii="Times New Roman" w:hAnsi="Times New Roman" w:cs="Times New Roman"/>
          <w:color w:val="auto"/>
          <w:sz w:val="24"/>
          <w:szCs w:val="24"/>
        </w:rPr>
        <w:t>Impact on Sustainability</w:t>
      </w:r>
      <w:bookmarkEnd w:id="8"/>
    </w:p>
    <w:p w14:paraId="777788B3" w14:textId="77777777" w:rsidR="00275233" w:rsidRPr="00311993" w:rsidRDefault="00275233"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Tesco is able to accomplish its environmental aims and strengthen consumer ties through the use of data tools. Tesco is able to avoid food waste and excess inventory by keeping tabs on buying patterns, which helps with demand forecasting. Sustainable packaging and sourcing decisions are guided by data insights, which help Tesco achieve its environmental aims. Furthermore, by being open and accountable with their data management practices, Tesco is able to earn their customers' trust and loyalty while keeping their data secure. Tesco's ethical data usage contributes to a positive brand image that aligns with customers' growing need for environmentally conscious products. </w:t>
      </w:r>
      <w:r w:rsidRPr="00311993">
        <w:rPr>
          <w:rFonts w:ascii="Times New Roman" w:eastAsia="Times New Roman" w:hAnsi="Times New Roman" w:cs="Times New Roman"/>
          <w:sz w:val="24"/>
          <w:szCs w:val="24"/>
        </w:rPr>
        <w:lastRenderedPageBreak/>
        <w:t>Therefore, sustainable data practices aid in enhancing operational efficiency and establishing trust-based consumer loyalty (Madueke and Eyupoglu, 2024).</w:t>
      </w:r>
    </w:p>
    <w:p w14:paraId="3FC43BD4" w14:textId="77777777" w:rsidR="00FB4948" w:rsidRPr="00311993" w:rsidRDefault="00FB4948" w:rsidP="00311993">
      <w:pPr>
        <w:pStyle w:val="Heading1"/>
        <w:spacing w:line="360" w:lineRule="auto"/>
        <w:jc w:val="both"/>
        <w:rPr>
          <w:rFonts w:ascii="Times New Roman" w:hAnsi="Times New Roman" w:cs="Times New Roman"/>
          <w:b/>
          <w:color w:val="auto"/>
          <w:sz w:val="28"/>
          <w:szCs w:val="28"/>
        </w:rPr>
      </w:pPr>
      <w:bookmarkStart w:id="9" w:name="_Toc181482822"/>
      <w:r w:rsidRPr="00311993">
        <w:rPr>
          <w:rFonts w:ascii="Times New Roman" w:hAnsi="Times New Roman" w:cs="Times New Roman"/>
          <w:b/>
          <w:color w:val="auto"/>
          <w:sz w:val="28"/>
          <w:szCs w:val="28"/>
        </w:rPr>
        <w:t>Section 3: Key Aspects of Tesco’s Sustainable Marketing Strategies</w:t>
      </w:r>
      <w:bookmarkEnd w:id="9"/>
      <w:r w:rsidRPr="00311993">
        <w:rPr>
          <w:rFonts w:ascii="Times New Roman" w:hAnsi="Times New Roman" w:cs="Times New Roman"/>
          <w:b/>
          <w:color w:val="auto"/>
          <w:sz w:val="28"/>
          <w:szCs w:val="28"/>
        </w:rPr>
        <w:t xml:space="preserve"> </w:t>
      </w:r>
    </w:p>
    <w:p w14:paraId="66381725" w14:textId="77777777" w:rsidR="00FB4948" w:rsidRPr="00311993" w:rsidRDefault="00FB4948" w:rsidP="00311993">
      <w:pPr>
        <w:pStyle w:val="Heading2"/>
        <w:spacing w:line="360" w:lineRule="auto"/>
        <w:jc w:val="both"/>
        <w:rPr>
          <w:color w:val="auto"/>
          <w:sz w:val="24"/>
          <w:szCs w:val="24"/>
        </w:rPr>
      </w:pPr>
      <w:bookmarkStart w:id="10" w:name="_Toc181482823"/>
      <w:r w:rsidRPr="00311993">
        <w:rPr>
          <w:rStyle w:val="Strong"/>
          <w:rFonts w:ascii="Times New Roman" w:hAnsi="Times New Roman" w:cs="Times New Roman"/>
          <w:color w:val="auto"/>
          <w:sz w:val="24"/>
          <w:szCs w:val="24"/>
        </w:rPr>
        <w:t>3.1 Customer Segmentation and Centrality</w:t>
      </w:r>
      <w:bookmarkEnd w:id="10"/>
    </w:p>
    <w:p w14:paraId="10DCCC32" w14:textId="77777777" w:rsidR="00FB4948" w:rsidRPr="00311993" w:rsidRDefault="00FB4948" w:rsidP="0090580D">
      <w:pPr>
        <w:pStyle w:val="NormalWeb"/>
        <w:numPr>
          <w:ilvl w:val="0"/>
          <w:numId w:val="14"/>
        </w:numPr>
        <w:spacing w:line="360" w:lineRule="auto"/>
        <w:jc w:val="both"/>
      </w:pPr>
      <w:r w:rsidRPr="00311993">
        <w:rPr>
          <w:rStyle w:val="Strong"/>
        </w:rPr>
        <w:t>Targeting Different Segments</w:t>
      </w:r>
    </w:p>
    <w:p w14:paraId="01926745" w14:textId="77777777" w:rsidR="00275233" w:rsidRPr="00311993" w:rsidRDefault="00275233"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Customer demographics, spending patterns, and lifestyle choices are the three main ways in which Tesco divides its clientele, (Sharp et al., 2024). Customers who are concerned about their finances, those who like premium and organic products, and those who are seeking sustainable solutions and are environmentally conscious are all part of these categories (Mustak et al., 2024). After determining the requirements of various demographics, Tesco modifies its advertising and product offerings to suit their preferences. If you're looking for high-quality products, pick Tesco Finest. If you're on a budget, choose Tesco Value. Tesco is able to cater to a wide range of tastes by using this segmentation to offer a large choice of products. That way, you know the products will be appreciated and the groups will remain loyal to the company.</w:t>
      </w:r>
    </w:p>
    <w:p w14:paraId="68907205" w14:textId="77777777" w:rsidR="00FB4948" w:rsidRPr="00311993" w:rsidRDefault="00FB4948" w:rsidP="0090580D">
      <w:pPr>
        <w:pStyle w:val="NormalWeb"/>
        <w:numPr>
          <w:ilvl w:val="0"/>
          <w:numId w:val="14"/>
        </w:numPr>
        <w:spacing w:line="360" w:lineRule="auto"/>
        <w:jc w:val="both"/>
      </w:pPr>
      <w:r w:rsidRPr="00311993">
        <w:rPr>
          <w:rStyle w:val="Strong"/>
        </w:rPr>
        <w:t>Achieving Customer Centrality</w:t>
      </w:r>
    </w:p>
    <w:p w14:paraId="08730D40" w14:textId="77777777" w:rsidR="00FB4948" w:rsidRPr="00311993" w:rsidRDefault="00275233"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Customer centrality, attained when firms emphasize customer demands, is supported by Tesco's segmentation strategy. Tesco is able to place an emphasis on customer happiness by understanding and catering to various client segments. Every type of customer feels appreciated and comprehended. This aspect of brand marketing is relevant, as shown by Tesco's tailored promos and personalized discounts that are dependent on past purchases. Customers trust and remain loyal to Tesco because the company caters to their specific demands. It concluded that Tesco's dedication to meeting consumer needs enhances its brand association. Customer retention and the company's standing in the market are both enhanced by this </w:t>
      </w:r>
      <w:r w:rsidR="00DF2B6B" w:rsidRPr="00311993">
        <w:rPr>
          <w:rFonts w:ascii="Times New Roman" w:hAnsi="Times New Roman" w:cs="Times New Roman"/>
        </w:rPr>
        <w:t>(</w:t>
      </w:r>
      <w:r w:rsidR="00DF2B6B" w:rsidRPr="00311993">
        <w:rPr>
          <w:rFonts w:ascii="Times New Roman" w:hAnsi="Times New Roman" w:cs="Times New Roman"/>
          <w:color w:val="222222"/>
          <w:shd w:val="clear" w:color="auto" w:fill="FFFFFF"/>
        </w:rPr>
        <w:t>Krafft et al., 2021).</w:t>
      </w:r>
    </w:p>
    <w:p w14:paraId="40D0109D" w14:textId="77777777" w:rsidR="00FB4948" w:rsidRPr="00311993" w:rsidRDefault="00FB4948" w:rsidP="00311993">
      <w:pPr>
        <w:pStyle w:val="Heading2"/>
        <w:spacing w:line="360" w:lineRule="auto"/>
        <w:jc w:val="both"/>
        <w:rPr>
          <w:color w:val="auto"/>
          <w:sz w:val="24"/>
          <w:szCs w:val="24"/>
        </w:rPr>
      </w:pPr>
      <w:bookmarkStart w:id="11" w:name="_Toc181482824"/>
      <w:r w:rsidRPr="00311993">
        <w:rPr>
          <w:rStyle w:val="Strong"/>
          <w:rFonts w:ascii="Times New Roman" w:hAnsi="Times New Roman" w:cs="Times New Roman"/>
          <w:color w:val="auto"/>
          <w:sz w:val="24"/>
          <w:szCs w:val="24"/>
        </w:rPr>
        <w:t>3.2 Ethical and Sustainable Pricing</w:t>
      </w:r>
      <w:bookmarkEnd w:id="11"/>
    </w:p>
    <w:p w14:paraId="091A3200" w14:textId="77777777" w:rsidR="00FB4948" w:rsidRPr="00311993" w:rsidRDefault="00FB4948" w:rsidP="0090580D">
      <w:pPr>
        <w:pStyle w:val="NormalWeb"/>
        <w:numPr>
          <w:ilvl w:val="0"/>
          <w:numId w:val="14"/>
        </w:numPr>
        <w:spacing w:line="360" w:lineRule="auto"/>
        <w:jc w:val="both"/>
      </w:pPr>
      <w:r w:rsidRPr="00311993">
        <w:rPr>
          <w:rStyle w:val="Strong"/>
        </w:rPr>
        <w:t>Pricing Models</w:t>
      </w:r>
    </w:p>
    <w:p w14:paraId="4CFCF11B" w14:textId="77777777" w:rsidR="00275233" w:rsidRPr="00311993" w:rsidRDefault="00275233"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lastRenderedPageBreak/>
        <w:t>Competitive and accessible costs are the goals of Tesco's pricing strategy. By maintaining low prices on essential goods, Tesco entices budget-conscious consumers. For prices to be competitive, you need to have smart connections with suppliers, take advantage of economies of scale, and have effective logistics (Wolniak et al., 2024). claims that certain product categories have dynamic pricing that enables Tesco to react swiftly to changes in the market and price adjustments from competitors. Plus, with the discounts offered to loyalty club members, the goods appear more affordable. In order to draw in and keep customers, these pricing strategies are vital for Tesco. Reiterating Tesco's reputation for providing value is strengthened by this.</w:t>
      </w:r>
    </w:p>
    <w:p w14:paraId="1EBA811C" w14:textId="77777777" w:rsidR="00FB4948" w:rsidRPr="00311993" w:rsidRDefault="00FB4948" w:rsidP="0090580D">
      <w:pPr>
        <w:pStyle w:val="NormalWeb"/>
        <w:numPr>
          <w:ilvl w:val="0"/>
          <w:numId w:val="14"/>
        </w:numPr>
        <w:spacing w:line="360" w:lineRule="auto"/>
        <w:jc w:val="both"/>
      </w:pPr>
      <w:r w:rsidRPr="00311993">
        <w:rPr>
          <w:rStyle w:val="Strong"/>
        </w:rPr>
        <w:t>Sustainable Affordability</w:t>
      </w:r>
    </w:p>
    <w:p w14:paraId="73F7E304" w14:textId="77777777" w:rsidR="00275233" w:rsidRPr="00311993" w:rsidRDefault="00275233"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Sustainable and ethical products are becoming increasingly popular, and Tesco is cognizant of this trend, particularly among its eco-conscious clientele (Chang and Bayardalai, 2024). This striking a balance between product demand and affordability is crucial for Tesco's pricing strategy. Shoppers seeking long-term, eco-friendly options can find what they're looking for at Tesco. Customers looking for economical, environmentally friendly options can get what they need at Tesco. Eco-friendly seafood, cheap organic vegetables, and humanely reared cattle are all part of Tesco's "Every Little Helps" initiative. Customers who care about quality and the environment are drawn to Tesco because of its commitment to sustainability and affordable prices.</w:t>
      </w:r>
    </w:p>
    <w:p w14:paraId="07CCF41D" w14:textId="77777777" w:rsidR="00FB4948" w:rsidRPr="00311993" w:rsidRDefault="00FB4948" w:rsidP="00311993">
      <w:pPr>
        <w:pStyle w:val="Heading2"/>
        <w:spacing w:line="360" w:lineRule="auto"/>
        <w:jc w:val="both"/>
        <w:rPr>
          <w:color w:val="auto"/>
          <w:sz w:val="24"/>
          <w:szCs w:val="24"/>
        </w:rPr>
      </w:pPr>
      <w:bookmarkStart w:id="12" w:name="_Toc181482825"/>
      <w:r w:rsidRPr="00311993">
        <w:rPr>
          <w:rStyle w:val="Strong"/>
          <w:rFonts w:ascii="Times New Roman" w:hAnsi="Times New Roman" w:cs="Times New Roman"/>
          <w:color w:val="auto"/>
          <w:sz w:val="24"/>
          <w:szCs w:val="24"/>
        </w:rPr>
        <w:t>3.3 Differentiation and Unique Value Proposition</w:t>
      </w:r>
      <w:bookmarkEnd w:id="12"/>
    </w:p>
    <w:p w14:paraId="5CBDA020" w14:textId="77777777" w:rsidR="00FB4948" w:rsidRPr="00311993" w:rsidRDefault="00FB4948" w:rsidP="0090580D">
      <w:pPr>
        <w:pStyle w:val="NormalWeb"/>
        <w:numPr>
          <w:ilvl w:val="0"/>
          <w:numId w:val="14"/>
        </w:numPr>
        <w:spacing w:line="360" w:lineRule="auto"/>
        <w:jc w:val="both"/>
      </w:pPr>
      <w:r w:rsidRPr="00311993">
        <w:rPr>
          <w:rStyle w:val="Strong"/>
        </w:rPr>
        <w:t>Differentiation through Product Range and Quality</w:t>
      </w:r>
    </w:p>
    <w:p w14:paraId="71B4D02D" w14:textId="77777777" w:rsidR="00D371F0" w:rsidRPr="00311993" w:rsidRDefault="00275233" w:rsidP="00311993">
      <w:pPr>
        <w:spacing w:after="24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Differentiation is key to Tesco's business strategy, particularly in the highly competitive retail industry. Tesco sets itself apart from rivals by providing a diverse selection of food, clothing, electronics, and banking services</w:t>
      </w:r>
      <w:r w:rsidR="00D371F0" w:rsidRPr="00311993">
        <w:rPr>
          <w:rFonts w:ascii="Times New Roman" w:eastAsia="Times New Roman" w:hAnsi="Times New Roman" w:cs="Times New Roman"/>
          <w:sz w:val="24"/>
          <w:szCs w:val="24"/>
        </w:rPr>
        <w:t xml:space="preserve"> Differentiation is key to Tesco's business strategy, particularly in the highly competitive retail industry (Gielens et al., 2021). states that Tesco sets itself apart from rivals by providing a diverse selection of food, clothing, electronics, and banking services. Unique products at varying price points and quality levels are offered by Tesco Finest and Tesco Value. Whether they're looking to splurge or stick to a tight budget, Tesco has something for everyone because to its diverse product selection and dedication to quality. With its emphasis on </w:t>
      </w:r>
      <w:r w:rsidR="00D371F0" w:rsidRPr="00311993">
        <w:rPr>
          <w:rFonts w:ascii="Times New Roman" w:eastAsia="Times New Roman" w:hAnsi="Times New Roman" w:cs="Times New Roman"/>
          <w:sz w:val="24"/>
          <w:szCs w:val="24"/>
        </w:rPr>
        <w:lastRenderedPageBreak/>
        <w:t xml:space="preserve">fresh, sustainably produced products and local supplier connections, Tesco also draws clients who are quality and sustainability aware. </w:t>
      </w:r>
    </w:p>
    <w:p w14:paraId="40A34569" w14:textId="77777777" w:rsidR="00FB4948" w:rsidRPr="00311993" w:rsidRDefault="00FB4948" w:rsidP="0090580D">
      <w:pPr>
        <w:pStyle w:val="NormalWeb"/>
        <w:numPr>
          <w:ilvl w:val="0"/>
          <w:numId w:val="14"/>
        </w:numPr>
        <w:spacing w:line="360" w:lineRule="auto"/>
        <w:jc w:val="both"/>
      </w:pPr>
      <w:r w:rsidRPr="00311993">
        <w:rPr>
          <w:rStyle w:val="Strong"/>
        </w:rPr>
        <w:t>Impact on Customer Loyalty</w:t>
      </w:r>
    </w:p>
    <w:p w14:paraId="52AA98BF" w14:textId="77777777" w:rsidR="00311993" w:rsidRPr="00311993" w:rsidRDefault="00D371F0"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By giving the brand a distinct character that resonates with various demographics of customers, this differentiation influences brand loyalty and strength. By providing distinctive items and prioritizing quality, Tesco has earned the trust of customers seeking variety, reliability, and value. Customers that have faith in Tesco's offerings are more inclined to shop there again and again because they appreciate the company's commitment to differentiating itself (Raman, 2022). </w:t>
      </w:r>
    </w:p>
    <w:p w14:paraId="75B2BBCA" w14:textId="77777777" w:rsidR="00311993" w:rsidRPr="00311993" w:rsidRDefault="00311993" w:rsidP="00311993">
      <w:pPr>
        <w:spacing w:after="0" w:line="360" w:lineRule="auto"/>
        <w:jc w:val="both"/>
        <w:rPr>
          <w:rStyle w:val="Strong"/>
          <w:rFonts w:ascii="Times New Roman" w:hAnsi="Times New Roman" w:cs="Times New Roman"/>
        </w:rPr>
      </w:pPr>
    </w:p>
    <w:p w14:paraId="64DB1D81" w14:textId="77777777" w:rsidR="00FB4948" w:rsidRPr="00311993" w:rsidRDefault="00FB4948" w:rsidP="00311993">
      <w:pPr>
        <w:pStyle w:val="Heading2"/>
        <w:spacing w:line="360" w:lineRule="auto"/>
        <w:jc w:val="both"/>
        <w:rPr>
          <w:color w:val="auto"/>
          <w:sz w:val="24"/>
          <w:szCs w:val="24"/>
        </w:rPr>
      </w:pPr>
      <w:bookmarkStart w:id="13" w:name="_Toc181482826"/>
      <w:r w:rsidRPr="00311993">
        <w:rPr>
          <w:rStyle w:val="Strong"/>
          <w:rFonts w:ascii="Times New Roman" w:hAnsi="Times New Roman" w:cs="Times New Roman"/>
          <w:color w:val="auto"/>
          <w:sz w:val="24"/>
          <w:szCs w:val="24"/>
        </w:rPr>
        <w:t>3.4 Ethical and Corporate Social Responsibility (CSR) Initiatives</w:t>
      </w:r>
      <w:bookmarkEnd w:id="13"/>
    </w:p>
    <w:p w14:paraId="4507D812" w14:textId="77777777" w:rsidR="00FB4948" w:rsidRPr="00311993" w:rsidRDefault="00FB4948" w:rsidP="0090580D">
      <w:pPr>
        <w:pStyle w:val="NormalWeb"/>
        <w:numPr>
          <w:ilvl w:val="0"/>
          <w:numId w:val="14"/>
        </w:numPr>
        <w:spacing w:line="360" w:lineRule="auto"/>
        <w:jc w:val="both"/>
      </w:pPr>
      <w:r w:rsidRPr="00311993">
        <w:rPr>
          <w:rStyle w:val="Strong"/>
        </w:rPr>
        <w:t>CSR Programs and Policies</w:t>
      </w:r>
    </w:p>
    <w:p w14:paraId="58F90E31" w14:textId="77777777" w:rsidR="00D371F0" w:rsidRPr="00311993" w:rsidRDefault="00D371F0" w:rsidP="00311993">
      <w:pPr>
        <w:spacing w:after="24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Tesco's CSR commitment is the backbone of its sustainable marketing strategy. In an effort to lessen its negative influence on the environment, the corporation is aiming high: reaching zero net carbon emissions by 2035, cutting down on single-use plastics, and powering all of its activities with renewable energy. Additionally, Tesco works with suppliers who prioritize ethical labor and ecologically conscious farming practices. Tesco markets itself as a company that cares about both making money and making a difference in the world by reducing food waste and getting involved in local communities. You can see Tesco's commitment to social responsibility in these events. </w:t>
      </w:r>
    </w:p>
    <w:p w14:paraId="65A25DF7" w14:textId="77777777" w:rsidR="00FB4948" w:rsidRPr="00311993" w:rsidRDefault="00FB4948" w:rsidP="0090580D">
      <w:pPr>
        <w:pStyle w:val="NormalWeb"/>
        <w:numPr>
          <w:ilvl w:val="0"/>
          <w:numId w:val="14"/>
        </w:numPr>
        <w:spacing w:line="360" w:lineRule="auto"/>
        <w:jc w:val="both"/>
      </w:pPr>
      <w:r w:rsidRPr="00311993">
        <w:rPr>
          <w:rStyle w:val="Strong"/>
        </w:rPr>
        <w:t>Influence on Brand Image</w:t>
      </w:r>
    </w:p>
    <w:p w14:paraId="20FBC9B7" w14:textId="77777777" w:rsidR="00311993" w:rsidRPr="00311993" w:rsidRDefault="00D371F0" w:rsidP="00311993">
      <w:pPr>
        <w:spacing w:after="0" w:line="360" w:lineRule="auto"/>
        <w:jc w:val="both"/>
        <w:rPr>
          <w:rFonts w:ascii="Times New Roman" w:hAnsi="Times New Roman" w:cs="Times New Roman"/>
        </w:rPr>
      </w:pPr>
      <w:r w:rsidRPr="00311993">
        <w:rPr>
          <w:rFonts w:ascii="Times New Roman" w:eastAsia="Times New Roman" w:hAnsi="Times New Roman" w:cs="Times New Roman"/>
          <w:sz w:val="24"/>
          <w:szCs w:val="24"/>
        </w:rPr>
        <w:t>Tesco's brand value and customer trust are enhanced by its CSR initiatives. Tesco draws customers who are socially aware and appreciate companies that align with their beliefs. Sustainability and ethical sourcing are areas where Tesco demonstrates accountability. Through these initiatives, Tesco is able to strengthen its image as a socially responsible business that cares about more than just pocket change. Customers are more inclined to stick with a company whose products they know are ethical and give back to the community. As a result of its CSR initiatives, Tesco has become more than simply a retailer; it has strengthened its brand, increased trust, and inspired long-term loyalty</w:t>
      </w:r>
      <w:r w:rsidR="006E696F" w:rsidRPr="00311993">
        <w:rPr>
          <w:rFonts w:ascii="Times New Roman" w:hAnsi="Times New Roman" w:cs="Times New Roman"/>
        </w:rPr>
        <w:t xml:space="preserve"> (</w:t>
      </w:r>
      <w:r w:rsidR="006E696F" w:rsidRPr="00311993">
        <w:rPr>
          <w:rFonts w:ascii="Times New Roman" w:hAnsi="Times New Roman" w:cs="Times New Roman"/>
          <w:color w:val="222222"/>
          <w:shd w:val="clear" w:color="auto" w:fill="FFFFFF"/>
        </w:rPr>
        <w:t>Olarewaju et al., 2024).</w:t>
      </w:r>
      <w:r w:rsidR="00FB4948" w:rsidRPr="00311993">
        <w:rPr>
          <w:rFonts w:ascii="Times New Roman" w:hAnsi="Times New Roman" w:cs="Times New Roman"/>
        </w:rPr>
        <w:t xml:space="preserve"> These initiatives strengthen Tesco’s image as a responsible </w:t>
      </w:r>
      <w:r w:rsidR="00FB4948" w:rsidRPr="00311993">
        <w:rPr>
          <w:rFonts w:ascii="Times New Roman" w:hAnsi="Times New Roman" w:cs="Times New Roman"/>
        </w:rPr>
        <w:lastRenderedPageBreak/>
        <w:t xml:space="preserve">retailer committed to making a positive impact beyond business profits. Customers are more likely to remain loyal to a brand that upholds ethical standards and contributes to community well-being. </w:t>
      </w:r>
    </w:p>
    <w:p w14:paraId="7676240E" w14:textId="77777777" w:rsidR="00311993" w:rsidRPr="00311993" w:rsidRDefault="00311993" w:rsidP="00311993">
      <w:pPr>
        <w:spacing w:after="0" w:line="360" w:lineRule="auto"/>
        <w:jc w:val="both"/>
        <w:rPr>
          <w:rFonts w:ascii="Times New Roman" w:hAnsi="Times New Roman" w:cs="Times New Roman"/>
        </w:rPr>
      </w:pPr>
    </w:p>
    <w:p w14:paraId="2D521E3B" w14:textId="77777777" w:rsidR="00162254" w:rsidRPr="00311993" w:rsidRDefault="00162254" w:rsidP="00311993">
      <w:pPr>
        <w:pStyle w:val="Heading1"/>
        <w:spacing w:line="360" w:lineRule="auto"/>
        <w:jc w:val="both"/>
        <w:rPr>
          <w:rFonts w:ascii="Times New Roman" w:hAnsi="Times New Roman" w:cs="Times New Roman"/>
          <w:b/>
          <w:color w:val="auto"/>
          <w:sz w:val="28"/>
          <w:szCs w:val="28"/>
        </w:rPr>
      </w:pPr>
      <w:bookmarkStart w:id="14" w:name="_Toc181482827"/>
      <w:r w:rsidRPr="00311993">
        <w:rPr>
          <w:rFonts w:ascii="Times New Roman" w:hAnsi="Times New Roman" w:cs="Times New Roman"/>
          <w:b/>
          <w:color w:val="auto"/>
          <w:sz w:val="28"/>
          <w:szCs w:val="28"/>
        </w:rPr>
        <w:t>Section 4: Impact of Digital and Social Media on Customer Relationships</w:t>
      </w:r>
      <w:bookmarkEnd w:id="14"/>
    </w:p>
    <w:p w14:paraId="425E7BB3" w14:textId="77777777" w:rsidR="00162254" w:rsidRPr="00311993" w:rsidRDefault="00311993" w:rsidP="00311993">
      <w:pPr>
        <w:pStyle w:val="Heading2"/>
        <w:spacing w:line="360" w:lineRule="auto"/>
        <w:jc w:val="both"/>
        <w:rPr>
          <w:rFonts w:ascii="Times New Roman" w:hAnsi="Times New Roman" w:cs="Times New Roman"/>
          <w:color w:val="auto"/>
          <w:sz w:val="24"/>
          <w:szCs w:val="24"/>
        </w:rPr>
      </w:pPr>
      <w:bookmarkStart w:id="15" w:name="_Toc181482828"/>
      <w:r w:rsidRPr="00311993">
        <w:rPr>
          <w:rStyle w:val="Strong"/>
          <w:rFonts w:ascii="Times New Roman" w:hAnsi="Times New Roman" w:cs="Times New Roman"/>
          <w:bCs w:val="0"/>
          <w:color w:val="auto"/>
          <w:sz w:val="24"/>
          <w:szCs w:val="24"/>
        </w:rPr>
        <w:t xml:space="preserve">4.1. </w:t>
      </w:r>
      <w:r w:rsidR="00162254" w:rsidRPr="00311993">
        <w:rPr>
          <w:rStyle w:val="Strong"/>
          <w:rFonts w:ascii="Times New Roman" w:hAnsi="Times New Roman" w:cs="Times New Roman"/>
          <w:bCs w:val="0"/>
          <w:color w:val="auto"/>
          <w:sz w:val="24"/>
          <w:szCs w:val="24"/>
        </w:rPr>
        <w:t>Digital Engagement Strategies</w:t>
      </w:r>
      <w:bookmarkEnd w:id="15"/>
    </w:p>
    <w:p w14:paraId="3DBC59B2" w14:textId="77777777" w:rsidR="00162254" w:rsidRPr="00311993" w:rsidRDefault="00D371F0" w:rsidP="00311993">
      <w:pPr>
        <w:spacing w:after="24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Customer relationship management at Tesco places a premium on digital involvement. These strategies make use of online and social media venues to retain customers and foster brand loyalty. Facebook, Twitter, and Instagram are just a few of the social media channels where Tesco interacts with its customers, sharing interactive content, discounts, and campaigns centered around sustainability. By providing a dynamic link that encourages brand community, these platforms enable Tesco to provide personalized offers, answer promptly to customer inquiries, and post information. Personalized shopping experiences, unique Clubcard incentives, and convenience features like online ordering and delivery are all made possible by Tesco's investment in its digital platforms, which include its website and mobile app. An omnichannel strategy allows customers to more easily engage with the Tesco brand across various digital touchpoints, increasing the brand's exposure and </w:t>
      </w:r>
      <w:r w:rsidRPr="005E5B55">
        <w:rPr>
          <w:rFonts w:ascii="Times New Roman" w:eastAsia="Times New Roman" w:hAnsi="Times New Roman" w:cs="Times New Roman"/>
          <w:sz w:val="24"/>
          <w:szCs w:val="24"/>
        </w:rPr>
        <w:t xml:space="preserve">accessibility </w:t>
      </w:r>
      <w:r w:rsidR="006E696F" w:rsidRPr="005E5B55">
        <w:rPr>
          <w:rFonts w:ascii="Times New Roman" w:hAnsi="Times New Roman" w:cs="Times New Roman"/>
          <w:sz w:val="24"/>
          <w:szCs w:val="24"/>
        </w:rPr>
        <w:t>(</w:t>
      </w:r>
      <w:r w:rsidR="006E696F" w:rsidRPr="005E5B55">
        <w:rPr>
          <w:rFonts w:ascii="Times New Roman" w:hAnsi="Times New Roman" w:cs="Times New Roman"/>
          <w:color w:val="222222"/>
          <w:sz w:val="24"/>
          <w:szCs w:val="24"/>
          <w:shd w:val="clear" w:color="auto" w:fill="FFFFFF"/>
        </w:rPr>
        <w:t>Zhang et al., 2021).</w:t>
      </w:r>
    </w:p>
    <w:p w14:paraId="7DC9C911" w14:textId="77777777" w:rsidR="00162254" w:rsidRPr="00311993" w:rsidRDefault="00311993" w:rsidP="00311993">
      <w:pPr>
        <w:pStyle w:val="Heading2"/>
        <w:spacing w:line="360" w:lineRule="auto"/>
        <w:jc w:val="both"/>
        <w:rPr>
          <w:rFonts w:ascii="Times New Roman" w:hAnsi="Times New Roman" w:cs="Times New Roman"/>
          <w:color w:val="auto"/>
          <w:sz w:val="24"/>
          <w:szCs w:val="24"/>
        </w:rPr>
      </w:pPr>
      <w:bookmarkStart w:id="16" w:name="_Toc181482829"/>
      <w:r w:rsidRPr="00311993">
        <w:rPr>
          <w:rStyle w:val="Strong"/>
          <w:rFonts w:ascii="Times New Roman" w:hAnsi="Times New Roman" w:cs="Times New Roman"/>
          <w:color w:val="auto"/>
          <w:sz w:val="24"/>
          <w:szCs w:val="24"/>
        </w:rPr>
        <w:t xml:space="preserve">4.2. </w:t>
      </w:r>
      <w:r w:rsidR="00162254" w:rsidRPr="00311993">
        <w:rPr>
          <w:rStyle w:val="Strong"/>
          <w:rFonts w:ascii="Times New Roman" w:hAnsi="Times New Roman" w:cs="Times New Roman"/>
          <w:color w:val="auto"/>
          <w:sz w:val="24"/>
          <w:szCs w:val="24"/>
        </w:rPr>
        <w:t>Customer Engagement and Retention</w:t>
      </w:r>
      <w:bookmarkEnd w:id="16"/>
    </w:p>
    <w:p w14:paraId="41339559" w14:textId="77777777" w:rsidR="00311993" w:rsidRPr="005E5B55" w:rsidRDefault="00D371F0" w:rsidP="00311993">
      <w:pPr>
        <w:spacing w:after="0" w:line="360" w:lineRule="auto"/>
        <w:jc w:val="both"/>
        <w:rPr>
          <w:rFonts w:ascii="Times New Roman" w:eastAsia="Times New Roman" w:hAnsi="Times New Roman" w:cs="Times New Roman"/>
          <w:sz w:val="24"/>
          <w:szCs w:val="24"/>
        </w:rPr>
      </w:pPr>
      <w:r w:rsidRPr="00311993">
        <w:rPr>
          <w:rFonts w:ascii="Times New Roman" w:eastAsia="Times New Roman" w:hAnsi="Times New Roman" w:cs="Times New Roman"/>
          <w:sz w:val="24"/>
          <w:szCs w:val="24"/>
        </w:rPr>
        <w:t xml:space="preserve">In order to increase customer satisfaction and loyalty, Tesco depends on digital connections. According to Muchenje et al. (2023), brands can attract more ethical consumers and increase brand loyalty through social media marketing campaigns that highlight community concerns or ecologically responsible actions. With Tesco's lightning-fast online customer support, problems are resolved in a flash, which means more satisfied customers. Consumers have more faith in Tesco and are more loyal to the brand as a result of its digital responses to consumer concerns. Customers are more likely to engage with digital offers and rewards when they are tailored to their specific tastes, which are based on their previous purchases. Online and social media interactions with Tesco are easy, quick, and personalised, which keeps customers coming again. </w:t>
      </w:r>
    </w:p>
    <w:p w14:paraId="72F5610E" w14:textId="77777777" w:rsidR="00162254" w:rsidRPr="00311993" w:rsidRDefault="00162254" w:rsidP="00311993">
      <w:pPr>
        <w:pStyle w:val="Heading1"/>
        <w:spacing w:line="360" w:lineRule="auto"/>
        <w:jc w:val="both"/>
        <w:rPr>
          <w:rFonts w:ascii="Times New Roman" w:hAnsi="Times New Roman" w:cs="Times New Roman"/>
          <w:b/>
          <w:color w:val="auto"/>
          <w:sz w:val="28"/>
          <w:szCs w:val="28"/>
        </w:rPr>
      </w:pPr>
      <w:bookmarkStart w:id="17" w:name="_Toc181482830"/>
      <w:r w:rsidRPr="00311993">
        <w:rPr>
          <w:rFonts w:ascii="Times New Roman" w:hAnsi="Times New Roman" w:cs="Times New Roman"/>
          <w:b/>
          <w:color w:val="auto"/>
          <w:sz w:val="28"/>
          <w:szCs w:val="28"/>
        </w:rPr>
        <w:lastRenderedPageBreak/>
        <w:t>Conclusion and Recommendations</w:t>
      </w:r>
      <w:bookmarkEnd w:id="17"/>
    </w:p>
    <w:p w14:paraId="4A993B3D" w14:textId="77777777" w:rsidR="00D371F0" w:rsidRPr="00311993" w:rsidRDefault="00162254" w:rsidP="00311993">
      <w:pPr>
        <w:pStyle w:val="Heading2"/>
        <w:spacing w:line="360" w:lineRule="auto"/>
        <w:jc w:val="both"/>
        <w:rPr>
          <w:rStyle w:val="Strong"/>
          <w:rFonts w:ascii="Times New Roman" w:hAnsi="Times New Roman" w:cs="Times New Roman"/>
          <w:color w:val="auto"/>
          <w:sz w:val="24"/>
          <w:szCs w:val="24"/>
        </w:rPr>
      </w:pPr>
      <w:bookmarkStart w:id="18" w:name="_Toc181482831"/>
      <w:r w:rsidRPr="00311993">
        <w:rPr>
          <w:rStyle w:val="Strong"/>
          <w:rFonts w:ascii="Times New Roman" w:hAnsi="Times New Roman" w:cs="Times New Roman"/>
          <w:color w:val="auto"/>
          <w:sz w:val="24"/>
          <w:szCs w:val="24"/>
        </w:rPr>
        <w:t>Summary of Insights</w:t>
      </w:r>
      <w:bookmarkEnd w:id="18"/>
    </w:p>
    <w:p w14:paraId="73827563" w14:textId="77777777" w:rsidR="00D371F0" w:rsidRPr="00311993" w:rsidRDefault="00D371F0" w:rsidP="00311993">
      <w:pPr>
        <w:pStyle w:val="NormalWeb"/>
        <w:spacing w:line="360" w:lineRule="auto"/>
        <w:jc w:val="both"/>
      </w:pPr>
      <w:r w:rsidRPr="00311993">
        <w:t>Building brand loyalty and expanding its business are two of Tesco's primary long-term goals. Tesco meets customer expectations by intentionally segmenting its client base, pricing products ethically, and prioritizing Corporate Social Responsibility. This results in satisfied and devoted consumers. Digital engagement and data-driven insights enhance customer relationships. Eco-conscious consumers love Tesco because of its ethical sourcing practices, waste management, and decreased carbon footprint. In its marketing, Tesco presents itself as reliable and conscientious.</w:t>
      </w:r>
    </w:p>
    <w:p w14:paraId="6EDE5C2F" w14:textId="77777777" w:rsidR="00D371F0" w:rsidRPr="00311993" w:rsidRDefault="00162254" w:rsidP="00311993">
      <w:pPr>
        <w:pStyle w:val="Heading2"/>
        <w:spacing w:line="360" w:lineRule="auto"/>
        <w:jc w:val="both"/>
        <w:rPr>
          <w:rStyle w:val="Strong"/>
          <w:rFonts w:ascii="Times New Roman" w:hAnsi="Times New Roman" w:cs="Times New Roman"/>
          <w:color w:val="auto"/>
          <w:sz w:val="24"/>
          <w:szCs w:val="24"/>
        </w:rPr>
      </w:pPr>
      <w:bookmarkStart w:id="19" w:name="_Toc181482832"/>
      <w:r w:rsidRPr="00311993">
        <w:rPr>
          <w:rStyle w:val="Strong"/>
          <w:rFonts w:ascii="Times New Roman" w:hAnsi="Times New Roman" w:cs="Times New Roman"/>
          <w:color w:val="auto"/>
          <w:sz w:val="24"/>
          <w:szCs w:val="24"/>
        </w:rPr>
        <w:t>Areas for Development</w:t>
      </w:r>
      <w:bookmarkEnd w:id="19"/>
    </w:p>
    <w:p w14:paraId="638375C7" w14:textId="77777777" w:rsidR="00D371F0" w:rsidRPr="00311993" w:rsidRDefault="00D371F0" w:rsidP="00311993">
      <w:pPr>
        <w:pStyle w:val="NormalWeb"/>
        <w:spacing w:line="360" w:lineRule="auto"/>
        <w:jc w:val="both"/>
      </w:pPr>
      <w:r w:rsidRPr="00311993">
        <w:t xml:space="preserve">Although it has made significant progress, Tesco still has room to improve in the areas of sustainability and customer involvement. If the organization is more transparent about its environmental impacts and sustainability progress, it may gain more trust from customers. By stepping up its digital interaction, especially through platforms like TikTok or AI-powered chatbots, Tesco might reach out to younger generations of digital natives. Raising the frequency of educational events </w:t>
      </w:r>
      <w:r w:rsidR="00311993">
        <w:t>centring</w:t>
      </w:r>
      <w:r w:rsidRPr="00311993">
        <w:t xml:space="preserve"> on sustainable solutions and assisting consumers in making more informed choices could help Tesco reach its sustainability goals while also strengthening its relationships with its customers.</w:t>
      </w:r>
    </w:p>
    <w:p w14:paraId="454A3320" w14:textId="77777777" w:rsidR="00311993" w:rsidRPr="00311993" w:rsidRDefault="00311993" w:rsidP="00311993">
      <w:pPr>
        <w:pStyle w:val="Heading1"/>
        <w:spacing w:line="360" w:lineRule="auto"/>
        <w:jc w:val="both"/>
        <w:rPr>
          <w:rFonts w:ascii="Times New Roman" w:hAnsi="Times New Roman" w:cs="Times New Roman"/>
          <w:b/>
          <w:color w:val="auto"/>
          <w:sz w:val="28"/>
          <w:szCs w:val="28"/>
        </w:rPr>
      </w:pPr>
      <w:bookmarkStart w:id="20" w:name="_Toc181482833"/>
      <w:r w:rsidRPr="00311993">
        <w:rPr>
          <w:rFonts w:ascii="Times New Roman" w:hAnsi="Times New Roman" w:cs="Times New Roman"/>
          <w:b/>
          <w:color w:val="auto"/>
          <w:sz w:val="28"/>
          <w:szCs w:val="28"/>
        </w:rPr>
        <w:t>References</w:t>
      </w:r>
      <w:bookmarkEnd w:id="20"/>
    </w:p>
    <w:p w14:paraId="4A9838AD" w14:textId="77777777" w:rsidR="00311993" w:rsidRPr="00311993" w:rsidRDefault="00311993" w:rsidP="00311993">
      <w:pPr>
        <w:spacing w:line="360" w:lineRule="auto"/>
        <w:ind w:left="720" w:hanging="720"/>
        <w:jc w:val="both"/>
        <w:rPr>
          <w:rFonts w:ascii="Times New Roman" w:hAnsi="Times New Roman" w:cs="Times New Roman"/>
          <w:sz w:val="24"/>
          <w:szCs w:val="24"/>
        </w:rPr>
      </w:pPr>
      <w:bookmarkStart w:id="21" w:name="_Hlk181268825"/>
      <w:r w:rsidRPr="00311993">
        <w:rPr>
          <w:rFonts w:ascii="Times New Roman" w:hAnsi="Times New Roman" w:cs="Times New Roman"/>
          <w:sz w:val="24"/>
          <w:szCs w:val="24"/>
          <w:shd w:val="clear" w:color="auto" w:fill="FFFFFF"/>
        </w:rPr>
        <w:t>Bravi</w:t>
      </w:r>
      <w:bookmarkEnd w:id="21"/>
      <w:r w:rsidRPr="00311993">
        <w:rPr>
          <w:rFonts w:ascii="Times New Roman" w:hAnsi="Times New Roman" w:cs="Times New Roman"/>
          <w:sz w:val="24"/>
          <w:szCs w:val="24"/>
          <w:shd w:val="clear" w:color="auto" w:fill="FFFFFF"/>
        </w:rPr>
        <w:t>, L., Gori, R. and Musso, F., 2022. Corporate Social Responsibility: A Longitudinal Analysis in the Retail Sector. In </w:t>
      </w:r>
      <w:r w:rsidRPr="00311993">
        <w:rPr>
          <w:rFonts w:ascii="Times New Roman" w:hAnsi="Times New Roman" w:cs="Times New Roman"/>
          <w:i/>
          <w:iCs/>
          <w:sz w:val="24"/>
          <w:szCs w:val="24"/>
          <w:shd w:val="clear" w:color="auto" w:fill="FFFFFF"/>
        </w:rPr>
        <w:t>Managing Sustainability: Perspectives From Retailing and Services</w:t>
      </w:r>
      <w:r w:rsidRPr="00311993">
        <w:rPr>
          <w:rFonts w:ascii="Times New Roman" w:hAnsi="Times New Roman" w:cs="Times New Roman"/>
          <w:sz w:val="24"/>
          <w:szCs w:val="24"/>
          <w:shd w:val="clear" w:color="auto" w:fill="FFFFFF"/>
        </w:rPr>
        <w:t xml:space="preserve"> (pp. 9-31). Cham: Springer International Publishing. </w:t>
      </w:r>
      <w:r w:rsidRPr="00311993">
        <w:rPr>
          <w:rStyle w:val="c-bibliographic-informationvalue"/>
          <w:rFonts w:ascii="Times New Roman" w:hAnsi="Times New Roman" w:cs="Times New Roman"/>
          <w:color w:val="222222"/>
          <w:sz w:val="24"/>
          <w:szCs w:val="24"/>
        </w:rPr>
        <w:t>https://doi.org/10.1007/978-3-031-12027-5_2</w:t>
      </w:r>
    </w:p>
    <w:p w14:paraId="4CC32DD2"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2" w:name="_Hlk181268657"/>
      <w:r w:rsidRPr="00311993">
        <w:rPr>
          <w:rFonts w:ascii="Times New Roman" w:hAnsi="Times New Roman" w:cs="Times New Roman"/>
          <w:sz w:val="24"/>
          <w:szCs w:val="24"/>
          <w:shd w:val="clear" w:color="auto" w:fill="FFFFFF"/>
        </w:rPr>
        <w:t>Casadei, P. and Iammarino, S., 2021</w:t>
      </w:r>
      <w:bookmarkEnd w:id="22"/>
      <w:r w:rsidRPr="00311993">
        <w:rPr>
          <w:rFonts w:ascii="Times New Roman" w:hAnsi="Times New Roman" w:cs="Times New Roman"/>
          <w:sz w:val="24"/>
          <w:szCs w:val="24"/>
          <w:shd w:val="clear" w:color="auto" w:fill="FFFFFF"/>
        </w:rPr>
        <w:t>. Trade policy shocks in the UK textile and apparel value chain: Firm perceptions of Brexit uncertainty. </w:t>
      </w:r>
      <w:r w:rsidRPr="00311993">
        <w:rPr>
          <w:rFonts w:ascii="Times New Roman" w:hAnsi="Times New Roman" w:cs="Times New Roman"/>
          <w:i/>
          <w:iCs/>
          <w:sz w:val="24"/>
          <w:szCs w:val="24"/>
          <w:shd w:val="clear" w:color="auto" w:fill="FFFFFF"/>
        </w:rPr>
        <w:t>Journal of International Business Policy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4</w:t>
      </w:r>
      <w:r w:rsidRPr="00311993">
        <w:rPr>
          <w:rFonts w:ascii="Times New Roman" w:hAnsi="Times New Roman" w:cs="Times New Roman"/>
          <w:sz w:val="24"/>
          <w:szCs w:val="24"/>
          <w:shd w:val="clear" w:color="auto" w:fill="FFFFFF"/>
        </w:rPr>
        <w:t xml:space="preserve">(2), p.262. </w:t>
      </w:r>
      <w:hyperlink r:id="rId8" w:history="1">
        <w:r w:rsidRPr="00311993">
          <w:rPr>
            <w:rStyle w:val="Hyperlink"/>
            <w:rFonts w:ascii="Times New Roman" w:hAnsi="Times New Roman" w:cs="Times New Roman"/>
            <w:sz w:val="24"/>
            <w:szCs w:val="24"/>
            <w:shd w:val="clear" w:color="auto" w:fill="FFFFFF"/>
          </w:rPr>
          <w:t>https://doi.org/10.1057/s42214-020-00097-z</w:t>
        </w:r>
      </w:hyperlink>
    </w:p>
    <w:p w14:paraId="76C1BD7C"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3" w:name="_Hlk181269860"/>
      <w:r w:rsidRPr="00311993">
        <w:rPr>
          <w:rFonts w:ascii="Times New Roman" w:hAnsi="Times New Roman" w:cs="Times New Roman"/>
          <w:sz w:val="24"/>
          <w:szCs w:val="24"/>
          <w:shd w:val="clear" w:color="auto" w:fill="FFFFFF"/>
        </w:rPr>
        <w:lastRenderedPageBreak/>
        <w:t>Chang, J.C. and Bayardalai, M., 2024</w:t>
      </w:r>
      <w:bookmarkEnd w:id="23"/>
      <w:r w:rsidRPr="00311993">
        <w:rPr>
          <w:rFonts w:ascii="Times New Roman" w:hAnsi="Times New Roman" w:cs="Times New Roman"/>
          <w:sz w:val="24"/>
          <w:szCs w:val="24"/>
          <w:shd w:val="clear" w:color="auto" w:fill="FFFFFF"/>
        </w:rPr>
        <w:t>. A Sustainability Perspective-The Influence of Green Marketing on Mongolian Consumer Attitudes. </w:t>
      </w:r>
      <w:r w:rsidRPr="00311993">
        <w:rPr>
          <w:rFonts w:ascii="Times New Roman" w:hAnsi="Times New Roman" w:cs="Times New Roman"/>
          <w:i/>
          <w:iCs/>
          <w:sz w:val="24"/>
          <w:szCs w:val="24"/>
          <w:shd w:val="clear" w:color="auto" w:fill="FFFFFF"/>
        </w:rPr>
        <w:t>Advances in Management and Applied Economics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14</w:t>
      </w:r>
      <w:r w:rsidRPr="00311993">
        <w:rPr>
          <w:rFonts w:ascii="Times New Roman" w:hAnsi="Times New Roman" w:cs="Times New Roman"/>
          <w:sz w:val="24"/>
          <w:szCs w:val="24"/>
          <w:shd w:val="clear" w:color="auto" w:fill="FFFFFF"/>
        </w:rPr>
        <w:t xml:space="preserve">(6), pp.1-10. </w:t>
      </w:r>
      <w:hyperlink r:id="rId9" w:history="1">
        <w:r w:rsidRPr="00311993">
          <w:rPr>
            <w:rStyle w:val="Hyperlink"/>
            <w:rFonts w:ascii="Times New Roman" w:hAnsi="Times New Roman" w:cs="Times New Roman"/>
            <w:sz w:val="24"/>
            <w:szCs w:val="24"/>
            <w:shd w:val="clear" w:color="auto" w:fill="FFFFFF"/>
          </w:rPr>
          <w:t>https://doi.org/10.47260/amae/14610</w:t>
        </w:r>
      </w:hyperlink>
    </w:p>
    <w:p w14:paraId="018F22FB"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4" w:name="_Hlk181269931"/>
      <w:r w:rsidRPr="00311993">
        <w:rPr>
          <w:rFonts w:ascii="Times New Roman" w:hAnsi="Times New Roman" w:cs="Times New Roman"/>
          <w:sz w:val="24"/>
          <w:szCs w:val="24"/>
          <w:shd w:val="clear" w:color="auto" w:fill="FFFFFF"/>
        </w:rPr>
        <w:t>Gielens</w:t>
      </w:r>
      <w:bookmarkEnd w:id="24"/>
      <w:r w:rsidRPr="00311993">
        <w:rPr>
          <w:rFonts w:ascii="Times New Roman" w:hAnsi="Times New Roman" w:cs="Times New Roman"/>
          <w:sz w:val="24"/>
          <w:szCs w:val="24"/>
          <w:shd w:val="clear" w:color="auto" w:fill="FFFFFF"/>
        </w:rPr>
        <w:t>, K., Ma, Y., Namin, A., Sethuraman, R., Smith, R.J., Bachtel, R.C. and Jervis, S., 2021. The future of private labels: towards a smart private label strategy. </w:t>
      </w:r>
      <w:r w:rsidRPr="00311993">
        <w:rPr>
          <w:rFonts w:ascii="Times New Roman" w:hAnsi="Times New Roman" w:cs="Times New Roman"/>
          <w:i/>
          <w:iCs/>
          <w:sz w:val="24"/>
          <w:szCs w:val="24"/>
          <w:shd w:val="clear" w:color="auto" w:fill="FFFFFF"/>
        </w:rPr>
        <w:t>Journal of Retailing</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97</w:t>
      </w:r>
      <w:r w:rsidRPr="00311993">
        <w:rPr>
          <w:rFonts w:ascii="Times New Roman" w:hAnsi="Times New Roman" w:cs="Times New Roman"/>
          <w:sz w:val="24"/>
          <w:szCs w:val="24"/>
          <w:shd w:val="clear" w:color="auto" w:fill="FFFFFF"/>
        </w:rPr>
        <w:t xml:space="preserve">(1), pp.99-115. </w:t>
      </w:r>
      <w:hyperlink r:id="rId10" w:history="1">
        <w:r w:rsidRPr="00311993">
          <w:rPr>
            <w:rStyle w:val="Hyperlink"/>
            <w:rFonts w:ascii="Times New Roman" w:hAnsi="Times New Roman" w:cs="Times New Roman"/>
            <w:sz w:val="24"/>
            <w:szCs w:val="24"/>
            <w:shd w:val="clear" w:color="auto" w:fill="FFFFFF"/>
          </w:rPr>
          <w:t>https://doi.org/10.1016/j.jretai.2020.10.007</w:t>
        </w:r>
      </w:hyperlink>
    </w:p>
    <w:p w14:paraId="6B3D9E12"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5" w:name="_Hlk181269691"/>
      <w:r w:rsidRPr="00311993">
        <w:rPr>
          <w:rFonts w:ascii="Times New Roman" w:hAnsi="Times New Roman" w:cs="Times New Roman"/>
          <w:sz w:val="24"/>
          <w:szCs w:val="24"/>
          <w:shd w:val="clear" w:color="auto" w:fill="FFFFFF"/>
        </w:rPr>
        <w:t>Krafft</w:t>
      </w:r>
      <w:bookmarkEnd w:id="25"/>
      <w:r w:rsidRPr="00311993">
        <w:rPr>
          <w:rFonts w:ascii="Times New Roman" w:hAnsi="Times New Roman" w:cs="Times New Roman"/>
          <w:sz w:val="24"/>
          <w:szCs w:val="24"/>
          <w:shd w:val="clear" w:color="auto" w:fill="FFFFFF"/>
        </w:rPr>
        <w:t>, M., Kumar, V., Harmeling, C., Singh, S., Zhu, T., Chen, J., Duncan, T., Fortin, W. and Rosa, E., 2021. Insight is power: Understanding the terms of the consumer-firm data exchange. </w:t>
      </w:r>
      <w:r w:rsidRPr="00311993">
        <w:rPr>
          <w:rFonts w:ascii="Times New Roman" w:hAnsi="Times New Roman" w:cs="Times New Roman"/>
          <w:i/>
          <w:iCs/>
          <w:sz w:val="24"/>
          <w:szCs w:val="24"/>
          <w:shd w:val="clear" w:color="auto" w:fill="FFFFFF"/>
        </w:rPr>
        <w:t>Journal of Retailing</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97</w:t>
      </w:r>
      <w:r w:rsidRPr="00311993">
        <w:rPr>
          <w:rFonts w:ascii="Times New Roman" w:hAnsi="Times New Roman" w:cs="Times New Roman"/>
          <w:sz w:val="24"/>
          <w:szCs w:val="24"/>
          <w:shd w:val="clear" w:color="auto" w:fill="FFFFFF"/>
        </w:rPr>
        <w:t>(1), pp.133-149.https://doi.org/10.1016/j.jretai.2020.11.001</w:t>
      </w:r>
    </w:p>
    <w:p w14:paraId="35E5FCCC"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6" w:name="_Hlk181268474"/>
      <w:r w:rsidRPr="00311993">
        <w:rPr>
          <w:rFonts w:ascii="Times New Roman" w:hAnsi="Times New Roman" w:cs="Times New Roman"/>
          <w:sz w:val="24"/>
          <w:szCs w:val="24"/>
          <w:shd w:val="clear" w:color="auto" w:fill="FFFFFF"/>
        </w:rPr>
        <w:t>Madhani, P.M., 2021</w:t>
      </w:r>
      <w:bookmarkEnd w:id="26"/>
      <w:r w:rsidRPr="00311993">
        <w:rPr>
          <w:rFonts w:ascii="Times New Roman" w:hAnsi="Times New Roman" w:cs="Times New Roman"/>
          <w:sz w:val="24"/>
          <w:szCs w:val="24"/>
          <w:shd w:val="clear" w:color="auto" w:fill="FFFFFF"/>
        </w:rPr>
        <w:t>. Retail supply chain management: Building a customer-focused approach with competitive priorities. </w:t>
      </w:r>
      <w:r w:rsidRPr="00311993">
        <w:rPr>
          <w:rFonts w:ascii="Times New Roman" w:hAnsi="Times New Roman" w:cs="Times New Roman"/>
          <w:i/>
          <w:iCs/>
          <w:sz w:val="24"/>
          <w:szCs w:val="24"/>
          <w:shd w:val="clear" w:color="auto" w:fill="FFFFFF"/>
        </w:rPr>
        <w:t>The IUP Journal of Supply Chain Management</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18</w:t>
      </w:r>
      <w:r w:rsidRPr="00311993">
        <w:rPr>
          <w:rFonts w:ascii="Times New Roman" w:hAnsi="Times New Roman" w:cs="Times New Roman"/>
          <w:sz w:val="24"/>
          <w:szCs w:val="24"/>
          <w:shd w:val="clear" w:color="auto" w:fill="FFFFFF"/>
        </w:rPr>
        <w:t xml:space="preserve">(2), pp.7-27. </w:t>
      </w:r>
      <w:hyperlink r:id="rId11" w:history="1">
        <w:r w:rsidRPr="00311993">
          <w:rPr>
            <w:rStyle w:val="Hyperlink"/>
            <w:rFonts w:ascii="Times New Roman" w:hAnsi="Times New Roman" w:cs="Times New Roman"/>
            <w:sz w:val="24"/>
            <w:szCs w:val="24"/>
            <w:shd w:val="clear" w:color="auto" w:fill="FFFFFF"/>
          </w:rPr>
          <w:t>https://ssrn.com/abstract=3985756</w:t>
        </w:r>
      </w:hyperlink>
    </w:p>
    <w:p w14:paraId="531FDE79"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7" w:name="_Hlk181269488"/>
      <w:r w:rsidRPr="00311993">
        <w:rPr>
          <w:rFonts w:ascii="Times New Roman" w:hAnsi="Times New Roman" w:cs="Times New Roman"/>
          <w:sz w:val="24"/>
          <w:szCs w:val="24"/>
          <w:shd w:val="clear" w:color="auto" w:fill="FFFFFF"/>
        </w:rPr>
        <w:t>Madueke, C.J. and Eyupoglu, S., 2024</w:t>
      </w:r>
      <w:bookmarkEnd w:id="27"/>
      <w:r w:rsidRPr="00311993">
        <w:rPr>
          <w:rFonts w:ascii="Times New Roman" w:hAnsi="Times New Roman" w:cs="Times New Roman"/>
          <w:sz w:val="24"/>
          <w:szCs w:val="24"/>
          <w:shd w:val="clear" w:color="auto" w:fill="FFFFFF"/>
        </w:rPr>
        <w:t>. Sustaining Economic Growth: E-Service Quality’s Role in Fostering Customer Loyalty in Nigeria SMEs. </w:t>
      </w:r>
      <w:r w:rsidRPr="00311993">
        <w:rPr>
          <w:rFonts w:ascii="Times New Roman" w:hAnsi="Times New Roman" w:cs="Times New Roman"/>
          <w:i/>
          <w:iCs/>
          <w:sz w:val="24"/>
          <w:szCs w:val="24"/>
          <w:shd w:val="clear" w:color="auto" w:fill="FFFFFF"/>
        </w:rPr>
        <w:t>Sustainability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16</w:t>
      </w:r>
      <w:r w:rsidRPr="00311993">
        <w:rPr>
          <w:rFonts w:ascii="Times New Roman" w:hAnsi="Times New Roman" w:cs="Times New Roman"/>
          <w:sz w:val="24"/>
          <w:szCs w:val="24"/>
          <w:shd w:val="clear" w:color="auto" w:fill="FFFFFF"/>
        </w:rPr>
        <w:t xml:space="preserve">(21), p.9175. </w:t>
      </w:r>
      <w:hyperlink r:id="rId12" w:history="1">
        <w:r w:rsidRPr="00311993">
          <w:rPr>
            <w:rStyle w:val="Hyperlink"/>
            <w:rFonts w:ascii="Times New Roman" w:hAnsi="Times New Roman" w:cs="Times New Roman"/>
            <w:sz w:val="24"/>
            <w:szCs w:val="24"/>
            <w:shd w:val="clear" w:color="auto" w:fill="FFFFFF"/>
          </w:rPr>
          <w:t>https://doi.org/10.3390/su16219175</w:t>
        </w:r>
      </w:hyperlink>
    </w:p>
    <w:p w14:paraId="08A6A2EC" w14:textId="77777777" w:rsidR="00311993" w:rsidRPr="00311993" w:rsidRDefault="00311993" w:rsidP="00311993">
      <w:pPr>
        <w:spacing w:line="360" w:lineRule="auto"/>
        <w:ind w:left="720" w:hanging="720"/>
        <w:jc w:val="both"/>
        <w:rPr>
          <w:rFonts w:ascii="Times New Roman" w:hAnsi="Times New Roman" w:cs="Times New Roman"/>
          <w:color w:val="333333"/>
          <w:sz w:val="24"/>
          <w:szCs w:val="24"/>
        </w:rPr>
      </w:pPr>
      <w:bookmarkStart w:id="28" w:name="_Hlk181270935"/>
      <w:r w:rsidRPr="00311993">
        <w:rPr>
          <w:rFonts w:ascii="Times New Roman" w:hAnsi="Times New Roman" w:cs="Times New Roman"/>
          <w:sz w:val="24"/>
          <w:szCs w:val="24"/>
          <w:shd w:val="clear" w:color="auto" w:fill="FFFFFF"/>
        </w:rPr>
        <w:t>Muchenje,</w:t>
      </w:r>
      <w:bookmarkEnd w:id="28"/>
      <w:r w:rsidRPr="00311993">
        <w:rPr>
          <w:rFonts w:ascii="Times New Roman" w:hAnsi="Times New Roman" w:cs="Times New Roman"/>
          <w:sz w:val="24"/>
          <w:szCs w:val="24"/>
          <w:shd w:val="clear" w:color="auto" w:fill="FFFFFF"/>
        </w:rPr>
        <w:t xml:space="preserve"> C., Mtengwa, E. and Kabote, F., 2023. Building a strong brand: Future strategies and insights. In </w:t>
      </w:r>
      <w:r w:rsidRPr="00311993">
        <w:rPr>
          <w:rFonts w:ascii="Times New Roman" w:hAnsi="Times New Roman" w:cs="Times New Roman"/>
          <w:i/>
          <w:iCs/>
          <w:sz w:val="24"/>
          <w:szCs w:val="24"/>
          <w:shd w:val="clear" w:color="auto" w:fill="FFFFFF"/>
        </w:rPr>
        <w:t>Sustainable Marketing, Branding, and Reputation Management: Strategies for a Greener Future</w:t>
      </w:r>
      <w:r w:rsidRPr="00311993">
        <w:rPr>
          <w:rFonts w:ascii="Times New Roman" w:hAnsi="Times New Roman" w:cs="Times New Roman"/>
          <w:sz w:val="24"/>
          <w:szCs w:val="24"/>
          <w:shd w:val="clear" w:color="auto" w:fill="FFFFFF"/>
        </w:rPr>
        <w:t xml:space="preserve"> (pp. 238-257). IGI Global. </w:t>
      </w:r>
      <w:r w:rsidRPr="00311993">
        <w:rPr>
          <w:rStyle w:val="isbn-label"/>
          <w:rFonts w:ascii="Times New Roman" w:hAnsi="Times New Roman" w:cs="Times New Roman"/>
          <w:color w:val="737373"/>
          <w:sz w:val="24"/>
          <w:szCs w:val="24"/>
        </w:rPr>
        <w:t>DOI: </w:t>
      </w:r>
      <w:r w:rsidRPr="00311993">
        <w:rPr>
          <w:rFonts w:ascii="Times New Roman" w:hAnsi="Times New Roman" w:cs="Times New Roman"/>
          <w:color w:val="333333"/>
          <w:sz w:val="24"/>
          <w:szCs w:val="24"/>
        </w:rPr>
        <w:t>10.4018/979-8-3693-0019-0.ch012</w:t>
      </w:r>
    </w:p>
    <w:p w14:paraId="7BC4FED7"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29" w:name="_Hlk181268712"/>
      <w:r w:rsidRPr="00311993">
        <w:rPr>
          <w:rFonts w:ascii="Times New Roman" w:hAnsi="Times New Roman" w:cs="Times New Roman"/>
          <w:sz w:val="24"/>
          <w:szCs w:val="24"/>
          <w:shd w:val="clear" w:color="auto" w:fill="FFFFFF"/>
        </w:rPr>
        <w:t>Murinde</w:t>
      </w:r>
      <w:bookmarkEnd w:id="29"/>
      <w:r w:rsidRPr="00311993">
        <w:rPr>
          <w:rFonts w:ascii="Times New Roman" w:hAnsi="Times New Roman" w:cs="Times New Roman"/>
          <w:sz w:val="24"/>
          <w:szCs w:val="24"/>
          <w:shd w:val="clear" w:color="auto" w:fill="FFFFFF"/>
        </w:rPr>
        <w:t>, V., Rizopoulos, E. and Zachariadis, M., 2022. The impact of the FinTech revolution on the future of banking: Opportunities and risks. </w:t>
      </w:r>
      <w:r w:rsidRPr="00311993">
        <w:rPr>
          <w:rFonts w:ascii="Times New Roman" w:hAnsi="Times New Roman" w:cs="Times New Roman"/>
          <w:i/>
          <w:iCs/>
          <w:sz w:val="24"/>
          <w:szCs w:val="24"/>
          <w:shd w:val="clear" w:color="auto" w:fill="FFFFFF"/>
        </w:rPr>
        <w:t>International review of financial analysis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81</w:t>
      </w:r>
      <w:r w:rsidRPr="00311993">
        <w:rPr>
          <w:rFonts w:ascii="Times New Roman" w:hAnsi="Times New Roman" w:cs="Times New Roman"/>
          <w:sz w:val="24"/>
          <w:szCs w:val="24"/>
          <w:shd w:val="clear" w:color="auto" w:fill="FFFFFF"/>
        </w:rPr>
        <w:t xml:space="preserve">, p.102103. </w:t>
      </w:r>
      <w:hyperlink r:id="rId13" w:history="1">
        <w:r w:rsidRPr="00311993">
          <w:rPr>
            <w:rStyle w:val="Hyperlink"/>
            <w:rFonts w:ascii="Times New Roman" w:hAnsi="Times New Roman" w:cs="Times New Roman"/>
            <w:sz w:val="24"/>
            <w:szCs w:val="24"/>
            <w:shd w:val="clear" w:color="auto" w:fill="FFFFFF"/>
          </w:rPr>
          <w:t>https://doi.org/10.1016/j.irfa.2022.102103</w:t>
        </w:r>
      </w:hyperlink>
    </w:p>
    <w:p w14:paraId="4F716668"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0" w:name="_Hlk181269632"/>
      <w:r w:rsidRPr="00311993">
        <w:rPr>
          <w:rFonts w:ascii="Times New Roman" w:hAnsi="Times New Roman" w:cs="Times New Roman"/>
          <w:sz w:val="24"/>
          <w:szCs w:val="24"/>
          <w:shd w:val="clear" w:color="auto" w:fill="FFFFFF"/>
        </w:rPr>
        <w:t>Mustak</w:t>
      </w:r>
      <w:bookmarkEnd w:id="30"/>
      <w:r w:rsidRPr="00311993">
        <w:rPr>
          <w:rFonts w:ascii="Times New Roman" w:hAnsi="Times New Roman" w:cs="Times New Roman"/>
          <w:sz w:val="24"/>
          <w:szCs w:val="24"/>
          <w:shd w:val="clear" w:color="auto" w:fill="FFFFFF"/>
        </w:rPr>
        <w:t>, M., Hallikainen, H., Laukkanen, T., Plé, L., Hollebeek, L.D. and Aleem, M., 2024. Using machine learning to develop customer insights from user-generated content. </w:t>
      </w:r>
      <w:r w:rsidRPr="00311993">
        <w:rPr>
          <w:rFonts w:ascii="Times New Roman" w:hAnsi="Times New Roman" w:cs="Times New Roman"/>
          <w:i/>
          <w:iCs/>
          <w:sz w:val="24"/>
          <w:szCs w:val="24"/>
          <w:shd w:val="clear" w:color="auto" w:fill="FFFFFF"/>
        </w:rPr>
        <w:t>Journal of Retailing and Consumer Services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81</w:t>
      </w:r>
      <w:r w:rsidRPr="00311993">
        <w:rPr>
          <w:rFonts w:ascii="Times New Roman" w:hAnsi="Times New Roman" w:cs="Times New Roman"/>
          <w:sz w:val="24"/>
          <w:szCs w:val="24"/>
          <w:shd w:val="clear" w:color="auto" w:fill="FFFFFF"/>
        </w:rPr>
        <w:t xml:space="preserve">, p.104034. </w:t>
      </w:r>
      <w:hyperlink r:id="rId14" w:history="1">
        <w:r w:rsidRPr="00311993">
          <w:rPr>
            <w:rStyle w:val="Hyperlink"/>
            <w:rFonts w:ascii="Times New Roman" w:hAnsi="Times New Roman" w:cs="Times New Roman"/>
            <w:sz w:val="24"/>
            <w:szCs w:val="24"/>
            <w:shd w:val="clear" w:color="auto" w:fill="FFFFFF"/>
          </w:rPr>
          <w:t>https://doi.org/10.1016/j.jretconser.2024.104034</w:t>
        </w:r>
      </w:hyperlink>
    </w:p>
    <w:p w14:paraId="4C7277A0"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1" w:name="_Hlk181270668"/>
      <w:r w:rsidRPr="00311993">
        <w:rPr>
          <w:rFonts w:ascii="Times New Roman" w:hAnsi="Times New Roman" w:cs="Times New Roman"/>
          <w:sz w:val="24"/>
          <w:szCs w:val="24"/>
          <w:shd w:val="clear" w:color="auto" w:fill="FFFFFF"/>
        </w:rPr>
        <w:lastRenderedPageBreak/>
        <w:t xml:space="preserve">Olarewaju, </w:t>
      </w:r>
      <w:bookmarkEnd w:id="31"/>
      <w:r w:rsidRPr="00311993">
        <w:rPr>
          <w:rFonts w:ascii="Times New Roman" w:hAnsi="Times New Roman" w:cs="Times New Roman"/>
          <w:sz w:val="24"/>
          <w:szCs w:val="24"/>
          <w:shd w:val="clear" w:color="auto" w:fill="FFFFFF"/>
        </w:rPr>
        <w:t>T., Dani, S., Obeng-Fosu, C., Olarewaju, T. and Jabbar, A., 2024. The Impact of Climate Action on the Financial Performance of Food, Grocery, and Supermarket Retailers in the UK. </w:t>
      </w:r>
      <w:r w:rsidRPr="00311993">
        <w:rPr>
          <w:rFonts w:ascii="Times New Roman" w:hAnsi="Times New Roman" w:cs="Times New Roman"/>
          <w:i/>
          <w:iCs/>
          <w:sz w:val="24"/>
          <w:szCs w:val="24"/>
          <w:shd w:val="clear" w:color="auto" w:fill="FFFFFF"/>
        </w:rPr>
        <w:t>Sustainability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16</w:t>
      </w:r>
      <w:r w:rsidRPr="00311993">
        <w:rPr>
          <w:rFonts w:ascii="Times New Roman" w:hAnsi="Times New Roman" w:cs="Times New Roman"/>
          <w:sz w:val="24"/>
          <w:szCs w:val="24"/>
          <w:shd w:val="clear" w:color="auto" w:fill="FFFFFF"/>
        </w:rPr>
        <w:t xml:space="preserve">(5), p.1785. </w:t>
      </w:r>
      <w:hyperlink r:id="rId15" w:history="1">
        <w:r w:rsidRPr="00311993">
          <w:rPr>
            <w:rStyle w:val="Hyperlink"/>
            <w:rFonts w:ascii="Times New Roman" w:hAnsi="Times New Roman" w:cs="Times New Roman"/>
            <w:sz w:val="24"/>
            <w:szCs w:val="24"/>
            <w:shd w:val="clear" w:color="auto" w:fill="FFFFFF"/>
          </w:rPr>
          <w:t>https://doi.org/10.3390/su16051785</w:t>
        </w:r>
      </w:hyperlink>
    </w:p>
    <w:p w14:paraId="5E6418C7"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2" w:name="_Hlk181268562"/>
      <w:r w:rsidRPr="00311993">
        <w:rPr>
          <w:rFonts w:ascii="Times New Roman" w:hAnsi="Times New Roman" w:cs="Times New Roman"/>
          <w:sz w:val="24"/>
          <w:szCs w:val="24"/>
          <w:shd w:val="clear" w:color="auto" w:fill="FFFFFF"/>
        </w:rPr>
        <w:t>Ologunebi, J., 2023</w:t>
      </w:r>
      <w:bookmarkEnd w:id="32"/>
      <w:r w:rsidRPr="00311993">
        <w:rPr>
          <w:rFonts w:ascii="Times New Roman" w:hAnsi="Times New Roman" w:cs="Times New Roman"/>
          <w:sz w:val="24"/>
          <w:szCs w:val="24"/>
          <w:shd w:val="clear" w:color="auto" w:fill="FFFFFF"/>
        </w:rPr>
        <w:t>. An analysis of customer retention strategies in e-commerce fashion business in the UK: A case study of Primark. </w:t>
      </w:r>
      <w:r w:rsidRPr="00311993">
        <w:rPr>
          <w:rFonts w:ascii="Times New Roman" w:hAnsi="Times New Roman" w:cs="Times New Roman"/>
          <w:i/>
          <w:iCs/>
          <w:sz w:val="24"/>
          <w:szCs w:val="24"/>
          <w:shd w:val="clear" w:color="auto" w:fill="FFFFFF"/>
        </w:rPr>
        <w:t>Available at SSRN 4628521</w:t>
      </w:r>
      <w:r w:rsidRPr="00311993">
        <w:rPr>
          <w:rFonts w:ascii="Times New Roman" w:hAnsi="Times New Roman" w:cs="Times New Roman"/>
          <w:sz w:val="24"/>
          <w:szCs w:val="24"/>
          <w:shd w:val="clear" w:color="auto" w:fill="FFFFFF"/>
        </w:rPr>
        <w:t xml:space="preserve">. </w:t>
      </w:r>
      <w:hyperlink r:id="rId16" w:history="1">
        <w:r w:rsidRPr="00311993">
          <w:rPr>
            <w:rStyle w:val="Hyperlink"/>
            <w:rFonts w:ascii="Times New Roman" w:hAnsi="Times New Roman" w:cs="Times New Roman"/>
            <w:sz w:val="24"/>
            <w:szCs w:val="24"/>
            <w:shd w:val="clear" w:color="auto" w:fill="FFFFFF"/>
          </w:rPr>
          <w:t>https://dx.doi.org/10.2139/ssrn.4628521</w:t>
        </w:r>
      </w:hyperlink>
    </w:p>
    <w:p w14:paraId="41177A76"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3" w:name="_Hlk181269070"/>
      <w:r w:rsidRPr="00311993">
        <w:rPr>
          <w:rFonts w:ascii="Times New Roman" w:hAnsi="Times New Roman" w:cs="Times New Roman"/>
          <w:sz w:val="24"/>
          <w:szCs w:val="24"/>
          <w:shd w:val="clear" w:color="auto" w:fill="FFFFFF"/>
        </w:rPr>
        <w:t>Raman, P.K., 2022</w:t>
      </w:r>
      <w:bookmarkEnd w:id="33"/>
      <w:r w:rsidRPr="00311993">
        <w:rPr>
          <w:rFonts w:ascii="Times New Roman" w:hAnsi="Times New Roman" w:cs="Times New Roman"/>
          <w:sz w:val="24"/>
          <w:szCs w:val="24"/>
          <w:shd w:val="clear" w:color="auto" w:fill="FFFFFF"/>
        </w:rPr>
        <w:t>. Omnichannel Commerce in the Grocery Sector: A Comparative Study of India, UK, and US with Technological Insights on APIs and Headless Commerce. </w:t>
      </w:r>
      <w:r w:rsidRPr="00311993">
        <w:rPr>
          <w:rFonts w:ascii="Times New Roman" w:hAnsi="Times New Roman" w:cs="Times New Roman"/>
          <w:i/>
          <w:iCs/>
          <w:sz w:val="24"/>
          <w:szCs w:val="24"/>
          <w:shd w:val="clear" w:color="auto" w:fill="FFFFFF"/>
        </w:rPr>
        <w:t>Journal of Science &amp; Technology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3</w:t>
      </w:r>
      <w:r w:rsidRPr="00311993">
        <w:rPr>
          <w:rFonts w:ascii="Times New Roman" w:hAnsi="Times New Roman" w:cs="Times New Roman"/>
          <w:sz w:val="24"/>
          <w:szCs w:val="24"/>
          <w:shd w:val="clear" w:color="auto" w:fill="FFFFFF"/>
        </w:rPr>
        <w:t xml:space="preserve">(3), pp.136-200. </w:t>
      </w:r>
      <w:hyperlink r:id="rId17" w:history="1">
        <w:r w:rsidRPr="00311993">
          <w:rPr>
            <w:rStyle w:val="Hyperlink"/>
            <w:rFonts w:ascii="Times New Roman" w:hAnsi="Times New Roman" w:cs="Times New Roman"/>
            <w:sz w:val="24"/>
            <w:szCs w:val="24"/>
            <w:shd w:val="clear" w:color="auto" w:fill="FFFFFF"/>
          </w:rPr>
          <w:t>https://doi.org/10.55662/JST.2022.3302</w:t>
        </w:r>
      </w:hyperlink>
    </w:p>
    <w:p w14:paraId="3CC1D77C"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4" w:name="_Hlk181269992"/>
      <w:r w:rsidRPr="00311993">
        <w:rPr>
          <w:rFonts w:ascii="Times New Roman" w:hAnsi="Times New Roman" w:cs="Times New Roman"/>
          <w:sz w:val="24"/>
          <w:szCs w:val="24"/>
          <w:shd w:val="clear" w:color="auto" w:fill="FFFFFF"/>
        </w:rPr>
        <w:t>Raman, P.K., 2022</w:t>
      </w:r>
      <w:bookmarkEnd w:id="34"/>
      <w:r w:rsidRPr="00311993">
        <w:rPr>
          <w:rFonts w:ascii="Times New Roman" w:hAnsi="Times New Roman" w:cs="Times New Roman"/>
          <w:sz w:val="24"/>
          <w:szCs w:val="24"/>
          <w:shd w:val="clear" w:color="auto" w:fill="FFFFFF"/>
        </w:rPr>
        <w:t>. Omnichannel Commerce in the Grocery Sector: A Comparative Study of India, UK, and US with Technological Insights on APIs and Headless Commerce. </w:t>
      </w:r>
      <w:r w:rsidRPr="00311993">
        <w:rPr>
          <w:rFonts w:ascii="Times New Roman" w:hAnsi="Times New Roman" w:cs="Times New Roman"/>
          <w:i/>
          <w:iCs/>
          <w:sz w:val="24"/>
          <w:szCs w:val="24"/>
          <w:shd w:val="clear" w:color="auto" w:fill="FFFFFF"/>
        </w:rPr>
        <w:t>Journal of Science &amp; Technology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3</w:t>
      </w:r>
      <w:r w:rsidRPr="00311993">
        <w:rPr>
          <w:rFonts w:ascii="Times New Roman" w:hAnsi="Times New Roman" w:cs="Times New Roman"/>
          <w:sz w:val="24"/>
          <w:szCs w:val="24"/>
          <w:shd w:val="clear" w:color="auto" w:fill="FFFFFF"/>
        </w:rPr>
        <w:t xml:space="preserve">(3), pp.136-200. </w:t>
      </w:r>
      <w:hyperlink r:id="rId18" w:history="1">
        <w:r w:rsidRPr="00311993">
          <w:rPr>
            <w:rStyle w:val="Hyperlink"/>
            <w:rFonts w:ascii="Times New Roman" w:hAnsi="Times New Roman" w:cs="Times New Roman"/>
            <w:sz w:val="24"/>
            <w:szCs w:val="24"/>
            <w:shd w:val="clear" w:color="auto" w:fill="FFFFFF"/>
          </w:rPr>
          <w:t>https://doi.org/10.55662/JST.2022.3302</w:t>
        </w:r>
      </w:hyperlink>
    </w:p>
    <w:p w14:paraId="737488FC"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5" w:name="_Hlk181269358"/>
      <w:r w:rsidRPr="00311993">
        <w:rPr>
          <w:rFonts w:ascii="Times New Roman" w:hAnsi="Times New Roman" w:cs="Times New Roman"/>
          <w:sz w:val="24"/>
          <w:szCs w:val="24"/>
          <w:shd w:val="clear" w:color="auto" w:fill="FFFFFF"/>
        </w:rPr>
        <w:t>Rosário, A.T. and Dias, J.C., 2023</w:t>
      </w:r>
      <w:bookmarkEnd w:id="35"/>
      <w:r w:rsidRPr="00311993">
        <w:rPr>
          <w:rFonts w:ascii="Times New Roman" w:hAnsi="Times New Roman" w:cs="Times New Roman"/>
          <w:sz w:val="24"/>
          <w:szCs w:val="24"/>
          <w:shd w:val="clear" w:color="auto" w:fill="FFFFFF"/>
        </w:rPr>
        <w:t>. How has data-driven marketing evolved: Challenges and opportunities with emerging technologies. </w:t>
      </w:r>
      <w:r w:rsidRPr="00311993">
        <w:rPr>
          <w:rFonts w:ascii="Times New Roman" w:hAnsi="Times New Roman" w:cs="Times New Roman"/>
          <w:i/>
          <w:iCs/>
          <w:sz w:val="24"/>
          <w:szCs w:val="24"/>
          <w:shd w:val="clear" w:color="auto" w:fill="FFFFFF"/>
        </w:rPr>
        <w:t>International Journal of Information Management Data Insights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3</w:t>
      </w:r>
      <w:r w:rsidRPr="00311993">
        <w:rPr>
          <w:rFonts w:ascii="Times New Roman" w:hAnsi="Times New Roman" w:cs="Times New Roman"/>
          <w:sz w:val="24"/>
          <w:szCs w:val="24"/>
          <w:shd w:val="clear" w:color="auto" w:fill="FFFFFF"/>
        </w:rPr>
        <w:t xml:space="preserve">(2), p.100203. </w:t>
      </w:r>
      <w:hyperlink r:id="rId19" w:history="1">
        <w:r w:rsidRPr="00311993">
          <w:rPr>
            <w:rStyle w:val="Hyperlink"/>
            <w:rFonts w:ascii="Times New Roman" w:hAnsi="Times New Roman" w:cs="Times New Roman"/>
            <w:sz w:val="24"/>
            <w:szCs w:val="24"/>
            <w:shd w:val="clear" w:color="auto" w:fill="FFFFFF"/>
          </w:rPr>
          <w:t>https://doi.org/10.1016/j.jjimei.2023.100203</w:t>
        </w:r>
      </w:hyperlink>
    </w:p>
    <w:p w14:paraId="58B81CB0"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6" w:name="_Hlk181269546"/>
      <w:r w:rsidRPr="00311993">
        <w:rPr>
          <w:rFonts w:ascii="Times New Roman" w:hAnsi="Times New Roman" w:cs="Times New Roman"/>
          <w:sz w:val="24"/>
          <w:szCs w:val="24"/>
          <w:shd w:val="clear" w:color="auto" w:fill="FFFFFF"/>
        </w:rPr>
        <w:t>Sharp,</w:t>
      </w:r>
      <w:bookmarkEnd w:id="36"/>
      <w:r w:rsidRPr="00311993">
        <w:rPr>
          <w:rFonts w:ascii="Times New Roman" w:hAnsi="Times New Roman" w:cs="Times New Roman"/>
          <w:sz w:val="24"/>
          <w:szCs w:val="24"/>
          <w:shd w:val="clear" w:color="auto" w:fill="FFFFFF"/>
        </w:rPr>
        <w:t xml:space="preserve"> B., Dawes, J. and Victory, K., 2024. The market-based assets theory of brand competition. </w:t>
      </w:r>
      <w:r w:rsidRPr="00311993">
        <w:rPr>
          <w:rFonts w:ascii="Times New Roman" w:hAnsi="Times New Roman" w:cs="Times New Roman"/>
          <w:i/>
          <w:iCs/>
          <w:sz w:val="24"/>
          <w:szCs w:val="24"/>
          <w:shd w:val="clear" w:color="auto" w:fill="FFFFFF"/>
        </w:rPr>
        <w:t>Journal of Retailing and Consumer Services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76</w:t>
      </w:r>
      <w:r w:rsidRPr="00311993">
        <w:rPr>
          <w:rFonts w:ascii="Times New Roman" w:hAnsi="Times New Roman" w:cs="Times New Roman"/>
          <w:sz w:val="24"/>
          <w:szCs w:val="24"/>
          <w:shd w:val="clear" w:color="auto" w:fill="FFFFFF"/>
        </w:rPr>
        <w:t xml:space="preserve">, p.103566. </w:t>
      </w:r>
      <w:hyperlink r:id="rId20" w:history="1">
        <w:r w:rsidRPr="00311993">
          <w:rPr>
            <w:rStyle w:val="Hyperlink"/>
            <w:rFonts w:ascii="Times New Roman" w:hAnsi="Times New Roman" w:cs="Times New Roman"/>
            <w:sz w:val="24"/>
            <w:szCs w:val="24"/>
            <w:shd w:val="clear" w:color="auto" w:fill="FFFFFF"/>
          </w:rPr>
          <w:t>https://doi.org/10.1016/j.jretconser.2023.103566</w:t>
        </w:r>
      </w:hyperlink>
    </w:p>
    <w:p w14:paraId="2A317091" w14:textId="77777777" w:rsidR="00311993" w:rsidRPr="00311993" w:rsidRDefault="00311993" w:rsidP="00311993">
      <w:pPr>
        <w:spacing w:line="360" w:lineRule="auto"/>
        <w:ind w:left="720" w:hanging="720"/>
        <w:jc w:val="both"/>
        <w:rPr>
          <w:rFonts w:ascii="Times New Roman" w:hAnsi="Times New Roman" w:cs="Times New Roman"/>
          <w:sz w:val="24"/>
          <w:szCs w:val="24"/>
        </w:rPr>
      </w:pPr>
      <w:bookmarkStart w:id="37" w:name="_Hlk181268919"/>
      <w:r w:rsidRPr="00311993">
        <w:rPr>
          <w:rFonts w:ascii="Times New Roman" w:hAnsi="Times New Roman" w:cs="Times New Roman"/>
          <w:sz w:val="24"/>
          <w:szCs w:val="24"/>
          <w:shd w:val="clear" w:color="auto" w:fill="FFFFFF"/>
        </w:rPr>
        <w:t>Sheehy, B. and Farneti, F., 2021</w:t>
      </w:r>
      <w:bookmarkEnd w:id="37"/>
      <w:r w:rsidRPr="00311993">
        <w:rPr>
          <w:rFonts w:ascii="Times New Roman" w:hAnsi="Times New Roman" w:cs="Times New Roman"/>
          <w:sz w:val="24"/>
          <w:szCs w:val="24"/>
          <w:shd w:val="clear" w:color="auto" w:fill="FFFFFF"/>
        </w:rPr>
        <w:t>. Corporate social responsibility, sustainability, sustainable development and corporate sustainability: What is the difference, and does it matter?. </w:t>
      </w:r>
      <w:r w:rsidRPr="00311993">
        <w:rPr>
          <w:rFonts w:ascii="Times New Roman" w:hAnsi="Times New Roman" w:cs="Times New Roman"/>
          <w:i/>
          <w:iCs/>
          <w:sz w:val="24"/>
          <w:szCs w:val="24"/>
          <w:shd w:val="clear" w:color="auto" w:fill="FFFFFF"/>
        </w:rPr>
        <w:t>Sustainability</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13</w:t>
      </w:r>
      <w:r w:rsidRPr="00311993">
        <w:rPr>
          <w:rFonts w:ascii="Times New Roman" w:hAnsi="Times New Roman" w:cs="Times New Roman"/>
          <w:sz w:val="24"/>
          <w:szCs w:val="24"/>
          <w:shd w:val="clear" w:color="auto" w:fill="FFFFFF"/>
        </w:rPr>
        <w:t xml:space="preserve">(11), p.5965. </w:t>
      </w:r>
      <w:hyperlink r:id="rId21" w:history="1">
        <w:r w:rsidRPr="00311993">
          <w:rPr>
            <w:rStyle w:val="Hyperlink"/>
            <w:rFonts w:ascii="Times New Roman" w:hAnsi="Times New Roman" w:cs="Times New Roman"/>
            <w:sz w:val="24"/>
            <w:szCs w:val="24"/>
            <w:shd w:val="clear" w:color="auto" w:fill="FFFFFF"/>
          </w:rPr>
          <w:t>https://doi.org/10.3390/su13115965</w:t>
        </w:r>
      </w:hyperlink>
    </w:p>
    <w:p w14:paraId="45B84258"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8" w:name="_Hlk181269779"/>
      <w:r w:rsidRPr="00311993">
        <w:rPr>
          <w:rFonts w:ascii="Times New Roman" w:hAnsi="Times New Roman" w:cs="Times New Roman"/>
          <w:sz w:val="24"/>
          <w:szCs w:val="24"/>
          <w:shd w:val="clear" w:color="auto" w:fill="FFFFFF"/>
        </w:rPr>
        <w:t>Wolniak,</w:t>
      </w:r>
      <w:bookmarkEnd w:id="38"/>
      <w:r w:rsidRPr="00311993">
        <w:rPr>
          <w:rFonts w:ascii="Times New Roman" w:hAnsi="Times New Roman" w:cs="Times New Roman"/>
          <w:sz w:val="24"/>
          <w:szCs w:val="24"/>
          <w:shd w:val="clear" w:color="auto" w:fill="FFFFFF"/>
        </w:rPr>
        <w:t xml:space="preserve"> R., Stecuła, K. and Aydın, B., 2024. Digital Transformation of Grocery In-Store Shopping-Scanners, Artificial Intelligence, Augmented Reality and Beyond: A Review. </w:t>
      </w:r>
      <w:r w:rsidRPr="00311993">
        <w:rPr>
          <w:rFonts w:ascii="Times New Roman" w:hAnsi="Times New Roman" w:cs="Times New Roman"/>
          <w:i/>
          <w:iCs/>
          <w:sz w:val="24"/>
          <w:szCs w:val="24"/>
          <w:shd w:val="clear" w:color="auto" w:fill="FFFFFF"/>
        </w:rPr>
        <w:t>Foods</w:t>
      </w:r>
      <w:r w:rsidRPr="00311993">
        <w:rPr>
          <w:rFonts w:ascii="Times New Roman" w:hAnsi="Times New Roman" w:cs="Times New Roman"/>
          <w:sz w:val="24"/>
          <w:szCs w:val="24"/>
          <w:shd w:val="clear" w:color="auto" w:fill="FFFFFF"/>
        </w:rPr>
        <w:t>, </w:t>
      </w:r>
      <w:r w:rsidRPr="00311993">
        <w:rPr>
          <w:rFonts w:ascii="Times New Roman" w:hAnsi="Times New Roman" w:cs="Times New Roman"/>
          <w:i/>
          <w:iCs/>
          <w:sz w:val="24"/>
          <w:szCs w:val="24"/>
          <w:shd w:val="clear" w:color="auto" w:fill="FFFFFF"/>
        </w:rPr>
        <w:t>13</w:t>
      </w:r>
      <w:r w:rsidRPr="00311993">
        <w:rPr>
          <w:rFonts w:ascii="Times New Roman" w:hAnsi="Times New Roman" w:cs="Times New Roman"/>
          <w:sz w:val="24"/>
          <w:szCs w:val="24"/>
          <w:shd w:val="clear" w:color="auto" w:fill="FFFFFF"/>
        </w:rPr>
        <w:t>(18), p.2948.https://doi.org/10.3390/foods13182948</w:t>
      </w:r>
    </w:p>
    <w:p w14:paraId="48D5F160"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39" w:name="_Hlk181269272"/>
      <w:r w:rsidRPr="00311993">
        <w:rPr>
          <w:rFonts w:ascii="Times New Roman" w:hAnsi="Times New Roman" w:cs="Times New Roman"/>
          <w:sz w:val="24"/>
          <w:szCs w:val="24"/>
          <w:shd w:val="clear" w:color="auto" w:fill="FFFFFF"/>
        </w:rPr>
        <w:t>Yawson, D.E. and Yamoah, F.A., 2022</w:t>
      </w:r>
      <w:bookmarkEnd w:id="39"/>
      <w:r w:rsidRPr="00311993">
        <w:rPr>
          <w:rFonts w:ascii="Times New Roman" w:hAnsi="Times New Roman" w:cs="Times New Roman"/>
          <w:sz w:val="24"/>
          <w:szCs w:val="24"/>
          <w:shd w:val="clear" w:color="auto" w:fill="FFFFFF"/>
        </w:rPr>
        <w:t>. Modern Retail Marketing and Supermarket Loyalty Cards Programme. In </w:t>
      </w:r>
      <w:r w:rsidRPr="00311993">
        <w:rPr>
          <w:rFonts w:ascii="Times New Roman" w:hAnsi="Times New Roman" w:cs="Times New Roman"/>
          <w:i/>
          <w:iCs/>
          <w:sz w:val="24"/>
          <w:szCs w:val="24"/>
          <w:shd w:val="clear" w:color="auto" w:fill="FFFFFF"/>
        </w:rPr>
        <w:t>Contemporary Retail Marketing in Emerging Economies: The Case of Ghana’s Supermarket Chains</w:t>
      </w:r>
      <w:r w:rsidRPr="00311993">
        <w:rPr>
          <w:rFonts w:ascii="Times New Roman" w:hAnsi="Times New Roman" w:cs="Times New Roman"/>
          <w:sz w:val="24"/>
          <w:szCs w:val="24"/>
          <w:shd w:val="clear" w:color="auto" w:fill="FFFFFF"/>
        </w:rPr>
        <w:t> (pp. 45-76). Cham: Springer International Publishing. https://doi.org/10.1007/978-3-031-11661-2_2</w:t>
      </w:r>
    </w:p>
    <w:p w14:paraId="5299CDAF" w14:textId="77777777" w:rsidR="00311993" w:rsidRPr="00311993" w:rsidRDefault="00311993" w:rsidP="00311993">
      <w:pPr>
        <w:spacing w:line="360" w:lineRule="auto"/>
        <w:ind w:left="720" w:hanging="720"/>
        <w:jc w:val="both"/>
        <w:rPr>
          <w:rFonts w:ascii="Times New Roman" w:hAnsi="Times New Roman" w:cs="Times New Roman"/>
          <w:sz w:val="24"/>
          <w:szCs w:val="24"/>
          <w:shd w:val="clear" w:color="auto" w:fill="FFFFFF"/>
        </w:rPr>
      </w:pPr>
      <w:bookmarkStart w:id="40" w:name="_Hlk181270787"/>
      <w:r w:rsidRPr="00311993">
        <w:rPr>
          <w:rFonts w:ascii="Times New Roman" w:hAnsi="Times New Roman" w:cs="Times New Roman"/>
          <w:sz w:val="24"/>
          <w:szCs w:val="24"/>
          <w:shd w:val="clear" w:color="auto" w:fill="FFFFFF"/>
        </w:rPr>
        <w:lastRenderedPageBreak/>
        <w:t>Zhang,</w:t>
      </w:r>
      <w:bookmarkEnd w:id="40"/>
      <w:r w:rsidRPr="00311993">
        <w:rPr>
          <w:rFonts w:ascii="Times New Roman" w:hAnsi="Times New Roman" w:cs="Times New Roman"/>
          <w:sz w:val="24"/>
          <w:szCs w:val="24"/>
          <w:shd w:val="clear" w:color="auto" w:fill="FFFFFF"/>
        </w:rPr>
        <w:t xml:space="preserve"> L., Wu, L., Huang, L. and Zhang, Y., 2021. Wield the power of omni-channel retailing strategy: a capability and supply chain resilience perspective. </w:t>
      </w:r>
      <w:r w:rsidRPr="00311993">
        <w:rPr>
          <w:rFonts w:ascii="Times New Roman" w:hAnsi="Times New Roman" w:cs="Times New Roman"/>
          <w:i/>
          <w:iCs/>
          <w:sz w:val="24"/>
          <w:szCs w:val="24"/>
          <w:shd w:val="clear" w:color="auto" w:fill="FFFFFF"/>
        </w:rPr>
        <w:t>Journal of Strategic Marketing</w:t>
      </w:r>
      <w:r w:rsidRPr="00311993">
        <w:rPr>
          <w:rFonts w:ascii="Times New Roman" w:hAnsi="Times New Roman" w:cs="Times New Roman"/>
          <w:sz w:val="24"/>
          <w:szCs w:val="24"/>
          <w:shd w:val="clear" w:color="auto" w:fill="FFFFFF"/>
        </w:rPr>
        <w:t xml:space="preserve">, pp.1-25. </w:t>
      </w:r>
      <w:hyperlink r:id="rId22" w:history="1">
        <w:r w:rsidRPr="00311993">
          <w:rPr>
            <w:rStyle w:val="Hyperlink"/>
            <w:rFonts w:ascii="Times New Roman" w:hAnsi="Times New Roman" w:cs="Times New Roman"/>
            <w:sz w:val="24"/>
            <w:szCs w:val="24"/>
            <w:shd w:val="clear" w:color="auto" w:fill="FFFFFF"/>
          </w:rPr>
          <w:t>https://doi.org/10.1080/0965254X.2021.1972440</w:t>
        </w:r>
      </w:hyperlink>
    </w:p>
    <w:p w14:paraId="71749C4C" w14:textId="77777777" w:rsidR="00311993" w:rsidRDefault="00311993" w:rsidP="00311993">
      <w:pPr>
        <w:shd w:val="clear" w:color="auto" w:fill="FFFFFF"/>
        <w:rPr>
          <w:rFonts w:ascii="Arial" w:hAnsi="Arial" w:cs="Arial"/>
          <w:color w:val="333333"/>
          <w:sz w:val="17"/>
          <w:szCs w:val="17"/>
        </w:rPr>
      </w:pPr>
    </w:p>
    <w:p w14:paraId="219CF4C4" w14:textId="77777777" w:rsidR="00311993" w:rsidRDefault="00311993" w:rsidP="00311993">
      <w:pPr>
        <w:shd w:val="clear" w:color="auto" w:fill="FFFFFF"/>
        <w:rPr>
          <w:rFonts w:ascii="Arial" w:hAnsi="Arial" w:cs="Arial"/>
          <w:color w:val="333333"/>
          <w:sz w:val="17"/>
          <w:szCs w:val="17"/>
        </w:rPr>
      </w:pPr>
    </w:p>
    <w:p w14:paraId="1D66BF13" w14:textId="77777777" w:rsidR="00311993" w:rsidRDefault="00311993" w:rsidP="00311993">
      <w:pPr>
        <w:shd w:val="clear" w:color="auto" w:fill="FFFFFF"/>
        <w:rPr>
          <w:rFonts w:ascii="Arial" w:hAnsi="Arial" w:cs="Arial"/>
          <w:color w:val="333333"/>
          <w:sz w:val="17"/>
          <w:szCs w:val="17"/>
        </w:rPr>
      </w:pPr>
    </w:p>
    <w:p w14:paraId="09BCF467" w14:textId="77777777" w:rsidR="00311993" w:rsidRDefault="00311993" w:rsidP="00311993">
      <w:pPr>
        <w:shd w:val="clear" w:color="auto" w:fill="FFFFFF"/>
        <w:rPr>
          <w:rFonts w:ascii="Arial" w:hAnsi="Arial" w:cs="Arial"/>
          <w:color w:val="333333"/>
          <w:sz w:val="17"/>
          <w:szCs w:val="17"/>
        </w:rPr>
      </w:pPr>
    </w:p>
    <w:p w14:paraId="30F8C53F" w14:textId="77777777" w:rsidR="00311993" w:rsidRDefault="00311993" w:rsidP="00311993">
      <w:pPr>
        <w:shd w:val="clear" w:color="auto" w:fill="FFFFFF"/>
        <w:rPr>
          <w:rFonts w:ascii="Arial" w:hAnsi="Arial" w:cs="Arial"/>
          <w:color w:val="333333"/>
          <w:sz w:val="17"/>
          <w:szCs w:val="17"/>
        </w:rPr>
      </w:pPr>
    </w:p>
    <w:p w14:paraId="52B3D3B5" w14:textId="77777777" w:rsidR="00311993" w:rsidRDefault="00311993" w:rsidP="00311993">
      <w:pPr>
        <w:shd w:val="clear" w:color="auto" w:fill="FFFFFF"/>
        <w:rPr>
          <w:rFonts w:ascii="Arial" w:hAnsi="Arial" w:cs="Arial"/>
          <w:color w:val="333333"/>
          <w:sz w:val="17"/>
          <w:szCs w:val="17"/>
        </w:rPr>
      </w:pPr>
    </w:p>
    <w:p w14:paraId="57CDAE14" w14:textId="77777777" w:rsidR="00311993" w:rsidRDefault="00311993" w:rsidP="00311993">
      <w:pPr>
        <w:shd w:val="clear" w:color="auto" w:fill="FFFFFF"/>
        <w:rPr>
          <w:rFonts w:ascii="Arial" w:hAnsi="Arial" w:cs="Arial"/>
          <w:color w:val="333333"/>
          <w:sz w:val="17"/>
          <w:szCs w:val="17"/>
        </w:rPr>
      </w:pPr>
    </w:p>
    <w:p w14:paraId="089C219E" w14:textId="77777777" w:rsidR="00311993" w:rsidRDefault="00311993" w:rsidP="00311993">
      <w:pPr>
        <w:shd w:val="clear" w:color="auto" w:fill="FFFFFF"/>
        <w:rPr>
          <w:rFonts w:ascii="Arial" w:hAnsi="Arial" w:cs="Arial"/>
          <w:color w:val="333333"/>
          <w:sz w:val="17"/>
          <w:szCs w:val="17"/>
        </w:rPr>
      </w:pPr>
    </w:p>
    <w:p w14:paraId="68C25089" w14:textId="77777777" w:rsidR="00311993" w:rsidRDefault="00311993" w:rsidP="00311993">
      <w:pPr>
        <w:shd w:val="clear" w:color="auto" w:fill="FFFFFF"/>
        <w:rPr>
          <w:rFonts w:ascii="Arial" w:hAnsi="Arial" w:cs="Arial"/>
          <w:color w:val="333333"/>
          <w:sz w:val="17"/>
          <w:szCs w:val="17"/>
        </w:rPr>
      </w:pPr>
    </w:p>
    <w:p w14:paraId="01988312" w14:textId="77777777" w:rsidR="00311993" w:rsidRDefault="00311993" w:rsidP="00311993">
      <w:pPr>
        <w:shd w:val="clear" w:color="auto" w:fill="FFFFFF"/>
        <w:rPr>
          <w:rFonts w:ascii="Arial" w:hAnsi="Arial" w:cs="Arial"/>
          <w:color w:val="333333"/>
          <w:sz w:val="17"/>
          <w:szCs w:val="17"/>
        </w:rPr>
      </w:pPr>
    </w:p>
    <w:p w14:paraId="52E90136" w14:textId="77777777" w:rsidR="00FB4948" w:rsidRPr="00311993" w:rsidRDefault="00FB4948" w:rsidP="00311993">
      <w:pPr>
        <w:spacing w:line="360" w:lineRule="auto"/>
        <w:jc w:val="both"/>
        <w:rPr>
          <w:rFonts w:ascii="Times New Roman" w:hAnsi="Times New Roman" w:cs="Times New Roman"/>
          <w:sz w:val="24"/>
          <w:szCs w:val="24"/>
        </w:rPr>
      </w:pPr>
    </w:p>
    <w:p w14:paraId="4FE04CE2" w14:textId="77777777" w:rsidR="00FB4948" w:rsidRPr="00311993" w:rsidRDefault="00FB4948" w:rsidP="00311993">
      <w:pPr>
        <w:spacing w:line="360" w:lineRule="auto"/>
        <w:jc w:val="both"/>
        <w:rPr>
          <w:rFonts w:ascii="Times New Roman" w:hAnsi="Times New Roman" w:cs="Times New Roman"/>
          <w:sz w:val="24"/>
          <w:szCs w:val="24"/>
        </w:rPr>
      </w:pPr>
    </w:p>
    <w:p w14:paraId="6AF25E5A" w14:textId="77777777" w:rsidR="00FB4948" w:rsidRPr="00311993" w:rsidRDefault="00FB4948" w:rsidP="00311993">
      <w:pPr>
        <w:spacing w:line="360" w:lineRule="auto"/>
        <w:jc w:val="both"/>
        <w:rPr>
          <w:rFonts w:ascii="Times New Roman" w:hAnsi="Times New Roman" w:cs="Times New Roman"/>
          <w:sz w:val="24"/>
          <w:szCs w:val="24"/>
        </w:rPr>
      </w:pPr>
    </w:p>
    <w:p w14:paraId="6F1AA43E" w14:textId="77777777" w:rsidR="00FB4948" w:rsidRPr="00311993" w:rsidRDefault="00FB4948" w:rsidP="00311993">
      <w:pPr>
        <w:spacing w:line="360" w:lineRule="auto"/>
        <w:jc w:val="both"/>
        <w:rPr>
          <w:rFonts w:ascii="Times New Roman" w:hAnsi="Times New Roman" w:cs="Times New Roman"/>
          <w:sz w:val="24"/>
          <w:szCs w:val="24"/>
        </w:rPr>
      </w:pPr>
    </w:p>
    <w:p w14:paraId="6C1BE0F9" w14:textId="77777777" w:rsidR="00FB4948" w:rsidRPr="00311993" w:rsidRDefault="00FB4948" w:rsidP="00311993">
      <w:pPr>
        <w:spacing w:line="360" w:lineRule="auto"/>
        <w:jc w:val="both"/>
        <w:rPr>
          <w:rFonts w:ascii="Times New Roman" w:hAnsi="Times New Roman" w:cs="Times New Roman"/>
          <w:sz w:val="24"/>
          <w:szCs w:val="24"/>
        </w:rPr>
      </w:pPr>
    </w:p>
    <w:p w14:paraId="04929371" w14:textId="77777777" w:rsidR="00FB4948" w:rsidRPr="00311993" w:rsidRDefault="00FB4948" w:rsidP="00311993">
      <w:pPr>
        <w:spacing w:line="360" w:lineRule="auto"/>
        <w:jc w:val="both"/>
        <w:rPr>
          <w:rFonts w:ascii="Times New Roman" w:hAnsi="Times New Roman" w:cs="Times New Roman"/>
          <w:sz w:val="24"/>
          <w:szCs w:val="24"/>
        </w:rPr>
      </w:pPr>
    </w:p>
    <w:p w14:paraId="062F0795" w14:textId="77777777" w:rsidR="00FB4948" w:rsidRPr="00311993" w:rsidRDefault="00FB4948" w:rsidP="00311993">
      <w:pPr>
        <w:spacing w:line="360" w:lineRule="auto"/>
        <w:jc w:val="both"/>
        <w:rPr>
          <w:rFonts w:ascii="Times New Roman" w:hAnsi="Times New Roman" w:cs="Times New Roman"/>
          <w:sz w:val="24"/>
          <w:szCs w:val="24"/>
        </w:rPr>
      </w:pPr>
    </w:p>
    <w:p w14:paraId="55429514" w14:textId="77777777" w:rsidR="00FB4948" w:rsidRPr="00311993" w:rsidRDefault="00FB4948" w:rsidP="00311993">
      <w:pPr>
        <w:spacing w:line="360" w:lineRule="auto"/>
        <w:jc w:val="both"/>
        <w:rPr>
          <w:rFonts w:ascii="Times New Roman" w:hAnsi="Times New Roman" w:cs="Times New Roman"/>
          <w:sz w:val="24"/>
          <w:szCs w:val="24"/>
        </w:rPr>
      </w:pPr>
    </w:p>
    <w:p w14:paraId="765DF1B6" w14:textId="77777777" w:rsidR="00FB4948" w:rsidRPr="00311993" w:rsidRDefault="00FB4948" w:rsidP="00311993">
      <w:pPr>
        <w:spacing w:line="360" w:lineRule="auto"/>
        <w:jc w:val="both"/>
        <w:rPr>
          <w:rFonts w:ascii="Times New Roman" w:hAnsi="Times New Roman" w:cs="Times New Roman"/>
          <w:sz w:val="24"/>
          <w:szCs w:val="24"/>
        </w:rPr>
      </w:pPr>
    </w:p>
    <w:p w14:paraId="0D0EBDF8" w14:textId="77777777" w:rsidR="00FB4948" w:rsidRPr="00311993" w:rsidRDefault="00FB4948" w:rsidP="00311993">
      <w:pPr>
        <w:spacing w:line="360" w:lineRule="auto"/>
        <w:jc w:val="both"/>
        <w:rPr>
          <w:rFonts w:ascii="Times New Roman" w:hAnsi="Times New Roman" w:cs="Times New Roman"/>
          <w:sz w:val="24"/>
          <w:szCs w:val="24"/>
        </w:rPr>
      </w:pPr>
    </w:p>
    <w:sectPr w:rsidR="00FB4948" w:rsidRPr="0031199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44E50C" w14:textId="77777777" w:rsidR="00BD3524" w:rsidRDefault="00BD3524" w:rsidP="002A0CC1">
      <w:pPr>
        <w:spacing w:after="0" w:line="240" w:lineRule="auto"/>
      </w:pPr>
      <w:r>
        <w:separator/>
      </w:r>
    </w:p>
  </w:endnote>
  <w:endnote w:type="continuationSeparator" w:id="0">
    <w:p w14:paraId="02E06077" w14:textId="77777777" w:rsidR="00BD3524" w:rsidRDefault="00BD3524" w:rsidP="002A0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BDF2A" w14:textId="77777777" w:rsidR="00BD3524" w:rsidRDefault="00BD3524" w:rsidP="002A0CC1">
      <w:pPr>
        <w:spacing w:after="0" w:line="240" w:lineRule="auto"/>
      </w:pPr>
      <w:r>
        <w:separator/>
      </w:r>
    </w:p>
  </w:footnote>
  <w:footnote w:type="continuationSeparator" w:id="0">
    <w:p w14:paraId="293DAEE3" w14:textId="77777777" w:rsidR="00BD3524" w:rsidRDefault="00BD3524" w:rsidP="002A0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96319"/>
    <w:multiLevelType w:val="multilevel"/>
    <w:tmpl w:val="1C38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40135"/>
    <w:multiLevelType w:val="multilevel"/>
    <w:tmpl w:val="1EA88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11F2E"/>
    <w:multiLevelType w:val="multilevel"/>
    <w:tmpl w:val="A322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A7087"/>
    <w:multiLevelType w:val="multilevel"/>
    <w:tmpl w:val="6C16E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D52CDC"/>
    <w:multiLevelType w:val="multilevel"/>
    <w:tmpl w:val="4F001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24094F"/>
    <w:multiLevelType w:val="multilevel"/>
    <w:tmpl w:val="A3D0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977FCA"/>
    <w:multiLevelType w:val="multilevel"/>
    <w:tmpl w:val="9D32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6E7C9C"/>
    <w:multiLevelType w:val="multilevel"/>
    <w:tmpl w:val="8BC0B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1B1766"/>
    <w:multiLevelType w:val="hybridMultilevel"/>
    <w:tmpl w:val="C608D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617E26"/>
    <w:multiLevelType w:val="hybridMultilevel"/>
    <w:tmpl w:val="83EA21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457D99"/>
    <w:multiLevelType w:val="hybridMultilevel"/>
    <w:tmpl w:val="66707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897C88"/>
    <w:multiLevelType w:val="multilevel"/>
    <w:tmpl w:val="7796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4781C"/>
    <w:multiLevelType w:val="multilevel"/>
    <w:tmpl w:val="3D2C3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4B3A56"/>
    <w:multiLevelType w:val="multilevel"/>
    <w:tmpl w:val="7C368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728641">
    <w:abstractNumId w:val="2"/>
  </w:num>
  <w:num w:numId="2" w16cid:durableId="1956130670">
    <w:abstractNumId w:val="12"/>
  </w:num>
  <w:num w:numId="3" w16cid:durableId="410853515">
    <w:abstractNumId w:val="5"/>
  </w:num>
  <w:num w:numId="4" w16cid:durableId="406612570">
    <w:abstractNumId w:val="7"/>
  </w:num>
  <w:num w:numId="5" w16cid:durableId="150682244">
    <w:abstractNumId w:val="13"/>
  </w:num>
  <w:num w:numId="6" w16cid:durableId="2130004451">
    <w:abstractNumId w:val="6"/>
  </w:num>
  <w:num w:numId="7" w16cid:durableId="1639190162">
    <w:abstractNumId w:val="4"/>
  </w:num>
  <w:num w:numId="8" w16cid:durableId="1766728975">
    <w:abstractNumId w:val="3"/>
  </w:num>
  <w:num w:numId="9" w16cid:durableId="1350838580">
    <w:abstractNumId w:val="1"/>
  </w:num>
  <w:num w:numId="10" w16cid:durableId="1299187268">
    <w:abstractNumId w:val="0"/>
  </w:num>
  <w:num w:numId="11" w16cid:durableId="1343707616">
    <w:abstractNumId w:val="11"/>
  </w:num>
  <w:num w:numId="12" w16cid:durableId="1338731701">
    <w:abstractNumId w:val="10"/>
  </w:num>
  <w:num w:numId="13" w16cid:durableId="1242719764">
    <w:abstractNumId w:val="8"/>
  </w:num>
  <w:num w:numId="14" w16cid:durableId="15803625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48"/>
    <w:rsid w:val="00162254"/>
    <w:rsid w:val="00193DCD"/>
    <w:rsid w:val="002746D4"/>
    <w:rsid w:val="00275233"/>
    <w:rsid w:val="002A0CC1"/>
    <w:rsid w:val="00311993"/>
    <w:rsid w:val="00415882"/>
    <w:rsid w:val="005E5B55"/>
    <w:rsid w:val="00645B2B"/>
    <w:rsid w:val="00695023"/>
    <w:rsid w:val="006E696F"/>
    <w:rsid w:val="0075289A"/>
    <w:rsid w:val="0090580D"/>
    <w:rsid w:val="00BD3524"/>
    <w:rsid w:val="00C36E28"/>
    <w:rsid w:val="00CE1B7C"/>
    <w:rsid w:val="00D371F0"/>
    <w:rsid w:val="00D666CF"/>
    <w:rsid w:val="00DF2B6B"/>
    <w:rsid w:val="00F90767"/>
    <w:rsid w:val="00FB4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DC024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9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9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494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4948"/>
    <w:rPr>
      <w:b/>
      <w:bCs/>
    </w:rPr>
  </w:style>
  <w:style w:type="character" w:customStyle="1" w:styleId="Heading1Char">
    <w:name w:val="Heading 1 Char"/>
    <w:basedOn w:val="DefaultParagraphFont"/>
    <w:link w:val="Heading1"/>
    <w:uiPriority w:val="9"/>
    <w:rsid w:val="003119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199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11993"/>
    <w:rPr>
      <w:color w:val="0563C1" w:themeColor="hyperlink"/>
      <w:u w:val="single"/>
    </w:rPr>
  </w:style>
  <w:style w:type="character" w:customStyle="1" w:styleId="isbn-label">
    <w:name w:val="isbn-label"/>
    <w:basedOn w:val="DefaultParagraphFont"/>
    <w:rsid w:val="00311993"/>
  </w:style>
  <w:style w:type="paragraph" w:customStyle="1" w:styleId="c-bibliographic-informationlist-item">
    <w:name w:val="c-bibliographic-information__list-item"/>
    <w:basedOn w:val="Normal"/>
    <w:rsid w:val="0031199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bibliographic-informationvalue">
    <w:name w:val="c-bibliographic-information__value"/>
    <w:basedOn w:val="DefaultParagraphFont"/>
    <w:rsid w:val="00311993"/>
  </w:style>
  <w:style w:type="paragraph" w:styleId="TOCHeading">
    <w:name w:val="TOC Heading"/>
    <w:basedOn w:val="Heading1"/>
    <w:next w:val="Normal"/>
    <w:uiPriority w:val="39"/>
    <w:unhideWhenUsed/>
    <w:qFormat/>
    <w:rsid w:val="00311993"/>
    <w:pPr>
      <w:outlineLvl w:val="9"/>
    </w:pPr>
  </w:style>
  <w:style w:type="paragraph" w:styleId="TOC1">
    <w:name w:val="toc 1"/>
    <w:basedOn w:val="Normal"/>
    <w:next w:val="Normal"/>
    <w:autoRedefine/>
    <w:uiPriority w:val="39"/>
    <w:unhideWhenUsed/>
    <w:rsid w:val="00311993"/>
    <w:pPr>
      <w:spacing w:after="100"/>
    </w:pPr>
  </w:style>
  <w:style w:type="paragraph" w:styleId="TOC2">
    <w:name w:val="toc 2"/>
    <w:basedOn w:val="Normal"/>
    <w:next w:val="Normal"/>
    <w:autoRedefine/>
    <w:uiPriority w:val="39"/>
    <w:unhideWhenUsed/>
    <w:rsid w:val="00311993"/>
    <w:pPr>
      <w:spacing w:after="100"/>
      <w:ind w:left="220"/>
    </w:pPr>
  </w:style>
  <w:style w:type="paragraph" w:styleId="Header">
    <w:name w:val="header"/>
    <w:basedOn w:val="Normal"/>
    <w:link w:val="HeaderChar"/>
    <w:uiPriority w:val="99"/>
    <w:unhideWhenUsed/>
    <w:rsid w:val="002A0C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0CC1"/>
  </w:style>
  <w:style w:type="paragraph" w:styleId="Footer">
    <w:name w:val="footer"/>
    <w:basedOn w:val="Normal"/>
    <w:link w:val="FooterChar"/>
    <w:uiPriority w:val="99"/>
    <w:unhideWhenUsed/>
    <w:rsid w:val="002A0C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5234">
      <w:bodyDiv w:val="1"/>
      <w:marLeft w:val="0"/>
      <w:marRight w:val="0"/>
      <w:marTop w:val="0"/>
      <w:marBottom w:val="0"/>
      <w:divBdr>
        <w:top w:val="none" w:sz="0" w:space="0" w:color="auto"/>
        <w:left w:val="none" w:sz="0" w:space="0" w:color="auto"/>
        <w:bottom w:val="none" w:sz="0" w:space="0" w:color="auto"/>
        <w:right w:val="none" w:sz="0" w:space="0" w:color="auto"/>
      </w:divBdr>
    </w:div>
    <w:div w:id="146896972">
      <w:bodyDiv w:val="1"/>
      <w:marLeft w:val="0"/>
      <w:marRight w:val="0"/>
      <w:marTop w:val="0"/>
      <w:marBottom w:val="0"/>
      <w:divBdr>
        <w:top w:val="none" w:sz="0" w:space="0" w:color="auto"/>
        <w:left w:val="none" w:sz="0" w:space="0" w:color="auto"/>
        <w:bottom w:val="none" w:sz="0" w:space="0" w:color="auto"/>
        <w:right w:val="none" w:sz="0" w:space="0" w:color="auto"/>
      </w:divBdr>
    </w:div>
    <w:div w:id="155611948">
      <w:bodyDiv w:val="1"/>
      <w:marLeft w:val="0"/>
      <w:marRight w:val="0"/>
      <w:marTop w:val="0"/>
      <w:marBottom w:val="0"/>
      <w:divBdr>
        <w:top w:val="none" w:sz="0" w:space="0" w:color="auto"/>
        <w:left w:val="none" w:sz="0" w:space="0" w:color="auto"/>
        <w:bottom w:val="none" w:sz="0" w:space="0" w:color="auto"/>
        <w:right w:val="none" w:sz="0" w:space="0" w:color="auto"/>
      </w:divBdr>
    </w:div>
    <w:div w:id="235241182">
      <w:bodyDiv w:val="1"/>
      <w:marLeft w:val="0"/>
      <w:marRight w:val="0"/>
      <w:marTop w:val="0"/>
      <w:marBottom w:val="0"/>
      <w:divBdr>
        <w:top w:val="none" w:sz="0" w:space="0" w:color="auto"/>
        <w:left w:val="none" w:sz="0" w:space="0" w:color="auto"/>
        <w:bottom w:val="none" w:sz="0" w:space="0" w:color="auto"/>
        <w:right w:val="none" w:sz="0" w:space="0" w:color="auto"/>
      </w:divBdr>
    </w:div>
    <w:div w:id="360669167">
      <w:bodyDiv w:val="1"/>
      <w:marLeft w:val="0"/>
      <w:marRight w:val="0"/>
      <w:marTop w:val="0"/>
      <w:marBottom w:val="0"/>
      <w:divBdr>
        <w:top w:val="none" w:sz="0" w:space="0" w:color="auto"/>
        <w:left w:val="none" w:sz="0" w:space="0" w:color="auto"/>
        <w:bottom w:val="none" w:sz="0" w:space="0" w:color="auto"/>
        <w:right w:val="none" w:sz="0" w:space="0" w:color="auto"/>
      </w:divBdr>
    </w:div>
    <w:div w:id="373844686">
      <w:bodyDiv w:val="1"/>
      <w:marLeft w:val="0"/>
      <w:marRight w:val="0"/>
      <w:marTop w:val="0"/>
      <w:marBottom w:val="0"/>
      <w:divBdr>
        <w:top w:val="none" w:sz="0" w:space="0" w:color="auto"/>
        <w:left w:val="none" w:sz="0" w:space="0" w:color="auto"/>
        <w:bottom w:val="none" w:sz="0" w:space="0" w:color="auto"/>
        <w:right w:val="none" w:sz="0" w:space="0" w:color="auto"/>
      </w:divBdr>
    </w:div>
    <w:div w:id="390734956">
      <w:bodyDiv w:val="1"/>
      <w:marLeft w:val="0"/>
      <w:marRight w:val="0"/>
      <w:marTop w:val="0"/>
      <w:marBottom w:val="0"/>
      <w:divBdr>
        <w:top w:val="none" w:sz="0" w:space="0" w:color="auto"/>
        <w:left w:val="none" w:sz="0" w:space="0" w:color="auto"/>
        <w:bottom w:val="none" w:sz="0" w:space="0" w:color="auto"/>
        <w:right w:val="none" w:sz="0" w:space="0" w:color="auto"/>
      </w:divBdr>
    </w:div>
    <w:div w:id="415438339">
      <w:bodyDiv w:val="1"/>
      <w:marLeft w:val="0"/>
      <w:marRight w:val="0"/>
      <w:marTop w:val="0"/>
      <w:marBottom w:val="0"/>
      <w:divBdr>
        <w:top w:val="none" w:sz="0" w:space="0" w:color="auto"/>
        <w:left w:val="none" w:sz="0" w:space="0" w:color="auto"/>
        <w:bottom w:val="none" w:sz="0" w:space="0" w:color="auto"/>
        <w:right w:val="none" w:sz="0" w:space="0" w:color="auto"/>
      </w:divBdr>
    </w:div>
    <w:div w:id="419566915">
      <w:bodyDiv w:val="1"/>
      <w:marLeft w:val="0"/>
      <w:marRight w:val="0"/>
      <w:marTop w:val="0"/>
      <w:marBottom w:val="0"/>
      <w:divBdr>
        <w:top w:val="none" w:sz="0" w:space="0" w:color="auto"/>
        <w:left w:val="none" w:sz="0" w:space="0" w:color="auto"/>
        <w:bottom w:val="none" w:sz="0" w:space="0" w:color="auto"/>
        <w:right w:val="none" w:sz="0" w:space="0" w:color="auto"/>
      </w:divBdr>
    </w:div>
    <w:div w:id="561211988">
      <w:bodyDiv w:val="1"/>
      <w:marLeft w:val="0"/>
      <w:marRight w:val="0"/>
      <w:marTop w:val="0"/>
      <w:marBottom w:val="0"/>
      <w:divBdr>
        <w:top w:val="none" w:sz="0" w:space="0" w:color="auto"/>
        <w:left w:val="none" w:sz="0" w:space="0" w:color="auto"/>
        <w:bottom w:val="none" w:sz="0" w:space="0" w:color="auto"/>
        <w:right w:val="none" w:sz="0" w:space="0" w:color="auto"/>
      </w:divBdr>
    </w:div>
    <w:div w:id="609973419">
      <w:bodyDiv w:val="1"/>
      <w:marLeft w:val="0"/>
      <w:marRight w:val="0"/>
      <w:marTop w:val="0"/>
      <w:marBottom w:val="0"/>
      <w:divBdr>
        <w:top w:val="none" w:sz="0" w:space="0" w:color="auto"/>
        <w:left w:val="none" w:sz="0" w:space="0" w:color="auto"/>
        <w:bottom w:val="none" w:sz="0" w:space="0" w:color="auto"/>
        <w:right w:val="none" w:sz="0" w:space="0" w:color="auto"/>
      </w:divBdr>
    </w:div>
    <w:div w:id="667444687">
      <w:bodyDiv w:val="1"/>
      <w:marLeft w:val="0"/>
      <w:marRight w:val="0"/>
      <w:marTop w:val="0"/>
      <w:marBottom w:val="0"/>
      <w:divBdr>
        <w:top w:val="none" w:sz="0" w:space="0" w:color="auto"/>
        <w:left w:val="none" w:sz="0" w:space="0" w:color="auto"/>
        <w:bottom w:val="none" w:sz="0" w:space="0" w:color="auto"/>
        <w:right w:val="none" w:sz="0" w:space="0" w:color="auto"/>
      </w:divBdr>
    </w:div>
    <w:div w:id="678315305">
      <w:bodyDiv w:val="1"/>
      <w:marLeft w:val="0"/>
      <w:marRight w:val="0"/>
      <w:marTop w:val="0"/>
      <w:marBottom w:val="0"/>
      <w:divBdr>
        <w:top w:val="none" w:sz="0" w:space="0" w:color="auto"/>
        <w:left w:val="none" w:sz="0" w:space="0" w:color="auto"/>
        <w:bottom w:val="none" w:sz="0" w:space="0" w:color="auto"/>
        <w:right w:val="none" w:sz="0" w:space="0" w:color="auto"/>
      </w:divBdr>
    </w:div>
    <w:div w:id="707409242">
      <w:bodyDiv w:val="1"/>
      <w:marLeft w:val="0"/>
      <w:marRight w:val="0"/>
      <w:marTop w:val="0"/>
      <w:marBottom w:val="0"/>
      <w:divBdr>
        <w:top w:val="none" w:sz="0" w:space="0" w:color="auto"/>
        <w:left w:val="none" w:sz="0" w:space="0" w:color="auto"/>
        <w:bottom w:val="none" w:sz="0" w:space="0" w:color="auto"/>
        <w:right w:val="none" w:sz="0" w:space="0" w:color="auto"/>
      </w:divBdr>
    </w:div>
    <w:div w:id="750547112">
      <w:bodyDiv w:val="1"/>
      <w:marLeft w:val="0"/>
      <w:marRight w:val="0"/>
      <w:marTop w:val="0"/>
      <w:marBottom w:val="0"/>
      <w:divBdr>
        <w:top w:val="none" w:sz="0" w:space="0" w:color="auto"/>
        <w:left w:val="none" w:sz="0" w:space="0" w:color="auto"/>
        <w:bottom w:val="none" w:sz="0" w:space="0" w:color="auto"/>
        <w:right w:val="none" w:sz="0" w:space="0" w:color="auto"/>
      </w:divBdr>
    </w:div>
    <w:div w:id="893733356">
      <w:bodyDiv w:val="1"/>
      <w:marLeft w:val="0"/>
      <w:marRight w:val="0"/>
      <w:marTop w:val="0"/>
      <w:marBottom w:val="0"/>
      <w:divBdr>
        <w:top w:val="none" w:sz="0" w:space="0" w:color="auto"/>
        <w:left w:val="none" w:sz="0" w:space="0" w:color="auto"/>
        <w:bottom w:val="none" w:sz="0" w:space="0" w:color="auto"/>
        <w:right w:val="none" w:sz="0" w:space="0" w:color="auto"/>
      </w:divBdr>
    </w:div>
    <w:div w:id="998656083">
      <w:bodyDiv w:val="1"/>
      <w:marLeft w:val="0"/>
      <w:marRight w:val="0"/>
      <w:marTop w:val="0"/>
      <w:marBottom w:val="0"/>
      <w:divBdr>
        <w:top w:val="none" w:sz="0" w:space="0" w:color="auto"/>
        <w:left w:val="none" w:sz="0" w:space="0" w:color="auto"/>
        <w:bottom w:val="none" w:sz="0" w:space="0" w:color="auto"/>
        <w:right w:val="none" w:sz="0" w:space="0" w:color="auto"/>
      </w:divBdr>
    </w:div>
    <w:div w:id="1004240724">
      <w:bodyDiv w:val="1"/>
      <w:marLeft w:val="0"/>
      <w:marRight w:val="0"/>
      <w:marTop w:val="0"/>
      <w:marBottom w:val="0"/>
      <w:divBdr>
        <w:top w:val="none" w:sz="0" w:space="0" w:color="auto"/>
        <w:left w:val="none" w:sz="0" w:space="0" w:color="auto"/>
        <w:bottom w:val="none" w:sz="0" w:space="0" w:color="auto"/>
        <w:right w:val="none" w:sz="0" w:space="0" w:color="auto"/>
      </w:divBdr>
    </w:div>
    <w:div w:id="1005745312">
      <w:bodyDiv w:val="1"/>
      <w:marLeft w:val="0"/>
      <w:marRight w:val="0"/>
      <w:marTop w:val="0"/>
      <w:marBottom w:val="0"/>
      <w:divBdr>
        <w:top w:val="none" w:sz="0" w:space="0" w:color="auto"/>
        <w:left w:val="none" w:sz="0" w:space="0" w:color="auto"/>
        <w:bottom w:val="none" w:sz="0" w:space="0" w:color="auto"/>
        <w:right w:val="none" w:sz="0" w:space="0" w:color="auto"/>
      </w:divBdr>
    </w:div>
    <w:div w:id="1155299947">
      <w:bodyDiv w:val="1"/>
      <w:marLeft w:val="0"/>
      <w:marRight w:val="0"/>
      <w:marTop w:val="0"/>
      <w:marBottom w:val="0"/>
      <w:divBdr>
        <w:top w:val="none" w:sz="0" w:space="0" w:color="auto"/>
        <w:left w:val="none" w:sz="0" w:space="0" w:color="auto"/>
        <w:bottom w:val="none" w:sz="0" w:space="0" w:color="auto"/>
        <w:right w:val="none" w:sz="0" w:space="0" w:color="auto"/>
      </w:divBdr>
    </w:div>
    <w:div w:id="1165320214">
      <w:bodyDiv w:val="1"/>
      <w:marLeft w:val="0"/>
      <w:marRight w:val="0"/>
      <w:marTop w:val="0"/>
      <w:marBottom w:val="0"/>
      <w:divBdr>
        <w:top w:val="none" w:sz="0" w:space="0" w:color="auto"/>
        <w:left w:val="none" w:sz="0" w:space="0" w:color="auto"/>
        <w:bottom w:val="none" w:sz="0" w:space="0" w:color="auto"/>
        <w:right w:val="none" w:sz="0" w:space="0" w:color="auto"/>
      </w:divBdr>
    </w:div>
    <w:div w:id="1268851240">
      <w:bodyDiv w:val="1"/>
      <w:marLeft w:val="0"/>
      <w:marRight w:val="0"/>
      <w:marTop w:val="0"/>
      <w:marBottom w:val="0"/>
      <w:divBdr>
        <w:top w:val="none" w:sz="0" w:space="0" w:color="auto"/>
        <w:left w:val="none" w:sz="0" w:space="0" w:color="auto"/>
        <w:bottom w:val="none" w:sz="0" w:space="0" w:color="auto"/>
        <w:right w:val="none" w:sz="0" w:space="0" w:color="auto"/>
      </w:divBdr>
    </w:div>
    <w:div w:id="1357274831">
      <w:bodyDiv w:val="1"/>
      <w:marLeft w:val="0"/>
      <w:marRight w:val="0"/>
      <w:marTop w:val="0"/>
      <w:marBottom w:val="0"/>
      <w:divBdr>
        <w:top w:val="none" w:sz="0" w:space="0" w:color="auto"/>
        <w:left w:val="none" w:sz="0" w:space="0" w:color="auto"/>
        <w:bottom w:val="none" w:sz="0" w:space="0" w:color="auto"/>
        <w:right w:val="none" w:sz="0" w:space="0" w:color="auto"/>
      </w:divBdr>
    </w:div>
    <w:div w:id="1468475448">
      <w:bodyDiv w:val="1"/>
      <w:marLeft w:val="0"/>
      <w:marRight w:val="0"/>
      <w:marTop w:val="0"/>
      <w:marBottom w:val="0"/>
      <w:divBdr>
        <w:top w:val="none" w:sz="0" w:space="0" w:color="auto"/>
        <w:left w:val="none" w:sz="0" w:space="0" w:color="auto"/>
        <w:bottom w:val="none" w:sz="0" w:space="0" w:color="auto"/>
        <w:right w:val="none" w:sz="0" w:space="0" w:color="auto"/>
      </w:divBdr>
    </w:div>
    <w:div w:id="1485048823">
      <w:bodyDiv w:val="1"/>
      <w:marLeft w:val="0"/>
      <w:marRight w:val="0"/>
      <w:marTop w:val="0"/>
      <w:marBottom w:val="0"/>
      <w:divBdr>
        <w:top w:val="none" w:sz="0" w:space="0" w:color="auto"/>
        <w:left w:val="none" w:sz="0" w:space="0" w:color="auto"/>
        <w:bottom w:val="none" w:sz="0" w:space="0" w:color="auto"/>
        <w:right w:val="none" w:sz="0" w:space="0" w:color="auto"/>
      </w:divBdr>
    </w:div>
    <w:div w:id="1565987599">
      <w:bodyDiv w:val="1"/>
      <w:marLeft w:val="0"/>
      <w:marRight w:val="0"/>
      <w:marTop w:val="0"/>
      <w:marBottom w:val="0"/>
      <w:divBdr>
        <w:top w:val="none" w:sz="0" w:space="0" w:color="auto"/>
        <w:left w:val="none" w:sz="0" w:space="0" w:color="auto"/>
        <w:bottom w:val="none" w:sz="0" w:space="0" w:color="auto"/>
        <w:right w:val="none" w:sz="0" w:space="0" w:color="auto"/>
      </w:divBdr>
    </w:div>
    <w:div w:id="1680087111">
      <w:bodyDiv w:val="1"/>
      <w:marLeft w:val="0"/>
      <w:marRight w:val="0"/>
      <w:marTop w:val="0"/>
      <w:marBottom w:val="0"/>
      <w:divBdr>
        <w:top w:val="none" w:sz="0" w:space="0" w:color="auto"/>
        <w:left w:val="none" w:sz="0" w:space="0" w:color="auto"/>
        <w:bottom w:val="none" w:sz="0" w:space="0" w:color="auto"/>
        <w:right w:val="none" w:sz="0" w:space="0" w:color="auto"/>
      </w:divBdr>
    </w:div>
    <w:div w:id="1697732691">
      <w:bodyDiv w:val="1"/>
      <w:marLeft w:val="0"/>
      <w:marRight w:val="0"/>
      <w:marTop w:val="0"/>
      <w:marBottom w:val="0"/>
      <w:divBdr>
        <w:top w:val="none" w:sz="0" w:space="0" w:color="auto"/>
        <w:left w:val="none" w:sz="0" w:space="0" w:color="auto"/>
        <w:bottom w:val="none" w:sz="0" w:space="0" w:color="auto"/>
        <w:right w:val="none" w:sz="0" w:space="0" w:color="auto"/>
      </w:divBdr>
    </w:div>
    <w:div w:id="1722754379">
      <w:bodyDiv w:val="1"/>
      <w:marLeft w:val="0"/>
      <w:marRight w:val="0"/>
      <w:marTop w:val="0"/>
      <w:marBottom w:val="0"/>
      <w:divBdr>
        <w:top w:val="none" w:sz="0" w:space="0" w:color="auto"/>
        <w:left w:val="none" w:sz="0" w:space="0" w:color="auto"/>
        <w:bottom w:val="none" w:sz="0" w:space="0" w:color="auto"/>
        <w:right w:val="none" w:sz="0" w:space="0" w:color="auto"/>
      </w:divBdr>
    </w:div>
    <w:div w:id="1981961654">
      <w:bodyDiv w:val="1"/>
      <w:marLeft w:val="0"/>
      <w:marRight w:val="0"/>
      <w:marTop w:val="0"/>
      <w:marBottom w:val="0"/>
      <w:divBdr>
        <w:top w:val="none" w:sz="0" w:space="0" w:color="auto"/>
        <w:left w:val="none" w:sz="0" w:space="0" w:color="auto"/>
        <w:bottom w:val="none" w:sz="0" w:space="0" w:color="auto"/>
        <w:right w:val="none" w:sz="0" w:space="0" w:color="auto"/>
      </w:divBdr>
    </w:div>
    <w:div w:id="212942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2214-020-00097-z" TargetMode="External"/><Relationship Id="rId13" Type="http://schemas.openxmlformats.org/officeDocument/2006/relationships/hyperlink" Target="https://doi.org/10.1016/j.irfa.2022.102103" TargetMode="External"/><Relationship Id="rId18" Type="http://schemas.openxmlformats.org/officeDocument/2006/relationships/hyperlink" Target="https://doi.org/10.55662/JST.2022.3302" TargetMode="External"/><Relationship Id="rId3" Type="http://schemas.openxmlformats.org/officeDocument/2006/relationships/styles" Target="styles.xml"/><Relationship Id="rId21" Type="http://schemas.openxmlformats.org/officeDocument/2006/relationships/hyperlink" Target="https://doi.org/10.3390/su13115965" TargetMode="External"/><Relationship Id="rId7" Type="http://schemas.openxmlformats.org/officeDocument/2006/relationships/endnotes" Target="endnotes.xml"/><Relationship Id="rId12" Type="http://schemas.openxmlformats.org/officeDocument/2006/relationships/hyperlink" Target="https://doi.org/10.3390/su16219175" TargetMode="External"/><Relationship Id="rId17" Type="http://schemas.openxmlformats.org/officeDocument/2006/relationships/hyperlink" Target="https://doi.org/10.55662/JST.2022.3302" TargetMode="External"/><Relationship Id="rId2" Type="http://schemas.openxmlformats.org/officeDocument/2006/relationships/numbering" Target="numbering.xml"/><Relationship Id="rId16" Type="http://schemas.openxmlformats.org/officeDocument/2006/relationships/hyperlink" Target="https://dx.doi.org/10.2139/ssrn.4628521" TargetMode="External"/><Relationship Id="rId20" Type="http://schemas.openxmlformats.org/officeDocument/2006/relationships/hyperlink" Target="https://doi.org/10.1016/j.jretconser.2023.1035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398575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6051785" TargetMode="External"/><Relationship Id="rId23" Type="http://schemas.openxmlformats.org/officeDocument/2006/relationships/fontTable" Target="fontTable.xml"/><Relationship Id="rId10" Type="http://schemas.openxmlformats.org/officeDocument/2006/relationships/hyperlink" Target="https://doi.org/10.1016/j.jretai.2020.10.007" TargetMode="External"/><Relationship Id="rId19" Type="http://schemas.openxmlformats.org/officeDocument/2006/relationships/hyperlink" Target="https://doi.org/10.1016/j.jjimei.2023.100203" TargetMode="External"/><Relationship Id="rId4" Type="http://schemas.openxmlformats.org/officeDocument/2006/relationships/settings" Target="settings.xml"/><Relationship Id="rId9" Type="http://schemas.openxmlformats.org/officeDocument/2006/relationships/hyperlink" Target="https://doi.org/10.47260/amae/14610" TargetMode="External"/><Relationship Id="rId14" Type="http://schemas.openxmlformats.org/officeDocument/2006/relationships/hyperlink" Target="https://doi.org/10.1016/j.jretconser.2024.104034" TargetMode="External"/><Relationship Id="rId22" Type="http://schemas.openxmlformats.org/officeDocument/2006/relationships/hyperlink" Target="https://doi.org/10.1080/0965254X.2021.19724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1DBD1E-B0F3-4893-B06F-952AF6090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3159</Words>
  <Characters>21703</Characters>
  <Application>Microsoft Office Word</Application>
  <DocSecurity>0</DocSecurity>
  <Lines>180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2024-11-15T15:19:00Z</dcterms:created>
  <dcterms:modified xsi:type="dcterms:W3CDTF">2024-11-27T11:33:00Z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ab1c554e46dded05f5ae7bb6f4e12553e300590eb958064af44f6a43b5e5c592</vt:lpwstr>
  </property>
</Properties>
</file>