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17C49A" w14:textId="4244BDB1" w:rsidR="005B7CD9" w:rsidRPr="00AB1AAD" w:rsidRDefault="007059BA" w:rsidP="00070BF8">
      <w:pPr>
        <w:jc w:val="center"/>
        <w:rPr>
          <w:rFonts w:ascii="Arial" w:hAnsi="Arial" w:cs="Arial"/>
          <w:sz w:val="36"/>
          <w:szCs w:val="36"/>
        </w:rPr>
      </w:pPr>
      <w:r w:rsidRPr="00AB1AAD">
        <w:rPr>
          <w:rFonts w:ascii="Arial" w:hAnsi="Arial" w:cs="Arial"/>
          <w:sz w:val="36"/>
          <w:szCs w:val="36"/>
        </w:rPr>
        <w:t>Consultancy report</w:t>
      </w:r>
      <w:r w:rsidR="00845AD0" w:rsidRPr="00AB1AAD">
        <w:rPr>
          <w:rFonts w:ascii="Arial" w:hAnsi="Arial" w:cs="Arial"/>
          <w:sz w:val="36"/>
          <w:szCs w:val="36"/>
        </w:rPr>
        <w:t xml:space="preserve"> for</w:t>
      </w:r>
    </w:p>
    <w:p w14:paraId="590B0184" w14:textId="0BC894B9" w:rsidR="00070BF8" w:rsidRPr="007241EA" w:rsidRDefault="00807068" w:rsidP="00070BF8">
      <w:pPr>
        <w:jc w:val="center"/>
        <w:rPr>
          <w:rFonts w:ascii="Arial" w:hAnsi="Arial" w:cs="Arial"/>
          <w:sz w:val="72"/>
          <w:szCs w:val="72"/>
          <w:u w:val="single"/>
        </w:rPr>
      </w:pPr>
      <w:r w:rsidRPr="007241EA">
        <w:rPr>
          <w:rFonts w:ascii="Arial" w:hAnsi="Arial" w:cs="Arial"/>
          <w:sz w:val="72"/>
          <w:szCs w:val="72"/>
          <w:u w:val="single"/>
        </w:rPr>
        <w:t>L</w:t>
      </w:r>
      <w:r w:rsidR="00845AD0" w:rsidRPr="007241EA">
        <w:rPr>
          <w:rFonts w:ascii="Arial" w:hAnsi="Arial" w:cs="Arial"/>
          <w:sz w:val="72"/>
          <w:szCs w:val="72"/>
          <w:u w:val="single"/>
        </w:rPr>
        <w:t>eipzig</w:t>
      </w:r>
      <w:r w:rsidRPr="007241EA">
        <w:rPr>
          <w:rFonts w:ascii="Arial" w:hAnsi="Arial" w:cs="Arial"/>
          <w:sz w:val="72"/>
          <w:szCs w:val="72"/>
          <w:u w:val="single"/>
        </w:rPr>
        <w:t xml:space="preserve"> </w:t>
      </w:r>
      <w:r w:rsidR="007059BA" w:rsidRPr="007241EA">
        <w:rPr>
          <w:rFonts w:ascii="Arial" w:hAnsi="Arial" w:cs="Arial"/>
          <w:sz w:val="72"/>
          <w:szCs w:val="72"/>
          <w:u w:val="single"/>
        </w:rPr>
        <w:t>Marriott Hotel</w:t>
      </w:r>
      <w:r w:rsidR="00070BF8" w:rsidRPr="007241EA">
        <w:rPr>
          <w:rFonts w:ascii="Arial" w:hAnsi="Arial" w:cs="Arial"/>
          <w:sz w:val="72"/>
          <w:szCs w:val="72"/>
          <w:u w:val="single"/>
        </w:rPr>
        <w:t xml:space="preserve"> </w:t>
      </w:r>
    </w:p>
    <w:p w14:paraId="19D4550A" w14:textId="77777777" w:rsidR="003C3BB3" w:rsidRDefault="003C3BB3" w:rsidP="00070BF8">
      <w:pPr>
        <w:jc w:val="center"/>
        <w:rPr>
          <w:rFonts w:ascii="Arial" w:hAnsi="Arial" w:cs="Arial"/>
          <w:sz w:val="32"/>
          <w:szCs w:val="32"/>
        </w:rPr>
      </w:pPr>
    </w:p>
    <w:p w14:paraId="5F3B2C57" w14:textId="77777777" w:rsidR="00AB1AAD" w:rsidRPr="00070BF8" w:rsidRDefault="00AB1AAD" w:rsidP="00070BF8">
      <w:pPr>
        <w:jc w:val="center"/>
        <w:rPr>
          <w:rFonts w:ascii="Arial" w:hAnsi="Arial" w:cs="Arial"/>
          <w:sz w:val="32"/>
          <w:szCs w:val="32"/>
        </w:rPr>
      </w:pPr>
    </w:p>
    <w:p w14:paraId="172D7B79" w14:textId="77777777" w:rsidR="00070BF8" w:rsidRPr="00070BF8" w:rsidRDefault="00070BF8" w:rsidP="00162C8D">
      <w:pPr>
        <w:rPr>
          <w:rFonts w:ascii="Arial" w:hAnsi="Arial" w:cs="Arial"/>
        </w:rPr>
      </w:pPr>
    </w:p>
    <w:p w14:paraId="6AEBB587" w14:textId="008940F3" w:rsidR="00070BF8" w:rsidRPr="00070BF8" w:rsidRDefault="00162C8D" w:rsidP="00162C8D">
      <w:pPr>
        <w:ind w:left="-360" w:right="-540"/>
        <w:rPr>
          <w:rFonts w:ascii="Arial" w:hAnsi="Arial" w:cs="Arial"/>
        </w:rPr>
      </w:pPr>
      <w:r>
        <w:rPr>
          <w:rFonts w:ascii="Arial" w:hAnsi="Arial" w:cs="Arial"/>
          <w:noProof/>
        </w:rPr>
        <w:drawing>
          <wp:anchor distT="0" distB="0" distL="114300" distR="114300" simplePos="0" relativeHeight="251659264" behindDoc="1" locked="0" layoutInCell="1" allowOverlap="1" wp14:anchorId="3BD92CCE" wp14:editId="73BA2A52">
            <wp:simplePos x="0" y="0"/>
            <wp:positionH relativeFrom="column">
              <wp:posOffset>-68580</wp:posOffset>
            </wp:positionH>
            <wp:positionV relativeFrom="paragraph">
              <wp:posOffset>189230</wp:posOffset>
            </wp:positionV>
            <wp:extent cx="2877185" cy="1610995"/>
            <wp:effectExtent l="190500" t="190500" r="189865" b="198755"/>
            <wp:wrapTight wrapText="bothSides">
              <wp:wrapPolygon edited="0">
                <wp:start x="286" y="-2554"/>
                <wp:lineTo x="-1430" y="-2043"/>
                <wp:lineTo x="-1430" y="20944"/>
                <wp:lineTo x="-1001" y="22477"/>
                <wp:lineTo x="143" y="23499"/>
                <wp:lineTo x="286" y="24009"/>
                <wp:lineTo x="21166" y="24009"/>
                <wp:lineTo x="21309" y="23499"/>
                <wp:lineTo x="22453" y="22477"/>
                <wp:lineTo x="22882" y="18646"/>
                <wp:lineTo x="22882" y="2043"/>
                <wp:lineTo x="21309" y="-1788"/>
                <wp:lineTo x="21166" y="-2554"/>
                <wp:lineTo x="286" y="-2554"/>
              </wp:wrapPolygon>
            </wp:wrapTight>
            <wp:docPr id="451198887" name="Picture 3" descr="A building with many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198887" name="Picture 3" descr="A building with many window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77185" cy="1610995"/>
                    </a:xfrm>
                    <a:prstGeom prst="rect">
                      <a:avLst/>
                    </a:prstGeom>
                    <a:ln>
                      <a:noFill/>
                    </a:ln>
                    <a:effectLst>
                      <a:outerShdw blurRad="190500" algn="tl" rotWithShape="0">
                        <a:srgbClr val="000000">
                          <a:alpha val="70000"/>
                        </a:srgbClr>
                      </a:outerShdw>
                    </a:effectLst>
                  </pic:spPr>
                </pic:pic>
              </a:graphicData>
            </a:graphic>
            <wp14:sizeRelH relativeFrom="page">
              <wp14:pctWidth>0</wp14:pctWidth>
            </wp14:sizeRelH>
            <wp14:sizeRelV relativeFrom="page">
              <wp14:pctHeight>0</wp14:pctHeight>
            </wp14:sizeRelV>
          </wp:anchor>
        </w:drawing>
      </w:r>
      <w:r>
        <w:rPr>
          <w:rFonts w:ascii="Arial" w:hAnsi="Arial" w:cs="Arial"/>
          <w:noProof/>
        </w:rPr>
        <w:drawing>
          <wp:inline distT="0" distB="0" distL="0" distR="0" wp14:anchorId="6218C933" wp14:editId="6517A4C0">
            <wp:extent cx="2789464" cy="1562100"/>
            <wp:effectExtent l="190500" t="190500" r="182880" b="190500"/>
            <wp:docPr id="631915777" name="Picture 4" descr="A room with a bed and a sh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915777" name="Picture 4" descr="A room with a bed and a show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789464" cy="1562100"/>
                    </a:xfrm>
                    <a:prstGeom prst="rect">
                      <a:avLst/>
                    </a:prstGeom>
                    <a:ln>
                      <a:noFill/>
                    </a:ln>
                    <a:effectLst>
                      <a:outerShdw blurRad="190500" algn="tl" rotWithShape="0">
                        <a:srgbClr val="000000">
                          <a:alpha val="70000"/>
                        </a:srgbClr>
                      </a:outerShdw>
                    </a:effectLst>
                  </pic:spPr>
                </pic:pic>
              </a:graphicData>
            </a:graphic>
          </wp:inline>
        </w:drawing>
      </w:r>
    </w:p>
    <w:p w14:paraId="63A33C6A" w14:textId="6E0B4D70" w:rsidR="00070BF8" w:rsidRPr="00070BF8" w:rsidRDefault="00070BF8" w:rsidP="00070BF8">
      <w:pPr>
        <w:jc w:val="center"/>
        <w:rPr>
          <w:rFonts w:ascii="Arial" w:hAnsi="Arial" w:cs="Arial"/>
        </w:rPr>
      </w:pPr>
    </w:p>
    <w:p w14:paraId="15526EAC" w14:textId="7EF2A1FD" w:rsidR="00070BF8" w:rsidRDefault="00070BF8" w:rsidP="00070BF8">
      <w:pPr>
        <w:rPr>
          <w:rFonts w:ascii="Arial" w:hAnsi="Arial" w:cs="Arial"/>
        </w:rPr>
      </w:pPr>
    </w:p>
    <w:p w14:paraId="51D73C06" w14:textId="77777777" w:rsidR="005B2F5D" w:rsidRDefault="005B2F5D" w:rsidP="00070BF8">
      <w:pPr>
        <w:rPr>
          <w:rFonts w:ascii="Arial" w:hAnsi="Arial" w:cs="Arial"/>
        </w:rPr>
      </w:pPr>
    </w:p>
    <w:p w14:paraId="678B8557" w14:textId="77777777" w:rsidR="005B2F5D" w:rsidRDefault="005B2F5D" w:rsidP="00070BF8">
      <w:pPr>
        <w:rPr>
          <w:rFonts w:ascii="Arial" w:hAnsi="Arial" w:cs="Arial"/>
        </w:rPr>
      </w:pPr>
    </w:p>
    <w:p w14:paraId="55389C79" w14:textId="77777777" w:rsidR="005B2F5D" w:rsidRDefault="005B2F5D" w:rsidP="00070BF8">
      <w:pPr>
        <w:rPr>
          <w:rFonts w:ascii="Arial" w:hAnsi="Arial" w:cs="Arial"/>
        </w:rPr>
      </w:pPr>
    </w:p>
    <w:p w14:paraId="5AFB8BEC" w14:textId="77777777" w:rsidR="00070BF8" w:rsidRPr="00070BF8" w:rsidRDefault="00070BF8" w:rsidP="00070BF8">
      <w:pPr>
        <w:rPr>
          <w:rFonts w:ascii="Arial" w:hAnsi="Arial" w:cs="Arial"/>
        </w:rPr>
      </w:pPr>
    </w:p>
    <w:p w14:paraId="100D6206" w14:textId="77777777" w:rsidR="00070BF8" w:rsidRPr="00070BF8" w:rsidRDefault="00070BF8" w:rsidP="00070BF8">
      <w:pPr>
        <w:rPr>
          <w:rFonts w:ascii="Arial" w:hAnsi="Arial" w:cs="Arial"/>
        </w:rPr>
      </w:pPr>
    </w:p>
    <w:p w14:paraId="0F3AF39A" w14:textId="6C9B4318" w:rsidR="00070BF8" w:rsidRPr="00070BF8" w:rsidRDefault="00162C8D" w:rsidP="00070BF8">
      <w:pPr>
        <w:rPr>
          <w:rFonts w:ascii="Arial" w:hAnsi="Arial" w:cs="Arial"/>
          <w:sz w:val="32"/>
          <w:szCs w:val="32"/>
        </w:rPr>
      </w:pPr>
      <w:r>
        <w:rPr>
          <w:noProof/>
        </w:rPr>
        <w:drawing>
          <wp:anchor distT="0" distB="0" distL="114300" distR="114300" simplePos="0" relativeHeight="251658240" behindDoc="0" locked="0" layoutInCell="1" allowOverlap="1" wp14:anchorId="460563B4" wp14:editId="404ABC0E">
            <wp:simplePos x="0" y="0"/>
            <wp:positionH relativeFrom="column">
              <wp:posOffset>236220</wp:posOffset>
            </wp:positionH>
            <wp:positionV relativeFrom="paragraph">
              <wp:posOffset>282575</wp:posOffset>
            </wp:positionV>
            <wp:extent cx="2040536" cy="1424940"/>
            <wp:effectExtent l="152400" t="152400" r="360045" b="365760"/>
            <wp:wrapNone/>
            <wp:docPr id="396222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222169"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43419" cy="1426954"/>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3D534487" w14:textId="7DDB9976" w:rsidR="007059BA" w:rsidRPr="00070BF8" w:rsidRDefault="00845AD0" w:rsidP="00845AD0">
      <w:pPr>
        <w:jc w:val="right"/>
        <w:rPr>
          <w:rFonts w:ascii="Arial" w:hAnsi="Arial" w:cs="Arial"/>
          <w:sz w:val="32"/>
          <w:szCs w:val="32"/>
        </w:rPr>
      </w:pPr>
      <w:r>
        <w:rPr>
          <w:rFonts w:ascii="Arial" w:hAnsi="Arial" w:cs="Arial"/>
          <w:sz w:val="32"/>
          <w:szCs w:val="32"/>
        </w:rPr>
        <w:t>Ovidiu-Mario</w:t>
      </w:r>
      <w:r w:rsidR="007059BA" w:rsidRPr="00070BF8">
        <w:rPr>
          <w:rFonts w:ascii="Arial" w:hAnsi="Arial" w:cs="Arial"/>
          <w:sz w:val="32"/>
          <w:szCs w:val="32"/>
        </w:rPr>
        <w:t xml:space="preserve"> Trasc, 2018162</w:t>
      </w:r>
    </w:p>
    <w:p w14:paraId="10E7851F" w14:textId="7CE6EB22" w:rsidR="007059BA" w:rsidRPr="00070BF8" w:rsidRDefault="007059BA" w:rsidP="00845AD0">
      <w:pPr>
        <w:jc w:val="right"/>
        <w:rPr>
          <w:rFonts w:ascii="Arial" w:hAnsi="Arial" w:cs="Arial"/>
          <w:sz w:val="32"/>
          <w:szCs w:val="32"/>
        </w:rPr>
      </w:pPr>
      <w:r w:rsidRPr="00070BF8">
        <w:rPr>
          <w:rFonts w:ascii="Arial" w:hAnsi="Arial" w:cs="Arial"/>
          <w:sz w:val="32"/>
          <w:szCs w:val="32"/>
        </w:rPr>
        <w:t xml:space="preserve">Report made by: </w:t>
      </w:r>
      <w:r w:rsidR="00845AD0">
        <w:rPr>
          <w:rFonts w:ascii="Arial" w:hAnsi="Arial" w:cs="Arial"/>
          <w:sz w:val="32"/>
          <w:szCs w:val="32"/>
        </w:rPr>
        <w:t>Pro Consult</w:t>
      </w:r>
    </w:p>
    <w:p w14:paraId="53BD715D" w14:textId="5A8D9606" w:rsidR="007231E1" w:rsidRDefault="007231E1" w:rsidP="00845AD0">
      <w:pPr>
        <w:jc w:val="right"/>
        <w:rPr>
          <w:rFonts w:ascii="Arial" w:hAnsi="Arial" w:cs="Arial"/>
          <w:sz w:val="32"/>
          <w:szCs w:val="32"/>
        </w:rPr>
      </w:pPr>
      <w:r w:rsidRPr="00070BF8">
        <w:rPr>
          <w:rFonts w:ascii="Arial" w:hAnsi="Arial" w:cs="Arial"/>
          <w:sz w:val="32"/>
          <w:szCs w:val="32"/>
        </w:rPr>
        <w:t xml:space="preserve">Date: </w:t>
      </w:r>
      <w:r w:rsidR="00845AD0">
        <w:rPr>
          <w:rFonts w:ascii="Arial" w:hAnsi="Arial" w:cs="Arial"/>
          <w:sz w:val="32"/>
          <w:szCs w:val="32"/>
        </w:rPr>
        <w:t>01.11</w:t>
      </w:r>
      <w:r w:rsidRPr="00070BF8">
        <w:rPr>
          <w:rFonts w:ascii="Arial" w:hAnsi="Arial" w:cs="Arial"/>
          <w:sz w:val="32"/>
          <w:szCs w:val="32"/>
        </w:rPr>
        <w:t>.2024</w:t>
      </w:r>
    </w:p>
    <w:p w14:paraId="3DC8B19A" w14:textId="7D405486" w:rsidR="007E7400" w:rsidRPr="00070BF8" w:rsidRDefault="007E7400" w:rsidP="00845AD0">
      <w:pPr>
        <w:jc w:val="right"/>
        <w:rPr>
          <w:rFonts w:ascii="Arial" w:hAnsi="Arial" w:cs="Arial"/>
          <w:sz w:val="32"/>
          <w:szCs w:val="32"/>
        </w:rPr>
      </w:pPr>
      <w:r>
        <w:rPr>
          <w:rFonts w:ascii="Arial" w:hAnsi="Arial" w:cs="Arial"/>
          <w:sz w:val="32"/>
          <w:szCs w:val="32"/>
        </w:rPr>
        <w:t>5793 words</w:t>
      </w:r>
    </w:p>
    <w:p w14:paraId="6B3DBFCC" w14:textId="77777777" w:rsidR="000C56AB" w:rsidRPr="000C56AB" w:rsidRDefault="000C56AB" w:rsidP="000C56AB">
      <w:pPr>
        <w:spacing w:line="360" w:lineRule="auto"/>
        <w:jc w:val="both"/>
        <w:rPr>
          <w:rFonts w:ascii="Arial" w:hAnsi="Arial" w:cs="Arial"/>
        </w:rPr>
      </w:pPr>
      <w:r w:rsidRPr="000C56AB">
        <w:rPr>
          <w:rFonts w:ascii="Arial" w:hAnsi="Arial" w:cs="Arial"/>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F422506" w14:textId="415FB4E4" w:rsidR="0005654E" w:rsidRDefault="0005654E"/>
    <w:p w14:paraId="7C275B1E" w14:textId="77777777" w:rsidR="0005654E" w:rsidRDefault="0005654E"/>
    <w:p w14:paraId="455EF8BE" w14:textId="23C4BB45" w:rsidR="0005654E" w:rsidRPr="00845AD0" w:rsidRDefault="0005654E" w:rsidP="00845AD0">
      <w:pPr>
        <w:spacing w:line="360" w:lineRule="auto"/>
        <w:rPr>
          <w:rFonts w:ascii="Arial" w:hAnsi="Arial" w:cs="Arial"/>
        </w:rPr>
      </w:pPr>
      <w:r w:rsidRPr="00845AD0">
        <w:rPr>
          <w:rFonts w:ascii="Arial" w:hAnsi="Arial" w:cs="Arial"/>
        </w:rPr>
        <w:t>Executive summary</w:t>
      </w:r>
    </w:p>
    <w:p w14:paraId="37912B7A"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This consultancy report, prepared by Pro Consult, provides an in-depth analysis of the Leipzig Marriott Hotel’s current operational performance and highlights key areas for improvement. The assessment encompasses issues such as customer satisfaction, facility conditions, operational efficiency, and value for money. Leveraging comprehensive frameworks like PESTEL, SWOT, TOWS, and other industry-standard tools, the report identifies specific challenges and offers actionable recommendations to enhance guest satisfaction, operational effectiveness, and competitive positioning. </w:t>
      </w:r>
    </w:p>
    <w:p w14:paraId="320A4DAD"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The Leipzig Marriott Hotel, while benefiting from a prime location in the city center and association with the well-respected Marriott brand, faces several operational and strategic challenges. The issues identified include inconsistent service quality, outdated room decor, limited amenities, perceived value-for-money concerns, and fluctuating occupancy rates due to seasonality. Additionally, the hotel’s existing sustainability practices lag behind rising consumer expectations, potentially affecting its reputation in an increasingly eco-conscious market. </w:t>
      </w:r>
    </w:p>
    <w:p w14:paraId="1190949D"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Findings and Analysis </w:t>
      </w:r>
    </w:p>
    <w:p w14:paraId="272CD782"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1. Service Quality </w:t>
      </w:r>
    </w:p>
    <w:p w14:paraId="38703F3D"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Problem: Service inconsistencies have been noted by guests, particularly regarding check-in times, bar service, and staff communication. </w:t>
      </w:r>
    </w:p>
    <w:p w14:paraId="66906117"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Impact: These inconsistencies impact customer satisfaction, leading to a decrease in guest loyalty and negative online reviews, which are critical in influencing potential customers. </w:t>
      </w:r>
    </w:p>
    <w:p w14:paraId="4B9C7A0A" w14:textId="4536E8DE" w:rsidR="004460B0" w:rsidRDefault="004460B0" w:rsidP="004460B0">
      <w:pPr>
        <w:spacing w:line="360" w:lineRule="auto"/>
        <w:ind w:firstLine="720"/>
        <w:jc w:val="both"/>
        <w:rPr>
          <w:rFonts w:ascii="Arial" w:hAnsi="Arial" w:cs="Arial"/>
        </w:rPr>
      </w:pPr>
      <w:r w:rsidRPr="004460B0">
        <w:rPr>
          <w:rFonts w:ascii="Arial" w:hAnsi="Arial" w:cs="Arial"/>
        </w:rPr>
        <w:lastRenderedPageBreak/>
        <w:t xml:space="preserve">• Analysis: Inconsistent service can be traced to issues with staffing, including shortages and varying levels of training among employees. In peak periods, the lack of adequately trained staff further exacerbates service delays and impacts the hotel’s reputation for quality. </w:t>
      </w:r>
    </w:p>
    <w:p w14:paraId="785CAAF0"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2. Room Quality and Maintenance </w:t>
      </w:r>
    </w:p>
    <w:p w14:paraId="01E136EC"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Problem: Guests report dissatisfaction with room decor, outdated furniture, and minor maintenance issues. </w:t>
      </w:r>
    </w:p>
    <w:p w14:paraId="5D5485E4"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Impact: Dated room facilities and visible wear and tear reduce the perception of luxury associated with the Marriott brand, directly impacting guest satisfaction and repeat business. </w:t>
      </w:r>
    </w:p>
    <w:p w14:paraId="5E57B32E"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Analysis: Budget constraints have delayed necessary renovations, resulting in a gradual decline in room quality. This issue is worsened by insufficient maintenance protocols, leading to an accumulation of minor issues that affect the overall guest experience. </w:t>
      </w:r>
    </w:p>
    <w:p w14:paraId="404D8F55"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3. Amenities and Facilities </w:t>
      </w:r>
    </w:p>
    <w:p w14:paraId="2DEFD289"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Problem: Guests express concerns regarding the adequacy and cost of amenities, particularly parking fees and the condition of leisure facilities. </w:t>
      </w:r>
    </w:p>
    <w:p w14:paraId="2FA90F98" w14:textId="03C8158F" w:rsidR="004460B0" w:rsidRDefault="004460B0" w:rsidP="004460B0">
      <w:pPr>
        <w:spacing w:line="360" w:lineRule="auto"/>
        <w:ind w:firstLine="720"/>
        <w:jc w:val="both"/>
        <w:rPr>
          <w:rFonts w:ascii="Arial" w:hAnsi="Arial" w:cs="Arial"/>
        </w:rPr>
      </w:pPr>
      <w:r w:rsidRPr="004460B0">
        <w:rPr>
          <w:rFonts w:ascii="Arial" w:hAnsi="Arial" w:cs="Arial"/>
        </w:rPr>
        <w:t xml:space="preserve">• Impact: The perceived lack of value-for-money has led to lower satisfaction scores and a competitive disadvantage in a market where alternative accommodations offer more affordable or unique options. </w:t>
      </w:r>
    </w:p>
    <w:p w14:paraId="37149BF3"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Analysis: Limited investment in amenities and a lack of regular guest feedback assessments contribute to this gap in service. Additionally, external cost pressures have led to higher prices for amenities, diminishing the perceived value for guests. </w:t>
      </w:r>
    </w:p>
    <w:p w14:paraId="6580C505"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4. Value for Money </w:t>
      </w:r>
    </w:p>
    <w:p w14:paraId="3343F619"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Problem: Guests feel that the pricing does not align with the quality of services and amenities provided. </w:t>
      </w:r>
    </w:p>
    <w:p w14:paraId="5ECA0182" w14:textId="77777777" w:rsidR="004460B0" w:rsidRDefault="004460B0" w:rsidP="004460B0">
      <w:pPr>
        <w:spacing w:line="360" w:lineRule="auto"/>
        <w:ind w:firstLine="720"/>
        <w:jc w:val="both"/>
        <w:rPr>
          <w:rFonts w:ascii="Arial" w:hAnsi="Arial" w:cs="Arial"/>
        </w:rPr>
      </w:pPr>
      <w:r w:rsidRPr="004460B0">
        <w:rPr>
          <w:rFonts w:ascii="Arial" w:hAnsi="Arial" w:cs="Arial"/>
        </w:rPr>
        <w:lastRenderedPageBreak/>
        <w:t xml:space="preserve">• Impact: Poor value perception results in negative reviews, potentially deterring future bookings and reducing occupancy rates. </w:t>
      </w:r>
    </w:p>
    <w:p w14:paraId="115F40DE"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Analysis: A misalignment between pricing and service quality has positioned the Leipzig Marriott as less competitive, especially given alternative accommodations in the city that offer similar quality at a lower cost. </w:t>
      </w:r>
    </w:p>
    <w:p w14:paraId="04B1E8E3"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5. Sustainability Practices </w:t>
      </w:r>
    </w:p>
    <w:p w14:paraId="086D67B2"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Problem: The hotel’s environmental practices are not sufficiently aligned with current consumer expectations and industry standards for sustainability. </w:t>
      </w:r>
    </w:p>
    <w:p w14:paraId="0B8881A7"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Impact: Failure to meet eco-friendly standards may deter environmentally conscious travelers and damage the hotel’s brand reputation. </w:t>
      </w:r>
    </w:p>
    <w:p w14:paraId="1C8169F1"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Analysis: Increased regulatory pressures and consumer awareness necessitate a stronger commitment to sustainability. Currently, the hotel lacks comprehensive initiatives in waste reduction, energy conservation, and sustainable sourcing. </w:t>
      </w:r>
    </w:p>
    <w:p w14:paraId="250F80A7" w14:textId="5EC73D24" w:rsidR="004460B0" w:rsidRDefault="004460B0" w:rsidP="004460B0">
      <w:pPr>
        <w:spacing w:line="360" w:lineRule="auto"/>
        <w:ind w:firstLine="720"/>
        <w:jc w:val="both"/>
        <w:rPr>
          <w:rFonts w:ascii="Arial" w:hAnsi="Arial" w:cs="Arial"/>
        </w:rPr>
      </w:pPr>
      <w:r w:rsidRPr="004460B0">
        <w:rPr>
          <w:rFonts w:ascii="Arial" w:hAnsi="Arial" w:cs="Arial"/>
        </w:rPr>
        <w:t xml:space="preserve">6. Seasonality and Occupancy Fluctuations </w:t>
      </w:r>
    </w:p>
    <w:p w14:paraId="01E9CE70"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Problem: The hotel experiences significant occupancy fluctuations due to seasonal demand. </w:t>
      </w:r>
    </w:p>
    <w:p w14:paraId="24A06985"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Impact: Fluctuations lead to cash flow instability, inefficient resource allocation, and challenges in retaining staff. </w:t>
      </w:r>
    </w:p>
    <w:p w14:paraId="589EA127"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Analysis: Leipzig’s popularity as a summer destination contributes to seasonal demand peaks, but the lack of strategies targeting off-season segments limits the hotel’s ability to stabilize occupancy. </w:t>
      </w:r>
    </w:p>
    <w:p w14:paraId="3077785E" w14:textId="77777777" w:rsidR="004460B0" w:rsidRDefault="004460B0" w:rsidP="004460B0">
      <w:pPr>
        <w:spacing w:line="360" w:lineRule="auto"/>
        <w:ind w:left="720"/>
        <w:jc w:val="both"/>
        <w:rPr>
          <w:rFonts w:ascii="Arial" w:hAnsi="Arial" w:cs="Arial"/>
        </w:rPr>
      </w:pPr>
      <w:r w:rsidRPr="004460B0">
        <w:rPr>
          <w:rFonts w:ascii="Arial" w:hAnsi="Arial" w:cs="Arial"/>
        </w:rPr>
        <w:t xml:space="preserve">To address these issues, Pro Consult provides a set of strategic recommendations: 1. Enhance Staff Training and Service Protocols </w:t>
      </w:r>
    </w:p>
    <w:p w14:paraId="3845FB59"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Develop a comprehensive training program focusing on customer service, operational efficiency, and brand standards. This will ensure consistent service delivery, particularly during peak periods. </w:t>
      </w:r>
    </w:p>
    <w:p w14:paraId="73EF788D" w14:textId="77777777" w:rsidR="004460B0" w:rsidRDefault="004460B0" w:rsidP="004460B0">
      <w:pPr>
        <w:spacing w:line="360" w:lineRule="auto"/>
        <w:ind w:firstLine="720"/>
        <w:jc w:val="both"/>
        <w:rPr>
          <w:rFonts w:ascii="Arial" w:hAnsi="Arial" w:cs="Arial"/>
        </w:rPr>
      </w:pPr>
      <w:r w:rsidRPr="004460B0">
        <w:rPr>
          <w:rFonts w:ascii="Arial" w:hAnsi="Arial" w:cs="Arial"/>
        </w:rPr>
        <w:lastRenderedPageBreak/>
        <w:t xml:space="preserve">• Implement performance incentives and periodic evaluations to reinforce service excellence. </w:t>
      </w:r>
    </w:p>
    <w:p w14:paraId="614E649F"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2. Invest in Room Renovations and Maintenance </w:t>
      </w:r>
    </w:p>
    <w:p w14:paraId="4BC75FA4"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Conduct phased room renovations to modernize decor, furniture, and in-room technology, thereby enhancing guest satisfaction and aligning with Marriott’s brand expectations. </w:t>
      </w:r>
    </w:p>
    <w:p w14:paraId="1A89C846"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Establish preventive maintenance protocols to ensure ongoing room quality and reduce wear-and-tear issues. </w:t>
      </w:r>
    </w:p>
    <w:p w14:paraId="2D918B6D"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3. Upgrade Amenities and Adjust Pricing </w:t>
      </w:r>
    </w:p>
    <w:p w14:paraId="359A5E45"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Invest in updated leisure facilities and re-evaluate pricing structures for ancillary services like parking. Modernized amenities will enhance the perceived value, improving competitive positioning. </w:t>
      </w:r>
    </w:p>
    <w:p w14:paraId="140AEBCF"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Conduct regular guest feedback surveys to ensure that amenities meet evolving customer expectations. </w:t>
      </w:r>
    </w:p>
    <w:p w14:paraId="19B1CAC7"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4. Strengthen Value Proposition through Targeted Marketing </w:t>
      </w:r>
    </w:p>
    <w:p w14:paraId="7258A818"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Conduct a competitor analysis to align pricing and service offerings with market trends. Highlight the hotel’s unique attributes, such as its prime location and exclusive experiences, in marketing efforts. </w:t>
      </w:r>
    </w:p>
    <w:p w14:paraId="7A06B3EE"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Emphasize value-added packages that bundle services, increasing the perception of value. </w:t>
      </w:r>
    </w:p>
    <w:p w14:paraId="0206C944"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5. Implement Sustainability Initiatives </w:t>
      </w:r>
    </w:p>
    <w:p w14:paraId="6A2BCD6A"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Form a sustainability task force to oversee waste reduction, energy-saving practices, and local sourcing initiatives. Achieving eco-certifications can enhance the hotel’s reputation among environmentally conscious guests. </w:t>
      </w:r>
    </w:p>
    <w:p w14:paraId="63DB07B1"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Engage guests in the hotel’s green practices to promote responsible behavior and improve brand image. </w:t>
      </w:r>
    </w:p>
    <w:p w14:paraId="290504BD" w14:textId="77777777" w:rsidR="004460B0" w:rsidRDefault="004460B0" w:rsidP="004460B0">
      <w:pPr>
        <w:spacing w:line="360" w:lineRule="auto"/>
        <w:ind w:firstLine="720"/>
        <w:jc w:val="both"/>
        <w:rPr>
          <w:rFonts w:ascii="Arial" w:hAnsi="Arial" w:cs="Arial"/>
        </w:rPr>
      </w:pPr>
      <w:r w:rsidRPr="004460B0">
        <w:rPr>
          <w:rFonts w:ascii="Arial" w:hAnsi="Arial" w:cs="Arial"/>
        </w:rPr>
        <w:lastRenderedPageBreak/>
        <w:t xml:space="preserve">6. Develop Strategies to Address Seasonality </w:t>
      </w:r>
    </w:p>
    <w:p w14:paraId="7656B026"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Introduce marketing campaigns targeting domestic and regional travelers during off-peak seasons to stabilize occupancy rates. </w:t>
      </w:r>
    </w:p>
    <w:p w14:paraId="705B2305"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Create event packages, such as conferences or cultural experiences, that cater to diverse customer segments beyond the summer tourism peak. </w:t>
      </w:r>
    </w:p>
    <w:p w14:paraId="64F525AF" w14:textId="77777777" w:rsidR="004460B0" w:rsidRDefault="004460B0" w:rsidP="004460B0">
      <w:pPr>
        <w:spacing w:line="360" w:lineRule="auto"/>
        <w:ind w:firstLine="720"/>
        <w:jc w:val="both"/>
        <w:rPr>
          <w:rFonts w:ascii="Arial" w:hAnsi="Arial" w:cs="Arial"/>
        </w:rPr>
      </w:pPr>
      <w:r w:rsidRPr="004460B0">
        <w:rPr>
          <w:rFonts w:ascii="Arial" w:hAnsi="Arial" w:cs="Arial"/>
        </w:rPr>
        <w:t>Change Management and Implementation</w:t>
      </w:r>
      <w:r>
        <w:rPr>
          <w:rFonts w:ascii="Arial" w:hAnsi="Arial" w:cs="Arial"/>
        </w:rPr>
        <w:t>:</w:t>
      </w:r>
    </w:p>
    <w:p w14:paraId="212DC535"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A structured change management approach is essential to ensure smooth implementation of these recommendations: </w:t>
      </w:r>
    </w:p>
    <w:p w14:paraId="575AD655"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Stakeholder Engagement: Involve staff at all levels in the change process to foster support and reduce resistance. </w:t>
      </w:r>
    </w:p>
    <w:p w14:paraId="463B9989"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Phased Rollout: Implement changes gradually to minimize disruption, starting with priority areas such as service quality and room renovations. </w:t>
      </w:r>
    </w:p>
    <w:p w14:paraId="36988E47"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Continuous Monitoring: Use KPIs to track progress, including guest satisfaction, operational efficiency, and financial performance. </w:t>
      </w:r>
    </w:p>
    <w:p w14:paraId="130A45DC" w14:textId="1596F7C3" w:rsidR="004460B0" w:rsidRDefault="004460B0" w:rsidP="004460B0">
      <w:pPr>
        <w:spacing w:line="360" w:lineRule="auto"/>
        <w:ind w:firstLine="720"/>
        <w:jc w:val="both"/>
        <w:rPr>
          <w:rFonts w:ascii="Arial" w:hAnsi="Arial" w:cs="Arial"/>
        </w:rPr>
      </w:pPr>
      <w:r w:rsidRPr="004460B0">
        <w:rPr>
          <w:rFonts w:ascii="Arial" w:hAnsi="Arial" w:cs="Arial"/>
        </w:rPr>
        <w:t xml:space="preserve">The effectiveness of these strategies will be measured through KPIs such as: </w:t>
      </w:r>
    </w:p>
    <w:p w14:paraId="647DB1BE" w14:textId="1226E0CA" w:rsidR="004460B0" w:rsidRDefault="004460B0" w:rsidP="004460B0">
      <w:pPr>
        <w:spacing w:line="360" w:lineRule="auto"/>
        <w:ind w:firstLine="720"/>
        <w:jc w:val="both"/>
        <w:rPr>
          <w:rFonts w:ascii="Arial" w:hAnsi="Arial" w:cs="Arial"/>
        </w:rPr>
      </w:pPr>
      <w:r w:rsidRPr="004460B0">
        <w:rPr>
          <w:rFonts w:ascii="Arial" w:hAnsi="Arial" w:cs="Arial"/>
        </w:rPr>
        <w:t xml:space="preserve">• Guest Satisfaction: Track customer feedback, CSAT scores, and online reviews. </w:t>
      </w:r>
      <w:r>
        <w:rPr>
          <w:rFonts w:ascii="Arial" w:hAnsi="Arial" w:cs="Arial"/>
        </w:rPr>
        <w:t>``</w:t>
      </w:r>
      <w:r>
        <w:rPr>
          <w:rFonts w:ascii="Arial" w:hAnsi="Arial" w:cs="Arial"/>
        </w:rPr>
        <w:tab/>
      </w:r>
      <w:r w:rsidRPr="004460B0">
        <w:rPr>
          <w:rFonts w:ascii="Arial" w:hAnsi="Arial" w:cs="Arial"/>
        </w:rPr>
        <w:t xml:space="preserve">• Operational Efficiency: Monitor metrics like occupancy rates, revenue per available room (RevPAR), and energy usage. </w:t>
      </w:r>
    </w:p>
    <w:p w14:paraId="6E9C804C"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Employee Engagement: Use employee satisfaction surveys to assess morale and commitment post-implementation. </w:t>
      </w:r>
    </w:p>
    <w:p w14:paraId="749BF9FF" w14:textId="77777777" w:rsidR="004460B0" w:rsidRDefault="004460B0" w:rsidP="004460B0">
      <w:pPr>
        <w:spacing w:line="360" w:lineRule="auto"/>
        <w:ind w:firstLine="720"/>
        <w:jc w:val="both"/>
        <w:rPr>
          <w:rFonts w:ascii="Arial" w:hAnsi="Arial" w:cs="Arial"/>
        </w:rPr>
      </w:pPr>
      <w:r w:rsidRPr="004460B0">
        <w:rPr>
          <w:rFonts w:ascii="Arial" w:hAnsi="Arial" w:cs="Arial"/>
        </w:rPr>
        <w:t xml:space="preserve">• Financial Performance: Measure gross operating profit per available room (GOPPAR), revenue growth, and profit margins. </w:t>
      </w:r>
    </w:p>
    <w:p w14:paraId="18BA1320" w14:textId="5CE706A5" w:rsidR="002F5037" w:rsidRDefault="004460B0" w:rsidP="004460B0">
      <w:pPr>
        <w:spacing w:line="360" w:lineRule="auto"/>
        <w:ind w:firstLine="720"/>
        <w:jc w:val="both"/>
        <w:rPr>
          <w:rFonts w:ascii="Arial" w:hAnsi="Arial" w:cs="Arial"/>
        </w:rPr>
      </w:pPr>
      <w:r w:rsidRPr="004460B0">
        <w:rPr>
          <w:rFonts w:ascii="Arial" w:hAnsi="Arial" w:cs="Arial"/>
        </w:rPr>
        <w:t xml:space="preserve">In conclusion, the Leipzig Marriott Hotel has substantial potential for improvement. By implementing Pro Consult’s recommended strategies, the hotel can overcome its current challenges, enhance its competitive edge, and align with evolving industry standards. This comprehensive plan will lead to increased guest satisfaction, operational efficiency, and brand loyalty, ultimately strengthening the hotel’s market position. The </w:t>
      </w:r>
      <w:r w:rsidRPr="004460B0">
        <w:rPr>
          <w:rFonts w:ascii="Arial" w:hAnsi="Arial" w:cs="Arial"/>
        </w:rPr>
        <w:lastRenderedPageBreak/>
        <w:t>hotel’s journey toward improved performance will require commitment from management and a focus on continuous improvement. By investing in training, digital transformation, sustainability, and enhanced service quality, the Leipzig Marriott Hotel can ensure long-term success in a rapidly evolving hospitality landscape.</w:t>
      </w:r>
    </w:p>
    <w:p w14:paraId="044298A2" w14:textId="77777777" w:rsidR="002F5037" w:rsidRDefault="002F5037" w:rsidP="00845AD0">
      <w:pPr>
        <w:spacing w:line="360" w:lineRule="auto"/>
        <w:rPr>
          <w:rFonts w:ascii="Arial" w:hAnsi="Arial" w:cs="Arial"/>
        </w:rPr>
      </w:pPr>
    </w:p>
    <w:p w14:paraId="021776EA" w14:textId="77777777" w:rsidR="002F5037" w:rsidRDefault="002F5037" w:rsidP="00845AD0">
      <w:pPr>
        <w:spacing w:line="360" w:lineRule="auto"/>
        <w:rPr>
          <w:rFonts w:ascii="Arial" w:hAnsi="Arial" w:cs="Arial"/>
        </w:rPr>
      </w:pPr>
    </w:p>
    <w:p w14:paraId="6B0D48C0" w14:textId="77777777" w:rsidR="000C56AB" w:rsidRDefault="000C56AB" w:rsidP="00845AD0">
      <w:pPr>
        <w:spacing w:line="360" w:lineRule="auto"/>
        <w:rPr>
          <w:rFonts w:ascii="Arial" w:hAnsi="Arial" w:cs="Arial"/>
        </w:rPr>
      </w:pPr>
    </w:p>
    <w:p w14:paraId="3FEF5E4A" w14:textId="77777777" w:rsidR="000C56AB" w:rsidRDefault="000C56AB" w:rsidP="00845AD0">
      <w:pPr>
        <w:spacing w:line="360" w:lineRule="auto"/>
        <w:rPr>
          <w:rFonts w:ascii="Arial" w:hAnsi="Arial" w:cs="Arial"/>
        </w:rPr>
      </w:pPr>
    </w:p>
    <w:p w14:paraId="0AB82C94" w14:textId="77777777" w:rsidR="000C56AB" w:rsidRDefault="000C56AB" w:rsidP="00845AD0">
      <w:pPr>
        <w:spacing w:line="360" w:lineRule="auto"/>
        <w:rPr>
          <w:rFonts w:ascii="Arial" w:hAnsi="Arial" w:cs="Arial"/>
        </w:rPr>
      </w:pPr>
    </w:p>
    <w:p w14:paraId="5927BD40" w14:textId="77777777" w:rsidR="000C56AB" w:rsidRDefault="000C56AB" w:rsidP="00845AD0">
      <w:pPr>
        <w:spacing w:line="360" w:lineRule="auto"/>
        <w:rPr>
          <w:rFonts w:ascii="Arial" w:hAnsi="Arial" w:cs="Arial"/>
        </w:rPr>
      </w:pPr>
    </w:p>
    <w:p w14:paraId="208BB819" w14:textId="77777777" w:rsidR="000C56AB" w:rsidRDefault="000C56AB" w:rsidP="00845AD0">
      <w:pPr>
        <w:spacing w:line="360" w:lineRule="auto"/>
        <w:rPr>
          <w:rFonts w:ascii="Arial" w:hAnsi="Arial" w:cs="Arial"/>
        </w:rPr>
      </w:pPr>
    </w:p>
    <w:p w14:paraId="61A3B2CE" w14:textId="77777777" w:rsidR="000C56AB" w:rsidRDefault="000C56AB" w:rsidP="00845AD0">
      <w:pPr>
        <w:spacing w:line="360" w:lineRule="auto"/>
        <w:rPr>
          <w:rFonts w:ascii="Arial" w:hAnsi="Arial" w:cs="Arial"/>
        </w:rPr>
      </w:pPr>
    </w:p>
    <w:p w14:paraId="49DED1CB" w14:textId="77777777" w:rsidR="000C56AB" w:rsidRDefault="000C56AB" w:rsidP="00845AD0">
      <w:pPr>
        <w:spacing w:line="360" w:lineRule="auto"/>
        <w:rPr>
          <w:rFonts w:ascii="Arial" w:hAnsi="Arial" w:cs="Arial"/>
        </w:rPr>
      </w:pPr>
    </w:p>
    <w:p w14:paraId="57A89B86" w14:textId="77777777" w:rsidR="000C56AB" w:rsidRDefault="000C56AB" w:rsidP="00845AD0">
      <w:pPr>
        <w:spacing w:line="360" w:lineRule="auto"/>
        <w:rPr>
          <w:rFonts w:ascii="Arial" w:hAnsi="Arial" w:cs="Arial"/>
        </w:rPr>
      </w:pPr>
    </w:p>
    <w:p w14:paraId="4B6CF24D" w14:textId="77777777" w:rsidR="000C56AB" w:rsidRDefault="000C56AB" w:rsidP="00845AD0">
      <w:pPr>
        <w:spacing w:line="360" w:lineRule="auto"/>
        <w:rPr>
          <w:rFonts w:ascii="Arial" w:hAnsi="Arial" w:cs="Arial"/>
        </w:rPr>
      </w:pPr>
    </w:p>
    <w:p w14:paraId="455B8857" w14:textId="77777777" w:rsidR="000C56AB" w:rsidRDefault="000C56AB" w:rsidP="00845AD0">
      <w:pPr>
        <w:spacing w:line="360" w:lineRule="auto"/>
        <w:rPr>
          <w:rFonts w:ascii="Arial" w:hAnsi="Arial" w:cs="Arial"/>
        </w:rPr>
      </w:pPr>
    </w:p>
    <w:p w14:paraId="4BA56446" w14:textId="77777777" w:rsidR="000C56AB" w:rsidRDefault="000C56AB" w:rsidP="00845AD0">
      <w:pPr>
        <w:spacing w:line="360" w:lineRule="auto"/>
        <w:rPr>
          <w:rFonts w:ascii="Arial" w:hAnsi="Arial" w:cs="Arial"/>
        </w:rPr>
      </w:pPr>
    </w:p>
    <w:p w14:paraId="07F427AB" w14:textId="77777777" w:rsidR="000C56AB" w:rsidRDefault="000C56AB" w:rsidP="00845AD0">
      <w:pPr>
        <w:spacing w:line="360" w:lineRule="auto"/>
        <w:rPr>
          <w:rFonts w:ascii="Arial" w:hAnsi="Arial" w:cs="Arial"/>
        </w:rPr>
      </w:pPr>
    </w:p>
    <w:p w14:paraId="42DF2E3C" w14:textId="77777777" w:rsidR="000C56AB" w:rsidRDefault="000C56AB" w:rsidP="00845AD0">
      <w:pPr>
        <w:spacing w:line="360" w:lineRule="auto"/>
        <w:rPr>
          <w:rFonts w:ascii="Arial" w:hAnsi="Arial" w:cs="Arial"/>
        </w:rPr>
      </w:pPr>
    </w:p>
    <w:p w14:paraId="476C00AE" w14:textId="77777777" w:rsidR="000C56AB" w:rsidRDefault="000C56AB" w:rsidP="00845AD0">
      <w:pPr>
        <w:spacing w:line="360" w:lineRule="auto"/>
        <w:rPr>
          <w:rFonts w:ascii="Arial" w:hAnsi="Arial" w:cs="Arial"/>
        </w:rPr>
      </w:pPr>
    </w:p>
    <w:p w14:paraId="10DC0A00" w14:textId="77777777" w:rsidR="000C56AB" w:rsidRDefault="000C56AB" w:rsidP="00845AD0">
      <w:pPr>
        <w:spacing w:line="360" w:lineRule="auto"/>
        <w:rPr>
          <w:rFonts w:ascii="Arial" w:hAnsi="Arial" w:cs="Arial"/>
        </w:rPr>
      </w:pPr>
    </w:p>
    <w:p w14:paraId="76BC0344" w14:textId="77777777" w:rsidR="000C56AB" w:rsidRDefault="000C56AB" w:rsidP="00845AD0">
      <w:pPr>
        <w:spacing w:line="360" w:lineRule="auto"/>
        <w:rPr>
          <w:rFonts w:ascii="Arial" w:hAnsi="Arial" w:cs="Arial"/>
        </w:rPr>
      </w:pPr>
    </w:p>
    <w:p w14:paraId="14ECEBC6" w14:textId="77777777" w:rsidR="002F5037" w:rsidRDefault="002F5037" w:rsidP="00845AD0">
      <w:pPr>
        <w:spacing w:line="360" w:lineRule="auto"/>
        <w:rPr>
          <w:rFonts w:ascii="Arial" w:hAnsi="Arial" w:cs="Arial"/>
        </w:rPr>
      </w:pPr>
    </w:p>
    <w:sdt>
      <w:sdtPr>
        <w:rPr>
          <w:rFonts w:asciiTheme="minorHAnsi" w:eastAsiaTheme="minorHAnsi" w:hAnsiTheme="minorHAnsi" w:cstheme="minorBidi"/>
          <w:color w:val="auto"/>
          <w:kern w:val="2"/>
          <w:sz w:val="24"/>
          <w:szCs w:val="24"/>
          <w14:ligatures w14:val="standardContextual"/>
        </w:rPr>
        <w:id w:val="-1361660063"/>
        <w:docPartObj>
          <w:docPartGallery w:val="Table of Contents"/>
          <w:docPartUnique/>
        </w:docPartObj>
      </w:sdtPr>
      <w:sdtEndPr>
        <w:rPr>
          <w:b/>
          <w:bCs/>
          <w:noProof/>
        </w:rPr>
      </w:sdtEndPr>
      <w:sdtContent>
        <w:p w14:paraId="76A226C4" w14:textId="0CD7AF46" w:rsidR="002F5037" w:rsidRPr="00D04826" w:rsidRDefault="002F5037">
          <w:pPr>
            <w:pStyle w:val="TOCHeading"/>
            <w:rPr>
              <w:rFonts w:ascii="Arial" w:hAnsi="Arial" w:cs="Arial"/>
            </w:rPr>
          </w:pPr>
          <w:r w:rsidRPr="00D04826">
            <w:rPr>
              <w:rFonts w:ascii="Arial" w:hAnsi="Arial" w:cs="Arial"/>
            </w:rPr>
            <w:t>Table of Contents</w:t>
          </w:r>
        </w:p>
        <w:p w14:paraId="7353D3CA" w14:textId="272A5ED5" w:rsidR="004460B0" w:rsidRPr="004460B0" w:rsidRDefault="002F5037">
          <w:pPr>
            <w:pStyle w:val="TOC1"/>
            <w:tabs>
              <w:tab w:val="left" w:pos="480"/>
              <w:tab w:val="right" w:leader="dot" w:pos="9350"/>
            </w:tabs>
            <w:rPr>
              <w:rFonts w:eastAsiaTheme="minorEastAsia"/>
              <w:noProof/>
            </w:rPr>
          </w:pPr>
          <w:r w:rsidRPr="00D04826">
            <w:rPr>
              <w:rFonts w:ascii="Arial" w:hAnsi="Arial" w:cs="Arial"/>
            </w:rPr>
            <w:fldChar w:fldCharType="begin"/>
          </w:r>
          <w:r w:rsidRPr="00D04826">
            <w:rPr>
              <w:rFonts w:ascii="Arial" w:hAnsi="Arial" w:cs="Arial"/>
            </w:rPr>
            <w:instrText xml:space="preserve"> TOC \o "1-3" \h \z \u </w:instrText>
          </w:r>
          <w:r w:rsidRPr="00D04826">
            <w:rPr>
              <w:rFonts w:ascii="Arial" w:hAnsi="Arial" w:cs="Arial"/>
            </w:rPr>
            <w:fldChar w:fldCharType="separate"/>
          </w:r>
          <w:hyperlink w:anchor="_Toc182320716" w:history="1">
            <w:r w:rsidR="004460B0" w:rsidRPr="004460B0">
              <w:rPr>
                <w:rStyle w:val="Hyperlink"/>
                <w:rFonts w:ascii="Arial" w:hAnsi="Arial" w:cs="Arial"/>
                <w:noProof/>
              </w:rPr>
              <w:t>1.</w:t>
            </w:r>
            <w:r w:rsidR="004460B0" w:rsidRPr="004460B0">
              <w:rPr>
                <w:rFonts w:eastAsiaTheme="minorEastAsia"/>
                <w:noProof/>
              </w:rPr>
              <w:tab/>
            </w:r>
            <w:r w:rsidR="004460B0" w:rsidRPr="004460B0">
              <w:rPr>
                <w:rStyle w:val="Hyperlink"/>
                <w:rFonts w:ascii="Arial" w:hAnsi="Arial" w:cs="Arial"/>
                <w:noProof/>
              </w:rPr>
              <w:t>Introduction</w:t>
            </w:r>
            <w:r w:rsidR="004460B0" w:rsidRPr="004460B0">
              <w:rPr>
                <w:noProof/>
                <w:webHidden/>
              </w:rPr>
              <w:tab/>
            </w:r>
            <w:r w:rsidR="004460B0" w:rsidRPr="004460B0">
              <w:rPr>
                <w:noProof/>
                <w:webHidden/>
              </w:rPr>
              <w:fldChar w:fldCharType="begin"/>
            </w:r>
            <w:r w:rsidR="004460B0" w:rsidRPr="004460B0">
              <w:rPr>
                <w:noProof/>
                <w:webHidden/>
              </w:rPr>
              <w:instrText xml:space="preserve"> PAGEREF _Toc182320716 \h </w:instrText>
            </w:r>
            <w:r w:rsidR="004460B0" w:rsidRPr="004460B0">
              <w:rPr>
                <w:noProof/>
                <w:webHidden/>
              </w:rPr>
            </w:r>
            <w:r w:rsidR="004460B0" w:rsidRPr="004460B0">
              <w:rPr>
                <w:noProof/>
                <w:webHidden/>
              </w:rPr>
              <w:fldChar w:fldCharType="separate"/>
            </w:r>
            <w:r w:rsidR="000C56AB">
              <w:rPr>
                <w:noProof/>
                <w:webHidden/>
              </w:rPr>
              <w:t>9</w:t>
            </w:r>
            <w:r w:rsidR="004460B0" w:rsidRPr="004460B0">
              <w:rPr>
                <w:noProof/>
                <w:webHidden/>
              </w:rPr>
              <w:fldChar w:fldCharType="end"/>
            </w:r>
          </w:hyperlink>
        </w:p>
        <w:p w14:paraId="71F0E7B6" w14:textId="258022FA" w:rsidR="004460B0" w:rsidRPr="004460B0" w:rsidRDefault="004460B0">
          <w:pPr>
            <w:pStyle w:val="TOC2"/>
            <w:tabs>
              <w:tab w:val="left" w:pos="960"/>
              <w:tab w:val="right" w:leader="dot" w:pos="9350"/>
            </w:tabs>
            <w:rPr>
              <w:rFonts w:eastAsiaTheme="minorEastAsia"/>
              <w:noProof/>
            </w:rPr>
          </w:pPr>
          <w:hyperlink w:anchor="_Toc182320717" w:history="1">
            <w:r w:rsidRPr="004460B0">
              <w:rPr>
                <w:rStyle w:val="Hyperlink"/>
                <w:rFonts w:ascii="Arial" w:hAnsi="Arial" w:cs="Arial"/>
                <w:noProof/>
              </w:rPr>
              <w:t>1.1</w:t>
            </w:r>
            <w:r w:rsidRPr="004460B0">
              <w:rPr>
                <w:rFonts w:eastAsiaTheme="minorEastAsia"/>
                <w:noProof/>
              </w:rPr>
              <w:t xml:space="preserve"> </w:t>
            </w:r>
            <w:r w:rsidRPr="004460B0">
              <w:rPr>
                <w:rStyle w:val="Hyperlink"/>
                <w:rFonts w:ascii="Arial" w:hAnsi="Arial" w:cs="Arial"/>
                <w:noProof/>
              </w:rPr>
              <w:t>Introduction about the hotel:</w:t>
            </w:r>
            <w:r w:rsidRPr="004460B0">
              <w:rPr>
                <w:noProof/>
                <w:webHidden/>
              </w:rPr>
              <w:tab/>
            </w:r>
            <w:r w:rsidRPr="004460B0">
              <w:rPr>
                <w:noProof/>
                <w:webHidden/>
              </w:rPr>
              <w:fldChar w:fldCharType="begin"/>
            </w:r>
            <w:r w:rsidRPr="004460B0">
              <w:rPr>
                <w:noProof/>
                <w:webHidden/>
              </w:rPr>
              <w:instrText xml:space="preserve"> PAGEREF _Toc182320717 \h </w:instrText>
            </w:r>
            <w:r w:rsidRPr="004460B0">
              <w:rPr>
                <w:noProof/>
                <w:webHidden/>
              </w:rPr>
            </w:r>
            <w:r w:rsidRPr="004460B0">
              <w:rPr>
                <w:noProof/>
                <w:webHidden/>
              </w:rPr>
              <w:fldChar w:fldCharType="separate"/>
            </w:r>
            <w:r w:rsidR="000C56AB">
              <w:rPr>
                <w:noProof/>
                <w:webHidden/>
              </w:rPr>
              <w:t>9</w:t>
            </w:r>
            <w:r w:rsidRPr="004460B0">
              <w:rPr>
                <w:noProof/>
                <w:webHidden/>
              </w:rPr>
              <w:fldChar w:fldCharType="end"/>
            </w:r>
          </w:hyperlink>
        </w:p>
        <w:p w14:paraId="41F630B8" w14:textId="2C388CAE" w:rsidR="004460B0" w:rsidRPr="004460B0" w:rsidRDefault="004460B0">
          <w:pPr>
            <w:pStyle w:val="TOC2"/>
            <w:tabs>
              <w:tab w:val="right" w:leader="dot" w:pos="9350"/>
            </w:tabs>
            <w:rPr>
              <w:rFonts w:eastAsiaTheme="minorEastAsia"/>
              <w:noProof/>
            </w:rPr>
          </w:pPr>
          <w:hyperlink w:anchor="_Toc182320718" w:history="1">
            <w:r w:rsidRPr="004460B0">
              <w:rPr>
                <w:rStyle w:val="Hyperlink"/>
                <w:rFonts w:ascii="Arial" w:hAnsi="Arial" w:cs="Arial"/>
                <w:noProof/>
              </w:rPr>
              <w:t>1.2 Introduction about Pro Consult:</w:t>
            </w:r>
            <w:r w:rsidRPr="004460B0">
              <w:rPr>
                <w:noProof/>
                <w:webHidden/>
              </w:rPr>
              <w:tab/>
            </w:r>
            <w:r w:rsidRPr="004460B0">
              <w:rPr>
                <w:noProof/>
                <w:webHidden/>
              </w:rPr>
              <w:fldChar w:fldCharType="begin"/>
            </w:r>
            <w:r w:rsidRPr="004460B0">
              <w:rPr>
                <w:noProof/>
                <w:webHidden/>
              </w:rPr>
              <w:instrText xml:space="preserve"> PAGEREF _Toc182320718 \h </w:instrText>
            </w:r>
            <w:r w:rsidRPr="004460B0">
              <w:rPr>
                <w:noProof/>
                <w:webHidden/>
              </w:rPr>
            </w:r>
            <w:r w:rsidRPr="004460B0">
              <w:rPr>
                <w:noProof/>
                <w:webHidden/>
              </w:rPr>
              <w:fldChar w:fldCharType="separate"/>
            </w:r>
            <w:r w:rsidR="000C56AB">
              <w:rPr>
                <w:noProof/>
                <w:webHidden/>
              </w:rPr>
              <w:t>9</w:t>
            </w:r>
            <w:r w:rsidRPr="004460B0">
              <w:rPr>
                <w:noProof/>
                <w:webHidden/>
              </w:rPr>
              <w:fldChar w:fldCharType="end"/>
            </w:r>
          </w:hyperlink>
        </w:p>
        <w:p w14:paraId="1CB7E993" w14:textId="708AB61B" w:rsidR="004460B0" w:rsidRPr="004460B0" w:rsidRDefault="004460B0">
          <w:pPr>
            <w:pStyle w:val="TOC2"/>
            <w:tabs>
              <w:tab w:val="right" w:leader="dot" w:pos="9350"/>
            </w:tabs>
            <w:rPr>
              <w:rFonts w:eastAsiaTheme="minorEastAsia"/>
              <w:noProof/>
            </w:rPr>
          </w:pPr>
          <w:hyperlink w:anchor="_Toc182320719" w:history="1">
            <w:r w:rsidRPr="004460B0">
              <w:rPr>
                <w:rStyle w:val="Hyperlink"/>
                <w:rFonts w:ascii="Arial" w:hAnsi="Arial" w:cs="Arial"/>
                <w:noProof/>
              </w:rPr>
              <w:t>1.3 Theories and frameworks used:</w:t>
            </w:r>
            <w:r w:rsidRPr="004460B0">
              <w:rPr>
                <w:noProof/>
                <w:webHidden/>
              </w:rPr>
              <w:tab/>
            </w:r>
            <w:r w:rsidRPr="004460B0">
              <w:rPr>
                <w:noProof/>
                <w:webHidden/>
              </w:rPr>
              <w:fldChar w:fldCharType="begin"/>
            </w:r>
            <w:r w:rsidRPr="004460B0">
              <w:rPr>
                <w:noProof/>
                <w:webHidden/>
              </w:rPr>
              <w:instrText xml:space="preserve"> PAGEREF _Toc182320719 \h </w:instrText>
            </w:r>
            <w:r w:rsidRPr="004460B0">
              <w:rPr>
                <w:noProof/>
                <w:webHidden/>
              </w:rPr>
            </w:r>
            <w:r w:rsidRPr="004460B0">
              <w:rPr>
                <w:noProof/>
                <w:webHidden/>
              </w:rPr>
              <w:fldChar w:fldCharType="separate"/>
            </w:r>
            <w:r w:rsidR="000C56AB">
              <w:rPr>
                <w:noProof/>
                <w:webHidden/>
              </w:rPr>
              <w:t>10</w:t>
            </w:r>
            <w:r w:rsidRPr="004460B0">
              <w:rPr>
                <w:noProof/>
                <w:webHidden/>
              </w:rPr>
              <w:fldChar w:fldCharType="end"/>
            </w:r>
          </w:hyperlink>
        </w:p>
        <w:p w14:paraId="56886100" w14:textId="36C6B554" w:rsidR="004460B0" w:rsidRPr="004460B0" w:rsidRDefault="004460B0">
          <w:pPr>
            <w:pStyle w:val="TOC1"/>
            <w:tabs>
              <w:tab w:val="left" w:pos="480"/>
              <w:tab w:val="right" w:leader="dot" w:pos="9350"/>
            </w:tabs>
            <w:rPr>
              <w:rFonts w:eastAsiaTheme="minorEastAsia"/>
              <w:noProof/>
            </w:rPr>
          </w:pPr>
          <w:hyperlink w:anchor="_Toc182320720" w:history="1">
            <w:r w:rsidRPr="004460B0">
              <w:rPr>
                <w:rStyle w:val="Hyperlink"/>
                <w:rFonts w:ascii="Arial" w:hAnsi="Arial" w:cs="Arial"/>
                <w:noProof/>
              </w:rPr>
              <w:t>2.</w:t>
            </w:r>
            <w:r w:rsidRPr="004460B0">
              <w:rPr>
                <w:rFonts w:eastAsiaTheme="minorEastAsia"/>
                <w:noProof/>
              </w:rPr>
              <w:tab/>
            </w:r>
            <w:r w:rsidRPr="004460B0">
              <w:rPr>
                <w:rStyle w:val="Hyperlink"/>
                <w:rFonts w:ascii="Arial" w:hAnsi="Arial" w:cs="Arial"/>
                <w:noProof/>
              </w:rPr>
              <w:t>Analysis</w:t>
            </w:r>
            <w:r w:rsidRPr="004460B0">
              <w:rPr>
                <w:noProof/>
                <w:webHidden/>
              </w:rPr>
              <w:tab/>
            </w:r>
            <w:r w:rsidRPr="004460B0">
              <w:rPr>
                <w:noProof/>
                <w:webHidden/>
              </w:rPr>
              <w:fldChar w:fldCharType="begin"/>
            </w:r>
            <w:r w:rsidRPr="004460B0">
              <w:rPr>
                <w:noProof/>
                <w:webHidden/>
              </w:rPr>
              <w:instrText xml:space="preserve"> PAGEREF _Toc182320720 \h </w:instrText>
            </w:r>
            <w:r w:rsidRPr="004460B0">
              <w:rPr>
                <w:noProof/>
                <w:webHidden/>
              </w:rPr>
            </w:r>
            <w:r w:rsidRPr="004460B0">
              <w:rPr>
                <w:noProof/>
                <w:webHidden/>
              </w:rPr>
              <w:fldChar w:fldCharType="separate"/>
            </w:r>
            <w:r w:rsidR="000C56AB">
              <w:rPr>
                <w:noProof/>
                <w:webHidden/>
              </w:rPr>
              <w:t>11</w:t>
            </w:r>
            <w:r w:rsidRPr="004460B0">
              <w:rPr>
                <w:noProof/>
                <w:webHidden/>
              </w:rPr>
              <w:fldChar w:fldCharType="end"/>
            </w:r>
          </w:hyperlink>
        </w:p>
        <w:p w14:paraId="48FE2A78" w14:textId="03C4821D" w:rsidR="004460B0" w:rsidRPr="004460B0" w:rsidRDefault="004460B0">
          <w:pPr>
            <w:pStyle w:val="TOC2"/>
            <w:tabs>
              <w:tab w:val="left" w:pos="960"/>
              <w:tab w:val="right" w:leader="dot" w:pos="9350"/>
            </w:tabs>
            <w:rPr>
              <w:rFonts w:eastAsiaTheme="minorEastAsia"/>
              <w:noProof/>
            </w:rPr>
          </w:pPr>
          <w:hyperlink w:anchor="_Toc182320721" w:history="1">
            <w:r w:rsidRPr="004460B0">
              <w:rPr>
                <w:rStyle w:val="Hyperlink"/>
                <w:rFonts w:ascii="Arial" w:hAnsi="Arial" w:cs="Arial"/>
                <w:noProof/>
              </w:rPr>
              <w:t>2.1</w:t>
            </w:r>
            <w:r w:rsidRPr="004460B0">
              <w:rPr>
                <w:rFonts w:eastAsiaTheme="minorEastAsia"/>
                <w:noProof/>
              </w:rPr>
              <w:t xml:space="preserve"> </w:t>
            </w:r>
            <w:r w:rsidRPr="004460B0">
              <w:rPr>
                <w:rStyle w:val="Hyperlink"/>
                <w:rFonts w:ascii="Arial" w:hAnsi="Arial" w:cs="Arial"/>
                <w:noProof/>
              </w:rPr>
              <w:t>Description of the identified issue</w:t>
            </w:r>
            <w:r w:rsidRPr="004460B0">
              <w:rPr>
                <w:noProof/>
                <w:webHidden/>
              </w:rPr>
              <w:tab/>
            </w:r>
            <w:r w:rsidRPr="004460B0">
              <w:rPr>
                <w:noProof/>
                <w:webHidden/>
              </w:rPr>
              <w:fldChar w:fldCharType="begin"/>
            </w:r>
            <w:r w:rsidRPr="004460B0">
              <w:rPr>
                <w:noProof/>
                <w:webHidden/>
              </w:rPr>
              <w:instrText xml:space="preserve"> PAGEREF _Toc182320721 \h </w:instrText>
            </w:r>
            <w:r w:rsidRPr="004460B0">
              <w:rPr>
                <w:noProof/>
                <w:webHidden/>
              </w:rPr>
            </w:r>
            <w:r w:rsidRPr="004460B0">
              <w:rPr>
                <w:noProof/>
                <w:webHidden/>
              </w:rPr>
              <w:fldChar w:fldCharType="separate"/>
            </w:r>
            <w:r w:rsidR="000C56AB">
              <w:rPr>
                <w:noProof/>
                <w:webHidden/>
              </w:rPr>
              <w:t>12</w:t>
            </w:r>
            <w:r w:rsidRPr="004460B0">
              <w:rPr>
                <w:noProof/>
                <w:webHidden/>
              </w:rPr>
              <w:fldChar w:fldCharType="end"/>
            </w:r>
          </w:hyperlink>
        </w:p>
        <w:p w14:paraId="59B025E5" w14:textId="552B4541" w:rsidR="004460B0" w:rsidRPr="004460B0" w:rsidRDefault="004460B0">
          <w:pPr>
            <w:pStyle w:val="TOC2"/>
            <w:tabs>
              <w:tab w:val="right" w:leader="dot" w:pos="9350"/>
            </w:tabs>
            <w:rPr>
              <w:rFonts w:eastAsiaTheme="minorEastAsia"/>
              <w:noProof/>
            </w:rPr>
          </w:pPr>
          <w:hyperlink w:anchor="_Toc182320722" w:history="1">
            <w:r w:rsidRPr="004460B0">
              <w:rPr>
                <w:rStyle w:val="Hyperlink"/>
                <w:rFonts w:ascii="Arial" w:hAnsi="Arial" w:cs="Arial"/>
                <w:noProof/>
              </w:rPr>
              <w:t>2.2 How it is impacting the hotel</w:t>
            </w:r>
            <w:r w:rsidRPr="004460B0">
              <w:rPr>
                <w:noProof/>
                <w:webHidden/>
              </w:rPr>
              <w:tab/>
            </w:r>
            <w:r w:rsidRPr="004460B0">
              <w:rPr>
                <w:noProof/>
                <w:webHidden/>
              </w:rPr>
              <w:fldChar w:fldCharType="begin"/>
            </w:r>
            <w:r w:rsidRPr="004460B0">
              <w:rPr>
                <w:noProof/>
                <w:webHidden/>
              </w:rPr>
              <w:instrText xml:space="preserve"> PAGEREF _Toc182320722 \h </w:instrText>
            </w:r>
            <w:r w:rsidRPr="004460B0">
              <w:rPr>
                <w:noProof/>
                <w:webHidden/>
              </w:rPr>
            </w:r>
            <w:r w:rsidRPr="004460B0">
              <w:rPr>
                <w:noProof/>
                <w:webHidden/>
              </w:rPr>
              <w:fldChar w:fldCharType="separate"/>
            </w:r>
            <w:r w:rsidR="000C56AB">
              <w:rPr>
                <w:noProof/>
                <w:webHidden/>
              </w:rPr>
              <w:t>16</w:t>
            </w:r>
            <w:r w:rsidRPr="004460B0">
              <w:rPr>
                <w:noProof/>
                <w:webHidden/>
              </w:rPr>
              <w:fldChar w:fldCharType="end"/>
            </w:r>
          </w:hyperlink>
        </w:p>
        <w:p w14:paraId="55AA9609" w14:textId="391FE2F4" w:rsidR="004460B0" w:rsidRPr="004460B0" w:rsidRDefault="004460B0">
          <w:pPr>
            <w:pStyle w:val="TOC2"/>
            <w:tabs>
              <w:tab w:val="left" w:pos="960"/>
              <w:tab w:val="right" w:leader="dot" w:pos="9350"/>
            </w:tabs>
            <w:rPr>
              <w:rFonts w:eastAsiaTheme="minorEastAsia"/>
              <w:noProof/>
            </w:rPr>
          </w:pPr>
          <w:hyperlink w:anchor="_Toc182320723" w:history="1">
            <w:r w:rsidRPr="004460B0">
              <w:rPr>
                <w:rStyle w:val="Hyperlink"/>
                <w:rFonts w:ascii="Arial" w:hAnsi="Arial" w:cs="Arial"/>
                <w:noProof/>
              </w:rPr>
              <w:t>2.3</w:t>
            </w:r>
            <w:r w:rsidRPr="004460B0">
              <w:rPr>
                <w:rFonts w:eastAsiaTheme="minorEastAsia"/>
                <w:noProof/>
              </w:rPr>
              <w:t xml:space="preserve"> </w:t>
            </w:r>
            <w:r w:rsidRPr="004460B0">
              <w:rPr>
                <w:rStyle w:val="Hyperlink"/>
                <w:rFonts w:ascii="Arial" w:hAnsi="Arial" w:cs="Arial"/>
                <w:noProof/>
              </w:rPr>
              <w:t>Causes of the issue</w:t>
            </w:r>
            <w:r w:rsidRPr="004460B0">
              <w:rPr>
                <w:noProof/>
                <w:webHidden/>
              </w:rPr>
              <w:tab/>
            </w:r>
            <w:r w:rsidRPr="004460B0">
              <w:rPr>
                <w:noProof/>
                <w:webHidden/>
              </w:rPr>
              <w:fldChar w:fldCharType="begin"/>
            </w:r>
            <w:r w:rsidRPr="004460B0">
              <w:rPr>
                <w:noProof/>
                <w:webHidden/>
              </w:rPr>
              <w:instrText xml:space="preserve"> PAGEREF _Toc182320723 \h </w:instrText>
            </w:r>
            <w:r w:rsidRPr="004460B0">
              <w:rPr>
                <w:noProof/>
                <w:webHidden/>
              </w:rPr>
            </w:r>
            <w:r w:rsidRPr="004460B0">
              <w:rPr>
                <w:noProof/>
                <w:webHidden/>
              </w:rPr>
              <w:fldChar w:fldCharType="separate"/>
            </w:r>
            <w:r w:rsidR="000C56AB">
              <w:rPr>
                <w:noProof/>
                <w:webHidden/>
              </w:rPr>
              <w:t>17</w:t>
            </w:r>
            <w:r w:rsidRPr="004460B0">
              <w:rPr>
                <w:noProof/>
                <w:webHidden/>
              </w:rPr>
              <w:fldChar w:fldCharType="end"/>
            </w:r>
          </w:hyperlink>
        </w:p>
        <w:p w14:paraId="0C4ABAED" w14:textId="1403AFAF" w:rsidR="004460B0" w:rsidRPr="004460B0" w:rsidRDefault="004460B0">
          <w:pPr>
            <w:pStyle w:val="TOC2"/>
            <w:tabs>
              <w:tab w:val="right" w:leader="dot" w:pos="9350"/>
            </w:tabs>
            <w:rPr>
              <w:rFonts w:eastAsiaTheme="minorEastAsia"/>
              <w:noProof/>
            </w:rPr>
          </w:pPr>
          <w:hyperlink w:anchor="_Toc182320724" w:history="1">
            <w:r w:rsidRPr="004460B0">
              <w:rPr>
                <w:rStyle w:val="Hyperlink"/>
                <w:rFonts w:ascii="Arial" w:hAnsi="Arial" w:cs="Arial"/>
                <w:noProof/>
              </w:rPr>
              <w:t>2.4 PESTEL analysis</w:t>
            </w:r>
            <w:r w:rsidRPr="004460B0">
              <w:rPr>
                <w:noProof/>
                <w:webHidden/>
              </w:rPr>
              <w:tab/>
            </w:r>
            <w:r w:rsidRPr="004460B0">
              <w:rPr>
                <w:noProof/>
                <w:webHidden/>
              </w:rPr>
              <w:fldChar w:fldCharType="begin"/>
            </w:r>
            <w:r w:rsidRPr="004460B0">
              <w:rPr>
                <w:noProof/>
                <w:webHidden/>
              </w:rPr>
              <w:instrText xml:space="preserve"> PAGEREF _Toc182320724 \h </w:instrText>
            </w:r>
            <w:r w:rsidRPr="004460B0">
              <w:rPr>
                <w:noProof/>
                <w:webHidden/>
              </w:rPr>
            </w:r>
            <w:r w:rsidRPr="004460B0">
              <w:rPr>
                <w:noProof/>
                <w:webHidden/>
              </w:rPr>
              <w:fldChar w:fldCharType="separate"/>
            </w:r>
            <w:r w:rsidR="000C56AB">
              <w:rPr>
                <w:noProof/>
                <w:webHidden/>
              </w:rPr>
              <w:t>18</w:t>
            </w:r>
            <w:r w:rsidRPr="004460B0">
              <w:rPr>
                <w:noProof/>
                <w:webHidden/>
              </w:rPr>
              <w:fldChar w:fldCharType="end"/>
            </w:r>
          </w:hyperlink>
        </w:p>
        <w:p w14:paraId="29F1DFE7" w14:textId="60D3AA15" w:rsidR="004460B0" w:rsidRPr="004460B0" w:rsidRDefault="004460B0">
          <w:pPr>
            <w:pStyle w:val="TOC2"/>
            <w:tabs>
              <w:tab w:val="right" w:leader="dot" w:pos="9350"/>
            </w:tabs>
            <w:rPr>
              <w:rFonts w:eastAsiaTheme="minorEastAsia"/>
              <w:noProof/>
            </w:rPr>
          </w:pPr>
          <w:hyperlink w:anchor="_Toc182320725" w:history="1">
            <w:r w:rsidRPr="004460B0">
              <w:rPr>
                <w:rStyle w:val="Hyperlink"/>
                <w:rFonts w:ascii="Arial" w:hAnsi="Arial" w:cs="Arial"/>
                <w:noProof/>
              </w:rPr>
              <w:t>2.5 SWOT analysis</w:t>
            </w:r>
            <w:r w:rsidRPr="004460B0">
              <w:rPr>
                <w:noProof/>
                <w:webHidden/>
              </w:rPr>
              <w:tab/>
            </w:r>
            <w:r w:rsidRPr="004460B0">
              <w:rPr>
                <w:noProof/>
                <w:webHidden/>
              </w:rPr>
              <w:fldChar w:fldCharType="begin"/>
            </w:r>
            <w:r w:rsidRPr="004460B0">
              <w:rPr>
                <w:noProof/>
                <w:webHidden/>
              </w:rPr>
              <w:instrText xml:space="preserve"> PAGEREF _Toc182320725 \h </w:instrText>
            </w:r>
            <w:r w:rsidRPr="004460B0">
              <w:rPr>
                <w:noProof/>
                <w:webHidden/>
              </w:rPr>
            </w:r>
            <w:r w:rsidRPr="004460B0">
              <w:rPr>
                <w:noProof/>
                <w:webHidden/>
              </w:rPr>
              <w:fldChar w:fldCharType="separate"/>
            </w:r>
            <w:r w:rsidR="000C56AB">
              <w:rPr>
                <w:noProof/>
                <w:webHidden/>
              </w:rPr>
              <w:t>21</w:t>
            </w:r>
            <w:r w:rsidRPr="004460B0">
              <w:rPr>
                <w:noProof/>
                <w:webHidden/>
              </w:rPr>
              <w:fldChar w:fldCharType="end"/>
            </w:r>
          </w:hyperlink>
        </w:p>
        <w:p w14:paraId="3F277789" w14:textId="2E83D4E7" w:rsidR="004460B0" w:rsidRPr="004460B0" w:rsidRDefault="004460B0">
          <w:pPr>
            <w:pStyle w:val="TOC2"/>
            <w:tabs>
              <w:tab w:val="right" w:leader="dot" w:pos="9350"/>
            </w:tabs>
            <w:rPr>
              <w:rFonts w:eastAsiaTheme="minorEastAsia"/>
              <w:noProof/>
            </w:rPr>
          </w:pPr>
          <w:hyperlink w:anchor="_Toc182320726" w:history="1">
            <w:r w:rsidRPr="004460B0">
              <w:rPr>
                <w:rStyle w:val="Hyperlink"/>
                <w:rFonts w:ascii="Arial" w:hAnsi="Arial" w:cs="Arial"/>
                <w:noProof/>
              </w:rPr>
              <w:t>2.6 TOWS analysis</w:t>
            </w:r>
            <w:r w:rsidRPr="004460B0">
              <w:rPr>
                <w:noProof/>
                <w:webHidden/>
              </w:rPr>
              <w:tab/>
            </w:r>
            <w:r w:rsidRPr="004460B0">
              <w:rPr>
                <w:noProof/>
                <w:webHidden/>
              </w:rPr>
              <w:fldChar w:fldCharType="begin"/>
            </w:r>
            <w:r w:rsidRPr="004460B0">
              <w:rPr>
                <w:noProof/>
                <w:webHidden/>
              </w:rPr>
              <w:instrText xml:space="preserve"> PAGEREF _Toc182320726 \h </w:instrText>
            </w:r>
            <w:r w:rsidRPr="004460B0">
              <w:rPr>
                <w:noProof/>
                <w:webHidden/>
              </w:rPr>
            </w:r>
            <w:r w:rsidRPr="004460B0">
              <w:rPr>
                <w:noProof/>
                <w:webHidden/>
              </w:rPr>
              <w:fldChar w:fldCharType="separate"/>
            </w:r>
            <w:r w:rsidR="000C56AB">
              <w:rPr>
                <w:noProof/>
                <w:webHidden/>
              </w:rPr>
              <w:t>22</w:t>
            </w:r>
            <w:r w:rsidRPr="004460B0">
              <w:rPr>
                <w:noProof/>
                <w:webHidden/>
              </w:rPr>
              <w:fldChar w:fldCharType="end"/>
            </w:r>
          </w:hyperlink>
        </w:p>
        <w:p w14:paraId="68219BB5" w14:textId="345516B4" w:rsidR="004460B0" w:rsidRPr="004460B0" w:rsidRDefault="004460B0">
          <w:pPr>
            <w:pStyle w:val="TOC1"/>
            <w:tabs>
              <w:tab w:val="right" w:leader="dot" w:pos="9350"/>
            </w:tabs>
            <w:rPr>
              <w:rFonts w:eastAsiaTheme="minorEastAsia"/>
              <w:noProof/>
            </w:rPr>
          </w:pPr>
          <w:hyperlink w:anchor="_Toc182320727" w:history="1">
            <w:r w:rsidRPr="004460B0">
              <w:rPr>
                <w:rStyle w:val="Hyperlink"/>
                <w:rFonts w:ascii="Arial" w:hAnsi="Arial" w:cs="Arial"/>
                <w:noProof/>
              </w:rPr>
              <w:t>3. Recommendations and change management</w:t>
            </w:r>
            <w:r w:rsidRPr="004460B0">
              <w:rPr>
                <w:noProof/>
                <w:webHidden/>
              </w:rPr>
              <w:tab/>
            </w:r>
            <w:r w:rsidRPr="004460B0">
              <w:rPr>
                <w:noProof/>
                <w:webHidden/>
              </w:rPr>
              <w:fldChar w:fldCharType="begin"/>
            </w:r>
            <w:r w:rsidRPr="004460B0">
              <w:rPr>
                <w:noProof/>
                <w:webHidden/>
              </w:rPr>
              <w:instrText xml:space="preserve"> PAGEREF _Toc182320727 \h </w:instrText>
            </w:r>
            <w:r w:rsidRPr="004460B0">
              <w:rPr>
                <w:noProof/>
                <w:webHidden/>
              </w:rPr>
            </w:r>
            <w:r w:rsidRPr="004460B0">
              <w:rPr>
                <w:noProof/>
                <w:webHidden/>
              </w:rPr>
              <w:fldChar w:fldCharType="separate"/>
            </w:r>
            <w:r w:rsidR="000C56AB">
              <w:rPr>
                <w:noProof/>
                <w:webHidden/>
              </w:rPr>
              <w:t>24</w:t>
            </w:r>
            <w:r w:rsidRPr="004460B0">
              <w:rPr>
                <w:noProof/>
                <w:webHidden/>
              </w:rPr>
              <w:fldChar w:fldCharType="end"/>
            </w:r>
          </w:hyperlink>
        </w:p>
        <w:p w14:paraId="6C5F5FE5" w14:textId="2281BB8B" w:rsidR="004460B0" w:rsidRPr="004460B0" w:rsidRDefault="004460B0">
          <w:pPr>
            <w:pStyle w:val="TOC2"/>
            <w:tabs>
              <w:tab w:val="right" w:leader="dot" w:pos="9350"/>
            </w:tabs>
            <w:rPr>
              <w:rFonts w:eastAsiaTheme="minorEastAsia"/>
              <w:noProof/>
            </w:rPr>
          </w:pPr>
          <w:hyperlink w:anchor="_Toc182320728" w:history="1">
            <w:r w:rsidRPr="004460B0">
              <w:rPr>
                <w:rStyle w:val="Hyperlink"/>
                <w:rFonts w:ascii="Arial" w:hAnsi="Arial" w:cs="Arial"/>
                <w:noProof/>
              </w:rPr>
              <w:t>3.1 Recommendations and how will be implemented</w:t>
            </w:r>
            <w:r w:rsidRPr="004460B0">
              <w:rPr>
                <w:noProof/>
                <w:webHidden/>
              </w:rPr>
              <w:tab/>
            </w:r>
            <w:r w:rsidRPr="004460B0">
              <w:rPr>
                <w:noProof/>
                <w:webHidden/>
              </w:rPr>
              <w:fldChar w:fldCharType="begin"/>
            </w:r>
            <w:r w:rsidRPr="004460B0">
              <w:rPr>
                <w:noProof/>
                <w:webHidden/>
              </w:rPr>
              <w:instrText xml:space="preserve"> PAGEREF _Toc182320728 \h </w:instrText>
            </w:r>
            <w:r w:rsidRPr="004460B0">
              <w:rPr>
                <w:noProof/>
                <w:webHidden/>
              </w:rPr>
            </w:r>
            <w:r w:rsidRPr="004460B0">
              <w:rPr>
                <w:noProof/>
                <w:webHidden/>
              </w:rPr>
              <w:fldChar w:fldCharType="separate"/>
            </w:r>
            <w:r w:rsidR="000C56AB">
              <w:rPr>
                <w:noProof/>
                <w:webHidden/>
              </w:rPr>
              <w:t>24</w:t>
            </w:r>
            <w:r w:rsidRPr="004460B0">
              <w:rPr>
                <w:noProof/>
                <w:webHidden/>
              </w:rPr>
              <w:fldChar w:fldCharType="end"/>
            </w:r>
          </w:hyperlink>
        </w:p>
        <w:p w14:paraId="21EEB8AC" w14:textId="18D6E6B5" w:rsidR="004460B0" w:rsidRPr="004460B0" w:rsidRDefault="004460B0">
          <w:pPr>
            <w:pStyle w:val="TOC2"/>
            <w:tabs>
              <w:tab w:val="right" w:leader="dot" w:pos="9350"/>
            </w:tabs>
            <w:rPr>
              <w:rFonts w:eastAsiaTheme="minorEastAsia"/>
              <w:noProof/>
            </w:rPr>
          </w:pPr>
          <w:hyperlink w:anchor="_Toc182320729" w:history="1">
            <w:r w:rsidRPr="004460B0">
              <w:rPr>
                <w:rStyle w:val="Hyperlink"/>
                <w:rFonts w:ascii="Arial" w:hAnsi="Arial" w:cs="Arial"/>
                <w:noProof/>
              </w:rPr>
              <w:t>3.2 Change management practices and procedures</w:t>
            </w:r>
            <w:r w:rsidRPr="004460B0">
              <w:rPr>
                <w:noProof/>
                <w:webHidden/>
              </w:rPr>
              <w:tab/>
            </w:r>
            <w:r w:rsidRPr="004460B0">
              <w:rPr>
                <w:noProof/>
                <w:webHidden/>
              </w:rPr>
              <w:fldChar w:fldCharType="begin"/>
            </w:r>
            <w:r w:rsidRPr="004460B0">
              <w:rPr>
                <w:noProof/>
                <w:webHidden/>
              </w:rPr>
              <w:instrText xml:space="preserve"> PAGEREF _Toc182320729 \h </w:instrText>
            </w:r>
            <w:r w:rsidRPr="004460B0">
              <w:rPr>
                <w:noProof/>
                <w:webHidden/>
              </w:rPr>
            </w:r>
            <w:r w:rsidRPr="004460B0">
              <w:rPr>
                <w:noProof/>
                <w:webHidden/>
              </w:rPr>
              <w:fldChar w:fldCharType="separate"/>
            </w:r>
            <w:r w:rsidR="000C56AB">
              <w:rPr>
                <w:noProof/>
                <w:webHidden/>
              </w:rPr>
              <w:t>27</w:t>
            </w:r>
            <w:r w:rsidRPr="004460B0">
              <w:rPr>
                <w:noProof/>
                <w:webHidden/>
              </w:rPr>
              <w:fldChar w:fldCharType="end"/>
            </w:r>
          </w:hyperlink>
        </w:p>
        <w:p w14:paraId="5E2F684A" w14:textId="15412D9C" w:rsidR="004460B0" w:rsidRPr="004460B0" w:rsidRDefault="004460B0">
          <w:pPr>
            <w:pStyle w:val="TOC2"/>
            <w:tabs>
              <w:tab w:val="right" w:leader="dot" w:pos="9350"/>
            </w:tabs>
            <w:rPr>
              <w:rFonts w:eastAsiaTheme="minorEastAsia"/>
              <w:noProof/>
            </w:rPr>
          </w:pPr>
          <w:hyperlink w:anchor="_Toc182320730" w:history="1">
            <w:r w:rsidRPr="004460B0">
              <w:rPr>
                <w:rStyle w:val="Hyperlink"/>
                <w:rFonts w:ascii="Arial" w:hAnsi="Arial" w:cs="Arial"/>
                <w:noProof/>
              </w:rPr>
              <w:t>3.3 How changes will be managed</w:t>
            </w:r>
            <w:r w:rsidRPr="004460B0">
              <w:rPr>
                <w:noProof/>
                <w:webHidden/>
              </w:rPr>
              <w:tab/>
            </w:r>
            <w:r w:rsidRPr="004460B0">
              <w:rPr>
                <w:noProof/>
                <w:webHidden/>
              </w:rPr>
              <w:fldChar w:fldCharType="begin"/>
            </w:r>
            <w:r w:rsidRPr="004460B0">
              <w:rPr>
                <w:noProof/>
                <w:webHidden/>
              </w:rPr>
              <w:instrText xml:space="preserve"> PAGEREF _Toc182320730 \h </w:instrText>
            </w:r>
            <w:r w:rsidRPr="004460B0">
              <w:rPr>
                <w:noProof/>
                <w:webHidden/>
              </w:rPr>
            </w:r>
            <w:r w:rsidRPr="004460B0">
              <w:rPr>
                <w:noProof/>
                <w:webHidden/>
              </w:rPr>
              <w:fldChar w:fldCharType="separate"/>
            </w:r>
            <w:r w:rsidR="000C56AB">
              <w:rPr>
                <w:noProof/>
                <w:webHidden/>
              </w:rPr>
              <w:t>28</w:t>
            </w:r>
            <w:r w:rsidRPr="004460B0">
              <w:rPr>
                <w:noProof/>
                <w:webHidden/>
              </w:rPr>
              <w:fldChar w:fldCharType="end"/>
            </w:r>
          </w:hyperlink>
        </w:p>
        <w:p w14:paraId="5BC0B580" w14:textId="6B908D7D" w:rsidR="004460B0" w:rsidRPr="004460B0" w:rsidRDefault="004460B0">
          <w:pPr>
            <w:pStyle w:val="TOC2"/>
            <w:tabs>
              <w:tab w:val="right" w:leader="dot" w:pos="9350"/>
            </w:tabs>
            <w:rPr>
              <w:rFonts w:eastAsiaTheme="minorEastAsia"/>
              <w:noProof/>
            </w:rPr>
          </w:pPr>
          <w:hyperlink w:anchor="_Toc182320731" w:history="1">
            <w:r w:rsidRPr="004460B0">
              <w:rPr>
                <w:rStyle w:val="Hyperlink"/>
                <w:rFonts w:ascii="Arial" w:hAnsi="Arial" w:cs="Arial"/>
                <w:noProof/>
              </w:rPr>
              <w:t>3.4 Ways to measure the success of the recommended strategies</w:t>
            </w:r>
            <w:r w:rsidRPr="004460B0">
              <w:rPr>
                <w:noProof/>
                <w:webHidden/>
              </w:rPr>
              <w:tab/>
            </w:r>
            <w:r w:rsidRPr="004460B0">
              <w:rPr>
                <w:noProof/>
                <w:webHidden/>
              </w:rPr>
              <w:fldChar w:fldCharType="begin"/>
            </w:r>
            <w:r w:rsidRPr="004460B0">
              <w:rPr>
                <w:noProof/>
                <w:webHidden/>
              </w:rPr>
              <w:instrText xml:space="preserve"> PAGEREF _Toc182320731 \h </w:instrText>
            </w:r>
            <w:r w:rsidRPr="004460B0">
              <w:rPr>
                <w:noProof/>
                <w:webHidden/>
              </w:rPr>
            </w:r>
            <w:r w:rsidRPr="004460B0">
              <w:rPr>
                <w:noProof/>
                <w:webHidden/>
              </w:rPr>
              <w:fldChar w:fldCharType="separate"/>
            </w:r>
            <w:r w:rsidR="000C56AB">
              <w:rPr>
                <w:noProof/>
                <w:webHidden/>
              </w:rPr>
              <w:t>28</w:t>
            </w:r>
            <w:r w:rsidRPr="004460B0">
              <w:rPr>
                <w:noProof/>
                <w:webHidden/>
              </w:rPr>
              <w:fldChar w:fldCharType="end"/>
            </w:r>
          </w:hyperlink>
        </w:p>
        <w:p w14:paraId="0AFFC872" w14:textId="08FCD6A7" w:rsidR="004460B0" w:rsidRPr="004460B0" w:rsidRDefault="004460B0">
          <w:pPr>
            <w:pStyle w:val="TOC2"/>
            <w:tabs>
              <w:tab w:val="right" w:leader="dot" w:pos="9350"/>
            </w:tabs>
            <w:rPr>
              <w:rFonts w:eastAsiaTheme="minorEastAsia"/>
              <w:noProof/>
            </w:rPr>
          </w:pPr>
          <w:hyperlink w:anchor="_Toc182320732" w:history="1">
            <w:r w:rsidRPr="004460B0">
              <w:rPr>
                <w:rStyle w:val="Hyperlink"/>
                <w:rFonts w:ascii="Arial" w:hAnsi="Arial" w:cs="Arial"/>
                <w:noProof/>
              </w:rPr>
              <w:t>3.5 Benefits</w:t>
            </w:r>
            <w:r w:rsidRPr="004460B0">
              <w:rPr>
                <w:noProof/>
                <w:webHidden/>
              </w:rPr>
              <w:tab/>
            </w:r>
            <w:r w:rsidRPr="004460B0">
              <w:rPr>
                <w:noProof/>
                <w:webHidden/>
              </w:rPr>
              <w:fldChar w:fldCharType="begin"/>
            </w:r>
            <w:r w:rsidRPr="004460B0">
              <w:rPr>
                <w:noProof/>
                <w:webHidden/>
              </w:rPr>
              <w:instrText xml:space="preserve"> PAGEREF _Toc182320732 \h </w:instrText>
            </w:r>
            <w:r w:rsidRPr="004460B0">
              <w:rPr>
                <w:noProof/>
                <w:webHidden/>
              </w:rPr>
            </w:r>
            <w:r w:rsidRPr="004460B0">
              <w:rPr>
                <w:noProof/>
                <w:webHidden/>
              </w:rPr>
              <w:fldChar w:fldCharType="separate"/>
            </w:r>
            <w:r w:rsidR="000C56AB">
              <w:rPr>
                <w:noProof/>
                <w:webHidden/>
              </w:rPr>
              <w:t>29</w:t>
            </w:r>
            <w:r w:rsidRPr="004460B0">
              <w:rPr>
                <w:noProof/>
                <w:webHidden/>
              </w:rPr>
              <w:fldChar w:fldCharType="end"/>
            </w:r>
          </w:hyperlink>
        </w:p>
        <w:p w14:paraId="11B961D5" w14:textId="7476B609" w:rsidR="004460B0" w:rsidRDefault="004460B0">
          <w:pPr>
            <w:pStyle w:val="TOC1"/>
            <w:tabs>
              <w:tab w:val="right" w:leader="dot" w:pos="9350"/>
            </w:tabs>
            <w:rPr>
              <w:rFonts w:eastAsiaTheme="minorEastAsia"/>
              <w:noProof/>
            </w:rPr>
          </w:pPr>
          <w:hyperlink w:anchor="_Toc182320733" w:history="1">
            <w:r w:rsidRPr="004460B0">
              <w:rPr>
                <w:rStyle w:val="Hyperlink"/>
                <w:rFonts w:ascii="Arial" w:hAnsi="Arial" w:cs="Arial"/>
                <w:noProof/>
              </w:rPr>
              <w:t>4. Action plan</w:t>
            </w:r>
            <w:r w:rsidRPr="004460B0">
              <w:rPr>
                <w:noProof/>
                <w:webHidden/>
              </w:rPr>
              <w:tab/>
            </w:r>
            <w:r w:rsidRPr="004460B0">
              <w:rPr>
                <w:noProof/>
                <w:webHidden/>
              </w:rPr>
              <w:fldChar w:fldCharType="begin"/>
            </w:r>
            <w:r w:rsidRPr="004460B0">
              <w:rPr>
                <w:noProof/>
                <w:webHidden/>
              </w:rPr>
              <w:instrText xml:space="preserve"> PAGEREF _Toc182320733 \h </w:instrText>
            </w:r>
            <w:r w:rsidRPr="004460B0">
              <w:rPr>
                <w:noProof/>
                <w:webHidden/>
              </w:rPr>
            </w:r>
            <w:r w:rsidRPr="004460B0">
              <w:rPr>
                <w:noProof/>
                <w:webHidden/>
              </w:rPr>
              <w:fldChar w:fldCharType="separate"/>
            </w:r>
            <w:r w:rsidR="000C56AB">
              <w:rPr>
                <w:noProof/>
                <w:webHidden/>
              </w:rPr>
              <w:t>29</w:t>
            </w:r>
            <w:r w:rsidRPr="004460B0">
              <w:rPr>
                <w:noProof/>
                <w:webHidden/>
              </w:rPr>
              <w:fldChar w:fldCharType="end"/>
            </w:r>
          </w:hyperlink>
        </w:p>
        <w:p w14:paraId="0FEAE67F" w14:textId="33EE55A9" w:rsidR="004460B0" w:rsidRDefault="004460B0">
          <w:pPr>
            <w:pStyle w:val="TOC1"/>
            <w:tabs>
              <w:tab w:val="right" w:leader="dot" w:pos="9350"/>
            </w:tabs>
            <w:rPr>
              <w:rFonts w:eastAsiaTheme="minorEastAsia"/>
              <w:noProof/>
            </w:rPr>
          </w:pPr>
          <w:hyperlink w:anchor="_Toc182320734" w:history="1">
            <w:r w:rsidRPr="006751E2">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_Toc182320734 \h </w:instrText>
            </w:r>
            <w:r>
              <w:rPr>
                <w:noProof/>
                <w:webHidden/>
              </w:rPr>
            </w:r>
            <w:r>
              <w:rPr>
                <w:noProof/>
                <w:webHidden/>
              </w:rPr>
              <w:fldChar w:fldCharType="separate"/>
            </w:r>
            <w:r w:rsidR="000C56AB">
              <w:rPr>
                <w:noProof/>
                <w:webHidden/>
              </w:rPr>
              <w:t>31</w:t>
            </w:r>
            <w:r>
              <w:rPr>
                <w:noProof/>
                <w:webHidden/>
              </w:rPr>
              <w:fldChar w:fldCharType="end"/>
            </w:r>
          </w:hyperlink>
        </w:p>
        <w:p w14:paraId="41995FDE" w14:textId="50B7355A" w:rsidR="004460B0" w:rsidRDefault="004460B0">
          <w:pPr>
            <w:pStyle w:val="TOC1"/>
            <w:tabs>
              <w:tab w:val="right" w:leader="dot" w:pos="9350"/>
            </w:tabs>
            <w:rPr>
              <w:rFonts w:eastAsiaTheme="minorEastAsia"/>
              <w:noProof/>
            </w:rPr>
          </w:pPr>
          <w:hyperlink w:anchor="_Toc182320735" w:history="1">
            <w:r w:rsidRPr="006751E2">
              <w:rPr>
                <w:rStyle w:val="Hyperlink"/>
                <w:noProof/>
              </w:rPr>
              <w:t xml:space="preserve">6. </w:t>
            </w:r>
            <w:r w:rsidRPr="004460B0">
              <w:rPr>
                <w:rStyle w:val="Hyperlink"/>
                <w:rFonts w:ascii="Arial" w:hAnsi="Arial" w:cs="Arial"/>
                <w:noProof/>
              </w:rPr>
              <w:t>References</w:t>
            </w:r>
            <w:r w:rsidRPr="006751E2">
              <w:rPr>
                <w:rStyle w:val="Hyperlink"/>
                <w:noProof/>
              </w:rPr>
              <w:t>:</w:t>
            </w:r>
            <w:r>
              <w:rPr>
                <w:noProof/>
                <w:webHidden/>
              </w:rPr>
              <w:tab/>
            </w:r>
            <w:r>
              <w:rPr>
                <w:noProof/>
                <w:webHidden/>
              </w:rPr>
              <w:fldChar w:fldCharType="begin"/>
            </w:r>
            <w:r>
              <w:rPr>
                <w:noProof/>
                <w:webHidden/>
              </w:rPr>
              <w:instrText xml:space="preserve"> PAGEREF _Toc182320735 \h </w:instrText>
            </w:r>
            <w:r>
              <w:rPr>
                <w:noProof/>
                <w:webHidden/>
              </w:rPr>
            </w:r>
            <w:r>
              <w:rPr>
                <w:noProof/>
                <w:webHidden/>
              </w:rPr>
              <w:fldChar w:fldCharType="separate"/>
            </w:r>
            <w:r w:rsidR="000C56AB">
              <w:rPr>
                <w:noProof/>
                <w:webHidden/>
              </w:rPr>
              <w:t>32</w:t>
            </w:r>
            <w:r>
              <w:rPr>
                <w:noProof/>
                <w:webHidden/>
              </w:rPr>
              <w:fldChar w:fldCharType="end"/>
            </w:r>
          </w:hyperlink>
        </w:p>
        <w:p w14:paraId="45B634D3" w14:textId="33FF974C" w:rsidR="002F5037" w:rsidRDefault="002F5037">
          <w:r w:rsidRPr="00D04826">
            <w:rPr>
              <w:rFonts w:ascii="Arial" w:hAnsi="Arial" w:cs="Arial"/>
              <w:b/>
              <w:bCs/>
              <w:noProof/>
            </w:rPr>
            <w:fldChar w:fldCharType="end"/>
          </w:r>
        </w:p>
      </w:sdtContent>
    </w:sdt>
    <w:p w14:paraId="199283F9" w14:textId="77777777" w:rsidR="00396A53" w:rsidRDefault="00396A53" w:rsidP="00845AD0">
      <w:pPr>
        <w:spacing w:line="360" w:lineRule="auto"/>
        <w:rPr>
          <w:rFonts w:ascii="Arial" w:hAnsi="Arial" w:cs="Arial"/>
        </w:rPr>
      </w:pPr>
    </w:p>
    <w:p w14:paraId="721A42AC" w14:textId="77777777" w:rsidR="00EE45C0" w:rsidRDefault="00EE45C0" w:rsidP="00845AD0">
      <w:pPr>
        <w:spacing w:line="360" w:lineRule="auto"/>
        <w:rPr>
          <w:rFonts w:ascii="Arial" w:hAnsi="Arial" w:cs="Arial"/>
        </w:rPr>
      </w:pPr>
    </w:p>
    <w:p w14:paraId="76725643" w14:textId="77777777" w:rsidR="00D04826" w:rsidRPr="00845AD0" w:rsidRDefault="00D04826" w:rsidP="00845AD0">
      <w:pPr>
        <w:spacing w:line="360" w:lineRule="auto"/>
        <w:rPr>
          <w:rFonts w:ascii="Arial" w:hAnsi="Arial" w:cs="Arial"/>
        </w:rPr>
      </w:pPr>
    </w:p>
    <w:p w14:paraId="0773B966" w14:textId="53B8DCCF" w:rsidR="0005654E" w:rsidRPr="00D04826" w:rsidRDefault="0005654E" w:rsidP="002F5037">
      <w:pPr>
        <w:pStyle w:val="Heading1"/>
        <w:numPr>
          <w:ilvl w:val="0"/>
          <w:numId w:val="23"/>
        </w:numPr>
        <w:rPr>
          <w:rFonts w:ascii="Arial" w:hAnsi="Arial" w:cs="Arial"/>
          <w:sz w:val="28"/>
          <w:szCs w:val="28"/>
        </w:rPr>
      </w:pPr>
      <w:bookmarkStart w:id="0" w:name="_Toc182320716"/>
      <w:r w:rsidRPr="00D04826">
        <w:rPr>
          <w:rFonts w:ascii="Arial" w:hAnsi="Arial" w:cs="Arial"/>
          <w:sz w:val="28"/>
          <w:szCs w:val="28"/>
        </w:rPr>
        <w:lastRenderedPageBreak/>
        <w:t>Introduction</w:t>
      </w:r>
      <w:bookmarkEnd w:id="0"/>
      <w:r w:rsidRPr="00D04826">
        <w:rPr>
          <w:rFonts w:ascii="Arial" w:hAnsi="Arial" w:cs="Arial"/>
          <w:sz w:val="28"/>
          <w:szCs w:val="28"/>
        </w:rPr>
        <w:t xml:space="preserve"> </w:t>
      </w:r>
    </w:p>
    <w:p w14:paraId="690B60C3" w14:textId="599154FD" w:rsidR="00396A53" w:rsidRDefault="00047095" w:rsidP="009D72FF">
      <w:pPr>
        <w:pStyle w:val="ListParagraph"/>
        <w:tabs>
          <w:tab w:val="left" w:pos="810"/>
        </w:tabs>
        <w:spacing w:line="360" w:lineRule="auto"/>
        <w:ind w:left="0"/>
        <w:jc w:val="both"/>
        <w:rPr>
          <w:rFonts w:ascii="Arial" w:hAnsi="Arial" w:cs="Arial"/>
        </w:rPr>
      </w:pPr>
      <w:r>
        <w:rPr>
          <w:rFonts w:ascii="Arial" w:hAnsi="Arial" w:cs="Arial"/>
        </w:rPr>
        <w:tab/>
      </w:r>
      <w:r w:rsidRPr="00047095">
        <w:rPr>
          <w:rFonts w:ascii="Arial" w:hAnsi="Arial" w:cs="Arial"/>
        </w:rPr>
        <w:t xml:space="preserve">The purpose of </w:t>
      </w:r>
      <w:r w:rsidR="00C461F8">
        <w:rPr>
          <w:rFonts w:ascii="Arial" w:hAnsi="Arial" w:cs="Arial"/>
        </w:rPr>
        <w:t>the</w:t>
      </w:r>
      <w:r w:rsidRPr="00047095">
        <w:rPr>
          <w:rFonts w:ascii="Arial" w:hAnsi="Arial" w:cs="Arial"/>
        </w:rPr>
        <w:t xml:space="preserve"> consultancy report for Leipzig Marriott Hotel is to assess the hotel’s current performance and identify areas for improvement. Key aspects to analyze include: </w:t>
      </w:r>
    </w:p>
    <w:p w14:paraId="2056A991" w14:textId="77777777" w:rsidR="00047095" w:rsidRDefault="00047095" w:rsidP="009D72FF">
      <w:pPr>
        <w:pStyle w:val="ListParagraph"/>
        <w:tabs>
          <w:tab w:val="left" w:pos="810"/>
        </w:tabs>
        <w:spacing w:line="360" w:lineRule="auto"/>
        <w:ind w:left="0"/>
        <w:jc w:val="both"/>
        <w:rPr>
          <w:rFonts w:ascii="Arial" w:hAnsi="Arial" w:cs="Arial"/>
        </w:rPr>
      </w:pPr>
      <w:r w:rsidRPr="00047095">
        <w:rPr>
          <w:rFonts w:ascii="Arial" w:hAnsi="Arial" w:cs="Arial"/>
        </w:rPr>
        <w:t xml:space="preserve">1. Customer satisfaction – Reviewing guest feedback to highlight common complaints and issues. </w:t>
      </w:r>
    </w:p>
    <w:p w14:paraId="0B22550A" w14:textId="77777777" w:rsidR="00047095" w:rsidRDefault="00047095" w:rsidP="009D72FF">
      <w:pPr>
        <w:pStyle w:val="ListParagraph"/>
        <w:tabs>
          <w:tab w:val="left" w:pos="810"/>
        </w:tabs>
        <w:spacing w:line="360" w:lineRule="auto"/>
        <w:ind w:left="0"/>
        <w:jc w:val="both"/>
        <w:rPr>
          <w:rFonts w:ascii="Arial" w:hAnsi="Arial" w:cs="Arial"/>
        </w:rPr>
      </w:pPr>
      <w:r w:rsidRPr="00047095">
        <w:rPr>
          <w:rFonts w:ascii="Arial" w:hAnsi="Arial" w:cs="Arial"/>
        </w:rPr>
        <w:t xml:space="preserve">2. Room and facility conditions – Evaluating the state and modernity of rooms and amenities. </w:t>
      </w:r>
    </w:p>
    <w:p w14:paraId="191FBEFB" w14:textId="0E6C4650" w:rsidR="00047095" w:rsidRDefault="00047095" w:rsidP="009D72FF">
      <w:pPr>
        <w:pStyle w:val="ListParagraph"/>
        <w:tabs>
          <w:tab w:val="left" w:pos="810"/>
        </w:tabs>
        <w:spacing w:line="360" w:lineRule="auto"/>
        <w:ind w:left="0"/>
        <w:jc w:val="both"/>
        <w:rPr>
          <w:rFonts w:ascii="Arial" w:hAnsi="Arial" w:cs="Arial"/>
        </w:rPr>
      </w:pPr>
      <w:r w:rsidRPr="00047095">
        <w:rPr>
          <w:rFonts w:ascii="Arial" w:hAnsi="Arial" w:cs="Arial"/>
        </w:rPr>
        <w:t>3.</w:t>
      </w:r>
      <w:r w:rsidR="00C461F8">
        <w:rPr>
          <w:rFonts w:ascii="Arial" w:hAnsi="Arial" w:cs="Arial"/>
        </w:rPr>
        <w:t xml:space="preserve"> </w:t>
      </w:r>
      <w:r w:rsidRPr="00047095">
        <w:rPr>
          <w:rFonts w:ascii="Arial" w:hAnsi="Arial" w:cs="Arial"/>
        </w:rPr>
        <w:t>Operational efficiency – Assessing service quality, housekeeping, and staff responsiveness.</w:t>
      </w:r>
    </w:p>
    <w:p w14:paraId="15429D6A" w14:textId="77777777" w:rsidR="00AB1AAD" w:rsidRPr="00047095" w:rsidRDefault="00AB1AAD" w:rsidP="00047095">
      <w:pPr>
        <w:pStyle w:val="ListParagraph"/>
        <w:tabs>
          <w:tab w:val="left" w:pos="810"/>
        </w:tabs>
        <w:spacing w:line="360" w:lineRule="auto"/>
        <w:ind w:left="0"/>
        <w:jc w:val="both"/>
        <w:rPr>
          <w:rFonts w:ascii="Arial" w:hAnsi="Arial" w:cs="Arial"/>
        </w:rPr>
      </w:pPr>
    </w:p>
    <w:p w14:paraId="7D4E77A5" w14:textId="7102D180" w:rsidR="0005654E" w:rsidRDefault="0005654E" w:rsidP="009D72FF">
      <w:pPr>
        <w:pStyle w:val="Heading2"/>
        <w:numPr>
          <w:ilvl w:val="1"/>
          <w:numId w:val="23"/>
        </w:numPr>
        <w:rPr>
          <w:rFonts w:ascii="Arial" w:hAnsi="Arial" w:cs="Arial"/>
          <w:sz w:val="24"/>
          <w:szCs w:val="24"/>
        </w:rPr>
      </w:pPr>
      <w:bookmarkStart w:id="1" w:name="_Toc182320717"/>
      <w:r w:rsidRPr="00EE45C0">
        <w:rPr>
          <w:rFonts w:ascii="Arial" w:hAnsi="Arial" w:cs="Arial"/>
          <w:sz w:val="24"/>
          <w:szCs w:val="24"/>
        </w:rPr>
        <w:t>Introduction about the hotel</w:t>
      </w:r>
      <w:r w:rsidR="00AB1AAD" w:rsidRPr="00EE45C0">
        <w:rPr>
          <w:rFonts w:ascii="Arial" w:hAnsi="Arial" w:cs="Arial"/>
          <w:sz w:val="24"/>
          <w:szCs w:val="24"/>
        </w:rPr>
        <w:t>:</w:t>
      </w:r>
      <w:bookmarkEnd w:id="1"/>
    </w:p>
    <w:p w14:paraId="3A232302" w14:textId="77777777" w:rsidR="009D72FF" w:rsidRPr="009D72FF" w:rsidRDefault="009D72FF" w:rsidP="009D72FF">
      <w:pPr>
        <w:pStyle w:val="ListParagraph"/>
        <w:ind w:left="756"/>
      </w:pPr>
    </w:p>
    <w:p w14:paraId="39ABFCE0" w14:textId="7A3EC516" w:rsidR="000D4B39" w:rsidRDefault="00845AD0" w:rsidP="009D72FF">
      <w:pPr>
        <w:pStyle w:val="ListParagraph"/>
        <w:spacing w:line="360" w:lineRule="auto"/>
        <w:ind w:left="0" w:firstLine="720"/>
        <w:jc w:val="both"/>
        <w:rPr>
          <w:rFonts w:ascii="Arial" w:hAnsi="Arial" w:cs="Arial"/>
        </w:rPr>
      </w:pPr>
      <w:r w:rsidRPr="00845AD0">
        <w:rPr>
          <w:rFonts w:ascii="Arial" w:hAnsi="Arial" w:cs="Arial"/>
        </w:rPr>
        <w:t>The Leipzig Marriott Hotel</w:t>
      </w:r>
      <w:r w:rsidR="0073095C">
        <w:rPr>
          <w:rFonts w:ascii="Arial" w:hAnsi="Arial" w:cs="Arial"/>
        </w:rPr>
        <w:t xml:space="preserve"> is one of the Marriott hotels in Germany</w:t>
      </w:r>
      <w:r w:rsidRPr="00845AD0">
        <w:rPr>
          <w:rFonts w:ascii="Arial" w:hAnsi="Arial" w:cs="Arial"/>
        </w:rPr>
        <w:t>, located in the city center, is within walking distance of major attractions such as Leipzig’s train station</w:t>
      </w:r>
      <w:r w:rsidR="0073095C">
        <w:rPr>
          <w:rFonts w:ascii="Arial" w:hAnsi="Arial" w:cs="Arial"/>
        </w:rPr>
        <w:t xml:space="preserve">, </w:t>
      </w:r>
      <w:r w:rsidR="0073095C" w:rsidRPr="0073095C">
        <w:rPr>
          <w:rFonts w:ascii="Arial" w:hAnsi="Arial" w:cs="Arial"/>
        </w:rPr>
        <w:t>Congress Centre Leipzig, Red Bull Arena and Zoo Leipzig.</w:t>
      </w:r>
      <w:r w:rsidR="00BB34D0">
        <w:rPr>
          <w:rFonts w:ascii="Arial" w:hAnsi="Arial" w:cs="Arial"/>
        </w:rPr>
        <w:t xml:space="preserve"> (Booking.com)</w:t>
      </w:r>
      <w:r w:rsidR="0073095C">
        <w:rPr>
          <w:rFonts w:ascii="Arial" w:hAnsi="Arial" w:cs="Arial"/>
        </w:rPr>
        <w:t xml:space="preserve"> </w:t>
      </w:r>
      <w:r w:rsidRPr="00845AD0">
        <w:rPr>
          <w:rFonts w:ascii="Arial" w:hAnsi="Arial" w:cs="Arial"/>
        </w:rPr>
        <w:t>Established over 20 years ago, the hotel offers a blend of classic and modern design across its 231 rooms</w:t>
      </w:r>
      <w:r w:rsidR="000D4B39">
        <w:rPr>
          <w:rFonts w:ascii="Arial" w:hAnsi="Arial" w:cs="Arial"/>
        </w:rPr>
        <w:t xml:space="preserve"> and suites</w:t>
      </w:r>
      <w:r w:rsidRPr="00845AD0">
        <w:rPr>
          <w:rFonts w:ascii="Arial" w:hAnsi="Arial" w:cs="Arial"/>
        </w:rPr>
        <w:t>, which vary in size from 25 to 45 square meters</w:t>
      </w:r>
      <w:r w:rsidR="000D4B39">
        <w:rPr>
          <w:rFonts w:ascii="Arial" w:hAnsi="Arial" w:cs="Arial"/>
        </w:rPr>
        <w:t xml:space="preserve">, having </w:t>
      </w:r>
      <w:r w:rsidR="000D4B39" w:rsidRPr="000D4B39">
        <w:rPr>
          <w:rFonts w:ascii="Arial" w:hAnsi="Arial" w:cs="Arial"/>
        </w:rPr>
        <w:t>marble bathrooms, luxurious bedding and high-speed Wi-Fi</w:t>
      </w:r>
      <w:r w:rsidR="000D4B39">
        <w:rPr>
          <w:rFonts w:ascii="Arial" w:hAnsi="Arial" w:cs="Arial"/>
        </w:rPr>
        <w:t>.</w:t>
      </w:r>
      <w:r w:rsidR="00AB1AAD">
        <w:rPr>
          <w:rFonts w:ascii="Arial" w:hAnsi="Arial" w:cs="Arial"/>
        </w:rPr>
        <w:t>(Marriott.com)</w:t>
      </w:r>
    </w:p>
    <w:p w14:paraId="3B7051CE" w14:textId="45CA414A" w:rsidR="00845AD0" w:rsidRDefault="000D4B39" w:rsidP="009D72FF">
      <w:pPr>
        <w:pStyle w:val="ListParagraph"/>
        <w:spacing w:line="360" w:lineRule="auto"/>
        <w:ind w:left="0" w:firstLine="720"/>
        <w:jc w:val="both"/>
        <w:rPr>
          <w:rFonts w:ascii="Arial" w:hAnsi="Arial" w:cs="Arial"/>
        </w:rPr>
      </w:pPr>
      <w:r w:rsidRPr="000D4B39">
        <w:rPr>
          <w:rFonts w:ascii="Arial" w:hAnsi="Arial" w:cs="Arial"/>
        </w:rPr>
        <w:t>The Leipzig Marriott Hotel is a family-friendly destination, offering rooms equipped with three queen-size beds, comfortable pillowtop mattresses, feather bedding, and duvets. For families with young children, an extra baby cot can be provided upon request. Pets are also welcome at the hotel, allowing guests to explore the city with their furry companions for an additional fee of 25 Euros per night.</w:t>
      </w:r>
      <w:r>
        <w:rPr>
          <w:rFonts w:ascii="Arial" w:hAnsi="Arial" w:cs="Arial"/>
        </w:rPr>
        <w:t xml:space="preserve"> </w:t>
      </w:r>
      <w:r w:rsidR="00845AD0" w:rsidRPr="00845AD0">
        <w:rPr>
          <w:rFonts w:ascii="Arial" w:hAnsi="Arial" w:cs="Arial"/>
        </w:rPr>
        <w:t xml:space="preserve">Amenities include a fitness center, indoor pool, and multiple dining options, </w:t>
      </w:r>
      <w:r w:rsidR="00BB34D0" w:rsidRPr="00BB34D0">
        <w:rPr>
          <w:rFonts w:ascii="Arial" w:hAnsi="Arial" w:cs="Arial"/>
        </w:rPr>
        <w:t xml:space="preserve">breakfast in the Creme </w:t>
      </w:r>
      <w:proofErr w:type="spellStart"/>
      <w:r w:rsidR="00BB34D0" w:rsidRPr="00BB34D0">
        <w:rPr>
          <w:rFonts w:ascii="Arial" w:hAnsi="Arial" w:cs="Arial"/>
        </w:rPr>
        <w:t>BRÜHLé</w:t>
      </w:r>
      <w:proofErr w:type="spellEnd"/>
      <w:r w:rsidR="00BB34D0" w:rsidRPr="00BB34D0">
        <w:rPr>
          <w:rFonts w:ascii="Arial" w:hAnsi="Arial" w:cs="Arial"/>
        </w:rPr>
        <w:t xml:space="preserve"> restaurant, followed by lunch and coffee in The Local, and in the evening </w:t>
      </w:r>
      <w:r w:rsidR="00BB34D0">
        <w:rPr>
          <w:rFonts w:ascii="Arial" w:hAnsi="Arial" w:cs="Arial"/>
        </w:rPr>
        <w:t xml:space="preserve">enjoying </w:t>
      </w:r>
      <w:r w:rsidR="00BB34D0" w:rsidRPr="00BB34D0">
        <w:rPr>
          <w:rFonts w:ascii="Arial" w:hAnsi="Arial" w:cs="Arial"/>
        </w:rPr>
        <w:t>a drink in the Champions Sports Bar</w:t>
      </w:r>
      <w:r w:rsidR="00BB34D0">
        <w:rPr>
          <w:rFonts w:ascii="Arial" w:hAnsi="Arial" w:cs="Arial"/>
        </w:rPr>
        <w:t xml:space="preserve"> and </w:t>
      </w:r>
      <w:r w:rsidR="00845AD0" w:rsidRPr="00845AD0">
        <w:rPr>
          <w:rFonts w:ascii="Arial" w:hAnsi="Arial" w:cs="Arial"/>
        </w:rPr>
        <w:t>catering to both business and leisure travelers.</w:t>
      </w:r>
      <w:r w:rsidR="00BB34D0">
        <w:rPr>
          <w:rFonts w:ascii="Arial" w:hAnsi="Arial" w:cs="Arial"/>
        </w:rPr>
        <w:t xml:space="preserve"> (Marriott.com)</w:t>
      </w:r>
    </w:p>
    <w:p w14:paraId="4C0A536E" w14:textId="77777777" w:rsidR="00C461F8" w:rsidRPr="00845AD0" w:rsidRDefault="00C461F8" w:rsidP="00AB1AAD">
      <w:pPr>
        <w:pStyle w:val="ListParagraph"/>
        <w:spacing w:line="360" w:lineRule="auto"/>
        <w:ind w:left="0" w:firstLine="720"/>
        <w:jc w:val="both"/>
        <w:rPr>
          <w:rFonts w:ascii="Arial" w:hAnsi="Arial" w:cs="Arial"/>
        </w:rPr>
      </w:pPr>
    </w:p>
    <w:p w14:paraId="1B2CE936" w14:textId="3F722FAC" w:rsidR="0005654E" w:rsidRPr="00EE45C0" w:rsidRDefault="002F5037" w:rsidP="002F5037">
      <w:pPr>
        <w:pStyle w:val="Heading2"/>
        <w:rPr>
          <w:rFonts w:ascii="Arial" w:hAnsi="Arial" w:cs="Arial"/>
          <w:sz w:val="24"/>
          <w:szCs w:val="24"/>
        </w:rPr>
      </w:pPr>
      <w:bookmarkStart w:id="2" w:name="_Toc182320718"/>
      <w:r w:rsidRPr="00EE45C0">
        <w:rPr>
          <w:rFonts w:ascii="Arial" w:hAnsi="Arial" w:cs="Arial"/>
          <w:sz w:val="24"/>
          <w:szCs w:val="24"/>
        </w:rPr>
        <w:t xml:space="preserve">1.2 </w:t>
      </w:r>
      <w:r w:rsidR="0005654E" w:rsidRPr="00EE45C0">
        <w:rPr>
          <w:rFonts w:ascii="Arial" w:hAnsi="Arial" w:cs="Arial"/>
          <w:sz w:val="24"/>
          <w:szCs w:val="24"/>
        </w:rPr>
        <w:t xml:space="preserve">Introduction about </w:t>
      </w:r>
      <w:r w:rsidR="00845AD0" w:rsidRPr="00EE45C0">
        <w:rPr>
          <w:rFonts w:ascii="Arial" w:hAnsi="Arial" w:cs="Arial"/>
          <w:sz w:val="24"/>
          <w:szCs w:val="24"/>
        </w:rPr>
        <w:t>Pro Consult</w:t>
      </w:r>
      <w:r w:rsidR="00C461F8" w:rsidRPr="00EE45C0">
        <w:rPr>
          <w:rFonts w:ascii="Arial" w:hAnsi="Arial" w:cs="Arial"/>
          <w:sz w:val="24"/>
          <w:szCs w:val="24"/>
        </w:rPr>
        <w:t>:</w:t>
      </w:r>
      <w:bookmarkEnd w:id="2"/>
    </w:p>
    <w:p w14:paraId="29971230" w14:textId="0D361711" w:rsidR="00AB1AAD" w:rsidRDefault="00587BCF" w:rsidP="00587BCF">
      <w:pPr>
        <w:pStyle w:val="ListParagraph"/>
        <w:spacing w:line="360" w:lineRule="auto"/>
        <w:ind w:left="0" w:firstLine="720"/>
        <w:jc w:val="both"/>
        <w:rPr>
          <w:rFonts w:ascii="Arial" w:hAnsi="Arial" w:cs="Arial"/>
        </w:rPr>
      </w:pPr>
      <w:r w:rsidRPr="00587BCF">
        <w:rPr>
          <w:rFonts w:ascii="Arial" w:hAnsi="Arial" w:cs="Arial"/>
        </w:rPr>
        <w:t xml:space="preserve">Pro Consult, a prominent consultancy company based in Swansea, South Wales, has been guiding businesses to success since 2021. Founded by Ovidiu-Mario Trasc, Pro </w:t>
      </w:r>
      <w:r w:rsidRPr="00587BCF">
        <w:rPr>
          <w:rFonts w:ascii="Arial" w:hAnsi="Arial" w:cs="Arial"/>
        </w:rPr>
        <w:lastRenderedPageBreak/>
        <w:t>Consult specializes in the hospitality sector, offering tailored consultancy for restaurants, bed and breakfasts, and hotels. Under Ovidiu-Mario’s leadership, the company has gained a reputation for its hands-on approach and results-driven strategies. The team at Pro Consult comprises experienced consultants who bring diverse skills and in-depth knowledge of the hospitality industry. One of Pro Consult’s landmark projects includes the transformation of a historic bed and breakfast, which was revitalized through innovative branding and service improvements, resulting in a substantial increase in occupancy rates. Another notable project involved the strategic overhaul of a popular local restaurant, focusing on menu innovation and customer experience, which led to enhanced customer satisfaction and business growth. With a commitment to excellence, Pro Consult continues to empower hospitality businesses across South Wales, delivering expert guidance and practical solutions that drive long-term success.</w:t>
      </w:r>
    </w:p>
    <w:p w14:paraId="5A8C54F9" w14:textId="77777777" w:rsidR="00C461F8" w:rsidRPr="00EE45C0" w:rsidRDefault="00C461F8" w:rsidP="00587BCF">
      <w:pPr>
        <w:pStyle w:val="ListParagraph"/>
        <w:spacing w:line="360" w:lineRule="auto"/>
        <w:ind w:left="0" w:firstLine="720"/>
        <w:jc w:val="both"/>
        <w:rPr>
          <w:rFonts w:ascii="Arial" w:hAnsi="Arial" w:cs="Arial"/>
        </w:rPr>
      </w:pPr>
    </w:p>
    <w:p w14:paraId="4382B2A9" w14:textId="0DBE0B53" w:rsidR="0005654E" w:rsidRPr="00EE45C0" w:rsidRDefault="002F5037" w:rsidP="002F5037">
      <w:pPr>
        <w:pStyle w:val="Heading2"/>
        <w:rPr>
          <w:rFonts w:ascii="Arial" w:hAnsi="Arial" w:cs="Arial"/>
          <w:sz w:val="24"/>
          <w:szCs w:val="24"/>
        </w:rPr>
      </w:pPr>
      <w:bookmarkStart w:id="3" w:name="_Toc182320719"/>
      <w:r w:rsidRPr="00EE45C0">
        <w:rPr>
          <w:rFonts w:ascii="Arial" w:hAnsi="Arial" w:cs="Arial"/>
          <w:sz w:val="24"/>
          <w:szCs w:val="24"/>
        </w:rPr>
        <w:t xml:space="preserve">1.3 </w:t>
      </w:r>
      <w:r w:rsidR="0005654E" w:rsidRPr="00EE45C0">
        <w:rPr>
          <w:rFonts w:ascii="Arial" w:hAnsi="Arial" w:cs="Arial"/>
          <w:sz w:val="24"/>
          <w:szCs w:val="24"/>
        </w:rPr>
        <w:t>Theories and frameworks used</w:t>
      </w:r>
      <w:r w:rsidR="00C461F8" w:rsidRPr="00EE45C0">
        <w:rPr>
          <w:rFonts w:ascii="Arial" w:hAnsi="Arial" w:cs="Arial"/>
          <w:sz w:val="24"/>
          <w:szCs w:val="24"/>
        </w:rPr>
        <w:t>:</w:t>
      </w:r>
      <w:bookmarkEnd w:id="3"/>
    </w:p>
    <w:p w14:paraId="2F0E941B" w14:textId="11A41AD1" w:rsidR="00447A6A" w:rsidRDefault="00447A6A" w:rsidP="00447A6A">
      <w:pPr>
        <w:pStyle w:val="ListParagraph"/>
        <w:spacing w:line="360" w:lineRule="auto"/>
        <w:ind w:left="0" w:firstLine="720"/>
        <w:rPr>
          <w:rFonts w:ascii="Arial" w:hAnsi="Arial" w:cs="Arial"/>
        </w:rPr>
      </w:pPr>
      <w:r>
        <w:rPr>
          <w:rFonts w:ascii="Arial" w:hAnsi="Arial" w:cs="Arial"/>
        </w:rPr>
        <w:t>The main theories and frameworks used by a consultancy company in order to realize the consultancy report for a hotel are:</w:t>
      </w:r>
    </w:p>
    <w:p w14:paraId="03CF7BF5" w14:textId="320570E2" w:rsidR="00447A6A" w:rsidRDefault="00447A6A" w:rsidP="009C4B0C">
      <w:pPr>
        <w:pStyle w:val="ListParagraph"/>
        <w:numPr>
          <w:ilvl w:val="0"/>
          <w:numId w:val="2"/>
        </w:numPr>
        <w:spacing w:line="360" w:lineRule="auto"/>
        <w:ind w:left="0" w:firstLine="0"/>
        <w:jc w:val="both"/>
        <w:rPr>
          <w:rFonts w:ascii="Arial" w:hAnsi="Arial" w:cs="Arial"/>
        </w:rPr>
      </w:pPr>
      <w:r w:rsidRPr="00447A6A">
        <w:rPr>
          <w:rFonts w:ascii="Arial" w:hAnsi="Arial" w:cs="Arial"/>
        </w:rPr>
        <w:t>SWOT Analysis - Identifies strengths, weaknesses, opportunities, and threats specific to the hotel.</w:t>
      </w:r>
      <w:r w:rsidR="003B19AA">
        <w:rPr>
          <w:rFonts w:ascii="Arial" w:hAnsi="Arial" w:cs="Arial"/>
        </w:rPr>
        <w:t xml:space="preserve"> </w:t>
      </w:r>
      <w:r w:rsidR="003B19AA" w:rsidRPr="003B19AA">
        <w:rPr>
          <w:rFonts w:ascii="Arial" w:hAnsi="Arial" w:cs="Arial"/>
        </w:rPr>
        <w:t>SWOT analysis examines an organization’s internal strengths and weaknesses, along with external opportunities and threats. This approach helps pinpoint areas for improvement, leverage strengths, and minimize risks. By using this model, hospitality businesses can make well-informed decisions and adapt their strategies to align with market conditions.</w:t>
      </w:r>
      <w:r w:rsidR="003B19AA">
        <w:rPr>
          <w:rFonts w:ascii="Arial" w:hAnsi="Arial" w:cs="Arial"/>
        </w:rPr>
        <w:t xml:space="preserve"> (</w:t>
      </w:r>
      <w:r w:rsidR="003B19AA" w:rsidRPr="003B19AA">
        <w:rPr>
          <w:rFonts w:ascii="Arial" w:hAnsi="Arial" w:cs="Arial"/>
        </w:rPr>
        <w:t xml:space="preserve">Hill, C. W. L., &amp; Jones, G. R. </w:t>
      </w:r>
      <w:r w:rsidR="003B19AA">
        <w:rPr>
          <w:rFonts w:ascii="Arial" w:hAnsi="Arial" w:cs="Arial"/>
        </w:rPr>
        <w:t xml:space="preserve">, </w:t>
      </w:r>
      <w:r w:rsidR="003B19AA" w:rsidRPr="003B19AA">
        <w:rPr>
          <w:rFonts w:ascii="Arial" w:hAnsi="Arial" w:cs="Arial"/>
        </w:rPr>
        <w:t>2007).</w:t>
      </w:r>
    </w:p>
    <w:p w14:paraId="22E6AE70" w14:textId="3934B25F" w:rsidR="00447A6A" w:rsidRDefault="00447A6A" w:rsidP="009C4B0C">
      <w:pPr>
        <w:pStyle w:val="ListParagraph"/>
        <w:numPr>
          <w:ilvl w:val="0"/>
          <w:numId w:val="2"/>
        </w:numPr>
        <w:spacing w:line="360" w:lineRule="auto"/>
        <w:ind w:left="0" w:firstLine="0"/>
        <w:jc w:val="both"/>
        <w:rPr>
          <w:rFonts w:ascii="Arial" w:hAnsi="Arial" w:cs="Arial"/>
        </w:rPr>
      </w:pPr>
      <w:r w:rsidRPr="00447A6A">
        <w:rPr>
          <w:rFonts w:ascii="Arial" w:hAnsi="Arial" w:cs="Arial"/>
        </w:rPr>
        <w:t>PESTLE Analysis - Examines external factors impacting the business (Political, Economic, Social, Technological, Legal, Environmental).</w:t>
      </w:r>
      <w:r w:rsidR="009C4B0C">
        <w:rPr>
          <w:rFonts w:ascii="Arial" w:hAnsi="Arial" w:cs="Arial"/>
        </w:rPr>
        <w:t xml:space="preserve"> </w:t>
      </w:r>
      <w:r w:rsidR="009C4B0C" w:rsidRPr="009C4B0C">
        <w:rPr>
          <w:rFonts w:ascii="Arial" w:hAnsi="Arial" w:cs="Arial"/>
        </w:rPr>
        <w:t>PESTEL analysis explores the political, economic, social, technological, environmental, and legal factors that impact the hospitality industry. This comprehensive framework helps businesses anticipate changes, comply with new regulations, recognize emerging trends, and develop strategies aligned with the wider macro-environment</w:t>
      </w:r>
    </w:p>
    <w:p w14:paraId="63264745" w14:textId="48CFA3BA" w:rsidR="00447A6A" w:rsidRDefault="00447A6A" w:rsidP="009C4B0C">
      <w:pPr>
        <w:pStyle w:val="ListParagraph"/>
        <w:numPr>
          <w:ilvl w:val="0"/>
          <w:numId w:val="2"/>
        </w:numPr>
        <w:spacing w:line="360" w:lineRule="auto"/>
        <w:ind w:left="0" w:firstLine="0"/>
        <w:jc w:val="both"/>
        <w:rPr>
          <w:rFonts w:ascii="Arial" w:hAnsi="Arial" w:cs="Arial"/>
        </w:rPr>
      </w:pPr>
      <w:r w:rsidRPr="00447A6A">
        <w:rPr>
          <w:rFonts w:ascii="Arial" w:hAnsi="Arial" w:cs="Arial"/>
        </w:rPr>
        <w:t>Porter’s Five Forces - Analyzes industry structure and competitive intensity (Competition, Threat of new entrants, Power of suppliers, Power of buyers, Threat of substitutes).</w:t>
      </w:r>
      <w:r w:rsidR="003B19AA">
        <w:rPr>
          <w:rFonts w:ascii="Arial" w:hAnsi="Arial" w:cs="Arial"/>
        </w:rPr>
        <w:t xml:space="preserve"> (</w:t>
      </w:r>
      <w:r w:rsidR="003B19AA" w:rsidRPr="003B19AA">
        <w:rPr>
          <w:rFonts w:ascii="Arial" w:hAnsi="Arial" w:cs="Arial"/>
        </w:rPr>
        <w:t xml:space="preserve">Porter, M. E. </w:t>
      </w:r>
      <w:r w:rsidR="003B19AA">
        <w:rPr>
          <w:rFonts w:ascii="Arial" w:hAnsi="Arial" w:cs="Arial"/>
        </w:rPr>
        <w:t xml:space="preserve">, </w:t>
      </w:r>
      <w:r w:rsidR="003B19AA" w:rsidRPr="003B19AA">
        <w:rPr>
          <w:rFonts w:ascii="Arial" w:hAnsi="Arial" w:cs="Arial"/>
        </w:rPr>
        <w:t>1979)</w:t>
      </w:r>
    </w:p>
    <w:p w14:paraId="0B1E817A" w14:textId="6ACBF56C" w:rsidR="00447A6A" w:rsidRDefault="00447A6A" w:rsidP="009C4B0C">
      <w:pPr>
        <w:pStyle w:val="ListParagraph"/>
        <w:numPr>
          <w:ilvl w:val="0"/>
          <w:numId w:val="2"/>
        </w:numPr>
        <w:spacing w:line="360" w:lineRule="auto"/>
        <w:ind w:left="0" w:firstLine="0"/>
        <w:jc w:val="both"/>
        <w:rPr>
          <w:rFonts w:ascii="Arial" w:hAnsi="Arial" w:cs="Arial"/>
        </w:rPr>
      </w:pPr>
      <w:r>
        <w:rPr>
          <w:rFonts w:ascii="Arial" w:hAnsi="Arial" w:cs="Arial"/>
        </w:rPr>
        <w:lastRenderedPageBreak/>
        <w:t>Ba</w:t>
      </w:r>
      <w:r w:rsidRPr="00447A6A">
        <w:rPr>
          <w:rFonts w:ascii="Arial" w:hAnsi="Arial" w:cs="Arial"/>
        </w:rPr>
        <w:t>lanced Scorecard - A strategic tool for performance measurement across financial, customer, internal processes, and learning and growth perspectives.</w:t>
      </w:r>
      <w:r w:rsidR="003B19AA">
        <w:rPr>
          <w:rFonts w:ascii="Arial" w:hAnsi="Arial" w:cs="Arial"/>
        </w:rPr>
        <w:t xml:space="preserve"> (</w:t>
      </w:r>
      <w:r w:rsidR="003B19AA" w:rsidRPr="003B19AA">
        <w:rPr>
          <w:rFonts w:ascii="Arial" w:hAnsi="Arial" w:cs="Arial"/>
        </w:rPr>
        <w:t xml:space="preserve">Kaplan, R. S., &amp; Norton, D. P. </w:t>
      </w:r>
      <w:r w:rsidR="003B19AA">
        <w:rPr>
          <w:rFonts w:ascii="Arial" w:hAnsi="Arial" w:cs="Arial"/>
        </w:rPr>
        <w:t xml:space="preserve">, </w:t>
      </w:r>
      <w:r w:rsidR="003B19AA" w:rsidRPr="003B19AA">
        <w:rPr>
          <w:rFonts w:ascii="Arial" w:hAnsi="Arial" w:cs="Arial"/>
        </w:rPr>
        <w:t>1992)</w:t>
      </w:r>
    </w:p>
    <w:p w14:paraId="311FE01B" w14:textId="79B553F6" w:rsidR="00447A6A" w:rsidRDefault="00447A6A" w:rsidP="009C4B0C">
      <w:pPr>
        <w:pStyle w:val="ListParagraph"/>
        <w:numPr>
          <w:ilvl w:val="0"/>
          <w:numId w:val="2"/>
        </w:numPr>
        <w:spacing w:line="360" w:lineRule="auto"/>
        <w:ind w:left="0" w:firstLine="0"/>
        <w:jc w:val="both"/>
        <w:rPr>
          <w:rFonts w:ascii="Arial" w:hAnsi="Arial" w:cs="Arial"/>
        </w:rPr>
      </w:pPr>
      <w:r w:rsidRPr="00447A6A">
        <w:rPr>
          <w:rFonts w:ascii="Arial" w:hAnsi="Arial" w:cs="Arial"/>
        </w:rPr>
        <w:t>VRIO Analysis - Evaluates resources based on Value, Rarity, Imitability, and Organization to determine competitive advantages.</w:t>
      </w:r>
    </w:p>
    <w:p w14:paraId="3E3C663B" w14:textId="2540F219" w:rsidR="00447A6A" w:rsidRDefault="00447A6A" w:rsidP="009C4B0C">
      <w:pPr>
        <w:pStyle w:val="ListParagraph"/>
        <w:numPr>
          <w:ilvl w:val="0"/>
          <w:numId w:val="2"/>
        </w:numPr>
        <w:spacing w:line="360" w:lineRule="auto"/>
        <w:ind w:left="0" w:firstLine="0"/>
        <w:jc w:val="both"/>
        <w:rPr>
          <w:rFonts w:ascii="Arial" w:hAnsi="Arial" w:cs="Arial"/>
        </w:rPr>
      </w:pPr>
      <w:r w:rsidRPr="00447A6A">
        <w:rPr>
          <w:rFonts w:ascii="Arial" w:hAnsi="Arial" w:cs="Arial"/>
        </w:rPr>
        <w:t>McKinsey 7S Model - Focuses on seven elements (Strategy, Structure, Systems, Shared Values, Skills, Style, Staff) to ensure alignment within the organization.</w:t>
      </w:r>
      <w:r w:rsidR="003B19AA">
        <w:rPr>
          <w:rFonts w:ascii="Arial" w:hAnsi="Arial" w:cs="Arial"/>
        </w:rPr>
        <w:t xml:space="preserve"> (</w:t>
      </w:r>
      <w:r w:rsidR="003B19AA" w:rsidRPr="003B19AA">
        <w:rPr>
          <w:rFonts w:ascii="Arial" w:hAnsi="Arial" w:cs="Arial"/>
        </w:rPr>
        <w:t xml:space="preserve">Andrews, K. R. </w:t>
      </w:r>
      <w:r w:rsidR="003B19AA">
        <w:rPr>
          <w:rFonts w:ascii="Arial" w:hAnsi="Arial" w:cs="Arial"/>
        </w:rPr>
        <w:t>,</w:t>
      </w:r>
      <w:r w:rsidR="003B19AA" w:rsidRPr="003B19AA">
        <w:rPr>
          <w:rFonts w:ascii="Arial" w:hAnsi="Arial" w:cs="Arial"/>
        </w:rPr>
        <w:t>1980)</w:t>
      </w:r>
    </w:p>
    <w:p w14:paraId="6640C644" w14:textId="4D6853C6" w:rsidR="00C461F8" w:rsidRPr="00D04826" w:rsidRDefault="00447A6A" w:rsidP="00D04826">
      <w:pPr>
        <w:pStyle w:val="ListParagraph"/>
        <w:numPr>
          <w:ilvl w:val="0"/>
          <w:numId w:val="2"/>
        </w:numPr>
        <w:spacing w:line="360" w:lineRule="auto"/>
        <w:ind w:left="0" w:firstLine="0"/>
        <w:jc w:val="both"/>
        <w:rPr>
          <w:rFonts w:ascii="Arial" w:hAnsi="Arial" w:cs="Arial"/>
        </w:rPr>
      </w:pPr>
      <w:r w:rsidRPr="00447A6A">
        <w:rPr>
          <w:rFonts w:ascii="Arial" w:hAnsi="Arial" w:cs="Arial"/>
        </w:rPr>
        <w:t>SERVQUAL Model - Measures service quality across dimensions like Reliability, Assurance, Tangibles, Empathy, and Responsiveness.</w:t>
      </w:r>
      <w:r w:rsidR="003B19AA">
        <w:rPr>
          <w:rFonts w:ascii="Arial" w:hAnsi="Arial" w:cs="Arial"/>
        </w:rPr>
        <w:t xml:space="preserve"> (</w:t>
      </w:r>
      <w:r w:rsidR="003B19AA" w:rsidRPr="003B19AA">
        <w:rPr>
          <w:rFonts w:ascii="Arial" w:hAnsi="Arial" w:cs="Arial"/>
        </w:rPr>
        <w:t xml:space="preserve">Parasuraman, A., Zeithaml, V. A., &amp; Berry, L. L. </w:t>
      </w:r>
      <w:r w:rsidR="003B19AA">
        <w:rPr>
          <w:rFonts w:ascii="Arial" w:hAnsi="Arial" w:cs="Arial"/>
        </w:rPr>
        <w:t>,</w:t>
      </w:r>
      <w:r w:rsidR="003B19AA" w:rsidRPr="003B19AA">
        <w:rPr>
          <w:rFonts w:ascii="Arial" w:hAnsi="Arial" w:cs="Arial"/>
        </w:rPr>
        <w:t>1988)</w:t>
      </w:r>
    </w:p>
    <w:p w14:paraId="1E38C9F7" w14:textId="1453A3F9" w:rsidR="0005654E" w:rsidRPr="00D04826" w:rsidRDefault="00EF5251" w:rsidP="002F5037">
      <w:pPr>
        <w:pStyle w:val="Heading1"/>
        <w:numPr>
          <w:ilvl w:val="0"/>
          <w:numId w:val="23"/>
        </w:numPr>
        <w:rPr>
          <w:rFonts w:ascii="Arial" w:hAnsi="Arial" w:cs="Arial"/>
          <w:sz w:val="28"/>
          <w:szCs w:val="28"/>
        </w:rPr>
      </w:pPr>
      <w:bookmarkStart w:id="4" w:name="_Toc182320720"/>
      <w:r w:rsidRPr="00D04826">
        <w:rPr>
          <w:rFonts w:ascii="Arial" w:hAnsi="Arial" w:cs="Arial"/>
          <w:sz w:val="28"/>
          <w:szCs w:val="28"/>
        </w:rPr>
        <w:t>Analysis</w:t>
      </w:r>
      <w:bookmarkEnd w:id="4"/>
      <w:r w:rsidRPr="00D04826">
        <w:rPr>
          <w:rFonts w:ascii="Arial" w:hAnsi="Arial" w:cs="Arial"/>
          <w:sz w:val="28"/>
          <w:szCs w:val="28"/>
        </w:rPr>
        <w:t xml:space="preserve"> </w:t>
      </w:r>
    </w:p>
    <w:p w14:paraId="2B29D61B" w14:textId="1B3227D4" w:rsidR="00F02D3A" w:rsidRDefault="00F02D3A" w:rsidP="00F02D3A">
      <w:pPr>
        <w:pStyle w:val="ListParagraph"/>
        <w:spacing w:line="360" w:lineRule="auto"/>
        <w:ind w:left="0" w:firstLine="720"/>
        <w:jc w:val="both"/>
        <w:rPr>
          <w:rFonts w:ascii="Arial" w:hAnsi="Arial" w:cs="Arial"/>
        </w:rPr>
      </w:pPr>
      <w:r w:rsidRPr="00F02D3A">
        <w:rPr>
          <w:rFonts w:ascii="Arial" w:hAnsi="Arial" w:cs="Arial"/>
        </w:rPr>
        <w:t>By analyzing the available data, the most important positive aspects of Leipzig Marriott Hotel that contribute to its success are mentioned below:</w:t>
      </w:r>
    </w:p>
    <w:p w14:paraId="1538DA0F" w14:textId="7A34AA8A" w:rsidR="00E264AA" w:rsidRDefault="00F02D3A" w:rsidP="00ED0DB1">
      <w:pPr>
        <w:pStyle w:val="ListParagraph"/>
        <w:spacing w:line="360" w:lineRule="auto"/>
        <w:ind w:left="0"/>
        <w:jc w:val="both"/>
        <w:rPr>
          <w:rFonts w:ascii="Arial" w:hAnsi="Arial" w:cs="Arial"/>
        </w:rPr>
      </w:pPr>
      <w:r>
        <w:rPr>
          <w:rFonts w:ascii="Arial" w:hAnsi="Arial" w:cs="Arial"/>
          <w:noProof/>
        </w:rPr>
        <w:lastRenderedPageBreak/>
        <w:drawing>
          <wp:inline distT="0" distB="0" distL="0" distR="0" wp14:anchorId="7957F3DD" wp14:editId="76207AE7">
            <wp:extent cx="5825490" cy="4819650"/>
            <wp:effectExtent l="133350" t="57150" r="137160" b="342900"/>
            <wp:docPr id="206142368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13A160C" w14:textId="60CC10CE" w:rsidR="00D04826" w:rsidRPr="00ED0DB1" w:rsidRDefault="00D04826" w:rsidP="00D04826">
      <w:pPr>
        <w:pStyle w:val="ListParagraph"/>
        <w:spacing w:line="360" w:lineRule="auto"/>
        <w:ind w:left="0"/>
        <w:jc w:val="center"/>
        <w:rPr>
          <w:rFonts w:ascii="Arial" w:hAnsi="Arial" w:cs="Arial"/>
        </w:rPr>
      </w:pPr>
      <w:r w:rsidRPr="002B099A">
        <w:rPr>
          <w:rFonts w:ascii="Arial" w:hAnsi="Arial" w:cs="Arial"/>
          <w:sz w:val="22"/>
          <w:szCs w:val="22"/>
        </w:rPr>
        <w:t xml:space="preserve">Fig. 1 </w:t>
      </w:r>
      <w:r w:rsidR="00882D6D">
        <w:rPr>
          <w:rFonts w:ascii="Arial" w:hAnsi="Arial" w:cs="Arial"/>
          <w:sz w:val="22"/>
          <w:szCs w:val="22"/>
        </w:rPr>
        <w:t>Positive</w:t>
      </w:r>
      <w:r>
        <w:rPr>
          <w:rFonts w:ascii="Arial" w:hAnsi="Arial" w:cs="Arial"/>
          <w:sz w:val="22"/>
          <w:szCs w:val="22"/>
        </w:rPr>
        <w:t xml:space="preserve"> aspects of Le</w:t>
      </w:r>
      <w:r w:rsidR="00882D6D">
        <w:rPr>
          <w:rFonts w:ascii="Arial" w:hAnsi="Arial" w:cs="Arial"/>
          <w:sz w:val="22"/>
          <w:szCs w:val="22"/>
        </w:rPr>
        <w:t>ipzig Marriott Hotel</w:t>
      </w:r>
    </w:p>
    <w:p w14:paraId="7B352255" w14:textId="77777777" w:rsidR="00F02D3A" w:rsidRPr="00845AD0" w:rsidRDefault="00F02D3A" w:rsidP="00F02D3A">
      <w:pPr>
        <w:pStyle w:val="ListParagraph"/>
        <w:spacing w:line="360" w:lineRule="auto"/>
        <w:rPr>
          <w:rFonts w:ascii="Arial" w:hAnsi="Arial" w:cs="Arial"/>
          <w:highlight w:val="green"/>
        </w:rPr>
      </w:pPr>
    </w:p>
    <w:p w14:paraId="63A9BE34" w14:textId="5B55F9AE" w:rsidR="00C8595B" w:rsidRDefault="00EF5251" w:rsidP="00C8595B">
      <w:pPr>
        <w:pStyle w:val="Heading2"/>
        <w:numPr>
          <w:ilvl w:val="1"/>
          <w:numId w:val="23"/>
        </w:numPr>
        <w:rPr>
          <w:rFonts w:ascii="Arial" w:hAnsi="Arial" w:cs="Arial"/>
          <w:sz w:val="24"/>
          <w:szCs w:val="24"/>
        </w:rPr>
      </w:pPr>
      <w:bookmarkStart w:id="5" w:name="_Toc182320721"/>
      <w:r w:rsidRPr="00EE45C0">
        <w:rPr>
          <w:rFonts w:ascii="Arial" w:hAnsi="Arial" w:cs="Arial"/>
          <w:sz w:val="24"/>
          <w:szCs w:val="24"/>
        </w:rPr>
        <w:t>Description of the identified issue</w:t>
      </w:r>
      <w:bookmarkEnd w:id="5"/>
    </w:p>
    <w:p w14:paraId="35CD5D5C" w14:textId="77777777" w:rsidR="00C8595B" w:rsidRDefault="00C8595B" w:rsidP="00C8595B"/>
    <w:p w14:paraId="79165143" w14:textId="77777777" w:rsidR="00C8595B" w:rsidRDefault="00C8595B" w:rsidP="0090296B">
      <w:pPr>
        <w:pStyle w:val="ListParagraph"/>
        <w:spacing w:line="360" w:lineRule="auto"/>
        <w:ind w:left="0" w:firstLine="720"/>
        <w:jc w:val="both"/>
        <w:rPr>
          <w:rFonts w:ascii="Arial" w:hAnsi="Arial" w:cs="Arial"/>
        </w:rPr>
      </w:pPr>
      <w:r w:rsidRPr="00C8595B">
        <w:rPr>
          <w:rFonts w:ascii="Arial" w:hAnsi="Arial" w:cs="Arial"/>
        </w:rPr>
        <w:t>Based on the analysis conducted, which identified key issues reported by tourists on major platforms like the Marriott website, Booking.com (Booking.com, 2024), and Tripadvisor (Tripadvisor.com, 2024), as well as feedback from employees gathered through meetings, questionnaires, surveys, and discussions with managers, a range of issues were identified.</w:t>
      </w:r>
    </w:p>
    <w:p w14:paraId="125DE722" w14:textId="5EF8CDB8" w:rsidR="0075440B" w:rsidRPr="00C8595B" w:rsidRDefault="0075440B" w:rsidP="0090296B">
      <w:pPr>
        <w:pStyle w:val="ListParagraph"/>
        <w:spacing w:line="360" w:lineRule="auto"/>
        <w:ind w:left="0" w:firstLine="720"/>
        <w:jc w:val="both"/>
        <w:rPr>
          <w:rFonts w:ascii="Arial" w:hAnsi="Arial" w:cs="Arial"/>
        </w:rPr>
      </w:pPr>
      <w:r w:rsidRPr="0075440B">
        <w:rPr>
          <w:rFonts w:ascii="Arial" w:hAnsi="Arial" w:cs="Arial"/>
        </w:rPr>
        <w:lastRenderedPageBreak/>
        <w:t>Leipzig Marriott Hotel faces several internal and external challenges that could hinder its competitive standing. By adopting sustainable practices, upgrading facilities, and focusing on customer satisfaction, the hotel can enhance its market position.</w:t>
      </w:r>
    </w:p>
    <w:p w14:paraId="3DE6DA31" w14:textId="4F3504AB" w:rsidR="002B099A" w:rsidRDefault="002B099A" w:rsidP="002B099A">
      <w:pPr>
        <w:pStyle w:val="ListParagraph"/>
        <w:spacing w:line="360" w:lineRule="auto"/>
        <w:ind w:left="0"/>
        <w:jc w:val="center"/>
        <w:rPr>
          <w:rFonts w:ascii="Arial" w:hAnsi="Arial" w:cs="Arial"/>
        </w:rPr>
      </w:pPr>
      <w:r w:rsidRPr="002B099A">
        <w:rPr>
          <w:rFonts w:ascii="Arial" w:hAnsi="Arial" w:cs="Arial"/>
          <w:noProof/>
        </w:rPr>
        <w:drawing>
          <wp:inline distT="0" distB="0" distL="0" distR="0" wp14:anchorId="4000FE38" wp14:editId="0053743C">
            <wp:extent cx="5539740" cy="1700392"/>
            <wp:effectExtent l="0" t="0" r="3810" b="0"/>
            <wp:docPr id="20082365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236562" name="Picture 1" descr="A screenshot of a computer&#10;&#10;Description automatically generated"/>
                    <pic:cNvPicPr/>
                  </pic:nvPicPr>
                  <pic:blipFill>
                    <a:blip r:embed="rId16"/>
                    <a:stretch>
                      <a:fillRect/>
                    </a:stretch>
                  </pic:blipFill>
                  <pic:spPr>
                    <a:xfrm>
                      <a:off x="0" y="0"/>
                      <a:ext cx="5542474" cy="1701231"/>
                    </a:xfrm>
                    <a:prstGeom prst="rect">
                      <a:avLst/>
                    </a:prstGeom>
                  </pic:spPr>
                </pic:pic>
              </a:graphicData>
            </a:graphic>
          </wp:inline>
        </w:drawing>
      </w:r>
    </w:p>
    <w:p w14:paraId="16CA14B0" w14:textId="1485AB4B" w:rsidR="002B099A" w:rsidRDefault="002B099A" w:rsidP="002B099A">
      <w:pPr>
        <w:pStyle w:val="ListParagraph"/>
        <w:spacing w:line="360" w:lineRule="auto"/>
        <w:ind w:left="0"/>
        <w:jc w:val="center"/>
        <w:rPr>
          <w:rFonts w:ascii="Arial" w:hAnsi="Arial" w:cs="Arial"/>
          <w:sz w:val="22"/>
          <w:szCs w:val="22"/>
        </w:rPr>
      </w:pPr>
      <w:r w:rsidRPr="002B099A">
        <w:rPr>
          <w:rFonts w:ascii="Arial" w:hAnsi="Arial" w:cs="Arial"/>
          <w:sz w:val="22"/>
          <w:szCs w:val="22"/>
        </w:rPr>
        <w:t xml:space="preserve">Fig. </w:t>
      </w:r>
      <w:r w:rsidR="00882D6D">
        <w:rPr>
          <w:rFonts w:ascii="Arial" w:hAnsi="Arial" w:cs="Arial"/>
          <w:sz w:val="22"/>
          <w:szCs w:val="22"/>
        </w:rPr>
        <w:t>2</w:t>
      </w:r>
      <w:r w:rsidRPr="002B099A">
        <w:rPr>
          <w:rFonts w:ascii="Arial" w:hAnsi="Arial" w:cs="Arial"/>
          <w:sz w:val="22"/>
          <w:szCs w:val="22"/>
        </w:rPr>
        <w:t xml:space="preserve"> Service issues review from Booking.com ( Booking.com, 2024)</w:t>
      </w:r>
    </w:p>
    <w:p w14:paraId="541C7A74" w14:textId="12AAB6D8" w:rsidR="002B099A" w:rsidRDefault="002B099A" w:rsidP="002B099A">
      <w:pPr>
        <w:pStyle w:val="ListParagraph"/>
        <w:spacing w:line="360" w:lineRule="auto"/>
        <w:ind w:left="0"/>
        <w:jc w:val="center"/>
        <w:rPr>
          <w:rFonts w:ascii="Arial" w:hAnsi="Arial" w:cs="Arial"/>
        </w:rPr>
      </w:pPr>
      <w:r w:rsidRPr="002B099A">
        <w:rPr>
          <w:rFonts w:ascii="Arial" w:hAnsi="Arial" w:cs="Arial"/>
          <w:noProof/>
        </w:rPr>
        <w:drawing>
          <wp:inline distT="0" distB="0" distL="0" distR="0" wp14:anchorId="3A3530D8" wp14:editId="2A2990D3">
            <wp:extent cx="5442900" cy="1760220"/>
            <wp:effectExtent l="0" t="0" r="5715" b="0"/>
            <wp:docPr id="410103822"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103822" name="Picture 1" descr="A screenshot of a website&#10;&#10;Description automatically generated"/>
                    <pic:cNvPicPr/>
                  </pic:nvPicPr>
                  <pic:blipFill>
                    <a:blip r:embed="rId17"/>
                    <a:stretch>
                      <a:fillRect/>
                    </a:stretch>
                  </pic:blipFill>
                  <pic:spPr>
                    <a:xfrm>
                      <a:off x="0" y="0"/>
                      <a:ext cx="5448149" cy="1761918"/>
                    </a:xfrm>
                    <a:prstGeom prst="rect">
                      <a:avLst/>
                    </a:prstGeom>
                  </pic:spPr>
                </pic:pic>
              </a:graphicData>
            </a:graphic>
          </wp:inline>
        </w:drawing>
      </w:r>
    </w:p>
    <w:p w14:paraId="49AE0DA0" w14:textId="60768BD8" w:rsidR="002B099A" w:rsidRDefault="002B099A" w:rsidP="002B099A">
      <w:pPr>
        <w:pStyle w:val="ListParagraph"/>
        <w:spacing w:line="360" w:lineRule="auto"/>
        <w:ind w:left="0"/>
        <w:jc w:val="center"/>
        <w:rPr>
          <w:rFonts w:ascii="Arial" w:hAnsi="Arial" w:cs="Arial"/>
          <w:sz w:val="22"/>
          <w:szCs w:val="22"/>
        </w:rPr>
      </w:pPr>
      <w:r w:rsidRPr="002B099A">
        <w:rPr>
          <w:rFonts w:ascii="Arial" w:hAnsi="Arial" w:cs="Arial"/>
          <w:sz w:val="22"/>
          <w:szCs w:val="22"/>
        </w:rPr>
        <w:t xml:space="preserve">Fig. </w:t>
      </w:r>
      <w:r w:rsidR="00882D6D">
        <w:rPr>
          <w:rFonts w:ascii="Arial" w:hAnsi="Arial" w:cs="Arial"/>
          <w:sz w:val="22"/>
          <w:szCs w:val="22"/>
        </w:rPr>
        <w:t>3</w:t>
      </w:r>
      <w:r w:rsidRPr="002B099A">
        <w:rPr>
          <w:rFonts w:ascii="Arial" w:hAnsi="Arial" w:cs="Arial"/>
          <w:sz w:val="22"/>
          <w:szCs w:val="22"/>
        </w:rPr>
        <w:t xml:space="preserve"> Staff issues, language barrier, room issues from Booking.com ( Booking.com, 2024)</w:t>
      </w:r>
    </w:p>
    <w:p w14:paraId="47610D88" w14:textId="77777777" w:rsidR="000516C4" w:rsidRDefault="000516C4" w:rsidP="002B099A">
      <w:pPr>
        <w:pStyle w:val="ListParagraph"/>
        <w:spacing w:line="360" w:lineRule="auto"/>
        <w:ind w:left="0"/>
        <w:jc w:val="center"/>
        <w:rPr>
          <w:rFonts w:ascii="Arial" w:hAnsi="Arial" w:cs="Arial"/>
          <w:sz w:val="22"/>
          <w:szCs w:val="22"/>
        </w:rPr>
      </w:pPr>
    </w:p>
    <w:p w14:paraId="16F19311" w14:textId="1E5BBE26" w:rsidR="002639D8" w:rsidRPr="002639D8" w:rsidRDefault="002639D8" w:rsidP="002639D8">
      <w:pPr>
        <w:pStyle w:val="ListParagraph"/>
        <w:spacing w:line="360" w:lineRule="auto"/>
        <w:ind w:left="0"/>
        <w:jc w:val="both"/>
        <w:rPr>
          <w:rFonts w:ascii="Arial" w:hAnsi="Arial" w:cs="Arial"/>
        </w:rPr>
      </w:pPr>
      <w:r w:rsidRPr="002639D8">
        <w:rPr>
          <w:rFonts w:ascii="Arial" w:hAnsi="Arial" w:cs="Arial"/>
          <w:b/>
          <w:bCs/>
        </w:rPr>
        <w:t>Staff Service and Professionalism</w:t>
      </w:r>
      <w:r w:rsidRPr="002639D8">
        <w:rPr>
          <w:rFonts w:ascii="Arial" w:hAnsi="Arial" w:cs="Arial"/>
        </w:rPr>
        <w:t>: While many guests commend the hotel’s staff for their friendliness and professionalism, there are occasional mentions of inconsistent service experiences.</w:t>
      </w:r>
    </w:p>
    <w:p w14:paraId="281A4EF4" w14:textId="77777777" w:rsidR="001F69EC" w:rsidRDefault="001F69EC" w:rsidP="002B099A">
      <w:pPr>
        <w:pStyle w:val="ListParagraph"/>
        <w:spacing w:line="360" w:lineRule="auto"/>
        <w:ind w:left="0"/>
        <w:jc w:val="center"/>
        <w:rPr>
          <w:rFonts w:ascii="Arial" w:hAnsi="Arial" w:cs="Arial"/>
          <w:sz w:val="22"/>
          <w:szCs w:val="22"/>
        </w:rPr>
      </w:pPr>
    </w:p>
    <w:p w14:paraId="5E85608C" w14:textId="12EB26F3" w:rsidR="001F69EC" w:rsidRDefault="001F69EC" w:rsidP="002B099A">
      <w:pPr>
        <w:pStyle w:val="ListParagraph"/>
        <w:spacing w:line="360" w:lineRule="auto"/>
        <w:ind w:left="0"/>
        <w:jc w:val="center"/>
        <w:rPr>
          <w:rFonts w:ascii="Arial" w:hAnsi="Arial" w:cs="Arial"/>
          <w:sz w:val="22"/>
          <w:szCs w:val="22"/>
        </w:rPr>
      </w:pPr>
      <w:r w:rsidRPr="001F69EC">
        <w:rPr>
          <w:rFonts w:ascii="Arial" w:hAnsi="Arial" w:cs="Arial"/>
          <w:noProof/>
          <w:sz w:val="22"/>
          <w:szCs w:val="22"/>
        </w:rPr>
        <w:drawing>
          <wp:inline distT="0" distB="0" distL="0" distR="0" wp14:anchorId="6241FF3C" wp14:editId="76ADA603">
            <wp:extent cx="5455920" cy="1715467"/>
            <wp:effectExtent l="0" t="0" r="0" b="0"/>
            <wp:docPr id="1496730389" name="Picture 1" descr="A close-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730389" name="Picture 1" descr="A close-up of a letter&#10;&#10;Description automatically generated"/>
                    <pic:cNvPicPr/>
                  </pic:nvPicPr>
                  <pic:blipFill>
                    <a:blip r:embed="rId18"/>
                    <a:stretch>
                      <a:fillRect/>
                    </a:stretch>
                  </pic:blipFill>
                  <pic:spPr>
                    <a:xfrm>
                      <a:off x="0" y="0"/>
                      <a:ext cx="5466984" cy="1718946"/>
                    </a:xfrm>
                    <a:prstGeom prst="rect">
                      <a:avLst/>
                    </a:prstGeom>
                  </pic:spPr>
                </pic:pic>
              </a:graphicData>
            </a:graphic>
          </wp:inline>
        </w:drawing>
      </w:r>
    </w:p>
    <w:p w14:paraId="6F299470" w14:textId="2EC76CBD" w:rsidR="001F69EC" w:rsidRDefault="001F69EC" w:rsidP="002B099A">
      <w:pPr>
        <w:pStyle w:val="ListParagraph"/>
        <w:spacing w:line="360" w:lineRule="auto"/>
        <w:ind w:left="0"/>
        <w:jc w:val="center"/>
        <w:rPr>
          <w:rFonts w:ascii="Arial" w:hAnsi="Arial" w:cs="Arial"/>
          <w:sz w:val="22"/>
          <w:szCs w:val="22"/>
        </w:rPr>
      </w:pPr>
      <w:r w:rsidRPr="001F69EC">
        <w:rPr>
          <w:rFonts w:ascii="Arial" w:hAnsi="Arial" w:cs="Arial"/>
          <w:noProof/>
          <w:sz w:val="22"/>
          <w:szCs w:val="22"/>
        </w:rPr>
        <w:lastRenderedPageBreak/>
        <w:drawing>
          <wp:inline distT="0" distB="0" distL="0" distR="0" wp14:anchorId="33A365CE" wp14:editId="05B62A1C">
            <wp:extent cx="5433060" cy="1630498"/>
            <wp:effectExtent l="0" t="0" r="0" b="8255"/>
            <wp:docPr id="416631355" name="Picture 1" descr="A close-up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631355" name="Picture 1" descr="A close-up of a message&#10;&#10;Description automatically generated"/>
                    <pic:cNvPicPr/>
                  </pic:nvPicPr>
                  <pic:blipFill>
                    <a:blip r:embed="rId19"/>
                    <a:stretch>
                      <a:fillRect/>
                    </a:stretch>
                  </pic:blipFill>
                  <pic:spPr>
                    <a:xfrm>
                      <a:off x="0" y="0"/>
                      <a:ext cx="5458905" cy="1638254"/>
                    </a:xfrm>
                    <a:prstGeom prst="rect">
                      <a:avLst/>
                    </a:prstGeom>
                  </pic:spPr>
                </pic:pic>
              </a:graphicData>
            </a:graphic>
          </wp:inline>
        </w:drawing>
      </w:r>
    </w:p>
    <w:p w14:paraId="391D8521" w14:textId="2AEC3C51" w:rsidR="00A84CF5" w:rsidRDefault="00A84CF5" w:rsidP="00A84CF5">
      <w:pPr>
        <w:pStyle w:val="ListParagraph"/>
        <w:spacing w:line="360" w:lineRule="auto"/>
        <w:ind w:left="0"/>
        <w:jc w:val="center"/>
        <w:rPr>
          <w:rFonts w:ascii="Arial" w:hAnsi="Arial" w:cs="Arial"/>
          <w:sz w:val="22"/>
          <w:szCs w:val="22"/>
        </w:rPr>
      </w:pPr>
      <w:r w:rsidRPr="002B099A">
        <w:rPr>
          <w:rFonts w:ascii="Arial" w:hAnsi="Arial" w:cs="Arial"/>
          <w:sz w:val="22"/>
          <w:szCs w:val="22"/>
        </w:rPr>
        <w:t xml:space="preserve">Fig. </w:t>
      </w:r>
      <w:r w:rsidR="00882D6D">
        <w:rPr>
          <w:rFonts w:ascii="Arial" w:hAnsi="Arial" w:cs="Arial"/>
          <w:sz w:val="22"/>
          <w:szCs w:val="22"/>
        </w:rPr>
        <w:t>4</w:t>
      </w:r>
      <w:r w:rsidRPr="002B099A">
        <w:rPr>
          <w:rFonts w:ascii="Arial" w:hAnsi="Arial" w:cs="Arial"/>
          <w:sz w:val="22"/>
          <w:szCs w:val="22"/>
        </w:rPr>
        <w:t xml:space="preserve"> Staff issues, </w:t>
      </w:r>
      <w:r>
        <w:rPr>
          <w:rFonts w:ascii="Arial" w:hAnsi="Arial" w:cs="Arial"/>
          <w:sz w:val="22"/>
          <w:szCs w:val="22"/>
        </w:rPr>
        <w:t>low services</w:t>
      </w:r>
      <w:r w:rsidRPr="002B099A">
        <w:rPr>
          <w:rFonts w:ascii="Arial" w:hAnsi="Arial" w:cs="Arial"/>
          <w:sz w:val="22"/>
          <w:szCs w:val="22"/>
        </w:rPr>
        <w:t xml:space="preserve"> from Booking.com ( Booking.com, 2024)</w:t>
      </w:r>
    </w:p>
    <w:p w14:paraId="7B2F848C" w14:textId="77777777" w:rsidR="000516C4" w:rsidRDefault="000516C4" w:rsidP="00A84CF5">
      <w:pPr>
        <w:pStyle w:val="ListParagraph"/>
        <w:spacing w:line="360" w:lineRule="auto"/>
        <w:ind w:left="0"/>
        <w:jc w:val="center"/>
        <w:rPr>
          <w:rFonts w:ascii="Arial" w:hAnsi="Arial" w:cs="Arial"/>
          <w:sz w:val="22"/>
          <w:szCs w:val="22"/>
        </w:rPr>
      </w:pPr>
    </w:p>
    <w:p w14:paraId="3F971335" w14:textId="77777777" w:rsidR="002639D8" w:rsidRPr="002639D8" w:rsidRDefault="002639D8" w:rsidP="002639D8">
      <w:pPr>
        <w:pStyle w:val="ListParagraph"/>
        <w:spacing w:line="360" w:lineRule="auto"/>
        <w:ind w:left="0"/>
        <w:jc w:val="both"/>
        <w:rPr>
          <w:rFonts w:ascii="Arial" w:hAnsi="Arial" w:cs="Arial"/>
        </w:rPr>
      </w:pPr>
      <w:r w:rsidRPr="002639D8">
        <w:rPr>
          <w:rFonts w:ascii="Arial" w:hAnsi="Arial" w:cs="Arial"/>
          <w:b/>
          <w:bCs/>
        </w:rPr>
        <w:t>Amenities and Facilities:</w:t>
      </w:r>
      <w:r w:rsidRPr="002639D8">
        <w:rPr>
          <w:rFonts w:ascii="Arial" w:hAnsi="Arial" w:cs="Arial"/>
        </w:rPr>
        <w:t xml:space="preserve"> Feedback on amenities such as the pool and fitness center is generally positive, though some guests have expressed a desire for facility updates or extended hours. A guest mentioned, “The hotel offers parking, alas at EUR 25 per day, which I find expensive even in Leipzig,” indicating concerns about parking fees.</w:t>
      </w:r>
    </w:p>
    <w:p w14:paraId="55DAA274" w14:textId="77777777" w:rsidR="002639D8" w:rsidRDefault="002639D8" w:rsidP="00A84CF5">
      <w:pPr>
        <w:pStyle w:val="ListParagraph"/>
        <w:spacing w:line="360" w:lineRule="auto"/>
        <w:ind w:left="0"/>
        <w:jc w:val="center"/>
        <w:rPr>
          <w:rFonts w:ascii="Arial" w:hAnsi="Arial" w:cs="Arial"/>
          <w:sz w:val="22"/>
          <w:szCs w:val="22"/>
        </w:rPr>
      </w:pPr>
    </w:p>
    <w:p w14:paraId="1520D28C" w14:textId="77777777" w:rsidR="002639D8" w:rsidRDefault="00A84CF5" w:rsidP="001B1AF9">
      <w:pPr>
        <w:pStyle w:val="ListParagraph"/>
        <w:spacing w:line="360" w:lineRule="auto"/>
        <w:ind w:left="0"/>
        <w:jc w:val="center"/>
        <w:rPr>
          <w:rFonts w:ascii="Arial" w:hAnsi="Arial" w:cs="Arial"/>
          <w:sz w:val="22"/>
          <w:szCs w:val="22"/>
        </w:rPr>
      </w:pPr>
      <w:r w:rsidRPr="00A84CF5">
        <w:rPr>
          <w:rFonts w:ascii="Arial" w:hAnsi="Arial" w:cs="Arial"/>
          <w:noProof/>
          <w:sz w:val="22"/>
          <w:szCs w:val="22"/>
        </w:rPr>
        <w:drawing>
          <wp:inline distT="0" distB="0" distL="0" distR="0" wp14:anchorId="0DD215D0" wp14:editId="4391EA25">
            <wp:extent cx="5577840" cy="1732348"/>
            <wp:effectExtent l="0" t="0" r="3810" b="1270"/>
            <wp:docPr id="19437210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721079" name="Picture 1" descr="A screenshot of a computer&#10;&#10;Description automatically generated"/>
                    <pic:cNvPicPr/>
                  </pic:nvPicPr>
                  <pic:blipFill>
                    <a:blip r:embed="rId20"/>
                    <a:stretch>
                      <a:fillRect/>
                    </a:stretch>
                  </pic:blipFill>
                  <pic:spPr>
                    <a:xfrm>
                      <a:off x="0" y="0"/>
                      <a:ext cx="5582425" cy="1733772"/>
                    </a:xfrm>
                    <a:prstGeom prst="rect">
                      <a:avLst/>
                    </a:prstGeom>
                  </pic:spPr>
                </pic:pic>
              </a:graphicData>
            </a:graphic>
          </wp:inline>
        </w:drawing>
      </w:r>
    </w:p>
    <w:p w14:paraId="56B12C01" w14:textId="05E52562" w:rsidR="001B1AF9" w:rsidRDefault="001B1AF9" w:rsidP="001B1AF9">
      <w:pPr>
        <w:pStyle w:val="ListParagraph"/>
        <w:spacing w:line="360" w:lineRule="auto"/>
        <w:ind w:left="0"/>
        <w:jc w:val="center"/>
        <w:rPr>
          <w:rFonts w:ascii="Arial" w:hAnsi="Arial" w:cs="Arial"/>
          <w:sz w:val="22"/>
          <w:szCs w:val="22"/>
        </w:rPr>
      </w:pPr>
      <w:r>
        <w:rPr>
          <w:rFonts w:ascii="Arial" w:hAnsi="Arial" w:cs="Arial"/>
          <w:sz w:val="22"/>
          <w:szCs w:val="22"/>
        </w:rPr>
        <w:t xml:space="preserve">Fig. </w:t>
      </w:r>
      <w:r w:rsidR="00882D6D">
        <w:rPr>
          <w:rFonts w:ascii="Arial" w:hAnsi="Arial" w:cs="Arial"/>
          <w:sz w:val="22"/>
          <w:szCs w:val="22"/>
        </w:rPr>
        <w:t>5</w:t>
      </w:r>
      <w:r>
        <w:rPr>
          <w:rFonts w:ascii="Arial" w:hAnsi="Arial" w:cs="Arial"/>
          <w:sz w:val="22"/>
          <w:szCs w:val="22"/>
        </w:rPr>
        <w:t xml:space="preserve"> No value for money review </w:t>
      </w:r>
      <w:r w:rsidRPr="002B099A">
        <w:rPr>
          <w:rFonts w:ascii="Arial" w:hAnsi="Arial" w:cs="Arial"/>
          <w:sz w:val="22"/>
          <w:szCs w:val="22"/>
        </w:rPr>
        <w:t>from Booking.com ( Booking.com, 2024)</w:t>
      </w:r>
    </w:p>
    <w:p w14:paraId="19C87332" w14:textId="77777777" w:rsidR="000516C4" w:rsidRDefault="000516C4" w:rsidP="001B1AF9">
      <w:pPr>
        <w:pStyle w:val="ListParagraph"/>
        <w:spacing w:line="360" w:lineRule="auto"/>
        <w:ind w:left="0"/>
        <w:jc w:val="center"/>
        <w:rPr>
          <w:rFonts w:ascii="Arial" w:hAnsi="Arial" w:cs="Arial"/>
          <w:sz w:val="22"/>
          <w:szCs w:val="22"/>
        </w:rPr>
      </w:pPr>
    </w:p>
    <w:p w14:paraId="29D233F6" w14:textId="1F86FF7C" w:rsidR="002639D8" w:rsidRPr="002639D8" w:rsidRDefault="002639D8" w:rsidP="002639D8">
      <w:pPr>
        <w:pStyle w:val="ListParagraph"/>
        <w:spacing w:line="360" w:lineRule="auto"/>
        <w:ind w:left="0"/>
        <w:jc w:val="both"/>
        <w:rPr>
          <w:rFonts w:ascii="Arial" w:hAnsi="Arial" w:cs="Arial"/>
        </w:rPr>
      </w:pPr>
      <w:r w:rsidRPr="002639D8">
        <w:rPr>
          <w:rFonts w:ascii="Arial" w:hAnsi="Arial" w:cs="Arial"/>
          <w:b/>
          <w:bCs/>
        </w:rPr>
        <w:t>Value for Money:</w:t>
      </w:r>
      <w:r w:rsidRPr="002639D8">
        <w:rPr>
          <w:rFonts w:ascii="Arial" w:hAnsi="Arial" w:cs="Arial"/>
        </w:rPr>
        <w:t xml:space="preserve"> Some guests feel that the pricing does not always align with the services and facilities provided, suggesting a need for reassessment of value propositions. One review stated, “I find expensive even in Leipzig,” referring to parking costs.</w:t>
      </w:r>
    </w:p>
    <w:p w14:paraId="3DB73949" w14:textId="65F1F96E" w:rsidR="00A84CF5" w:rsidRDefault="00A84CF5" w:rsidP="00A84CF5">
      <w:pPr>
        <w:pStyle w:val="ListParagraph"/>
        <w:spacing w:line="360" w:lineRule="auto"/>
        <w:ind w:left="0"/>
        <w:jc w:val="center"/>
        <w:rPr>
          <w:rFonts w:ascii="Arial" w:hAnsi="Arial" w:cs="Arial"/>
          <w:sz w:val="22"/>
          <w:szCs w:val="22"/>
        </w:rPr>
      </w:pPr>
    </w:p>
    <w:p w14:paraId="61497B30" w14:textId="2E5DDD46" w:rsidR="002B099A" w:rsidRDefault="001B1AF9" w:rsidP="002B099A">
      <w:pPr>
        <w:pStyle w:val="ListParagraph"/>
        <w:spacing w:line="360" w:lineRule="auto"/>
        <w:ind w:left="0"/>
        <w:jc w:val="center"/>
        <w:rPr>
          <w:rFonts w:ascii="Arial" w:hAnsi="Arial" w:cs="Arial"/>
          <w:sz w:val="22"/>
          <w:szCs w:val="22"/>
        </w:rPr>
      </w:pPr>
      <w:r w:rsidRPr="001B1AF9">
        <w:rPr>
          <w:rFonts w:ascii="Arial" w:hAnsi="Arial" w:cs="Arial"/>
          <w:noProof/>
          <w:sz w:val="22"/>
          <w:szCs w:val="22"/>
        </w:rPr>
        <w:lastRenderedPageBreak/>
        <w:drawing>
          <wp:inline distT="0" distB="0" distL="0" distR="0" wp14:anchorId="61FE848B" wp14:editId="7F105609">
            <wp:extent cx="5943600" cy="3105150"/>
            <wp:effectExtent l="0" t="0" r="0" b="0"/>
            <wp:docPr id="813137502" name="Picture 1" descr="A screenshot of a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137502" name="Picture 1" descr="A screenshot of a review&#10;&#10;Description automatically generated"/>
                    <pic:cNvPicPr/>
                  </pic:nvPicPr>
                  <pic:blipFill>
                    <a:blip r:embed="rId21"/>
                    <a:stretch>
                      <a:fillRect/>
                    </a:stretch>
                  </pic:blipFill>
                  <pic:spPr>
                    <a:xfrm>
                      <a:off x="0" y="0"/>
                      <a:ext cx="5943600" cy="3105150"/>
                    </a:xfrm>
                    <a:prstGeom prst="rect">
                      <a:avLst/>
                    </a:prstGeom>
                  </pic:spPr>
                </pic:pic>
              </a:graphicData>
            </a:graphic>
          </wp:inline>
        </w:drawing>
      </w:r>
    </w:p>
    <w:p w14:paraId="768FFAEE" w14:textId="6C6B9AE2" w:rsidR="001B1AF9" w:rsidRDefault="001B1AF9" w:rsidP="001B1AF9">
      <w:pPr>
        <w:pStyle w:val="ListParagraph"/>
        <w:spacing w:line="360" w:lineRule="auto"/>
        <w:ind w:left="0"/>
        <w:jc w:val="center"/>
        <w:rPr>
          <w:rFonts w:ascii="Arial" w:hAnsi="Arial" w:cs="Arial"/>
          <w:sz w:val="22"/>
          <w:szCs w:val="22"/>
        </w:rPr>
      </w:pPr>
      <w:r w:rsidRPr="002B099A">
        <w:rPr>
          <w:rFonts w:ascii="Arial" w:hAnsi="Arial" w:cs="Arial"/>
          <w:sz w:val="22"/>
          <w:szCs w:val="22"/>
        </w:rPr>
        <w:t xml:space="preserve">Fig. </w:t>
      </w:r>
      <w:r w:rsidR="00882D6D">
        <w:rPr>
          <w:rFonts w:ascii="Arial" w:hAnsi="Arial" w:cs="Arial"/>
          <w:sz w:val="22"/>
          <w:szCs w:val="22"/>
        </w:rPr>
        <w:t>6</w:t>
      </w:r>
      <w:r w:rsidRPr="002B099A">
        <w:rPr>
          <w:rFonts w:ascii="Arial" w:hAnsi="Arial" w:cs="Arial"/>
          <w:sz w:val="22"/>
          <w:szCs w:val="22"/>
        </w:rPr>
        <w:t xml:space="preserve"> Staff </w:t>
      </w:r>
      <w:r>
        <w:rPr>
          <w:rFonts w:ascii="Arial" w:hAnsi="Arial" w:cs="Arial"/>
          <w:sz w:val="22"/>
          <w:szCs w:val="22"/>
        </w:rPr>
        <w:t>issues and check in issues</w:t>
      </w:r>
      <w:r w:rsidRPr="002B099A">
        <w:rPr>
          <w:rFonts w:ascii="Arial" w:hAnsi="Arial" w:cs="Arial"/>
          <w:sz w:val="22"/>
          <w:szCs w:val="22"/>
        </w:rPr>
        <w:t xml:space="preserve"> </w:t>
      </w:r>
      <w:r>
        <w:rPr>
          <w:rFonts w:ascii="Arial" w:hAnsi="Arial" w:cs="Arial"/>
          <w:sz w:val="22"/>
          <w:szCs w:val="22"/>
        </w:rPr>
        <w:t>Tripadvisor.co.uk</w:t>
      </w:r>
      <w:r w:rsidRPr="002B099A">
        <w:rPr>
          <w:rFonts w:ascii="Arial" w:hAnsi="Arial" w:cs="Arial"/>
          <w:sz w:val="22"/>
          <w:szCs w:val="22"/>
        </w:rPr>
        <w:t xml:space="preserve"> ( </w:t>
      </w:r>
      <w:r>
        <w:rPr>
          <w:rFonts w:ascii="Arial" w:hAnsi="Arial" w:cs="Arial"/>
          <w:sz w:val="22"/>
          <w:szCs w:val="22"/>
        </w:rPr>
        <w:t>T</w:t>
      </w:r>
      <w:r w:rsidRPr="001B1AF9">
        <w:rPr>
          <w:rFonts w:ascii="Arial" w:hAnsi="Arial" w:cs="Arial"/>
          <w:sz w:val="22"/>
          <w:szCs w:val="22"/>
        </w:rPr>
        <w:t>ripadvisor.co.uk</w:t>
      </w:r>
      <w:r w:rsidRPr="002B099A">
        <w:rPr>
          <w:rFonts w:ascii="Arial" w:hAnsi="Arial" w:cs="Arial"/>
          <w:sz w:val="22"/>
          <w:szCs w:val="22"/>
        </w:rPr>
        <w:t>, 2024)</w:t>
      </w:r>
    </w:p>
    <w:p w14:paraId="4B077AE1" w14:textId="46707CA5" w:rsidR="001B1AF9" w:rsidRDefault="001B1AF9" w:rsidP="001B1AF9">
      <w:pPr>
        <w:pStyle w:val="ListParagraph"/>
        <w:spacing w:line="360" w:lineRule="auto"/>
        <w:ind w:left="0"/>
        <w:jc w:val="center"/>
        <w:rPr>
          <w:rFonts w:ascii="Arial" w:hAnsi="Arial" w:cs="Arial"/>
          <w:sz w:val="22"/>
          <w:szCs w:val="22"/>
        </w:rPr>
      </w:pPr>
      <w:r w:rsidRPr="001B1AF9">
        <w:rPr>
          <w:rFonts w:ascii="Arial" w:hAnsi="Arial" w:cs="Arial"/>
          <w:noProof/>
          <w:sz w:val="22"/>
          <w:szCs w:val="22"/>
        </w:rPr>
        <w:drawing>
          <wp:inline distT="0" distB="0" distL="0" distR="0" wp14:anchorId="646A906B" wp14:editId="2FA28048">
            <wp:extent cx="5943600" cy="2209800"/>
            <wp:effectExtent l="0" t="0" r="0" b="0"/>
            <wp:docPr id="15905376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537688" name="Picture 1" descr="A screenshot of a computer&#10;&#10;Description automatically generated"/>
                    <pic:cNvPicPr/>
                  </pic:nvPicPr>
                  <pic:blipFill>
                    <a:blip r:embed="rId22"/>
                    <a:stretch>
                      <a:fillRect/>
                    </a:stretch>
                  </pic:blipFill>
                  <pic:spPr>
                    <a:xfrm>
                      <a:off x="0" y="0"/>
                      <a:ext cx="5944786" cy="2210241"/>
                    </a:xfrm>
                    <a:prstGeom prst="rect">
                      <a:avLst/>
                    </a:prstGeom>
                  </pic:spPr>
                </pic:pic>
              </a:graphicData>
            </a:graphic>
          </wp:inline>
        </w:drawing>
      </w:r>
    </w:p>
    <w:p w14:paraId="19088E7D" w14:textId="66D996BD" w:rsidR="001B1AF9" w:rsidRDefault="001B1AF9" w:rsidP="001B1AF9">
      <w:pPr>
        <w:pStyle w:val="ListParagraph"/>
        <w:spacing w:line="360" w:lineRule="auto"/>
        <w:ind w:left="0"/>
        <w:jc w:val="center"/>
        <w:rPr>
          <w:rFonts w:ascii="Arial" w:hAnsi="Arial" w:cs="Arial"/>
          <w:sz w:val="22"/>
          <w:szCs w:val="22"/>
        </w:rPr>
      </w:pPr>
      <w:r w:rsidRPr="002B099A">
        <w:rPr>
          <w:rFonts w:ascii="Arial" w:hAnsi="Arial" w:cs="Arial"/>
          <w:sz w:val="22"/>
          <w:szCs w:val="22"/>
        </w:rPr>
        <w:t xml:space="preserve">Fig. </w:t>
      </w:r>
      <w:r w:rsidR="00882D6D">
        <w:rPr>
          <w:rFonts w:ascii="Arial" w:hAnsi="Arial" w:cs="Arial"/>
          <w:sz w:val="22"/>
          <w:szCs w:val="22"/>
        </w:rPr>
        <w:t>7</w:t>
      </w:r>
      <w:r w:rsidR="000516C4">
        <w:rPr>
          <w:rFonts w:ascii="Arial" w:hAnsi="Arial" w:cs="Arial"/>
          <w:sz w:val="22"/>
          <w:szCs w:val="22"/>
        </w:rPr>
        <w:t xml:space="preserve"> </w:t>
      </w:r>
      <w:r>
        <w:rPr>
          <w:rFonts w:ascii="Arial" w:hAnsi="Arial" w:cs="Arial"/>
          <w:sz w:val="22"/>
          <w:szCs w:val="22"/>
        </w:rPr>
        <w:t>Low service and facilities from Tripadvisor.co.uk</w:t>
      </w:r>
      <w:r w:rsidRPr="002B099A">
        <w:rPr>
          <w:rFonts w:ascii="Arial" w:hAnsi="Arial" w:cs="Arial"/>
          <w:sz w:val="22"/>
          <w:szCs w:val="22"/>
        </w:rPr>
        <w:t xml:space="preserve"> ( </w:t>
      </w:r>
      <w:r>
        <w:rPr>
          <w:rFonts w:ascii="Arial" w:hAnsi="Arial" w:cs="Arial"/>
          <w:sz w:val="22"/>
          <w:szCs w:val="22"/>
        </w:rPr>
        <w:t>T</w:t>
      </w:r>
      <w:r w:rsidRPr="001B1AF9">
        <w:rPr>
          <w:rFonts w:ascii="Arial" w:hAnsi="Arial" w:cs="Arial"/>
          <w:sz w:val="22"/>
          <w:szCs w:val="22"/>
        </w:rPr>
        <w:t>ripadvisor.co.uk</w:t>
      </w:r>
      <w:r w:rsidRPr="002B099A">
        <w:rPr>
          <w:rFonts w:ascii="Arial" w:hAnsi="Arial" w:cs="Arial"/>
          <w:sz w:val="22"/>
          <w:szCs w:val="22"/>
        </w:rPr>
        <w:t>, 2024)</w:t>
      </w:r>
    </w:p>
    <w:p w14:paraId="4861BA17" w14:textId="77777777" w:rsidR="000516C4" w:rsidRDefault="000516C4" w:rsidP="001B1AF9">
      <w:pPr>
        <w:pStyle w:val="ListParagraph"/>
        <w:spacing w:line="360" w:lineRule="auto"/>
        <w:ind w:left="0"/>
        <w:jc w:val="center"/>
        <w:rPr>
          <w:rFonts w:ascii="Arial" w:hAnsi="Arial" w:cs="Arial"/>
          <w:sz w:val="22"/>
          <w:szCs w:val="22"/>
        </w:rPr>
      </w:pPr>
    </w:p>
    <w:p w14:paraId="3729F02D" w14:textId="747571E5" w:rsidR="002639D8" w:rsidRDefault="002639D8" w:rsidP="002639D8">
      <w:pPr>
        <w:pStyle w:val="ListParagraph"/>
        <w:spacing w:line="360" w:lineRule="auto"/>
        <w:ind w:left="0"/>
        <w:jc w:val="both"/>
        <w:rPr>
          <w:rFonts w:ascii="Arial" w:hAnsi="Arial" w:cs="Arial"/>
        </w:rPr>
      </w:pPr>
      <w:r w:rsidRPr="002639D8">
        <w:rPr>
          <w:rFonts w:ascii="Arial" w:hAnsi="Arial" w:cs="Arial"/>
          <w:b/>
          <w:bCs/>
        </w:rPr>
        <w:t>Room Quality and Maintenance:</w:t>
      </w:r>
      <w:r w:rsidRPr="002639D8">
        <w:rPr>
          <w:rFonts w:ascii="Arial" w:hAnsi="Arial" w:cs="Arial"/>
        </w:rPr>
        <w:t xml:space="preserve"> Some guests have reported issues related to room upkeep, such as outdated furnishings and minor maintenance concerns. For instance, a reviewer mentioned that the “room was large” but implied that certain aspects could benefit from modernization.</w:t>
      </w:r>
    </w:p>
    <w:p w14:paraId="034047B1" w14:textId="77777777" w:rsidR="000516C4" w:rsidRDefault="000516C4" w:rsidP="002639D8">
      <w:pPr>
        <w:pStyle w:val="ListParagraph"/>
        <w:spacing w:line="360" w:lineRule="auto"/>
        <w:ind w:left="0"/>
        <w:jc w:val="both"/>
        <w:rPr>
          <w:rFonts w:ascii="Arial" w:hAnsi="Arial" w:cs="Arial"/>
        </w:rPr>
      </w:pPr>
    </w:p>
    <w:p w14:paraId="46FF49BE" w14:textId="77777777" w:rsidR="000516C4" w:rsidRPr="002639D8" w:rsidRDefault="000516C4" w:rsidP="002639D8">
      <w:pPr>
        <w:pStyle w:val="ListParagraph"/>
        <w:spacing w:line="360" w:lineRule="auto"/>
        <w:ind w:left="0"/>
        <w:jc w:val="both"/>
        <w:rPr>
          <w:rFonts w:ascii="Arial" w:hAnsi="Arial" w:cs="Arial"/>
        </w:rPr>
      </w:pPr>
    </w:p>
    <w:p w14:paraId="4D4BF8AE" w14:textId="77777777" w:rsidR="001B1AF9" w:rsidRPr="002B099A" w:rsidRDefault="001B1AF9" w:rsidP="002B099A">
      <w:pPr>
        <w:pStyle w:val="ListParagraph"/>
        <w:spacing w:line="360" w:lineRule="auto"/>
        <w:ind w:left="0"/>
        <w:jc w:val="center"/>
        <w:rPr>
          <w:rFonts w:ascii="Arial" w:hAnsi="Arial" w:cs="Arial"/>
          <w:sz w:val="22"/>
          <w:szCs w:val="22"/>
        </w:rPr>
      </w:pPr>
    </w:p>
    <w:p w14:paraId="21CC2AEA" w14:textId="7F31F633" w:rsidR="00EF5251" w:rsidRDefault="002F5037" w:rsidP="002F5037">
      <w:pPr>
        <w:pStyle w:val="Heading2"/>
        <w:rPr>
          <w:rFonts w:ascii="Arial" w:hAnsi="Arial" w:cs="Arial"/>
          <w:sz w:val="24"/>
          <w:szCs w:val="24"/>
        </w:rPr>
      </w:pPr>
      <w:bookmarkStart w:id="6" w:name="_Toc182320722"/>
      <w:r w:rsidRPr="00EE45C0">
        <w:rPr>
          <w:rFonts w:ascii="Arial" w:hAnsi="Arial" w:cs="Arial"/>
          <w:sz w:val="24"/>
          <w:szCs w:val="24"/>
        </w:rPr>
        <w:lastRenderedPageBreak/>
        <w:t xml:space="preserve">2.2 </w:t>
      </w:r>
      <w:r w:rsidR="00EF5251" w:rsidRPr="00EE45C0">
        <w:rPr>
          <w:rFonts w:ascii="Arial" w:hAnsi="Arial" w:cs="Arial"/>
          <w:sz w:val="24"/>
          <w:szCs w:val="24"/>
        </w:rPr>
        <w:t>How it is impacting the hotel</w:t>
      </w:r>
      <w:bookmarkEnd w:id="6"/>
    </w:p>
    <w:tbl>
      <w:tblPr>
        <w:tblStyle w:val="GridTable6Colorful-Accent2"/>
        <w:tblW w:w="0" w:type="auto"/>
        <w:tblLook w:val="04A0" w:firstRow="1" w:lastRow="0" w:firstColumn="1" w:lastColumn="0" w:noHBand="0" w:noVBand="1"/>
      </w:tblPr>
      <w:tblGrid>
        <w:gridCol w:w="2605"/>
        <w:gridCol w:w="6745"/>
      </w:tblGrid>
      <w:tr w:rsidR="000516C4" w14:paraId="3BB92D82" w14:textId="77777777" w:rsidTr="000516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5" w:type="dxa"/>
          </w:tcPr>
          <w:p w14:paraId="076E7321" w14:textId="36B9A326" w:rsidR="000516C4" w:rsidRPr="000516C4" w:rsidRDefault="000516C4" w:rsidP="000516C4">
            <w:pPr>
              <w:spacing w:line="360" w:lineRule="auto"/>
              <w:jc w:val="both"/>
              <w:rPr>
                <w:rFonts w:ascii="Arial" w:hAnsi="Arial" w:cs="Arial"/>
              </w:rPr>
            </w:pPr>
            <w:r w:rsidRPr="000516C4">
              <w:rPr>
                <w:rFonts w:ascii="Arial" w:hAnsi="Arial" w:cs="Arial"/>
              </w:rPr>
              <w:t>ISSUE</w:t>
            </w:r>
          </w:p>
        </w:tc>
        <w:tc>
          <w:tcPr>
            <w:tcW w:w="6745" w:type="dxa"/>
          </w:tcPr>
          <w:p w14:paraId="33436652" w14:textId="4750173F" w:rsidR="000516C4" w:rsidRPr="000516C4" w:rsidRDefault="000516C4" w:rsidP="000516C4">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516C4">
              <w:rPr>
                <w:rFonts w:ascii="Arial" w:hAnsi="Arial" w:cs="Arial"/>
              </w:rPr>
              <w:t>IMPACT</w:t>
            </w:r>
          </w:p>
        </w:tc>
      </w:tr>
      <w:tr w:rsidR="000516C4" w14:paraId="7F07CA2D" w14:textId="77777777" w:rsidTr="000516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5" w:type="dxa"/>
          </w:tcPr>
          <w:p w14:paraId="3487A46C" w14:textId="42499AA7" w:rsidR="000516C4" w:rsidRPr="000516C4" w:rsidRDefault="000516C4" w:rsidP="000516C4">
            <w:pPr>
              <w:spacing w:line="360" w:lineRule="auto"/>
              <w:jc w:val="both"/>
              <w:rPr>
                <w:rFonts w:ascii="Arial" w:hAnsi="Arial" w:cs="Arial"/>
              </w:rPr>
            </w:pPr>
            <w:r w:rsidRPr="000516C4">
              <w:rPr>
                <w:rFonts w:ascii="Arial" w:hAnsi="Arial" w:cs="Arial"/>
              </w:rPr>
              <w:t>Room Quality and Maintenance</w:t>
            </w:r>
          </w:p>
        </w:tc>
        <w:tc>
          <w:tcPr>
            <w:tcW w:w="6745" w:type="dxa"/>
          </w:tcPr>
          <w:p w14:paraId="52BB85C5" w14:textId="52D9DEB8" w:rsidR="000516C4" w:rsidRPr="000516C4" w:rsidRDefault="000516C4" w:rsidP="000516C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516C4">
              <w:rPr>
                <w:rFonts w:ascii="Arial" w:hAnsi="Arial" w:cs="Arial"/>
              </w:rPr>
              <w:t>Dated or poorly maintained rooms may give guests the impression that the hotel does not uphold the high standards expected from the Marriott brand, which could reduce overall guest satisfaction and deter repeat business. Poor maintenance can also result in negative online reviews, which influence potential guests and diminish the hotel’s online reputation (Kotler, Bowen, &amp; Makens, 2017).</w:t>
            </w:r>
          </w:p>
        </w:tc>
      </w:tr>
      <w:tr w:rsidR="000516C4" w14:paraId="29B1E21C" w14:textId="77777777" w:rsidTr="000516C4">
        <w:tc>
          <w:tcPr>
            <w:cnfStyle w:val="001000000000" w:firstRow="0" w:lastRow="0" w:firstColumn="1" w:lastColumn="0" w:oddVBand="0" w:evenVBand="0" w:oddHBand="0" w:evenHBand="0" w:firstRowFirstColumn="0" w:firstRowLastColumn="0" w:lastRowFirstColumn="0" w:lastRowLastColumn="0"/>
            <w:tcW w:w="2605" w:type="dxa"/>
          </w:tcPr>
          <w:p w14:paraId="6264DBFE" w14:textId="42D15DF1" w:rsidR="000516C4" w:rsidRPr="000516C4" w:rsidRDefault="000516C4" w:rsidP="000516C4">
            <w:pPr>
              <w:spacing w:line="360" w:lineRule="auto"/>
              <w:jc w:val="both"/>
              <w:rPr>
                <w:rFonts w:ascii="Arial" w:hAnsi="Arial" w:cs="Arial"/>
              </w:rPr>
            </w:pPr>
            <w:r w:rsidRPr="000516C4">
              <w:rPr>
                <w:rFonts w:ascii="Arial" w:hAnsi="Arial" w:cs="Arial"/>
              </w:rPr>
              <w:t>Staff Service and Professionalism</w:t>
            </w:r>
          </w:p>
        </w:tc>
        <w:tc>
          <w:tcPr>
            <w:tcW w:w="6745" w:type="dxa"/>
          </w:tcPr>
          <w:p w14:paraId="525889F8" w14:textId="26BF13F9" w:rsidR="000516C4" w:rsidRPr="000516C4" w:rsidRDefault="000516C4" w:rsidP="000516C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516C4">
              <w:rPr>
                <w:rFonts w:ascii="Arial" w:hAnsi="Arial" w:cs="Arial"/>
              </w:rPr>
              <w:t>Inconsistent service experiences can affect the perception of the hotel’s service quality. In hospitality, customer satisfaction is closely linked to the quality of interactions with staff. When service is perceived as lacking, it reduces customer loyalty and impacts the likelihood of positive recommendations. Consistent service is critical for building a reliable brand image, and lapses can lead to fewer repeat guests and lower ratings (Heskett, Sasser, &amp; Schlesinger, 1997).</w:t>
            </w:r>
          </w:p>
        </w:tc>
      </w:tr>
      <w:tr w:rsidR="000516C4" w14:paraId="30C72466" w14:textId="77777777" w:rsidTr="000516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5" w:type="dxa"/>
          </w:tcPr>
          <w:p w14:paraId="283C1F0B" w14:textId="3EA3D4F2" w:rsidR="000516C4" w:rsidRPr="000516C4" w:rsidRDefault="000516C4" w:rsidP="000516C4">
            <w:pPr>
              <w:spacing w:line="360" w:lineRule="auto"/>
              <w:jc w:val="both"/>
              <w:rPr>
                <w:rFonts w:ascii="Arial" w:hAnsi="Arial" w:cs="Arial"/>
              </w:rPr>
            </w:pPr>
            <w:r w:rsidRPr="000516C4">
              <w:rPr>
                <w:rFonts w:ascii="Arial" w:hAnsi="Arial" w:cs="Arial"/>
              </w:rPr>
              <w:t>Amenities and Facilities</w:t>
            </w:r>
          </w:p>
        </w:tc>
        <w:tc>
          <w:tcPr>
            <w:tcW w:w="6745" w:type="dxa"/>
          </w:tcPr>
          <w:p w14:paraId="257FBECA" w14:textId="22EF007B" w:rsidR="000516C4" w:rsidRPr="000516C4" w:rsidRDefault="000516C4" w:rsidP="000516C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516C4">
              <w:rPr>
                <w:rFonts w:ascii="Arial" w:hAnsi="Arial" w:cs="Arial"/>
              </w:rPr>
              <w:t>Limited or outdated amenities, along with perceived high costs (e.g., parking fees), can reduce the perceived value of the hotel. When guests feel that amenities are insufficient for the price, it negatively impacts their perception of value for money, potentially reducing demand from price-sensitive guests and leading to lower occupancy rates. This can also hurt the hotel’s competitive edge in a city where guests have diverse accommodation options (Grant, 2016).</w:t>
            </w:r>
          </w:p>
        </w:tc>
      </w:tr>
      <w:tr w:rsidR="000516C4" w14:paraId="14D90B7C" w14:textId="77777777" w:rsidTr="000516C4">
        <w:tc>
          <w:tcPr>
            <w:cnfStyle w:val="001000000000" w:firstRow="0" w:lastRow="0" w:firstColumn="1" w:lastColumn="0" w:oddVBand="0" w:evenVBand="0" w:oddHBand="0" w:evenHBand="0" w:firstRowFirstColumn="0" w:firstRowLastColumn="0" w:lastRowFirstColumn="0" w:lastRowLastColumn="0"/>
            <w:tcW w:w="2605" w:type="dxa"/>
          </w:tcPr>
          <w:p w14:paraId="62CC2ECD" w14:textId="57D6CFC9" w:rsidR="000516C4" w:rsidRPr="000516C4" w:rsidRDefault="000516C4" w:rsidP="000516C4">
            <w:pPr>
              <w:spacing w:line="360" w:lineRule="auto"/>
              <w:jc w:val="both"/>
              <w:rPr>
                <w:rFonts w:ascii="Arial" w:hAnsi="Arial" w:cs="Arial"/>
              </w:rPr>
            </w:pPr>
            <w:r w:rsidRPr="000516C4">
              <w:rPr>
                <w:rFonts w:ascii="Arial" w:hAnsi="Arial" w:cs="Arial"/>
              </w:rPr>
              <w:t>Value for Money</w:t>
            </w:r>
          </w:p>
        </w:tc>
        <w:tc>
          <w:tcPr>
            <w:tcW w:w="6745" w:type="dxa"/>
          </w:tcPr>
          <w:p w14:paraId="4E2C4ED4" w14:textId="174F3202" w:rsidR="000516C4" w:rsidRPr="000516C4" w:rsidRDefault="000516C4" w:rsidP="000516C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516C4">
              <w:rPr>
                <w:rFonts w:ascii="Arial" w:hAnsi="Arial" w:cs="Arial"/>
              </w:rPr>
              <w:t xml:space="preserve">When guests feel they are not receiving good value, particularly in terms of room quality, amenities, and service, this can lead to dissatisfaction and low ratings. Poor value perception may also increase the likelihood of guests choosing alternative accommodations for future visits, ultimately affecting revenue and profitability. Additionally, low perceived </w:t>
            </w:r>
            <w:r w:rsidRPr="000516C4">
              <w:rPr>
                <w:rFonts w:ascii="Arial" w:hAnsi="Arial" w:cs="Arial"/>
              </w:rPr>
              <w:lastRenderedPageBreak/>
              <w:t>value can hurt brand reputation and impact Marriott’s brand positioning as a high-quality hospitality provider (Kotler et al., 2017).</w:t>
            </w:r>
          </w:p>
        </w:tc>
      </w:tr>
    </w:tbl>
    <w:p w14:paraId="5CE6461B" w14:textId="77777777" w:rsidR="00EE45C0" w:rsidRPr="00EE45C0" w:rsidRDefault="00EE45C0" w:rsidP="00EE45C0">
      <w:pPr>
        <w:rPr>
          <w:rFonts w:ascii="Arial" w:hAnsi="Arial" w:cs="Arial"/>
        </w:rPr>
      </w:pPr>
    </w:p>
    <w:p w14:paraId="57E91F23" w14:textId="48F25CE9" w:rsidR="00EF5251" w:rsidRDefault="000516C4" w:rsidP="000516C4">
      <w:pPr>
        <w:pStyle w:val="Heading2"/>
        <w:numPr>
          <w:ilvl w:val="1"/>
          <w:numId w:val="24"/>
        </w:numPr>
        <w:rPr>
          <w:rFonts w:ascii="Arial" w:hAnsi="Arial" w:cs="Arial"/>
          <w:sz w:val="24"/>
          <w:szCs w:val="24"/>
        </w:rPr>
      </w:pPr>
      <w:r>
        <w:rPr>
          <w:rFonts w:ascii="Arial" w:hAnsi="Arial" w:cs="Arial"/>
          <w:sz w:val="24"/>
          <w:szCs w:val="24"/>
        </w:rPr>
        <w:t xml:space="preserve"> </w:t>
      </w:r>
      <w:bookmarkStart w:id="7" w:name="_Toc182320723"/>
      <w:r w:rsidR="00EF5251" w:rsidRPr="00EE45C0">
        <w:rPr>
          <w:rFonts w:ascii="Arial" w:hAnsi="Arial" w:cs="Arial"/>
          <w:sz w:val="24"/>
          <w:szCs w:val="24"/>
        </w:rPr>
        <w:t>Causes of the issue</w:t>
      </w:r>
      <w:bookmarkEnd w:id="7"/>
    </w:p>
    <w:p w14:paraId="352B262E" w14:textId="4D4C18F3" w:rsidR="000516C4" w:rsidRPr="000516C4" w:rsidRDefault="000516C4" w:rsidP="000516C4">
      <w:pPr>
        <w:spacing w:line="360" w:lineRule="auto"/>
        <w:ind w:firstLine="720"/>
        <w:jc w:val="both"/>
        <w:rPr>
          <w:rFonts w:ascii="Arial" w:hAnsi="Arial" w:cs="Arial"/>
        </w:rPr>
      </w:pPr>
      <w:r w:rsidRPr="000516C4">
        <w:rPr>
          <w:rFonts w:ascii="Arial" w:hAnsi="Arial" w:cs="Arial"/>
        </w:rPr>
        <w:t>Addressing these root causes by investing in regular maintenance, training staff thoroughly, reviewing budget allocations for facilities, and aligning service standards with guest expectations can help Leipzig Marriott improve in the identified areas.</w:t>
      </w:r>
    </w:p>
    <w:p w14:paraId="1CE9AE19" w14:textId="1BD20287" w:rsidR="000516C4" w:rsidRDefault="000516C4" w:rsidP="000516C4">
      <w:pPr>
        <w:spacing w:line="360" w:lineRule="auto"/>
        <w:ind w:firstLine="720"/>
        <w:jc w:val="both"/>
        <w:rPr>
          <w:rFonts w:ascii="Arial" w:hAnsi="Arial" w:cs="Arial"/>
        </w:rPr>
      </w:pPr>
      <w:r w:rsidRPr="000516C4">
        <w:rPr>
          <w:rFonts w:ascii="Arial" w:hAnsi="Arial" w:cs="Arial"/>
        </w:rPr>
        <w:t>The main causes of the identified issues at Leipzig Marriott Hotel can be attributed to several internal and external factors:</w:t>
      </w:r>
    </w:p>
    <w:tbl>
      <w:tblPr>
        <w:tblStyle w:val="GridTable4-Accent2"/>
        <w:tblW w:w="0" w:type="auto"/>
        <w:tblLook w:val="04A0" w:firstRow="1" w:lastRow="0" w:firstColumn="1" w:lastColumn="0" w:noHBand="0" w:noVBand="1"/>
      </w:tblPr>
      <w:tblGrid>
        <w:gridCol w:w="6835"/>
        <w:gridCol w:w="2515"/>
      </w:tblGrid>
      <w:tr w:rsidR="000516C4" w14:paraId="1480C53F" w14:textId="77777777" w:rsidTr="000516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35" w:type="dxa"/>
          </w:tcPr>
          <w:p w14:paraId="4B75F55E" w14:textId="420EB950" w:rsidR="000516C4" w:rsidRDefault="000516C4" w:rsidP="000516C4">
            <w:pPr>
              <w:spacing w:line="360" w:lineRule="auto"/>
              <w:jc w:val="both"/>
              <w:rPr>
                <w:rFonts w:ascii="Arial" w:hAnsi="Arial" w:cs="Arial"/>
              </w:rPr>
            </w:pPr>
            <w:r>
              <w:rPr>
                <w:rFonts w:ascii="Arial" w:hAnsi="Arial" w:cs="Arial"/>
              </w:rPr>
              <w:t>CAUSE</w:t>
            </w:r>
          </w:p>
        </w:tc>
        <w:tc>
          <w:tcPr>
            <w:tcW w:w="2515" w:type="dxa"/>
          </w:tcPr>
          <w:p w14:paraId="0752F4AA" w14:textId="12F761B9" w:rsidR="000516C4" w:rsidRDefault="000516C4" w:rsidP="000516C4">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ISSUE</w:t>
            </w:r>
          </w:p>
        </w:tc>
      </w:tr>
      <w:tr w:rsidR="000516C4" w14:paraId="14EA1155" w14:textId="77777777" w:rsidTr="000516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35" w:type="dxa"/>
          </w:tcPr>
          <w:p w14:paraId="43756AB6" w14:textId="77777777" w:rsidR="000516C4" w:rsidRPr="007D1098" w:rsidRDefault="000516C4" w:rsidP="007D1098">
            <w:pPr>
              <w:spacing w:line="360" w:lineRule="auto"/>
              <w:jc w:val="both"/>
              <w:rPr>
                <w:rFonts w:ascii="Arial" w:hAnsi="Arial" w:cs="Arial"/>
                <w:b w:val="0"/>
                <w:bCs w:val="0"/>
              </w:rPr>
            </w:pPr>
            <w:r w:rsidRPr="007D1098">
              <w:rPr>
                <w:rFonts w:ascii="Arial" w:hAnsi="Arial" w:cs="Arial"/>
                <w:b w:val="0"/>
                <w:bCs w:val="0"/>
              </w:rPr>
              <w:t>Budget constraints and prioritization of investments can lead to delayed updates in room decor and fixtures. If resources are allocated elsewhere, room renovations may not be a top priority, leading to outdated furnishings and equipment (Grant, 2016)</w:t>
            </w:r>
          </w:p>
          <w:p w14:paraId="2B1BD12A" w14:textId="1B38B4EB" w:rsidR="000516C4" w:rsidRPr="007D1098" w:rsidRDefault="000516C4" w:rsidP="007D1098">
            <w:pPr>
              <w:spacing w:line="360" w:lineRule="auto"/>
              <w:jc w:val="both"/>
              <w:rPr>
                <w:rFonts w:ascii="Arial" w:hAnsi="Arial" w:cs="Arial"/>
                <w:b w:val="0"/>
                <w:bCs w:val="0"/>
              </w:rPr>
            </w:pPr>
            <w:r w:rsidRPr="007D1098">
              <w:rPr>
                <w:rFonts w:ascii="Arial" w:hAnsi="Arial" w:cs="Arial"/>
                <w:b w:val="0"/>
                <w:bCs w:val="0"/>
              </w:rPr>
              <w:t>Regular maintenance schedules may not be adequately enforced, or maintenance staff may be insufficient, resulting in minor but visible wear-and-tear going unaddressed.</w:t>
            </w:r>
          </w:p>
        </w:tc>
        <w:tc>
          <w:tcPr>
            <w:tcW w:w="2515" w:type="dxa"/>
          </w:tcPr>
          <w:p w14:paraId="6533F27A" w14:textId="17539C2D" w:rsidR="000516C4" w:rsidRPr="007D1098" w:rsidRDefault="000516C4" w:rsidP="007D109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7D1098">
              <w:rPr>
                <w:rFonts w:ascii="Arial" w:hAnsi="Arial" w:cs="Arial"/>
              </w:rPr>
              <w:t>Room Quality and Maintenance</w:t>
            </w:r>
          </w:p>
        </w:tc>
      </w:tr>
      <w:tr w:rsidR="000516C4" w14:paraId="6D9C1E8A" w14:textId="77777777" w:rsidTr="000516C4">
        <w:tc>
          <w:tcPr>
            <w:cnfStyle w:val="001000000000" w:firstRow="0" w:lastRow="0" w:firstColumn="1" w:lastColumn="0" w:oddVBand="0" w:evenVBand="0" w:oddHBand="0" w:evenHBand="0" w:firstRowFirstColumn="0" w:firstRowLastColumn="0" w:lastRowFirstColumn="0" w:lastRowLastColumn="0"/>
            <w:tcW w:w="6835" w:type="dxa"/>
          </w:tcPr>
          <w:p w14:paraId="22159319" w14:textId="77777777" w:rsidR="000516C4" w:rsidRPr="007D1098" w:rsidRDefault="000516C4" w:rsidP="007D1098">
            <w:pPr>
              <w:spacing w:line="360" w:lineRule="auto"/>
              <w:jc w:val="both"/>
              <w:rPr>
                <w:rFonts w:ascii="Arial" w:hAnsi="Arial" w:cs="Arial"/>
                <w:b w:val="0"/>
                <w:bCs w:val="0"/>
              </w:rPr>
            </w:pPr>
            <w:r w:rsidRPr="007D1098">
              <w:rPr>
                <w:rFonts w:ascii="Arial" w:hAnsi="Arial" w:cs="Arial"/>
                <w:b w:val="0"/>
                <w:bCs w:val="0"/>
              </w:rPr>
              <w:t>Staffing shortages or turnover in the hospitality industry, often due to the demand for skilled labor, can impact service consistency and quality. When new employees are not thoroughly trained, service standards may vary (Noe, 2017).</w:t>
            </w:r>
          </w:p>
          <w:p w14:paraId="72A7A9A4" w14:textId="084C30DB" w:rsidR="000516C4" w:rsidRPr="007D1098" w:rsidRDefault="000516C4" w:rsidP="007D1098">
            <w:pPr>
              <w:spacing w:line="360" w:lineRule="auto"/>
              <w:jc w:val="both"/>
              <w:rPr>
                <w:rFonts w:ascii="Arial" w:hAnsi="Arial" w:cs="Arial"/>
                <w:b w:val="0"/>
                <w:bCs w:val="0"/>
              </w:rPr>
            </w:pPr>
            <w:r w:rsidRPr="007D1098">
              <w:rPr>
                <w:rFonts w:ascii="Arial" w:hAnsi="Arial" w:cs="Arial"/>
                <w:b w:val="0"/>
                <w:bCs w:val="0"/>
              </w:rPr>
              <w:t>Insufficient training or unclear service protocols may contribute to inconsistent service delivery, especially during peak times when staff are under higher pressure to perform quickly.</w:t>
            </w:r>
          </w:p>
        </w:tc>
        <w:tc>
          <w:tcPr>
            <w:tcW w:w="2515" w:type="dxa"/>
          </w:tcPr>
          <w:p w14:paraId="2523E886" w14:textId="29ED4303" w:rsidR="000516C4" w:rsidRPr="007D1098" w:rsidRDefault="000516C4" w:rsidP="007D109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D1098">
              <w:rPr>
                <w:rFonts w:ascii="Arial" w:hAnsi="Arial" w:cs="Arial"/>
              </w:rPr>
              <w:t>Staff Service and Professionalism</w:t>
            </w:r>
          </w:p>
        </w:tc>
      </w:tr>
      <w:tr w:rsidR="000516C4" w14:paraId="1112B30F" w14:textId="77777777" w:rsidTr="000516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35" w:type="dxa"/>
          </w:tcPr>
          <w:p w14:paraId="04F1FD3D" w14:textId="77777777" w:rsidR="000516C4" w:rsidRPr="007D1098" w:rsidRDefault="007D1098" w:rsidP="007D1098">
            <w:pPr>
              <w:spacing w:line="360" w:lineRule="auto"/>
              <w:jc w:val="both"/>
              <w:rPr>
                <w:rFonts w:ascii="Arial" w:hAnsi="Arial" w:cs="Arial"/>
                <w:b w:val="0"/>
                <w:bCs w:val="0"/>
              </w:rPr>
            </w:pPr>
            <w:r w:rsidRPr="007D1098">
              <w:rPr>
                <w:rFonts w:ascii="Arial" w:hAnsi="Arial" w:cs="Arial"/>
                <w:b w:val="0"/>
                <w:bCs w:val="0"/>
              </w:rPr>
              <w:t xml:space="preserve">Limited budget allocations for facilities upgrades and lack of regular reviews of guest needs can result in outdated or insufficient amenities (Grant, 2016). Hotels that do not routinely upgrade amenities may fall behind competitor offerings. </w:t>
            </w:r>
          </w:p>
          <w:p w14:paraId="194C8760" w14:textId="0BA386C5" w:rsidR="007D1098" w:rsidRPr="007D1098" w:rsidRDefault="007D1098" w:rsidP="007D1098">
            <w:pPr>
              <w:spacing w:line="360" w:lineRule="auto"/>
              <w:jc w:val="both"/>
              <w:rPr>
                <w:rFonts w:ascii="Arial" w:hAnsi="Arial" w:cs="Arial"/>
                <w:b w:val="0"/>
                <w:bCs w:val="0"/>
              </w:rPr>
            </w:pPr>
            <w:r w:rsidRPr="007D1098">
              <w:rPr>
                <w:rFonts w:ascii="Arial" w:hAnsi="Arial" w:cs="Arial"/>
                <w:b w:val="0"/>
                <w:bCs w:val="0"/>
              </w:rPr>
              <w:lastRenderedPageBreak/>
              <w:t>Price sensitivity of certain amenities, such as parking fees, may stem from external cost pressures or an attempt to recover operational expenses, but it can lead to dissatisfaction if guests feel overcharged.</w:t>
            </w:r>
          </w:p>
        </w:tc>
        <w:tc>
          <w:tcPr>
            <w:tcW w:w="2515" w:type="dxa"/>
          </w:tcPr>
          <w:p w14:paraId="27F22F70" w14:textId="699597D4" w:rsidR="000516C4" w:rsidRPr="007D1098" w:rsidRDefault="000516C4" w:rsidP="007D109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7D1098">
              <w:rPr>
                <w:rFonts w:ascii="Arial" w:hAnsi="Arial" w:cs="Arial"/>
              </w:rPr>
              <w:lastRenderedPageBreak/>
              <w:t>Amenities and Facilities</w:t>
            </w:r>
          </w:p>
        </w:tc>
      </w:tr>
      <w:tr w:rsidR="007D1098" w14:paraId="6760D790" w14:textId="77777777" w:rsidTr="000516C4">
        <w:tc>
          <w:tcPr>
            <w:cnfStyle w:val="001000000000" w:firstRow="0" w:lastRow="0" w:firstColumn="1" w:lastColumn="0" w:oddVBand="0" w:evenVBand="0" w:oddHBand="0" w:evenHBand="0" w:firstRowFirstColumn="0" w:firstRowLastColumn="0" w:lastRowFirstColumn="0" w:lastRowLastColumn="0"/>
            <w:tcW w:w="6835" w:type="dxa"/>
          </w:tcPr>
          <w:p w14:paraId="09EF2BFE" w14:textId="77777777" w:rsidR="007D1098" w:rsidRPr="007D1098" w:rsidRDefault="007D1098" w:rsidP="007D1098">
            <w:pPr>
              <w:spacing w:line="360" w:lineRule="auto"/>
              <w:jc w:val="both"/>
              <w:rPr>
                <w:rFonts w:ascii="Arial" w:hAnsi="Arial" w:cs="Arial"/>
                <w:b w:val="0"/>
                <w:bCs w:val="0"/>
              </w:rPr>
            </w:pPr>
            <w:r w:rsidRPr="007D1098">
              <w:rPr>
                <w:rFonts w:ascii="Arial" w:hAnsi="Arial" w:cs="Arial"/>
                <w:b w:val="0"/>
                <w:bCs w:val="0"/>
              </w:rPr>
              <w:t>External market factors, such as competing hotels offering more affordable options or unique amenities, can exacerbate the perceived gap in value, particularly if these competitors are seen as delivering better guest experiences.</w:t>
            </w:r>
          </w:p>
          <w:p w14:paraId="64DD9C53" w14:textId="60FCA92E" w:rsidR="007D1098" w:rsidRPr="007D1098" w:rsidRDefault="007D1098" w:rsidP="007D1098">
            <w:pPr>
              <w:spacing w:line="360" w:lineRule="auto"/>
              <w:jc w:val="both"/>
              <w:rPr>
                <w:rFonts w:ascii="Arial" w:hAnsi="Arial" w:cs="Arial"/>
                <w:b w:val="0"/>
                <w:bCs w:val="0"/>
              </w:rPr>
            </w:pPr>
            <w:r w:rsidRPr="007D1098">
              <w:rPr>
                <w:rFonts w:ascii="Arial" w:hAnsi="Arial" w:cs="Arial"/>
                <w:b w:val="0"/>
                <w:bCs w:val="0"/>
              </w:rPr>
              <w:t>Misalignment between the hotel’s pricing and the actual quality of service and facilities offered can create a perception of low value. If the prices remain high while the facilities or services do not meet guest expectations, the value-for-money perception declines (Kotler, Bowen, &amp; Makens, 2017).</w:t>
            </w:r>
          </w:p>
        </w:tc>
        <w:tc>
          <w:tcPr>
            <w:tcW w:w="2515" w:type="dxa"/>
          </w:tcPr>
          <w:p w14:paraId="24C2FC96" w14:textId="73275DC2" w:rsidR="007D1098" w:rsidRPr="007D1098" w:rsidRDefault="007D1098" w:rsidP="007D109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D1098">
              <w:rPr>
                <w:rFonts w:ascii="Arial" w:hAnsi="Arial" w:cs="Arial"/>
              </w:rPr>
              <w:t>Value for Money</w:t>
            </w:r>
          </w:p>
        </w:tc>
      </w:tr>
    </w:tbl>
    <w:p w14:paraId="21917290" w14:textId="68EA8B9D" w:rsidR="00EE45C0" w:rsidRPr="00EE45C0" w:rsidRDefault="0075440B" w:rsidP="007D1098">
      <w:pPr>
        <w:rPr>
          <w:rFonts w:ascii="Arial" w:hAnsi="Arial" w:cs="Arial"/>
        </w:rPr>
      </w:pPr>
      <w:r w:rsidRPr="0075440B">
        <w:rPr>
          <w:highlight w:val="yellow"/>
        </w:rPr>
        <w:t xml:space="preserve"> </w:t>
      </w:r>
    </w:p>
    <w:p w14:paraId="61952B60" w14:textId="36AB719A" w:rsidR="00EF5251" w:rsidRDefault="002F5037" w:rsidP="002F5037">
      <w:pPr>
        <w:pStyle w:val="Heading2"/>
        <w:rPr>
          <w:rFonts w:ascii="Arial" w:hAnsi="Arial" w:cs="Arial"/>
          <w:sz w:val="24"/>
          <w:szCs w:val="24"/>
        </w:rPr>
      </w:pPr>
      <w:bookmarkStart w:id="8" w:name="_Toc182320724"/>
      <w:r w:rsidRPr="00EE45C0">
        <w:rPr>
          <w:rFonts w:ascii="Arial" w:hAnsi="Arial" w:cs="Arial"/>
          <w:sz w:val="24"/>
          <w:szCs w:val="24"/>
        </w:rPr>
        <w:t xml:space="preserve">2.4 </w:t>
      </w:r>
      <w:r w:rsidR="00EF5251" w:rsidRPr="00EE45C0">
        <w:rPr>
          <w:rFonts w:ascii="Arial" w:hAnsi="Arial" w:cs="Arial"/>
          <w:sz w:val="24"/>
          <w:szCs w:val="24"/>
        </w:rPr>
        <w:t>PESTEL analysis</w:t>
      </w:r>
      <w:bookmarkEnd w:id="8"/>
    </w:p>
    <w:p w14:paraId="1D68A822" w14:textId="70E3E2A7" w:rsidR="00C8595B" w:rsidRPr="00C8595B" w:rsidRDefault="00C8595B" w:rsidP="00C8595B">
      <w:pPr>
        <w:spacing w:line="360" w:lineRule="auto"/>
        <w:ind w:firstLine="720"/>
        <w:jc w:val="both"/>
        <w:rPr>
          <w:rFonts w:ascii="Arial" w:hAnsi="Arial" w:cs="Arial"/>
        </w:rPr>
      </w:pPr>
      <w:r w:rsidRPr="00C8595B">
        <w:rPr>
          <w:rFonts w:ascii="Arial" w:hAnsi="Arial" w:cs="Arial"/>
        </w:rPr>
        <w:t>The PESTEL framework provides a structured approach to analyze the macro-environmental factors affecting Leipzig Marriott Hotel. This analysis will outline the potential impacts of Political, Economic, Social, Technological, Environmental, and Legal factors, which can influence strategic decisions in the hospitality sector.</w:t>
      </w:r>
    </w:p>
    <w:tbl>
      <w:tblPr>
        <w:tblStyle w:val="TableGrid"/>
        <w:tblW w:w="0" w:type="auto"/>
        <w:tblLook w:val="04A0" w:firstRow="1" w:lastRow="0" w:firstColumn="1" w:lastColumn="0" w:noHBand="0" w:noVBand="1"/>
      </w:tblPr>
      <w:tblGrid>
        <w:gridCol w:w="2065"/>
        <w:gridCol w:w="7285"/>
      </w:tblGrid>
      <w:tr w:rsidR="002F3BDF" w14:paraId="778268BD" w14:textId="77777777" w:rsidTr="00C8595B">
        <w:tc>
          <w:tcPr>
            <w:tcW w:w="2065" w:type="dxa"/>
            <w:shd w:val="clear" w:color="auto" w:fill="FAE2D5" w:themeFill="accent2" w:themeFillTint="33"/>
          </w:tcPr>
          <w:p w14:paraId="1F4CD61E" w14:textId="649EC22A" w:rsidR="002F3BDF" w:rsidRPr="00C8595B" w:rsidRDefault="00C8595B" w:rsidP="00C8595B">
            <w:pPr>
              <w:spacing w:line="360" w:lineRule="auto"/>
              <w:jc w:val="both"/>
              <w:rPr>
                <w:rFonts w:ascii="Arial" w:hAnsi="Arial" w:cs="Arial"/>
              </w:rPr>
            </w:pPr>
            <w:r w:rsidRPr="00C8595B">
              <w:rPr>
                <w:rFonts w:ascii="Arial" w:hAnsi="Arial" w:cs="Arial"/>
              </w:rPr>
              <w:t>Political</w:t>
            </w:r>
          </w:p>
        </w:tc>
        <w:tc>
          <w:tcPr>
            <w:tcW w:w="7285" w:type="dxa"/>
          </w:tcPr>
          <w:p w14:paraId="61BF007B" w14:textId="2E1D5A49" w:rsidR="002F3BDF" w:rsidRPr="00C8595B" w:rsidRDefault="00C8595B" w:rsidP="00C8595B">
            <w:pPr>
              <w:spacing w:line="360" w:lineRule="auto"/>
              <w:jc w:val="both"/>
              <w:rPr>
                <w:rFonts w:ascii="Arial" w:hAnsi="Arial" w:cs="Arial"/>
              </w:rPr>
            </w:pPr>
            <w:r w:rsidRPr="00C8595B">
              <w:rPr>
                <w:rFonts w:ascii="Arial" w:hAnsi="Arial" w:cs="Arial"/>
              </w:rPr>
              <w:t>Political stability and government policies are critical in shaping the hotel industry. In Germany, robust policies promote tourism and support infrastructure growth, facilitating stable conditions for hotels to operate (Hodari &amp; Sturman, 2014). Moreover, Leipzig’s inclusion in government-led tourism campaigns and EU-funded projects boosts the city’s attractiveness as a tourist destination. However, evolving regulations around health and safety, labor laws, and tax reforms require ongoing adjustments to compliance strategies. Political changes at both the EU and national levels, particularly regarding environmental regulations, could impose additional operational costs on Leipzig Marriott.</w:t>
            </w:r>
          </w:p>
        </w:tc>
      </w:tr>
      <w:tr w:rsidR="002F3BDF" w14:paraId="0D020D69" w14:textId="77777777" w:rsidTr="00C8595B">
        <w:tc>
          <w:tcPr>
            <w:tcW w:w="2065" w:type="dxa"/>
            <w:shd w:val="clear" w:color="auto" w:fill="F6C5AC" w:themeFill="accent2" w:themeFillTint="66"/>
          </w:tcPr>
          <w:p w14:paraId="60F916BD" w14:textId="13F5991A" w:rsidR="002F3BDF" w:rsidRPr="00C8595B" w:rsidRDefault="00C8595B" w:rsidP="00C8595B">
            <w:pPr>
              <w:spacing w:line="360" w:lineRule="auto"/>
              <w:jc w:val="both"/>
              <w:rPr>
                <w:rFonts w:ascii="Arial" w:hAnsi="Arial" w:cs="Arial"/>
              </w:rPr>
            </w:pPr>
            <w:r w:rsidRPr="00C8595B">
              <w:rPr>
                <w:rFonts w:ascii="Arial" w:hAnsi="Arial" w:cs="Arial"/>
              </w:rPr>
              <w:lastRenderedPageBreak/>
              <w:t>Economic</w:t>
            </w:r>
          </w:p>
        </w:tc>
        <w:tc>
          <w:tcPr>
            <w:tcW w:w="7285" w:type="dxa"/>
          </w:tcPr>
          <w:p w14:paraId="4EEA4912" w14:textId="0E07D1DF" w:rsidR="002F3BDF" w:rsidRPr="00C8595B" w:rsidRDefault="00C8595B" w:rsidP="00C8595B">
            <w:pPr>
              <w:spacing w:line="360" w:lineRule="auto"/>
              <w:jc w:val="both"/>
              <w:rPr>
                <w:rFonts w:ascii="Arial" w:hAnsi="Arial" w:cs="Arial"/>
              </w:rPr>
            </w:pPr>
            <w:r w:rsidRPr="00C8595B">
              <w:rPr>
                <w:rFonts w:ascii="Arial" w:hAnsi="Arial" w:cs="Arial"/>
              </w:rPr>
              <w:t>Economic factors are pivotal to hotel performance. Germany’s stable economy, along with Leipzig’s emergence as a growing business and cultural hub, supports a favorable economic environment for the Marriott. However, inflation, rising operational costs, and changes in consumer spending behavior, influenced by the broader European economic climate, could affect profit margins (Grant, 2016). Exchange rate fluctuations and economic instability in neighboring regions may also impact international travel demand, affecting the hotel’s foreign clientele. Leipzig Marriott should consider diversifying its service offerings to accommodate fluctuating economic conditions and cater to both business and leisure travelers.</w:t>
            </w:r>
          </w:p>
        </w:tc>
      </w:tr>
      <w:tr w:rsidR="002F3BDF" w14:paraId="64F1BFBF" w14:textId="77777777" w:rsidTr="00C8595B">
        <w:tc>
          <w:tcPr>
            <w:tcW w:w="2065" w:type="dxa"/>
            <w:shd w:val="clear" w:color="auto" w:fill="F1A983" w:themeFill="accent2" w:themeFillTint="99"/>
          </w:tcPr>
          <w:p w14:paraId="22C92EC4" w14:textId="51961869" w:rsidR="002F3BDF" w:rsidRPr="00C8595B" w:rsidRDefault="00C8595B" w:rsidP="00C8595B">
            <w:pPr>
              <w:spacing w:line="360" w:lineRule="auto"/>
              <w:jc w:val="both"/>
              <w:rPr>
                <w:rFonts w:ascii="Arial" w:hAnsi="Arial" w:cs="Arial"/>
              </w:rPr>
            </w:pPr>
            <w:r w:rsidRPr="00C8595B">
              <w:rPr>
                <w:rFonts w:ascii="Arial" w:hAnsi="Arial" w:cs="Arial"/>
              </w:rPr>
              <w:t>Social</w:t>
            </w:r>
          </w:p>
        </w:tc>
        <w:tc>
          <w:tcPr>
            <w:tcW w:w="7285" w:type="dxa"/>
          </w:tcPr>
          <w:p w14:paraId="1B13E2D5" w14:textId="713A6F75" w:rsidR="002F3BDF" w:rsidRPr="00C8595B" w:rsidRDefault="00C8595B" w:rsidP="00C8595B">
            <w:pPr>
              <w:spacing w:line="360" w:lineRule="auto"/>
              <w:jc w:val="both"/>
              <w:rPr>
                <w:rFonts w:ascii="Arial" w:hAnsi="Arial" w:cs="Arial"/>
              </w:rPr>
            </w:pPr>
            <w:r w:rsidRPr="00C8595B">
              <w:rPr>
                <w:rFonts w:ascii="Arial" w:hAnsi="Arial" w:cs="Arial"/>
              </w:rPr>
              <w:t>Social trends and demographic shifts heavily influence the hospitality industry. The rising demand for sustainable and culturally immersive experiences among European travelers could encourage Leipzig Marriott to incorporate more local and eco-friendly initiatives (Kotler, Bowen &amp; Makens, 2017). Additionally, an aging population in Germany calls for adaptations in accessibility and health-focused services, while increasing diversity and global connectivity demand multilingual and culturally inclusive service practices. Social media and online reviews are becoming increasingly influential, with guests seeking hotels that provide personalized and authentic experiences.</w:t>
            </w:r>
          </w:p>
        </w:tc>
      </w:tr>
      <w:tr w:rsidR="002F3BDF" w14:paraId="773EC287" w14:textId="77777777" w:rsidTr="00C8595B">
        <w:tc>
          <w:tcPr>
            <w:tcW w:w="2065" w:type="dxa"/>
            <w:shd w:val="clear" w:color="auto" w:fill="BF4E14" w:themeFill="accent2" w:themeFillShade="BF"/>
          </w:tcPr>
          <w:p w14:paraId="2955EF56" w14:textId="620C3027" w:rsidR="002F3BDF" w:rsidRPr="00C8595B" w:rsidRDefault="00C8595B" w:rsidP="00C8595B">
            <w:pPr>
              <w:spacing w:line="360" w:lineRule="auto"/>
              <w:jc w:val="both"/>
              <w:rPr>
                <w:rFonts w:ascii="Arial" w:hAnsi="Arial" w:cs="Arial"/>
              </w:rPr>
            </w:pPr>
            <w:r w:rsidRPr="00C8595B">
              <w:rPr>
                <w:rFonts w:ascii="Arial" w:hAnsi="Arial" w:cs="Arial"/>
              </w:rPr>
              <w:t>Technological</w:t>
            </w:r>
          </w:p>
        </w:tc>
        <w:tc>
          <w:tcPr>
            <w:tcW w:w="7285" w:type="dxa"/>
          </w:tcPr>
          <w:p w14:paraId="60CB6DC3" w14:textId="65896388" w:rsidR="002F3BDF" w:rsidRPr="00C8595B" w:rsidRDefault="00C8595B" w:rsidP="00C8595B">
            <w:pPr>
              <w:spacing w:line="360" w:lineRule="auto"/>
              <w:jc w:val="both"/>
              <w:rPr>
                <w:rFonts w:ascii="Arial" w:hAnsi="Arial" w:cs="Arial"/>
              </w:rPr>
            </w:pPr>
            <w:r w:rsidRPr="00C8595B">
              <w:rPr>
                <w:rFonts w:ascii="Arial" w:hAnsi="Arial" w:cs="Arial"/>
              </w:rPr>
              <w:t>Technological advancements offer opportunities for operational efficiency and enhanced guest experiences. Innovations in customer relationship management (CRM) and personalized marketing enable Leipzig Marriott to improve guest satisfaction and loyalty (</w:t>
            </w:r>
            <w:proofErr w:type="spellStart"/>
            <w:r w:rsidRPr="00C8595B">
              <w:rPr>
                <w:rFonts w:ascii="Arial" w:hAnsi="Arial" w:cs="Arial"/>
              </w:rPr>
              <w:t>Kandampully</w:t>
            </w:r>
            <w:proofErr w:type="spellEnd"/>
            <w:r w:rsidRPr="00C8595B">
              <w:rPr>
                <w:rFonts w:ascii="Arial" w:hAnsi="Arial" w:cs="Arial"/>
              </w:rPr>
              <w:t xml:space="preserve">, Zhang &amp; </w:t>
            </w:r>
            <w:proofErr w:type="spellStart"/>
            <w:r w:rsidRPr="00C8595B">
              <w:rPr>
                <w:rFonts w:ascii="Arial" w:hAnsi="Arial" w:cs="Arial"/>
              </w:rPr>
              <w:t>Bilgihan</w:t>
            </w:r>
            <w:proofErr w:type="spellEnd"/>
            <w:r w:rsidRPr="00C8595B">
              <w:rPr>
                <w:rFonts w:ascii="Arial" w:hAnsi="Arial" w:cs="Arial"/>
              </w:rPr>
              <w:t xml:space="preserve">, 2015). Automated check-in systems, mobile app integration, and data-driven decision-making can streamline processes and reduce costs. However, with these opportunities come challenges, particularly the need for </w:t>
            </w:r>
            <w:r w:rsidRPr="00C8595B">
              <w:rPr>
                <w:rFonts w:ascii="Arial" w:hAnsi="Arial" w:cs="Arial"/>
              </w:rPr>
              <w:lastRenderedPageBreak/>
              <w:t>substantial investment in cybersecurity to protect customer data and align with General Data Protection Regulation (GDPR) compliance.</w:t>
            </w:r>
          </w:p>
        </w:tc>
      </w:tr>
      <w:tr w:rsidR="002F3BDF" w14:paraId="36DEF3B7" w14:textId="77777777" w:rsidTr="00C8595B">
        <w:tc>
          <w:tcPr>
            <w:tcW w:w="2065" w:type="dxa"/>
            <w:shd w:val="clear" w:color="auto" w:fill="80340D" w:themeFill="accent2" w:themeFillShade="80"/>
          </w:tcPr>
          <w:p w14:paraId="3DB9BC70" w14:textId="1AD70E53" w:rsidR="002F3BDF" w:rsidRPr="00C8595B" w:rsidRDefault="00C8595B" w:rsidP="00C8595B">
            <w:pPr>
              <w:spacing w:line="360" w:lineRule="auto"/>
              <w:jc w:val="both"/>
              <w:rPr>
                <w:rFonts w:ascii="Arial" w:hAnsi="Arial" w:cs="Arial"/>
              </w:rPr>
            </w:pPr>
            <w:r w:rsidRPr="00C8595B">
              <w:rPr>
                <w:rFonts w:ascii="Arial" w:hAnsi="Arial" w:cs="Arial"/>
                <w:color w:val="FFFFFF" w:themeColor="background1"/>
              </w:rPr>
              <w:lastRenderedPageBreak/>
              <w:t>Environmental</w:t>
            </w:r>
          </w:p>
        </w:tc>
        <w:tc>
          <w:tcPr>
            <w:tcW w:w="7285" w:type="dxa"/>
          </w:tcPr>
          <w:p w14:paraId="197EF739" w14:textId="294E8FF3" w:rsidR="002F3BDF" w:rsidRPr="00C8595B" w:rsidRDefault="00C8595B" w:rsidP="00C8595B">
            <w:pPr>
              <w:spacing w:line="360" w:lineRule="auto"/>
              <w:jc w:val="both"/>
              <w:rPr>
                <w:rFonts w:ascii="Arial" w:hAnsi="Arial" w:cs="Arial"/>
              </w:rPr>
            </w:pPr>
            <w:r w:rsidRPr="00C8595B">
              <w:rPr>
                <w:rFonts w:ascii="Arial" w:hAnsi="Arial" w:cs="Arial"/>
              </w:rPr>
              <w:t xml:space="preserve">Environmental sustainability is becoming a significant focus within the hotel industry. Leipzig Marriott must align with increasing environmental standards and expectations from both regulatory bodies and consumers. The hotel can enhance its reputation by adopting energy-saving practices, waste reduction, and sustainable sourcing policies (Millar &amp; </w:t>
            </w:r>
            <w:proofErr w:type="spellStart"/>
            <w:r w:rsidRPr="00C8595B">
              <w:rPr>
                <w:rFonts w:ascii="Arial" w:hAnsi="Arial" w:cs="Arial"/>
              </w:rPr>
              <w:t>Baloglu</w:t>
            </w:r>
            <w:proofErr w:type="spellEnd"/>
            <w:r w:rsidRPr="00C8595B">
              <w:rPr>
                <w:rFonts w:ascii="Arial" w:hAnsi="Arial" w:cs="Arial"/>
              </w:rPr>
              <w:t>, 2011). Germany’s environmental regulations, such as stringent waste disposal and energy usage rules, necessitate Marriott’s compliance, potentially requiring investments in green technologies. Moreover, guests are showing a preference for hotels that prioritize environmental stewardship, which could serve as a competitive advantage if leveraged effectively.</w:t>
            </w:r>
          </w:p>
        </w:tc>
      </w:tr>
      <w:tr w:rsidR="00C8595B" w14:paraId="3BA6AB62" w14:textId="77777777" w:rsidTr="00C8595B">
        <w:tc>
          <w:tcPr>
            <w:tcW w:w="2065" w:type="dxa"/>
            <w:shd w:val="clear" w:color="auto" w:fill="542108"/>
          </w:tcPr>
          <w:p w14:paraId="09EA97EB" w14:textId="0CE01A06" w:rsidR="00C8595B" w:rsidRPr="00C8595B" w:rsidRDefault="00C8595B" w:rsidP="00C8595B">
            <w:pPr>
              <w:spacing w:line="360" w:lineRule="auto"/>
              <w:jc w:val="both"/>
              <w:rPr>
                <w:rFonts w:ascii="Arial" w:hAnsi="Arial" w:cs="Arial"/>
              </w:rPr>
            </w:pPr>
            <w:r w:rsidRPr="00C8595B">
              <w:rPr>
                <w:rFonts w:ascii="Arial" w:hAnsi="Arial" w:cs="Arial"/>
              </w:rPr>
              <w:t>Legal</w:t>
            </w:r>
          </w:p>
        </w:tc>
        <w:tc>
          <w:tcPr>
            <w:tcW w:w="7285" w:type="dxa"/>
          </w:tcPr>
          <w:p w14:paraId="07D2C39A" w14:textId="0C11F70B" w:rsidR="00C8595B" w:rsidRPr="00C8595B" w:rsidRDefault="00C8595B" w:rsidP="00C8595B">
            <w:pPr>
              <w:spacing w:line="360" w:lineRule="auto"/>
              <w:jc w:val="both"/>
              <w:rPr>
                <w:rFonts w:ascii="Arial" w:hAnsi="Arial" w:cs="Arial"/>
              </w:rPr>
            </w:pPr>
            <w:r w:rsidRPr="00C8595B">
              <w:rPr>
                <w:rFonts w:ascii="Arial" w:hAnsi="Arial" w:cs="Arial"/>
              </w:rPr>
              <w:t>Legal considerations are essential in maintaining compliance and mitigating risks. Leipzig Marriott must adhere to German employment laws, including minimum wage requirements, employee protections, and labor regulations. Compliance with international legal frameworks like the GDPR is crucial to avoid penalties and maintain customer trust. Additionally, changes in health and safety laws, particularly in response to global health crises, may lead to enhanced hygiene protocols and training programs for staff. Adapting to these legal requirements is necessary to ensure uninterrupted operations and to maintain the hotel’s reputation in a highly regulated industry.</w:t>
            </w:r>
          </w:p>
        </w:tc>
      </w:tr>
    </w:tbl>
    <w:p w14:paraId="30D0EB1A" w14:textId="77777777" w:rsidR="002F3BDF" w:rsidRDefault="002F3BDF" w:rsidP="002F3BDF"/>
    <w:p w14:paraId="145A2252" w14:textId="77777777" w:rsidR="000516C4" w:rsidRPr="002F3BDF" w:rsidRDefault="000516C4" w:rsidP="002F3BDF"/>
    <w:p w14:paraId="6D0458AA" w14:textId="77777777" w:rsidR="00EE45C0" w:rsidRPr="00EE45C0" w:rsidRDefault="00EE45C0" w:rsidP="00EE45C0">
      <w:pPr>
        <w:rPr>
          <w:rFonts w:ascii="Arial" w:hAnsi="Arial" w:cs="Arial"/>
        </w:rPr>
      </w:pPr>
    </w:p>
    <w:p w14:paraId="13DA8FF6" w14:textId="09ABC945" w:rsidR="00EF5251" w:rsidRPr="00EE45C0" w:rsidRDefault="002F5037" w:rsidP="002F5037">
      <w:pPr>
        <w:pStyle w:val="Heading2"/>
        <w:rPr>
          <w:rFonts w:ascii="Arial" w:hAnsi="Arial" w:cs="Arial"/>
          <w:sz w:val="24"/>
          <w:szCs w:val="24"/>
        </w:rPr>
      </w:pPr>
      <w:bookmarkStart w:id="9" w:name="_Toc182320725"/>
      <w:r w:rsidRPr="00EE45C0">
        <w:rPr>
          <w:rFonts w:ascii="Arial" w:hAnsi="Arial" w:cs="Arial"/>
          <w:sz w:val="24"/>
          <w:szCs w:val="24"/>
        </w:rPr>
        <w:lastRenderedPageBreak/>
        <w:t xml:space="preserve">2.5 </w:t>
      </w:r>
      <w:r w:rsidR="00EF5251" w:rsidRPr="00EE45C0">
        <w:rPr>
          <w:rFonts w:ascii="Arial" w:hAnsi="Arial" w:cs="Arial"/>
          <w:sz w:val="24"/>
          <w:szCs w:val="24"/>
        </w:rPr>
        <w:t>SWOT analysis</w:t>
      </w:r>
      <w:bookmarkEnd w:id="9"/>
    </w:p>
    <w:tbl>
      <w:tblPr>
        <w:tblStyle w:val="GridTable4-Accent2"/>
        <w:tblW w:w="0" w:type="auto"/>
        <w:tblLook w:val="04A0" w:firstRow="1" w:lastRow="0" w:firstColumn="1" w:lastColumn="0" w:noHBand="0" w:noVBand="1"/>
      </w:tblPr>
      <w:tblGrid>
        <w:gridCol w:w="4675"/>
        <w:gridCol w:w="4675"/>
      </w:tblGrid>
      <w:tr w:rsidR="007241EA" w14:paraId="5F30D49D" w14:textId="77777777" w:rsidTr="007241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7E25ABB" w14:textId="35DEEDB9" w:rsidR="007241EA" w:rsidRPr="007241EA" w:rsidRDefault="007241EA" w:rsidP="007241EA">
            <w:pPr>
              <w:pStyle w:val="ListParagraph"/>
              <w:spacing w:line="360" w:lineRule="auto"/>
              <w:ind w:left="0"/>
              <w:rPr>
                <w:rFonts w:ascii="Arial" w:hAnsi="Arial" w:cs="Arial"/>
                <w:b w:val="0"/>
                <w:bCs w:val="0"/>
              </w:rPr>
            </w:pPr>
            <w:r w:rsidRPr="007241EA">
              <w:rPr>
                <w:rFonts w:ascii="Arial" w:hAnsi="Arial" w:cs="Arial"/>
                <w:b w:val="0"/>
                <w:bCs w:val="0"/>
              </w:rPr>
              <w:t>SWOT ANALYSIS</w:t>
            </w:r>
          </w:p>
        </w:tc>
        <w:tc>
          <w:tcPr>
            <w:tcW w:w="4675" w:type="dxa"/>
          </w:tcPr>
          <w:p w14:paraId="71BF9E82" w14:textId="77777777" w:rsidR="007241EA" w:rsidRPr="007241EA" w:rsidRDefault="007241EA" w:rsidP="007241EA">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p>
        </w:tc>
      </w:tr>
      <w:tr w:rsidR="007241EA" w14:paraId="23F0003A" w14:textId="77777777" w:rsidTr="007241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F5980BF" w14:textId="0E794BBB" w:rsidR="007241EA" w:rsidRPr="007241EA" w:rsidRDefault="007241EA" w:rsidP="007241EA">
            <w:pPr>
              <w:pStyle w:val="ListParagraph"/>
              <w:spacing w:line="360" w:lineRule="auto"/>
              <w:ind w:left="0"/>
              <w:rPr>
                <w:rFonts w:ascii="Arial" w:hAnsi="Arial" w:cs="Arial"/>
                <w:b w:val="0"/>
                <w:bCs w:val="0"/>
              </w:rPr>
            </w:pPr>
            <w:r w:rsidRPr="007241EA">
              <w:rPr>
                <w:rFonts w:ascii="Arial" w:hAnsi="Arial" w:cs="Arial"/>
                <w:b w:val="0"/>
                <w:bCs w:val="0"/>
              </w:rPr>
              <w:t>STRENGHTS</w:t>
            </w:r>
          </w:p>
        </w:tc>
        <w:tc>
          <w:tcPr>
            <w:tcW w:w="4675" w:type="dxa"/>
          </w:tcPr>
          <w:p w14:paraId="57AD06F0" w14:textId="4EDA9A1C" w:rsidR="007241EA" w:rsidRPr="007241EA" w:rsidRDefault="007241EA" w:rsidP="007241EA">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rPr>
            </w:pPr>
            <w:r w:rsidRPr="007241EA">
              <w:rPr>
                <w:rFonts w:ascii="Arial" w:hAnsi="Arial" w:cs="Arial"/>
              </w:rPr>
              <w:t>WEAKNESSES</w:t>
            </w:r>
          </w:p>
        </w:tc>
      </w:tr>
      <w:tr w:rsidR="007241EA" w14:paraId="44A4B1FB" w14:textId="77777777" w:rsidTr="007241EA">
        <w:tc>
          <w:tcPr>
            <w:cnfStyle w:val="001000000000" w:firstRow="0" w:lastRow="0" w:firstColumn="1" w:lastColumn="0" w:oddVBand="0" w:evenVBand="0" w:oddHBand="0" w:evenHBand="0" w:firstRowFirstColumn="0" w:firstRowLastColumn="0" w:lastRowFirstColumn="0" w:lastRowLastColumn="0"/>
            <w:tcW w:w="4675" w:type="dxa"/>
          </w:tcPr>
          <w:p w14:paraId="072DD3CD" w14:textId="77777777" w:rsidR="007241EA" w:rsidRDefault="007241EA" w:rsidP="007241EA">
            <w:pPr>
              <w:pStyle w:val="ListParagraph"/>
              <w:spacing w:line="360" w:lineRule="auto"/>
              <w:ind w:left="0"/>
              <w:rPr>
                <w:rFonts w:ascii="Arial" w:hAnsi="Arial" w:cs="Arial"/>
              </w:rPr>
            </w:pPr>
            <w:r w:rsidRPr="007241EA">
              <w:rPr>
                <w:rFonts w:ascii="Arial" w:hAnsi="Arial" w:cs="Arial"/>
                <w:b w:val="0"/>
                <w:bCs w:val="0"/>
              </w:rPr>
              <w:t xml:space="preserve">• Prime Location: Situated in a central area close to major tourist attractions and business districts, the hotel benefits from a steady flow of both leisure and business travelers. A prime location is often a critical success factor in the hospitality industry(Baum &amp; </w:t>
            </w:r>
            <w:proofErr w:type="spellStart"/>
            <w:r w:rsidRPr="007241EA">
              <w:rPr>
                <w:rFonts w:ascii="Arial" w:hAnsi="Arial" w:cs="Arial"/>
                <w:b w:val="0"/>
                <w:bCs w:val="0"/>
              </w:rPr>
              <w:t>Mezias</w:t>
            </w:r>
            <w:proofErr w:type="spellEnd"/>
            <w:r w:rsidRPr="007241EA">
              <w:rPr>
                <w:rFonts w:ascii="Arial" w:hAnsi="Arial" w:cs="Arial"/>
                <w:b w:val="0"/>
                <w:bCs w:val="0"/>
              </w:rPr>
              <w:t>, 1992).</w:t>
            </w:r>
          </w:p>
          <w:p w14:paraId="4F8F71FA" w14:textId="77777777" w:rsidR="007241EA" w:rsidRDefault="007241EA" w:rsidP="007241EA">
            <w:pPr>
              <w:pStyle w:val="ListParagraph"/>
              <w:spacing w:line="360" w:lineRule="auto"/>
              <w:ind w:left="0"/>
              <w:rPr>
                <w:rFonts w:ascii="Arial" w:hAnsi="Arial" w:cs="Arial"/>
              </w:rPr>
            </w:pPr>
            <w:r w:rsidRPr="007241EA">
              <w:rPr>
                <w:rFonts w:ascii="Arial" w:hAnsi="Arial" w:cs="Arial"/>
                <w:b w:val="0"/>
                <w:bCs w:val="0"/>
              </w:rPr>
              <w:t xml:space="preserve"> • Global Brand and Loyalty Programs: As part of the Marriott International brand, Leipzig Marriott enjoys a strong reputation and access to the Marriott Bonvoy loyalty program, which attracts repeat customers and builds brand loyalty (Bowen &amp; Shoemaker, 1998). </w:t>
            </w:r>
          </w:p>
          <w:p w14:paraId="11A363F0" w14:textId="77777777" w:rsidR="007241EA" w:rsidRDefault="007241EA" w:rsidP="007241EA">
            <w:pPr>
              <w:pStyle w:val="ListParagraph"/>
              <w:spacing w:line="360" w:lineRule="auto"/>
              <w:ind w:left="0"/>
              <w:rPr>
                <w:rFonts w:ascii="Arial" w:hAnsi="Arial" w:cs="Arial"/>
              </w:rPr>
            </w:pPr>
            <w:r w:rsidRPr="007241EA">
              <w:rPr>
                <w:rFonts w:ascii="Arial" w:hAnsi="Arial" w:cs="Arial"/>
                <w:b w:val="0"/>
                <w:bCs w:val="0"/>
              </w:rPr>
              <w:t>• High Service Standards: The hotel’s commitment to service excellence aligns with Marriott’s brand promise, contributing to positive guest experiences and favorable online reviews</w:t>
            </w:r>
            <w:r>
              <w:rPr>
                <w:rFonts w:ascii="Arial" w:hAnsi="Arial" w:cs="Arial"/>
                <w:b w:val="0"/>
                <w:bCs w:val="0"/>
              </w:rPr>
              <w:t xml:space="preserve"> (</w:t>
            </w:r>
            <w:r w:rsidRPr="007241EA">
              <w:rPr>
                <w:rFonts w:ascii="Arial" w:hAnsi="Arial" w:cs="Arial"/>
                <w:b w:val="0"/>
                <w:bCs w:val="0"/>
              </w:rPr>
              <w:t xml:space="preserve">Parasuraman, Zeithaml, &amp; Berry, 1988). </w:t>
            </w:r>
          </w:p>
          <w:p w14:paraId="49457F25" w14:textId="44C80167" w:rsidR="007241EA" w:rsidRPr="007241EA" w:rsidRDefault="007241EA" w:rsidP="007241EA">
            <w:pPr>
              <w:pStyle w:val="ListParagraph"/>
              <w:spacing w:line="360" w:lineRule="auto"/>
              <w:ind w:left="0"/>
              <w:rPr>
                <w:rFonts w:ascii="Arial" w:hAnsi="Arial" w:cs="Arial"/>
                <w:b w:val="0"/>
                <w:bCs w:val="0"/>
              </w:rPr>
            </w:pPr>
            <w:r w:rsidRPr="007241EA">
              <w:rPr>
                <w:rFonts w:ascii="Arial" w:hAnsi="Arial" w:cs="Arial"/>
                <w:b w:val="0"/>
                <w:bCs w:val="0"/>
              </w:rPr>
              <w:t>• Wide Range of Facilities and Amenities: The hotel offers an array of facilities, including conference rooms, a fitness center, diverse dining options</w:t>
            </w:r>
            <w:r>
              <w:rPr>
                <w:rFonts w:ascii="Arial" w:hAnsi="Arial" w:cs="Arial"/>
                <w:b w:val="0"/>
                <w:bCs w:val="0"/>
              </w:rPr>
              <w:t xml:space="preserve"> and</w:t>
            </w:r>
            <w:r w:rsidRPr="007241EA">
              <w:rPr>
                <w:rFonts w:ascii="Arial" w:hAnsi="Arial" w:cs="Arial"/>
                <w:b w:val="0"/>
                <w:bCs w:val="0"/>
              </w:rPr>
              <w:t xml:space="preserve"> catering (Hua, Chan, &amp; Mao, 2009).</w:t>
            </w:r>
          </w:p>
        </w:tc>
        <w:tc>
          <w:tcPr>
            <w:tcW w:w="4675" w:type="dxa"/>
          </w:tcPr>
          <w:p w14:paraId="2DED10B6" w14:textId="77777777" w:rsidR="007241EA" w:rsidRDefault="007241EA" w:rsidP="007241EA">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rPr>
            </w:pPr>
            <w:r w:rsidRPr="007241EA">
              <w:rPr>
                <w:rFonts w:ascii="Arial" w:hAnsi="Arial" w:cs="Arial"/>
              </w:rPr>
              <w:t xml:space="preserve">• Outdated Room Design and Facilities: Certain areas of the hotel may require refurbishment to meet evolving guest expectations. Outdated designs can negatively impact customer perceptions, (Heide &amp; Grønhaug, 2009). </w:t>
            </w:r>
          </w:p>
          <w:p w14:paraId="7893F840" w14:textId="77777777" w:rsidR="007241EA" w:rsidRDefault="007241EA" w:rsidP="007241EA">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rPr>
            </w:pPr>
            <w:r w:rsidRPr="007241EA">
              <w:rPr>
                <w:rFonts w:ascii="Arial" w:hAnsi="Arial" w:cs="Arial"/>
              </w:rPr>
              <w:t xml:space="preserve">• High Operational Costs: As part of a large hotel chain, Leipzig Marriott incurs substantial operating expenses, particularly in terms of staffing, maintenance, and compliance with Marriott’s global standards. (Geller, 1985). </w:t>
            </w:r>
          </w:p>
          <w:p w14:paraId="0A2B92A0" w14:textId="5FA79C45" w:rsidR="007241EA" w:rsidRPr="007241EA" w:rsidRDefault="007241EA" w:rsidP="007241EA">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rPr>
            </w:pPr>
            <w:r w:rsidRPr="007241EA">
              <w:rPr>
                <w:rFonts w:ascii="Arial" w:hAnsi="Arial" w:cs="Arial"/>
              </w:rPr>
              <w:t>• Dependency on Business Travel Segment: A considerable portion of the hotel’s revenue likely depends on business travelers, a segment that has seen fluctuations in demand post-pandemic. (Rogerson, 2015).</w:t>
            </w:r>
          </w:p>
        </w:tc>
      </w:tr>
      <w:tr w:rsidR="007241EA" w14:paraId="7167A28C" w14:textId="77777777" w:rsidTr="007241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D4CCA50" w14:textId="26E0E6F3" w:rsidR="007241EA" w:rsidRPr="007241EA" w:rsidRDefault="007241EA" w:rsidP="007241EA">
            <w:pPr>
              <w:pStyle w:val="ListParagraph"/>
              <w:spacing w:line="360" w:lineRule="auto"/>
              <w:ind w:left="0"/>
              <w:rPr>
                <w:rFonts w:ascii="Arial" w:hAnsi="Arial" w:cs="Arial"/>
                <w:b w:val="0"/>
                <w:bCs w:val="0"/>
              </w:rPr>
            </w:pPr>
            <w:r w:rsidRPr="007241EA">
              <w:rPr>
                <w:rFonts w:ascii="Arial" w:hAnsi="Arial" w:cs="Arial"/>
                <w:b w:val="0"/>
                <w:bCs w:val="0"/>
              </w:rPr>
              <w:t>OPPORTUNITIES</w:t>
            </w:r>
          </w:p>
        </w:tc>
        <w:tc>
          <w:tcPr>
            <w:tcW w:w="4675" w:type="dxa"/>
          </w:tcPr>
          <w:p w14:paraId="05FA60FE" w14:textId="76E0F7CE" w:rsidR="007241EA" w:rsidRPr="007241EA" w:rsidRDefault="007241EA" w:rsidP="007241EA">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rPr>
            </w:pPr>
            <w:r w:rsidRPr="007241EA">
              <w:rPr>
                <w:rFonts w:ascii="Arial" w:hAnsi="Arial" w:cs="Arial"/>
              </w:rPr>
              <w:t>THREATS</w:t>
            </w:r>
          </w:p>
        </w:tc>
      </w:tr>
      <w:tr w:rsidR="007241EA" w14:paraId="47A22AD9" w14:textId="77777777" w:rsidTr="007241EA">
        <w:tc>
          <w:tcPr>
            <w:cnfStyle w:val="001000000000" w:firstRow="0" w:lastRow="0" w:firstColumn="1" w:lastColumn="0" w:oddVBand="0" w:evenVBand="0" w:oddHBand="0" w:evenHBand="0" w:firstRowFirstColumn="0" w:firstRowLastColumn="0" w:lastRowFirstColumn="0" w:lastRowLastColumn="0"/>
            <w:tcW w:w="4675" w:type="dxa"/>
          </w:tcPr>
          <w:p w14:paraId="64187ED9" w14:textId="77777777" w:rsidR="007241EA" w:rsidRDefault="007241EA" w:rsidP="007241EA">
            <w:pPr>
              <w:pStyle w:val="ListParagraph"/>
              <w:spacing w:line="360" w:lineRule="auto"/>
              <w:ind w:left="0"/>
              <w:rPr>
                <w:rFonts w:ascii="Arial" w:hAnsi="Arial" w:cs="Arial"/>
              </w:rPr>
            </w:pPr>
            <w:r w:rsidRPr="007241EA">
              <w:rPr>
                <w:rFonts w:ascii="Arial" w:hAnsi="Arial" w:cs="Arial"/>
                <w:b w:val="0"/>
                <w:bCs w:val="0"/>
              </w:rPr>
              <w:t xml:space="preserve">• Growing Demand for Sustainable Tourism: There is an increasing demand </w:t>
            </w:r>
            <w:r w:rsidRPr="007241EA">
              <w:rPr>
                <w:rFonts w:ascii="Arial" w:hAnsi="Arial" w:cs="Arial"/>
                <w:b w:val="0"/>
                <w:bCs w:val="0"/>
              </w:rPr>
              <w:lastRenderedPageBreak/>
              <w:t xml:space="preserve">for eco-friendly and sustainable accommodations. (Chan, 2009). </w:t>
            </w:r>
          </w:p>
          <w:p w14:paraId="0CAB85F1" w14:textId="77777777" w:rsidR="007241EA" w:rsidRDefault="007241EA" w:rsidP="007241EA">
            <w:pPr>
              <w:pStyle w:val="ListParagraph"/>
              <w:spacing w:line="360" w:lineRule="auto"/>
              <w:ind w:left="0"/>
              <w:rPr>
                <w:rFonts w:ascii="Arial" w:hAnsi="Arial" w:cs="Arial"/>
              </w:rPr>
            </w:pPr>
            <w:r w:rsidRPr="007241EA">
              <w:rPr>
                <w:rFonts w:ascii="Arial" w:hAnsi="Arial" w:cs="Arial"/>
                <w:b w:val="0"/>
                <w:bCs w:val="0"/>
              </w:rPr>
              <w:t>• Expansion of Digital Services: The hospitality industry is experiencing a digital transformation, with guests expecting seamless online booking, mobile check-ins, and personalized digital interactions. (</w:t>
            </w:r>
            <w:proofErr w:type="spellStart"/>
            <w:r w:rsidRPr="007241EA">
              <w:rPr>
                <w:rFonts w:ascii="Arial" w:hAnsi="Arial" w:cs="Arial"/>
                <w:b w:val="0"/>
                <w:bCs w:val="0"/>
              </w:rPr>
              <w:t>Bilgihan</w:t>
            </w:r>
            <w:proofErr w:type="spellEnd"/>
            <w:r w:rsidRPr="007241EA">
              <w:rPr>
                <w:rFonts w:ascii="Arial" w:hAnsi="Arial" w:cs="Arial"/>
                <w:b w:val="0"/>
                <w:bCs w:val="0"/>
              </w:rPr>
              <w:t xml:space="preserve"> &amp; Nejad, 2015).</w:t>
            </w:r>
          </w:p>
          <w:p w14:paraId="47E4FAD5" w14:textId="77777777" w:rsidR="007241EA" w:rsidRDefault="007241EA" w:rsidP="007241EA">
            <w:pPr>
              <w:pStyle w:val="ListParagraph"/>
              <w:spacing w:line="360" w:lineRule="auto"/>
              <w:ind w:left="0"/>
              <w:rPr>
                <w:rFonts w:ascii="Arial" w:hAnsi="Arial" w:cs="Arial"/>
                <w:b w:val="0"/>
                <w:bCs w:val="0"/>
              </w:rPr>
            </w:pPr>
            <w:r w:rsidRPr="007241EA">
              <w:rPr>
                <w:rFonts w:ascii="Arial" w:hAnsi="Arial" w:cs="Arial"/>
                <w:b w:val="0"/>
                <w:bCs w:val="0"/>
              </w:rPr>
              <w:t>• Revitalization of Local Tourism: Leipzig’s tourism sector is growing, driven by both leisure and cultural tourism. This trend offers an opportunity for Leipzig Marriott to tap into new customer segments and increase occupancy rates  (Baum &amp; Hagen, 1999).</w:t>
            </w:r>
          </w:p>
          <w:p w14:paraId="2FD3D07E" w14:textId="2483D5EF" w:rsidR="007241EA" w:rsidRPr="007241EA" w:rsidRDefault="007241EA" w:rsidP="007241EA">
            <w:pPr>
              <w:pStyle w:val="ListParagraph"/>
              <w:spacing w:line="360" w:lineRule="auto"/>
              <w:ind w:left="0"/>
              <w:rPr>
                <w:rFonts w:ascii="Arial" w:hAnsi="Arial" w:cs="Arial"/>
              </w:rPr>
            </w:pPr>
            <w:r w:rsidRPr="007241EA">
              <w:rPr>
                <w:rFonts w:ascii="Arial" w:hAnsi="Arial" w:cs="Arial"/>
                <w:b w:val="0"/>
                <w:bCs w:val="0"/>
              </w:rPr>
              <w:t>• Event and Conference Market Expansion: Leipzig is an emerging destination for conferences and corporate events, which could increase demand for meeting spaces and accommodation. (Kim &amp; Lee, 2009).</w:t>
            </w:r>
          </w:p>
        </w:tc>
        <w:tc>
          <w:tcPr>
            <w:tcW w:w="4675" w:type="dxa"/>
          </w:tcPr>
          <w:p w14:paraId="3D5484FF" w14:textId="77777777" w:rsidR="007241EA" w:rsidRDefault="007241EA" w:rsidP="007241EA">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rPr>
            </w:pPr>
            <w:r w:rsidRPr="007241EA">
              <w:rPr>
                <w:rFonts w:ascii="Arial" w:hAnsi="Arial" w:cs="Arial"/>
              </w:rPr>
              <w:lastRenderedPageBreak/>
              <w:t xml:space="preserve">• Intensified Competition: The hospitality market in Leipzig is highly competitive, </w:t>
            </w:r>
            <w:r w:rsidRPr="007241EA">
              <w:rPr>
                <w:rFonts w:ascii="Arial" w:hAnsi="Arial" w:cs="Arial"/>
              </w:rPr>
              <w:lastRenderedPageBreak/>
              <w:t xml:space="preserve">with established hotels like Radisson Blu as well as alternative accommodations like Airbnb. (Porter, 1979). </w:t>
            </w:r>
          </w:p>
          <w:p w14:paraId="1F1A4488" w14:textId="77777777" w:rsidR="007241EA" w:rsidRDefault="007241EA" w:rsidP="007241EA">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rPr>
            </w:pPr>
            <w:r w:rsidRPr="007241EA">
              <w:rPr>
                <w:rFonts w:ascii="Arial" w:hAnsi="Arial" w:cs="Arial"/>
              </w:rPr>
              <w:t xml:space="preserve">• Economic Uncertainty: Economic fluctuations, particularly in response to inflation or recessions, can reduce discretionary spending on travel, impacting the hotel’s revenue. (Papatheodorou, 2002). </w:t>
            </w:r>
          </w:p>
          <w:p w14:paraId="4827B416" w14:textId="77777777" w:rsidR="007241EA" w:rsidRDefault="007241EA" w:rsidP="007241EA">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rPr>
            </w:pPr>
            <w:r w:rsidRPr="007241EA">
              <w:rPr>
                <w:rFonts w:ascii="Arial" w:hAnsi="Arial" w:cs="Arial"/>
              </w:rPr>
              <w:t xml:space="preserve">• Changing Consumer Preferences: Guests are increasingly seeking unique, personalized experiences, often prioritizing boutique hotels over traditional chain hotels. (Morrison, 2013). </w:t>
            </w:r>
          </w:p>
          <w:p w14:paraId="6BF24085" w14:textId="6BA23066" w:rsidR="007241EA" w:rsidRPr="007241EA" w:rsidRDefault="007241EA" w:rsidP="007241EA">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rPr>
            </w:pPr>
            <w:r w:rsidRPr="007241EA">
              <w:rPr>
                <w:rFonts w:ascii="Arial" w:hAnsi="Arial" w:cs="Arial"/>
              </w:rPr>
              <w:t>• Health and Safety Regulations: The hospitality industry remains under close scrutiny regarding health and safety protocols, especially in the post-pandemic era. Compliance with evolving regulations may require continuous investment and adaptation, which can add to operational costs (Henderson, 2007).</w:t>
            </w:r>
          </w:p>
        </w:tc>
      </w:tr>
    </w:tbl>
    <w:p w14:paraId="413337C0" w14:textId="77777777" w:rsidR="007241EA" w:rsidRPr="00845AD0" w:rsidRDefault="007241EA" w:rsidP="007241EA">
      <w:pPr>
        <w:pStyle w:val="ListParagraph"/>
        <w:spacing w:line="360" w:lineRule="auto"/>
        <w:ind w:left="1092"/>
        <w:rPr>
          <w:rFonts w:ascii="Arial" w:hAnsi="Arial" w:cs="Arial"/>
        </w:rPr>
      </w:pPr>
    </w:p>
    <w:p w14:paraId="3F381F54" w14:textId="00185022" w:rsidR="00EF5251" w:rsidRDefault="002F5037" w:rsidP="002F5037">
      <w:pPr>
        <w:pStyle w:val="Heading2"/>
        <w:rPr>
          <w:rFonts w:ascii="Arial" w:hAnsi="Arial" w:cs="Arial"/>
          <w:sz w:val="24"/>
          <w:szCs w:val="24"/>
        </w:rPr>
      </w:pPr>
      <w:bookmarkStart w:id="10" w:name="_Toc182320726"/>
      <w:r w:rsidRPr="00EE45C0">
        <w:rPr>
          <w:rFonts w:ascii="Arial" w:hAnsi="Arial" w:cs="Arial"/>
          <w:sz w:val="24"/>
          <w:szCs w:val="24"/>
        </w:rPr>
        <w:t xml:space="preserve">2.6 </w:t>
      </w:r>
      <w:r w:rsidR="00EF5251" w:rsidRPr="00EE45C0">
        <w:rPr>
          <w:rFonts w:ascii="Arial" w:hAnsi="Arial" w:cs="Arial"/>
          <w:sz w:val="24"/>
          <w:szCs w:val="24"/>
        </w:rPr>
        <w:t>TOWS analysis</w:t>
      </w:r>
      <w:bookmarkEnd w:id="10"/>
    </w:p>
    <w:p w14:paraId="2AB2E4B6" w14:textId="69B55A32" w:rsidR="001F2F5D" w:rsidRPr="001F2F5D" w:rsidRDefault="001F2F5D" w:rsidP="001F2F5D">
      <w:pPr>
        <w:ind w:firstLine="720"/>
        <w:jc w:val="both"/>
        <w:rPr>
          <w:rFonts w:ascii="Arial" w:hAnsi="Arial" w:cs="Arial"/>
        </w:rPr>
      </w:pPr>
      <w:r w:rsidRPr="001F2F5D">
        <w:rPr>
          <w:rFonts w:ascii="Arial" w:hAnsi="Arial" w:cs="Arial"/>
        </w:rPr>
        <w:t>In the hospitality sector, a TOWS analysis is especially useful for aligning operational and customer service strategies with market demands and industry trends, providing a framework to respond to dynamic changes in guest expectations and market conditions (Kotler, Bowen, &amp; Makens, 2017)</w:t>
      </w:r>
    </w:p>
    <w:p w14:paraId="7D8597B3" w14:textId="4216B1FD" w:rsidR="005A47CA" w:rsidRPr="001F2F5D" w:rsidRDefault="005A47CA" w:rsidP="001F2F5D">
      <w:pPr>
        <w:ind w:firstLine="720"/>
        <w:jc w:val="both"/>
        <w:rPr>
          <w:rFonts w:ascii="Arial" w:hAnsi="Arial" w:cs="Arial"/>
        </w:rPr>
      </w:pPr>
      <w:r w:rsidRPr="001F2F5D">
        <w:rPr>
          <w:rFonts w:ascii="Arial" w:hAnsi="Arial" w:cs="Arial"/>
        </w:rPr>
        <w:t>This TOWS analysis provides Hotel Marriott Leipzig with strategic options that leverage its strengths, capitalize on opportunities, address weaknesses, and mitigate external threats, positioning the hotel for sustainable growth in a competitive and evolving market.</w:t>
      </w:r>
    </w:p>
    <w:tbl>
      <w:tblPr>
        <w:tblStyle w:val="GridTable4-Accent2"/>
        <w:tblW w:w="0" w:type="auto"/>
        <w:tblLook w:val="04A0" w:firstRow="1" w:lastRow="0" w:firstColumn="1" w:lastColumn="0" w:noHBand="0" w:noVBand="1"/>
      </w:tblPr>
      <w:tblGrid>
        <w:gridCol w:w="4675"/>
        <w:gridCol w:w="4675"/>
      </w:tblGrid>
      <w:tr w:rsidR="005A47CA" w14:paraId="4E7CE550" w14:textId="77777777" w:rsidTr="005A47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ABFCEE7" w14:textId="3EAE8C47" w:rsidR="005A47CA" w:rsidRPr="001F2F5D" w:rsidRDefault="005A47CA" w:rsidP="001F2F5D">
            <w:pPr>
              <w:spacing w:line="360" w:lineRule="auto"/>
              <w:jc w:val="both"/>
              <w:rPr>
                <w:rFonts w:ascii="Arial" w:hAnsi="Arial" w:cs="Arial"/>
              </w:rPr>
            </w:pPr>
            <w:r w:rsidRPr="001F2F5D">
              <w:rPr>
                <w:rFonts w:ascii="Arial" w:hAnsi="Arial" w:cs="Arial"/>
              </w:rPr>
              <w:lastRenderedPageBreak/>
              <w:t>TOWS ANALYSIS</w:t>
            </w:r>
          </w:p>
        </w:tc>
        <w:tc>
          <w:tcPr>
            <w:tcW w:w="4675" w:type="dxa"/>
          </w:tcPr>
          <w:p w14:paraId="4B7123F2" w14:textId="77777777" w:rsidR="005A47CA" w:rsidRPr="001F2F5D" w:rsidRDefault="005A47CA" w:rsidP="001F2F5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p>
        </w:tc>
      </w:tr>
      <w:tr w:rsidR="005A47CA" w14:paraId="24C8682F" w14:textId="77777777" w:rsidTr="005A47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8760535" w14:textId="491DEAD1" w:rsidR="005A47CA" w:rsidRPr="001F2F5D" w:rsidRDefault="001F2F5D" w:rsidP="001F2F5D">
            <w:pPr>
              <w:spacing w:line="360" w:lineRule="auto"/>
              <w:jc w:val="both"/>
              <w:rPr>
                <w:rFonts w:ascii="Arial" w:hAnsi="Arial" w:cs="Arial"/>
              </w:rPr>
            </w:pPr>
            <w:r w:rsidRPr="001F2F5D">
              <w:rPr>
                <w:rFonts w:ascii="Arial" w:hAnsi="Arial" w:cs="Arial"/>
              </w:rPr>
              <w:t>Strengths-Opportunities</w:t>
            </w:r>
          </w:p>
        </w:tc>
        <w:tc>
          <w:tcPr>
            <w:tcW w:w="4675" w:type="dxa"/>
          </w:tcPr>
          <w:p w14:paraId="52B27F3F" w14:textId="6C9497D7" w:rsidR="005A47CA" w:rsidRPr="001F2F5D" w:rsidRDefault="001F2F5D" w:rsidP="001F2F5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1F2F5D">
              <w:rPr>
                <w:rFonts w:ascii="Arial" w:hAnsi="Arial" w:cs="Arial"/>
                <w:b/>
                <w:bCs/>
              </w:rPr>
              <w:t>Weaknesses-Opportunities</w:t>
            </w:r>
          </w:p>
        </w:tc>
      </w:tr>
      <w:tr w:rsidR="005A47CA" w14:paraId="580F813A" w14:textId="77777777" w:rsidTr="005A47CA">
        <w:tc>
          <w:tcPr>
            <w:cnfStyle w:val="001000000000" w:firstRow="0" w:lastRow="0" w:firstColumn="1" w:lastColumn="0" w:oddVBand="0" w:evenVBand="0" w:oddHBand="0" w:evenHBand="0" w:firstRowFirstColumn="0" w:firstRowLastColumn="0" w:lastRowFirstColumn="0" w:lastRowLastColumn="0"/>
            <w:tcW w:w="4675" w:type="dxa"/>
          </w:tcPr>
          <w:p w14:paraId="2FD81AD2" w14:textId="77777777" w:rsidR="005A47CA" w:rsidRPr="001F2F5D" w:rsidRDefault="001F2F5D" w:rsidP="001F2F5D">
            <w:pPr>
              <w:spacing w:line="360" w:lineRule="auto"/>
              <w:jc w:val="both"/>
              <w:rPr>
                <w:rFonts w:ascii="Arial" w:hAnsi="Arial" w:cs="Arial"/>
                <w:b w:val="0"/>
                <w:bCs w:val="0"/>
              </w:rPr>
            </w:pPr>
            <w:r w:rsidRPr="001F2F5D">
              <w:rPr>
                <w:rFonts w:ascii="Arial" w:hAnsi="Arial" w:cs="Arial"/>
                <w:b w:val="0"/>
                <w:bCs w:val="0"/>
              </w:rPr>
              <w:t>Leverage Marriott’s global reputation and loyalty program to attract eco-conscious travelers by implementing sustainability practices, such as energy-efficient lighting and waste reduction initiatives (Heskett, Sasser, &amp; Schlesinger, 1997).</w:t>
            </w:r>
          </w:p>
          <w:p w14:paraId="375193D0" w14:textId="6CEDFD32" w:rsidR="001F2F5D" w:rsidRPr="001F2F5D" w:rsidRDefault="001F2F5D" w:rsidP="001F2F5D">
            <w:pPr>
              <w:spacing w:line="360" w:lineRule="auto"/>
              <w:jc w:val="both"/>
              <w:rPr>
                <w:rFonts w:ascii="Arial" w:hAnsi="Arial" w:cs="Arial"/>
                <w:b w:val="0"/>
                <w:bCs w:val="0"/>
              </w:rPr>
            </w:pPr>
            <w:r w:rsidRPr="001F2F5D">
              <w:rPr>
                <w:rFonts w:ascii="Arial" w:hAnsi="Arial" w:cs="Arial"/>
                <w:b w:val="0"/>
                <w:bCs w:val="0"/>
              </w:rPr>
              <w:t>Capitalize on Leipzig’s growing cultural and business appeal by offering tailored packages that highlight Marriott’s central location and high service standards, appealing to both tourists and business travelers.</w:t>
            </w:r>
          </w:p>
        </w:tc>
        <w:tc>
          <w:tcPr>
            <w:tcW w:w="4675" w:type="dxa"/>
          </w:tcPr>
          <w:p w14:paraId="3E89AEEE" w14:textId="77777777" w:rsidR="005A47CA" w:rsidRPr="001F2F5D" w:rsidRDefault="001F2F5D" w:rsidP="001F2F5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F2F5D">
              <w:rPr>
                <w:rFonts w:ascii="Arial" w:hAnsi="Arial" w:cs="Arial"/>
              </w:rPr>
              <w:t>Address the limited sustainability practices by collaborating with local suppliers to offer eco-friendly amenities, aligning with the demand for sustainable travel (Kotler, Bowen, &amp; Makens, 2017).</w:t>
            </w:r>
          </w:p>
          <w:p w14:paraId="4FA06A01" w14:textId="6A76CF66" w:rsidR="001F2F5D" w:rsidRPr="001F2F5D" w:rsidRDefault="001F2F5D" w:rsidP="001F2F5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F2F5D">
              <w:rPr>
                <w:rFonts w:ascii="Arial" w:hAnsi="Arial" w:cs="Arial"/>
              </w:rPr>
              <w:t>Invest in digital transformation, enhancing mobile compatibility, digital booking options, and personalized services, which will improve online engagement and streamline guest experiences.</w:t>
            </w:r>
          </w:p>
        </w:tc>
      </w:tr>
      <w:tr w:rsidR="005A47CA" w14:paraId="422F53FB" w14:textId="77777777" w:rsidTr="005A47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5DD783E" w14:textId="4719CE36" w:rsidR="005A47CA" w:rsidRPr="001F2F5D" w:rsidRDefault="001F2F5D" w:rsidP="001F2F5D">
            <w:pPr>
              <w:spacing w:line="360" w:lineRule="auto"/>
              <w:jc w:val="both"/>
              <w:rPr>
                <w:rFonts w:ascii="Arial" w:hAnsi="Arial" w:cs="Arial"/>
              </w:rPr>
            </w:pPr>
            <w:r w:rsidRPr="001F2F5D">
              <w:rPr>
                <w:rFonts w:ascii="Arial" w:hAnsi="Arial" w:cs="Arial"/>
              </w:rPr>
              <w:t>Strengths-Threats</w:t>
            </w:r>
          </w:p>
        </w:tc>
        <w:tc>
          <w:tcPr>
            <w:tcW w:w="4675" w:type="dxa"/>
          </w:tcPr>
          <w:p w14:paraId="7C5ACB1F" w14:textId="1389E63E" w:rsidR="005A47CA" w:rsidRPr="001F2F5D" w:rsidRDefault="001F2F5D" w:rsidP="001F2F5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1F2F5D">
              <w:rPr>
                <w:rFonts w:ascii="Arial" w:hAnsi="Arial" w:cs="Arial"/>
                <w:b/>
                <w:bCs/>
              </w:rPr>
              <w:t>Weaknesses-Threats</w:t>
            </w:r>
          </w:p>
        </w:tc>
      </w:tr>
      <w:tr w:rsidR="001F2F5D" w14:paraId="2848F691" w14:textId="77777777" w:rsidTr="005A47CA">
        <w:tc>
          <w:tcPr>
            <w:cnfStyle w:val="001000000000" w:firstRow="0" w:lastRow="0" w:firstColumn="1" w:lastColumn="0" w:oddVBand="0" w:evenVBand="0" w:oddHBand="0" w:evenHBand="0" w:firstRowFirstColumn="0" w:firstRowLastColumn="0" w:lastRowFirstColumn="0" w:lastRowLastColumn="0"/>
            <w:tcW w:w="4675" w:type="dxa"/>
          </w:tcPr>
          <w:p w14:paraId="66B0AD7B" w14:textId="77777777" w:rsidR="001F2F5D" w:rsidRPr="001F2F5D" w:rsidRDefault="001F2F5D" w:rsidP="001F2F5D">
            <w:pPr>
              <w:spacing w:line="360" w:lineRule="auto"/>
              <w:jc w:val="both"/>
              <w:rPr>
                <w:rFonts w:ascii="Arial" w:hAnsi="Arial" w:cs="Arial"/>
                <w:b w:val="0"/>
                <w:bCs w:val="0"/>
              </w:rPr>
            </w:pPr>
            <w:r w:rsidRPr="001F2F5D">
              <w:rPr>
                <w:rFonts w:ascii="Arial" w:hAnsi="Arial" w:cs="Arial"/>
                <w:b w:val="0"/>
                <w:bCs w:val="0"/>
              </w:rPr>
              <w:t>Differentiate from competitors by emphasizing Marriott’s established service standards and prime location, while enhancing service personalization to create unique experiences that reflect Leipzig’s culture (Grant, 2016).</w:t>
            </w:r>
          </w:p>
          <w:p w14:paraId="47A82ECC" w14:textId="6AA17666" w:rsidR="001F2F5D" w:rsidRPr="001F2F5D" w:rsidRDefault="001F2F5D" w:rsidP="001F2F5D">
            <w:pPr>
              <w:spacing w:line="360" w:lineRule="auto"/>
              <w:jc w:val="both"/>
              <w:rPr>
                <w:rFonts w:ascii="Arial" w:hAnsi="Arial" w:cs="Arial"/>
                <w:b w:val="0"/>
                <w:bCs w:val="0"/>
              </w:rPr>
            </w:pPr>
            <w:r w:rsidRPr="001F2F5D">
              <w:rPr>
                <w:rFonts w:ascii="Arial" w:hAnsi="Arial" w:cs="Arial"/>
                <w:b w:val="0"/>
                <w:bCs w:val="0"/>
              </w:rPr>
              <w:t>Develop contingency strategies to mitigate the effects of economic fluctuations, such as offering flexible booking options and targeting domestic travelers during periods of reduced international tourism.</w:t>
            </w:r>
          </w:p>
        </w:tc>
        <w:tc>
          <w:tcPr>
            <w:tcW w:w="4675" w:type="dxa"/>
          </w:tcPr>
          <w:p w14:paraId="36A78104" w14:textId="77777777" w:rsidR="001F2F5D" w:rsidRPr="001F2F5D" w:rsidRDefault="001F2F5D" w:rsidP="001F2F5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F2F5D">
              <w:rPr>
                <w:rFonts w:ascii="Arial" w:hAnsi="Arial" w:cs="Arial"/>
              </w:rPr>
              <w:t xml:space="preserve">Improve operational efficiency to counterbalance high costs by implementing green technologies and streamlining services, which can help meet both sustainability goals and regulatory requirements (Chase, </w:t>
            </w:r>
            <w:proofErr w:type="spellStart"/>
            <w:r w:rsidRPr="001F2F5D">
              <w:rPr>
                <w:rFonts w:ascii="Arial" w:hAnsi="Arial" w:cs="Arial"/>
              </w:rPr>
              <w:t>Aquilano</w:t>
            </w:r>
            <w:proofErr w:type="spellEnd"/>
            <w:r w:rsidRPr="001F2F5D">
              <w:rPr>
                <w:rFonts w:ascii="Arial" w:hAnsi="Arial" w:cs="Arial"/>
              </w:rPr>
              <w:t>, &amp; Jacobs, 2006).</w:t>
            </w:r>
          </w:p>
          <w:p w14:paraId="1A1810CB" w14:textId="4292E409" w:rsidR="001F2F5D" w:rsidRPr="001F2F5D" w:rsidRDefault="001F2F5D" w:rsidP="001F2F5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F2F5D">
              <w:rPr>
                <w:rFonts w:ascii="Arial" w:hAnsi="Arial" w:cs="Arial"/>
              </w:rPr>
              <w:t>Enhance digital capabilities to meet rising guest expectations, such as providing contactless check-in/check-out and offering a mobile-friendly concierge, to better align with current health and safety expectations.</w:t>
            </w:r>
          </w:p>
        </w:tc>
      </w:tr>
    </w:tbl>
    <w:p w14:paraId="2E9CF00F" w14:textId="77777777" w:rsidR="005A47CA" w:rsidRPr="005A47CA" w:rsidRDefault="005A47CA" w:rsidP="005A47CA"/>
    <w:p w14:paraId="2BD288D9" w14:textId="39BAECE4" w:rsidR="00EF5251" w:rsidRPr="00882D6D" w:rsidRDefault="002F5037" w:rsidP="002F5037">
      <w:pPr>
        <w:pStyle w:val="Heading1"/>
        <w:rPr>
          <w:rFonts w:ascii="Arial" w:hAnsi="Arial" w:cs="Arial"/>
          <w:sz w:val="28"/>
          <w:szCs w:val="28"/>
        </w:rPr>
      </w:pPr>
      <w:bookmarkStart w:id="11" w:name="_Toc182320727"/>
      <w:r w:rsidRPr="00882D6D">
        <w:rPr>
          <w:rFonts w:ascii="Arial" w:hAnsi="Arial" w:cs="Arial"/>
          <w:sz w:val="28"/>
          <w:szCs w:val="28"/>
        </w:rPr>
        <w:lastRenderedPageBreak/>
        <w:t xml:space="preserve">3. </w:t>
      </w:r>
      <w:r w:rsidR="00EF5251" w:rsidRPr="00882D6D">
        <w:rPr>
          <w:rFonts w:ascii="Arial" w:hAnsi="Arial" w:cs="Arial"/>
          <w:sz w:val="28"/>
          <w:szCs w:val="28"/>
        </w:rPr>
        <w:t>Recommendations and change management</w:t>
      </w:r>
      <w:bookmarkEnd w:id="11"/>
      <w:r w:rsidR="00EF5251" w:rsidRPr="00882D6D">
        <w:rPr>
          <w:rFonts w:ascii="Arial" w:hAnsi="Arial" w:cs="Arial"/>
          <w:sz w:val="28"/>
          <w:szCs w:val="28"/>
        </w:rPr>
        <w:t xml:space="preserve"> </w:t>
      </w:r>
    </w:p>
    <w:p w14:paraId="72508D22" w14:textId="01E97A25" w:rsidR="00EF5251" w:rsidRDefault="002F5037" w:rsidP="002F5037">
      <w:pPr>
        <w:pStyle w:val="Heading2"/>
        <w:rPr>
          <w:rFonts w:ascii="Arial" w:hAnsi="Arial" w:cs="Arial"/>
          <w:sz w:val="24"/>
          <w:szCs w:val="24"/>
        </w:rPr>
      </w:pPr>
      <w:bookmarkStart w:id="12" w:name="_Toc182320728"/>
      <w:r w:rsidRPr="00EE45C0">
        <w:rPr>
          <w:rFonts w:ascii="Arial" w:hAnsi="Arial" w:cs="Arial"/>
          <w:sz w:val="24"/>
          <w:szCs w:val="24"/>
        </w:rPr>
        <w:t xml:space="preserve">3.1 </w:t>
      </w:r>
      <w:r w:rsidR="00EF5251" w:rsidRPr="00EE45C0">
        <w:rPr>
          <w:rFonts w:ascii="Arial" w:hAnsi="Arial" w:cs="Arial"/>
          <w:sz w:val="24"/>
          <w:szCs w:val="24"/>
        </w:rPr>
        <w:t>Recommendations and how will be implemented</w:t>
      </w:r>
      <w:bookmarkEnd w:id="12"/>
    </w:p>
    <w:p w14:paraId="20B0FC11" w14:textId="7AA9B042" w:rsidR="00C62913" w:rsidRPr="005839A6" w:rsidRDefault="00C62913" w:rsidP="005839A6">
      <w:pPr>
        <w:spacing w:line="360" w:lineRule="auto"/>
        <w:ind w:firstLine="720"/>
        <w:jc w:val="both"/>
        <w:rPr>
          <w:rFonts w:ascii="Arial" w:hAnsi="Arial" w:cs="Arial"/>
        </w:rPr>
      </w:pPr>
      <w:r w:rsidRPr="005839A6">
        <w:rPr>
          <w:rFonts w:ascii="Arial" w:hAnsi="Arial" w:cs="Arial"/>
        </w:rPr>
        <w:t>Based on the identified causes and issues for Hotel Marriott Leipzig, some strategic recommendations along with an implementation plan are developed below. These strategies aim to address room quality, service consistency, amenities, and value perception, enhancing guest satisfaction and strengthening the hotel’s market position.</w:t>
      </w:r>
    </w:p>
    <w:p w14:paraId="7358F5CC" w14:textId="23B5D7F5" w:rsidR="00C62913" w:rsidRPr="005839A6" w:rsidRDefault="00C62913" w:rsidP="00996B0A">
      <w:pPr>
        <w:pStyle w:val="ListParagraph"/>
        <w:spacing w:line="360" w:lineRule="auto"/>
        <w:ind w:left="0" w:firstLine="720"/>
        <w:jc w:val="both"/>
        <w:rPr>
          <w:rFonts w:ascii="Arial" w:hAnsi="Arial" w:cs="Arial"/>
        </w:rPr>
      </w:pPr>
      <w:r w:rsidRPr="005839A6">
        <w:rPr>
          <w:rFonts w:ascii="Arial" w:hAnsi="Arial" w:cs="Arial"/>
        </w:rPr>
        <w:t>First recommendation is to enhance staff training programs and service protocols</w:t>
      </w:r>
      <w:r w:rsidR="004A6499" w:rsidRPr="005839A6">
        <w:rPr>
          <w:rFonts w:ascii="Arial" w:hAnsi="Arial" w:cs="Arial"/>
        </w:rPr>
        <w:t xml:space="preserve"> as it represents the connection between guests and hotel. It is important to develop a comprehensive training program for new and existing employees, focusing on service consistency, customer engagement, and handling peak-time operations (Noe, 2017). Establish clear service protocols and provide refresher training periodically to ensure service quality aligns with Marriott’s standards, especially during peak hours.</w:t>
      </w:r>
      <w:r w:rsidR="003136D8">
        <w:rPr>
          <w:rFonts w:ascii="Arial" w:hAnsi="Arial" w:cs="Arial"/>
        </w:rPr>
        <w:t xml:space="preserve"> </w:t>
      </w:r>
      <w:r w:rsidR="003136D8" w:rsidRPr="003136D8">
        <w:rPr>
          <w:rFonts w:ascii="Arial" w:hAnsi="Arial" w:cs="Arial"/>
        </w:rPr>
        <w:t>Implement continuous training programs and regular performance reviews to improve service quality and efficiency.</w:t>
      </w:r>
    </w:p>
    <w:p w14:paraId="401CA6CD" w14:textId="487ACF8E" w:rsidR="00C62913" w:rsidRPr="005839A6" w:rsidRDefault="004A6499" w:rsidP="00996B0A">
      <w:pPr>
        <w:pStyle w:val="ListParagraph"/>
        <w:spacing w:line="360" w:lineRule="auto"/>
        <w:ind w:left="0" w:firstLine="720"/>
        <w:jc w:val="both"/>
        <w:rPr>
          <w:rFonts w:ascii="Arial" w:hAnsi="Arial" w:cs="Arial"/>
        </w:rPr>
      </w:pPr>
      <w:r w:rsidRPr="005839A6">
        <w:rPr>
          <w:rFonts w:ascii="Arial" w:hAnsi="Arial" w:cs="Arial"/>
        </w:rPr>
        <w:t xml:space="preserve">Second of all </w:t>
      </w:r>
      <w:r w:rsidR="00C62913" w:rsidRPr="005839A6">
        <w:rPr>
          <w:rFonts w:ascii="Arial" w:hAnsi="Arial" w:cs="Arial"/>
        </w:rPr>
        <w:t>the investment in room renovations and maintenance upgrades</w:t>
      </w:r>
      <w:r w:rsidRPr="005839A6">
        <w:rPr>
          <w:rFonts w:ascii="Arial" w:hAnsi="Arial" w:cs="Arial"/>
        </w:rPr>
        <w:t xml:space="preserve"> it should be consider a priority.</w:t>
      </w:r>
      <w:r w:rsidR="00C62913" w:rsidRPr="005839A6">
        <w:rPr>
          <w:rFonts w:ascii="Arial" w:hAnsi="Arial" w:cs="Arial"/>
        </w:rPr>
        <w:t xml:space="preserve"> </w:t>
      </w:r>
      <w:r w:rsidR="003136D8" w:rsidRPr="003136D8">
        <w:rPr>
          <w:rFonts w:ascii="Arial" w:hAnsi="Arial" w:cs="Arial"/>
        </w:rPr>
        <w:t>Renovate rooms and upgrade online booking capabilities to align with customer expectations and market demands.</w:t>
      </w:r>
      <w:r w:rsidR="003136D8">
        <w:rPr>
          <w:rFonts w:ascii="Arial" w:hAnsi="Arial" w:cs="Arial"/>
        </w:rPr>
        <w:t xml:space="preserve"> </w:t>
      </w:r>
      <w:r w:rsidR="00C62913" w:rsidRPr="005839A6">
        <w:rPr>
          <w:rFonts w:ascii="Arial" w:hAnsi="Arial" w:cs="Arial"/>
        </w:rPr>
        <w:t>For phased room renovations a allocated budget should be established focusing on decor, furniture, and in-room technology. This would address guest expectations of modern, well-maintained rooms and align with Marriott’s brand standards (Grant, 2016). Strengthen regular maintenance protocols by implementing a preventive maintenance schedule to ensure rooms and public areas are consistently updated.</w:t>
      </w:r>
    </w:p>
    <w:p w14:paraId="52B4645E" w14:textId="2D2E2F9C" w:rsidR="003136D8" w:rsidRPr="003136D8" w:rsidRDefault="00600CC5" w:rsidP="00996B0A">
      <w:pPr>
        <w:spacing w:line="360" w:lineRule="auto"/>
        <w:ind w:firstLine="720"/>
        <w:jc w:val="both"/>
        <w:rPr>
          <w:rFonts w:ascii="Arial" w:hAnsi="Arial" w:cs="Arial"/>
        </w:rPr>
      </w:pPr>
      <w:r w:rsidRPr="005839A6">
        <w:rPr>
          <w:rFonts w:ascii="Arial" w:hAnsi="Arial" w:cs="Arial"/>
        </w:rPr>
        <w:t>Also upgrading amenities and review pricing for additional services should be a focus for the management team in order to ensure they are in line with local market rates and perceived as fair by guests. Invest in updating hotel amenities such as fitness centers, pools, and conference facilities. Offering modern amenities can increase guest satisfaction and perceived value, helping the hotel stay competitive (Kotler, Bowen, &amp; Makens, 2017).</w:t>
      </w:r>
      <w:r w:rsidR="003136D8" w:rsidRPr="003136D8">
        <w:rPr>
          <w:rFonts w:ascii="Arial" w:hAnsi="Arial" w:cs="Arial"/>
        </w:rPr>
        <w:t>Leipzig Marriott should invest in sustainable practices and digital innovation to meet evolving guest expectations.</w:t>
      </w:r>
    </w:p>
    <w:p w14:paraId="765F3F7C" w14:textId="6D7B45B5" w:rsidR="00600CC5" w:rsidRPr="005839A6" w:rsidRDefault="00600CC5" w:rsidP="005839A6">
      <w:pPr>
        <w:spacing w:line="360" w:lineRule="auto"/>
        <w:ind w:firstLine="720"/>
        <w:jc w:val="both"/>
        <w:rPr>
          <w:rFonts w:ascii="Arial" w:hAnsi="Arial" w:cs="Arial"/>
        </w:rPr>
      </w:pPr>
    </w:p>
    <w:p w14:paraId="4F7B50BA" w14:textId="2B306BEF" w:rsidR="00C6698F" w:rsidRDefault="00C6698F" w:rsidP="00996B0A">
      <w:pPr>
        <w:pStyle w:val="ListParagraph"/>
        <w:spacing w:line="360" w:lineRule="auto"/>
        <w:ind w:left="0" w:firstLine="720"/>
        <w:jc w:val="both"/>
        <w:rPr>
          <w:rFonts w:ascii="Arial" w:hAnsi="Arial" w:cs="Arial"/>
        </w:rPr>
      </w:pPr>
      <w:r w:rsidRPr="005839A6">
        <w:rPr>
          <w:rFonts w:ascii="Arial" w:hAnsi="Arial" w:cs="Arial"/>
        </w:rPr>
        <w:lastRenderedPageBreak/>
        <w:t>Last but not least focus should be on improving value perception through targeted marketing and competitive analysis. Conduct regular competitor analyses to understand market pricing and service offerings. Use this information to adjust the hotel’s pricing and enhance the value proposition. Implement targeted marketing campaigns that emphasize unique offerings, such as the hotel’s prime location and exclusive experiences, to attract guests who value quality and uniqueness over price (Zeithaml, Berry, &amp; Parasuraman, 1996).</w:t>
      </w:r>
      <w:r w:rsidR="003136D8">
        <w:rPr>
          <w:rFonts w:ascii="Arial" w:hAnsi="Arial" w:cs="Arial"/>
        </w:rPr>
        <w:t xml:space="preserve"> </w:t>
      </w:r>
      <w:r w:rsidR="003136D8" w:rsidRPr="003136D8">
        <w:rPr>
          <w:rFonts w:ascii="Arial" w:hAnsi="Arial" w:cs="Arial"/>
        </w:rPr>
        <w:t>The hotel should leverage its brand and loyalty programs to retain customers and differentiate from competitors.</w:t>
      </w:r>
      <w:r w:rsidR="00D36765">
        <w:rPr>
          <w:rFonts w:ascii="Arial" w:hAnsi="Arial" w:cs="Arial"/>
        </w:rPr>
        <w:t xml:space="preserve"> </w:t>
      </w:r>
    </w:p>
    <w:tbl>
      <w:tblPr>
        <w:tblStyle w:val="GridTable5Dark-Accent2"/>
        <w:tblW w:w="0" w:type="auto"/>
        <w:tblLook w:val="04A0" w:firstRow="1" w:lastRow="0" w:firstColumn="1" w:lastColumn="0" w:noHBand="0" w:noVBand="1"/>
      </w:tblPr>
      <w:tblGrid>
        <w:gridCol w:w="1772"/>
        <w:gridCol w:w="2017"/>
        <w:gridCol w:w="1893"/>
        <w:gridCol w:w="1827"/>
        <w:gridCol w:w="1841"/>
      </w:tblGrid>
      <w:tr w:rsidR="00D51B77" w14:paraId="26C52CF9" w14:textId="77777777" w:rsidTr="00D51B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2" w:type="dxa"/>
          </w:tcPr>
          <w:p w14:paraId="7F66213D" w14:textId="77777777" w:rsidR="00D51B77" w:rsidRDefault="00D51B77" w:rsidP="003136D8">
            <w:pPr>
              <w:pStyle w:val="ListParagraph"/>
              <w:spacing w:line="360" w:lineRule="auto"/>
              <w:ind w:left="0"/>
              <w:jc w:val="both"/>
              <w:rPr>
                <w:rFonts w:ascii="Arial" w:hAnsi="Arial" w:cs="Arial"/>
              </w:rPr>
            </w:pPr>
          </w:p>
        </w:tc>
        <w:tc>
          <w:tcPr>
            <w:tcW w:w="2017" w:type="dxa"/>
          </w:tcPr>
          <w:p w14:paraId="0C1612D4" w14:textId="16975AF0" w:rsidR="00D51B77" w:rsidRDefault="00D51B77" w:rsidP="00236CC6">
            <w:pPr>
              <w:pStyle w:val="ListParagraph"/>
              <w:spacing w:before="240" w:line="360" w:lineRule="auto"/>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D51B77">
              <w:rPr>
                <w:rFonts w:ascii="Arial" w:hAnsi="Arial" w:cs="Arial"/>
              </w:rPr>
              <w:t>Enhance Staff Training Programs and Service Protocols</w:t>
            </w:r>
          </w:p>
        </w:tc>
        <w:tc>
          <w:tcPr>
            <w:tcW w:w="1893" w:type="dxa"/>
          </w:tcPr>
          <w:p w14:paraId="45DD179F" w14:textId="4C11E987" w:rsidR="00D51B77" w:rsidRDefault="00D51B77" w:rsidP="00236CC6">
            <w:pPr>
              <w:pStyle w:val="ListParagraph"/>
              <w:spacing w:line="360" w:lineRule="auto"/>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D51B77">
              <w:rPr>
                <w:rFonts w:ascii="Arial" w:hAnsi="Arial" w:cs="Arial"/>
              </w:rPr>
              <w:t>Room Renovations and Maintenance Upgrades</w:t>
            </w:r>
          </w:p>
        </w:tc>
        <w:tc>
          <w:tcPr>
            <w:tcW w:w="1827" w:type="dxa"/>
          </w:tcPr>
          <w:p w14:paraId="70906C7B" w14:textId="758C3F9C" w:rsidR="00D51B77" w:rsidRDefault="00D51B77" w:rsidP="00236CC6">
            <w:pPr>
              <w:pStyle w:val="ListParagraph"/>
              <w:spacing w:line="360" w:lineRule="auto"/>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D51B77">
              <w:rPr>
                <w:rFonts w:ascii="Arial" w:hAnsi="Arial" w:cs="Arial"/>
              </w:rPr>
              <w:t>Upgrade Amenities and Review Pricing for Additional Services</w:t>
            </w:r>
          </w:p>
        </w:tc>
        <w:tc>
          <w:tcPr>
            <w:tcW w:w="1841" w:type="dxa"/>
          </w:tcPr>
          <w:p w14:paraId="4DE008FA" w14:textId="1E840445" w:rsidR="00D51B77" w:rsidRDefault="00D51B77" w:rsidP="00236CC6">
            <w:pPr>
              <w:pStyle w:val="ListParagraph"/>
              <w:spacing w:line="360" w:lineRule="auto"/>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D51B77">
              <w:rPr>
                <w:rFonts w:ascii="Arial" w:hAnsi="Arial" w:cs="Arial"/>
              </w:rPr>
              <w:t>Improve Value Perception through Targeted Marketing and Competitive Analysis</w:t>
            </w:r>
          </w:p>
        </w:tc>
      </w:tr>
      <w:tr w:rsidR="00D51B77" w14:paraId="536129F2" w14:textId="77777777" w:rsidTr="00D51B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2" w:type="dxa"/>
          </w:tcPr>
          <w:p w14:paraId="04B17138" w14:textId="77777777" w:rsidR="00D51B77" w:rsidRDefault="00D51B77" w:rsidP="003136D8">
            <w:pPr>
              <w:pStyle w:val="ListParagraph"/>
              <w:spacing w:line="360" w:lineRule="auto"/>
              <w:ind w:left="0"/>
              <w:jc w:val="both"/>
              <w:rPr>
                <w:rFonts w:ascii="Arial" w:hAnsi="Arial" w:cs="Arial"/>
                <w:b w:val="0"/>
                <w:bCs w:val="0"/>
              </w:rPr>
            </w:pPr>
            <w:r>
              <w:rPr>
                <w:rFonts w:ascii="Arial" w:hAnsi="Arial" w:cs="Arial"/>
              </w:rPr>
              <w:t>PHASE 1</w:t>
            </w:r>
          </w:p>
          <w:p w14:paraId="755B113D" w14:textId="78E905C7" w:rsidR="00D51B77" w:rsidRDefault="00D51B77" w:rsidP="003136D8">
            <w:pPr>
              <w:pStyle w:val="ListParagraph"/>
              <w:spacing w:line="360" w:lineRule="auto"/>
              <w:ind w:left="0"/>
              <w:jc w:val="both"/>
              <w:rPr>
                <w:rFonts w:ascii="Arial" w:hAnsi="Arial" w:cs="Arial"/>
              </w:rPr>
            </w:pPr>
          </w:p>
        </w:tc>
        <w:tc>
          <w:tcPr>
            <w:tcW w:w="2017" w:type="dxa"/>
          </w:tcPr>
          <w:p w14:paraId="41B1479F" w14:textId="356CF9C8" w:rsidR="00D51B77" w:rsidRDefault="00D51B77" w:rsidP="00D51B77">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51B77">
              <w:rPr>
                <w:rFonts w:ascii="Arial" w:hAnsi="Arial" w:cs="Arial"/>
              </w:rPr>
              <w:t>Design and implement a comprehensive training program focusing on customer service, Marriott brand standards, and operational protocols</w:t>
            </w:r>
          </w:p>
        </w:tc>
        <w:tc>
          <w:tcPr>
            <w:tcW w:w="1893" w:type="dxa"/>
          </w:tcPr>
          <w:p w14:paraId="49157F58" w14:textId="2A426607" w:rsidR="00D51B77" w:rsidRDefault="00D51B77" w:rsidP="00D51B77">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51B77">
              <w:rPr>
                <w:rFonts w:ascii="Arial" w:hAnsi="Arial" w:cs="Arial"/>
              </w:rPr>
              <w:t>Conduct an audit of room conditions to identify priority areas for renovation. Allocate budget and select vendors for furniture and decor updates.</w:t>
            </w:r>
          </w:p>
        </w:tc>
        <w:tc>
          <w:tcPr>
            <w:tcW w:w="1827" w:type="dxa"/>
          </w:tcPr>
          <w:p w14:paraId="3256F782" w14:textId="01416CBB" w:rsidR="00D51B77" w:rsidRDefault="00D51B77" w:rsidP="00D51B77">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51B77">
              <w:rPr>
                <w:rFonts w:ascii="Arial" w:hAnsi="Arial" w:cs="Arial"/>
              </w:rPr>
              <w:t xml:space="preserve">Conduct a market analysis to compare the amenities offered by competitors and gather guest feedback on desired amenities. Reassess parking fees </w:t>
            </w:r>
            <w:r w:rsidRPr="00D51B77">
              <w:rPr>
                <w:rFonts w:ascii="Arial" w:hAnsi="Arial" w:cs="Arial"/>
              </w:rPr>
              <w:lastRenderedPageBreak/>
              <w:t>and ancillary charges.</w:t>
            </w:r>
          </w:p>
        </w:tc>
        <w:tc>
          <w:tcPr>
            <w:tcW w:w="1841" w:type="dxa"/>
          </w:tcPr>
          <w:p w14:paraId="58C331FA" w14:textId="5A6FDB20" w:rsidR="00D51B77" w:rsidRDefault="00D51B77" w:rsidP="00D51B77">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51B77">
              <w:rPr>
                <w:rFonts w:ascii="Arial" w:hAnsi="Arial" w:cs="Arial"/>
              </w:rPr>
              <w:lastRenderedPageBreak/>
              <w:t xml:space="preserve">Conduct a competitor analysis to evaluate the market’s pricing landscape. Develop unique selling points based on the hotel’s strengths, such as location and </w:t>
            </w:r>
            <w:r w:rsidRPr="00D51B77">
              <w:rPr>
                <w:rFonts w:ascii="Arial" w:hAnsi="Arial" w:cs="Arial"/>
              </w:rPr>
              <w:lastRenderedPageBreak/>
              <w:t>brand reputation</w:t>
            </w:r>
            <w:r>
              <w:rPr>
                <w:rFonts w:ascii="Arial" w:hAnsi="Arial" w:cs="Arial"/>
              </w:rPr>
              <w:t>.</w:t>
            </w:r>
          </w:p>
        </w:tc>
      </w:tr>
      <w:tr w:rsidR="00D51B77" w14:paraId="536D631E" w14:textId="77777777" w:rsidTr="00D51B77">
        <w:tc>
          <w:tcPr>
            <w:cnfStyle w:val="001000000000" w:firstRow="0" w:lastRow="0" w:firstColumn="1" w:lastColumn="0" w:oddVBand="0" w:evenVBand="0" w:oddHBand="0" w:evenHBand="0" w:firstRowFirstColumn="0" w:firstRowLastColumn="0" w:lastRowFirstColumn="0" w:lastRowLastColumn="0"/>
            <w:tcW w:w="1772" w:type="dxa"/>
          </w:tcPr>
          <w:p w14:paraId="7C817F2D" w14:textId="77777777" w:rsidR="00D51B77" w:rsidRDefault="00D51B77" w:rsidP="003136D8">
            <w:pPr>
              <w:pStyle w:val="ListParagraph"/>
              <w:spacing w:line="360" w:lineRule="auto"/>
              <w:ind w:left="0"/>
              <w:jc w:val="both"/>
              <w:rPr>
                <w:rFonts w:ascii="Arial" w:hAnsi="Arial" w:cs="Arial"/>
                <w:b w:val="0"/>
                <w:bCs w:val="0"/>
              </w:rPr>
            </w:pPr>
            <w:r>
              <w:rPr>
                <w:rFonts w:ascii="Arial" w:hAnsi="Arial" w:cs="Arial"/>
              </w:rPr>
              <w:lastRenderedPageBreak/>
              <w:t>PHASE 2</w:t>
            </w:r>
          </w:p>
          <w:p w14:paraId="519318DB" w14:textId="7F186CA6" w:rsidR="00D51B77" w:rsidRDefault="00D51B77" w:rsidP="003136D8">
            <w:pPr>
              <w:pStyle w:val="ListParagraph"/>
              <w:spacing w:line="360" w:lineRule="auto"/>
              <w:ind w:left="0"/>
              <w:jc w:val="both"/>
              <w:rPr>
                <w:rFonts w:ascii="Arial" w:hAnsi="Arial" w:cs="Arial"/>
              </w:rPr>
            </w:pPr>
          </w:p>
        </w:tc>
        <w:tc>
          <w:tcPr>
            <w:tcW w:w="2017" w:type="dxa"/>
          </w:tcPr>
          <w:p w14:paraId="132D71A3" w14:textId="670F3E23" w:rsidR="00D51B77" w:rsidRDefault="00D51B77" w:rsidP="00D51B77">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51B77">
              <w:rPr>
                <w:rFonts w:ascii="Arial" w:hAnsi="Arial" w:cs="Arial"/>
              </w:rPr>
              <w:t>Schedule regular training sessions and conduct periodic evaluations to reinforce service standards. Create feedback loops where employees can provide input on training effectiveness.</w:t>
            </w:r>
          </w:p>
        </w:tc>
        <w:tc>
          <w:tcPr>
            <w:tcW w:w="1893" w:type="dxa"/>
          </w:tcPr>
          <w:p w14:paraId="516D3927" w14:textId="0A68CBCB" w:rsidR="00D51B77" w:rsidRDefault="00D51B77" w:rsidP="00D51B77">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51B77">
              <w:rPr>
                <w:rFonts w:ascii="Arial" w:hAnsi="Arial" w:cs="Arial"/>
              </w:rPr>
              <w:t>Begin phased renovations, starting with high-traffic rooms or floors, to minimize operational disruptions. Simultaneously, implement preventive maintenance protocols with regular checks and tracking.</w:t>
            </w:r>
          </w:p>
        </w:tc>
        <w:tc>
          <w:tcPr>
            <w:tcW w:w="1827" w:type="dxa"/>
          </w:tcPr>
          <w:p w14:paraId="470662BA" w14:textId="69743B9D" w:rsidR="00D51B77" w:rsidRDefault="00D51B77" w:rsidP="00D51B77">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51B77">
              <w:rPr>
                <w:rFonts w:ascii="Arial" w:hAnsi="Arial" w:cs="Arial"/>
              </w:rPr>
              <w:t>Begin upgrading selected amenities, such as fitness facilities or conference rooms, based on priority. Adjust ancillary service pricing if necessary to match local market standards.</w:t>
            </w:r>
          </w:p>
        </w:tc>
        <w:tc>
          <w:tcPr>
            <w:tcW w:w="1841" w:type="dxa"/>
          </w:tcPr>
          <w:p w14:paraId="66367D2F" w14:textId="087842BC" w:rsidR="00D51B77" w:rsidRDefault="00D51B77" w:rsidP="00D51B77">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51B77">
              <w:rPr>
                <w:rFonts w:ascii="Arial" w:hAnsi="Arial" w:cs="Arial"/>
              </w:rPr>
              <w:t>Conduct a competitor analysis to evaluate the market’s pricing landscape. Develop unique selling points based on the hotel’s strengths, such as location and brand reputation</w:t>
            </w:r>
          </w:p>
        </w:tc>
      </w:tr>
      <w:tr w:rsidR="00D51B77" w14:paraId="46DCE529" w14:textId="77777777" w:rsidTr="00D51B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2" w:type="dxa"/>
          </w:tcPr>
          <w:p w14:paraId="06D7245D" w14:textId="77777777" w:rsidR="00D51B77" w:rsidRDefault="00D51B77" w:rsidP="003136D8">
            <w:pPr>
              <w:pStyle w:val="ListParagraph"/>
              <w:spacing w:line="360" w:lineRule="auto"/>
              <w:ind w:left="0"/>
              <w:jc w:val="both"/>
              <w:rPr>
                <w:rFonts w:ascii="Arial" w:hAnsi="Arial" w:cs="Arial"/>
                <w:b w:val="0"/>
                <w:bCs w:val="0"/>
              </w:rPr>
            </w:pPr>
            <w:r>
              <w:rPr>
                <w:rFonts w:ascii="Arial" w:hAnsi="Arial" w:cs="Arial"/>
              </w:rPr>
              <w:t>MONITORING</w:t>
            </w:r>
          </w:p>
          <w:p w14:paraId="26805715" w14:textId="48860AED" w:rsidR="00D51B77" w:rsidRDefault="00D51B77" w:rsidP="003136D8">
            <w:pPr>
              <w:pStyle w:val="ListParagraph"/>
              <w:spacing w:line="360" w:lineRule="auto"/>
              <w:ind w:left="0"/>
              <w:jc w:val="both"/>
              <w:rPr>
                <w:rFonts w:ascii="Arial" w:hAnsi="Arial" w:cs="Arial"/>
              </w:rPr>
            </w:pPr>
          </w:p>
        </w:tc>
        <w:tc>
          <w:tcPr>
            <w:tcW w:w="2017" w:type="dxa"/>
          </w:tcPr>
          <w:p w14:paraId="24998AA9" w14:textId="70E7D901" w:rsidR="00D51B77" w:rsidRDefault="00D51B77" w:rsidP="00D51B77">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51B77">
              <w:rPr>
                <w:rFonts w:ascii="Arial" w:hAnsi="Arial" w:cs="Arial"/>
              </w:rPr>
              <w:t>Track guest feedback on service quality and adjust training modules as necessary.</w:t>
            </w:r>
          </w:p>
        </w:tc>
        <w:tc>
          <w:tcPr>
            <w:tcW w:w="1893" w:type="dxa"/>
          </w:tcPr>
          <w:p w14:paraId="31693A8E" w14:textId="07DD884B" w:rsidR="00D51B77" w:rsidRDefault="00D51B77" w:rsidP="00D51B77">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51B77">
              <w:rPr>
                <w:rFonts w:ascii="Arial" w:hAnsi="Arial" w:cs="Arial"/>
              </w:rPr>
              <w:t>Conduct quarterly assessments of guest feedback related to room quality and maintenance. Adjust the renovation schedule based on findings.</w:t>
            </w:r>
          </w:p>
        </w:tc>
        <w:tc>
          <w:tcPr>
            <w:tcW w:w="1827" w:type="dxa"/>
          </w:tcPr>
          <w:p w14:paraId="1B4AC55F" w14:textId="5B0F745D" w:rsidR="00D51B77" w:rsidRDefault="00D51B77" w:rsidP="00D51B77">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51B77">
              <w:rPr>
                <w:rFonts w:ascii="Arial" w:hAnsi="Arial" w:cs="Arial"/>
              </w:rPr>
              <w:t>Measure guest satisfaction regarding amenities through reviews and surveys, and track occupancy rates to assess impact.</w:t>
            </w:r>
          </w:p>
        </w:tc>
        <w:tc>
          <w:tcPr>
            <w:tcW w:w="1841" w:type="dxa"/>
          </w:tcPr>
          <w:p w14:paraId="2CF8262A" w14:textId="0025F3C9" w:rsidR="00D51B77" w:rsidRDefault="00D51B77" w:rsidP="00D51B77">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51B77">
              <w:rPr>
                <w:rFonts w:ascii="Arial" w:hAnsi="Arial" w:cs="Arial"/>
              </w:rPr>
              <w:t>Track changes in booking rates, guest satisfaction related to value, and competitive positioning every quarter to assess the impact of marketing efforts.</w:t>
            </w:r>
          </w:p>
        </w:tc>
      </w:tr>
    </w:tbl>
    <w:p w14:paraId="30B18057" w14:textId="77777777" w:rsidR="00D36765" w:rsidRPr="005839A6" w:rsidRDefault="00D36765" w:rsidP="003136D8">
      <w:pPr>
        <w:pStyle w:val="ListParagraph"/>
        <w:spacing w:line="360" w:lineRule="auto"/>
        <w:ind w:left="0"/>
        <w:jc w:val="both"/>
        <w:rPr>
          <w:rFonts w:ascii="Arial" w:hAnsi="Arial" w:cs="Arial"/>
        </w:rPr>
      </w:pPr>
    </w:p>
    <w:p w14:paraId="7C15C8AF" w14:textId="6705F0DE" w:rsidR="00EF5251" w:rsidRDefault="003136D8" w:rsidP="002F5037">
      <w:pPr>
        <w:pStyle w:val="Heading2"/>
        <w:rPr>
          <w:rFonts w:ascii="Arial" w:hAnsi="Arial" w:cs="Arial"/>
          <w:sz w:val="24"/>
          <w:szCs w:val="24"/>
        </w:rPr>
      </w:pPr>
      <w:bookmarkStart w:id="13" w:name="_Toc182320729"/>
      <w:r>
        <w:rPr>
          <w:rFonts w:ascii="Arial" w:hAnsi="Arial" w:cs="Arial"/>
          <w:sz w:val="24"/>
          <w:szCs w:val="24"/>
        </w:rPr>
        <w:lastRenderedPageBreak/>
        <w:t>3</w:t>
      </w:r>
      <w:r w:rsidR="002F5037" w:rsidRPr="00EE45C0">
        <w:rPr>
          <w:rFonts w:ascii="Arial" w:hAnsi="Arial" w:cs="Arial"/>
          <w:sz w:val="24"/>
          <w:szCs w:val="24"/>
        </w:rPr>
        <w:t xml:space="preserve">.2 </w:t>
      </w:r>
      <w:r w:rsidR="00EF5251" w:rsidRPr="00EE45C0">
        <w:rPr>
          <w:rFonts w:ascii="Arial" w:hAnsi="Arial" w:cs="Arial"/>
          <w:sz w:val="24"/>
          <w:szCs w:val="24"/>
        </w:rPr>
        <w:t>Change management practices</w:t>
      </w:r>
      <w:r w:rsidR="00D36765">
        <w:rPr>
          <w:rFonts w:ascii="Arial" w:hAnsi="Arial" w:cs="Arial"/>
          <w:sz w:val="24"/>
          <w:szCs w:val="24"/>
        </w:rPr>
        <w:t xml:space="preserve"> and procedures</w:t>
      </w:r>
      <w:bookmarkEnd w:id="13"/>
    </w:p>
    <w:p w14:paraId="4D7BE821" w14:textId="4979D3A5" w:rsidR="00D51B77" w:rsidRDefault="00D51B77" w:rsidP="00D51B77">
      <w:pPr>
        <w:spacing w:line="360" w:lineRule="auto"/>
        <w:ind w:firstLine="720"/>
        <w:jc w:val="both"/>
        <w:rPr>
          <w:rFonts w:ascii="Arial" w:hAnsi="Arial" w:cs="Arial"/>
        </w:rPr>
      </w:pPr>
      <w:r w:rsidRPr="00D51B77">
        <w:rPr>
          <w:rFonts w:ascii="Arial" w:hAnsi="Arial" w:cs="Arial"/>
        </w:rPr>
        <w:t>Change management within the hospitality sector refers to the systematic approach used to transition individuals, teams, and entire organizations to a desired future state in response to evolving business environments, market demands, or operational improvements. It encompasses planning, implementing, and monitoring processes that enable hotels and other hospitality businesses to adapt effectively while minimizing disruptions to guest services and maintaining high standards of customer satisfaction. In the context of hospitality, change management is essential for successfully adopting new technologies, enhancing service quality, and staying competitive in a dynamic industry (Kotter, 1996).</w:t>
      </w:r>
    </w:p>
    <w:p w14:paraId="65A02212" w14:textId="675F1DB6" w:rsidR="00996B0A" w:rsidRDefault="00996B0A" w:rsidP="00D51B77">
      <w:pPr>
        <w:spacing w:line="360" w:lineRule="auto"/>
        <w:ind w:firstLine="720"/>
        <w:jc w:val="both"/>
        <w:rPr>
          <w:rFonts w:ascii="Arial" w:hAnsi="Arial" w:cs="Arial"/>
        </w:rPr>
      </w:pPr>
      <w:r w:rsidRPr="00996B0A">
        <w:rPr>
          <w:rFonts w:ascii="Arial" w:hAnsi="Arial" w:cs="Arial"/>
        </w:rPr>
        <w:t xml:space="preserve">Employee </w:t>
      </w:r>
      <w:r>
        <w:rPr>
          <w:rFonts w:ascii="Arial" w:hAnsi="Arial" w:cs="Arial"/>
        </w:rPr>
        <w:t>t</w:t>
      </w:r>
      <w:r w:rsidRPr="00996B0A">
        <w:rPr>
          <w:rFonts w:ascii="Arial" w:hAnsi="Arial" w:cs="Arial"/>
        </w:rPr>
        <w:t xml:space="preserve">raining and </w:t>
      </w:r>
      <w:r>
        <w:rPr>
          <w:rFonts w:ascii="Arial" w:hAnsi="Arial" w:cs="Arial"/>
        </w:rPr>
        <w:t>d</w:t>
      </w:r>
      <w:r w:rsidRPr="00996B0A">
        <w:rPr>
          <w:rFonts w:ascii="Arial" w:hAnsi="Arial" w:cs="Arial"/>
        </w:rPr>
        <w:t xml:space="preserve">evelopment </w:t>
      </w:r>
      <w:r>
        <w:rPr>
          <w:rFonts w:ascii="Arial" w:hAnsi="Arial" w:cs="Arial"/>
        </w:rPr>
        <w:t>p</w:t>
      </w:r>
      <w:r w:rsidRPr="00996B0A">
        <w:rPr>
          <w:rFonts w:ascii="Arial" w:hAnsi="Arial" w:cs="Arial"/>
        </w:rPr>
        <w:t>rograms</w:t>
      </w:r>
      <w:r>
        <w:rPr>
          <w:rFonts w:ascii="Arial" w:hAnsi="Arial" w:cs="Arial"/>
        </w:rPr>
        <w:t xml:space="preserve">: </w:t>
      </w:r>
      <w:r w:rsidRPr="00996B0A">
        <w:rPr>
          <w:rFonts w:ascii="Arial" w:hAnsi="Arial" w:cs="Arial"/>
        </w:rPr>
        <w:t>Change often requires new skills or knowledge, making training programs essential to equip staff with the competencies they need to operate within a new system or process. Training should be continuous, with refresher sessions to reinforce skills over time (Noe, 2017).</w:t>
      </w:r>
      <w:r>
        <w:rPr>
          <w:rFonts w:ascii="Arial" w:hAnsi="Arial" w:cs="Arial"/>
        </w:rPr>
        <w:t xml:space="preserve"> </w:t>
      </w:r>
      <w:r w:rsidRPr="00996B0A">
        <w:rPr>
          <w:rFonts w:ascii="Arial" w:hAnsi="Arial" w:cs="Arial"/>
        </w:rPr>
        <w:t>Effective training enhances employee confidence and reduces errors, ensuring a smooth transition that maintains service standards and operational efficiency.</w:t>
      </w:r>
    </w:p>
    <w:p w14:paraId="7604B985" w14:textId="77777777" w:rsidR="00996B0A" w:rsidRDefault="00996B0A" w:rsidP="00D51B77">
      <w:pPr>
        <w:spacing w:line="360" w:lineRule="auto"/>
        <w:ind w:firstLine="720"/>
        <w:jc w:val="both"/>
        <w:rPr>
          <w:rFonts w:ascii="Segoe UI Historic" w:hAnsi="Segoe UI Historic" w:cs="Segoe UI Historic"/>
          <w:color w:val="080809"/>
          <w:sz w:val="23"/>
          <w:szCs w:val="23"/>
          <w:shd w:val="clear" w:color="auto" w:fill="F0F0F0"/>
        </w:rPr>
      </w:pPr>
      <w:r w:rsidRPr="00996B0A">
        <w:rPr>
          <w:rFonts w:ascii="Arial" w:hAnsi="Arial" w:cs="Arial"/>
        </w:rPr>
        <w:t xml:space="preserve">Comprehensive </w:t>
      </w:r>
      <w:r>
        <w:rPr>
          <w:rFonts w:ascii="Arial" w:hAnsi="Arial" w:cs="Arial"/>
        </w:rPr>
        <w:t>c</w:t>
      </w:r>
      <w:r w:rsidRPr="00996B0A">
        <w:rPr>
          <w:rFonts w:ascii="Arial" w:hAnsi="Arial" w:cs="Arial"/>
        </w:rPr>
        <w:t xml:space="preserve">ommunication </w:t>
      </w:r>
      <w:r>
        <w:rPr>
          <w:rFonts w:ascii="Arial" w:hAnsi="Arial" w:cs="Arial"/>
        </w:rPr>
        <w:t>s</w:t>
      </w:r>
      <w:r w:rsidRPr="00996B0A">
        <w:rPr>
          <w:rFonts w:ascii="Arial" w:hAnsi="Arial" w:cs="Arial"/>
        </w:rPr>
        <w:t>trategy</w:t>
      </w:r>
      <w:r>
        <w:rPr>
          <w:rFonts w:ascii="Arial" w:hAnsi="Arial" w:cs="Arial"/>
        </w:rPr>
        <w:t xml:space="preserve">: </w:t>
      </w:r>
      <w:r w:rsidRPr="00996B0A">
        <w:rPr>
          <w:rFonts w:ascii="Arial" w:hAnsi="Arial" w:cs="Arial"/>
        </w:rPr>
        <w:t>Communication is essential in change management, especially in hospitality, where employees must be well-informed to ensure seamless guest experiences. Effective communication involves outlining the purpose, benefits, and impacts of the change to all stakeholders, including employees, managers, and, in some cases, customers (Kotter, 1996).</w:t>
      </w:r>
      <w:r>
        <w:rPr>
          <w:rFonts w:ascii="Arial" w:hAnsi="Arial" w:cs="Arial"/>
        </w:rPr>
        <w:t xml:space="preserve"> </w:t>
      </w:r>
      <w:r w:rsidRPr="00996B0A">
        <w:rPr>
          <w:rFonts w:ascii="Arial" w:hAnsi="Arial" w:cs="Arial"/>
        </w:rPr>
        <w:t xml:space="preserve">When introducing a new reservation system, Marriott Hotels </w:t>
      </w:r>
      <w:r>
        <w:rPr>
          <w:rFonts w:ascii="Arial" w:hAnsi="Arial" w:cs="Arial"/>
        </w:rPr>
        <w:t>is using</w:t>
      </w:r>
      <w:r w:rsidRPr="00996B0A">
        <w:rPr>
          <w:rFonts w:ascii="Arial" w:hAnsi="Arial" w:cs="Arial"/>
        </w:rPr>
        <w:t xml:space="preserve"> a phased communication plan. Staff </w:t>
      </w:r>
      <w:r>
        <w:rPr>
          <w:rFonts w:ascii="Arial" w:hAnsi="Arial" w:cs="Arial"/>
        </w:rPr>
        <w:t>is receiving</w:t>
      </w:r>
      <w:r w:rsidRPr="00996B0A">
        <w:rPr>
          <w:rFonts w:ascii="Arial" w:hAnsi="Arial" w:cs="Arial"/>
        </w:rPr>
        <w:t xml:space="preserve"> initial briefings, followed by detailed training sessions and ongoing updates on system adjustments, which minimized resistance and allowed staff to adopt the new system smoothly.</w:t>
      </w:r>
      <w:r>
        <w:rPr>
          <w:rFonts w:ascii="Arial" w:hAnsi="Arial" w:cs="Arial"/>
        </w:rPr>
        <w:t xml:space="preserve"> ( Marriott, 2024 ) </w:t>
      </w:r>
      <w:r w:rsidRPr="00996B0A">
        <w:rPr>
          <w:rFonts w:ascii="Arial" w:hAnsi="Arial" w:cs="Arial"/>
        </w:rPr>
        <w:t>This approach reduces uncertainty, promotes transparency, and encourages employee buy-in, which is critical in achieving successful change outcomes.</w:t>
      </w:r>
      <w:r w:rsidRPr="00996B0A">
        <w:rPr>
          <w:rFonts w:ascii="Segoe UI Historic" w:hAnsi="Segoe UI Historic" w:cs="Segoe UI Historic"/>
          <w:color w:val="080809"/>
          <w:sz w:val="23"/>
          <w:szCs w:val="23"/>
          <w:shd w:val="clear" w:color="auto" w:fill="F0F0F0"/>
        </w:rPr>
        <w:t xml:space="preserve"> </w:t>
      </w:r>
    </w:p>
    <w:p w14:paraId="5ADFC7B0" w14:textId="69E9BA3C" w:rsidR="00D51B77" w:rsidRPr="00236CC6" w:rsidRDefault="00996B0A" w:rsidP="00236CC6">
      <w:pPr>
        <w:spacing w:line="360" w:lineRule="auto"/>
        <w:ind w:firstLine="720"/>
        <w:jc w:val="both"/>
        <w:rPr>
          <w:rFonts w:ascii="Arial" w:hAnsi="Arial" w:cs="Arial"/>
        </w:rPr>
      </w:pPr>
      <w:r w:rsidRPr="00996B0A">
        <w:rPr>
          <w:rFonts w:ascii="Arial" w:hAnsi="Arial" w:cs="Arial"/>
        </w:rPr>
        <w:t xml:space="preserve">Continuous </w:t>
      </w:r>
      <w:r>
        <w:rPr>
          <w:rFonts w:ascii="Arial" w:hAnsi="Arial" w:cs="Arial"/>
        </w:rPr>
        <w:t>f</w:t>
      </w:r>
      <w:r w:rsidRPr="00996B0A">
        <w:rPr>
          <w:rFonts w:ascii="Arial" w:hAnsi="Arial" w:cs="Arial"/>
        </w:rPr>
        <w:t xml:space="preserve">eedback and </w:t>
      </w:r>
      <w:r>
        <w:rPr>
          <w:rFonts w:ascii="Arial" w:hAnsi="Arial" w:cs="Arial"/>
        </w:rPr>
        <w:t>m</w:t>
      </w:r>
      <w:r w:rsidRPr="00996B0A">
        <w:rPr>
          <w:rFonts w:ascii="Arial" w:hAnsi="Arial" w:cs="Arial"/>
        </w:rPr>
        <w:t>onitoring</w:t>
      </w:r>
      <w:r>
        <w:rPr>
          <w:rFonts w:ascii="Arial" w:hAnsi="Arial" w:cs="Arial"/>
        </w:rPr>
        <w:t xml:space="preserve"> </w:t>
      </w:r>
      <w:r w:rsidRPr="00996B0A">
        <w:rPr>
          <w:rFonts w:ascii="Arial" w:hAnsi="Arial" w:cs="Arial"/>
        </w:rPr>
        <w:t xml:space="preserve">are crucial to assess the effectiveness of the change and make necessary adjustments. This can be done through surveys, interviews, and performance metrics, enabling management to evaluate progress and address </w:t>
      </w:r>
      <w:r w:rsidRPr="00996B0A">
        <w:rPr>
          <w:rFonts w:ascii="Arial" w:hAnsi="Arial" w:cs="Arial"/>
        </w:rPr>
        <w:lastRenderedPageBreak/>
        <w:t>issues proactively (</w:t>
      </w:r>
      <w:proofErr w:type="spellStart"/>
      <w:r w:rsidRPr="00996B0A">
        <w:rPr>
          <w:rFonts w:ascii="Arial" w:hAnsi="Arial" w:cs="Arial"/>
        </w:rPr>
        <w:t>Prosci</w:t>
      </w:r>
      <w:proofErr w:type="spellEnd"/>
      <w:r w:rsidRPr="00996B0A">
        <w:rPr>
          <w:rFonts w:ascii="Arial" w:hAnsi="Arial" w:cs="Arial"/>
        </w:rPr>
        <w:t>, 2021).</w:t>
      </w:r>
      <w:r>
        <w:rPr>
          <w:rFonts w:ascii="Arial" w:hAnsi="Arial" w:cs="Arial"/>
        </w:rPr>
        <w:t xml:space="preserve"> </w:t>
      </w:r>
      <w:r w:rsidRPr="00996B0A">
        <w:rPr>
          <w:rFonts w:ascii="Arial" w:hAnsi="Arial" w:cs="Arial"/>
        </w:rPr>
        <w:t>Ongoing feedback allows for agile adjustments, ensuring that changes remain effective and aligned with organizational objectives.</w:t>
      </w:r>
    </w:p>
    <w:p w14:paraId="75A44104" w14:textId="784639C3" w:rsidR="00EF5251" w:rsidRDefault="002F5037" w:rsidP="002F5037">
      <w:pPr>
        <w:pStyle w:val="Heading2"/>
        <w:rPr>
          <w:rFonts w:ascii="Arial" w:hAnsi="Arial" w:cs="Arial"/>
          <w:sz w:val="24"/>
          <w:szCs w:val="24"/>
        </w:rPr>
      </w:pPr>
      <w:bookmarkStart w:id="14" w:name="_Toc182320730"/>
      <w:r w:rsidRPr="00EE45C0">
        <w:rPr>
          <w:rFonts w:ascii="Arial" w:hAnsi="Arial" w:cs="Arial"/>
          <w:sz w:val="24"/>
          <w:szCs w:val="24"/>
        </w:rPr>
        <w:t>3.</w:t>
      </w:r>
      <w:r w:rsidR="00996B0A">
        <w:rPr>
          <w:rFonts w:ascii="Arial" w:hAnsi="Arial" w:cs="Arial"/>
          <w:sz w:val="24"/>
          <w:szCs w:val="24"/>
        </w:rPr>
        <w:t xml:space="preserve">3 </w:t>
      </w:r>
      <w:r w:rsidR="00EF5251" w:rsidRPr="00EE45C0">
        <w:rPr>
          <w:rFonts w:ascii="Arial" w:hAnsi="Arial" w:cs="Arial"/>
          <w:sz w:val="24"/>
          <w:szCs w:val="24"/>
        </w:rPr>
        <w:t>How changes will be managed</w:t>
      </w:r>
      <w:bookmarkEnd w:id="14"/>
    </w:p>
    <w:p w14:paraId="3111F301" w14:textId="52254110" w:rsidR="00236CC6" w:rsidRDefault="00236CC6" w:rsidP="00236CC6">
      <w:r>
        <w:rPr>
          <w:noProof/>
        </w:rPr>
        <w:drawing>
          <wp:inline distT="0" distB="0" distL="0" distR="0" wp14:anchorId="7C432340" wp14:editId="01E61EFB">
            <wp:extent cx="6042660" cy="3131820"/>
            <wp:effectExtent l="0" t="0" r="15240" b="0"/>
            <wp:docPr id="16124527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6E523575" w14:textId="5D7635EE" w:rsidR="004F06BF" w:rsidRPr="00236CC6" w:rsidRDefault="004F06BF" w:rsidP="004F06BF">
      <w:pPr>
        <w:jc w:val="center"/>
      </w:pPr>
      <w:r w:rsidRPr="002B099A">
        <w:rPr>
          <w:rFonts w:ascii="Arial" w:hAnsi="Arial" w:cs="Arial"/>
          <w:sz w:val="22"/>
          <w:szCs w:val="22"/>
        </w:rPr>
        <w:t xml:space="preserve">Fig. </w:t>
      </w:r>
      <w:r w:rsidR="00882D6D">
        <w:rPr>
          <w:rFonts w:ascii="Arial" w:hAnsi="Arial" w:cs="Arial"/>
          <w:sz w:val="22"/>
          <w:szCs w:val="22"/>
        </w:rPr>
        <w:t>8</w:t>
      </w:r>
      <w:r>
        <w:rPr>
          <w:rFonts w:ascii="Arial" w:hAnsi="Arial" w:cs="Arial"/>
          <w:sz w:val="22"/>
          <w:szCs w:val="22"/>
        </w:rPr>
        <w:t xml:space="preserve"> Structured strategy for managing changes</w:t>
      </w:r>
    </w:p>
    <w:p w14:paraId="53E05391" w14:textId="77777777" w:rsidR="00D51B77" w:rsidRPr="00D51B77" w:rsidRDefault="00D51B77" w:rsidP="00D51B77"/>
    <w:p w14:paraId="3AA21FB6" w14:textId="0BDC5021" w:rsidR="00EF5251" w:rsidRDefault="002F5037" w:rsidP="002F5037">
      <w:pPr>
        <w:pStyle w:val="Heading2"/>
        <w:rPr>
          <w:rFonts w:ascii="Arial" w:hAnsi="Arial" w:cs="Arial"/>
          <w:sz w:val="24"/>
          <w:szCs w:val="24"/>
        </w:rPr>
      </w:pPr>
      <w:bookmarkStart w:id="15" w:name="_Toc182320731"/>
      <w:r w:rsidRPr="00EE45C0">
        <w:rPr>
          <w:rFonts w:ascii="Arial" w:hAnsi="Arial" w:cs="Arial"/>
          <w:sz w:val="24"/>
          <w:szCs w:val="24"/>
        </w:rPr>
        <w:t>3.</w:t>
      </w:r>
      <w:r w:rsidR="00996B0A">
        <w:rPr>
          <w:rFonts w:ascii="Arial" w:hAnsi="Arial" w:cs="Arial"/>
          <w:sz w:val="24"/>
          <w:szCs w:val="24"/>
        </w:rPr>
        <w:t>4</w:t>
      </w:r>
      <w:r w:rsidRPr="00EE45C0">
        <w:rPr>
          <w:rFonts w:ascii="Arial" w:hAnsi="Arial" w:cs="Arial"/>
          <w:sz w:val="24"/>
          <w:szCs w:val="24"/>
        </w:rPr>
        <w:t xml:space="preserve"> </w:t>
      </w:r>
      <w:r w:rsidR="00EF5251" w:rsidRPr="00EE45C0">
        <w:rPr>
          <w:rFonts w:ascii="Arial" w:hAnsi="Arial" w:cs="Arial"/>
          <w:sz w:val="24"/>
          <w:szCs w:val="24"/>
        </w:rPr>
        <w:t>Ways to measure the success of the recommended strategies</w:t>
      </w:r>
      <w:bookmarkEnd w:id="15"/>
    </w:p>
    <w:p w14:paraId="701C56B4" w14:textId="11F62B62" w:rsidR="004F06BF" w:rsidRDefault="004F06BF" w:rsidP="004F06BF">
      <w:pPr>
        <w:spacing w:line="360" w:lineRule="auto"/>
        <w:ind w:firstLine="720"/>
        <w:jc w:val="both"/>
        <w:rPr>
          <w:rFonts w:ascii="Arial" w:hAnsi="Arial" w:cs="Arial"/>
        </w:rPr>
      </w:pPr>
      <w:r w:rsidRPr="004F06BF">
        <w:rPr>
          <w:rFonts w:ascii="Arial" w:hAnsi="Arial" w:cs="Arial"/>
        </w:rPr>
        <w:t>To measure the success of recommended strategies at Leipzig Marriott Hotel, key performance indicators (KPIs) and metrics should be established across critical areas such as guest satisfaction, operational efficiency, employee engagement, and financial performance. Most commonly used methods to evaluate the effectiveness of strategic changes:</w:t>
      </w:r>
    </w:p>
    <w:p w14:paraId="3C465621" w14:textId="5FB808A6" w:rsidR="004F06BF" w:rsidRDefault="004F06BF" w:rsidP="00AF3BC0">
      <w:pPr>
        <w:pStyle w:val="ListParagraph"/>
        <w:numPr>
          <w:ilvl w:val="0"/>
          <w:numId w:val="25"/>
        </w:numPr>
        <w:spacing w:line="360" w:lineRule="auto"/>
        <w:ind w:left="360"/>
        <w:jc w:val="both"/>
        <w:rPr>
          <w:rFonts w:ascii="Arial" w:hAnsi="Arial" w:cs="Arial"/>
        </w:rPr>
      </w:pPr>
      <w:r w:rsidRPr="004F06BF">
        <w:rPr>
          <w:rFonts w:ascii="Arial" w:hAnsi="Arial" w:cs="Arial"/>
        </w:rPr>
        <w:t>Guest Satisfaction is a core measure of success in the hospitality industry, as it directly affects brand loyalty, reviews, and repeat business. High levels of guest satisfaction indicate that the changes are positively impacting the guest experience.</w:t>
      </w:r>
      <w:r>
        <w:rPr>
          <w:rFonts w:ascii="Arial" w:hAnsi="Arial" w:cs="Arial"/>
        </w:rPr>
        <w:t xml:space="preserve"> </w:t>
      </w:r>
      <w:r w:rsidRPr="004F06BF">
        <w:rPr>
          <w:rFonts w:ascii="Arial" w:hAnsi="Arial" w:cs="Arial"/>
        </w:rPr>
        <w:t>rack guest satisfaction through online reviews, guest feedback forms, and surveys, as well as ratings on platforms like Booking.com, Tripadvisor, and the Marriott website (Kotler, Bowen, &amp; Makens, 2017).</w:t>
      </w:r>
      <w:r>
        <w:rPr>
          <w:rFonts w:ascii="Arial" w:hAnsi="Arial" w:cs="Arial"/>
        </w:rPr>
        <w:t xml:space="preserve"> </w:t>
      </w:r>
      <w:r w:rsidRPr="004F06BF">
        <w:rPr>
          <w:rFonts w:ascii="Arial" w:hAnsi="Arial" w:cs="Arial"/>
        </w:rPr>
        <w:t>KPIs: Net Promoter Score (NPS), Customer Satisfaction Score (CSAT), and the number of positive online reviews.</w:t>
      </w:r>
    </w:p>
    <w:p w14:paraId="38474C8E" w14:textId="4EAA92AC" w:rsidR="004F06BF" w:rsidRDefault="004F06BF" w:rsidP="00AF3BC0">
      <w:pPr>
        <w:pStyle w:val="ListParagraph"/>
        <w:numPr>
          <w:ilvl w:val="0"/>
          <w:numId w:val="25"/>
        </w:numPr>
        <w:spacing w:line="360" w:lineRule="auto"/>
        <w:ind w:left="360"/>
        <w:jc w:val="both"/>
        <w:rPr>
          <w:rFonts w:ascii="Arial" w:hAnsi="Arial" w:cs="Arial"/>
        </w:rPr>
      </w:pPr>
      <w:r w:rsidRPr="004F06BF">
        <w:rPr>
          <w:rFonts w:ascii="Arial" w:hAnsi="Arial" w:cs="Arial"/>
        </w:rPr>
        <w:lastRenderedPageBreak/>
        <w:t>Employee engagement and satisfaction are essential for consistent service quality and staff retention. High engagement indicates that staff are motivated and aligned with the hotel’s goals, leading to better guest interactions and productivity.</w:t>
      </w:r>
      <w:r>
        <w:rPr>
          <w:rFonts w:ascii="Arial" w:hAnsi="Arial" w:cs="Arial"/>
        </w:rPr>
        <w:t xml:space="preserve"> </w:t>
      </w:r>
      <w:r w:rsidRPr="004F06BF">
        <w:rPr>
          <w:rFonts w:ascii="Arial" w:hAnsi="Arial" w:cs="Arial"/>
        </w:rPr>
        <w:t>Conduct regular employee surveys, exit interviews, and feedback sessions to gauge satisfaction and engagement levels. Implementing changes successfully often reflects positively in employee morale and motivation (Noe, 2017).</w:t>
      </w:r>
      <w:r>
        <w:rPr>
          <w:rFonts w:ascii="Arial" w:hAnsi="Arial" w:cs="Arial"/>
        </w:rPr>
        <w:t xml:space="preserve"> </w:t>
      </w:r>
      <w:r w:rsidRPr="004F06BF">
        <w:rPr>
          <w:rFonts w:ascii="Arial" w:hAnsi="Arial" w:cs="Arial"/>
        </w:rPr>
        <w:t>Employee satisfaction score, staff turnover rate, and absenteeism rate.</w:t>
      </w:r>
    </w:p>
    <w:p w14:paraId="7FFEF261" w14:textId="7F2E23E0" w:rsidR="00D51B77" w:rsidRPr="00AF3BC0" w:rsidRDefault="004F06BF" w:rsidP="00AF3BC0">
      <w:pPr>
        <w:pStyle w:val="ListParagraph"/>
        <w:numPr>
          <w:ilvl w:val="0"/>
          <w:numId w:val="25"/>
        </w:numPr>
        <w:spacing w:line="360" w:lineRule="auto"/>
        <w:ind w:left="360"/>
        <w:jc w:val="both"/>
        <w:rPr>
          <w:rFonts w:ascii="Arial" w:hAnsi="Arial" w:cs="Arial"/>
        </w:rPr>
      </w:pPr>
      <w:r w:rsidRPr="004F06BF">
        <w:rPr>
          <w:rFonts w:ascii="Arial" w:hAnsi="Arial" w:cs="Arial"/>
        </w:rPr>
        <w:t>Financial performance metrics provide a quantitative measure of the change’s impact on revenue and profitability. If the changes are successful, there should be an improvement in financial outcomes, especially in key areas like revenue and cost control.</w:t>
      </w:r>
      <w:r w:rsidRPr="004F06BF">
        <w:rPr>
          <w:rFonts w:ascii="Segoe UI Historic" w:hAnsi="Segoe UI Historic" w:cs="Segoe UI Historic"/>
          <w:color w:val="080809"/>
          <w:sz w:val="23"/>
          <w:szCs w:val="23"/>
          <w:shd w:val="clear" w:color="auto" w:fill="F0F0F0"/>
        </w:rPr>
        <w:t xml:space="preserve"> </w:t>
      </w:r>
      <w:r w:rsidRPr="004F06BF">
        <w:rPr>
          <w:rFonts w:ascii="Arial" w:hAnsi="Arial" w:cs="Arial"/>
        </w:rPr>
        <w:t>Regular financial analysis of revenue, expenses, and profit margins. Track these metrics to ensure that the changes contribute to positive financial performance (Heskett, Sasser, &amp; Schlesinger, 1997).</w:t>
      </w:r>
      <w:r>
        <w:rPr>
          <w:rFonts w:ascii="Arial" w:hAnsi="Arial" w:cs="Arial"/>
        </w:rPr>
        <w:t xml:space="preserve"> </w:t>
      </w:r>
      <w:r w:rsidRPr="004F06BF">
        <w:rPr>
          <w:rFonts w:ascii="Arial" w:hAnsi="Arial" w:cs="Arial"/>
        </w:rPr>
        <w:t>KPIs: Gross operating profit per available room (GOPPAR), revenue growth, cost per room sold, and profit margins.</w:t>
      </w:r>
    </w:p>
    <w:p w14:paraId="069ACCA4" w14:textId="363B85F7" w:rsidR="00EF5251" w:rsidRDefault="002F5037" w:rsidP="002F5037">
      <w:pPr>
        <w:pStyle w:val="Heading2"/>
        <w:rPr>
          <w:rFonts w:ascii="Arial" w:hAnsi="Arial" w:cs="Arial"/>
          <w:sz w:val="24"/>
          <w:szCs w:val="24"/>
        </w:rPr>
      </w:pPr>
      <w:bookmarkStart w:id="16" w:name="_Toc182320732"/>
      <w:r w:rsidRPr="00EE45C0">
        <w:rPr>
          <w:rFonts w:ascii="Arial" w:hAnsi="Arial" w:cs="Arial"/>
          <w:sz w:val="24"/>
          <w:szCs w:val="24"/>
        </w:rPr>
        <w:t>3.</w:t>
      </w:r>
      <w:r w:rsidR="00996B0A">
        <w:rPr>
          <w:rFonts w:ascii="Arial" w:hAnsi="Arial" w:cs="Arial"/>
          <w:sz w:val="24"/>
          <w:szCs w:val="24"/>
        </w:rPr>
        <w:t>5</w:t>
      </w:r>
      <w:r w:rsidRPr="00EE45C0">
        <w:rPr>
          <w:rFonts w:ascii="Arial" w:hAnsi="Arial" w:cs="Arial"/>
          <w:sz w:val="24"/>
          <w:szCs w:val="24"/>
        </w:rPr>
        <w:t xml:space="preserve"> </w:t>
      </w:r>
      <w:r w:rsidR="00EF5251" w:rsidRPr="00EE45C0">
        <w:rPr>
          <w:rFonts w:ascii="Arial" w:hAnsi="Arial" w:cs="Arial"/>
          <w:sz w:val="24"/>
          <w:szCs w:val="24"/>
        </w:rPr>
        <w:t>Benefits</w:t>
      </w:r>
      <w:bookmarkEnd w:id="16"/>
      <w:r w:rsidR="00EF5251" w:rsidRPr="00EE45C0">
        <w:rPr>
          <w:rFonts w:ascii="Arial" w:hAnsi="Arial" w:cs="Arial"/>
          <w:sz w:val="24"/>
          <w:szCs w:val="24"/>
        </w:rPr>
        <w:t xml:space="preserve"> </w:t>
      </w:r>
    </w:p>
    <w:p w14:paraId="0A8FE328" w14:textId="3F00A7FF" w:rsidR="00AF3BC0" w:rsidRPr="00AF3BC0" w:rsidRDefault="00AF3BC0" w:rsidP="00AF3BC0">
      <w:pPr>
        <w:spacing w:line="360" w:lineRule="auto"/>
        <w:ind w:firstLine="720"/>
        <w:jc w:val="both"/>
        <w:rPr>
          <w:rFonts w:ascii="Arial" w:hAnsi="Arial" w:cs="Arial"/>
        </w:rPr>
      </w:pPr>
      <w:r w:rsidRPr="00AF3BC0">
        <w:rPr>
          <w:rFonts w:ascii="Arial" w:hAnsi="Arial" w:cs="Arial"/>
        </w:rPr>
        <w:t>Implementing change management and new strategies at Hotel Marriott Leipzig offers a variety of benefits that can improve operational efficiency, customer satisfaction, employee engagement, and overall competitiveness</w:t>
      </w:r>
    </w:p>
    <w:p w14:paraId="0E72543F" w14:textId="2C64455E" w:rsidR="00EF5251" w:rsidRPr="00D04826" w:rsidRDefault="002F5037" w:rsidP="002F5037">
      <w:pPr>
        <w:pStyle w:val="Heading1"/>
        <w:rPr>
          <w:rFonts w:ascii="Arial" w:hAnsi="Arial" w:cs="Arial"/>
          <w:sz w:val="28"/>
          <w:szCs w:val="28"/>
        </w:rPr>
      </w:pPr>
      <w:bookmarkStart w:id="17" w:name="_Toc182320733"/>
      <w:r w:rsidRPr="00D04826">
        <w:rPr>
          <w:rFonts w:ascii="Arial" w:hAnsi="Arial" w:cs="Arial"/>
          <w:sz w:val="28"/>
          <w:szCs w:val="28"/>
        </w:rPr>
        <w:t xml:space="preserve">4. </w:t>
      </w:r>
      <w:r w:rsidR="00EF5251" w:rsidRPr="00D04826">
        <w:rPr>
          <w:rFonts w:ascii="Arial" w:hAnsi="Arial" w:cs="Arial"/>
          <w:sz w:val="28"/>
          <w:szCs w:val="28"/>
        </w:rPr>
        <w:t>Action plan</w:t>
      </w:r>
      <w:bookmarkEnd w:id="17"/>
      <w:r w:rsidR="00EF5251" w:rsidRPr="00D04826">
        <w:rPr>
          <w:rFonts w:ascii="Arial" w:hAnsi="Arial" w:cs="Arial"/>
          <w:sz w:val="28"/>
          <w:szCs w:val="28"/>
        </w:rPr>
        <w:t xml:space="preserve"> </w:t>
      </w:r>
    </w:p>
    <w:tbl>
      <w:tblPr>
        <w:tblStyle w:val="TableGrid"/>
        <w:tblW w:w="9445" w:type="dxa"/>
        <w:jc w:val="center"/>
        <w:tblLayout w:type="fixed"/>
        <w:tblLook w:val="04A0" w:firstRow="1" w:lastRow="0" w:firstColumn="1" w:lastColumn="0" w:noHBand="0" w:noVBand="1"/>
      </w:tblPr>
      <w:tblGrid>
        <w:gridCol w:w="1075"/>
        <w:gridCol w:w="1355"/>
        <w:gridCol w:w="1697"/>
        <w:gridCol w:w="1326"/>
        <w:gridCol w:w="1112"/>
        <w:gridCol w:w="1445"/>
        <w:gridCol w:w="1435"/>
      </w:tblGrid>
      <w:tr w:rsidR="00E728D9" w:rsidRPr="00845AD0" w14:paraId="313AEA7E" w14:textId="24AD51A1" w:rsidTr="00E8427C">
        <w:trPr>
          <w:jc w:val="center"/>
        </w:trPr>
        <w:tc>
          <w:tcPr>
            <w:tcW w:w="1075" w:type="dxa"/>
          </w:tcPr>
          <w:p w14:paraId="1C41A8FC" w14:textId="1C6A1CD2" w:rsidR="00EF5251" w:rsidRPr="00845AD0" w:rsidRDefault="00EF5251" w:rsidP="00EE45C0">
            <w:pPr>
              <w:pStyle w:val="ListParagraph"/>
              <w:spacing w:line="360" w:lineRule="auto"/>
              <w:ind w:left="0"/>
              <w:jc w:val="center"/>
              <w:rPr>
                <w:rFonts w:ascii="Arial" w:hAnsi="Arial" w:cs="Arial"/>
              </w:rPr>
            </w:pPr>
            <w:r w:rsidRPr="00845AD0">
              <w:rPr>
                <w:rFonts w:ascii="Arial" w:hAnsi="Arial" w:cs="Arial"/>
              </w:rPr>
              <w:t>Number</w:t>
            </w:r>
          </w:p>
        </w:tc>
        <w:tc>
          <w:tcPr>
            <w:tcW w:w="1355" w:type="dxa"/>
          </w:tcPr>
          <w:p w14:paraId="1DFC8FCF" w14:textId="29DB1AEC" w:rsidR="00EF5251" w:rsidRPr="00845AD0" w:rsidRDefault="00EF5251" w:rsidP="00EE45C0">
            <w:pPr>
              <w:pStyle w:val="ListParagraph"/>
              <w:spacing w:line="360" w:lineRule="auto"/>
              <w:ind w:left="0"/>
              <w:jc w:val="center"/>
              <w:rPr>
                <w:rFonts w:ascii="Arial" w:hAnsi="Arial" w:cs="Arial"/>
              </w:rPr>
            </w:pPr>
            <w:r w:rsidRPr="00845AD0">
              <w:rPr>
                <w:rFonts w:ascii="Arial" w:hAnsi="Arial" w:cs="Arial"/>
              </w:rPr>
              <w:t>Problem</w:t>
            </w:r>
          </w:p>
        </w:tc>
        <w:tc>
          <w:tcPr>
            <w:tcW w:w="1697" w:type="dxa"/>
          </w:tcPr>
          <w:p w14:paraId="7D25BDE1" w14:textId="24A4EC9F" w:rsidR="00EF5251" w:rsidRPr="00845AD0" w:rsidRDefault="00EF5251" w:rsidP="00EE45C0">
            <w:pPr>
              <w:pStyle w:val="ListParagraph"/>
              <w:spacing w:line="360" w:lineRule="auto"/>
              <w:ind w:left="0"/>
              <w:jc w:val="center"/>
              <w:rPr>
                <w:rFonts w:ascii="Arial" w:hAnsi="Arial" w:cs="Arial"/>
              </w:rPr>
            </w:pPr>
            <w:r w:rsidRPr="00845AD0">
              <w:rPr>
                <w:rFonts w:ascii="Arial" w:hAnsi="Arial" w:cs="Arial"/>
              </w:rPr>
              <w:t>Solution</w:t>
            </w:r>
          </w:p>
        </w:tc>
        <w:tc>
          <w:tcPr>
            <w:tcW w:w="1326" w:type="dxa"/>
          </w:tcPr>
          <w:p w14:paraId="2BF25E18" w14:textId="6C139967" w:rsidR="00EF5251" w:rsidRPr="00845AD0" w:rsidRDefault="00EF5251" w:rsidP="00EE45C0">
            <w:pPr>
              <w:pStyle w:val="ListParagraph"/>
              <w:spacing w:line="360" w:lineRule="auto"/>
              <w:ind w:left="0"/>
              <w:jc w:val="center"/>
              <w:rPr>
                <w:rFonts w:ascii="Arial" w:hAnsi="Arial" w:cs="Arial"/>
              </w:rPr>
            </w:pPr>
            <w:r w:rsidRPr="00845AD0">
              <w:rPr>
                <w:rFonts w:ascii="Arial" w:hAnsi="Arial" w:cs="Arial"/>
              </w:rPr>
              <w:t>Desired outcome</w:t>
            </w:r>
          </w:p>
        </w:tc>
        <w:tc>
          <w:tcPr>
            <w:tcW w:w="1112" w:type="dxa"/>
          </w:tcPr>
          <w:p w14:paraId="0C109437" w14:textId="442C4A23" w:rsidR="00EF5251" w:rsidRPr="00845AD0" w:rsidRDefault="00EF5251" w:rsidP="00EE45C0">
            <w:pPr>
              <w:pStyle w:val="ListParagraph"/>
              <w:spacing w:line="360" w:lineRule="auto"/>
              <w:ind w:left="0"/>
              <w:jc w:val="center"/>
              <w:rPr>
                <w:rFonts w:ascii="Arial" w:hAnsi="Arial" w:cs="Arial"/>
              </w:rPr>
            </w:pPr>
            <w:r w:rsidRPr="00845AD0">
              <w:rPr>
                <w:rFonts w:ascii="Arial" w:hAnsi="Arial" w:cs="Arial"/>
              </w:rPr>
              <w:t>Time scale</w:t>
            </w:r>
          </w:p>
        </w:tc>
        <w:tc>
          <w:tcPr>
            <w:tcW w:w="1445" w:type="dxa"/>
          </w:tcPr>
          <w:p w14:paraId="7312BF1F" w14:textId="163DC38E" w:rsidR="00EF5251" w:rsidRPr="00845AD0" w:rsidRDefault="00EF5251" w:rsidP="00EE45C0">
            <w:pPr>
              <w:pStyle w:val="ListParagraph"/>
              <w:spacing w:line="360" w:lineRule="auto"/>
              <w:ind w:left="0"/>
              <w:jc w:val="center"/>
              <w:rPr>
                <w:rFonts w:ascii="Arial" w:hAnsi="Arial" w:cs="Arial"/>
              </w:rPr>
            </w:pPr>
            <w:r w:rsidRPr="00845AD0">
              <w:rPr>
                <w:rFonts w:ascii="Arial" w:hAnsi="Arial" w:cs="Arial"/>
              </w:rPr>
              <w:t>Completion Date</w:t>
            </w:r>
          </w:p>
        </w:tc>
        <w:tc>
          <w:tcPr>
            <w:tcW w:w="1435" w:type="dxa"/>
          </w:tcPr>
          <w:p w14:paraId="282143BD" w14:textId="1B8B7030" w:rsidR="00EF5251" w:rsidRPr="00845AD0" w:rsidRDefault="00E728D9" w:rsidP="00EE45C0">
            <w:pPr>
              <w:pStyle w:val="ListParagraph"/>
              <w:spacing w:line="360" w:lineRule="auto"/>
              <w:ind w:left="0"/>
              <w:jc w:val="center"/>
              <w:rPr>
                <w:rFonts w:ascii="Arial" w:hAnsi="Arial" w:cs="Arial"/>
              </w:rPr>
            </w:pPr>
            <w:r w:rsidRPr="00845AD0">
              <w:rPr>
                <w:rFonts w:ascii="Arial" w:hAnsi="Arial" w:cs="Arial"/>
              </w:rPr>
              <w:t>Planned budget</w:t>
            </w:r>
          </w:p>
        </w:tc>
      </w:tr>
      <w:tr w:rsidR="00E728D9" w:rsidRPr="00845AD0" w14:paraId="187B2715" w14:textId="1F30709F" w:rsidTr="00E8427C">
        <w:trPr>
          <w:jc w:val="center"/>
        </w:trPr>
        <w:tc>
          <w:tcPr>
            <w:tcW w:w="1075" w:type="dxa"/>
          </w:tcPr>
          <w:p w14:paraId="3C42C2B5" w14:textId="69F0167A" w:rsidR="00EF5251" w:rsidRPr="00845AD0" w:rsidRDefault="00E8427C" w:rsidP="00845AD0">
            <w:pPr>
              <w:pStyle w:val="ListParagraph"/>
              <w:spacing w:line="360" w:lineRule="auto"/>
              <w:ind w:left="0"/>
              <w:rPr>
                <w:rFonts w:ascii="Arial" w:hAnsi="Arial" w:cs="Arial"/>
              </w:rPr>
            </w:pPr>
            <w:r>
              <w:rPr>
                <w:rFonts w:ascii="Arial" w:hAnsi="Arial" w:cs="Arial"/>
              </w:rPr>
              <w:t>1</w:t>
            </w:r>
          </w:p>
        </w:tc>
        <w:tc>
          <w:tcPr>
            <w:tcW w:w="1355" w:type="dxa"/>
          </w:tcPr>
          <w:p w14:paraId="683478E9" w14:textId="72B49128" w:rsidR="00EF5251" w:rsidRPr="00845AD0" w:rsidRDefault="00E8427C" w:rsidP="00845AD0">
            <w:pPr>
              <w:pStyle w:val="ListParagraph"/>
              <w:spacing w:line="360" w:lineRule="auto"/>
              <w:ind w:left="0"/>
              <w:rPr>
                <w:rFonts w:ascii="Arial" w:hAnsi="Arial" w:cs="Arial"/>
              </w:rPr>
            </w:pPr>
            <w:r w:rsidRPr="00E8427C">
              <w:rPr>
                <w:rFonts w:ascii="Arial" w:hAnsi="Arial" w:cs="Arial"/>
              </w:rPr>
              <w:t>Outdated room decor and maintenance</w:t>
            </w:r>
          </w:p>
        </w:tc>
        <w:tc>
          <w:tcPr>
            <w:tcW w:w="1697" w:type="dxa"/>
          </w:tcPr>
          <w:p w14:paraId="400F76B5" w14:textId="3B6FDD9D" w:rsidR="00EF5251" w:rsidRPr="00845AD0" w:rsidRDefault="00E8427C" w:rsidP="00845AD0">
            <w:pPr>
              <w:pStyle w:val="ListParagraph"/>
              <w:spacing w:line="360" w:lineRule="auto"/>
              <w:ind w:left="0"/>
              <w:rPr>
                <w:rFonts w:ascii="Arial" w:hAnsi="Arial" w:cs="Arial"/>
              </w:rPr>
            </w:pPr>
            <w:r w:rsidRPr="00E8427C">
              <w:rPr>
                <w:rFonts w:ascii="Arial" w:hAnsi="Arial" w:cs="Arial"/>
              </w:rPr>
              <w:t>Initiate phased room renovations, updating decor, furniture, and in-room technology</w:t>
            </w:r>
          </w:p>
        </w:tc>
        <w:tc>
          <w:tcPr>
            <w:tcW w:w="1326" w:type="dxa"/>
          </w:tcPr>
          <w:p w14:paraId="2C49E575" w14:textId="773B3BBD" w:rsidR="00EF5251" w:rsidRPr="00845AD0" w:rsidRDefault="00E8427C" w:rsidP="00845AD0">
            <w:pPr>
              <w:pStyle w:val="ListParagraph"/>
              <w:spacing w:line="360" w:lineRule="auto"/>
              <w:ind w:left="0"/>
              <w:rPr>
                <w:rFonts w:ascii="Arial" w:hAnsi="Arial" w:cs="Arial"/>
              </w:rPr>
            </w:pPr>
            <w:r w:rsidRPr="00E8427C">
              <w:rPr>
                <w:rFonts w:ascii="Arial" w:hAnsi="Arial" w:cs="Arial"/>
              </w:rPr>
              <w:t>Enhanced guest satisfaction and updated room quality</w:t>
            </w:r>
          </w:p>
        </w:tc>
        <w:tc>
          <w:tcPr>
            <w:tcW w:w="1112" w:type="dxa"/>
          </w:tcPr>
          <w:p w14:paraId="29F47BF8" w14:textId="2558D4A8" w:rsidR="00EF5251" w:rsidRPr="00845AD0" w:rsidRDefault="00E8427C" w:rsidP="00845AD0">
            <w:pPr>
              <w:pStyle w:val="ListParagraph"/>
              <w:spacing w:line="360" w:lineRule="auto"/>
              <w:ind w:left="0"/>
              <w:rPr>
                <w:rFonts w:ascii="Arial" w:hAnsi="Arial" w:cs="Arial"/>
              </w:rPr>
            </w:pPr>
            <w:r w:rsidRPr="00E8427C">
              <w:rPr>
                <w:rFonts w:ascii="Arial" w:hAnsi="Arial" w:cs="Arial"/>
              </w:rPr>
              <w:t>12 months</w:t>
            </w:r>
          </w:p>
        </w:tc>
        <w:tc>
          <w:tcPr>
            <w:tcW w:w="1445" w:type="dxa"/>
          </w:tcPr>
          <w:p w14:paraId="234490FE" w14:textId="49C7C1F9" w:rsidR="00EF5251" w:rsidRPr="00845AD0" w:rsidRDefault="00E8427C" w:rsidP="00845AD0">
            <w:pPr>
              <w:pStyle w:val="ListParagraph"/>
              <w:spacing w:line="360" w:lineRule="auto"/>
              <w:ind w:left="0"/>
              <w:rPr>
                <w:rFonts w:ascii="Arial" w:hAnsi="Arial" w:cs="Arial"/>
              </w:rPr>
            </w:pPr>
            <w:r w:rsidRPr="00E8427C">
              <w:rPr>
                <w:rFonts w:ascii="Arial" w:hAnsi="Arial" w:cs="Arial"/>
              </w:rPr>
              <w:t>Dec</w:t>
            </w:r>
            <w:r>
              <w:rPr>
                <w:rFonts w:ascii="Arial" w:hAnsi="Arial" w:cs="Arial"/>
              </w:rPr>
              <w:t>ember</w:t>
            </w:r>
            <w:r w:rsidRPr="00E8427C">
              <w:rPr>
                <w:rFonts w:ascii="Arial" w:hAnsi="Arial" w:cs="Arial"/>
              </w:rPr>
              <w:t xml:space="preserve"> 2025</w:t>
            </w:r>
          </w:p>
        </w:tc>
        <w:tc>
          <w:tcPr>
            <w:tcW w:w="1435" w:type="dxa"/>
          </w:tcPr>
          <w:p w14:paraId="205D37C4" w14:textId="113562DA" w:rsidR="00EF5251" w:rsidRPr="00845AD0" w:rsidRDefault="00E8427C" w:rsidP="00845AD0">
            <w:pPr>
              <w:pStyle w:val="ListParagraph"/>
              <w:spacing w:line="360" w:lineRule="auto"/>
              <w:ind w:left="0"/>
              <w:rPr>
                <w:rFonts w:ascii="Arial" w:hAnsi="Arial" w:cs="Arial"/>
              </w:rPr>
            </w:pPr>
            <w:r w:rsidRPr="00E8427C">
              <w:rPr>
                <w:rFonts w:ascii="Arial" w:hAnsi="Arial" w:cs="Arial"/>
              </w:rPr>
              <w:t>€450,000</w:t>
            </w:r>
          </w:p>
        </w:tc>
      </w:tr>
      <w:tr w:rsidR="00E728D9" w:rsidRPr="00845AD0" w14:paraId="1CED5252" w14:textId="33310FEE" w:rsidTr="00E8427C">
        <w:trPr>
          <w:jc w:val="center"/>
        </w:trPr>
        <w:tc>
          <w:tcPr>
            <w:tcW w:w="1075" w:type="dxa"/>
          </w:tcPr>
          <w:p w14:paraId="47971D0E" w14:textId="1D46BEB5" w:rsidR="00EF5251" w:rsidRPr="00845AD0" w:rsidRDefault="00E8427C" w:rsidP="00845AD0">
            <w:pPr>
              <w:pStyle w:val="ListParagraph"/>
              <w:spacing w:line="360" w:lineRule="auto"/>
              <w:ind w:left="0"/>
              <w:rPr>
                <w:rFonts w:ascii="Arial" w:hAnsi="Arial" w:cs="Arial"/>
              </w:rPr>
            </w:pPr>
            <w:r>
              <w:rPr>
                <w:rFonts w:ascii="Arial" w:hAnsi="Arial" w:cs="Arial"/>
              </w:rPr>
              <w:lastRenderedPageBreak/>
              <w:t>2</w:t>
            </w:r>
          </w:p>
        </w:tc>
        <w:tc>
          <w:tcPr>
            <w:tcW w:w="1355" w:type="dxa"/>
          </w:tcPr>
          <w:p w14:paraId="0B42866B" w14:textId="0961DE8A" w:rsidR="00EF5251" w:rsidRPr="00845AD0" w:rsidRDefault="00E8427C" w:rsidP="00845AD0">
            <w:pPr>
              <w:pStyle w:val="ListParagraph"/>
              <w:spacing w:line="360" w:lineRule="auto"/>
              <w:ind w:left="0"/>
              <w:rPr>
                <w:rFonts w:ascii="Arial" w:hAnsi="Arial" w:cs="Arial"/>
              </w:rPr>
            </w:pPr>
            <w:r w:rsidRPr="00E8427C">
              <w:rPr>
                <w:rFonts w:ascii="Arial" w:hAnsi="Arial" w:cs="Arial"/>
              </w:rPr>
              <w:t>Inconsistent service quality</w:t>
            </w:r>
          </w:p>
        </w:tc>
        <w:tc>
          <w:tcPr>
            <w:tcW w:w="1697" w:type="dxa"/>
          </w:tcPr>
          <w:p w14:paraId="122B72AB" w14:textId="2FC67DF7" w:rsidR="00EF5251" w:rsidRPr="00845AD0" w:rsidRDefault="00E8427C" w:rsidP="00845AD0">
            <w:pPr>
              <w:pStyle w:val="ListParagraph"/>
              <w:spacing w:line="360" w:lineRule="auto"/>
              <w:ind w:left="0"/>
              <w:rPr>
                <w:rFonts w:ascii="Arial" w:hAnsi="Arial" w:cs="Arial"/>
              </w:rPr>
            </w:pPr>
            <w:r w:rsidRPr="00E8427C">
              <w:rPr>
                <w:rFonts w:ascii="Arial" w:hAnsi="Arial" w:cs="Arial"/>
              </w:rPr>
              <w:t>Develop and implement a comprehensive employee training program focused on service excellence</w:t>
            </w:r>
          </w:p>
        </w:tc>
        <w:tc>
          <w:tcPr>
            <w:tcW w:w="1326" w:type="dxa"/>
          </w:tcPr>
          <w:p w14:paraId="27DABBA7" w14:textId="679CF9AA" w:rsidR="00EF5251" w:rsidRPr="00845AD0" w:rsidRDefault="00E8427C" w:rsidP="00845AD0">
            <w:pPr>
              <w:pStyle w:val="ListParagraph"/>
              <w:spacing w:line="360" w:lineRule="auto"/>
              <w:ind w:left="0"/>
              <w:rPr>
                <w:rFonts w:ascii="Arial" w:hAnsi="Arial" w:cs="Arial"/>
              </w:rPr>
            </w:pPr>
            <w:r w:rsidRPr="00E8427C">
              <w:rPr>
                <w:rFonts w:ascii="Arial" w:hAnsi="Arial" w:cs="Arial"/>
              </w:rPr>
              <w:t>Improved service consistency and guest interactions</w:t>
            </w:r>
          </w:p>
        </w:tc>
        <w:tc>
          <w:tcPr>
            <w:tcW w:w="1112" w:type="dxa"/>
          </w:tcPr>
          <w:p w14:paraId="0D5DAB9F" w14:textId="042BDBB4" w:rsidR="00EF5251" w:rsidRPr="00845AD0" w:rsidRDefault="00E8427C" w:rsidP="00845AD0">
            <w:pPr>
              <w:pStyle w:val="ListParagraph"/>
              <w:spacing w:line="360" w:lineRule="auto"/>
              <w:ind w:left="0"/>
              <w:rPr>
                <w:rFonts w:ascii="Arial" w:hAnsi="Arial" w:cs="Arial"/>
              </w:rPr>
            </w:pPr>
            <w:r w:rsidRPr="00E8427C">
              <w:rPr>
                <w:rFonts w:ascii="Arial" w:hAnsi="Arial" w:cs="Arial"/>
              </w:rPr>
              <w:t>3-6 months</w:t>
            </w:r>
          </w:p>
        </w:tc>
        <w:tc>
          <w:tcPr>
            <w:tcW w:w="1445" w:type="dxa"/>
          </w:tcPr>
          <w:p w14:paraId="5D8D9DD8" w14:textId="7A8C52AA" w:rsidR="00EF5251" w:rsidRPr="00845AD0" w:rsidRDefault="00E8427C" w:rsidP="00845AD0">
            <w:pPr>
              <w:pStyle w:val="ListParagraph"/>
              <w:spacing w:line="360" w:lineRule="auto"/>
              <w:ind w:left="0"/>
              <w:rPr>
                <w:rFonts w:ascii="Arial" w:hAnsi="Arial" w:cs="Arial"/>
              </w:rPr>
            </w:pPr>
            <w:r w:rsidRPr="00E8427C">
              <w:rPr>
                <w:rFonts w:ascii="Arial" w:hAnsi="Arial" w:cs="Arial"/>
              </w:rPr>
              <w:t>June 2025</w:t>
            </w:r>
          </w:p>
        </w:tc>
        <w:tc>
          <w:tcPr>
            <w:tcW w:w="1435" w:type="dxa"/>
          </w:tcPr>
          <w:p w14:paraId="7C3CDA00" w14:textId="1A2359EB" w:rsidR="00EF5251" w:rsidRPr="00845AD0" w:rsidRDefault="00E8427C" w:rsidP="00845AD0">
            <w:pPr>
              <w:pStyle w:val="ListParagraph"/>
              <w:spacing w:line="360" w:lineRule="auto"/>
              <w:ind w:left="0"/>
              <w:rPr>
                <w:rFonts w:ascii="Arial" w:hAnsi="Arial" w:cs="Arial"/>
              </w:rPr>
            </w:pPr>
            <w:r w:rsidRPr="00E8427C">
              <w:rPr>
                <w:rFonts w:ascii="Arial" w:hAnsi="Arial" w:cs="Arial"/>
              </w:rPr>
              <w:t>€40,000</w:t>
            </w:r>
          </w:p>
        </w:tc>
      </w:tr>
      <w:tr w:rsidR="00E8427C" w:rsidRPr="00845AD0" w14:paraId="0D8E0AF3" w14:textId="77777777" w:rsidTr="00E8427C">
        <w:trPr>
          <w:jc w:val="center"/>
        </w:trPr>
        <w:tc>
          <w:tcPr>
            <w:tcW w:w="1075" w:type="dxa"/>
          </w:tcPr>
          <w:p w14:paraId="60778F0E" w14:textId="54140AFD" w:rsidR="00E8427C" w:rsidRPr="00845AD0" w:rsidRDefault="00E8427C" w:rsidP="00845AD0">
            <w:pPr>
              <w:pStyle w:val="ListParagraph"/>
              <w:spacing w:line="360" w:lineRule="auto"/>
              <w:ind w:left="0"/>
              <w:rPr>
                <w:rFonts w:ascii="Arial" w:hAnsi="Arial" w:cs="Arial"/>
              </w:rPr>
            </w:pPr>
            <w:r>
              <w:rPr>
                <w:rFonts w:ascii="Arial" w:hAnsi="Arial" w:cs="Arial"/>
              </w:rPr>
              <w:t>3</w:t>
            </w:r>
          </w:p>
        </w:tc>
        <w:tc>
          <w:tcPr>
            <w:tcW w:w="1355" w:type="dxa"/>
          </w:tcPr>
          <w:p w14:paraId="65B80445" w14:textId="496AFE9D" w:rsidR="00E8427C" w:rsidRPr="00845AD0" w:rsidRDefault="00E8427C" w:rsidP="00845AD0">
            <w:pPr>
              <w:pStyle w:val="ListParagraph"/>
              <w:spacing w:line="360" w:lineRule="auto"/>
              <w:ind w:left="0"/>
              <w:rPr>
                <w:rFonts w:ascii="Arial" w:hAnsi="Arial" w:cs="Arial"/>
              </w:rPr>
            </w:pPr>
            <w:r w:rsidRPr="00E8427C">
              <w:rPr>
                <w:rFonts w:ascii="Arial" w:hAnsi="Arial" w:cs="Arial"/>
              </w:rPr>
              <w:t>Limited digital integration</w:t>
            </w:r>
          </w:p>
        </w:tc>
        <w:tc>
          <w:tcPr>
            <w:tcW w:w="1697" w:type="dxa"/>
          </w:tcPr>
          <w:p w14:paraId="5F88B264" w14:textId="359FC957" w:rsidR="00E8427C" w:rsidRPr="00845AD0" w:rsidRDefault="00E8427C" w:rsidP="00845AD0">
            <w:pPr>
              <w:pStyle w:val="ListParagraph"/>
              <w:spacing w:line="360" w:lineRule="auto"/>
              <w:ind w:left="0"/>
              <w:rPr>
                <w:rFonts w:ascii="Arial" w:hAnsi="Arial" w:cs="Arial"/>
              </w:rPr>
            </w:pPr>
            <w:r w:rsidRPr="00E8427C">
              <w:rPr>
                <w:rFonts w:ascii="Arial" w:hAnsi="Arial" w:cs="Arial"/>
              </w:rPr>
              <w:t>Roll out digital check-in, mobile app integration, and CRM tools for personalized service</w:t>
            </w:r>
          </w:p>
        </w:tc>
        <w:tc>
          <w:tcPr>
            <w:tcW w:w="1326" w:type="dxa"/>
          </w:tcPr>
          <w:p w14:paraId="1A3092AD" w14:textId="174CCE25" w:rsidR="00E8427C" w:rsidRPr="00845AD0" w:rsidRDefault="00E8427C" w:rsidP="00845AD0">
            <w:pPr>
              <w:pStyle w:val="ListParagraph"/>
              <w:spacing w:line="360" w:lineRule="auto"/>
              <w:ind w:left="0"/>
              <w:rPr>
                <w:rFonts w:ascii="Arial" w:hAnsi="Arial" w:cs="Arial"/>
              </w:rPr>
            </w:pPr>
            <w:r w:rsidRPr="00E8427C">
              <w:rPr>
                <w:rFonts w:ascii="Arial" w:hAnsi="Arial" w:cs="Arial"/>
              </w:rPr>
              <w:t>Streamlined processes and enhanced guest experience</w:t>
            </w:r>
          </w:p>
        </w:tc>
        <w:tc>
          <w:tcPr>
            <w:tcW w:w="1112" w:type="dxa"/>
          </w:tcPr>
          <w:p w14:paraId="5477C359" w14:textId="36C0FD47" w:rsidR="00E8427C" w:rsidRPr="00845AD0" w:rsidRDefault="00E8427C" w:rsidP="00845AD0">
            <w:pPr>
              <w:pStyle w:val="ListParagraph"/>
              <w:spacing w:line="360" w:lineRule="auto"/>
              <w:ind w:left="0"/>
              <w:rPr>
                <w:rFonts w:ascii="Arial" w:hAnsi="Arial" w:cs="Arial"/>
              </w:rPr>
            </w:pPr>
            <w:r w:rsidRPr="00E8427C">
              <w:rPr>
                <w:rFonts w:ascii="Arial" w:hAnsi="Arial" w:cs="Arial"/>
              </w:rPr>
              <w:t>6 months</w:t>
            </w:r>
          </w:p>
        </w:tc>
        <w:tc>
          <w:tcPr>
            <w:tcW w:w="1445" w:type="dxa"/>
          </w:tcPr>
          <w:p w14:paraId="118E18A2" w14:textId="39E8C364" w:rsidR="00E8427C" w:rsidRPr="00845AD0" w:rsidRDefault="00E8427C" w:rsidP="00845AD0">
            <w:pPr>
              <w:pStyle w:val="ListParagraph"/>
              <w:spacing w:line="360" w:lineRule="auto"/>
              <w:ind w:left="0"/>
              <w:rPr>
                <w:rFonts w:ascii="Arial" w:hAnsi="Arial" w:cs="Arial"/>
              </w:rPr>
            </w:pPr>
            <w:r>
              <w:rPr>
                <w:rFonts w:ascii="Arial" w:hAnsi="Arial" w:cs="Arial"/>
              </w:rPr>
              <w:t>September 2025</w:t>
            </w:r>
          </w:p>
        </w:tc>
        <w:tc>
          <w:tcPr>
            <w:tcW w:w="1435" w:type="dxa"/>
          </w:tcPr>
          <w:p w14:paraId="1353B687" w14:textId="5AA3E301" w:rsidR="00E8427C" w:rsidRPr="00845AD0" w:rsidRDefault="00E8427C" w:rsidP="00845AD0">
            <w:pPr>
              <w:pStyle w:val="ListParagraph"/>
              <w:spacing w:line="360" w:lineRule="auto"/>
              <w:ind w:left="0"/>
              <w:rPr>
                <w:rFonts w:ascii="Arial" w:hAnsi="Arial" w:cs="Arial"/>
              </w:rPr>
            </w:pPr>
            <w:r w:rsidRPr="00E8427C">
              <w:rPr>
                <w:rFonts w:ascii="Arial" w:hAnsi="Arial" w:cs="Arial"/>
              </w:rPr>
              <w:t>€180,000</w:t>
            </w:r>
          </w:p>
        </w:tc>
      </w:tr>
      <w:tr w:rsidR="00E728D9" w:rsidRPr="00845AD0" w14:paraId="4DF43F6E" w14:textId="45842936" w:rsidTr="00E8427C">
        <w:trPr>
          <w:jc w:val="center"/>
        </w:trPr>
        <w:tc>
          <w:tcPr>
            <w:tcW w:w="1075" w:type="dxa"/>
          </w:tcPr>
          <w:p w14:paraId="577BC803" w14:textId="4FAA1142" w:rsidR="00EF5251" w:rsidRPr="00845AD0" w:rsidRDefault="00E8427C" w:rsidP="00845AD0">
            <w:pPr>
              <w:pStyle w:val="ListParagraph"/>
              <w:spacing w:line="360" w:lineRule="auto"/>
              <w:ind w:left="0"/>
              <w:rPr>
                <w:rFonts w:ascii="Arial" w:hAnsi="Arial" w:cs="Arial"/>
              </w:rPr>
            </w:pPr>
            <w:r>
              <w:rPr>
                <w:rFonts w:ascii="Arial" w:hAnsi="Arial" w:cs="Arial"/>
              </w:rPr>
              <w:t>4</w:t>
            </w:r>
          </w:p>
        </w:tc>
        <w:tc>
          <w:tcPr>
            <w:tcW w:w="1355" w:type="dxa"/>
          </w:tcPr>
          <w:p w14:paraId="42B50C15" w14:textId="05CF9256" w:rsidR="00EF5251" w:rsidRPr="00845AD0" w:rsidRDefault="00E8427C" w:rsidP="00845AD0">
            <w:pPr>
              <w:pStyle w:val="ListParagraph"/>
              <w:spacing w:line="360" w:lineRule="auto"/>
              <w:ind w:left="0"/>
              <w:rPr>
                <w:rFonts w:ascii="Arial" w:hAnsi="Arial" w:cs="Arial"/>
              </w:rPr>
            </w:pPr>
            <w:r w:rsidRPr="00E8427C">
              <w:rPr>
                <w:rFonts w:ascii="Arial" w:hAnsi="Arial" w:cs="Arial"/>
              </w:rPr>
              <w:t>High operational costs</w:t>
            </w:r>
          </w:p>
        </w:tc>
        <w:tc>
          <w:tcPr>
            <w:tcW w:w="1697" w:type="dxa"/>
          </w:tcPr>
          <w:p w14:paraId="369D582C" w14:textId="4B2CB36E" w:rsidR="00EF5251" w:rsidRPr="00845AD0" w:rsidRDefault="00E8427C" w:rsidP="00845AD0">
            <w:pPr>
              <w:pStyle w:val="ListParagraph"/>
              <w:spacing w:line="360" w:lineRule="auto"/>
              <w:ind w:left="0"/>
              <w:rPr>
                <w:rFonts w:ascii="Arial" w:hAnsi="Arial" w:cs="Arial"/>
              </w:rPr>
            </w:pPr>
            <w:r w:rsidRPr="00E8427C">
              <w:rPr>
                <w:rFonts w:ascii="Arial" w:hAnsi="Arial" w:cs="Arial"/>
              </w:rPr>
              <w:t>Introduce energy-efficient practices, optimize resource allocation, and assess staffing level</w:t>
            </w:r>
            <w:r>
              <w:rPr>
                <w:rFonts w:ascii="Arial" w:hAnsi="Arial" w:cs="Arial"/>
              </w:rPr>
              <w:t>s</w:t>
            </w:r>
          </w:p>
        </w:tc>
        <w:tc>
          <w:tcPr>
            <w:tcW w:w="1326" w:type="dxa"/>
          </w:tcPr>
          <w:p w14:paraId="4D4C61F5" w14:textId="4BBFEDEB" w:rsidR="00EF5251" w:rsidRPr="00845AD0" w:rsidRDefault="00E8427C" w:rsidP="00845AD0">
            <w:pPr>
              <w:pStyle w:val="ListParagraph"/>
              <w:spacing w:line="360" w:lineRule="auto"/>
              <w:ind w:left="0"/>
              <w:rPr>
                <w:rFonts w:ascii="Arial" w:hAnsi="Arial" w:cs="Arial"/>
              </w:rPr>
            </w:pPr>
            <w:r w:rsidRPr="00E8427C">
              <w:rPr>
                <w:rFonts w:ascii="Arial" w:hAnsi="Arial" w:cs="Arial"/>
              </w:rPr>
              <w:t>Reduced costs and increased operational efficiency</w:t>
            </w:r>
          </w:p>
        </w:tc>
        <w:tc>
          <w:tcPr>
            <w:tcW w:w="1112" w:type="dxa"/>
          </w:tcPr>
          <w:p w14:paraId="0656C2E8" w14:textId="28411CD8" w:rsidR="00EF5251" w:rsidRPr="00845AD0" w:rsidRDefault="00E8427C" w:rsidP="00845AD0">
            <w:pPr>
              <w:pStyle w:val="ListParagraph"/>
              <w:spacing w:line="360" w:lineRule="auto"/>
              <w:ind w:left="0"/>
              <w:rPr>
                <w:rFonts w:ascii="Arial" w:hAnsi="Arial" w:cs="Arial"/>
              </w:rPr>
            </w:pPr>
            <w:r>
              <w:rPr>
                <w:rFonts w:ascii="Arial" w:hAnsi="Arial" w:cs="Arial"/>
              </w:rPr>
              <w:t>9 months</w:t>
            </w:r>
          </w:p>
        </w:tc>
        <w:tc>
          <w:tcPr>
            <w:tcW w:w="1445" w:type="dxa"/>
          </w:tcPr>
          <w:p w14:paraId="497FFC06" w14:textId="6647C734" w:rsidR="00EF5251" w:rsidRPr="00845AD0" w:rsidRDefault="00E8427C" w:rsidP="00845AD0">
            <w:pPr>
              <w:pStyle w:val="ListParagraph"/>
              <w:spacing w:line="360" w:lineRule="auto"/>
              <w:ind w:left="0"/>
              <w:rPr>
                <w:rFonts w:ascii="Arial" w:hAnsi="Arial" w:cs="Arial"/>
              </w:rPr>
            </w:pPr>
            <w:r w:rsidRPr="00E8427C">
              <w:rPr>
                <w:rFonts w:ascii="Arial" w:hAnsi="Arial" w:cs="Arial"/>
              </w:rPr>
              <w:t>Dec</w:t>
            </w:r>
            <w:r>
              <w:rPr>
                <w:rFonts w:ascii="Arial" w:hAnsi="Arial" w:cs="Arial"/>
              </w:rPr>
              <w:t>ember</w:t>
            </w:r>
            <w:r w:rsidRPr="00E8427C">
              <w:rPr>
                <w:rFonts w:ascii="Arial" w:hAnsi="Arial" w:cs="Arial"/>
              </w:rPr>
              <w:t xml:space="preserve"> 2025</w:t>
            </w:r>
          </w:p>
        </w:tc>
        <w:tc>
          <w:tcPr>
            <w:tcW w:w="1435" w:type="dxa"/>
          </w:tcPr>
          <w:p w14:paraId="7A2DD627" w14:textId="1A1DA782" w:rsidR="00EF5251" w:rsidRPr="00845AD0" w:rsidRDefault="00E8427C" w:rsidP="00845AD0">
            <w:pPr>
              <w:pStyle w:val="ListParagraph"/>
              <w:spacing w:line="360" w:lineRule="auto"/>
              <w:ind w:left="0"/>
              <w:rPr>
                <w:rFonts w:ascii="Arial" w:hAnsi="Arial" w:cs="Arial"/>
              </w:rPr>
            </w:pPr>
            <w:r w:rsidRPr="00E8427C">
              <w:rPr>
                <w:rFonts w:ascii="Arial" w:hAnsi="Arial" w:cs="Arial"/>
              </w:rPr>
              <w:t>€120,000</w:t>
            </w:r>
          </w:p>
        </w:tc>
      </w:tr>
      <w:tr w:rsidR="00070BF8" w:rsidRPr="00EF5251" w14:paraId="3032428B" w14:textId="77777777" w:rsidTr="00E8427C">
        <w:trPr>
          <w:jc w:val="center"/>
        </w:trPr>
        <w:tc>
          <w:tcPr>
            <w:tcW w:w="1075" w:type="dxa"/>
          </w:tcPr>
          <w:p w14:paraId="6BFDDE7B" w14:textId="4A64DDDA" w:rsidR="00070BF8" w:rsidRPr="00582DE6" w:rsidRDefault="00E8427C" w:rsidP="00EF5251">
            <w:pPr>
              <w:pStyle w:val="ListParagraph"/>
              <w:ind w:left="0"/>
              <w:rPr>
                <w:rFonts w:ascii="Arial" w:hAnsi="Arial" w:cs="Arial"/>
              </w:rPr>
            </w:pPr>
            <w:r w:rsidRPr="00582DE6">
              <w:rPr>
                <w:rFonts w:ascii="Arial" w:hAnsi="Arial" w:cs="Arial"/>
              </w:rPr>
              <w:t>5</w:t>
            </w:r>
          </w:p>
        </w:tc>
        <w:tc>
          <w:tcPr>
            <w:tcW w:w="1355" w:type="dxa"/>
          </w:tcPr>
          <w:p w14:paraId="054D138B" w14:textId="0941CF5E" w:rsidR="00070BF8" w:rsidRPr="00582DE6" w:rsidRDefault="00E8427C" w:rsidP="00EF5251">
            <w:pPr>
              <w:pStyle w:val="ListParagraph"/>
              <w:ind w:left="0"/>
              <w:rPr>
                <w:rFonts w:ascii="Arial" w:hAnsi="Arial" w:cs="Arial"/>
              </w:rPr>
            </w:pPr>
            <w:r w:rsidRPr="00582DE6">
              <w:rPr>
                <w:rFonts w:ascii="Arial" w:hAnsi="Arial" w:cs="Arial"/>
              </w:rPr>
              <w:t>Limited sustainability initiatives</w:t>
            </w:r>
          </w:p>
        </w:tc>
        <w:tc>
          <w:tcPr>
            <w:tcW w:w="1697" w:type="dxa"/>
          </w:tcPr>
          <w:p w14:paraId="78F35C89" w14:textId="09FD9542" w:rsidR="00070BF8" w:rsidRPr="00582DE6" w:rsidRDefault="00E8427C" w:rsidP="00EF5251">
            <w:pPr>
              <w:pStyle w:val="ListParagraph"/>
              <w:ind w:left="0"/>
              <w:rPr>
                <w:rFonts w:ascii="Arial" w:hAnsi="Arial" w:cs="Arial"/>
              </w:rPr>
            </w:pPr>
            <w:r w:rsidRPr="00582DE6">
              <w:rPr>
                <w:rFonts w:ascii="Arial" w:hAnsi="Arial" w:cs="Arial"/>
              </w:rPr>
              <w:t xml:space="preserve">Implement eco-friendly practices such as waste reduction, </w:t>
            </w:r>
            <w:r w:rsidRPr="00582DE6">
              <w:rPr>
                <w:rFonts w:ascii="Arial" w:hAnsi="Arial" w:cs="Arial"/>
              </w:rPr>
              <w:lastRenderedPageBreak/>
              <w:t>recycling, and green energy use</w:t>
            </w:r>
          </w:p>
        </w:tc>
        <w:tc>
          <w:tcPr>
            <w:tcW w:w="1326" w:type="dxa"/>
          </w:tcPr>
          <w:p w14:paraId="2B31F7F2" w14:textId="0F287317" w:rsidR="00070BF8" w:rsidRPr="00582DE6" w:rsidRDefault="00E8427C" w:rsidP="00EF5251">
            <w:pPr>
              <w:pStyle w:val="ListParagraph"/>
              <w:ind w:left="0"/>
              <w:rPr>
                <w:rFonts w:ascii="Arial" w:hAnsi="Arial" w:cs="Arial"/>
              </w:rPr>
            </w:pPr>
            <w:r w:rsidRPr="00582DE6">
              <w:rPr>
                <w:rFonts w:ascii="Arial" w:hAnsi="Arial" w:cs="Arial"/>
              </w:rPr>
              <w:lastRenderedPageBreak/>
              <w:t>Positive brand image and appeal to eco-</w:t>
            </w:r>
            <w:r w:rsidRPr="00582DE6">
              <w:rPr>
                <w:rFonts w:ascii="Arial" w:hAnsi="Arial" w:cs="Arial"/>
              </w:rPr>
              <w:lastRenderedPageBreak/>
              <w:t>conscious guest</w:t>
            </w:r>
          </w:p>
        </w:tc>
        <w:tc>
          <w:tcPr>
            <w:tcW w:w="1112" w:type="dxa"/>
          </w:tcPr>
          <w:p w14:paraId="3701C247" w14:textId="16C589F5" w:rsidR="00070BF8" w:rsidRPr="00582DE6" w:rsidRDefault="00E8427C" w:rsidP="00EF5251">
            <w:pPr>
              <w:pStyle w:val="ListParagraph"/>
              <w:ind w:left="0"/>
              <w:rPr>
                <w:rFonts w:ascii="Arial" w:hAnsi="Arial" w:cs="Arial"/>
              </w:rPr>
            </w:pPr>
            <w:r w:rsidRPr="00582DE6">
              <w:rPr>
                <w:rFonts w:ascii="Arial" w:hAnsi="Arial" w:cs="Arial"/>
              </w:rPr>
              <w:lastRenderedPageBreak/>
              <w:t>12 months</w:t>
            </w:r>
          </w:p>
        </w:tc>
        <w:tc>
          <w:tcPr>
            <w:tcW w:w="1445" w:type="dxa"/>
          </w:tcPr>
          <w:p w14:paraId="5986DC95" w14:textId="4D932494" w:rsidR="00070BF8" w:rsidRPr="00582DE6" w:rsidRDefault="00E8427C" w:rsidP="00EF5251">
            <w:pPr>
              <w:pStyle w:val="ListParagraph"/>
              <w:ind w:left="0"/>
              <w:rPr>
                <w:rFonts w:ascii="Arial" w:hAnsi="Arial" w:cs="Arial"/>
              </w:rPr>
            </w:pPr>
            <w:r w:rsidRPr="00582DE6">
              <w:rPr>
                <w:rFonts w:ascii="Arial" w:hAnsi="Arial" w:cs="Arial"/>
              </w:rPr>
              <w:t>March 2026</w:t>
            </w:r>
          </w:p>
        </w:tc>
        <w:tc>
          <w:tcPr>
            <w:tcW w:w="1435" w:type="dxa"/>
          </w:tcPr>
          <w:p w14:paraId="25C92236" w14:textId="64D3DFDE" w:rsidR="00070BF8" w:rsidRPr="00582DE6" w:rsidRDefault="00E8427C" w:rsidP="00EF5251">
            <w:pPr>
              <w:pStyle w:val="ListParagraph"/>
              <w:ind w:left="0"/>
              <w:rPr>
                <w:rFonts w:ascii="Arial" w:hAnsi="Arial" w:cs="Arial"/>
              </w:rPr>
            </w:pPr>
            <w:r w:rsidRPr="00582DE6">
              <w:rPr>
                <w:rFonts w:ascii="Arial" w:hAnsi="Arial" w:cs="Arial"/>
              </w:rPr>
              <w:t>€100,000</w:t>
            </w:r>
          </w:p>
        </w:tc>
      </w:tr>
    </w:tbl>
    <w:p w14:paraId="0FA6D5B4" w14:textId="77777777" w:rsidR="00EF5251" w:rsidRDefault="00EF5251" w:rsidP="00EF5251">
      <w:pPr>
        <w:pStyle w:val="ListParagraph"/>
      </w:pPr>
    </w:p>
    <w:p w14:paraId="2196F3C0" w14:textId="2C6C1801" w:rsidR="00070BF8" w:rsidRPr="00D04826" w:rsidRDefault="002F5037" w:rsidP="002F5037">
      <w:pPr>
        <w:pStyle w:val="Heading1"/>
        <w:rPr>
          <w:rFonts w:ascii="Arial" w:hAnsi="Arial" w:cs="Arial"/>
          <w:sz w:val="28"/>
          <w:szCs w:val="28"/>
        </w:rPr>
      </w:pPr>
      <w:bookmarkStart w:id="18" w:name="_Toc182320734"/>
      <w:r w:rsidRPr="00D04826">
        <w:rPr>
          <w:rFonts w:ascii="Arial" w:hAnsi="Arial" w:cs="Arial"/>
          <w:sz w:val="28"/>
          <w:szCs w:val="28"/>
        </w:rPr>
        <w:t xml:space="preserve">5. </w:t>
      </w:r>
      <w:r w:rsidR="00070BF8" w:rsidRPr="00D04826">
        <w:rPr>
          <w:rFonts w:ascii="Arial" w:hAnsi="Arial" w:cs="Arial"/>
          <w:sz w:val="28"/>
          <w:szCs w:val="28"/>
        </w:rPr>
        <w:t>Conclusion</w:t>
      </w:r>
      <w:bookmarkEnd w:id="18"/>
      <w:r w:rsidR="00070BF8" w:rsidRPr="00D04826">
        <w:rPr>
          <w:rFonts w:ascii="Arial" w:hAnsi="Arial" w:cs="Arial"/>
          <w:sz w:val="28"/>
          <w:szCs w:val="28"/>
        </w:rPr>
        <w:t xml:space="preserve"> </w:t>
      </w:r>
    </w:p>
    <w:p w14:paraId="42E0ED43" w14:textId="7781473A" w:rsidR="002F5037" w:rsidRDefault="00582DE6" w:rsidP="00582DE6">
      <w:pPr>
        <w:pStyle w:val="ListParagraph"/>
        <w:spacing w:line="360" w:lineRule="auto"/>
        <w:ind w:left="0" w:firstLine="720"/>
        <w:jc w:val="both"/>
        <w:rPr>
          <w:rFonts w:ascii="Arial" w:hAnsi="Arial" w:cs="Arial"/>
        </w:rPr>
      </w:pPr>
      <w:r w:rsidRPr="00582DE6">
        <w:rPr>
          <w:rFonts w:ascii="Arial" w:hAnsi="Arial" w:cs="Arial"/>
        </w:rPr>
        <w:t xml:space="preserve">Main </w:t>
      </w:r>
      <w:r>
        <w:rPr>
          <w:rFonts w:ascii="Arial" w:hAnsi="Arial" w:cs="Arial"/>
        </w:rPr>
        <w:t>c</w:t>
      </w:r>
      <w:r w:rsidRPr="00582DE6">
        <w:rPr>
          <w:rFonts w:ascii="Arial" w:hAnsi="Arial" w:cs="Arial"/>
        </w:rPr>
        <w:t>onclusions for Leipzig Marriott Hotel</w:t>
      </w:r>
      <w:r>
        <w:rPr>
          <w:rFonts w:ascii="Arial" w:hAnsi="Arial" w:cs="Arial"/>
        </w:rPr>
        <w:t xml:space="preserve"> are that the hotel </w:t>
      </w:r>
      <w:r w:rsidRPr="00582DE6">
        <w:rPr>
          <w:rFonts w:ascii="Arial" w:hAnsi="Arial" w:cs="Arial"/>
        </w:rPr>
        <w:t>faces several operational challenges that impact guest satisfaction, service consistency, and overall financial performance. In response, this consultancy report has identified key areas for improvement and provided strategic recommendations to enhance both the guest experience and operational efficiency.</w:t>
      </w:r>
      <w:r>
        <w:rPr>
          <w:rFonts w:ascii="Arial" w:hAnsi="Arial" w:cs="Arial"/>
        </w:rPr>
        <w:t xml:space="preserve"> </w:t>
      </w:r>
      <w:r w:rsidRPr="00582DE6">
        <w:rPr>
          <w:rFonts w:ascii="Arial" w:hAnsi="Arial" w:cs="Arial"/>
        </w:rPr>
        <w:t>Implementing a structured change management process is essential to ensure that recommended strategies are adopted smoothly. The focus should be on effective communication, staff training, phased implementation, and continuous feedback. Engaging stakeholders, particularly employees, will be crucial to minimizing resistance and promoting a culture of adaptability.</w:t>
      </w:r>
    </w:p>
    <w:p w14:paraId="16C9E3AB" w14:textId="4BDD348F" w:rsidR="00582DE6" w:rsidRDefault="00582DE6" w:rsidP="00582DE6">
      <w:pPr>
        <w:pStyle w:val="ListParagraph"/>
        <w:spacing w:line="360" w:lineRule="auto"/>
        <w:ind w:left="0" w:firstLine="720"/>
        <w:jc w:val="both"/>
        <w:rPr>
          <w:rFonts w:ascii="Arial" w:hAnsi="Arial" w:cs="Arial"/>
        </w:rPr>
      </w:pPr>
      <w:r w:rsidRPr="00582DE6">
        <w:rPr>
          <w:rFonts w:ascii="Arial" w:hAnsi="Arial" w:cs="Arial"/>
        </w:rPr>
        <w:t>By following the recommended strategies, Leipzig Marriott Hotel can achieve several key outcomes:</w:t>
      </w:r>
      <w:r>
        <w:rPr>
          <w:rFonts w:ascii="Arial" w:hAnsi="Arial" w:cs="Arial"/>
        </w:rPr>
        <w:t xml:space="preserve"> in</w:t>
      </w:r>
      <w:r w:rsidRPr="00582DE6">
        <w:rPr>
          <w:rFonts w:ascii="Arial" w:hAnsi="Arial" w:cs="Arial"/>
        </w:rPr>
        <w:t xml:space="preserve">creased </w:t>
      </w:r>
      <w:r>
        <w:rPr>
          <w:rFonts w:ascii="Arial" w:hAnsi="Arial" w:cs="Arial"/>
        </w:rPr>
        <w:t>g</w:t>
      </w:r>
      <w:r w:rsidRPr="00582DE6">
        <w:rPr>
          <w:rFonts w:ascii="Arial" w:hAnsi="Arial" w:cs="Arial"/>
        </w:rPr>
        <w:t xml:space="preserve">uest </w:t>
      </w:r>
      <w:r>
        <w:rPr>
          <w:rFonts w:ascii="Arial" w:hAnsi="Arial" w:cs="Arial"/>
        </w:rPr>
        <w:t>s</w:t>
      </w:r>
      <w:r w:rsidRPr="00582DE6">
        <w:rPr>
          <w:rFonts w:ascii="Arial" w:hAnsi="Arial" w:cs="Arial"/>
        </w:rPr>
        <w:t>atisfaction</w:t>
      </w:r>
      <w:r>
        <w:rPr>
          <w:rFonts w:ascii="Arial" w:hAnsi="Arial" w:cs="Arial"/>
        </w:rPr>
        <w:t>, o</w:t>
      </w:r>
      <w:r w:rsidRPr="00582DE6">
        <w:rPr>
          <w:rFonts w:ascii="Arial" w:hAnsi="Arial" w:cs="Arial"/>
        </w:rPr>
        <w:t xml:space="preserve">perational </w:t>
      </w:r>
      <w:r>
        <w:rPr>
          <w:rFonts w:ascii="Arial" w:hAnsi="Arial" w:cs="Arial"/>
        </w:rPr>
        <w:t>e</w:t>
      </w:r>
      <w:r w:rsidRPr="00582DE6">
        <w:rPr>
          <w:rFonts w:ascii="Arial" w:hAnsi="Arial" w:cs="Arial"/>
        </w:rPr>
        <w:t>fficiency</w:t>
      </w:r>
      <w:r>
        <w:rPr>
          <w:rFonts w:ascii="Arial" w:hAnsi="Arial" w:cs="Arial"/>
        </w:rPr>
        <w:t>, grow e</w:t>
      </w:r>
      <w:r w:rsidRPr="00582DE6">
        <w:rPr>
          <w:rFonts w:ascii="Arial" w:hAnsi="Arial" w:cs="Arial"/>
        </w:rPr>
        <w:t xml:space="preserve">mployee </w:t>
      </w:r>
      <w:r>
        <w:rPr>
          <w:rFonts w:ascii="Arial" w:hAnsi="Arial" w:cs="Arial"/>
        </w:rPr>
        <w:t>e</w:t>
      </w:r>
      <w:r w:rsidRPr="00582DE6">
        <w:rPr>
          <w:rFonts w:ascii="Arial" w:hAnsi="Arial" w:cs="Arial"/>
        </w:rPr>
        <w:t>ngagement</w:t>
      </w:r>
      <w:r>
        <w:rPr>
          <w:rFonts w:ascii="Arial" w:hAnsi="Arial" w:cs="Arial"/>
        </w:rPr>
        <w:t>, e</w:t>
      </w:r>
      <w:r w:rsidRPr="00582DE6">
        <w:rPr>
          <w:rFonts w:ascii="Arial" w:hAnsi="Arial" w:cs="Arial"/>
        </w:rPr>
        <w:t xml:space="preserve">nhanced </w:t>
      </w:r>
      <w:r>
        <w:rPr>
          <w:rFonts w:ascii="Arial" w:hAnsi="Arial" w:cs="Arial"/>
        </w:rPr>
        <w:t>f</w:t>
      </w:r>
      <w:r w:rsidRPr="00582DE6">
        <w:rPr>
          <w:rFonts w:ascii="Arial" w:hAnsi="Arial" w:cs="Arial"/>
        </w:rPr>
        <w:t xml:space="preserve">inancial </w:t>
      </w:r>
      <w:r>
        <w:rPr>
          <w:rFonts w:ascii="Arial" w:hAnsi="Arial" w:cs="Arial"/>
        </w:rPr>
        <w:t>p</w:t>
      </w:r>
      <w:r w:rsidRPr="00582DE6">
        <w:rPr>
          <w:rFonts w:ascii="Arial" w:hAnsi="Arial" w:cs="Arial"/>
        </w:rPr>
        <w:t>erformance</w:t>
      </w:r>
      <w:r>
        <w:rPr>
          <w:rFonts w:ascii="Arial" w:hAnsi="Arial" w:cs="Arial"/>
        </w:rPr>
        <w:t>.</w:t>
      </w:r>
    </w:p>
    <w:p w14:paraId="39A51145" w14:textId="04A74DE6" w:rsidR="00582DE6" w:rsidRDefault="00582DE6" w:rsidP="00582DE6">
      <w:pPr>
        <w:pStyle w:val="ListParagraph"/>
        <w:spacing w:line="360" w:lineRule="auto"/>
        <w:ind w:left="0" w:firstLine="720"/>
        <w:jc w:val="both"/>
        <w:rPr>
          <w:rFonts w:ascii="Arial" w:hAnsi="Arial" w:cs="Arial"/>
        </w:rPr>
      </w:pPr>
      <w:r w:rsidRPr="00582DE6">
        <w:rPr>
          <w:rFonts w:ascii="Arial" w:hAnsi="Arial" w:cs="Arial"/>
        </w:rPr>
        <w:t>The Leipzig Marriott Hotel has significant potential for improvement. By implementing the recommended changes, the hotel can overcome its current challenges and strengthen its competitive position in the Leipzig market. The suggested strategies will lead to a more modern, efficient, and guest-centric hotel, better aligned with Marriott’s brand values and industry standards.</w:t>
      </w:r>
    </w:p>
    <w:p w14:paraId="25F59909" w14:textId="6AA2A9C3" w:rsidR="00582DE6" w:rsidRDefault="00582DE6" w:rsidP="00582DE6">
      <w:pPr>
        <w:pStyle w:val="ListParagraph"/>
        <w:spacing w:line="360" w:lineRule="auto"/>
        <w:ind w:left="0" w:firstLine="720"/>
        <w:jc w:val="both"/>
        <w:rPr>
          <w:rFonts w:ascii="Arial" w:hAnsi="Arial" w:cs="Arial"/>
        </w:rPr>
      </w:pPr>
      <w:r w:rsidRPr="00582DE6">
        <w:rPr>
          <w:rFonts w:ascii="Arial" w:hAnsi="Arial" w:cs="Arial"/>
        </w:rPr>
        <w:t>Successful implementation of these strategies will require commitment from management and employees, along with a clear focus on continuous improvement. By investing in service quality, digital transformation, and sustainability, Leipzig Marriott Hotel is well-positioned to achieve long-term success and resilience in a rapidly evolving hospitality landscape.</w:t>
      </w:r>
    </w:p>
    <w:p w14:paraId="668F2275" w14:textId="77777777" w:rsidR="00582DE6" w:rsidRPr="00582DE6" w:rsidRDefault="00582DE6" w:rsidP="00582DE6">
      <w:pPr>
        <w:pStyle w:val="ListParagraph"/>
        <w:spacing w:line="360" w:lineRule="auto"/>
        <w:ind w:left="0" w:firstLine="720"/>
        <w:jc w:val="both"/>
        <w:rPr>
          <w:rFonts w:ascii="Arial" w:hAnsi="Arial" w:cs="Arial"/>
        </w:rPr>
      </w:pPr>
    </w:p>
    <w:p w14:paraId="3D457A15" w14:textId="77777777" w:rsidR="002F5037" w:rsidRDefault="002F5037" w:rsidP="002F5037">
      <w:pPr>
        <w:pStyle w:val="ListParagraph"/>
        <w:rPr>
          <w:highlight w:val="green"/>
        </w:rPr>
      </w:pPr>
    </w:p>
    <w:p w14:paraId="06719E2A" w14:textId="5BDF1803" w:rsidR="00845AD0" w:rsidRDefault="002F5037" w:rsidP="002F5037">
      <w:pPr>
        <w:pStyle w:val="Heading1"/>
        <w:rPr>
          <w:sz w:val="28"/>
          <w:szCs w:val="28"/>
        </w:rPr>
      </w:pPr>
      <w:bookmarkStart w:id="19" w:name="_Toc182320735"/>
      <w:r w:rsidRPr="002F5037">
        <w:rPr>
          <w:sz w:val="28"/>
          <w:szCs w:val="28"/>
        </w:rPr>
        <w:lastRenderedPageBreak/>
        <w:t xml:space="preserve">6. </w:t>
      </w:r>
      <w:r w:rsidR="00845AD0" w:rsidRPr="002F5037">
        <w:rPr>
          <w:sz w:val="28"/>
          <w:szCs w:val="28"/>
        </w:rPr>
        <w:t>References:</w:t>
      </w:r>
      <w:bookmarkEnd w:id="19"/>
      <w:r w:rsidR="00845AD0" w:rsidRPr="002F5037">
        <w:rPr>
          <w:sz w:val="28"/>
          <w:szCs w:val="28"/>
        </w:rPr>
        <w:t xml:space="preserve"> </w:t>
      </w:r>
    </w:p>
    <w:p w14:paraId="23BDB3F5" w14:textId="59CF23D9" w:rsidR="003B19AA" w:rsidRPr="007D4187" w:rsidRDefault="003B19AA" w:rsidP="0043024C">
      <w:pPr>
        <w:jc w:val="both"/>
        <w:rPr>
          <w:rFonts w:ascii="Arial" w:hAnsi="Arial" w:cs="Arial"/>
        </w:rPr>
      </w:pPr>
      <w:r w:rsidRPr="0043024C">
        <w:rPr>
          <w:rFonts w:ascii="Arial" w:hAnsi="Arial" w:cs="Arial"/>
        </w:rPr>
        <w:t xml:space="preserve">Andrews, K. R. (1980). </w:t>
      </w:r>
      <w:r w:rsidRPr="0043024C">
        <w:rPr>
          <w:rFonts w:ascii="Arial" w:hAnsi="Arial" w:cs="Arial"/>
          <w:i/>
          <w:iCs/>
        </w:rPr>
        <w:t>The concept of corporate strategy</w:t>
      </w:r>
      <w:r w:rsidRPr="0043024C">
        <w:rPr>
          <w:rFonts w:ascii="Arial" w:hAnsi="Arial" w:cs="Arial"/>
        </w:rPr>
        <w:t xml:space="preserve">. </w:t>
      </w:r>
      <w:r w:rsidRPr="007D4187">
        <w:rPr>
          <w:rFonts w:ascii="Arial" w:hAnsi="Arial" w:cs="Arial"/>
        </w:rPr>
        <w:t>Irwin</w:t>
      </w:r>
      <w:r w:rsidR="0043024C" w:rsidRPr="007D4187">
        <w:rPr>
          <w:rFonts w:ascii="Arial" w:hAnsi="Arial" w:cs="Arial"/>
        </w:rPr>
        <w:t>.</w:t>
      </w:r>
    </w:p>
    <w:p w14:paraId="664609E9" w14:textId="0EFCB3C5" w:rsidR="005617D0" w:rsidRPr="005617D0" w:rsidRDefault="005617D0" w:rsidP="0043024C">
      <w:pPr>
        <w:jc w:val="both"/>
        <w:rPr>
          <w:rFonts w:ascii="Arial" w:hAnsi="Arial" w:cs="Arial"/>
        </w:rPr>
      </w:pPr>
      <w:r w:rsidRPr="005617D0">
        <w:rPr>
          <w:rFonts w:ascii="Arial" w:hAnsi="Arial" w:cs="Arial"/>
        </w:rPr>
        <w:t xml:space="preserve">Antony, J. and Preece, D. (2002). </w:t>
      </w:r>
      <w:r w:rsidRPr="005617D0">
        <w:rPr>
          <w:rFonts w:ascii="Arial" w:hAnsi="Arial" w:cs="Arial"/>
          <w:i/>
          <w:iCs/>
        </w:rPr>
        <w:t>Understanding, Managing and Implementing Quality</w:t>
      </w:r>
      <w:r w:rsidRPr="005617D0">
        <w:rPr>
          <w:rFonts w:ascii="Arial" w:hAnsi="Arial" w:cs="Arial"/>
        </w:rPr>
        <w:t>, London: Routledge., pp.4-7.</w:t>
      </w:r>
    </w:p>
    <w:p w14:paraId="2055AA0E" w14:textId="2A1FAD91" w:rsidR="003557A6" w:rsidRPr="0043024C" w:rsidRDefault="003557A6" w:rsidP="0043024C">
      <w:pPr>
        <w:jc w:val="both"/>
        <w:rPr>
          <w:rFonts w:ascii="Arial" w:hAnsi="Arial" w:cs="Arial"/>
        </w:rPr>
      </w:pPr>
      <w:r w:rsidRPr="003557A6">
        <w:rPr>
          <w:rFonts w:ascii="Arial" w:hAnsi="Arial" w:cs="Arial"/>
          <w:lang w:val="de-DE"/>
        </w:rPr>
        <w:t xml:space="preserve">Baum, J. A., &amp; </w:t>
      </w:r>
      <w:proofErr w:type="spellStart"/>
      <w:r w:rsidRPr="003557A6">
        <w:rPr>
          <w:rFonts w:ascii="Arial" w:hAnsi="Arial" w:cs="Arial"/>
          <w:lang w:val="de-DE"/>
        </w:rPr>
        <w:t>Mezias</w:t>
      </w:r>
      <w:proofErr w:type="spellEnd"/>
      <w:r w:rsidRPr="003557A6">
        <w:rPr>
          <w:rFonts w:ascii="Arial" w:hAnsi="Arial" w:cs="Arial"/>
          <w:lang w:val="de-DE"/>
        </w:rPr>
        <w:t xml:space="preserve">, S. J. (1992). </w:t>
      </w:r>
      <w:r w:rsidRPr="003557A6">
        <w:rPr>
          <w:rFonts w:ascii="Arial" w:hAnsi="Arial" w:cs="Arial"/>
          <w:i/>
          <w:iCs/>
        </w:rPr>
        <w:t>Localized competition and organizational failure in the Manhattan hotel industry, 1898–1990</w:t>
      </w:r>
      <w:r w:rsidRPr="003557A6">
        <w:rPr>
          <w:rFonts w:ascii="Arial" w:hAnsi="Arial" w:cs="Arial"/>
        </w:rPr>
        <w:t>. Administrative Science Quarterly</w:t>
      </w:r>
      <w:r>
        <w:rPr>
          <w:rFonts w:ascii="Arial" w:hAnsi="Arial" w:cs="Arial"/>
        </w:rPr>
        <w:t>.</w:t>
      </w:r>
    </w:p>
    <w:p w14:paraId="4742744C" w14:textId="4BE1FE14" w:rsidR="0043024C" w:rsidRDefault="0043024C" w:rsidP="0043024C">
      <w:pPr>
        <w:jc w:val="both"/>
        <w:rPr>
          <w:rFonts w:ascii="Arial" w:hAnsi="Arial" w:cs="Arial"/>
        </w:rPr>
      </w:pPr>
      <w:proofErr w:type="spellStart"/>
      <w:r w:rsidRPr="0043024C">
        <w:rPr>
          <w:rFonts w:ascii="Arial" w:hAnsi="Arial" w:cs="Arial"/>
        </w:rPr>
        <w:t>Bilgihan</w:t>
      </w:r>
      <w:proofErr w:type="spellEnd"/>
      <w:r w:rsidRPr="0043024C">
        <w:rPr>
          <w:rFonts w:ascii="Arial" w:hAnsi="Arial" w:cs="Arial"/>
        </w:rPr>
        <w:t xml:space="preserve">, A., &amp; Nejad, M. (2015). </w:t>
      </w:r>
      <w:r w:rsidRPr="0043024C">
        <w:rPr>
          <w:rFonts w:ascii="Arial" w:hAnsi="Arial" w:cs="Arial"/>
          <w:i/>
          <w:iCs/>
        </w:rPr>
        <w:t>Innovation in hospitality and tourism industries.</w:t>
      </w:r>
      <w:r w:rsidRPr="0043024C">
        <w:rPr>
          <w:rFonts w:ascii="Arial" w:hAnsi="Arial" w:cs="Arial"/>
        </w:rPr>
        <w:t xml:space="preserve"> Journal of Hospitality and Tourism Technology, 6(3), 282-295.</w:t>
      </w:r>
    </w:p>
    <w:p w14:paraId="204AED95" w14:textId="62A08608" w:rsidR="005617D0" w:rsidRPr="0043024C" w:rsidRDefault="005617D0" w:rsidP="0043024C">
      <w:pPr>
        <w:jc w:val="both"/>
        <w:rPr>
          <w:rFonts w:ascii="Arial" w:hAnsi="Arial" w:cs="Arial"/>
        </w:rPr>
      </w:pPr>
      <w:r w:rsidRPr="005617D0">
        <w:rPr>
          <w:rFonts w:ascii="Arial" w:hAnsi="Arial" w:cs="Arial"/>
        </w:rPr>
        <w:t>Black, S.A. and Porter, L.J. 1996.</w:t>
      </w:r>
      <w:r w:rsidRPr="005617D0">
        <w:rPr>
          <w:rFonts w:ascii="Arial" w:hAnsi="Arial" w:cs="Arial"/>
          <w:i/>
          <w:iCs/>
        </w:rPr>
        <w:t>Identification of the critical factors of TQM.</w:t>
      </w:r>
      <w:r w:rsidRPr="005617D0">
        <w:rPr>
          <w:rFonts w:ascii="Arial" w:hAnsi="Arial" w:cs="Arial"/>
        </w:rPr>
        <w:t xml:space="preserve"> Decision Sciences, 27(1), pp.1-21</w:t>
      </w:r>
    </w:p>
    <w:p w14:paraId="134E2C9D" w14:textId="7756B7E9" w:rsidR="00845AD0" w:rsidRDefault="00845AD0" w:rsidP="0043024C">
      <w:pPr>
        <w:jc w:val="both"/>
        <w:rPr>
          <w:rFonts w:ascii="Arial" w:hAnsi="Arial" w:cs="Arial"/>
        </w:rPr>
      </w:pPr>
      <w:r w:rsidRPr="0043024C">
        <w:rPr>
          <w:rFonts w:ascii="Arial" w:hAnsi="Arial" w:cs="Arial"/>
        </w:rPr>
        <w:t>Booking.com</w:t>
      </w:r>
      <w:r w:rsidR="00BB34D0" w:rsidRPr="0043024C">
        <w:rPr>
          <w:rFonts w:ascii="Arial" w:hAnsi="Arial" w:cs="Arial"/>
        </w:rPr>
        <w:t xml:space="preserve"> (</w:t>
      </w:r>
      <w:r w:rsidRPr="0043024C">
        <w:rPr>
          <w:rFonts w:ascii="Arial" w:hAnsi="Arial" w:cs="Arial"/>
        </w:rPr>
        <w:t>2024</w:t>
      </w:r>
      <w:r w:rsidR="00BB34D0" w:rsidRPr="0043024C">
        <w:rPr>
          <w:rFonts w:ascii="Arial" w:hAnsi="Arial" w:cs="Arial"/>
        </w:rPr>
        <w:t>)</w:t>
      </w:r>
      <w:r w:rsidRPr="0043024C">
        <w:rPr>
          <w:rFonts w:ascii="Arial" w:hAnsi="Arial" w:cs="Arial"/>
        </w:rPr>
        <w:t xml:space="preserve"> </w:t>
      </w:r>
      <w:r w:rsidRPr="0043024C">
        <w:rPr>
          <w:rFonts w:ascii="Arial" w:hAnsi="Arial" w:cs="Arial"/>
          <w:i/>
          <w:iCs/>
        </w:rPr>
        <w:t>Leipzig Marriott Hotel reviews</w:t>
      </w:r>
      <w:r w:rsidRPr="0043024C">
        <w:rPr>
          <w:rFonts w:ascii="Arial" w:hAnsi="Arial" w:cs="Arial"/>
        </w:rPr>
        <w:t>. Available at:</w:t>
      </w:r>
      <w:r w:rsidR="002B099A" w:rsidRPr="0043024C">
        <w:rPr>
          <w:rFonts w:ascii="Arial" w:hAnsi="Arial" w:cs="Arial"/>
        </w:rPr>
        <w:t xml:space="preserve"> </w:t>
      </w:r>
      <w:hyperlink r:id="rId28" w:history="1">
        <w:r w:rsidR="002B099A" w:rsidRPr="0043024C">
          <w:rPr>
            <w:rStyle w:val="Hyperlink"/>
            <w:rFonts w:ascii="Arial" w:hAnsi="Arial" w:cs="Arial"/>
          </w:rPr>
          <w:t>https://www.booking.com</w:t>
        </w:r>
      </w:hyperlink>
      <w:r w:rsidRPr="0043024C">
        <w:rPr>
          <w:rFonts w:ascii="Arial" w:hAnsi="Arial" w:cs="Arial"/>
        </w:rPr>
        <w:t xml:space="preserve"> Accessed 19</w:t>
      </w:r>
      <w:r w:rsidR="00163379" w:rsidRPr="00163379">
        <w:rPr>
          <w:rFonts w:ascii="Arial" w:hAnsi="Arial" w:cs="Arial"/>
          <w:vertAlign w:val="superscript"/>
        </w:rPr>
        <w:t>th</w:t>
      </w:r>
      <w:r w:rsidRPr="0043024C">
        <w:rPr>
          <w:rFonts w:ascii="Arial" w:hAnsi="Arial" w:cs="Arial"/>
        </w:rPr>
        <w:t xml:space="preserve"> October 2024</w:t>
      </w:r>
      <w:r w:rsidR="00BB34D0" w:rsidRPr="0043024C">
        <w:rPr>
          <w:rFonts w:ascii="Arial" w:hAnsi="Arial" w:cs="Arial"/>
        </w:rPr>
        <w:t>.</w:t>
      </w:r>
    </w:p>
    <w:p w14:paraId="414E6F39" w14:textId="4A67B4C8" w:rsidR="00163379" w:rsidRPr="00163379" w:rsidRDefault="00163379" w:rsidP="0043024C">
      <w:pPr>
        <w:jc w:val="both"/>
        <w:rPr>
          <w:rFonts w:ascii="Arial" w:hAnsi="Arial" w:cs="Arial"/>
          <w:b/>
          <w:bCs/>
        </w:rPr>
      </w:pPr>
      <w:r w:rsidRPr="0043024C">
        <w:rPr>
          <w:rFonts w:ascii="Arial" w:hAnsi="Arial" w:cs="Arial"/>
        </w:rPr>
        <w:t>Booking.com (2024)</w:t>
      </w:r>
      <w:r>
        <w:rPr>
          <w:rFonts w:ascii="Arial" w:hAnsi="Arial" w:cs="Arial"/>
        </w:rPr>
        <w:t xml:space="preserve"> </w:t>
      </w:r>
      <w:r w:rsidRPr="00163379">
        <w:rPr>
          <w:rFonts w:ascii="Arial" w:hAnsi="Arial" w:cs="Arial"/>
          <w:i/>
          <w:iCs/>
        </w:rPr>
        <w:t>Guest reviews for Leipzig Marriott Hotel.</w:t>
      </w:r>
      <w:r w:rsidRPr="00163379">
        <w:rPr>
          <w:rFonts w:ascii="Arial" w:hAnsi="Arial" w:cs="Arial"/>
        </w:rPr>
        <w:t xml:space="preserve"> Available at:</w:t>
      </w:r>
      <w:r>
        <w:rPr>
          <w:rFonts w:ascii="Arial" w:hAnsi="Arial" w:cs="Arial"/>
          <w:b/>
          <w:bCs/>
        </w:rPr>
        <w:t xml:space="preserve"> </w:t>
      </w:r>
      <w:hyperlink r:id="rId29" w:anchor="tab-reviews" w:history="1">
        <w:r w:rsidRPr="00163379">
          <w:rPr>
            <w:rStyle w:val="Hyperlink"/>
            <w:rFonts w:ascii="Arial" w:hAnsi="Arial" w:cs="Arial"/>
          </w:rPr>
          <w:t>Leipzig Marriott Hotel, Leipzig (updated prices 2024)</w:t>
        </w:r>
      </w:hyperlink>
      <w:r>
        <w:rPr>
          <w:rFonts w:ascii="Arial" w:hAnsi="Arial" w:cs="Arial"/>
        </w:rPr>
        <w:t xml:space="preserve"> </w:t>
      </w:r>
      <w:r w:rsidRPr="0043024C">
        <w:rPr>
          <w:rFonts w:ascii="Arial" w:hAnsi="Arial" w:cs="Arial"/>
        </w:rPr>
        <w:t xml:space="preserve">Accessed </w:t>
      </w:r>
      <w:r>
        <w:rPr>
          <w:rFonts w:ascii="Arial" w:hAnsi="Arial" w:cs="Arial"/>
        </w:rPr>
        <w:t>27</w:t>
      </w:r>
      <w:r w:rsidRPr="00163379">
        <w:rPr>
          <w:rFonts w:ascii="Arial" w:hAnsi="Arial" w:cs="Arial"/>
          <w:vertAlign w:val="superscript"/>
        </w:rPr>
        <w:t>th</w:t>
      </w:r>
      <w:r>
        <w:rPr>
          <w:rFonts w:ascii="Arial" w:hAnsi="Arial" w:cs="Arial"/>
        </w:rPr>
        <w:t xml:space="preserve"> </w:t>
      </w:r>
      <w:r w:rsidRPr="0043024C">
        <w:rPr>
          <w:rFonts w:ascii="Arial" w:hAnsi="Arial" w:cs="Arial"/>
        </w:rPr>
        <w:t>October 2024.</w:t>
      </w:r>
    </w:p>
    <w:p w14:paraId="20E16DE6" w14:textId="36C0C6E9" w:rsidR="003557A6" w:rsidRPr="0043024C" w:rsidRDefault="003557A6" w:rsidP="0043024C">
      <w:pPr>
        <w:jc w:val="both"/>
        <w:rPr>
          <w:rFonts w:ascii="Arial" w:hAnsi="Arial" w:cs="Arial"/>
        </w:rPr>
      </w:pPr>
      <w:r w:rsidRPr="003557A6">
        <w:rPr>
          <w:rFonts w:ascii="Arial" w:hAnsi="Arial" w:cs="Arial"/>
          <w:lang w:val="nl-NL"/>
        </w:rPr>
        <w:t xml:space="preserve">Bowen, J. T., &amp; </w:t>
      </w:r>
      <w:proofErr w:type="spellStart"/>
      <w:r w:rsidRPr="003557A6">
        <w:rPr>
          <w:rFonts w:ascii="Arial" w:hAnsi="Arial" w:cs="Arial"/>
          <w:lang w:val="nl-NL"/>
        </w:rPr>
        <w:t>Shoemaker</w:t>
      </w:r>
      <w:proofErr w:type="spellEnd"/>
      <w:r w:rsidRPr="003557A6">
        <w:rPr>
          <w:rFonts w:ascii="Arial" w:hAnsi="Arial" w:cs="Arial"/>
          <w:lang w:val="nl-NL"/>
        </w:rPr>
        <w:t>, S. (1998).</w:t>
      </w:r>
      <w:r w:rsidRPr="003557A6">
        <w:rPr>
          <w:rFonts w:ascii="Arial" w:hAnsi="Arial" w:cs="Arial"/>
          <w:i/>
          <w:iCs/>
          <w:lang w:val="nl-NL"/>
        </w:rPr>
        <w:t xml:space="preserve"> </w:t>
      </w:r>
      <w:r w:rsidRPr="003557A6">
        <w:rPr>
          <w:rFonts w:ascii="Arial" w:hAnsi="Arial" w:cs="Arial"/>
          <w:i/>
          <w:iCs/>
        </w:rPr>
        <w:t>Loyalty: A strategic commitment. Cornell Hotel and Restaurant Administration Quarterly</w:t>
      </w:r>
      <w:r w:rsidRPr="003557A6">
        <w:rPr>
          <w:rFonts w:ascii="Arial" w:hAnsi="Arial" w:cs="Arial"/>
        </w:rPr>
        <w:t>, 39(1), 12-25.</w:t>
      </w:r>
    </w:p>
    <w:p w14:paraId="5E05732A" w14:textId="166EAB72" w:rsidR="0043024C" w:rsidRDefault="0043024C" w:rsidP="0043024C">
      <w:pPr>
        <w:jc w:val="both"/>
        <w:rPr>
          <w:rFonts w:ascii="Arial" w:hAnsi="Arial" w:cs="Arial"/>
        </w:rPr>
      </w:pPr>
      <w:r w:rsidRPr="0043024C">
        <w:rPr>
          <w:rFonts w:ascii="Arial" w:hAnsi="Arial" w:cs="Arial"/>
        </w:rPr>
        <w:t xml:space="preserve">Brown, T. J., &amp; Dacin, P. A. (1997). </w:t>
      </w:r>
      <w:r w:rsidRPr="0043024C">
        <w:rPr>
          <w:rFonts w:ascii="Arial" w:hAnsi="Arial" w:cs="Arial"/>
          <w:i/>
          <w:iCs/>
        </w:rPr>
        <w:t>The company and the product: Corporate associations and consumer product responses.</w:t>
      </w:r>
      <w:r w:rsidRPr="0043024C">
        <w:rPr>
          <w:rFonts w:ascii="Arial" w:hAnsi="Arial" w:cs="Arial"/>
        </w:rPr>
        <w:t xml:space="preserve"> Journal of Marketing, 61(1), 68-84.</w:t>
      </w:r>
    </w:p>
    <w:p w14:paraId="3F795566" w14:textId="59C8055D" w:rsidR="007E2364" w:rsidRDefault="007E2364" w:rsidP="0043024C">
      <w:pPr>
        <w:jc w:val="both"/>
        <w:rPr>
          <w:rFonts w:ascii="Arial" w:hAnsi="Arial" w:cs="Arial"/>
        </w:rPr>
      </w:pPr>
      <w:r w:rsidRPr="007E2364">
        <w:rPr>
          <w:rFonts w:ascii="Arial" w:hAnsi="Arial" w:cs="Arial"/>
        </w:rPr>
        <w:t xml:space="preserve">Buttrick, R. (2009) </w:t>
      </w:r>
      <w:r w:rsidRPr="007E2364">
        <w:rPr>
          <w:rFonts w:ascii="Arial" w:hAnsi="Arial" w:cs="Arial"/>
          <w:i/>
          <w:iCs/>
        </w:rPr>
        <w:t>The Project Workout</w:t>
      </w:r>
      <w:r w:rsidRPr="007E2364">
        <w:rPr>
          <w:rFonts w:ascii="Arial" w:hAnsi="Arial" w:cs="Arial"/>
        </w:rPr>
        <w:t>, London: Prentice Hall</w:t>
      </w:r>
      <w:r w:rsidR="003A0E07">
        <w:rPr>
          <w:rFonts w:ascii="Arial" w:hAnsi="Arial" w:cs="Arial"/>
        </w:rPr>
        <w:t>.</w:t>
      </w:r>
    </w:p>
    <w:p w14:paraId="54F6A0D4" w14:textId="05339A93" w:rsidR="003A0E07" w:rsidRDefault="003A0E07" w:rsidP="0043024C">
      <w:pPr>
        <w:jc w:val="both"/>
        <w:rPr>
          <w:rFonts w:ascii="Arial" w:hAnsi="Arial" w:cs="Arial"/>
        </w:rPr>
      </w:pPr>
      <w:r w:rsidRPr="003A0E07">
        <w:rPr>
          <w:rFonts w:ascii="Arial" w:hAnsi="Arial" w:cs="Arial"/>
        </w:rPr>
        <w:t xml:space="preserve">Carley S. (2014). </w:t>
      </w:r>
      <w:r w:rsidRPr="003A0E07">
        <w:rPr>
          <w:rFonts w:ascii="Arial" w:hAnsi="Arial" w:cs="Arial"/>
          <w:i/>
          <w:iCs/>
        </w:rPr>
        <w:t xml:space="preserve">The Applicability of the Human Sigma Model to Service Quality Management in the U.K. Tourism Industry: an operational analysis, </w:t>
      </w:r>
      <w:proofErr w:type="spellStart"/>
      <w:r w:rsidRPr="003A0E07">
        <w:rPr>
          <w:rFonts w:ascii="Arial" w:hAnsi="Arial" w:cs="Arial"/>
          <w:i/>
          <w:iCs/>
        </w:rPr>
        <w:t>Doktora</w:t>
      </w:r>
      <w:proofErr w:type="spellEnd"/>
      <w:r w:rsidRPr="003A0E07">
        <w:rPr>
          <w:rFonts w:ascii="Arial" w:hAnsi="Arial" w:cs="Arial"/>
          <w:i/>
          <w:iCs/>
        </w:rPr>
        <w:t xml:space="preserve"> </w:t>
      </w:r>
      <w:proofErr w:type="spellStart"/>
      <w:r w:rsidRPr="003A0E07">
        <w:rPr>
          <w:rFonts w:ascii="Arial" w:hAnsi="Arial" w:cs="Arial"/>
          <w:i/>
          <w:iCs/>
        </w:rPr>
        <w:t>Tezi</w:t>
      </w:r>
      <w:proofErr w:type="spellEnd"/>
      <w:r w:rsidRPr="003A0E07">
        <w:rPr>
          <w:rFonts w:ascii="Arial" w:hAnsi="Arial" w:cs="Arial"/>
          <w:i/>
          <w:iCs/>
        </w:rPr>
        <w:t>.</w:t>
      </w:r>
      <w:r w:rsidRPr="003A0E07">
        <w:rPr>
          <w:rFonts w:ascii="Arial" w:hAnsi="Arial" w:cs="Arial"/>
        </w:rPr>
        <w:t xml:space="preserve"> University of Central Lancashire.</w:t>
      </w:r>
    </w:p>
    <w:p w14:paraId="246177A8" w14:textId="4492CAEC" w:rsidR="003557A6" w:rsidRDefault="003557A6" w:rsidP="0043024C">
      <w:pPr>
        <w:jc w:val="both"/>
        <w:rPr>
          <w:rFonts w:ascii="Arial" w:hAnsi="Arial" w:cs="Arial"/>
          <w:i/>
          <w:iCs/>
        </w:rPr>
      </w:pPr>
      <w:r w:rsidRPr="003557A6">
        <w:rPr>
          <w:rFonts w:ascii="Arial" w:hAnsi="Arial" w:cs="Arial"/>
        </w:rPr>
        <w:t xml:space="preserve">Chan, E. S. W. (2009). </w:t>
      </w:r>
      <w:r w:rsidRPr="003557A6">
        <w:rPr>
          <w:rFonts w:ascii="Arial" w:hAnsi="Arial" w:cs="Arial"/>
          <w:i/>
          <w:iCs/>
        </w:rPr>
        <w:t>Implementing environmental management systems in small- and medium-sized hotels: Obstacles. Journal of Hospitality &amp; Tourism Research.</w:t>
      </w:r>
    </w:p>
    <w:p w14:paraId="62A8BDC3" w14:textId="169696B6" w:rsidR="007D4187" w:rsidRDefault="007D4187" w:rsidP="0043024C">
      <w:pPr>
        <w:jc w:val="both"/>
        <w:rPr>
          <w:rFonts w:ascii="Arial" w:hAnsi="Arial" w:cs="Arial"/>
        </w:rPr>
      </w:pPr>
      <w:proofErr w:type="spellStart"/>
      <w:r w:rsidRPr="007D4187">
        <w:rPr>
          <w:rFonts w:ascii="Arial" w:hAnsi="Arial" w:cs="Arial"/>
        </w:rPr>
        <w:t>Claver</w:t>
      </w:r>
      <w:proofErr w:type="spellEnd"/>
      <w:r w:rsidRPr="007D4187">
        <w:rPr>
          <w:rFonts w:ascii="Arial" w:hAnsi="Arial" w:cs="Arial"/>
        </w:rPr>
        <w:t xml:space="preserve">, E., </w:t>
      </w:r>
      <w:proofErr w:type="spellStart"/>
      <w:r w:rsidRPr="007D4187">
        <w:rPr>
          <w:rFonts w:ascii="Arial" w:hAnsi="Arial" w:cs="Arial"/>
        </w:rPr>
        <w:t>Tarí</w:t>
      </w:r>
      <w:proofErr w:type="spellEnd"/>
      <w:r w:rsidRPr="007D4187">
        <w:rPr>
          <w:rFonts w:ascii="Arial" w:hAnsi="Arial" w:cs="Arial"/>
        </w:rPr>
        <w:t>, J. J. and Pereira, J. 2006.</w:t>
      </w:r>
      <w:r>
        <w:rPr>
          <w:rFonts w:ascii="Arial" w:hAnsi="Arial" w:cs="Arial"/>
        </w:rPr>
        <w:t xml:space="preserve"> </w:t>
      </w:r>
      <w:r w:rsidRPr="007D4187">
        <w:rPr>
          <w:rFonts w:ascii="Arial" w:hAnsi="Arial" w:cs="Arial"/>
          <w:i/>
          <w:iCs/>
        </w:rPr>
        <w:t xml:space="preserve">Does quality impact on hotel performance. </w:t>
      </w:r>
      <w:r w:rsidRPr="007D4187">
        <w:rPr>
          <w:rFonts w:ascii="Arial" w:hAnsi="Arial" w:cs="Arial"/>
        </w:rPr>
        <w:t>International Journal of Contemporary Hospitality Management, 18(4), 350– 358</w:t>
      </w:r>
      <w:r w:rsidR="00674479">
        <w:rPr>
          <w:rFonts w:ascii="Arial" w:hAnsi="Arial" w:cs="Arial"/>
        </w:rPr>
        <w:t>.</w:t>
      </w:r>
    </w:p>
    <w:p w14:paraId="3CB25BB5" w14:textId="6E76E7DA" w:rsidR="00674479" w:rsidRDefault="00674479" w:rsidP="0043024C">
      <w:pPr>
        <w:jc w:val="both"/>
        <w:rPr>
          <w:rFonts w:ascii="Arial" w:hAnsi="Arial" w:cs="Arial"/>
        </w:rPr>
      </w:pPr>
      <w:r w:rsidRPr="00674479">
        <w:rPr>
          <w:rFonts w:ascii="Arial" w:hAnsi="Arial" w:cs="Arial"/>
        </w:rPr>
        <w:t xml:space="preserve">Dale, B. and Bunney, H. (1999)., </w:t>
      </w:r>
      <w:r w:rsidRPr="00674479">
        <w:rPr>
          <w:rFonts w:ascii="Arial" w:hAnsi="Arial" w:cs="Arial"/>
          <w:i/>
          <w:iCs/>
        </w:rPr>
        <w:t>The Quality Management blueprint.</w:t>
      </w:r>
      <w:r w:rsidRPr="00674479">
        <w:rPr>
          <w:rFonts w:ascii="Arial" w:hAnsi="Arial" w:cs="Arial"/>
        </w:rPr>
        <w:t xml:space="preserve"> Introduction. Oxford: Blackwell Publishers Ltd. UK., p. 2.</w:t>
      </w:r>
    </w:p>
    <w:p w14:paraId="7F1B7A2A" w14:textId="77777777" w:rsidR="00674479" w:rsidRDefault="00674479" w:rsidP="0043024C">
      <w:pPr>
        <w:jc w:val="both"/>
        <w:rPr>
          <w:rFonts w:ascii="Arial" w:hAnsi="Arial" w:cs="Arial"/>
        </w:rPr>
      </w:pPr>
      <w:r w:rsidRPr="000C56AB">
        <w:rPr>
          <w:rFonts w:ascii="Arial" w:hAnsi="Arial" w:cs="Arial"/>
        </w:rPr>
        <w:t xml:space="preserve">Dale, B. G., et al. </w:t>
      </w:r>
      <w:r w:rsidRPr="00674479">
        <w:rPr>
          <w:rFonts w:ascii="Arial" w:hAnsi="Arial" w:cs="Arial"/>
        </w:rPr>
        <w:t xml:space="preserve">(2013)., </w:t>
      </w:r>
      <w:r w:rsidRPr="00674479">
        <w:rPr>
          <w:rFonts w:ascii="Arial" w:hAnsi="Arial" w:cs="Arial"/>
          <w:i/>
          <w:iCs/>
        </w:rPr>
        <w:t>Managing quality</w:t>
      </w:r>
      <w:r w:rsidRPr="00674479">
        <w:rPr>
          <w:rFonts w:ascii="Arial" w:hAnsi="Arial" w:cs="Arial"/>
        </w:rPr>
        <w:t>. 5th ed., Blackwell Publishing.</w:t>
      </w:r>
    </w:p>
    <w:p w14:paraId="67065199" w14:textId="5C2AA7A6" w:rsidR="00674479" w:rsidRPr="007D4187" w:rsidRDefault="00674479" w:rsidP="0043024C">
      <w:pPr>
        <w:jc w:val="both"/>
        <w:rPr>
          <w:rFonts w:ascii="Arial" w:hAnsi="Arial" w:cs="Arial"/>
        </w:rPr>
      </w:pPr>
      <w:r w:rsidRPr="00674479">
        <w:rPr>
          <w:rFonts w:ascii="Arial" w:hAnsi="Arial" w:cs="Arial"/>
        </w:rPr>
        <w:t xml:space="preserve">Dale, B.G. and Plunkett, J.J., 2017. </w:t>
      </w:r>
      <w:r w:rsidRPr="00674479">
        <w:rPr>
          <w:rFonts w:ascii="Arial" w:hAnsi="Arial" w:cs="Arial"/>
          <w:i/>
          <w:iCs/>
        </w:rPr>
        <w:t>Quality costing.</w:t>
      </w:r>
      <w:r w:rsidRPr="00674479">
        <w:rPr>
          <w:rFonts w:ascii="Arial" w:hAnsi="Arial" w:cs="Arial"/>
        </w:rPr>
        <w:t xml:space="preserve"> Routledge</w:t>
      </w:r>
    </w:p>
    <w:p w14:paraId="21C0D591" w14:textId="179AB955" w:rsidR="00845AD0" w:rsidRDefault="00845AD0" w:rsidP="0043024C">
      <w:pPr>
        <w:jc w:val="both"/>
        <w:rPr>
          <w:rFonts w:ascii="Arial" w:hAnsi="Arial" w:cs="Arial"/>
        </w:rPr>
      </w:pPr>
      <w:r w:rsidRPr="0043024C">
        <w:rPr>
          <w:rFonts w:ascii="Arial" w:hAnsi="Arial" w:cs="Arial"/>
        </w:rPr>
        <w:t>Far &amp; Wide</w:t>
      </w:r>
      <w:r w:rsidR="00BB34D0" w:rsidRPr="0043024C">
        <w:rPr>
          <w:rFonts w:ascii="Arial" w:hAnsi="Arial" w:cs="Arial"/>
        </w:rPr>
        <w:t xml:space="preserve"> (</w:t>
      </w:r>
      <w:r w:rsidRPr="0043024C">
        <w:rPr>
          <w:rFonts w:ascii="Arial" w:hAnsi="Arial" w:cs="Arial"/>
        </w:rPr>
        <w:t>2023</w:t>
      </w:r>
      <w:r w:rsidR="00BB34D0" w:rsidRPr="0043024C">
        <w:rPr>
          <w:rFonts w:ascii="Arial" w:hAnsi="Arial" w:cs="Arial"/>
        </w:rPr>
        <w:t>)</w:t>
      </w:r>
      <w:r w:rsidRPr="0043024C">
        <w:rPr>
          <w:rFonts w:ascii="Arial" w:hAnsi="Arial" w:cs="Arial"/>
        </w:rPr>
        <w:t xml:space="preserve"> </w:t>
      </w:r>
      <w:r w:rsidRPr="0043024C">
        <w:rPr>
          <w:rFonts w:ascii="Arial" w:hAnsi="Arial" w:cs="Arial"/>
          <w:i/>
          <w:iCs/>
        </w:rPr>
        <w:t>Marriott Hotels ranked</w:t>
      </w:r>
      <w:r w:rsidRPr="0043024C">
        <w:rPr>
          <w:rFonts w:ascii="Arial" w:hAnsi="Arial" w:cs="Arial"/>
        </w:rPr>
        <w:t xml:space="preserve">. Available at: </w:t>
      </w:r>
      <w:hyperlink r:id="rId30" w:tgtFrame="_blank" w:history="1">
        <w:r w:rsidRPr="0043024C">
          <w:rPr>
            <w:rStyle w:val="Hyperlink"/>
            <w:rFonts w:ascii="Arial" w:hAnsi="Arial" w:cs="Arial"/>
          </w:rPr>
          <w:t>https://www.farandwide.com</w:t>
        </w:r>
      </w:hyperlink>
      <w:r w:rsidRPr="0043024C">
        <w:rPr>
          <w:rFonts w:ascii="Arial" w:hAnsi="Arial" w:cs="Arial"/>
        </w:rPr>
        <w:t xml:space="preserve"> Accessed 19</w:t>
      </w:r>
      <w:r w:rsidR="00163379" w:rsidRPr="00163379">
        <w:rPr>
          <w:rFonts w:ascii="Arial" w:hAnsi="Arial" w:cs="Arial"/>
          <w:vertAlign w:val="superscript"/>
        </w:rPr>
        <w:t>th</w:t>
      </w:r>
      <w:r w:rsidRPr="0043024C">
        <w:rPr>
          <w:rFonts w:ascii="Arial" w:hAnsi="Arial" w:cs="Arial"/>
        </w:rPr>
        <w:t xml:space="preserve"> October 2024</w:t>
      </w:r>
      <w:r w:rsidR="00BB34D0" w:rsidRPr="0043024C">
        <w:rPr>
          <w:rFonts w:ascii="Arial" w:hAnsi="Arial" w:cs="Arial"/>
        </w:rPr>
        <w:t>.</w:t>
      </w:r>
    </w:p>
    <w:p w14:paraId="07FF6D87" w14:textId="4FBE7D45" w:rsidR="00674479" w:rsidRDefault="00674479" w:rsidP="0043024C">
      <w:pPr>
        <w:jc w:val="both"/>
        <w:rPr>
          <w:rFonts w:ascii="Arial" w:hAnsi="Arial" w:cs="Arial"/>
        </w:rPr>
      </w:pPr>
      <w:r w:rsidRPr="00674479">
        <w:rPr>
          <w:rFonts w:ascii="Arial" w:hAnsi="Arial" w:cs="Arial"/>
        </w:rPr>
        <w:lastRenderedPageBreak/>
        <w:t xml:space="preserve">Feng, J., </w:t>
      </w:r>
      <w:proofErr w:type="spellStart"/>
      <w:r w:rsidRPr="00674479">
        <w:rPr>
          <w:rFonts w:ascii="Arial" w:hAnsi="Arial" w:cs="Arial"/>
        </w:rPr>
        <w:t>Prajogo</w:t>
      </w:r>
      <w:proofErr w:type="spellEnd"/>
      <w:r w:rsidRPr="00674479">
        <w:rPr>
          <w:rFonts w:ascii="Arial" w:hAnsi="Arial" w:cs="Arial"/>
        </w:rPr>
        <w:t xml:space="preserve">, D. I., Tan, K. C. and Sohal, A. S. 2006. </w:t>
      </w:r>
      <w:r w:rsidRPr="00674479">
        <w:rPr>
          <w:rFonts w:ascii="Arial" w:hAnsi="Arial" w:cs="Arial"/>
          <w:i/>
          <w:iCs/>
        </w:rPr>
        <w:t xml:space="preserve">The impact of TQM practices on performance. </w:t>
      </w:r>
      <w:r w:rsidRPr="00674479">
        <w:rPr>
          <w:rFonts w:ascii="Arial" w:hAnsi="Arial" w:cs="Arial"/>
        </w:rPr>
        <w:t>European Journal of Innovation Management, 9(3), 269–278.</w:t>
      </w:r>
    </w:p>
    <w:p w14:paraId="4EB5D7D8" w14:textId="680DFAF3" w:rsidR="007E2364" w:rsidRPr="0043024C" w:rsidRDefault="007E2364" w:rsidP="0043024C">
      <w:pPr>
        <w:jc w:val="both"/>
        <w:rPr>
          <w:rFonts w:ascii="Arial" w:hAnsi="Arial" w:cs="Arial"/>
        </w:rPr>
      </w:pPr>
      <w:r w:rsidRPr="007E2364">
        <w:rPr>
          <w:rFonts w:ascii="Arial" w:hAnsi="Arial" w:cs="Arial"/>
        </w:rPr>
        <w:t xml:space="preserve">Freeman, E. R. (1984). </w:t>
      </w:r>
      <w:r w:rsidRPr="007E2364">
        <w:rPr>
          <w:rFonts w:ascii="Arial" w:hAnsi="Arial" w:cs="Arial"/>
          <w:i/>
          <w:iCs/>
        </w:rPr>
        <w:t>Strategic management: A stakeholder approach.</w:t>
      </w:r>
      <w:r w:rsidRPr="007E2364">
        <w:rPr>
          <w:rFonts w:ascii="Arial" w:hAnsi="Arial" w:cs="Arial"/>
        </w:rPr>
        <w:t xml:space="preserve"> Boston, MA: Pitman</w:t>
      </w:r>
    </w:p>
    <w:p w14:paraId="1CDD11C4" w14:textId="0AAB66C6" w:rsidR="0043024C" w:rsidRDefault="0043024C" w:rsidP="0043024C">
      <w:pPr>
        <w:jc w:val="both"/>
        <w:rPr>
          <w:rFonts w:ascii="Arial" w:hAnsi="Arial" w:cs="Arial"/>
        </w:rPr>
      </w:pPr>
      <w:r w:rsidRPr="0043024C">
        <w:rPr>
          <w:rFonts w:ascii="Arial" w:hAnsi="Arial" w:cs="Arial"/>
        </w:rPr>
        <w:t xml:space="preserve">Geller, A. N. (1985). </w:t>
      </w:r>
      <w:r w:rsidRPr="0043024C">
        <w:rPr>
          <w:rFonts w:ascii="Arial" w:hAnsi="Arial" w:cs="Arial"/>
          <w:i/>
          <w:iCs/>
        </w:rPr>
        <w:t>Financial management of hotels</w:t>
      </w:r>
      <w:r w:rsidRPr="0043024C">
        <w:rPr>
          <w:rFonts w:ascii="Arial" w:hAnsi="Arial" w:cs="Arial"/>
        </w:rPr>
        <w:t>. The Cornell Hotel and Restaurant Administration Quarterly, 26(1), 21-27.</w:t>
      </w:r>
    </w:p>
    <w:p w14:paraId="0C86D0C2" w14:textId="0388956D" w:rsidR="007E2364" w:rsidRDefault="007E2364" w:rsidP="0043024C">
      <w:pPr>
        <w:jc w:val="both"/>
        <w:rPr>
          <w:rFonts w:ascii="Arial" w:hAnsi="Arial" w:cs="Arial"/>
        </w:rPr>
      </w:pPr>
      <w:r w:rsidRPr="007E2364">
        <w:rPr>
          <w:rFonts w:ascii="Arial" w:hAnsi="Arial" w:cs="Arial"/>
        </w:rPr>
        <w:t xml:space="preserve">Gerring, J. (2006). </w:t>
      </w:r>
      <w:r w:rsidRPr="007E2364">
        <w:rPr>
          <w:rFonts w:ascii="Arial" w:hAnsi="Arial" w:cs="Arial"/>
          <w:i/>
          <w:iCs/>
        </w:rPr>
        <w:t>Case study research: Principles and practices.</w:t>
      </w:r>
      <w:r w:rsidRPr="007E2364">
        <w:rPr>
          <w:rFonts w:ascii="Arial" w:hAnsi="Arial" w:cs="Arial"/>
        </w:rPr>
        <w:t xml:space="preserve"> Cambridge: Cambridge University Press.</w:t>
      </w:r>
    </w:p>
    <w:p w14:paraId="01A33EEA" w14:textId="110FB60F" w:rsidR="005A47CA" w:rsidRDefault="005A47CA" w:rsidP="0043024C">
      <w:pPr>
        <w:jc w:val="both"/>
        <w:rPr>
          <w:rFonts w:ascii="Arial" w:hAnsi="Arial" w:cs="Arial"/>
        </w:rPr>
      </w:pPr>
      <w:r w:rsidRPr="005A47CA">
        <w:rPr>
          <w:rFonts w:ascii="Arial" w:hAnsi="Arial" w:cs="Arial"/>
        </w:rPr>
        <w:t>Grant, R. M. (2016).</w:t>
      </w:r>
      <w:r w:rsidRPr="005A47CA">
        <w:rPr>
          <w:rFonts w:ascii="Arial" w:hAnsi="Arial" w:cs="Arial"/>
          <w:i/>
          <w:iCs/>
        </w:rPr>
        <w:t xml:space="preserve"> Contemporary Strategy Analysis </w:t>
      </w:r>
      <w:r w:rsidRPr="005A47CA">
        <w:rPr>
          <w:rFonts w:ascii="Arial" w:hAnsi="Arial" w:cs="Arial"/>
        </w:rPr>
        <w:t>(9th ed.). Hoboken, NJ: Wiley.</w:t>
      </w:r>
    </w:p>
    <w:p w14:paraId="1F7335E3" w14:textId="2D66D5B6" w:rsidR="007E2364" w:rsidRDefault="007E2364" w:rsidP="0043024C">
      <w:pPr>
        <w:jc w:val="both"/>
        <w:rPr>
          <w:rFonts w:ascii="Arial" w:hAnsi="Arial" w:cs="Arial"/>
        </w:rPr>
      </w:pPr>
      <w:r w:rsidRPr="007E2364">
        <w:rPr>
          <w:rFonts w:ascii="Arial" w:hAnsi="Arial" w:cs="Arial"/>
        </w:rPr>
        <w:t xml:space="preserve">Hanna, S., &amp; Rowley, J. (2011). </w:t>
      </w:r>
      <w:r w:rsidRPr="007E2364">
        <w:rPr>
          <w:rFonts w:ascii="Arial" w:hAnsi="Arial" w:cs="Arial"/>
          <w:i/>
          <w:iCs/>
        </w:rPr>
        <w:t>Towards a strategic place brand-management model</w:t>
      </w:r>
      <w:r w:rsidRPr="007E2364">
        <w:rPr>
          <w:rFonts w:ascii="Arial" w:hAnsi="Arial" w:cs="Arial"/>
        </w:rPr>
        <w:t>. Journal of Marketing Management, 27(5–6), 458–476</w:t>
      </w:r>
    </w:p>
    <w:p w14:paraId="4D932603" w14:textId="3BD43C4C" w:rsidR="003557A6" w:rsidRDefault="003557A6" w:rsidP="0043024C">
      <w:pPr>
        <w:jc w:val="both"/>
        <w:rPr>
          <w:rFonts w:ascii="Arial" w:hAnsi="Arial" w:cs="Arial"/>
        </w:rPr>
      </w:pPr>
      <w:r w:rsidRPr="003557A6">
        <w:rPr>
          <w:rFonts w:ascii="Arial" w:hAnsi="Arial" w:cs="Arial"/>
        </w:rPr>
        <w:t xml:space="preserve">Heide, M., &amp; Grønhaug, K. (2009). </w:t>
      </w:r>
      <w:r w:rsidRPr="003557A6">
        <w:rPr>
          <w:rFonts w:ascii="Arial" w:hAnsi="Arial" w:cs="Arial"/>
          <w:i/>
          <w:iCs/>
        </w:rPr>
        <w:t>Key success factors in lodging operations.</w:t>
      </w:r>
      <w:r w:rsidRPr="003557A6">
        <w:rPr>
          <w:rFonts w:ascii="Arial" w:hAnsi="Arial" w:cs="Arial"/>
        </w:rPr>
        <w:t xml:space="preserve"> International Journal of Hospitality Management</w:t>
      </w:r>
      <w:r>
        <w:rPr>
          <w:rFonts w:ascii="Arial" w:hAnsi="Arial" w:cs="Arial"/>
        </w:rPr>
        <w:t>.</w:t>
      </w:r>
    </w:p>
    <w:p w14:paraId="74C28A64" w14:textId="0F6D36F1" w:rsidR="00C063ED" w:rsidRPr="0043024C" w:rsidRDefault="00C063ED" w:rsidP="0043024C">
      <w:pPr>
        <w:jc w:val="both"/>
        <w:rPr>
          <w:rFonts w:ascii="Arial" w:hAnsi="Arial" w:cs="Arial"/>
        </w:rPr>
      </w:pPr>
      <w:r w:rsidRPr="007D4187">
        <w:rPr>
          <w:rFonts w:ascii="Arial" w:hAnsi="Arial" w:cs="Arial"/>
        </w:rPr>
        <w:t xml:space="preserve">Heskett, J. L., Sasser, W. E., &amp; Schlesinger, L. A. (1997). </w:t>
      </w:r>
      <w:r w:rsidRPr="00C063ED">
        <w:rPr>
          <w:rFonts w:ascii="Arial" w:hAnsi="Arial" w:cs="Arial"/>
          <w:i/>
          <w:iCs/>
        </w:rPr>
        <w:t>The Service Profit Chain: How Leading Companies Link Profit and Growth to Loyalty, Satisfaction, and Value</w:t>
      </w:r>
      <w:r w:rsidRPr="00C063ED">
        <w:rPr>
          <w:rFonts w:ascii="Arial" w:hAnsi="Arial" w:cs="Arial"/>
        </w:rPr>
        <w:t>. New York: Free Press.</w:t>
      </w:r>
    </w:p>
    <w:p w14:paraId="2435D26A" w14:textId="26589F68" w:rsidR="003B19AA" w:rsidRDefault="003B19AA" w:rsidP="0043024C">
      <w:pPr>
        <w:jc w:val="both"/>
        <w:rPr>
          <w:rFonts w:ascii="Arial" w:hAnsi="Arial" w:cs="Arial"/>
        </w:rPr>
      </w:pPr>
      <w:r w:rsidRPr="0043024C">
        <w:rPr>
          <w:rFonts w:ascii="Arial" w:hAnsi="Arial" w:cs="Arial"/>
        </w:rPr>
        <w:t>Hill, C. W. L., &amp; Jones, G. R. (2007).</w:t>
      </w:r>
      <w:r w:rsidRPr="0043024C">
        <w:rPr>
          <w:rFonts w:ascii="Arial" w:hAnsi="Arial" w:cs="Arial"/>
          <w:i/>
          <w:iCs/>
        </w:rPr>
        <w:t xml:space="preserve"> Strategic Management Theory: An Integrated Approach</w:t>
      </w:r>
      <w:r w:rsidRPr="0043024C">
        <w:rPr>
          <w:rFonts w:ascii="Arial" w:hAnsi="Arial" w:cs="Arial"/>
        </w:rPr>
        <w:t>. Cengage Learning.</w:t>
      </w:r>
    </w:p>
    <w:p w14:paraId="7ED2B365" w14:textId="6A150D7D" w:rsidR="005A47CA" w:rsidRDefault="005A47CA" w:rsidP="0043024C">
      <w:pPr>
        <w:jc w:val="both"/>
        <w:rPr>
          <w:rFonts w:ascii="Arial" w:hAnsi="Arial" w:cs="Arial"/>
        </w:rPr>
      </w:pPr>
      <w:r w:rsidRPr="007D4187">
        <w:rPr>
          <w:rFonts w:ascii="Arial" w:hAnsi="Arial" w:cs="Arial"/>
        </w:rPr>
        <w:t xml:space="preserve">Hodari, D., &amp; Sturman, M. C. (2014). </w:t>
      </w:r>
      <w:r w:rsidRPr="005A47CA">
        <w:rPr>
          <w:rFonts w:ascii="Arial" w:hAnsi="Arial" w:cs="Arial"/>
          <w:i/>
          <w:iCs/>
        </w:rPr>
        <w:t>The role of location in hotel performance using the context of Belgium’s competitive landscape.</w:t>
      </w:r>
      <w:r w:rsidRPr="005A47CA">
        <w:rPr>
          <w:rFonts w:ascii="Arial" w:hAnsi="Arial" w:cs="Arial"/>
        </w:rPr>
        <w:t xml:space="preserve"> Journal of Hospitality &amp; Tourism Research, 38(3), 394-412.</w:t>
      </w:r>
    </w:p>
    <w:p w14:paraId="2C75A8A4" w14:textId="27778A57" w:rsidR="00FC1FA9" w:rsidRPr="0043024C" w:rsidRDefault="00FC1FA9" w:rsidP="0043024C">
      <w:pPr>
        <w:jc w:val="both"/>
        <w:rPr>
          <w:rFonts w:ascii="Arial" w:hAnsi="Arial" w:cs="Arial"/>
        </w:rPr>
      </w:pPr>
      <w:proofErr w:type="spellStart"/>
      <w:r w:rsidRPr="00FC1FA9">
        <w:rPr>
          <w:rFonts w:ascii="Arial" w:hAnsi="Arial" w:cs="Arial"/>
        </w:rPr>
        <w:t>Holbeche</w:t>
      </w:r>
      <w:proofErr w:type="spellEnd"/>
      <w:r w:rsidRPr="00FC1FA9">
        <w:rPr>
          <w:rFonts w:ascii="Arial" w:hAnsi="Arial" w:cs="Arial"/>
        </w:rPr>
        <w:t xml:space="preserve">, L. (2015). </w:t>
      </w:r>
      <w:r w:rsidRPr="00FC1FA9">
        <w:rPr>
          <w:rFonts w:ascii="Arial" w:hAnsi="Arial" w:cs="Arial"/>
          <w:i/>
          <w:iCs/>
        </w:rPr>
        <w:t xml:space="preserve">The Agile Organization: How to Build an innovative, sus </w:t>
      </w:r>
      <w:proofErr w:type="spellStart"/>
      <w:r w:rsidRPr="00FC1FA9">
        <w:rPr>
          <w:rFonts w:ascii="Arial" w:hAnsi="Arial" w:cs="Arial"/>
          <w:i/>
          <w:iCs/>
        </w:rPr>
        <w:t>tainable</w:t>
      </w:r>
      <w:proofErr w:type="spellEnd"/>
      <w:r w:rsidRPr="00FC1FA9">
        <w:rPr>
          <w:rFonts w:ascii="Arial" w:hAnsi="Arial" w:cs="Arial"/>
          <w:i/>
          <w:iCs/>
        </w:rPr>
        <w:t>, and resilient business.</w:t>
      </w:r>
      <w:r w:rsidRPr="00FC1FA9">
        <w:rPr>
          <w:rFonts w:ascii="Arial" w:hAnsi="Arial" w:cs="Arial"/>
        </w:rPr>
        <w:t xml:space="preserve"> Kogan Page Limited, USA. </w:t>
      </w:r>
    </w:p>
    <w:p w14:paraId="74E45071" w14:textId="7542C6C9" w:rsidR="0043024C" w:rsidRDefault="0043024C" w:rsidP="0043024C">
      <w:pPr>
        <w:jc w:val="both"/>
        <w:rPr>
          <w:rFonts w:ascii="Arial" w:hAnsi="Arial" w:cs="Arial"/>
        </w:rPr>
      </w:pPr>
      <w:r w:rsidRPr="0043024C">
        <w:rPr>
          <w:rFonts w:ascii="Arial" w:hAnsi="Arial" w:cs="Arial"/>
        </w:rPr>
        <w:t xml:space="preserve">Hua, N., Chan, E. S., &amp; Mao, Z. (2009). </w:t>
      </w:r>
      <w:r w:rsidRPr="0043024C">
        <w:rPr>
          <w:rFonts w:ascii="Arial" w:hAnsi="Arial" w:cs="Arial"/>
          <w:i/>
          <w:iCs/>
        </w:rPr>
        <w:t>Critical success factors and customer expectation in budget hotel segment—a case study of China</w:t>
      </w:r>
      <w:r w:rsidRPr="0043024C">
        <w:rPr>
          <w:rFonts w:ascii="Arial" w:hAnsi="Arial" w:cs="Arial"/>
        </w:rPr>
        <w:t>. Journal of Quality Assurance in Hospitality &amp; Tourism, 10(2), 59-74.</w:t>
      </w:r>
    </w:p>
    <w:p w14:paraId="075CEAF6" w14:textId="3D82D41A" w:rsidR="007E2364" w:rsidRDefault="007E2364" w:rsidP="0043024C">
      <w:pPr>
        <w:jc w:val="both"/>
        <w:rPr>
          <w:rFonts w:ascii="Arial" w:hAnsi="Arial" w:cs="Arial"/>
        </w:rPr>
      </w:pPr>
      <w:proofErr w:type="spellStart"/>
      <w:r w:rsidRPr="007E2364">
        <w:rPr>
          <w:rFonts w:ascii="Arial" w:hAnsi="Arial" w:cs="Arial"/>
        </w:rPr>
        <w:t>Kalandides</w:t>
      </w:r>
      <w:proofErr w:type="spellEnd"/>
      <w:r w:rsidRPr="007E2364">
        <w:rPr>
          <w:rFonts w:ascii="Arial" w:hAnsi="Arial" w:cs="Arial"/>
        </w:rPr>
        <w:t xml:space="preserve">, A., &amp; </w:t>
      </w:r>
      <w:proofErr w:type="spellStart"/>
      <w:r w:rsidRPr="007E2364">
        <w:rPr>
          <w:rFonts w:ascii="Arial" w:hAnsi="Arial" w:cs="Arial"/>
        </w:rPr>
        <w:t>Kavaratzis</w:t>
      </w:r>
      <w:proofErr w:type="spellEnd"/>
      <w:r w:rsidRPr="007E2364">
        <w:rPr>
          <w:rFonts w:ascii="Arial" w:hAnsi="Arial" w:cs="Arial"/>
        </w:rPr>
        <w:t xml:space="preserve">, M. (2009). </w:t>
      </w:r>
      <w:r w:rsidRPr="007E2364">
        <w:rPr>
          <w:rFonts w:ascii="Arial" w:hAnsi="Arial" w:cs="Arial"/>
          <w:i/>
          <w:iCs/>
        </w:rPr>
        <w:t>From place marketing to place branding– and back: A need for re-evaluation</w:t>
      </w:r>
      <w:r w:rsidRPr="007E2364">
        <w:rPr>
          <w:rFonts w:ascii="Arial" w:hAnsi="Arial" w:cs="Arial"/>
        </w:rPr>
        <w:t>. Journal of Place Management and Development</w:t>
      </w:r>
      <w:r w:rsidR="003A0E07">
        <w:rPr>
          <w:rFonts w:ascii="Arial" w:hAnsi="Arial" w:cs="Arial"/>
        </w:rPr>
        <w:t>.</w:t>
      </w:r>
    </w:p>
    <w:p w14:paraId="7984878B" w14:textId="0FC84AA1" w:rsidR="003A0E07" w:rsidRDefault="003A0E07" w:rsidP="0043024C">
      <w:pPr>
        <w:jc w:val="both"/>
        <w:rPr>
          <w:rFonts w:ascii="Arial" w:hAnsi="Arial" w:cs="Arial"/>
        </w:rPr>
      </w:pPr>
      <w:r w:rsidRPr="003A0E07">
        <w:rPr>
          <w:rFonts w:ascii="Arial" w:hAnsi="Arial" w:cs="Arial"/>
        </w:rPr>
        <w:t xml:space="preserve">Kamar S.M. (2014). </w:t>
      </w:r>
      <w:r w:rsidRPr="003A0E07">
        <w:rPr>
          <w:rFonts w:ascii="Arial" w:hAnsi="Arial" w:cs="Arial"/>
          <w:i/>
          <w:iCs/>
        </w:rPr>
        <w:t>Six-Sigma Application in the Hotel Industry: Is It Effective for Performance Improvement?</w:t>
      </w:r>
      <w:r>
        <w:rPr>
          <w:rFonts w:ascii="Arial" w:hAnsi="Arial" w:cs="Arial"/>
          <w:i/>
          <w:iCs/>
        </w:rPr>
        <w:t xml:space="preserve"> </w:t>
      </w:r>
      <w:r w:rsidRPr="003A0E07">
        <w:rPr>
          <w:rFonts w:ascii="Arial" w:hAnsi="Arial" w:cs="Arial"/>
        </w:rPr>
        <w:t>Research Journal of Management Sciences, 3(12):1-14.</w:t>
      </w:r>
    </w:p>
    <w:p w14:paraId="2ECD936A" w14:textId="4F883830" w:rsidR="005A47CA" w:rsidRPr="0043024C" w:rsidRDefault="005A47CA" w:rsidP="0043024C">
      <w:pPr>
        <w:jc w:val="both"/>
        <w:rPr>
          <w:rFonts w:ascii="Arial" w:hAnsi="Arial" w:cs="Arial"/>
        </w:rPr>
      </w:pPr>
      <w:proofErr w:type="spellStart"/>
      <w:r w:rsidRPr="005A47CA">
        <w:rPr>
          <w:rFonts w:ascii="Arial" w:hAnsi="Arial" w:cs="Arial"/>
        </w:rPr>
        <w:t>Kandampully</w:t>
      </w:r>
      <w:proofErr w:type="spellEnd"/>
      <w:r w:rsidRPr="005A47CA">
        <w:rPr>
          <w:rFonts w:ascii="Arial" w:hAnsi="Arial" w:cs="Arial"/>
        </w:rPr>
        <w:t xml:space="preserve">, J., Zhang, T., &amp; </w:t>
      </w:r>
      <w:proofErr w:type="spellStart"/>
      <w:r w:rsidRPr="005A47CA">
        <w:rPr>
          <w:rFonts w:ascii="Arial" w:hAnsi="Arial" w:cs="Arial"/>
        </w:rPr>
        <w:t>Bilgihan</w:t>
      </w:r>
      <w:proofErr w:type="spellEnd"/>
      <w:r w:rsidRPr="005A47CA">
        <w:rPr>
          <w:rFonts w:ascii="Arial" w:hAnsi="Arial" w:cs="Arial"/>
        </w:rPr>
        <w:t xml:space="preserve">, A. (2015). </w:t>
      </w:r>
      <w:r w:rsidRPr="005A47CA">
        <w:rPr>
          <w:rFonts w:ascii="Arial" w:hAnsi="Arial" w:cs="Arial"/>
          <w:i/>
          <w:iCs/>
        </w:rPr>
        <w:t>Customer loyalty: A review and future directions with a special focus on the hospitality industry.</w:t>
      </w:r>
      <w:r w:rsidRPr="005A47CA">
        <w:rPr>
          <w:rFonts w:ascii="Arial" w:hAnsi="Arial" w:cs="Arial"/>
        </w:rPr>
        <w:t xml:space="preserve"> International Journal of Contemporary Hospitality Management, 27(3), 379-414.</w:t>
      </w:r>
    </w:p>
    <w:p w14:paraId="3153C551" w14:textId="67A21A72" w:rsidR="003B19AA" w:rsidRDefault="003B19AA" w:rsidP="0043024C">
      <w:pPr>
        <w:jc w:val="both"/>
        <w:rPr>
          <w:rFonts w:ascii="Arial" w:hAnsi="Arial" w:cs="Arial"/>
        </w:rPr>
      </w:pPr>
      <w:r w:rsidRPr="0043024C">
        <w:rPr>
          <w:rFonts w:ascii="Arial" w:hAnsi="Arial" w:cs="Arial"/>
        </w:rPr>
        <w:lastRenderedPageBreak/>
        <w:t xml:space="preserve">Kaplan, R. S., &amp; Norton, D. P. (1992). </w:t>
      </w:r>
      <w:r w:rsidRPr="0043024C">
        <w:rPr>
          <w:rFonts w:ascii="Arial" w:hAnsi="Arial" w:cs="Arial"/>
          <w:i/>
          <w:iCs/>
        </w:rPr>
        <w:t xml:space="preserve">The balanced scorecard: Measures that drive performance. </w:t>
      </w:r>
      <w:r w:rsidRPr="0043024C">
        <w:rPr>
          <w:rFonts w:ascii="Arial" w:hAnsi="Arial" w:cs="Arial"/>
        </w:rPr>
        <w:t>Harvard Business Review, 70(1), 71-79.</w:t>
      </w:r>
    </w:p>
    <w:p w14:paraId="15E077F2" w14:textId="53A39D4B" w:rsidR="006D1E80" w:rsidRDefault="006D1E80" w:rsidP="0043024C">
      <w:pPr>
        <w:jc w:val="both"/>
        <w:rPr>
          <w:rFonts w:ascii="Arial" w:hAnsi="Arial" w:cs="Arial"/>
        </w:rPr>
      </w:pPr>
      <w:r w:rsidRPr="006D1E80">
        <w:rPr>
          <w:rFonts w:ascii="Arial" w:hAnsi="Arial" w:cs="Arial"/>
        </w:rPr>
        <w:t xml:space="preserve">Kipping, &amp; Clark, T. (2012). </w:t>
      </w:r>
      <w:r w:rsidRPr="006D1E80">
        <w:rPr>
          <w:rFonts w:ascii="Arial" w:hAnsi="Arial" w:cs="Arial"/>
          <w:i/>
          <w:iCs/>
        </w:rPr>
        <w:t>The Oxford handbook of management consulting</w:t>
      </w:r>
      <w:r w:rsidRPr="006D1E80">
        <w:rPr>
          <w:rFonts w:ascii="Arial" w:hAnsi="Arial" w:cs="Arial"/>
        </w:rPr>
        <w:t>. Oxford University Press</w:t>
      </w:r>
    </w:p>
    <w:p w14:paraId="2A8545EB" w14:textId="1C855C31" w:rsidR="005A47CA" w:rsidRPr="0043024C" w:rsidRDefault="005A47CA" w:rsidP="0043024C">
      <w:pPr>
        <w:jc w:val="both"/>
        <w:rPr>
          <w:rFonts w:ascii="Arial" w:hAnsi="Arial" w:cs="Arial"/>
        </w:rPr>
      </w:pPr>
      <w:r w:rsidRPr="007D4187">
        <w:rPr>
          <w:rFonts w:ascii="Arial" w:hAnsi="Arial" w:cs="Arial"/>
        </w:rPr>
        <w:t xml:space="preserve">Kotler, P., Bowen, J. T., &amp; Makens, J. C. (2017). </w:t>
      </w:r>
      <w:r w:rsidRPr="005A47CA">
        <w:rPr>
          <w:rFonts w:ascii="Arial" w:hAnsi="Arial" w:cs="Arial"/>
          <w:i/>
          <w:iCs/>
        </w:rPr>
        <w:t>Marketing for Hospitality and Tourism</w:t>
      </w:r>
      <w:r w:rsidRPr="005A47CA">
        <w:rPr>
          <w:rFonts w:ascii="Arial" w:hAnsi="Arial" w:cs="Arial"/>
        </w:rPr>
        <w:t xml:space="preserve"> (7th ed.). London: Pearson.</w:t>
      </w:r>
    </w:p>
    <w:p w14:paraId="65207013" w14:textId="52DBA23D" w:rsidR="002B099A" w:rsidRPr="0043024C" w:rsidRDefault="002B099A" w:rsidP="0043024C">
      <w:pPr>
        <w:jc w:val="both"/>
        <w:rPr>
          <w:rFonts w:ascii="Arial" w:hAnsi="Arial" w:cs="Arial"/>
        </w:rPr>
      </w:pPr>
      <w:r w:rsidRPr="0043024C">
        <w:rPr>
          <w:rFonts w:ascii="Arial" w:hAnsi="Arial" w:cs="Arial"/>
        </w:rPr>
        <w:t xml:space="preserve">Marriott.com (2024) </w:t>
      </w:r>
      <w:r w:rsidRPr="00674479">
        <w:rPr>
          <w:rFonts w:ascii="Arial" w:hAnsi="Arial" w:cs="Arial"/>
          <w:i/>
          <w:iCs/>
        </w:rPr>
        <w:t>Accommodations.</w:t>
      </w:r>
      <w:r w:rsidRPr="0043024C">
        <w:rPr>
          <w:rFonts w:ascii="Arial" w:hAnsi="Arial" w:cs="Arial"/>
        </w:rPr>
        <w:t xml:space="preserve"> Available at: </w:t>
      </w:r>
      <w:hyperlink r:id="rId31" w:history="1">
        <w:r w:rsidRPr="0043024C">
          <w:rPr>
            <w:rStyle w:val="Hyperlink"/>
            <w:rFonts w:ascii="Arial" w:hAnsi="Arial" w:cs="Arial"/>
          </w:rPr>
          <w:t>Leipzig Hotel Room with a View | Leipzig Marriott Hotel</w:t>
        </w:r>
      </w:hyperlink>
      <w:r w:rsidRPr="0043024C">
        <w:rPr>
          <w:rFonts w:ascii="Arial" w:hAnsi="Arial" w:cs="Arial"/>
        </w:rPr>
        <w:t xml:space="preserve"> Accessed on </w:t>
      </w:r>
      <w:r w:rsidR="00163379">
        <w:rPr>
          <w:rFonts w:ascii="Arial" w:hAnsi="Arial" w:cs="Arial"/>
        </w:rPr>
        <w:t>21</w:t>
      </w:r>
      <w:r w:rsidR="00163379" w:rsidRPr="00163379">
        <w:rPr>
          <w:rFonts w:ascii="Arial" w:hAnsi="Arial" w:cs="Arial"/>
          <w:vertAlign w:val="superscript"/>
        </w:rPr>
        <w:t>st</w:t>
      </w:r>
      <w:r w:rsidRPr="0043024C">
        <w:rPr>
          <w:rFonts w:ascii="Arial" w:hAnsi="Arial" w:cs="Arial"/>
        </w:rPr>
        <w:t xml:space="preserve"> October 2024.</w:t>
      </w:r>
    </w:p>
    <w:p w14:paraId="5648EE51" w14:textId="5ACED8B7" w:rsidR="00BB34D0" w:rsidRDefault="00BB34D0" w:rsidP="0043024C">
      <w:pPr>
        <w:jc w:val="both"/>
        <w:rPr>
          <w:rFonts w:ascii="Arial" w:hAnsi="Arial" w:cs="Arial"/>
        </w:rPr>
      </w:pPr>
      <w:r w:rsidRPr="0043024C">
        <w:rPr>
          <w:rFonts w:ascii="Arial" w:hAnsi="Arial" w:cs="Arial"/>
        </w:rPr>
        <w:t xml:space="preserve">Marriott.com (2024) </w:t>
      </w:r>
      <w:r w:rsidRPr="00674479">
        <w:rPr>
          <w:rFonts w:ascii="Arial" w:hAnsi="Arial" w:cs="Arial"/>
          <w:i/>
          <w:iCs/>
        </w:rPr>
        <w:t>Photos and videos</w:t>
      </w:r>
      <w:r w:rsidRPr="0043024C">
        <w:rPr>
          <w:rFonts w:ascii="Arial" w:hAnsi="Arial" w:cs="Arial"/>
        </w:rPr>
        <w:t xml:space="preserve">. Available at:  </w:t>
      </w:r>
      <w:hyperlink r:id="rId32" w:history="1">
        <w:r w:rsidRPr="0043024C">
          <w:rPr>
            <w:rStyle w:val="Hyperlink"/>
            <w:rFonts w:ascii="Arial" w:hAnsi="Arial" w:cs="Arial"/>
          </w:rPr>
          <w:t>Photos of Leipzig Marriott Hotel | Marriott Bonvoy</w:t>
        </w:r>
      </w:hyperlink>
      <w:r w:rsidRPr="0043024C">
        <w:rPr>
          <w:rFonts w:ascii="Arial" w:hAnsi="Arial" w:cs="Arial"/>
        </w:rPr>
        <w:t xml:space="preserve"> Accessed on 19</w:t>
      </w:r>
      <w:r w:rsidRPr="0043024C">
        <w:rPr>
          <w:rFonts w:ascii="Arial" w:hAnsi="Arial" w:cs="Arial"/>
          <w:vertAlign w:val="superscript"/>
        </w:rPr>
        <w:t>th</w:t>
      </w:r>
      <w:r w:rsidRPr="0043024C">
        <w:rPr>
          <w:rFonts w:ascii="Arial" w:hAnsi="Arial" w:cs="Arial"/>
        </w:rPr>
        <w:t xml:space="preserve"> October 2024.</w:t>
      </w:r>
    </w:p>
    <w:p w14:paraId="0E3D5B8B" w14:textId="1E12D183" w:rsidR="00674479" w:rsidRDefault="00674479" w:rsidP="0043024C">
      <w:pPr>
        <w:jc w:val="both"/>
        <w:rPr>
          <w:rFonts w:ascii="Arial" w:hAnsi="Arial" w:cs="Arial"/>
        </w:rPr>
      </w:pPr>
      <w:r w:rsidRPr="0043024C">
        <w:rPr>
          <w:rFonts w:ascii="Arial" w:hAnsi="Arial" w:cs="Arial"/>
        </w:rPr>
        <w:t>Marriott.com (2024)</w:t>
      </w:r>
      <w:r>
        <w:rPr>
          <w:rFonts w:ascii="Arial" w:hAnsi="Arial" w:cs="Arial"/>
        </w:rPr>
        <w:t xml:space="preserve"> </w:t>
      </w:r>
      <w:r w:rsidRPr="00674479">
        <w:rPr>
          <w:i/>
          <w:iCs/>
        </w:rPr>
        <w:t>Leipzig Marriott Hotel</w:t>
      </w:r>
      <w:r>
        <w:rPr>
          <w:i/>
          <w:iCs/>
        </w:rPr>
        <w:t xml:space="preserve">. </w:t>
      </w:r>
      <w:r w:rsidRPr="0043024C">
        <w:rPr>
          <w:rFonts w:ascii="Arial" w:hAnsi="Arial" w:cs="Arial"/>
        </w:rPr>
        <w:t xml:space="preserve">Available at:  </w:t>
      </w:r>
      <w:hyperlink r:id="rId33" w:anchor="/0/" w:history="1">
        <w:r w:rsidRPr="00674479">
          <w:rPr>
            <w:rStyle w:val="Hyperlink"/>
            <w:rFonts w:ascii="Arial" w:hAnsi="Arial" w:cs="Arial"/>
          </w:rPr>
          <w:t>Find dates &amp; rates that work for you</w:t>
        </w:r>
      </w:hyperlink>
      <w:r>
        <w:rPr>
          <w:rFonts w:ascii="Arial" w:hAnsi="Arial" w:cs="Arial"/>
        </w:rPr>
        <w:t xml:space="preserve"> </w:t>
      </w:r>
      <w:r w:rsidRPr="0043024C">
        <w:rPr>
          <w:rFonts w:ascii="Arial" w:hAnsi="Arial" w:cs="Arial"/>
        </w:rPr>
        <w:t xml:space="preserve">Accessed on </w:t>
      </w:r>
      <w:r>
        <w:rPr>
          <w:rFonts w:ascii="Arial" w:hAnsi="Arial" w:cs="Arial"/>
        </w:rPr>
        <w:t>21</w:t>
      </w:r>
      <w:r w:rsidRPr="00163379">
        <w:rPr>
          <w:rFonts w:ascii="Arial" w:hAnsi="Arial" w:cs="Arial"/>
          <w:vertAlign w:val="superscript"/>
        </w:rPr>
        <w:t>st</w:t>
      </w:r>
      <w:r w:rsidRPr="0043024C">
        <w:rPr>
          <w:rFonts w:ascii="Arial" w:hAnsi="Arial" w:cs="Arial"/>
        </w:rPr>
        <w:t xml:space="preserve"> October 2024.</w:t>
      </w:r>
    </w:p>
    <w:p w14:paraId="4E040729" w14:textId="1038577E" w:rsidR="007E2364" w:rsidRDefault="007E2364" w:rsidP="0043024C">
      <w:pPr>
        <w:jc w:val="both"/>
        <w:rPr>
          <w:rFonts w:ascii="Arial" w:hAnsi="Arial" w:cs="Arial"/>
        </w:rPr>
      </w:pPr>
      <w:proofErr w:type="spellStart"/>
      <w:r w:rsidRPr="007E2364">
        <w:rPr>
          <w:rFonts w:ascii="Arial" w:hAnsi="Arial" w:cs="Arial"/>
        </w:rPr>
        <w:t>Mavridopoulou</w:t>
      </w:r>
      <w:proofErr w:type="spellEnd"/>
      <w:r w:rsidRPr="007E2364">
        <w:rPr>
          <w:rFonts w:ascii="Arial" w:hAnsi="Arial" w:cs="Arial"/>
        </w:rPr>
        <w:t xml:space="preserve">, &amp; O’Mahoney, J. (2020). </w:t>
      </w:r>
      <w:r w:rsidRPr="007E2364">
        <w:rPr>
          <w:rFonts w:ascii="Arial" w:hAnsi="Arial" w:cs="Arial"/>
          <w:i/>
          <w:iCs/>
        </w:rPr>
        <w:t xml:space="preserve">Elitism in Strategy Consulting: How Institutional Prestige Influences Recruitment. </w:t>
      </w:r>
      <w:r w:rsidRPr="007E2364">
        <w:rPr>
          <w:rFonts w:ascii="Arial" w:hAnsi="Arial" w:cs="Arial"/>
        </w:rPr>
        <w:t>Management Consulting Journal, 3(1), 12–22.</w:t>
      </w:r>
    </w:p>
    <w:p w14:paraId="5041CC01" w14:textId="277E7CC5" w:rsidR="005A47CA" w:rsidRDefault="005A47CA" w:rsidP="0043024C">
      <w:pPr>
        <w:jc w:val="both"/>
        <w:rPr>
          <w:rFonts w:ascii="Arial" w:hAnsi="Arial" w:cs="Arial"/>
        </w:rPr>
      </w:pPr>
      <w:r w:rsidRPr="005A47CA">
        <w:rPr>
          <w:rFonts w:ascii="Arial" w:hAnsi="Arial" w:cs="Arial"/>
        </w:rPr>
        <w:t xml:space="preserve">Millar, M., &amp; </w:t>
      </w:r>
      <w:proofErr w:type="spellStart"/>
      <w:r w:rsidRPr="005A47CA">
        <w:rPr>
          <w:rFonts w:ascii="Arial" w:hAnsi="Arial" w:cs="Arial"/>
        </w:rPr>
        <w:t>Baloglu</w:t>
      </w:r>
      <w:proofErr w:type="spellEnd"/>
      <w:r w:rsidRPr="005A47CA">
        <w:rPr>
          <w:rFonts w:ascii="Arial" w:hAnsi="Arial" w:cs="Arial"/>
        </w:rPr>
        <w:t xml:space="preserve">, S. (2011). </w:t>
      </w:r>
      <w:r w:rsidRPr="005A47CA">
        <w:rPr>
          <w:rFonts w:ascii="Arial" w:hAnsi="Arial" w:cs="Arial"/>
          <w:i/>
          <w:iCs/>
        </w:rPr>
        <w:t>Hotel guests’ preferences for green hotel attributes.</w:t>
      </w:r>
      <w:r w:rsidRPr="005A47CA">
        <w:rPr>
          <w:rFonts w:ascii="Arial" w:hAnsi="Arial" w:cs="Arial"/>
        </w:rPr>
        <w:t xml:space="preserve"> Cornell Hospitality Quarterly, 52(3), 302-311.</w:t>
      </w:r>
    </w:p>
    <w:p w14:paraId="16EA1399" w14:textId="77777777" w:rsidR="00FC1FA9" w:rsidRDefault="00FC1FA9" w:rsidP="0043024C">
      <w:pPr>
        <w:jc w:val="both"/>
        <w:rPr>
          <w:rFonts w:ascii="Arial" w:hAnsi="Arial" w:cs="Arial"/>
        </w:rPr>
      </w:pPr>
      <w:r w:rsidRPr="00FC1FA9">
        <w:rPr>
          <w:rFonts w:ascii="Arial" w:hAnsi="Arial" w:cs="Arial"/>
        </w:rPr>
        <w:t xml:space="preserve">Milovanovic, V. (2014). </w:t>
      </w:r>
      <w:r w:rsidRPr="00FC1FA9">
        <w:rPr>
          <w:rFonts w:ascii="Arial" w:hAnsi="Arial" w:cs="Arial"/>
          <w:i/>
          <w:iCs/>
        </w:rPr>
        <w:t>Total Quality Management as a Profitability Factor in the Hotel Industry</w:t>
      </w:r>
      <w:r w:rsidRPr="00FC1FA9">
        <w:rPr>
          <w:rFonts w:ascii="Arial" w:hAnsi="Arial" w:cs="Arial"/>
        </w:rPr>
        <w:t xml:space="preserve">. Original Scientific Paper.; </w:t>
      </w:r>
      <w:proofErr w:type="spellStart"/>
      <w:r w:rsidRPr="00FC1FA9">
        <w:rPr>
          <w:rFonts w:ascii="Arial" w:hAnsi="Arial" w:cs="Arial"/>
        </w:rPr>
        <w:t>Industrija</w:t>
      </w:r>
      <w:proofErr w:type="spellEnd"/>
      <w:r w:rsidRPr="00FC1FA9">
        <w:rPr>
          <w:rFonts w:ascii="Arial" w:hAnsi="Arial" w:cs="Arial"/>
        </w:rPr>
        <w:t xml:space="preserve">, Vol.42, no.3, 2014) </w:t>
      </w:r>
    </w:p>
    <w:p w14:paraId="3F994C83" w14:textId="470B4886" w:rsidR="00FC1FA9" w:rsidRPr="0043024C" w:rsidRDefault="00FC1FA9" w:rsidP="0043024C">
      <w:pPr>
        <w:jc w:val="both"/>
        <w:rPr>
          <w:rFonts w:ascii="Arial" w:hAnsi="Arial" w:cs="Arial"/>
        </w:rPr>
      </w:pPr>
      <w:r w:rsidRPr="00FC1FA9">
        <w:rPr>
          <w:rFonts w:ascii="Arial" w:hAnsi="Arial" w:cs="Arial"/>
        </w:rPr>
        <w:t xml:space="preserve">Misra, L.I., (2014)., </w:t>
      </w:r>
      <w:r w:rsidRPr="00FC1FA9">
        <w:rPr>
          <w:rFonts w:ascii="Arial" w:hAnsi="Arial" w:cs="Arial"/>
          <w:i/>
          <w:iCs/>
        </w:rPr>
        <w:t>TQM Practices In Hospitality And Tourism Sector In India.</w:t>
      </w:r>
      <w:r w:rsidRPr="00FC1FA9">
        <w:rPr>
          <w:rFonts w:ascii="Arial" w:hAnsi="Arial" w:cs="Arial"/>
        </w:rPr>
        <w:t xml:space="preserve"> International Journal of Applied Services Marketing Perspectives, Vo. 3, No. 4.</w:t>
      </w:r>
    </w:p>
    <w:p w14:paraId="3189B472" w14:textId="579DDC5E" w:rsidR="0043024C" w:rsidRDefault="0043024C" w:rsidP="0043024C">
      <w:pPr>
        <w:jc w:val="both"/>
        <w:rPr>
          <w:rFonts w:ascii="Arial" w:hAnsi="Arial" w:cs="Arial"/>
        </w:rPr>
      </w:pPr>
      <w:r w:rsidRPr="0043024C">
        <w:rPr>
          <w:rFonts w:ascii="Arial" w:hAnsi="Arial" w:cs="Arial"/>
        </w:rPr>
        <w:t xml:space="preserve">Nadiri, H., &amp; Hussain, K. (2005). </w:t>
      </w:r>
      <w:r w:rsidRPr="0043024C">
        <w:rPr>
          <w:rFonts w:ascii="Arial" w:hAnsi="Arial" w:cs="Arial"/>
          <w:i/>
          <w:iCs/>
        </w:rPr>
        <w:t>Perceptions of service quality in North Cyprus hotels.</w:t>
      </w:r>
      <w:r w:rsidRPr="0043024C">
        <w:rPr>
          <w:rFonts w:ascii="Arial" w:hAnsi="Arial" w:cs="Arial"/>
        </w:rPr>
        <w:t xml:space="preserve"> International Journal of Contemporary Hospitality Management, 17(6), 469-480.</w:t>
      </w:r>
    </w:p>
    <w:p w14:paraId="2225BF55" w14:textId="40802C70" w:rsidR="00B8538D" w:rsidRDefault="00B8538D" w:rsidP="0043024C">
      <w:pPr>
        <w:jc w:val="both"/>
        <w:rPr>
          <w:rFonts w:ascii="Arial" w:hAnsi="Arial" w:cs="Arial"/>
        </w:rPr>
      </w:pPr>
      <w:proofErr w:type="spellStart"/>
      <w:r w:rsidRPr="00B8538D">
        <w:rPr>
          <w:rFonts w:ascii="Arial" w:hAnsi="Arial" w:cs="Arial"/>
        </w:rPr>
        <w:t>Narwastu</w:t>
      </w:r>
      <w:proofErr w:type="spellEnd"/>
      <w:r w:rsidRPr="00B8538D">
        <w:rPr>
          <w:rFonts w:ascii="Arial" w:hAnsi="Arial" w:cs="Arial"/>
        </w:rPr>
        <w:t xml:space="preserve"> Florentiana Woro. (2017). </w:t>
      </w:r>
      <w:r w:rsidRPr="00B8538D">
        <w:rPr>
          <w:rFonts w:ascii="Arial" w:hAnsi="Arial" w:cs="Arial"/>
          <w:i/>
          <w:iCs/>
        </w:rPr>
        <w:t>Marketing Mix In Tourism</w:t>
      </w:r>
      <w:r w:rsidRPr="00B8538D">
        <w:rPr>
          <w:rFonts w:ascii="Arial" w:hAnsi="Arial" w:cs="Arial"/>
        </w:rPr>
        <w:t xml:space="preserve">. </w:t>
      </w:r>
      <w:r>
        <w:rPr>
          <w:rFonts w:ascii="Arial" w:hAnsi="Arial" w:cs="Arial"/>
        </w:rPr>
        <w:t xml:space="preserve">Available at: </w:t>
      </w:r>
      <w:r w:rsidRPr="00B8538D">
        <w:rPr>
          <w:rFonts w:ascii="Arial" w:hAnsi="Arial" w:cs="Arial"/>
        </w:rPr>
        <w:t>https://www.linkedin.com/pulse/marketi ng-mix-tourism-</w:t>
      </w:r>
      <w:proofErr w:type="spellStart"/>
      <w:r w:rsidRPr="00B8538D">
        <w:rPr>
          <w:rFonts w:ascii="Arial" w:hAnsi="Arial" w:cs="Arial"/>
        </w:rPr>
        <w:t>florentina</w:t>
      </w:r>
      <w:proofErr w:type="spellEnd"/>
      <w:r w:rsidRPr="00B8538D">
        <w:rPr>
          <w:rFonts w:ascii="Arial" w:hAnsi="Arial" w:cs="Arial"/>
        </w:rPr>
        <w:t>-</w:t>
      </w:r>
      <w:proofErr w:type="spellStart"/>
      <w:r w:rsidRPr="00B8538D">
        <w:rPr>
          <w:rFonts w:ascii="Arial" w:hAnsi="Arial" w:cs="Arial"/>
        </w:rPr>
        <w:t>woro</w:t>
      </w:r>
      <w:proofErr w:type="spellEnd"/>
      <w:r w:rsidRPr="00B8538D">
        <w:rPr>
          <w:rFonts w:ascii="Arial" w:hAnsi="Arial" w:cs="Arial"/>
        </w:rPr>
        <w:t xml:space="preserve">. Accessed on </w:t>
      </w:r>
      <w:r>
        <w:rPr>
          <w:rFonts w:ascii="Arial" w:hAnsi="Arial" w:cs="Arial"/>
        </w:rPr>
        <w:t>02nd November 2024.</w:t>
      </w:r>
    </w:p>
    <w:p w14:paraId="4A7630B3" w14:textId="522EEC90" w:rsidR="007E2364" w:rsidRDefault="007E2364" w:rsidP="0043024C">
      <w:pPr>
        <w:jc w:val="both"/>
        <w:rPr>
          <w:rFonts w:ascii="Arial" w:hAnsi="Arial" w:cs="Arial"/>
        </w:rPr>
      </w:pPr>
      <w:r w:rsidRPr="007E2364">
        <w:rPr>
          <w:rFonts w:ascii="Arial" w:hAnsi="Arial" w:cs="Arial"/>
        </w:rPr>
        <w:t xml:space="preserve">Newton, R (2010). </w:t>
      </w:r>
      <w:r w:rsidRPr="007E2364">
        <w:rPr>
          <w:rFonts w:ascii="Arial" w:hAnsi="Arial" w:cs="Arial"/>
          <w:i/>
          <w:iCs/>
        </w:rPr>
        <w:t>The management consultant : mastering the art of consultancy.</w:t>
      </w:r>
      <w:r w:rsidRPr="007E2364">
        <w:rPr>
          <w:rFonts w:ascii="Arial" w:hAnsi="Arial" w:cs="Arial"/>
        </w:rPr>
        <w:t xml:space="preserve"> Financial Times.</w:t>
      </w:r>
    </w:p>
    <w:p w14:paraId="6890EA9F" w14:textId="7903B150" w:rsidR="00C063ED" w:rsidRDefault="00C063ED" w:rsidP="0043024C">
      <w:pPr>
        <w:jc w:val="both"/>
        <w:rPr>
          <w:rFonts w:ascii="Arial" w:hAnsi="Arial" w:cs="Arial"/>
        </w:rPr>
      </w:pPr>
      <w:r w:rsidRPr="00C063ED">
        <w:rPr>
          <w:rFonts w:ascii="Arial" w:hAnsi="Arial" w:cs="Arial"/>
        </w:rPr>
        <w:t>Noe, R. A. (2017</w:t>
      </w:r>
      <w:r w:rsidRPr="00C063ED">
        <w:rPr>
          <w:rFonts w:ascii="Arial" w:hAnsi="Arial" w:cs="Arial"/>
          <w:i/>
          <w:iCs/>
        </w:rPr>
        <w:t>). Employee Training and Development</w:t>
      </w:r>
      <w:r w:rsidRPr="00C063ED">
        <w:rPr>
          <w:rFonts w:ascii="Arial" w:hAnsi="Arial" w:cs="Arial"/>
        </w:rPr>
        <w:t xml:space="preserve"> (7th ed.). New York: McGraw-Hill Education.</w:t>
      </w:r>
    </w:p>
    <w:p w14:paraId="4DDDE344" w14:textId="7F4A19A5" w:rsidR="00FD66D1" w:rsidRPr="0043024C" w:rsidRDefault="00FD66D1" w:rsidP="0043024C">
      <w:pPr>
        <w:jc w:val="both"/>
        <w:rPr>
          <w:rFonts w:ascii="Arial" w:hAnsi="Arial" w:cs="Arial"/>
        </w:rPr>
      </w:pPr>
      <w:proofErr w:type="spellStart"/>
      <w:r w:rsidRPr="00FD66D1">
        <w:rPr>
          <w:rFonts w:ascii="Arial" w:hAnsi="Arial" w:cs="Arial"/>
          <w:lang w:val="de-DE"/>
        </w:rPr>
        <w:t>Parasuraman</w:t>
      </w:r>
      <w:proofErr w:type="spellEnd"/>
      <w:r w:rsidRPr="00FD66D1">
        <w:rPr>
          <w:rFonts w:ascii="Arial" w:hAnsi="Arial" w:cs="Arial"/>
          <w:lang w:val="de-DE"/>
        </w:rPr>
        <w:t xml:space="preserve">, A., Zeithaml, V. A. </w:t>
      </w:r>
      <w:proofErr w:type="spellStart"/>
      <w:r w:rsidRPr="00FD66D1">
        <w:rPr>
          <w:rFonts w:ascii="Arial" w:hAnsi="Arial" w:cs="Arial"/>
          <w:lang w:val="de-DE"/>
        </w:rPr>
        <w:t>ve</w:t>
      </w:r>
      <w:proofErr w:type="spellEnd"/>
      <w:r w:rsidRPr="00FD66D1">
        <w:rPr>
          <w:rFonts w:ascii="Arial" w:hAnsi="Arial" w:cs="Arial"/>
          <w:lang w:val="de-DE"/>
        </w:rPr>
        <w:t xml:space="preserve"> Berry, L. L. (1985). </w:t>
      </w:r>
      <w:r w:rsidRPr="00FD66D1">
        <w:rPr>
          <w:rFonts w:ascii="Arial" w:hAnsi="Arial" w:cs="Arial"/>
          <w:i/>
          <w:iCs/>
        </w:rPr>
        <w:t xml:space="preserve">A Conceptual Model of Service Quality and Its Implications for Future Research. </w:t>
      </w:r>
      <w:r w:rsidRPr="00FD66D1">
        <w:rPr>
          <w:rFonts w:ascii="Arial" w:hAnsi="Arial" w:cs="Arial"/>
        </w:rPr>
        <w:t>Journal of Marketing, (49)4: 41-50.</w:t>
      </w:r>
    </w:p>
    <w:p w14:paraId="7F83A54A" w14:textId="161D296A" w:rsidR="003B19AA" w:rsidRPr="0043024C" w:rsidRDefault="003B19AA" w:rsidP="0043024C">
      <w:pPr>
        <w:jc w:val="both"/>
        <w:rPr>
          <w:rFonts w:ascii="Arial" w:hAnsi="Arial" w:cs="Arial"/>
        </w:rPr>
      </w:pPr>
      <w:proofErr w:type="spellStart"/>
      <w:r w:rsidRPr="007D4187">
        <w:rPr>
          <w:rFonts w:ascii="Arial" w:hAnsi="Arial" w:cs="Arial"/>
          <w:lang w:val="de-DE"/>
        </w:rPr>
        <w:t>Parasuraman</w:t>
      </w:r>
      <w:proofErr w:type="spellEnd"/>
      <w:r w:rsidRPr="007D4187">
        <w:rPr>
          <w:rFonts w:ascii="Arial" w:hAnsi="Arial" w:cs="Arial"/>
          <w:lang w:val="de-DE"/>
        </w:rPr>
        <w:t xml:space="preserve">, A., Zeithaml, V. A., &amp; Berry, L. L. (1988). </w:t>
      </w:r>
      <w:r w:rsidRPr="0043024C">
        <w:rPr>
          <w:rFonts w:ascii="Arial" w:hAnsi="Arial" w:cs="Arial"/>
          <w:i/>
          <w:iCs/>
        </w:rPr>
        <w:t>SERVQUAL: A multiple-item scale for measuring consumer perceptions of service quality.</w:t>
      </w:r>
      <w:r w:rsidRPr="0043024C">
        <w:rPr>
          <w:rFonts w:ascii="Arial" w:hAnsi="Arial" w:cs="Arial"/>
        </w:rPr>
        <w:t xml:space="preserve"> Journal of Retailing.</w:t>
      </w:r>
    </w:p>
    <w:p w14:paraId="30C565B9" w14:textId="0301BAE9" w:rsidR="003B19AA" w:rsidRDefault="003B19AA" w:rsidP="0043024C">
      <w:pPr>
        <w:jc w:val="both"/>
        <w:rPr>
          <w:rFonts w:ascii="Arial" w:hAnsi="Arial" w:cs="Arial"/>
        </w:rPr>
      </w:pPr>
      <w:r w:rsidRPr="0043024C">
        <w:rPr>
          <w:rFonts w:ascii="Arial" w:hAnsi="Arial" w:cs="Arial"/>
        </w:rPr>
        <w:lastRenderedPageBreak/>
        <w:t xml:space="preserve">Porter, M. E. (1979). </w:t>
      </w:r>
      <w:r w:rsidRPr="0043024C">
        <w:rPr>
          <w:rFonts w:ascii="Arial" w:hAnsi="Arial" w:cs="Arial"/>
          <w:i/>
          <w:iCs/>
        </w:rPr>
        <w:t>How competitive forces shape strategy.</w:t>
      </w:r>
      <w:r w:rsidRPr="0043024C">
        <w:rPr>
          <w:rFonts w:ascii="Arial" w:hAnsi="Arial" w:cs="Arial"/>
        </w:rPr>
        <w:t xml:space="preserve"> Harvard Business Review, 57(2), 137-145.</w:t>
      </w:r>
    </w:p>
    <w:p w14:paraId="56DECA6F" w14:textId="77777777" w:rsidR="00FC1FA9" w:rsidRDefault="00FC1FA9" w:rsidP="0043024C">
      <w:pPr>
        <w:jc w:val="both"/>
        <w:rPr>
          <w:rFonts w:ascii="Arial" w:hAnsi="Arial" w:cs="Arial"/>
        </w:rPr>
      </w:pPr>
      <w:r w:rsidRPr="00FC1FA9">
        <w:rPr>
          <w:rFonts w:ascii="Arial" w:hAnsi="Arial" w:cs="Arial"/>
        </w:rPr>
        <w:t xml:space="preserve">Powell, T.C. 1995. </w:t>
      </w:r>
      <w:r w:rsidRPr="00FC1FA9">
        <w:rPr>
          <w:rFonts w:ascii="Arial" w:hAnsi="Arial" w:cs="Arial"/>
          <w:i/>
          <w:iCs/>
        </w:rPr>
        <w:t>TQM as a competitive advantage: a review and empirical study.</w:t>
      </w:r>
      <w:r w:rsidRPr="00FC1FA9">
        <w:rPr>
          <w:rFonts w:ascii="Arial" w:hAnsi="Arial" w:cs="Arial"/>
        </w:rPr>
        <w:t xml:space="preserve"> Strategic management journal, 16(1), pp.15-37. </w:t>
      </w:r>
    </w:p>
    <w:p w14:paraId="3FC14A90" w14:textId="64276872" w:rsidR="00FC1FA9" w:rsidRDefault="00FC1FA9" w:rsidP="0043024C">
      <w:pPr>
        <w:jc w:val="both"/>
        <w:rPr>
          <w:rFonts w:ascii="Arial" w:hAnsi="Arial" w:cs="Arial"/>
        </w:rPr>
      </w:pPr>
      <w:r w:rsidRPr="00FC1FA9">
        <w:rPr>
          <w:rFonts w:ascii="Arial" w:hAnsi="Arial" w:cs="Arial"/>
        </w:rPr>
        <w:t xml:space="preserve">Powers, T. F. and Barrows, C. W. (1999). </w:t>
      </w:r>
      <w:r w:rsidRPr="00FC1FA9">
        <w:rPr>
          <w:rFonts w:ascii="Arial" w:hAnsi="Arial" w:cs="Arial"/>
          <w:i/>
          <w:iCs/>
        </w:rPr>
        <w:t>Introduction to management in the hospitality industry</w:t>
      </w:r>
      <w:r w:rsidRPr="00FC1FA9">
        <w:rPr>
          <w:rFonts w:ascii="Arial" w:hAnsi="Arial" w:cs="Arial"/>
        </w:rPr>
        <w:t>. New York, Chichester: Wiley.</w:t>
      </w:r>
    </w:p>
    <w:p w14:paraId="2152EE82" w14:textId="625E5DA4" w:rsidR="00996B0A" w:rsidRDefault="00996B0A" w:rsidP="0043024C">
      <w:pPr>
        <w:jc w:val="both"/>
        <w:rPr>
          <w:rFonts w:ascii="Arial" w:hAnsi="Arial" w:cs="Arial"/>
          <w:i/>
          <w:iCs/>
        </w:rPr>
      </w:pPr>
      <w:proofErr w:type="spellStart"/>
      <w:r w:rsidRPr="00996B0A">
        <w:rPr>
          <w:rFonts w:ascii="Arial" w:hAnsi="Arial" w:cs="Arial"/>
        </w:rPr>
        <w:t>Prosci</w:t>
      </w:r>
      <w:proofErr w:type="spellEnd"/>
      <w:r w:rsidRPr="00996B0A">
        <w:rPr>
          <w:rFonts w:ascii="Arial" w:hAnsi="Arial" w:cs="Arial"/>
        </w:rPr>
        <w:t xml:space="preserve">. (2021). </w:t>
      </w:r>
      <w:r w:rsidRPr="00996B0A">
        <w:rPr>
          <w:rFonts w:ascii="Arial" w:hAnsi="Arial" w:cs="Arial"/>
          <w:i/>
          <w:iCs/>
        </w:rPr>
        <w:t>Best Practices in Change Management.</w:t>
      </w:r>
    </w:p>
    <w:p w14:paraId="06C0D787" w14:textId="3847EACB" w:rsidR="005617D0" w:rsidRDefault="005617D0" w:rsidP="0043024C">
      <w:pPr>
        <w:jc w:val="both"/>
        <w:rPr>
          <w:rFonts w:ascii="Arial" w:hAnsi="Arial" w:cs="Arial"/>
        </w:rPr>
      </w:pPr>
      <w:r w:rsidRPr="005617D0">
        <w:rPr>
          <w:rFonts w:ascii="Arial" w:hAnsi="Arial" w:cs="Arial"/>
        </w:rPr>
        <w:t xml:space="preserve">Rather, R. A., &amp; </w:t>
      </w:r>
      <w:proofErr w:type="spellStart"/>
      <w:r w:rsidRPr="005617D0">
        <w:rPr>
          <w:rFonts w:ascii="Arial" w:hAnsi="Arial" w:cs="Arial"/>
        </w:rPr>
        <w:t>Hollebeek</w:t>
      </w:r>
      <w:proofErr w:type="spellEnd"/>
      <w:r w:rsidRPr="005617D0">
        <w:rPr>
          <w:rFonts w:ascii="Arial" w:hAnsi="Arial" w:cs="Arial"/>
        </w:rPr>
        <w:t xml:space="preserve">, L. D. (2019). </w:t>
      </w:r>
      <w:r w:rsidRPr="005617D0">
        <w:rPr>
          <w:rFonts w:ascii="Arial" w:hAnsi="Arial" w:cs="Arial"/>
          <w:i/>
          <w:iCs/>
        </w:rPr>
        <w:t>Exploring and validating social identification and social exchange-based drivers of hospitality customer loyalty.</w:t>
      </w:r>
      <w:r w:rsidRPr="005617D0">
        <w:rPr>
          <w:rFonts w:ascii="Arial" w:hAnsi="Arial" w:cs="Arial"/>
        </w:rPr>
        <w:t xml:space="preserve"> International Journal of Contemporary</w:t>
      </w:r>
    </w:p>
    <w:p w14:paraId="7B7BC057" w14:textId="455BFCC5" w:rsidR="003557A6" w:rsidRPr="0043024C" w:rsidRDefault="003557A6" w:rsidP="0043024C">
      <w:pPr>
        <w:jc w:val="both"/>
        <w:rPr>
          <w:rFonts w:ascii="Arial" w:hAnsi="Arial" w:cs="Arial"/>
        </w:rPr>
      </w:pPr>
      <w:r w:rsidRPr="003557A6">
        <w:rPr>
          <w:rFonts w:ascii="Arial" w:hAnsi="Arial" w:cs="Arial"/>
        </w:rPr>
        <w:t xml:space="preserve">Rogerson, C. M. (2015). </w:t>
      </w:r>
      <w:r w:rsidRPr="003557A6">
        <w:rPr>
          <w:rFonts w:ascii="Arial" w:hAnsi="Arial" w:cs="Arial"/>
          <w:i/>
          <w:iCs/>
        </w:rPr>
        <w:t>The evolution of hotel accommodation and the spatial economy of tourism: The case of Johannesburg, South Africa.</w:t>
      </w:r>
      <w:r w:rsidRPr="003557A6">
        <w:rPr>
          <w:rFonts w:ascii="Arial" w:hAnsi="Arial" w:cs="Arial"/>
        </w:rPr>
        <w:t xml:space="preserve"> Tourism Review International</w:t>
      </w:r>
      <w:r>
        <w:rPr>
          <w:rFonts w:ascii="Arial" w:hAnsi="Arial" w:cs="Arial"/>
        </w:rPr>
        <w:t>.</w:t>
      </w:r>
    </w:p>
    <w:p w14:paraId="5F6C884A" w14:textId="29861D57" w:rsidR="00AB1AAD" w:rsidRPr="0043024C" w:rsidRDefault="00AB1AAD" w:rsidP="0043024C">
      <w:pPr>
        <w:jc w:val="both"/>
        <w:rPr>
          <w:rFonts w:ascii="Arial" w:hAnsi="Arial" w:cs="Arial"/>
        </w:rPr>
      </w:pPr>
      <w:r w:rsidRPr="0043024C">
        <w:rPr>
          <w:rFonts w:ascii="Arial" w:hAnsi="Arial" w:cs="Arial"/>
        </w:rPr>
        <w:t xml:space="preserve">TripAdvisor.com (2024) </w:t>
      </w:r>
      <w:r w:rsidRPr="0043024C">
        <w:rPr>
          <w:rFonts w:ascii="Arial" w:hAnsi="Arial" w:cs="Arial"/>
          <w:i/>
          <w:iCs/>
        </w:rPr>
        <w:t>Leipzig Marriott Hotel feedback</w:t>
      </w:r>
      <w:r w:rsidRPr="0043024C">
        <w:rPr>
          <w:rFonts w:ascii="Arial" w:hAnsi="Arial" w:cs="Arial"/>
        </w:rPr>
        <w:t xml:space="preserve">. Available at: </w:t>
      </w:r>
      <w:hyperlink r:id="rId34" w:history="1">
        <w:r w:rsidR="00674479" w:rsidRPr="00527981">
          <w:rPr>
            <w:rStyle w:val="Hyperlink"/>
            <w:rFonts w:ascii="Arial" w:hAnsi="Arial" w:cs="Arial"/>
          </w:rPr>
          <w:t>https://www.tripadvisor.com</w:t>
        </w:r>
      </w:hyperlink>
      <w:r w:rsidRPr="0043024C">
        <w:rPr>
          <w:rFonts w:ascii="Arial" w:hAnsi="Arial" w:cs="Arial"/>
        </w:rPr>
        <w:t xml:space="preserve"> Accessed </w:t>
      </w:r>
      <w:r w:rsidR="00163379">
        <w:rPr>
          <w:rFonts w:ascii="Arial" w:hAnsi="Arial" w:cs="Arial"/>
        </w:rPr>
        <w:t>24</w:t>
      </w:r>
      <w:r w:rsidR="00163379" w:rsidRPr="00163379">
        <w:rPr>
          <w:rFonts w:ascii="Arial" w:hAnsi="Arial" w:cs="Arial"/>
          <w:vertAlign w:val="superscript"/>
        </w:rPr>
        <w:t>th</w:t>
      </w:r>
      <w:r w:rsidRPr="0043024C">
        <w:rPr>
          <w:rFonts w:ascii="Arial" w:hAnsi="Arial" w:cs="Arial"/>
        </w:rPr>
        <w:t xml:space="preserve"> October 2024.</w:t>
      </w:r>
    </w:p>
    <w:p w14:paraId="0367EE4D" w14:textId="21E57601" w:rsidR="00BB34D0" w:rsidRDefault="002B099A" w:rsidP="0043024C">
      <w:pPr>
        <w:jc w:val="both"/>
        <w:rPr>
          <w:rFonts w:ascii="Arial" w:hAnsi="Arial" w:cs="Arial"/>
        </w:rPr>
      </w:pPr>
      <w:r w:rsidRPr="0043024C">
        <w:rPr>
          <w:rFonts w:ascii="Arial" w:hAnsi="Arial" w:cs="Arial"/>
        </w:rPr>
        <w:t xml:space="preserve">TripAdvisor.com (2024) </w:t>
      </w:r>
      <w:r w:rsidRPr="0043024C">
        <w:rPr>
          <w:rFonts w:ascii="Arial" w:hAnsi="Arial" w:cs="Arial"/>
          <w:i/>
          <w:iCs/>
        </w:rPr>
        <w:t>Leipzig Marriott Hotel.</w:t>
      </w:r>
      <w:r w:rsidRPr="0043024C">
        <w:rPr>
          <w:rFonts w:ascii="Arial" w:hAnsi="Arial" w:cs="Arial"/>
        </w:rPr>
        <w:t xml:space="preserve"> Available at: </w:t>
      </w:r>
      <w:hyperlink r:id="rId35" w:anchor="REVIEWS" w:history="1">
        <w:r w:rsidRPr="0043024C">
          <w:rPr>
            <w:rStyle w:val="Hyperlink"/>
            <w:rFonts w:ascii="Arial" w:hAnsi="Arial" w:cs="Arial"/>
          </w:rPr>
          <w:t>LEIPZIG MARRIOTT HOTEL - Updated 2024 Reviews, Photos &amp; Prices</w:t>
        </w:r>
      </w:hyperlink>
      <w:r w:rsidRPr="0043024C">
        <w:rPr>
          <w:rFonts w:ascii="Arial" w:hAnsi="Arial" w:cs="Arial"/>
        </w:rPr>
        <w:t>. Accessed on: 20</w:t>
      </w:r>
      <w:r w:rsidRPr="0043024C">
        <w:rPr>
          <w:rFonts w:ascii="Arial" w:hAnsi="Arial" w:cs="Arial"/>
          <w:vertAlign w:val="superscript"/>
        </w:rPr>
        <w:t>th</w:t>
      </w:r>
      <w:r w:rsidRPr="0043024C">
        <w:rPr>
          <w:rFonts w:ascii="Arial" w:hAnsi="Arial" w:cs="Arial"/>
        </w:rPr>
        <w:t xml:space="preserve"> October 2024.</w:t>
      </w:r>
    </w:p>
    <w:p w14:paraId="272308A4" w14:textId="733D8A9C" w:rsidR="005617D0" w:rsidRDefault="005617D0" w:rsidP="0043024C">
      <w:pPr>
        <w:jc w:val="both"/>
        <w:rPr>
          <w:rFonts w:ascii="Arial" w:hAnsi="Arial" w:cs="Arial"/>
        </w:rPr>
      </w:pPr>
      <w:proofErr w:type="spellStart"/>
      <w:r w:rsidRPr="007D4187">
        <w:rPr>
          <w:rFonts w:ascii="Arial" w:hAnsi="Arial" w:cs="Arial"/>
        </w:rPr>
        <w:t>Volberda</w:t>
      </w:r>
      <w:proofErr w:type="spellEnd"/>
      <w:r w:rsidRPr="007D4187">
        <w:rPr>
          <w:rFonts w:ascii="Arial" w:hAnsi="Arial" w:cs="Arial"/>
        </w:rPr>
        <w:t xml:space="preserve">, H. W., Van Den Bosch, F. A., &amp; Mihalache, O. R. (2014). </w:t>
      </w:r>
      <w:r w:rsidRPr="005617D0">
        <w:rPr>
          <w:rFonts w:ascii="Arial" w:hAnsi="Arial" w:cs="Arial"/>
          <w:i/>
          <w:iCs/>
        </w:rPr>
        <w:t xml:space="preserve">Advancing manage </w:t>
      </w:r>
      <w:proofErr w:type="spellStart"/>
      <w:r w:rsidRPr="005617D0">
        <w:rPr>
          <w:rFonts w:ascii="Arial" w:hAnsi="Arial" w:cs="Arial"/>
          <w:i/>
          <w:iCs/>
        </w:rPr>
        <w:t>ment</w:t>
      </w:r>
      <w:proofErr w:type="spellEnd"/>
      <w:r w:rsidRPr="005617D0">
        <w:rPr>
          <w:rFonts w:ascii="Arial" w:hAnsi="Arial" w:cs="Arial"/>
          <w:i/>
          <w:iCs/>
        </w:rPr>
        <w:t> innovation: Synthesizing processes, levels of analysis, and change agents.</w:t>
      </w:r>
      <w:r w:rsidRPr="005617D0">
        <w:rPr>
          <w:rFonts w:ascii="Arial" w:hAnsi="Arial" w:cs="Arial"/>
        </w:rPr>
        <w:t xml:space="preserve"> Organization Studies, 35(9), 1245-1264</w:t>
      </w:r>
    </w:p>
    <w:p w14:paraId="62EBF0BB" w14:textId="75F342F9" w:rsidR="003136D8" w:rsidRDefault="003136D8" w:rsidP="0043024C">
      <w:pPr>
        <w:jc w:val="both"/>
        <w:rPr>
          <w:rFonts w:ascii="Arial" w:hAnsi="Arial" w:cs="Arial"/>
        </w:rPr>
      </w:pPr>
      <w:r w:rsidRPr="003136D8">
        <w:rPr>
          <w:rFonts w:ascii="Arial" w:hAnsi="Arial" w:cs="Arial"/>
        </w:rPr>
        <w:t xml:space="preserve">Zeithaml, V. A., Berry, L. L., &amp; Parasuraman, A. (1996). </w:t>
      </w:r>
      <w:r w:rsidRPr="003136D8">
        <w:rPr>
          <w:rFonts w:ascii="Arial" w:hAnsi="Arial" w:cs="Arial"/>
          <w:i/>
          <w:iCs/>
        </w:rPr>
        <w:t xml:space="preserve">The Behavioral Consequences of Service Quality. </w:t>
      </w:r>
      <w:r w:rsidRPr="003136D8">
        <w:rPr>
          <w:rFonts w:ascii="Arial" w:hAnsi="Arial" w:cs="Arial"/>
        </w:rPr>
        <w:t>Journal of Marketing, 60(2), 31-46.</w:t>
      </w:r>
    </w:p>
    <w:p w14:paraId="2871A3C2" w14:textId="5C8A3FF5" w:rsidR="00FC1FA9" w:rsidRDefault="00FC1FA9" w:rsidP="0043024C">
      <w:pPr>
        <w:jc w:val="both"/>
        <w:rPr>
          <w:rFonts w:ascii="Arial" w:hAnsi="Arial" w:cs="Arial"/>
        </w:rPr>
      </w:pPr>
      <w:r w:rsidRPr="00FC1FA9">
        <w:rPr>
          <w:rFonts w:ascii="Arial" w:hAnsi="Arial" w:cs="Arial"/>
        </w:rPr>
        <w:t xml:space="preserve">Waller, M. J., Conte, J. M., Gibson, C. B., &amp; Carpenter, M. A. (2001). </w:t>
      </w:r>
      <w:r w:rsidRPr="00FC1FA9">
        <w:rPr>
          <w:rFonts w:ascii="Arial" w:hAnsi="Arial" w:cs="Arial"/>
          <w:i/>
          <w:iCs/>
        </w:rPr>
        <w:t xml:space="preserve">The effect of individual perceptions of deadlines on team performance. </w:t>
      </w:r>
      <w:r w:rsidRPr="00FC1FA9">
        <w:rPr>
          <w:rFonts w:ascii="Arial" w:hAnsi="Arial" w:cs="Arial"/>
        </w:rPr>
        <w:t>Academy of Management Review, 26, 586-600. </w:t>
      </w:r>
    </w:p>
    <w:p w14:paraId="2EC9A4AB" w14:textId="47322C87" w:rsidR="007E2364" w:rsidRDefault="007E2364" w:rsidP="0043024C">
      <w:pPr>
        <w:jc w:val="both"/>
        <w:rPr>
          <w:rFonts w:ascii="Arial" w:hAnsi="Arial" w:cs="Arial"/>
        </w:rPr>
      </w:pPr>
      <w:r w:rsidRPr="007E2364">
        <w:rPr>
          <w:rFonts w:ascii="Arial" w:hAnsi="Arial" w:cs="Arial"/>
        </w:rPr>
        <w:t xml:space="preserve">Whittington, R. et al (2020) </w:t>
      </w:r>
      <w:r w:rsidRPr="007E2364">
        <w:rPr>
          <w:rFonts w:ascii="Arial" w:hAnsi="Arial" w:cs="Arial"/>
          <w:i/>
          <w:iCs/>
        </w:rPr>
        <w:t>Exploring Strategy.</w:t>
      </w:r>
      <w:r w:rsidRPr="007E2364">
        <w:rPr>
          <w:rFonts w:ascii="Arial" w:hAnsi="Arial" w:cs="Arial"/>
        </w:rPr>
        <w:t xml:space="preserve"> Harlow: Pearson Education Limited.</w:t>
      </w:r>
    </w:p>
    <w:p w14:paraId="2C1EB5CD" w14:textId="77777777" w:rsidR="00C62913" w:rsidRDefault="00C62913" w:rsidP="0043024C">
      <w:pPr>
        <w:jc w:val="both"/>
        <w:rPr>
          <w:rFonts w:ascii="Arial" w:hAnsi="Arial" w:cs="Arial"/>
        </w:rPr>
      </w:pPr>
    </w:p>
    <w:p w14:paraId="488D4151" w14:textId="77777777" w:rsidR="00C62913" w:rsidRDefault="00C62913" w:rsidP="0043024C">
      <w:pPr>
        <w:jc w:val="both"/>
        <w:rPr>
          <w:rFonts w:ascii="Arial" w:hAnsi="Arial" w:cs="Arial"/>
        </w:rPr>
      </w:pPr>
    </w:p>
    <w:p w14:paraId="68B4C7D4" w14:textId="77777777" w:rsidR="00C62913" w:rsidRDefault="00C62913" w:rsidP="0043024C">
      <w:pPr>
        <w:jc w:val="both"/>
        <w:rPr>
          <w:rFonts w:ascii="Arial" w:hAnsi="Arial" w:cs="Arial"/>
        </w:rPr>
      </w:pPr>
    </w:p>
    <w:p w14:paraId="4F6AF651" w14:textId="77777777" w:rsidR="00EE4976" w:rsidRPr="0043024C" w:rsidRDefault="00EE4976" w:rsidP="0043024C">
      <w:pPr>
        <w:jc w:val="both"/>
        <w:rPr>
          <w:rFonts w:ascii="Arial" w:hAnsi="Arial" w:cs="Arial"/>
        </w:rPr>
      </w:pPr>
    </w:p>
    <w:sectPr w:rsidR="00EE4976" w:rsidRPr="0043024C">
      <w:footerReference w:type="default" r:id="rId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BF1935" w14:textId="77777777" w:rsidR="00065872" w:rsidRDefault="00065872" w:rsidP="002F5037">
      <w:pPr>
        <w:spacing w:after="0" w:line="240" w:lineRule="auto"/>
      </w:pPr>
      <w:r>
        <w:separator/>
      </w:r>
    </w:p>
  </w:endnote>
  <w:endnote w:type="continuationSeparator" w:id="0">
    <w:p w14:paraId="046A3A91" w14:textId="77777777" w:rsidR="00065872" w:rsidRDefault="00065872" w:rsidP="002F50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Historic">
    <w:panose1 w:val="020B0502040204020203"/>
    <w:charset w:val="00"/>
    <w:family w:val="swiss"/>
    <w:pitch w:val="variable"/>
    <w:sig w:usb0="800001EF" w:usb1="02000002" w:usb2="0060C08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1D831A" w14:textId="77777777" w:rsidR="002F5037" w:rsidRDefault="002F5037">
    <w:pPr>
      <w:pStyle w:val="Footer"/>
      <w:tabs>
        <w:tab w:val="clear" w:pos="4680"/>
        <w:tab w:val="clear" w:pos="9360"/>
      </w:tabs>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37DDAC90" w14:textId="77777777" w:rsidR="002F5037" w:rsidRDefault="002F50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237F0D" w14:textId="77777777" w:rsidR="00065872" w:rsidRDefault="00065872" w:rsidP="002F5037">
      <w:pPr>
        <w:spacing w:after="0" w:line="240" w:lineRule="auto"/>
      </w:pPr>
      <w:r>
        <w:separator/>
      </w:r>
    </w:p>
  </w:footnote>
  <w:footnote w:type="continuationSeparator" w:id="0">
    <w:p w14:paraId="3869591D" w14:textId="77777777" w:rsidR="00065872" w:rsidRDefault="00065872" w:rsidP="002F50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363ACC"/>
    <w:multiLevelType w:val="hybridMultilevel"/>
    <w:tmpl w:val="A2563660"/>
    <w:lvl w:ilvl="0" w:tplc="5E9A9ABE">
      <w:start w:val="1"/>
      <w:numFmt w:val="bullet"/>
      <w:lvlText w:val="•"/>
      <w:lvlJc w:val="left"/>
      <w:pPr>
        <w:tabs>
          <w:tab w:val="num" w:pos="360"/>
        </w:tabs>
        <w:ind w:left="360" w:hanging="360"/>
      </w:pPr>
      <w:rPr>
        <w:rFonts w:ascii="Arial" w:hAnsi="Arial" w:hint="default"/>
      </w:rPr>
    </w:lvl>
    <w:lvl w:ilvl="1" w:tplc="0CD803C4" w:tentative="1">
      <w:start w:val="1"/>
      <w:numFmt w:val="bullet"/>
      <w:lvlText w:val="•"/>
      <w:lvlJc w:val="left"/>
      <w:pPr>
        <w:tabs>
          <w:tab w:val="num" w:pos="1080"/>
        </w:tabs>
        <w:ind w:left="1080" w:hanging="360"/>
      </w:pPr>
      <w:rPr>
        <w:rFonts w:ascii="Arial" w:hAnsi="Arial" w:hint="default"/>
      </w:rPr>
    </w:lvl>
    <w:lvl w:ilvl="2" w:tplc="F1EC9F82" w:tentative="1">
      <w:start w:val="1"/>
      <w:numFmt w:val="bullet"/>
      <w:lvlText w:val="•"/>
      <w:lvlJc w:val="left"/>
      <w:pPr>
        <w:tabs>
          <w:tab w:val="num" w:pos="1800"/>
        </w:tabs>
        <w:ind w:left="1800" w:hanging="360"/>
      </w:pPr>
      <w:rPr>
        <w:rFonts w:ascii="Arial" w:hAnsi="Arial" w:hint="default"/>
      </w:rPr>
    </w:lvl>
    <w:lvl w:ilvl="3" w:tplc="BAD4D64C" w:tentative="1">
      <w:start w:val="1"/>
      <w:numFmt w:val="bullet"/>
      <w:lvlText w:val="•"/>
      <w:lvlJc w:val="left"/>
      <w:pPr>
        <w:tabs>
          <w:tab w:val="num" w:pos="2520"/>
        </w:tabs>
        <w:ind w:left="2520" w:hanging="360"/>
      </w:pPr>
      <w:rPr>
        <w:rFonts w:ascii="Arial" w:hAnsi="Arial" w:hint="default"/>
      </w:rPr>
    </w:lvl>
    <w:lvl w:ilvl="4" w:tplc="BE1CD0F0" w:tentative="1">
      <w:start w:val="1"/>
      <w:numFmt w:val="bullet"/>
      <w:lvlText w:val="•"/>
      <w:lvlJc w:val="left"/>
      <w:pPr>
        <w:tabs>
          <w:tab w:val="num" w:pos="3240"/>
        </w:tabs>
        <w:ind w:left="3240" w:hanging="360"/>
      </w:pPr>
      <w:rPr>
        <w:rFonts w:ascii="Arial" w:hAnsi="Arial" w:hint="default"/>
      </w:rPr>
    </w:lvl>
    <w:lvl w:ilvl="5" w:tplc="1EF29F02" w:tentative="1">
      <w:start w:val="1"/>
      <w:numFmt w:val="bullet"/>
      <w:lvlText w:val="•"/>
      <w:lvlJc w:val="left"/>
      <w:pPr>
        <w:tabs>
          <w:tab w:val="num" w:pos="3960"/>
        </w:tabs>
        <w:ind w:left="3960" w:hanging="360"/>
      </w:pPr>
      <w:rPr>
        <w:rFonts w:ascii="Arial" w:hAnsi="Arial" w:hint="default"/>
      </w:rPr>
    </w:lvl>
    <w:lvl w:ilvl="6" w:tplc="89481D1C" w:tentative="1">
      <w:start w:val="1"/>
      <w:numFmt w:val="bullet"/>
      <w:lvlText w:val="•"/>
      <w:lvlJc w:val="left"/>
      <w:pPr>
        <w:tabs>
          <w:tab w:val="num" w:pos="4680"/>
        </w:tabs>
        <w:ind w:left="4680" w:hanging="360"/>
      </w:pPr>
      <w:rPr>
        <w:rFonts w:ascii="Arial" w:hAnsi="Arial" w:hint="default"/>
      </w:rPr>
    </w:lvl>
    <w:lvl w:ilvl="7" w:tplc="2C30ADF6" w:tentative="1">
      <w:start w:val="1"/>
      <w:numFmt w:val="bullet"/>
      <w:lvlText w:val="•"/>
      <w:lvlJc w:val="left"/>
      <w:pPr>
        <w:tabs>
          <w:tab w:val="num" w:pos="5400"/>
        </w:tabs>
        <w:ind w:left="5400" w:hanging="360"/>
      </w:pPr>
      <w:rPr>
        <w:rFonts w:ascii="Arial" w:hAnsi="Arial" w:hint="default"/>
      </w:rPr>
    </w:lvl>
    <w:lvl w:ilvl="8" w:tplc="52BA17C2" w:tentative="1">
      <w:start w:val="1"/>
      <w:numFmt w:val="bullet"/>
      <w:lvlText w:val="•"/>
      <w:lvlJc w:val="left"/>
      <w:pPr>
        <w:tabs>
          <w:tab w:val="num" w:pos="6120"/>
        </w:tabs>
        <w:ind w:left="6120" w:hanging="360"/>
      </w:pPr>
      <w:rPr>
        <w:rFonts w:ascii="Arial" w:hAnsi="Arial" w:hint="default"/>
      </w:rPr>
    </w:lvl>
  </w:abstractNum>
  <w:abstractNum w:abstractNumId="1" w15:restartNumberingAfterBreak="0">
    <w:nsid w:val="08AB3E53"/>
    <w:multiLevelType w:val="hybridMultilevel"/>
    <w:tmpl w:val="516ADEBE"/>
    <w:lvl w:ilvl="0" w:tplc="9B9E7746">
      <w:start w:val="1"/>
      <w:numFmt w:val="bullet"/>
      <w:lvlText w:val="•"/>
      <w:lvlJc w:val="left"/>
      <w:pPr>
        <w:tabs>
          <w:tab w:val="num" w:pos="720"/>
        </w:tabs>
        <w:ind w:left="720" w:hanging="360"/>
      </w:pPr>
      <w:rPr>
        <w:rFonts w:ascii="Arial" w:hAnsi="Arial" w:hint="default"/>
      </w:rPr>
    </w:lvl>
    <w:lvl w:ilvl="1" w:tplc="2AC07CDC" w:tentative="1">
      <w:start w:val="1"/>
      <w:numFmt w:val="bullet"/>
      <w:lvlText w:val="•"/>
      <w:lvlJc w:val="left"/>
      <w:pPr>
        <w:tabs>
          <w:tab w:val="num" w:pos="1440"/>
        </w:tabs>
        <w:ind w:left="1440" w:hanging="360"/>
      </w:pPr>
      <w:rPr>
        <w:rFonts w:ascii="Arial" w:hAnsi="Arial" w:hint="default"/>
      </w:rPr>
    </w:lvl>
    <w:lvl w:ilvl="2" w:tplc="A17818D6" w:tentative="1">
      <w:start w:val="1"/>
      <w:numFmt w:val="bullet"/>
      <w:lvlText w:val="•"/>
      <w:lvlJc w:val="left"/>
      <w:pPr>
        <w:tabs>
          <w:tab w:val="num" w:pos="2160"/>
        </w:tabs>
        <w:ind w:left="2160" w:hanging="360"/>
      </w:pPr>
      <w:rPr>
        <w:rFonts w:ascii="Arial" w:hAnsi="Arial" w:hint="default"/>
      </w:rPr>
    </w:lvl>
    <w:lvl w:ilvl="3" w:tplc="0EE4BC1E" w:tentative="1">
      <w:start w:val="1"/>
      <w:numFmt w:val="bullet"/>
      <w:lvlText w:val="•"/>
      <w:lvlJc w:val="left"/>
      <w:pPr>
        <w:tabs>
          <w:tab w:val="num" w:pos="2880"/>
        </w:tabs>
        <w:ind w:left="2880" w:hanging="360"/>
      </w:pPr>
      <w:rPr>
        <w:rFonts w:ascii="Arial" w:hAnsi="Arial" w:hint="default"/>
      </w:rPr>
    </w:lvl>
    <w:lvl w:ilvl="4" w:tplc="6D827140" w:tentative="1">
      <w:start w:val="1"/>
      <w:numFmt w:val="bullet"/>
      <w:lvlText w:val="•"/>
      <w:lvlJc w:val="left"/>
      <w:pPr>
        <w:tabs>
          <w:tab w:val="num" w:pos="3600"/>
        </w:tabs>
        <w:ind w:left="3600" w:hanging="360"/>
      </w:pPr>
      <w:rPr>
        <w:rFonts w:ascii="Arial" w:hAnsi="Arial" w:hint="default"/>
      </w:rPr>
    </w:lvl>
    <w:lvl w:ilvl="5" w:tplc="14E8826C" w:tentative="1">
      <w:start w:val="1"/>
      <w:numFmt w:val="bullet"/>
      <w:lvlText w:val="•"/>
      <w:lvlJc w:val="left"/>
      <w:pPr>
        <w:tabs>
          <w:tab w:val="num" w:pos="4320"/>
        </w:tabs>
        <w:ind w:left="4320" w:hanging="360"/>
      </w:pPr>
      <w:rPr>
        <w:rFonts w:ascii="Arial" w:hAnsi="Arial" w:hint="default"/>
      </w:rPr>
    </w:lvl>
    <w:lvl w:ilvl="6" w:tplc="E2406708" w:tentative="1">
      <w:start w:val="1"/>
      <w:numFmt w:val="bullet"/>
      <w:lvlText w:val="•"/>
      <w:lvlJc w:val="left"/>
      <w:pPr>
        <w:tabs>
          <w:tab w:val="num" w:pos="5040"/>
        </w:tabs>
        <w:ind w:left="5040" w:hanging="360"/>
      </w:pPr>
      <w:rPr>
        <w:rFonts w:ascii="Arial" w:hAnsi="Arial" w:hint="default"/>
      </w:rPr>
    </w:lvl>
    <w:lvl w:ilvl="7" w:tplc="F7BA5FFC" w:tentative="1">
      <w:start w:val="1"/>
      <w:numFmt w:val="bullet"/>
      <w:lvlText w:val="•"/>
      <w:lvlJc w:val="left"/>
      <w:pPr>
        <w:tabs>
          <w:tab w:val="num" w:pos="5760"/>
        </w:tabs>
        <w:ind w:left="5760" w:hanging="360"/>
      </w:pPr>
      <w:rPr>
        <w:rFonts w:ascii="Arial" w:hAnsi="Arial" w:hint="default"/>
      </w:rPr>
    </w:lvl>
    <w:lvl w:ilvl="8" w:tplc="AD9E079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CBE0590"/>
    <w:multiLevelType w:val="hybridMultilevel"/>
    <w:tmpl w:val="4D0E8722"/>
    <w:lvl w:ilvl="0" w:tplc="A41079F4">
      <w:start w:val="1"/>
      <w:numFmt w:val="bullet"/>
      <w:lvlText w:val="•"/>
      <w:lvlJc w:val="left"/>
      <w:pPr>
        <w:tabs>
          <w:tab w:val="num" w:pos="720"/>
        </w:tabs>
        <w:ind w:left="720" w:hanging="360"/>
      </w:pPr>
      <w:rPr>
        <w:rFonts w:ascii="Arial" w:hAnsi="Arial" w:hint="default"/>
      </w:rPr>
    </w:lvl>
    <w:lvl w:ilvl="1" w:tplc="1730E2FE" w:tentative="1">
      <w:start w:val="1"/>
      <w:numFmt w:val="bullet"/>
      <w:lvlText w:val="•"/>
      <w:lvlJc w:val="left"/>
      <w:pPr>
        <w:tabs>
          <w:tab w:val="num" w:pos="1440"/>
        </w:tabs>
        <w:ind w:left="1440" w:hanging="360"/>
      </w:pPr>
      <w:rPr>
        <w:rFonts w:ascii="Arial" w:hAnsi="Arial" w:hint="default"/>
      </w:rPr>
    </w:lvl>
    <w:lvl w:ilvl="2" w:tplc="C8840E6E" w:tentative="1">
      <w:start w:val="1"/>
      <w:numFmt w:val="bullet"/>
      <w:lvlText w:val="•"/>
      <w:lvlJc w:val="left"/>
      <w:pPr>
        <w:tabs>
          <w:tab w:val="num" w:pos="2160"/>
        </w:tabs>
        <w:ind w:left="2160" w:hanging="360"/>
      </w:pPr>
      <w:rPr>
        <w:rFonts w:ascii="Arial" w:hAnsi="Arial" w:hint="default"/>
      </w:rPr>
    </w:lvl>
    <w:lvl w:ilvl="3" w:tplc="016A9DE6" w:tentative="1">
      <w:start w:val="1"/>
      <w:numFmt w:val="bullet"/>
      <w:lvlText w:val="•"/>
      <w:lvlJc w:val="left"/>
      <w:pPr>
        <w:tabs>
          <w:tab w:val="num" w:pos="2880"/>
        </w:tabs>
        <w:ind w:left="2880" w:hanging="360"/>
      </w:pPr>
      <w:rPr>
        <w:rFonts w:ascii="Arial" w:hAnsi="Arial" w:hint="default"/>
      </w:rPr>
    </w:lvl>
    <w:lvl w:ilvl="4" w:tplc="1A603DBE" w:tentative="1">
      <w:start w:val="1"/>
      <w:numFmt w:val="bullet"/>
      <w:lvlText w:val="•"/>
      <w:lvlJc w:val="left"/>
      <w:pPr>
        <w:tabs>
          <w:tab w:val="num" w:pos="3600"/>
        </w:tabs>
        <w:ind w:left="3600" w:hanging="360"/>
      </w:pPr>
      <w:rPr>
        <w:rFonts w:ascii="Arial" w:hAnsi="Arial" w:hint="default"/>
      </w:rPr>
    </w:lvl>
    <w:lvl w:ilvl="5" w:tplc="14740B48" w:tentative="1">
      <w:start w:val="1"/>
      <w:numFmt w:val="bullet"/>
      <w:lvlText w:val="•"/>
      <w:lvlJc w:val="left"/>
      <w:pPr>
        <w:tabs>
          <w:tab w:val="num" w:pos="4320"/>
        </w:tabs>
        <w:ind w:left="4320" w:hanging="360"/>
      </w:pPr>
      <w:rPr>
        <w:rFonts w:ascii="Arial" w:hAnsi="Arial" w:hint="default"/>
      </w:rPr>
    </w:lvl>
    <w:lvl w:ilvl="6" w:tplc="1F648C3A" w:tentative="1">
      <w:start w:val="1"/>
      <w:numFmt w:val="bullet"/>
      <w:lvlText w:val="•"/>
      <w:lvlJc w:val="left"/>
      <w:pPr>
        <w:tabs>
          <w:tab w:val="num" w:pos="5040"/>
        </w:tabs>
        <w:ind w:left="5040" w:hanging="360"/>
      </w:pPr>
      <w:rPr>
        <w:rFonts w:ascii="Arial" w:hAnsi="Arial" w:hint="default"/>
      </w:rPr>
    </w:lvl>
    <w:lvl w:ilvl="7" w:tplc="02F23B9A" w:tentative="1">
      <w:start w:val="1"/>
      <w:numFmt w:val="bullet"/>
      <w:lvlText w:val="•"/>
      <w:lvlJc w:val="left"/>
      <w:pPr>
        <w:tabs>
          <w:tab w:val="num" w:pos="5760"/>
        </w:tabs>
        <w:ind w:left="5760" w:hanging="360"/>
      </w:pPr>
      <w:rPr>
        <w:rFonts w:ascii="Arial" w:hAnsi="Arial" w:hint="default"/>
      </w:rPr>
    </w:lvl>
    <w:lvl w:ilvl="8" w:tplc="EA52036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1D22E5A"/>
    <w:multiLevelType w:val="hybridMultilevel"/>
    <w:tmpl w:val="E4621202"/>
    <w:lvl w:ilvl="0" w:tplc="43AEFCAE">
      <w:start w:val="1"/>
      <w:numFmt w:val="bullet"/>
      <w:lvlText w:val="•"/>
      <w:lvlJc w:val="left"/>
      <w:pPr>
        <w:tabs>
          <w:tab w:val="num" w:pos="720"/>
        </w:tabs>
        <w:ind w:left="720" w:hanging="360"/>
      </w:pPr>
      <w:rPr>
        <w:rFonts w:ascii="Arial" w:hAnsi="Arial" w:hint="default"/>
      </w:rPr>
    </w:lvl>
    <w:lvl w:ilvl="1" w:tplc="4DE6C02A" w:tentative="1">
      <w:start w:val="1"/>
      <w:numFmt w:val="bullet"/>
      <w:lvlText w:val="•"/>
      <w:lvlJc w:val="left"/>
      <w:pPr>
        <w:tabs>
          <w:tab w:val="num" w:pos="1440"/>
        </w:tabs>
        <w:ind w:left="1440" w:hanging="360"/>
      </w:pPr>
      <w:rPr>
        <w:rFonts w:ascii="Arial" w:hAnsi="Arial" w:hint="default"/>
      </w:rPr>
    </w:lvl>
    <w:lvl w:ilvl="2" w:tplc="A5346474" w:tentative="1">
      <w:start w:val="1"/>
      <w:numFmt w:val="bullet"/>
      <w:lvlText w:val="•"/>
      <w:lvlJc w:val="left"/>
      <w:pPr>
        <w:tabs>
          <w:tab w:val="num" w:pos="2160"/>
        </w:tabs>
        <w:ind w:left="2160" w:hanging="360"/>
      </w:pPr>
      <w:rPr>
        <w:rFonts w:ascii="Arial" w:hAnsi="Arial" w:hint="default"/>
      </w:rPr>
    </w:lvl>
    <w:lvl w:ilvl="3" w:tplc="34922F2E" w:tentative="1">
      <w:start w:val="1"/>
      <w:numFmt w:val="bullet"/>
      <w:lvlText w:val="•"/>
      <w:lvlJc w:val="left"/>
      <w:pPr>
        <w:tabs>
          <w:tab w:val="num" w:pos="2880"/>
        </w:tabs>
        <w:ind w:left="2880" w:hanging="360"/>
      </w:pPr>
      <w:rPr>
        <w:rFonts w:ascii="Arial" w:hAnsi="Arial" w:hint="default"/>
      </w:rPr>
    </w:lvl>
    <w:lvl w:ilvl="4" w:tplc="7E8E8BEC" w:tentative="1">
      <w:start w:val="1"/>
      <w:numFmt w:val="bullet"/>
      <w:lvlText w:val="•"/>
      <w:lvlJc w:val="left"/>
      <w:pPr>
        <w:tabs>
          <w:tab w:val="num" w:pos="3600"/>
        </w:tabs>
        <w:ind w:left="3600" w:hanging="360"/>
      </w:pPr>
      <w:rPr>
        <w:rFonts w:ascii="Arial" w:hAnsi="Arial" w:hint="default"/>
      </w:rPr>
    </w:lvl>
    <w:lvl w:ilvl="5" w:tplc="822A1F88" w:tentative="1">
      <w:start w:val="1"/>
      <w:numFmt w:val="bullet"/>
      <w:lvlText w:val="•"/>
      <w:lvlJc w:val="left"/>
      <w:pPr>
        <w:tabs>
          <w:tab w:val="num" w:pos="4320"/>
        </w:tabs>
        <w:ind w:left="4320" w:hanging="360"/>
      </w:pPr>
      <w:rPr>
        <w:rFonts w:ascii="Arial" w:hAnsi="Arial" w:hint="default"/>
      </w:rPr>
    </w:lvl>
    <w:lvl w:ilvl="6" w:tplc="F19A6760" w:tentative="1">
      <w:start w:val="1"/>
      <w:numFmt w:val="bullet"/>
      <w:lvlText w:val="•"/>
      <w:lvlJc w:val="left"/>
      <w:pPr>
        <w:tabs>
          <w:tab w:val="num" w:pos="5040"/>
        </w:tabs>
        <w:ind w:left="5040" w:hanging="360"/>
      </w:pPr>
      <w:rPr>
        <w:rFonts w:ascii="Arial" w:hAnsi="Arial" w:hint="default"/>
      </w:rPr>
    </w:lvl>
    <w:lvl w:ilvl="7" w:tplc="266A373C" w:tentative="1">
      <w:start w:val="1"/>
      <w:numFmt w:val="bullet"/>
      <w:lvlText w:val="•"/>
      <w:lvlJc w:val="left"/>
      <w:pPr>
        <w:tabs>
          <w:tab w:val="num" w:pos="5760"/>
        </w:tabs>
        <w:ind w:left="5760" w:hanging="360"/>
      </w:pPr>
      <w:rPr>
        <w:rFonts w:ascii="Arial" w:hAnsi="Arial" w:hint="default"/>
      </w:rPr>
    </w:lvl>
    <w:lvl w:ilvl="8" w:tplc="4AA64C2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672243C"/>
    <w:multiLevelType w:val="multilevel"/>
    <w:tmpl w:val="9CDAF332"/>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5" w15:restartNumberingAfterBreak="0">
    <w:nsid w:val="29073967"/>
    <w:multiLevelType w:val="hybridMultilevel"/>
    <w:tmpl w:val="E89C5902"/>
    <w:lvl w:ilvl="0" w:tplc="1ED2E844">
      <w:start w:val="1"/>
      <w:numFmt w:val="bullet"/>
      <w:lvlText w:val="•"/>
      <w:lvlJc w:val="left"/>
      <w:pPr>
        <w:tabs>
          <w:tab w:val="num" w:pos="720"/>
        </w:tabs>
        <w:ind w:left="720" w:hanging="360"/>
      </w:pPr>
      <w:rPr>
        <w:rFonts w:ascii="Arial" w:hAnsi="Arial" w:hint="default"/>
      </w:rPr>
    </w:lvl>
    <w:lvl w:ilvl="1" w:tplc="03B22362" w:tentative="1">
      <w:start w:val="1"/>
      <w:numFmt w:val="bullet"/>
      <w:lvlText w:val="•"/>
      <w:lvlJc w:val="left"/>
      <w:pPr>
        <w:tabs>
          <w:tab w:val="num" w:pos="1440"/>
        </w:tabs>
        <w:ind w:left="1440" w:hanging="360"/>
      </w:pPr>
      <w:rPr>
        <w:rFonts w:ascii="Arial" w:hAnsi="Arial" w:hint="default"/>
      </w:rPr>
    </w:lvl>
    <w:lvl w:ilvl="2" w:tplc="B0C89472" w:tentative="1">
      <w:start w:val="1"/>
      <w:numFmt w:val="bullet"/>
      <w:lvlText w:val="•"/>
      <w:lvlJc w:val="left"/>
      <w:pPr>
        <w:tabs>
          <w:tab w:val="num" w:pos="2160"/>
        </w:tabs>
        <w:ind w:left="2160" w:hanging="360"/>
      </w:pPr>
      <w:rPr>
        <w:rFonts w:ascii="Arial" w:hAnsi="Arial" w:hint="default"/>
      </w:rPr>
    </w:lvl>
    <w:lvl w:ilvl="3" w:tplc="3F4211D2" w:tentative="1">
      <w:start w:val="1"/>
      <w:numFmt w:val="bullet"/>
      <w:lvlText w:val="•"/>
      <w:lvlJc w:val="left"/>
      <w:pPr>
        <w:tabs>
          <w:tab w:val="num" w:pos="2880"/>
        </w:tabs>
        <w:ind w:left="2880" w:hanging="360"/>
      </w:pPr>
      <w:rPr>
        <w:rFonts w:ascii="Arial" w:hAnsi="Arial" w:hint="default"/>
      </w:rPr>
    </w:lvl>
    <w:lvl w:ilvl="4" w:tplc="1BBEA638" w:tentative="1">
      <w:start w:val="1"/>
      <w:numFmt w:val="bullet"/>
      <w:lvlText w:val="•"/>
      <w:lvlJc w:val="left"/>
      <w:pPr>
        <w:tabs>
          <w:tab w:val="num" w:pos="3600"/>
        </w:tabs>
        <w:ind w:left="3600" w:hanging="360"/>
      </w:pPr>
      <w:rPr>
        <w:rFonts w:ascii="Arial" w:hAnsi="Arial" w:hint="default"/>
      </w:rPr>
    </w:lvl>
    <w:lvl w:ilvl="5" w:tplc="1D300336" w:tentative="1">
      <w:start w:val="1"/>
      <w:numFmt w:val="bullet"/>
      <w:lvlText w:val="•"/>
      <w:lvlJc w:val="left"/>
      <w:pPr>
        <w:tabs>
          <w:tab w:val="num" w:pos="4320"/>
        </w:tabs>
        <w:ind w:left="4320" w:hanging="360"/>
      </w:pPr>
      <w:rPr>
        <w:rFonts w:ascii="Arial" w:hAnsi="Arial" w:hint="default"/>
      </w:rPr>
    </w:lvl>
    <w:lvl w:ilvl="6" w:tplc="9E20DFFA" w:tentative="1">
      <w:start w:val="1"/>
      <w:numFmt w:val="bullet"/>
      <w:lvlText w:val="•"/>
      <w:lvlJc w:val="left"/>
      <w:pPr>
        <w:tabs>
          <w:tab w:val="num" w:pos="5040"/>
        </w:tabs>
        <w:ind w:left="5040" w:hanging="360"/>
      </w:pPr>
      <w:rPr>
        <w:rFonts w:ascii="Arial" w:hAnsi="Arial" w:hint="default"/>
      </w:rPr>
    </w:lvl>
    <w:lvl w:ilvl="7" w:tplc="398E8C2E" w:tentative="1">
      <w:start w:val="1"/>
      <w:numFmt w:val="bullet"/>
      <w:lvlText w:val="•"/>
      <w:lvlJc w:val="left"/>
      <w:pPr>
        <w:tabs>
          <w:tab w:val="num" w:pos="5760"/>
        </w:tabs>
        <w:ind w:left="5760" w:hanging="360"/>
      </w:pPr>
      <w:rPr>
        <w:rFonts w:ascii="Arial" w:hAnsi="Arial" w:hint="default"/>
      </w:rPr>
    </w:lvl>
    <w:lvl w:ilvl="8" w:tplc="393ADCC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42B1A8A"/>
    <w:multiLevelType w:val="hybridMultilevel"/>
    <w:tmpl w:val="9CE6A888"/>
    <w:lvl w:ilvl="0" w:tplc="076C3394">
      <w:start w:val="1"/>
      <w:numFmt w:val="bullet"/>
      <w:lvlText w:val="•"/>
      <w:lvlJc w:val="left"/>
      <w:pPr>
        <w:tabs>
          <w:tab w:val="num" w:pos="720"/>
        </w:tabs>
        <w:ind w:left="720" w:hanging="360"/>
      </w:pPr>
      <w:rPr>
        <w:rFonts w:ascii="Arial" w:hAnsi="Arial" w:hint="default"/>
      </w:rPr>
    </w:lvl>
    <w:lvl w:ilvl="1" w:tplc="121CF90C" w:tentative="1">
      <w:start w:val="1"/>
      <w:numFmt w:val="bullet"/>
      <w:lvlText w:val="•"/>
      <w:lvlJc w:val="left"/>
      <w:pPr>
        <w:tabs>
          <w:tab w:val="num" w:pos="1440"/>
        </w:tabs>
        <w:ind w:left="1440" w:hanging="360"/>
      </w:pPr>
      <w:rPr>
        <w:rFonts w:ascii="Arial" w:hAnsi="Arial" w:hint="default"/>
      </w:rPr>
    </w:lvl>
    <w:lvl w:ilvl="2" w:tplc="E3B2CC12" w:tentative="1">
      <w:start w:val="1"/>
      <w:numFmt w:val="bullet"/>
      <w:lvlText w:val="•"/>
      <w:lvlJc w:val="left"/>
      <w:pPr>
        <w:tabs>
          <w:tab w:val="num" w:pos="2160"/>
        </w:tabs>
        <w:ind w:left="2160" w:hanging="360"/>
      </w:pPr>
      <w:rPr>
        <w:rFonts w:ascii="Arial" w:hAnsi="Arial" w:hint="default"/>
      </w:rPr>
    </w:lvl>
    <w:lvl w:ilvl="3" w:tplc="75FA5648" w:tentative="1">
      <w:start w:val="1"/>
      <w:numFmt w:val="bullet"/>
      <w:lvlText w:val="•"/>
      <w:lvlJc w:val="left"/>
      <w:pPr>
        <w:tabs>
          <w:tab w:val="num" w:pos="2880"/>
        </w:tabs>
        <w:ind w:left="2880" w:hanging="360"/>
      </w:pPr>
      <w:rPr>
        <w:rFonts w:ascii="Arial" w:hAnsi="Arial" w:hint="default"/>
      </w:rPr>
    </w:lvl>
    <w:lvl w:ilvl="4" w:tplc="73420B90" w:tentative="1">
      <w:start w:val="1"/>
      <w:numFmt w:val="bullet"/>
      <w:lvlText w:val="•"/>
      <w:lvlJc w:val="left"/>
      <w:pPr>
        <w:tabs>
          <w:tab w:val="num" w:pos="3600"/>
        </w:tabs>
        <w:ind w:left="3600" w:hanging="360"/>
      </w:pPr>
      <w:rPr>
        <w:rFonts w:ascii="Arial" w:hAnsi="Arial" w:hint="default"/>
      </w:rPr>
    </w:lvl>
    <w:lvl w:ilvl="5" w:tplc="DCF6791A" w:tentative="1">
      <w:start w:val="1"/>
      <w:numFmt w:val="bullet"/>
      <w:lvlText w:val="•"/>
      <w:lvlJc w:val="left"/>
      <w:pPr>
        <w:tabs>
          <w:tab w:val="num" w:pos="4320"/>
        </w:tabs>
        <w:ind w:left="4320" w:hanging="360"/>
      </w:pPr>
      <w:rPr>
        <w:rFonts w:ascii="Arial" w:hAnsi="Arial" w:hint="default"/>
      </w:rPr>
    </w:lvl>
    <w:lvl w:ilvl="6" w:tplc="5860E57A" w:tentative="1">
      <w:start w:val="1"/>
      <w:numFmt w:val="bullet"/>
      <w:lvlText w:val="•"/>
      <w:lvlJc w:val="left"/>
      <w:pPr>
        <w:tabs>
          <w:tab w:val="num" w:pos="5040"/>
        </w:tabs>
        <w:ind w:left="5040" w:hanging="360"/>
      </w:pPr>
      <w:rPr>
        <w:rFonts w:ascii="Arial" w:hAnsi="Arial" w:hint="default"/>
      </w:rPr>
    </w:lvl>
    <w:lvl w:ilvl="7" w:tplc="F54E4B32" w:tentative="1">
      <w:start w:val="1"/>
      <w:numFmt w:val="bullet"/>
      <w:lvlText w:val="•"/>
      <w:lvlJc w:val="left"/>
      <w:pPr>
        <w:tabs>
          <w:tab w:val="num" w:pos="5760"/>
        </w:tabs>
        <w:ind w:left="5760" w:hanging="360"/>
      </w:pPr>
      <w:rPr>
        <w:rFonts w:ascii="Arial" w:hAnsi="Arial" w:hint="default"/>
      </w:rPr>
    </w:lvl>
    <w:lvl w:ilvl="8" w:tplc="46F46DF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5077C37"/>
    <w:multiLevelType w:val="hybridMultilevel"/>
    <w:tmpl w:val="310C08BE"/>
    <w:lvl w:ilvl="0" w:tplc="BDCE30A0">
      <w:start w:val="1"/>
      <w:numFmt w:val="bullet"/>
      <w:lvlText w:val="•"/>
      <w:lvlJc w:val="left"/>
      <w:pPr>
        <w:tabs>
          <w:tab w:val="num" w:pos="720"/>
        </w:tabs>
        <w:ind w:left="720" w:hanging="360"/>
      </w:pPr>
      <w:rPr>
        <w:rFonts w:ascii="Arial" w:hAnsi="Arial" w:hint="default"/>
      </w:rPr>
    </w:lvl>
    <w:lvl w:ilvl="1" w:tplc="ED522078" w:tentative="1">
      <w:start w:val="1"/>
      <w:numFmt w:val="bullet"/>
      <w:lvlText w:val="•"/>
      <w:lvlJc w:val="left"/>
      <w:pPr>
        <w:tabs>
          <w:tab w:val="num" w:pos="1440"/>
        </w:tabs>
        <w:ind w:left="1440" w:hanging="360"/>
      </w:pPr>
      <w:rPr>
        <w:rFonts w:ascii="Arial" w:hAnsi="Arial" w:hint="default"/>
      </w:rPr>
    </w:lvl>
    <w:lvl w:ilvl="2" w:tplc="FD1E34A2" w:tentative="1">
      <w:start w:val="1"/>
      <w:numFmt w:val="bullet"/>
      <w:lvlText w:val="•"/>
      <w:lvlJc w:val="left"/>
      <w:pPr>
        <w:tabs>
          <w:tab w:val="num" w:pos="2160"/>
        </w:tabs>
        <w:ind w:left="2160" w:hanging="360"/>
      </w:pPr>
      <w:rPr>
        <w:rFonts w:ascii="Arial" w:hAnsi="Arial" w:hint="default"/>
      </w:rPr>
    </w:lvl>
    <w:lvl w:ilvl="3" w:tplc="A566E5B6" w:tentative="1">
      <w:start w:val="1"/>
      <w:numFmt w:val="bullet"/>
      <w:lvlText w:val="•"/>
      <w:lvlJc w:val="left"/>
      <w:pPr>
        <w:tabs>
          <w:tab w:val="num" w:pos="2880"/>
        </w:tabs>
        <w:ind w:left="2880" w:hanging="360"/>
      </w:pPr>
      <w:rPr>
        <w:rFonts w:ascii="Arial" w:hAnsi="Arial" w:hint="default"/>
      </w:rPr>
    </w:lvl>
    <w:lvl w:ilvl="4" w:tplc="FBB88B44" w:tentative="1">
      <w:start w:val="1"/>
      <w:numFmt w:val="bullet"/>
      <w:lvlText w:val="•"/>
      <w:lvlJc w:val="left"/>
      <w:pPr>
        <w:tabs>
          <w:tab w:val="num" w:pos="3600"/>
        </w:tabs>
        <w:ind w:left="3600" w:hanging="360"/>
      </w:pPr>
      <w:rPr>
        <w:rFonts w:ascii="Arial" w:hAnsi="Arial" w:hint="default"/>
      </w:rPr>
    </w:lvl>
    <w:lvl w:ilvl="5" w:tplc="1F324252" w:tentative="1">
      <w:start w:val="1"/>
      <w:numFmt w:val="bullet"/>
      <w:lvlText w:val="•"/>
      <w:lvlJc w:val="left"/>
      <w:pPr>
        <w:tabs>
          <w:tab w:val="num" w:pos="4320"/>
        </w:tabs>
        <w:ind w:left="4320" w:hanging="360"/>
      </w:pPr>
      <w:rPr>
        <w:rFonts w:ascii="Arial" w:hAnsi="Arial" w:hint="default"/>
      </w:rPr>
    </w:lvl>
    <w:lvl w:ilvl="6" w:tplc="C7965036" w:tentative="1">
      <w:start w:val="1"/>
      <w:numFmt w:val="bullet"/>
      <w:lvlText w:val="•"/>
      <w:lvlJc w:val="left"/>
      <w:pPr>
        <w:tabs>
          <w:tab w:val="num" w:pos="5040"/>
        </w:tabs>
        <w:ind w:left="5040" w:hanging="360"/>
      </w:pPr>
      <w:rPr>
        <w:rFonts w:ascii="Arial" w:hAnsi="Arial" w:hint="default"/>
      </w:rPr>
    </w:lvl>
    <w:lvl w:ilvl="7" w:tplc="925660A2" w:tentative="1">
      <w:start w:val="1"/>
      <w:numFmt w:val="bullet"/>
      <w:lvlText w:val="•"/>
      <w:lvlJc w:val="left"/>
      <w:pPr>
        <w:tabs>
          <w:tab w:val="num" w:pos="5760"/>
        </w:tabs>
        <w:ind w:left="5760" w:hanging="360"/>
      </w:pPr>
      <w:rPr>
        <w:rFonts w:ascii="Arial" w:hAnsi="Arial" w:hint="default"/>
      </w:rPr>
    </w:lvl>
    <w:lvl w:ilvl="8" w:tplc="7C12363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96C1CB6"/>
    <w:multiLevelType w:val="hybridMultilevel"/>
    <w:tmpl w:val="6942939E"/>
    <w:lvl w:ilvl="0" w:tplc="B0A2BF08">
      <w:start w:val="1"/>
      <w:numFmt w:val="bullet"/>
      <w:lvlText w:val="•"/>
      <w:lvlJc w:val="left"/>
      <w:pPr>
        <w:tabs>
          <w:tab w:val="num" w:pos="720"/>
        </w:tabs>
        <w:ind w:left="720" w:hanging="360"/>
      </w:pPr>
      <w:rPr>
        <w:rFonts w:ascii="Arial" w:hAnsi="Arial" w:hint="default"/>
      </w:rPr>
    </w:lvl>
    <w:lvl w:ilvl="1" w:tplc="286C251E" w:tentative="1">
      <w:start w:val="1"/>
      <w:numFmt w:val="bullet"/>
      <w:lvlText w:val="•"/>
      <w:lvlJc w:val="left"/>
      <w:pPr>
        <w:tabs>
          <w:tab w:val="num" w:pos="1440"/>
        </w:tabs>
        <w:ind w:left="1440" w:hanging="360"/>
      </w:pPr>
      <w:rPr>
        <w:rFonts w:ascii="Arial" w:hAnsi="Arial" w:hint="default"/>
      </w:rPr>
    </w:lvl>
    <w:lvl w:ilvl="2" w:tplc="5A806916" w:tentative="1">
      <w:start w:val="1"/>
      <w:numFmt w:val="bullet"/>
      <w:lvlText w:val="•"/>
      <w:lvlJc w:val="left"/>
      <w:pPr>
        <w:tabs>
          <w:tab w:val="num" w:pos="2160"/>
        </w:tabs>
        <w:ind w:left="2160" w:hanging="360"/>
      </w:pPr>
      <w:rPr>
        <w:rFonts w:ascii="Arial" w:hAnsi="Arial" w:hint="default"/>
      </w:rPr>
    </w:lvl>
    <w:lvl w:ilvl="3" w:tplc="EF7C31E2" w:tentative="1">
      <w:start w:val="1"/>
      <w:numFmt w:val="bullet"/>
      <w:lvlText w:val="•"/>
      <w:lvlJc w:val="left"/>
      <w:pPr>
        <w:tabs>
          <w:tab w:val="num" w:pos="2880"/>
        </w:tabs>
        <w:ind w:left="2880" w:hanging="360"/>
      </w:pPr>
      <w:rPr>
        <w:rFonts w:ascii="Arial" w:hAnsi="Arial" w:hint="default"/>
      </w:rPr>
    </w:lvl>
    <w:lvl w:ilvl="4" w:tplc="21CA9278" w:tentative="1">
      <w:start w:val="1"/>
      <w:numFmt w:val="bullet"/>
      <w:lvlText w:val="•"/>
      <w:lvlJc w:val="left"/>
      <w:pPr>
        <w:tabs>
          <w:tab w:val="num" w:pos="3600"/>
        </w:tabs>
        <w:ind w:left="3600" w:hanging="360"/>
      </w:pPr>
      <w:rPr>
        <w:rFonts w:ascii="Arial" w:hAnsi="Arial" w:hint="default"/>
      </w:rPr>
    </w:lvl>
    <w:lvl w:ilvl="5" w:tplc="ACD872EC" w:tentative="1">
      <w:start w:val="1"/>
      <w:numFmt w:val="bullet"/>
      <w:lvlText w:val="•"/>
      <w:lvlJc w:val="left"/>
      <w:pPr>
        <w:tabs>
          <w:tab w:val="num" w:pos="4320"/>
        </w:tabs>
        <w:ind w:left="4320" w:hanging="360"/>
      </w:pPr>
      <w:rPr>
        <w:rFonts w:ascii="Arial" w:hAnsi="Arial" w:hint="default"/>
      </w:rPr>
    </w:lvl>
    <w:lvl w:ilvl="6" w:tplc="3BFECB34" w:tentative="1">
      <w:start w:val="1"/>
      <w:numFmt w:val="bullet"/>
      <w:lvlText w:val="•"/>
      <w:lvlJc w:val="left"/>
      <w:pPr>
        <w:tabs>
          <w:tab w:val="num" w:pos="5040"/>
        </w:tabs>
        <w:ind w:left="5040" w:hanging="360"/>
      </w:pPr>
      <w:rPr>
        <w:rFonts w:ascii="Arial" w:hAnsi="Arial" w:hint="default"/>
      </w:rPr>
    </w:lvl>
    <w:lvl w:ilvl="7" w:tplc="01706248" w:tentative="1">
      <w:start w:val="1"/>
      <w:numFmt w:val="bullet"/>
      <w:lvlText w:val="•"/>
      <w:lvlJc w:val="left"/>
      <w:pPr>
        <w:tabs>
          <w:tab w:val="num" w:pos="5760"/>
        </w:tabs>
        <w:ind w:left="5760" w:hanging="360"/>
      </w:pPr>
      <w:rPr>
        <w:rFonts w:ascii="Arial" w:hAnsi="Arial" w:hint="default"/>
      </w:rPr>
    </w:lvl>
    <w:lvl w:ilvl="8" w:tplc="FE4AEDE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A626F51"/>
    <w:multiLevelType w:val="hybridMultilevel"/>
    <w:tmpl w:val="6B3E8A46"/>
    <w:lvl w:ilvl="0" w:tplc="4A10B9FA">
      <w:start w:val="1"/>
      <w:numFmt w:val="bullet"/>
      <w:lvlText w:val="•"/>
      <w:lvlJc w:val="left"/>
      <w:pPr>
        <w:tabs>
          <w:tab w:val="num" w:pos="720"/>
        </w:tabs>
        <w:ind w:left="720" w:hanging="360"/>
      </w:pPr>
      <w:rPr>
        <w:rFonts w:ascii="Arial" w:hAnsi="Arial" w:hint="default"/>
      </w:rPr>
    </w:lvl>
    <w:lvl w:ilvl="1" w:tplc="2A148D6E" w:tentative="1">
      <w:start w:val="1"/>
      <w:numFmt w:val="bullet"/>
      <w:lvlText w:val="•"/>
      <w:lvlJc w:val="left"/>
      <w:pPr>
        <w:tabs>
          <w:tab w:val="num" w:pos="1440"/>
        </w:tabs>
        <w:ind w:left="1440" w:hanging="360"/>
      </w:pPr>
      <w:rPr>
        <w:rFonts w:ascii="Arial" w:hAnsi="Arial" w:hint="default"/>
      </w:rPr>
    </w:lvl>
    <w:lvl w:ilvl="2" w:tplc="47062736" w:tentative="1">
      <w:start w:val="1"/>
      <w:numFmt w:val="bullet"/>
      <w:lvlText w:val="•"/>
      <w:lvlJc w:val="left"/>
      <w:pPr>
        <w:tabs>
          <w:tab w:val="num" w:pos="2160"/>
        </w:tabs>
        <w:ind w:left="2160" w:hanging="360"/>
      </w:pPr>
      <w:rPr>
        <w:rFonts w:ascii="Arial" w:hAnsi="Arial" w:hint="default"/>
      </w:rPr>
    </w:lvl>
    <w:lvl w:ilvl="3" w:tplc="A76C5C7A" w:tentative="1">
      <w:start w:val="1"/>
      <w:numFmt w:val="bullet"/>
      <w:lvlText w:val="•"/>
      <w:lvlJc w:val="left"/>
      <w:pPr>
        <w:tabs>
          <w:tab w:val="num" w:pos="2880"/>
        </w:tabs>
        <w:ind w:left="2880" w:hanging="360"/>
      </w:pPr>
      <w:rPr>
        <w:rFonts w:ascii="Arial" w:hAnsi="Arial" w:hint="default"/>
      </w:rPr>
    </w:lvl>
    <w:lvl w:ilvl="4" w:tplc="25E07018" w:tentative="1">
      <w:start w:val="1"/>
      <w:numFmt w:val="bullet"/>
      <w:lvlText w:val="•"/>
      <w:lvlJc w:val="left"/>
      <w:pPr>
        <w:tabs>
          <w:tab w:val="num" w:pos="3600"/>
        </w:tabs>
        <w:ind w:left="3600" w:hanging="360"/>
      </w:pPr>
      <w:rPr>
        <w:rFonts w:ascii="Arial" w:hAnsi="Arial" w:hint="default"/>
      </w:rPr>
    </w:lvl>
    <w:lvl w:ilvl="5" w:tplc="D7FC6116" w:tentative="1">
      <w:start w:val="1"/>
      <w:numFmt w:val="bullet"/>
      <w:lvlText w:val="•"/>
      <w:lvlJc w:val="left"/>
      <w:pPr>
        <w:tabs>
          <w:tab w:val="num" w:pos="4320"/>
        </w:tabs>
        <w:ind w:left="4320" w:hanging="360"/>
      </w:pPr>
      <w:rPr>
        <w:rFonts w:ascii="Arial" w:hAnsi="Arial" w:hint="default"/>
      </w:rPr>
    </w:lvl>
    <w:lvl w:ilvl="6" w:tplc="E4342C74" w:tentative="1">
      <w:start w:val="1"/>
      <w:numFmt w:val="bullet"/>
      <w:lvlText w:val="•"/>
      <w:lvlJc w:val="left"/>
      <w:pPr>
        <w:tabs>
          <w:tab w:val="num" w:pos="5040"/>
        </w:tabs>
        <w:ind w:left="5040" w:hanging="360"/>
      </w:pPr>
      <w:rPr>
        <w:rFonts w:ascii="Arial" w:hAnsi="Arial" w:hint="default"/>
      </w:rPr>
    </w:lvl>
    <w:lvl w:ilvl="7" w:tplc="EDCEB0D0" w:tentative="1">
      <w:start w:val="1"/>
      <w:numFmt w:val="bullet"/>
      <w:lvlText w:val="•"/>
      <w:lvlJc w:val="left"/>
      <w:pPr>
        <w:tabs>
          <w:tab w:val="num" w:pos="5760"/>
        </w:tabs>
        <w:ind w:left="5760" w:hanging="360"/>
      </w:pPr>
      <w:rPr>
        <w:rFonts w:ascii="Arial" w:hAnsi="Arial" w:hint="default"/>
      </w:rPr>
    </w:lvl>
    <w:lvl w:ilvl="8" w:tplc="B9DE246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0D90BDB"/>
    <w:multiLevelType w:val="hybridMultilevel"/>
    <w:tmpl w:val="26AE4134"/>
    <w:lvl w:ilvl="0" w:tplc="C04A5DDE">
      <w:start w:val="1"/>
      <w:numFmt w:val="bullet"/>
      <w:lvlText w:val="•"/>
      <w:lvlJc w:val="left"/>
      <w:pPr>
        <w:tabs>
          <w:tab w:val="num" w:pos="720"/>
        </w:tabs>
        <w:ind w:left="720" w:hanging="360"/>
      </w:pPr>
      <w:rPr>
        <w:rFonts w:ascii="Arial" w:hAnsi="Arial" w:hint="default"/>
      </w:rPr>
    </w:lvl>
    <w:lvl w:ilvl="1" w:tplc="A76421D8" w:tentative="1">
      <w:start w:val="1"/>
      <w:numFmt w:val="bullet"/>
      <w:lvlText w:val="•"/>
      <w:lvlJc w:val="left"/>
      <w:pPr>
        <w:tabs>
          <w:tab w:val="num" w:pos="1440"/>
        </w:tabs>
        <w:ind w:left="1440" w:hanging="360"/>
      </w:pPr>
      <w:rPr>
        <w:rFonts w:ascii="Arial" w:hAnsi="Arial" w:hint="default"/>
      </w:rPr>
    </w:lvl>
    <w:lvl w:ilvl="2" w:tplc="E64CA780" w:tentative="1">
      <w:start w:val="1"/>
      <w:numFmt w:val="bullet"/>
      <w:lvlText w:val="•"/>
      <w:lvlJc w:val="left"/>
      <w:pPr>
        <w:tabs>
          <w:tab w:val="num" w:pos="2160"/>
        </w:tabs>
        <w:ind w:left="2160" w:hanging="360"/>
      </w:pPr>
      <w:rPr>
        <w:rFonts w:ascii="Arial" w:hAnsi="Arial" w:hint="default"/>
      </w:rPr>
    </w:lvl>
    <w:lvl w:ilvl="3" w:tplc="7E5E735E" w:tentative="1">
      <w:start w:val="1"/>
      <w:numFmt w:val="bullet"/>
      <w:lvlText w:val="•"/>
      <w:lvlJc w:val="left"/>
      <w:pPr>
        <w:tabs>
          <w:tab w:val="num" w:pos="2880"/>
        </w:tabs>
        <w:ind w:left="2880" w:hanging="360"/>
      </w:pPr>
      <w:rPr>
        <w:rFonts w:ascii="Arial" w:hAnsi="Arial" w:hint="default"/>
      </w:rPr>
    </w:lvl>
    <w:lvl w:ilvl="4" w:tplc="613C8E7E" w:tentative="1">
      <w:start w:val="1"/>
      <w:numFmt w:val="bullet"/>
      <w:lvlText w:val="•"/>
      <w:lvlJc w:val="left"/>
      <w:pPr>
        <w:tabs>
          <w:tab w:val="num" w:pos="3600"/>
        </w:tabs>
        <w:ind w:left="3600" w:hanging="360"/>
      </w:pPr>
      <w:rPr>
        <w:rFonts w:ascii="Arial" w:hAnsi="Arial" w:hint="default"/>
      </w:rPr>
    </w:lvl>
    <w:lvl w:ilvl="5" w:tplc="D8F85A76" w:tentative="1">
      <w:start w:val="1"/>
      <w:numFmt w:val="bullet"/>
      <w:lvlText w:val="•"/>
      <w:lvlJc w:val="left"/>
      <w:pPr>
        <w:tabs>
          <w:tab w:val="num" w:pos="4320"/>
        </w:tabs>
        <w:ind w:left="4320" w:hanging="360"/>
      </w:pPr>
      <w:rPr>
        <w:rFonts w:ascii="Arial" w:hAnsi="Arial" w:hint="default"/>
      </w:rPr>
    </w:lvl>
    <w:lvl w:ilvl="6" w:tplc="FDEE5D4C" w:tentative="1">
      <w:start w:val="1"/>
      <w:numFmt w:val="bullet"/>
      <w:lvlText w:val="•"/>
      <w:lvlJc w:val="left"/>
      <w:pPr>
        <w:tabs>
          <w:tab w:val="num" w:pos="5040"/>
        </w:tabs>
        <w:ind w:left="5040" w:hanging="360"/>
      </w:pPr>
      <w:rPr>
        <w:rFonts w:ascii="Arial" w:hAnsi="Arial" w:hint="default"/>
      </w:rPr>
    </w:lvl>
    <w:lvl w:ilvl="7" w:tplc="812E431C" w:tentative="1">
      <w:start w:val="1"/>
      <w:numFmt w:val="bullet"/>
      <w:lvlText w:val="•"/>
      <w:lvlJc w:val="left"/>
      <w:pPr>
        <w:tabs>
          <w:tab w:val="num" w:pos="5760"/>
        </w:tabs>
        <w:ind w:left="5760" w:hanging="360"/>
      </w:pPr>
      <w:rPr>
        <w:rFonts w:ascii="Arial" w:hAnsi="Arial" w:hint="default"/>
      </w:rPr>
    </w:lvl>
    <w:lvl w:ilvl="8" w:tplc="0ED8E85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45773B0"/>
    <w:multiLevelType w:val="hybridMultilevel"/>
    <w:tmpl w:val="00EE005A"/>
    <w:lvl w:ilvl="0" w:tplc="D5A26486">
      <w:start w:val="1"/>
      <w:numFmt w:val="bullet"/>
      <w:lvlText w:val="•"/>
      <w:lvlJc w:val="left"/>
      <w:pPr>
        <w:tabs>
          <w:tab w:val="num" w:pos="720"/>
        </w:tabs>
        <w:ind w:left="720" w:hanging="360"/>
      </w:pPr>
      <w:rPr>
        <w:rFonts w:ascii="Arial" w:hAnsi="Arial" w:hint="default"/>
      </w:rPr>
    </w:lvl>
    <w:lvl w:ilvl="1" w:tplc="EEBE9A64" w:tentative="1">
      <w:start w:val="1"/>
      <w:numFmt w:val="bullet"/>
      <w:lvlText w:val="•"/>
      <w:lvlJc w:val="left"/>
      <w:pPr>
        <w:tabs>
          <w:tab w:val="num" w:pos="1440"/>
        </w:tabs>
        <w:ind w:left="1440" w:hanging="360"/>
      </w:pPr>
      <w:rPr>
        <w:rFonts w:ascii="Arial" w:hAnsi="Arial" w:hint="default"/>
      </w:rPr>
    </w:lvl>
    <w:lvl w:ilvl="2" w:tplc="6A7464EC" w:tentative="1">
      <w:start w:val="1"/>
      <w:numFmt w:val="bullet"/>
      <w:lvlText w:val="•"/>
      <w:lvlJc w:val="left"/>
      <w:pPr>
        <w:tabs>
          <w:tab w:val="num" w:pos="2160"/>
        </w:tabs>
        <w:ind w:left="2160" w:hanging="360"/>
      </w:pPr>
      <w:rPr>
        <w:rFonts w:ascii="Arial" w:hAnsi="Arial" w:hint="default"/>
      </w:rPr>
    </w:lvl>
    <w:lvl w:ilvl="3" w:tplc="28083E10" w:tentative="1">
      <w:start w:val="1"/>
      <w:numFmt w:val="bullet"/>
      <w:lvlText w:val="•"/>
      <w:lvlJc w:val="left"/>
      <w:pPr>
        <w:tabs>
          <w:tab w:val="num" w:pos="2880"/>
        </w:tabs>
        <w:ind w:left="2880" w:hanging="360"/>
      </w:pPr>
      <w:rPr>
        <w:rFonts w:ascii="Arial" w:hAnsi="Arial" w:hint="default"/>
      </w:rPr>
    </w:lvl>
    <w:lvl w:ilvl="4" w:tplc="784A0F68" w:tentative="1">
      <w:start w:val="1"/>
      <w:numFmt w:val="bullet"/>
      <w:lvlText w:val="•"/>
      <w:lvlJc w:val="left"/>
      <w:pPr>
        <w:tabs>
          <w:tab w:val="num" w:pos="3600"/>
        </w:tabs>
        <w:ind w:left="3600" w:hanging="360"/>
      </w:pPr>
      <w:rPr>
        <w:rFonts w:ascii="Arial" w:hAnsi="Arial" w:hint="default"/>
      </w:rPr>
    </w:lvl>
    <w:lvl w:ilvl="5" w:tplc="696820F6" w:tentative="1">
      <w:start w:val="1"/>
      <w:numFmt w:val="bullet"/>
      <w:lvlText w:val="•"/>
      <w:lvlJc w:val="left"/>
      <w:pPr>
        <w:tabs>
          <w:tab w:val="num" w:pos="4320"/>
        </w:tabs>
        <w:ind w:left="4320" w:hanging="360"/>
      </w:pPr>
      <w:rPr>
        <w:rFonts w:ascii="Arial" w:hAnsi="Arial" w:hint="default"/>
      </w:rPr>
    </w:lvl>
    <w:lvl w:ilvl="6" w:tplc="C1F2016A" w:tentative="1">
      <w:start w:val="1"/>
      <w:numFmt w:val="bullet"/>
      <w:lvlText w:val="•"/>
      <w:lvlJc w:val="left"/>
      <w:pPr>
        <w:tabs>
          <w:tab w:val="num" w:pos="5040"/>
        </w:tabs>
        <w:ind w:left="5040" w:hanging="360"/>
      </w:pPr>
      <w:rPr>
        <w:rFonts w:ascii="Arial" w:hAnsi="Arial" w:hint="default"/>
      </w:rPr>
    </w:lvl>
    <w:lvl w:ilvl="7" w:tplc="BE7C3270" w:tentative="1">
      <w:start w:val="1"/>
      <w:numFmt w:val="bullet"/>
      <w:lvlText w:val="•"/>
      <w:lvlJc w:val="left"/>
      <w:pPr>
        <w:tabs>
          <w:tab w:val="num" w:pos="5760"/>
        </w:tabs>
        <w:ind w:left="5760" w:hanging="360"/>
      </w:pPr>
      <w:rPr>
        <w:rFonts w:ascii="Arial" w:hAnsi="Arial" w:hint="default"/>
      </w:rPr>
    </w:lvl>
    <w:lvl w:ilvl="8" w:tplc="7C66F15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AB9667E"/>
    <w:multiLevelType w:val="multilevel"/>
    <w:tmpl w:val="7CDC8906"/>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3" w15:restartNumberingAfterBreak="0">
    <w:nsid w:val="4F4D15CF"/>
    <w:multiLevelType w:val="hybridMultilevel"/>
    <w:tmpl w:val="A502C1F8"/>
    <w:lvl w:ilvl="0" w:tplc="CA92E9AE">
      <w:start w:val="1"/>
      <w:numFmt w:val="bullet"/>
      <w:lvlText w:val="•"/>
      <w:lvlJc w:val="left"/>
      <w:pPr>
        <w:tabs>
          <w:tab w:val="num" w:pos="720"/>
        </w:tabs>
        <w:ind w:left="720" w:hanging="360"/>
      </w:pPr>
      <w:rPr>
        <w:rFonts w:ascii="Arial" w:hAnsi="Arial" w:hint="default"/>
      </w:rPr>
    </w:lvl>
    <w:lvl w:ilvl="1" w:tplc="5D700CDE" w:tentative="1">
      <w:start w:val="1"/>
      <w:numFmt w:val="bullet"/>
      <w:lvlText w:val="•"/>
      <w:lvlJc w:val="left"/>
      <w:pPr>
        <w:tabs>
          <w:tab w:val="num" w:pos="1440"/>
        </w:tabs>
        <w:ind w:left="1440" w:hanging="360"/>
      </w:pPr>
      <w:rPr>
        <w:rFonts w:ascii="Arial" w:hAnsi="Arial" w:hint="default"/>
      </w:rPr>
    </w:lvl>
    <w:lvl w:ilvl="2" w:tplc="19FE7632" w:tentative="1">
      <w:start w:val="1"/>
      <w:numFmt w:val="bullet"/>
      <w:lvlText w:val="•"/>
      <w:lvlJc w:val="left"/>
      <w:pPr>
        <w:tabs>
          <w:tab w:val="num" w:pos="2160"/>
        </w:tabs>
        <w:ind w:left="2160" w:hanging="360"/>
      </w:pPr>
      <w:rPr>
        <w:rFonts w:ascii="Arial" w:hAnsi="Arial" w:hint="default"/>
      </w:rPr>
    </w:lvl>
    <w:lvl w:ilvl="3" w:tplc="B810F412" w:tentative="1">
      <w:start w:val="1"/>
      <w:numFmt w:val="bullet"/>
      <w:lvlText w:val="•"/>
      <w:lvlJc w:val="left"/>
      <w:pPr>
        <w:tabs>
          <w:tab w:val="num" w:pos="2880"/>
        </w:tabs>
        <w:ind w:left="2880" w:hanging="360"/>
      </w:pPr>
      <w:rPr>
        <w:rFonts w:ascii="Arial" w:hAnsi="Arial" w:hint="default"/>
      </w:rPr>
    </w:lvl>
    <w:lvl w:ilvl="4" w:tplc="EBBAD44E" w:tentative="1">
      <w:start w:val="1"/>
      <w:numFmt w:val="bullet"/>
      <w:lvlText w:val="•"/>
      <w:lvlJc w:val="left"/>
      <w:pPr>
        <w:tabs>
          <w:tab w:val="num" w:pos="3600"/>
        </w:tabs>
        <w:ind w:left="3600" w:hanging="360"/>
      </w:pPr>
      <w:rPr>
        <w:rFonts w:ascii="Arial" w:hAnsi="Arial" w:hint="default"/>
      </w:rPr>
    </w:lvl>
    <w:lvl w:ilvl="5" w:tplc="3702A2CC" w:tentative="1">
      <w:start w:val="1"/>
      <w:numFmt w:val="bullet"/>
      <w:lvlText w:val="•"/>
      <w:lvlJc w:val="left"/>
      <w:pPr>
        <w:tabs>
          <w:tab w:val="num" w:pos="4320"/>
        </w:tabs>
        <w:ind w:left="4320" w:hanging="360"/>
      </w:pPr>
      <w:rPr>
        <w:rFonts w:ascii="Arial" w:hAnsi="Arial" w:hint="default"/>
      </w:rPr>
    </w:lvl>
    <w:lvl w:ilvl="6" w:tplc="060676FA" w:tentative="1">
      <w:start w:val="1"/>
      <w:numFmt w:val="bullet"/>
      <w:lvlText w:val="•"/>
      <w:lvlJc w:val="left"/>
      <w:pPr>
        <w:tabs>
          <w:tab w:val="num" w:pos="5040"/>
        </w:tabs>
        <w:ind w:left="5040" w:hanging="360"/>
      </w:pPr>
      <w:rPr>
        <w:rFonts w:ascii="Arial" w:hAnsi="Arial" w:hint="default"/>
      </w:rPr>
    </w:lvl>
    <w:lvl w:ilvl="7" w:tplc="DACA356C" w:tentative="1">
      <w:start w:val="1"/>
      <w:numFmt w:val="bullet"/>
      <w:lvlText w:val="•"/>
      <w:lvlJc w:val="left"/>
      <w:pPr>
        <w:tabs>
          <w:tab w:val="num" w:pos="5760"/>
        </w:tabs>
        <w:ind w:left="5760" w:hanging="360"/>
      </w:pPr>
      <w:rPr>
        <w:rFonts w:ascii="Arial" w:hAnsi="Arial" w:hint="default"/>
      </w:rPr>
    </w:lvl>
    <w:lvl w:ilvl="8" w:tplc="BCEEA26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5BD09CF"/>
    <w:multiLevelType w:val="hybridMultilevel"/>
    <w:tmpl w:val="FBFC9550"/>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56B65A27"/>
    <w:multiLevelType w:val="hybridMultilevel"/>
    <w:tmpl w:val="C6786FBC"/>
    <w:lvl w:ilvl="0" w:tplc="18062688">
      <w:start w:val="1"/>
      <w:numFmt w:val="bullet"/>
      <w:lvlText w:val="•"/>
      <w:lvlJc w:val="left"/>
      <w:pPr>
        <w:tabs>
          <w:tab w:val="num" w:pos="720"/>
        </w:tabs>
        <w:ind w:left="720" w:hanging="360"/>
      </w:pPr>
      <w:rPr>
        <w:rFonts w:ascii="Arial" w:hAnsi="Arial" w:hint="default"/>
      </w:rPr>
    </w:lvl>
    <w:lvl w:ilvl="1" w:tplc="AC4A1514" w:tentative="1">
      <w:start w:val="1"/>
      <w:numFmt w:val="bullet"/>
      <w:lvlText w:val="•"/>
      <w:lvlJc w:val="left"/>
      <w:pPr>
        <w:tabs>
          <w:tab w:val="num" w:pos="1440"/>
        </w:tabs>
        <w:ind w:left="1440" w:hanging="360"/>
      </w:pPr>
      <w:rPr>
        <w:rFonts w:ascii="Arial" w:hAnsi="Arial" w:hint="default"/>
      </w:rPr>
    </w:lvl>
    <w:lvl w:ilvl="2" w:tplc="EA3200DC" w:tentative="1">
      <w:start w:val="1"/>
      <w:numFmt w:val="bullet"/>
      <w:lvlText w:val="•"/>
      <w:lvlJc w:val="left"/>
      <w:pPr>
        <w:tabs>
          <w:tab w:val="num" w:pos="2160"/>
        </w:tabs>
        <w:ind w:left="2160" w:hanging="360"/>
      </w:pPr>
      <w:rPr>
        <w:rFonts w:ascii="Arial" w:hAnsi="Arial" w:hint="default"/>
      </w:rPr>
    </w:lvl>
    <w:lvl w:ilvl="3" w:tplc="797C024C" w:tentative="1">
      <w:start w:val="1"/>
      <w:numFmt w:val="bullet"/>
      <w:lvlText w:val="•"/>
      <w:lvlJc w:val="left"/>
      <w:pPr>
        <w:tabs>
          <w:tab w:val="num" w:pos="2880"/>
        </w:tabs>
        <w:ind w:left="2880" w:hanging="360"/>
      </w:pPr>
      <w:rPr>
        <w:rFonts w:ascii="Arial" w:hAnsi="Arial" w:hint="default"/>
      </w:rPr>
    </w:lvl>
    <w:lvl w:ilvl="4" w:tplc="9F5AB55E" w:tentative="1">
      <w:start w:val="1"/>
      <w:numFmt w:val="bullet"/>
      <w:lvlText w:val="•"/>
      <w:lvlJc w:val="left"/>
      <w:pPr>
        <w:tabs>
          <w:tab w:val="num" w:pos="3600"/>
        </w:tabs>
        <w:ind w:left="3600" w:hanging="360"/>
      </w:pPr>
      <w:rPr>
        <w:rFonts w:ascii="Arial" w:hAnsi="Arial" w:hint="default"/>
      </w:rPr>
    </w:lvl>
    <w:lvl w:ilvl="5" w:tplc="57C0C1A4" w:tentative="1">
      <w:start w:val="1"/>
      <w:numFmt w:val="bullet"/>
      <w:lvlText w:val="•"/>
      <w:lvlJc w:val="left"/>
      <w:pPr>
        <w:tabs>
          <w:tab w:val="num" w:pos="4320"/>
        </w:tabs>
        <w:ind w:left="4320" w:hanging="360"/>
      </w:pPr>
      <w:rPr>
        <w:rFonts w:ascii="Arial" w:hAnsi="Arial" w:hint="default"/>
      </w:rPr>
    </w:lvl>
    <w:lvl w:ilvl="6" w:tplc="37EA72C0" w:tentative="1">
      <w:start w:val="1"/>
      <w:numFmt w:val="bullet"/>
      <w:lvlText w:val="•"/>
      <w:lvlJc w:val="left"/>
      <w:pPr>
        <w:tabs>
          <w:tab w:val="num" w:pos="5040"/>
        </w:tabs>
        <w:ind w:left="5040" w:hanging="360"/>
      </w:pPr>
      <w:rPr>
        <w:rFonts w:ascii="Arial" w:hAnsi="Arial" w:hint="default"/>
      </w:rPr>
    </w:lvl>
    <w:lvl w:ilvl="7" w:tplc="A88A3468" w:tentative="1">
      <w:start w:val="1"/>
      <w:numFmt w:val="bullet"/>
      <w:lvlText w:val="•"/>
      <w:lvlJc w:val="left"/>
      <w:pPr>
        <w:tabs>
          <w:tab w:val="num" w:pos="5760"/>
        </w:tabs>
        <w:ind w:left="5760" w:hanging="360"/>
      </w:pPr>
      <w:rPr>
        <w:rFonts w:ascii="Arial" w:hAnsi="Arial" w:hint="default"/>
      </w:rPr>
    </w:lvl>
    <w:lvl w:ilvl="8" w:tplc="F466B8E2"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9EB4D87"/>
    <w:multiLevelType w:val="hybridMultilevel"/>
    <w:tmpl w:val="14CE9AEC"/>
    <w:lvl w:ilvl="0" w:tplc="CFFC74A2">
      <w:start w:val="1"/>
      <w:numFmt w:val="bullet"/>
      <w:lvlText w:val="•"/>
      <w:lvlJc w:val="left"/>
      <w:pPr>
        <w:tabs>
          <w:tab w:val="num" w:pos="720"/>
        </w:tabs>
        <w:ind w:left="720" w:hanging="360"/>
      </w:pPr>
      <w:rPr>
        <w:rFonts w:ascii="Arial" w:hAnsi="Arial" w:hint="default"/>
      </w:rPr>
    </w:lvl>
    <w:lvl w:ilvl="1" w:tplc="E998FB24" w:tentative="1">
      <w:start w:val="1"/>
      <w:numFmt w:val="bullet"/>
      <w:lvlText w:val="•"/>
      <w:lvlJc w:val="left"/>
      <w:pPr>
        <w:tabs>
          <w:tab w:val="num" w:pos="1440"/>
        </w:tabs>
        <w:ind w:left="1440" w:hanging="360"/>
      </w:pPr>
      <w:rPr>
        <w:rFonts w:ascii="Arial" w:hAnsi="Arial" w:hint="default"/>
      </w:rPr>
    </w:lvl>
    <w:lvl w:ilvl="2" w:tplc="384ACED2" w:tentative="1">
      <w:start w:val="1"/>
      <w:numFmt w:val="bullet"/>
      <w:lvlText w:val="•"/>
      <w:lvlJc w:val="left"/>
      <w:pPr>
        <w:tabs>
          <w:tab w:val="num" w:pos="2160"/>
        </w:tabs>
        <w:ind w:left="2160" w:hanging="360"/>
      </w:pPr>
      <w:rPr>
        <w:rFonts w:ascii="Arial" w:hAnsi="Arial" w:hint="default"/>
      </w:rPr>
    </w:lvl>
    <w:lvl w:ilvl="3" w:tplc="E3D272F6" w:tentative="1">
      <w:start w:val="1"/>
      <w:numFmt w:val="bullet"/>
      <w:lvlText w:val="•"/>
      <w:lvlJc w:val="left"/>
      <w:pPr>
        <w:tabs>
          <w:tab w:val="num" w:pos="2880"/>
        </w:tabs>
        <w:ind w:left="2880" w:hanging="360"/>
      </w:pPr>
      <w:rPr>
        <w:rFonts w:ascii="Arial" w:hAnsi="Arial" w:hint="default"/>
      </w:rPr>
    </w:lvl>
    <w:lvl w:ilvl="4" w:tplc="B3F07F7E" w:tentative="1">
      <w:start w:val="1"/>
      <w:numFmt w:val="bullet"/>
      <w:lvlText w:val="•"/>
      <w:lvlJc w:val="left"/>
      <w:pPr>
        <w:tabs>
          <w:tab w:val="num" w:pos="3600"/>
        </w:tabs>
        <w:ind w:left="3600" w:hanging="360"/>
      </w:pPr>
      <w:rPr>
        <w:rFonts w:ascii="Arial" w:hAnsi="Arial" w:hint="default"/>
      </w:rPr>
    </w:lvl>
    <w:lvl w:ilvl="5" w:tplc="76D8BC0C" w:tentative="1">
      <w:start w:val="1"/>
      <w:numFmt w:val="bullet"/>
      <w:lvlText w:val="•"/>
      <w:lvlJc w:val="left"/>
      <w:pPr>
        <w:tabs>
          <w:tab w:val="num" w:pos="4320"/>
        </w:tabs>
        <w:ind w:left="4320" w:hanging="360"/>
      </w:pPr>
      <w:rPr>
        <w:rFonts w:ascii="Arial" w:hAnsi="Arial" w:hint="default"/>
      </w:rPr>
    </w:lvl>
    <w:lvl w:ilvl="6" w:tplc="BF384780" w:tentative="1">
      <w:start w:val="1"/>
      <w:numFmt w:val="bullet"/>
      <w:lvlText w:val="•"/>
      <w:lvlJc w:val="left"/>
      <w:pPr>
        <w:tabs>
          <w:tab w:val="num" w:pos="5040"/>
        </w:tabs>
        <w:ind w:left="5040" w:hanging="360"/>
      </w:pPr>
      <w:rPr>
        <w:rFonts w:ascii="Arial" w:hAnsi="Arial" w:hint="default"/>
      </w:rPr>
    </w:lvl>
    <w:lvl w:ilvl="7" w:tplc="61F8BB82" w:tentative="1">
      <w:start w:val="1"/>
      <w:numFmt w:val="bullet"/>
      <w:lvlText w:val="•"/>
      <w:lvlJc w:val="left"/>
      <w:pPr>
        <w:tabs>
          <w:tab w:val="num" w:pos="5760"/>
        </w:tabs>
        <w:ind w:left="5760" w:hanging="360"/>
      </w:pPr>
      <w:rPr>
        <w:rFonts w:ascii="Arial" w:hAnsi="Arial" w:hint="default"/>
      </w:rPr>
    </w:lvl>
    <w:lvl w:ilvl="8" w:tplc="FB8CB25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6756AC9"/>
    <w:multiLevelType w:val="hybridMultilevel"/>
    <w:tmpl w:val="E15C47A4"/>
    <w:lvl w:ilvl="0" w:tplc="E396B0DE">
      <w:start w:val="1"/>
      <w:numFmt w:val="bullet"/>
      <w:lvlText w:val="•"/>
      <w:lvlJc w:val="left"/>
      <w:pPr>
        <w:tabs>
          <w:tab w:val="num" w:pos="720"/>
        </w:tabs>
        <w:ind w:left="720" w:hanging="360"/>
      </w:pPr>
      <w:rPr>
        <w:rFonts w:ascii="Arial" w:hAnsi="Arial" w:hint="default"/>
      </w:rPr>
    </w:lvl>
    <w:lvl w:ilvl="1" w:tplc="C88052CE" w:tentative="1">
      <w:start w:val="1"/>
      <w:numFmt w:val="bullet"/>
      <w:lvlText w:val="•"/>
      <w:lvlJc w:val="left"/>
      <w:pPr>
        <w:tabs>
          <w:tab w:val="num" w:pos="1440"/>
        </w:tabs>
        <w:ind w:left="1440" w:hanging="360"/>
      </w:pPr>
      <w:rPr>
        <w:rFonts w:ascii="Arial" w:hAnsi="Arial" w:hint="default"/>
      </w:rPr>
    </w:lvl>
    <w:lvl w:ilvl="2" w:tplc="328A3972" w:tentative="1">
      <w:start w:val="1"/>
      <w:numFmt w:val="bullet"/>
      <w:lvlText w:val="•"/>
      <w:lvlJc w:val="left"/>
      <w:pPr>
        <w:tabs>
          <w:tab w:val="num" w:pos="2160"/>
        </w:tabs>
        <w:ind w:left="2160" w:hanging="360"/>
      </w:pPr>
      <w:rPr>
        <w:rFonts w:ascii="Arial" w:hAnsi="Arial" w:hint="default"/>
      </w:rPr>
    </w:lvl>
    <w:lvl w:ilvl="3" w:tplc="2804870C" w:tentative="1">
      <w:start w:val="1"/>
      <w:numFmt w:val="bullet"/>
      <w:lvlText w:val="•"/>
      <w:lvlJc w:val="left"/>
      <w:pPr>
        <w:tabs>
          <w:tab w:val="num" w:pos="2880"/>
        </w:tabs>
        <w:ind w:left="2880" w:hanging="360"/>
      </w:pPr>
      <w:rPr>
        <w:rFonts w:ascii="Arial" w:hAnsi="Arial" w:hint="default"/>
      </w:rPr>
    </w:lvl>
    <w:lvl w:ilvl="4" w:tplc="79CABB4E" w:tentative="1">
      <w:start w:val="1"/>
      <w:numFmt w:val="bullet"/>
      <w:lvlText w:val="•"/>
      <w:lvlJc w:val="left"/>
      <w:pPr>
        <w:tabs>
          <w:tab w:val="num" w:pos="3600"/>
        </w:tabs>
        <w:ind w:left="3600" w:hanging="360"/>
      </w:pPr>
      <w:rPr>
        <w:rFonts w:ascii="Arial" w:hAnsi="Arial" w:hint="default"/>
      </w:rPr>
    </w:lvl>
    <w:lvl w:ilvl="5" w:tplc="4AB45DA6" w:tentative="1">
      <w:start w:val="1"/>
      <w:numFmt w:val="bullet"/>
      <w:lvlText w:val="•"/>
      <w:lvlJc w:val="left"/>
      <w:pPr>
        <w:tabs>
          <w:tab w:val="num" w:pos="4320"/>
        </w:tabs>
        <w:ind w:left="4320" w:hanging="360"/>
      </w:pPr>
      <w:rPr>
        <w:rFonts w:ascii="Arial" w:hAnsi="Arial" w:hint="default"/>
      </w:rPr>
    </w:lvl>
    <w:lvl w:ilvl="6" w:tplc="15DE6942" w:tentative="1">
      <w:start w:val="1"/>
      <w:numFmt w:val="bullet"/>
      <w:lvlText w:val="•"/>
      <w:lvlJc w:val="left"/>
      <w:pPr>
        <w:tabs>
          <w:tab w:val="num" w:pos="5040"/>
        </w:tabs>
        <w:ind w:left="5040" w:hanging="360"/>
      </w:pPr>
      <w:rPr>
        <w:rFonts w:ascii="Arial" w:hAnsi="Arial" w:hint="default"/>
      </w:rPr>
    </w:lvl>
    <w:lvl w:ilvl="7" w:tplc="753AC1F0" w:tentative="1">
      <w:start w:val="1"/>
      <w:numFmt w:val="bullet"/>
      <w:lvlText w:val="•"/>
      <w:lvlJc w:val="left"/>
      <w:pPr>
        <w:tabs>
          <w:tab w:val="num" w:pos="5760"/>
        </w:tabs>
        <w:ind w:left="5760" w:hanging="360"/>
      </w:pPr>
      <w:rPr>
        <w:rFonts w:ascii="Arial" w:hAnsi="Arial" w:hint="default"/>
      </w:rPr>
    </w:lvl>
    <w:lvl w:ilvl="8" w:tplc="A7E0BB12"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DF23085"/>
    <w:multiLevelType w:val="hybridMultilevel"/>
    <w:tmpl w:val="3640C25A"/>
    <w:lvl w:ilvl="0" w:tplc="818099B6">
      <w:start w:val="1"/>
      <w:numFmt w:val="bullet"/>
      <w:lvlText w:val="•"/>
      <w:lvlJc w:val="left"/>
      <w:pPr>
        <w:tabs>
          <w:tab w:val="num" w:pos="720"/>
        </w:tabs>
        <w:ind w:left="720" w:hanging="360"/>
      </w:pPr>
      <w:rPr>
        <w:rFonts w:ascii="Arial" w:hAnsi="Arial" w:hint="default"/>
      </w:rPr>
    </w:lvl>
    <w:lvl w:ilvl="1" w:tplc="424828FA" w:tentative="1">
      <w:start w:val="1"/>
      <w:numFmt w:val="bullet"/>
      <w:lvlText w:val="•"/>
      <w:lvlJc w:val="left"/>
      <w:pPr>
        <w:tabs>
          <w:tab w:val="num" w:pos="1440"/>
        </w:tabs>
        <w:ind w:left="1440" w:hanging="360"/>
      </w:pPr>
      <w:rPr>
        <w:rFonts w:ascii="Arial" w:hAnsi="Arial" w:hint="default"/>
      </w:rPr>
    </w:lvl>
    <w:lvl w:ilvl="2" w:tplc="4CCCC400" w:tentative="1">
      <w:start w:val="1"/>
      <w:numFmt w:val="bullet"/>
      <w:lvlText w:val="•"/>
      <w:lvlJc w:val="left"/>
      <w:pPr>
        <w:tabs>
          <w:tab w:val="num" w:pos="2160"/>
        </w:tabs>
        <w:ind w:left="2160" w:hanging="360"/>
      </w:pPr>
      <w:rPr>
        <w:rFonts w:ascii="Arial" w:hAnsi="Arial" w:hint="default"/>
      </w:rPr>
    </w:lvl>
    <w:lvl w:ilvl="3" w:tplc="E24075C4" w:tentative="1">
      <w:start w:val="1"/>
      <w:numFmt w:val="bullet"/>
      <w:lvlText w:val="•"/>
      <w:lvlJc w:val="left"/>
      <w:pPr>
        <w:tabs>
          <w:tab w:val="num" w:pos="2880"/>
        </w:tabs>
        <w:ind w:left="2880" w:hanging="360"/>
      </w:pPr>
      <w:rPr>
        <w:rFonts w:ascii="Arial" w:hAnsi="Arial" w:hint="default"/>
      </w:rPr>
    </w:lvl>
    <w:lvl w:ilvl="4" w:tplc="55C28136" w:tentative="1">
      <w:start w:val="1"/>
      <w:numFmt w:val="bullet"/>
      <w:lvlText w:val="•"/>
      <w:lvlJc w:val="left"/>
      <w:pPr>
        <w:tabs>
          <w:tab w:val="num" w:pos="3600"/>
        </w:tabs>
        <w:ind w:left="3600" w:hanging="360"/>
      </w:pPr>
      <w:rPr>
        <w:rFonts w:ascii="Arial" w:hAnsi="Arial" w:hint="default"/>
      </w:rPr>
    </w:lvl>
    <w:lvl w:ilvl="5" w:tplc="7FAEAC88" w:tentative="1">
      <w:start w:val="1"/>
      <w:numFmt w:val="bullet"/>
      <w:lvlText w:val="•"/>
      <w:lvlJc w:val="left"/>
      <w:pPr>
        <w:tabs>
          <w:tab w:val="num" w:pos="4320"/>
        </w:tabs>
        <w:ind w:left="4320" w:hanging="360"/>
      </w:pPr>
      <w:rPr>
        <w:rFonts w:ascii="Arial" w:hAnsi="Arial" w:hint="default"/>
      </w:rPr>
    </w:lvl>
    <w:lvl w:ilvl="6" w:tplc="4AAC3050" w:tentative="1">
      <w:start w:val="1"/>
      <w:numFmt w:val="bullet"/>
      <w:lvlText w:val="•"/>
      <w:lvlJc w:val="left"/>
      <w:pPr>
        <w:tabs>
          <w:tab w:val="num" w:pos="5040"/>
        </w:tabs>
        <w:ind w:left="5040" w:hanging="360"/>
      </w:pPr>
      <w:rPr>
        <w:rFonts w:ascii="Arial" w:hAnsi="Arial" w:hint="default"/>
      </w:rPr>
    </w:lvl>
    <w:lvl w:ilvl="7" w:tplc="F184F1B6" w:tentative="1">
      <w:start w:val="1"/>
      <w:numFmt w:val="bullet"/>
      <w:lvlText w:val="•"/>
      <w:lvlJc w:val="left"/>
      <w:pPr>
        <w:tabs>
          <w:tab w:val="num" w:pos="5760"/>
        </w:tabs>
        <w:ind w:left="5760" w:hanging="360"/>
      </w:pPr>
      <w:rPr>
        <w:rFonts w:ascii="Arial" w:hAnsi="Arial" w:hint="default"/>
      </w:rPr>
    </w:lvl>
    <w:lvl w:ilvl="8" w:tplc="7FDA637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3833D39"/>
    <w:multiLevelType w:val="hybridMultilevel"/>
    <w:tmpl w:val="DD20AD52"/>
    <w:lvl w:ilvl="0" w:tplc="04090011">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0" w15:restartNumberingAfterBreak="0">
    <w:nsid w:val="76E03592"/>
    <w:multiLevelType w:val="hybridMultilevel"/>
    <w:tmpl w:val="B50653DE"/>
    <w:lvl w:ilvl="0" w:tplc="DB2A61EE">
      <w:start w:val="1"/>
      <w:numFmt w:val="bullet"/>
      <w:lvlText w:val="•"/>
      <w:lvlJc w:val="left"/>
      <w:pPr>
        <w:tabs>
          <w:tab w:val="num" w:pos="720"/>
        </w:tabs>
        <w:ind w:left="720" w:hanging="360"/>
      </w:pPr>
      <w:rPr>
        <w:rFonts w:ascii="Arial" w:hAnsi="Arial" w:hint="default"/>
      </w:rPr>
    </w:lvl>
    <w:lvl w:ilvl="1" w:tplc="78B89FDC" w:tentative="1">
      <w:start w:val="1"/>
      <w:numFmt w:val="bullet"/>
      <w:lvlText w:val="•"/>
      <w:lvlJc w:val="left"/>
      <w:pPr>
        <w:tabs>
          <w:tab w:val="num" w:pos="1440"/>
        </w:tabs>
        <w:ind w:left="1440" w:hanging="360"/>
      </w:pPr>
      <w:rPr>
        <w:rFonts w:ascii="Arial" w:hAnsi="Arial" w:hint="default"/>
      </w:rPr>
    </w:lvl>
    <w:lvl w:ilvl="2" w:tplc="2D2EBC40" w:tentative="1">
      <w:start w:val="1"/>
      <w:numFmt w:val="bullet"/>
      <w:lvlText w:val="•"/>
      <w:lvlJc w:val="left"/>
      <w:pPr>
        <w:tabs>
          <w:tab w:val="num" w:pos="2160"/>
        </w:tabs>
        <w:ind w:left="2160" w:hanging="360"/>
      </w:pPr>
      <w:rPr>
        <w:rFonts w:ascii="Arial" w:hAnsi="Arial" w:hint="default"/>
      </w:rPr>
    </w:lvl>
    <w:lvl w:ilvl="3" w:tplc="6B6221D4" w:tentative="1">
      <w:start w:val="1"/>
      <w:numFmt w:val="bullet"/>
      <w:lvlText w:val="•"/>
      <w:lvlJc w:val="left"/>
      <w:pPr>
        <w:tabs>
          <w:tab w:val="num" w:pos="2880"/>
        </w:tabs>
        <w:ind w:left="2880" w:hanging="360"/>
      </w:pPr>
      <w:rPr>
        <w:rFonts w:ascii="Arial" w:hAnsi="Arial" w:hint="default"/>
      </w:rPr>
    </w:lvl>
    <w:lvl w:ilvl="4" w:tplc="23A00586" w:tentative="1">
      <w:start w:val="1"/>
      <w:numFmt w:val="bullet"/>
      <w:lvlText w:val="•"/>
      <w:lvlJc w:val="left"/>
      <w:pPr>
        <w:tabs>
          <w:tab w:val="num" w:pos="3600"/>
        </w:tabs>
        <w:ind w:left="3600" w:hanging="360"/>
      </w:pPr>
      <w:rPr>
        <w:rFonts w:ascii="Arial" w:hAnsi="Arial" w:hint="default"/>
      </w:rPr>
    </w:lvl>
    <w:lvl w:ilvl="5" w:tplc="4AD651B2" w:tentative="1">
      <w:start w:val="1"/>
      <w:numFmt w:val="bullet"/>
      <w:lvlText w:val="•"/>
      <w:lvlJc w:val="left"/>
      <w:pPr>
        <w:tabs>
          <w:tab w:val="num" w:pos="4320"/>
        </w:tabs>
        <w:ind w:left="4320" w:hanging="360"/>
      </w:pPr>
      <w:rPr>
        <w:rFonts w:ascii="Arial" w:hAnsi="Arial" w:hint="default"/>
      </w:rPr>
    </w:lvl>
    <w:lvl w:ilvl="6" w:tplc="79B20472" w:tentative="1">
      <w:start w:val="1"/>
      <w:numFmt w:val="bullet"/>
      <w:lvlText w:val="•"/>
      <w:lvlJc w:val="left"/>
      <w:pPr>
        <w:tabs>
          <w:tab w:val="num" w:pos="5040"/>
        </w:tabs>
        <w:ind w:left="5040" w:hanging="360"/>
      </w:pPr>
      <w:rPr>
        <w:rFonts w:ascii="Arial" w:hAnsi="Arial" w:hint="default"/>
      </w:rPr>
    </w:lvl>
    <w:lvl w:ilvl="7" w:tplc="C49073F2" w:tentative="1">
      <w:start w:val="1"/>
      <w:numFmt w:val="bullet"/>
      <w:lvlText w:val="•"/>
      <w:lvlJc w:val="left"/>
      <w:pPr>
        <w:tabs>
          <w:tab w:val="num" w:pos="5760"/>
        </w:tabs>
        <w:ind w:left="5760" w:hanging="360"/>
      </w:pPr>
      <w:rPr>
        <w:rFonts w:ascii="Arial" w:hAnsi="Arial" w:hint="default"/>
      </w:rPr>
    </w:lvl>
    <w:lvl w:ilvl="8" w:tplc="6F1E3196"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784486F"/>
    <w:multiLevelType w:val="hybridMultilevel"/>
    <w:tmpl w:val="3CAA9BAC"/>
    <w:lvl w:ilvl="0" w:tplc="A48876FE">
      <w:start w:val="1"/>
      <w:numFmt w:val="bullet"/>
      <w:lvlText w:val="•"/>
      <w:lvlJc w:val="left"/>
      <w:pPr>
        <w:tabs>
          <w:tab w:val="num" w:pos="720"/>
        </w:tabs>
        <w:ind w:left="720" w:hanging="360"/>
      </w:pPr>
      <w:rPr>
        <w:rFonts w:ascii="Arial" w:hAnsi="Arial" w:hint="default"/>
      </w:rPr>
    </w:lvl>
    <w:lvl w:ilvl="1" w:tplc="810C45FA" w:tentative="1">
      <w:start w:val="1"/>
      <w:numFmt w:val="bullet"/>
      <w:lvlText w:val="•"/>
      <w:lvlJc w:val="left"/>
      <w:pPr>
        <w:tabs>
          <w:tab w:val="num" w:pos="1440"/>
        </w:tabs>
        <w:ind w:left="1440" w:hanging="360"/>
      </w:pPr>
      <w:rPr>
        <w:rFonts w:ascii="Arial" w:hAnsi="Arial" w:hint="default"/>
      </w:rPr>
    </w:lvl>
    <w:lvl w:ilvl="2" w:tplc="0E7E4DB2" w:tentative="1">
      <w:start w:val="1"/>
      <w:numFmt w:val="bullet"/>
      <w:lvlText w:val="•"/>
      <w:lvlJc w:val="left"/>
      <w:pPr>
        <w:tabs>
          <w:tab w:val="num" w:pos="2160"/>
        </w:tabs>
        <w:ind w:left="2160" w:hanging="360"/>
      </w:pPr>
      <w:rPr>
        <w:rFonts w:ascii="Arial" w:hAnsi="Arial" w:hint="default"/>
      </w:rPr>
    </w:lvl>
    <w:lvl w:ilvl="3" w:tplc="2534B3BA" w:tentative="1">
      <w:start w:val="1"/>
      <w:numFmt w:val="bullet"/>
      <w:lvlText w:val="•"/>
      <w:lvlJc w:val="left"/>
      <w:pPr>
        <w:tabs>
          <w:tab w:val="num" w:pos="2880"/>
        </w:tabs>
        <w:ind w:left="2880" w:hanging="360"/>
      </w:pPr>
      <w:rPr>
        <w:rFonts w:ascii="Arial" w:hAnsi="Arial" w:hint="default"/>
      </w:rPr>
    </w:lvl>
    <w:lvl w:ilvl="4" w:tplc="585E60AA" w:tentative="1">
      <w:start w:val="1"/>
      <w:numFmt w:val="bullet"/>
      <w:lvlText w:val="•"/>
      <w:lvlJc w:val="left"/>
      <w:pPr>
        <w:tabs>
          <w:tab w:val="num" w:pos="3600"/>
        </w:tabs>
        <w:ind w:left="3600" w:hanging="360"/>
      </w:pPr>
      <w:rPr>
        <w:rFonts w:ascii="Arial" w:hAnsi="Arial" w:hint="default"/>
      </w:rPr>
    </w:lvl>
    <w:lvl w:ilvl="5" w:tplc="AE0A2E02" w:tentative="1">
      <w:start w:val="1"/>
      <w:numFmt w:val="bullet"/>
      <w:lvlText w:val="•"/>
      <w:lvlJc w:val="left"/>
      <w:pPr>
        <w:tabs>
          <w:tab w:val="num" w:pos="4320"/>
        </w:tabs>
        <w:ind w:left="4320" w:hanging="360"/>
      </w:pPr>
      <w:rPr>
        <w:rFonts w:ascii="Arial" w:hAnsi="Arial" w:hint="default"/>
      </w:rPr>
    </w:lvl>
    <w:lvl w:ilvl="6" w:tplc="8D5EE2AA" w:tentative="1">
      <w:start w:val="1"/>
      <w:numFmt w:val="bullet"/>
      <w:lvlText w:val="•"/>
      <w:lvlJc w:val="left"/>
      <w:pPr>
        <w:tabs>
          <w:tab w:val="num" w:pos="5040"/>
        </w:tabs>
        <w:ind w:left="5040" w:hanging="360"/>
      </w:pPr>
      <w:rPr>
        <w:rFonts w:ascii="Arial" w:hAnsi="Arial" w:hint="default"/>
      </w:rPr>
    </w:lvl>
    <w:lvl w:ilvl="7" w:tplc="515809DA" w:tentative="1">
      <w:start w:val="1"/>
      <w:numFmt w:val="bullet"/>
      <w:lvlText w:val="•"/>
      <w:lvlJc w:val="left"/>
      <w:pPr>
        <w:tabs>
          <w:tab w:val="num" w:pos="5760"/>
        </w:tabs>
        <w:ind w:left="5760" w:hanging="360"/>
      </w:pPr>
      <w:rPr>
        <w:rFonts w:ascii="Arial" w:hAnsi="Arial" w:hint="default"/>
      </w:rPr>
    </w:lvl>
    <w:lvl w:ilvl="8" w:tplc="3356F7D2"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D9F0205"/>
    <w:multiLevelType w:val="multilevel"/>
    <w:tmpl w:val="8676E87C"/>
    <w:lvl w:ilvl="0">
      <w:start w:val="1"/>
      <w:numFmt w:val="decimal"/>
      <w:lvlText w:val="%1."/>
      <w:lvlJc w:val="left"/>
      <w:pPr>
        <w:ind w:left="72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7EE15F32"/>
    <w:multiLevelType w:val="hybridMultilevel"/>
    <w:tmpl w:val="A900DD92"/>
    <w:lvl w:ilvl="0" w:tplc="C01C8CD4">
      <w:start w:val="1"/>
      <w:numFmt w:val="bullet"/>
      <w:lvlText w:val="•"/>
      <w:lvlJc w:val="left"/>
      <w:pPr>
        <w:tabs>
          <w:tab w:val="num" w:pos="720"/>
        </w:tabs>
        <w:ind w:left="720" w:hanging="360"/>
      </w:pPr>
      <w:rPr>
        <w:rFonts w:ascii="Arial" w:hAnsi="Arial" w:hint="default"/>
      </w:rPr>
    </w:lvl>
    <w:lvl w:ilvl="1" w:tplc="21E255E0" w:tentative="1">
      <w:start w:val="1"/>
      <w:numFmt w:val="bullet"/>
      <w:lvlText w:val="•"/>
      <w:lvlJc w:val="left"/>
      <w:pPr>
        <w:tabs>
          <w:tab w:val="num" w:pos="1440"/>
        </w:tabs>
        <w:ind w:left="1440" w:hanging="360"/>
      </w:pPr>
      <w:rPr>
        <w:rFonts w:ascii="Arial" w:hAnsi="Arial" w:hint="default"/>
      </w:rPr>
    </w:lvl>
    <w:lvl w:ilvl="2" w:tplc="0212AA32" w:tentative="1">
      <w:start w:val="1"/>
      <w:numFmt w:val="bullet"/>
      <w:lvlText w:val="•"/>
      <w:lvlJc w:val="left"/>
      <w:pPr>
        <w:tabs>
          <w:tab w:val="num" w:pos="2160"/>
        </w:tabs>
        <w:ind w:left="2160" w:hanging="360"/>
      </w:pPr>
      <w:rPr>
        <w:rFonts w:ascii="Arial" w:hAnsi="Arial" w:hint="default"/>
      </w:rPr>
    </w:lvl>
    <w:lvl w:ilvl="3" w:tplc="DE1A0D76" w:tentative="1">
      <w:start w:val="1"/>
      <w:numFmt w:val="bullet"/>
      <w:lvlText w:val="•"/>
      <w:lvlJc w:val="left"/>
      <w:pPr>
        <w:tabs>
          <w:tab w:val="num" w:pos="2880"/>
        </w:tabs>
        <w:ind w:left="2880" w:hanging="360"/>
      </w:pPr>
      <w:rPr>
        <w:rFonts w:ascii="Arial" w:hAnsi="Arial" w:hint="default"/>
      </w:rPr>
    </w:lvl>
    <w:lvl w:ilvl="4" w:tplc="A7422774" w:tentative="1">
      <w:start w:val="1"/>
      <w:numFmt w:val="bullet"/>
      <w:lvlText w:val="•"/>
      <w:lvlJc w:val="left"/>
      <w:pPr>
        <w:tabs>
          <w:tab w:val="num" w:pos="3600"/>
        </w:tabs>
        <w:ind w:left="3600" w:hanging="360"/>
      </w:pPr>
      <w:rPr>
        <w:rFonts w:ascii="Arial" w:hAnsi="Arial" w:hint="default"/>
      </w:rPr>
    </w:lvl>
    <w:lvl w:ilvl="5" w:tplc="F8465686" w:tentative="1">
      <w:start w:val="1"/>
      <w:numFmt w:val="bullet"/>
      <w:lvlText w:val="•"/>
      <w:lvlJc w:val="left"/>
      <w:pPr>
        <w:tabs>
          <w:tab w:val="num" w:pos="4320"/>
        </w:tabs>
        <w:ind w:left="4320" w:hanging="360"/>
      </w:pPr>
      <w:rPr>
        <w:rFonts w:ascii="Arial" w:hAnsi="Arial" w:hint="default"/>
      </w:rPr>
    </w:lvl>
    <w:lvl w:ilvl="6" w:tplc="BCF0D01E" w:tentative="1">
      <w:start w:val="1"/>
      <w:numFmt w:val="bullet"/>
      <w:lvlText w:val="•"/>
      <w:lvlJc w:val="left"/>
      <w:pPr>
        <w:tabs>
          <w:tab w:val="num" w:pos="5040"/>
        </w:tabs>
        <w:ind w:left="5040" w:hanging="360"/>
      </w:pPr>
      <w:rPr>
        <w:rFonts w:ascii="Arial" w:hAnsi="Arial" w:hint="default"/>
      </w:rPr>
    </w:lvl>
    <w:lvl w:ilvl="7" w:tplc="8B2EE278" w:tentative="1">
      <w:start w:val="1"/>
      <w:numFmt w:val="bullet"/>
      <w:lvlText w:val="•"/>
      <w:lvlJc w:val="left"/>
      <w:pPr>
        <w:tabs>
          <w:tab w:val="num" w:pos="5760"/>
        </w:tabs>
        <w:ind w:left="5760" w:hanging="360"/>
      </w:pPr>
      <w:rPr>
        <w:rFonts w:ascii="Arial" w:hAnsi="Arial" w:hint="default"/>
      </w:rPr>
    </w:lvl>
    <w:lvl w:ilvl="8" w:tplc="A1084AA2"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FA41412"/>
    <w:multiLevelType w:val="hybridMultilevel"/>
    <w:tmpl w:val="4906CC0A"/>
    <w:lvl w:ilvl="0" w:tplc="5296B196">
      <w:start w:val="1"/>
      <w:numFmt w:val="bullet"/>
      <w:lvlText w:val="•"/>
      <w:lvlJc w:val="left"/>
      <w:pPr>
        <w:tabs>
          <w:tab w:val="num" w:pos="720"/>
        </w:tabs>
        <w:ind w:left="720" w:hanging="360"/>
      </w:pPr>
      <w:rPr>
        <w:rFonts w:ascii="Arial" w:hAnsi="Arial" w:hint="default"/>
      </w:rPr>
    </w:lvl>
    <w:lvl w:ilvl="1" w:tplc="4CFE15D4" w:tentative="1">
      <w:start w:val="1"/>
      <w:numFmt w:val="bullet"/>
      <w:lvlText w:val="•"/>
      <w:lvlJc w:val="left"/>
      <w:pPr>
        <w:tabs>
          <w:tab w:val="num" w:pos="1440"/>
        </w:tabs>
        <w:ind w:left="1440" w:hanging="360"/>
      </w:pPr>
      <w:rPr>
        <w:rFonts w:ascii="Arial" w:hAnsi="Arial" w:hint="default"/>
      </w:rPr>
    </w:lvl>
    <w:lvl w:ilvl="2" w:tplc="BBF2D1DA" w:tentative="1">
      <w:start w:val="1"/>
      <w:numFmt w:val="bullet"/>
      <w:lvlText w:val="•"/>
      <w:lvlJc w:val="left"/>
      <w:pPr>
        <w:tabs>
          <w:tab w:val="num" w:pos="2160"/>
        </w:tabs>
        <w:ind w:left="2160" w:hanging="360"/>
      </w:pPr>
      <w:rPr>
        <w:rFonts w:ascii="Arial" w:hAnsi="Arial" w:hint="default"/>
      </w:rPr>
    </w:lvl>
    <w:lvl w:ilvl="3" w:tplc="452C0044" w:tentative="1">
      <w:start w:val="1"/>
      <w:numFmt w:val="bullet"/>
      <w:lvlText w:val="•"/>
      <w:lvlJc w:val="left"/>
      <w:pPr>
        <w:tabs>
          <w:tab w:val="num" w:pos="2880"/>
        </w:tabs>
        <w:ind w:left="2880" w:hanging="360"/>
      </w:pPr>
      <w:rPr>
        <w:rFonts w:ascii="Arial" w:hAnsi="Arial" w:hint="default"/>
      </w:rPr>
    </w:lvl>
    <w:lvl w:ilvl="4" w:tplc="A9ACBC38" w:tentative="1">
      <w:start w:val="1"/>
      <w:numFmt w:val="bullet"/>
      <w:lvlText w:val="•"/>
      <w:lvlJc w:val="left"/>
      <w:pPr>
        <w:tabs>
          <w:tab w:val="num" w:pos="3600"/>
        </w:tabs>
        <w:ind w:left="3600" w:hanging="360"/>
      </w:pPr>
      <w:rPr>
        <w:rFonts w:ascii="Arial" w:hAnsi="Arial" w:hint="default"/>
      </w:rPr>
    </w:lvl>
    <w:lvl w:ilvl="5" w:tplc="48A65670" w:tentative="1">
      <w:start w:val="1"/>
      <w:numFmt w:val="bullet"/>
      <w:lvlText w:val="•"/>
      <w:lvlJc w:val="left"/>
      <w:pPr>
        <w:tabs>
          <w:tab w:val="num" w:pos="4320"/>
        </w:tabs>
        <w:ind w:left="4320" w:hanging="360"/>
      </w:pPr>
      <w:rPr>
        <w:rFonts w:ascii="Arial" w:hAnsi="Arial" w:hint="default"/>
      </w:rPr>
    </w:lvl>
    <w:lvl w:ilvl="6" w:tplc="67D4CE4A" w:tentative="1">
      <w:start w:val="1"/>
      <w:numFmt w:val="bullet"/>
      <w:lvlText w:val="•"/>
      <w:lvlJc w:val="left"/>
      <w:pPr>
        <w:tabs>
          <w:tab w:val="num" w:pos="5040"/>
        </w:tabs>
        <w:ind w:left="5040" w:hanging="360"/>
      </w:pPr>
      <w:rPr>
        <w:rFonts w:ascii="Arial" w:hAnsi="Arial" w:hint="default"/>
      </w:rPr>
    </w:lvl>
    <w:lvl w:ilvl="7" w:tplc="AA18CC6A" w:tentative="1">
      <w:start w:val="1"/>
      <w:numFmt w:val="bullet"/>
      <w:lvlText w:val="•"/>
      <w:lvlJc w:val="left"/>
      <w:pPr>
        <w:tabs>
          <w:tab w:val="num" w:pos="5760"/>
        </w:tabs>
        <w:ind w:left="5760" w:hanging="360"/>
      </w:pPr>
      <w:rPr>
        <w:rFonts w:ascii="Arial" w:hAnsi="Arial" w:hint="default"/>
      </w:rPr>
    </w:lvl>
    <w:lvl w:ilvl="8" w:tplc="B3E4C676" w:tentative="1">
      <w:start w:val="1"/>
      <w:numFmt w:val="bullet"/>
      <w:lvlText w:val="•"/>
      <w:lvlJc w:val="left"/>
      <w:pPr>
        <w:tabs>
          <w:tab w:val="num" w:pos="6480"/>
        </w:tabs>
        <w:ind w:left="6480" w:hanging="360"/>
      </w:pPr>
      <w:rPr>
        <w:rFonts w:ascii="Arial" w:hAnsi="Arial" w:hint="default"/>
      </w:rPr>
    </w:lvl>
  </w:abstractNum>
  <w:num w:numId="1" w16cid:durableId="1034035202">
    <w:abstractNumId w:val="12"/>
  </w:num>
  <w:num w:numId="2" w16cid:durableId="866137100">
    <w:abstractNumId w:val="19"/>
  </w:num>
  <w:num w:numId="3" w16cid:durableId="1332832935">
    <w:abstractNumId w:val="7"/>
  </w:num>
  <w:num w:numId="4" w16cid:durableId="86267253">
    <w:abstractNumId w:val="8"/>
  </w:num>
  <w:num w:numId="5" w16cid:durableId="1135025052">
    <w:abstractNumId w:val="18"/>
  </w:num>
  <w:num w:numId="6" w16cid:durableId="1805541926">
    <w:abstractNumId w:val="0"/>
  </w:num>
  <w:num w:numId="7" w16cid:durableId="506987547">
    <w:abstractNumId w:val="6"/>
  </w:num>
  <w:num w:numId="8" w16cid:durableId="1313026406">
    <w:abstractNumId w:val="23"/>
  </w:num>
  <w:num w:numId="9" w16cid:durableId="1124664179">
    <w:abstractNumId w:val="16"/>
  </w:num>
  <w:num w:numId="10" w16cid:durableId="1207253606">
    <w:abstractNumId w:val="3"/>
  </w:num>
  <w:num w:numId="11" w16cid:durableId="747731282">
    <w:abstractNumId w:val="1"/>
  </w:num>
  <w:num w:numId="12" w16cid:durableId="63988892">
    <w:abstractNumId w:val="2"/>
  </w:num>
  <w:num w:numId="13" w16cid:durableId="800805604">
    <w:abstractNumId w:val="9"/>
  </w:num>
  <w:num w:numId="14" w16cid:durableId="938682326">
    <w:abstractNumId w:val="13"/>
  </w:num>
  <w:num w:numId="15" w16cid:durableId="591167120">
    <w:abstractNumId w:val="11"/>
  </w:num>
  <w:num w:numId="16" w16cid:durableId="311251860">
    <w:abstractNumId w:val="24"/>
  </w:num>
  <w:num w:numId="17" w16cid:durableId="647248173">
    <w:abstractNumId w:val="17"/>
  </w:num>
  <w:num w:numId="18" w16cid:durableId="308874381">
    <w:abstractNumId w:val="10"/>
  </w:num>
  <w:num w:numId="19" w16cid:durableId="1581521150">
    <w:abstractNumId w:val="21"/>
  </w:num>
  <w:num w:numId="20" w16cid:durableId="1426145224">
    <w:abstractNumId w:val="20"/>
  </w:num>
  <w:num w:numId="21" w16cid:durableId="487595615">
    <w:abstractNumId w:val="15"/>
  </w:num>
  <w:num w:numId="22" w16cid:durableId="70808763">
    <w:abstractNumId w:val="5"/>
  </w:num>
  <w:num w:numId="23" w16cid:durableId="785005568">
    <w:abstractNumId w:val="22"/>
  </w:num>
  <w:num w:numId="24" w16cid:durableId="1031613900">
    <w:abstractNumId w:val="4"/>
  </w:num>
  <w:num w:numId="25" w16cid:durableId="19014998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CD9"/>
    <w:rsid w:val="0002718D"/>
    <w:rsid w:val="00047095"/>
    <w:rsid w:val="000516C4"/>
    <w:rsid w:val="0005654E"/>
    <w:rsid w:val="00065872"/>
    <w:rsid w:val="00070BF8"/>
    <w:rsid w:val="000C56AB"/>
    <w:rsid w:val="000D4B39"/>
    <w:rsid w:val="00162C8D"/>
    <w:rsid w:val="00163379"/>
    <w:rsid w:val="001B1AF9"/>
    <w:rsid w:val="001E4AAE"/>
    <w:rsid w:val="001F2F5D"/>
    <w:rsid w:val="001F69EC"/>
    <w:rsid w:val="002103D5"/>
    <w:rsid w:val="00214FE0"/>
    <w:rsid w:val="00236CC6"/>
    <w:rsid w:val="002639D8"/>
    <w:rsid w:val="002A29B3"/>
    <w:rsid w:val="002B099A"/>
    <w:rsid w:val="002B411B"/>
    <w:rsid w:val="002F3BDF"/>
    <w:rsid w:val="002F5037"/>
    <w:rsid w:val="003136D8"/>
    <w:rsid w:val="003510AF"/>
    <w:rsid w:val="003557A6"/>
    <w:rsid w:val="00396A53"/>
    <w:rsid w:val="003A0E07"/>
    <w:rsid w:val="003B19AA"/>
    <w:rsid w:val="003C3BB3"/>
    <w:rsid w:val="0042651A"/>
    <w:rsid w:val="0043024C"/>
    <w:rsid w:val="004460B0"/>
    <w:rsid w:val="00447A6A"/>
    <w:rsid w:val="004A6499"/>
    <w:rsid w:val="004F06BF"/>
    <w:rsid w:val="005617D0"/>
    <w:rsid w:val="005740F2"/>
    <w:rsid w:val="00582DE6"/>
    <w:rsid w:val="005839A6"/>
    <w:rsid w:val="00586AFE"/>
    <w:rsid w:val="00587BCF"/>
    <w:rsid w:val="005A47CA"/>
    <w:rsid w:val="005B2F5D"/>
    <w:rsid w:val="005B7CD9"/>
    <w:rsid w:val="005C6F42"/>
    <w:rsid w:val="005F6924"/>
    <w:rsid w:val="00600CC5"/>
    <w:rsid w:val="0064665B"/>
    <w:rsid w:val="006720B8"/>
    <w:rsid w:val="00674479"/>
    <w:rsid w:val="0069369A"/>
    <w:rsid w:val="006B5ABF"/>
    <w:rsid w:val="006D1E80"/>
    <w:rsid w:val="007059BA"/>
    <w:rsid w:val="007231E1"/>
    <w:rsid w:val="007241EA"/>
    <w:rsid w:val="0073095C"/>
    <w:rsid w:val="0075440B"/>
    <w:rsid w:val="007D1098"/>
    <w:rsid w:val="007D4187"/>
    <w:rsid w:val="007E2364"/>
    <w:rsid w:val="007E7400"/>
    <w:rsid w:val="00807068"/>
    <w:rsid w:val="00845AD0"/>
    <w:rsid w:val="00882D6D"/>
    <w:rsid w:val="008C6724"/>
    <w:rsid w:val="0090296B"/>
    <w:rsid w:val="00944A76"/>
    <w:rsid w:val="00996B0A"/>
    <w:rsid w:val="009C4B0C"/>
    <w:rsid w:val="009D6890"/>
    <w:rsid w:val="009D72FF"/>
    <w:rsid w:val="00A84CF5"/>
    <w:rsid w:val="00AB1AAD"/>
    <w:rsid w:val="00AF3BC0"/>
    <w:rsid w:val="00B8538D"/>
    <w:rsid w:val="00BB28E7"/>
    <w:rsid w:val="00BB34D0"/>
    <w:rsid w:val="00C063ED"/>
    <w:rsid w:val="00C461F8"/>
    <w:rsid w:val="00C62913"/>
    <w:rsid w:val="00C6698F"/>
    <w:rsid w:val="00C75AD3"/>
    <w:rsid w:val="00C8595B"/>
    <w:rsid w:val="00D04826"/>
    <w:rsid w:val="00D36765"/>
    <w:rsid w:val="00D51B77"/>
    <w:rsid w:val="00E264AA"/>
    <w:rsid w:val="00E264D3"/>
    <w:rsid w:val="00E71A0F"/>
    <w:rsid w:val="00E728D9"/>
    <w:rsid w:val="00E8427C"/>
    <w:rsid w:val="00ED0DB1"/>
    <w:rsid w:val="00EE45C0"/>
    <w:rsid w:val="00EE4976"/>
    <w:rsid w:val="00EF5251"/>
    <w:rsid w:val="00F02D3A"/>
    <w:rsid w:val="00F80F91"/>
    <w:rsid w:val="00F865AD"/>
    <w:rsid w:val="00FC1FA9"/>
    <w:rsid w:val="00FD66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04F5E"/>
  <w15:chartTrackingRefBased/>
  <w15:docId w15:val="{36E2B9C5-6708-4D5A-B7BB-0358CC566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C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B7C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7C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7C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7C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7C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7C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7C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7C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C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B7C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7C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7C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7C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7C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7C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7C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7CD9"/>
    <w:rPr>
      <w:rFonts w:eastAsiaTheme="majorEastAsia" w:cstheme="majorBidi"/>
      <w:color w:val="272727" w:themeColor="text1" w:themeTint="D8"/>
    </w:rPr>
  </w:style>
  <w:style w:type="paragraph" w:styleId="Title">
    <w:name w:val="Title"/>
    <w:basedOn w:val="Normal"/>
    <w:next w:val="Normal"/>
    <w:link w:val="TitleChar"/>
    <w:uiPriority w:val="10"/>
    <w:qFormat/>
    <w:rsid w:val="005B7C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7C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7C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7C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7CD9"/>
    <w:pPr>
      <w:spacing w:before="160"/>
      <w:jc w:val="center"/>
    </w:pPr>
    <w:rPr>
      <w:i/>
      <w:iCs/>
      <w:color w:val="404040" w:themeColor="text1" w:themeTint="BF"/>
    </w:rPr>
  </w:style>
  <w:style w:type="character" w:customStyle="1" w:styleId="QuoteChar">
    <w:name w:val="Quote Char"/>
    <w:basedOn w:val="DefaultParagraphFont"/>
    <w:link w:val="Quote"/>
    <w:uiPriority w:val="29"/>
    <w:rsid w:val="005B7CD9"/>
    <w:rPr>
      <w:i/>
      <w:iCs/>
      <w:color w:val="404040" w:themeColor="text1" w:themeTint="BF"/>
    </w:rPr>
  </w:style>
  <w:style w:type="paragraph" w:styleId="ListParagraph">
    <w:name w:val="List Paragraph"/>
    <w:basedOn w:val="Normal"/>
    <w:uiPriority w:val="34"/>
    <w:qFormat/>
    <w:rsid w:val="005B7CD9"/>
    <w:pPr>
      <w:ind w:left="720"/>
      <w:contextualSpacing/>
    </w:pPr>
  </w:style>
  <w:style w:type="character" w:styleId="IntenseEmphasis">
    <w:name w:val="Intense Emphasis"/>
    <w:basedOn w:val="DefaultParagraphFont"/>
    <w:uiPriority w:val="21"/>
    <w:qFormat/>
    <w:rsid w:val="005B7CD9"/>
    <w:rPr>
      <w:i/>
      <w:iCs/>
      <w:color w:val="0F4761" w:themeColor="accent1" w:themeShade="BF"/>
    </w:rPr>
  </w:style>
  <w:style w:type="paragraph" w:styleId="IntenseQuote">
    <w:name w:val="Intense Quote"/>
    <w:basedOn w:val="Normal"/>
    <w:next w:val="Normal"/>
    <w:link w:val="IntenseQuoteChar"/>
    <w:uiPriority w:val="30"/>
    <w:qFormat/>
    <w:rsid w:val="005B7C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7CD9"/>
    <w:rPr>
      <w:i/>
      <w:iCs/>
      <w:color w:val="0F4761" w:themeColor="accent1" w:themeShade="BF"/>
    </w:rPr>
  </w:style>
  <w:style w:type="character" w:styleId="IntenseReference">
    <w:name w:val="Intense Reference"/>
    <w:basedOn w:val="DefaultParagraphFont"/>
    <w:uiPriority w:val="32"/>
    <w:qFormat/>
    <w:rsid w:val="005B7CD9"/>
    <w:rPr>
      <w:b/>
      <w:bCs/>
      <w:smallCaps/>
      <w:color w:val="0F4761" w:themeColor="accent1" w:themeShade="BF"/>
      <w:spacing w:val="5"/>
    </w:rPr>
  </w:style>
  <w:style w:type="table" w:styleId="TableGrid">
    <w:name w:val="Table Grid"/>
    <w:basedOn w:val="TableNormal"/>
    <w:uiPriority w:val="39"/>
    <w:rsid w:val="00EF52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45AD0"/>
    <w:rPr>
      <w:color w:val="467886" w:themeColor="hyperlink"/>
      <w:u w:val="single"/>
    </w:rPr>
  </w:style>
  <w:style w:type="character" w:styleId="UnresolvedMention">
    <w:name w:val="Unresolved Mention"/>
    <w:basedOn w:val="DefaultParagraphFont"/>
    <w:uiPriority w:val="99"/>
    <w:semiHidden/>
    <w:unhideWhenUsed/>
    <w:rsid w:val="00845AD0"/>
    <w:rPr>
      <w:color w:val="605E5C"/>
      <w:shd w:val="clear" w:color="auto" w:fill="E1DFDD"/>
    </w:rPr>
  </w:style>
  <w:style w:type="table" w:styleId="GridTable4-Accent2">
    <w:name w:val="Grid Table 4 Accent 2"/>
    <w:basedOn w:val="TableNormal"/>
    <w:uiPriority w:val="49"/>
    <w:rsid w:val="007241EA"/>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Header">
    <w:name w:val="header"/>
    <w:basedOn w:val="Normal"/>
    <w:link w:val="HeaderChar"/>
    <w:uiPriority w:val="99"/>
    <w:unhideWhenUsed/>
    <w:rsid w:val="002F50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5037"/>
  </w:style>
  <w:style w:type="paragraph" w:styleId="Footer">
    <w:name w:val="footer"/>
    <w:basedOn w:val="Normal"/>
    <w:link w:val="FooterChar"/>
    <w:uiPriority w:val="99"/>
    <w:unhideWhenUsed/>
    <w:rsid w:val="002F50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5037"/>
  </w:style>
  <w:style w:type="paragraph" w:styleId="TOCHeading">
    <w:name w:val="TOC Heading"/>
    <w:basedOn w:val="Heading1"/>
    <w:next w:val="Normal"/>
    <w:uiPriority w:val="39"/>
    <w:unhideWhenUsed/>
    <w:qFormat/>
    <w:rsid w:val="002F5037"/>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F5037"/>
    <w:pPr>
      <w:spacing w:after="100"/>
    </w:pPr>
  </w:style>
  <w:style w:type="paragraph" w:styleId="TOC2">
    <w:name w:val="toc 2"/>
    <w:basedOn w:val="Normal"/>
    <w:next w:val="Normal"/>
    <w:autoRedefine/>
    <w:uiPriority w:val="39"/>
    <w:unhideWhenUsed/>
    <w:rsid w:val="002F5037"/>
    <w:pPr>
      <w:spacing w:after="100"/>
      <w:ind w:left="240"/>
    </w:pPr>
  </w:style>
  <w:style w:type="table" w:styleId="GridTable6Colorful-Accent2">
    <w:name w:val="Grid Table 6 Colorful Accent 2"/>
    <w:basedOn w:val="TableNormal"/>
    <w:uiPriority w:val="51"/>
    <w:rsid w:val="000516C4"/>
    <w:pPr>
      <w:spacing w:after="0" w:line="240" w:lineRule="auto"/>
    </w:pPr>
    <w:rPr>
      <w:color w:val="BF4E14" w:themeColor="accent2" w:themeShade="BF"/>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ListTable4-Accent2">
    <w:name w:val="List Table 4 Accent 2"/>
    <w:basedOn w:val="TableNormal"/>
    <w:uiPriority w:val="49"/>
    <w:rsid w:val="00D51B77"/>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tcBorders>
        <w:shd w:val="clear" w:color="auto" w:fill="E97132" w:themeFill="accent2"/>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5Dark-Accent2">
    <w:name w:val="Grid Table 5 Dark Accent 2"/>
    <w:basedOn w:val="TableNormal"/>
    <w:uiPriority w:val="50"/>
    <w:rsid w:val="00D51B7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84871">
      <w:bodyDiv w:val="1"/>
      <w:marLeft w:val="0"/>
      <w:marRight w:val="0"/>
      <w:marTop w:val="0"/>
      <w:marBottom w:val="0"/>
      <w:divBdr>
        <w:top w:val="none" w:sz="0" w:space="0" w:color="auto"/>
        <w:left w:val="none" w:sz="0" w:space="0" w:color="auto"/>
        <w:bottom w:val="none" w:sz="0" w:space="0" w:color="auto"/>
        <w:right w:val="none" w:sz="0" w:space="0" w:color="auto"/>
      </w:divBdr>
      <w:divsChild>
        <w:div w:id="1072235126">
          <w:marLeft w:val="547"/>
          <w:marRight w:val="0"/>
          <w:marTop w:val="0"/>
          <w:marBottom w:val="0"/>
          <w:divBdr>
            <w:top w:val="none" w:sz="0" w:space="0" w:color="auto"/>
            <w:left w:val="none" w:sz="0" w:space="0" w:color="auto"/>
            <w:bottom w:val="none" w:sz="0" w:space="0" w:color="auto"/>
            <w:right w:val="none" w:sz="0" w:space="0" w:color="auto"/>
          </w:divBdr>
        </w:div>
      </w:divsChild>
    </w:div>
    <w:div w:id="106195504">
      <w:bodyDiv w:val="1"/>
      <w:marLeft w:val="0"/>
      <w:marRight w:val="0"/>
      <w:marTop w:val="0"/>
      <w:marBottom w:val="0"/>
      <w:divBdr>
        <w:top w:val="none" w:sz="0" w:space="0" w:color="auto"/>
        <w:left w:val="none" w:sz="0" w:space="0" w:color="auto"/>
        <w:bottom w:val="none" w:sz="0" w:space="0" w:color="auto"/>
        <w:right w:val="none" w:sz="0" w:space="0" w:color="auto"/>
      </w:divBdr>
    </w:div>
    <w:div w:id="144325590">
      <w:bodyDiv w:val="1"/>
      <w:marLeft w:val="0"/>
      <w:marRight w:val="0"/>
      <w:marTop w:val="0"/>
      <w:marBottom w:val="0"/>
      <w:divBdr>
        <w:top w:val="none" w:sz="0" w:space="0" w:color="auto"/>
        <w:left w:val="none" w:sz="0" w:space="0" w:color="auto"/>
        <w:bottom w:val="none" w:sz="0" w:space="0" w:color="auto"/>
        <w:right w:val="none" w:sz="0" w:space="0" w:color="auto"/>
      </w:divBdr>
      <w:divsChild>
        <w:div w:id="1493374593">
          <w:marLeft w:val="547"/>
          <w:marRight w:val="0"/>
          <w:marTop w:val="0"/>
          <w:marBottom w:val="0"/>
          <w:divBdr>
            <w:top w:val="none" w:sz="0" w:space="0" w:color="auto"/>
            <w:left w:val="none" w:sz="0" w:space="0" w:color="auto"/>
            <w:bottom w:val="none" w:sz="0" w:space="0" w:color="auto"/>
            <w:right w:val="none" w:sz="0" w:space="0" w:color="auto"/>
          </w:divBdr>
        </w:div>
        <w:div w:id="951059316">
          <w:marLeft w:val="547"/>
          <w:marRight w:val="0"/>
          <w:marTop w:val="0"/>
          <w:marBottom w:val="0"/>
          <w:divBdr>
            <w:top w:val="none" w:sz="0" w:space="0" w:color="auto"/>
            <w:left w:val="none" w:sz="0" w:space="0" w:color="auto"/>
            <w:bottom w:val="none" w:sz="0" w:space="0" w:color="auto"/>
            <w:right w:val="none" w:sz="0" w:space="0" w:color="auto"/>
          </w:divBdr>
        </w:div>
      </w:divsChild>
    </w:div>
    <w:div w:id="167910670">
      <w:bodyDiv w:val="1"/>
      <w:marLeft w:val="0"/>
      <w:marRight w:val="0"/>
      <w:marTop w:val="0"/>
      <w:marBottom w:val="0"/>
      <w:divBdr>
        <w:top w:val="none" w:sz="0" w:space="0" w:color="auto"/>
        <w:left w:val="none" w:sz="0" w:space="0" w:color="auto"/>
        <w:bottom w:val="none" w:sz="0" w:space="0" w:color="auto"/>
        <w:right w:val="none" w:sz="0" w:space="0" w:color="auto"/>
      </w:divBdr>
      <w:divsChild>
        <w:div w:id="716317952">
          <w:marLeft w:val="547"/>
          <w:marRight w:val="0"/>
          <w:marTop w:val="0"/>
          <w:marBottom w:val="0"/>
          <w:divBdr>
            <w:top w:val="none" w:sz="0" w:space="0" w:color="auto"/>
            <w:left w:val="none" w:sz="0" w:space="0" w:color="auto"/>
            <w:bottom w:val="none" w:sz="0" w:space="0" w:color="auto"/>
            <w:right w:val="none" w:sz="0" w:space="0" w:color="auto"/>
          </w:divBdr>
        </w:div>
      </w:divsChild>
    </w:div>
    <w:div w:id="206262537">
      <w:bodyDiv w:val="1"/>
      <w:marLeft w:val="0"/>
      <w:marRight w:val="0"/>
      <w:marTop w:val="0"/>
      <w:marBottom w:val="0"/>
      <w:divBdr>
        <w:top w:val="none" w:sz="0" w:space="0" w:color="auto"/>
        <w:left w:val="none" w:sz="0" w:space="0" w:color="auto"/>
        <w:bottom w:val="none" w:sz="0" w:space="0" w:color="auto"/>
        <w:right w:val="none" w:sz="0" w:space="0" w:color="auto"/>
      </w:divBdr>
      <w:divsChild>
        <w:div w:id="602878836">
          <w:marLeft w:val="547"/>
          <w:marRight w:val="0"/>
          <w:marTop w:val="0"/>
          <w:marBottom w:val="0"/>
          <w:divBdr>
            <w:top w:val="none" w:sz="0" w:space="0" w:color="auto"/>
            <w:left w:val="none" w:sz="0" w:space="0" w:color="auto"/>
            <w:bottom w:val="none" w:sz="0" w:space="0" w:color="auto"/>
            <w:right w:val="none" w:sz="0" w:space="0" w:color="auto"/>
          </w:divBdr>
        </w:div>
      </w:divsChild>
    </w:div>
    <w:div w:id="229312091">
      <w:bodyDiv w:val="1"/>
      <w:marLeft w:val="0"/>
      <w:marRight w:val="0"/>
      <w:marTop w:val="0"/>
      <w:marBottom w:val="0"/>
      <w:divBdr>
        <w:top w:val="none" w:sz="0" w:space="0" w:color="auto"/>
        <w:left w:val="none" w:sz="0" w:space="0" w:color="auto"/>
        <w:bottom w:val="none" w:sz="0" w:space="0" w:color="auto"/>
        <w:right w:val="none" w:sz="0" w:space="0" w:color="auto"/>
      </w:divBdr>
      <w:divsChild>
        <w:div w:id="1648044812">
          <w:marLeft w:val="547"/>
          <w:marRight w:val="0"/>
          <w:marTop w:val="0"/>
          <w:marBottom w:val="0"/>
          <w:divBdr>
            <w:top w:val="none" w:sz="0" w:space="0" w:color="auto"/>
            <w:left w:val="none" w:sz="0" w:space="0" w:color="auto"/>
            <w:bottom w:val="none" w:sz="0" w:space="0" w:color="auto"/>
            <w:right w:val="none" w:sz="0" w:space="0" w:color="auto"/>
          </w:divBdr>
        </w:div>
      </w:divsChild>
    </w:div>
    <w:div w:id="357968663">
      <w:bodyDiv w:val="1"/>
      <w:marLeft w:val="0"/>
      <w:marRight w:val="0"/>
      <w:marTop w:val="0"/>
      <w:marBottom w:val="0"/>
      <w:divBdr>
        <w:top w:val="none" w:sz="0" w:space="0" w:color="auto"/>
        <w:left w:val="none" w:sz="0" w:space="0" w:color="auto"/>
        <w:bottom w:val="none" w:sz="0" w:space="0" w:color="auto"/>
        <w:right w:val="none" w:sz="0" w:space="0" w:color="auto"/>
      </w:divBdr>
      <w:divsChild>
        <w:div w:id="1443108769">
          <w:marLeft w:val="547"/>
          <w:marRight w:val="0"/>
          <w:marTop w:val="0"/>
          <w:marBottom w:val="0"/>
          <w:divBdr>
            <w:top w:val="none" w:sz="0" w:space="0" w:color="auto"/>
            <w:left w:val="none" w:sz="0" w:space="0" w:color="auto"/>
            <w:bottom w:val="none" w:sz="0" w:space="0" w:color="auto"/>
            <w:right w:val="none" w:sz="0" w:space="0" w:color="auto"/>
          </w:divBdr>
        </w:div>
      </w:divsChild>
    </w:div>
    <w:div w:id="452133369">
      <w:bodyDiv w:val="1"/>
      <w:marLeft w:val="0"/>
      <w:marRight w:val="0"/>
      <w:marTop w:val="0"/>
      <w:marBottom w:val="0"/>
      <w:divBdr>
        <w:top w:val="none" w:sz="0" w:space="0" w:color="auto"/>
        <w:left w:val="none" w:sz="0" w:space="0" w:color="auto"/>
        <w:bottom w:val="none" w:sz="0" w:space="0" w:color="auto"/>
        <w:right w:val="none" w:sz="0" w:space="0" w:color="auto"/>
      </w:divBdr>
    </w:div>
    <w:div w:id="534659472">
      <w:bodyDiv w:val="1"/>
      <w:marLeft w:val="0"/>
      <w:marRight w:val="0"/>
      <w:marTop w:val="0"/>
      <w:marBottom w:val="0"/>
      <w:divBdr>
        <w:top w:val="none" w:sz="0" w:space="0" w:color="auto"/>
        <w:left w:val="none" w:sz="0" w:space="0" w:color="auto"/>
        <w:bottom w:val="none" w:sz="0" w:space="0" w:color="auto"/>
        <w:right w:val="none" w:sz="0" w:space="0" w:color="auto"/>
      </w:divBdr>
    </w:div>
    <w:div w:id="728383539">
      <w:bodyDiv w:val="1"/>
      <w:marLeft w:val="0"/>
      <w:marRight w:val="0"/>
      <w:marTop w:val="0"/>
      <w:marBottom w:val="0"/>
      <w:divBdr>
        <w:top w:val="none" w:sz="0" w:space="0" w:color="auto"/>
        <w:left w:val="none" w:sz="0" w:space="0" w:color="auto"/>
        <w:bottom w:val="none" w:sz="0" w:space="0" w:color="auto"/>
        <w:right w:val="none" w:sz="0" w:space="0" w:color="auto"/>
      </w:divBdr>
      <w:divsChild>
        <w:div w:id="686641574">
          <w:marLeft w:val="547"/>
          <w:marRight w:val="0"/>
          <w:marTop w:val="0"/>
          <w:marBottom w:val="0"/>
          <w:divBdr>
            <w:top w:val="none" w:sz="0" w:space="0" w:color="auto"/>
            <w:left w:val="none" w:sz="0" w:space="0" w:color="auto"/>
            <w:bottom w:val="none" w:sz="0" w:space="0" w:color="auto"/>
            <w:right w:val="none" w:sz="0" w:space="0" w:color="auto"/>
          </w:divBdr>
        </w:div>
        <w:div w:id="1291979708">
          <w:marLeft w:val="547"/>
          <w:marRight w:val="0"/>
          <w:marTop w:val="0"/>
          <w:marBottom w:val="0"/>
          <w:divBdr>
            <w:top w:val="none" w:sz="0" w:space="0" w:color="auto"/>
            <w:left w:val="none" w:sz="0" w:space="0" w:color="auto"/>
            <w:bottom w:val="none" w:sz="0" w:space="0" w:color="auto"/>
            <w:right w:val="none" w:sz="0" w:space="0" w:color="auto"/>
          </w:divBdr>
        </w:div>
      </w:divsChild>
    </w:div>
    <w:div w:id="801576658">
      <w:bodyDiv w:val="1"/>
      <w:marLeft w:val="0"/>
      <w:marRight w:val="0"/>
      <w:marTop w:val="0"/>
      <w:marBottom w:val="0"/>
      <w:divBdr>
        <w:top w:val="none" w:sz="0" w:space="0" w:color="auto"/>
        <w:left w:val="none" w:sz="0" w:space="0" w:color="auto"/>
        <w:bottom w:val="none" w:sz="0" w:space="0" w:color="auto"/>
        <w:right w:val="none" w:sz="0" w:space="0" w:color="auto"/>
      </w:divBdr>
      <w:divsChild>
        <w:div w:id="779841291">
          <w:marLeft w:val="547"/>
          <w:marRight w:val="0"/>
          <w:marTop w:val="0"/>
          <w:marBottom w:val="0"/>
          <w:divBdr>
            <w:top w:val="none" w:sz="0" w:space="0" w:color="auto"/>
            <w:left w:val="none" w:sz="0" w:space="0" w:color="auto"/>
            <w:bottom w:val="none" w:sz="0" w:space="0" w:color="auto"/>
            <w:right w:val="none" w:sz="0" w:space="0" w:color="auto"/>
          </w:divBdr>
        </w:div>
      </w:divsChild>
    </w:div>
    <w:div w:id="854536270">
      <w:bodyDiv w:val="1"/>
      <w:marLeft w:val="0"/>
      <w:marRight w:val="0"/>
      <w:marTop w:val="0"/>
      <w:marBottom w:val="0"/>
      <w:divBdr>
        <w:top w:val="none" w:sz="0" w:space="0" w:color="auto"/>
        <w:left w:val="none" w:sz="0" w:space="0" w:color="auto"/>
        <w:bottom w:val="none" w:sz="0" w:space="0" w:color="auto"/>
        <w:right w:val="none" w:sz="0" w:space="0" w:color="auto"/>
      </w:divBdr>
      <w:divsChild>
        <w:div w:id="254217181">
          <w:marLeft w:val="547"/>
          <w:marRight w:val="0"/>
          <w:marTop w:val="0"/>
          <w:marBottom w:val="0"/>
          <w:divBdr>
            <w:top w:val="none" w:sz="0" w:space="0" w:color="auto"/>
            <w:left w:val="none" w:sz="0" w:space="0" w:color="auto"/>
            <w:bottom w:val="none" w:sz="0" w:space="0" w:color="auto"/>
            <w:right w:val="none" w:sz="0" w:space="0" w:color="auto"/>
          </w:divBdr>
        </w:div>
      </w:divsChild>
    </w:div>
    <w:div w:id="866022814">
      <w:bodyDiv w:val="1"/>
      <w:marLeft w:val="0"/>
      <w:marRight w:val="0"/>
      <w:marTop w:val="0"/>
      <w:marBottom w:val="0"/>
      <w:divBdr>
        <w:top w:val="none" w:sz="0" w:space="0" w:color="auto"/>
        <w:left w:val="none" w:sz="0" w:space="0" w:color="auto"/>
        <w:bottom w:val="none" w:sz="0" w:space="0" w:color="auto"/>
        <w:right w:val="none" w:sz="0" w:space="0" w:color="auto"/>
      </w:divBdr>
      <w:divsChild>
        <w:div w:id="1594899985">
          <w:marLeft w:val="547"/>
          <w:marRight w:val="0"/>
          <w:marTop w:val="0"/>
          <w:marBottom w:val="0"/>
          <w:divBdr>
            <w:top w:val="none" w:sz="0" w:space="0" w:color="auto"/>
            <w:left w:val="none" w:sz="0" w:space="0" w:color="auto"/>
            <w:bottom w:val="none" w:sz="0" w:space="0" w:color="auto"/>
            <w:right w:val="none" w:sz="0" w:space="0" w:color="auto"/>
          </w:divBdr>
        </w:div>
      </w:divsChild>
    </w:div>
    <w:div w:id="888146736">
      <w:bodyDiv w:val="1"/>
      <w:marLeft w:val="0"/>
      <w:marRight w:val="0"/>
      <w:marTop w:val="0"/>
      <w:marBottom w:val="0"/>
      <w:divBdr>
        <w:top w:val="none" w:sz="0" w:space="0" w:color="auto"/>
        <w:left w:val="none" w:sz="0" w:space="0" w:color="auto"/>
        <w:bottom w:val="none" w:sz="0" w:space="0" w:color="auto"/>
        <w:right w:val="none" w:sz="0" w:space="0" w:color="auto"/>
      </w:divBdr>
      <w:divsChild>
        <w:div w:id="1474523082">
          <w:marLeft w:val="547"/>
          <w:marRight w:val="0"/>
          <w:marTop w:val="0"/>
          <w:marBottom w:val="0"/>
          <w:divBdr>
            <w:top w:val="none" w:sz="0" w:space="0" w:color="auto"/>
            <w:left w:val="none" w:sz="0" w:space="0" w:color="auto"/>
            <w:bottom w:val="none" w:sz="0" w:space="0" w:color="auto"/>
            <w:right w:val="none" w:sz="0" w:space="0" w:color="auto"/>
          </w:divBdr>
        </w:div>
      </w:divsChild>
    </w:div>
    <w:div w:id="921718117">
      <w:bodyDiv w:val="1"/>
      <w:marLeft w:val="0"/>
      <w:marRight w:val="0"/>
      <w:marTop w:val="0"/>
      <w:marBottom w:val="0"/>
      <w:divBdr>
        <w:top w:val="none" w:sz="0" w:space="0" w:color="auto"/>
        <w:left w:val="none" w:sz="0" w:space="0" w:color="auto"/>
        <w:bottom w:val="none" w:sz="0" w:space="0" w:color="auto"/>
        <w:right w:val="none" w:sz="0" w:space="0" w:color="auto"/>
      </w:divBdr>
      <w:divsChild>
        <w:div w:id="527180360">
          <w:marLeft w:val="547"/>
          <w:marRight w:val="0"/>
          <w:marTop w:val="0"/>
          <w:marBottom w:val="0"/>
          <w:divBdr>
            <w:top w:val="none" w:sz="0" w:space="0" w:color="auto"/>
            <w:left w:val="none" w:sz="0" w:space="0" w:color="auto"/>
            <w:bottom w:val="none" w:sz="0" w:space="0" w:color="auto"/>
            <w:right w:val="none" w:sz="0" w:space="0" w:color="auto"/>
          </w:divBdr>
        </w:div>
      </w:divsChild>
    </w:div>
    <w:div w:id="939796113">
      <w:bodyDiv w:val="1"/>
      <w:marLeft w:val="0"/>
      <w:marRight w:val="0"/>
      <w:marTop w:val="0"/>
      <w:marBottom w:val="0"/>
      <w:divBdr>
        <w:top w:val="none" w:sz="0" w:space="0" w:color="auto"/>
        <w:left w:val="none" w:sz="0" w:space="0" w:color="auto"/>
        <w:bottom w:val="none" w:sz="0" w:space="0" w:color="auto"/>
        <w:right w:val="none" w:sz="0" w:space="0" w:color="auto"/>
      </w:divBdr>
    </w:div>
    <w:div w:id="1021972607">
      <w:bodyDiv w:val="1"/>
      <w:marLeft w:val="0"/>
      <w:marRight w:val="0"/>
      <w:marTop w:val="0"/>
      <w:marBottom w:val="0"/>
      <w:divBdr>
        <w:top w:val="none" w:sz="0" w:space="0" w:color="auto"/>
        <w:left w:val="none" w:sz="0" w:space="0" w:color="auto"/>
        <w:bottom w:val="none" w:sz="0" w:space="0" w:color="auto"/>
        <w:right w:val="none" w:sz="0" w:space="0" w:color="auto"/>
      </w:divBdr>
      <w:divsChild>
        <w:div w:id="1999839509">
          <w:marLeft w:val="547"/>
          <w:marRight w:val="0"/>
          <w:marTop w:val="0"/>
          <w:marBottom w:val="0"/>
          <w:divBdr>
            <w:top w:val="none" w:sz="0" w:space="0" w:color="auto"/>
            <w:left w:val="none" w:sz="0" w:space="0" w:color="auto"/>
            <w:bottom w:val="none" w:sz="0" w:space="0" w:color="auto"/>
            <w:right w:val="none" w:sz="0" w:space="0" w:color="auto"/>
          </w:divBdr>
        </w:div>
      </w:divsChild>
    </w:div>
    <w:div w:id="1242446075">
      <w:bodyDiv w:val="1"/>
      <w:marLeft w:val="0"/>
      <w:marRight w:val="0"/>
      <w:marTop w:val="0"/>
      <w:marBottom w:val="0"/>
      <w:divBdr>
        <w:top w:val="none" w:sz="0" w:space="0" w:color="auto"/>
        <w:left w:val="none" w:sz="0" w:space="0" w:color="auto"/>
        <w:bottom w:val="none" w:sz="0" w:space="0" w:color="auto"/>
        <w:right w:val="none" w:sz="0" w:space="0" w:color="auto"/>
      </w:divBdr>
    </w:div>
    <w:div w:id="1346636692">
      <w:bodyDiv w:val="1"/>
      <w:marLeft w:val="0"/>
      <w:marRight w:val="0"/>
      <w:marTop w:val="0"/>
      <w:marBottom w:val="0"/>
      <w:divBdr>
        <w:top w:val="none" w:sz="0" w:space="0" w:color="auto"/>
        <w:left w:val="none" w:sz="0" w:space="0" w:color="auto"/>
        <w:bottom w:val="none" w:sz="0" w:space="0" w:color="auto"/>
        <w:right w:val="none" w:sz="0" w:space="0" w:color="auto"/>
      </w:divBdr>
    </w:div>
    <w:div w:id="1526476868">
      <w:bodyDiv w:val="1"/>
      <w:marLeft w:val="0"/>
      <w:marRight w:val="0"/>
      <w:marTop w:val="0"/>
      <w:marBottom w:val="0"/>
      <w:divBdr>
        <w:top w:val="none" w:sz="0" w:space="0" w:color="auto"/>
        <w:left w:val="none" w:sz="0" w:space="0" w:color="auto"/>
        <w:bottom w:val="none" w:sz="0" w:space="0" w:color="auto"/>
        <w:right w:val="none" w:sz="0" w:space="0" w:color="auto"/>
      </w:divBdr>
    </w:div>
    <w:div w:id="1557086154">
      <w:bodyDiv w:val="1"/>
      <w:marLeft w:val="0"/>
      <w:marRight w:val="0"/>
      <w:marTop w:val="0"/>
      <w:marBottom w:val="0"/>
      <w:divBdr>
        <w:top w:val="none" w:sz="0" w:space="0" w:color="auto"/>
        <w:left w:val="none" w:sz="0" w:space="0" w:color="auto"/>
        <w:bottom w:val="none" w:sz="0" w:space="0" w:color="auto"/>
        <w:right w:val="none" w:sz="0" w:space="0" w:color="auto"/>
      </w:divBdr>
      <w:divsChild>
        <w:div w:id="613757127">
          <w:marLeft w:val="547"/>
          <w:marRight w:val="0"/>
          <w:marTop w:val="0"/>
          <w:marBottom w:val="0"/>
          <w:divBdr>
            <w:top w:val="none" w:sz="0" w:space="0" w:color="auto"/>
            <w:left w:val="none" w:sz="0" w:space="0" w:color="auto"/>
            <w:bottom w:val="none" w:sz="0" w:space="0" w:color="auto"/>
            <w:right w:val="none" w:sz="0" w:space="0" w:color="auto"/>
          </w:divBdr>
        </w:div>
      </w:divsChild>
    </w:div>
    <w:div w:id="1567380631">
      <w:bodyDiv w:val="1"/>
      <w:marLeft w:val="0"/>
      <w:marRight w:val="0"/>
      <w:marTop w:val="0"/>
      <w:marBottom w:val="0"/>
      <w:divBdr>
        <w:top w:val="none" w:sz="0" w:space="0" w:color="auto"/>
        <w:left w:val="none" w:sz="0" w:space="0" w:color="auto"/>
        <w:bottom w:val="none" w:sz="0" w:space="0" w:color="auto"/>
        <w:right w:val="none" w:sz="0" w:space="0" w:color="auto"/>
      </w:divBdr>
      <w:divsChild>
        <w:div w:id="1816873414">
          <w:marLeft w:val="547"/>
          <w:marRight w:val="0"/>
          <w:marTop w:val="0"/>
          <w:marBottom w:val="0"/>
          <w:divBdr>
            <w:top w:val="none" w:sz="0" w:space="0" w:color="auto"/>
            <w:left w:val="none" w:sz="0" w:space="0" w:color="auto"/>
            <w:bottom w:val="none" w:sz="0" w:space="0" w:color="auto"/>
            <w:right w:val="none" w:sz="0" w:space="0" w:color="auto"/>
          </w:divBdr>
        </w:div>
      </w:divsChild>
    </w:div>
    <w:div w:id="1592161277">
      <w:bodyDiv w:val="1"/>
      <w:marLeft w:val="0"/>
      <w:marRight w:val="0"/>
      <w:marTop w:val="0"/>
      <w:marBottom w:val="0"/>
      <w:divBdr>
        <w:top w:val="none" w:sz="0" w:space="0" w:color="auto"/>
        <w:left w:val="none" w:sz="0" w:space="0" w:color="auto"/>
        <w:bottom w:val="none" w:sz="0" w:space="0" w:color="auto"/>
        <w:right w:val="none" w:sz="0" w:space="0" w:color="auto"/>
      </w:divBdr>
      <w:divsChild>
        <w:div w:id="1337490290">
          <w:marLeft w:val="547"/>
          <w:marRight w:val="0"/>
          <w:marTop w:val="0"/>
          <w:marBottom w:val="0"/>
          <w:divBdr>
            <w:top w:val="none" w:sz="0" w:space="0" w:color="auto"/>
            <w:left w:val="none" w:sz="0" w:space="0" w:color="auto"/>
            <w:bottom w:val="none" w:sz="0" w:space="0" w:color="auto"/>
            <w:right w:val="none" w:sz="0" w:space="0" w:color="auto"/>
          </w:divBdr>
        </w:div>
      </w:divsChild>
    </w:div>
    <w:div w:id="1604730062">
      <w:bodyDiv w:val="1"/>
      <w:marLeft w:val="0"/>
      <w:marRight w:val="0"/>
      <w:marTop w:val="0"/>
      <w:marBottom w:val="0"/>
      <w:divBdr>
        <w:top w:val="none" w:sz="0" w:space="0" w:color="auto"/>
        <w:left w:val="none" w:sz="0" w:space="0" w:color="auto"/>
        <w:bottom w:val="none" w:sz="0" w:space="0" w:color="auto"/>
        <w:right w:val="none" w:sz="0" w:space="0" w:color="auto"/>
      </w:divBdr>
      <w:divsChild>
        <w:div w:id="1957133930">
          <w:marLeft w:val="547"/>
          <w:marRight w:val="0"/>
          <w:marTop w:val="0"/>
          <w:marBottom w:val="0"/>
          <w:divBdr>
            <w:top w:val="none" w:sz="0" w:space="0" w:color="auto"/>
            <w:left w:val="none" w:sz="0" w:space="0" w:color="auto"/>
            <w:bottom w:val="none" w:sz="0" w:space="0" w:color="auto"/>
            <w:right w:val="none" w:sz="0" w:space="0" w:color="auto"/>
          </w:divBdr>
        </w:div>
      </w:divsChild>
    </w:div>
    <w:div w:id="1715276002">
      <w:bodyDiv w:val="1"/>
      <w:marLeft w:val="0"/>
      <w:marRight w:val="0"/>
      <w:marTop w:val="0"/>
      <w:marBottom w:val="0"/>
      <w:divBdr>
        <w:top w:val="none" w:sz="0" w:space="0" w:color="auto"/>
        <w:left w:val="none" w:sz="0" w:space="0" w:color="auto"/>
        <w:bottom w:val="none" w:sz="0" w:space="0" w:color="auto"/>
        <w:right w:val="none" w:sz="0" w:space="0" w:color="auto"/>
      </w:divBdr>
    </w:div>
    <w:div w:id="1895966484">
      <w:bodyDiv w:val="1"/>
      <w:marLeft w:val="0"/>
      <w:marRight w:val="0"/>
      <w:marTop w:val="0"/>
      <w:marBottom w:val="0"/>
      <w:divBdr>
        <w:top w:val="none" w:sz="0" w:space="0" w:color="auto"/>
        <w:left w:val="none" w:sz="0" w:space="0" w:color="auto"/>
        <w:bottom w:val="none" w:sz="0" w:space="0" w:color="auto"/>
        <w:right w:val="none" w:sz="0" w:space="0" w:color="auto"/>
      </w:divBdr>
      <w:divsChild>
        <w:div w:id="2111898540">
          <w:marLeft w:val="547"/>
          <w:marRight w:val="0"/>
          <w:marTop w:val="0"/>
          <w:marBottom w:val="0"/>
          <w:divBdr>
            <w:top w:val="none" w:sz="0" w:space="0" w:color="auto"/>
            <w:left w:val="none" w:sz="0" w:space="0" w:color="auto"/>
            <w:bottom w:val="none" w:sz="0" w:space="0" w:color="auto"/>
            <w:right w:val="none" w:sz="0" w:space="0" w:color="auto"/>
          </w:divBdr>
        </w:div>
      </w:divsChild>
    </w:div>
    <w:div w:id="1936356208">
      <w:bodyDiv w:val="1"/>
      <w:marLeft w:val="0"/>
      <w:marRight w:val="0"/>
      <w:marTop w:val="0"/>
      <w:marBottom w:val="0"/>
      <w:divBdr>
        <w:top w:val="none" w:sz="0" w:space="0" w:color="auto"/>
        <w:left w:val="none" w:sz="0" w:space="0" w:color="auto"/>
        <w:bottom w:val="none" w:sz="0" w:space="0" w:color="auto"/>
        <w:right w:val="none" w:sz="0" w:space="0" w:color="auto"/>
      </w:divBdr>
      <w:divsChild>
        <w:div w:id="54086597">
          <w:marLeft w:val="547"/>
          <w:marRight w:val="0"/>
          <w:marTop w:val="0"/>
          <w:marBottom w:val="0"/>
          <w:divBdr>
            <w:top w:val="none" w:sz="0" w:space="0" w:color="auto"/>
            <w:left w:val="none" w:sz="0" w:space="0" w:color="auto"/>
            <w:bottom w:val="none" w:sz="0" w:space="0" w:color="auto"/>
            <w:right w:val="none" w:sz="0" w:space="0" w:color="auto"/>
          </w:divBdr>
        </w:div>
      </w:divsChild>
    </w:div>
    <w:div w:id="1937441796">
      <w:bodyDiv w:val="1"/>
      <w:marLeft w:val="0"/>
      <w:marRight w:val="0"/>
      <w:marTop w:val="0"/>
      <w:marBottom w:val="0"/>
      <w:divBdr>
        <w:top w:val="none" w:sz="0" w:space="0" w:color="auto"/>
        <w:left w:val="none" w:sz="0" w:space="0" w:color="auto"/>
        <w:bottom w:val="none" w:sz="0" w:space="0" w:color="auto"/>
        <w:right w:val="none" w:sz="0" w:space="0" w:color="auto"/>
      </w:divBdr>
      <w:divsChild>
        <w:div w:id="139657242">
          <w:marLeft w:val="547"/>
          <w:marRight w:val="0"/>
          <w:marTop w:val="0"/>
          <w:marBottom w:val="0"/>
          <w:divBdr>
            <w:top w:val="none" w:sz="0" w:space="0" w:color="auto"/>
            <w:left w:val="none" w:sz="0" w:space="0" w:color="auto"/>
            <w:bottom w:val="none" w:sz="0" w:space="0" w:color="auto"/>
            <w:right w:val="none" w:sz="0" w:space="0" w:color="auto"/>
          </w:divBdr>
        </w:div>
      </w:divsChild>
    </w:div>
    <w:div w:id="1963464376">
      <w:bodyDiv w:val="1"/>
      <w:marLeft w:val="0"/>
      <w:marRight w:val="0"/>
      <w:marTop w:val="0"/>
      <w:marBottom w:val="0"/>
      <w:divBdr>
        <w:top w:val="none" w:sz="0" w:space="0" w:color="auto"/>
        <w:left w:val="none" w:sz="0" w:space="0" w:color="auto"/>
        <w:bottom w:val="none" w:sz="0" w:space="0" w:color="auto"/>
        <w:right w:val="none" w:sz="0" w:space="0" w:color="auto"/>
      </w:divBdr>
      <w:divsChild>
        <w:div w:id="595093511">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image" Target="media/image6.png"/><Relationship Id="rId26" Type="http://schemas.openxmlformats.org/officeDocument/2006/relationships/diagramColors" Target="diagrams/colors2.xml"/><Relationship Id="rId21" Type="http://schemas.openxmlformats.org/officeDocument/2006/relationships/image" Target="media/image9.png"/><Relationship Id="rId34" Type="http://schemas.openxmlformats.org/officeDocument/2006/relationships/hyperlink" Target="https://www.tripadvisor.com"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5.png"/><Relationship Id="rId25" Type="http://schemas.openxmlformats.org/officeDocument/2006/relationships/diagramQuickStyle" Target="diagrams/quickStyle2.xml"/><Relationship Id="rId33" Type="http://schemas.openxmlformats.org/officeDocument/2006/relationships/hyperlink" Target="https://www.marriott.com/en-gb/search/availabilityCalendar.mi?isRateCalendar=true&amp;propertyCode=LEJDT&amp;isSearch=true&amp;currency=&amp;costTab=total"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www.booking.com/hotel/de/leipzig-marriott.en-gb.html?aid=357028&amp;label=bin859jc-1FCAsoO0IQbGVpcHppZy1tYXJyaW90dEgzWANoUIgBAZgBCbgBF8gBDNgBAegBAfgBA4gCAagCA7gCq5m_uQbAAgHSAiQxYjFhNGNkYi05YjlhLTRmYzUtYjg0ZS04NTY4MDdjNGM0YjPYAgXgAgE&amp;sid=3d9114d75551b5655aa0623260ecca12&amp;all_sr_blocks=7460305_338449023_0_2_0;checkin=2024-12-21;checkout=2024-12-22;dest_id=-1817680;dest_type=city;dist=0;group_adults=2;group_children=0;hapos=1;highlighted_blocks=7460305_338449023_0_2_0;hpos=1;matching_block_id=7460305_338449023_0_2_0;no_rooms=1;req_adults=2;req_children=0;room1=A%2CA;sb_price_type=total;sr_order=popularity;sr_pri_blocks=7460305_338449023_0_2_0__14385;srepoch=1731185844;srpvid=b4ed9356852703c5;type=total;ucfs=1&am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diagramLayout" Target="diagrams/layout2.xml"/><Relationship Id="rId32" Type="http://schemas.openxmlformats.org/officeDocument/2006/relationships/hyperlink" Target="https://www.marriott.com/en-us/hotels/lejdt-leipzig-marriott-hotel/photo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diagramData" Target="diagrams/data2.xml"/><Relationship Id="rId28" Type="http://schemas.openxmlformats.org/officeDocument/2006/relationships/hyperlink" Target="https://www.booking.com" TargetMode="External"/><Relationship Id="rId36"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7.png"/><Relationship Id="rId31" Type="http://schemas.openxmlformats.org/officeDocument/2006/relationships/hyperlink" Target="https://www.marriott.com/en-us/hotels/lejdt-leipzig-marriott-hotel/room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Colors" Target="diagrams/colors1.xml"/><Relationship Id="rId22" Type="http://schemas.openxmlformats.org/officeDocument/2006/relationships/image" Target="media/image10.png"/><Relationship Id="rId27" Type="http://schemas.microsoft.com/office/2007/relationships/diagramDrawing" Target="diagrams/drawing2.xml"/><Relationship Id="rId30" Type="http://schemas.openxmlformats.org/officeDocument/2006/relationships/hyperlink" Target="https://www.farandwide.com/" TargetMode="External"/><Relationship Id="rId35" Type="http://schemas.openxmlformats.org/officeDocument/2006/relationships/hyperlink" Target="https://www.tripadvisor.co.uk/Hotel_Review-g187400-d199733-Reviews-Leipzig_Marriott_Hotel-Leipzig_Saxony.html" TargetMode="External"/><Relationship Id="rId8" Type="http://schemas.openxmlformats.org/officeDocument/2006/relationships/image" Target="media/image1.jpe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12BFA26-8BD0-4226-91AA-56A8EF677688}" type="doc">
      <dgm:prSet loTypeId="urn:microsoft.com/office/officeart/2011/layout/TabList" loCatId="list" qsTypeId="urn:microsoft.com/office/officeart/2005/8/quickstyle/3d3" qsCatId="3D" csTypeId="urn:microsoft.com/office/officeart/2005/8/colors/accent0_3" csCatId="mainScheme" phldr="1"/>
      <dgm:spPr/>
      <dgm:t>
        <a:bodyPr/>
        <a:lstStyle/>
        <a:p>
          <a:endParaRPr lang="en-US"/>
        </a:p>
      </dgm:t>
    </dgm:pt>
    <dgm:pt modelId="{B1F20A91-373C-4B1D-944F-F3F9B7405AF5}">
      <dgm:prSet phldrT="[Text]" custT="1"/>
      <dgm:spPr/>
      <dgm:t>
        <a:bodyPr/>
        <a:lstStyle/>
        <a:p>
          <a:r>
            <a:rPr lang="en-US" sz="1100" b="0" i="0">
              <a:latin typeface="Arial" panose="020B0604020202020204" pitchFamily="34" charset="0"/>
              <a:cs typeface="Arial" panose="020B0604020202020204" pitchFamily="34" charset="0"/>
            </a:rPr>
            <a:t>Commitment to Service Quality</a:t>
          </a:r>
          <a:endParaRPr lang="en-US" sz="1100">
            <a:latin typeface="Arial" panose="020B0604020202020204" pitchFamily="34" charset="0"/>
            <a:cs typeface="Arial" panose="020B0604020202020204" pitchFamily="34" charset="0"/>
          </a:endParaRPr>
        </a:p>
      </dgm:t>
    </dgm:pt>
    <dgm:pt modelId="{9B358F06-7B93-4F07-8434-D746E9FB6113}" type="parTrans" cxnId="{74FA1659-5D5F-4A0B-8243-DD799B365D72}">
      <dgm:prSet/>
      <dgm:spPr/>
      <dgm:t>
        <a:bodyPr/>
        <a:lstStyle/>
        <a:p>
          <a:endParaRPr lang="en-US"/>
        </a:p>
      </dgm:t>
    </dgm:pt>
    <dgm:pt modelId="{8BFFD892-2C2B-4DE8-97A2-091D4486320D}" type="sibTrans" cxnId="{74FA1659-5D5F-4A0B-8243-DD799B365D72}">
      <dgm:prSet/>
      <dgm:spPr/>
      <dgm:t>
        <a:bodyPr/>
        <a:lstStyle/>
        <a:p>
          <a:endParaRPr lang="en-US"/>
        </a:p>
      </dgm:t>
    </dgm:pt>
    <dgm:pt modelId="{B3541E93-97FF-4207-A0D1-C4B44E348D0F}">
      <dgm:prSet phldrT="[Text]"/>
      <dgm:spPr/>
      <dgm:t>
        <a:bodyPr/>
        <a:lstStyle/>
        <a:p>
          <a:endParaRPr lang="en-US"/>
        </a:p>
      </dgm:t>
    </dgm:pt>
    <dgm:pt modelId="{D2A941FA-1A56-4556-AFF9-A67E68FD6B1D}" type="parTrans" cxnId="{DF21A397-082E-4EA5-8363-AD3C2390FB5D}">
      <dgm:prSet/>
      <dgm:spPr/>
      <dgm:t>
        <a:bodyPr/>
        <a:lstStyle/>
        <a:p>
          <a:endParaRPr lang="en-US"/>
        </a:p>
      </dgm:t>
    </dgm:pt>
    <dgm:pt modelId="{F2B0B040-82C7-4E66-8C1D-E89D094E66AB}" type="sibTrans" cxnId="{DF21A397-082E-4EA5-8363-AD3C2390FB5D}">
      <dgm:prSet/>
      <dgm:spPr/>
      <dgm:t>
        <a:bodyPr/>
        <a:lstStyle/>
        <a:p>
          <a:endParaRPr lang="en-US"/>
        </a:p>
      </dgm:t>
    </dgm:pt>
    <dgm:pt modelId="{2021D3F6-E3DF-4903-9B84-D844DF76ADBC}">
      <dgm:prSet phldrT="[Text]" custT="1"/>
      <dgm:spPr/>
      <dgm:t>
        <a:bodyPr/>
        <a:lstStyle/>
        <a:p>
          <a:pPr algn="just"/>
          <a:r>
            <a:rPr lang="en-US" sz="1050" b="0" i="0">
              <a:latin typeface="Arial" panose="020B0604020202020204" pitchFamily="34" charset="0"/>
              <a:cs typeface="Arial" panose="020B0604020202020204" pitchFamily="34" charset="0"/>
            </a:rPr>
            <a:t>Leipzig Marriott likely emphasizes high service standards, aligning with Marriott International’s brand promise. Consistent, high-quality service contributes to positive guest experiences, satisfaction, and positive reviews, which are essential for a hotel’s reputation and customer retention (Parasuraman, Zeithaml, &amp; Berry, 1988).</a:t>
          </a:r>
          <a:endParaRPr lang="en-US" sz="1050">
            <a:latin typeface="Arial" panose="020B0604020202020204" pitchFamily="34" charset="0"/>
            <a:cs typeface="Arial" panose="020B0604020202020204" pitchFamily="34" charset="0"/>
          </a:endParaRPr>
        </a:p>
      </dgm:t>
    </dgm:pt>
    <dgm:pt modelId="{9782AE4E-2720-496D-A778-710DB9BAC2B0}" type="parTrans" cxnId="{DA020D97-0C3F-461A-B610-6F7D061F68BA}">
      <dgm:prSet/>
      <dgm:spPr/>
      <dgm:t>
        <a:bodyPr/>
        <a:lstStyle/>
        <a:p>
          <a:endParaRPr lang="en-US"/>
        </a:p>
      </dgm:t>
    </dgm:pt>
    <dgm:pt modelId="{EC09B883-865A-49B8-BA38-E6BF5439A4AD}" type="sibTrans" cxnId="{DA020D97-0C3F-461A-B610-6F7D061F68BA}">
      <dgm:prSet/>
      <dgm:spPr/>
      <dgm:t>
        <a:bodyPr/>
        <a:lstStyle/>
        <a:p>
          <a:endParaRPr lang="en-US"/>
        </a:p>
      </dgm:t>
    </dgm:pt>
    <dgm:pt modelId="{C029DA9A-3FD1-406B-BC4A-804AB3BDAAB0}">
      <dgm:prSet phldrT="[Text]" custT="1"/>
      <dgm:spPr/>
      <dgm:t>
        <a:bodyPr/>
        <a:lstStyle/>
        <a:p>
          <a:r>
            <a:rPr lang="en-US" sz="1100" b="0" i="0">
              <a:latin typeface="Arial" panose="020B0604020202020204" pitchFamily="34" charset="0"/>
              <a:cs typeface="Arial" panose="020B0604020202020204" pitchFamily="34" charset="0"/>
            </a:rPr>
            <a:t>Diverse Facilities</a:t>
          </a:r>
        </a:p>
        <a:p>
          <a:r>
            <a:rPr lang="en-US" sz="1100" b="0" i="0">
              <a:latin typeface="Arial" panose="020B0604020202020204" pitchFamily="34" charset="0"/>
              <a:cs typeface="Arial" panose="020B0604020202020204" pitchFamily="34" charset="0"/>
            </a:rPr>
            <a:t> and Amenities </a:t>
          </a:r>
          <a:br>
            <a:rPr lang="en-US" sz="500"/>
          </a:br>
          <a:endParaRPr lang="en-US" sz="500"/>
        </a:p>
      </dgm:t>
    </dgm:pt>
    <dgm:pt modelId="{565D3D70-1F39-447C-834A-1EB5F1E53A52}" type="parTrans" cxnId="{DCC16673-7F34-4C9A-91EF-745AF4A16EF9}">
      <dgm:prSet/>
      <dgm:spPr/>
      <dgm:t>
        <a:bodyPr/>
        <a:lstStyle/>
        <a:p>
          <a:endParaRPr lang="en-US"/>
        </a:p>
      </dgm:t>
    </dgm:pt>
    <dgm:pt modelId="{3EA7A831-0BB0-4632-92A4-973747E1D9A4}" type="sibTrans" cxnId="{DCC16673-7F34-4C9A-91EF-745AF4A16EF9}">
      <dgm:prSet/>
      <dgm:spPr/>
      <dgm:t>
        <a:bodyPr/>
        <a:lstStyle/>
        <a:p>
          <a:endParaRPr lang="en-US"/>
        </a:p>
      </dgm:t>
    </dgm:pt>
    <dgm:pt modelId="{04633DF5-1A4D-412A-AC4A-3A23C3FDF1A5}">
      <dgm:prSet phldrT="[Text]"/>
      <dgm:spPr/>
      <dgm:t>
        <a:bodyPr/>
        <a:lstStyle/>
        <a:p>
          <a:endParaRPr lang="en-US"/>
        </a:p>
      </dgm:t>
    </dgm:pt>
    <dgm:pt modelId="{0AEE8FDD-1778-4D0A-B725-DC3DD9C76888}" type="parTrans" cxnId="{F5AA820D-C029-4DE5-AA27-CA33E8504722}">
      <dgm:prSet/>
      <dgm:spPr/>
      <dgm:t>
        <a:bodyPr/>
        <a:lstStyle/>
        <a:p>
          <a:endParaRPr lang="en-US"/>
        </a:p>
      </dgm:t>
    </dgm:pt>
    <dgm:pt modelId="{B77EEB3D-6839-4EC4-A05E-892CE071930C}" type="sibTrans" cxnId="{F5AA820D-C029-4DE5-AA27-CA33E8504722}">
      <dgm:prSet/>
      <dgm:spPr/>
      <dgm:t>
        <a:bodyPr/>
        <a:lstStyle/>
        <a:p>
          <a:endParaRPr lang="en-US"/>
        </a:p>
      </dgm:t>
    </dgm:pt>
    <dgm:pt modelId="{DC33BAC2-7DEC-4973-AE2C-F34AA0804C67}">
      <dgm:prSet phldrT="[Text]" custT="1"/>
      <dgm:spPr/>
      <dgm:t>
        <a:bodyPr/>
        <a:lstStyle/>
        <a:p>
          <a:r>
            <a:rPr lang="en-US" sz="1100" b="0" i="0">
              <a:latin typeface="Arial" panose="020B0604020202020204" pitchFamily="34" charset="0"/>
              <a:cs typeface="Arial" panose="020B0604020202020204" pitchFamily="34" charset="0"/>
            </a:rPr>
            <a:t>The hotel it is offering facilities like meeting rooms, fitness centers, and premium dining options is crucial in attracting different customer segments, especially business travelers and high-end tourists. This variety contributes to competitive differentiation and enhances guest experiences (Hua, Chan, &amp; Mao, 2009).</a:t>
          </a:r>
          <a:endParaRPr lang="en-US" sz="1100">
            <a:latin typeface="Arial" panose="020B0604020202020204" pitchFamily="34" charset="0"/>
            <a:cs typeface="Arial" panose="020B0604020202020204" pitchFamily="34" charset="0"/>
          </a:endParaRPr>
        </a:p>
      </dgm:t>
    </dgm:pt>
    <dgm:pt modelId="{57706FC7-752D-4741-B191-FCCD504008AD}" type="parTrans" cxnId="{6D0F2B8B-426D-4249-93C0-612E77780A00}">
      <dgm:prSet/>
      <dgm:spPr/>
      <dgm:t>
        <a:bodyPr/>
        <a:lstStyle/>
        <a:p>
          <a:endParaRPr lang="en-US"/>
        </a:p>
      </dgm:t>
    </dgm:pt>
    <dgm:pt modelId="{05AA8322-99F3-4FA3-9088-6ED52C3B43A0}" type="sibTrans" cxnId="{6D0F2B8B-426D-4249-93C0-612E77780A00}">
      <dgm:prSet/>
      <dgm:spPr/>
      <dgm:t>
        <a:bodyPr/>
        <a:lstStyle/>
        <a:p>
          <a:endParaRPr lang="en-US"/>
        </a:p>
      </dgm:t>
    </dgm:pt>
    <dgm:pt modelId="{2E6E1B23-AADB-4D0A-9535-FB99B8074312}">
      <dgm:prSet phldrT="[Text]"/>
      <dgm:spPr/>
      <dgm:t>
        <a:bodyPr/>
        <a:lstStyle/>
        <a:p>
          <a:r>
            <a:rPr lang="en-US" b="0" i="0">
              <a:latin typeface="Arial" panose="020B0604020202020204" pitchFamily="34" charset="0"/>
              <a:cs typeface="Arial" panose="020B0604020202020204" pitchFamily="34" charset="0"/>
            </a:rPr>
            <a:t>Adaptation to Digital Innovation</a:t>
          </a:r>
          <a:endParaRPr lang="en-US">
            <a:latin typeface="Arial" panose="020B0604020202020204" pitchFamily="34" charset="0"/>
            <a:cs typeface="Arial" panose="020B0604020202020204" pitchFamily="34" charset="0"/>
          </a:endParaRPr>
        </a:p>
      </dgm:t>
    </dgm:pt>
    <dgm:pt modelId="{415A140F-187F-4355-8F6F-2255C8007D4B}" type="parTrans" cxnId="{E64424D8-776E-410B-B97A-1CACA7070FF9}">
      <dgm:prSet/>
      <dgm:spPr/>
      <dgm:t>
        <a:bodyPr/>
        <a:lstStyle/>
        <a:p>
          <a:endParaRPr lang="en-US"/>
        </a:p>
      </dgm:t>
    </dgm:pt>
    <dgm:pt modelId="{702ADC8D-9987-4511-B61A-E286CD33EE33}" type="sibTrans" cxnId="{E64424D8-776E-410B-B97A-1CACA7070FF9}">
      <dgm:prSet/>
      <dgm:spPr/>
      <dgm:t>
        <a:bodyPr/>
        <a:lstStyle/>
        <a:p>
          <a:endParaRPr lang="en-US"/>
        </a:p>
      </dgm:t>
    </dgm:pt>
    <dgm:pt modelId="{D1DB072F-BC49-40C5-80DB-95F822534402}">
      <dgm:prSet phldrT="[Text]"/>
      <dgm:spPr/>
      <dgm:t>
        <a:bodyPr/>
        <a:lstStyle/>
        <a:p>
          <a:endParaRPr lang="en-US"/>
        </a:p>
      </dgm:t>
    </dgm:pt>
    <dgm:pt modelId="{C2FBE838-278E-4D3A-9009-357C479712FE}" type="parTrans" cxnId="{BED86F8E-BC03-482F-9578-04AE58BF8B8C}">
      <dgm:prSet/>
      <dgm:spPr/>
      <dgm:t>
        <a:bodyPr/>
        <a:lstStyle/>
        <a:p>
          <a:endParaRPr lang="en-US"/>
        </a:p>
      </dgm:t>
    </dgm:pt>
    <dgm:pt modelId="{8EEEAABE-10E8-4478-9F2A-EF1AB26989BE}" type="sibTrans" cxnId="{BED86F8E-BC03-482F-9578-04AE58BF8B8C}">
      <dgm:prSet/>
      <dgm:spPr/>
      <dgm:t>
        <a:bodyPr/>
        <a:lstStyle/>
        <a:p>
          <a:endParaRPr lang="en-US"/>
        </a:p>
      </dgm:t>
    </dgm:pt>
    <dgm:pt modelId="{1EECEC3B-1447-4B45-BC29-9CB5A6393710}">
      <dgm:prSet custT="1"/>
      <dgm:spPr/>
      <dgm:t>
        <a:bodyPr/>
        <a:lstStyle/>
        <a:p>
          <a:r>
            <a:rPr lang="en-US" sz="1100">
              <a:latin typeface="Arial" panose="020B0604020202020204" pitchFamily="34" charset="0"/>
              <a:cs typeface="Arial" panose="020B0604020202020204" pitchFamily="34" charset="0"/>
            </a:rPr>
            <a:t>En</a:t>
          </a:r>
          <a:r>
            <a:rPr lang="en-US" sz="1100" b="0" i="0">
              <a:latin typeface="Arial" panose="020B0604020202020204" pitchFamily="34" charset="0"/>
              <a:cs typeface="Arial" panose="020B0604020202020204" pitchFamily="34" charset="0"/>
            </a:rPr>
            <a:t>vironmental and Social Responsibility</a:t>
          </a:r>
          <a:endParaRPr lang="en-US" sz="1100">
            <a:latin typeface="Arial" panose="020B0604020202020204" pitchFamily="34" charset="0"/>
            <a:cs typeface="Arial" panose="020B0604020202020204" pitchFamily="34" charset="0"/>
          </a:endParaRPr>
        </a:p>
      </dgm:t>
    </dgm:pt>
    <dgm:pt modelId="{20D51BCB-FC53-4BF5-9B42-FE74EF07EF02}" type="parTrans" cxnId="{E51ECE46-D327-4635-B52E-44C5624171D9}">
      <dgm:prSet/>
      <dgm:spPr/>
      <dgm:t>
        <a:bodyPr/>
        <a:lstStyle/>
        <a:p>
          <a:endParaRPr lang="en-US"/>
        </a:p>
      </dgm:t>
    </dgm:pt>
    <dgm:pt modelId="{F0E512B8-ED08-449D-9157-41F4D42982C0}" type="sibTrans" cxnId="{E51ECE46-D327-4635-B52E-44C5624171D9}">
      <dgm:prSet/>
      <dgm:spPr/>
      <dgm:t>
        <a:bodyPr/>
        <a:lstStyle/>
        <a:p>
          <a:endParaRPr lang="en-US"/>
        </a:p>
      </dgm:t>
    </dgm:pt>
    <dgm:pt modelId="{CB2D1318-77EA-43FC-B15B-35B5B705DE0F}">
      <dgm:prSet/>
      <dgm:spPr/>
      <dgm:t>
        <a:bodyPr/>
        <a:lstStyle/>
        <a:p>
          <a:endParaRPr lang="en-US"/>
        </a:p>
      </dgm:t>
    </dgm:pt>
    <dgm:pt modelId="{267FA656-6058-4AB7-837A-1FB3CF97C848}" type="parTrans" cxnId="{02F7F159-D121-4AD7-A315-40115E15D5A7}">
      <dgm:prSet/>
      <dgm:spPr/>
      <dgm:t>
        <a:bodyPr/>
        <a:lstStyle/>
        <a:p>
          <a:endParaRPr lang="en-US"/>
        </a:p>
      </dgm:t>
    </dgm:pt>
    <dgm:pt modelId="{D34CD82B-3B13-4EE9-89A8-72E3CA9DE1CC}" type="sibTrans" cxnId="{02F7F159-D121-4AD7-A315-40115E15D5A7}">
      <dgm:prSet/>
      <dgm:spPr/>
      <dgm:t>
        <a:bodyPr/>
        <a:lstStyle/>
        <a:p>
          <a:endParaRPr lang="en-US"/>
        </a:p>
      </dgm:t>
    </dgm:pt>
    <dgm:pt modelId="{0C0E179C-9B02-4078-872A-55B4D4687AF3}">
      <dgm:prSet custT="1"/>
      <dgm:spPr/>
      <dgm:t>
        <a:bodyPr/>
        <a:lstStyle/>
        <a:p>
          <a:r>
            <a:rPr lang="en-US" sz="1050">
              <a:latin typeface="Arial" panose="020B0604020202020204" pitchFamily="34" charset="0"/>
              <a:cs typeface="Arial" panose="020B0604020202020204" pitchFamily="34" charset="0"/>
            </a:rPr>
            <a:t>Marriott </a:t>
          </a:r>
          <a:r>
            <a:rPr lang="en-US" sz="1050" b="0" i="0">
              <a:latin typeface="Arial" panose="020B0604020202020204" pitchFamily="34" charset="0"/>
              <a:cs typeface="Arial" panose="020B0604020202020204" pitchFamily="34" charset="0"/>
            </a:rPr>
            <a:t>has a strong commitment to environmental and social responsibility, which can attract eco-conscious travelers and foster a positive brand image. Sustainable practices contribute to long-term success by meeting guest expectations for corporate responsibility and reducing operational costs (Brown &amp; Dacin, 1997).</a:t>
          </a:r>
          <a:r>
            <a:rPr lang="en-US" sz="1050">
              <a:latin typeface="Arial" panose="020B0604020202020204" pitchFamily="34" charset="0"/>
              <a:cs typeface="Arial" panose="020B0604020202020204" pitchFamily="34" charset="0"/>
            </a:rPr>
            <a:t> </a:t>
          </a:r>
        </a:p>
      </dgm:t>
    </dgm:pt>
    <dgm:pt modelId="{31363193-728F-4BE5-8885-1E757CACB759}" type="parTrans" cxnId="{2D7C199A-951F-4B45-9DF2-AD5D1EB36509}">
      <dgm:prSet/>
      <dgm:spPr/>
      <dgm:t>
        <a:bodyPr/>
        <a:lstStyle/>
        <a:p>
          <a:endParaRPr lang="en-US"/>
        </a:p>
      </dgm:t>
    </dgm:pt>
    <dgm:pt modelId="{58584239-B132-4C86-AA50-08A31DC9FF0F}" type="sibTrans" cxnId="{2D7C199A-951F-4B45-9DF2-AD5D1EB36509}">
      <dgm:prSet/>
      <dgm:spPr/>
      <dgm:t>
        <a:bodyPr/>
        <a:lstStyle/>
        <a:p>
          <a:endParaRPr lang="en-US"/>
        </a:p>
      </dgm:t>
    </dgm:pt>
    <dgm:pt modelId="{80ED3E40-9374-4D0D-A95D-3B9CDF416D2E}">
      <dgm:prSet custT="1"/>
      <dgm:spPr/>
      <dgm:t>
        <a:bodyPr/>
        <a:lstStyle/>
        <a:p>
          <a:r>
            <a:rPr lang="en-US" sz="1000" b="0" i="0">
              <a:latin typeface="Arial" panose="020B0604020202020204" pitchFamily="34" charset="0"/>
              <a:cs typeface="Arial" panose="020B0604020202020204" pitchFamily="34" charset="0"/>
            </a:rPr>
            <a:t>Focus on Customer Feedback and Improvement</a:t>
          </a:r>
          <a:endParaRPr lang="en-US" sz="1000">
            <a:latin typeface="Arial" panose="020B0604020202020204" pitchFamily="34" charset="0"/>
            <a:cs typeface="Arial" panose="020B0604020202020204" pitchFamily="34" charset="0"/>
          </a:endParaRPr>
        </a:p>
      </dgm:t>
    </dgm:pt>
    <dgm:pt modelId="{97AB833E-3739-43A8-AABA-C12ABED8FAEE}" type="parTrans" cxnId="{9134DDD0-2476-4698-AD3F-4ABAFE248EC3}">
      <dgm:prSet/>
      <dgm:spPr/>
      <dgm:t>
        <a:bodyPr/>
        <a:lstStyle/>
        <a:p>
          <a:endParaRPr lang="en-US"/>
        </a:p>
      </dgm:t>
    </dgm:pt>
    <dgm:pt modelId="{70369819-8BB2-4A32-A438-B51F8E35598D}" type="sibTrans" cxnId="{9134DDD0-2476-4698-AD3F-4ABAFE248EC3}">
      <dgm:prSet/>
      <dgm:spPr/>
      <dgm:t>
        <a:bodyPr/>
        <a:lstStyle/>
        <a:p>
          <a:endParaRPr lang="en-US"/>
        </a:p>
      </dgm:t>
    </dgm:pt>
    <dgm:pt modelId="{B4B537E9-4EBF-4422-A8EB-E17F0E21B269}">
      <dgm:prSet/>
      <dgm:spPr/>
      <dgm:t>
        <a:bodyPr/>
        <a:lstStyle/>
        <a:p>
          <a:endParaRPr lang="en-US"/>
        </a:p>
      </dgm:t>
    </dgm:pt>
    <dgm:pt modelId="{CE326249-4D4D-4082-AF4B-EF35BA80647C}" type="parTrans" cxnId="{26C3C158-37E9-4DB8-AF71-96BEA6FF2BCE}">
      <dgm:prSet/>
      <dgm:spPr/>
      <dgm:t>
        <a:bodyPr/>
        <a:lstStyle/>
        <a:p>
          <a:endParaRPr lang="en-US"/>
        </a:p>
      </dgm:t>
    </dgm:pt>
    <dgm:pt modelId="{C1FB6E96-47F7-42CF-AB97-263AC147D28A}" type="sibTrans" cxnId="{26C3C158-37E9-4DB8-AF71-96BEA6FF2BCE}">
      <dgm:prSet/>
      <dgm:spPr/>
      <dgm:t>
        <a:bodyPr/>
        <a:lstStyle/>
        <a:p>
          <a:endParaRPr lang="en-US"/>
        </a:p>
      </dgm:t>
    </dgm:pt>
    <dgm:pt modelId="{15FCAA88-20C8-4149-B09E-CF4736B2DAA9}">
      <dgm:prSet custT="1"/>
      <dgm:spPr/>
      <dgm:t>
        <a:bodyPr/>
        <a:lstStyle/>
        <a:p>
          <a:pPr algn="just"/>
          <a:r>
            <a:rPr lang="en-US" sz="1050" b="0" i="0">
              <a:latin typeface="Arial" panose="020B0604020202020204" pitchFamily="34" charset="0"/>
              <a:cs typeface="Arial" panose="020B0604020202020204" pitchFamily="34" charset="0"/>
            </a:rPr>
            <a:t>Marriott’s practice of gathering customer feedback and using it for service improvement is crucial for maintaining high service standards. Analyzing feedback enables the hotel to make targeted improvements and increase guest satisfaction (Nadiri &amp; Hussain, 2005)</a:t>
          </a:r>
          <a:endParaRPr lang="en-US" sz="1050">
            <a:latin typeface="Arial" panose="020B0604020202020204" pitchFamily="34" charset="0"/>
            <a:cs typeface="Arial" panose="020B0604020202020204" pitchFamily="34" charset="0"/>
          </a:endParaRPr>
        </a:p>
      </dgm:t>
    </dgm:pt>
    <dgm:pt modelId="{31510444-CD47-4968-AB10-01D722F42EAE}" type="parTrans" cxnId="{927CBF50-ED6E-474D-9BC9-72C867199042}">
      <dgm:prSet/>
      <dgm:spPr/>
      <dgm:t>
        <a:bodyPr/>
        <a:lstStyle/>
        <a:p>
          <a:endParaRPr lang="en-US"/>
        </a:p>
      </dgm:t>
    </dgm:pt>
    <dgm:pt modelId="{8A6D8536-7648-4D69-9754-75FBD2AFFD10}" type="sibTrans" cxnId="{927CBF50-ED6E-474D-9BC9-72C867199042}">
      <dgm:prSet/>
      <dgm:spPr/>
      <dgm:t>
        <a:bodyPr/>
        <a:lstStyle/>
        <a:p>
          <a:endParaRPr lang="en-US"/>
        </a:p>
      </dgm:t>
    </dgm:pt>
    <dgm:pt modelId="{39377B61-47EA-4623-8B15-E99435598B1D}">
      <dgm:prSet/>
      <dgm:spPr/>
      <dgm:t>
        <a:bodyPr/>
        <a:lstStyle/>
        <a:p>
          <a:endParaRPr lang="en-US"/>
        </a:p>
      </dgm:t>
    </dgm:pt>
    <dgm:pt modelId="{175C5B8F-2068-43A9-99F2-9FAB64625A40}" type="parTrans" cxnId="{3BC9E397-5517-46DF-94FA-BA6D378154BC}">
      <dgm:prSet/>
      <dgm:spPr/>
      <dgm:t>
        <a:bodyPr/>
        <a:lstStyle/>
        <a:p>
          <a:endParaRPr lang="en-US"/>
        </a:p>
      </dgm:t>
    </dgm:pt>
    <dgm:pt modelId="{76C1D947-E355-4E4C-B3ED-74CF4C524C70}" type="sibTrans" cxnId="{3BC9E397-5517-46DF-94FA-BA6D378154BC}">
      <dgm:prSet/>
      <dgm:spPr/>
      <dgm:t>
        <a:bodyPr/>
        <a:lstStyle/>
        <a:p>
          <a:endParaRPr lang="en-US"/>
        </a:p>
      </dgm:t>
    </dgm:pt>
    <dgm:pt modelId="{EAB9B48C-9CDD-481C-BAB2-28E667226015}">
      <dgm:prSet custT="1"/>
      <dgm:spPr/>
      <dgm:t>
        <a:bodyPr/>
        <a:lstStyle/>
        <a:p>
          <a:r>
            <a:rPr lang="en-US" sz="1100" b="0" i="0">
              <a:latin typeface="Arial" panose="020B0604020202020204" pitchFamily="34" charset="0"/>
              <a:cs typeface="Arial" panose="020B0604020202020204" pitchFamily="34" charset="0"/>
            </a:rPr>
            <a:t>Financial Management and Cost Control</a:t>
          </a:r>
          <a:endParaRPr lang="en-US" sz="1100">
            <a:latin typeface="Arial" panose="020B0604020202020204" pitchFamily="34" charset="0"/>
            <a:cs typeface="Arial" panose="020B0604020202020204" pitchFamily="34" charset="0"/>
          </a:endParaRPr>
        </a:p>
      </dgm:t>
    </dgm:pt>
    <dgm:pt modelId="{91049343-F22D-451A-837F-184E450899C6}" type="parTrans" cxnId="{8D1D078D-CE43-41C9-A897-DD1AA1255A6B}">
      <dgm:prSet/>
      <dgm:spPr/>
      <dgm:t>
        <a:bodyPr/>
        <a:lstStyle/>
        <a:p>
          <a:endParaRPr lang="en-US"/>
        </a:p>
      </dgm:t>
    </dgm:pt>
    <dgm:pt modelId="{E2384ACC-345C-424B-82DF-D990E7E9447B}" type="sibTrans" cxnId="{8D1D078D-CE43-41C9-A897-DD1AA1255A6B}">
      <dgm:prSet/>
      <dgm:spPr/>
      <dgm:t>
        <a:bodyPr/>
        <a:lstStyle/>
        <a:p>
          <a:endParaRPr lang="en-US"/>
        </a:p>
      </dgm:t>
    </dgm:pt>
    <dgm:pt modelId="{99F43B30-1F07-449D-A1BD-D9E6DB21A761}">
      <dgm:prSet/>
      <dgm:spPr/>
      <dgm:t>
        <a:bodyPr/>
        <a:lstStyle/>
        <a:p>
          <a:pPr algn="l"/>
          <a:endParaRPr lang="en-US" sz="500"/>
        </a:p>
      </dgm:t>
    </dgm:pt>
    <dgm:pt modelId="{097C873C-6166-468C-9D90-2D4963865849}" type="parTrans" cxnId="{5CB197B4-E111-4700-8073-2D01E83082F5}">
      <dgm:prSet/>
      <dgm:spPr/>
      <dgm:t>
        <a:bodyPr/>
        <a:lstStyle/>
        <a:p>
          <a:endParaRPr lang="en-US"/>
        </a:p>
      </dgm:t>
    </dgm:pt>
    <dgm:pt modelId="{7A7225A8-8A4E-4CA1-9E85-A638060BF4D4}" type="sibTrans" cxnId="{5CB197B4-E111-4700-8073-2D01E83082F5}">
      <dgm:prSet/>
      <dgm:spPr/>
      <dgm:t>
        <a:bodyPr/>
        <a:lstStyle/>
        <a:p>
          <a:endParaRPr lang="en-US"/>
        </a:p>
      </dgm:t>
    </dgm:pt>
    <dgm:pt modelId="{CCEB9396-3E91-450E-BE81-280AF5FD5B58}">
      <dgm:prSet custT="1"/>
      <dgm:spPr/>
      <dgm:t>
        <a:bodyPr/>
        <a:lstStyle/>
        <a:p>
          <a:pPr algn="just"/>
          <a:r>
            <a:rPr lang="en-US" sz="1100" b="0" i="0">
              <a:latin typeface="Arial" panose="020B0604020202020204" pitchFamily="34" charset="0"/>
              <a:cs typeface="Arial" panose="020B0604020202020204" pitchFamily="34" charset="0"/>
            </a:rPr>
            <a:t>Effective financial management and cost control, aligned with Marriott’s standards, ensure profitability while delivering quality services. Strong cost control measures can help hotels optimize resources and increase their competitive advantage (Geller, 1985).</a:t>
          </a:r>
          <a:endParaRPr lang="en-US" sz="1100">
            <a:latin typeface="Arial" panose="020B0604020202020204" pitchFamily="34" charset="0"/>
            <a:cs typeface="Arial" panose="020B0604020202020204" pitchFamily="34" charset="0"/>
          </a:endParaRPr>
        </a:p>
      </dgm:t>
    </dgm:pt>
    <dgm:pt modelId="{BEC97F51-3813-4277-B3A6-C66901AEE30F}" type="parTrans" cxnId="{8373D92E-91BD-4979-9617-E7E137142786}">
      <dgm:prSet/>
      <dgm:spPr/>
      <dgm:t>
        <a:bodyPr/>
        <a:lstStyle/>
        <a:p>
          <a:endParaRPr lang="en-US"/>
        </a:p>
      </dgm:t>
    </dgm:pt>
    <dgm:pt modelId="{533847EC-BAB0-43D9-84FB-6BF3C74AC021}" type="sibTrans" cxnId="{8373D92E-91BD-4979-9617-E7E137142786}">
      <dgm:prSet/>
      <dgm:spPr/>
      <dgm:t>
        <a:bodyPr/>
        <a:lstStyle/>
        <a:p>
          <a:endParaRPr lang="en-US"/>
        </a:p>
      </dgm:t>
    </dgm:pt>
    <dgm:pt modelId="{2F9AC612-AB57-44D6-81DB-B21D59BA5A7C}">
      <dgm:prSet phldrT="[Text]" custT="1"/>
      <dgm:spPr/>
      <dgm:t>
        <a:bodyPr/>
        <a:lstStyle/>
        <a:p>
          <a:pPr algn="just"/>
          <a:r>
            <a:rPr lang="en-US" sz="1050" b="0" i="0">
              <a:latin typeface="Arial" panose="020B0604020202020204" pitchFamily="34" charset="0"/>
              <a:cs typeface="Arial" panose="020B0604020202020204" pitchFamily="34" charset="0"/>
            </a:rPr>
            <a:t>Leipzig Marriott’s integration of digital tools for bookings, check-ins, and personalized experiences enhances convenience and meets modern customer expectations. Digital innovation in the hotel sector is a critical driver for improving guest satisfaction and operational efficiency (Bilgihan &amp; Nejad, 2015).</a:t>
          </a:r>
          <a:endParaRPr lang="en-US" sz="1050">
            <a:latin typeface="Arial" panose="020B0604020202020204" pitchFamily="34" charset="0"/>
            <a:cs typeface="Arial" panose="020B0604020202020204" pitchFamily="34" charset="0"/>
          </a:endParaRPr>
        </a:p>
      </dgm:t>
    </dgm:pt>
    <dgm:pt modelId="{1BD01407-E059-49CA-BA6C-C6478C211E97}" type="sibTrans" cxnId="{6887A059-6A6E-43D9-BAC7-A20DBB20CEBD}">
      <dgm:prSet/>
      <dgm:spPr/>
      <dgm:t>
        <a:bodyPr/>
        <a:lstStyle/>
        <a:p>
          <a:endParaRPr lang="en-US"/>
        </a:p>
      </dgm:t>
    </dgm:pt>
    <dgm:pt modelId="{EA41D2B9-5BEB-4EAA-B09D-5B72EFEFAAB9}" type="parTrans" cxnId="{6887A059-6A6E-43D9-BAC7-A20DBB20CEBD}">
      <dgm:prSet/>
      <dgm:spPr/>
      <dgm:t>
        <a:bodyPr/>
        <a:lstStyle/>
        <a:p>
          <a:endParaRPr lang="en-US"/>
        </a:p>
      </dgm:t>
    </dgm:pt>
    <dgm:pt modelId="{219061C3-2203-4263-8B88-B4F9A079AF47}">
      <dgm:prSet/>
      <dgm:spPr/>
      <dgm:t>
        <a:bodyPr/>
        <a:lstStyle/>
        <a:p>
          <a:endParaRPr lang="en-US"/>
        </a:p>
      </dgm:t>
    </dgm:pt>
    <dgm:pt modelId="{BC8E9F0C-933B-40EA-B192-E88826A982A1}" type="sibTrans" cxnId="{70CB0137-9B23-44DF-89D3-F5DCDF5DC668}">
      <dgm:prSet/>
      <dgm:spPr/>
      <dgm:t>
        <a:bodyPr/>
        <a:lstStyle/>
        <a:p>
          <a:endParaRPr lang="en-US"/>
        </a:p>
      </dgm:t>
    </dgm:pt>
    <dgm:pt modelId="{671AC56E-2758-4953-BE04-9BF1221CDC2E}" type="parTrans" cxnId="{70CB0137-9B23-44DF-89D3-F5DCDF5DC668}">
      <dgm:prSet/>
      <dgm:spPr/>
      <dgm:t>
        <a:bodyPr/>
        <a:lstStyle/>
        <a:p>
          <a:endParaRPr lang="en-US"/>
        </a:p>
      </dgm:t>
    </dgm:pt>
    <dgm:pt modelId="{03485E79-FDD9-46A2-8EC3-9A58070C7C9F}" type="pres">
      <dgm:prSet presAssocID="{F12BFA26-8BD0-4226-91AA-56A8EF677688}" presName="Name0" presStyleCnt="0">
        <dgm:presLayoutVars>
          <dgm:chMax/>
          <dgm:chPref val="3"/>
          <dgm:dir/>
          <dgm:animOne val="branch"/>
          <dgm:animLvl val="lvl"/>
        </dgm:presLayoutVars>
      </dgm:prSet>
      <dgm:spPr/>
    </dgm:pt>
    <dgm:pt modelId="{D09C45D2-53CB-4A43-972B-4523BBC93223}" type="pres">
      <dgm:prSet presAssocID="{B1F20A91-373C-4B1D-944F-F3F9B7405AF5}" presName="composite" presStyleCnt="0"/>
      <dgm:spPr/>
    </dgm:pt>
    <dgm:pt modelId="{BBCFE97F-2841-4A52-996A-2833F62A134F}" type="pres">
      <dgm:prSet presAssocID="{B1F20A91-373C-4B1D-944F-F3F9B7405AF5}" presName="FirstChild" presStyleLbl="revTx" presStyleIdx="0" presStyleCnt="12">
        <dgm:presLayoutVars>
          <dgm:chMax val="0"/>
          <dgm:chPref val="0"/>
          <dgm:bulletEnabled val="1"/>
        </dgm:presLayoutVars>
      </dgm:prSet>
      <dgm:spPr/>
    </dgm:pt>
    <dgm:pt modelId="{E9C7AE58-18B7-4D95-BE51-B777EB91217B}" type="pres">
      <dgm:prSet presAssocID="{B1F20A91-373C-4B1D-944F-F3F9B7405AF5}" presName="Parent" presStyleLbl="alignNode1" presStyleIdx="0" presStyleCnt="6" custScaleX="109733" custScaleY="201477">
        <dgm:presLayoutVars>
          <dgm:chMax val="3"/>
          <dgm:chPref val="3"/>
          <dgm:bulletEnabled val="1"/>
        </dgm:presLayoutVars>
      </dgm:prSet>
      <dgm:spPr/>
    </dgm:pt>
    <dgm:pt modelId="{EC6A22FA-F4FB-4256-9859-4A2A47968407}" type="pres">
      <dgm:prSet presAssocID="{B1F20A91-373C-4B1D-944F-F3F9B7405AF5}" presName="Accent" presStyleLbl="parChTrans1D1" presStyleIdx="0" presStyleCnt="6"/>
      <dgm:spPr/>
    </dgm:pt>
    <dgm:pt modelId="{CD5B981E-80D3-480C-A7B1-773B8186FD04}" type="pres">
      <dgm:prSet presAssocID="{B1F20A91-373C-4B1D-944F-F3F9B7405AF5}" presName="Child" presStyleLbl="revTx" presStyleIdx="1" presStyleCnt="12" custScaleY="215570">
        <dgm:presLayoutVars>
          <dgm:chMax val="0"/>
          <dgm:chPref val="0"/>
          <dgm:bulletEnabled val="1"/>
        </dgm:presLayoutVars>
      </dgm:prSet>
      <dgm:spPr/>
    </dgm:pt>
    <dgm:pt modelId="{46500A9A-D8DD-4F9B-9CE4-BC5CF9950C4C}" type="pres">
      <dgm:prSet presAssocID="{8BFFD892-2C2B-4DE8-97A2-091D4486320D}" presName="sibTrans" presStyleCnt="0"/>
      <dgm:spPr/>
    </dgm:pt>
    <dgm:pt modelId="{6D96A754-BFE2-4250-96C0-10C5A139D259}" type="pres">
      <dgm:prSet presAssocID="{C029DA9A-3FD1-406B-BC4A-804AB3BDAAB0}" presName="composite" presStyleCnt="0"/>
      <dgm:spPr/>
    </dgm:pt>
    <dgm:pt modelId="{8EDC4736-226D-4021-9F08-B49AF03887DB}" type="pres">
      <dgm:prSet presAssocID="{C029DA9A-3FD1-406B-BC4A-804AB3BDAAB0}" presName="FirstChild" presStyleLbl="revTx" presStyleIdx="2" presStyleCnt="12">
        <dgm:presLayoutVars>
          <dgm:chMax val="0"/>
          <dgm:chPref val="0"/>
          <dgm:bulletEnabled val="1"/>
        </dgm:presLayoutVars>
      </dgm:prSet>
      <dgm:spPr/>
    </dgm:pt>
    <dgm:pt modelId="{9FD70129-2994-4025-91BD-F9EEC63BFD5A}" type="pres">
      <dgm:prSet presAssocID="{C029DA9A-3FD1-406B-BC4A-804AB3BDAAB0}" presName="Parent" presStyleLbl="alignNode1" presStyleIdx="1" presStyleCnt="6" custScaleX="115777" custScaleY="230236">
        <dgm:presLayoutVars>
          <dgm:chMax val="3"/>
          <dgm:chPref val="3"/>
          <dgm:bulletEnabled val="1"/>
        </dgm:presLayoutVars>
      </dgm:prSet>
      <dgm:spPr/>
    </dgm:pt>
    <dgm:pt modelId="{B61A67AB-C1A8-412C-9C17-1D0F2F41EC32}" type="pres">
      <dgm:prSet presAssocID="{C029DA9A-3FD1-406B-BC4A-804AB3BDAAB0}" presName="Accent" presStyleLbl="parChTrans1D1" presStyleIdx="1" presStyleCnt="6"/>
      <dgm:spPr/>
    </dgm:pt>
    <dgm:pt modelId="{DC213E17-3220-4E5B-AEA4-BB3692449E32}" type="pres">
      <dgm:prSet presAssocID="{C029DA9A-3FD1-406B-BC4A-804AB3BDAAB0}" presName="Child" presStyleLbl="revTx" presStyleIdx="3" presStyleCnt="12" custScaleY="232968">
        <dgm:presLayoutVars>
          <dgm:chMax val="0"/>
          <dgm:chPref val="0"/>
          <dgm:bulletEnabled val="1"/>
        </dgm:presLayoutVars>
      </dgm:prSet>
      <dgm:spPr/>
    </dgm:pt>
    <dgm:pt modelId="{77467672-9058-4057-BFA4-1C178AF303F1}" type="pres">
      <dgm:prSet presAssocID="{3EA7A831-0BB0-4632-92A4-973747E1D9A4}" presName="sibTrans" presStyleCnt="0"/>
      <dgm:spPr/>
    </dgm:pt>
    <dgm:pt modelId="{73EF829C-17F6-4F27-9150-B7937DB00C3E}" type="pres">
      <dgm:prSet presAssocID="{80ED3E40-9374-4D0D-A95D-3B9CDF416D2E}" presName="composite" presStyleCnt="0"/>
      <dgm:spPr/>
    </dgm:pt>
    <dgm:pt modelId="{9D53BBE9-868F-47CA-8BA3-651E384F1726}" type="pres">
      <dgm:prSet presAssocID="{80ED3E40-9374-4D0D-A95D-3B9CDF416D2E}" presName="FirstChild" presStyleLbl="revTx" presStyleIdx="4" presStyleCnt="12">
        <dgm:presLayoutVars>
          <dgm:chMax val="0"/>
          <dgm:chPref val="0"/>
          <dgm:bulletEnabled val="1"/>
        </dgm:presLayoutVars>
      </dgm:prSet>
      <dgm:spPr/>
    </dgm:pt>
    <dgm:pt modelId="{FF36A389-9A0D-4E65-B405-05BF14094001}" type="pres">
      <dgm:prSet presAssocID="{80ED3E40-9374-4D0D-A95D-3B9CDF416D2E}" presName="Parent" presStyleLbl="alignNode1" presStyleIdx="2" presStyleCnt="6" custScaleX="116832" custScaleY="201101">
        <dgm:presLayoutVars>
          <dgm:chMax val="3"/>
          <dgm:chPref val="3"/>
          <dgm:bulletEnabled val="1"/>
        </dgm:presLayoutVars>
      </dgm:prSet>
      <dgm:spPr/>
    </dgm:pt>
    <dgm:pt modelId="{7F95B0D3-D44B-4E43-B8FB-2D80B927E2DC}" type="pres">
      <dgm:prSet presAssocID="{80ED3E40-9374-4D0D-A95D-3B9CDF416D2E}" presName="Accent" presStyleLbl="parChTrans1D1" presStyleIdx="2" presStyleCnt="6"/>
      <dgm:spPr/>
    </dgm:pt>
    <dgm:pt modelId="{C561619C-0DE7-46F9-AC0A-08E6BB6A3473}" type="pres">
      <dgm:prSet presAssocID="{80ED3E40-9374-4D0D-A95D-3B9CDF416D2E}" presName="Child" presStyleLbl="revTx" presStyleIdx="5" presStyleCnt="12" custScaleY="197291">
        <dgm:presLayoutVars>
          <dgm:chMax val="0"/>
          <dgm:chPref val="0"/>
          <dgm:bulletEnabled val="1"/>
        </dgm:presLayoutVars>
      </dgm:prSet>
      <dgm:spPr/>
    </dgm:pt>
    <dgm:pt modelId="{1827E72B-463B-4469-9347-21F25E4F6B2E}" type="pres">
      <dgm:prSet presAssocID="{70369819-8BB2-4A32-A438-B51F8E35598D}" presName="sibTrans" presStyleCnt="0"/>
      <dgm:spPr/>
    </dgm:pt>
    <dgm:pt modelId="{DD60864F-678A-481B-A10B-029F148B19B7}" type="pres">
      <dgm:prSet presAssocID="{1EECEC3B-1447-4B45-BC29-9CB5A6393710}" presName="composite" presStyleCnt="0"/>
      <dgm:spPr/>
    </dgm:pt>
    <dgm:pt modelId="{45945B3B-BFF6-4C8A-9155-9194C8B351BA}" type="pres">
      <dgm:prSet presAssocID="{1EECEC3B-1447-4B45-BC29-9CB5A6393710}" presName="FirstChild" presStyleLbl="revTx" presStyleIdx="6" presStyleCnt="12">
        <dgm:presLayoutVars>
          <dgm:chMax val="0"/>
          <dgm:chPref val="0"/>
          <dgm:bulletEnabled val="1"/>
        </dgm:presLayoutVars>
      </dgm:prSet>
      <dgm:spPr/>
    </dgm:pt>
    <dgm:pt modelId="{E94DFDEA-2B8D-4CFA-8789-484C2E582324}" type="pres">
      <dgm:prSet presAssocID="{1EECEC3B-1447-4B45-BC29-9CB5A6393710}" presName="Parent" presStyleLbl="alignNode1" presStyleIdx="3" presStyleCnt="6" custScaleX="111433" custScaleY="219311">
        <dgm:presLayoutVars>
          <dgm:chMax val="3"/>
          <dgm:chPref val="3"/>
          <dgm:bulletEnabled val="1"/>
        </dgm:presLayoutVars>
      </dgm:prSet>
      <dgm:spPr/>
    </dgm:pt>
    <dgm:pt modelId="{FD856B32-54C8-454D-8329-2437EFB20424}" type="pres">
      <dgm:prSet presAssocID="{1EECEC3B-1447-4B45-BC29-9CB5A6393710}" presName="Accent" presStyleLbl="parChTrans1D1" presStyleIdx="3" presStyleCnt="6"/>
      <dgm:spPr/>
    </dgm:pt>
    <dgm:pt modelId="{20FB62D5-A8F1-4263-ADE4-D24CAB158132}" type="pres">
      <dgm:prSet presAssocID="{1EECEC3B-1447-4B45-BC29-9CB5A6393710}" presName="Child" presStyleLbl="revTx" presStyleIdx="7" presStyleCnt="12" custScaleY="222715">
        <dgm:presLayoutVars>
          <dgm:chMax val="0"/>
          <dgm:chPref val="0"/>
          <dgm:bulletEnabled val="1"/>
        </dgm:presLayoutVars>
      </dgm:prSet>
      <dgm:spPr/>
    </dgm:pt>
    <dgm:pt modelId="{E14EE01F-A20C-4037-8F25-7C398990AB03}" type="pres">
      <dgm:prSet presAssocID="{F0E512B8-ED08-449D-9157-41F4D42982C0}" presName="sibTrans" presStyleCnt="0"/>
      <dgm:spPr/>
    </dgm:pt>
    <dgm:pt modelId="{7FC81A69-BAF9-4D1B-A170-BD3D9D4D972C}" type="pres">
      <dgm:prSet presAssocID="{EAB9B48C-9CDD-481C-BAB2-28E667226015}" presName="composite" presStyleCnt="0"/>
      <dgm:spPr/>
    </dgm:pt>
    <dgm:pt modelId="{F2ED87A5-AA34-4B7B-83C2-12A433C52532}" type="pres">
      <dgm:prSet presAssocID="{EAB9B48C-9CDD-481C-BAB2-28E667226015}" presName="FirstChild" presStyleLbl="revTx" presStyleIdx="8" presStyleCnt="12">
        <dgm:presLayoutVars>
          <dgm:chMax val="0"/>
          <dgm:chPref val="0"/>
          <dgm:bulletEnabled val="1"/>
        </dgm:presLayoutVars>
      </dgm:prSet>
      <dgm:spPr/>
    </dgm:pt>
    <dgm:pt modelId="{8949CA1F-3464-4D4F-9255-1C25A297012B}" type="pres">
      <dgm:prSet presAssocID="{EAB9B48C-9CDD-481C-BAB2-28E667226015}" presName="Parent" presStyleLbl="alignNode1" presStyleIdx="4" presStyleCnt="6" custScaleX="117815" custScaleY="200348" custLinFactNeighborX="3262" custLinFactNeighborY="3914">
        <dgm:presLayoutVars>
          <dgm:chMax val="3"/>
          <dgm:chPref val="3"/>
          <dgm:bulletEnabled val="1"/>
        </dgm:presLayoutVars>
      </dgm:prSet>
      <dgm:spPr/>
    </dgm:pt>
    <dgm:pt modelId="{ED032C82-F58D-458E-B7BC-AD6B4647692E}" type="pres">
      <dgm:prSet presAssocID="{EAB9B48C-9CDD-481C-BAB2-28E667226015}" presName="Accent" presStyleLbl="parChTrans1D1" presStyleIdx="4" presStyleCnt="6"/>
      <dgm:spPr/>
    </dgm:pt>
    <dgm:pt modelId="{B29A11D6-645D-4716-A691-A28582039A29}" type="pres">
      <dgm:prSet presAssocID="{EAB9B48C-9CDD-481C-BAB2-28E667226015}" presName="Child" presStyleLbl="revTx" presStyleIdx="9" presStyleCnt="12" custScaleY="221304">
        <dgm:presLayoutVars>
          <dgm:chMax val="0"/>
          <dgm:chPref val="0"/>
          <dgm:bulletEnabled val="1"/>
        </dgm:presLayoutVars>
      </dgm:prSet>
      <dgm:spPr/>
    </dgm:pt>
    <dgm:pt modelId="{14FA38DA-C0D2-4BF1-A09F-E2DF5AA2F5CF}" type="pres">
      <dgm:prSet presAssocID="{E2384ACC-345C-424B-82DF-D990E7E9447B}" presName="sibTrans" presStyleCnt="0"/>
      <dgm:spPr/>
    </dgm:pt>
    <dgm:pt modelId="{2A23C6F5-D255-4BDB-9171-99242AB858E2}" type="pres">
      <dgm:prSet presAssocID="{2E6E1B23-AADB-4D0A-9535-FB99B8074312}" presName="composite" presStyleCnt="0"/>
      <dgm:spPr/>
    </dgm:pt>
    <dgm:pt modelId="{2676BB71-CFDE-49F9-8A7B-B5B79F13AE0E}" type="pres">
      <dgm:prSet presAssocID="{2E6E1B23-AADB-4D0A-9535-FB99B8074312}" presName="FirstChild" presStyleLbl="revTx" presStyleIdx="10" presStyleCnt="12">
        <dgm:presLayoutVars>
          <dgm:chMax val="0"/>
          <dgm:chPref val="0"/>
          <dgm:bulletEnabled val="1"/>
        </dgm:presLayoutVars>
      </dgm:prSet>
      <dgm:spPr/>
    </dgm:pt>
    <dgm:pt modelId="{E193B9C9-8CB5-42BF-AC07-47DC91194D6A}" type="pres">
      <dgm:prSet presAssocID="{2E6E1B23-AADB-4D0A-9535-FB99B8074312}" presName="Parent" presStyleLbl="alignNode1" presStyleIdx="5" presStyleCnt="6" custScaleX="119560" custScaleY="151456">
        <dgm:presLayoutVars>
          <dgm:chMax val="3"/>
          <dgm:chPref val="3"/>
          <dgm:bulletEnabled val="1"/>
        </dgm:presLayoutVars>
      </dgm:prSet>
      <dgm:spPr/>
    </dgm:pt>
    <dgm:pt modelId="{908B893B-FD6E-4DAC-A524-A91D4B35F077}" type="pres">
      <dgm:prSet presAssocID="{2E6E1B23-AADB-4D0A-9535-FB99B8074312}" presName="Accent" presStyleLbl="parChTrans1D1" presStyleIdx="5" presStyleCnt="6"/>
      <dgm:spPr/>
    </dgm:pt>
    <dgm:pt modelId="{EF46C5C0-2E2A-4D81-9E2E-D4873F22DF9C}" type="pres">
      <dgm:prSet presAssocID="{2E6E1B23-AADB-4D0A-9535-FB99B8074312}" presName="Child" presStyleLbl="revTx" presStyleIdx="11" presStyleCnt="12">
        <dgm:presLayoutVars>
          <dgm:chMax val="0"/>
          <dgm:chPref val="0"/>
          <dgm:bulletEnabled val="1"/>
        </dgm:presLayoutVars>
      </dgm:prSet>
      <dgm:spPr/>
    </dgm:pt>
  </dgm:ptLst>
  <dgm:cxnLst>
    <dgm:cxn modelId="{6D7AE302-23E6-4742-B9B1-5D74410B1076}" type="presOf" srcId="{1EECEC3B-1447-4B45-BC29-9CB5A6393710}" destId="{E94DFDEA-2B8D-4CFA-8789-484C2E582324}" srcOrd="0" destOrd="0" presId="urn:microsoft.com/office/officeart/2011/layout/TabList"/>
    <dgm:cxn modelId="{F285B808-609F-46C4-A723-50FE0358CF05}" type="presOf" srcId="{2F9AC612-AB57-44D6-81DB-B21D59BA5A7C}" destId="{EF46C5C0-2E2A-4D81-9E2E-D4873F22DF9C}" srcOrd="0" destOrd="0" presId="urn:microsoft.com/office/officeart/2011/layout/TabList"/>
    <dgm:cxn modelId="{F5AA820D-C029-4DE5-AA27-CA33E8504722}" srcId="{C029DA9A-3FD1-406B-BC4A-804AB3BDAAB0}" destId="{04633DF5-1A4D-412A-AC4A-3A23C3FDF1A5}" srcOrd="0" destOrd="0" parTransId="{0AEE8FDD-1778-4D0A-B725-DC3DD9C76888}" sibTransId="{B77EEB3D-6839-4EC4-A05E-892CE071930C}"/>
    <dgm:cxn modelId="{BBB5B71E-DB19-4E8E-8352-6632B88DA4B5}" type="presOf" srcId="{219061C3-2203-4263-8B88-B4F9A079AF47}" destId="{EF46C5C0-2E2A-4D81-9E2E-D4873F22DF9C}" srcOrd="0" destOrd="1" presId="urn:microsoft.com/office/officeart/2011/layout/TabList"/>
    <dgm:cxn modelId="{8373D92E-91BD-4979-9617-E7E137142786}" srcId="{EAB9B48C-9CDD-481C-BAB2-28E667226015}" destId="{CCEB9396-3E91-450E-BE81-280AF5FD5B58}" srcOrd="2" destOrd="0" parTransId="{BEC97F51-3813-4277-B3A6-C66901AEE30F}" sibTransId="{533847EC-BAB0-43D9-84FB-6BF3C74AC021}"/>
    <dgm:cxn modelId="{4D41582F-B3B5-4FC7-BA4C-29E27736CD8D}" type="presOf" srcId="{80ED3E40-9374-4D0D-A95D-3B9CDF416D2E}" destId="{FF36A389-9A0D-4E65-B405-05BF14094001}" srcOrd="0" destOrd="0" presId="urn:microsoft.com/office/officeart/2011/layout/TabList"/>
    <dgm:cxn modelId="{70CB0137-9B23-44DF-89D3-F5DCDF5DC668}" srcId="{2E6E1B23-AADB-4D0A-9535-FB99B8074312}" destId="{219061C3-2203-4263-8B88-B4F9A079AF47}" srcOrd="2" destOrd="0" parTransId="{671AC56E-2758-4953-BE04-9BF1221CDC2E}" sibTransId="{BC8E9F0C-933B-40EA-B192-E88826A982A1}"/>
    <dgm:cxn modelId="{7577493F-3006-4A4D-BBA7-4CEEF28F9CCF}" type="presOf" srcId="{15FCAA88-20C8-4149-B09E-CF4736B2DAA9}" destId="{C561619C-0DE7-46F9-AC0A-08E6BB6A3473}" srcOrd="0" destOrd="0" presId="urn:microsoft.com/office/officeart/2011/layout/TabList"/>
    <dgm:cxn modelId="{65B4B05D-FE49-4BE7-BAC1-CE05410C5CC8}" type="presOf" srcId="{B1F20A91-373C-4B1D-944F-F3F9B7405AF5}" destId="{E9C7AE58-18B7-4D95-BE51-B777EB91217B}" srcOrd="0" destOrd="0" presId="urn:microsoft.com/office/officeart/2011/layout/TabList"/>
    <dgm:cxn modelId="{EBD77F42-4B51-4DCA-89A4-E2FBC1C1CDE8}" type="presOf" srcId="{2021D3F6-E3DF-4903-9B84-D844DF76ADBC}" destId="{CD5B981E-80D3-480C-A7B1-773B8186FD04}" srcOrd="0" destOrd="0" presId="urn:microsoft.com/office/officeart/2011/layout/TabList"/>
    <dgm:cxn modelId="{E51ECE46-D327-4635-B52E-44C5624171D9}" srcId="{F12BFA26-8BD0-4226-91AA-56A8EF677688}" destId="{1EECEC3B-1447-4B45-BC29-9CB5A6393710}" srcOrd="3" destOrd="0" parTransId="{20D51BCB-FC53-4BF5-9B42-FE74EF07EF02}" sibTransId="{F0E512B8-ED08-449D-9157-41F4D42982C0}"/>
    <dgm:cxn modelId="{E875A849-6368-4F27-A36C-4EEE05EFEFFA}" type="presOf" srcId="{0C0E179C-9B02-4078-872A-55B4D4687AF3}" destId="{20FB62D5-A8F1-4263-ADE4-D24CAB158132}" srcOrd="0" destOrd="0" presId="urn:microsoft.com/office/officeart/2011/layout/TabList"/>
    <dgm:cxn modelId="{ECED944E-8684-4B22-8C76-76738DBBB1CF}" type="presOf" srcId="{99F43B30-1F07-449D-A1BD-D9E6DB21A761}" destId="{B29A11D6-645D-4716-A691-A28582039A29}" srcOrd="0" destOrd="0" presId="urn:microsoft.com/office/officeart/2011/layout/TabList"/>
    <dgm:cxn modelId="{927CBF50-ED6E-474D-9BC9-72C867199042}" srcId="{80ED3E40-9374-4D0D-A95D-3B9CDF416D2E}" destId="{15FCAA88-20C8-4149-B09E-CF4736B2DAA9}" srcOrd="1" destOrd="0" parTransId="{31510444-CD47-4968-AB10-01D722F42EAE}" sibTransId="{8A6D8536-7648-4D69-9754-75FBD2AFFD10}"/>
    <dgm:cxn modelId="{DCC16673-7F34-4C9A-91EF-745AF4A16EF9}" srcId="{F12BFA26-8BD0-4226-91AA-56A8EF677688}" destId="{C029DA9A-3FD1-406B-BC4A-804AB3BDAAB0}" srcOrd="1" destOrd="0" parTransId="{565D3D70-1F39-447C-834A-1EB5F1E53A52}" sibTransId="{3EA7A831-0BB0-4632-92A4-973747E1D9A4}"/>
    <dgm:cxn modelId="{26C3C158-37E9-4DB8-AF71-96BEA6FF2BCE}" srcId="{80ED3E40-9374-4D0D-A95D-3B9CDF416D2E}" destId="{B4B537E9-4EBF-4422-A8EB-E17F0E21B269}" srcOrd="0" destOrd="0" parTransId="{CE326249-4D4D-4082-AF4B-EF35BA80647C}" sibTransId="{C1FB6E96-47F7-42CF-AB97-263AC147D28A}"/>
    <dgm:cxn modelId="{74FA1659-5D5F-4A0B-8243-DD799B365D72}" srcId="{F12BFA26-8BD0-4226-91AA-56A8EF677688}" destId="{B1F20A91-373C-4B1D-944F-F3F9B7405AF5}" srcOrd="0" destOrd="0" parTransId="{9B358F06-7B93-4F07-8434-D746E9FB6113}" sibTransId="{8BFFD892-2C2B-4DE8-97A2-091D4486320D}"/>
    <dgm:cxn modelId="{6887A059-6A6E-43D9-BAC7-A20DBB20CEBD}" srcId="{2E6E1B23-AADB-4D0A-9535-FB99B8074312}" destId="{2F9AC612-AB57-44D6-81DB-B21D59BA5A7C}" srcOrd="1" destOrd="0" parTransId="{EA41D2B9-5BEB-4EAA-B09D-5B72EFEFAAB9}" sibTransId="{1BD01407-E059-49CA-BA6C-C6478C211E97}"/>
    <dgm:cxn modelId="{02F7F159-D121-4AD7-A315-40115E15D5A7}" srcId="{1EECEC3B-1447-4B45-BC29-9CB5A6393710}" destId="{CB2D1318-77EA-43FC-B15B-35B5B705DE0F}" srcOrd="0" destOrd="0" parTransId="{267FA656-6058-4AB7-837A-1FB3CF97C848}" sibTransId="{D34CD82B-3B13-4EE9-89A8-72E3CA9DE1CC}"/>
    <dgm:cxn modelId="{758E7D7A-F3A9-4F81-B606-2C94D65D65DC}" type="presOf" srcId="{39377B61-47EA-4623-8B15-E99435598B1D}" destId="{F2ED87A5-AA34-4B7B-83C2-12A433C52532}" srcOrd="0" destOrd="0" presId="urn:microsoft.com/office/officeart/2011/layout/TabList"/>
    <dgm:cxn modelId="{AF78FC80-4849-4F04-BC1D-0DDFBD66BACD}" type="presOf" srcId="{EAB9B48C-9CDD-481C-BAB2-28E667226015}" destId="{8949CA1F-3464-4D4F-9255-1C25A297012B}" srcOrd="0" destOrd="0" presId="urn:microsoft.com/office/officeart/2011/layout/TabList"/>
    <dgm:cxn modelId="{8EC28781-080B-46F8-831D-78972B810915}" type="presOf" srcId="{C029DA9A-3FD1-406B-BC4A-804AB3BDAAB0}" destId="{9FD70129-2994-4025-91BD-F9EEC63BFD5A}" srcOrd="0" destOrd="0" presId="urn:microsoft.com/office/officeart/2011/layout/TabList"/>
    <dgm:cxn modelId="{D6DD5085-AB0C-4A86-9D2D-978216F313F1}" type="presOf" srcId="{2E6E1B23-AADB-4D0A-9535-FB99B8074312}" destId="{E193B9C9-8CB5-42BF-AC07-47DC91194D6A}" srcOrd="0" destOrd="0" presId="urn:microsoft.com/office/officeart/2011/layout/TabList"/>
    <dgm:cxn modelId="{6D0F2B8B-426D-4249-93C0-612E77780A00}" srcId="{C029DA9A-3FD1-406B-BC4A-804AB3BDAAB0}" destId="{DC33BAC2-7DEC-4973-AE2C-F34AA0804C67}" srcOrd="1" destOrd="0" parTransId="{57706FC7-752D-4741-B191-FCCD504008AD}" sibTransId="{05AA8322-99F3-4FA3-9088-6ED52C3B43A0}"/>
    <dgm:cxn modelId="{8D1D078D-CE43-41C9-A897-DD1AA1255A6B}" srcId="{F12BFA26-8BD0-4226-91AA-56A8EF677688}" destId="{EAB9B48C-9CDD-481C-BAB2-28E667226015}" srcOrd="4" destOrd="0" parTransId="{91049343-F22D-451A-837F-184E450899C6}" sibTransId="{E2384ACC-345C-424B-82DF-D990E7E9447B}"/>
    <dgm:cxn modelId="{BED86F8E-BC03-482F-9578-04AE58BF8B8C}" srcId="{2E6E1B23-AADB-4D0A-9535-FB99B8074312}" destId="{D1DB072F-BC49-40C5-80DB-95F822534402}" srcOrd="0" destOrd="0" parTransId="{C2FBE838-278E-4D3A-9009-357C479712FE}" sibTransId="{8EEEAABE-10E8-4478-9F2A-EF1AB26989BE}"/>
    <dgm:cxn modelId="{DA020D97-0C3F-461A-B610-6F7D061F68BA}" srcId="{B1F20A91-373C-4B1D-944F-F3F9B7405AF5}" destId="{2021D3F6-E3DF-4903-9B84-D844DF76ADBC}" srcOrd="1" destOrd="0" parTransId="{9782AE4E-2720-496D-A778-710DB9BAC2B0}" sibTransId="{EC09B883-865A-49B8-BA38-E6BF5439A4AD}"/>
    <dgm:cxn modelId="{DF21A397-082E-4EA5-8363-AD3C2390FB5D}" srcId="{B1F20A91-373C-4B1D-944F-F3F9B7405AF5}" destId="{B3541E93-97FF-4207-A0D1-C4B44E348D0F}" srcOrd="0" destOrd="0" parTransId="{D2A941FA-1A56-4556-AFF9-A67E68FD6B1D}" sibTransId="{F2B0B040-82C7-4E66-8C1D-E89D094E66AB}"/>
    <dgm:cxn modelId="{3BC9E397-5517-46DF-94FA-BA6D378154BC}" srcId="{EAB9B48C-9CDD-481C-BAB2-28E667226015}" destId="{39377B61-47EA-4623-8B15-E99435598B1D}" srcOrd="0" destOrd="0" parTransId="{175C5B8F-2068-43A9-99F2-9FAB64625A40}" sibTransId="{76C1D947-E355-4E4C-B3ED-74CF4C524C70}"/>
    <dgm:cxn modelId="{2D7C199A-951F-4B45-9DF2-AD5D1EB36509}" srcId="{1EECEC3B-1447-4B45-BC29-9CB5A6393710}" destId="{0C0E179C-9B02-4078-872A-55B4D4687AF3}" srcOrd="1" destOrd="0" parTransId="{31363193-728F-4BE5-8885-1E757CACB759}" sibTransId="{58584239-B132-4C86-AA50-08A31DC9FF0F}"/>
    <dgm:cxn modelId="{C1B291B3-BD1E-455D-A1DA-2F0810985657}" type="presOf" srcId="{B3541E93-97FF-4207-A0D1-C4B44E348D0F}" destId="{BBCFE97F-2841-4A52-996A-2833F62A134F}" srcOrd="0" destOrd="0" presId="urn:microsoft.com/office/officeart/2011/layout/TabList"/>
    <dgm:cxn modelId="{A3B096B3-E826-44B3-8EDA-46DA751D884E}" type="presOf" srcId="{DC33BAC2-7DEC-4973-AE2C-F34AA0804C67}" destId="{DC213E17-3220-4E5B-AEA4-BB3692449E32}" srcOrd="0" destOrd="0" presId="urn:microsoft.com/office/officeart/2011/layout/TabList"/>
    <dgm:cxn modelId="{5CB197B4-E111-4700-8073-2D01E83082F5}" srcId="{EAB9B48C-9CDD-481C-BAB2-28E667226015}" destId="{99F43B30-1F07-449D-A1BD-D9E6DB21A761}" srcOrd="1" destOrd="0" parTransId="{097C873C-6166-468C-9D90-2D4963865849}" sibTransId="{7A7225A8-8A4E-4CA1-9E85-A638060BF4D4}"/>
    <dgm:cxn modelId="{D27696B9-B80E-4BC5-9FE9-91AA29435D83}" type="presOf" srcId="{04633DF5-1A4D-412A-AC4A-3A23C3FDF1A5}" destId="{8EDC4736-226D-4021-9F08-B49AF03887DB}" srcOrd="0" destOrd="0" presId="urn:microsoft.com/office/officeart/2011/layout/TabList"/>
    <dgm:cxn modelId="{1ECA49BB-DEDF-4EDD-A4D9-E5CAB77BE98B}" type="presOf" srcId="{B4B537E9-4EBF-4422-A8EB-E17F0E21B269}" destId="{9D53BBE9-868F-47CA-8BA3-651E384F1726}" srcOrd="0" destOrd="0" presId="urn:microsoft.com/office/officeart/2011/layout/TabList"/>
    <dgm:cxn modelId="{8C96ABCF-C97C-4C18-9993-05E40A1E143D}" type="presOf" srcId="{CB2D1318-77EA-43FC-B15B-35B5B705DE0F}" destId="{45945B3B-BFF6-4C8A-9155-9194C8B351BA}" srcOrd="0" destOrd="0" presId="urn:microsoft.com/office/officeart/2011/layout/TabList"/>
    <dgm:cxn modelId="{9134DDD0-2476-4698-AD3F-4ABAFE248EC3}" srcId="{F12BFA26-8BD0-4226-91AA-56A8EF677688}" destId="{80ED3E40-9374-4D0D-A95D-3B9CDF416D2E}" srcOrd="2" destOrd="0" parTransId="{97AB833E-3739-43A8-AABA-C12ABED8FAEE}" sibTransId="{70369819-8BB2-4A32-A438-B51F8E35598D}"/>
    <dgm:cxn modelId="{E64424D8-776E-410B-B97A-1CACA7070FF9}" srcId="{F12BFA26-8BD0-4226-91AA-56A8EF677688}" destId="{2E6E1B23-AADB-4D0A-9535-FB99B8074312}" srcOrd="5" destOrd="0" parTransId="{415A140F-187F-4355-8F6F-2255C8007D4B}" sibTransId="{702ADC8D-9987-4511-B61A-E286CD33EE33}"/>
    <dgm:cxn modelId="{ADEF9DD9-34D9-4908-89F0-D702DDD456A5}" type="presOf" srcId="{D1DB072F-BC49-40C5-80DB-95F822534402}" destId="{2676BB71-CFDE-49F9-8A7B-B5B79F13AE0E}" srcOrd="0" destOrd="0" presId="urn:microsoft.com/office/officeart/2011/layout/TabList"/>
    <dgm:cxn modelId="{1079A1DA-BED7-4A06-875F-0E4D4AD2B5E8}" type="presOf" srcId="{CCEB9396-3E91-450E-BE81-280AF5FD5B58}" destId="{B29A11D6-645D-4716-A691-A28582039A29}" srcOrd="0" destOrd="1" presId="urn:microsoft.com/office/officeart/2011/layout/TabList"/>
    <dgm:cxn modelId="{F7EE58E7-F34B-48F5-BAC1-600D5F4065E8}" type="presOf" srcId="{F12BFA26-8BD0-4226-91AA-56A8EF677688}" destId="{03485E79-FDD9-46A2-8EC3-9A58070C7C9F}" srcOrd="0" destOrd="0" presId="urn:microsoft.com/office/officeart/2011/layout/TabList"/>
    <dgm:cxn modelId="{967236FC-2E74-4CB2-9578-83553AEA7F46}" type="presParOf" srcId="{03485E79-FDD9-46A2-8EC3-9A58070C7C9F}" destId="{D09C45D2-53CB-4A43-972B-4523BBC93223}" srcOrd="0" destOrd="0" presId="urn:microsoft.com/office/officeart/2011/layout/TabList"/>
    <dgm:cxn modelId="{D7568578-7D99-48DA-A54E-6EDD54ADDEB3}" type="presParOf" srcId="{D09C45D2-53CB-4A43-972B-4523BBC93223}" destId="{BBCFE97F-2841-4A52-996A-2833F62A134F}" srcOrd="0" destOrd="0" presId="urn:microsoft.com/office/officeart/2011/layout/TabList"/>
    <dgm:cxn modelId="{B785A1F0-4E23-4E44-9431-1ECB92922034}" type="presParOf" srcId="{D09C45D2-53CB-4A43-972B-4523BBC93223}" destId="{E9C7AE58-18B7-4D95-BE51-B777EB91217B}" srcOrd="1" destOrd="0" presId="urn:microsoft.com/office/officeart/2011/layout/TabList"/>
    <dgm:cxn modelId="{B8110497-BF26-477D-8F11-97E200AA7B49}" type="presParOf" srcId="{D09C45D2-53CB-4A43-972B-4523BBC93223}" destId="{EC6A22FA-F4FB-4256-9859-4A2A47968407}" srcOrd="2" destOrd="0" presId="urn:microsoft.com/office/officeart/2011/layout/TabList"/>
    <dgm:cxn modelId="{23C455D8-C4D3-4A80-9E71-0476F9191156}" type="presParOf" srcId="{03485E79-FDD9-46A2-8EC3-9A58070C7C9F}" destId="{CD5B981E-80D3-480C-A7B1-773B8186FD04}" srcOrd="1" destOrd="0" presId="urn:microsoft.com/office/officeart/2011/layout/TabList"/>
    <dgm:cxn modelId="{35F0C3F8-8025-43C8-8FF5-470961429883}" type="presParOf" srcId="{03485E79-FDD9-46A2-8EC3-9A58070C7C9F}" destId="{46500A9A-D8DD-4F9B-9CE4-BC5CF9950C4C}" srcOrd="2" destOrd="0" presId="urn:microsoft.com/office/officeart/2011/layout/TabList"/>
    <dgm:cxn modelId="{2C1ED95C-BF86-4AC7-A248-B35082B6C1B3}" type="presParOf" srcId="{03485E79-FDD9-46A2-8EC3-9A58070C7C9F}" destId="{6D96A754-BFE2-4250-96C0-10C5A139D259}" srcOrd="3" destOrd="0" presId="urn:microsoft.com/office/officeart/2011/layout/TabList"/>
    <dgm:cxn modelId="{A2E9C1CC-59C9-43E8-BF43-8D7CD46DD6FC}" type="presParOf" srcId="{6D96A754-BFE2-4250-96C0-10C5A139D259}" destId="{8EDC4736-226D-4021-9F08-B49AF03887DB}" srcOrd="0" destOrd="0" presId="urn:microsoft.com/office/officeart/2011/layout/TabList"/>
    <dgm:cxn modelId="{14E4026B-2050-40C1-9FF5-499DB5C6ED24}" type="presParOf" srcId="{6D96A754-BFE2-4250-96C0-10C5A139D259}" destId="{9FD70129-2994-4025-91BD-F9EEC63BFD5A}" srcOrd="1" destOrd="0" presId="urn:microsoft.com/office/officeart/2011/layout/TabList"/>
    <dgm:cxn modelId="{FB6D6CBA-1F42-4C6D-8350-8D9E92701131}" type="presParOf" srcId="{6D96A754-BFE2-4250-96C0-10C5A139D259}" destId="{B61A67AB-C1A8-412C-9C17-1D0F2F41EC32}" srcOrd="2" destOrd="0" presId="urn:microsoft.com/office/officeart/2011/layout/TabList"/>
    <dgm:cxn modelId="{30CF273A-270B-43E8-B29C-60FCF2D8E8ED}" type="presParOf" srcId="{03485E79-FDD9-46A2-8EC3-9A58070C7C9F}" destId="{DC213E17-3220-4E5B-AEA4-BB3692449E32}" srcOrd="4" destOrd="0" presId="urn:microsoft.com/office/officeart/2011/layout/TabList"/>
    <dgm:cxn modelId="{0DACAF6D-99A8-4B9C-B424-093B2A9C17E3}" type="presParOf" srcId="{03485E79-FDD9-46A2-8EC3-9A58070C7C9F}" destId="{77467672-9058-4057-BFA4-1C178AF303F1}" srcOrd="5" destOrd="0" presId="urn:microsoft.com/office/officeart/2011/layout/TabList"/>
    <dgm:cxn modelId="{849657C9-50AC-4E4E-BC0F-D7F0E3237AF4}" type="presParOf" srcId="{03485E79-FDD9-46A2-8EC3-9A58070C7C9F}" destId="{73EF829C-17F6-4F27-9150-B7937DB00C3E}" srcOrd="6" destOrd="0" presId="urn:microsoft.com/office/officeart/2011/layout/TabList"/>
    <dgm:cxn modelId="{203D2010-A81B-4ED7-BD9E-BFF3A78B82C9}" type="presParOf" srcId="{73EF829C-17F6-4F27-9150-B7937DB00C3E}" destId="{9D53BBE9-868F-47CA-8BA3-651E384F1726}" srcOrd="0" destOrd="0" presId="urn:microsoft.com/office/officeart/2011/layout/TabList"/>
    <dgm:cxn modelId="{BFE2F06D-FCE7-4375-A31D-9A37D2EBC6C8}" type="presParOf" srcId="{73EF829C-17F6-4F27-9150-B7937DB00C3E}" destId="{FF36A389-9A0D-4E65-B405-05BF14094001}" srcOrd="1" destOrd="0" presId="urn:microsoft.com/office/officeart/2011/layout/TabList"/>
    <dgm:cxn modelId="{BEE9E503-6E96-40BE-81FE-470E87B5ACE2}" type="presParOf" srcId="{73EF829C-17F6-4F27-9150-B7937DB00C3E}" destId="{7F95B0D3-D44B-4E43-B8FB-2D80B927E2DC}" srcOrd="2" destOrd="0" presId="urn:microsoft.com/office/officeart/2011/layout/TabList"/>
    <dgm:cxn modelId="{DAB3826F-860D-44DE-B874-A7A7AC130C14}" type="presParOf" srcId="{03485E79-FDD9-46A2-8EC3-9A58070C7C9F}" destId="{C561619C-0DE7-46F9-AC0A-08E6BB6A3473}" srcOrd="7" destOrd="0" presId="urn:microsoft.com/office/officeart/2011/layout/TabList"/>
    <dgm:cxn modelId="{353F1769-D918-4F25-AD9E-B5EDB4A29824}" type="presParOf" srcId="{03485E79-FDD9-46A2-8EC3-9A58070C7C9F}" destId="{1827E72B-463B-4469-9347-21F25E4F6B2E}" srcOrd="8" destOrd="0" presId="urn:microsoft.com/office/officeart/2011/layout/TabList"/>
    <dgm:cxn modelId="{45A4B443-9F0D-4F42-BCF0-E80B06DA6AFD}" type="presParOf" srcId="{03485E79-FDD9-46A2-8EC3-9A58070C7C9F}" destId="{DD60864F-678A-481B-A10B-029F148B19B7}" srcOrd="9" destOrd="0" presId="urn:microsoft.com/office/officeart/2011/layout/TabList"/>
    <dgm:cxn modelId="{E6ACF63C-B3A6-4901-B5FC-A465E1DC1149}" type="presParOf" srcId="{DD60864F-678A-481B-A10B-029F148B19B7}" destId="{45945B3B-BFF6-4C8A-9155-9194C8B351BA}" srcOrd="0" destOrd="0" presId="urn:microsoft.com/office/officeart/2011/layout/TabList"/>
    <dgm:cxn modelId="{BACA78DC-F0BB-4F64-BA08-B284E7B234A9}" type="presParOf" srcId="{DD60864F-678A-481B-A10B-029F148B19B7}" destId="{E94DFDEA-2B8D-4CFA-8789-484C2E582324}" srcOrd="1" destOrd="0" presId="urn:microsoft.com/office/officeart/2011/layout/TabList"/>
    <dgm:cxn modelId="{DF57F01A-1358-4B95-BE9B-0617FD63DFC7}" type="presParOf" srcId="{DD60864F-678A-481B-A10B-029F148B19B7}" destId="{FD856B32-54C8-454D-8329-2437EFB20424}" srcOrd="2" destOrd="0" presId="urn:microsoft.com/office/officeart/2011/layout/TabList"/>
    <dgm:cxn modelId="{A687472E-4ACB-4B52-A616-0437EA4087EE}" type="presParOf" srcId="{03485E79-FDD9-46A2-8EC3-9A58070C7C9F}" destId="{20FB62D5-A8F1-4263-ADE4-D24CAB158132}" srcOrd="10" destOrd="0" presId="urn:microsoft.com/office/officeart/2011/layout/TabList"/>
    <dgm:cxn modelId="{20E7615A-5422-4BA8-BFEB-ED7A58B447E7}" type="presParOf" srcId="{03485E79-FDD9-46A2-8EC3-9A58070C7C9F}" destId="{E14EE01F-A20C-4037-8F25-7C398990AB03}" srcOrd="11" destOrd="0" presId="urn:microsoft.com/office/officeart/2011/layout/TabList"/>
    <dgm:cxn modelId="{115D610C-59D7-43E8-9D92-1BDE3E242B33}" type="presParOf" srcId="{03485E79-FDD9-46A2-8EC3-9A58070C7C9F}" destId="{7FC81A69-BAF9-4D1B-A170-BD3D9D4D972C}" srcOrd="12" destOrd="0" presId="urn:microsoft.com/office/officeart/2011/layout/TabList"/>
    <dgm:cxn modelId="{209CCD9B-73CF-45F7-B10B-911944E7EB01}" type="presParOf" srcId="{7FC81A69-BAF9-4D1B-A170-BD3D9D4D972C}" destId="{F2ED87A5-AA34-4B7B-83C2-12A433C52532}" srcOrd="0" destOrd="0" presId="urn:microsoft.com/office/officeart/2011/layout/TabList"/>
    <dgm:cxn modelId="{0CB16833-F956-4716-8DED-B20F2E6F91A6}" type="presParOf" srcId="{7FC81A69-BAF9-4D1B-A170-BD3D9D4D972C}" destId="{8949CA1F-3464-4D4F-9255-1C25A297012B}" srcOrd="1" destOrd="0" presId="urn:microsoft.com/office/officeart/2011/layout/TabList"/>
    <dgm:cxn modelId="{6585BD83-A368-4E41-9601-5DC7A60BD721}" type="presParOf" srcId="{7FC81A69-BAF9-4D1B-A170-BD3D9D4D972C}" destId="{ED032C82-F58D-458E-B7BC-AD6B4647692E}" srcOrd="2" destOrd="0" presId="urn:microsoft.com/office/officeart/2011/layout/TabList"/>
    <dgm:cxn modelId="{F04DADD2-7177-4EDD-9465-9F5626A8CBDC}" type="presParOf" srcId="{03485E79-FDD9-46A2-8EC3-9A58070C7C9F}" destId="{B29A11D6-645D-4716-A691-A28582039A29}" srcOrd="13" destOrd="0" presId="urn:microsoft.com/office/officeart/2011/layout/TabList"/>
    <dgm:cxn modelId="{1D92DE57-030F-485F-ABA3-50800CCAA960}" type="presParOf" srcId="{03485E79-FDD9-46A2-8EC3-9A58070C7C9F}" destId="{14FA38DA-C0D2-4BF1-A09F-E2DF5AA2F5CF}" srcOrd="14" destOrd="0" presId="urn:microsoft.com/office/officeart/2011/layout/TabList"/>
    <dgm:cxn modelId="{716A58A7-744A-453F-83D4-25D54C5DFE15}" type="presParOf" srcId="{03485E79-FDD9-46A2-8EC3-9A58070C7C9F}" destId="{2A23C6F5-D255-4BDB-9171-99242AB858E2}" srcOrd="15" destOrd="0" presId="urn:microsoft.com/office/officeart/2011/layout/TabList"/>
    <dgm:cxn modelId="{B466CCE3-8A39-4D8C-A5F1-26B4581537DB}" type="presParOf" srcId="{2A23C6F5-D255-4BDB-9171-99242AB858E2}" destId="{2676BB71-CFDE-49F9-8A7B-B5B79F13AE0E}" srcOrd="0" destOrd="0" presId="urn:microsoft.com/office/officeart/2011/layout/TabList"/>
    <dgm:cxn modelId="{69C85AD3-DC0B-4B11-9947-DFCAAD52CE8D}" type="presParOf" srcId="{2A23C6F5-D255-4BDB-9171-99242AB858E2}" destId="{E193B9C9-8CB5-42BF-AC07-47DC91194D6A}" srcOrd="1" destOrd="0" presId="urn:microsoft.com/office/officeart/2011/layout/TabList"/>
    <dgm:cxn modelId="{25E82577-AC57-4173-8B3B-FD1E4F78A268}" type="presParOf" srcId="{2A23C6F5-D255-4BDB-9171-99242AB858E2}" destId="{908B893B-FD6E-4DAC-A524-A91D4B35F077}" srcOrd="2" destOrd="0" presId="urn:microsoft.com/office/officeart/2011/layout/TabList"/>
    <dgm:cxn modelId="{4F1FA28C-F69E-41D9-859B-D5ADC26A945A}" type="presParOf" srcId="{03485E79-FDD9-46A2-8EC3-9A58070C7C9F}" destId="{EF46C5C0-2E2A-4D81-9E2E-D4873F22DF9C}" srcOrd="16" destOrd="0" presId="urn:microsoft.com/office/officeart/2011/layout/TabList"/>
  </dgm:cxnLst>
  <dgm:bg/>
  <dgm:whole/>
  <dgm:extLst>
    <a:ext uri="http://schemas.microsoft.com/office/drawing/2008/diagram">
      <dsp:dataModelExt xmlns:dsp="http://schemas.microsoft.com/office/drawing/2008/diagram" relId="rId15" minVer="http://schemas.openxmlformats.org/drawingml/2006/diagram"/>
    </a:ext>
    <a:ext uri="{C62137D5-CB1D-491B-B009-E17868A290BF}">
      <dgm14:recolorImg xmlns:dgm14="http://schemas.microsoft.com/office/drawing/2010/diagram" val="1"/>
    </a:ext>
  </dgm:extLst>
</dgm:dataModel>
</file>

<file path=word/diagrams/data2.xml><?xml version="1.0" encoding="utf-8"?>
<dgm:dataModel xmlns:dgm="http://schemas.openxmlformats.org/drawingml/2006/diagram" xmlns:a="http://schemas.openxmlformats.org/drawingml/2006/main">
  <dgm:ptLst>
    <dgm:pt modelId="{A19F4149-122B-4B93-9BB5-0BE4BC48DE1C}" type="doc">
      <dgm:prSet loTypeId="urn:microsoft.com/office/officeart/2005/8/layout/hProcess9" loCatId="process" qsTypeId="urn:microsoft.com/office/officeart/2005/8/quickstyle/simple1" qsCatId="simple" csTypeId="urn:microsoft.com/office/officeart/2005/8/colors/accent2_4" csCatId="accent2" phldr="1"/>
      <dgm:spPr/>
    </dgm:pt>
    <dgm:pt modelId="{B4BADC73-1016-4F6E-8A09-4BF9DAAA307D}">
      <dgm:prSet phldrT="[Text]"/>
      <dgm:spPr/>
      <dgm:t>
        <a:bodyPr/>
        <a:lstStyle/>
        <a:p>
          <a:r>
            <a:rPr lang="en-US"/>
            <a:t>DEFINE THE PURPOSE AND OBJECTIVES OF THE CHANGE AND DEVELOP A STRATEGY</a:t>
          </a:r>
        </a:p>
      </dgm:t>
    </dgm:pt>
    <dgm:pt modelId="{AC14B098-D973-4BC0-9AE7-28B68A4DD2F7}" type="parTrans" cxnId="{5ABCABA5-5233-466B-8CEF-5B74BBCA4078}">
      <dgm:prSet/>
      <dgm:spPr/>
      <dgm:t>
        <a:bodyPr/>
        <a:lstStyle/>
        <a:p>
          <a:endParaRPr lang="en-US"/>
        </a:p>
      </dgm:t>
    </dgm:pt>
    <dgm:pt modelId="{9E2EB305-0FCE-48F6-A51C-BF3501214610}" type="sibTrans" cxnId="{5ABCABA5-5233-466B-8CEF-5B74BBCA4078}">
      <dgm:prSet/>
      <dgm:spPr/>
      <dgm:t>
        <a:bodyPr/>
        <a:lstStyle/>
        <a:p>
          <a:endParaRPr lang="en-US"/>
        </a:p>
      </dgm:t>
    </dgm:pt>
    <dgm:pt modelId="{E3893CFC-B466-4C95-97C5-F2884608A282}">
      <dgm:prSet phldrT="[Text]"/>
      <dgm:spPr/>
      <dgm:t>
        <a:bodyPr/>
        <a:lstStyle/>
        <a:p>
          <a:r>
            <a:rPr lang="en-US"/>
            <a:t>IMPLEMENT CHENGES IN PHASES AND CONDUCT PILOT TESTING</a:t>
          </a:r>
        </a:p>
      </dgm:t>
    </dgm:pt>
    <dgm:pt modelId="{F7039099-D623-4450-8C1D-61C80129605D}" type="parTrans" cxnId="{AE03A7FA-757B-4558-B384-689491872792}">
      <dgm:prSet/>
      <dgm:spPr/>
      <dgm:t>
        <a:bodyPr/>
        <a:lstStyle/>
        <a:p>
          <a:endParaRPr lang="en-US"/>
        </a:p>
      </dgm:t>
    </dgm:pt>
    <dgm:pt modelId="{8DFF6EF6-DCE4-462B-A693-D1F9D669C03D}" type="sibTrans" cxnId="{AE03A7FA-757B-4558-B384-689491872792}">
      <dgm:prSet/>
      <dgm:spPr/>
      <dgm:t>
        <a:bodyPr/>
        <a:lstStyle/>
        <a:p>
          <a:endParaRPr lang="en-US"/>
        </a:p>
      </dgm:t>
    </dgm:pt>
    <dgm:pt modelId="{B60D466D-E312-42D9-BAEC-C8EC5A14F5AB}">
      <dgm:prSet phldrT="[Text]"/>
      <dgm:spPr/>
      <dgm:t>
        <a:bodyPr/>
        <a:lstStyle/>
        <a:p>
          <a:r>
            <a:rPr lang="en-US"/>
            <a:t>EVALUATE AND ADJUST ANY ELEMENT THAT MAY NOT MEET EXPECTATIONS</a:t>
          </a:r>
        </a:p>
      </dgm:t>
    </dgm:pt>
    <dgm:pt modelId="{43CBEF33-553C-4E4A-AB4F-645384385EFF}" type="parTrans" cxnId="{7DF28FB5-9266-43BE-8B77-28D424AAB677}">
      <dgm:prSet/>
      <dgm:spPr/>
      <dgm:t>
        <a:bodyPr/>
        <a:lstStyle/>
        <a:p>
          <a:endParaRPr lang="en-US"/>
        </a:p>
      </dgm:t>
    </dgm:pt>
    <dgm:pt modelId="{E5B271B0-6CA0-42C1-95AF-1DE811FE2699}" type="sibTrans" cxnId="{7DF28FB5-9266-43BE-8B77-28D424AAB677}">
      <dgm:prSet/>
      <dgm:spPr/>
      <dgm:t>
        <a:bodyPr/>
        <a:lstStyle/>
        <a:p>
          <a:endParaRPr lang="en-US"/>
        </a:p>
      </dgm:t>
    </dgm:pt>
    <dgm:pt modelId="{C1567EEF-7499-4640-BDBB-FAC580434531}">
      <dgm:prSet/>
      <dgm:spPr/>
      <dgm:t>
        <a:bodyPr/>
        <a:lstStyle/>
        <a:p>
          <a:r>
            <a:rPr lang="en-US"/>
            <a:t>ESTABLISH A COMMUNICATION PLAN</a:t>
          </a:r>
        </a:p>
      </dgm:t>
    </dgm:pt>
    <dgm:pt modelId="{8D706636-EA4F-4E87-847B-17D896925AD0}" type="parTrans" cxnId="{59231419-60E1-4EB6-B17D-F5D6E0702BAA}">
      <dgm:prSet/>
      <dgm:spPr/>
      <dgm:t>
        <a:bodyPr/>
        <a:lstStyle/>
        <a:p>
          <a:endParaRPr lang="en-US"/>
        </a:p>
      </dgm:t>
    </dgm:pt>
    <dgm:pt modelId="{E56B8EAF-F8A7-4AC5-B266-38CFDECAB564}" type="sibTrans" cxnId="{59231419-60E1-4EB6-B17D-F5D6E0702BAA}">
      <dgm:prSet/>
      <dgm:spPr/>
      <dgm:t>
        <a:bodyPr/>
        <a:lstStyle/>
        <a:p>
          <a:endParaRPr lang="en-US"/>
        </a:p>
      </dgm:t>
    </dgm:pt>
    <dgm:pt modelId="{0A483FA8-E9B4-4313-A576-F74D95CBE11D}">
      <dgm:prSet/>
      <dgm:spPr/>
      <dgm:t>
        <a:bodyPr/>
        <a:lstStyle/>
        <a:p>
          <a:r>
            <a:rPr lang="en-US"/>
            <a:t>ENGAGE STAKEHOLDERS AND ESTABLISH CHANGE CHAMPIONS</a:t>
          </a:r>
        </a:p>
      </dgm:t>
    </dgm:pt>
    <dgm:pt modelId="{78CF861C-DA07-4EF6-A444-15521ACDD5C4}" type="parTrans" cxnId="{85C80C64-2357-4134-932B-AEDAD4C87014}">
      <dgm:prSet/>
      <dgm:spPr/>
      <dgm:t>
        <a:bodyPr/>
        <a:lstStyle/>
        <a:p>
          <a:endParaRPr lang="en-US"/>
        </a:p>
      </dgm:t>
    </dgm:pt>
    <dgm:pt modelId="{EDA1A75A-93D2-4CFD-8CE8-D15E840BB615}" type="sibTrans" cxnId="{85C80C64-2357-4134-932B-AEDAD4C87014}">
      <dgm:prSet/>
      <dgm:spPr/>
      <dgm:t>
        <a:bodyPr/>
        <a:lstStyle/>
        <a:p>
          <a:endParaRPr lang="en-US"/>
        </a:p>
      </dgm:t>
    </dgm:pt>
    <dgm:pt modelId="{D1A87AFA-07AE-4E7A-9BCE-26A7FED19AB2}">
      <dgm:prSet/>
      <dgm:spPr/>
      <dgm:t>
        <a:bodyPr/>
        <a:lstStyle/>
        <a:p>
          <a:r>
            <a:rPr lang="en-US"/>
            <a:t>CONDUCT HANDS ON TRAINING SESSIONS AND PROVIDE SUPPORT MATERIALS</a:t>
          </a:r>
        </a:p>
      </dgm:t>
    </dgm:pt>
    <dgm:pt modelId="{591A9253-6122-45CC-8C17-E296B008AA4D}" type="parTrans" cxnId="{29B76FE8-A7DA-402B-AC3B-E67FD0D171EC}">
      <dgm:prSet/>
      <dgm:spPr/>
      <dgm:t>
        <a:bodyPr/>
        <a:lstStyle/>
        <a:p>
          <a:endParaRPr lang="en-US"/>
        </a:p>
      </dgm:t>
    </dgm:pt>
    <dgm:pt modelId="{EDC26829-7BAE-4B80-AD43-10BC1C87C138}" type="sibTrans" cxnId="{29B76FE8-A7DA-402B-AC3B-E67FD0D171EC}">
      <dgm:prSet/>
      <dgm:spPr/>
      <dgm:t>
        <a:bodyPr/>
        <a:lstStyle/>
        <a:p>
          <a:endParaRPr lang="en-US"/>
        </a:p>
      </dgm:t>
    </dgm:pt>
    <dgm:pt modelId="{3AEE8638-2903-4EE2-A12D-4FD44CF3CBCE}">
      <dgm:prSet/>
      <dgm:spPr/>
      <dgm:t>
        <a:bodyPr/>
        <a:lstStyle/>
        <a:p>
          <a:r>
            <a:rPr lang="en-US"/>
            <a:t>CONTINOUS FEEDBACK AND MONITORING</a:t>
          </a:r>
        </a:p>
      </dgm:t>
    </dgm:pt>
    <dgm:pt modelId="{B278B4B9-4AB7-4CA3-B34D-ED214C326D67}" type="parTrans" cxnId="{B7900889-F082-4B9A-B449-1E5207294092}">
      <dgm:prSet/>
      <dgm:spPr/>
      <dgm:t>
        <a:bodyPr/>
        <a:lstStyle/>
        <a:p>
          <a:endParaRPr lang="en-US"/>
        </a:p>
      </dgm:t>
    </dgm:pt>
    <dgm:pt modelId="{2A2EE7FB-1A5A-40BC-94CC-30D336DDB9B1}" type="sibTrans" cxnId="{B7900889-F082-4B9A-B449-1E5207294092}">
      <dgm:prSet/>
      <dgm:spPr/>
      <dgm:t>
        <a:bodyPr/>
        <a:lstStyle/>
        <a:p>
          <a:endParaRPr lang="en-US"/>
        </a:p>
      </dgm:t>
    </dgm:pt>
    <dgm:pt modelId="{2DBDC587-65FA-4F1B-8188-820E39FA731C}" type="pres">
      <dgm:prSet presAssocID="{A19F4149-122B-4B93-9BB5-0BE4BC48DE1C}" presName="CompostProcess" presStyleCnt="0">
        <dgm:presLayoutVars>
          <dgm:dir/>
          <dgm:resizeHandles val="exact"/>
        </dgm:presLayoutVars>
      </dgm:prSet>
      <dgm:spPr/>
    </dgm:pt>
    <dgm:pt modelId="{7FEC7625-DC98-4478-AA25-357DAA899F93}" type="pres">
      <dgm:prSet presAssocID="{A19F4149-122B-4B93-9BB5-0BE4BC48DE1C}" presName="arrow" presStyleLbl="bgShp" presStyleIdx="0" presStyleCnt="1"/>
      <dgm:spPr/>
    </dgm:pt>
    <dgm:pt modelId="{91DEC195-B827-4038-920D-F52BA25EA8EB}" type="pres">
      <dgm:prSet presAssocID="{A19F4149-122B-4B93-9BB5-0BE4BC48DE1C}" presName="linearProcess" presStyleCnt="0"/>
      <dgm:spPr/>
    </dgm:pt>
    <dgm:pt modelId="{014F3CAC-5EA2-4BA3-899D-4B420A837D4E}" type="pres">
      <dgm:prSet presAssocID="{B4BADC73-1016-4F6E-8A09-4BF9DAAA307D}" presName="textNode" presStyleLbl="node1" presStyleIdx="0" presStyleCnt="7">
        <dgm:presLayoutVars>
          <dgm:bulletEnabled val="1"/>
        </dgm:presLayoutVars>
      </dgm:prSet>
      <dgm:spPr/>
    </dgm:pt>
    <dgm:pt modelId="{CE85906C-4E3D-4124-8BB6-886911A82636}" type="pres">
      <dgm:prSet presAssocID="{9E2EB305-0FCE-48F6-A51C-BF3501214610}" presName="sibTrans" presStyleCnt="0"/>
      <dgm:spPr/>
    </dgm:pt>
    <dgm:pt modelId="{56F602F8-491A-4663-8BC2-ED939FDFB8C8}" type="pres">
      <dgm:prSet presAssocID="{C1567EEF-7499-4640-BDBB-FAC580434531}" presName="textNode" presStyleLbl="node1" presStyleIdx="1" presStyleCnt="7">
        <dgm:presLayoutVars>
          <dgm:bulletEnabled val="1"/>
        </dgm:presLayoutVars>
      </dgm:prSet>
      <dgm:spPr/>
    </dgm:pt>
    <dgm:pt modelId="{AE7F00A3-D9BE-44CE-A4DF-943C382F24B0}" type="pres">
      <dgm:prSet presAssocID="{E56B8EAF-F8A7-4AC5-B266-38CFDECAB564}" presName="sibTrans" presStyleCnt="0"/>
      <dgm:spPr/>
    </dgm:pt>
    <dgm:pt modelId="{CF771DB7-F214-4A89-994C-0ED74C3DA166}" type="pres">
      <dgm:prSet presAssocID="{D1A87AFA-07AE-4E7A-9BCE-26A7FED19AB2}" presName="textNode" presStyleLbl="node1" presStyleIdx="2" presStyleCnt="7">
        <dgm:presLayoutVars>
          <dgm:bulletEnabled val="1"/>
        </dgm:presLayoutVars>
      </dgm:prSet>
      <dgm:spPr/>
    </dgm:pt>
    <dgm:pt modelId="{999EC36B-36A1-46B1-A724-C94B5D70C84E}" type="pres">
      <dgm:prSet presAssocID="{EDC26829-7BAE-4B80-AD43-10BC1C87C138}" presName="sibTrans" presStyleCnt="0"/>
      <dgm:spPr/>
    </dgm:pt>
    <dgm:pt modelId="{E73D3B94-D647-48D8-928F-BB8E8E7112D0}" type="pres">
      <dgm:prSet presAssocID="{0A483FA8-E9B4-4313-A576-F74D95CBE11D}" presName="textNode" presStyleLbl="node1" presStyleIdx="3" presStyleCnt="7">
        <dgm:presLayoutVars>
          <dgm:bulletEnabled val="1"/>
        </dgm:presLayoutVars>
      </dgm:prSet>
      <dgm:spPr/>
    </dgm:pt>
    <dgm:pt modelId="{4874AB75-3EE9-4146-B738-22A8BE505651}" type="pres">
      <dgm:prSet presAssocID="{EDA1A75A-93D2-4CFD-8CE8-D15E840BB615}" presName="sibTrans" presStyleCnt="0"/>
      <dgm:spPr/>
    </dgm:pt>
    <dgm:pt modelId="{3C7D3442-A73D-490D-B7DD-5C98A73ABA79}" type="pres">
      <dgm:prSet presAssocID="{E3893CFC-B466-4C95-97C5-F2884608A282}" presName="textNode" presStyleLbl="node1" presStyleIdx="4" presStyleCnt="7">
        <dgm:presLayoutVars>
          <dgm:bulletEnabled val="1"/>
        </dgm:presLayoutVars>
      </dgm:prSet>
      <dgm:spPr/>
    </dgm:pt>
    <dgm:pt modelId="{3975C4F0-83FE-418E-A3D4-413E74C46184}" type="pres">
      <dgm:prSet presAssocID="{8DFF6EF6-DCE4-462B-A693-D1F9D669C03D}" presName="sibTrans" presStyleCnt="0"/>
      <dgm:spPr/>
    </dgm:pt>
    <dgm:pt modelId="{537C828C-CA5F-4F82-BE8D-128E218761B3}" type="pres">
      <dgm:prSet presAssocID="{3AEE8638-2903-4EE2-A12D-4FD44CF3CBCE}" presName="textNode" presStyleLbl="node1" presStyleIdx="5" presStyleCnt="7">
        <dgm:presLayoutVars>
          <dgm:bulletEnabled val="1"/>
        </dgm:presLayoutVars>
      </dgm:prSet>
      <dgm:spPr/>
    </dgm:pt>
    <dgm:pt modelId="{AB9A13E9-33DC-469D-8213-B8A573578EE6}" type="pres">
      <dgm:prSet presAssocID="{2A2EE7FB-1A5A-40BC-94CC-30D336DDB9B1}" presName="sibTrans" presStyleCnt="0"/>
      <dgm:spPr/>
    </dgm:pt>
    <dgm:pt modelId="{88198C16-8DCD-4177-A8AB-E320419A83DD}" type="pres">
      <dgm:prSet presAssocID="{B60D466D-E312-42D9-BAEC-C8EC5A14F5AB}" presName="textNode" presStyleLbl="node1" presStyleIdx="6" presStyleCnt="7">
        <dgm:presLayoutVars>
          <dgm:bulletEnabled val="1"/>
        </dgm:presLayoutVars>
      </dgm:prSet>
      <dgm:spPr/>
    </dgm:pt>
  </dgm:ptLst>
  <dgm:cxnLst>
    <dgm:cxn modelId="{59231419-60E1-4EB6-B17D-F5D6E0702BAA}" srcId="{A19F4149-122B-4B93-9BB5-0BE4BC48DE1C}" destId="{C1567EEF-7499-4640-BDBB-FAC580434531}" srcOrd="1" destOrd="0" parTransId="{8D706636-EA4F-4E87-847B-17D896925AD0}" sibTransId="{E56B8EAF-F8A7-4AC5-B266-38CFDECAB564}"/>
    <dgm:cxn modelId="{F2DCE625-2D91-4301-AE53-1A390B004F01}" type="presOf" srcId="{E3893CFC-B466-4C95-97C5-F2884608A282}" destId="{3C7D3442-A73D-490D-B7DD-5C98A73ABA79}" srcOrd="0" destOrd="0" presId="urn:microsoft.com/office/officeart/2005/8/layout/hProcess9"/>
    <dgm:cxn modelId="{53CFA95E-F529-4BA8-BEFD-F811C9628C5A}" type="presOf" srcId="{0A483FA8-E9B4-4313-A576-F74D95CBE11D}" destId="{E73D3B94-D647-48D8-928F-BB8E8E7112D0}" srcOrd="0" destOrd="0" presId="urn:microsoft.com/office/officeart/2005/8/layout/hProcess9"/>
    <dgm:cxn modelId="{57FC0F62-E4A8-43A2-A759-5AC5FB26E0BF}" type="presOf" srcId="{A19F4149-122B-4B93-9BB5-0BE4BC48DE1C}" destId="{2DBDC587-65FA-4F1B-8188-820E39FA731C}" srcOrd="0" destOrd="0" presId="urn:microsoft.com/office/officeart/2005/8/layout/hProcess9"/>
    <dgm:cxn modelId="{85C80C64-2357-4134-932B-AEDAD4C87014}" srcId="{A19F4149-122B-4B93-9BB5-0BE4BC48DE1C}" destId="{0A483FA8-E9B4-4313-A576-F74D95CBE11D}" srcOrd="3" destOrd="0" parTransId="{78CF861C-DA07-4EF6-A444-15521ACDD5C4}" sibTransId="{EDA1A75A-93D2-4CFD-8CE8-D15E840BB615}"/>
    <dgm:cxn modelId="{EF809888-8D08-49F8-A7F5-4357615AA6BC}" type="presOf" srcId="{3AEE8638-2903-4EE2-A12D-4FD44CF3CBCE}" destId="{537C828C-CA5F-4F82-BE8D-128E218761B3}" srcOrd="0" destOrd="0" presId="urn:microsoft.com/office/officeart/2005/8/layout/hProcess9"/>
    <dgm:cxn modelId="{B7900889-F082-4B9A-B449-1E5207294092}" srcId="{A19F4149-122B-4B93-9BB5-0BE4BC48DE1C}" destId="{3AEE8638-2903-4EE2-A12D-4FD44CF3CBCE}" srcOrd="5" destOrd="0" parTransId="{B278B4B9-4AB7-4CA3-B34D-ED214C326D67}" sibTransId="{2A2EE7FB-1A5A-40BC-94CC-30D336DDB9B1}"/>
    <dgm:cxn modelId="{5ABCABA5-5233-466B-8CEF-5B74BBCA4078}" srcId="{A19F4149-122B-4B93-9BB5-0BE4BC48DE1C}" destId="{B4BADC73-1016-4F6E-8A09-4BF9DAAA307D}" srcOrd="0" destOrd="0" parTransId="{AC14B098-D973-4BC0-9AE7-28B68A4DD2F7}" sibTransId="{9E2EB305-0FCE-48F6-A51C-BF3501214610}"/>
    <dgm:cxn modelId="{CF5964A8-D35E-4141-BAA7-D5181851A102}" type="presOf" srcId="{C1567EEF-7499-4640-BDBB-FAC580434531}" destId="{56F602F8-491A-4663-8BC2-ED939FDFB8C8}" srcOrd="0" destOrd="0" presId="urn:microsoft.com/office/officeart/2005/8/layout/hProcess9"/>
    <dgm:cxn modelId="{7DF28FB5-9266-43BE-8B77-28D424AAB677}" srcId="{A19F4149-122B-4B93-9BB5-0BE4BC48DE1C}" destId="{B60D466D-E312-42D9-BAEC-C8EC5A14F5AB}" srcOrd="6" destOrd="0" parTransId="{43CBEF33-553C-4E4A-AB4F-645384385EFF}" sibTransId="{E5B271B0-6CA0-42C1-95AF-1DE811FE2699}"/>
    <dgm:cxn modelId="{93DAD8C6-E0BE-4EF9-97CF-8CBB82FC1228}" type="presOf" srcId="{D1A87AFA-07AE-4E7A-9BCE-26A7FED19AB2}" destId="{CF771DB7-F214-4A89-994C-0ED74C3DA166}" srcOrd="0" destOrd="0" presId="urn:microsoft.com/office/officeart/2005/8/layout/hProcess9"/>
    <dgm:cxn modelId="{A636C6DF-4965-4B56-BFD2-302C624F82AA}" type="presOf" srcId="{B60D466D-E312-42D9-BAEC-C8EC5A14F5AB}" destId="{88198C16-8DCD-4177-A8AB-E320419A83DD}" srcOrd="0" destOrd="0" presId="urn:microsoft.com/office/officeart/2005/8/layout/hProcess9"/>
    <dgm:cxn modelId="{29B76FE8-A7DA-402B-AC3B-E67FD0D171EC}" srcId="{A19F4149-122B-4B93-9BB5-0BE4BC48DE1C}" destId="{D1A87AFA-07AE-4E7A-9BCE-26A7FED19AB2}" srcOrd="2" destOrd="0" parTransId="{591A9253-6122-45CC-8C17-E296B008AA4D}" sibTransId="{EDC26829-7BAE-4B80-AD43-10BC1C87C138}"/>
    <dgm:cxn modelId="{D70F47F2-FB30-48E7-A86C-FFF9BFF1489F}" type="presOf" srcId="{B4BADC73-1016-4F6E-8A09-4BF9DAAA307D}" destId="{014F3CAC-5EA2-4BA3-899D-4B420A837D4E}" srcOrd="0" destOrd="0" presId="urn:microsoft.com/office/officeart/2005/8/layout/hProcess9"/>
    <dgm:cxn modelId="{AE03A7FA-757B-4558-B384-689491872792}" srcId="{A19F4149-122B-4B93-9BB5-0BE4BC48DE1C}" destId="{E3893CFC-B466-4C95-97C5-F2884608A282}" srcOrd="4" destOrd="0" parTransId="{F7039099-D623-4450-8C1D-61C80129605D}" sibTransId="{8DFF6EF6-DCE4-462B-A693-D1F9D669C03D}"/>
    <dgm:cxn modelId="{64564E20-EB37-46F7-9C74-DAD3C6E967CB}" type="presParOf" srcId="{2DBDC587-65FA-4F1B-8188-820E39FA731C}" destId="{7FEC7625-DC98-4478-AA25-357DAA899F93}" srcOrd="0" destOrd="0" presId="urn:microsoft.com/office/officeart/2005/8/layout/hProcess9"/>
    <dgm:cxn modelId="{39DF7D8C-9410-4AFD-B050-B281EF479FDC}" type="presParOf" srcId="{2DBDC587-65FA-4F1B-8188-820E39FA731C}" destId="{91DEC195-B827-4038-920D-F52BA25EA8EB}" srcOrd="1" destOrd="0" presId="urn:microsoft.com/office/officeart/2005/8/layout/hProcess9"/>
    <dgm:cxn modelId="{37698F9D-DB01-466B-B4B3-032D7986DD92}" type="presParOf" srcId="{91DEC195-B827-4038-920D-F52BA25EA8EB}" destId="{014F3CAC-5EA2-4BA3-899D-4B420A837D4E}" srcOrd="0" destOrd="0" presId="urn:microsoft.com/office/officeart/2005/8/layout/hProcess9"/>
    <dgm:cxn modelId="{1DA92A25-AB67-47F9-94DC-3161A6170206}" type="presParOf" srcId="{91DEC195-B827-4038-920D-F52BA25EA8EB}" destId="{CE85906C-4E3D-4124-8BB6-886911A82636}" srcOrd="1" destOrd="0" presId="urn:microsoft.com/office/officeart/2005/8/layout/hProcess9"/>
    <dgm:cxn modelId="{5FF3B014-24FB-4E68-A74C-1365BD95CAD5}" type="presParOf" srcId="{91DEC195-B827-4038-920D-F52BA25EA8EB}" destId="{56F602F8-491A-4663-8BC2-ED939FDFB8C8}" srcOrd="2" destOrd="0" presId="urn:microsoft.com/office/officeart/2005/8/layout/hProcess9"/>
    <dgm:cxn modelId="{4E09F9F5-BD4A-47A3-B065-1C957C651E71}" type="presParOf" srcId="{91DEC195-B827-4038-920D-F52BA25EA8EB}" destId="{AE7F00A3-D9BE-44CE-A4DF-943C382F24B0}" srcOrd="3" destOrd="0" presId="urn:microsoft.com/office/officeart/2005/8/layout/hProcess9"/>
    <dgm:cxn modelId="{04A3DAF9-83F9-414F-899F-35BD6BDB1BEE}" type="presParOf" srcId="{91DEC195-B827-4038-920D-F52BA25EA8EB}" destId="{CF771DB7-F214-4A89-994C-0ED74C3DA166}" srcOrd="4" destOrd="0" presId="urn:microsoft.com/office/officeart/2005/8/layout/hProcess9"/>
    <dgm:cxn modelId="{B2443BD2-CEBC-456A-9B2F-9B64A7AF2E61}" type="presParOf" srcId="{91DEC195-B827-4038-920D-F52BA25EA8EB}" destId="{999EC36B-36A1-46B1-A724-C94B5D70C84E}" srcOrd="5" destOrd="0" presId="urn:microsoft.com/office/officeart/2005/8/layout/hProcess9"/>
    <dgm:cxn modelId="{CF1EF3BC-12E1-431E-A31F-E3AD860E723D}" type="presParOf" srcId="{91DEC195-B827-4038-920D-F52BA25EA8EB}" destId="{E73D3B94-D647-48D8-928F-BB8E8E7112D0}" srcOrd="6" destOrd="0" presId="urn:microsoft.com/office/officeart/2005/8/layout/hProcess9"/>
    <dgm:cxn modelId="{760FA68B-4B3F-4F7E-9729-3D5AD1859A54}" type="presParOf" srcId="{91DEC195-B827-4038-920D-F52BA25EA8EB}" destId="{4874AB75-3EE9-4146-B738-22A8BE505651}" srcOrd="7" destOrd="0" presId="urn:microsoft.com/office/officeart/2005/8/layout/hProcess9"/>
    <dgm:cxn modelId="{BD938350-1697-47F7-9AFF-9980D5060BAA}" type="presParOf" srcId="{91DEC195-B827-4038-920D-F52BA25EA8EB}" destId="{3C7D3442-A73D-490D-B7DD-5C98A73ABA79}" srcOrd="8" destOrd="0" presId="urn:microsoft.com/office/officeart/2005/8/layout/hProcess9"/>
    <dgm:cxn modelId="{0283596B-40D0-408C-99FD-1A03E8AA0468}" type="presParOf" srcId="{91DEC195-B827-4038-920D-F52BA25EA8EB}" destId="{3975C4F0-83FE-418E-A3D4-413E74C46184}" srcOrd="9" destOrd="0" presId="urn:microsoft.com/office/officeart/2005/8/layout/hProcess9"/>
    <dgm:cxn modelId="{BC8C62F5-5494-4C8C-94AD-2A77A79D3330}" type="presParOf" srcId="{91DEC195-B827-4038-920D-F52BA25EA8EB}" destId="{537C828C-CA5F-4F82-BE8D-128E218761B3}" srcOrd="10" destOrd="0" presId="urn:microsoft.com/office/officeart/2005/8/layout/hProcess9"/>
    <dgm:cxn modelId="{B63A6064-7248-468F-B8F4-EEA18B5AD315}" type="presParOf" srcId="{91DEC195-B827-4038-920D-F52BA25EA8EB}" destId="{AB9A13E9-33DC-469D-8213-B8A573578EE6}" srcOrd="11" destOrd="0" presId="urn:microsoft.com/office/officeart/2005/8/layout/hProcess9"/>
    <dgm:cxn modelId="{F73B18D2-8BB0-4AF7-AD53-171D542CD606}" type="presParOf" srcId="{91DEC195-B827-4038-920D-F52BA25EA8EB}" destId="{88198C16-8DCD-4177-A8AB-E320419A83DD}" srcOrd="12" destOrd="0" presId="urn:microsoft.com/office/officeart/2005/8/layout/hProcess9"/>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8B893B-FD6E-4DAC-A524-A91D4B35F077}">
      <dsp:nvSpPr>
        <dsp:cNvPr id="0" name=""/>
        <dsp:cNvSpPr/>
      </dsp:nvSpPr>
      <dsp:spPr>
        <a:xfrm>
          <a:off x="74065" y="4518048"/>
          <a:ext cx="5825490" cy="0"/>
        </a:xfrm>
        <a:prstGeom prst="line">
          <a:avLst/>
        </a:prstGeom>
        <a:noFill/>
        <a:ln w="12700" cap="flat" cmpd="sng" algn="ctr">
          <a:solidFill>
            <a:schemeClr val="dk2">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ED032C82-F58D-458E-B7BC-AD6B4647692E}">
      <dsp:nvSpPr>
        <dsp:cNvPr id="0" name=""/>
        <dsp:cNvSpPr/>
      </dsp:nvSpPr>
      <dsp:spPr>
        <a:xfrm>
          <a:off x="67457" y="3685331"/>
          <a:ext cx="5825490" cy="0"/>
        </a:xfrm>
        <a:prstGeom prst="line">
          <a:avLst/>
        </a:prstGeom>
        <a:noFill/>
        <a:ln w="12700" cap="flat" cmpd="sng" algn="ctr">
          <a:solidFill>
            <a:schemeClr val="dk2">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FD856B32-54C8-454D-8329-2437EFB20424}">
      <dsp:nvSpPr>
        <dsp:cNvPr id="0" name=""/>
        <dsp:cNvSpPr/>
      </dsp:nvSpPr>
      <dsp:spPr>
        <a:xfrm>
          <a:off x="43291" y="2803538"/>
          <a:ext cx="5825490" cy="0"/>
        </a:xfrm>
        <a:prstGeom prst="line">
          <a:avLst/>
        </a:prstGeom>
        <a:noFill/>
        <a:ln w="12700" cap="flat" cmpd="sng" algn="ctr">
          <a:solidFill>
            <a:schemeClr val="dk2">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7F95B0D3-D44B-4E43-B8FB-2D80B927E2DC}">
      <dsp:nvSpPr>
        <dsp:cNvPr id="0" name=""/>
        <dsp:cNvSpPr/>
      </dsp:nvSpPr>
      <dsp:spPr>
        <a:xfrm>
          <a:off x="63735" y="1989154"/>
          <a:ext cx="5825490" cy="0"/>
        </a:xfrm>
        <a:prstGeom prst="line">
          <a:avLst/>
        </a:prstGeom>
        <a:noFill/>
        <a:ln w="12700" cap="flat" cmpd="sng" algn="ctr">
          <a:solidFill>
            <a:schemeClr val="dk2">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B61A67AB-C1A8-412C-9C17-1D0F2F41EC32}">
      <dsp:nvSpPr>
        <dsp:cNvPr id="0" name=""/>
        <dsp:cNvSpPr/>
      </dsp:nvSpPr>
      <dsp:spPr>
        <a:xfrm>
          <a:off x="59740" y="1072176"/>
          <a:ext cx="5825490" cy="0"/>
        </a:xfrm>
        <a:prstGeom prst="line">
          <a:avLst/>
        </a:prstGeom>
        <a:noFill/>
        <a:ln w="12700" cap="flat" cmpd="sng" algn="ctr">
          <a:solidFill>
            <a:schemeClr val="dk2">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EC6A22FA-F4FB-4256-9859-4A2A47968407}">
      <dsp:nvSpPr>
        <dsp:cNvPr id="0" name=""/>
        <dsp:cNvSpPr/>
      </dsp:nvSpPr>
      <dsp:spPr>
        <a:xfrm>
          <a:off x="36854" y="201421"/>
          <a:ext cx="5825490" cy="0"/>
        </a:xfrm>
        <a:prstGeom prst="line">
          <a:avLst/>
        </a:prstGeom>
        <a:noFill/>
        <a:ln w="12700" cap="flat" cmpd="sng" algn="ctr">
          <a:solidFill>
            <a:schemeClr val="dk2">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BBCFE97F-2841-4A52-996A-2833F62A134F}">
      <dsp:nvSpPr>
        <dsp:cNvPr id="0" name=""/>
        <dsp:cNvSpPr/>
      </dsp:nvSpPr>
      <dsp:spPr>
        <a:xfrm>
          <a:off x="1551482" y="67882"/>
          <a:ext cx="4310862" cy="133538"/>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3335" tIns="13335" rIns="13335" bIns="13335" numCol="1" spcCol="1270" anchor="b" anchorCtr="0">
          <a:noAutofit/>
        </a:bodyPr>
        <a:lstStyle/>
        <a:p>
          <a:pPr marL="0" lvl="0" indent="0" algn="l" defTabSz="311150">
            <a:lnSpc>
              <a:spcPct val="90000"/>
            </a:lnSpc>
            <a:spcBef>
              <a:spcPct val="0"/>
            </a:spcBef>
            <a:spcAft>
              <a:spcPct val="35000"/>
            </a:spcAft>
            <a:buNone/>
          </a:pPr>
          <a:endParaRPr lang="en-US" sz="700" kern="1200"/>
        </a:p>
      </dsp:txBody>
      <dsp:txXfrm>
        <a:off x="1551482" y="67882"/>
        <a:ext cx="4310862" cy="133538"/>
      </dsp:txXfrm>
    </dsp:sp>
    <dsp:sp modelId="{E9C7AE58-18B7-4D95-BE51-B777EB91217B}">
      <dsp:nvSpPr>
        <dsp:cNvPr id="0" name=""/>
        <dsp:cNvSpPr/>
      </dsp:nvSpPr>
      <dsp:spPr>
        <a:xfrm>
          <a:off x="-36854" y="126"/>
          <a:ext cx="1662046" cy="269050"/>
        </a:xfrm>
        <a:prstGeom prst="round2SameRect">
          <a:avLst>
            <a:gd name="adj1" fmla="val 16670"/>
            <a:gd name="adj2" fmla="val 0"/>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88950">
            <a:lnSpc>
              <a:spcPct val="90000"/>
            </a:lnSpc>
            <a:spcBef>
              <a:spcPct val="0"/>
            </a:spcBef>
            <a:spcAft>
              <a:spcPct val="35000"/>
            </a:spcAft>
            <a:buNone/>
          </a:pPr>
          <a:r>
            <a:rPr lang="en-US" sz="1100" b="0" i="0" kern="1200">
              <a:latin typeface="Arial" panose="020B0604020202020204" pitchFamily="34" charset="0"/>
              <a:cs typeface="Arial" panose="020B0604020202020204" pitchFamily="34" charset="0"/>
            </a:rPr>
            <a:t>Commitment to Service Quality</a:t>
          </a:r>
          <a:endParaRPr lang="en-US" sz="1100" kern="1200">
            <a:latin typeface="Arial" panose="020B0604020202020204" pitchFamily="34" charset="0"/>
            <a:cs typeface="Arial" panose="020B0604020202020204" pitchFamily="34" charset="0"/>
          </a:endParaRPr>
        </a:p>
      </dsp:txBody>
      <dsp:txXfrm>
        <a:off x="-23718" y="13262"/>
        <a:ext cx="1635774" cy="255914"/>
      </dsp:txXfrm>
    </dsp:sp>
    <dsp:sp modelId="{CD5B981E-80D3-480C-A7B1-773B8186FD04}">
      <dsp:nvSpPr>
        <dsp:cNvPr id="0" name=""/>
        <dsp:cNvSpPr/>
      </dsp:nvSpPr>
      <dsp:spPr>
        <a:xfrm>
          <a:off x="0" y="269176"/>
          <a:ext cx="5825490" cy="575826"/>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20955" tIns="20955" rIns="20955" bIns="20955" numCol="1" spcCol="1270" anchor="t" anchorCtr="0">
          <a:noAutofit/>
        </a:bodyPr>
        <a:lstStyle/>
        <a:p>
          <a:pPr marL="57150" lvl="1" indent="-57150" algn="just" defTabSz="466725">
            <a:lnSpc>
              <a:spcPct val="90000"/>
            </a:lnSpc>
            <a:spcBef>
              <a:spcPct val="0"/>
            </a:spcBef>
            <a:spcAft>
              <a:spcPct val="15000"/>
            </a:spcAft>
            <a:buChar char="•"/>
          </a:pPr>
          <a:r>
            <a:rPr lang="en-US" sz="1050" b="0" i="0" kern="1200">
              <a:latin typeface="Arial" panose="020B0604020202020204" pitchFamily="34" charset="0"/>
              <a:cs typeface="Arial" panose="020B0604020202020204" pitchFamily="34" charset="0"/>
            </a:rPr>
            <a:t>Leipzig Marriott likely emphasizes high service standards, aligning with Marriott International’s brand promise. Consistent, high-quality service contributes to positive guest experiences, satisfaction, and positive reviews, which are essential for a hotel’s reputation and customer retention (Parasuraman, Zeithaml, &amp; Berry, 1988).</a:t>
          </a:r>
          <a:endParaRPr lang="en-US" sz="1050" kern="1200">
            <a:latin typeface="Arial" panose="020B0604020202020204" pitchFamily="34" charset="0"/>
            <a:cs typeface="Arial" panose="020B0604020202020204" pitchFamily="34" charset="0"/>
          </a:endParaRPr>
        </a:p>
      </dsp:txBody>
      <dsp:txXfrm>
        <a:off x="0" y="269176"/>
        <a:ext cx="5825490" cy="575826"/>
      </dsp:txXfrm>
    </dsp:sp>
    <dsp:sp modelId="{8EDC4736-226D-4021-9F08-B49AF03887DB}">
      <dsp:nvSpPr>
        <dsp:cNvPr id="0" name=""/>
        <dsp:cNvSpPr/>
      </dsp:nvSpPr>
      <dsp:spPr>
        <a:xfrm>
          <a:off x="1574368" y="938637"/>
          <a:ext cx="4310862" cy="133538"/>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3335" tIns="13335" rIns="13335" bIns="13335" numCol="1" spcCol="1270" anchor="b" anchorCtr="0">
          <a:noAutofit/>
        </a:bodyPr>
        <a:lstStyle/>
        <a:p>
          <a:pPr marL="0" lvl="0" indent="0" algn="l" defTabSz="311150">
            <a:lnSpc>
              <a:spcPct val="90000"/>
            </a:lnSpc>
            <a:spcBef>
              <a:spcPct val="0"/>
            </a:spcBef>
            <a:spcAft>
              <a:spcPct val="35000"/>
            </a:spcAft>
            <a:buNone/>
          </a:pPr>
          <a:endParaRPr lang="en-US" sz="700" kern="1200"/>
        </a:p>
      </dsp:txBody>
      <dsp:txXfrm>
        <a:off x="1574368" y="938637"/>
        <a:ext cx="4310862" cy="133538"/>
      </dsp:txXfrm>
    </dsp:sp>
    <dsp:sp modelId="{9FD70129-2994-4025-91BD-F9EEC63BFD5A}">
      <dsp:nvSpPr>
        <dsp:cNvPr id="0" name=""/>
        <dsp:cNvSpPr/>
      </dsp:nvSpPr>
      <dsp:spPr>
        <a:xfrm>
          <a:off x="-59740" y="851679"/>
          <a:ext cx="1753590" cy="307454"/>
        </a:xfrm>
        <a:prstGeom prst="round2SameRect">
          <a:avLst>
            <a:gd name="adj1" fmla="val 16670"/>
            <a:gd name="adj2" fmla="val 0"/>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88950">
            <a:lnSpc>
              <a:spcPct val="90000"/>
            </a:lnSpc>
            <a:spcBef>
              <a:spcPct val="0"/>
            </a:spcBef>
            <a:spcAft>
              <a:spcPct val="35000"/>
            </a:spcAft>
            <a:buNone/>
          </a:pPr>
          <a:r>
            <a:rPr lang="en-US" sz="1100" b="0" i="0" kern="1200">
              <a:latin typeface="Arial" panose="020B0604020202020204" pitchFamily="34" charset="0"/>
              <a:cs typeface="Arial" panose="020B0604020202020204" pitchFamily="34" charset="0"/>
            </a:rPr>
            <a:t>Diverse Facilities</a:t>
          </a:r>
        </a:p>
        <a:p>
          <a:pPr marL="0" lvl="0" indent="0" algn="ctr" defTabSz="488950">
            <a:lnSpc>
              <a:spcPct val="90000"/>
            </a:lnSpc>
            <a:spcBef>
              <a:spcPct val="0"/>
            </a:spcBef>
            <a:spcAft>
              <a:spcPct val="35000"/>
            </a:spcAft>
            <a:buNone/>
          </a:pPr>
          <a:r>
            <a:rPr lang="en-US" sz="1100" b="0" i="0" kern="1200">
              <a:latin typeface="Arial" panose="020B0604020202020204" pitchFamily="34" charset="0"/>
              <a:cs typeface="Arial" panose="020B0604020202020204" pitchFamily="34" charset="0"/>
            </a:rPr>
            <a:t> and Amenities </a:t>
          </a:r>
          <a:br>
            <a:rPr lang="en-US" sz="500" kern="1200"/>
          </a:br>
          <a:endParaRPr lang="en-US" sz="500" kern="1200"/>
        </a:p>
      </dsp:txBody>
      <dsp:txXfrm>
        <a:off x="-44729" y="866690"/>
        <a:ext cx="1723568" cy="292443"/>
      </dsp:txXfrm>
    </dsp:sp>
    <dsp:sp modelId="{DC213E17-3220-4E5B-AEA4-BB3692449E32}">
      <dsp:nvSpPr>
        <dsp:cNvPr id="0" name=""/>
        <dsp:cNvSpPr/>
      </dsp:nvSpPr>
      <dsp:spPr>
        <a:xfrm>
          <a:off x="0" y="1159134"/>
          <a:ext cx="5825490" cy="622299"/>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20955" tIns="20955" rIns="20955" bIns="20955" numCol="1" spcCol="1270" anchor="t" anchorCtr="0">
          <a:noAutofit/>
        </a:bodyPr>
        <a:lstStyle/>
        <a:p>
          <a:pPr marL="57150" lvl="1" indent="-57150" algn="l" defTabSz="488950">
            <a:lnSpc>
              <a:spcPct val="90000"/>
            </a:lnSpc>
            <a:spcBef>
              <a:spcPct val="0"/>
            </a:spcBef>
            <a:spcAft>
              <a:spcPct val="15000"/>
            </a:spcAft>
            <a:buChar char="•"/>
          </a:pPr>
          <a:r>
            <a:rPr lang="en-US" sz="1100" b="0" i="0" kern="1200">
              <a:latin typeface="Arial" panose="020B0604020202020204" pitchFamily="34" charset="0"/>
              <a:cs typeface="Arial" panose="020B0604020202020204" pitchFamily="34" charset="0"/>
            </a:rPr>
            <a:t>The hotel it is offering facilities like meeting rooms, fitness centers, and premium dining options is crucial in attracting different customer segments, especially business travelers and high-end tourists. This variety contributes to competitive differentiation and enhances guest experiences (Hua, Chan, &amp; Mao, 2009).</a:t>
          </a:r>
          <a:endParaRPr lang="en-US" sz="1100" kern="1200">
            <a:latin typeface="Arial" panose="020B0604020202020204" pitchFamily="34" charset="0"/>
            <a:cs typeface="Arial" panose="020B0604020202020204" pitchFamily="34" charset="0"/>
          </a:endParaRPr>
        </a:p>
      </dsp:txBody>
      <dsp:txXfrm>
        <a:off x="0" y="1159134"/>
        <a:ext cx="5825490" cy="622299"/>
      </dsp:txXfrm>
    </dsp:sp>
    <dsp:sp modelId="{9D53BBE9-868F-47CA-8BA3-651E384F1726}">
      <dsp:nvSpPr>
        <dsp:cNvPr id="0" name=""/>
        <dsp:cNvSpPr/>
      </dsp:nvSpPr>
      <dsp:spPr>
        <a:xfrm>
          <a:off x="1578362" y="1855615"/>
          <a:ext cx="4310862" cy="133538"/>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3335" tIns="13335" rIns="13335" bIns="13335" numCol="1" spcCol="1270" anchor="b" anchorCtr="0">
          <a:noAutofit/>
        </a:bodyPr>
        <a:lstStyle/>
        <a:p>
          <a:pPr marL="0" lvl="0" indent="0" algn="l" defTabSz="311150">
            <a:lnSpc>
              <a:spcPct val="90000"/>
            </a:lnSpc>
            <a:spcBef>
              <a:spcPct val="0"/>
            </a:spcBef>
            <a:spcAft>
              <a:spcPct val="35000"/>
            </a:spcAft>
            <a:buNone/>
          </a:pPr>
          <a:endParaRPr lang="en-US" sz="700" kern="1200"/>
        </a:p>
      </dsp:txBody>
      <dsp:txXfrm>
        <a:off x="1578362" y="1855615"/>
        <a:ext cx="4310862" cy="133538"/>
      </dsp:txXfrm>
    </dsp:sp>
    <dsp:sp modelId="{FF36A389-9A0D-4E65-B405-05BF14094001}">
      <dsp:nvSpPr>
        <dsp:cNvPr id="0" name=""/>
        <dsp:cNvSpPr/>
      </dsp:nvSpPr>
      <dsp:spPr>
        <a:xfrm>
          <a:off x="-63735" y="1788111"/>
          <a:ext cx="1769569" cy="268548"/>
        </a:xfrm>
        <a:prstGeom prst="round2SameRect">
          <a:avLst>
            <a:gd name="adj1" fmla="val 16670"/>
            <a:gd name="adj2" fmla="val 0"/>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444500">
            <a:lnSpc>
              <a:spcPct val="90000"/>
            </a:lnSpc>
            <a:spcBef>
              <a:spcPct val="0"/>
            </a:spcBef>
            <a:spcAft>
              <a:spcPct val="35000"/>
            </a:spcAft>
            <a:buNone/>
          </a:pPr>
          <a:r>
            <a:rPr lang="en-US" sz="1000" b="0" i="0" kern="1200">
              <a:latin typeface="Arial" panose="020B0604020202020204" pitchFamily="34" charset="0"/>
              <a:cs typeface="Arial" panose="020B0604020202020204" pitchFamily="34" charset="0"/>
            </a:rPr>
            <a:t>Focus on Customer Feedback and Improvement</a:t>
          </a:r>
          <a:endParaRPr lang="en-US" sz="1000" kern="1200">
            <a:latin typeface="Arial" panose="020B0604020202020204" pitchFamily="34" charset="0"/>
            <a:cs typeface="Arial" panose="020B0604020202020204" pitchFamily="34" charset="0"/>
          </a:endParaRPr>
        </a:p>
      </dsp:txBody>
      <dsp:txXfrm>
        <a:off x="-50623" y="1801223"/>
        <a:ext cx="1743345" cy="255436"/>
      </dsp:txXfrm>
    </dsp:sp>
    <dsp:sp modelId="{C561619C-0DE7-46F9-AC0A-08E6BB6A3473}">
      <dsp:nvSpPr>
        <dsp:cNvPr id="0" name=""/>
        <dsp:cNvSpPr/>
      </dsp:nvSpPr>
      <dsp:spPr>
        <a:xfrm>
          <a:off x="0" y="2056659"/>
          <a:ext cx="5825490" cy="526999"/>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20955" tIns="20955" rIns="20955" bIns="20955" numCol="1" spcCol="1270" anchor="t" anchorCtr="0">
          <a:noAutofit/>
        </a:bodyPr>
        <a:lstStyle/>
        <a:p>
          <a:pPr marL="57150" lvl="1" indent="-57150" algn="just" defTabSz="466725">
            <a:lnSpc>
              <a:spcPct val="90000"/>
            </a:lnSpc>
            <a:spcBef>
              <a:spcPct val="0"/>
            </a:spcBef>
            <a:spcAft>
              <a:spcPct val="15000"/>
            </a:spcAft>
            <a:buChar char="•"/>
          </a:pPr>
          <a:r>
            <a:rPr lang="en-US" sz="1050" b="0" i="0" kern="1200">
              <a:latin typeface="Arial" panose="020B0604020202020204" pitchFamily="34" charset="0"/>
              <a:cs typeface="Arial" panose="020B0604020202020204" pitchFamily="34" charset="0"/>
            </a:rPr>
            <a:t>Marriott’s practice of gathering customer feedback and using it for service improvement is crucial for maintaining high service standards. Analyzing feedback enables the hotel to make targeted improvements and increase guest satisfaction (Nadiri &amp; Hussain, 2005)</a:t>
          </a:r>
          <a:endParaRPr lang="en-US" sz="1050" kern="1200">
            <a:latin typeface="Arial" panose="020B0604020202020204" pitchFamily="34" charset="0"/>
            <a:cs typeface="Arial" panose="020B0604020202020204" pitchFamily="34" charset="0"/>
          </a:endParaRPr>
        </a:p>
      </dsp:txBody>
      <dsp:txXfrm>
        <a:off x="0" y="2056659"/>
        <a:ext cx="5825490" cy="526999"/>
      </dsp:txXfrm>
    </dsp:sp>
    <dsp:sp modelId="{45945B3B-BFF6-4C8A-9155-9194C8B351BA}">
      <dsp:nvSpPr>
        <dsp:cNvPr id="0" name=""/>
        <dsp:cNvSpPr/>
      </dsp:nvSpPr>
      <dsp:spPr>
        <a:xfrm>
          <a:off x="1557919" y="2669999"/>
          <a:ext cx="4310862" cy="133538"/>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3335" tIns="13335" rIns="13335" bIns="13335" numCol="1" spcCol="1270" anchor="b" anchorCtr="0">
          <a:noAutofit/>
        </a:bodyPr>
        <a:lstStyle/>
        <a:p>
          <a:pPr marL="0" lvl="0" indent="0" algn="l" defTabSz="311150">
            <a:lnSpc>
              <a:spcPct val="90000"/>
            </a:lnSpc>
            <a:spcBef>
              <a:spcPct val="0"/>
            </a:spcBef>
            <a:spcAft>
              <a:spcPct val="35000"/>
            </a:spcAft>
            <a:buNone/>
          </a:pPr>
          <a:endParaRPr lang="en-US" sz="700" kern="1200"/>
        </a:p>
      </dsp:txBody>
      <dsp:txXfrm>
        <a:off x="1557919" y="2669999"/>
        <a:ext cx="4310862" cy="133538"/>
      </dsp:txXfrm>
    </dsp:sp>
    <dsp:sp modelId="{E94DFDEA-2B8D-4CFA-8789-484C2E582324}">
      <dsp:nvSpPr>
        <dsp:cNvPr id="0" name=""/>
        <dsp:cNvSpPr/>
      </dsp:nvSpPr>
      <dsp:spPr>
        <a:xfrm>
          <a:off x="-43291" y="2590335"/>
          <a:ext cx="1687794" cy="292865"/>
        </a:xfrm>
        <a:prstGeom prst="round2SameRect">
          <a:avLst>
            <a:gd name="adj1" fmla="val 16670"/>
            <a:gd name="adj2" fmla="val 0"/>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En</a:t>
          </a:r>
          <a:r>
            <a:rPr lang="en-US" sz="1100" b="0" i="0" kern="1200">
              <a:latin typeface="Arial" panose="020B0604020202020204" pitchFamily="34" charset="0"/>
              <a:cs typeface="Arial" panose="020B0604020202020204" pitchFamily="34" charset="0"/>
            </a:rPr>
            <a:t>vironmental and Social Responsibility</a:t>
          </a:r>
          <a:endParaRPr lang="en-US" sz="1100" kern="1200">
            <a:latin typeface="Arial" panose="020B0604020202020204" pitchFamily="34" charset="0"/>
            <a:cs typeface="Arial" panose="020B0604020202020204" pitchFamily="34" charset="0"/>
          </a:endParaRPr>
        </a:p>
      </dsp:txBody>
      <dsp:txXfrm>
        <a:off x="-28992" y="2604634"/>
        <a:ext cx="1659196" cy="278566"/>
      </dsp:txXfrm>
    </dsp:sp>
    <dsp:sp modelId="{20FB62D5-A8F1-4263-ADE4-D24CAB158132}">
      <dsp:nvSpPr>
        <dsp:cNvPr id="0" name=""/>
        <dsp:cNvSpPr/>
      </dsp:nvSpPr>
      <dsp:spPr>
        <a:xfrm>
          <a:off x="0" y="2883201"/>
          <a:ext cx="5825490" cy="594911"/>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20955" tIns="20955" rIns="20955" bIns="20955" numCol="1" spcCol="1270" anchor="t" anchorCtr="0">
          <a:noAutofit/>
        </a:bodyPr>
        <a:lstStyle/>
        <a:p>
          <a:pPr marL="57150" lvl="1" indent="-57150" algn="l" defTabSz="466725">
            <a:lnSpc>
              <a:spcPct val="90000"/>
            </a:lnSpc>
            <a:spcBef>
              <a:spcPct val="0"/>
            </a:spcBef>
            <a:spcAft>
              <a:spcPct val="15000"/>
            </a:spcAft>
            <a:buChar char="•"/>
          </a:pPr>
          <a:r>
            <a:rPr lang="en-US" sz="1050" kern="1200">
              <a:latin typeface="Arial" panose="020B0604020202020204" pitchFamily="34" charset="0"/>
              <a:cs typeface="Arial" panose="020B0604020202020204" pitchFamily="34" charset="0"/>
            </a:rPr>
            <a:t>Marriott </a:t>
          </a:r>
          <a:r>
            <a:rPr lang="en-US" sz="1050" b="0" i="0" kern="1200">
              <a:latin typeface="Arial" panose="020B0604020202020204" pitchFamily="34" charset="0"/>
              <a:cs typeface="Arial" panose="020B0604020202020204" pitchFamily="34" charset="0"/>
            </a:rPr>
            <a:t>has a strong commitment to environmental and social responsibility, which can attract eco-conscious travelers and foster a positive brand image. Sustainable practices contribute to long-term success by meeting guest expectations for corporate responsibility and reducing operational costs (Brown &amp; Dacin, 1997).</a:t>
          </a:r>
          <a:r>
            <a:rPr lang="en-US" sz="1050" kern="1200">
              <a:latin typeface="Arial" panose="020B0604020202020204" pitchFamily="34" charset="0"/>
              <a:cs typeface="Arial" panose="020B0604020202020204" pitchFamily="34" charset="0"/>
            </a:rPr>
            <a:t> </a:t>
          </a:r>
        </a:p>
      </dsp:txBody>
      <dsp:txXfrm>
        <a:off x="0" y="2883201"/>
        <a:ext cx="5825490" cy="594911"/>
      </dsp:txXfrm>
    </dsp:sp>
    <dsp:sp modelId="{F2ED87A5-AA34-4B7B-83C2-12A433C52532}">
      <dsp:nvSpPr>
        <dsp:cNvPr id="0" name=""/>
        <dsp:cNvSpPr/>
      </dsp:nvSpPr>
      <dsp:spPr>
        <a:xfrm>
          <a:off x="1582085" y="3551792"/>
          <a:ext cx="4310862" cy="133538"/>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3335" tIns="13335" rIns="13335" bIns="13335" numCol="1" spcCol="1270" anchor="b" anchorCtr="0">
          <a:noAutofit/>
        </a:bodyPr>
        <a:lstStyle/>
        <a:p>
          <a:pPr marL="0" lvl="0" indent="0" algn="l" defTabSz="311150">
            <a:lnSpc>
              <a:spcPct val="90000"/>
            </a:lnSpc>
            <a:spcBef>
              <a:spcPct val="0"/>
            </a:spcBef>
            <a:spcAft>
              <a:spcPct val="35000"/>
            </a:spcAft>
            <a:buNone/>
          </a:pPr>
          <a:endParaRPr lang="en-US" sz="700" kern="1200"/>
        </a:p>
      </dsp:txBody>
      <dsp:txXfrm>
        <a:off x="1582085" y="3551792"/>
        <a:ext cx="4310862" cy="133538"/>
      </dsp:txXfrm>
    </dsp:sp>
    <dsp:sp modelId="{8949CA1F-3464-4D4F-9255-1C25A297012B}">
      <dsp:nvSpPr>
        <dsp:cNvPr id="0" name=""/>
        <dsp:cNvSpPr/>
      </dsp:nvSpPr>
      <dsp:spPr>
        <a:xfrm>
          <a:off x="-18050" y="3490017"/>
          <a:ext cx="1784458" cy="267542"/>
        </a:xfrm>
        <a:prstGeom prst="round2SameRect">
          <a:avLst>
            <a:gd name="adj1" fmla="val 16670"/>
            <a:gd name="adj2" fmla="val 0"/>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88950">
            <a:lnSpc>
              <a:spcPct val="90000"/>
            </a:lnSpc>
            <a:spcBef>
              <a:spcPct val="0"/>
            </a:spcBef>
            <a:spcAft>
              <a:spcPct val="35000"/>
            </a:spcAft>
            <a:buNone/>
          </a:pPr>
          <a:r>
            <a:rPr lang="en-US" sz="1100" b="0" i="0" kern="1200">
              <a:latin typeface="Arial" panose="020B0604020202020204" pitchFamily="34" charset="0"/>
              <a:cs typeface="Arial" panose="020B0604020202020204" pitchFamily="34" charset="0"/>
            </a:rPr>
            <a:t>Financial Management and Cost Control</a:t>
          </a:r>
          <a:endParaRPr lang="en-US" sz="1100" kern="1200">
            <a:latin typeface="Arial" panose="020B0604020202020204" pitchFamily="34" charset="0"/>
            <a:cs typeface="Arial" panose="020B0604020202020204" pitchFamily="34" charset="0"/>
          </a:endParaRPr>
        </a:p>
      </dsp:txBody>
      <dsp:txXfrm>
        <a:off x="-4987" y="3503080"/>
        <a:ext cx="1758332" cy="254479"/>
      </dsp:txXfrm>
    </dsp:sp>
    <dsp:sp modelId="{B29A11D6-645D-4716-A691-A28582039A29}">
      <dsp:nvSpPr>
        <dsp:cNvPr id="0" name=""/>
        <dsp:cNvSpPr/>
      </dsp:nvSpPr>
      <dsp:spPr>
        <a:xfrm>
          <a:off x="0" y="3752332"/>
          <a:ext cx="5825490" cy="591142"/>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20955" tIns="20955" rIns="20955" bIns="20955" numCol="1" spcCol="1270" anchor="t" anchorCtr="0">
          <a:noAutofit/>
        </a:bodyPr>
        <a:lstStyle/>
        <a:p>
          <a:pPr marL="57150" lvl="1" indent="-57150" algn="l" defTabSz="222250">
            <a:lnSpc>
              <a:spcPct val="90000"/>
            </a:lnSpc>
            <a:spcBef>
              <a:spcPct val="0"/>
            </a:spcBef>
            <a:spcAft>
              <a:spcPct val="15000"/>
            </a:spcAft>
            <a:buChar char="•"/>
          </a:pPr>
          <a:endParaRPr lang="en-US" sz="500" kern="1200"/>
        </a:p>
        <a:p>
          <a:pPr marL="57150" lvl="1" indent="-57150" algn="just" defTabSz="488950">
            <a:lnSpc>
              <a:spcPct val="90000"/>
            </a:lnSpc>
            <a:spcBef>
              <a:spcPct val="0"/>
            </a:spcBef>
            <a:spcAft>
              <a:spcPct val="15000"/>
            </a:spcAft>
            <a:buChar char="•"/>
          </a:pPr>
          <a:r>
            <a:rPr lang="en-US" sz="1100" b="0" i="0" kern="1200">
              <a:latin typeface="Arial" panose="020B0604020202020204" pitchFamily="34" charset="0"/>
              <a:cs typeface="Arial" panose="020B0604020202020204" pitchFamily="34" charset="0"/>
            </a:rPr>
            <a:t>Effective financial management and cost control, aligned with Marriott’s standards, ensure profitability while delivering quality services. Strong cost control measures can help hotels optimize resources and increase their competitive advantage (Geller, 1985).</a:t>
          </a:r>
          <a:endParaRPr lang="en-US" sz="1100" kern="1200">
            <a:latin typeface="Arial" panose="020B0604020202020204" pitchFamily="34" charset="0"/>
            <a:cs typeface="Arial" panose="020B0604020202020204" pitchFamily="34" charset="0"/>
          </a:endParaRPr>
        </a:p>
      </dsp:txBody>
      <dsp:txXfrm>
        <a:off x="0" y="3752332"/>
        <a:ext cx="5825490" cy="591142"/>
      </dsp:txXfrm>
    </dsp:sp>
    <dsp:sp modelId="{2676BB71-CFDE-49F9-8A7B-B5B79F13AE0E}">
      <dsp:nvSpPr>
        <dsp:cNvPr id="0" name=""/>
        <dsp:cNvSpPr/>
      </dsp:nvSpPr>
      <dsp:spPr>
        <a:xfrm>
          <a:off x="1588692" y="4384509"/>
          <a:ext cx="4310862" cy="133538"/>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3335" tIns="13335" rIns="13335" bIns="13335" numCol="1" spcCol="1270" anchor="b" anchorCtr="0">
          <a:noAutofit/>
        </a:bodyPr>
        <a:lstStyle/>
        <a:p>
          <a:pPr marL="0" lvl="0" indent="0" algn="l" defTabSz="311150">
            <a:lnSpc>
              <a:spcPct val="90000"/>
            </a:lnSpc>
            <a:spcBef>
              <a:spcPct val="0"/>
            </a:spcBef>
            <a:spcAft>
              <a:spcPct val="35000"/>
            </a:spcAft>
            <a:buNone/>
          </a:pPr>
          <a:endParaRPr lang="en-US" sz="700" kern="1200"/>
        </a:p>
      </dsp:txBody>
      <dsp:txXfrm>
        <a:off x="1588692" y="4384509"/>
        <a:ext cx="4310862" cy="133538"/>
      </dsp:txXfrm>
    </dsp:sp>
    <dsp:sp modelId="{E193B9C9-8CB5-42BF-AC07-47DC91194D6A}">
      <dsp:nvSpPr>
        <dsp:cNvPr id="0" name=""/>
        <dsp:cNvSpPr/>
      </dsp:nvSpPr>
      <dsp:spPr>
        <a:xfrm>
          <a:off x="-74065" y="4350152"/>
          <a:ext cx="1810888" cy="202252"/>
        </a:xfrm>
        <a:prstGeom prst="round2SameRect">
          <a:avLst>
            <a:gd name="adj1" fmla="val 16670"/>
            <a:gd name="adj2" fmla="val 0"/>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US" sz="900" b="0" i="0" kern="1200">
              <a:latin typeface="Arial" panose="020B0604020202020204" pitchFamily="34" charset="0"/>
              <a:cs typeface="Arial" panose="020B0604020202020204" pitchFamily="34" charset="0"/>
            </a:rPr>
            <a:t>Adaptation to Digital Innovation</a:t>
          </a:r>
          <a:endParaRPr lang="en-US" sz="900" kern="1200">
            <a:latin typeface="Arial" panose="020B0604020202020204" pitchFamily="34" charset="0"/>
            <a:cs typeface="Arial" panose="020B0604020202020204" pitchFamily="34" charset="0"/>
          </a:endParaRPr>
        </a:p>
      </dsp:txBody>
      <dsp:txXfrm>
        <a:off x="-64190" y="4360027"/>
        <a:ext cx="1791138" cy="192377"/>
      </dsp:txXfrm>
    </dsp:sp>
    <dsp:sp modelId="{EF46C5C0-2E2A-4D81-9E2E-D4873F22DF9C}">
      <dsp:nvSpPr>
        <dsp:cNvPr id="0" name=""/>
        <dsp:cNvSpPr/>
      </dsp:nvSpPr>
      <dsp:spPr>
        <a:xfrm>
          <a:off x="0" y="4552405"/>
          <a:ext cx="5825490" cy="267117"/>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20955" tIns="20955" rIns="20955" bIns="20955" numCol="1" spcCol="1270" anchor="t" anchorCtr="0">
          <a:noAutofit/>
        </a:bodyPr>
        <a:lstStyle/>
        <a:p>
          <a:pPr marL="57150" lvl="1" indent="-57150" algn="just" defTabSz="466725">
            <a:lnSpc>
              <a:spcPct val="90000"/>
            </a:lnSpc>
            <a:spcBef>
              <a:spcPct val="0"/>
            </a:spcBef>
            <a:spcAft>
              <a:spcPct val="15000"/>
            </a:spcAft>
            <a:buChar char="•"/>
          </a:pPr>
          <a:r>
            <a:rPr lang="en-US" sz="1050" b="0" i="0" kern="1200">
              <a:latin typeface="Arial" panose="020B0604020202020204" pitchFamily="34" charset="0"/>
              <a:cs typeface="Arial" panose="020B0604020202020204" pitchFamily="34" charset="0"/>
            </a:rPr>
            <a:t>Leipzig Marriott’s integration of digital tools for bookings, check-ins, and personalized experiences enhances convenience and meets modern customer expectations. Digital innovation in the hotel sector is a critical driver for improving guest satisfaction and operational efficiency (Bilgihan &amp; Nejad, 2015).</a:t>
          </a:r>
          <a:endParaRPr lang="en-US" sz="1050" kern="1200">
            <a:latin typeface="Arial" panose="020B0604020202020204" pitchFamily="34" charset="0"/>
            <a:cs typeface="Arial" panose="020B0604020202020204" pitchFamily="34" charset="0"/>
          </a:endParaRPr>
        </a:p>
        <a:p>
          <a:pPr marL="285750" lvl="1" indent="-285750" algn="l" defTabSz="1600200">
            <a:lnSpc>
              <a:spcPct val="90000"/>
            </a:lnSpc>
            <a:spcBef>
              <a:spcPct val="0"/>
            </a:spcBef>
            <a:spcAft>
              <a:spcPct val="15000"/>
            </a:spcAft>
            <a:buChar char="•"/>
          </a:pPr>
          <a:endParaRPr lang="en-US" sz="3600" kern="1200"/>
        </a:p>
      </dsp:txBody>
      <dsp:txXfrm>
        <a:off x="0" y="4552405"/>
        <a:ext cx="5825490" cy="26711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FEC7625-DC98-4478-AA25-357DAA899F93}">
      <dsp:nvSpPr>
        <dsp:cNvPr id="0" name=""/>
        <dsp:cNvSpPr/>
      </dsp:nvSpPr>
      <dsp:spPr>
        <a:xfrm>
          <a:off x="453199" y="0"/>
          <a:ext cx="5136261" cy="3131820"/>
        </a:xfrm>
        <a:prstGeom prst="rightArrow">
          <a:avLst/>
        </a:prstGeom>
        <a:solidFill>
          <a:schemeClr val="accent2">
            <a:tint val="5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14F3CAC-5EA2-4BA3-899D-4B420A837D4E}">
      <dsp:nvSpPr>
        <dsp:cNvPr id="0" name=""/>
        <dsp:cNvSpPr/>
      </dsp:nvSpPr>
      <dsp:spPr>
        <a:xfrm>
          <a:off x="516" y="939546"/>
          <a:ext cx="827620" cy="1252728"/>
        </a:xfrm>
        <a:prstGeom prst="roundRect">
          <a:avLst/>
        </a:prstGeom>
        <a:solidFill>
          <a:schemeClr val="accent2">
            <a:shade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DEFINE THE PURPOSE AND OBJECTIVES OF THE CHANGE AND DEVELOP A STRATEGY</a:t>
          </a:r>
        </a:p>
      </dsp:txBody>
      <dsp:txXfrm>
        <a:off x="40917" y="979947"/>
        <a:ext cx="746818" cy="1171926"/>
      </dsp:txXfrm>
    </dsp:sp>
    <dsp:sp modelId="{56F602F8-491A-4663-8BC2-ED939FDFB8C8}">
      <dsp:nvSpPr>
        <dsp:cNvPr id="0" name=""/>
        <dsp:cNvSpPr/>
      </dsp:nvSpPr>
      <dsp:spPr>
        <a:xfrm>
          <a:off x="869517" y="939546"/>
          <a:ext cx="827620" cy="1252728"/>
        </a:xfrm>
        <a:prstGeom prst="roundRect">
          <a:avLst/>
        </a:prstGeom>
        <a:solidFill>
          <a:schemeClr val="accent2">
            <a:shade val="50000"/>
            <a:hueOff val="-156814"/>
            <a:satOff val="1249"/>
            <a:lumOff val="1335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ESTABLISH A COMMUNICATION PLAN</a:t>
          </a:r>
        </a:p>
      </dsp:txBody>
      <dsp:txXfrm>
        <a:off x="909918" y="979947"/>
        <a:ext cx="746818" cy="1171926"/>
      </dsp:txXfrm>
    </dsp:sp>
    <dsp:sp modelId="{CF771DB7-F214-4A89-994C-0ED74C3DA166}">
      <dsp:nvSpPr>
        <dsp:cNvPr id="0" name=""/>
        <dsp:cNvSpPr/>
      </dsp:nvSpPr>
      <dsp:spPr>
        <a:xfrm>
          <a:off x="1738518" y="939546"/>
          <a:ext cx="827620" cy="1252728"/>
        </a:xfrm>
        <a:prstGeom prst="roundRect">
          <a:avLst/>
        </a:prstGeom>
        <a:solidFill>
          <a:schemeClr val="accent2">
            <a:shade val="50000"/>
            <a:hueOff val="-313628"/>
            <a:satOff val="2498"/>
            <a:lumOff val="2671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CONDUCT HANDS ON TRAINING SESSIONS AND PROVIDE SUPPORT MATERIALS</a:t>
          </a:r>
        </a:p>
      </dsp:txBody>
      <dsp:txXfrm>
        <a:off x="1778919" y="979947"/>
        <a:ext cx="746818" cy="1171926"/>
      </dsp:txXfrm>
    </dsp:sp>
    <dsp:sp modelId="{E73D3B94-D647-48D8-928F-BB8E8E7112D0}">
      <dsp:nvSpPr>
        <dsp:cNvPr id="0" name=""/>
        <dsp:cNvSpPr/>
      </dsp:nvSpPr>
      <dsp:spPr>
        <a:xfrm>
          <a:off x="2607519" y="939546"/>
          <a:ext cx="827620" cy="1252728"/>
        </a:xfrm>
        <a:prstGeom prst="roundRect">
          <a:avLst/>
        </a:prstGeom>
        <a:solidFill>
          <a:schemeClr val="accent2">
            <a:shade val="50000"/>
            <a:hueOff val="-470442"/>
            <a:satOff val="3747"/>
            <a:lumOff val="4006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ENGAGE STAKEHOLDERS AND ESTABLISH CHANGE CHAMPIONS</a:t>
          </a:r>
        </a:p>
      </dsp:txBody>
      <dsp:txXfrm>
        <a:off x="2647920" y="979947"/>
        <a:ext cx="746818" cy="1171926"/>
      </dsp:txXfrm>
    </dsp:sp>
    <dsp:sp modelId="{3C7D3442-A73D-490D-B7DD-5C98A73ABA79}">
      <dsp:nvSpPr>
        <dsp:cNvPr id="0" name=""/>
        <dsp:cNvSpPr/>
      </dsp:nvSpPr>
      <dsp:spPr>
        <a:xfrm>
          <a:off x="3476521" y="939546"/>
          <a:ext cx="827620" cy="1252728"/>
        </a:xfrm>
        <a:prstGeom prst="roundRect">
          <a:avLst/>
        </a:prstGeom>
        <a:solidFill>
          <a:schemeClr val="accent2">
            <a:shade val="50000"/>
            <a:hueOff val="-470442"/>
            <a:satOff val="3747"/>
            <a:lumOff val="4006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IMPLEMENT CHENGES IN PHASES AND CONDUCT PILOT TESTING</a:t>
          </a:r>
        </a:p>
      </dsp:txBody>
      <dsp:txXfrm>
        <a:off x="3516922" y="979947"/>
        <a:ext cx="746818" cy="1171926"/>
      </dsp:txXfrm>
    </dsp:sp>
    <dsp:sp modelId="{537C828C-CA5F-4F82-BE8D-128E218761B3}">
      <dsp:nvSpPr>
        <dsp:cNvPr id="0" name=""/>
        <dsp:cNvSpPr/>
      </dsp:nvSpPr>
      <dsp:spPr>
        <a:xfrm>
          <a:off x="4345522" y="939546"/>
          <a:ext cx="827620" cy="1252728"/>
        </a:xfrm>
        <a:prstGeom prst="roundRect">
          <a:avLst/>
        </a:prstGeom>
        <a:solidFill>
          <a:schemeClr val="accent2">
            <a:shade val="50000"/>
            <a:hueOff val="-313628"/>
            <a:satOff val="2498"/>
            <a:lumOff val="2671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CONTINOUS FEEDBACK AND MONITORING</a:t>
          </a:r>
        </a:p>
      </dsp:txBody>
      <dsp:txXfrm>
        <a:off x="4385923" y="979947"/>
        <a:ext cx="746818" cy="1171926"/>
      </dsp:txXfrm>
    </dsp:sp>
    <dsp:sp modelId="{88198C16-8DCD-4177-A8AB-E320419A83DD}">
      <dsp:nvSpPr>
        <dsp:cNvPr id="0" name=""/>
        <dsp:cNvSpPr/>
      </dsp:nvSpPr>
      <dsp:spPr>
        <a:xfrm>
          <a:off x="5214523" y="939546"/>
          <a:ext cx="827620" cy="1252728"/>
        </a:xfrm>
        <a:prstGeom prst="roundRect">
          <a:avLst/>
        </a:prstGeom>
        <a:solidFill>
          <a:schemeClr val="accent2">
            <a:shade val="50000"/>
            <a:hueOff val="-156814"/>
            <a:satOff val="1249"/>
            <a:lumOff val="1335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EVALUATE AND ADJUST ANY ELEMENT THAT MAY NOT MEET EXPECTATIONS</a:t>
          </a:r>
        </a:p>
      </dsp:txBody>
      <dsp:txXfrm>
        <a:off x="5254924" y="979947"/>
        <a:ext cx="746818" cy="1171926"/>
      </dsp:txXfrm>
    </dsp:sp>
  </dsp:spTree>
</dsp:drawing>
</file>

<file path=word/diagrams/layout1.xml><?xml version="1.0" encoding="utf-8"?>
<dgm:layoutDef xmlns:dgm="http://schemas.openxmlformats.org/drawingml/2006/diagram" xmlns:a="http://schemas.openxmlformats.org/drawingml/2006/main" uniqueId="urn:microsoft.com/office/officeart/2011/layout/TabList">
  <dgm:title val="Tab List"/>
  <dgm:desc val="Use to show non-sequential or grouped blocks of information. Works well for lists with a small amount of Level 1 text. The first Level 2 displays next to the Level 1 text  and the remaining Level 2 text appears beneath the Level 1 text."/>
  <dgm:catLst>
    <dgm:cat type="list" pri="4500"/>
    <dgm:cat type="officeonline" pri="11000"/>
  </dgm:catLst>
  <dgm:sampData>
    <dgm:dataModel>
      <dgm:ptLst>
        <dgm:pt modelId="0" type="doc"/>
        <dgm:pt modelId="10">
          <dgm:prSet phldr="1"/>
        </dgm:pt>
        <dgm:pt modelId="11">
          <dgm:prSet phldr="1"/>
        </dgm:pt>
        <dgm:pt modelId="12">
          <dgm:prSet phldr="1"/>
        </dgm:pt>
        <dgm:pt modelId="20">
          <dgm:prSet phldr="1"/>
        </dgm:pt>
        <dgm:pt modelId="21">
          <dgm:prSet phldr="1"/>
        </dgm:pt>
        <dgm:pt modelId="22">
          <dgm:prSet phldr="1"/>
        </dgm:pt>
        <dgm:pt modelId="30">
          <dgm:prSet phldr="1"/>
        </dgm:pt>
        <dgm:pt modelId="31">
          <dgm:prSet phldr="1"/>
        </dgm:pt>
        <dgm:pt modelId="32">
          <dgm:prSet phldr="1"/>
        </dgm:pt>
      </dgm:ptLst>
      <dgm:cxnLst>
        <dgm:cxn modelId="40" srcId="0" destId="10" srcOrd="0" destOrd="0"/>
        <dgm:cxn modelId="41" srcId="10" destId="11" srcOrd="0" destOrd="0"/>
        <dgm:cxn modelId="42" srcId="10" destId="12" srcOrd="0" destOrd="0"/>
        <dgm:cxn modelId="50" srcId="0" destId="20" srcOrd="1" destOrd="0"/>
        <dgm:cxn modelId="51" srcId="20" destId="21" srcOrd="1" destOrd="0"/>
        <dgm:cxn modelId="52" srcId="20" destId="22" srcOrd="1" destOrd="0"/>
        <dgm:cxn modelId="60" srcId="0" destId="30" srcOrd="2" destOrd="0"/>
        <dgm:cxn modelId="61" srcId="30" destId="31" srcOrd="2" destOrd="0"/>
        <dgm:cxn modelId="62" srcId="30" destId="32"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dgm:chPref val="3"/>
      <dgm:dir/>
      <dgm:animOne val="branch"/>
      <dgm:animLvl val="lvl"/>
    </dgm:varLst>
    <dgm:alg type="lin">
      <dgm:param type="linDir" val="fromT"/>
    </dgm:alg>
    <dgm:shape xmlns:r="http://schemas.openxmlformats.org/officeDocument/2006/relationships" r:blip="">
      <dgm:adjLst/>
    </dgm:shape>
    <dgm:constrLst>
      <dgm:constr type="w" for="ch" forName="Child" refType="w"/>
      <dgm:constr type="h" for="ch" forName="Child" refType="h" fact="0.6667"/>
      <dgm:constr type="primFontSz" for="des" forName="Parent" op="equ" val="65"/>
      <dgm:constr type="primFontSz" for="des" forName="Child" op="equ" val="65"/>
      <dgm:constr type="primFontSz" for="des" forName="FirstChild" op="equ" val="65"/>
      <dgm:constr type="primFontSz" for="des" forName="Child" refType="primFontSz" refFor="des" refForName="Parent" op="lte"/>
      <dgm:constr type="primFontSz" for="des" forName="FirstChild" refType="primFontSz" refFor="des" refForName="Parent" op="lte"/>
      <dgm:constr type="primFontSz" for="des" forName="Child" refType="primFontSz" refFor="des" refForName="FirstChild" op="lte"/>
      <dgm:constr type="w" for="ch" forName="composite" refType="w"/>
      <dgm:constr type="h" for="ch" forName="composite" refType="h" fact="0.3333"/>
      <dgm:constr type="sp" refType="h" refFor="ch" refForName="composite" op="equ" fact="0.05"/>
      <dgm:constr type="h" for="ch" forName="sibTrans" refType="h" refFor="ch" refForName="composite" op="equ" fact="0.05"/>
      <dgm:constr type="w" for="ch" forName="sibTrans" refType="h" refFor="ch" refForName="sibTrans" op="equ"/>
    </dgm:constrLst>
    <dgm:forEach name="nodesForEach" axis="ch" ptType="node">
      <dgm:layoutNode name="composite">
        <dgm:alg type="composite"/>
        <dgm:shape xmlns:r="http://schemas.openxmlformats.org/officeDocument/2006/relationships" r:blip="">
          <dgm:adjLst/>
        </dgm:shape>
        <dgm:choose name="Name1">
          <dgm:if name="Name2" func="var" arg="dir" op="equ" val="norm">
            <dgm:constrLst>
              <dgm:constr type="l" for="ch" forName="Accent" refType="w" fact="0"/>
              <dgm:constr type="b" for="ch" forName="Accent" refType="h"/>
              <dgm:constr type="w" for="ch" forName="Accent" refType="w"/>
              <dgm:constr type="h" for="ch" forName="Accent" refType="h" fact="0"/>
              <dgm:constr type="l" for="ch" forName="FirstChild" refType="w" fact="0.26"/>
              <dgm:constr type="t" for="ch" forName="FirstChild" refType="h" fact="0"/>
              <dgm:constr type="w" for="ch" forName="FirstChild" refType="w" fact="0.74"/>
              <dgm:constr type="h" for="ch" forName="FirstChild" refType="h"/>
              <dgm:constr type="l" for="ch" forName="Parent" refType="w" fact="0"/>
              <dgm:constr type="t" for="ch" forName="Parent" refType="h" fact="0"/>
              <dgm:constr type="w" for="ch" forName="Parent" refType="w" fact="0.26"/>
              <dgm:constr type="h" for="ch" forName="Parent" refType="h"/>
            </dgm:constrLst>
          </dgm:if>
          <dgm:else name="Name3">
            <dgm:constrLst>
              <dgm:constr type="l" for="ch" forName="Accent" refType="w" fact="0"/>
              <dgm:constr type="b" for="ch" forName="Accent" refType="h"/>
              <dgm:constr type="w" for="ch" forName="Accent" refType="w"/>
              <dgm:constr type="h" for="ch" forName="Accent" refType="h" fact="0"/>
              <dgm:constr type="r" for="ch" forName="FirstChild" refType="w" fact="0.74"/>
              <dgm:constr type="t" for="ch" forName="FirstChild" refType="h" fact="0"/>
              <dgm:constr type="w" for="ch" forName="FirstChild" refType="w" fact="0.74"/>
              <dgm:constr type="h" for="ch" forName="FirstChild" refType="h"/>
              <dgm:constr type="r" for="ch" forName="Parent" refType="w"/>
              <dgm:constr type="t" for="ch" forName="Parent" refType="h" fact="0"/>
              <dgm:constr type="w" for="ch" forName="Parent" refType="w" fact="0.26"/>
              <dgm:constr type="h" for="ch" forName="Parent" refType="h"/>
            </dgm:constrLst>
          </dgm:else>
        </dgm:choose>
        <dgm:layoutNode name="FirstChild" styleLbl="revTx">
          <dgm:varLst>
            <dgm:chMax val="0"/>
            <dgm:chPref val="0"/>
            <dgm:bulletEnabled val="1"/>
          </dgm:varLst>
          <dgm:choose name="Name4">
            <dgm:if name="Name5" func="var" arg="dir" op="equ" val="norm">
              <dgm:alg type="tx">
                <dgm:param type="parTxLTRAlign" val="l"/>
                <dgm:param type="txAnchorVert" val="b"/>
                <dgm:param type="txAnchorVertCh" val="b"/>
                <dgm:param type="parTxRTLAlign" val="l"/>
              </dgm:alg>
            </dgm:if>
            <dgm:else name="Name6">
              <dgm:alg type="tx">
                <dgm:param type="parTxLTRAlign" val="r"/>
                <dgm:param type="shpTxLTRAlignCh" val="r"/>
                <dgm:param type="txAnchorVert" val="b"/>
                <dgm:param type="txAnchorVertCh" val="b"/>
                <dgm:param type="parTxRTLAlign" val="r"/>
              </dgm:alg>
            </dgm:else>
          </dgm:choose>
          <dgm:shape xmlns:r="http://schemas.openxmlformats.org/officeDocument/2006/relationships" type="rect" r:blip="">
            <dgm:adjLst/>
          </dgm:shape>
          <dgm:choose name="Name7">
            <dgm:if name="Name8" axis="ch" ptType="node" func="cnt" op="gte" val="1">
              <dgm:presOf axis="ch desOrSelf" ptType="node node" st="1 1" cnt="1 0"/>
            </dgm:if>
            <dgm:else name="Name9">
              <dgm:presOf/>
            </dgm:else>
          </dgm:choos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 styleLbl="alignNode1">
          <dgm:varLst>
            <dgm:chMax val="3"/>
            <dgm:chPref val="3"/>
            <dgm:bulletEnabled val="1"/>
          </dgm:varLst>
          <dgm:alg type="tx">
            <dgm:param type="shpTxLTRAlignCh" val="ctr"/>
            <dgm:param type="txAnchorVertCh" val="mid"/>
          </dgm:alg>
          <dgm:shape xmlns:r="http://schemas.openxmlformats.org/officeDocument/2006/relationships" type="round2SameRect" r:blip="">
            <dgm:adjLst>
              <dgm:adj idx="1" val="0.1667"/>
              <dgm:adj idx="2" val="0"/>
            </dgm:adjLst>
          </dgm:shape>
          <dgm:presOf axis="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Accent" styleLbl="parChTrans1D1">
          <dgm:alg type="sp"/>
          <dgm:shape xmlns:r="http://schemas.openxmlformats.org/officeDocument/2006/relationships" type="line" r:blip="" zOrderOff="-99999">
            <dgm:adjLst/>
          </dgm:shape>
          <dgm:presOf/>
        </dgm:layoutNode>
      </dgm:layoutNode>
      <dgm:choose name="Name10">
        <dgm:if name="Name11" axis="ch" ptType="node" st="2" cnt="1" func="cnt" op="gte" val="1">
          <dgm:layoutNode name="Child" styleLbl="revTx">
            <dgm:varLst>
              <dgm:chMax val="0"/>
              <dgm:chPref val="0"/>
              <dgm:bulletEnabled val="1"/>
            </dgm:varLst>
            <dgm:choose name="Name12">
              <dgm:if name="Name13" func="var" arg="dir" op="equ" val="norm">
                <dgm:alg type="tx">
                  <dgm:param type="stBulletLvl" val="1"/>
                  <dgm:param type="parTxLTRAlign" val="l"/>
                  <dgm:param type="parTxRTLAlign" val="l"/>
                  <dgm:param type="txAnchorVert" val="t"/>
                </dgm:alg>
              </dgm:if>
              <dgm:else name="Name14">
                <dgm:alg type="tx">
                  <dgm:param type="stBulletLvl" val="1"/>
                  <dgm:param type="parTxLTRAlign" val="r"/>
                  <dgm:param type="shpTxLTRAlignCh" val="r"/>
                  <dgm:param type="txAnchorVert" val="t"/>
                  <dgm:param type="parTxRTLAlign" val="r"/>
                </dgm:alg>
              </dgm:else>
            </dgm:choose>
            <dgm:shape xmlns:r="http://schemas.openxmlformats.org/officeDocument/2006/relationships" type="rect" r:blip="">
              <dgm:adjLst/>
            </dgm:shape>
            <dgm:presOf axis="ch desOrSelf" ptType="node node" st="2 1" cnt="0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if>
        <dgm:else name="Name15"/>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5E89D2-C179-4EAA-8F03-83E3740D9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8241</Words>
  <Characters>46974</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Trasc</dc:creator>
  <cp:keywords/>
  <dc:description/>
  <cp:lastModifiedBy>Catalina Trasc</cp:lastModifiedBy>
  <cp:revision>53</cp:revision>
  <dcterms:created xsi:type="dcterms:W3CDTF">2024-10-18T21:03:00Z</dcterms:created>
  <dcterms:modified xsi:type="dcterms:W3CDTF">2024-11-12T19:04:00Z</dcterms:modified>
</cp:coreProperties>
</file>