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93758095"/>
        <w:docPartObj>
          <w:docPartGallery w:val="Cover Pages"/>
          <w:docPartUnique/>
        </w:docPartObj>
      </w:sdtPr>
      <w:sdtEndPr>
        <w:rPr>
          <w:color w:val="auto"/>
        </w:rPr>
      </w:sdtEndPr>
      <w:sdtContent>
        <w:p w14:paraId="4C198E6B" w14:textId="2E667AE0" w:rsidR="00FE3076" w:rsidRDefault="00FE3076">
          <w:pPr>
            <w:pStyle w:val="NoSpacing"/>
            <w:spacing w:before="1540" w:after="240"/>
            <w:jc w:val="center"/>
            <w:rPr>
              <w:color w:val="4472C4" w:themeColor="accent1"/>
            </w:rPr>
          </w:pPr>
          <w:r>
            <w:rPr>
              <w:noProof/>
              <w:color w:val="4472C4" w:themeColor="accent1"/>
            </w:rPr>
            <w:drawing>
              <wp:inline distT="0" distB="0" distL="0" distR="0" wp14:anchorId="34B98B2D" wp14:editId="4D1CFC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b/>
              <w:bCs/>
              <w:sz w:val="36"/>
              <w:szCs w:val="36"/>
              <w:u w:val="single"/>
            </w:rPr>
            <w:alias w:val="Title"/>
            <w:tag w:val=""/>
            <w:id w:val="1735040861"/>
            <w:placeholder>
              <w:docPart w:val="3ACCA8ECEC534BB18CD6B426DA707050"/>
            </w:placeholder>
            <w:dataBinding w:prefixMappings="xmlns:ns0='http://purl.org/dc/elements/1.1/' xmlns:ns1='http://schemas.openxmlformats.org/package/2006/metadata/core-properties' " w:xpath="/ns1:coreProperties[1]/ns0:title[1]" w:storeItemID="{6C3C8BC8-F283-45AE-878A-BAB7291924A1}"/>
            <w:text/>
          </w:sdtPr>
          <w:sdtEndPr/>
          <w:sdtContent>
            <w:p w14:paraId="0B796E60" w14:textId="36C4F69C" w:rsidR="00FE3076" w:rsidRPr="00FE3076" w:rsidRDefault="00FE3076">
              <w:pPr>
                <w:pStyle w:val="NoSpacing"/>
                <w:pBdr>
                  <w:top w:val="single" w:sz="6" w:space="6" w:color="4472C4" w:themeColor="accent1"/>
                  <w:bottom w:val="single" w:sz="6" w:space="6" w:color="4472C4" w:themeColor="accent1"/>
                </w:pBdr>
                <w:spacing w:after="240"/>
                <w:jc w:val="center"/>
                <w:rPr>
                  <w:rFonts w:eastAsiaTheme="majorEastAsia" w:cstheme="minorHAnsi"/>
                  <w:b/>
                  <w:bCs/>
                  <w:caps/>
                  <w:color w:val="4472C4" w:themeColor="accent1"/>
                  <w:sz w:val="36"/>
                  <w:szCs w:val="36"/>
                  <w:u w:val="single"/>
                </w:rPr>
              </w:pPr>
              <w:r w:rsidRPr="00FE3076">
                <w:rPr>
                  <w:rFonts w:cstheme="minorHAnsi"/>
                  <w:b/>
                  <w:bCs/>
                  <w:sz w:val="36"/>
                  <w:szCs w:val="36"/>
                  <w:u w:val="single"/>
                </w:rPr>
                <w:t>Critically Analyse the Role that Technology Plays in Everyday Policing, Including the Specific Features of Digital Policing, and the Effectiveness of their Impacts on Policing Practices, the Community and the Most Vulnerable</w:t>
              </w:r>
            </w:p>
          </w:sdtContent>
        </w:sdt>
        <w:sdt>
          <w:sdtPr>
            <w:rPr>
              <w:b/>
              <w:bCs/>
              <w:sz w:val="36"/>
              <w:szCs w:val="36"/>
            </w:rPr>
            <w:alias w:val="Subtitle"/>
            <w:tag w:val=""/>
            <w:id w:val="328029620"/>
            <w:placeholder>
              <w:docPart w:val="6D23BB7209DB4F5A832CD76D6FFD80FC"/>
            </w:placeholder>
            <w:dataBinding w:prefixMappings="xmlns:ns0='http://purl.org/dc/elements/1.1/' xmlns:ns1='http://schemas.openxmlformats.org/package/2006/metadata/core-properties' " w:xpath="/ns1:coreProperties[1]/ns0:subject[1]" w:storeItemID="{6C3C8BC8-F283-45AE-878A-BAB7291924A1}"/>
            <w:text/>
          </w:sdtPr>
          <w:sdtEndPr/>
          <w:sdtContent>
            <w:p w14:paraId="4C8C01A3" w14:textId="3FF0D1BF" w:rsidR="00FE3076" w:rsidRPr="00FE3076" w:rsidRDefault="000C5CE6">
              <w:pPr>
                <w:pStyle w:val="NoSpacing"/>
                <w:jc w:val="center"/>
                <w:rPr>
                  <w:b/>
                  <w:bCs/>
                  <w:sz w:val="36"/>
                  <w:szCs w:val="36"/>
                </w:rPr>
              </w:pPr>
              <w:r>
                <w:rPr>
                  <w:b/>
                  <w:bCs/>
                  <w:sz w:val="36"/>
                  <w:szCs w:val="36"/>
                </w:rPr>
                <w:t>Jack Jones</w:t>
              </w:r>
            </w:p>
          </w:sdtContent>
        </w:sdt>
        <w:p w14:paraId="32279CDD" w14:textId="1E866166" w:rsidR="00FE3076" w:rsidRDefault="00FE3076">
          <w:pPr>
            <w:pStyle w:val="NoSpacing"/>
            <w:spacing w:before="480"/>
            <w:jc w:val="center"/>
            <w:rPr>
              <w:color w:val="4472C4" w:themeColor="accent1"/>
            </w:rPr>
          </w:pPr>
          <w:r>
            <w:rPr>
              <w:noProof/>
              <w:color w:val="4472C4" w:themeColor="accent1"/>
            </w:rPr>
            <w:drawing>
              <wp:inline distT="0" distB="0" distL="0" distR="0" wp14:anchorId="51B40705" wp14:editId="2453361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217E86" w14:textId="407976AE" w:rsidR="00FE3076" w:rsidRDefault="00581DA5"/>
      </w:sdtContent>
    </w:sdt>
    <w:p w14:paraId="481FE4B4" w14:textId="274EAE07" w:rsidR="007F29E7" w:rsidRDefault="00581DA5"/>
    <w:p w14:paraId="107719B0" w14:textId="3CB81237" w:rsidR="00FE3076" w:rsidRDefault="00FE3076"/>
    <w:p w14:paraId="7C9F9F6B" w14:textId="12B3CB1A" w:rsidR="00FE3076" w:rsidRDefault="00FE3076"/>
    <w:p w14:paraId="16836868" w14:textId="4A492DF4" w:rsidR="00FE3076" w:rsidRDefault="00FE3076"/>
    <w:p w14:paraId="0914BB62" w14:textId="77777777" w:rsidR="00FE3076" w:rsidRDefault="00FE3076" w:rsidP="00FE3076">
      <w:pPr>
        <w:rPr>
          <w:b/>
          <w:bCs/>
          <w:sz w:val="40"/>
          <w:szCs w:val="40"/>
        </w:rPr>
      </w:pPr>
    </w:p>
    <w:p w14:paraId="40873FD2" w14:textId="7B6541BD" w:rsidR="00FE3076" w:rsidRPr="005A13D8" w:rsidRDefault="00FE3076" w:rsidP="00FE3076">
      <w:pPr>
        <w:rPr>
          <w:b/>
          <w:bCs/>
          <w:sz w:val="56"/>
          <w:szCs w:val="56"/>
          <w:u w:val="single"/>
        </w:rPr>
      </w:pPr>
      <w:r w:rsidRPr="00384CAB">
        <w:rPr>
          <w:b/>
          <w:bCs/>
          <w:sz w:val="40"/>
          <w:szCs w:val="40"/>
        </w:rPr>
        <w:t xml:space="preserve">Student Number: 1902835 </w:t>
      </w:r>
    </w:p>
    <w:p w14:paraId="1FA81F8D" w14:textId="65F23340" w:rsidR="00FE3076" w:rsidRDefault="00FE3076" w:rsidP="00FE3076">
      <w:pPr>
        <w:rPr>
          <w:b/>
          <w:bCs/>
          <w:sz w:val="40"/>
          <w:szCs w:val="40"/>
        </w:rPr>
      </w:pPr>
      <w:r w:rsidRPr="00384CAB">
        <w:rPr>
          <w:b/>
          <w:bCs/>
          <w:sz w:val="40"/>
          <w:szCs w:val="40"/>
        </w:rPr>
        <w:t>Word count:</w:t>
      </w:r>
      <w:r>
        <w:rPr>
          <w:b/>
          <w:bCs/>
          <w:sz w:val="40"/>
          <w:szCs w:val="40"/>
        </w:rPr>
        <w:t xml:space="preserve"> </w:t>
      </w:r>
      <w:r w:rsidR="003418CF">
        <w:rPr>
          <w:b/>
          <w:bCs/>
          <w:sz w:val="40"/>
          <w:szCs w:val="40"/>
        </w:rPr>
        <w:t>3252</w:t>
      </w:r>
    </w:p>
    <w:p w14:paraId="0FCF29E9" w14:textId="7E50D2D8" w:rsidR="00FE3076" w:rsidRDefault="00FE3076" w:rsidP="00FE3076">
      <w:pPr>
        <w:rPr>
          <w:b/>
          <w:bCs/>
          <w:sz w:val="40"/>
          <w:szCs w:val="40"/>
        </w:rPr>
      </w:pPr>
      <w:r w:rsidRPr="00AC60D5">
        <w:rPr>
          <w:b/>
          <w:bCs/>
          <w:sz w:val="40"/>
          <w:szCs w:val="40"/>
        </w:rPr>
        <w:t>Module Code:</w:t>
      </w:r>
      <w:r w:rsidRPr="00AC60D5">
        <w:t xml:space="preserve"> </w:t>
      </w:r>
      <w:r w:rsidRPr="00E0606F">
        <w:rPr>
          <w:b/>
          <w:bCs/>
          <w:sz w:val="40"/>
          <w:szCs w:val="40"/>
        </w:rPr>
        <w:t>BMPL600</w:t>
      </w:r>
      <w:r>
        <w:rPr>
          <w:b/>
          <w:bCs/>
          <w:sz w:val="40"/>
          <w:szCs w:val="40"/>
        </w:rPr>
        <w:t>1</w:t>
      </w:r>
    </w:p>
    <w:p w14:paraId="7474D11D" w14:textId="5D0ACC58" w:rsidR="00FE3076" w:rsidRDefault="00FE3076"/>
    <w:p w14:paraId="024E297C" w14:textId="0B9A218A" w:rsidR="000C5CE6" w:rsidRDefault="000C5CE6"/>
    <w:p w14:paraId="3305540C" w14:textId="6E762192" w:rsidR="000C5CE6" w:rsidRDefault="000C5CE6"/>
    <w:p w14:paraId="44F2CB19" w14:textId="31665347" w:rsidR="000C5CE6" w:rsidRDefault="000C5CE6"/>
    <w:p w14:paraId="7C349428" w14:textId="77777777" w:rsidR="00BB6C6B" w:rsidRPr="00BB6C6B" w:rsidRDefault="00BB6C6B" w:rsidP="0021665E">
      <w:pPr>
        <w:spacing w:line="480" w:lineRule="auto"/>
        <w:rPr>
          <w:rFonts w:cstheme="minorHAnsi"/>
        </w:rPr>
      </w:pPr>
      <w:r w:rsidRPr="00BB6C6B">
        <w:rPr>
          <w:rFonts w:cstheme="minorHAnsi"/>
        </w:rPr>
        <w:lastRenderedPageBreak/>
        <w:t>Technology currently plays a significant and fundamental role in all communities and the people who live within them, as a result of considerable technical breakthroughs. Policing in the twenty-first century must acknowledge this new environment and adapt to the changing difficulties and opportunities it offers (NPCC, 2016). Furthermore, according to Rogers &amp; Scally (2018), criminals are utilising technology and methods to keep ahead of the Criminal Justice System, ultimately the offenders are faster than police forces in implementing the new approaches.</w:t>
      </w:r>
    </w:p>
    <w:p w14:paraId="0824C463" w14:textId="77777777" w:rsidR="00BB6C6B" w:rsidRPr="00BB6C6B" w:rsidRDefault="00BB6C6B" w:rsidP="0021665E">
      <w:pPr>
        <w:spacing w:line="480" w:lineRule="auto"/>
        <w:ind w:firstLine="720"/>
        <w:rPr>
          <w:rFonts w:cstheme="minorHAnsi"/>
        </w:rPr>
      </w:pPr>
      <w:r w:rsidRPr="00BB6C6B">
        <w:rPr>
          <w:rFonts w:cstheme="minorHAnsi"/>
        </w:rPr>
        <w:t xml:space="preserve">Many police forces in Wales declare that their priority is to prevent crime and protect the vulnerable members of the community (Dyfed Powys Police, 2017; South Wales Police, 2021; Gwent Police, 2022).  "A person is vulnerable if, as a result of their status or circumstances, they are unable to take care of or protect themselves or others from harm or exploitation" according to the ‘THRIVE’ definition of vulnerability accepted by the College of Policing (2022, p.8). According to the Digital Services Division (2017), due to the continuous budgetary restrictions on </w:t>
      </w:r>
      <w:proofErr w:type="spellStart"/>
      <w:r w:rsidRPr="00BB6C6B">
        <w:rPr>
          <w:rFonts w:cstheme="minorHAnsi"/>
        </w:rPr>
        <w:t>Wales'</w:t>
      </w:r>
      <w:proofErr w:type="spellEnd"/>
      <w:r w:rsidRPr="00BB6C6B">
        <w:rPr>
          <w:rFonts w:cstheme="minorHAnsi"/>
        </w:rPr>
        <w:t xml:space="preserve"> policing, increased effectiveness is necessary; As a result, a vital objective of this approach is to assure people that the use of technology will help police forces achieve their priorities more successfully and will provide more resources to ensure police forces attend more reports of crime each day, thereby reducing crime and protecting the vulnerable.</w:t>
      </w:r>
    </w:p>
    <w:p w14:paraId="058EB534" w14:textId="77777777" w:rsidR="00BB6C6B" w:rsidRPr="00BB6C6B" w:rsidRDefault="00BB6C6B" w:rsidP="0021665E">
      <w:pPr>
        <w:spacing w:line="480" w:lineRule="auto"/>
        <w:ind w:firstLine="720"/>
        <w:rPr>
          <w:rFonts w:cstheme="minorHAnsi"/>
        </w:rPr>
      </w:pPr>
      <w:r w:rsidRPr="00BB6C6B">
        <w:rPr>
          <w:rFonts w:cstheme="minorHAnsi"/>
        </w:rPr>
        <w:t xml:space="preserve">According to McMillen and Singh (2019), additional eyes on hotspot locations decrease crime by 60%; however, Boulton et al. (2017) believe that because police resources are limited, technology must generate additional personnel to effectively manage crime reports throughout a force area. Steinbach et al (2016) argue that cameras in the police force are commonly utilised to lessen the need for more officers, there are numerous types of cameras used in the police force for a variety of purposes. The use of cameras for traffic policing was a major technological breakthrough; reducing traffic offences was nearly impossible and occurred infrequently before the introduction of speed cameras, average speed cameras, mobile speed cameras, automatic number plate recognition cameras (ANPR) (including those attached to police cars), red-light cameras, and traffic violation </w:t>
      </w:r>
      <w:r w:rsidRPr="00BB6C6B">
        <w:rPr>
          <w:rFonts w:cstheme="minorHAnsi"/>
        </w:rPr>
        <w:lastRenderedPageBreak/>
        <w:t>cameras (Motability, 2018). Research from RAC (2015) shows that all of these cameras have resulted in a 49% rise in traffic enforcement.</w:t>
      </w:r>
    </w:p>
    <w:p w14:paraId="4ECA37F3" w14:textId="77777777" w:rsidR="00BB6C6B" w:rsidRPr="00BB6C6B" w:rsidRDefault="00BB6C6B" w:rsidP="0021665E">
      <w:pPr>
        <w:spacing w:line="480" w:lineRule="auto"/>
        <w:ind w:firstLine="720"/>
        <w:rPr>
          <w:rFonts w:cstheme="minorHAnsi"/>
        </w:rPr>
      </w:pPr>
      <w:r w:rsidRPr="00BB6C6B">
        <w:rPr>
          <w:rFonts w:cstheme="minorHAnsi"/>
        </w:rPr>
        <w:t>Approximately 9,000 ANPR cameras were utilised in the UK alone, scanning billions of number plates per year between 2015 – 2019 (Police UK, 2022). According to Elite Solutions (2020), ANPR systems do not infringe privacy when utilised following precisely established criteria. This is in response to criticism from privacy campaigners who have worried about data collecting and abuse. Many people are concerned about cameras constantly scanning licence plates without their knowledge, especially if such records can be quickly connected to specific individuals (Merola &amp; Murphy, 2019; Mufti &amp; Shah, 2021). There is also concern that ANPR camera systems are being used to discriminate against people from lower economic backgrounds (Rogers &amp; Scally, 2018). However, it is highlighted that the fundamental objective of ANPR in the police force is to improve the quality of living in communities (College of Policing, 2020). Additionally, when implemented effectively and following well-established guidelines, technology has shown to be effective in achieving this target (</w:t>
      </w:r>
      <w:proofErr w:type="spellStart"/>
      <w:r w:rsidRPr="00BB6C6B">
        <w:rPr>
          <w:rFonts w:cstheme="minorHAnsi"/>
        </w:rPr>
        <w:t>Rhead</w:t>
      </w:r>
      <w:proofErr w:type="spellEnd"/>
      <w:r w:rsidRPr="00BB6C6B">
        <w:rPr>
          <w:rFonts w:cstheme="minorHAnsi"/>
        </w:rPr>
        <w:t>, Gurney &amp; Martin, 2021).</w:t>
      </w:r>
    </w:p>
    <w:p w14:paraId="3ED137A0" w14:textId="6D5F8DAE" w:rsidR="00BB6C6B" w:rsidRDefault="00BB6C6B" w:rsidP="0021665E">
      <w:pPr>
        <w:spacing w:line="480" w:lineRule="auto"/>
        <w:ind w:firstLine="720"/>
        <w:rPr>
          <w:rFonts w:cstheme="minorHAnsi"/>
        </w:rPr>
      </w:pPr>
      <w:r w:rsidRPr="00BB6C6B">
        <w:rPr>
          <w:rFonts w:cstheme="minorHAnsi"/>
        </w:rPr>
        <w:t xml:space="preserve">As implied by Aston et al (2022) the increasing availability of digital evidence vastly improves the effectiveness of community policing; from closed-circuit television (CCTV), private communications to call logs, the evidence must change with the times, and there is a need to ensure that it is available, visible, and authentic when new technology, systems, or formats replace the out-dated policing methods and systems. College of Policing (2010, p.56) defines digital evidence as "Any probative material kept or communicated in digital form that a party during a court case may utilise at a trial”. However, it is argued that a stronger relationship between policing and the criminal court system is required to guarantee that digital evidence can be presented more rapidly and effectively (NPCC, 2018).  </w:t>
      </w:r>
    </w:p>
    <w:p w14:paraId="05CB3C62" w14:textId="77777777" w:rsidR="00865B0B" w:rsidRPr="00BB6C6B" w:rsidRDefault="00865B0B" w:rsidP="0021665E">
      <w:pPr>
        <w:spacing w:line="480" w:lineRule="auto"/>
        <w:ind w:firstLine="720"/>
        <w:rPr>
          <w:rFonts w:cstheme="minorHAnsi"/>
        </w:rPr>
      </w:pPr>
    </w:p>
    <w:p w14:paraId="5A9647A8" w14:textId="77777777" w:rsidR="00581DA5" w:rsidRDefault="00BB6C6B" w:rsidP="0021665E">
      <w:pPr>
        <w:spacing w:line="480" w:lineRule="auto"/>
        <w:ind w:firstLine="720"/>
        <w:rPr>
          <w:rFonts w:cstheme="minorHAnsi"/>
        </w:rPr>
      </w:pPr>
      <w:r w:rsidRPr="00BB6C6B">
        <w:rPr>
          <w:rFonts w:cstheme="minorHAnsi"/>
        </w:rPr>
        <w:lastRenderedPageBreak/>
        <w:t xml:space="preserve">CCTV is defined as a "surveillance cameras system installed to monitor actions or locations" (Police Foundation, 2014, p.2). CCTV was originally introduced in the UK in 1960, and the Metropolitan Police Force was the first to employ it in 1974 (Williams, 2003; Materials Recovery Facilities Service, 2020). The number of CCTV cameras in the UK is estimated to be 5.9 million in 2010, accounting for 20% of the European market (Market &amp; Business Development, 2011). </w:t>
      </w:r>
    </w:p>
    <w:p w14:paraId="7B4FC080" w14:textId="0B3064C3" w:rsidR="00BB6C6B" w:rsidRPr="00BB6C6B" w:rsidRDefault="00BB6C6B" w:rsidP="0021665E">
      <w:pPr>
        <w:spacing w:line="480" w:lineRule="auto"/>
        <w:ind w:firstLine="720"/>
        <w:rPr>
          <w:rFonts w:cstheme="minorHAnsi"/>
        </w:rPr>
      </w:pPr>
      <w:r w:rsidRPr="00BB6C6B">
        <w:rPr>
          <w:rFonts w:cstheme="minorHAnsi"/>
        </w:rPr>
        <w:t xml:space="preserve">According to Carlberg (2021) before the murder of James Bulger, CCTV had been criticised for several reasons, this incident, however, may have influenced public perceptions of CCTV as a useful tool in the battle against crime. Following the murder conviction, two-fifths of the Home Office's crime reduction budget, totalling 170 million pounds, was spent on CCTV (Home Office, 2011). </w:t>
      </w:r>
      <w:proofErr w:type="spellStart"/>
      <w:r w:rsidRPr="00BB6C6B">
        <w:rPr>
          <w:rFonts w:cstheme="minorHAnsi"/>
        </w:rPr>
        <w:t>Gerell</w:t>
      </w:r>
      <w:proofErr w:type="spellEnd"/>
      <w:r w:rsidRPr="00BB6C6B">
        <w:rPr>
          <w:rFonts w:cstheme="minorHAnsi"/>
        </w:rPr>
        <w:t xml:space="preserve"> (2021) also implies that this murder case proved that CCTV may be useful to the police and the Criminal Prosecution Service in the future, whether the offence is major or little. On the other hand, it is argued that despite the government’s willingness to support the installation of new CCTV systems, there is no foundation of criminological research that can rationalise or explain the magnitude with which it has been implemented using the valuable UK budget (Welsh and Farrington, 2002).</w:t>
      </w:r>
    </w:p>
    <w:p w14:paraId="3D98E45D" w14:textId="77777777" w:rsidR="00BB6C6B" w:rsidRPr="00BB6C6B" w:rsidRDefault="00BB6C6B" w:rsidP="0021665E">
      <w:pPr>
        <w:spacing w:line="480" w:lineRule="auto"/>
        <w:ind w:firstLine="720"/>
        <w:rPr>
          <w:rFonts w:cstheme="minorHAnsi"/>
        </w:rPr>
      </w:pPr>
      <w:r w:rsidRPr="00BB6C6B">
        <w:rPr>
          <w:rFonts w:cstheme="minorHAnsi"/>
        </w:rPr>
        <w:t>The College of Policing (2019) supports CCTV by arguing that it provides immediate benefits such as identifying the offender's incoming and outgoing routes from the crime scene, as well as identifying roots of further evidence such as where DNA and fingerprints were placed, assisting in the identification of suspects and witnesses all of which can assist in criminal investigations. Aston et al (2022) emphasises that the police use CCTV technology to assist in detecting behaviour before and during the incident, which may aid in the formation of a crime log and the establishment of an accurate chronology of events.</w:t>
      </w:r>
    </w:p>
    <w:p w14:paraId="2D7D92FC" w14:textId="77777777" w:rsidR="00BB6C6B" w:rsidRPr="00BB6C6B" w:rsidRDefault="00BB6C6B" w:rsidP="0021665E">
      <w:pPr>
        <w:spacing w:line="480" w:lineRule="auto"/>
        <w:ind w:firstLine="720"/>
        <w:rPr>
          <w:rFonts w:cstheme="minorHAnsi"/>
        </w:rPr>
      </w:pPr>
      <w:r w:rsidRPr="00BB6C6B">
        <w:rPr>
          <w:rFonts w:cstheme="minorHAnsi"/>
        </w:rPr>
        <w:t>CCTV has been linked to a significant reduction in crime (Kelly, 2012; College of Policing, 2019; Home Office, 2020a). Overall, crime was shown to have fallen by 13% in locations with CCTV versus those without in a variety of circumstances (College of Policing, 2019). Furthermore, drug-</w:t>
      </w:r>
      <w:r w:rsidRPr="00BB6C6B">
        <w:rPr>
          <w:rFonts w:cstheme="minorHAnsi"/>
        </w:rPr>
        <w:lastRenderedPageBreak/>
        <w:t>related crimes were reduced by 20%, and car and property crime decreased by 14% in neighbourhoods during a CCTV operation implementation in 2018 (College of Policing, 2020). According to Clearway Technology (2022), the most significant and persistent effects of CCTV were detected in parking facilities and, to a lesser extent, in residential neighbourhoods with the overall crime in residential areas decreasing by 12%. Moreover, there has been an increase in reported crime, implying that CCTV has the potential to promote reporting crimes within a community by detecting events that would otherwise go unseen (</w:t>
      </w:r>
      <w:proofErr w:type="spellStart"/>
      <w:r w:rsidRPr="00BB6C6B">
        <w:rPr>
          <w:rFonts w:cstheme="minorHAnsi"/>
        </w:rPr>
        <w:t>Piza</w:t>
      </w:r>
      <w:proofErr w:type="spellEnd"/>
      <w:r w:rsidRPr="00BB6C6B">
        <w:rPr>
          <w:rFonts w:cstheme="minorHAnsi"/>
        </w:rPr>
        <w:t xml:space="preserve"> et al, 2019). </w:t>
      </w:r>
    </w:p>
    <w:p w14:paraId="457CA729" w14:textId="77777777" w:rsidR="00BB6C6B" w:rsidRPr="00BB6C6B" w:rsidRDefault="00BB6C6B" w:rsidP="0021665E">
      <w:pPr>
        <w:spacing w:line="480" w:lineRule="auto"/>
        <w:ind w:firstLine="720"/>
        <w:rPr>
          <w:rFonts w:cstheme="minorHAnsi"/>
        </w:rPr>
      </w:pPr>
      <w:r w:rsidRPr="00BB6C6B">
        <w:rPr>
          <w:rFonts w:cstheme="minorHAnsi"/>
        </w:rPr>
        <w:t>Continuous monitoring, in which events could be detected and responded to proactively, increased the effectiveness of CCTV and reduced crime by 15% (</w:t>
      </w:r>
      <w:proofErr w:type="spellStart"/>
      <w:r w:rsidRPr="00BB6C6B">
        <w:rPr>
          <w:rFonts w:cstheme="minorHAnsi"/>
        </w:rPr>
        <w:t>Seckiner</w:t>
      </w:r>
      <w:proofErr w:type="spellEnd"/>
      <w:r w:rsidRPr="00BB6C6B">
        <w:rPr>
          <w:rFonts w:cstheme="minorHAnsi"/>
        </w:rPr>
        <w:t xml:space="preserve"> et al, 2018). However, according to Calder Security (2020) installing multiple camera operators and monitoring personnel for CCTV operations will be problematic due to the high cost of the technology. Moreover, it is suggested by Strops Technologies (2021) that re-deployable or portable cameras, which can be readily relocated between places, would be less expensive than permanent cameras from a policing perspective.</w:t>
      </w:r>
    </w:p>
    <w:p w14:paraId="5A25B306" w14:textId="77777777" w:rsidR="00BB6C6B" w:rsidRPr="00BB6C6B" w:rsidRDefault="00BB6C6B" w:rsidP="0021665E">
      <w:pPr>
        <w:spacing w:line="480" w:lineRule="auto"/>
        <w:ind w:firstLine="720"/>
        <w:rPr>
          <w:rFonts w:cstheme="minorHAnsi"/>
        </w:rPr>
      </w:pPr>
      <w:r w:rsidRPr="00BB6C6B">
        <w:rPr>
          <w:rFonts w:cstheme="minorHAnsi"/>
        </w:rPr>
        <w:t xml:space="preserve">On the other hand, CCTV systems in some cases are ineffective. As highlighted by the Crown Prosecution Service (2021), CCTV has little to no effect on the overall influence of violent crime or disorder and public transportation crimes. Unfortunately, in several instances, CCTV did not reduce crime; in addition, it resulted in criminal displacement (Mann, 2004; Farrington, 2007). Additionally, according to Hail (2016), the presence of cameras in general causes fewer people to utilise an area, resulting in lower levels of usage; hence, the impacts on crime cannot be effectively measured from the deployment of CCTV. </w:t>
      </w:r>
    </w:p>
    <w:p w14:paraId="7351D2EE" w14:textId="77777777" w:rsidR="00BB6C6B" w:rsidRPr="00BB6C6B" w:rsidRDefault="00BB6C6B" w:rsidP="0021665E">
      <w:pPr>
        <w:spacing w:line="480" w:lineRule="auto"/>
        <w:ind w:firstLine="720"/>
        <w:rPr>
          <w:rFonts w:cstheme="minorHAnsi"/>
        </w:rPr>
      </w:pPr>
      <w:r w:rsidRPr="00BB6C6B">
        <w:rPr>
          <w:rFonts w:cstheme="minorHAnsi"/>
        </w:rPr>
        <w:t xml:space="preserve">It is believed that the effectiveness of CCTV cannot be accurately quantified since both cameras and an increase in lighting are introduced at the same time, the quality of the cameras would not perform to a police level if there were insufficient illumination (Welsh &amp; Farrington, 2009). As highlighted by </w:t>
      </w:r>
      <w:proofErr w:type="spellStart"/>
      <w:r w:rsidRPr="00BB6C6B">
        <w:rPr>
          <w:rFonts w:cstheme="minorHAnsi"/>
        </w:rPr>
        <w:t>Wilner</w:t>
      </w:r>
      <w:proofErr w:type="spellEnd"/>
      <w:r w:rsidRPr="00BB6C6B">
        <w:rPr>
          <w:rFonts w:cstheme="minorHAnsi"/>
        </w:rPr>
        <w:t xml:space="preserve"> (2005), street illumination in itself can prevent crime by increasing </w:t>
      </w:r>
      <w:r w:rsidRPr="00BB6C6B">
        <w:rPr>
          <w:rFonts w:cstheme="minorHAnsi"/>
        </w:rPr>
        <w:lastRenderedPageBreak/>
        <w:t>the likelihood of being observed, which decreases the reward for the offenders against the risk required to be taken. As a result, it is argued by the College of Policing (2020), it is impossible to tell if crime reductions have been due simply to CCTV given, they occur at the same time as lighting enhancements.</w:t>
      </w:r>
    </w:p>
    <w:p w14:paraId="2515E7ED" w14:textId="77777777" w:rsidR="00BB6C6B" w:rsidRPr="00BB6C6B" w:rsidRDefault="00BB6C6B" w:rsidP="0021665E">
      <w:pPr>
        <w:spacing w:line="480" w:lineRule="auto"/>
        <w:ind w:firstLine="720"/>
        <w:rPr>
          <w:rFonts w:cstheme="minorHAnsi"/>
        </w:rPr>
      </w:pPr>
      <w:r w:rsidRPr="00BB6C6B">
        <w:rPr>
          <w:rFonts w:cstheme="minorHAnsi"/>
        </w:rPr>
        <w:t>To add to the critiques of CCTV, it is argued that they lack independence which offers criminals a major edge over victims and police forces (</w:t>
      </w:r>
      <w:proofErr w:type="spellStart"/>
      <w:r w:rsidRPr="00BB6C6B">
        <w:rPr>
          <w:rFonts w:cstheme="minorHAnsi"/>
        </w:rPr>
        <w:t>Jewitt</w:t>
      </w:r>
      <w:proofErr w:type="spellEnd"/>
      <w:r w:rsidRPr="00BB6C6B">
        <w:rPr>
          <w:rFonts w:cstheme="minorHAnsi"/>
        </w:rPr>
        <w:t>, 2007). According to Guthrie (2001), CCTVs require electricity and need time to calibrate, as a result, an organised crime can easily go undetected if criminals interfere with the electricity or lighting. In addition, according to the Security Event (2022), video signals from high-definition cameras are sent to monitor screens via public signals. Due to various technological advancements, criminals may easily hack into transmissions and tamper with the evidence to facilitate their criminal activities (Devine, 2016).</w:t>
      </w:r>
    </w:p>
    <w:p w14:paraId="546F457D" w14:textId="77777777" w:rsidR="00BB6C6B" w:rsidRPr="00BB6C6B" w:rsidRDefault="00BB6C6B" w:rsidP="0021665E">
      <w:pPr>
        <w:spacing w:line="480" w:lineRule="auto"/>
        <w:ind w:firstLine="720"/>
        <w:rPr>
          <w:rFonts w:cstheme="minorHAnsi"/>
        </w:rPr>
      </w:pPr>
      <w:r w:rsidRPr="00BB6C6B">
        <w:rPr>
          <w:rFonts w:cstheme="minorHAnsi"/>
        </w:rPr>
        <w:t xml:space="preserve">It is also claimed by Norris and Armstrong (2020) that police forces have grown overly reliant on the use of CCTV cameras in some locations, resulting in less evidence being obtained and fewer police communications with the public, which could decrease public confidence overall. However, according to the Crime Society (2021) as the case of Kate Sheedy (2004) demonstrated, failure by the authorities to properly analyse evidence might have catastrophic implications. This is further supported by Edwards (2022) by implying that the police should be criticised for neglecting to review important CCTV evidence of the attempted murder of Kate Sheedy, resulting in a failed conviction in court upon the defendant. </w:t>
      </w:r>
    </w:p>
    <w:p w14:paraId="4BC9B6CF" w14:textId="77777777" w:rsidR="00BB6C6B" w:rsidRPr="00BB6C6B" w:rsidRDefault="00BB6C6B" w:rsidP="0021665E">
      <w:pPr>
        <w:spacing w:line="480" w:lineRule="auto"/>
        <w:ind w:firstLine="720"/>
        <w:rPr>
          <w:rFonts w:cstheme="minorHAnsi"/>
        </w:rPr>
      </w:pPr>
      <w:r w:rsidRPr="00BB6C6B">
        <w:rPr>
          <w:rFonts w:cstheme="minorHAnsi"/>
        </w:rPr>
        <w:t xml:space="preserve">Furthermore, the inability of individuals collecting data to acquire them is a major obstacle to investigations (Police Foundation, 2014). In addition, Luxton and </w:t>
      </w:r>
      <w:proofErr w:type="spellStart"/>
      <w:r w:rsidRPr="00BB6C6B">
        <w:rPr>
          <w:rFonts w:cstheme="minorHAnsi"/>
        </w:rPr>
        <w:t>Lexcen</w:t>
      </w:r>
      <w:proofErr w:type="spellEnd"/>
      <w:r w:rsidRPr="00BB6C6B">
        <w:rPr>
          <w:rFonts w:cstheme="minorHAnsi"/>
        </w:rPr>
        <w:t xml:space="preserve"> (2018) argue that numerous CCTV technicians lack the necessary competence to efficiently manage CCTV material and are usually unaware of the evidentiary barrier that must be overcome for CCTV data to be used in a successful prosecution case.</w:t>
      </w:r>
    </w:p>
    <w:p w14:paraId="1476FA58" w14:textId="1C8731DB" w:rsidR="00BB6C6B" w:rsidRPr="00BB6C6B" w:rsidRDefault="00BB6C6B" w:rsidP="0021665E">
      <w:pPr>
        <w:spacing w:line="480" w:lineRule="auto"/>
        <w:ind w:firstLine="720"/>
        <w:rPr>
          <w:rFonts w:cstheme="minorHAnsi"/>
        </w:rPr>
      </w:pPr>
      <w:r w:rsidRPr="00BB6C6B">
        <w:rPr>
          <w:rFonts w:cstheme="minorHAnsi"/>
        </w:rPr>
        <w:lastRenderedPageBreak/>
        <w:t>However, it is argued this is where the Codes of Conduct consider people’s privacy and civil rights (Information Commissioner's Office, 2022). Nonetheless, the use of CCTV should consider possible risks to privacy and civil rights (College of Policing, 2019; Scottish Parliament, 2022). "Future technological innovations will necessitate continual debate with the public on how to strike the best balance between privacy and protection" (Police Scotland, 2021, p.9).</w:t>
      </w:r>
    </w:p>
    <w:p w14:paraId="336EBEF6" w14:textId="77777777" w:rsidR="00BB6C6B" w:rsidRPr="00BB6C6B" w:rsidRDefault="00BB6C6B" w:rsidP="0021665E">
      <w:pPr>
        <w:spacing w:line="480" w:lineRule="auto"/>
        <w:ind w:firstLine="720"/>
        <w:rPr>
          <w:rFonts w:cstheme="minorHAnsi"/>
        </w:rPr>
      </w:pPr>
      <w:r w:rsidRPr="00BB6C6B">
        <w:rPr>
          <w:rFonts w:cstheme="minorHAnsi"/>
        </w:rPr>
        <w:t xml:space="preserve">Nevertheless, Newburn and Hayman (2022) argue that the UK gains more and more direct control over the most vulnerable people of the community, resulting in them being victims of government and police technical breakthroughs. However, </w:t>
      </w:r>
      <w:proofErr w:type="spellStart"/>
      <w:r w:rsidRPr="00BB6C6B">
        <w:rPr>
          <w:rFonts w:cstheme="minorHAnsi"/>
        </w:rPr>
        <w:t>Birnhack</w:t>
      </w:r>
      <w:proofErr w:type="spellEnd"/>
      <w:r w:rsidRPr="00BB6C6B">
        <w:rPr>
          <w:rFonts w:cstheme="minorHAnsi"/>
        </w:rPr>
        <w:t>, Perry, and German (2018) imply that following the required human rights and data protection, the public expressed ethical, privacy, legal, and data protection concerns with the use of police CCTV. Furthermore, Giles (2019) states that the implementation of new technology in police creates both obstacles and opportunities, several of the difficulties is the implications on policing by consent. Additional complaints revealed that live face recognition technology is believed to be biased against women, as well as people who are Asian and those from ethnic minorities (</w:t>
      </w:r>
      <w:proofErr w:type="spellStart"/>
      <w:r w:rsidRPr="00BB6C6B">
        <w:rPr>
          <w:rFonts w:cstheme="minorHAnsi"/>
        </w:rPr>
        <w:t>Basu</w:t>
      </w:r>
      <w:proofErr w:type="spellEnd"/>
      <w:r w:rsidRPr="00BB6C6B">
        <w:rPr>
          <w:rFonts w:cstheme="minorHAnsi"/>
        </w:rPr>
        <w:t>, 2019). The UK acquires more and more direct control over the humblest members of the community resulting in being a victim of the government and police technological advancements, weakening police confidence with the public (Newburn and Hayman, 2022).</w:t>
      </w:r>
    </w:p>
    <w:p w14:paraId="3AA0B7AA" w14:textId="77777777" w:rsidR="00BB6C6B" w:rsidRPr="00BB6C6B" w:rsidRDefault="00BB6C6B" w:rsidP="0021665E">
      <w:pPr>
        <w:spacing w:line="480" w:lineRule="auto"/>
        <w:ind w:firstLine="720"/>
        <w:rPr>
          <w:rFonts w:cstheme="minorHAnsi"/>
        </w:rPr>
      </w:pPr>
      <w:r w:rsidRPr="00BB6C6B">
        <w:rPr>
          <w:rFonts w:cstheme="minorHAnsi"/>
        </w:rPr>
        <w:t>Furthermore, while there is no legal limit on how long recordings can be retained, data must not be stored for any longer than is necessary, the duration police forces store CCTV images varies, ranging from one to sixteen months (Information Commissioner’s Office, 2008). Also, it is stated that it is unethical for anybody to install a CCTV camera; nonetheless, it must comply with Article 8 of the European Convention on Human Rights and the Data Protection Act 1998 (Home Office, 1998). Article 8 ensures that data collection is reasonable, lawful, accountable, necessary, and is very unlikely to be used for privacy invasion (Ministry of Justice, 2006).</w:t>
      </w:r>
    </w:p>
    <w:p w14:paraId="42B2B57F" w14:textId="77777777" w:rsidR="00BB6C6B" w:rsidRPr="00BB6C6B" w:rsidRDefault="00BB6C6B" w:rsidP="0021665E">
      <w:pPr>
        <w:spacing w:line="480" w:lineRule="auto"/>
        <w:ind w:firstLine="720"/>
        <w:rPr>
          <w:rFonts w:cstheme="minorHAnsi"/>
        </w:rPr>
      </w:pPr>
      <w:r w:rsidRPr="00BB6C6B">
        <w:rPr>
          <w:rFonts w:cstheme="minorHAnsi"/>
        </w:rPr>
        <w:lastRenderedPageBreak/>
        <w:t>When mentioning human rights, there is a solid case to be made against the use of CCTV in custody cells (Newburn and Hayman, 2022). It is argued by Lyon (2021) that CCTV should only be used in public places, however in the UK, it is utilised to intrude on people's privacy, although the custody suite is not a public space in the standard sense, neither is it prototypically private. As a result, Fox (2021) implies that the UK government is exploiting CCTV as social control over the population, including in this case over offenders who have not yet been proved guilty of an offence, and so they should still be entitled to their human rights. Additionally, it is suggested by Leese and Russell (2017) that CCTV should only be used in cells with vulnerable or intoxicated offenders to safeguard their wellbeing, rather than making it necessary. On the other hand, it is stated that CCTV is deployed for the protection of both the defendants and the police officers; CCTV has been used as proof of police brutality in some cases, proving relevance (Metropolitan Police, 2020).</w:t>
      </w:r>
    </w:p>
    <w:p w14:paraId="5CE9A094" w14:textId="77777777" w:rsidR="00BB6C6B" w:rsidRPr="00BB6C6B" w:rsidRDefault="00BB6C6B" w:rsidP="0021665E">
      <w:pPr>
        <w:spacing w:line="480" w:lineRule="auto"/>
        <w:ind w:firstLine="720"/>
        <w:rPr>
          <w:rFonts w:cstheme="minorHAnsi"/>
        </w:rPr>
      </w:pPr>
      <w:r w:rsidRPr="00BB6C6B">
        <w:rPr>
          <w:rFonts w:cstheme="minorHAnsi"/>
        </w:rPr>
        <w:t>Historically, the Regulation of Investigatory Powers Act 2000 covered both the manner of data collection and the use of the data obtained (Home Office, 2019). It includes a list of organisations that have access to surveillance data, which was expanded in 2003 to include local authorities (Home Office, 2020b). However, according to Sanders (2017) the method in which governments have deployed CCTV has been heavily criticised, especially the constant monitoring by local councils.</w:t>
      </w:r>
    </w:p>
    <w:p w14:paraId="09C226A2" w14:textId="77777777" w:rsidR="00BB6C6B" w:rsidRPr="00BB6C6B" w:rsidRDefault="00BB6C6B" w:rsidP="0021665E">
      <w:pPr>
        <w:spacing w:line="480" w:lineRule="auto"/>
        <w:ind w:firstLine="720"/>
        <w:rPr>
          <w:rFonts w:cstheme="minorHAnsi"/>
        </w:rPr>
      </w:pPr>
      <w:r w:rsidRPr="00BB6C6B">
        <w:rPr>
          <w:rFonts w:cstheme="minorHAnsi"/>
        </w:rPr>
        <w:t xml:space="preserve">The Protection of Freedoms Act of 2012, enacted in response to criticism, mandated the government to establish a set of regulations for CCTV systems, including a standard of practice and a Surveillance Camera Commissioner (Home Office, 2012). As argued by Politics UK (2020) the definition protects publicly owned and police-controlled systems, which only accounts for 2% of all cameras in the UK. This act required the police to display signs on the side of the road informing vehicles that they are being monitored by cameras (Travis, 2013). Under the Code, the public was also able to object to local government traffic monitoring CCTV camera systems that may solely be used to generate income for the local councils (College of Policing, 2013). However, the new </w:t>
      </w:r>
      <w:r w:rsidRPr="00BB6C6B">
        <w:rPr>
          <w:rFonts w:cstheme="minorHAnsi"/>
        </w:rPr>
        <w:lastRenderedPageBreak/>
        <w:t xml:space="preserve">legislation has been criticised for its lack of coverage, since it excludes the majority of the country's CCTV cameras, such as those in education, shopping centres, and healthcare facilities (Whitehead, 2013; Neighbourhood Watch, 2020). In addition, according to Ashby (2017), the act has also been further questioned for the lack of punishment; local authorities and police are expected to maintain the code, nevertheless, there is no consequence if not followed. </w:t>
      </w:r>
    </w:p>
    <w:p w14:paraId="7850D8A9" w14:textId="77777777" w:rsidR="00BB6C6B" w:rsidRPr="00BB6C6B" w:rsidRDefault="00BB6C6B" w:rsidP="0021665E">
      <w:pPr>
        <w:spacing w:line="480" w:lineRule="auto"/>
        <w:ind w:firstLine="720"/>
        <w:rPr>
          <w:rFonts w:cstheme="minorHAnsi"/>
        </w:rPr>
      </w:pPr>
      <w:r w:rsidRPr="00BB6C6B">
        <w:rPr>
          <w:rFonts w:cstheme="minorHAnsi"/>
        </w:rPr>
        <w:t>Other advancements in camera technology have allowed police officers to wear body-worn cameras (BWCs) while on patrol, which are capable of capturing sound and video during encounters with members of the public (College of Policing, 2021). According to data from White (2019) officers in England and Wales wearing BWCs have experienced a 16% increase in assaults/resistance, whereas officers wearing cameras have seen a 17% reduction in complaints.</w:t>
      </w:r>
    </w:p>
    <w:p w14:paraId="5094B3FE" w14:textId="77777777" w:rsidR="00BB6C6B" w:rsidRPr="00BB6C6B" w:rsidRDefault="00BB6C6B" w:rsidP="0021665E">
      <w:pPr>
        <w:spacing w:line="480" w:lineRule="auto"/>
        <w:ind w:firstLine="720"/>
        <w:rPr>
          <w:rFonts w:cstheme="minorHAnsi"/>
        </w:rPr>
      </w:pPr>
      <w:r w:rsidRPr="00BB6C6B">
        <w:rPr>
          <w:rFonts w:cstheme="minorHAnsi"/>
        </w:rPr>
        <w:t>BWCs have an effect via increasing self-awareness, which is strengthened by the knowledge that police interactions with members of the public are being recorded (Lum et al, 2020). This is claimed to discourage police officers from using unnecessary force since they are aware that they are being monitored and hence exercise restraint (Hyland, 2018). Additionally, it is highlighted by Stoughton (2017), members of the public are motivated to regulate their behaviour during interactions with police officers and not participate in socially inappropriate behaviour when they are aware that they are being observed. Furthermore, according to Cubitt (2017), BWCs may influence contrast to the theories of self-awareness by improving evidence collecting by supporting recalls of critical events, as officers' memory retention may be impaired by stressful situations. Increased early guilty pleas might result from enhanced evidentiary gathering.</w:t>
      </w:r>
    </w:p>
    <w:p w14:paraId="73CA06FD" w14:textId="77777777" w:rsidR="00BB6C6B" w:rsidRPr="00BB6C6B" w:rsidRDefault="00BB6C6B" w:rsidP="0021665E">
      <w:pPr>
        <w:spacing w:line="480" w:lineRule="auto"/>
        <w:ind w:firstLine="720"/>
        <w:rPr>
          <w:rFonts w:cstheme="minorHAnsi"/>
        </w:rPr>
      </w:pPr>
      <w:r w:rsidRPr="00BB6C6B">
        <w:rPr>
          <w:rFonts w:cstheme="minorHAnsi"/>
        </w:rPr>
        <w:t>According to BWC statistics, 26 percent of people disagree that police personnel should wear body cameras, while three-quarters think that the cameras will safeguard both the public and the police (Constitution and Law, 2022). However, 49 percent of the population was opposed to allocating a larger portion of their tax to BWCs (</w:t>
      </w:r>
      <w:proofErr w:type="spellStart"/>
      <w:r w:rsidRPr="00BB6C6B">
        <w:rPr>
          <w:rFonts w:cstheme="minorHAnsi"/>
        </w:rPr>
        <w:t>Smykla</w:t>
      </w:r>
      <w:proofErr w:type="spellEnd"/>
      <w:r w:rsidRPr="00BB6C6B">
        <w:rPr>
          <w:rFonts w:cstheme="minorHAnsi"/>
        </w:rPr>
        <w:t xml:space="preserve"> et al, 2016). Furthermore, 47 percent of individuals disapproved of the police having access to their camera footage before providing official </w:t>
      </w:r>
      <w:r w:rsidRPr="00BB6C6B">
        <w:rPr>
          <w:rFonts w:cstheme="minorHAnsi"/>
        </w:rPr>
        <w:lastRenderedPageBreak/>
        <w:t>statements, minor criticisms have been raised against BWCs; those with higher confidence in the cameras believe officers will not utilise their early access to modify their statements or deceive investigations (Adams, Paterson &amp; MacDougall, 2020). It is argued by Maury (2016) that those against the cameras believe that officers will exploit the preview to relieve themselves of responsibility. Also, Ekins (2016) argues that police frequently fail to switch on or turn off their cameras when they are truly required, leading to mistrust and, eventually, miscarriage of justice from police brutality, although the cameras are supposed to provide safety.</w:t>
      </w:r>
    </w:p>
    <w:p w14:paraId="287B1172" w14:textId="77777777" w:rsidR="00BB6C6B" w:rsidRPr="00BB6C6B" w:rsidRDefault="00BB6C6B" w:rsidP="0021665E">
      <w:pPr>
        <w:spacing w:line="480" w:lineRule="auto"/>
        <w:ind w:firstLine="720"/>
        <w:rPr>
          <w:rFonts w:cstheme="minorHAnsi"/>
        </w:rPr>
      </w:pPr>
      <w:r w:rsidRPr="00BB6C6B">
        <w:rPr>
          <w:rFonts w:cstheme="minorHAnsi"/>
        </w:rPr>
        <w:t xml:space="preserve">To conclude CCTV appears to have decreased crime overall, although in some incidents there is some evidence that it has increased offending (College of Policing, 2019). According to studies, CCTV would reduce crime through; increasing offenders' perceptions of the risk of being caught, making the risk against reward theory less beneficial (Kelly, 2012; Home Office, 2020a). CCTV increases public usage of an area that may be associated with a fear of crime, while also signalling advancements in the community to the public, which fosters community pride (Mann, 2004; Farrington, 2007). The police are aided by the more effective deployment of security personnel to events, which also minimises the number of criminal possibilities, overall raising public awareness (College of Policing, 2019). </w:t>
      </w:r>
    </w:p>
    <w:p w14:paraId="14590DDF" w14:textId="60D82BEE" w:rsidR="00BB6C6B" w:rsidRDefault="00BB6C6B" w:rsidP="0021665E">
      <w:pPr>
        <w:spacing w:line="480" w:lineRule="auto"/>
        <w:ind w:firstLine="720"/>
        <w:rPr>
          <w:rFonts w:cstheme="minorHAnsi"/>
        </w:rPr>
      </w:pPr>
      <w:r w:rsidRPr="00BB6C6B">
        <w:rPr>
          <w:rFonts w:cstheme="minorHAnsi"/>
        </w:rPr>
        <w:t>When in comparison to prior years, the police were unable to use significant volumes of evidence, however, the dependability of CCTV footage has grown in recent years, nonetheless, technical challenges remain (Aston et al, 2022). According to many police departments, the first extraction of digital data often takes time and is usually incompatible with outdated legal software systems, therefore police technology needs to switch entirely from physical to digital (Police UK, 2022). This has the potential to improve both the quality of collected data and the efficiency with which evidence can be reviewed (NPCC, 2020).</w:t>
      </w:r>
    </w:p>
    <w:p w14:paraId="601A295E" w14:textId="77777777" w:rsidR="00865B0B" w:rsidRPr="00BB6C6B" w:rsidRDefault="00865B0B" w:rsidP="0021665E">
      <w:pPr>
        <w:spacing w:line="480" w:lineRule="auto"/>
        <w:ind w:firstLine="720"/>
        <w:rPr>
          <w:rFonts w:cstheme="minorHAnsi"/>
        </w:rPr>
      </w:pPr>
    </w:p>
    <w:p w14:paraId="3775D41E" w14:textId="77777777" w:rsidR="00BB6C6B" w:rsidRPr="00BB6C6B" w:rsidRDefault="00BB6C6B" w:rsidP="0021665E">
      <w:pPr>
        <w:spacing w:line="480" w:lineRule="auto"/>
        <w:ind w:firstLine="720"/>
        <w:rPr>
          <w:rFonts w:cstheme="minorHAnsi"/>
        </w:rPr>
      </w:pPr>
      <w:r w:rsidRPr="00BB6C6B">
        <w:rPr>
          <w:rFonts w:cstheme="minorHAnsi"/>
        </w:rPr>
        <w:lastRenderedPageBreak/>
        <w:t>According to research, body cams have become a vital tool for safety and evidence gathering. They should not, however, be expected to increase police accountability on their own (Lockhart, 2019). Instead, the research indicates that body cams are only as effective when they are deployed and used for their intended purpose (Adams, Paterson &amp; MacDougall, 2020).</w:t>
      </w:r>
    </w:p>
    <w:p w14:paraId="7019AC91" w14:textId="3CFE8692" w:rsidR="00F34F42" w:rsidRDefault="00BB6C6B" w:rsidP="00865B0B">
      <w:pPr>
        <w:spacing w:line="480" w:lineRule="auto"/>
        <w:ind w:firstLine="720"/>
        <w:rPr>
          <w:rFonts w:cstheme="minorHAnsi"/>
        </w:rPr>
      </w:pPr>
      <w:r w:rsidRPr="00BB6C6B">
        <w:rPr>
          <w:rFonts w:cstheme="minorHAnsi"/>
        </w:rPr>
        <w:t>Police technology has been criticised for collecting data that is said to violate human rights and the right to privacy (Giles, 2019; Newburn and Hayman, 2022). All cameras, however, have statistically reduced and prevented crime, which is the main police priority for most if not all police forces (Dyfed Powys Police, 2017; South Wales Police, 2021; Gwent Police, 2022). Police have had to respond to more complicated criminality, which has necessitated more specialised abilities, while also dealing with an increasing need for technology and an ongoing problem regarding efficiency, effectiveness, and finance (Hinkle et al, 2020). According to National Police Chief Council (2020), in today's increasingly digitised world, policing cannot remain stationary, as a result of the overwhelming crime rises, the problems and opportunities that technology presents to policing must be further utilised.</w:t>
      </w:r>
    </w:p>
    <w:p w14:paraId="52249E79" w14:textId="77777777" w:rsidR="00865B0B" w:rsidRDefault="00865B0B" w:rsidP="00BB6C6B">
      <w:pPr>
        <w:rPr>
          <w:rFonts w:cstheme="minorHAnsi"/>
          <w:b/>
          <w:bCs/>
          <w:sz w:val="24"/>
          <w:szCs w:val="24"/>
          <w:u w:val="single"/>
        </w:rPr>
      </w:pPr>
    </w:p>
    <w:p w14:paraId="7AE34072" w14:textId="77777777" w:rsidR="00865B0B" w:rsidRDefault="00865B0B" w:rsidP="00BB6C6B">
      <w:pPr>
        <w:rPr>
          <w:rFonts w:cstheme="minorHAnsi"/>
          <w:b/>
          <w:bCs/>
          <w:sz w:val="24"/>
          <w:szCs w:val="24"/>
          <w:u w:val="single"/>
        </w:rPr>
      </w:pPr>
    </w:p>
    <w:p w14:paraId="6FA0D759" w14:textId="77777777" w:rsidR="00865B0B" w:rsidRDefault="00865B0B" w:rsidP="00BB6C6B">
      <w:pPr>
        <w:rPr>
          <w:rFonts w:cstheme="minorHAnsi"/>
          <w:b/>
          <w:bCs/>
          <w:sz w:val="24"/>
          <w:szCs w:val="24"/>
          <w:u w:val="single"/>
        </w:rPr>
      </w:pPr>
    </w:p>
    <w:p w14:paraId="28B6EF50" w14:textId="77777777" w:rsidR="00865B0B" w:rsidRDefault="00865B0B" w:rsidP="00BB6C6B">
      <w:pPr>
        <w:rPr>
          <w:rFonts w:cstheme="minorHAnsi"/>
          <w:b/>
          <w:bCs/>
          <w:sz w:val="24"/>
          <w:szCs w:val="24"/>
          <w:u w:val="single"/>
        </w:rPr>
      </w:pPr>
    </w:p>
    <w:p w14:paraId="77089760" w14:textId="77777777" w:rsidR="00865B0B" w:rsidRDefault="00865B0B" w:rsidP="00BB6C6B">
      <w:pPr>
        <w:rPr>
          <w:rFonts w:cstheme="minorHAnsi"/>
          <w:b/>
          <w:bCs/>
          <w:sz w:val="24"/>
          <w:szCs w:val="24"/>
          <w:u w:val="single"/>
        </w:rPr>
      </w:pPr>
    </w:p>
    <w:p w14:paraId="7A44BE91" w14:textId="77777777" w:rsidR="00865B0B" w:rsidRDefault="00865B0B" w:rsidP="00BB6C6B">
      <w:pPr>
        <w:rPr>
          <w:rFonts w:cstheme="minorHAnsi"/>
          <w:b/>
          <w:bCs/>
          <w:sz w:val="24"/>
          <w:szCs w:val="24"/>
          <w:u w:val="single"/>
        </w:rPr>
      </w:pPr>
    </w:p>
    <w:p w14:paraId="1CC7962E" w14:textId="77777777" w:rsidR="00865B0B" w:rsidRDefault="00865B0B" w:rsidP="00BB6C6B">
      <w:pPr>
        <w:rPr>
          <w:rFonts w:cstheme="minorHAnsi"/>
          <w:b/>
          <w:bCs/>
          <w:sz w:val="24"/>
          <w:szCs w:val="24"/>
          <w:u w:val="single"/>
        </w:rPr>
      </w:pPr>
    </w:p>
    <w:p w14:paraId="389385D3" w14:textId="77777777" w:rsidR="00865B0B" w:rsidRDefault="00865B0B" w:rsidP="00BB6C6B">
      <w:pPr>
        <w:rPr>
          <w:rFonts w:cstheme="minorHAnsi"/>
          <w:b/>
          <w:bCs/>
          <w:sz w:val="24"/>
          <w:szCs w:val="24"/>
          <w:u w:val="single"/>
        </w:rPr>
      </w:pPr>
    </w:p>
    <w:p w14:paraId="20364553" w14:textId="77777777" w:rsidR="00865B0B" w:rsidRDefault="00865B0B" w:rsidP="00BB6C6B">
      <w:pPr>
        <w:rPr>
          <w:rFonts w:cstheme="minorHAnsi"/>
          <w:b/>
          <w:bCs/>
          <w:sz w:val="24"/>
          <w:szCs w:val="24"/>
          <w:u w:val="single"/>
        </w:rPr>
      </w:pPr>
    </w:p>
    <w:p w14:paraId="0689E4B4" w14:textId="77777777" w:rsidR="00865B0B" w:rsidRDefault="00865B0B" w:rsidP="00BB6C6B">
      <w:pPr>
        <w:rPr>
          <w:rFonts w:cstheme="minorHAnsi"/>
          <w:b/>
          <w:bCs/>
          <w:sz w:val="24"/>
          <w:szCs w:val="24"/>
          <w:u w:val="single"/>
        </w:rPr>
      </w:pPr>
    </w:p>
    <w:p w14:paraId="6A83561E" w14:textId="77777777" w:rsidR="00865B0B" w:rsidRDefault="00865B0B" w:rsidP="00BB6C6B">
      <w:pPr>
        <w:rPr>
          <w:rFonts w:cstheme="minorHAnsi"/>
          <w:b/>
          <w:bCs/>
          <w:sz w:val="24"/>
          <w:szCs w:val="24"/>
          <w:u w:val="single"/>
        </w:rPr>
      </w:pPr>
    </w:p>
    <w:p w14:paraId="4687124C" w14:textId="77777777" w:rsidR="00865B0B" w:rsidRDefault="00865B0B" w:rsidP="00BB6C6B">
      <w:pPr>
        <w:rPr>
          <w:rFonts w:cstheme="minorHAnsi"/>
          <w:b/>
          <w:bCs/>
          <w:sz w:val="24"/>
          <w:szCs w:val="24"/>
          <w:u w:val="single"/>
        </w:rPr>
      </w:pPr>
    </w:p>
    <w:p w14:paraId="1068AE70" w14:textId="77777777" w:rsidR="00865B0B" w:rsidRDefault="00865B0B" w:rsidP="00BB6C6B">
      <w:pPr>
        <w:rPr>
          <w:rFonts w:cstheme="minorHAnsi"/>
          <w:b/>
          <w:bCs/>
          <w:sz w:val="24"/>
          <w:szCs w:val="24"/>
          <w:u w:val="single"/>
        </w:rPr>
      </w:pPr>
    </w:p>
    <w:p w14:paraId="3EF3621F" w14:textId="1AF8BBC2" w:rsidR="009C681C" w:rsidRDefault="00E021D6" w:rsidP="00BB6C6B">
      <w:pPr>
        <w:rPr>
          <w:rFonts w:cstheme="minorHAnsi"/>
          <w:b/>
          <w:bCs/>
          <w:sz w:val="24"/>
          <w:szCs w:val="24"/>
          <w:u w:val="single"/>
        </w:rPr>
      </w:pPr>
      <w:r w:rsidRPr="00C259EC">
        <w:rPr>
          <w:rFonts w:cstheme="minorHAnsi"/>
          <w:b/>
          <w:bCs/>
          <w:sz w:val="24"/>
          <w:szCs w:val="24"/>
          <w:u w:val="single"/>
        </w:rPr>
        <w:lastRenderedPageBreak/>
        <w:t>Reference List</w:t>
      </w:r>
    </w:p>
    <w:p w14:paraId="5347B660" w14:textId="77777777" w:rsidR="00865B0B" w:rsidRPr="00C259EC" w:rsidRDefault="00865B0B" w:rsidP="00BB6C6B">
      <w:pPr>
        <w:rPr>
          <w:rFonts w:cstheme="minorHAnsi"/>
          <w:b/>
          <w:bCs/>
          <w:sz w:val="24"/>
          <w:szCs w:val="24"/>
          <w:u w:val="single"/>
        </w:rPr>
      </w:pPr>
    </w:p>
    <w:p w14:paraId="3CC343B5"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Adams D, Paterson, M and MacDougall, H (2020) </w:t>
      </w:r>
      <w:r w:rsidRPr="00FF6D05">
        <w:rPr>
          <w:rFonts w:asciiTheme="minorHAnsi" w:hAnsiTheme="minorHAnsi" w:cstheme="minorHAnsi"/>
          <w:i/>
          <w:iCs/>
          <w:color w:val="000000"/>
          <w:sz w:val="22"/>
          <w:szCs w:val="22"/>
        </w:rPr>
        <w:t>Law and order: Updating memory for criminal events with body-worn cameras.</w:t>
      </w:r>
      <w:r w:rsidRPr="00046960">
        <w:rPr>
          <w:rFonts w:asciiTheme="minorHAnsi" w:hAnsiTheme="minorHAnsi" w:cstheme="minorHAnsi"/>
          <w:color w:val="000000"/>
          <w:sz w:val="22"/>
          <w:szCs w:val="22"/>
        </w:rPr>
        <w:t> </w:t>
      </w:r>
      <w:proofErr w:type="spellStart"/>
      <w:r w:rsidRPr="00046960">
        <w:rPr>
          <w:rFonts w:asciiTheme="minorHAnsi" w:hAnsiTheme="minorHAnsi" w:cstheme="minorHAnsi"/>
          <w:i/>
          <w:iCs/>
          <w:color w:val="000000"/>
          <w:sz w:val="22"/>
          <w:szCs w:val="22"/>
        </w:rPr>
        <w:t>Plos</w:t>
      </w:r>
      <w:proofErr w:type="spellEnd"/>
      <w:r w:rsidRPr="00046960">
        <w:rPr>
          <w:rFonts w:asciiTheme="minorHAnsi" w:hAnsiTheme="minorHAnsi" w:cstheme="minorHAnsi"/>
          <w:i/>
          <w:iCs/>
          <w:color w:val="000000"/>
          <w:sz w:val="22"/>
          <w:szCs w:val="22"/>
        </w:rPr>
        <w:t xml:space="preserve"> one</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15</w:t>
      </w:r>
      <w:r w:rsidRPr="00046960">
        <w:rPr>
          <w:rFonts w:asciiTheme="minorHAnsi" w:hAnsiTheme="minorHAnsi" w:cstheme="minorHAnsi"/>
          <w:color w:val="000000"/>
          <w:sz w:val="22"/>
          <w:szCs w:val="22"/>
        </w:rPr>
        <w:t>(12), pp.24 - 27.</w:t>
      </w:r>
    </w:p>
    <w:p w14:paraId="22DB631A"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Ashby, M. (2017). The Value of CCTV Surveillance Cameras as an Investigative Tool: an Empirical Analysis. </w:t>
      </w:r>
      <w:r w:rsidRPr="00046960">
        <w:rPr>
          <w:rFonts w:asciiTheme="minorHAnsi" w:hAnsiTheme="minorHAnsi" w:cstheme="minorHAnsi"/>
          <w:i/>
          <w:iCs/>
          <w:color w:val="000000"/>
          <w:sz w:val="22"/>
          <w:szCs w:val="22"/>
        </w:rPr>
        <w:t>European Journal on Criminal Policy and Research</w:t>
      </w:r>
      <w:r w:rsidRPr="00046960">
        <w:rPr>
          <w:rFonts w:asciiTheme="minorHAnsi" w:hAnsiTheme="minorHAnsi" w:cstheme="minorHAnsi"/>
          <w:color w:val="000000"/>
          <w:sz w:val="22"/>
          <w:szCs w:val="22"/>
        </w:rPr>
        <w:t>, 23(3), pp.441–459.</w:t>
      </w:r>
    </w:p>
    <w:p w14:paraId="6C3385EC" w14:textId="614F094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Aston E, Wells H, Bradford B, O’Neill (2022) Technology and Police Legitimacy. </w:t>
      </w:r>
      <w:r w:rsidRPr="00FF6D05">
        <w:rPr>
          <w:rFonts w:asciiTheme="minorHAnsi" w:hAnsiTheme="minorHAnsi" w:cstheme="minorHAnsi"/>
          <w:i/>
          <w:iCs/>
          <w:color w:val="000000"/>
          <w:sz w:val="22"/>
          <w:szCs w:val="22"/>
        </w:rPr>
        <w:t>Palgrave Macmillan.</w:t>
      </w:r>
      <w:r w:rsidRPr="00046960">
        <w:rPr>
          <w:rFonts w:asciiTheme="minorHAnsi" w:hAnsiTheme="minorHAnsi" w:cstheme="minorHAnsi"/>
          <w:color w:val="000000"/>
          <w:sz w:val="22"/>
          <w:szCs w:val="22"/>
        </w:rPr>
        <w:t xml:space="preserve"> pp. 43 </w:t>
      </w:r>
      <w:r w:rsidR="00046960" w:rsidRPr="00046960">
        <w:rPr>
          <w:rFonts w:asciiTheme="minorHAnsi" w:hAnsiTheme="minorHAnsi" w:cstheme="minorHAnsi"/>
          <w:color w:val="000000"/>
          <w:sz w:val="22"/>
          <w:szCs w:val="22"/>
        </w:rPr>
        <w:t>–</w:t>
      </w:r>
      <w:r w:rsidRPr="00046960">
        <w:rPr>
          <w:rFonts w:asciiTheme="minorHAnsi" w:hAnsiTheme="minorHAnsi" w:cstheme="minorHAnsi"/>
          <w:color w:val="000000"/>
          <w:sz w:val="22"/>
          <w:szCs w:val="22"/>
        </w:rPr>
        <w:t xml:space="preserve"> 68</w:t>
      </w:r>
    </w:p>
    <w:p w14:paraId="3DE03FA1"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Basu</w:t>
      </w:r>
      <w:proofErr w:type="spellEnd"/>
      <w:r w:rsidRPr="00046960">
        <w:rPr>
          <w:rFonts w:asciiTheme="minorHAnsi" w:hAnsiTheme="minorHAnsi" w:cstheme="minorHAnsi"/>
          <w:color w:val="000000"/>
          <w:sz w:val="22"/>
          <w:szCs w:val="22"/>
        </w:rPr>
        <w:t>, R (2019) The wrongs of racist beliefs. </w:t>
      </w:r>
      <w:r w:rsidRPr="00046960">
        <w:rPr>
          <w:rFonts w:asciiTheme="minorHAnsi" w:hAnsiTheme="minorHAnsi" w:cstheme="minorHAnsi"/>
          <w:i/>
          <w:iCs/>
          <w:color w:val="000000"/>
          <w:sz w:val="22"/>
          <w:szCs w:val="22"/>
        </w:rPr>
        <w:t>Philosophical Studies</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176</w:t>
      </w:r>
      <w:r w:rsidRPr="00046960">
        <w:rPr>
          <w:rFonts w:asciiTheme="minorHAnsi" w:hAnsiTheme="minorHAnsi" w:cstheme="minorHAnsi"/>
          <w:color w:val="000000"/>
          <w:sz w:val="22"/>
          <w:szCs w:val="22"/>
        </w:rPr>
        <w:t>(9), pp.249-251.</w:t>
      </w:r>
    </w:p>
    <w:p w14:paraId="61728A86"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Birnhack</w:t>
      </w:r>
      <w:proofErr w:type="spellEnd"/>
      <w:r w:rsidRPr="00046960">
        <w:rPr>
          <w:rFonts w:asciiTheme="minorHAnsi" w:hAnsiTheme="minorHAnsi" w:cstheme="minorHAnsi"/>
          <w:color w:val="000000"/>
          <w:sz w:val="22"/>
          <w:szCs w:val="22"/>
        </w:rPr>
        <w:t xml:space="preserve"> M, Perry L and German S (2018) CCTV surveillance in primary schools: normalisation, resistance, and children’s privacy consciousness. </w:t>
      </w:r>
      <w:r w:rsidRPr="00046960">
        <w:rPr>
          <w:rFonts w:asciiTheme="minorHAnsi" w:hAnsiTheme="minorHAnsi" w:cstheme="minorHAnsi"/>
          <w:i/>
          <w:iCs/>
          <w:color w:val="000000"/>
          <w:sz w:val="22"/>
          <w:szCs w:val="22"/>
        </w:rPr>
        <w:t>Oxford Review of Education</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44</w:t>
      </w:r>
      <w:r w:rsidRPr="00046960">
        <w:rPr>
          <w:rFonts w:asciiTheme="minorHAnsi" w:hAnsiTheme="minorHAnsi" w:cstheme="minorHAnsi"/>
          <w:color w:val="000000"/>
          <w:sz w:val="22"/>
          <w:szCs w:val="22"/>
        </w:rPr>
        <w:t>(2), pp.204-220.</w:t>
      </w:r>
    </w:p>
    <w:p w14:paraId="31441411"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Boulton L., McManus M., Metcalfe L., Brian </w:t>
      </w:r>
      <w:proofErr w:type="gramStart"/>
      <w:r w:rsidRPr="00046960">
        <w:rPr>
          <w:rFonts w:asciiTheme="minorHAnsi" w:hAnsiTheme="minorHAnsi" w:cstheme="minorHAnsi"/>
          <w:color w:val="000000"/>
          <w:sz w:val="22"/>
          <w:szCs w:val="22"/>
        </w:rPr>
        <w:t>D.</w:t>
      </w:r>
      <w:proofErr w:type="gramEnd"/>
      <w:r w:rsidRPr="00046960">
        <w:rPr>
          <w:rFonts w:asciiTheme="minorHAnsi" w:hAnsiTheme="minorHAnsi" w:cstheme="minorHAnsi"/>
          <w:color w:val="000000"/>
          <w:sz w:val="22"/>
          <w:szCs w:val="22"/>
        </w:rPr>
        <w:t xml:space="preserve"> and Dawson I (2017) Calls for police service: Understanding the demand profile and the UK police response. </w:t>
      </w:r>
      <w:r w:rsidRPr="00046960">
        <w:rPr>
          <w:rFonts w:asciiTheme="minorHAnsi" w:hAnsiTheme="minorHAnsi" w:cstheme="minorHAnsi"/>
          <w:i/>
          <w:iCs/>
          <w:color w:val="000000"/>
          <w:sz w:val="22"/>
          <w:szCs w:val="22"/>
        </w:rPr>
        <w:t>The police journal</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90</w:t>
      </w:r>
      <w:r w:rsidRPr="00046960">
        <w:rPr>
          <w:rFonts w:asciiTheme="minorHAnsi" w:hAnsiTheme="minorHAnsi" w:cstheme="minorHAnsi"/>
          <w:color w:val="000000"/>
          <w:sz w:val="22"/>
          <w:szCs w:val="22"/>
        </w:rPr>
        <w:t>(1), pp.70-85.</w:t>
      </w:r>
    </w:p>
    <w:p w14:paraId="1F00E958" w14:textId="34E00BEE"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Calder Security (2020). </w:t>
      </w:r>
      <w:r w:rsidRPr="00046960">
        <w:rPr>
          <w:rFonts w:asciiTheme="minorHAnsi" w:hAnsiTheme="minorHAnsi" w:cstheme="minorHAnsi"/>
          <w:i/>
          <w:iCs/>
          <w:color w:val="000000"/>
          <w:sz w:val="22"/>
          <w:szCs w:val="22"/>
        </w:rPr>
        <w:t>How Much Does It Cost to Install CCTV at Home? | Prices &amp; Factors</w:t>
      </w:r>
      <w:r w:rsidRPr="00046960">
        <w:rPr>
          <w:rFonts w:asciiTheme="minorHAnsi" w:hAnsiTheme="minorHAnsi" w:cstheme="minorHAnsi"/>
          <w:color w:val="000000"/>
          <w:sz w:val="22"/>
          <w:szCs w:val="22"/>
        </w:rPr>
        <w:t>. [online] Calder Security Wakefield. Available at</w:t>
      </w:r>
      <w:r w:rsidRPr="00DA6D44">
        <w:rPr>
          <w:rFonts w:asciiTheme="minorHAnsi" w:hAnsiTheme="minorHAnsi" w:cstheme="minorHAnsi"/>
          <w:i/>
          <w:iCs/>
          <w:color w:val="000000"/>
          <w:sz w:val="22"/>
          <w:szCs w:val="22"/>
        </w:rPr>
        <w:t xml:space="preserve">: </w:t>
      </w:r>
      <w:hyperlink r:id="rId8" w:history="1">
        <w:r w:rsidR="00FF6D05" w:rsidRPr="00DA6D44">
          <w:rPr>
            <w:rStyle w:val="Hyperlink"/>
            <w:rFonts w:asciiTheme="minorHAnsi" w:hAnsiTheme="minorHAnsi" w:cstheme="minorHAnsi"/>
            <w:i/>
            <w:iCs/>
            <w:sz w:val="22"/>
            <w:szCs w:val="22"/>
          </w:rPr>
          <w:t>https://www.caldersecurity.co.uk/how-much-does-it-cost-to-install-cctv-at-home/</w:t>
        </w:r>
      </w:hyperlink>
      <w:r w:rsidR="00FF6D05" w:rsidRPr="00DA6D44">
        <w:rPr>
          <w:rFonts w:asciiTheme="minorHAnsi" w:hAnsiTheme="minorHAnsi" w:cstheme="minorHAnsi"/>
          <w:i/>
          <w:iCs/>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D995DF5"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Carlberg, C (2021) The Discourse of CCTV in Stockholm’s Subway System: </w:t>
      </w:r>
      <w:r w:rsidRPr="00FF6D05">
        <w:rPr>
          <w:rFonts w:asciiTheme="minorHAnsi" w:hAnsiTheme="minorHAnsi" w:cstheme="minorHAnsi"/>
          <w:i/>
          <w:iCs/>
          <w:color w:val="000000"/>
          <w:sz w:val="22"/>
          <w:szCs w:val="22"/>
        </w:rPr>
        <w:t>Analysis of Svenska Dagbladet 1995–2015</w:t>
      </w:r>
      <w:r w:rsidRPr="00046960">
        <w:rPr>
          <w:rFonts w:asciiTheme="minorHAnsi" w:hAnsiTheme="minorHAnsi" w:cstheme="minorHAnsi"/>
          <w:color w:val="000000"/>
          <w:sz w:val="22"/>
          <w:szCs w:val="22"/>
        </w:rPr>
        <w:t>. pp.49</w:t>
      </w:r>
    </w:p>
    <w:p w14:paraId="33DE3384" w14:textId="1525A5A0"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Clearway Technology (2022). </w:t>
      </w:r>
      <w:r w:rsidRPr="00046960">
        <w:rPr>
          <w:rFonts w:asciiTheme="minorHAnsi" w:hAnsiTheme="minorHAnsi" w:cstheme="minorHAnsi"/>
          <w:i/>
          <w:iCs/>
          <w:color w:val="000000"/>
          <w:sz w:val="22"/>
          <w:szCs w:val="22"/>
        </w:rPr>
        <w:t>Car Park CCTV Systems // CCTV for Car Parks // Car Park Security</w:t>
      </w:r>
      <w:r w:rsidRPr="00046960">
        <w:rPr>
          <w:rFonts w:asciiTheme="minorHAnsi" w:hAnsiTheme="minorHAnsi" w:cstheme="minorHAnsi"/>
          <w:color w:val="000000"/>
          <w:sz w:val="22"/>
          <w:szCs w:val="22"/>
        </w:rPr>
        <w:t xml:space="preserve">. [online] Clearway. Available at: </w:t>
      </w:r>
      <w:hyperlink r:id="rId9" w:anchor=":~:text=CCTV%20is%20a%20valuable%20provision" w:history="1">
        <w:r w:rsidR="00FF6D05" w:rsidRPr="00DA6D44">
          <w:rPr>
            <w:rStyle w:val="Hyperlink"/>
            <w:rFonts w:asciiTheme="minorHAnsi" w:hAnsiTheme="minorHAnsi" w:cstheme="minorHAnsi"/>
            <w:i/>
            <w:iCs/>
            <w:sz w:val="22"/>
            <w:szCs w:val="22"/>
          </w:rPr>
          <w:t>https://www.clearway.co.uk/technology/cctv/car-park-cctv/#:~:text=CCTV%20is%20a%20valuable%20provision</w:t>
        </w:r>
      </w:hyperlink>
      <w:r w:rsidR="00FF6D05" w:rsidRPr="00DA6D44">
        <w:rPr>
          <w:rFonts w:asciiTheme="minorHAnsi" w:hAnsiTheme="minorHAnsi" w:cstheme="minorHAnsi"/>
          <w:i/>
          <w:iCs/>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0C8F99A7" w14:textId="0DB1837A"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College of Policing (2010). </w:t>
      </w:r>
      <w:r w:rsidRPr="00046960">
        <w:rPr>
          <w:rFonts w:asciiTheme="minorHAnsi" w:hAnsiTheme="minorHAnsi" w:cstheme="minorHAnsi"/>
          <w:i/>
          <w:iCs/>
          <w:color w:val="000000"/>
          <w:sz w:val="22"/>
          <w:szCs w:val="22"/>
        </w:rPr>
        <w:t>Forensics</w:t>
      </w:r>
      <w:r w:rsidRPr="00046960">
        <w:rPr>
          <w:rFonts w:asciiTheme="minorHAnsi" w:hAnsiTheme="minorHAnsi" w:cstheme="minorHAnsi"/>
          <w:color w:val="000000"/>
          <w:sz w:val="22"/>
          <w:szCs w:val="22"/>
        </w:rPr>
        <w:t xml:space="preserve">. [online] Police.uk. Available at: </w:t>
      </w:r>
      <w:hyperlink r:id="rId10" w:history="1">
        <w:r w:rsidR="00FF6D05" w:rsidRPr="00DA6D44">
          <w:rPr>
            <w:rStyle w:val="Hyperlink"/>
            <w:rFonts w:asciiTheme="minorHAnsi" w:hAnsiTheme="minorHAnsi" w:cstheme="minorHAnsi"/>
            <w:i/>
            <w:iCs/>
            <w:sz w:val="22"/>
            <w:szCs w:val="22"/>
          </w:rPr>
          <w:t>https://www.app.college.police.uk/app-content/investigations/forensics/</w:t>
        </w:r>
      </w:hyperlink>
      <w:r w:rsidR="00FF6D05" w:rsidRPr="00DA6D44">
        <w:rPr>
          <w:rFonts w:asciiTheme="minorHAnsi" w:hAnsiTheme="minorHAnsi" w:cstheme="minorHAnsi"/>
          <w:i/>
          <w:iCs/>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092D9C42" w14:textId="468B4EDC"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College of Policing (2013). </w:t>
      </w:r>
      <w:r w:rsidRPr="00046960">
        <w:rPr>
          <w:rFonts w:asciiTheme="minorHAnsi" w:hAnsiTheme="minorHAnsi" w:cstheme="minorHAnsi"/>
          <w:i/>
          <w:iCs/>
          <w:color w:val="000000"/>
          <w:sz w:val="22"/>
          <w:szCs w:val="22"/>
        </w:rPr>
        <w:t>Legal Framework</w:t>
      </w:r>
      <w:r w:rsidRPr="00046960">
        <w:rPr>
          <w:rFonts w:asciiTheme="minorHAnsi" w:hAnsiTheme="minorHAnsi" w:cstheme="minorHAnsi"/>
          <w:color w:val="000000"/>
          <w:sz w:val="22"/>
          <w:szCs w:val="22"/>
        </w:rPr>
        <w:t xml:space="preserve">. [online] www.app.college.police.uk. Available at: </w:t>
      </w:r>
      <w:hyperlink r:id="rId11" w:history="1">
        <w:r w:rsidR="00FF6D05" w:rsidRPr="00DA6D44">
          <w:rPr>
            <w:rStyle w:val="Hyperlink"/>
            <w:rFonts w:asciiTheme="minorHAnsi" w:hAnsiTheme="minorHAnsi" w:cstheme="minorHAnsi"/>
            <w:i/>
            <w:iCs/>
            <w:sz w:val="22"/>
            <w:szCs w:val="22"/>
          </w:rPr>
          <w:t>https://www.app.college.police.uk/app-content/armed-policing/legal-framework/</w:t>
        </w:r>
      </w:hyperlink>
      <w:r w:rsidR="00FF6D05" w:rsidRPr="00DA6D44">
        <w:rPr>
          <w:rFonts w:asciiTheme="minorHAnsi" w:hAnsiTheme="minorHAnsi" w:cstheme="minorHAnsi"/>
          <w:i/>
          <w:iCs/>
          <w:color w:val="000000"/>
          <w:sz w:val="22"/>
          <w:szCs w:val="22"/>
        </w:rPr>
        <w:t xml:space="preserve"> </w:t>
      </w:r>
      <w:r w:rsidRPr="00DA6D44">
        <w:rPr>
          <w:rFonts w:asciiTheme="minorHAnsi" w:hAnsiTheme="minorHAnsi" w:cstheme="minorHAnsi"/>
          <w:i/>
          <w:iCs/>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16B15978" w14:textId="5E873A4E"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College of Policing (2019). </w:t>
      </w:r>
      <w:r w:rsidRPr="00046960">
        <w:rPr>
          <w:rFonts w:asciiTheme="minorHAnsi" w:hAnsiTheme="minorHAnsi" w:cstheme="minorHAnsi"/>
          <w:i/>
          <w:iCs/>
          <w:color w:val="000000"/>
          <w:sz w:val="22"/>
          <w:szCs w:val="22"/>
        </w:rPr>
        <w:t>CCTV</w:t>
      </w:r>
      <w:r w:rsidRPr="00046960">
        <w:rPr>
          <w:rFonts w:asciiTheme="minorHAnsi" w:hAnsiTheme="minorHAnsi" w:cstheme="minorHAnsi"/>
          <w:color w:val="000000"/>
          <w:sz w:val="22"/>
          <w:szCs w:val="22"/>
        </w:rPr>
        <w:t xml:space="preserve">. [online] Police.uk. Available at: </w:t>
      </w:r>
      <w:hyperlink r:id="rId12" w:history="1">
        <w:r w:rsidR="00FF6D05" w:rsidRPr="00DA6D44">
          <w:rPr>
            <w:rStyle w:val="Hyperlink"/>
            <w:rFonts w:asciiTheme="minorHAnsi" w:hAnsiTheme="minorHAnsi" w:cstheme="minorHAnsi"/>
            <w:i/>
            <w:iCs/>
            <w:sz w:val="22"/>
            <w:szCs w:val="22"/>
          </w:rPr>
          <w:t>https://whatworks.college.police.uk/toolkit/Pages/Intervention.aspx?InterventionID=1</w:t>
        </w:r>
      </w:hyperlink>
      <w:r w:rsidR="00FF6D05">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1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3B4AFF90" w14:textId="6CAEB346"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College of Policing (2020). </w:t>
      </w:r>
      <w:r w:rsidRPr="00046960">
        <w:rPr>
          <w:rFonts w:asciiTheme="minorHAnsi" w:hAnsiTheme="minorHAnsi" w:cstheme="minorHAnsi"/>
          <w:i/>
          <w:iCs/>
          <w:color w:val="000000"/>
          <w:sz w:val="22"/>
          <w:szCs w:val="22"/>
        </w:rPr>
        <w:t>CCTV Detention and Custody</w:t>
      </w:r>
      <w:r w:rsidRPr="00046960">
        <w:rPr>
          <w:rFonts w:asciiTheme="minorHAnsi" w:hAnsiTheme="minorHAnsi" w:cstheme="minorHAnsi"/>
          <w:color w:val="000000"/>
          <w:sz w:val="22"/>
          <w:szCs w:val="22"/>
        </w:rPr>
        <w:t xml:space="preserve">. [online] Police.uk. Available at: </w:t>
      </w:r>
      <w:hyperlink r:id="rId13" w:history="1">
        <w:r w:rsidR="00FF6D05" w:rsidRPr="00DA6D44">
          <w:rPr>
            <w:rStyle w:val="Hyperlink"/>
            <w:rFonts w:asciiTheme="minorHAnsi" w:hAnsiTheme="minorHAnsi" w:cstheme="minorHAnsi"/>
            <w:i/>
            <w:iCs/>
            <w:sz w:val="22"/>
            <w:szCs w:val="22"/>
          </w:rPr>
          <w:t>https://www.app.college.police.uk/app-content/detention-and-custody-2/buildings-and-facilities/cctv/</w:t>
        </w:r>
      </w:hyperlink>
      <w:r w:rsidR="00FF6D05" w:rsidRPr="00DA6D44">
        <w:rPr>
          <w:rFonts w:asciiTheme="minorHAnsi" w:hAnsiTheme="minorHAnsi" w:cstheme="minorHAnsi"/>
          <w:i/>
          <w:iCs/>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08CCF8FB" w14:textId="76BD6630"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College of Policing (2021). </w:t>
      </w:r>
      <w:r w:rsidRPr="00046960">
        <w:rPr>
          <w:rFonts w:asciiTheme="minorHAnsi" w:hAnsiTheme="minorHAnsi" w:cstheme="minorHAnsi"/>
          <w:i/>
          <w:iCs/>
          <w:color w:val="000000"/>
          <w:sz w:val="22"/>
          <w:szCs w:val="22"/>
        </w:rPr>
        <w:t>Body-worn Cameras NEW</w:t>
      </w:r>
      <w:r w:rsidRPr="00046960">
        <w:rPr>
          <w:rFonts w:asciiTheme="minorHAnsi" w:hAnsiTheme="minorHAnsi" w:cstheme="minorHAnsi"/>
          <w:color w:val="000000"/>
          <w:sz w:val="22"/>
          <w:szCs w:val="22"/>
        </w:rPr>
        <w:t xml:space="preserve">. [online] whatworks.college.police.uk. Available at: </w:t>
      </w:r>
      <w:hyperlink r:id="rId14" w:history="1">
        <w:r w:rsidR="00FF6D05" w:rsidRPr="00DA6D44">
          <w:rPr>
            <w:rStyle w:val="Hyperlink"/>
            <w:rFonts w:asciiTheme="minorHAnsi" w:hAnsiTheme="minorHAnsi" w:cstheme="minorHAnsi"/>
            <w:i/>
            <w:iCs/>
            <w:sz w:val="22"/>
            <w:szCs w:val="22"/>
          </w:rPr>
          <w:t>https://whatworks.college.police.uk/toolkit/Pages/Intervention.aspx?InterventionID=66</w:t>
        </w:r>
      </w:hyperlink>
      <w:r w:rsidR="00FF6D05" w:rsidRPr="00DA6D44">
        <w:rPr>
          <w:rFonts w:asciiTheme="minorHAnsi" w:hAnsiTheme="minorHAnsi" w:cstheme="minorHAnsi"/>
          <w:i/>
          <w:iCs/>
          <w:color w:val="000000"/>
          <w:sz w:val="22"/>
          <w:szCs w:val="22"/>
        </w:rPr>
        <w:t xml:space="preserve"> </w:t>
      </w:r>
      <w:r w:rsidRPr="00DA6D44">
        <w:rPr>
          <w:rFonts w:asciiTheme="minorHAnsi" w:hAnsiTheme="minorHAnsi" w:cstheme="minorHAnsi"/>
          <w:i/>
          <w:iCs/>
          <w:color w:val="000000"/>
          <w:sz w:val="22"/>
          <w:szCs w:val="22"/>
        </w:rPr>
        <w:t xml:space="preserve"> </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3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62C8C69D" w14:textId="2BA0251B"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College of Policing (2022). </w:t>
      </w:r>
      <w:r w:rsidRPr="00046960">
        <w:rPr>
          <w:rFonts w:asciiTheme="minorHAnsi" w:hAnsiTheme="minorHAnsi" w:cstheme="minorHAnsi"/>
          <w:i/>
          <w:iCs/>
          <w:color w:val="000000"/>
          <w:sz w:val="22"/>
          <w:szCs w:val="22"/>
        </w:rPr>
        <w:t>Vulnerability-related Risks</w:t>
      </w:r>
      <w:r w:rsidRPr="00046960">
        <w:rPr>
          <w:rFonts w:asciiTheme="minorHAnsi" w:hAnsiTheme="minorHAnsi" w:cstheme="minorHAnsi"/>
          <w:color w:val="000000"/>
          <w:sz w:val="22"/>
          <w:szCs w:val="22"/>
        </w:rPr>
        <w:t>. [online] College of Policing. Available at:</w:t>
      </w:r>
      <w:r w:rsidR="00046960" w:rsidRPr="00046960">
        <w:rPr>
          <w:rFonts w:asciiTheme="minorHAnsi" w:hAnsiTheme="minorHAnsi" w:cstheme="minorHAnsi"/>
          <w:color w:val="000000"/>
          <w:sz w:val="22"/>
          <w:szCs w:val="22"/>
        </w:rPr>
        <w:t xml:space="preserve"> </w:t>
      </w:r>
      <w:hyperlink r:id="rId15" w:history="1">
        <w:r w:rsidR="00FF6D05" w:rsidRPr="00DA6D44">
          <w:rPr>
            <w:rStyle w:val="Hyperlink"/>
            <w:rFonts w:asciiTheme="minorHAnsi" w:hAnsiTheme="minorHAnsi" w:cstheme="minorHAnsi"/>
            <w:i/>
            <w:iCs/>
            <w:sz w:val="22"/>
            <w:szCs w:val="22"/>
          </w:rPr>
          <w:t>https://www.college.police.uk/guidance/vulnerability-related-risks</w:t>
        </w:r>
      </w:hyperlink>
      <w:r w:rsidR="00FF6D05">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2B33B8BD" w14:textId="1F543B3F"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Constitution and Law (2022). </w:t>
      </w:r>
      <w:r w:rsidRPr="00046960">
        <w:rPr>
          <w:rFonts w:asciiTheme="minorHAnsi" w:hAnsiTheme="minorHAnsi" w:cstheme="minorHAnsi"/>
          <w:i/>
          <w:iCs/>
          <w:color w:val="000000"/>
          <w:sz w:val="22"/>
          <w:szCs w:val="22"/>
        </w:rPr>
        <w:t>Support Requiring Police Officers to Wear Body Cameras to Record Their on-duty Interactions</w:t>
      </w:r>
      <w:r w:rsidRPr="00046960">
        <w:rPr>
          <w:rFonts w:asciiTheme="minorHAnsi" w:hAnsiTheme="minorHAnsi" w:cstheme="minorHAnsi"/>
          <w:color w:val="000000"/>
          <w:sz w:val="22"/>
          <w:szCs w:val="22"/>
        </w:rPr>
        <w:t xml:space="preserve">. [online] Cato.org. Available at: </w:t>
      </w:r>
      <w:hyperlink r:id="rId16" w:anchor="_ftnref66" w:history="1">
        <w:r w:rsidR="00FF6D05" w:rsidRPr="00DA6D44">
          <w:rPr>
            <w:rStyle w:val="Hyperlink"/>
            <w:rFonts w:asciiTheme="minorHAnsi" w:hAnsiTheme="minorHAnsi" w:cstheme="minorHAnsi"/>
            <w:i/>
            <w:iCs/>
            <w:sz w:val="22"/>
            <w:szCs w:val="22"/>
          </w:rPr>
          <w:t>https://www.cato.org/policing-in-america/chapter-4/police-body-cameras#_ftnref66</w:t>
        </w:r>
      </w:hyperlink>
      <w:r w:rsidR="00FF6D05" w:rsidRPr="00DA6D44">
        <w:rPr>
          <w:rFonts w:asciiTheme="minorHAnsi" w:hAnsiTheme="minorHAnsi" w:cstheme="minorHAnsi"/>
          <w:i/>
          <w:iCs/>
          <w:color w:val="000000"/>
          <w:sz w:val="22"/>
          <w:szCs w:val="22"/>
        </w:rPr>
        <w:t xml:space="preserve"> </w:t>
      </w:r>
      <w:r w:rsidRPr="00DA6D44">
        <w:rPr>
          <w:rFonts w:asciiTheme="minorHAnsi" w:hAnsiTheme="minorHAnsi" w:cstheme="minorHAnsi"/>
          <w:i/>
          <w:iCs/>
          <w:color w:val="000000"/>
          <w:sz w:val="22"/>
          <w:szCs w:val="22"/>
        </w:rPr>
        <w:t xml:space="preserve"> </w:t>
      </w:r>
      <w:r w:rsidR="00FF6D05" w:rsidRPr="00DA6D44">
        <w:rPr>
          <w:rFonts w:asciiTheme="minorHAnsi" w:hAnsiTheme="minorHAnsi" w:cstheme="minorHAnsi"/>
          <w:color w:val="000000"/>
          <w:sz w:val="22"/>
          <w:szCs w:val="22"/>
        </w:rPr>
        <w:t>(</w:t>
      </w:r>
      <w:r w:rsidRPr="00DA6D44">
        <w:rPr>
          <w:rFonts w:asciiTheme="minorHAnsi" w:hAnsiTheme="minorHAnsi" w:cstheme="minorHAnsi"/>
          <w:color w:val="000000"/>
          <w:sz w:val="22"/>
          <w:szCs w:val="22"/>
        </w:rPr>
        <w:t>Ac</w:t>
      </w:r>
      <w:r w:rsidRPr="00046960">
        <w:rPr>
          <w:rFonts w:asciiTheme="minorHAnsi" w:hAnsiTheme="minorHAnsi" w:cstheme="minorHAnsi"/>
          <w:color w:val="000000"/>
          <w:sz w:val="22"/>
          <w:szCs w:val="22"/>
        </w:rPr>
        <w:t>cessed 3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1578F9FF" w14:textId="28D3257C"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Crime Society (2021). </w:t>
      </w:r>
      <w:r w:rsidRPr="00046960">
        <w:rPr>
          <w:rFonts w:asciiTheme="minorHAnsi" w:hAnsiTheme="minorHAnsi" w:cstheme="minorHAnsi"/>
          <w:i/>
          <w:iCs/>
          <w:color w:val="000000"/>
          <w:sz w:val="22"/>
          <w:szCs w:val="22"/>
        </w:rPr>
        <w:t>True Crime Society - “Bus Stop Killer” Levi Bellfield</w:t>
      </w:r>
      <w:r w:rsidRPr="00046960">
        <w:rPr>
          <w:rFonts w:asciiTheme="minorHAnsi" w:hAnsiTheme="minorHAnsi" w:cstheme="minorHAnsi"/>
          <w:color w:val="000000"/>
          <w:sz w:val="22"/>
          <w:szCs w:val="22"/>
        </w:rPr>
        <w:t>. [online] True Crime Society. Available at</w:t>
      </w:r>
      <w:r w:rsidRPr="00DA6D44">
        <w:rPr>
          <w:rFonts w:asciiTheme="minorHAnsi" w:hAnsiTheme="minorHAnsi" w:cstheme="minorHAnsi"/>
          <w:i/>
          <w:iCs/>
          <w:color w:val="000000"/>
          <w:sz w:val="22"/>
          <w:szCs w:val="22"/>
        </w:rPr>
        <w:t xml:space="preserve">: </w:t>
      </w:r>
      <w:hyperlink r:id="rId17" w:history="1">
        <w:r w:rsidR="00FF6D05" w:rsidRPr="00DA6D44">
          <w:rPr>
            <w:rStyle w:val="Hyperlink"/>
            <w:rFonts w:asciiTheme="minorHAnsi" w:hAnsiTheme="minorHAnsi" w:cstheme="minorHAnsi"/>
            <w:i/>
            <w:iCs/>
            <w:sz w:val="22"/>
            <w:szCs w:val="22"/>
          </w:rPr>
          <w:t>https://truecrimesocietyblog.com/2021/09/29/bus-stop-killer-levi-bellfield/</w:t>
        </w:r>
      </w:hyperlink>
      <w:r w:rsidR="00FF6D05">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7FEA83BA" w14:textId="4395E2B6"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Crown Prosecution Service (2021). </w:t>
      </w:r>
      <w:r w:rsidRPr="00046960">
        <w:rPr>
          <w:rFonts w:asciiTheme="minorHAnsi" w:hAnsiTheme="minorHAnsi" w:cstheme="minorHAnsi"/>
          <w:i/>
          <w:iCs/>
          <w:color w:val="000000"/>
          <w:sz w:val="22"/>
          <w:szCs w:val="22"/>
        </w:rPr>
        <w:t>Violent Crime. The Crown Prosecution Service</w:t>
      </w:r>
      <w:r w:rsidRPr="00046960">
        <w:rPr>
          <w:rFonts w:asciiTheme="minorHAnsi" w:hAnsiTheme="minorHAnsi" w:cstheme="minorHAnsi"/>
          <w:color w:val="000000"/>
          <w:sz w:val="22"/>
          <w:szCs w:val="22"/>
        </w:rPr>
        <w:t xml:space="preserve">. [online] www.cps.gov.uk. Available at: </w:t>
      </w:r>
      <w:hyperlink r:id="rId18" w:history="1">
        <w:r w:rsidR="00FF6D05" w:rsidRPr="00DA6D44">
          <w:rPr>
            <w:rStyle w:val="Hyperlink"/>
            <w:rFonts w:asciiTheme="minorHAnsi" w:hAnsiTheme="minorHAnsi" w:cstheme="minorHAnsi"/>
            <w:i/>
            <w:iCs/>
            <w:sz w:val="22"/>
            <w:szCs w:val="22"/>
          </w:rPr>
          <w:t>https://www.cps.gov.uk/crime-info/violent-crime</w:t>
        </w:r>
      </w:hyperlink>
      <w:r w:rsidR="00FF6D05">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1A7BCE82"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Cubitt T, </w:t>
      </w:r>
      <w:proofErr w:type="spellStart"/>
      <w:r w:rsidRPr="00046960">
        <w:rPr>
          <w:rFonts w:asciiTheme="minorHAnsi" w:hAnsiTheme="minorHAnsi" w:cstheme="minorHAnsi"/>
          <w:color w:val="000000"/>
          <w:sz w:val="22"/>
          <w:szCs w:val="22"/>
        </w:rPr>
        <w:t>Lesic</w:t>
      </w:r>
      <w:proofErr w:type="spellEnd"/>
      <w:r w:rsidRPr="00046960">
        <w:rPr>
          <w:rFonts w:asciiTheme="minorHAnsi" w:hAnsiTheme="minorHAnsi" w:cstheme="minorHAnsi"/>
          <w:color w:val="000000"/>
          <w:sz w:val="22"/>
          <w:szCs w:val="22"/>
        </w:rPr>
        <w:t xml:space="preserve"> R., Myers G. &amp; Corry R. (2017) </w:t>
      </w:r>
      <w:r w:rsidRPr="00FF6D05">
        <w:rPr>
          <w:rFonts w:asciiTheme="minorHAnsi" w:hAnsiTheme="minorHAnsi" w:cstheme="minorHAnsi"/>
          <w:i/>
          <w:iCs/>
          <w:color w:val="000000"/>
          <w:sz w:val="22"/>
          <w:szCs w:val="22"/>
        </w:rPr>
        <w:t>Body-worn video: A systematic review of literature.</w:t>
      </w:r>
      <w:r w:rsidR="00046960" w:rsidRPr="00FF6D05">
        <w:rPr>
          <w:rFonts w:asciiTheme="minorHAnsi" w:hAnsiTheme="minorHAnsi" w:cstheme="minorHAnsi"/>
          <w:i/>
          <w:iCs/>
          <w:color w:val="000000"/>
          <w:sz w:val="22"/>
          <w:szCs w:val="22"/>
        </w:rPr>
        <w:t xml:space="preserve"> </w:t>
      </w:r>
      <w:r w:rsidRPr="00FF6D05">
        <w:rPr>
          <w:rFonts w:asciiTheme="minorHAnsi" w:hAnsiTheme="minorHAnsi" w:cstheme="minorHAnsi"/>
          <w:i/>
          <w:iCs/>
          <w:color w:val="000000"/>
          <w:sz w:val="22"/>
          <w:szCs w:val="22"/>
        </w:rPr>
        <w:t>Australian &amp; New Zealand Journal of Criminology</w:t>
      </w:r>
      <w:r w:rsidRPr="00046960">
        <w:rPr>
          <w:rFonts w:asciiTheme="minorHAnsi" w:hAnsiTheme="minorHAnsi" w:cstheme="minorHAnsi"/>
          <w:color w:val="000000"/>
          <w:sz w:val="22"/>
          <w:szCs w:val="22"/>
        </w:rPr>
        <w:t>, 50(3), pp.379-396.</w:t>
      </w:r>
    </w:p>
    <w:p w14:paraId="4A70CC2C"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Devine, J (2016) </w:t>
      </w:r>
      <w:r w:rsidRPr="00046960">
        <w:rPr>
          <w:rStyle w:val="Emphasis"/>
          <w:rFonts w:asciiTheme="minorHAnsi" w:hAnsiTheme="minorHAnsi" w:cstheme="minorHAnsi"/>
          <w:color w:val="000000"/>
          <w:sz w:val="22"/>
          <w:szCs w:val="22"/>
        </w:rPr>
        <w:t>CCTV has put crime at an all-time low on Slough Trading Estate</w:t>
      </w:r>
      <w:r w:rsidRPr="00046960">
        <w:rPr>
          <w:rFonts w:asciiTheme="minorHAnsi" w:hAnsiTheme="minorHAnsi" w:cstheme="minorHAnsi"/>
          <w:color w:val="000000"/>
          <w:sz w:val="22"/>
          <w:szCs w:val="22"/>
        </w:rPr>
        <w:t>, London (UK).</w:t>
      </w:r>
    </w:p>
    <w:p w14:paraId="6F537A42" w14:textId="77508AD9"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Digital Services Division (2017). </w:t>
      </w:r>
      <w:r w:rsidRPr="00046960">
        <w:rPr>
          <w:rFonts w:asciiTheme="minorHAnsi" w:hAnsiTheme="minorHAnsi" w:cstheme="minorHAnsi"/>
          <w:i/>
          <w:iCs/>
          <w:color w:val="000000"/>
          <w:sz w:val="22"/>
          <w:szCs w:val="22"/>
        </w:rPr>
        <w:t>Digital &amp; Retail Technologies - a Freedom of Information Request to Gwent Police</w:t>
      </w:r>
      <w:r w:rsidRPr="00046960">
        <w:rPr>
          <w:rFonts w:asciiTheme="minorHAnsi" w:hAnsiTheme="minorHAnsi" w:cstheme="minorHAnsi"/>
          <w:color w:val="000000"/>
          <w:sz w:val="22"/>
          <w:szCs w:val="22"/>
        </w:rPr>
        <w:t xml:space="preserve">. [online] </w:t>
      </w:r>
      <w:proofErr w:type="spellStart"/>
      <w:r w:rsidRPr="00046960">
        <w:rPr>
          <w:rFonts w:asciiTheme="minorHAnsi" w:hAnsiTheme="minorHAnsi" w:cstheme="minorHAnsi"/>
          <w:color w:val="000000"/>
          <w:sz w:val="22"/>
          <w:szCs w:val="22"/>
        </w:rPr>
        <w:t>WhatDoTheyKnow</w:t>
      </w:r>
      <w:proofErr w:type="spellEnd"/>
      <w:r w:rsidRPr="00046960">
        <w:rPr>
          <w:rFonts w:asciiTheme="minorHAnsi" w:hAnsiTheme="minorHAnsi" w:cstheme="minorHAnsi"/>
          <w:color w:val="000000"/>
          <w:sz w:val="22"/>
          <w:szCs w:val="22"/>
        </w:rPr>
        <w:t xml:space="preserve">. Available at: </w:t>
      </w:r>
      <w:hyperlink r:id="rId19" w:history="1">
        <w:r w:rsidR="00FF6D05" w:rsidRPr="00DA6D44">
          <w:rPr>
            <w:rStyle w:val="Hyperlink"/>
            <w:rFonts w:asciiTheme="minorHAnsi" w:hAnsiTheme="minorHAnsi" w:cstheme="minorHAnsi"/>
            <w:i/>
            <w:iCs/>
            <w:sz w:val="22"/>
            <w:szCs w:val="22"/>
          </w:rPr>
          <w:t>https://www.whatdotheyknow.com/request/735711/response/1790241/attach/9/Digital%20Services%20Strategy%202025.pdf?cookie_passthrough=1</w:t>
        </w:r>
      </w:hyperlink>
      <w:r w:rsidR="00FF6D05">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FF6D05">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288D7A76" w14:textId="19A6358F"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Dyfed Powys Police (2017). </w:t>
      </w:r>
      <w:r w:rsidRPr="00046960">
        <w:rPr>
          <w:rFonts w:asciiTheme="minorHAnsi" w:hAnsiTheme="minorHAnsi" w:cstheme="minorHAnsi"/>
          <w:i/>
          <w:iCs/>
          <w:color w:val="000000"/>
          <w:sz w:val="22"/>
          <w:szCs w:val="22"/>
        </w:rPr>
        <w:t>Our Priorities and Progress</w:t>
      </w:r>
      <w:r w:rsidRPr="00046960">
        <w:rPr>
          <w:rFonts w:asciiTheme="minorHAnsi" w:hAnsiTheme="minorHAnsi" w:cstheme="minorHAnsi"/>
          <w:color w:val="000000"/>
          <w:sz w:val="22"/>
          <w:szCs w:val="22"/>
        </w:rPr>
        <w:t>. [online] www.dyfed-powys.police.uk. Available at</w:t>
      </w:r>
      <w:r w:rsidRPr="00DA6D44">
        <w:rPr>
          <w:rFonts w:asciiTheme="minorHAnsi" w:hAnsiTheme="minorHAnsi" w:cstheme="minorHAnsi"/>
          <w:i/>
          <w:iCs/>
          <w:color w:val="000000"/>
          <w:sz w:val="22"/>
          <w:szCs w:val="22"/>
        </w:rPr>
        <w:t xml:space="preserve">: </w:t>
      </w:r>
      <w:hyperlink r:id="rId20" w:history="1">
        <w:r w:rsidR="007D7112" w:rsidRPr="00DA6D44">
          <w:rPr>
            <w:rStyle w:val="Hyperlink"/>
            <w:rFonts w:asciiTheme="minorHAnsi" w:hAnsiTheme="minorHAnsi" w:cstheme="minorHAnsi"/>
            <w:i/>
            <w:iCs/>
            <w:sz w:val="22"/>
            <w:szCs w:val="22"/>
          </w:rPr>
          <w:t>https://www.dyfed-powys.police.uk/police-forces/dyfed-powys-police/areas/about-us/about-us/our-priorities-and-progress /</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239F54CF" w14:textId="3DA713D5"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Edwards, J. (2022). </w:t>
      </w:r>
      <w:r w:rsidRPr="00046960">
        <w:rPr>
          <w:rFonts w:asciiTheme="minorHAnsi" w:hAnsiTheme="minorHAnsi" w:cstheme="minorHAnsi"/>
          <w:i/>
          <w:iCs/>
          <w:color w:val="000000"/>
          <w:sz w:val="22"/>
          <w:szCs w:val="22"/>
        </w:rPr>
        <w:t xml:space="preserve">COPS FAILED TO SEE </w:t>
      </w:r>
      <w:proofErr w:type="gramStart"/>
      <w:r w:rsidRPr="00046960">
        <w:rPr>
          <w:rFonts w:asciiTheme="minorHAnsi" w:hAnsiTheme="minorHAnsi" w:cstheme="minorHAnsi"/>
          <w:i/>
          <w:iCs/>
          <w:color w:val="000000"/>
          <w:sz w:val="22"/>
          <w:szCs w:val="22"/>
        </w:rPr>
        <w:t>LINK;</w:t>
      </w:r>
      <w:proofErr w:type="gramEnd"/>
      <w:r w:rsidRPr="00046960">
        <w:rPr>
          <w:rFonts w:asciiTheme="minorHAnsi" w:hAnsiTheme="minorHAnsi" w:cstheme="minorHAnsi"/>
          <w:i/>
          <w:iCs/>
          <w:color w:val="000000"/>
          <w:sz w:val="22"/>
          <w:szCs w:val="22"/>
        </w:rPr>
        <w:t xml:space="preserve"> HAMMER MONSTER THE ERRORS. - Free Online Library</w:t>
      </w:r>
      <w:r w:rsidRPr="00046960">
        <w:rPr>
          <w:rFonts w:asciiTheme="minorHAnsi" w:hAnsiTheme="minorHAnsi" w:cstheme="minorHAnsi"/>
          <w:color w:val="000000"/>
          <w:sz w:val="22"/>
          <w:szCs w:val="22"/>
        </w:rPr>
        <w:t xml:space="preserve">. [online] www.thefreelibrary.com. Available at: </w:t>
      </w:r>
      <w:hyperlink r:id="rId21" w:history="1">
        <w:r w:rsidR="007D7112" w:rsidRPr="00DA6D44">
          <w:rPr>
            <w:rStyle w:val="Hyperlink"/>
            <w:rFonts w:asciiTheme="minorHAnsi" w:hAnsiTheme="minorHAnsi" w:cstheme="minorHAnsi"/>
            <w:i/>
            <w:iCs/>
            <w:sz w:val="22"/>
            <w:szCs w:val="22"/>
          </w:rPr>
          <w:t>https://www.thefreelibrary.com/COPS+FAILED+TO+SEE+LINK%3B+HAMMER+MONSTER+THE+ERRORS.-a0175339350</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2802F837"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Ekins, E (2016) Poll: 92% support police body cameras, 55% willing to pay more in taxes to equip local police. </w:t>
      </w:r>
      <w:r w:rsidRPr="00046960">
        <w:rPr>
          <w:rFonts w:asciiTheme="minorHAnsi" w:hAnsiTheme="minorHAnsi" w:cstheme="minorHAnsi"/>
          <w:i/>
          <w:iCs/>
          <w:color w:val="000000"/>
          <w:sz w:val="22"/>
          <w:szCs w:val="22"/>
        </w:rPr>
        <w:t>Cato Institute</w:t>
      </w:r>
      <w:r w:rsidRPr="00046960">
        <w:rPr>
          <w:rFonts w:asciiTheme="minorHAnsi" w:hAnsiTheme="minorHAnsi" w:cstheme="minorHAnsi"/>
          <w:color w:val="000000"/>
          <w:sz w:val="22"/>
          <w:szCs w:val="22"/>
        </w:rPr>
        <w:t>.</w:t>
      </w:r>
    </w:p>
    <w:p w14:paraId="1090A219" w14:textId="7371C15D"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Elite Solutions (2020). </w:t>
      </w:r>
      <w:r w:rsidRPr="00046960">
        <w:rPr>
          <w:rFonts w:asciiTheme="minorHAnsi" w:hAnsiTheme="minorHAnsi" w:cstheme="minorHAnsi"/>
          <w:i/>
          <w:iCs/>
          <w:color w:val="000000"/>
          <w:sz w:val="22"/>
          <w:szCs w:val="22"/>
        </w:rPr>
        <w:t>ANPR Systems Do Not Violate Privacy If Used under Clearly Defined Rules</w:t>
      </w:r>
      <w:r w:rsidRPr="00046960">
        <w:rPr>
          <w:rFonts w:asciiTheme="minorHAnsi" w:hAnsiTheme="minorHAnsi" w:cstheme="minorHAnsi"/>
          <w:color w:val="000000"/>
          <w:sz w:val="22"/>
          <w:szCs w:val="22"/>
        </w:rPr>
        <w:t xml:space="preserve">. [online] </w:t>
      </w:r>
      <w:proofErr w:type="spellStart"/>
      <w:r w:rsidRPr="00046960">
        <w:rPr>
          <w:rFonts w:asciiTheme="minorHAnsi" w:hAnsiTheme="minorHAnsi" w:cstheme="minorHAnsi"/>
          <w:color w:val="000000"/>
          <w:sz w:val="22"/>
          <w:szCs w:val="22"/>
        </w:rPr>
        <w:t>Mosy</w:t>
      </w:r>
      <w:proofErr w:type="spellEnd"/>
      <w:r w:rsidRPr="00046960">
        <w:rPr>
          <w:rFonts w:asciiTheme="minorHAnsi" w:hAnsiTheme="minorHAnsi" w:cstheme="minorHAnsi"/>
          <w:color w:val="000000"/>
          <w:sz w:val="22"/>
          <w:szCs w:val="22"/>
        </w:rPr>
        <w:t xml:space="preserve"> - Intelligent Public Safety. Available at: </w:t>
      </w:r>
      <w:hyperlink r:id="rId22" w:history="1">
        <w:r w:rsidR="007D7112" w:rsidRPr="00DA6D44">
          <w:rPr>
            <w:rStyle w:val="Hyperlink"/>
            <w:rFonts w:asciiTheme="minorHAnsi" w:hAnsiTheme="minorHAnsi" w:cstheme="minorHAnsi"/>
            <w:i/>
            <w:iCs/>
            <w:sz w:val="22"/>
            <w:szCs w:val="22"/>
          </w:rPr>
          <w:t>https://www.mosysolutions.com/anpr-systems-do-not-violate-privacy-if-used-under-clearly-defined-rules/</w:t>
        </w:r>
      </w:hyperlink>
      <w:r w:rsidR="007D7112" w:rsidRPr="00DA6D44">
        <w:rPr>
          <w:rFonts w:asciiTheme="minorHAnsi" w:hAnsiTheme="minorHAnsi" w:cstheme="minorHAnsi"/>
          <w:i/>
          <w:iCs/>
          <w:color w:val="000000"/>
          <w:sz w:val="22"/>
          <w:szCs w:val="22"/>
        </w:rPr>
        <w:t xml:space="preserve"> </w:t>
      </w:r>
      <w:r w:rsidRPr="00046960">
        <w:rPr>
          <w:rFonts w:asciiTheme="minorHAnsi" w:hAnsiTheme="minorHAnsi" w:cstheme="minorHAnsi"/>
          <w:color w:val="000000"/>
          <w:sz w:val="22"/>
          <w:szCs w:val="22"/>
        </w:rPr>
        <w:t xml:space="preserve"> </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3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61AA5585" w14:textId="6FAD33E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Farrington D, Martin G, </w:t>
      </w:r>
      <w:proofErr w:type="spellStart"/>
      <w:r w:rsidRPr="00046960">
        <w:rPr>
          <w:rFonts w:asciiTheme="minorHAnsi" w:hAnsiTheme="minorHAnsi" w:cstheme="minorHAnsi"/>
          <w:color w:val="000000"/>
          <w:sz w:val="22"/>
          <w:szCs w:val="22"/>
        </w:rPr>
        <w:t>Waples</w:t>
      </w:r>
      <w:proofErr w:type="spellEnd"/>
      <w:r w:rsidRPr="00046960">
        <w:rPr>
          <w:rFonts w:asciiTheme="minorHAnsi" w:hAnsiTheme="minorHAnsi" w:cstheme="minorHAnsi"/>
          <w:color w:val="000000"/>
          <w:sz w:val="22"/>
          <w:szCs w:val="22"/>
        </w:rPr>
        <w:t xml:space="preserve">, S and Javier A (2007) 'The effects of closed-circuit television on crime: </w:t>
      </w:r>
      <w:r w:rsidRPr="007D7112">
        <w:rPr>
          <w:rFonts w:asciiTheme="minorHAnsi" w:hAnsiTheme="minorHAnsi" w:cstheme="minorHAnsi"/>
          <w:i/>
          <w:iCs/>
          <w:color w:val="000000"/>
          <w:sz w:val="22"/>
          <w:szCs w:val="22"/>
        </w:rPr>
        <w:t>Meta-analysis of an English national quasi multi-site evaluation' Journal of Experimental Criminology</w:t>
      </w:r>
      <w:r w:rsidRPr="00046960">
        <w:rPr>
          <w:rFonts w:asciiTheme="minorHAnsi" w:hAnsiTheme="minorHAnsi" w:cstheme="minorHAnsi"/>
          <w:color w:val="000000"/>
          <w:sz w:val="22"/>
          <w:szCs w:val="22"/>
        </w:rPr>
        <w:t xml:space="preserve">, 3, </w:t>
      </w:r>
      <w:r w:rsidR="007D7112">
        <w:rPr>
          <w:rFonts w:asciiTheme="minorHAnsi" w:hAnsiTheme="minorHAnsi" w:cstheme="minorHAnsi"/>
          <w:color w:val="000000"/>
          <w:sz w:val="22"/>
          <w:szCs w:val="22"/>
        </w:rPr>
        <w:t>pp.</w:t>
      </w:r>
      <w:r w:rsidRPr="00046960">
        <w:rPr>
          <w:rFonts w:asciiTheme="minorHAnsi" w:hAnsiTheme="minorHAnsi" w:cstheme="minorHAnsi"/>
          <w:color w:val="000000"/>
          <w:sz w:val="22"/>
          <w:szCs w:val="22"/>
        </w:rPr>
        <w:t>21-38</w:t>
      </w:r>
      <w:r w:rsidR="007D7112">
        <w:rPr>
          <w:rFonts w:asciiTheme="minorHAnsi" w:hAnsiTheme="minorHAnsi" w:cstheme="minorHAnsi"/>
          <w:color w:val="000000"/>
          <w:sz w:val="22"/>
          <w:szCs w:val="22"/>
        </w:rPr>
        <w:t>.</w:t>
      </w:r>
    </w:p>
    <w:p w14:paraId="703FF62E"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lastRenderedPageBreak/>
        <w:t xml:space="preserve">Fox, R (2021) Someone to Watch Over us: Back to the panopticon? </w:t>
      </w:r>
      <w:r w:rsidRPr="007D7112">
        <w:rPr>
          <w:rFonts w:asciiTheme="minorHAnsi" w:hAnsiTheme="minorHAnsi" w:cstheme="minorHAnsi"/>
          <w:i/>
          <w:iCs/>
          <w:color w:val="000000"/>
          <w:sz w:val="22"/>
          <w:szCs w:val="22"/>
        </w:rPr>
        <w:t>Criminal Justice,</w:t>
      </w:r>
      <w:r w:rsidRPr="00046960">
        <w:rPr>
          <w:rFonts w:asciiTheme="minorHAnsi" w:hAnsiTheme="minorHAnsi" w:cstheme="minorHAnsi"/>
          <w:color w:val="000000"/>
          <w:sz w:val="22"/>
          <w:szCs w:val="22"/>
        </w:rPr>
        <w:t xml:space="preserve"> 1(3). pp.12 - 38. </w:t>
      </w:r>
    </w:p>
    <w:p w14:paraId="42D056E8"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Gerell</w:t>
      </w:r>
      <w:proofErr w:type="spellEnd"/>
      <w:r w:rsidRPr="00046960">
        <w:rPr>
          <w:rFonts w:asciiTheme="minorHAnsi" w:hAnsiTheme="minorHAnsi" w:cstheme="minorHAnsi"/>
          <w:color w:val="000000"/>
          <w:sz w:val="22"/>
          <w:szCs w:val="22"/>
        </w:rPr>
        <w:t>, M (2021) CCTV in deprived neighbourhoods–a short-time follow-up of effects on crime and crime clearance. </w:t>
      </w:r>
      <w:r w:rsidRPr="00046960">
        <w:rPr>
          <w:rFonts w:asciiTheme="minorHAnsi" w:hAnsiTheme="minorHAnsi" w:cstheme="minorHAnsi"/>
          <w:i/>
          <w:iCs/>
          <w:color w:val="000000"/>
          <w:sz w:val="22"/>
          <w:szCs w:val="22"/>
        </w:rPr>
        <w:t>Nordic journal of criminology</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22</w:t>
      </w:r>
      <w:r w:rsidRPr="00046960">
        <w:rPr>
          <w:rFonts w:asciiTheme="minorHAnsi" w:hAnsiTheme="minorHAnsi" w:cstheme="minorHAnsi"/>
          <w:color w:val="000000"/>
          <w:sz w:val="22"/>
          <w:szCs w:val="22"/>
        </w:rPr>
        <w:t>(2), pp.221-239.</w:t>
      </w:r>
    </w:p>
    <w:p w14:paraId="57928D87" w14:textId="444FEB6C"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Giles, H. (2019). </w:t>
      </w:r>
      <w:r w:rsidRPr="00046960">
        <w:rPr>
          <w:rFonts w:asciiTheme="minorHAnsi" w:hAnsiTheme="minorHAnsi" w:cstheme="minorHAnsi"/>
          <w:i/>
          <w:iCs/>
          <w:color w:val="000000"/>
          <w:sz w:val="22"/>
          <w:szCs w:val="22"/>
        </w:rPr>
        <w:t>Facial Recognition and Policing – a Test Case of Technology and Consent</w:t>
      </w:r>
      <w:r w:rsidRPr="00046960">
        <w:rPr>
          <w:rFonts w:asciiTheme="minorHAnsi" w:hAnsiTheme="minorHAnsi" w:cstheme="minorHAnsi"/>
          <w:color w:val="000000"/>
          <w:sz w:val="22"/>
          <w:szCs w:val="22"/>
        </w:rPr>
        <w:t xml:space="preserve">. [online] www.adalovelaceinstitute.org. Available at: </w:t>
      </w:r>
      <w:hyperlink r:id="rId23" w:history="1">
        <w:r w:rsidR="007D7112" w:rsidRPr="00DA6D44">
          <w:rPr>
            <w:rStyle w:val="Hyperlink"/>
            <w:rFonts w:asciiTheme="minorHAnsi" w:hAnsiTheme="minorHAnsi" w:cstheme="minorHAnsi"/>
            <w:i/>
            <w:iCs/>
            <w:sz w:val="22"/>
            <w:szCs w:val="22"/>
          </w:rPr>
          <w:t>https://www.adalovelaceinstitute.org/blog/facial-recognition-and-policing-technology-and-consent/</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56B36BDE" w14:textId="315D9425"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Guthrie, J (2001) </w:t>
      </w:r>
      <w:r w:rsidRPr="00046960">
        <w:rPr>
          <w:rStyle w:val="Emphasis"/>
          <w:rFonts w:asciiTheme="minorHAnsi" w:hAnsiTheme="minorHAnsi" w:cstheme="minorHAnsi"/>
          <w:color w:val="000000"/>
          <w:sz w:val="22"/>
          <w:szCs w:val="22"/>
        </w:rPr>
        <w:t xml:space="preserve">CCTV cameras to put </w:t>
      </w:r>
      <w:proofErr w:type="gramStart"/>
      <w:r w:rsidRPr="00046960">
        <w:rPr>
          <w:rStyle w:val="Emphasis"/>
          <w:rFonts w:asciiTheme="minorHAnsi" w:hAnsiTheme="minorHAnsi" w:cstheme="minorHAnsi"/>
          <w:color w:val="000000"/>
          <w:sz w:val="22"/>
          <w:szCs w:val="22"/>
        </w:rPr>
        <w:t>rogues</w:t>
      </w:r>
      <w:proofErr w:type="gramEnd"/>
      <w:r w:rsidRPr="00046960">
        <w:rPr>
          <w:rStyle w:val="Emphasis"/>
          <w:rFonts w:asciiTheme="minorHAnsi" w:hAnsiTheme="minorHAnsi" w:cstheme="minorHAnsi"/>
          <w:color w:val="000000"/>
          <w:sz w:val="22"/>
          <w:szCs w:val="22"/>
        </w:rPr>
        <w:t xml:space="preserve"> gallery in focus CRIME POLICE TEST US </w:t>
      </w:r>
      <w:r w:rsidR="00046960" w:rsidRPr="00046960">
        <w:rPr>
          <w:rStyle w:val="Emphasis"/>
          <w:rFonts w:asciiTheme="minorHAnsi" w:hAnsiTheme="minorHAnsi" w:cstheme="minorHAnsi"/>
          <w:color w:val="000000"/>
          <w:sz w:val="22"/>
          <w:szCs w:val="22"/>
        </w:rPr>
        <w:t>SOFTWARE:</w:t>
      </w:r>
      <w:r w:rsidRPr="00046960">
        <w:rPr>
          <w:rStyle w:val="Emphasis"/>
          <w:rFonts w:asciiTheme="minorHAnsi" w:hAnsiTheme="minorHAnsi" w:cstheme="minorHAnsi"/>
          <w:color w:val="000000"/>
          <w:sz w:val="22"/>
          <w:szCs w:val="22"/>
        </w:rPr>
        <w:t> </w:t>
      </w:r>
      <w:r w:rsidRPr="00046960">
        <w:rPr>
          <w:rFonts w:asciiTheme="minorHAnsi" w:hAnsiTheme="minorHAnsi" w:cstheme="minorHAnsi"/>
          <w:color w:val="000000"/>
          <w:sz w:val="22"/>
          <w:szCs w:val="22"/>
        </w:rPr>
        <w:t> London (UK).</w:t>
      </w:r>
    </w:p>
    <w:p w14:paraId="03793BE7" w14:textId="10EB1864"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Gwent Police (2022). </w:t>
      </w:r>
      <w:r w:rsidRPr="00046960">
        <w:rPr>
          <w:rFonts w:asciiTheme="minorHAnsi" w:hAnsiTheme="minorHAnsi" w:cstheme="minorHAnsi"/>
          <w:i/>
          <w:iCs/>
          <w:color w:val="000000"/>
          <w:sz w:val="22"/>
          <w:szCs w:val="22"/>
        </w:rPr>
        <w:t>Our Priorities</w:t>
      </w:r>
      <w:r w:rsidRPr="00046960">
        <w:rPr>
          <w:rFonts w:asciiTheme="minorHAnsi" w:hAnsiTheme="minorHAnsi" w:cstheme="minorHAnsi"/>
          <w:color w:val="000000"/>
          <w:sz w:val="22"/>
          <w:szCs w:val="22"/>
        </w:rPr>
        <w:t xml:space="preserve">. [online] www.gwent.police.uk. Available at: </w:t>
      </w:r>
      <w:hyperlink r:id="rId24" w:history="1">
        <w:r w:rsidR="007D7112" w:rsidRPr="00DA6D44">
          <w:rPr>
            <w:rStyle w:val="Hyperlink"/>
            <w:rFonts w:asciiTheme="minorHAnsi" w:hAnsiTheme="minorHAnsi" w:cstheme="minorHAnsi"/>
            <w:i/>
            <w:iCs/>
            <w:sz w:val="22"/>
            <w:szCs w:val="22"/>
          </w:rPr>
          <w:t>https://www.gwent.police.uk/police-forces/gwent-police/areas/about-us/about-us/our-priorities/</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0F3A14F"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Hail, Y (2016) Local policing in transition. </w:t>
      </w:r>
      <w:r w:rsidRPr="007D7112">
        <w:rPr>
          <w:rFonts w:asciiTheme="minorHAnsi" w:hAnsiTheme="minorHAnsi" w:cstheme="minorHAnsi"/>
          <w:i/>
          <w:iCs/>
          <w:color w:val="000000"/>
          <w:sz w:val="22"/>
          <w:szCs w:val="22"/>
        </w:rPr>
        <w:t xml:space="preserve">Examining the impacts and implications of police reform in Scotland. </w:t>
      </w:r>
      <w:r w:rsidRPr="00046960">
        <w:rPr>
          <w:rFonts w:asciiTheme="minorHAnsi" w:hAnsiTheme="minorHAnsi" w:cstheme="minorHAnsi"/>
          <w:color w:val="000000"/>
          <w:sz w:val="22"/>
          <w:szCs w:val="22"/>
        </w:rPr>
        <w:t>PhD Thesis, University of Dundee, UK.</w:t>
      </w:r>
    </w:p>
    <w:p w14:paraId="17B333E8"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Hinkle J, Weisburd D., </w:t>
      </w:r>
      <w:proofErr w:type="spellStart"/>
      <w:r w:rsidRPr="00046960">
        <w:rPr>
          <w:rFonts w:asciiTheme="minorHAnsi" w:hAnsiTheme="minorHAnsi" w:cstheme="minorHAnsi"/>
          <w:color w:val="000000"/>
          <w:sz w:val="22"/>
          <w:szCs w:val="22"/>
        </w:rPr>
        <w:t>Telep</w:t>
      </w:r>
      <w:proofErr w:type="spellEnd"/>
      <w:r w:rsidRPr="00046960">
        <w:rPr>
          <w:rFonts w:asciiTheme="minorHAnsi" w:hAnsiTheme="minorHAnsi" w:cstheme="minorHAnsi"/>
          <w:color w:val="000000"/>
          <w:sz w:val="22"/>
          <w:szCs w:val="22"/>
        </w:rPr>
        <w:t xml:space="preserve"> C and Petersen, K (2020) Problem‐oriented policing for reducing crime and disorder: </w:t>
      </w:r>
      <w:r w:rsidRPr="007D7112">
        <w:rPr>
          <w:rFonts w:asciiTheme="minorHAnsi" w:hAnsiTheme="minorHAnsi" w:cstheme="minorHAnsi"/>
          <w:i/>
          <w:iCs/>
          <w:color w:val="000000"/>
          <w:sz w:val="22"/>
          <w:szCs w:val="22"/>
        </w:rPr>
        <w:t>An updated systematic review and meta‐analysis</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Campbell systematic reviews</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16</w:t>
      </w:r>
      <w:r w:rsidRPr="00046960">
        <w:rPr>
          <w:rFonts w:asciiTheme="minorHAnsi" w:hAnsiTheme="minorHAnsi" w:cstheme="minorHAnsi"/>
          <w:color w:val="000000"/>
          <w:sz w:val="22"/>
          <w:szCs w:val="22"/>
        </w:rPr>
        <w:t>(2), pp.10 - 89.</w:t>
      </w:r>
    </w:p>
    <w:p w14:paraId="0049EAA2" w14:textId="6100E98F"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Home Office (1998). </w:t>
      </w:r>
      <w:r w:rsidRPr="00046960">
        <w:rPr>
          <w:rFonts w:asciiTheme="minorHAnsi" w:hAnsiTheme="minorHAnsi" w:cstheme="minorHAnsi"/>
          <w:i/>
          <w:iCs/>
          <w:color w:val="000000"/>
          <w:sz w:val="22"/>
          <w:szCs w:val="22"/>
        </w:rPr>
        <w:t>Data Protection Act 1998</w:t>
      </w:r>
      <w:r w:rsidRPr="00046960">
        <w:rPr>
          <w:rFonts w:asciiTheme="minorHAnsi" w:hAnsiTheme="minorHAnsi" w:cstheme="minorHAnsi"/>
          <w:color w:val="000000"/>
          <w:sz w:val="22"/>
          <w:szCs w:val="22"/>
        </w:rPr>
        <w:t xml:space="preserve">. [online] Legislation.gov.uk. Available at: </w:t>
      </w:r>
      <w:hyperlink r:id="rId25" w:history="1">
        <w:r w:rsidR="007D7112" w:rsidRPr="00DA6D44">
          <w:rPr>
            <w:rStyle w:val="Hyperlink"/>
            <w:rFonts w:asciiTheme="minorHAnsi" w:hAnsiTheme="minorHAnsi" w:cstheme="minorHAnsi"/>
            <w:i/>
            <w:iCs/>
            <w:sz w:val="22"/>
            <w:szCs w:val="22"/>
          </w:rPr>
          <w:t>https://www.legislation.gov.uk/ukpga/1998/29/contents</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1820107D" w14:textId="6D484006" w:rsidR="00046960" w:rsidRPr="00046960" w:rsidRDefault="00046960"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w:t>
      </w:r>
      <w:r w:rsidR="00E021D6" w:rsidRPr="00046960">
        <w:rPr>
          <w:rFonts w:asciiTheme="minorHAnsi" w:hAnsiTheme="minorHAnsi" w:cstheme="minorHAnsi"/>
          <w:color w:val="000000"/>
          <w:sz w:val="22"/>
          <w:szCs w:val="22"/>
        </w:rPr>
        <w:t>ome Office (2011). </w:t>
      </w:r>
      <w:r w:rsidR="00E021D6" w:rsidRPr="00046960">
        <w:rPr>
          <w:rFonts w:asciiTheme="minorHAnsi" w:hAnsiTheme="minorHAnsi" w:cstheme="minorHAnsi"/>
          <w:i/>
          <w:iCs/>
          <w:color w:val="000000"/>
          <w:sz w:val="22"/>
          <w:szCs w:val="22"/>
        </w:rPr>
        <w:t>Cost of CCTV</w:t>
      </w:r>
      <w:r w:rsidR="00E021D6" w:rsidRPr="00046960">
        <w:rPr>
          <w:rFonts w:asciiTheme="minorHAnsi" w:hAnsiTheme="minorHAnsi" w:cstheme="minorHAnsi"/>
          <w:color w:val="000000"/>
          <w:sz w:val="22"/>
          <w:szCs w:val="22"/>
        </w:rPr>
        <w:t xml:space="preserve">. [online] GOV.UK. Available at: </w:t>
      </w:r>
      <w:hyperlink r:id="rId26" w:history="1">
        <w:r w:rsidR="007D7112" w:rsidRPr="00DA6D44">
          <w:rPr>
            <w:rStyle w:val="Hyperlink"/>
            <w:rFonts w:asciiTheme="minorHAnsi" w:hAnsiTheme="minorHAnsi" w:cstheme="minorHAnsi"/>
            <w:i/>
            <w:iCs/>
            <w:sz w:val="22"/>
            <w:szCs w:val="22"/>
          </w:rPr>
          <w:t>https://www.gov.uk/government/publications/cost-of-cctv</w:t>
        </w:r>
      </w:hyperlink>
      <w:r w:rsidR="007D7112">
        <w:rPr>
          <w:rFonts w:asciiTheme="minorHAnsi" w:hAnsiTheme="minorHAnsi" w:cstheme="minorHAnsi"/>
          <w:color w:val="000000"/>
          <w:sz w:val="22"/>
          <w:szCs w:val="22"/>
        </w:rPr>
        <w:t xml:space="preserve"> (</w:t>
      </w:r>
      <w:r w:rsidR="00E021D6"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00E021D6" w:rsidRPr="00046960">
        <w:rPr>
          <w:rFonts w:asciiTheme="minorHAnsi" w:hAnsiTheme="minorHAnsi" w:cstheme="minorHAnsi"/>
          <w:color w:val="000000"/>
          <w:sz w:val="22"/>
          <w:szCs w:val="22"/>
        </w:rPr>
        <w:t>.</w:t>
      </w:r>
    </w:p>
    <w:p w14:paraId="0F59CCE2" w14:textId="633C5A42"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Home Office (2012). </w:t>
      </w:r>
      <w:r w:rsidRPr="00046960">
        <w:rPr>
          <w:rFonts w:asciiTheme="minorHAnsi" w:hAnsiTheme="minorHAnsi" w:cstheme="minorHAnsi"/>
          <w:i/>
          <w:iCs/>
          <w:color w:val="000000"/>
          <w:sz w:val="22"/>
          <w:szCs w:val="22"/>
        </w:rPr>
        <w:t>Protection of Freedoms Act 2012</w:t>
      </w:r>
      <w:r w:rsidRPr="00046960">
        <w:rPr>
          <w:rFonts w:asciiTheme="minorHAnsi" w:hAnsiTheme="minorHAnsi" w:cstheme="minorHAnsi"/>
          <w:color w:val="000000"/>
          <w:sz w:val="22"/>
          <w:szCs w:val="22"/>
        </w:rPr>
        <w:t xml:space="preserve">. [online] Legislation.gov.uk. Available at: </w:t>
      </w:r>
      <w:hyperlink r:id="rId27" w:history="1">
        <w:r w:rsidR="007D7112" w:rsidRPr="00DA6D44">
          <w:rPr>
            <w:rStyle w:val="Hyperlink"/>
            <w:rFonts w:asciiTheme="minorHAnsi" w:hAnsiTheme="minorHAnsi" w:cstheme="minorHAnsi"/>
            <w:i/>
            <w:iCs/>
            <w:sz w:val="22"/>
            <w:szCs w:val="22"/>
          </w:rPr>
          <w:t>https://www.legislation.gov.uk/ukpga/2012/9/contents/enacted</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7ECBF51F" w14:textId="5EF53EF6"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Home Office (2019). </w:t>
      </w:r>
      <w:r w:rsidRPr="00046960">
        <w:rPr>
          <w:rFonts w:asciiTheme="minorHAnsi" w:hAnsiTheme="minorHAnsi" w:cstheme="minorHAnsi"/>
          <w:i/>
          <w:iCs/>
          <w:color w:val="000000"/>
          <w:sz w:val="22"/>
          <w:szCs w:val="22"/>
        </w:rPr>
        <w:t>Regulation of Investigatory Powers Act 2000</w:t>
      </w:r>
      <w:r w:rsidRPr="00046960">
        <w:rPr>
          <w:rFonts w:asciiTheme="minorHAnsi" w:hAnsiTheme="minorHAnsi" w:cstheme="minorHAnsi"/>
          <w:color w:val="000000"/>
          <w:sz w:val="22"/>
          <w:szCs w:val="22"/>
        </w:rPr>
        <w:t xml:space="preserve">. [online] Legislation.gov.uk. Available at: </w:t>
      </w:r>
      <w:hyperlink r:id="rId28" w:history="1">
        <w:r w:rsidR="007D7112" w:rsidRPr="00DA6D44">
          <w:rPr>
            <w:rStyle w:val="Hyperlink"/>
            <w:rFonts w:asciiTheme="minorHAnsi" w:hAnsiTheme="minorHAnsi" w:cstheme="minorHAnsi"/>
            <w:i/>
            <w:iCs/>
            <w:sz w:val="22"/>
            <w:szCs w:val="22"/>
          </w:rPr>
          <w:t>https://www.legislation.gov.uk/ukpga/2000/23/contents</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 xml:space="preserve"> </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53FA1030" w14:textId="7A002ADA"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Home Office (2020a). </w:t>
      </w:r>
      <w:r w:rsidRPr="00046960">
        <w:rPr>
          <w:rFonts w:asciiTheme="minorHAnsi" w:hAnsiTheme="minorHAnsi" w:cstheme="minorHAnsi"/>
          <w:i/>
          <w:iCs/>
          <w:color w:val="000000"/>
          <w:sz w:val="22"/>
          <w:szCs w:val="22"/>
        </w:rPr>
        <w:t>CCTV Cameras - data.gov.uk</w:t>
      </w:r>
      <w:r w:rsidRPr="00046960">
        <w:rPr>
          <w:rFonts w:asciiTheme="minorHAnsi" w:hAnsiTheme="minorHAnsi" w:cstheme="minorHAnsi"/>
          <w:color w:val="000000"/>
          <w:sz w:val="22"/>
          <w:szCs w:val="22"/>
        </w:rPr>
        <w:t xml:space="preserve">. [online] data.gov.uk. Available at: </w:t>
      </w:r>
      <w:hyperlink r:id="rId29" w:history="1">
        <w:r w:rsidR="007D7112" w:rsidRPr="00DA6D44">
          <w:rPr>
            <w:rStyle w:val="Hyperlink"/>
            <w:rFonts w:asciiTheme="minorHAnsi" w:hAnsiTheme="minorHAnsi" w:cstheme="minorHAnsi"/>
            <w:i/>
            <w:iCs/>
            <w:sz w:val="22"/>
            <w:szCs w:val="22"/>
          </w:rPr>
          <w:t>https://data.gov.uk/dataset/fdaaab7e-79a6-4ef7-829e-edc50925cf31/cctv-cameras/datafile/37f178e4-1d02-4734-be23-17ceddd67bfb/preview</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362E8430" w14:textId="6C400DEE"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Home Office (2020b). </w:t>
      </w:r>
      <w:r w:rsidRPr="00046960">
        <w:rPr>
          <w:rFonts w:asciiTheme="minorHAnsi" w:hAnsiTheme="minorHAnsi" w:cstheme="minorHAnsi"/>
          <w:i/>
          <w:iCs/>
          <w:color w:val="000000"/>
          <w:sz w:val="22"/>
          <w:szCs w:val="22"/>
        </w:rPr>
        <w:t>Regulation of Investigatory Powers Act 2000 (RIPA)</w:t>
      </w:r>
      <w:r w:rsidRPr="00046960">
        <w:rPr>
          <w:rFonts w:asciiTheme="minorHAnsi" w:hAnsiTheme="minorHAnsi" w:cstheme="minorHAnsi"/>
          <w:color w:val="000000"/>
          <w:sz w:val="22"/>
          <w:szCs w:val="22"/>
        </w:rPr>
        <w:t xml:space="preserve">. [online] GOV.UK. Available at: </w:t>
      </w:r>
      <w:hyperlink r:id="rId30" w:history="1">
        <w:r w:rsidR="007D7112" w:rsidRPr="00DA6D44">
          <w:rPr>
            <w:rStyle w:val="Hyperlink"/>
            <w:rFonts w:asciiTheme="minorHAnsi" w:hAnsiTheme="minorHAnsi" w:cstheme="minorHAnsi"/>
            <w:i/>
            <w:iCs/>
            <w:sz w:val="22"/>
            <w:szCs w:val="22"/>
          </w:rPr>
          <w:t>https://www.gov.uk/government/publications/regulation-of-investigatory-powers-act-2000-ripa/regulation-of-investigatory-powers-act-2000-ripa</w:t>
        </w:r>
      </w:hyperlink>
      <w:r w:rsidR="007D7112" w:rsidRPr="00DA6D44">
        <w:rPr>
          <w:rFonts w:asciiTheme="minorHAnsi" w:hAnsiTheme="minorHAnsi" w:cstheme="minorHAnsi"/>
          <w:i/>
          <w:iCs/>
          <w:color w:val="000000"/>
          <w:sz w:val="22"/>
          <w:szCs w:val="22"/>
        </w:rPr>
        <w:t xml:space="preserve"> </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527D22DE"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Hyland, S (2018) </w:t>
      </w:r>
      <w:r w:rsidRPr="00046960">
        <w:rPr>
          <w:rFonts w:asciiTheme="minorHAnsi" w:hAnsiTheme="minorHAnsi" w:cstheme="minorHAnsi"/>
          <w:i/>
          <w:iCs/>
          <w:color w:val="000000"/>
          <w:sz w:val="22"/>
          <w:szCs w:val="22"/>
        </w:rPr>
        <w:t>Body-worn cameras in law enforcement agencies, 2016</w:t>
      </w:r>
      <w:r w:rsidRPr="00046960">
        <w:rPr>
          <w:rFonts w:asciiTheme="minorHAnsi" w:hAnsiTheme="minorHAnsi" w:cstheme="minorHAnsi"/>
          <w:color w:val="000000"/>
          <w:sz w:val="22"/>
          <w:szCs w:val="22"/>
        </w:rPr>
        <w:t xml:space="preserve">. Washington, DC:US </w:t>
      </w:r>
      <w:r w:rsidRPr="007D7112">
        <w:rPr>
          <w:rFonts w:asciiTheme="minorHAnsi" w:hAnsiTheme="minorHAnsi" w:cstheme="minorHAnsi"/>
          <w:i/>
          <w:iCs/>
          <w:color w:val="000000"/>
          <w:sz w:val="22"/>
          <w:szCs w:val="22"/>
        </w:rPr>
        <w:t>Department of Justice, Office of Justice Programs</w:t>
      </w:r>
      <w:r w:rsidRPr="00046960">
        <w:rPr>
          <w:rFonts w:asciiTheme="minorHAnsi" w:hAnsiTheme="minorHAnsi" w:cstheme="minorHAnsi"/>
          <w:color w:val="000000"/>
          <w:sz w:val="22"/>
          <w:szCs w:val="22"/>
        </w:rPr>
        <w:t>, Bureau of Justice Statistics.</w:t>
      </w:r>
    </w:p>
    <w:p w14:paraId="20B6D09D" w14:textId="61FF1638"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lastRenderedPageBreak/>
        <w:t xml:space="preserve">Information Commissioner’s Office (2008) CCTV Code of Practice: Revised Edition 2008 [pdf]. Wilmslow, Cheshire: Information Commissioner’s Office. Available at: </w:t>
      </w:r>
      <w:r w:rsidRPr="00DA6D44">
        <w:rPr>
          <w:rFonts w:asciiTheme="minorHAnsi" w:hAnsiTheme="minorHAnsi" w:cstheme="minorHAnsi"/>
          <w:i/>
          <w:iCs/>
          <w:color w:val="4472C4" w:themeColor="accent1"/>
          <w:sz w:val="22"/>
          <w:szCs w:val="22"/>
          <w:u w:val="single"/>
        </w:rPr>
        <w:t>http://www.ico.org.uk/Global/~/ media/documents/library/</w:t>
      </w:r>
      <w:proofErr w:type="spellStart"/>
      <w:r w:rsidRPr="00DA6D44">
        <w:rPr>
          <w:rFonts w:asciiTheme="minorHAnsi" w:hAnsiTheme="minorHAnsi" w:cstheme="minorHAnsi"/>
          <w:i/>
          <w:iCs/>
          <w:color w:val="4472C4" w:themeColor="accent1"/>
          <w:sz w:val="22"/>
          <w:szCs w:val="22"/>
          <w:u w:val="single"/>
        </w:rPr>
        <w:t>Data_Protection</w:t>
      </w:r>
      <w:proofErr w:type="spellEnd"/>
      <w:r w:rsidRPr="00DA6D44">
        <w:rPr>
          <w:rFonts w:asciiTheme="minorHAnsi" w:hAnsiTheme="minorHAnsi" w:cstheme="minorHAnsi"/>
          <w:i/>
          <w:iCs/>
          <w:color w:val="4472C4" w:themeColor="accent1"/>
          <w:sz w:val="22"/>
          <w:szCs w:val="22"/>
          <w:u w:val="single"/>
        </w:rPr>
        <w:t xml:space="preserve">/Detailed_ </w:t>
      </w:r>
      <w:proofErr w:type="spellStart"/>
      <w:r w:rsidRPr="00DA6D44">
        <w:rPr>
          <w:rFonts w:asciiTheme="minorHAnsi" w:hAnsiTheme="minorHAnsi" w:cstheme="minorHAnsi"/>
          <w:i/>
          <w:iCs/>
          <w:color w:val="4472C4" w:themeColor="accent1"/>
          <w:sz w:val="22"/>
          <w:szCs w:val="22"/>
          <w:u w:val="single"/>
        </w:rPr>
        <w:t>specialist_guides</w:t>
      </w:r>
      <w:proofErr w:type="spellEnd"/>
      <w:r w:rsidRPr="00DA6D44">
        <w:rPr>
          <w:rFonts w:asciiTheme="minorHAnsi" w:hAnsiTheme="minorHAnsi" w:cstheme="minorHAnsi"/>
          <w:i/>
          <w:iCs/>
          <w:color w:val="4472C4" w:themeColor="accent1"/>
          <w:sz w:val="22"/>
          <w:szCs w:val="22"/>
          <w:u w:val="single"/>
        </w:rPr>
        <w:t>/ICO_CCTVFINAL_2301.ashx</w:t>
      </w:r>
      <w:r w:rsidR="007D7112" w:rsidRPr="00DA6D44">
        <w:rPr>
          <w:rFonts w:asciiTheme="minorHAnsi" w:hAnsiTheme="minorHAnsi" w:cstheme="minorHAnsi"/>
          <w:i/>
          <w:iCs/>
          <w:color w:val="000000"/>
          <w:sz w:val="22"/>
          <w:szCs w:val="22"/>
        </w:rPr>
        <w:t>.</w:t>
      </w:r>
      <w:r w:rsidRPr="00046960">
        <w:rPr>
          <w:rFonts w:asciiTheme="minorHAnsi" w:hAnsiTheme="minorHAnsi" w:cstheme="minorHAnsi"/>
          <w:color w:val="000000"/>
          <w:sz w:val="22"/>
          <w:szCs w:val="22"/>
        </w:rPr>
        <w:t xml:space="preserve"> (Accessed:02/03/2022)</w:t>
      </w:r>
    </w:p>
    <w:p w14:paraId="09058094" w14:textId="62C3F555"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Information Commissioner's Office (2022). </w:t>
      </w:r>
      <w:r w:rsidRPr="00046960">
        <w:rPr>
          <w:rFonts w:asciiTheme="minorHAnsi" w:hAnsiTheme="minorHAnsi" w:cstheme="minorHAnsi"/>
          <w:i/>
          <w:iCs/>
          <w:color w:val="000000"/>
          <w:sz w:val="22"/>
          <w:szCs w:val="22"/>
        </w:rPr>
        <w:t>Right to Be Informed</w:t>
      </w:r>
      <w:r w:rsidRPr="00046960">
        <w:rPr>
          <w:rFonts w:asciiTheme="minorHAnsi" w:hAnsiTheme="minorHAnsi" w:cstheme="minorHAnsi"/>
          <w:color w:val="000000"/>
          <w:sz w:val="22"/>
          <w:szCs w:val="22"/>
        </w:rPr>
        <w:t xml:space="preserve">. [online] ico.org.uk. Available at: </w:t>
      </w:r>
      <w:hyperlink r:id="rId31" w:anchor=":~:text=Individuals%20have%20the%20right%20to" w:history="1">
        <w:r w:rsidR="007D7112" w:rsidRPr="00DA6D44">
          <w:rPr>
            <w:rStyle w:val="Hyperlink"/>
            <w:rFonts w:asciiTheme="minorHAnsi" w:hAnsiTheme="minorHAnsi" w:cstheme="minorHAnsi"/>
            <w:i/>
            <w:iCs/>
            <w:sz w:val="22"/>
            <w:szCs w:val="22"/>
          </w:rPr>
          <w:t>https://ico.org.uk/for-organisations/guide-to-data-protection/guide-to-the-general-data-protection-regulation-gdpr/individual-rights/right-to-be-informed/#:~:text=Individuals%20have%20the%20right%20to</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 xml:space="preserve"> </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6B58F249"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Jewitt</w:t>
      </w:r>
      <w:proofErr w:type="spellEnd"/>
      <w:r w:rsidRPr="00046960">
        <w:rPr>
          <w:rFonts w:asciiTheme="minorHAnsi" w:hAnsiTheme="minorHAnsi" w:cstheme="minorHAnsi"/>
          <w:color w:val="000000"/>
          <w:sz w:val="22"/>
          <w:szCs w:val="22"/>
        </w:rPr>
        <w:t>, C (2007) </w:t>
      </w:r>
      <w:r w:rsidRPr="00046960">
        <w:rPr>
          <w:rStyle w:val="Emphasis"/>
          <w:rFonts w:asciiTheme="minorHAnsi" w:hAnsiTheme="minorHAnsi" w:cstheme="minorHAnsi"/>
          <w:color w:val="000000"/>
          <w:sz w:val="22"/>
          <w:szCs w:val="22"/>
        </w:rPr>
        <w:t>CCTV network overhaul in bid to cut crime</w:t>
      </w:r>
      <w:r w:rsidRPr="00046960">
        <w:rPr>
          <w:rFonts w:asciiTheme="minorHAnsi" w:hAnsiTheme="minorHAnsi" w:cstheme="minorHAnsi"/>
          <w:color w:val="000000"/>
          <w:sz w:val="22"/>
          <w:szCs w:val="22"/>
        </w:rPr>
        <w:t>, Darlington (UK).</w:t>
      </w:r>
    </w:p>
    <w:p w14:paraId="4748223D" w14:textId="338CD768"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Kelly, P. (2012). </w:t>
      </w:r>
      <w:r w:rsidRPr="00046960">
        <w:rPr>
          <w:rFonts w:asciiTheme="minorHAnsi" w:hAnsiTheme="minorHAnsi" w:cstheme="minorHAnsi"/>
          <w:i/>
          <w:iCs/>
          <w:color w:val="000000"/>
          <w:sz w:val="22"/>
          <w:szCs w:val="22"/>
        </w:rPr>
        <w:t>Effectiveness of CCTV in Crime Prevention</w:t>
      </w:r>
      <w:r w:rsidRPr="00046960">
        <w:rPr>
          <w:rFonts w:asciiTheme="minorHAnsi" w:hAnsiTheme="minorHAnsi" w:cstheme="minorHAnsi"/>
          <w:color w:val="000000"/>
          <w:sz w:val="22"/>
          <w:szCs w:val="22"/>
        </w:rPr>
        <w:t>. [online] www.grin.com. Available at:</w:t>
      </w:r>
      <w:r w:rsidR="00046960" w:rsidRPr="00DA6D44">
        <w:rPr>
          <w:rFonts w:asciiTheme="minorHAnsi" w:hAnsiTheme="minorHAnsi" w:cstheme="minorHAnsi"/>
          <w:i/>
          <w:iCs/>
          <w:color w:val="000000"/>
          <w:sz w:val="22"/>
          <w:szCs w:val="22"/>
        </w:rPr>
        <w:t xml:space="preserve"> </w:t>
      </w:r>
      <w:hyperlink r:id="rId32" w:history="1">
        <w:r w:rsidR="007D7112" w:rsidRPr="00DA6D44">
          <w:rPr>
            <w:rStyle w:val="Hyperlink"/>
            <w:rFonts w:asciiTheme="minorHAnsi" w:hAnsiTheme="minorHAnsi" w:cstheme="minorHAnsi"/>
            <w:i/>
            <w:iCs/>
            <w:sz w:val="22"/>
            <w:szCs w:val="22"/>
          </w:rPr>
          <w:t>https://www.grin.com/document/280648</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58CF8A68"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Leese, M and Russell, S (2017) Mental health, </w:t>
      </w:r>
      <w:proofErr w:type="gramStart"/>
      <w:r w:rsidRPr="00046960">
        <w:rPr>
          <w:rFonts w:asciiTheme="minorHAnsi" w:hAnsiTheme="minorHAnsi" w:cstheme="minorHAnsi"/>
          <w:color w:val="000000"/>
          <w:sz w:val="22"/>
          <w:szCs w:val="22"/>
        </w:rPr>
        <w:t>vulnerability</w:t>
      </w:r>
      <w:proofErr w:type="gramEnd"/>
      <w:r w:rsidRPr="00046960">
        <w:rPr>
          <w:rFonts w:asciiTheme="minorHAnsi" w:hAnsiTheme="minorHAnsi" w:cstheme="minorHAnsi"/>
          <w:color w:val="000000"/>
          <w:sz w:val="22"/>
          <w:szCs w:val="22"/>
        </w:rPr>
        <w:t xml:space="preserve"> and risk in police custody. </w:t>
      </w:r>
      <w:r w:rsidRPr="00046960">
        <w:rPr>
          <w:rFonts w:asciiTheme="minorHAnsi" w:hAnsiTheme="minorHAnsi" w:cstheme="minorHAnsi"/>
          <w:i/>
          <w:iCs/>
          <w:color w:val="000000"/>
          <w:sz w:val="22"/>
          <w:szCs w:val="22"/>
        </w:rPr>
        <w:t>The journal of adult protection</w:t>
      </w:r>
      <w:r w:rsidRPr="00046960">
        <w:rPr>
          <w:rFonts w:asciiTheme="minorHAnsi" w:hAnsiTheme="minorHAnsi" w:cstheme="minorHAnsi"/>
          <w:color w:val="000000"/>
          <w:sz w:val="22"/>
          <w:szCs w:val="22"/>
        </w:rPr>
        <w:t>. pp. 12 -23.</w:t>
      </w:r>
    </w:p>
    <w:p w14:paraId="2DE52AB4" w14:textId="3D3072CB"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Lum C., Koper C., Wilson D., Stoltz M., Goodier M., </w:t>
      </w:r>
      <w:proofErr w:type="spellStart"/>
      <w:r w:rsidRPr="00046960">
        <w:rPr>
          <w:rFonts w:asciiTheme="minorHAnsi" w:hAnsiTheme="minorHAnsi" w:cstheme="minorHAnsi"/>
          <w:color w:val="000000"/>
          <w:sz w:val="22"/>
          <w:szCs w:val="22"/>
        </w:rPr>
        <w:t>Eggin</w:t>
      </w:r>
      <w:proofErr w:type="spellEnd"/>
      <w:r w:rsidRPr="00046960">
        <w:rPr>
          <w:rFonts w:asciiTheme="minorHAnsi" w:hAnsiTheme="minorHAnsi" w:cstheme="minorHAnsi"/>
          <w:color w:val="000000"/>
          <w:sz w:val="22"/>
          <w:szCs w:val="22"/>
        </w:rPr>
        <w:t xml:space="preserve"> E., Higginson A. &amp; Mazerolle L. (2020). </w:t>
      </w:r>
      <w:r w:rsidRPr="007D7112">
        <w:rPr>
          <w:rFonts w:asciiTheme="minorHAnsi" w:hAnsiTheme="minorHAnsi" w:cstheme="minorHAnsi"/>
          <w:i/>
          <w:iCs/>
          <w:color w:val="000000"/>
          <w:sz w:val="22"/>
          <w:szCs w:val="22"/>
        </w:rPr>
        <w:t xml:space="preserve">Body-worn cameras' effects on police officers and citizen </w:t>
      </w:r>
      <w:proofErr w:type="spellStart"/>
      <w:r w:rsidRPr="007D7112">
        <w:rPr>
          <w:rFonts w:asciiTheme="minorHAnsi" w:hAnsiTheme="minorHAnsi" w:cstheme="minorHAnsi"/>
          <w:i/>
          <w:iCs/>
          <w:color w:val="000000"/>
          <w:sz w:val="22"/>
          <w:szCs w:val="22"/>
        </w:rPr>
        <w:t>behavior</w:t>
      </w:r>
      <w:proofErr w:type="spellEnd"/>
      <w:r w:rsidRPr="007D7112">
        <w:rPr>
          <w:rFonts w:asciiTheme="minorHAnsi" w:hAnsiTheme="minorHAnsi" w:cstheme="minorHAnsi"/>
          <w:i/>
          <w:iCs/>
          <w:color w:val="000000"/>
          <w:sz w:val="22"/>
          <w:szCs w:val="22"/>
        </w:rPr>
        <w:t>: A systematic review</w:t>
      </w:r>
      <w:r w:rsidRPr="00046960">
        <w:rPr>
          <w:rFonts w:asciiTheme="minorHAnsi" w:hAnsiTheme="minorHAnsi" w:cstheme="minorHAnsi"/>
          <w:color w:val="000000"/>
          <w:sz w:val="22"/>
          <w:szCs w:val="22"/>
        </w:rPr>
        <w:t>. Campbell Systematic Reviews 16</w:t>
      </w:r>
      <w:r w:rsidR="007D7112">
        <w:rPr>
          <w:rFonts w:asciiTheme="minorHAnsi" w:hAnsiTheme="minorHAnsi" w:cstheme="minorHAnsi"/>
          <w:color w:val="000000"/>
          <w:sz w:val="22"/>
          <w:szCs w:val="22"/>
        </w:rPr>
        <w:t>.</w:t>
      </w:r>
    </w:p>
    <w:p w14:paraId="17424DC3"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Luxton, D and </w:t>
      </w:r>
      <w:proofErr w:type="spellStart"/>
      <w:r w:rsidRPr="00046960">
        <w:rPr>
          <w:rFonts w:asciiTheme="minorHAnsi" w:hAnsiTheme="minorHAnsi" w:cstheme="minorHAnsi"/>
          <w:color w:val="000000"/>
          <w:sz w:val="22"/>
          <w:szCs w:val="22"/>
        </w:rPr>
        <w:t>Lexcen</w:t>
      </w:r>
      <w:proofErr w:type="spellEnd"/>
      <w:r w:rsidRPr="00046960">
        <w:rPr>
          <w:rFonts w:asciiTheme="minorHAnsi" w:hAnsiTheme="minorHAnsi" w:cstheme="minorHAnsi"/>
          <w:color w:val="000000"/>
          <w:sz w:val="22"/>
          <w:szCs w:val="22"/>
        </w:rPr>
        <w:t>, F (2018) Forensic competency evaluations via videoconferencing: A feasibility review and best practice recommendations. </w:t>
      </w:r>
      <w:r w:rsidRPr="00046960">
        <w:rPr>
          <w:rFonts w:asciiTheme="minorHAnsi" w:hAnsiTheme="minorHAnsi" w:cstheme="minorHAnsi"/>
          <w:i/>
          <w:iCs/>
          <w:color w:val="000000"/>
          <w:sz w:val="22"/>
          <w:szCs w:val="22"/>
        </w:rPr>
        <w:t>Professional Psychology: Research and Practice</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49</w:t>
      </w:r>
      <w:r w:rsidRPr="00046960">
        <w:rPr>
          <w:rFonts w:asciiTheme="minorHAnsi" w:hAnsiTheme="minorHAnsi" w:cstheme="minorHAnsi"/>
          <w:color w:val="000000"/>
          <w:sz w:val="22"/>
          <w:szCs w:val="22"/>
        </w:rPr>
        <w:t>(2), pp.124.</w:t>
      </w:r>
    </w:p>
    <w:p w14:paraId="404EA4AC"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Lyon, D (2021) Surveillance Society: </w:t>
      </w:r>
      <w:r w:rsidRPr="007D7112">
        <w:rPr>
          <w:rFonts w:asciiTheme="minorHAnsi" w:hAnsiTheme="minorHAnsi" w:cstheme="minorHAnsi"/>
          <w:i/>
          <w:iCs/>
          <w:color w:val="000000"/>
          <w:sz w:val="22"/>
          <w:szCs w:val="22"/>
        </w:rPr>
        <w:t>Monitoring everyday life</w:t>
      </w:r>
      <w:r w:rsidRPr="00046960">
        <w:rPr>
          <w:rFonts w:asciiTheme="minorHAnsi" w:hAnsiTheme="minorHAnsi" w:cstheme="minorHAnsi"/>
          <w:color w:val="000000"/>
          <w:sz w:val="22"/>
          <w:szCs w:val="22"/>
        </w:rPr>
        <w:t>. Buckingham: pen University Press. </w:t>
      </w:r>
    </w:p>
    <w:p w14:paraId="3ED7AE4C" w14:textId="41999201"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Mann, S. (2004). Sousveillance. </w:t>
      </w:r>
      <w:r w:rsidRPr="00046960">
        <w:rPr>
          <w:rFonts w:asciiTheme="minorHAnsi" w:hAnsiTheme="minorHAnsi" w:cstheme="minorHAnsi"/>
          <w:i/>
          <w:iCs/>
          <w:color w:val="000000"/>
          <w:sz w:val="22"/>
          <w:szCs w:val="22"/>
        </w:rPr>
        <w:t>Proceedings of the 12th Annual ACM International Conference on Multimedia</w:t>
      </w:r>
      <w:r w:rsidRPr="00046960">
        <w:rPr>
          <w:rFonts w:asciiTheme="minorHAnsi" w:hAnsiTheme="minorHAnsi" w:cstheme="minorHAnsi"/>
          <w:color w:val="000000"/>
          <w:sz w:val="22"/>
          <w:szCs w:val="22"/>
        </w:rPr>
        <w:t xml:space="preserve">. [online] Available at: </w:t>
      </w:r>
      <w:hyperlink r:id="rId33" w:history="1">
        <w:r w:rsidR="007D7112" w:rsidRPr="00DA6D44">
          <w:rPr>
            <w:rStyle w:val="Hyperlink"/>
            <w:rFonts w:asciiTheme="minorHAnsi" w:hAnsiTheme="minorHAnsi" w:cstheme="minorHAnsi"/>
            <w:i/>
            <w:iCs/>
            <w:sz w:val="22"/>
            <w:szCs w:val="22"/>
          </w:rPr>
          <w:t>https://dl.acm.org/doi/10.1145/1027527.1027673</w:t>
        </w:r>
      </w:hyperlink>
      <w:r w:rsidR="007D7112">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24 Feb. 2022</w:t>
      </w:r>
      <w:r w:rsidR="007D7112">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79A979F8" w14:textId="3A991E80"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Market &amp; Business Development (2011) UK CCTV Market Development Report [press release] January. Available at: </w:t>
      </w:r>
      <w:r w:rsidRPr="00DA6D44">
        <w:rPr>
          <w:rFonts w:asciiTheme="minorHAnsi" w:hAnsiTheme="minorHAnsi" w:cstheme="minorHAnsi"/>
          <w:i/>
          <w:iCs/>
          <w:color w:val="4472C4" w:themeColor="accent1"/>
          <w:sz w:val="22"/>
          <w:szCs w:val="22"/>
          <w:u w:val="single"/>
        </w:rPr>
        <w:t>http://www.mbdltd.co.uk/ Press-Release/CCTV.htm</w:t>
      </w:r>
      <w:r w:rsidRPr="00AA5DBD">
        <w:rPr>
          <w:rFonts w:asciiTheme="minorHAnsi" w:hAnsiTheme="minorHAnsi" w:cstheme="minorHAnsi"/>
          <w:color w:val="4472C4" w:themeColor="accent1"/>
          <w:sz w:val="22"/>
          <w:szCs w:val="22"/>
        </w:rPr>
        <w:t xml:space="preserve"> </w:t>
      </w:r>
      <w:r w:rsidRPr="00046960">
        <w:rPr>
          <w:rFonts w:asciiTheme="minorHAnsi" w:hAnsiTheme="minorHAnsi" w:cstheme="minorHAnsi"/>
          <w:color w:val="000000"/>
          <w:sz w:val="22"/>
          <w:szCs w:val="22"/>
        </w:rPr>
        <w:t>(Accessed:</w:t>
      </w:r>
      <w:r w:rsidR="00DA6D44" w:rsidRPr="00DA6D44">
        <w:rPr>
          <w:rFonts w:asciiTheme="minorHAnsi" w:hAnsiTheme="minorHAnsi" w:cstheme="minorHAnsi"/>
          <w:color w:val="000000"/>
          <w:sz w:val="22"/>
          <w:szCs w:val="22"/>
        </w:rPr>
        <w:t xml:space="preserve"> </w:t>
      </w:r>
      <w:r w:rsidR="00DA6D44" w:rsidRPr="00046960">
        <w:rPr>
          <w:rFonts w:asciiTheme="minorHAnsi" w:hAnsiTheme="minorHAnsi" w:cstheme="minorHAnsi"/>
          <w:color w:val="000000"/>
          <w:sz w:val="22"/>
          <w:szCs w:val="22"/>
        </w:rPr>
        <w:t>3 Mar. 2022</w:t>
      </w:r>
      <w:r w:rsidR="00DA6D44">
        <w:rPr>
          <w:rFonts w:asciiTheme="minorHAnsi" w:hAnsiTheme="minorHAnsi" w:cstheme="minorHAnsi"/>
          <w:color w:val="000000"/>
          <w:sz w:val="22"/>
          <w:szCs w:val="22"/>
        </w:rPr>
        <w:t>).</w:t>
      </w:r>
    </w:p>
    <w:p w14:paraId="7D6546FA" w14:textId="4FCFB7BD"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Materials Recovery Facilities Service (2020). </w:t>
      </w:r>
      <w:r w:rsidRPr="00046960">
        <w:rPr>
          <w:rFonts w:asciiTheme="minorHAnsi" w:hAnsiTheme="minorHAnsi" w:cstheme="minorHAnsi"/>
          <w:i/>
          <w:iCs/>
          <w:color w:val="000000"/>
          <w:sz w:val="22"/>
          <w:szCs w:val="22"/>
        </w:rPr>
        <w:t>MRFS | Smart, Safe and Secure Solutions</w:t>
      </w:r>
      <w:r w:rsidRPr="00046960">
        <w:rPr>
          <w:rFonts w:asciiTheme="minorHAnsi" w:hAnsiTheme="minorHAnsi" w:cstheme="minorHAnsi"/>
          <w:color w:val="000000"/>
          <w:sz w:val="22"/>
          <w:szCs w:val="22"/>
        </w:rPr>
        <w:t xml:space="preserve">. [online] A Brief History of CCTV Use in the UK. Available at: </w:t>
      </w:r>
      <w:hyperlink r:id="rId34" w:history="1">
        <w:r w:rsidR="00AA5DBD" w:rsidRPr="00DA6D44">
          <w:rPr>
            <w:rStyle w:val="Hyperlink"/>
            <w:rFonts w:asciiTheme="minorHAnsi" w:hAnsiTheme="minorHAnsi" w:cstheme="minorHAnsi"/>
            <w:i/>
            <w:iCs/>
            <w:sz w:val="22"/>
            <w:szCs w:val="22"/>
          </w:rPr>
          <w:t>https://mrfsgroup.com/a-brief-history-of-cctv-use-in-the-uk/</w:t>
        </w:r>
      </w:hyperlink>
      <w:r w:rsidR="00AA5DBD" w:rsidRPr="00DA6D44">
        <w:rPr>
          <w:rFonts w:asciiTheme="minorHAnsi" w:hAnsiTheme="minorHAnsi" w:cstheme="minorHAnsi"/>
          <w:i/>
          <w:iCs/>
          <w:color w:val="000000"/>
          <w:sz w:val="22"/>
          <w:szCs w:val="22"/>
        </w:rPr>
        <w:t xml:space="preserve"> </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0B6E1480"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Maury, K (2016) Police body-worn camera policy: Balancing the tension between privacy and public access in state laws. </w:t>
      </w:r>
      <w:r w:rsidRPr="00046960">
        <w:rPr>
          <w:rFonts w:asciiTheme="minorHAnsi" w:hAnsiTheme="minorHAnsi" w:cstheme="minorHAnsi"/>
          <w:i/>
          <w:iCs/>
          <w:color w:val="000000"/>
          <w:sz w:val="22"/>
          <w:szCs w:val="22"/>
        </w:rPr>
        <w:t>Notre Dame L. Rev.</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92</w:t>
      </w:r>
      <w:r w:rsidRPr="00046960">
        <w:rPr>
          <w:rFonts w:asciiTheme="minorHAnsi" w:hAnsiTheme="minorHAnsi" w:cstheme="minorHAnsi"/>
          <w:color w:val="000000"/>
          <w:sz w:val="22"/>
          <w:szCs w:val="22"/>
        </w:rPr>
        <w:t>, pp.479.</w:t>
      </w:r>
    </w:p>
    <w:p w14:paraId="643A9B5F"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McMillen, D. and Singh, R. (2019). Do More Eyes on the Street Reduce Crime? Evidence from Chicago’s Safe Passage Program. </w:t>
      </w:r>
      <w:r w:rsidRPr="00046960">
        <w:rPr>
          <w:rFonts w:asciiTheme="minorHAnsi" w:hAnsiTheme="minorHAnsi" w:cstheme="minorHAnsi"/>
          <w:i/>
          <w:iCs/>
          <w:color w:val="000000"/>
          <w:sz w:val="22"/>
          <w:szCs w:val="22"/>
        </w:rPr>
        <w:t>Journal of Urban Economics</w:t>
      </w:r>
      <w:r w:rsidRPr="00046960">
        <w:rPr>
          <w:rFonts w:asciiTheme="minorHAnsi" w:hAnsiTheme="minorHAnsi" w:cstheme="minorHAnsi"/>
          <w:color w:val="000000"/>
          <w:sz w:val="22"/>
          <w:szCs w:val="22"/>
        </w:rPr>
        <w:t>, 110, pp.1–25.</w:t>
      </w:r>
    </w:p>
    <w:p w14:paraId="686A10DF"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Merola, L and Murphy, R (2019) The impact of license plate recognition technology (LPR) on trust in law enforcement: A survey-experiment. </w:t>
      </w:r>
      <w:r w:rsidRPr="00046960">
        <w:rPr>
          <w:rFonts w:asciiTheme="minorHAnsi" w:hAnsiTheme="minorHAnsi" w:cstheme="minorHAnsi"/>
          <w:i/>
          <w:iCs/>
          <w:color w:val="000000"/>
          <w:sz w:val="22"/>
          <w:szCs w:val="22"/>
        </w:rPr>
        <w:t>Journal of experimental criminology</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15</w:t>
      </w:r>
      <w:r w:rsidRPr="00046960">
        <w:rPr>
          <w:rFonts w:asciiTheme="minorHAnsi" w:hAnsiTheme="minorHAnsi" w:cstheme="minorHAnsi"/>
          <w:color w:val="000000"/>
          <w:sz w:val="22"/>
          <w:szCs w:val="22"/>
        </w:rPr>
        <w:t>(1), pp.55-66.</w:t>
      </w:r>
    </w:p>
    <w:p w14:paraId="2A352461" w14:textId="27A84AA8"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lastRenderedPageBreak/>
        <w:t>Metropolitan Police (2020). </w:t>
      </w:r>
      <w:r w:rsidRPr="00046960">
        <w:rPr>
          <w:rFonts w:asciiTheme="minorHAnsi" w:hAnsiTheme="minorHAnsi" w:cstheme="minorHAnsi"/>
          <w:i/>
          <w:iCs/>
          <w:color w:val="000000"/>
          <w:sz w:val="22"/>
          <w:szCs w:val="22"/>
        </w:rPr>
        <w:t>CCTV in Holding Cells</w:t>
      </w:r>
      <w:r w:rsidRPr="00046960">
        <w:rPr>
          <w:rFonts w:asciiTheme="minorHAnsi" w:hAnsiTheme="minorHAnsi" w:cstheme="minorHAnsi"/>
          <w:color w:val="000000"/>
          <w:sz w:val="22"/>
          <w:szCs w:val="22"/>
        </w:rPr>
        <w:t xml:space="preserve">. [online] Available at: </w:t>
      </w:r>
      <w:hyperlink r:id="rId35" w:history="1">
        <w:r w:rsidR="00AA5DBD" w:rsidRPr="00DA6D44">
          <w:rPr>
            <w:rStyle w:val="Hyperlink"/>
            <w:rFonts w:asciiTheme="minorHAnsi" w:hAnsiTheme="minorHAnsi" w:cstheme="minorHAnsi"/>
            <w:i/>
            <w:iCs/>
            <w:sz w:val="22"/>
            <w:szCs w:val="22"/>
          </w:rPr>
          <w:t>https://www.met.police.uk/foi-ai/metropolitan-police/disclosure-2019/march/cctv-in-holding-cells/</w:t>
        </w:r>
      </w:hyperlink>
      <w:r w:rsidR="00AA5DBD" w:rsidRPr="00DA6D44">
        <w:rPr>
          <w:rFonts w:asciiTheme="minorHAnsi" w:hAnsiTheme="minorHAnsi" w:cstheme="minorHAnsi"/>
          <w:i/>
          <w:iCs/>
          <w:color w:val="000000"/>
          <w:sz w:val="22"/>
          <w:szCs w:val="22"/>
        </w:rPr>
        <w:t xml:space="preserve"> </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3D65EA63" w14:textId="349DE513"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Ministry of Justice (2006) Human rights: human lives: A handbook for public authorities. London: Ministry of Justice [pdf]. Available at: </w:t>
      </w:r>
      <w:r w:rsidRPr="00DA6D44">
        <w:rPr>
          <w:rFonts w:asciiTheme="minorHAnsi" w:hAnsiTheme="minorHAnsi" w:cstheme="minorHAnsi"/>
          <w:i/>
          <w:iCs/>
          <w:color w:val="4472C4" w:themeColor="accent1"/>
          <w:sz w:val="22"/>
          <w:szCs w:val="22"/>
          <w:u w:val="single"/>
        </w:rPr>
        <w:t>http://www.justice.gov.uk/downloads/human-rights/ human-rights-handbook-for-public-authorities.pdf</w:t>
      </w:r>
      <w:r w:rsidRPr="00AA5DBD">
        <w:rPr>
          <w:rFonts w:asciiTheme="minorHAnsi" w:hAnsiTheme="minorHAnsi" w:cstheme="minorHAnsi"/>
          <w:color w:val="4472C4" w:themeColor="accent1"/>
          <w:sz w:val="22"/>
          <w:szCs w:val="22"/>
        </w:rPr>
        <w:t xml:space="preserve"> </w:t>
      </w:r>
      <w:r w:rsidRPr="00046960">
        <w:rPr>
          <w:rFonts w:asciiTheme="minorHAnsi" w:hAnsiTheme="minorHAnsi" w:cstheme="minorHAnsi"/>
          <w:color w:val="000000"/>
          <w:sz w:val="22"/>
          <w:szCs w:val="22"/>
        </w:rPr>
        <w:t>(Accessed:03/02/2022).</w:t>
      </w:r>
    </w:p>
    <w:p w14:paraId="7262949E" w14:textId="5B33C64A"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Motability (2018). </w:t>
      </w:r>
      <w:r w:rsidRPr="00046960">
        <w:rPr>
          <w:rFonts w:asciiTheme="minorHAnsi" w:hAnsiTheme="minorHAnsi" w:cstheme="minorHAnsi"/>
          <w:i/>
          <w:iCs/>
          <w:color w:val="000000"/>
          <w:sz w:val="22"/>
          <w:szCs w:val="22"/>
        </w:rPr>
        <w:t>Traffic Enforcement cameras: the Different Types Explained</w:t>
      </w:r>
      <w:r w:rsidRPr="00046960">
        <w:rPr>
          <w:rFonts w:asciiTheme="minorHAnsi" w:hAnsiTheme="minorHAnsi" w:cstheme="minorHAnsi"/>
          <w:color w:val="000000"/>
          <w:sz w:val="22"/>
          <w:szCs w:val="22"/>
        </w:rPr>
        <w:t xml:space="preserve">. [online] Motability Scheme. Available at: </w:t>
      </w:r>
      <w:hyperlink r:id="rId36" w:history="1">
        <w:r w:rsidR="00AA5DBD" w:rsidRPr="00DA6D44">
          <w:rPr>
            <w:rStyle w:val="Hyperlink"/>
            <w:rFonts w:asciiTheme="minorHAnsi" w:hAnsiTheme="minorHAnsi" w:cstheme="minorHAnsi"/>
            <w:i/>
            <w:iCs/>
            <w:sz w:val="22"/>
            <w:szCs w:val="22"/>
          </w:rPr>
          <w:t>https://news.motability.co.uk/everyday-tips/speed-cameras-the-different-types-explained/</w:t>
        </w:r>
      </w:hyperlink>
      <w:r w:rsidR="00AA5DBD" w:rsidRPr="00DA6D44">
        <w:rPr>
          <w:rFonts w:asciiTheme="minorHAnsi" w:hAnsiTheme="minorHAnsi" w:cstheme="minorHAnsi"/>
          <w:i/>
          <w:iCs/>
          <w:color w:val="000000"/>
          <w:sz w:val="22"/>
          <w:szCs w:val="22"/>
        </w:rPr>
        <w:t xml:space="preserve"> </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3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D421FC7"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Mufti, N. and Shah, S (2021) Automatic number plate Recognition:</w:t>
      </w:r>
      <w:r w:rsidRPr="00AA5DBD">
        <w:rPr>
          <w:rFonts w:asciiTheme="minorHAnsi" w:hAnsiTheme="minorHAnsi" w:cstheme="minorHAnsi"/>
          <w:i/>
          <w:iCs/>
          <w:color w:val="000000"/>
          <w:sz w:val="22"/>
          <w:szCs w:val="22"/>
        </w:rPr>
        <w:t xml:space="preserve"> A detailed survey of relevant algorithms.</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Sensors</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21</w:t>
      </w:r>
      <w:r w:rsidRPr="00046960">
        <w:rPr>
          <w:rFonts w:asciiTheme="minorHAnsi" w:hAnsiTheme="minorHAnsi" w:cstheme="minorHAnsi"/>
          <w:color w:val="000000"/>
          <w:sz w:val="22"/>
          <w:szCs w:val="22"/>
        </w:rPr>
        <w:t>(9), pp.302.</w:t>
      </w:r>
    </w:p>
    <w:p w14:paraId="75D73068" w14:textId="72924A15"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National Police Chief Council (2020). </w:t>
      </w:r>
      <w:r w:rsidRPr="00046960">
        <w:rPr>
          <w:rFonts w:asciiTheme="minorHAnsi" w:hAnsiTheme="minorHAnsi" w:cstheme="minorHAnsi"/>
          <w:i/>
          <w:iCs/>
          <w:color w:val="000000"/>
          <w:sz w:val="22"/>
          <w:szCs w:val="22"/>
        </w:rPr>
        <w:t>NATIONAL POLICING DIGITAL STRATEGY</w:t>
      </w:r>
      <w:r w:rsidRPr="00046960">
        <w:rPr>
          <w:rFonts w:asciiTheme="minorHAnsi" w:hAnsiTheme="minorHAnsi" w:cstheme="minorHAnsi"/>
          <w:color w:val="000000"/>
          <w:sz w:val="22"/>
          <w:szCs w:val="22"/>
        </w:rPr>
        <w:t>. [online] Available at</w:t>
      </w:r>
      <w:r w:rsidRPr="00DA6D44">
        <w:rPr>
          <w:rFonts w:asciiTheme="minorHAnsi" w:hAnsiTheme="minorHAnsi" w:cstheme="minorHAnsi"/>
          <w:i/>
          <w:iCs/>
          <w:color w:val="000000"/>
          <w:sz w:val="22"/>
          <w:szCs w:val="22"/>
        </w:rPr>
        <w:t xml:space="preserve">: </w:t>
      </w:r>
      <w:hyperlink r:id="rId37" w:history="1">
        <w:r w:rsidR="00AA5DBD" w:rsidRPr="00DA6D44">
          <w:rPr>
            <w:rStyle w:val="Hyperlink"/>
            <w:rFonts w:asciiTheme="minorHAnsi" w:hAnsiTheme="minorHAnsi" w:cstheme="minorHAnsi"/>
            <w:i/>
            <w:iCs/>
            <w:sz w:val="22"/>
            <w:szCs w:val="22"/>
          </w:rPr>
          <w:t>https://apccs.police.uk/media/4886/national-policing-digital-strategy-2020-2030.pdf</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w:t>
      </w:r>
      <w:r w:rsidR="00AA5DBD">
        <w:rPr>
          <w:rFonts w:asciiTheme="minorHAnsi" w:hAnsiTheme="minorHAnsi" w:cstheme="minorHAnsi"/>
          <w:color w:val="000000"/>
          <w:sz w:val="22"/>
          <w:szCs w:val="22"/>
        </w:rPr>
        <w:t>2)</w:t>
      </w:r>
      <w:r w:rsidRPr="00046960">
        <w:rPr>
          <w:rFonts w:asciiTheme="minorHAnsi" w:hAnsiTheme="minorHAnsi" w:cstheme="minorHAnsi"/>
          <w:color w:val="000000"/>
          <w:sz w:val="22"/>
          <w:szCs w:val="22"/>
        </w:rPr>
        <w:t>.</w:t>
      </w:r>
    </w:p>
    <w:p w14:paraId="5356FF7A" w14:textId="67699071"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Neighbourhood Watch (2020). </w:t>
      </w:r>
      <w:r w:rsidRPr="00046960">
        <w:rPr>
          <w:rFonts w:asciiTheme="minorHAnsi" w:hAnsiTheme="minorHAnsi" w:cstheme="minorHAnsi"/>
          <w:i/>
          <w:iCs/>
          <w:color w:val="000000"/>
          <w:sz w:val="22"/>
          <w:szCs w:val="22"/>
        </w:rPr>
        <w:t>CCTV</w:t>
      </w:r>
      <w:r w:rsidRPr="00046960">
        <w:rPr>
          <w:rFonts w:asciiTheme="minorHAnsi" w:hAnsiTheme="minorHAnsi" w:cstheme="minorHAnsi"/>
          <w:color w:val="000000"/>
          <w:sz w:val="22"/>
          <w:szCs w:val="22"/>
        </w:rPr>
        <w:t xml:space="preserve">. [online] Available at: </w:t>
      </w:r>
      <w:hyperlink r:id="rId38" w:history="1">
        <w:r w:rsidR="00AA5DBD" w:rsidRPr="00DA6D44">
          <w:rPr>
            <w:rStyle w:val="Hyperlink"/>
            <w:rFonts w:asciiTheme="minorHAnsi" w:hAnsiTheme="minorHAnsi" w:cstheme="minorHAnsi"/>
            <w:i/>
            <w:iCs/>
            <w:sz w:val="22"/>
            <w:szCs w:val="22"/>
          </w:rPr>
          <w:t>https://www.ourwatch.org.uk/crime-prevention/crime-types/burglaries/protecting-your-boundary-perimeter/cctv-domestic-property</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0F00A491"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Newburn, T. and Hayman, S. (2022). </w:t>
      </w:r>
      <w:r w:rsidRPr="00046960">
        <w:rPr>
          <w:rFonts w:asciiTheme="minorHAnsi" w:hAnsiTheme="minorHAnsi" w:cstheme="minorHAnsi"/>
          <w:i/>
          <w:iCs/>
          <w:color w:val="000000"/>
          <w:sz w:val="22"/>
          <w:szCs w:val="22"/>
        </w:rPr>
        <w:t>Policing, Surveillance and Social Control</w:t>
      </w:r>
      <w:r w:rsidRPr="00046960">
        <w:rPr>
          <w:rFonts w:asciiTheme="minorHAnsi" w:hAnsiTheme="minorHAnsi" w:cstheme="minorHAnsi"/>
          <w:color w:val="000000"/>
          <w:sz w:val="22"/>
          <w:szCs w:val="22"/>
        </w:rPr>
        <w:t>. Devon UK: Willian Publishing, pp.155–172.</w:t>
      </w:r>
    </w:p>
    <w:p w14:paraId="33CC9000"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Norris, C and Armstrong, G (2020) </w:t>
      </w:r>
      <w:r w:rsidRPr="00046960">
        <w:rPr>
          <w:rFonts w:asciiTheme="minorHAnsi" w:hAnsiTheme="minorHAnsi" w:cstheme="minorHAnsi"/>
          <w:i/>
          <w:iCs/>
          <w:color w:val="000000"/>
          <w:sz w:val="22"/>
          <w:szCs w:val="22"/>
        </w:rPr>
        <w:t>The maximum surveillance society: The rise of CCTV</w:t>
      </w:r>
      <w:r w:rsidRPr="00046960">
        <w:rPr>
          <w:rFonts w:asciiTheme="minorHAnsi" w:hAnsiTheme="minorHAnsi" w:cstheme="minorHAnsi"/>
          <w:color w:val="000000"/>
          <w:sz w:val="22"/>
          <w:szCs w:val="22"/>
        </w:rPr>
        <w:t>. Routledge.</w:t>
      </w:r>
    </w:p>
    <w:p w14:paraId="006383D3" w14:textId="74E4B492"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NPCC (2016). </w:t>
      </w:r>
      <w:r w:rsidRPr="00046960">
        <w:rPr>
          <w:rFonts w:asciiTheme="minorHAnsi" w:hAnsiTheme="minorHAnsi" w:cstheme="minorHAnsi"/>
          <w:i/>
          <w:iCs/>
          <w:color w:val="000000"/>
          <w:sz w:val="22"/>
          <w:szCs w:val="22"/>
        </w:rPr>
        <w:t>Policing Vision 2025</w:t>
      </w:r>
      <w:r w:rsidRPr="00046960">
        <w:rPr>
          <w:rFonts w:asciiTheme="minorHAnsi" w:hAnsiTheme="minorHAnsi" w:cstheme="minorHAnsi"/>
          <w:color w:val="000000"/>
          <w:sz w:val="22"/>
          <w:szCs w:val="22"/>
        </w:rPr>
        <w:t xml:space="preserve">. [online] Available at: </w:t>
      </w:r>
      <w:hyperlink r:id="rId39" w:history="1">
        <w:r w:rsidR="00AA5DBD" w:rsidRPr="00DA6D44">
          <w:rPr>
            <w:rStyle w:val="Hyperlink"/>
            <w:rFonts w:asciiTheme="minorHAnsi" w:hAnsiTheme="minorHAnsi" w:cstheme="minorHAnsi"/>
            <w:i/>
            <w:iCs/>
            <w:sz w:val="22"/>
            <w:szCs w:val="22"/>
          </w:rPr>
          <w:t>https://www.npcc.police.uk/documents/Policing%20Vision.pdf</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24 Feb.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18FD30A" w14:textId="6954EA28"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NPCC (2018). </w:t>
      </w:r>
      <w:r w:rsidRPr="00046960">
        <w:rPr>
          <w:rFonts w:asciiTheme="minorHAnsi" w:hAnsiTheme="minorHAnsi" w:cstheme="minorHAnsi"/>
          <w:i/>
          <w:iCs/>
          <w:color w:val="000000"/>
          <w:sz w:val="22"/>
          <w:szCs w:val="22"/>
        </w:rPr>
        <w:t>Digital Policing</w:t>
      </w:r>
      <w:r w:rsidRPr="00046960">
        <w:rPr>
          <w:rFonts w:asciiTheme="minorHAnsi" w:hAnsiTheme="minorHAnsi" w:cstheme="minorHAnsi"/>
          <w:color w:val="000000"/>
          <w:sz w:val="22"/>
          <w:szCs w:val="22"/>
        </w:rPr>
        <w:t xml:space="preserve">. [online] Police.uk. Available at: </w:t>
      </w:r>
      <w:hyperlink r:id="rId40" w:history="1">
        <w:r w:rsidR="00AA5DBD" w:rsidRPr="00DA6D44">
          <w:rPr>
            <w:rStyle w:val="Hyperlink"/>
            <w:rFonts w:asciiTheme="minorHAnsi" w:hAnsiTheme="minorHAnsi" w:cstheme="minorHAnsi"/>
            <w:i/>
            <w:iCs/>
            <w:sz w:val="22"/>
            <w:szCs w:val="22"/>
          </w:rPr>
          <w:t>https://www.npcc.police.uk/NPCCBusinessAreas/ReformandTransformation/Digitalpolicing.aspx</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24 Feb.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7A1BEDEA" w14:textId="4000E6FB"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NPCC (2020). </w:t>
      </w:r>
      <w:r w:rsidRPr="00046960">
        <w:rPr>
          <w:rFonts w:asciiTheme="minorHAnsi" w:hAnsiTheme="minorHAnsi" w:cstheme="minorHAnsi"/>
          <w:i/>
          <w:iCs/>
          <w:color w:val="000000"/>
          <w:sz w:val="22"/>
          <w:szCs w:val="22"/>
        </w:rPr>
        <w:t>Reform and Transformation in Technology</w:t>
      </w:r>
      <w:r w:rsidRPr="00046960">
        <w:rPr>
          <w:rFonts w:asciiTheme="minorHAnsi" w:hAnsiTheme="minorHAnsi" w:cstheme="minorHAnsi"/>
          <w:color w:val="000000"/>
          <w:sz w:val="22"/>
          <w:szCs w:val="22"/>
        </w:rPr>
        <w:t xml:space="preserve">. [online] www.npcc.police.uk. Available at: </w:t>
      </w:r>
      <w:hyperlink r:id="rId41" w:history="1">
        <w:r w:rsidR="00AA5DBD" w:rsidRPr="00DA6D44">
          <w:rPr>
            <w:rStyle w:val="Hyperlink"/>
            <w:rFonts w:asciiTheme="minorHAnsi" w:hAnsiTheme="minorHAnsi" w:cstheme="minorHAnsi"/>
            <w:i/>
            <w:iCs/>
            <w:sz w:val="22"/>
            <w:szCs w:val="22"/>
          </w:rPr>
          <w:t>https://www.npcc.police.uk/NPCCBusinessAreas/ReformandTransformation/BusinessEnablers.aspx</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24 Feb.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62F271C5"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Piza</w:t>
      </w:r>
      <w:proofErr w:type="spellEnd"/>
      <w:r w:rsidRPr="00046960">
        <w:rPr>
          <w:rFonts w:asciiTheme="minorHAnsi" w:hAnsiTheme="minorHAnsi" w:cstheme="minorHAnsi"/>
          <w:color w:val="000000"/>
          <w:sz w:val="22"/>
          <w:szCs w:val="22"/>
        </w:rPr>
        <w:t>, E, Welsh, B, Farrington, D, &amp; Thomas, A (2019) 'CCTV surveillance for crime prevention: A 40‐year systematic review with meta‐analysis', Criminology &amp; Public Policy, 18(1), 135-159.</w:t>
      </w:r>
    </w:p>
    <w:p w14:paraId="3556DE20" w14:textId="75EF43E0"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P, Lockhart (2019). </w:t>
      </w:r>
      <w:r w:rsidRPr="00046960">
        <w:rPr>
          <w:rFonts w:asciiTheme="minorHAnsi" w:hAnsiTheme="minorHAnsi" w:cstheme="minorHAnsi"/>
          <w:i/>
          <w:iCs/>
          <w:color w:val="000000"/>
          <w:sz w:val="22"/>
          <w:szCs w:val="22"/>
        </w:rPr>
        <w:t>Police Body Cameras Haven’t Been as Effective as Their Supporters Hoped</w:t>
      </w:r>
      <w:r w:rsidRPr="00046960">
        <w:rPr>
          <w:rFonts w:asciiTheme="minorHAnsi" w:hAnsiTheme="minorHAnsi" w:cstheme="minorHAnsi"/>
          <w:color w:val="000000"/>
          <w:sz w:val="22"/>
          <w:szCs w:val="22"/>
        </w:rPr>
        <w:t xml:space="preserve">. [online] Vox. Available at: </w:t>
      </w:r>
      <w:hyperlink r:id="rId42" w:history="1">
        <w:r w:rsidR="00AA5DBD" w:rsidRPr="00DA6D44">
          <w:rPr>
            <w:rStyle w:val="Hyperlink"/>
            <w:rFonts w:asciiTheme="minorHAnsi" w:hAnsiTheme="minorHAnsi" w:cstheme="minorHAnsi"/>
            <w:i/>
            <w:iCs/>
            <w:sz w:val="22"/>
            <w:szCs w:val="22"/>
          </w:rPr>
          <w:t>https://www.vox.com/2019/3/27/18282737/body-camera-police-effectiveness-study-george-mason</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75185EF" w14:textId="2BA6AA01"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Police Scotland (2021). </w:t>
      </w:r>
      <w:r w:rsidRPr="00046960">
        <w:rPr>
          <w:rFonts w:asciiTheme="minorHAnsi" w:hAnsiTheme="minorHAnsi" w:cstheme="minorHAnsi"/>
          <w:i/>
          <w:iCs/>
          <w:color w:val="000000"/>
          <w:sz w:val="22"/>
          <w:szCs w:val="22"/>
        </w:rPr>
        <w:t>Joint Strategy for Policing (2020) Policing for a safe, Protected and Resilient Scotland</w:t>
      </w:r>
      <w:r w:rsidRPr="00046960">
        <w:rPr>
          <w:rFonts w:asciiTheme="minorHAnsi" w:hAnsiTheme="minorHAnsi" w:cstheme="minorHAnsi"/>
          <w:color w:val="000000"/>
          <w:sz w:val="22"/>
          <w:szCs w:val="22"/>
        </w:rPr>
        <w:t xml:space="preserve">. [online] Available at: </w:t>
      </w:r>
      <w:hyperlink r:id="rId43" w:history="1">
        <w:r w:rsidR="00AA5DBD" w:rsidRPr="00DA6D44">
          <w:rPr>
            <w:rStyle w:val="Hyperlink"/>
            <w:rFonts w:asciiTheme="minorHAnsi" w:hAnsiTheme="minorHAnsi" w:cstheme="minorHAnsi"/>
            <w:i/>
            <w:iCs/>
            <w:sz w:val="22"/>
            <w:szCs w:val="22"/>
          </w:rPr>
          <w:t>https://www.scotland.police.uk/spa-media/crhngr0e/joint-strategy-for-policing-2020-21.pdf</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 xml:space="preserve"> </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24 Feb.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17EB5996" w14:textId="2B4E9436"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lastRenderedPageBreak/>
        <w:t>Police UK (2022). </w:t>
      </w:r>
      <w:r w:rsidRPr="00046960">
        <w:rPr>
          <w:rFonts w:asciiTheme="minorHAnsi" w:hAnsiTheme="minorHAnsi" w:cstheme="minorHAnsi"/>
          <w:i/>
          <w:iCs/>
          <w:color w:val="000000"/>
          <w:sz w:val="22"/>
          <w:szCs w:val="22"/>
        </w:rPr>
        <w:t>Automatic Number Plate Recognition (ANPR)</w:t>
      </w:r>
      <w:r w:rsidRPr="00046960">
        <w:rPr>
          <w:rFonts w:asciiTheme="minorHAnsi" w:hAnsiTheme="minorHAnsi" w:cstheme="minorHAnsi"/>
          <w:color w:val="000000"/>
          <w:sz w:val="22"/>
          <w:szCs w:val="22"/>
        </w:rPr>
        <w:t xml:space="preserve">. [online] Available at: </w:t>
      </w:r>
      <w:hyperlink r:id="rId44" w:history="1">
        <w:r w:rsidR="00AA5DBD" w:rsidRPr="00DA6D44">
          <w:rPr>
            <w:rStyle w:val="Hyperlink"/>
            <w:rFonts w:asciiTheme="minorHAnsi" w:hAnsiTheme="minorHAnsi" w:cstheme="minorHAnsi"/>
            <w:i/>
            <w:iCs/>
            <w:sz w:val="22"/>
            <w:szCs w:val="22"/>
          </w:rPr>
          <w:t>https://www.police.uk/advice/advice-and-information/rs/road-safety/automatic-number-plate-recognition-anpr/</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2B0D945D" w14:textId="49779613"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Politics UK (2020). </w:t>
      </w:r>
      <w:r w:rsidRPr="00046960">
        <w:rPr>
          <w:rFonts w:asciiTheme="minorHAnsi" w:hAnsiTheme="minorHAnsi" w:cstheme="minorHAnsi"/>
          <w:i/>
          <w:iCs/>
          <w:color w:val="000000"/>
          <w:sz w:val="22"/>
          <w:szCs w:val="22"/>
        </w:rPr>
        <w:t>Surveillance - All You Need to Know</w:t>
      </w:r>
      <w:r w:rsidRPr="00046960">
        <w:rPr>
          <w:rFonts w:asciiTheme="minorHAnsi" w:hAnsiTheme="minorHAnsi" w:cstheme="minorHAnsi"/>
          <w:color w:val="000000"/>
          <w:sz w:val="22"/>
          <w:szCs w:val="22"/>
        </w:rPr>
        <w:t xml:space="preserve">. [online] Politics.co.uk. Available at: </w:t>
      </w:r>
      <w:hyperlink r:id="rId45" w:anchor=":~:text=According%20to%20IFSEC%20Global%2C%20there" w:history="1">
        <w:r w:rsidR="00AA5DBD" w:rsidRPr="00DA6D44">
          <w:rPr>
            <w:rStyle w:val="Hyperlink"/>
            <w:rFonts w:asciiTheme="minorHAnsi" w:hAnsiTheme="minorHAnsi" w:cstheme="minorHAnsi"/>
            <w:i/>
            <w:iCs/>
            <w:sz w:val="22"/>
            <w:szCs w:val="22"/>
          </w:rPr>
          <w:t>https://www.politics.co.uk/reference/cctv/#:~:text=According%20to%20IFSEC%20Global%2C%20there</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34F4E234"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RAC (2015) RAC Report on Motoring 2014: </w:t>
      </w:r>
      <w:r w:rsidRPr="00AA5DBD">
        <w:rPr>
          <w:rFonts w:asciiTheme="minorHAnsi" w:hAnsiTheme="minorHAnsi" w:cstheme="minorHAnsi"/>
          <w:i/>
          <w:iCs/>
          <w:color w:val="000000"/>
          <w:sz w:val="22"/>
          <w:szCs w:val="22"/>
        </w:rPr>
        <w:t>Britain on the road</w:t>
      </w:r>
      <w:r w:rsidRPr="00046960">
        <w:rPr>
          <w:rFonts w:asciiTheme="minorHAnsi" w:hAnsiTheme="minorHAnsi" w:cstheme="minorHAnsi"/>
          <w:color w:val="000000"/>
          <w:sz w:val="22"/>
          <w:szCs w:val="22"/>
        </w:rPr>
        <w:t>.</w:t>
      </w:r>
    </w:p>
    <w:p w14:paraId="706EB7B9"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Rhead</w:t>
      </w:r>
      <w:proofErr w:type="spellEnd"/>
      <w:r w:rsidRPr="00046960">
        <w:rPr>
          <w:rFonts w:asciiTheme="minorHAnsi" w:hAnsiTheme="minorHAnsi" w:cstheme="minorHAnsi"/>
          <w:color w:val="000000"/>
          <w:sz w:val="22"/>
          <w:szCs w:val="22"/>
        </w:rPr>
        <w:t xml:space="preserve"> M., Gurney R. and Martin, W (2021) The Variable Reflective Properties of UK Number Plates and Impact on ANPR. In </w:t>
      </w:r>
      <w:r w:rsidRPr="00046960">
        <w:rPr>
          <w:rFonts w:asciiTheme="minorHAnsi" w:hAnsiTheme="minorHAnsi" w:cstheme="minorHAnsi"/>
          <w:i/>
          <w:iCs/>
          <w:color w:val="000000"/>
          <w:sz w:val="22"/>
          <w:szCs w:val="22"/>
        </w:rPr>
        <w:t>2021 International Carnahan Conference on Security Technology. </w:t>
      </w:r>
      <w:r w:rsidRPr="00046960">
        <w:rPr>
          <w:rFonts w:asciiTheme="minorHAnsi" w:hAnsiTheme="minorHAnsi" w:cstheme="minorHAnsi"/>
          <w:color w:val="000000"/>
          <w:sz w:val="22"/>
          <w:szCs w:val="22"/>
        </w:rPr>
        <w:t>pp. 1-6.</w:t>
      </w:r>
    </w:p>
    <w:p w14:paraId="25445C96"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Rogers, C &amp; Scally, E (2018) Police use of technology: insights from the literature. </w:t>
      </w:r>
      <w:r w:rsidRPr="00046960">
        <w:rPr>
          <w:rFonts w:asciiTheme="minorHAnsi" w:hAnsiTheme="minorHAnsi" w:cstheme="minorHAnsi"/>
          <w:i/>
          <w:iCs/>
          <w:color w:val="000000"/>
          <w:sz w:val="22"/>
          <w:szCs w:val="22"/>
        </w:rPr>
        <w:t>International Journal of Emergency Services</w:t>
      </w:r>
      <w:r w:rsidRPr="00046960">
        <w:rPr>
          <w:rFonts w:asciiTheme="minorHAnsi" w:hAnsiTheme="minorHAnsi" w:cstheme="minorHAnsi"/>
          <w:color w:val="000000"/>
          <w:sz w:val="22"/>
          <w:szCs w:val="22"/>
        </w:rPr>
        <w:t>.</w:t>
      </w:r>
    </w:p>
    <w:p w14:paraId="62164591"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Sanders, C (2017) Policing, crime and ‘big data’; towards a critique of the moral economy of stochastic governance. </w:t>
      </w:r>
      <w:r w:rsidRPr="00046960">
        <w:rPr>
          <w:rFonts w:asciiTheme="minorHAnsi" w:hAnsiTheme="minorHAnsi" w:cstheme="minorHAnsi"/>
          <w:i/>
          <w:iCs/>
          <w:color w:val="000000"/>
          <w:sz w:val="22"/>
          <w:szCs w:val="22"/>
        </w:rPr>
        <w:t xml:space="preserve">Crime, </w:t>
      </w:r>
      <w:proofErr w:type="gramStart"/>
      <w:r w:rsidRPr="00046960">
        <w:rPr>
          <w:rFonts w:asciiTheme="minorHAnsi" w:hAnsiTheme="minorHAnsi" w:cstheme="minorHAnsi"/>
          <w:i/>
          <w:iCs/>
          <w:color w:val="000000"/>
          <w:sz w:val="22"/>
          <w:szCs w:val="22"/>
        </w:rPr>
        <w:t>law</w:t>
      </w:r>
      <w:proofErr w:type="gramEnd"/>
      <w:r w:rsidRPr="00046960">
        <w:rPr>
          <w:rFonts w:asciiTheme="minorHAnsi" w:hAnsiTheme="minorHAnsi" w:cstheme="minorHAnsi"/>
          <w:i/>
          <w:iCs/>
          <w:color w:val="000000"/>
          <w:sz w:val="22"/>
          <w:szCs w:val="22"/>
        </w:rPr>
        <w:t xml:space="preserve"> and social change</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68</w:t>
      </w:r>
      <w:r w:rsidRPr="00046960">
        <w:rPr>
          <w:rFonts w:asciiTheme="minorHAnsi" w:hAnsiTheme="minorHAnsi" w:cstheme="minorHAnsi"/>
          <w:color w:val="000000"/>
          <w:sz w:val="22"/>
          <w:szCs w:val="22"/>
        </w:rPr>
        <w:t>(1), pp.1-15.</w:t>
      </w:r>
    </w:p>
    <w:p w14:paraId="6F917B8C" w14:textId="00433523" w:rsidR="00046960" w:rsidRPr="00AA0441" w:rsidRDefault="00E021D6" w:rsidP="00AA0441">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Scottish Parliament (2022). </w:t>
      </w:r>
      <w:r w:rsidRPr="00046960">
        <w:rPr>
          <w:rFonts w:asciiTheme="minorHAnsi" w:hAnsiTheme="minorHAnsi" w:cstheme="minorHAnsi"/>
          <w:i/>
          <w:iCs/>
          <w:color w:val="000000"/>
          <w:sz w:val="22"/>
          <w:szCs w:val="22"/>
        </w:rPr>
        <w:t>Justice Sub-Committee on Policing</w:t>
      </w:r>
      <w:r w:rsidRPr="00046960">
        <w:rPr>
          <w:rFonts w:asciiTheme="minorHAnsi" w:hAnsiTheme="minorHAnsi" w:cstheme="minorHAnsi"/>
          <w:color w:val="000000"/>
          <w:sz w:val="22"/>
          <w:szCs w:val="22"/>
        </w:rPr>
        <w:t xml:space="preserve">. [online] Azureedge.net. Available at: </w:t>
      </w:r>
      <w:hyperlink r:id="rId46" w:history="1">
        <w:r w:rsidR="00AA0441" w:rsidRPr="00AA0441">
          <w:rPr>
            <w:rStyle w:val="Hyperlink"/>
            <w:rFonts w:asciiTheme="minorHAnsi" w:hAnsiTheme="minorHAnsi" w:cstheme="minorHAnsi"/>
            <w:i/>
            <w:iCs/>
            <w:sz w:val="22"/>
            <w:szCs w:val="22"/>
          </w:rPr>
          <w:t>https://sp-bpr-en-prodcdnep.azureedge.net/published/JSP/2021/3/18/b8a4803a-6f9a-4a77-9ff0-3d75251934c1-1/JSPS0521R01.pdf</w:t>
        </w:r>
      </w:hyperlink>
      <w:r w:rsidR="00AA0441" w:rsidRPr="00AA0441">
        <w:rPr>
          <w:rFonts w:asciiTheme="minorHAnsi" w:hAnsiTheme="minorHAnsi" w:cstheme="minorHAnsi"/>
          <w:i/>
          <w:iCs/>
          <w:color w:val="000000"/>
          <w:sz w:val="22"/>
          <w:szCs w:val="22"/>
        </w:rPr>
        <w:t xml:space="preserve"> </w:t>
      </w:r>
      <w:r w:rsidR="00AA5DBD" w:rsidRPr="00AA0441">
        <w:rPr>
          <w:rFonts w:asciiTheme="minorHAnsi" w:hAnsiTheme="minorHAnsi" w:cstheme="minorHAnsi"/>
          <w:color w:val="000000"/>
          <w:sz w:val="22"/>
          <w:szCs w:val="22"/>
        </w:rPr>
        <w:t>(</w:t>
      </w:r>
      <w:r w:rsidRPr="00AA0441">
        <w:rPr>
          <w:rFonts w:asciiTheme="minorHAnsi" w:hAnsiTheme="minorHAnsi" w:cstheme="minorHAnsi"/>
          <w:color w:val="000000"/>
          <w:sz w:val="22"/>
          <w:szCs w:val="22"/>
        </w:rPr>
        <w:t>Accessed 24 Feb. 2022</w:t>
      </w:r>
      <w:r w:rsidR="00AA5DBD" w:rsidRPr="00AA0441">
        <w:rPr>
          <w:rFonts w:asciiTheme="minorHAnsi" w:hAnsiTheme="minorHAnsi" w:cstheme="minorHAnsi"/>
          <w:color w:val="000000"/>
          <w:sz w:val="22"/>
          <w:szCs w:val="22"/>
        </w:rPr>
        <w:t>)</w:t>
      </w:r>
      <w:r w:rsidRPr="00AA0441">
        <w:rPr>
          <w:rFonts w:asciiTheme="minorHAnsi" w:hAnsiTheme="minorHAnsi" w:cstheme="minorHAnsi"/>
          <w:color w:val="000000"/>
          <w:sz w:val="22"/>
          <w:szCs w:val="22"/>
        </w:rPr>
        <w:t>.</w:t>
      </w:r>
    </w:p>
    <w:p w14:paraId="3F402490"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Seckiner</w:t>
      </w:r>
      <w:proofErr w:type="spellEnd"/>
      <w:r w:rsidRPr="00046960">
        <w:rPr>
          <w:rFonts w:asciiTheme="minorHAnsi" w:hAnsiTheme="minorHAnsi" w:cstheme="minorHAnsi"/>
          <w:color w:val="000000"/>
          <w:sz w:val="22"/>
          <w:szCs w:val="22"/>
        </w:rPr>
        <w:t xml:space="preserve"> D, Mallett X, Roux C, </w:t>
      </w:r>
      <w:proofErr w:type="spellStart"/>
      <w:r w:rsidRPr="00046960">
        <w:rPr>
          <w:rFonts w:asciiTheme="minorHAnsi" w:hAnsiTheme="minorHAnsi" w:cstheme="minorHAnsi"/>
          <w:color w:val="000000"/>
          <w:sz w:val="22"/>
          <w:szCs w:val="22"/>
        </w:rPr>
        <w:t>Meuwly</w:t>
      </w:r>
      <w:proofErr w:type="spellEnd"/>
      <w:r w:rsidRPr="00046960">
        <w:rPr>
          <w:rFonts w:asciiTheme="minorHAnsi" w:hAnsiTheme="minorHAnsi" w:cstheme="minorHAnsi"/>
          <w:color w:val="000000"/>
          <w:sz w:val="22"/>
          <w:szCs w:val="22"/>
        </w:rPr>
        <w:t xml:space="preserve"> D and Maynard P (2018) Forensic image analysis–CCTV distortion and artefacts. </w:t>
      </w:r>
      <w:r w:rsidRPr="00046960">
        <w:rPr>
          <w:rFonts w:asciiTheme="minorHAnsi" w:hAnsiTheme="minorHAnsi" w:cstheme="minorHAnsi"/>
          <w:i/>
          <w:iCs/>
          <w:color w:val="000000"/>
          <w:sz w:val="22"/>
          <w:szCs w:val="22"/>
        </w:rPr>
        <w:t>Forensic science international</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285</w:t>
      </w:r>
      <w:r w:rsidRPr="00046960">
        <w:rPr>
          <w:rFonts w:asciiTheme="minorHAnsi" w:hAnsiTheme="minorHAnsi" w:cstheme="minorHAnsi"/>
          <w:color w:val="000000"/>
          <w:sz w:val="22"/>
          <w:szCs w:val="22"/>
        </w:rPr>
        <w:t>, pp.77-85.</w:t>
      </w:r>
    </w:p>
    <w:p w14:paraId="1A5BDBB1" w14:textId="7FB0DFA0"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Security Event (2022). </w:t>
      </w:r>
      <w:r w:rsidRPr="00046960">
        <w:rPr>
          <w:rFonts w:asciiTheme="minorHAnsi" w:hAnsiTheme="minorHAnsi" w:cstheme="minorHAnsi"/>
          <w:i/>
          <w:iCs/>
          <w:color w:val="000000"/>
          <w:sz w:val="22"/>
          <w:szCs w:val="22"/>
        </w:rPr>
        <w:t>Why Visit</w:t>
      </w:r>
      <w:r w:rsidRPr="00046960">
        <w:rPr>
          <w:rFonts w:asciiTheme="minorHAnsi" w:hAnsiTheme="minorHAnsi" w:cstheme="minorHAnsi"/>
          <w:color w:val="000000"/>
          <w:sz w:val="22"/>
          <w:szCs w:val="22"/>
        </w:rPr>
        <w:t xml:space="preserve">. [online] The Security Event 2022. Available at: </w:t>
      </w:r>
      <w:hyperlink r:id="rId47" w:history="1">
        <w:r w:rsidR="00AA0441" w:rsidRPr="00AA0441">
          <w:rPr>
            <w:rStyle w:val="Hyperlink"/>
            <w:rFonts w:asciiTheme="minorHAnsi" w:hAnsiTheme="minorHAnsi" w:cstheme="minorHAnsi"/>
            <w:i/>
            <w:iCs/>
            <w:sz w:val="22"/>
            <w:szCs w:val="22"/>
          </w:rPr>
          <w:t>https://www.thesecurityevent.co.uk/whyisit?gclid=CjwKCAiAyPyQBhB6EiwAFUuaktB7sImUMX01PzqdHbaanfMrRNxzl2FiWbQdZflhvs6E-URJQQCCExoCrZkQAvD_BwE</w:t>
        </w:r>
      </w:hyperlink>
      <w:r w:rsidR="00AA5DBD" w:rsidRPr="00AA0441">
        <w:rPr>
          <w:rFonts w:asciiTheme="minorHAnsi" w:hAnsiTheme="minorHAnsi" w:cstheme="minorHAnsi"/>
          <w:i/>
          <w:iCs/>
          <w:color w:val="000000"/>
          <w:sz w:val="22"/>
          <w:szCs w:val="22"/>
        </w:rPr>
        <w:t xml:space="preserve"> </w:t>
      </w:r>
      <w:r w:rsidRPr="00046960">
        <w:rPr>
          <w:rFonts w:asciiTheme="minorHAnsi" w:hAnsiTheme="minorHAnsi" w:cstheme="minorHAnsi"/>
          <w:color w:val="000000"/>
          <w:sz w:val="22"/>
          <w:szCs w:val="22"/>
        </w:rPr>
        <w:t xml:space="preserve"> </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Accessed 2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952A331" w14:textId="6462A1F4"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Smykla</w:t>
      </w:r>
      <w:proofErr w:type="spellEnd"/>
      <w:r w:rsidRPr="00046960">
        <w:rPr>
          <w:rFonts w:asciiTheme="minorHAnsi" w:hAnsiTheme="minorHAnsi" w:cstheme="minorHAnsi"/>
          <w:color w:val="000000"/>
          <w:sz w:val="22"/>
          <w:szCs w:val="22"/>
        </w:rPr>
        <w:t xml:space="preserve"> J, Crow M, Crichlow V and Jamie S (2016) Police Body-Worn Cameras: Perceptions of Law Enforcement Leadership. </w:t>
      </w:r>
      <w:r w:rsidRPr="00046960">
        <w:rPr>
          <w:rStyle w:val="Emphasis"/>
          <w:rFonts w:asciiTheme="minorHAnsi" w:hAnsiTheme="minorHAnsi" w:cstheme="minorHAnsi"/>
          <w:color w:val="000000"/>
          <w:sz w:val="22"/>
          <w:szCs w:val="22"/>
        </w:rPr>
        <w:t>American Journal of Criminal Justice. </w:t>
      </w:r>
      <w:r w:rsidRPr="00046960">
        <w:rPr>
          <w:rFonts w:asciiTheme="minorHAnsi" w:hAnsiTheme="minorHAnsi" w:cstheme="minorHAnsi"/>
          <w:color w:val="000000"/>
          <w:sz w:val="22"/>
          <w:szCs w:val="22"/>
        </w:rPr>
        <w:t xml:space="preserve">41. </w:t>
      </w:r>
      <w:r w:rsidR="00AA5DBD">
        <w:rPr>
          <w:rFonts w:asciiTheme="minorHAnsi" w:hAnsiTheme="minorHAnsi" w:cstheme="minorHAnsi"/>
          <w:color w:val="000000"/>
          <w:sz w:val="22"/>
          <w:szCs w:val="22"/>
        </w:rPr>
        <w:t xml:space="preserve">pp. </w:t>
      </w:r>
      <w:r w:rsidRPr="00046960">
        <w:rPr>
          <w:rFonts w:asciiTheme="minorHAnsi" w:hAnsiTheme="minorHAnsi" w:cstheme="minorHAnsi"/>
          <w:color w:val="000000"/>
          <w:sz w:val="22"/>
          <w:szCs w:val="22"/>
        </w:rPr>
        <w:t>424-443.</w:t>
      </w:r>
    </w:p>
    <w:p w14:paraId="75C9CF4C" w14:textId="377E97D6"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South Wales Police (2021). </w:t>
      </w:r>
      <w:r w:rsidRPr="00046960">
        <w:rPr>
          <w:rFonts w:asciiTheme="minorHAnsi" w:hAnsiTheme="minorHAnsi" w:cstheme="minorHAnsi"/>
          <w:i/>
          <w:iCs/>
          <w:color w:val="000000"/>
          <w:sz w:val="22"/>
          <w:szCs w:val="22"/>
        </w:rPr>
        <w:t>Performance and Priorities</w:t>
      </w:r>
      <w:r w:rsidRPr="00046960">
        <w:rPr>
          <w:rFonts w:asciiTheme="minorHAnsi" w:hAnsiTheme="minorHAnsi" w:cstheme="minorHAnsi"/>
          <w:color w:val="000000"/>
          <w:sz w:val="22"/>
          <w:szCs w:val="22"/>
        </w:rPr>
        <w:t xml:space="preserve">. [online] www.south-wales.police.uk. Available at: </w:t>
      </w:r>
      <w:hyperlink r:id="rId48" w:history="1">
        <w:r w:rsidR="00AA5DBD" w:rsidRPr="00AA0441">
          <w:rPr>
            <w:rStyle w:val="Hyperlink"/>
            <w:rFonts w:asciiTheme="minorHAnsi" w:hAnsiTheme="minorHAnsi" w:cstheme="minorHAnsi"/>
            <w:i/>
            <w:iCs/>
            <w:sz w:val="22"/>
            <w:szCs w:val="22"/>
          </w:rPr>
          <w:t>https://www.south-wales.police.uk/police-forces/south-wales-police/areas/about-us/about-us/performance-priorities/</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3 Mar. 2022</w:t>
      </w:r>
      <w:r w:rsidR="00AA5DBD">
        <w:rPr>
          <w:rFonts w:asciiTheme="minorHAnsi" w:hAnsiTheme="minorHAnsi" w:cstheme="minorHAnsi"/>
          <w:color w:val="000000"/>
          <w:sz w:val="22"/>
          <w:szCs w:val="22"/>
        </w:rPr>
        <w:t>)</w:t>
      </w:r>
    </w:p>
    <w:p w14:paraId="7AA0CEDA" w14:textId="3DDEBD2B"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Steinbach, R., Perkins, C., Edwards, P., Beecher, D. and Roberts, I. (2016). </w:t>
      </w:r>
      <w:r w:rsidRPr="00046960">
        <w:rPr>
          <w:rFonts w:asciiTheme="minorHAnsi" w:hAnsiTheme="minorHAnsi" w:cstheme="minorHAnsi"/>
          <w:i/>
          <w:iCs/>
          <w:color w:val="000000"/>
          <w:sz w:val="22"/>
          <w:szCs w:val="22"/>
        </w:rPr>
        <w:t>Speed Cameras to Reduce Speeding and Road Traffic injuries: Protocol for a Systematic Review</w:t>
      </w:r>
      <w:r w:rsidRPr="00046960">
        <w:rPr>
          <w:rFonts w:asciiTheme="minorHAnsi" w:hAnsiTheme="minorHAnsi" w:cstheme="minorHAnsi"/>
          <w:color w:val="000000"/>
          <w:sz w:val="22"/>
          <w:szCs w:val="22"/>
        </w:rPr>
        <w:t xml:space="preserve">. [online] Available at: </w:t>
      </w:r>
      <w:hyperlink r:id="rId49" w:history="1">
        <w:r w:rsidR="00046960" w:rsidRPr="00AA0441">
          <w:rPr>
            <w:rStyle w:val="Hyperlink"/>
            <w:rFonts w:asciiTheme="minorHAnsi" w:hAnsiTheme="minorHAnsi" w:cstheme="minorHAnsi"/>
            <w:i/>
            <w:iCs/>
            <w:sz w:val="22"/>
            <w:szCs w:val="22"/>
          </w:rPr>
          <w:t>https://whatworks.college.police.uk/Research/Systematic_Review_Series/Documents/Speed_cameras_protocol.pdf</w:t>
        </w:r>
      </w:hyperlink>
      <w:r w:rsidRPr="00AA0441">
        <w:rPr>
          <w:rFonts w:asciiTheme="minorHAnsi" w:hAnsiTheme="minorHAnsi" w:cstheme="minorHAnsi"/>
          <w:i/>
          <w:iCs/>
          <w:color w:val="000000"/>
          <w:sz w:val="22"/>
          <w:szCs w:val="22"/>
        </w:rPr>
        <w:t>.</w:t>
      </w:r>
      <w:r w:rsidR="00AA5DBD">
        <w:rPr>
          <w:rFonts w:asciiTheme="minorHAnsi" w:hAnsiTheme="minorHAnsi" w:cstheme="minorHAnsi"/>
          <w:color w:val="000000"/>
          <w:sz w:val="22"/>
          <w:szCs w:val="22"/>
        </w:rPr>
        <w:t xml:space="preserve"> (Accessed </w:t>
      </w:r>
      <w:r w:rsidR="00AA5DBD" w:rsidRPr="00046960">
        <w:rPr>
          <w:rFonts w:asciiTheme="minorHAnsi" w:hAnsiTheme="minorHAnsi" w:cstheme="minorHAnsi"/>
          <w:color w:val="000000"/>
          <w:sz w:val="22"/>
          <w:szCs w:val="22"/>
        </w:rPr>
        <w:t>3 Mar. 2022</w:t>
      </w:r>
      <w:r w:rsidR="00AA5DBD">
        <w:rPr>
          <w:rFonts w:asciiTheme="minorHAnsi" w:hAnsiTheme="minorHAnsi" w:cstheme="minorHAnsi"/>
          <w:color w:val="000000"/>
          <w:sz w:val="22"/>
          <w:szCs w:val="22"/>
        </w:rPr>
        <w:t>)</w:t>
      </w:r>
    </w:p>
    <w:p w14:paraId="5B0C6908"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Stoughton, S (2017) Police body-worn cameras. </w:t>
      </w:r>
      <w:r w:rsidRPr="00046960">
        <w:rPr>
          <w:rFonts w:asciiTheme="minorHAnsi" w:hAnsiTheme="minorHAnsi" w:cstheme="minorHAnsi"/>
          <w:i/>
          <w:iCs/>
          <w:color w:val="000000"/>
          <w:sz w:val="22"/>
          <w:szCs w:val="22"/>
        </w:rPr>
        <w:t>NCL Rev.</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96</w:t>
      </w:r>
      <w:r w:rsidRPr="00046960">
        <w:rPr>
          <w:rFonts w:asciiTheme="minorHAnsi" w:hAnsiTheme="minorHAnsi" w:cstheme="minorHAnsi"/>
          <w:color w:val="000000"/>
          <w:sz w:val="22"/>
          <w:szCs w:val="22"/>
        </w:rPr>
        <w:t>, pp.136.</w:t>
      </w:r>
    </w:p>
    <w:p w14:paraId="2E1F8DBF" w14:textId="0D1D52CF"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Strops Technologies (2021). </w:t>
      </w:r>
      <w:r w:rsidRPr="00046960">
        <w:rPr>
          <w:rFonts w:asciiTheme="minorHAnsi" w:hAnsiTheme="minorHAnsi" w:cstheme="minorHAnsi"/>
          <w:i/>
          <w:iCs/>
          <w:color w:val="000000"/>
          <w:sz w:val="22"/>
          <w:szCs w:val="22"/>
        </w:rPr>
        <w:t>Why Mobile Video Surveillance Will Replace Typical Outdoor Systems</w:t>
      </w:r>
      <w:r w:rsidRPr="00046960">
        <w:rPr>
          <w:rFonts w:asciiTheme="minorHAnsi" w:hAnsiTheme="minorHAnsi" w:cstheme="minorHAnsi"/>
          <w:color w:val="000000"/>
          <w:sz w:val="22"/>
          <w:szCs w:val="22"/>
        </w:rPr>
        <w:t xml:space="preserve">. [online] STROPS Technologies. Available at: </w:t>
      </w:r>
      <w:hyperlink r:id="rId50" w:history="1">
        <w:r w:rsidR="00AA5DBD" w:rsidRPr="00AA0441">
          <w:rPr>
            <w:rStyle w:val="Hyperlink"/>
            <w:rFonts w:asciiTheme="minorHAnsi" w:hAnsiTheme="minorHAnsi" w:cstheme="minorHAnsi"/>
            <w:i/>
            <w:iCs/>
            <w:sz w:val="22"/>
            <w:szCs w:val="22"/>
          </w:rPr>
          <w:t>https://www.stropstech.com/news/mobile-video-surveillance-replace-typical/</w:t>
        </w:r>
      </w:hyperlink>
      <w:r w:rsidR="00AA5DBD">
        <w:rPr>
          <w:rFonts w:asciiTheme="minorHAnsi" w:hAnsiTheme="minorHAnsi" w:cstheme="minorHAnsi"/>
          <w:color w:val="000000"/>
          <w:sz w:val="22"/>
          <w:szCs w:val="22"/>
        </w:rPr>
        <w:t xml:space="preserve"> (</w:t>
      </w:r>
      <w:r w:rsidRPr="00046960">
        <w:rPr>
          <w:rFonts w:asciiTheme="minorHAnsi" w:hAnsiTheme="minorHAnsi" w:cstheme="minorHAnsi"/>
          <w:color w:val="000000"/>
          <w:sz w:val="22"/>
          <w:szCs w:val="22"/>
        </w:rPr>
        <w:t>Accessed 2 Mar. 2022</w:t>
      </w:r>
      <w:r w:rsidR="00AA5DBD">
        <w:rPr>
          <w:rFonts w:asciiTheme="minorHAnsi" w:hAnsiTheme="minorHAnsi" w:cstheme="minorHAnsi"/>
          <w:color w:val="000000"/>
          <w:sz w:val="22"/>
          <w:szCs w:val="22"/>
        </w:rPr>
        <w:t>)</w:t>
      </w:r>
      <w:r w:rsidRPr="00046960">
        <w:rPr>
          <w:rFonts w:asciiTheme="minorHAnsi" w:hAnsiTheme="minorHAnsi" w:cstheme="minorHAnsi"/>
          <w:color w:val="000000"/>
          <w:sz w:val="22"/>
          <w:szCs w:val="22"/>
        </w:rPr>
        <w:t>.</w:t>
      </w:r>
    </w:p>
    <w:p w14:paraId="4A8A4FB0"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lastRenderedPageBreak/>
        <w:t>Terpstra, J., Fyfe, N.R. and Salet, R. (2019). The Abstract Police: a Conceptual Exploration of Unintended Changes of Police Organisations. </w:t>
      </w:r>
      <w:r w:rsidRPr="00046960">
        <w:rPr>
          <w:rFonts w:asciiTheme="minorHAnsi" w:hAnsiTheme="minorHAnsi" w:cstheme="minorHAnsi"/>
          <w:i/>
          <w:iCs/>
          <w:color w:val="000000"/>
          <w:sz w:val="22"/>
          <w:szCs w:val="22"/>
        </w:rPr>
        <w:t>The Police Journal: Theory, Practice and Principles</w:t>
      </w:r>
      <w:r w:rsidRPr="00046960">
        <w:rPr>
          <w:rFonts w:asciiTheme="minorHAnsi" w:hAnsiTheme="minorHAnsi" w:cstheme="minorHAnsi"/>
          <w:color w:val="000000"/>
          <w:sz w:val="22"/>
          <w:szCs w:val="22"/>
        </w:rPr>
        <w:t>, 92(4), pp.339–359.</w:t>
      </w:r>
    </w:p>
    <w:p w14:paraId="3174231B" w14:textId="28773FF5"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Travis, A. (2013) Public get new powers to complain about traffic monitoring CCTV systems. The Guardian [online] 4 June. Available at</w:t>
      </w:r>
      <w:r w:rsidRPr="00AA0441">
        <w:rPr>
          <w:rFonts w:asciiTheme="minorHAnsi" w:hAnsiTheme="minorHAnsi" w:cstheme="minorHAnsi"/>
          <w:i/>
          <w:iCs/>
          <w:color w:val="000000"/>
          <w:sz w:val="22"/>
          <w:szCs w:val="22"/>
        </w:rPr>
        <w:t xml:space="preserve">: </w:t>
      </w:r>
      <w:r w:rsidRPr="00AA0441">
        <w:rPr>
          <w:rFonts w:asciiTheme="minorHAnsi" w:hAnsiTheme="minorHAnsi" w:cstheme="minorHAnsi"/>
          <w:i/>
          <w:iCs/>
          <w:color w:val="4472C4" w:themeColor="accent1"/>
          <w:sz w:val="22"/>
          <w:szCs w:val="22"/>
          <w:u w:val="single"/>
        </w:rPr>
        <w:t xml:space="preserve">http://www.theguardian.com/society/2013/ </w:t>
      </w:r>
      <w:proofErr w:type="spellStart"/>
      <w:r w:rsidRPr="00AA0441">
        <w:rPr>
          <w:rFonts w:asciiTheme="minorHAnsi" w:hAnsiTheme="minorHAnsi" w:cstheme="minorHAnsi"/>
          <w:i/>
          <w:iCs/>
          <w:color w:val="4472C4" w:themeColor="accent1"/>
          <w:sz w:val="22"/>
          <w:szCs w:val="22"/>
          <w:u w:val="single"/>
        </w:rPr>
        <w:t>jun</w:t>
      </w:r>
      <w:proofErr w:type="spellEnd"/>
      <w:r w:rsidRPr="00AA0441">
        <w:rPr>
          <w:rFonts w:asciiTheme="minorHAnsi" w:hAnsiTheme="minorHAnsi" w:cstheme="minorHAnsi"/>
          <w:i/>
          <w:iCs/>
          <w:color w:val="4472C4" w:themeColor="accent1"/>
          <w:sz w:val="22"/>
          <w:szCs w:val="22"/>
          <w:u w:val="single"/>
        </w:rPr>
        <w:t>/04/public-powers-traffic-monitoring-</w:t>
      </w:r>
      <w:proofErr w:type="spellStart"/>
      <w:r w:rsidRPr="00AA0441">
        <w:rPr>
          <w:rFonts w:asciiTheme="minorHAnsi" w:hAnsiTheme="minorHAnsi" w:cstheme="minorHAnsi"/>
          <w:i/>
          <w:iCs/>
          <w:color w:val="4472C4" w:themeColor="accent1"/>
          <w:sz w:val="22"/>
          <w:szCs w:val="22"/>
          <w:u w:val="single"/>
        </w:rPr>
        <w:t>cctv</w:t>
      </w:r>
      <w:proofErr w:type="spellEnd"/>
      <w:r w:rsidR="00AA5DBD" w:rsidRPr="00AA5DBD">
        <w:rPr>
          <w:rFonts w:asciiTheme="minorHAnsi" w:hAnsiTheme="minorHAnsi" w:cstheme="minorHAnsi"/>
          <w:color w:val="4472C4" w:themeColor="accent1"/>
          <w:sz w:val="22"/>
          <w:szCs w:val="22"/>
        </w:rPr>
        <w:t xml:space="preserve"> </w:t>
      </w:r>
      <w:r w:rsidRPr="00046960">
        <w:rPr>
          <w:rFonts w:asciiTheme="minorHAnsi" w:hAnsiTheme="minorHAnsi" w:cstheme="minorHAnsi"/>
          <w:color w:val="000000"/>
          <w:sz w:val="22"/>
          <w:szCs w:val="22"/>
        </w:rPr>
        <w:t>(Accessed</w:t>
      </w:r>
      <w:r w:rsidR="00AA5DBD">
        <w:rPr>
          <w:rFonts w:asciiTheme="minorHAnsi" w:hAnsiTheme="minorHAnsi" w:cstheme="minorHAnsi"/>
          <w:color w:val="000000"/>
          <w:sz w:val="22"/>
          <w:szCs w:val="22"/>
        </w:rPr>
        <w:t xml:space="preserve"> </w:t>
      </w:r>
      <w:r w:rsidR="00AA5DBD" w:rsidRPr="00046960">
        <w:rPr>
          <w:rFonts w:asciiTheme="minorHAnsi" w:hAnsiTheme="minorHAnsi" w:cstheme="minorHAnsi"/>
          <w:color w:val="000000"/>
          <w:sz w:val="22"/>
          <w:szCs w:val="22"/>
        </w:rPr>
        <w:t>3 Mar. 2022</w:t>
      </w:r>
      <w:r w:rsidR="00AA5DBD">
        <w:rPr>
          <w:rFonts w:asciiTheme="minorHAnsi" w:hAnsiTheme="minorHAnsi" w:cstheme="minorHAnsi"/>
          <w:color w:val="000000"/>
          <w:sz w:val="22"/>
          <w:szCs w:val="22"/>
        </w:rPr>
        <w:t>)</w:t>
      </w:r>
    </w:p>
    <w:p w14:paraId="1C945E71" w14:textId="08F4BB94"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Welsh, B and Farrington, D (2002) Crime Prevention Effects of </w:t>
      </w:r>
      <w:r w:rsidR="00046960" w:rsidRPr="00046960">
        <w:rPr>
          <w:rFonts w:asciiTheme="minorHAnsi" w:hAnsiTheme="minorHAnsi" w:cstheme="minorHAnsi"/>
          <w:color w:val="000000"/>
          <w:sz w:val="22"/>
          <w:szCs w:val="22"/>
        </w:rPr>
        <w:t>Closed-Circuit</w:t>
      </w:r>
      <w:r w:rsidRPr="00046960">
        <w:rPr>
          <w:rFonts w:asciiTheme="minorHAnsi" w:hAnsiTheme="minorHAnsi" w:cstheme="minorHAnsi"/>
          <w:color w:val="000000"/>
          <w:sz w:val="22"/>
          <w:szCs w:val="22"/>
        </w:rPr>
        <w:t xml:space="preserve"> Television: </w:t>
      </w:r>
      <w:r w:rsidRPr="00AA5DBD">
        <w:rPr>
          <w:rFonts w:asciiTheme="minorHAnsi" w:hAnsiTheme="minorHAnsi" w:cstheme="minorHAnsi"/>
          <w:i/>
          <w:iCs/>
          <w:color w:val="000000"/>
          <w:sz w:val="22"/>
          <w:szCs w:val="22"/>
        </w:rPr>
        <w:t>A Systematic Review. Home Office Research Study No.</w:t>
      </w:r>
      <w:r w:rsidRPr="00046960">
        <w:rPr>
          <w:rFonts w:asciiTheme="minorHAnsi" w:hAnsiTheme="minorHAnsi" w:cstheme="minorHAnsi"/>
          <w:color w:val="000000"/>
          <w:sz w:val="22"/>
          <w:szCs w:val="22"/>
        </w:rPr>
        <w:t xml:space="preserve"> 252. London: Home Office.</w:t>
      </w:r>
    </w:p>
    <w:p w14:paraId="69B801A0"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Welsh, B and Farrington, D (2009) 'Public Area CCTV and Crime Prevention</w:t>
      </w:r>
      <w:r w:rsidRPr="00AA5DBD">
        <w:rPr>
          <w:rFonts w:asciiTheme="minorHAnsi" w:hAnsiTheme="minorHAnsi" w:cstheme="minorHAnsi"/>
          <w:i/>
          <w:iCs/>
          <w:color w:val="000000"/>
          <w:sz w:val="22"/>
          <w:szCs w:val="22"/>
        </w:rPr>
        <w:t>: An Updated Systematic</w:t>
      </w:r>
      <w:r w:rsidR="00046960" w:rsidRPr="00AA5DBD">
        <w:rPr>
          <w:rFonts w:asciiTheme="minorHAnsi" w:hAnsiTheme="minorHAnsi" w:cstheme="minorHAnsi"/>
          <w:i/>
          <w:iCs/>
          <w:color w:val="000000"/>
          <w:sz w:val="22"/>
          <w:szCs w:val="22"/>
        </w:rPr>
        <w:t xml:space="preserve"> </w:t>
      </w:r>
      <w:r w:rsidRPr="00AA5DBD">
        <w:rPr>
          <w:rFonts w:asciiTheme="minorHAnsi" w:hAnsiTheme="minorHAnsi" w:cstheme="minorHAnsi"/>
          <w:i/>
          <w:iCs/>
          <w:color w:val="000000"/>
          <w:sz w:val="22"/>
          <w:szCs w:val="22"/>
        </w:rPr>
        <w:t>Review and Meta-Analysis'</w:t>
      </w:r>
      <w:r w:rsidRPr="00046960">
        <w:rPr>
          <w:rFonts w:asciiTheme="minorHAnsi" w:hAnsiTheme="minorHAnsi" w:cstheme="minorHAnsi"/>
          <w:color w:val="000000"/>
          <w:sz w:val="22"/>
          <w:szCs w:val="22"/>
        </w:rPr>
        <w:t>, Justice Quarterly, 26: 4, 716 — 745.</w:t>
      </w:r>
    </w:p>
    <w:p w14:paraId="237D996A" w14:textId="754C5BA5"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 xml:space="preserve">Whitehead, T. (2013) New code to curb surveillance state will not cover most CCTV. The Telegraph [online] 7 February. Available at: </w:t>
      </w:r>
      <w:r w:rsidRPr="00AA0441">
        <w:rPr>
          <w:rFonts w:asciiTheme="minorHAnsi" w:hAnsiTheme="minorHAnsi" w:cstheme="minorHAnsi"/>
          <w:i/>
          <w:iCs/>
          <w:color w:val="4472C4" w:themeColor="accent1"/>
          <w:sz w:val="22"/>
          <w:szCs w:val="22"/>
          <w:u w:val="single"/>
        </w:rPr>
        <w:t>http://www.telegraph.co.uk/news/uknews/ law-and-order/9856140/New-code-to-curbsurveillance-state-will-not-cover-most-CCTV.html.</w:t>
      </w:r>
      <w:r w:rsidR="00EC1F1D" w:rsidRPr="00EC1F1D">
        <w:rPr>
          <w:rFonts w:asciiTheme="minorHAnsi" w:hAnsiTheme="minorHAnsi" w:cstheme="minorHAnsi"/>
          <w:color w:val="4472C4" w:themeColor="accent1"/>
          <w:sz w:val="22"/>
          <w:szCs w:val="22"/>
        </w:rPr>
        <w:t xml:space="preserve"> </w:t>
      </w:r>
      <w:r w:rsidRPr="00EC1F1D">
        <w:rPr>
          <w:rFonts w:asciiTheme="minorHAnsi" w:hAnsiTheme="minorHAnsi" w:cstheme="minorHAnsi"/>
          <w:color w:val="4472C4" w:themeColor="accent1"/>
          <w:sz w:val="22"/>
          <w:szCs w:val="22"/>
        </w:rPr>
        <w:t xml:space="preserve"> </w:t>
      </w:r>
      <w:r w:rsidRPr="00046960">
        <w:rPr>
          <w:rFonts w:asciiTheme="minorHAnsi" w:hAnsiTheme="minorHAnsi" w:cstheme="minorHAnsi"/>
          <w:color w:val="000000"/>
          <w:sz w:val="22"/>
          <w:szCs w:val="22"/>
        </w:rPr>
        <w:t>(Accessed:</w:t>
      </w:r>
      <w:r w:rsidR="00EC1F1D" w:rsidRPr="00EC1F1D">
        <w:rPr>
          <w:rFonts w:asciiTheme="minorHAnsi" w:hAnsiTheme="minorHAnsi" w:cstheme="minorHAnsi"/>
          <w:color w:val="000000"/>
          <w:sz w:val="22"/>
          <w:szCs w:val="22"/>
        </w:rPr>
        <w:t xml:space="preserve"> </w:t>
      </w:r>
      <w:r w:rsidR="00EC1F1D" w:rsidRPr="00046960">
        <w:rPr>
          <w:rFonts w:asciiTheme="minorHAnsi" w:hAnsiTheme="minorHAnsi" w:cstheme="minorHAnsi"/>
          <w:color w:val="000000"/>
          <w:sz w:val="22"/>
          <w:szCs w:val="22"/>
        </w:rPr>
        <w:t>3 Mar. 2022</w:t>
      </w:r>
      <w:r w:rsidR="00EC1F1D">
        <w:rPr>
          <w:rFonts w:asciiTheme="minorHAnsi" w:hAnsiTheme="minorHAnsi" w:cstheme="minorHAnsi"/>
          <w:color w:val="000000"/>
          <w:sz w:val="22"/>
          <w:szCs w:val="22"/>
        </w:rPr>
        <w:t>).</w:t>
      </w:r>
    </w:p>
    <w:p w14:paraId="4EC54E39"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White, M (2019) Translating the story on body-worn cameras. </w:t>
      </w:r>
      <w:r w:rsidRPr="00046960">
        <w:rPr>
          <w:rFonts w:asciiTheme="minorHAnsi" w:hAnsiTheme="minorHAnsi" w:cstheme="minorHAnsi"/>
          <w:i/>
          <w:iCs/>
          <w:color w:val="000000"/>
          <w:sz w:val="22"/>
          <w:szCs w:val="22"/>
        </w:rPr>
        <w:t>Criminology &amp; Policies</w:t>
      </w:r>
      <w:r w:rsidRPr="00046960">
        <w:rPr>
          <w:rFonts w:asciiTheme="minorHAnsi" w:hAnsiTheme="minorHAnsi" w:cstheme="minorHAnsi"/>
          <w:color w:val="000000"/>
          <w:sz w:val="22"/>
          <w:szCs w:val="22"/>
        </w:rPr>
        <w:t>, </w:t>
      </w:r>
      <w:r w:rsidRPr="00046960">
        <w:rPr>
          <w:rFonts w:asciiTheme="minorHAnsi" w:hAnsiTheme="minorHAnsi" w:cstheme="minorHAnsi"/>
          <w:i/>
          <w:iCs/>
          <w:color w:val="000000"/>
          <w:sz w:val="22"/>
          <w:szCs w:val="22"/>
        </w:rPr>
        <w:t>18</w:t>
      </w:r>
      <w:r w:rsidRPr="00046960">
        <w:rPr>
          <w:rFonts w:asciiTheme="minorHAnsi" w:hAnsiTheme="minorHAnsi" w:cstheme="minorHAnsi"/>
          <w:color w:val="000000"/>
          <w:sz w:val="22"/>
          <w:szCs w:val="22"/>
        </w:rPr>
        <w:t>, p.89.</w:t>
      </w:r>
    </w:p>
    <w:p w14:paraId="3E7C0FA3" w14:textId="77777777" w:rsidR="00046960"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r w:rsidRPr="00046960">
        <w:rPr>
          <w:rFonts w:asciiTheme="minorHAnsi" w:hAnsiTheme="minorHAnsi" w:cstheme="minorHAnsi"/>
          <w:color w:val="000000"/>
          <w:sz w:val="22"/>
          <w:szCs w:val="22"/>
        </w:rPr>
        <w:t>Williams, C. (2003). </w:t>
      </w:r>
      <w:r w:rsidRPr="00046960">
        <w:rPr>
          <w:rFonts w:asciiTheme="minorHAnsi" w:hAnsiTheme="minorHAnsi" w:cstheme="minorHAnsi"/>
          <w:i/>
          <w:iCs/>
          <w:color w:val="000000"/>
          <w:sz w:val="22"/>
          <w:szCs w:val="22"/>
        </w:rPr>
        <w:t>Police Surveillance and the Emergence of CCTV in the 1960s</w:t>
      </w:r>
      <w:r w:rsidRPr="00046960">
        <w:rPr>
          <w:rFonts w:asciiTheme="minorHAnsi" w:hAnsiTheme="minorHAnsi" w:cstheme="minorHAnsi"/>
          <w:color w:val="000000"/>
          <w:sz w:val="22"/>
          <w:szCs w:val="22"/>
        </w:rPr>
        <w:t>. 5th ed. Open University, Milton Keynes, pp.27–37.</w:t>
      </w:r>
    </w:p>
    <w:p w14:paraId="779750F6" w14:textId="2B538758" w:rsidR="00E021D6" w:rsidRPr="00046960" w:rsidRDefault="00E021D6" w:rsidP="00DA6D44">
      <w:pPr>
        <w:pStyle w:val="NormalWeb"/>
        <w:numPr>
          <w:ilvl w:val="0"/>
          <w:numId w:val="1"/>
        </w:numPr>
        <w:shd w:val="clear" w:color="auto" w:fill="FFFFFF"/>
        <w:spacing w:before="0" w:beforeAutospacing="0" w:after="240" w:afterAutospacing="0"/>
        <w:rPr>
          <w:rFonts w:asciiTheme="minorHAnsi" w:hAnsiTheme="minorHAnsi" w:cstheme="minorHAnsi"/>
          <w:color w:val="000000"/>
          <w:sz w:val="22"/>
          <w:szCs w:val="22"/>
        </w:rPr>
      </w:pPr>
      <w:proofErr w:type="spellStart"/>
      <w:r w:rsidRPr="00046960">
        <w:rPr>
          <w:rFonts w:asciiTheme="minorHAnsi" w:hAnsiTheme="minorHAnsi" w:cstheme="minorHAnsi"/>
          <w:color w:val="000000"/>
          <w:sz w:val="22"/>
          <w:szCs w:val="22"/>
        </w:rPr>
        <w:t>Wilner</w:t>
      </w:r>
      <w:proofErr w:type="spellEnd"/>
      <w:r w:rsidRPr="00046960">
        <w:rPr>
          <w:rFonts w:asciiTheme="minorHAnsi" w:hAnsiTheme="minorHAnsi" w:cstheme="minorHAnsi"/>
          <w:color w:val="000000"/>
          <w:sz w:val="22"/>
          <w:szCs w:val="22"/>
        </w:rPr>
        <w:t>, T (2005) </w:t>
      </w:r>
      <w:r w:rsidRPr="00046960">
        <w:rPr>
          <w:rStyle w:val="Emphasis"/>
          <w:rFonts w:asciiTheme="minorHAnsi" w:hAnsiTheme="minorHAnsi" w:cstheme="minorHAnsi"/>
          <w:color w:val="000000"/>
          <w:sz w:val="22"/>
          <w:szCs w:val="22"/>
        </w:rPr>
        <w:t>CCTV systems failed to cut crime, says study</w:t>
      </w:r>
      <w:r w:rsidRPr="00046960">
        <w:rPr>
          <w:rFonts w:asciiTheme="minorHAnsi" w:hAnsiTheme="minorHAnsi" w:cstheme="minorHAnsi"/>
          <w:color w:val="000000"/>
          <w:sz w:val="22"/>
          <w:szCs w:val="22"/>
        </w:rPr>
        <w:t>, Haymarket Business Publications Ltd, London. </w:t>
      </w:r>
    </w:p>
    <w:p w14:paraId="52C5CAED" w14:textId="77777777" w:rsidR="00E021D6" w:rsidRPr="00046960" w:rsidRDefault="00E021D6" w:rsidP="00DA6D44">
      <w:pPr>
        <w:spacing w:line="240" w:lineRule="auto"/>
        <w:rPr>
          <w:rFonts w:cstheme="minorHAnsi"/>
          <w:u w:val="single"/>
        </w:rPr>
      </w:pPr>
    </w:p>
    <w:sectPr w:rsidR="00E021D6" w:rsidRPr="00046960" w:rsidSect="00FE30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67A67"/>
    <w:multiLevelType w:val="hybridMultilevel"/>
    <w:tmpl w:val="1E44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76"/>
    <w:rsid w:val="0001249F"/>
    <w:rsid w:val="00046960"/>
    <w:rsid w:val="000618F2"/>
    <w:rsid w:val="000B3868"/>
    <w:rsid w:val="000C5CE6"/>
    <w:rsid w:val="00102623"/>
    <w:rsid w:val="001048DE"/>
    <w:rsid w:val="00190E09"/>
    <w:rsid w:val="00194F6B"/>
    <w:rsid w:val="00197DCE"/>
    <w:rsid w:val="001C3A6D"/>
    <w:rsid w:val="001C3CB9"/>
    <w:rsid w:val="001E23A1"/>
    <w:rsid w:val="001E6C16"/>
    <w:rsid w:val="0021665E"/>
    <w:rsid w:val="0021724E"/>
    <w:rsid w:val="0023185A"/>
    <w:rsid w:val="00282E8F"/>
    <w:rsid w:val="00291A46"/>
    <w:rsid w:val="00294BA1"/>
    <w:rsid w:val="002B652A"/>
    <w:rsid w:val="002E173B"/>
    <w:rsid w:val="003179CA"/>
    <w:rsid w:val="00322480"/>
    <w:rsid w:val="00335EE3"/>
    <w:rsid w:val="0034015B"/>
    <w:rsid w:val="003418CF"/>
    <w:rsid w:val="0036052E"/>
    <w:rsid w:val="00366C6F"/>
    <w:rsid w:val="00376E56"/>
    <w:rsid w:val="003846B3"/>
    <w:rsid w:val="003E51CC"/>
    <w:rsid w:val="00420E50"/>
    <w:rsid w:val="00455968"/>
    <w:rsid w:val="00460E2F"/>
    <w:rsid w:val="004B1BC0"/>
    <w:rsid w:val="004E2B86"/>
    <w:rsid w:val="00543253"/>
    <w:rsid w:val="00547F6A"/>
    <w:rsid w:val="00576422"/>
    <w:rsid w:val="00581DA5"/>
    <w:rsid w:val="005B0D64"/>
    <w:rsid w:val="005B161A"/>
    <w:rsid w:val="005D2EF3"/>
    <w:rsid w:val="005F0B97"/>
    <w:rsid w:val="00601B81"/>
    <w:rsid w:val="00642329"/>
    <w:rsid w:val="006669E8"/>
    <w:rsid w:val="006803D5"/>
    <w:rsid w:val="006E1723"/>
    <w:rsid w:val="007047DC"/>
    <w:rsid w:val="0071726A"/>
    <w:rsid w:val="007175E3"/>
    <w:rsid w:val="007237D0"/>
    <w:rsid w:val="00734B9F"/>
    <w:rsid w:val="00760C2E"/>
    <w:rsid w:val="0076197E"/>
    <w:rsid w:val="00783751"/>
    <w:rsid w:val="007C79AB"/>
    <w:rsid w:val="007C7CD1"/>
    <w:rsid w:val="007D6CF2"/>
    <w:rsid w:val="007D7112"/>
    <w:rsid w:val="007E4DA6"/>
    <w:rsid w:val="007F6519"/>
    <w:rsid w:val="00816386"/>
    <w:rsid w:val="0081736A"/>
    <w:rsid w:val="00827EC9"/>
    <w:rsid w:val="008361EA"/>
    <w:rsid w:val="00865B0B"/>
    <w:rsid w:val="00873011"/>
    <w:rsid w:val="008872D7"/>
    <w:rsid w:val="008C05A8"/>
    <w:rsid w:val="008E3089"/>
    <w:rsid w:val="008F3E49"/>
    <w:rsid w:val="008F7889"/>
    <w:rsid w:val="00921E51"/>
    <w:rsid w:val="009515A3"/>
    <w:rsid w:val="00966370"/>
    <w:rsid w:val="009C681C"/>
    <w:rsid w:val="00A12DBB"/>
    <w:rsid w:val="00A13742"/>
    <w:rsid w:val="00A16882"/>
    <w:rsid w:val="00A34959"/>
    <w:rsid w:val="00A46E8B"/>
    <w:rsid w:val="00A655BF"/>
    <w:rsid w:val="00A96D90"/>
    <w:rsid w:val="00AA0441"/>
    <w:rsid w:val="00AA07C0"/>
    <w:rsid w:val="00AA3DF2"/>
    <w:rsid w:val="00AA5DBD"/>
    <w:rsid w:val="00AA5F66"/>
    <w:rsid w:val="00AB67D7"/>
    <w:rsid w:val="00B369E2"/>
    <w:rsid w:val="00B42CEF"/>
    <w:rsid w:val="00B922D1"/>
    <w:rsid w:val="00B95464"/>
    <w:rsid w:val="00BB61F1"/>
    <w:rsid w:val="00BB6C6B"/>
    <w:rsid w:val="00BD2590"/>
    <w:rsid w:val="00BD3B54"/>
    <w:rsid w:val="00BE49D0"/>
    <w:rsid w:val="00BE67FD"/>
    <w:rsid w:val="00C1763B"/>
    <w:rsid w:val="00C20D33"/>
    <w:rsid w:val="00C259EC"/>
    <w:rsid w:val="00C26C38"/>
    <w:rsid w:val="00C4727F"/>
    <w:rsid w:val="00C56CF7"/>
    <w:rsid w:val="00C6125D"/>
    <w:rsid w:val="00C87765"/>
    <w:rsid w:val="00CD5426"/>
    <w:rsid w:val="00D8713A"/>
    <w:rsid w:val="00D91164"/>
    <w:rsid w:val="00DA6D44"/>
    <w:rsid w:val="00DA7FCC"/>
    <w:rsid w:val="00DC0272"/>
    <w:rsid w:val="00DC6826"/>
    <w:rsid w:val="00DD4A31"/>
    <w:rsid w:val="00DD5642"/>
    <w:rsid w:val="00E006FC"/>
    <w:rsid w:val="00E021D6"/>
    <w:rsid w:val="00E02414"/>
    <w:rsid w:val="00E446A7"/>
    <w:rsid w:val="00E55500"/>
    <w:rsid w:val="00E627D1"/>
    <w:rsid w:val="00E75644"/>
    <w:rsid w:val="00E829E3"/>
    <w:rsid w:val="00EA1C49"/>
    <w:rsid w:val="00EC1F1D"/>
    <w:rsid w:val="00EE6B1F"/>
    <w:rsid w:val="00F021C0"/>
    <w:rsid w:val="00F34F42"/>
    <w:rsid w:val="00F40151"/>
    <w:rsid w:val="00F43F4F"/>
    <w:rsid w:val="00F50DED"/>
    <w:rsid w:val="00F540C1"/>
    <w:rsid w:val="00F666D8"/>
    <w:rsid w:val="00F86DFC"/>
    <w:rsid w:val="00FA0222"/>
    <w:rsid w:val="00FE3076"/>
    <w:rsid w:val="00FF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36AB"/>
  <w15:chartTrackingRefBased/>
  <w15:docId w15:val="{1B4C6EC6-5E2A-42D3-B4DC-8283E086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30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3076"/>
    <w:rPr>
      <w:rFonts w:eastAsiaTheme="minorEastAsia"/>
      <w:lang w:val="en-US"/>
    </w:rPr>
  </w:style>
  <w:style w:type="paragraph" w:styleId="NormalWeb">
    <w:name w:val="Normal (Web)"/>
    <w:basedOn w:val="Normal"/>
    <w:uiPriority w:val="99"/>
    <w:semiHidden/>
    <w:unhideWhenUsed/>
    <w:rsid w:val="000C5C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021D6"/>
    <w:rPr>
      <w:i/>
      <w:iCs/>
    </w:rPr>
  </w:style>
  <w:style w:type="character" w:styleId="Hyperlink">
    <w:name w:val="Hyperlink"/>
    <w:basedOn w:val="DefaultParagraphFont"/>
    <w:uiPriority w:val="99"/>
    <w:unhideWhenUsed/>
    <w:rsid w:val="00046960"/>
    <w:rPr>
      <w:color w:val="0563C1" w:themeColor="hyperlink"/>
      <w:u w:val="single"/>
    </w:rPr>
  </w:style>
  <w:style w:type="character" w:styleId="UnresolvedMention">
    <w:name w:val="Unresolved Mention"/>
    <w:basedOn w:val="DefaultParagraphFont"/>
    <w:uiPriority w:val="99"/>
    <w:semiHidden/>
    <w:unhideWhenUsed/>
    <w:rsid w:val="00046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798129">
      <w:bodyDiv w:val="1"/>
      <w:marLeft w:val="0"/>
      <w:marRight w:val="0"/>
      <w:marTop w:val="0"/>
      <w:marBottom w:val="0"/>
      <w:divBdr>
        <w:top w:val="none" w:sz="0" w:space="0" w:color="auto"/>
        <w:left w:val="none" w:sz="0" w:space="0" w:color="auto"/>
        <w:bottom w:val="none" w:sz="0" w:space="0" w:color="auto"/>
        <w:right w:val="none" w:sz="0" w:space="0" w:color="auto"/>
      </w:divBdr>
    </w:div>
    <w:div w:id="949818977">
      <w:bodyDiv w:val="1"/>
      <w:marLeft w:val="0"/>
      <w:marRight w:val="0"/>
      <w:marTop w:val="0"/>
      <w:marBottom w:val="0"/>
      <w:divBdr>
        <w:top w:val="none" w:sz="0" w:space="0" w:color="auto"/>
        <w:left w:val="none" w:sz="0" w:space="0" w:color="auto"/>
        <w:bottom w:val="none" w:sz="0" w:space="0" w:color="auto"/>
        <w:right w:val="none" w:sz="0" w:space="0" w:color="auto"/>
      </w:divBdr>
    </w:div>
    <w:div w:id="1190265601">
      <w:bodyDiv w:val="1"/>
      <w:marLeft w:val="0"/>
      <w:marRight w:val="0"/>
      <w:marTop w:val="0"/>
      <w:marBottom w:val="0"/>
      <w:divBdr>
        <w:top w:val="none" w:sz="0" w:space="0" w:color="auto"/>
        <w:left w:val="none" w:sz="0" w:space="0" w:color="auto"/>
        <w:bottom w:val="none" w:sz="0" w:space="0" w:color="auto"/>
        <w:right w:val="none" w:sz="0" w:space="0" w:color="auto"/>
      </w:divBdr>
    </w:div>
    <w:div w:id="1910462185">
      <w:bodyDiv w:val="1"/>
      <w:marLeft w:val="0"/>
      <w:marRight w:val="0"/>
      <w:marTop w:val="0"/>
      <w:marBottom w:val="0"/>
      <w:divBdr>
        <w:top w:val="none" w:sz="0" w:space="0" w:color="auto"/>
        <w:left w:val="none" w:sz="0" w:space="0" w:color="auto"/>
        <w:bottom w:val="none" w:sz="0" w:space="0" w:color="auto"/>
        <w:right w:val="none" w:sz="0" w:space="0" w:color="auto"/>
      </w:divBdr>
    </w:div>
    <w:div w:id="203236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detention-and-custody-2/buildings-and-facilities/cctv/" TargetMode="External"/><Relationship Id="rId18" Type="http://schemas.openxmlformats.org/officeDocument/2006/relationships/hyperlink" Target="https://www.cps.gov.uk/crime-info/violent-crime" TargetMode="External"/><Relationship Id="rId26" Type="http://schemas.openxmlformats.org/officeDocument/2006/relationships/hyperlink" Target="https://www.gov.uk/government/publications/cost-of-cctv" TargetMode="External"/><Relationship Id="rId39" Type="http://schemas.openxmlformats.org/officeDocument/2006/relationships/hyperlink" Target="https://www.npcc.police.uk/documents/Policing%20Vision.pdf" TargetMode="External"/><Relationship Id="rId3" Type="http://schemas.openxmlformats.org/officeDocument/2006/relationships/styles" Target="styles.xml"/><Relationship Id="rId21" Type="http://schemas.openxmlformats.org/officeDocument/2006/relationships/hyperlink" Target="https://www.thefreelibrary.com/COPS+FAILED+TO+SEE+LINK%3B+HAMMER+MONSTER+THE+ERRORS.-a0175339350" TargetMode="External"/><Relationship Id="rId34" Type="http://schemas.openxmlformats.org/officeDocument/2006/relationships/hyperlink" Target="https://mrfsgroup.com/a-brief-history-of-cctv-use-in-the-uk/" TargetMode="External"/><Relationship Id="rId42" Type="http://schemas.openxmlformats.org/officeDocument/2006/relationships/hyperlink" Target="https://www.vox.com/2019/3/27/18282737/body-camera-police-effectiveness-study-george-mason" TargetMode="External"/><Relationship Id="rId47" Type="http://schemas.openxmlformats.org/officeDocument/2006/relationships/hyperlink" Target="https://www.thesecurityevent.co.uk/whyisit?gclid=CjwKCAiAyPyQBhB6EiwAFUuaktB7sImUMX01PzqdHbaanfMrRNxzl2FiWbQdZflhvs6E-URJQQCCExoCrZkQAvD_BwE" TargetMode="External"/><Relationship Id="rId50" Type="http://schemas.openxmlformats.org/officeDocument/2006/relationships/hyperlink" Target="https://www.stropstech.com/news/mobile-video-surveillance-replace-typical/" TargetMode="External"/><Relationship Id="rId7" Type="http://schemas.openxmlformats.org/officeDocument/2006/relationships/image" Target="media/image2.png"/><Relationship Id="rId12" Type="http://schemas.openxmlformats.org/officeDocument/2006/relationships/hyperlink" Target="https://whatworks.college.police.uk/toolkit/Pages/Intervention.aspx?InterventionID=1" TargetMode="External"/><Relationship Id="rId17" Type="http://schemas.openxmlformats.org/officeDocument/2006/relationships/hyperlink" Target="https://truecrimesocietyblog.com/2021/09/29/bus-stop-killer-levi-bellfield/" TargetMode="External"/><Relationship Id="rId25" Type="http://schemas.openxmlformats.org/officeDocument/2006/relationships/hyperlink" Target="https://www.legislation.gov.uk/ukpga/1998/29/contents" TargetMode="External"/><Relationship Id="rId33" Type="http://schemas.openxmlformats.org/officeDocument/2006/relationships/hyperlink" Target="https://dl.acm.org/doi/10.1145/1027527.1027673" TargetMode="External"/><Relationship Id="rId38" Type="http://schemas.openxmlformats.org/officeDocument/2006/relationships/hyperlink" Target="https://www.ourwatch.org.uk/crime-prevention/crime-types/burglaries/protecting-your-boundary-perimeter/cctv-domestic-property" TargetMode="External"/><Relationship Id="rId46" Type="http://schemas.openxmlformats.org/officeDocument/2006/relationships/hyperlink" Target="https://sp-bpr-en-prodcdnep.azureedge.net/published/JSP/2021/3/18/b8a4803a-6f9a-4a77-9ff0-3d75251934c1-1/JSPS0521R01.pdf" TargetMode="External"/><Relationship Id="rId2" Type="http://schemas.openxmlformats.org/officeDocument/2006/relationships/numbering" Target="numbering.xml"/><Relationship Id="rId16" Type="http://schemas.openxmlformats.org/officeDocument/2006/relationships/hyperlink" Target="https://www.cato.org/policing-in-america/chapter-4/police-body-cameras" TargetMode="External"/><Relationship Id="rId20" Type="http://schemas.openxmlformats.org/officeDocument/2006/relationships/hyperlink" Target="https://www.dyfed-powys.police.uk/police-forces/dyfed-powys-police/areas/about-us/about-us/our-priorities-and-progress%20/" TargetMode="External"/><Relationship Id="rId29" Type="http://schemas.openxmlformats.org/officeDocument/2006/relationships/hyperlink" Target="https://data.gov.uk/dataset/fdaaab7e-79a6-4ef7-829e-edc50925cf31/cctv-cameras/datafile/37f178e4-1d02-4734-be23-17ceddd67bfb/preview" TargetMode="External"/><Relationship Id="rId41" Type="http://schemas.openxmlformats.org/officeDocument/2006/relationships/hyperlink" Target="https://www.npcc.police.uk/NPCCBusinessAreas/ReformandTransformation/BusinessEnablers.asp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pp.college.police.uk/app-content/armed-policing/legal-framework/" TargetMode="External"/><Relationship Id="rId24" Type="http://schemas.openxmlformats.org/officeDocument/2006/relationships/hyperlink" Target="https://www.gwent.police.uk/police-forces/gwent-police/areas/about-us/about-us/our-priorities/" TargetMode="External"/><Relationship Id="rId32" Type="http://schemas.openxmlformats.org/officeDocument/2006/relationships/hyperlink" Target="https://www.grin.com/document/280648" TargetMode="External"/><Relationship Id="rId37" Type="http://schemas.openxmlformats.org/officeDocument/2006/relationships/hyperlink" Target="https://apccs.police.uk/media/4886/national-policing-digital-strategy-2020-2030.pdf" TargetMode="External"/><Relationship Id="rId40" Type="http://schemas.openxmlformats.org/officeDocument/2006/relationships/hyperlink" Target="https://www.npcc.police.uk/NPCCBusinessAreas/ReformandTransformation/Digitalpolicing.aspx" TargetMode="External"/><Relationship Id="rId45" Type="http://schemas.openxmlformats.org/officeDocument/2006/relationships/hyperlink" Target="https://www.politics.co.uk/reference/cctv/"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ege.police.uk/guidance/vulnerability-related-risks" TargetMode="External"/><Relationship Id="rId23" Type="http://schemas.openxmlformats.org/officeDocument/2006/relationships/hyperlink" Target="https://www.adalovelaceinstitute.org/blog/facial-recognition-and-policing-technology-and-consent/" TargetMode="External"/><Relationship Id="rId28" Type="http://schemas.openxmlformats.org/officeDocument/2006/relationships/hyperlink" Target="https://www.legislation.gov.uk/ukpga/2000/23/contents" TargetMode="External"/><Relationship Id="rId36" Type="http://schemas.openxmlformats.org/officeDocument/2006/relationships/hyperlink" Target="https://news.motability.co.uk/everyday-tips/speed-cameras-the-different-types-explained/" TargetMode="External"/><Relationship Id="rId49" Type="http://schemas.openxmlformats.org/officeDocument/2006/relationships/hyperlink" Target="https://whatworks.college.police.uk/Research/Systematic_Review_Series/Documents/Speed_cameras_protocol.pdf" TargetMode="External"/><Relationship Id="rId10" Type="http://schemas.openxmlformats.org/officeDocument/2006/relationships/hyperlink" Target="https://www.app.college.police.uk/app-content/investigations/forensics/" TargetMode="External"/><Relationship Id="rId19" Type="http://schemas.openxmlformats.org/officeDocument/2006/relationships/hyperlink" Target="https://www.whatdotheyknow.com/request/735711/response/1790241/attach/9/Digital%20Services%20Strategy%202025.pdf?cookie_passthrough=1" TargetMode="External"/><Relationship Id="rId31" Type="http://schemas.openxmlformats.org/officeDocument/2006/relationships/hyperlink" Target="https://ico.org.uk/for-organisations/guide-to-data-protection/guide-to-the-general-data-protection-regulation-gdpr/individual-rights/right-to-be-informed/" TargetMode="External"/><Relationship Id="rId44" Type="http://schemas.openxmlformats.org/officeDocument/2006/relationships/hyperlink" Target="https://www.police.uk/advice/advice-and-information/rs/road-safety/automatic-number-plate-recognition-anpr/" TargetMode="Externa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clearway.co.uk/technology/cctv/car-park-cctv/" TargetMode="External"/><Relationship Id="rId14" Type="http://schemas.openxmlformats.org/officeDocument/2006/relationships/hyperlink" Target="https://whatworks.college.police.uk/toolkit/Pages/Intervention.aspx?InterventionID=66" TargetMode="External"/><Relationship Id="rId22" Type="http://schemas.openxmlformats.org/officeDocument/2006/relationships/hyperlink" Target="https://www.mosysolutions.com/anpr-systems-do-not-violate-privacy-if-used-under-clearly-defined-rules/" TargetMode="External"/><Relationship Id="rId27" Type="http://schemas.openxmlformats.org/officeDocument/2006/relationships/hyperlink" Target="https://www.legislation.gov.uk/ukpga/2012/9/contents/enacted" TargetMode="External"/><Relationship Id="rId30" Type="http://schemas.openxmlformats.org/officeDocument/2006/relationships/hyperlink" Target="https://www.gov.uk/government/publications/regulation-of-investigatory-powers-act-2000-ripa/regulation-of-investigatory-powers-act-2000-ripa" TargetMode="External"/><Relationship Id="rId35" Type="http://schemas.openxmlformats.org/officeDocument/2006/relationships/hyperlink" Target="https://www.met.police.uk/foi-ai/metropolitan-police/disclosure-2019/march/cctv-in-holding-cells/" TargetMode="External"/><Relationship Id="rId43" Type="http://schemas.openxmlformats.org/officeDocument/2006/relationships/hyperlink" Target="https://www.scotland.police.uk/spa-media/crhngr0e/joint-strategy-for-policing-2020-21.pdf" TargetMode="External"/><Relationship Id="rId48" Type="http://schemas.openxmlformats.org/officeDocument/2006/relationships/hyperlink" Target="https://www.south-wales.police.uk/police-forces/south-wales-police/areas/about-us/about-us/performance-priorities/" TargetMode="External"/><Relationship Id="rId8" Type="http://schemas.openxmlformats.org/officeDocument/2006/relationships/hyperlink" Target="https://www.caldersecurity.co.uk/how-much-does-it-cost-to-install-cctv-at-home/" TargetMode="External"/><Relationship Id="rId5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CCA8ECEC534BB18CD6B426DA707050"/>
        <w:category>
          <w:name w:val="General"/>
          <w:gallery w:val="placeholder"/>
        </w:category>
        <w:types>
          <w:type w:val="bbPlcHdr"/>
        </w:types>
        <w:behaviors>
          <w:behavior w:val="content"/>
        </w:behaviors>
        <w:guid w:val="{1B655C0D-CD77-487C-B243-27F047C18F21}"/>
      </w:docPartPr>
      <w:docPartBody>
        <w:p w:rsidR="004A6755" w:rsidRDefault="00DC5700" w:rsidP="00DC5700">
          <w:pPr>
            <w:pStyle w:val="3ACCA8ECEC534BB18CD6B426DA707050"/>
          </w:pPr>
          <w:r>
            <w:rPr>
              <w:rFonts w:asciiTheme="majorHAnsi" w:eastAsiaTheme="majorEastAsia" w:hAnsiTheme="majorHAnsi" w:cstheme="majorBidi"/>
              <w:caps/>
              <w:color w:val="4472C4" w:themeColor="accent1"/>
              <w:sz w:val="80"/>
              <w:szCs w:val="80"/>
            </w:rPr>
            <w:t>[Document title]</w:t>
          </w:r>
        </w:p>
      </w:docPartBody>
    </w:docPart>
    <w:docPart>
      <w:docPartPr>
        <w:name w:val="6D23BB7209DB4F5A832CD76D6FFD80FC"/>
        <w:category>
          <w:name w:val="General"/>
          <w:gallery w:val="placeholder"/>
        </w:category>
        <w:types>
          <w:type w:val="bbPlcHdr"/>
        </w:types>
        <w:behaviors>
          <w:behavior w:val="content"/>
        </w:behaviors>
        <w:guid w:val="{EE97AE55-09E4-416B-AF70-BA7D85A5A654}"/>
      </w:docPartPr>
      <w:docPartBody>
        <w:p w:rsidR="004A6755" w:rsidRDefault="00DC5700" w:rsidP="00DC5700">
          <w:pPr>
            <w:pStyle w:val="6D23BB7209DB4F5A832CD76D6FFD80F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700"/>
    <w:rsid w:val="004A6755"/>
    <w:rsid w:val="00555D11"/>
    <w:rsid w:val="00693C28"/>
    <w:rsid w:val="006A5A84"/>
    <w:rsid w:val="0075440A"/>
    <w:rsid w:val="009D2738"/>
    <w:rsid w:val="00B46527"/>
    <w:rsid w:val="00B76E1C"/>
    <w:rsid w:val="00BE4A0C"/>
    <w:rsid w:val="00CE278C"/>
    <w:rsid w:val="00CE3FFE"/>
    <w:rsid w:val="00DC5700"/>
    <w:rsid w:val="00E059B0"/>
    <w:rsid w:val="00E30A39"/>
    <w:rsid w:val="00F51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CCA8ECEC534BB18CD6B426DA707050">
    <w:name w:val="3ACCA8ECEC534BB18CD6B426DA707050"/>
    <w:rsid w:val="00DC5700"/>
  </w:style>
  <w:style w:type="paragraph" w:customStyle="1" w:styleId="6D23BB7209DB4F5A832CD76D6FFD80FC">
    <w:name w:val="6D23BB7209DB4F5A832CD76D6FFD80FC"/>
    <w:rsid w:val="00DC57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B50C8-21CC-4AC6-B720-81890C63D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18</Pages>
  <Words>6455</Words>
  <Characters>36795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Critically Analyse the Role that Technology Plays in Everyday Policing, Including the Specific Features of Digital Policing, and the Effectiveness of their Impacts on Policing Practices, the Community and the Most Vulnerable</vt:lpstr>
    </vt:vector>
  </TitlesOfParts>
  <Company/>
  <LinksUpToDate>false</LinksUpToDate>
  <CharactersWithSpaces>43164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Analyse the Role that Technology Plays in Everyday Policing, Including the Specific Features of Digital Policing, and the Effectiveness of their Impacts on Policing Practices, the Community and the Most Vulnerable</dc:title>
  <dc:subject>Jack Jones</dc:subject>
  <dc:creator>Jack Jones (1902835)</dc:creator>
  <cp:keywords/>
  <dc:description/>
  <cp:lastModifiedBy>Jack Jones (1902835)</cp:lastModifiedBy>
  <cp:revision>110</cp:revision>
  <dcterms:created xsi:type="dcterms:W3CDTF">2022-02-24T10:20:00Z</dcterms:created>
  <dcterms:modified xsi:type="dcterms:W3CDTF">2022-03-03T19:26:00Z</dcterms:modified>
</cp:coreProperties>
</file>