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4667C" w14:textId="393FBF7E" w:rsidR="0048310D" w:rsidRPr="002E2EAD" w:rsidRDefault="002003C7" w:rsidP="001A023A">
      <w:pPr>
        <w:jc w:val="center"/>
        <w:rPr>
          <w:rFonts w:ascii="Arial" w:hAnsi="Arial" w:cs="Arial"/>
          <w:b/>
          <w:bCs/>
          <w:u w:val="single"/>
        </w:rPr>
      </w:pPr>
      <w:r w:rsidRPr="002E2EAD">
        <w:rPr>
          <w:rFonts w:ascii="Arial" w:hAnsi="Arial" w:cs="Arial"/>
          <w:b/>
          <w:bCs/>
          <w:u w:val="single"/>
        </w:rPr>
        <w:t>BSc Health and Social Care</w:t>
      </w:r>
    </w:p>
    <w:p w14:paraId="55972312" w14:textId="1C812444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  <w:r w:rsidRPr="002E2EAD">
        <w:rPr>
          <w:rFonts w:ascii="Arial" w:hAnsi="Arial" w:cs="Arial"/>
          <w:b/>
          <w:bCs/>
          <w:u w:val="single"/>
        </w:rPr>
        <w:t>Component 1</w:t>
      </w:r>
    </w:p>
    <w:p w14:paraId="7E73F779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43C22079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723B63FB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6159FB9D" w14:textId="77777777" w:rsidR="002E2EAD" w:rsidRDefault="002E2EAD" w:rsidP="001A023A">
      <w:pPr>
        <w:jc w:val="center"/>
        <w:rPr>
          <w:rFonts w:ascii="Arial" w:hAnsi="Arial" w:cs="Arial"/>
          <w:b/>
          <w:bCs/>
          <w:u w:val="single"/>
        </w:rPr>
      </w:pPr>
    </w:p>
    <w:p w14:paraId="05741E2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0A3E990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C18A26E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A1277C9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EA0C8D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A9AEB11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BE33610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1F3D9D7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05C339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1F5F52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05712A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7080ACC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25DA50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656CDEC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F4F19C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B0707F1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7804B8D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12AF05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749432A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75F7BA5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97D13E8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5552BE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7465A17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81074AC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A901466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BFA5B74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18589D1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5FA535F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34D224E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3BB0B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8491463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130B952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A638BC9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4E84A06" w14:textId="77777777" w:rsidR="00BC69CD" w:rsidRDefault="00BC69C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B3863FF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F2C1C46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7064888" w14:textId="77777777" w:rsidR="002E2EAD" w:rsidRDefault="002E2EAD" w:rsidP="002E2EA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5B0663C" w14:textId="7D95EB7E" w:rsidR="002E2EAD" w:rsidRDefault="001C6839" w:rsidP="002E2E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Student name: </w:t>
      </w:r>
      <w:r>
        <w:rPr>
          <w:rFonts w:ascii="Arial" w:hAnsi="Arial" w:cs="Arial"/>
          <w:sz w:val="22"/>
          <w:szCs w:val="22"/>
        </w:rPr>
        <w:t xml:space="preserve">Rebeca </w:t>
      </w:r>
      <w:r w:rsidR="00E1632A">
        <w:rPr>
          <w:rFonts w:ascii="Arial" w:hAnsi="Arial" w:cs="Arial"/>
          <w:sz w:val="22"/>
          <w:szCs w:val="22"/>
        </w:rPr>
        <w:t>Zlataru (</w:t>
      </w:r>
      <w:r w:rsidR="00C13116">
        <w:rPr>
          <w:rFonts w:ascii="Arial" w:hAnsi="Arial" w:cs="Arial"/>
          <w:sz w:val="22"/>
          <w:szCs w:val="22"/>
        </w:rPr>
        <w:t>2331919)</w:t>
      </w:r>
      <w:r>
        <w:rPr>
          <w:rFonts w:ascii="Arial" w:hAnsi="Arial" w:cs="Arial"/>
          <w:sz w:val="22"/>
          <w:szCs w:val="22"/>
        </w:rPr>
        <w:t xml:space="preserve">, Diana </w:t>
      </w:r>
      <w:r w:rsidR="00BC69CD">
        <w:rPr>
          <w:rFonts w:ascii="Arial" w:hAnsi="Arial" w:cs="Arial"/>
          <w:sz w:val="22"/>
          <w:szCs w:val="22"/>
        </w:rPr>
        <w:t>Constantin (</w:t>
      </w:r>
      <w:r w:rsidR="00975E67">
        <w:rPr>
          <w:rFonts w:ascii="Arial" w:hAnsi="Arial" w:cs="Arial"/>
          <w:sz w:val="22"/>
          <w:szCs w:val="22"/>
        </w:rPr>
        <w:t>2331926)</w:t>
      </w:r>
      <w:r>
        <w:rPr>
          <w:rFonts w:ascii="Arial" w:hAnsi="Arial" w:cs="Arial"/>
          <w:sz w:val="22"/>
          <w:szCs w:val="22"/>
        </w:rPr>
        <w:t>,</w:t>
      </w:r>
      <w:r w:rsidR="00B047B3">
        <w:rPr>
          <w:rFonts w:ascii="Arial" w:hAnsi="Arial" w:cs="Arial"/>
          <w:sz w:val="22"/>
          <w:szCs w:val="22"/>
        </w:rPr>
        <w:t xml:space="preserve"> Monica </w:t>
      </w:r>
      <w:r w:rsidR="00BC69CD">
        <w:rPr>
          <w:rFonts w:ascii="Arial" w:hAnsi="Arial" w:cs="Arial"/>
          <w:sz w:val="22"/>
          <w:szCs w:val="22"/>
        </w:rPr>
        <w:t>Busuioc (</w:t>
      </w:r>
      <w:r w:rsidR="00E1632A">
        <w:rPr>
          <w:rFonts w:ascii="Arial" w:hAnsi="Arial" w:cs="Arial"/>
          <w:sz w:val="22"/>
          <w:szCs w:val="22"/>
        </w:rPr>
        <w:t>2331241)</w:t>
      </w:r>
    </w:p>
    <w:p w14:paraId="296BA3A7" w14:textId="77777777" w:rsidR="00E1632A" w:rsidRDefault="00E1632A" w:rsidP="002E2EAD">
      <w:pPr>
        <w:rPr>
          <w:rFonts w:ascii="Arial" w:hAnsi="Arial" w:cs="Arial"/>
          <w:sz w:val="22"/>
          <w:szCs w:val="22"/>
        </w:rPr>
      </w:pPr>
    </w:p>
    <w:p w14:paraId="310DE720" w14:textId="1844F784" w:rsidR="00E1632A" w:rsidRDefault="00E1632A" w:rsidP="002E2E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Module name</w:t>
      </w:r>
      <w:r w:rsidR="00CE3A72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="00CE3A72">
        <w:rPr>
          <w:rFonts w:ascii="Arial" w:hAnsi="Arial" w:cs="Arial"/>
          <w:sz w:val="22"/>
          <w:szCs w:val="22"/>
        </w:rPr>
        <w:t xml:space="preserve"> Protecting and Supporting </w:t>
      </w:r>
      <w:r w:rsidR="00221C15">
        <w:rPr>
          <w:rFonts w:ascii="Arial" w:hAnsi="Arial" w:cs="Arial"/>
          <w:sz w:val="22"/>
          <w:szCs w:val="22"/>
        </w:rPr>
        <w:t>Families in Health and Social Care</w:t>
      </w:r>
    </w:p>
    <w:p w14:paraId="0925D1B7" w14:textId="77777777" w:rsidR="00221C15" w:rsidRDefault="00221C15" w:rsidP="002E2EAD">
      <w:pPr>
        <w:rPr>
          <w:rFonts w:ascii="Arial" w:hAnsi="Arial" w:cs="Arial"/>
          <w:sz w:val="22"/>
          <w:szCs w:val="22"/>
        </w:rPr>
      </w:pPr>
    </w:p>
    <w:p w14:paraId="76938237" w14:textId="7C20F8AE" w:rsidR="00221C15" w:rsidRDefault="00221C15" w:rsidP="002E2EAD">
      <w:pPr>
        <w:rPr>
          <w:rFonts w:ascii="Arial" w:hAnsi="Arial" w:cs="Arial"/>
          <w:sz w:val="22"/>
          <w:szCs w:val="22"/>
        </w:rPr>
      </w:pPr>
      <w:r w:rsidRPr="00CC20C0">
        <w:rPr>
          <w:rFonts w:ascii="Arial" w:hAnsi="Arial" w:cs="Arial"/>
          <w:b/>
          <w:bCs/>
          <w:sz w:val="22"/>
          <w:szCs w:val="22"/>
          <w:u w:val="single"/>
        </w:rPr>
        <w:t>Module code:</w:t>
      </w:r>
      <w:r>
        <w:rPr>
          <w:rFonts w:ascii="Arial" w:hAnsi="Arial" w:cs="Arial"/>
          <w:sz w:val="22"/>
          <w:szCs w:val="22"/>
        </w:rPr>
        <w:t xml:space="preserve"> BMHP</w:t>
      </w:r>
      <w:r w:rsidR="00CC20C0">
        <w:rPr>
          <w:rFonts w:ascii="Arial" w:hAnsi="Arial" w:cs="Arial"/>
          <w:sz w:val="22"/>
          <w:szCs w:val="22"/>
        </w:rPr>
        <w:t>5021</w:t>
      </w:r>
    </w:p>
    <w:p w14:paraId="31679280" w14:textId="77777777" w:rsidR="00CC20C0" w:rsidRDefault="00CC20C0" w:rsidP="002E2EAD">
      <w:pPr>
        <w:rPr>
          <w:rFonts w:ascii="Arial" w:hAnsi="Arial" w:cs="Arial"/>
          <w:sz w:val="22"/>
          <w:szCs w:val="22"/>
        </w:rPr>
      </w:pPr>
    </w:p>
    <w:p w14:paraId="65C36861" w14:textId="09F95F79" w:rsidR="00CC20C0" w:rsidRDefault="00CC20C0" w:rsidP="002E2EAD">
      <w:pPr>
        <w:rPr>
          <w:rFonts w:ascii="Arial" w:hAnsi="Arial" w:cs="Arial"/>
          <w:sz w:val="22"/>
          <w:szCs w:val="22"/>
        </w:rPr>
      </w:pPr>
      <w:r w:rsidRPr="00BC69CD">
        <w:rPr>
          <w:rFonts w:ascii="Arial" w:hAnsi="Arial" w:cs="Arial"/>
          <w:b/>
          <w:bCs/>
          <w:sz w:val="22"/>
          <w:szCs w:val="22"/>
          <w:u w:val="single"/>
        </w:rPr>
        <w:t>Lecturer name:</w:t>
      </w:r>
      <w:r>
        <w:rPr>
          <w:rFonts w:ascii="Arial" w:hAnsi="Arial" w:cs="Arial"/>
          <w:sz w:val="22"/>
          <w:szCs w:val="22"/>
        </w:rPr>
        <w:t xml:space="preserve"> </w:t>
      </w:r>
      <w:r w:rsidR="00C7283B">
        <w:rPr>
          <w:rFonts w:ascii="Arial" w:hAnsi="Arial" w:cs="Arial"/>
          <w:sz w:val="22"/>
          <w:szCs w:val="22"/>
        </w:rPr>
        <w:t>Robert Narto</w:t>
      </w:r>
      <w:r w:rsidR="00BC69CD">
        <w:rPr>
          <w:rFonts w:ascii="Arial" w:hAnsi="Arial" w:cs="Arial"/>
          <w:sz w:val="22"/>
          <w:szCs w:val="22"/>
        </w:rPr>
        <w:t>wski</w:t>
      </w:r>
    </w:p>
    <w:p w14:paraId="4C212EB3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7578956B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2E94C430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0CE84AF6" w14:textId="69D0FB59" w:rsidR="00BC69CD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1C2E09">
        <w:rPr>
          <w:rFonts w:ascii="Arial" w:hAnsi="Arial" w:cs="Arial"/>
          <w:b/>
          <w:bCs/>
          <w:sz w:val="22"/>
          <w:szCs w:val="22"/>
          <w:u w:val="single"/>
        </w:rPr>
        <w:t>References</w:t>
      </w:r>
    </w:p>
    <w:p w14:paraId="0CF691DC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05940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685D8A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B6C3001" w14:textId="77777777" w:rsidR="001C2E09" w:rsidRDefault="001C2E09" w:rsidP="001C2E09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D142BE" w14:textId="77777777" w:rsidR="001C2E09" w:rsidRDefault="001C2E09" w:rsidP="001C2E09">
      <w:pPr>
        <w:pStyle w:val="ListBullet"/>
      </w:pPr>
      <w:r>
        <w:t xml:space="preserve">Department for Education (2018) </w:t>
      </w:r>
      <w:r w:rsidRPr="00F07A64">
        <w:rPr>
          <w:i/>
          <w:iCs/>
        </w:rPr>
        <w:t>Working Together to Safeguard Children.</w:t>
      </w:r>
      <w:r>
        <w:t xml:space="preserve"> London: DfE.</w:t>
      </w:r>
    </w:p>
    <w:p w14:paraId="5034A45D" w14:textId="77777777" w:rsidR="00115C51" w:rsidRDefault="00115C51" w:rsidP="00115C51">
      <w:pPr>
        <w:pStyle w:val="ListBullet"/>
        <w:numPr>
          <w:ilvl w:val="0"/>
          <w:numId w:val="0"/>
        </w:numPr>
        <w:ind w:left="360"/>
      </w:pPr>
    </w:p>
    <w:p w14:paraId="3DFA6823" w14:textId="77777777" w:rsidR="001C2E09" w:rsidRDefault="001C2E09" w:rsidP="001C2E09">
      <w:pPr>
        <w:pStyle w:val="ListBullet"/>
      </w:pPr>
      <w:r>
        <w:t xml:space="preserve">Department for Education (2003) </w:t>
      </w:r>
      <w:r w:rsidRPr="00F07A64">
        <w:rPr>
          <w:i/>
          <w:iCs/>
        </w:rPr>
        <w:t>Every Child Matters.</w:t>
      </w:r>
      <w:r>
        <w:t xml:space="preserve"> London: The Stationery Office.</w:t>
      </w:r>
    </w:p>
    <w:p w14:paraId="660CAB41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4A79DCF5" w14:textId="77777777" w:rsidR="001C2E09" w:rsidRDefault="001C2E09" w:rsidP="001C2E09">
      <w:pPr>
        <w:pStyle w:val="ListBullet"/>
      </w:pPr>
      <w:proofErr w:type="spellStart"/>
      <w:r>
        <w:t>Felitti</w:t>
      </w:r>
      <w:proofErr w:type="spellEnd"/>
      <w:r>
        <w:t xml:space="preserve">, V.J. et al. (1998) </w:t>
      </w:r>
      <w:r w:rsidRPr="00F07A64">
        <w:rPr>
          <w:i/>
          <w:iCs/>
        </w:rPr>
        <w:t>‘Relationship of childhood abuse and household dysfunction to many of the leading causes of death in adults,</w:t>
      </w:r>
      <w:r>
        <w:t>’ American Journal of Preventive Medicine, 14(4), pp. 245–258.</w:t>
      </w:r>
    </w:p>
    <w:p w14:paraId="2BADE97A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401E7F77" w14:textId="77777777" w:rsidR="001C2E09" w:rsidRDefault="001C2E09" w:rsidP="001C2E09">
      <w:pPr>
        <w:pStyle w:val="ListBullet"/>
      </w:pPr>
      <w:r>
        <w:t xml:space="preserve">HM Government (2018) </w:t>
      </w:r>
      <w:r w:rsidRPr="00ED49A6">
        <w:rPr>
          <w:i/>
          <w:iCs/>
        </w:rPr>
        <w:t>Working Together to Safeguard Children</w:t>
      </w:r>
      <w:r>
        <w:t>: A guide to inter-agency working to safeguard and promote the welfare of children.</w:t>
      </w:r>
    </w:p>
    <w:p w14:paraId="20DDCBA0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6D0CD79D" w14:textId="598E1B51" w:rsidR="001C2E09" w:rsidRDefault="001C2E09" w:rsidP="001C2E09">
      <w:pPr>
        <w:pStyle w:val="ListBullet"/>
      </w:pPr>
      <w:r>
        <w:t>NSPCC (2023</w:t>
      </w:r>
      <w:r w:rsidRPr="00ED49A6">
        <w:rPr>
          <w:i/>
          <w:iCs/>
        </w:rPr>
        <w:t>) National Case Review Repository</w:t>
      </w:r>
      <w:r>
        <w:t xml:space="preserve">. [Online]. Available at: </w:t>
      </w:r>
      <w:hyperlink r:id="rId5" w:history="1">
        <w:r w:rsidR="000F358F" w:rsidRPr="009B3604">
          <w:rPr>
            <w:rStyle w:val="Hyperlink"/>
          </w:rPr>
          <w:t>https://learning.nspcc.org.uk/case-reviews</w:t>
        </w:r>
      </w:hyperlink>
      <w:r w:rsidR="000F358F">
        <w:t xml:space="preserve"> </w:t>
      </w:r>
    </w:p>
    <w:p w14:paraId="21B50D4B" w14:textId="77777777" w:rsidR="00115C51" w:rsidRDefault="00115C51" w:rsidP="00115C51">
      <w:pPr>
        <w:pStyle w:val="ListBullet"/>
        <w:numPr>
          <w:ilvl w:val="0"/>
          <w:numId w:val="0"/>
        </w:numPr>
        <w:ind w:left="360"/>
      </w:pPr>
    </w:p>
    <w:p w14:paraId="20B884A5" w14:textId="77777777" w:rsidR="001C2E09" w:rsidRDefault="001C2E09" w:rsidP="001C2E09">
      <w:pPr>
        <w:pStyle w:val="ListBullet"/>
      </w:pPr>
      <w:proofErr w:type="spellStart"/>
      <w:r>
        <w:t>Sidebotham</w:t>
      </w:r>
      <w:proofErr w:type="spellEnd"/>
      <w:r>
        <w:t xml:space="preserve">, P., Brandon, M., Bailey, S., </w:t>
      </w:r>
      <w:proofErr w:type="spellStart"/>
      <w:r>
        <w:t>Belderson</w:t>
      </w:r>
      <w:proofErr w:type="spellEnd"/>
      <w:r>
        <w:t xml:space="preserve">, P., Dodsworth, J. and Garstang, J. (2016) </w:t>
      </w:r>
      <w:r w:rsidRPr="00ED49A6">
        <w:rPr>
          <w:i/>
          <w:iCs/>
        </w:rPr>
        <w:t>Pathways to harm, pathways to protection: A triennial analysis of serious case reviews 2011–2014</w:t>
      </w:r>
      <w:r>
        <w:t>. London: Department for Education.</w:t>
      </w:r>
    </w:p>
    <w:p w14:paraId="4C2BF0D9" w14:textId="77777777" w:rsidR="00115C51" w:rsidRDefault="00115C51" w:rsidP="00115C51">
      <w:pPr>
        <w:pStyle w:val="ListBullet"/>
        <w:numPr>
          <w:ilvl w:val="0"/>
          <w:numId w:val="0"/>
        </w:numPr>
      </w:pPr>
    </w:p>
    <w:p w14:paraId="61C562EA" w14:textId="77777777" w:rsidR="001C2E09" w:rsidRDefault="001C2E09" w:rsidP="001C2E09">
      <w:pPr>
        <w:pStyle w:val="ListBullet"/>
      </w:pPr>
      <w:r>
        <w:t xml:space="preserve">The Children Act 1989 (c.41). </w:t>
      </w:r>
      <w:r w:rsidRPr="00ED49A6">
        <w:rPr>
          <w:i/>
          <w:iCs/>
        </w:rPr>
        <w:t xml:space="preserve">London: </w:t>
      </w:r>
      <w:r>
        <w:t>The Stationery Office.</w:t>
      </w:r>
    </w:p>
    <w:p w14:paraId="26587F15" w14:textId="77777777" w:rsidR="00940416" w:rsidRDefault="00940416" w:rsidP="00940416">
      <w:pPr>
        <w:pStyle w:val="ListBullet"/>
        <w:numPr>
          <w:ilvl w:val="0"/>
          <w:numId w:val="0"/>
        </w:numPr>
      </w:pPr>
    </w:p>
    <w:p w14:paraId="6C7094F4" w14:textId="77777777" w:rsidR="001C2E09" w:rsidRDefault="001C2E09" w:rsidP="001C2E09">
      <w:pPr>
        <w:pStyle w:val="ListBullet"/>
      </w:pPr>
      <w:r>
        <w:t xml:space="preserve">The Domestic Abuse Act 2021 (c.17). </w:t>
      </w:r>
      <w:r w:rsidRPr="00ED49A6">
        <w:rPr>
          <w:i/>
          <w:iCs/>
        </w:rPr>
        <w:t>London:</w:t>
      </w:r>
      <w:r>
        <w:t xml:space="preserve"> The Stationery Office.</w:t>
      </w:r>
    </w:p>
    <w:p w14:paraId="296A143D" w14:textId="77777777" w:rsidR="00940416" w:rsidRDefault="00940416" w:rsidP="00940416">
      <w:pPr>
        <w:pStyle w:val="ListParagraph"/>
      </w:pPr>
    </w:p>
    <w:p w14:paraId="4800CBB4" w14:textId="338646D4" w:rsidR="003449FA" w:rsidRDefault="003449FA" w:rsidP="003449FA">
      <w:pPr>
        <w:pStyle w:val="ListBullet"/>
      </w:pPr>
      <w:r>
        <w:t xml:space="preserve">Bronfenbrenner, U., 1979. </w:t>
      </w:r>
      <w:r w:rsidRPr="00ED49A6">
        <w:rPr>
          <w:i/>
          <w:iCs/>
        </w:rPr>
        <w:t>The Ecology of Human Development</w:t>
      </w:r>
      <w:r>
        <w:t>. Cambridge, MA: Harvard University Press.</w:t>
      </w:r>
    </w:p>
    <w:p w14:paraId="224667E2" w14:textId="77777777" w:rsidR="00D459ED" w:rsidRDefault="00D459ED" w:rsidP="00D459ED">
      <w:pPr>
        <w:pStyle w:val="ListBullet"/>
        <w:numPr>
          <w:ilvl w:val="0"/>
          <w:numId w:val="0"/>
        </w:numPr>
      </w:pPr>
    </w:p>
    <w:p w14:paraId="61938FFB" w14:textId="43241C01" w:rsidR="003449FA" w:rsidRDefault="003449FA" w:rsidP="003449FA">
      <w:pPr>
        <w:pStyle w:val="ListBullet"/>
      </w:pPr>
      <w:proofErr w:type="spellStart"/>
      <w:r>
        <w:t>Chantler</w:t>
      </w:r>
      <w:proofErr w:type="spellEnd"/>
      <w:r>
        <w:t xml:space="preserve">, K., 2006. </w:t>
      </w:r>
      <w:r w:rsidRPr="00ED49A6">
        <w:rPr>
          <w:i/>
          <w:iCs/>
        </w:rPr>
        <w:t>Independence and identity: A qualitative exploration of the experiences of Asian women living with mental distress in the UK</w:t>
      </w:r>
      <w:r>
        <w:t>. Mental Health Review Journal, 11(3), pp.18–28.</w:t>
      </w:r>
    </w:p>
    <w:p w14:paraId="200B36B7" w14:textId="77777777" w:rsidR="008600B4" w:rsidRDefault="008600B4" w:rsidP="008600B4">
      <w:pPr>
        <w:pStyle w:val="ListBullet"/>
        <w:numPr>
          <w:ilvl w:val="0"/>
          <w:numId w:val="0"/>
        </w:numPr>
      </w:pPr>
    </w:p>
    <w:p w14:paraId="750776FB" w14:textId="01BDF931" w:rsidR="003449FA" w:rsidRDefault="003449FA" w:rsidP="003449FA">
      <w:pPr>
        <w:pStyle w:val="ListBullet"/>
      </w:pPr>
      <w:r>
        <w:t xml:space="preserve">Department for Education (DfE), 2018. </w:t>
      </w:r>
      <w:r w:rsidRPr="00ED49A6">
        <w:rPr>
          <w:i/>
          <w:iCs/>
        </w:rPr>
        <w:t>Working Together to Safeguard Children: A guide to inter-agency working to safeguard and promote the welfare of children</w:t>
      </w:r>
      <w:r>
        <w:t>. London: HM Government.</w:t>
      </w:r>
    </w:p>
    <w:p w14:paraId="4DDA19AE" w14:textId="77777777" w:rsidR="00D459ED" w:rsidRDefault="00D459ED" w:rsidP="00D459ED">
      <w:pPr>
        <w:pStyle w:val="ListBullet"/>
        <w:numPr>
          <w:ilvl w:val="0"/>
          <w:numId w:val="0"/>
        </w:numPr>
        <w:ind w:left="360"/>
      </w:pPr>
    </w:p>
    <w:p w14:paraId="3A6C837B" w14:textId="6E959CE2" w:rsidR="003449FA" w:rsidRDefault="003449FA" w:rsidP="003449FA">
      <w:pPr>
        <w:pStyle w:val="ListBullet"/>
      </w:pPr>
      <w:r>
        <w:t xml:space="preserve">Fernando, S., 2010. </w:t>
      </w:r>
      <w:r w:rsidRPr="00ED49A6">
        <w:rPr>
          <w:i/>
          <w:iCs/>
        </w:rPr>
        <w:t>Mental health, race and culture</w:t>
      </w:r>
      <w:r>
        <w:t>. 3rd ed. Basingstoke: Palgrave Macmillan.</w:t>
      </w:r>
    </w:p>
    <w:p w14:paraId="3794631D" w14:textId="77777777" w:rsidR="008600B4" w:rsidRDefault="008600B4" w:rsidP="008600B4">
      <w:pPr>
        <w:pStyle w:val="ListBullet"/>
        <w:numPr>
          <w:ilvl w:val="0"/>
          <w:numId w:val="0"/>
        </w:numPr>
      </w:pPr>
    </w:p>
    <w:p w14:paraId="6FFCC8BE" w14:textId="4817EF13" w:rsidR="003449FA" w:rsidRDefault="003449FA" w:rsidP="003449FA">
      <w:pPr>
        <w:pStyle w:val="ListBullet"/>
      </w:pPr>
      <w:r>
        <w:t>HM Government, 2014</w:t>
      </w:r>
      <w:r w:rsidRPr="00B55072">
        <w:rPr>
          <w:i/>
          <w:iCs/>
        </w:rPr>
        <w:t>. Care Act 2014</w:t>
      </w:r>
      <w:r>
        <w:t xml:space="preserve">. [online] Available at: </w:t>
      </w:r>
      <w:hyperlink r:id="rId6" w:history="1">
        <w:r w:rsidR="000F358F" w:rsidRPr="009B3604">
          <w:rPr>
            <w:rStyle w:val="Hyperlink"/>
          </w:rPr>
          <w:t>https://www.legislation.gov.uk/ukpga/2014/23/contents/enacted</w:t>
        </w:r>
      </w:hyperlink>
      <w:r w:rsidR="000F358F">
        <w:t xml:space="preserve"> </w:t>
      </w:r>
    </w:p>
    <w:p w14:paraId="4FAE10AA" w14:textId="704C27B0" w:rsidR="003449FA" w:rsidRDefault="003449FA" w:rsidP="003449FA">
      <w:pPr>
        <w:pStyle w:val="ListBullet"/>
      </w:pPr>
      <w:r>
        <w:t xml:space="preserve">HM Government, 2014. </w:t>
      </w:r>
      <w:r w:rsidRPr="00B55072">
        <w:rPr>
          <w:i/>
          <w:iCs/>
        </w:rPr>
        <w:t>Children and Families Act 2014</w:t>
      </w:r>
      <w:r>
        <w:t xml:space="preserve">. [online] Available at: </w:t>
      </w:r>
      <w:hyperlink r:id="rId7" w:history="1">
        <w:r w:rsidR="008600B4" w:rsidRPr="009B3604">
          <w:rPr>
            <w:rStyle w:val="Hyperlink"/>
          </w:rPr>
          <w:t>https://www.legislation.gov.uk/ukpga/2014/6/contents/enacted</w:t>
        </w:r>
      </w:hyperlink>
    </w:p>
    <w:p w14:paraId="6296AB93" w14:textId="77777777" w:rsidR="008600B4" w:rsidRDefault="008600B4" w:rsidP="008600B4">
      <w:pPr>
        <w:pStyle w:val="ListBullet"/>
        <w:numPr>
          <w:ilvl w:val="0"/>
          <w:numId w:val="0"/>
        </w:numPr>
        <w:ind w:left="360"/>
      </w:pPr>
    </w:p>
    <w:p w14:paraId="63C23C52" w14:textId="20BCA040" w:rsidR="003449FA" w:rsidRDefault="003449FA" w:rsidP="003449FA">
      <w:pPr>
        <w:pStyle w:val="ListBullet"/>
      </w:pPr>
      <w:r>
        <w:t xml:space="preserve">Laming, H., 2003. </w:t>
      </w:r>
      <w:r w:rsidRPr="00B55072">
        <w:rPr>
          <w:i/>
          <w:iCs/>
        </w:rPr>
        <w:t>The Victoria Climbié Inquiry</w:t>
      </w:r>
      <w:r>
        <w:t>. London: HMSO.</w:t>
      </w:r>
    </w:p>
    <w:p w14:paraId="7C57F976" w14:textId="77777777" w:rsidR="00C206B3" w:rsidRDefault="00C206B3" w:rsidP="00C206B3">
      <w:pPr>
        <w:pStyle w:val="ListBullet"/>
        <w:numPr>
          <w:ilvl w:val="0"/>
          <w:numId w:val="0"/>
        </w:numPr>
      </w:pPr>
    </w:p>
    <w:p w14:paraId="2D910B94" w14:textId="4B6B7ACF" w:rsidR="003449FA" w:rsidRDefault="003449FA" w:rsidP="003449FA">
      <w:pPr>
        <w:pStyle w:val="ListBullet"/>
      </w:pPr>
      <w:r>
        <w:t xml:space="preserve">RCGP (Royal College of General Practitioners), 2017. </w:t>
      </w:r>
      <w:r w:rsidRPr="004700AE">
        <w:rPr>
          <w:i/>
          <w:iCs/>
        </w:rPr>
        <w:t>Safeguarding Children and Young People: The RCGP/NSPCC Safeguarding Children Toolkit for General Practice</w:t>
      </w:r>
      <w:r>
        <w:t>. London: RCGP.</w:t>
      </w:r>
    </w:p>
    <w:p w14:paraId="16D4788B" w14:textId="77777777" w:rsidR="00C206B3" w:rsidRDefault="00C206B3" w:rsidP="007D6DCF">
      <w:pPr>
        <w:pStyle w:val="ListBullet"/>
        <w:numPr>
          <w:ilvl w:val="0"/>
          <w:numId w:val="0"/>
        </w:numPr>
      </w:pPr>
    </w:p>
    <w:p w14:paraId="3DD82E04" w14:textId="320A9773" w:rsidR="00940416" w:rsidRDefault="003449FA" w:rsidP="007D6DCF">
      <w:pPr>
        <w:pStyle w:val="ListBullet"/>
        <w:numPr>
          <w:ilvl w:val="0"/>
          <w:numId w:val="0"/>
        </w:numPr>
        <w:ind w:left="360" w:hanging="360"/>
      </w:pPr>
      <w:r>
        <w:t>•SCIE (Social Care Institute for Excellence), 2015</w:t>
      </w:r>
      <w:r w:rsidRPr="004700AE">
        <w:rPr>
          <w:i/>
          <w:iCs/>
        </w:rPr>
        <w:t>. Information sharing in multi-agency settings.</w:t>
      </w:r>
      <w:r>
        <w:t xml:space="preserve"> [online] Available at: </w:t>
      </w:r>
      <w:hyperlink r:id="rId8" w:history="1">
        <w:r w:rsidR="007D6DCF" w:rsidRPr="009B3604">
          <w:rPr>
            <w:rStyle w:val="Hyperlink"/>
          </w:rPr>
          <w:t>https://www.scie.org.uk/</w:t>
        </w:r>
      </w:hyperlink>
    </w:p>
    <w:p w14:paraId="625888B5" w14:textId="77777777" w:rsidR="007D6DCF" w:rsidRDefault="007D6DCF" w:rsidP="007D6DCF">
      <w:pPr>
        <w:pStyle w:val="ListBullet"/>
        <w:numPr>
          <w:ilvl w:val="0"/>
          <w:numId w:val="0"/>
        </w:numPr>
        <w:ind w:left="360" w:hanging="360"/>
      </w:pPr>
    </w:p>
    <w:p w14:paraId="36C36ED6" w14:textId="50E83D8C" w:rsidR="006D1E0E" w:rsidRDefault="006D1E0E" w:rsidP="006D1E0E">
      <w:pPr>
        <w:pStyle w:val="ListBullet"/>
      </w:pPr>
      <w:r>
        <w:t xml:space="preserve">An, J., Zhu, X., Shi, Z. and An. J. (2024) </w:t>
      </w:r>
      <w:r w:rsidRPr="004700AE">
        <w:rPr>
          <w:i/>
          <w:iCs/>
        </w:rPr>
        <w:t>'A serial mediating effect of perceived family support on psychological well-being'</w:t>
      </w:r>
      <w:r>
        <w:t xml:space="preserve"> BMC Public Health, 24(1). p.940. </w:t>
      </w:r>
      <w:hyperlink r:id="rId9" w:history="1">
        <w:r w:rsidR="0096405D" w:rsidRPr="009B3604">
          <w:rPr>
            <w:rStyle w:val="Hyperlink"/>
          </w:rPr>
          <w:t>https://link.springer.com/article/10.1186/s12889-024-18476-z</w:t>
        </w:r>
      </w:hyperlink>
    </w:p>
    <w:p w14:paraId="6CB47837" w14:textId="77777777" w:rsidR="005C2EBD" w:rsidRDefault="005C2EBD" w:rsidP="005C2EBD">
      <w:pPr>
        <w:pStyle w:val="ListBullet"/>
        <w:numPr>
          <w:ilvl w:val="0"/>
          <w:numId w:val="0"/>
        </w:numPr>
        <w:ind w:left="360"/>
      </w:pPr>
    </w:p>
    <w:p w14:paraId="3F0D7D1F" w14:textId="7F7588D3" w:rsidR="005800BB" w:rsidRDefault="00FE153E" w:rsidP="006D1E0E">
      <w:pPr>
        <w:pStyle w:val="ListBullet"/>
      </w:pPr>
      <w:r>
        <w:t>Assets</w:t>
      </w:r>
      <w:r w:rsidR="006B4A06">
        <w:t>.publishing.service.</w:t>
      </w:r>
      <w:r w:rsidR="00817DF3">
        <w:t xml:space="preserve">GOV.UK (2023). </w:t>
      </w:r>
      <w:r w:rsidR="00817DF3" w:rsidRPr="004700AE">
        <w:rPr>
          <w:i/>
          <w:iCs/>
        </w:rPr>
        <w:t>A guide</w:t>
      </w:r>
      <w:r w:rsidR="00ED4F5A" w:rsidRPr="004700AE">
        <w:rPr>
          <w:i/>
          <w:iCs/>
        </w:rPr>
        <w:t xml:space="preserve"> to multi-agency working to help, protect and promote the welfare of children</w:t>
      </w:r>
      <w:r w:rsidR="002B66F8" w:rsidRPr="004700AE">
        <w:rPr>
          <w:i/>
          <w:iCs/>
        </w:rPr>
        <w:t>.</w:t>
      </w:r>
      <w:r w:rsidR="002B66F8">
        <w:t xml:space="preserve"> Available at: </w:t>
      </w:r>
      <w:r w:rsidR="00056884" w:rsidRPr="00056884">
        <w:t xml:space="preserve">https://assets.publishing.service.gov.uk/media/6849a7b67cba25f610c7db3f/Working_ together to safeguard children 2023 - statutory </w:t>
      </w:r>
      <w:proofErr w:type="spellStart"/>
      <w:r w:rsidR="00056884" w:rsidRPr="00056884">
        <w:t>guidancepdf</w:t>
      </w:r>
      <w:proofErr w:type="spellEnd"/>
      <w:r w:rsidR="005C2EBD">
        <w:t xml:space="preserve">  (Accessed: 15 October 2025)</w:t>
      </w:r>
    </w:p>
    <w:p w14:paraId="631CDA8F" w14:textId="77777777" w:rsidR="00BE08DF" w:rsidRDefault="00BE08DF" w:rsidP="00BE08DF">
      <w:pPr>
        <w:pStyle w:val="ListParagraph"/>
      </w:pPr>
    </w:p>
    <w:p w14:paraId="711C3B53" w14:textId="1CE3800C" w:rsidR="00BE08DF" w:rsidRDefault="00BE08DF" w:rsidP="006D1E0E">
      <w:pPr>
        <w:pStyle w:val="ListBullet"/>
      </w:pPr>
      <w:r>
        <w:t>Co</w:t>
      </w:r>
      <w:r w:rsidR="00ED20D5">
        <w:t>mmonslibrary.parliament.</w:t>
      </w:r>
      <w:r w:rsidR="00FF5C33">
        <w:t xml:space="preserve">UK. (2025). </w:t>
      </w:r>
      <w:r w:rsidR="00FF5C33" w:rsidRPr="004B63CB">
        <w:rPr>
          <w:i/>
          <w:iCs/>
        </w:rPr>
        <w:t xml:space="preserve">An overview </w:t>
      </w:r>
      <w:r w:rsidR="004B4C45" w:rsidRPr="004B63CB">
        <w:rPr>
          <w:i/>
          <w:iCs/>
        </w:rPr>
        <w:t>of child protection legislation in England</w:t>
      </w:r>
      <w:r w:rsidR="00671DCF">
        <w:t xml:space="preserve">. Available at: </w:t>
      </w:r>
      <w:hyperlink r:id="rId10" w:history="1">
        <w:r w:rsidR="008F050A" w:rsidRPr="009B3604">
          <w:rPr>
            <w:rStyle w:val="Hyperlink"/>
          </w:rPr>
          <w:t>https://commonslibrary.parliament.uk/research-briefings/sn06787/</w:t>
        </w:r>
      </w:hyperlink>
      <w:r w:rsidR="008F050A">
        <w:t xml:space="preserve"> </w:t>
      </w:r>
      <w:r w:rsidR="00DA35C2">
        <w:t>(Accessed: 15 October 2025)</w:t>
      </w:r>
    </w:p>
    <w:p w14:paraId="7D3C93BF" w14:textId="77777777" w:rsidR="0096405D" w:rsidRDefault="0096405D" w:rsidP="0096405D">
      <w:pPr>
        <w:pStyle w:val="ListBullet"/>
        <w:numPr>
          <w:ilvl w:val="0"/>
          <w:numId w:val="0"/>
        </w:numPr>
        <w:ind w:left="360"/>
      </w:pPr>
    </w:p>
    <w:p w14:paraId="0EA9C7A5" w14:textId="54D42A69" w:rsidR="006D1E0E" w:rsidRDefault="006D1E0E" w:rsidP="00711E91">
      <w:pPr>
        <w:pStyle w:val="ListBullet"/>
      </w:pPr>
      <w:r>
        <w:t xml:space="preserve">DDSCP.org.UK. (2024) </w:t>
      </w:r>
      <w:r w:rsidRPr="004B63CB">
        <w:rPr>
          <w:i/>
          <w:iCs/>
        </w:rPr>
        <w:t>THEO Local Child Safeguarding Practice Review</w:t>
      </w:r>
      <w:r>
        <w:t xml:space="preserve">. Available at: https//www.ddscp.org.uk/media/derby-scb/content-assets/documents/serious-case-reviews/ddscp </w:t>
      </w:r>
      <w:proofErr w:type="spellStart"/>
      <w:r>
        <w:t>tds20</w:t>
      </w:r>
      <w:proofErr w:type="spellEnd"/>
      <w:r>
        <w:t xml:space="preserve"> </w:t>
      </w:r>
      <w:proofErr w:type="spellStart"/>
      <w:r>
        <w:t>Icspr</w:t>
      </w:r>
      <w:proofErr w:type="spellEnd"/>
      <w:r>
        <w:t xml:space="preserve"> </w:t>
      </w:r>
      <w:r w:rsidR="00B56EA0">
        <w:t>final (</w:t>
      </w:r>
      <w:r>
        <w:t xml:space="preserve">2) </w:t>
      </w:r>
      <w:r w:rsidR="002A7608">
        <w:t>14.03.24.pdf (</w:t>
      </w:r>
      <w:r>
        <w:t>Accessed:16 October 2025)</w:t>
      </w:r>
      <w:r w:rsidR="00B56EA0">
        <w:t xml:space="preserve"> </w:t>
      </w:r>
    </w:p>
    <w:p w14:paraId="3C793315" w14:textId="77777777" w:rsidR="00B56EA0" w:rsidRDefault="00B56EA0" w:rsidP="00B56EA0">
      <w:pPr>
        <w:pStyle w:val="ListBullet"/>
        <w:numPr>
          <w:ilvl w:val="0"/>
          <w:numId w:val="0"/>
        </w:numPr>
        <w:ind w:left="360"/>
      </w:pPr>
    </w:p>
    <w:p w14:paraId="5A666F2E" w14:textId="1E188BFF" w:rsidR="006D1E0E" w:rsidRDefault="006D1E0E" w:rsidP="00526E71">
      <w:pPr>
        <w:pStyle w:val="ListBullet"/>
      </w:pPr>
      <w:r>
        <w:t xml:space="preserve">Driscoll, J., </w:t>
      </w:r>
      <w:proofErr w:type="spellStart"/>
      <w:r>
        <w:t>Lorek</w:t>
      </w:r>
      <w:proofErr w:type="spellEnd"/>
      <w:r>
        <w:t xml:space="preserve">, A., Kinnear, E. and Hutchinson, A. (2020) </w:t>
      </w:r>
      <w:r w:rsidRPr="00675E32">
        <w:rPr>
          <w:i/>
          <w:iCs/>
        </w:rPr>
        <w:t>'</w:t>
      </w:r>
      <w:r w:rsidR="00675E32" w:rsidRPr="00675E32">
        <w:rPr>
          <w:i/>
          <w:iCs/>
        </w:rPr>
        <w:t>multi-agency</w:t>
      </w:r>
      <w:r w:rsidRPr="00675E32">
        <w:rPr>
          <w:i/>
          <w:iCs/>
        </w:rPr>
        <w:t xml:space="preserve"> safeguarding arrangements: Overcoming the challenges of Covid-19 measures</w:t>
      </w:r>
      <w:r>
        <w:t xml:space="preserve">' </w:t>
      </w:r>
      <w:proofErr w:type="spellStart"/>
      <w:r>
        <w:t>Joumal</w:t>
      </w:r>
      <w:proofErr w:type="spellEnd"/>
      <w:r>
        <w:t xml:space="preserve"> of children's services, 15(4), pp.267-274.</w:t>
      </w:r>
      <w:r w:rsidR="00526E71">
        <w:t xml:space="preserve"> </w:t>
      </w:r>
      <w:hyperlink r:id="rId11" w:history="1">
        <w:r w:rsidR="00526E71" w:rsidRPr="009B3604">
          <w:rPr>
            <w:rStyle w:val="Hyperlink"/>
          </w:rPr>
          <w:t>https://www.emerald.com/insight/content/doi/10.1108/jCS-07-2020-0035/full/html</w:t>
        </w:r>
      </w:hyperlink>
      <w:r w:rsidR="00526E71">
        <w:t xml:space="preserve"> </w:t>
      </w:r>
    </w:p>
    <w:p w14:paraId="16D4E027" w14:textId="77777777" w:rsidR="00526E71" w:rsidRDefault="00526E71" w:rsidP="00526E71">
      <w:pPr>
        <w:pStyle w:val="ListBullet"/>
        <w:numPr>
          <w:ilvl w:val="0"/>
          <w:numId w:val="0"/>
        </w:numPr>
      </w:pPr>
    </w:p>
    <w:p w14:paraId="26C4190B" w14:textId="2E6F6B87" w:rsidR="006D1E0E" w:rsidRDefault="006D1E0E" w:rsidP="006D1E0E">
      <w:pPr>
        <w:pStyle w:val="ListBullet"/>
      </w:pPr>
      <w:r>
        <w:t xml:space="preserve">dos Santos, R., Isakov, A.B., Martins, C., Antunes, A.P., </w:t>
      </w:r>
      <w:proofErr w:type="spellStart"/>
      <w:r>
        <w:t>Zegarac</w:t>
      </w:r>
      <w:proofErr w:type="spellEnd"/>
      <w:r>
        <w:t xml:space="preserve">, N. and Nunes, C. (2024) </w:t>
      </w:r>
      <w:r w:rsidRPr="00675E32">
        <w:rPr>
          <w:i/>
          <w:iCs/>
        </w:rPr>
        <w:t>'Professional skills in family support a systematic review' Social Sciences</w:t>
      </w:r>
      <w:r>
        <w:t xml:space="preserve">, 13(3), p.176. </w:t>
      </w:r>
      <w:hyperlink r:id="rId12" w:history="1">
        <w:r w:rsidR="00526E71" w:rsidRPr="009B3604">
          <w:rPr>
            <w:rStyle w:val="Hyperlink"/>
          </w:rPr>
          <w:t>https://www.mdpi.com/2076-0760/13/3/176</w:t>
        </w:r>
      </w:hyperlink>
      <w:r w:rsidR="00526E71">
        <w:t xml:space="preserve"> </w:t>
      </w:r>
    </w:p>
    <w:p w14:paraId="751F0F66" w14:textId="77777777" w:rsidR="00526E71" w:rsidRDefault="00526E71" w:rsidP="00526E71">
      <w:pPr>
        <w:pStyle w:val="ListBullet"/>
        <w:numPr>
          <w:ilvl w:val="0"/>
          <w:numId w:val="0"/>
        </w:numPr>
      </w:pPr>
    </w:p>
    <w:p w14:paraId="736FCAA5" w14:textId="186C3123" w:rsidR="006D1E0E" w:rsidRDefault="006D1E0E" w:rsidP="00924473">
      <w:pPr>
        <w:pStyle w:val="ListBullet"/>
      </w:pPr>
      <w:r>
        <w:t xml:space="preserve">Fortuin, B., </w:t>
      </w:r>
      <w:proofErr w:type="spellStart"/>
      <w:r>
        <w:t>Chinapaw</w:t>
      </w:r>
      <w:proofErr w:type="spellEnd"/>
      <w:r>
        <w:t xml:space="preserve">, M., </w:t>
      </w:r>
      <w:proofErr w:type="spellStart"/>
      <w:r>
        <w:t>Verlinden</w:t>
      </w:r>
      <w:proofErr w:type="spellEnd"/>
      <w:r>
        <w:t xml:space="preserve">, E., </w:t>
      </w:r>
      <w:proofErr w:type="spellStart"/>
      <w:r>
        <w:t>Brons</w:t>
      </w:r>
      <w:proofErr w:type="spellEnd"/>
      <w:r>
        <w:t xml:space="preserve">, A, </w:t>
      </w:r>
      <w:proofErr w:type="spellStart"/>
      <w:r>
        <w:t>Kösters</w:t>
      </w:r>
      <w:proofErr w:type="spellEnd"/>
      <w:r>
        <w:t xml:space="preserve">, M. and </w:t>
      </w:r>
      <w:proofErr w:type="spellStart"/>
      <w:r>
        <w:t>Hoogsteder</w:t>
      </w:r>
      <w:proofErr w:type="spellEnd"/>
      <w:r>
        <w:t xml:space="preserve">, M. (2024) </w:t>
      </w:r>
      <w:r w:rsidRPr="00E62B8E">
        <w:rPr>
          <w:i/>
          <w:iCs/>
        </w:rPr>
        <w:t xml:space="preserve">'Children's perspectives on health and wellbeing: A concept mapping study' Journal of Pediatric Nursing. </w:t>
      </w:r>
      <w:r>
        <w:t>79, pp.141-149.</w:t>
      </w:r>
      <w:r w:rsidR="00924473">
        <w:t xml:space="preserve"> </w:t>
      </w:r>
      <w:hyperlink r:id="rId13" w:history="1">
        <w:r w:rsidR="00924473" w:rsidRPr="009B3604">
          <w:rPr>
            <w:rStyle w:val="Hyperlink"/>
          </w:rPr>
          <w:t>https://www.sciencedirect.com/science/article/pil/S0882596324003464</w:t>
        </w:r>
      </w:hyperlink>
      <w:r w:rsidR="00924473">
        <w:t xml:space="preserve"> </w:t>
      </w:r>
    </w:p>
    <w:p w14:paraId="272357BA" w14:textId="77777777" w:rsidR="00924473" w:rsidRDefault="00924473" w:rsidP="00924473">
      <w:pPr>
        <w:pStyle w:val="ListBullet"/>
        <w:numPr>
          <w:ilvl w:val="0"/>
          <w:numId w:val="0"/>
        </w:numPr>
      </w:pPr>
    </w:p>
    <w:p w14:paraId="3CCD5779" w14:textId="4A364BE5" w:rsidR="005C1403" w:rsidRDefault="006D1E0E" w:rsidP="006D1E0E">
      <w:pPr>
        <w:pStyle w:val="ListBullet"/>
      </w:pPr>
      <w:r>
        <w:t xml:space="preserve">GOV.UK. (2025) </w:t>
      </w:r>
      <w:r w:rsidRPr="00E62B8E">
        <w:rPr>
          <w:i/>
          <w:iCs/>
        </w:rPr>
        <w:t>Working together to safeguard children</w:t>
      </w:r>
      <w:r>
        <w:t xml:space="preserve">. Available at: </w:t>
      </w:r>
      <w:hyperlink r:id="rId14" w:history="1">
        <w:r w:rsidR="008F2AB1" w:rsidRPr="009B3604">
          <w:rPr>
            <w:rStyle w:val="Hyperlink"/>
          </w:rPr>
          <w:t>https://www.gov.uk/government/publications/working-together-to-safeguard-children--2</w:t>
        </w:r>
      </w:hyperlink>
      <w:r w:rsidR="008F2AB1">
        <w:t xml:space="preserve"> </w:t>
      </w:r>
      <w:r w:rsidR="00530205">
        <w:t xml:space="preserve"> (</w:t>
      </w:r>
      <w:r>
        <w:t>Accessed: 14 October 2025)</w:t>
      </w:r>
    </w:p>
    <w:p w14:paraId="2CA18111" w14:textId="77777777" w:rsidR="005C1403" w:rsidRDefault="005C1403" w:rsidP="005C1403">
      <w:pPr>
        <w:pStyle w:val="ListParagraph"/>
      </w:pPr>
    </w:p>
    <w:p w14:paraId="3B6003E4" w14:textId="77777777" w:rsidR="0033197F" w:rsidRDefault="006D1E0E" w:rsidP="00F91A39">
      <w:pPr>
        <w:pStyle w:val="ListBullet"/>
      </w:pPr>
      <w:r>
        <w:t xml:space="preserve"> </w:t>
      </w:r>
      <w:proofErr w:type="spellStart"/>
      <w:r>
        <w:t>Jahans-Baynton</w:t>
      </w:r>
      <w:proofErr w:type="spellEnd"/>
      <w:r>
        <w:t xml:space="preserve">, K. and Grealish, A. (2022) </w:t>
      </w:r>
      <w:r w:rsidRPr="00E62B8E">
        <w:rPr>
          <w:i/>
          <w:iCs/>
        </w:rPr>
        <w:t>'Safeguarding communications between multiagency professionals when working with children and young people</w:t>
      </w:r>
      <w:r>
        <w:t>: A qualitative study' Journal of Child and Adolescent Psychiatric</w:t>
      </w:r>
      <w:r w:rsidR="00984BA8">
        <w:t xml:space="preserve"> </w:t>
      </w:r>
      <w:r>
        <w:t>Nursing. 35(2). pp.171-178. https//onlinelibrary.wiley.com/doi/abs/10.1111/jcap.12363</w:t>
      </w:r>
      <w:r w:rsidR="001F1445">
        <w:t xml:space="preserve"> </w:t>
      </w:r>
      <w:r w:rsidR="0033197F">
        <w:t xml:space="preserve"> </w:t>
      </w:r>
    </w:p>
    <w:p w14:paraId="706A7EB5" w14:textId="15C82C81" w:rsidR="006D1E0E" w:rsidRDefault="00A914DB" w:rsidP="0033197F">
      <w:pPr>
        <w:pStyle w:val="ListBullet"/>
        <w:numPr>
          <w:ilvl w:val="0"/>
          <w:numId w:val="0"/>
        </w:numPr>
      </w:pPr>
      <w:r>
        <w:t xml:space="preserve"> </w:t>
      </w:r>
    </w:p>
    <w:p w14:paraId="51975E76" w14:textId="64177A10" w:rsidR="006D1E0E" w:rsidRDefault="006D1E0E" w:rsidP="00A914DB">
      <w:pPr>
        <w:pStyle w:val="ListBullet"/>
      </w:pPr>
      <w:r>
        <w:t xml:space="preserve">Langford, B.H., Krauss, S.M. and </w:t>
      </w:r>
      <w:proofErr w:type="spellStart"/>
      <w:r>
        <w:t>Legters</w:t>
      </w:r>
      <w:proofErr w:type="spellEnd"/>
      <w:r>
        <w:t>, L. (2021) '</w:t>
      </w:r>
      <w:r w:rsidRPr="00E62B8E">
        <w:rPr>
          <w:i/>
          <w:iCs/>
        </w:rPr>
        <w:t>Investing in the well-being and well-becoming of America's young people</w:t>
      </w:r>
      <w:r>
        <w:t xml:space="preserve">: Recommendations for philanthropy, policy, and practice' </w:t>
      </w:r>
      <w:hyperlink r:id="rId15" w:history="1">
        <w:r w:rsidR="0013105C" w:rsidRPr="009B3604">
          <w:rPr>
            <w:rStyle w:val="Hyperlink"/>
          </w:rPr>
          <w:t>https://www.ytfg.org/s/ytfg-well-being-2021.pdf</w:t>
        </w:r>
      </w:hyperlink>
    </w:p>
    <w:p w14:paraId="01B4962A" w14:textId="77777777" w:rsidR="007E7E80" w:rsidRDefault="007E7E80" w:rsidP="007E7E80">
      <w:pPr>
        <w:pStyle w:val="ListParagraph"/>
      </w:pPr>
    </w:p>
    <w:p w14:paraId="2E655D2F" w14:textId="2D62F40D" w:rsidR="007E7E80" w:rsidRDefault="007E7E80" w:rsidP="00A914DB">
      <w:pPr>
        <w:pStyle w:val="ListBullet"/>
      </w:pPr>
      <w:r>
        <w:t>Learning</w:t>
      </w:r>
      <w:r w:rsidR="00152007">
        <w:t>.nspcc.prg.UK</w:t>
      </w:r>
      <w:r w:rsidR="00855F03">
        <w:t xml:space="preserve">. (2025) </w:t>
      </w:r>
      <w:r w:rsidR="00855F03" w:rsidRPr="00E62B8E">
        <w:rPr>
          <w:i/>
          <w:iCs/>
        </w:rPr>
        <w:t xml:space="preserve">Recently published case </w:t>
      </w:r>
      <w:r w:rsidR="00644BBD" w:rsidRPr="00E62B8E">
        <w:rPr>
          <w:i/>
          <w:iCs/>
        </w:rPr>
        <w:t>reviews</w:t>
      </w:r>
      <w:r w:rsidR="00644BBD">
        <w:t xml:space="preserve">. Available at: </w:t>
      </w:r>
      <w:hyperlink r:id="rId16" w:anchor="article-top" w:history="1">
        <w:r w:rsidR="004E51D3" w:rsidRPr="009B3604">
          <w:rPr>
            <w:rStyle w:val="Hyperlink"/>
          </w:rPr>
          <w:t>https://learning.nspcc.org.uk/case-reviews/recently-published-case-reviews#article-top</w:t>
        </w:r>
      </w:hyperlink>
      <w:r w:rsidR="004E51D3">
        <w:t xml:space="preserve">  (Accessed</w:t>
      </w:r>
      <w:r w:rsidR="008E3BB2">
        <w:t>: 14 October 2025)</w:t>
      </w:r>
    </w:p>
    <w:p w14:paraId="1574C5B3" w14:textId="77777777" w:rsidR="00120287" w:rsidRDefault="00120287" w:rsidP="00120287">
      <w:pPr>
        <w:pStyle w:val="ListParagraph"/>
      </w:pPr>
    </w:p>
    <w:p w14:paraId="2C9CC66B" w14:textId="08351059" w:rsidR="00120287" w:rsidRDefault="00120287" w:rsidP="00A914DB">
      <w:pPr>
        <w:pStyle w:val="ListBullet"/>
      </w:pPr>
      <w:proofErr w:type="spellStart"/>
      <w:r>
        <w:t>Lennox-</w:t>
      </w:r>
      <w:r w:rsidR="00E73D4F">
        <w:t>Chhugani</w:t>
      </w:r>
      <w:proofErr w:type="spellEnd"/>
      <w:r w:rsidR="00E73D4F">
        <w:t xml:space="preserve">, N. (2023) </w:t>
      </w:r>
      <w:r w:rsidR="005118AD" w:rsidRPr="00A66433">
        <w:rPr>
          <w:i/>
          <w:iCs/>
        </w:rPr>
        <w:t>‘Inter-Disciplinary work in the c</w:t>
      </w:r>
      <w:r w:rsidR="00961370" w:rsidRPr="00A66433">
        <w:rPr>
          <w:i/>
          <w:iCs/>
        </w:rPr>
        <w:t>ontext of integrated Care-a theo</w:t>
      </w:r>
      <w:r w:rsidR="0002597C" w:rsidRPr="00A66433">
        <w:rPr>
          <w:i/>
          <w:iCs/>
        </w:rPr>
        <w:t>retical and methodological framework</w:t>
      </w:r>
      <w:r w:rsidR="0002597C">
        <w:t>’</w:t>
      </w:r>
      <w:r w:rsidR="001F1567">
        <w:t xml:space="preserve">. International journal of integrated care </w:t>
      </w:r>
      <w:r w:rsidR="007037BD">
        <w:t>, 23(</w:t>
      </w:r>
      <w:r w:rsidR="00CF6572">
        <w:t>2), p.29.</w:t>
      </w:r>
      <w:r w:rsidR="00C563EA">
        <w:t xml:space="preserve"> </w:t>
      </w:r>
      <w:hyperlink r:id="rId17" w:history="1">
        <w:r w:rsidR="00FC0A94" w:rsidRPr="009B3604">
          <w:rPr>
            <w:rStyle w:val="Hyperlink"/>
          </w:rPr>
          <w:t>https://pmc.ncbi.nlm.nih.gov/articlesPMC10289044</w:t>
        </w:r>
      </w:hyperlink>
      <w:r w:rsidR="00FC0A94">
        <w:t xml:space="preserve"> </w:t>
      </w:r>
    </w:p>
    <w:p w14:paraId="17287B40" w14:textId="77777777" w:rsidR="00416F4E" w:rsidRDefault="00416F4E" w:rsidP="00416F4E">
      <w:pPr>
        <w:pStyle w:val="ListParagraph"/>
      </w:pPr>
    </w:p>
    <w:p w14:paraId="134F0DBE" w14:textId="3283A28B" w:rsidR="004943D0" w:rsidRDefault="00416F4E" w:rsidP="0046453E">
      <w:pPr>
        <w:pStyle w:val="ListBullet"/>
      </w:pPr>
      <w:r>
        <w:t>Library.nspcc.org.UK</w:t>
      </w:r>
      <w:r w:rsidR="002002CC">
        <w:t xml:space="preserve"> (2024) </w:t>
      </w:r>
      <w:r w:rsidR="003B4755" w:rsidRPr="00A66433">
        <w:rPr>
          <w:i/>
          <w:iCs/>
        </w:rPr>
        <w:t>THEO.</w:t>
      </w:r>
      <w:r w:rsidR="003B4755">
        <w:t xml:space="preserve"> Available at: </w:t>
      </w:r>
      <w:r w:rsidR="008033E1">
        <w:t xml:space="preserve"> https:/library.nspcc.org.uk/HeritageScripts/Hapi.dil/filetransfer/2024DerbyandDerbyshireTheoCSPR.pdfffilename=CC18C70DB7C8C3D49403BB94EB176F95207E5F66235DCA89651FSED2BA2CCB261B326C203C8B561A84A9CF06957CA75316A6C163547521AB86E5272F33C436A16338F8C2328DB9554F67F86A69D247A82C51C5FBA47CF0&amp;DataSetName=</w:t>
      </w:r>
      <w:r w:rsidR="00056E92">
        <w:t xml:space="preserve">LIVEDATA  </w:t>
      </w:r>
    </w:p>
    <w:p w14:paraId="2C5D5A12" w14:textId="77777777" w:rsidR="0046453E" w:rsidRDefault="0046453E" w:rsidP="0046453E">
      <w:pPr>
        <w:pStyle w:val="ListBullet"/>
        <w:numPr>
          <w:ilvl w:val="0"/>
          <w:numId w:val="0"/>
        </w:numPr>
      </w:pPr>
    </w:p>
    <w:p w14:paraId="4F79EB92" w14:textId="17A2B2EE" w:rsidR="004943D0" w:rsidRDefault="003050C4" w:rsidP="003050C4">
      <w:pPr>
        <w:pStyle w:val="ListBullet"/>
      </w:pPr>
      <w:r>
        <w:t xml:space="preserve">Pitchforth, J., Fahy, K., Ford, T., Wolpert, M., Viner, R.M. and Hargreaves, D.S. (2019) </w:t>
      </w:r>
      <w:r w:rsidRPr="00B439A2">
        <w:rPr>
          <w:i/>
          <w:iCs/>
        </w:rPr>
        <w:t>'Mental health and well-being trends among children and young people in the UK,</w:t>
      </w:r>
      <w:r>
        <w:t xml:space="preserve"> 1995-2014: analysis of repeated cross-sectional </w:t>
      </w:r>
      <w:r w:rsidR="007D1D01">
        <w:t>national health</w:t>
      </w:r>
      <w:r>
        <w:t xml:space="preserve"> surveys' Psychological medicine, 49(8), pp. 1275-1285. https://www.cambridge.org/core/journals/psychological-medicine/article/mental-health-and-wellbeing-trends-among-children-and-young-people-in-the-uk19952014-</w:t>
      </w:r>
      <w:r w:rsidR="009D2BA9" w:rsidRPr="009D2BA9">
        <w:t xml:space="preserve"> analysis-of-repeated-crosssectional-national-healthsurveys/AB71DE760C0027EDC5F5CF0AF507FD1B</w:t>
      </w:r>
      <w:r w:rsidR="0046453E">
        <w:t xml:space="preserve"> </w:t>
      </w:r>
      <w:r w:rsidR="009D2BA9">
        <w:t xml:space="preserve"> </w:t>
      </w:r>
    </w:p>
    <w:p w14:paraId="68A3EA70" w14:textId="77777777" w:rsidR="001164EF" w:rsidRDefault="001164EF" w:rsidP="001164EF">
      <w:pPr>
        <w:pStyle w:val="ListBullet"/>
        <w:numPr>
          <w:ilvl w:val="0"/>
          <w:numId w:val="0"/>
        </w:numPr>
      </w:pPr>
    </w:p>
    <w:p w14:paraId="0A9026F6" w14:textId="38154F37" w:rsidR="006D1E0E" w:rsidRDefault="006D1E0E" w:rsidP="006D1E0E">
      <w:pPr>
        <w:pStyle w:val="ListBullet"/>
      </w:pPr>
      <w:r>
        <w:t xml:space="preserve">Publicengagement.AC.UK. (2025) </w:t>
      </w:r>
      <w:r w:rsidRPr="00B439A2">
        <w:rPr>
          <w:i/>
          <w:iCs/>
        </w:rPr>
        <w:t>Partnership Working</w:t>
      </w:r>
      <w:r>
        <w:t xml:space="preserve">. Available at: </w:t>
      </w:r>
      <w:hyperlink r:id="rId18" w:history="1">
        <w:r w:rsidR="001F1445" w:rsidRPr="009B3604">
          <w:rPr>
            <w:rStyle w:val="Hyperlink"/>
          </w:rPr>
          <w:t>https://www.publicengagement.ac.uk/partnership-working</w:t>
        </w:r>
      </w:hyperlink>
      <w:r w:rsidR="001F1445">
        <w:t xml:space="preserve"> </w:t>
      </w:r>
      <w:r>
        <w:t xml:space="preserve"> (Accessed: 16 October 2025)</w:t>
      </w:r>
    </w:p>
    <w:p w14:paraId="22116AEB" w14:textId="77777777" w:rsidR="001164EF" w:rsidRDefault="001164EF" w:rsidP="001164EF">
      <w:pPr>
        <w:pStyle w:val="ListBullet"/>
        <w:numPr>
          <w:ilvl w:val="0"/>
          <w:numId w:val="0"/>
        </w:numPr>
        <w:ind w:left="360"/>
      </w:pPr>
    </w:p>
    <w:p w14:paraId="3BDB393C" w14:textId="48D719D5" w:rsidR="006D1E0E" w:rsidRDefault="006D1E0E" w:rsidP="00265C1D">
      <w:pPr>
        <w:pStyle w:val="ListBullet"/>
        <w:numPr>
          <w:ilvl w:val="0"/>
          <w:numId w:val="3"/>
        </w:numPr>
      </w:pPr>
      <w:r>
        <w:t xml:space="preserve">Safeguardingsolihull.org.UK. (2025) </w:t>
      </w:r>
      <w:r w:rsidRPr="00B439A2">
        <w:rPr>
          <w:i/>
          <w:iCs/>
        </w:rPr>
        <w:t xml:space="preserve">What is the Safeguarding Children </w:t>
      </w:r>
      <w:r w:rsidR="000D193E" w:rsidRPr="00B439A2">
        <w:rPr>
          <w:i/>
          <w:iCs/>
        </w:rPr>
        <w:t>Partnership?</w:t>
      </w:r>
      <w:r>
        <w:t xml:space="preserve"> </w:t>
      </w:r>
      <w:r w:rsidR="00D36228">
        <w:t xml:space="preserve"> </w:t>
      </w:r>
      <w:r>
        <w:t xml:space="preserve">Available at: </w:t>
      </w:r>
      <w:hyperlink r:id="rId19" w:history="1">
        <w:r w:rsidR="00994492" w:rsidRPr="009B3604">
          <w:rPr>
            <w:rStyle w:val="Hyperlink"/>
          </w:rPr>
          <w:t>https://www.safeguardingsolihull.org.uk/lscp/about-the-local-safeguarding-children-partnership/what-is-the-local-safeguarding-children-partnership</w:t>
        </w:r>
      </w:hyperlink>
      <w:r w:rsidR="00994492">
        <w:t xml:space="preserve"> </w:t>
      </w:r>
    </w:p>
    <w:p w14:paraId="130CF9A1" w14:textId="77777777" w:rsidR="001C2E09" w:rsidRPr="001C2E09" w:rsidRDefault="001C2E09" w:rsidP="001C2E09">
      <w:pPr>
        <w:rPr>
          <w:rFonts w:ascii="Arial" w:hAnsi="Arial" w:cs="Arial"/>
          <w:sz w:val="22"/>
          <w:szCs w:val="22"/>
        </w:rPr>
      </w:pPr>
    </w:p>
    <w:p w14:paraId="309522FE" w14:textId="77777777" w:rsidR="00BC69CD" w:rsidRPr="001C2E09" w:rsidRDefault="00BC69CD" w:rsidP="002E2EAD">
      <w:pPr>
        <w:rPr>
          <w:rFonts w:ascii="Arial" w:hAnsi="Arial" w:cs="Arial"/>
          <w:sz w:val="22"/>
          <w:szCs w:val="22"/>
          <w:u w:val="single"/>
        </w:rPr>
      </w:pPr>
    </w:p>
    <w:p w14:paraId="271C4E1E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4BBDAF3A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37302A5C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22CEA13F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3CD0905C" w14:textId="77777777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13A51064" w14:textId="5BF20288" w:rsidR="00BC69CD" w:rsidRDefault="00BC69CD" w:rsidP="002E2EAD">
      <w:pPr>
        <w:rPr>
          <w:rFonts w:ascii="Arial" w:hAnsi="Arial" w:cs="Arial"/>
          <w:sz w:val="22"/>
          <w:szCs w:val="22"/>
        </w:rPr>
      </w:pPr>
    </w:p>
    <w:p w14:paraId="6E58008F" w14:textId="77777777" w:rsidR="00BC69CD" w:rsidRDefault="00BC69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C9A711B" w14:textId="77777777" w:rsidR="00BC69CD" w:rsidRPr="00CE3A72" w:rsidRDefault="00BC69CD" w:rsidP="002E2EAD">
      <w:pPr>
        <w:rPr>
          <w:rFonts w:ascii="Arial" w:hAnsi="Arial" w:cs="Arial"/>
          <w:sz w:val="22"/>
          <w:szCs w:val="22"/>
        </w:rPr>
      </w:pPr>
    </w:p>
    <w:p w14:paraId="34BABB07" w14:textId="77777777" w:rsidR="00E1632A" w:rsidRDefault="00E1632A" w:rsidP="002E2EAD">
      <w:pPr>
        <w:rPr>
          <w:rFonts w:ascii="Arial" w:hAnsi="Arial" w:cs="Arial"/>
          <w:sz w:val="22"/>
          <w:szCs w:val="22"/>
        </w:rPr>
      </w:pPr>
    </w:p>
    <w:p w14:paraId="442662BC" w14:textId="77777777" w:rsidR="00E1632A" w:rsidRPr="001C6839" w:rsidRDefault="00E1632A" w:rsidP="002E2EAD">
      <w:pPr>
        <w:rPr>
          <w:rFonts w:ascii="Arial" w:hAnsi="Arial" w:cs="Arial"/>
          <w:sz w:val="22"/>
          <w:szCs w:val="22"/>
        </w:rPr>
      </w:pPr>
    </w:p>
    <w:sectPr w:rsidR="00E1632A" w:rsidRPr="001C6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35652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E156EE"/>
    <w:multiLevelType w:val="hybridMultilevel"/>
    <w:tmpl w:val="44108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0B603D"/>
    <w:multiLevelType w:val="hybridMultilevel"/>
    <w:tmpl w:val="A3466306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 w16cid:durableId="502815605">
    <w:abstractNumId w:val="0"/>
  </w:num>
  <w:num w:numId="2" w16cid:durableId="1393045295">
    <w:abstractNumId w:val="2"/>
  </w:num>
  <w:num w:numId="3" w16cid:durableId="2025092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F94"/>
    <w:rsid w:val="0002597C"/>
    <w:rsid w:val="00056884"/>
    <w:rsid w:val="00056E92"/>
    <w:rsid w:val="000D193E"/>
    <w:rsid w:val="000F358F"/>
    <w:rsid w:val="00115C51"/>
    <w:rsid w:val="001164EF"/>
    <w:rsid w:val="00120287"/>
    <w:rsid w:val="0013105C"/>
    <w:rsid w:val="001417B4"/>
    <w:rsid w:val="00152007"/>
    <w:rsid w:val="001A023A"/>
    <w:rsid w:val="001C2E09"/>
    <w:rsid w:val="001C6839"/>
    <w:rsid w:val="001E36CB"/>
    <w:rsid w:val="001F1445"/>
    <w:rsid w:val="001F1567"/>
    <w:rsid w:val="002002CC"/>
    <w:rsid w:val="002003C7"/>
    <w:rsid w:val="00201F94"/>
    <w:rsid w:val="00221C15"/>
    <w:rsid w:val="00265C1D"/>
    <w:rsid w:val="002A7608"/>
    <w:rsid w:val="002B66F8"/>
    <w:rsid w:val="002C715D"/>
    <w:rsid w:val="002E2EAD"/>
    <w:rsid w:val="003050C4"/>
    <w:rsid w:val="0033197F"/>
    <w:rsid w:val="003449FA"/>
    <w:rsid w:val="003B4755"/>
    <w:rsid w:val="00416F4E"/>
    <w:rsid w:val="00454265"/>
    <w:rsid w:val="0046453E"/>
    <w:rsid w:val="004700AE"/>
    <w:rsid w:val="0048310D"/>
    <w:rsid w:val="004902DC"/>
    <w:rsid w:val="004943D0"/>
    <w:rsid w:val="004B4C45"/>
    <w:rsid w:val="004B63CB"/>
    <w:rsid w:val="004E51D3"/>
    <w:rsid w:val="005118AD"/>
    <w:rsid w:val="00526E71"/>
    <w:rsid w:val="00530205"/>
    <w:rsid w:val="005800BB"/>
    <w:rsid w:val="005C1403"/>
    <w:rsid w:val="005C2EBD"/>
    <w:rsid w:val="005F74B5"/>
    <w:rsid w:val="00644BBD"/>
    <w:rsid w:val="00671DCF"/>
    <w:rsid w:val="00675E32"/>
    <w:rsid w:val="006B4A06"/>
    <w:rsid w:val="006D1E0E"/>
    <w:rsid w:val="006E7F9A"/>
    <w:rsid w:val="007037BD"/>
    <w:rsid w:val="00711E91"/>
    <w:rsid w:val="007C0BA2"/>
    <w:rsid w:val="007D1D01"/>
    <w:rsid w:val="007D6DCF"/>
    <w:rsid w:val="007D7AC8"/>
    <w:rsid w:val="007E7E80"/>
    <w:rsid w:val="008028CB"/>
    <w:rsid w:val="008033E1"/>
    <w:rsid w:val="00817DF3"/>
    <w:rsid w:val="00855F03"/>
    <w:rsid w:val="008600B4"/>
    <w:rsid w:val="008D0730"/>
    <w:rsid w:val="008E3BB2"/>
    <w:rsid w:val="008F050A"/>
    <w:rsid w:val="008F2AB1"/>
    <w:rsid w:val="00924473"/>
    <w:rsid w:val="00940416"/>
    <w:rsid w:val="00961370"/>
    <w:rsid w:val="0096405D"/>
    <w:rsid w:val="00975E67"/>
    <w:rsid w:val="00984BA8"/>
    <w:rsid w:val="00994492"/>
    <w:rsid w:val="009D2BA9"/>
    <w:rsid w:val="00A639F5"/>
    <w:rsid w:val="00A66433"/>
    <w:rsid w:val="00A914DB"/>
    <w:rsid w:val="00B047B3"/>
    <w:rsid w:val="00B439A2"/>
    <w:rsid w:val="00B55072"/>
    <w:rsid w:val="00B56EA0"/>
    <w:rsid w:val="00B9785C"/>
    <w:rsid w:val="00BC69CD"/>
    <w:rsid w:val="00BE08DF"/>
    <w:rsid w:val="00C05BCC"/>
    <w:rsid w:val="00C13116"/>
    <w:rsid w:val="00C206B3"/>
    <w:rsid w:val="00C563EA"/>
    <w:rsid w:val="00C7283B"/>
    <w:rsid w:val="00CB0648"/>
    <w:rsid w:val="00CC20C0"/>
    <w:rsid w:val="00CE1AD9"/>
    <w:rsid w:val="00CE3A72"/>
    <w:rsid w:val="00CF6572"/>
    <w:rsid w:val="00D178FB"/>
    <w:rsid w:val="00D36228"/>
    <w:rsid w:val="00D459ED"/>
    <w:rsid w:val="00DA35C2"/>
    <w:rsid w:val="00E157C9"/>
    <w:rsid w:val="00E1632A"/>
    <w:rsid w:val="00E6242E"/>
    <w:rsid w:val="00E62B8E"/>
    <w:rsid w:val="00E67AEE"/>
    <w:rsid w:val="00E73D4F"/>
    <w:rsid w:val="00EC71BD"/>
    <w:rsid w:val="00ED20D5"/>
    <w:rsid w:val="00ED49A6"/>
    <w:rsid w:val="00ED4F5A"/>
    <w:rsid w:val="00F07A64"/>
    <w:rsid w:val="00F91A39"/>
    <w:rsid w:val="00FC0A94"/>
    <w:rsid w:val="00FE153E"/>
    <w:rsid w:val="00FF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F0BDC8"/>
  <w15:chartTrackingRefBased/>
  <w15:docId w15:val="{5519BB5A-9C66-42BE-9522-B35E3134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F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F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F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F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F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F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F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F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F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F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F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F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F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F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F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F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F9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F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F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F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F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F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F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F94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1C2E09"/>
    <w:pPr>
      <w:numPr>
        <w:numId w:val="1"/>
      </w:numPr>
      <w:spacing w:after="200" w:line="276" w:lineRule="auto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115C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.org.uk/" TargetMode="External"/><Relationship Id="rId13" Type="http://schemas.openxmlformats.org/officeDocument/2006/relationships/hyperlink" Target="https://www.sciencedirect.com/science/article/pil/S0882596324003464" TargetMode="External"/><Relationship Id="rId18" Type="http://schemas.openxmlformats.org/officeDocument/2006/relationships/hyperlink" Target="https://www.publicengagement.ac.uk/partnership-worki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legislation.gov.uk/ukpga/2014/6/contents/enacted" TargetMode="External"/><Relationship Id="rId12" Type="http://schemas.openxmlformats.org/officeDocument/2006/relationships/hyperlink" Target="https://www.mdpi.com/2076-0760/13/3/176" TargetMode="External"/><Relationship Id="rId17" Type="http://schemas.openxmlformats.org/officeDocument/2006/relationships/hyperlink" Target="https://pmc.ncbi.nlm.nih.gov/articlesPMC102890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nspcc.org.uk/case-reviews/recently-published-case-review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14/23/contents/enacted" TargetMode="External"/><Relationship Id="rId11" Type="http://schemas.openxmlformats.org/officeDocument/2006/relationships/hyperlink" Target="https://www.emerald.com/insight/content/doi/10.1108/jCS-07-2020-0035/full/html" TargetMode="External"/><Relationship Id="rId5" Type="http://schemas.openxmlformats.org/officeDocument/2006/relationships/hyperlink" Target="https://learning.nspcc.org.uk/case-reviews" TargetMode="External"/><Relationship Id="rId15" Type="http://schemas.openxmlformats.org/officeDocument/2006/relationships/hyperlink" Target="https://www.ytfg.org/s/ytfg-well-being-2021.pdf" TargetMode="External"/><Relationship Id="rId10" Type="http://schemas.openxmlformats.org/officeDocument/2006/relationships/hyperlink" Target="https://commonslibrary.parliament.uk/research-briefings/sn06787/" TargetMode="External"/><Relationship Id="rId19" Type="http://schemas.openxmlformats.org/officeDocument/2006/relationships/hyperlink" Target="https://www.safeguardingsolihull.org.uk/lscp/about-the-local-safeguarding-children-partnership/what-is-the-local-safeguarding-children-partnersh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nk.springer.com/article/10.1186/s12889-024-18476-z" TargetMode="External"/><Relationship Id="rId14" Type="http://schemas.openxmlformats.org/officeDocument/2006/relationships/hyperlink" Target="https://www.gov.uk/government/publications/working-together-to-safeguard-children-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1187</Words>
  <Characters>6771</Characters>
  <Application>Microsoft Office Word</Application>
  <DocSecurity>4</DocSecurity>
  <Lines>56</Lines>
  <Paragraphs>15</Paragraphs>
  <ScaleCrop>false</ScaleCrop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Elena Zlataru (2331919)</dc:creator>
  <cp:keywords/>
  <dc:description/>
  <cp:lastModifiedBy>Rebeca Elena Zlataru (2331919)</cp:lastModifiedBy>
  <cp:revision>110</cp:revision>
  <dcterms:created xsi:type="dcterms:W3CDTF">2025-10-22T04:11:00Z</dcterms:created>
  <dcterms:modified xsi:type="dcterms:W3CDTF">2025-10-21T21:40:00Z</dcterms:modified>
</cp:coreProperties>
</file>