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EFDF3" w14:textId="77777777" w:rsidR="006153D5" w:rsidRDefault="00CA556F" w:rsidP="006153D5">
      <w:pPr>
        <w:pStyle w:val="Title"/>
        <w:jc w:val="center"/>
        <w:rPr>
          <w:rFonts w:ascii="Arial" w:hAnsi="Arial" w:cs="Arial"/>
        </w:rPr>
      </w:pPr>
      <w:r w:rsidRPr="006153D5">
        <w:rPr>
          <w:rFonts w:ascii="Arial" w:hAnsi="Arial" w:cs="Arial"/>
        </w:rPr>
        <w:t xml:space="preserve">Research Project Proposal – Impact of current challenges on the human resource department </w:t>
      </w:r>
    </w:p>
    <w:p w14:paraId="49B1154A" w14:textId="77777777" w:rsidR="006153D5" w:rsidRDefault="006153D5" w:rsidP="006153D5"/>
    <w:p w14:paraId="298A92B3" w14:textId="6E4141EE" w:rsidR="006153D5" w:rsidRDefault="00CA556F" w:rsidP="006153D5">
      <w:r>
        <w:t>Student Name:</w:t>
      </w:r>
      <w:r w:rsidR="00564796">
        <w:t xml:space="preserve"> Md Zahirul Haque</w:t>
      </w:r>
      <w:r w:rsidR="00564796">
        <w:tab/>
      </w:r>
    </w:p>
    <w:p w14:paraId="588B43C4" w14:textId="682D87C7" w:rsidR="00564796" w:rsidRDefault="00564796" w:rsidP="006153D5">
      <w:r>
        <w:t>Student ID: 2109025</w:t>
      </w:r>
    </w:p>
    <w:p w14:paraId="35BEDEFF" w14:textId="482CB8EF" w:rsidR="00564796" w:rsidRDefault="00564796" w:rsidP="006153D5">
      <w:r>
        <w:t>Module Title: Personnel Resourcing &amp; Development</w:t>
      </w:r>
    </w:p>
    <w:p w14:paraId="76BF83DC" w14:textId="550FA1CD" w:rsidR="00564796" w:rsidRDefault="00564796" w:rsidP="006153D5">
      <w:r>
        <w:t>Module Code: BMIH5005</w:t>
      </w:r>
    </w:p>
    <w:p w14:paraId="53BF0EF0" w14:textId="5B058929" w:rsidR="00564796" w:rsidRDefault="00564796" w:rsidP="006153D5">
      <w:r>
        <w:t>Lecturer: Emma Roberts</w:t>
      </w:r>
    </w:p>
    <w:p w14:paraId="442A9633" w14:textId="77777777" w:rsidR="006153D5" w:rsidRDefault="00CA556F">
      <w:pPr>
        <w:spacing w:line="259" w:lineRule="auto"/>
        <w:jc w:val="left"/>
      </w:pPr>
      <w:r>
        <w:br w:type="page"/>
      </w:r>
    </w:p>
    <w:sdt>
      <w:sdtPr>
        <w:rPr>
          <w:rFonts w:ascii="Arial" w:eastAsiaTheme="minorHAnsi" w:hAnsi="Arial" w:cstheme="minorBidi"/>
          <w:color w:val="auto"/>
          <w:sz w:val="24"/>
          <w:szCs w:val="22"/>
        </w:rPr>
        <w:id w:val="1065214237"/>
        <w:docPartObj>
          <w:docPartGallery w:val="Table of Contents"/>
          <w:docPartUnique/>
        </w:docPartObj>
      </w:sdtPr>
      <w:sdtEndPr>
        <w:rPr>
          <w:b/>
          <w:bCs/>
          <w:noProof/>
        </w:rPr>
      </w:sdtEndPr>
      <w:sdtContent>
        <w:p w14:paraId="30D0ECB5" w14:textId="77777777" w:rsidR="006153D5" w:rsidRDefault="00CA556F">
          <w:pPr>
            <w:pStyle w:val="TOCHeading"/>
          </w:pPr>
          <w:r>
            <w:t>Table of Contents</w:t>
          </w:r>
        </w:p>
        <w:p w14:paraId="5A15AED9" w14:textId="77777777" w:rsidR="00177779" w:rsidRDefault="00CA556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8742714" w:history="1">
            <w:r w:rsidRPr="002E2A6A">
              <w:rPr>
                <w:rStyle w:val="Hyperlink"/>
                <w:noProof/>
              </w:rPr>
              <w:t>Introduction:</w:t>
            </w:r>
            <w:r>
              <w:rPr>
                <w:noProof/>
                <w:webHidden/>
              </w:rPr>
              <w:tab/>
            </w:r>
            <w:r>
              <w:rPr>
                <w:noProof/>
                <w:webHidden/>
              </w:rPr>
              <w:fldChar w:fldCharType="begin"/>
            </w:r>
            <w:r>
              <w:rPr>
                <w:noProof/>
                <w:webHidden/>
              </w:rPr>
              <w:instrText xml:space="preserve"> PAGEREF _Toc118742714 \h </w:instrText>
            </w:r>
            <w:r>
              <w:rPr>
                <w:noProof/>
                <w:webHidden/>
              </w:rPr>
            </w:r>
            <w:r>
              <w:rPr>
                <w:noProof/>
                <w:webHidden/>
              </w:rPr>
              <w:fldChar w:fldCharType="separate"/>
            </w:r>
            <w:r>
              <w:rPr>
                <w:noProof/>
                <w:webHidden/>
              </w:rPr>
              <w:t>3</w:t>
            </w:r>
            <w:r>
              <w:rPr>
                <w:noProof/>
                <w:webHidden/>
              </w:rPr>
              <w:fldChar w:fldCharType="end"/>
            </w:r>
          </w:hyperlink>
        </w:p>
        <w:p w14:paraId="0CE1A589" w14:textId="77777777" w:rsidR="00177779" w:rsidRDefault="00564796">
          <w:pPr>
            <w:pStyle w:val="TOC2"/>
            <w:tabs>
              <w:tab w:val="right" w:leader="dot" w:pos="9350"/>
            </w:tabs>
            <w:rPr>
              <w:rFonts w:asciiTheme="minorHAnsi" w:eastAsiaTheme="minorEastAsia" w:hAnsiTheme="minorHAnsi"/>
              <w:noProof/>
              <w:sz w:val="22"/>
            </w:rPr>
          </w:pPr>
          <w:hyperlink w:anchor="_Toc118742715" w:history="1">
            <w:r w:rsidR="00CA556F" w:rsidRPr="002E2A6A">
              <w:rPr>
                <w:rStyle w:val="Hyperlink"/>
                <w:noProof/>
              </w:rPr>
              <w:t>Background:</w:t>
            </w:r>
            <w:r w:rsidR="00CA556F">
              <w:rPr>
                <w:noProof/>
                <w:webHidden/>
              </w:rPr>
              <w:tab/>
            </w:r>
            <w:r w:rsidR="00CA556F">
              <w:rPr>
                <w:noProof/>
                <w:webHidden/>
              </w:rPr>
              <w:fldChar w:fldCharType="begin"/>
            </w:r>
            <w:r w:rsidR="00CA556F">
              <w:rPr>
                <w:noProof/>
                <w:webHidden/>
              </w:rPr>
              <w:instrText xml:space="preserve"> PAGEREF _Toc118742715 \h </w:instrText>
            </w:r>
            <w:r w:rsidR="00CA556F">
              <w:rPr>
                <w:noProof/>
                <w:webHidden/>
              </w:rPr>
            </w:r>
            <w:r w:rsidR="00CA556F">
              <w:rPr>
                <w:noProof/>
                <w:webHidden/>
              </w:rPr>
              <w:fldChar w:fldCharType="separate"/>
            </w:r>
            <w:r w:rsidR="00CA556F">
              <w:rPr>
                <w:noProof/>
                <w:webHidden/>
              </w:rPr>
              <w:t>3</w:t>
            </w:r>
            <w:r w:rsidR="00CA556F">
              <w:rPr>
                <w:noProof/>
                <w:webHidden/>
              </w:rPr>
              <w:fldChar w:fldCharType="end"/>
            </w:r>
          </w:hyperlink>
        </w:p>
        <w:p w14:paraId="47981F0F" w14:textId="77777777" w:rsidR="00177779" w:rsidRDefault="00564796">
          <w:pPr>
            <w:pStyle w:val="TOC2"/>
            <w:tabs>
              <w:tab w:val="right" w:leader="dot" w:pos="9350"/>
            </w:tabs>
            <w:rPr>
              <w:rFonts w:asciiTheme="minorHAnsi" w:eastAsiaTheme="minorEastAsia" w:hAnsiTheme="minorHAnsi"/>
              <w:noProof/>
              <w:sz w:val="22"/>
            </w:rPr>
          </w:pPr>
          <w:hyperlink w:anchor="_Toc118742716" w:history="1">
            <w:r w:rsidR="00CA556F" w:rsidRPr="002E2A6A">
              <w:rPr>
                <w:rStyle w:val="Hyperlink"/>
                <w:noProof/>
              </w:rPr>
              <w:t>Scope of Study</w:t>
            </w:r>
            <w:r w:rsidR="00CA556F">
              <w:rPr>
                <w:noProof/>
                <w:webHidden/>
              </w:rPr>
              <w:tab/>
            </w:r>
            <w:r w:rsidR="00CA556F">
              <w:rPr>
                <w:noProof/>
                <w:webHidden/>
              </w:rPr>
              <w:fldChar w:fldCharType="begin"/>
            </w:r>
            <w:r w:rsidR="00CA556F">
              <w:rPr>
                <w:noProof/>
                <w:webHidden/>
              </w:rPr>
              <w:instrText xml:space="preserve"> PAGEREF _Toc118742716 \h </w:instrText>
            </w:r>
            <w:r w:rsidR="00CA556F">
              <w:rPr>
                <w:noProof/>
                <w:webHidden/>
              </w:rPr>
            </w:r>
            <w:r w:rsidR="00CA556F">
              <w:rPr>
                <w:noProof/>
                <w:webHidden/>
              </w:rPr>
              <w:fldChar w:fldCharType="separate"/>
            </w:r>
            <w:r w:rsidR="00CA556F">
              <w:rPr>
                <w:noProof/>
                <w:webHidden/>
              </w:rPr>
              <w:t>3</w:t>
            </w:r>
            <w:r w:rsidR="00CA556F">
              <w:rPr>
                <w:noProof/>
                <w:webHidden/>
              </w:rPr>
              <w:fldChar w:fldCharType="end"/>
            </w:r>
          </w:hyperlink>
        </w:p>
        <w:p w14:paraId="31EC5552" w14:textId="77777777" w:rsidR="00177779" w:rsidRDefault="00564796">
          <w:pPr>
            <w:pStyle w:val="TOC1"/>
            <w:tabs>
              <w:tab w:val="right" w:leader="dot" w:pos="9350"/>
            </w:tabs>
            <w:rPr>
              <w:rFonts w:asciiTheme="minorHAnsi" w:eastAsiaTheme="minorEastAsia" w:hAnsiTheme="minorHAnsi"/>
              <w:noProof/>
              <w:sz w:val="22"/>
            </w:rPr>
          </w:pPr>
          <w:hyperlink w:anchor="_Toc118742717" w:history="1">
            <w:r w:rsidR="00CA556F" w:rsidRPr="002E2A6A">
              <w:rPr>
                <w:rStyle w:val="Hyperlink"/>
                <w:noProof/>
              </w:rPr>
              <w:t>Discussion/Literature Review:</w:t>
            </w:r>
            <w:r w:rsidR="00CA556F">
              <w:rPr>
                <w:noProof/>
                <w:webHidden/>
              </w:rPr>
              <w:tab/>
            </w:r>
            <w:r w:rsidR="00CA556F">
              <w:rPr>
                <w:noProof/>
                <w:webHidden/>
              </w:rPr>
              <w:fldChar w:fldCharType="begin"/>
            </w:r>
            <w:r w:rsidR="00CA556F">
              <w:rPr>
                <w:noProof/>
                <w:webHidden/>
              </w:rPr>
              <w:instrText xml:space="preserve"> PAGEREF _Toc118742717 \h </w:instrText>
            </w:r>
            <w:r w:rsidR="00CA556F">
              <w:rPr>
                <w:noProof/>
                <w:webHidden/>
              </w:rPr>
            </w:r>
            <w:r w:rsidR="00CA556F">
              <w:rPr>
                <w:noProof/>
                <w:webHidden/>
              </w:rPr>
              <w:fldChar w:fldCharType="separate"/>
            </w:r>
            <w:r w:rsidR="00CA556F">
              <w:rPr>
                <w:noProof/>
                <w:webHidden/>
              </w:rPr>
              <w:t>5</w:t>
            </w:r>
            <w:r w:rsidR="00CA556F">
              <w:rPr>
                <w:noProof/>
                <w:webHidden/>
              </w:rPr>
              <w:fldChar w:fldCharType="end"/>
            </w:r>
          </w:hyperlink>
        </w:p>
        <w:p w14:paraId="52920095" w14:textId="77777777" w:rsidR="00177779" w:rsidRDefault="00564796">
          <w:pPr>
            <w:pStyle w:val="TOC2"/>
            <w:tabs>
              <w:tab w:val="right" w:leader="dot" w:pos="9350"/>
            </w:tabs>
            <w:rPr>
              <w:rFonts w:asciiTheme="minorHAnsi" w:eastAsiaTheme="minorEastAsia" w:hAnsiTheme="minorHAnsi"/>
              <w:noProof/>
              <w:sz w:val="22"/>
            </w:rPr>
          </w:pPr>
          <w:hyperlink w:anchor="_Toc118742718" w:history="1">
            <w:r w:rsidR="00CA556F" w:rsidRPr="002E2A6A">
              <w:rPr>
                <w:rStyle w:val="Hyperlink"/>
                <w:noProof/>
              </w:rPr>
              <w:t>Staff Retention:</w:t>
            </w:r>
            <w:r w:rsidR="00CA556F">
              <w:rPr>
                <w:noProof/>
                <w:webHidden/>
              </w:rPr>
              <w:tab/>
            </w:r>
            <w:r w:rsidR="00CA556F">
              <w:rPr>
                <w:noProof/>
                <w:webHidden/>
              </w:rPr>
              <w:fldChar w:fldCharType="begin"/>
            </w:r>
            <w:r w:rsidR="00CA556F">
              <w:rPr>
                <w:noProof/>
                <w:webHidden/>
              </w:rPr>
              <w:instrText xml:space="preserve"> PAGEREF _Toc118742718 \h </w:instrText>
            </w:r>
            <w:r w:rsidR="00CA556F">
              <w:rPr>
                <w:noProof/>
                <w:webHidden/>
              </w:rPr>
            </w:r>
            <w:r w:rsidR="00CA556F">
              <w:rPr>
                <w:noProof/>
                <w:webHidden/>
              </w:rPr>
              <w:fldChar w:fldCharType="separate"/>
            </w:r>
            <w:r w:rsidR="00CA556F">
              <w:rPr>
                <w:noProof/>
                <w:webHidden/>
              </w:rPr>
              <w:t>5</w:t>
            </w:r>
            <w:r w:rsidR="00CA556F">
              <w:rPr>
                <w:noProof/>
                <w:webHidden/>
              </w:rPr>
              <w:fldChar w:fldCharType="end"/>
            </w:r>
          </w:hyperlink>
        </w:p>
        <w:p w14:paraId="462D2D25" w14:textId="77777777" w:rsidR="00177779" w:rsidRDefault="00564796">
          <w:pPr>
            <w:pStyle w:val="TOC2"/>
            <w:tabs>
              <w:tab w:val="right" w:leader="dot" w:pos="9350"/>
            </w:tabs>
            <w:rPr>
              <w:rFonts w:asciiTheme="minorHAnsi" w:eastAsiaTheme="minorEastAsia" w:hAnsiTheme="minorHAnsi"/>
              <w:noProof/>
              <w:sz w:val="22"/>
            </w:rPr>
          </w:pPr>
          <w:hyperlink w:anchor="_Toc118742719" w:history="1">
            <w:r w:rsidR="00CA556F" w:rsidRPr="002E2A6A">
              <w:rPr>
                <w:rStyle w:val="Hyperlink"/>
                <w:noProof/>
              </w:rPr>
              <w:t>Significance of Retaining Quality Employees</w:t>
            </w:r>
            <w:r w:rsidR="00CA556F">
              <w:rPr>
                <w:noProof/>
                <w:webHidden/>
              </w:rPr>
              <w:tab/>
            </w:r>
            <w:r w:rsidR="00CA556F">
              <w:rPr>
                <w:noProof/>
                <w:webHidden/>
              </w:rPr>
              <w:fldChar w:fldCharType="begin"/>
            </w:r>
            <w:r w:rsidR="00CA556F">
              <w:rPr>
                <w:noProof/>
                <w:webHidden/>
              </w:rPr>
              <w:instrText xml:space="preserve"> PAGEREF _Toc118742719 \h </w:instrText>
            </w:r>
            <w:r w:rsidR="00CA556F">
              <w:rPr>
                <w:noProof/>
                <w:webHidden/>
              </w:rPr>
            </w:r>
            <w:r w:rsidR="00CA556F">
              <w:rPr>
                <w:noProof/>
                <w:webHidden/>
              </w:rPr>
              <w:fldChar w:fldCharType="separate"/>
            </w:r>
            <w:r w:rsidR="00CA556F">
              <w:rPr>
                <w:noProof/>
                <w:webHidden/>
              </w:rPr>
              <w:t>5</w:t>
            </w:r>
            <w:r w:rsidR="00CA556F">
              <w:rPr>
                <w:noProof/>
                <w:webHidden/>
              </w:rPr>
              <w:fldChar w:fldCharType="end"/>
            </w:r>
          </w:hyperlink>
        </w:p>
        <w:p w14:paraId="4E29B630" w14:textId="77777777" w:rsidR="00177779" w:rsidRDefault="00564796">
          <w:pPr>
            <w:pStyle w:val="TOC2"/>
            <w:tabs>
              <w:tab w:val="right" w:leader="dot" w:pos="9350"/>
            </w:tabs>
            <w:rPr>
              <w:rFonts w:asciiTheme="minorHAnsi" w:eastAsiaTheme="minorEastAsia" w:hAnsiTheme="minorHAnsi"/>
              <w:noProof/>
              <w:sz w:val="22"/>
            </w:rPr>
          </w:pPr>
          <w:hyperlink w:anchor="_Toc118742720" w:history="1">
            <w:r w:rsidR="00CA556F" w:rsidRPr="002E2A6A">
              <w:rPr>
                <w:rStyle w:val="Hyperlink"/>
                <w:noProof/>
              </w:rPr>
              <w:t>Pestle Analysis</w:t>
            </w:r>
            <w:r w:rsidR="00CA556F">
              <w:rPr>
                <w:noProof/>
                <w:webHidden/>
              </w:rPr>
              <w:tab/>
            </w:r>
            <w:r w:rsidR="00CA556F">
              <w:rPr>
                <w:noProof/>
                <w:webHidden/>
              </w:rPr>
              <w:fldChar w:fldCharType="begin"/>
            </w:r>
            <w:r w:rsidR="00CA556F">
              <w:rPr>
                <w:noProof/>
                <w:webHidden/>
              </w:rPr>
              <w:instrText xml:space="preserve"> PAGEREF _Toc118742720 \h </w:instrText>
            </w:r>
            <w:r w:rsidR="00CA556F">
              <w:rPr>
                <w:noProof/>
                <w:webHidden/>
              </w:rPr>
            </w:r>
            <w:r w:rsidR="00CA556F">
              <w:rPr>
                <w:noProof/>
                <w:webHidden/>
              </w:rPr>
              <w:fldChar w:fldCharType="separate"/>
            </w:r>
            <w:r w:rsidR="00CA556F">
              <w:rPr>
                <w:noProof/>
                <w:webHidden/>
              </w:rPr>
              <w:t>6</w:t>
            </w:r>
            <w:r w:rsidR="00CA556F">
              <w:rPr>
                <w:noProof/>
                <w:webHidden/>
              </w:rPr>
              <w:fldChar w:fldCharType="end"/>
            </w:r>
          </w:hyperlink>
        </w:p>
        <w:p w14:paraId="313F2FCC" w14:textId="77777777" w:rsidR="00177779" w:rsidRDefault="00564796">
          <w:pPr>
            <w:pStyle w:val="TOC2"/>
            <w:tabs>
              <w:tab w:val="right" w:leader="dot" w:pos="9350"/>
            </w:tabs>
            <w:rPr>
              <w:rFonts w:asciiTheme="minorHAnsi" w:eastAsiaTheme="minorEastAsia" w:hAnsiTheme="minorHAnsi"/>
              <w:noProof/>
              <w:sz w:val="22"/>
            </w:rPr>
          </w:pPr>
          <w:hyperlink w:anchor="_Toc118742721" w:history="1">
            <w:r w:rsidR="00CA556F" w:rsidRPr="002E2A6A">
              <w:rPr>
                <w:rStyle w:val="Hyperlink"/>
                <w:noProof/>
              </w:rPr>
              <w:t>SWOT Analysis:</w:t>
            </w:r>
            <w:r w:rsidR="00CA556F">
              <w:rPr>
                <w:noProof/>
                <w:webHidden/>
              </w:rPr>
              <w:tab/>
            </w:r>
            <w:r w:rsidR="00CA556F">
              <w:rPr>
                <w:noProof/>
                <w:webHidden/>
              </w:rPr>
              <w:fldChar w:fldCharType="begin"/>
            </w:r>
            <w:r w:rsidR="00CA556F">
              <w:rPr>
                <w:noProof/>
                <w:webHidden/>
              </w:rPr>
              <w:instrText xml:space="preserve"> PAGEREF _Toc118742721 \h </w:instrText>
            </w:r>
            <w:r w:rsidR="00CA556F">
              <w:rPr>
                <w:noProof/>
                <w:webHidden/>
              </w:rPr>
            </w:r>
            <w:r w:rsidR="00CA556F">
              <w:rPr>
                <w:noProof/>
                <w:webHidden/>
              </w:rPr>
              <w:fldChar w:fldCharType="separate"/>
            </w:r>
            <w:r w:rsidR="00CA556F">
              <w:rPr>
                <w:noProof/>
                <w:webHidden/>
              </w:rPr>
              <w:t>7</w:t>
            </w:r>
            <w:r w:rsidR="00CA556F">
              <w:rPr>
                <w:noProof/>
                <w:webHidden/>
              </w:rPr>
              <w:fldChar w:fldCharType="end"/>
            </w:r>
          </w:hyperlink>
        </w:p>
        <w:p w14:paraId="60196F36" w14:textId="77777777" w:rsidR="00177779" w:rsidRDefault="00564796">
          <w:pPr>
            <w:pStyle w:val="TOC2"/>
            <w:tabs>
              <w:tab w:val="right" w:leader="dot" w:pos="9350"/>
            </w:tabs>
            <w:rPr>
              <w:rFonts w:asciiTheme="minorHAnsi" w:eastAsiaTheme="minorEastAsia" w:hAnsiTheme="minorHAnsi"/>
              <w:noProof/>
              <w:sz w:val="22"/>
            </w:rPr>
          </w:pPr>
          <w:hyperlink w:anchor="_Toc118742722" w:history="1">
            <w:r w:rsidR="00CA556F" w:rsidRPr="002E2A6A">
              <w:rPr>
                <w:rStyle w:val="Hyperlink"/>
                <w:noProof/>
              </w:rPr>
              <w:t>Employee Lifecycle:</w:t>
            </w:r>
            <w:r w:rsidR="00CA556F">
              <w:rPr>
                <w:noProof/>
                <w:webHidden/>
              </w:rPr>
              <w:tab/>
            </w:r>
            <w:r w:rsidR="00CA556F">
              <w:rPr>
                <w:noProof/>
                <w:webHidden/>
              </w:rPr>
              <w:fldChar w:fldCharType="begin"/>
            </w:r>
            <w:r w:rsidR="00CA556F">
              <w:rPr>
                <w:noProof/>
                <w:webHidden/>
              </w:rPr>
              <w:instrText xml:space="preserve"> PAGEREF _Toc118742722 \h </w:instrText>
            </w:r>
            <w:r w:rsidR="00CA556F">
              <w:rPr>
                <w:noProof/>
                <w:webHidden/>
              </w:rPr>
            </w:r>
            <w:r w:rsidR="00CA556F">
              <w:rPr>
                <w:noProof/>
                <w:webHidden/>
              </w:rPr>
              <w:fldChar w:fldCharType="separate"/>
            </w:r>
            <w:r w:rsidR="00CA556F">
              <w:rPr>
                <w:noProof/>
                <w:webHidden/>
              </w:rPr>
              <w:t>8</w:t>
            </w:r>
            <w:r w:rsidR="00CA556F">
              <w:rPr>
                <w:noProof/>
                <w:webHidden/>
              </w:rPr>
              <w:fldChar w:fldCharType="end"/>
            </w:r>
          </w:hyperlink>
        </w:p>
        <w:p w14:paraId="4ACC5D1B" w14:textId="77777777" w:rsidR="00177779" w:rsidRDefault="00564796">
          <w:pPr>
            <w:pStyle w:val="TOC2"/>
            <w:tabs>
              <w:tab w:val="right" w:leader="dot" w:pos="9350"/>
            </w:tabs>
            <w:rPr>
              <w:rFonts w:asciiTheme="minorHAnsi" w:eastAsiaTheme="minorEastAsia" w:hAnsiTheme="minorHAnsi"/>
              <w:noProof/>
              <w:sz w:val="22"/>
            </w:rPr>
          </w:pPr>
          <w:hyperlink w:anchor="_Toc118742723" w:history="1">
            <w:r w:rsidR="00CA556F" w:rsidRPr="002E2A6A">
              <w:rPr>
                <w:rStyle w:val="Hyperlink"/>
                <w:noProof/>
              </w:rPr>
              <w:t>Industry Trends</w:t>
            </w:r>
            <w:r w:rsidR="00CA556F">
              <w:rPr>
                <w:noProof/>
                <w:webHidden/>
              </w:rPr>
              <w:tab/>
            </w:r>
            <w:r w:rsidR="00CA556F">
              <w:rPr>
                <w:noProof/>
                <w:webHidden/>
              </w:rPr>
              <w:fldChar w:fldCharType="begin"/>
            </w:r>
            <w:r w:rsidR="00CA556F">
              <w:rPr>
                <w:noProof/>
                <w:webHidden/>
              </w:rPr>
              <w:instrText xml:space="preserve"> PAGEREF _Toc118742723 \h </w:instrText>
            </w:r>
            <w:r w:rsidR="00CA556F">
              <w:rPr>
                <w:noProof/>
                <w:webHidden/>
              </w:rPr>
            </w:r>
            <w:r w:rsidR="00CA556F">
              <w:rPr>
                <w:noProof/>
                <w:webHidden/>
              </w:rPr>
              <w:fldChar w:fldCharType="separate"/>
            </w:r>
            <w:r w:rsidR="00CA556F">
              <w:rPr>
                <w:noProof/>
                <w:webHidden/>
              </w:rPr>
              <w:t>9</w:t>
            </w:r>
            <w:r w:rsidR="00CA556F">
              <w:rPr>
                <w:noProof/>
                <w:webHidden/>
              </w:rPr>
              <w:fldChar w:fldCharType="end"/>
            </w:r>
          </w:hyperlink>
        </w:p>
        <w:p w14:paraId="1D1CC3A1" w14:textId="77777777" w:rsidR="00177779" w:rsidRDefault="00564796">
          <w:pPr>
            <w:pStyle w:val="TOC1"/>
            <w:tabs>
              <w:tab w:val="right" w:leader="dot" w:pos="9350"/>
            </w:tabs>
            <w:rPr>
              <w:rFonts w:asciiTheme="minorHAnsi" w:eastAsiaTheme="minorEastAsia" w:hAnsiTheme="minorHAnsi"/>
              <w:noProof/>
              <w:sz w:val="22"/>
            </w:rPr>
          </w:pPr>
          <w:hyperlink w:anchor="_Toc118742724" w:history="1">
            <w:r w:rsidR="00CA556F" w:rsidRPr="002E2A6A">
              <w:rPr>
                <w:rStyle w:val="Hyperlink"/>
                <w:noProof/>
              </w:rPr>
              <w:t>Evaluation and Conclusion:</w:t>
            </w:r>
            <w:r w:rsidR="00CA556F">
              <w:rPr>
                <w:noProof/>
                <w:webHidden/>
              </w:rPr>
              <w:tab/>
            </w:r>
            <w:r w:rsidR="00CA556F">
              <w:rPr>
                <w:noProof/>
                <w:webHidden/>
              </w:rPr>
              <w:fldChar w:fldCharType="begin"/>
            </w:r>
            <w:r w:rsidR="00CA556F">
              <w:rPr>
                <w:noProof/>
                <w:webHidden/>
              </w:rPr>
              <w:instrText xml:space="preserve"> PAGEREF _Toc118742724 \h </w:instrText>
            </w:r>
            <w:r w:rsidR="00CA556F">
              <w:rPr>
                <w:noProof/>
                <w:webHidden/>
              </w:rPr>
            </w:r>
            <w:r w:rsidR="00CA556F">
              <w:rPr>
                <w:noProof/>
                <w:webHidden/>
              </w:rPr>
              <w:fldChar w:fldCharType="separate"/>
            </w:r>
            <w:r w:rsidR="00CA556F">
              <w:rPr>
                <w:noProof/>
                <w:webHidden/>
              </w:rPr>
              <w:t>10</w:t>
            </w:r>
            <w:r w:rsidR="00CA556F">
              <w:rPr>
                <w:noProof/>
                <w:webHidden/>
              </w:rPr>
              <w:fldChar w:fldCharType="end"/>
            </w:r>
          </w:hyperlink>
        </w:p>
        <w:p w14:paraId="7389C3C3" w14:textId="77777777" w:rsidR="00177779" w:rsidRDefault="00564796">
          <w:pPr>
            <w:pStyle w:val="TOC2"/>
            <w:tabs>
              <w:tab w:val="right" w:leader="dot" w:pos="9350"/>
            </w:tabs>
            <w:rPr>
              <w:rFonts w:asciiTheme="minorHAnsi" w:eastAsiaTheme="minorEastAsia" w:hAnsiTheme="minorHAnsi"/>
              <w:noProof/>
              <w:sz w:val="22"/>
            </w:rPr>
          </w:pPr>
          <w:hyperlink w:anchor="_Toc118742725" w:history="1">
            <w:r w:rsidR="00CA556F" w:rsidRPr="002E2A6A">
              <w:rPr>
                <w:rStyle w:val="Hyperlink"/>
                <w:noProof/>
              </w:rPr>
              <w:t>Implications of strategies to retain employees</w:t>
            </w:r>
            <w:r w:rsidR="00CA556F">
              <w:rPr>
                <w:noProof/>
                <w:webHidden/>
              </w:rPr>
              <w:tab/>
            </w:r>
            <w:r w:rsidR="00CA556F">
              <w:rPr>
                <w:noProof/>
                <w:webHidden/>
              </w:rPr>
              <w:fldChar w:fldCharType="begin"/>
            </w:r>
            <w:r w:rsidR="00CA556F">
              <w:rPr>
                <w:noProof/>
                <w:webHidden/>
              </w:rPr>
              <w:instrText xml:space="preserve"> PAGEREF _Toc118742725 \h </w:instrText>
            </w:r>
            <w:r w:rsidR="00CA556F">
              <w:rPr>
                <w:noProof/>
                <w:webHidden/>
              </w:rPr>
            </w:r>
            <w:r w:rsidR="00CA556F">
              <w:rPr>
                <w:noProof/>
                <w:webHidden/>
              </w:rPr>
              <w:fldChar w:fldCharType="separate"/>
            </w:r>
            <w:r w:rsidR="00CA556F">
              <w:rPr>
                <w:noProof/>
                <w:webHidden/>
              </w:rPr>
              <w:t>10</w:t>
            </w:r>
            <w:r w:rsidR="00CA556F">
              <w:rPr>
                <w:noProof/>
                <w:webHidden/>
              </w:rPr>
              <w:fldChar w:fldCharType="end"/>
            </w:r>
          </w:hyperlink>
        </w:p>
        <w:p w14:paraId="07280C99" w14:textId="77777777" w:rsidR="00177779" w:rsidRDefault="00564796">
          <w:pPr>
            <w:pStyle w:val="TOC1"/>
            <w:tabs>
              <w:tab w:val="right" w:leader="dot" w:pos="9350"/>
            </w:tabs>
            <w:rPr>
              <w:rFonts w:asciiTheme="minorHAnsi" w:eastAsiaTheme="minorEastAsia" w:hAnsiTheme="minorHAnsi"/>
              <w:noProof/>
              <w:sz w:val="22"/>
            </w:rPr>
          </w:pPr>
          <w:hyperlink w:anchor="_Toc118742726" w:history="1">
            <w:r w:rsidR="00CA556F" w:rsidRPr="002E2A6A">
              <w:rPr>
                <w:rStyle w:val="Hyperlink"/>
                <w:noProof/>
              </w:rPr>
              <w:t>References</w:t>
            </w:r>
            <w:r w:rsidR="00CA556F">
              <w:rPr>
                <w:noProof/>
                <w:webHidden/>
              </w:rPr>
              <w:tab/>
            </w:r>
            <w:r w:rsidR="00CA556F">
              <w:rPr>
                <w:noProof/>
                <w:webHidden/>
              </w:rPr>
              <w:fldChar w:fldCharType="begin"/>
            </w:r>
            <w:r w:rsidR="00CA556F">
              <w:rPr>
                <w:noProof/>
                <w:webHidden/>
              </w:rPr>
              <w:instrText xml:space="preserve"> PAGEREF _Toc118742726 \h </w:instrText>
            </w:r>
            <w:r w:rsidR="00CA556F">
              <w:rPr>
                <w:noProof/>
                <w:webHidden/>
              </w:rPr>
            </w:r>
            <w:r w:rsidR="00CA556F">
              <w:rPr>
                <w:noProof/>
                <w:webHidden/>
              </w:rPr>
              <w:fldChar w:fldCharType="separate"/>
            </w:r>
            <w:r w:rsidR="00CA556F">
              <w:rPr>
                <w:noProof/>
                <w:webHidden/>
              </w:rPr>
              <w:t>12</w:t>
            </w:r>
            <w:r w:rsidR="00CA556F">
              <w:rPr>
                <w:noProof/>
                <w:webHidden/>
              </w:rPr>
              <w:fldChar w:fldCharType="end"/>
            </w:r>
          </w:hyperlink>
        </w:p>
        <w:p w14:paraId="26780DB2" w14:textId="77777777" w:rsidR="006153D5" w:rsidRDefault="00CA556F">
          <w:r>
            <w:rPr>
              <w:b/>
              <w:bCs/>
              <w:noProof/>
            </w:rPr>
            <w:fldChar w:fldCharType="end"/>
          </w:r>
        </w:p>
      </w:sdtContent>
    </w:sdt>
    <w:p w14:paraId="66B21D69" w14:textId="77777777" w:rsidR="006153D5" w:rsidRPr="006153D5" w:rsidRDefault="00CA556F" w:rsidP="006153D5">
      <w:pPr>
        <w:rPr>
          <w:sz w:val="32"/>
          <w:szCs w:val="32"/>
        </w:rPr>
      </w:pPr>
      <w:r w:rsidRPr="006153D5">
        <w:br w:type="page"/>
      </w:r>
    </w:p>
    <w:p w14:paraId="5A1F2461" w14:textId="77777777" w:rsidR="00BF7275" w:rsidRDefault="00CA556F" w:rsidP="00357AFC">
      <w:pPr>
        <w:pStyle w:val="Heading1"/>
      </w:pPr>
      <w:bookmarkStart w:id="0" w:name="_Toc118742714"/>
      <w:r>
        <w:lastRenderedPageBreak/>
        <w:t>Introduction:</w:t>
      </w:r>
      <w:bookmarkEnd w:id="0"/>
      <w:r>
        <w:t xml:space="preserve"> </w:t>
      </w:r>
    </w:p>
    <w:p w14:paraId="77C371E7" w14:textId="77777777" w:rsidR="006153D5" w:rsidRDefault="00CA556F" w:rsidP="00357AFC">
      <w:r w:rsidRPr="00357AFC">
        <w:t xml:space="preserve">A number of issues, such as the </w:t>
      </w:r>
      <w:proofErr w:type="spellStart"/>
      <w:r w:rsidRPr="00357AFC">
        <w:t>Covidian</w:t>
      </w:r>
      <w:proofErr w:type="spellEnd"/>
      <w:r w:rsidRPr="00357AFC">
        <w:t xml:space="preserve"> flu pandemic, Brexit, and the conflict between Russia and Ukraine, have presented challenges for British hotels in recent years. The hotel business has experienced a dramatic drop in profits as a result of a number of issues, including tightened travel restrictions, redirected economic policies, and stricter migration laws</w:t>
      </w:r>
      <w:r w:rsidR="00C965C3">
        <w:t>,</w:t>
      </w:r>
      <w:r w:rsidR="00C965C3" w:rsidRPr="00C965C3">
        <w:t xml:space="preserve"> (</w:t>
      </w:r>
      <w:proofErr w:type="spellStart"/>
      <w:r w:rsidR="00C965C3" w:rsidRPr="00C965C3">
        <w:t>Aynalem</w:t>
      </w:r>
      <w:proofErr w:type="spellEnd"/>
      <w:r w:rsidR="00C965C3" w:rsidRPr="00C965C3">
        <w:t xml:space="preserve"> and </w:t>
      </w:r>
      <w:proofErr w:type="spellStart"/>
      <w:r w:rsidR="00C965C3" w:rsidRPr="00C965C3">
        <w:t>Tesefay</w:t>
      </w:r>
      <w:proofErr w:type="spellEnd"/>
      <w:r w:rsidR="00C965C3" w:rsidRPr="00C965C3">
        <w:t>, 2021)</w:t>
      </w:r>
      <w:r w:rsidRPr="00357AFC">
        <w:t>. Over 2.13 million hospitality workers were furloughed for the entirety of the 2020-2021 fiscal year, which has had an impact on employee engagement at hotels</w:t>
      </w:r>
      <w:r w:rsidR="00C965C3">
        <w:t>,</w:t>
      </w:r>
      <w:r w:rsidR="00C965C3" w:rsidRPr="00C965C3">
        <w:t xml:space="preserve"> (</w:t>
      </w:r>
      <w:proofErr w:type="spellStart"/>
      <w:r w:rsidR="00C965C3" w:rsidRPr="00C965C3">
        <w:t>Gursoy</w:t>
      </w:r>
      <w:proofErr w:type="spellEnd"/>
      <w:r w:rsidR="00C965C3" w:rsidRPr="00C965C3">
        <w:t xml:space="preserve"> and Chi, 2022)</w:t>
      </w:r>
      <w:r w:rsidRPr="00357AFC">
        <w:t>. In light of the recent political and economic instability in the United Kingdom, this study aims to evaluate the current status of employee engagement and retention and provide potential solutions.</w:t>
      </w:r>
    </w:p>
    <w:p w14:paraId="1FF5B4DD" w14:textId="77777777" w:rsidR="00357AFC" w:rsidRDefault="00CA556F" w:rsidP="006553DE">
      <w:pPr>
        <w:pStyle w:val="Heading2"/>
      </w:pPr>
      <w:bookmarkStart w:id="1" w:name="_Toc118742715"/>
      <w:r>
        <w:t>Background:</w:t>
      </w:r>
      <w:bookmarkEnd w:id="1"/>
    </w:p>
    <w:p w14:paraId="30284533" w14:textId="77777777" w:rsidR="00357AFC" w:rsidRDefault="00CA556F" w:rsidP="00357AFC">
      <w:r>
        <w:t>In this report, we'll examine the employee retention of Premier Inn. Throughout the United Kingdom, there are more than 700 Premier Inn hotels, providing over 70,000 beds for travellers. This hotel chain has properties in both urban and suburban areas, as well as seaport hubs. In 1987, Whitbread introduced Travel Inn to compete with Travelodge. In 2003, after Whitbread's acquisition of Premier Lodge, a new company, Premier Travel Inn, was established; in 2007, the name was reduced to "Premier Inn." Whitbread receives 85% of its revenue from the Premier Inn hotel business</w:t>
      </w:r>
      <w:r w:rsidR="008036AE">
        <w:t>,</w:t>
      </w:r>
      <w:r w:rsidR="008036AE" w:rsidRPr="008036AE">
        <w:t xml:space="preserve"> (Premier Inn, 2022)</w:t>
      </w:r>
      <w:r>
        <w:t>. Premier Inn, a hotel brand based in the United Kingdom, is more environmentally friendly than its competitors since it relocates businesses from older buildings that would otherwise be demolished as part of a redevelopment project. The Premier Inn chain first invested heavily in widespread television advertising throughout the United Kingdom.</w:t>
      </w:r>
    </w:p>
    <w:p w14:paraId="13F370E0" w14:textId="77777777" w:rsidR="00E935EE" w:rsidRDefault="00CA556F" w:rsidP="001157FC">
      <w:pPr>
        <w:pStyle w:val="Heading2"/>
      </w:pPr>
      <w:bookmarkStart w:id="2" w:name="_Toc118742716"/>
      <w:r>
        <w:t>Scope</w:t>
      </w:r>
      <w:r w:rsidR="006153D5">
        <w:t xml:space="preserve"> of the Study</w:t>
      </w:r>
      <w:bookmarkEnd w:id="2"/>
    </w:p>
    <w:p w14:paraId="7D3DEF74" w14:textId="77777777" w:rsidR="001157FC" w:rsidRDefault="00CA556F" w:rsidP="001157FC">
      <w:r>
        <w:t>Premier Inn is a highly profitable British hotel chain, but new immigration rules and furloughing policies have created some unanticipated difficulties. The hospitality industry's GDP dropped by 21% in 2021 compared to 2019</w:t>
      </w:r>
      <w:r w:rsidR="008036AE">
        <w:t>,</w:t>
      </w:r>
      <w:r w:rsidR="008036AE" w:rsidRPr="008036AE">
        <w:t xml:space="preserve"> (Schwarz, 2021)</w:t>
      </w:r>
      <w:r>
        <w:t>. It's a major contributor to employee dissatisfaction and attrition. An inability to effectively communicate in the workplace or to receive recognition for efforts well-deserved can also undermine motivation. As a result, this inquiry wil</w:t>
      </w:r>
      <w:r w:rsidR="006153D5">
        <w:t>l focus on the following areas:</w:t>
      </w:r>
    </w:p>
    <w:p w14:paraId="4C182A2E" w14:textId="77777777" w:rsidR="001157FC" w:rsidRDefault="00CA556F" w:rsidP="001157FC">
      <w:pPr>
        <w:pStyle w:val="ListParagraph"/>
        <w:numPr>
          <w:ilvl w:val="0"/>
          <w:numId w:val="1"/>
        </w:numPr>
      </w:pPr>
      <w:r>
        <w:lastRenderedPageBreak/>
        <w:t>Employees' decisions to stay in their existing jobs can be influenced by a number of factors, such as the state of their health and the stability of their employment.</w:t>
      </w:r>
    </w:p>
    <w:p w14:paraId="5616F60F" w14:textId="77777777" w:rsidR="001157FC" w:rsidRDefault="00CA556F" w:rsidP="001157FC">
      <w:pPr>
        <w:pStyle w:val="ListParagraph"/>
        <w:numPr>
          <w:ilvl w:val="0"/>
          <w:numId w:val="1"/>
        </w:numPr>
      </w:pPr>
      <w:r>
        <w:t>How employee turnover is associated with the current policies, working conditions, and evaluation procedures.</w:t>
      </w:r>
    </w:p>
    <w:p w14:paraId="49EA8500" w14:textId="77777777" w:rsidR="001157FC" w:rsidRDefault="00CA556F" w:rsidP="001157FC">
      <w:pPr>
        <w:pStyle w:val="ListParagraph"/>
        <w:numPr>
          <w:ilvl w:val="0"/>
          <w:numId w:val="1"/>
        </w:numPr>
      </w:pPr>
      <w:r>
        <w:t>When it comes to HR, how do changes affect people staying on the job?</w:t>
      </w:r>
    </w:p>
    <w:p w14:paraId="44FD2BE3" w14:textId="77777777" w:rsidR="006553DE" w:rsidRDefault="00CA556F" w:rsidP="001157FC">
      <w:r>
        <w:t>Primary and secondary sources will be mined for data on individuals. The Data Protection Act guarantees the privacy and secrecy of personal information.</w:t>
      </w:r>
    </w:p>
    <w:p w14:paraId="3F8989F8" w14:textId="77777777" w:rsidR="001157FC" w:rsidRDefault="00CA556F" w:rsidP="001157FC">
      <w:r>
        <w:br w:type="page"/>
      </w:r>
    </w:p>
    <w:p w14:paraId="1A7EB528" w14:textId="77777777" w:rsidR="004C2164" w:rsidRDefault="00CA556F" w:rsidP="004C2164">
      <w:pPr>
        <w:pStyle w:val="Heading1"/>
      </w:pPr>
      <w:bookmarkStart w:id="3" w:name="_Toc118742717"/>
      <w:r>
        <w:lastRenderedPageBreak/>
        <w:t>Discussion/Literature Review:</w:t>
      </w:r>
      <w:bookmarkEnd w:id="3"/>
    </w:p>
    <w:p w14:paraId="09F86CA4" w14:textId="77777777" w:rsidR="004C2164" w:rsidRDefault="00CA556F" w:rsidP="004C2164">
      <w:pPr>
        <w:pStyle w:val="Heading2"/>
      </w:pPr>
      <w:bookmarkStart w:id="4" w:name="_Toc118742718"/>
      <w:r>
        <w:t>Staff Retention:</w:t>
      </w:r>
      <w:bookmarkEnd w:id="4"/>
    </w:p>
    <w:p w14:paraId="1A6C9065" w14:textId="77777777" w:rsidR="004C2164" w:rsidRDefault="00CA556F" w:rsidP="004C2164">
      <w:r>
        <w:t>Retaining current employees for as long as possible is what "employee retention" refers to. Adapting retention strategies, policies, and procedures to the particular needs of each employee is one approach for firms to increase their retention rates</w:t>
      </w:r>
      <w:r w:rsidR="00354D02">
        <w:t>,</w:t>
      </w:r>
      <w:r w:rsidR="00354D02" w:rsidRPr="00354D02">
        <w:t xml:space="preserve"> (Armstrong and Taylor, 2020)</w:t>
      </w:r>
      <w:r>
        <w:t xml:space="preserve">. By </w:t>
      </w:r>
      <w:proofErr w:type="spellStart"/>
      <w:r>
        <w:t>prioritising</w:t>
      </w:r>
      <w:proofErr w:type="spellEnd"/>
      <w:r>
        <w:t xml:space="preserve"> employee retention, companies may ensure they have sufficient workers to complete their tasks on time and successfully. It's a tactic for keeping employees on the job or for keeping them occupied until a certain goal is achieved. In the United Kingdom, the yearly turnover rate for the hotel business is 30%, compared to close to 15% for all other industries</w:t>
      </w:r>
      <w:r w:rsidR="006461D2">
        <w:t>,</w:t>
      </w:r>
      <w:r w:rsidR="006461D2" w:rsidRPr="006461D2">
        <w:t xml:space="preserve"> (Race, 2021)</w:t>
      </w:r>
      <w:r>
        <w:t>. Despite having a turnover rate that is twice the UK average, the hotel business is anticipated to grow.</w:t>
      </w:r>
    </w:p>
    <w:p w14:paraId="51EC2ABD" w14:textId="77777777" w:rsidR="009276E2" w:rsidRDefault="009276E2" w:rsidP="009276E2">
      <w:pPr>
        <w:keepNext/>
        <w:jc w:val="center"/>
      </w:pPr>
      <w:r>
        <w:rPr>
          <w:noProof/>
        </w:rPr>
        <w:drawing>
          <wp:inline distT="0" distB="0" distL="0" distR="0" wp14:anchorId="2A5D7814" wp14:editId="5ED45010">
            <wp:extent cx="3800475" cy="3122111"/>
            <wp:effectExtent l="0" t="0" r="0" b="2540"/>
            <wp:docPr id="2" name="Picture 2" descr="Hospitality Industry Employment Risks: High Hotel Employee Turnover Rates  Increase Operating Expenses While Lowering Customer Service Experience And  Guest Loyalty - HOSPITALITY RISK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spitality Industry Employment Risks: High Hotel Employee Turnover Rates  Increase Operating Expenses While Lowering Customer Service Experience And  Guest Loyalty - HOSPITALITY RISK SOLU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5141" cy="3125945"/>
                    </a:xfrm>
                    <a:prstGeom prst="rect">
                      <a:avLst/>
                    </a:prstGeom>
                    <a:noFill/>
                    <a:ln>
                      <a:noFill/>
                    </a:ln>
                  </pic:spPr>
                </pic:pic>
              </a:graphicData>
            </a:graphic>
          </wp:inline>
        </w:drawing>
      </w:r>
    </w:p>
    <w:p w14:paraId="6C306967" w14:textId="77777777" w:rsidR="009276E2" w:rsidRDefault="009276E2" w:rsidP="009276E2">
      <w:pPr>
        <w:pStyle w:val="Caption"/>
        <w:jc w:val="center"/>
      </w:pPr>
      <w:r>
        <w:t xml:space="preserve">Figure </w:t>
      </w:r>
      <w:r w:rsidR="00564796">
        <w:fldChar w:fldCharType="begin"/>
      </w:r>
      <w:r w:rsidR="00564796">
        <w:instrText xml:space="preserve"> SEQ Figure \* ARABIC </w:instrText>
      </w:r>
      <w:r w:rsidR="00564796">
        <w:fldChar w:fldCharType="separate"/>
      </w:r>
      <w:r w:rsidR="00BB7B53">
        <w:rPr>
          <w:noProof/>
        </w:rPr>
        <w:t>1</w:t>
      </w:r>
      <w:r w:rsidR="00564796">
        <w:rPr>
          <w:noProof/>
        </w:rPr>
        <w:fldChar w:fldCharType="end"/>
      </w:r>
      <w:r>
        <w:t xml:space="preserve">: Employee Turnover in Hospitality Business </w:t>
      </w:r>
    </w:p>
    <w:p w14:paraId="18487EF8" w14:textId="77777777" w:rsidR="009276E2" w:rsidRDefault="009276E2" w:rsidP="009276E2">
      <w:pPr>
        <w:pStyle w:val="Caption"/>
        <w:jc w:val="center"/>
      </w:pPr>
      <w:r>
        <w:t>Source:</w:t>
      </w:r>
      <w:r w:rsidRPr="009276E2">
        <w:t xml:space="preserve"> </w:t>
      </w:r>
      <w:r w:rsidRPr="006461D2">
        <w:t>(Race, 2021)</w:t>
      </w:r>
    </w:p>
    <w:p w14:paraId="303BAEF6" w14:textId="77777777" w:rsidR="004C2164" w:rsidRDefault="00CA556F" w:rsidP="004C2164">
      <w:pPr>
        <w:pStyle w:val="Heading2"/>
      </w:pPr>
      <w:bookmarkStart w:id="5" w:name="_Toc118742719"/>
      <w:r>
        <w:t>Significance of Retaining Quality Employees</w:t>
      </w:r>
      <w:bookmarkEnd w:id="5"/>
    </w:p>
    <w:p w14:paraId="7CB3D60D" w14:textId="77777777" w:rsidR="004C2164" w:rsidRDefault="00CA556F" w:rsidP="004C2164">
      <w:r>
        <w:t xml:space="preserve">Regardless of the current employee turnover rate, a company's success hinges on its ability to retain its most valuable employees. It is typically less expensive to reinvest in a current employee by giving them further training or a better salary than it is to find a </w:t>
      </w:r>
      <w:r>
        <w:lastRenderedPageBreak/>
        <w:t>replacement. Even if it sounds harsh, a little but considerable boost in annual compensation could make a substantial difference in retaining an employee</w:t>
      </w:r>
      <w:r w:rsidR="00C965C3">
        <w:t>,</w:t>
      </w:r>
      <w:r w:rsidR="00C965C3" w:rsidRPr="00C965C3">
        <w:t xml:space="preserve"> (Marchington and Wilkinson, 2016)</w:t>
      </w:r>
      <w:r>
        <w:t>.</w:t>
      </w:r>
    </w:p>
    <w:p w14:paraId="1A27A3E4" w14:textId="77777777" w:rsidR="004C2164" w:rsidRDefault="00CA556F" w:rsidP="004C2164">
      <w:r>
        <w:t>Employees who are treated well tend to remain loyal to their employers. If you cannot afford to increase your employees' wages, are there other ways you may demonstrate your appreciation for their efforts? Given that the hotel industry is highly dependent on its staff, an increase in available jobs has a discernible impact on the industry as a whole</w:t>
      </w:r>
      <w:r w:rsidR="00C965C3">
        <w:t>,</w:t>
      </w:r>
      <w:r w:rsidR="00C965C3" w:rsidRPr="00C965C3">
        <w:t xml:space="preserve"> (Phillips and Connell, 2019)</w:t>
      </w:r>
      <w:r>
        <w:t>. Due to their frequent interactions with customers, employees in the hospitality business (which includes services such as event planning, lodging, and food and beverage service) require substantial training.</w:t>
      </w:r>
    </w:p>
    <w:p w14:paraId="7DC71C58" w14:textId="77777777" w:rsidR="004C2164" w:rsidRDefault="00CA556F" w:rsidP="004C2164">
      <w:r>
        <w:t>Low retention rates are a worldwide issue for the hotel industry. The hospitality business faces considerable challenges due to high turnover rates. Failure, low morale, and poor performance are typically attributable to significant personnel turnover.</w:t>
      </w:r>
    </w:p>
    <w:p w14:paraId="5A9756DA" w14:textId="77777777" w:rsidR="004C2164" w:rsidRDefault="00CA556F" w:rsidP="00FE692A">
      <w:pPr>
        <w:pStyle w:val="Heading2"/>
      </w:pPr>
      <w:bookmarkStart w:id="6" w:name="_Toc118742720"/>
      <w:r>
        <w:t>Pestle Analysis</w:t>
      </w:r>
      <w:bookmarkEnd w:id="6"/>
    </w:p>
    <w:p w14:paraId="7AEBBED6" w14:textId="77777777" w:rsidR="00FE692A" w:rsidRPr="006153D5" w:rsidRDefault="00CA556F" w:rsidP="004C2164">
      <w:pPr>
        <w:rPr>
          <w:b/>
        </w:rPr>
      </w:pPr>
      <w:r w:rsidRPr="006153D5">
        <w:rPr>
          <w:b/>
        </w:rPr>
        <w:t>Political:</w:t>
      </w:r>
    </w:p>
    <w:p w14:paraId="4105092F" w14:textId="77777777" w:rsidR="00FE692A" w:rsidRDefault="00CA556F" w:rsidP="00FE692A">
      <w:r>
        <w:t>The political climate in the UK is changing, and hotels there need to adjust accordingly. There has been a decline in hotel revenue in the United Kingdom as a result of the country's decision to exit the European Union in 2016</w:t>
      </w:r>
      <w:r w:rsidR="006461D2">
        <w:t>,</w:t>
      </w:r>
      <w:r w:rsidR="006461D2" w:rsidRPr="006461D2">
        <w:t xml:space="preserve"> (</w:t>
      </w:r>
      <w:proofErr w:type="spellStart"/>
      <w:r w:rsidR="006461D2" w:rsidRPr="006461D2">
        <w:t>Chaban</w:t>
      </w:r>
      <w:proofErr w:type="spellEnd"/>
      <w:r w:rsidR="006461D2" w:rsidRPr="006461D2">
        <w:t>, Niemann and Speyer, 2020)</w:t>
      </w:r>
      <w:r>
        <w:t>. Premier Inn UK's productivity, profitability, and ability to retain employees will all be impacted by the ongoing trade war between the UK and other countries. Lockdowns enacted by many countries are contributing to the current difficulties facing the hotel business. There is also a major impact on tourism from the current crisis between Russia and Ukraine, in which NATO is supporting the invading nation</w:t>
      </w:r>
      <w:r w:rsidR="00C965C3">
        <w:t>,</w:t>
      </w:r>
      <w:r w:rsidR="00C965C3" w:rsidRPr="00C965C3">
        <w:t xml:space="preserve"> (BBC, 2022)</w:t>
      </w:r>
      <w:r>
        <w:t>. A sizable number of Russian visitors and immigrants are also leaving the country.</w:t>
      </w:r>
    </w:p>
    <w:p w14:paraId="793E2A36" w14:textId="77777777" w:rsidR="00FE692A" w:rsidRPr="006153D5" w:rsidRDefault="00CA556F" w:rsidP="00FE692A">
      <w:pPr>
        <w:rPr>
          <w:b/>
        </w:rPr>
      </w:pPr>
      <w:r w:rsidRPr="006153D5">
        <w:rPr>
          <w:b/>
        </w:rPr>
        <w:t>Economic:</w:t>
      </w:r>
    </w:p>
    <w:p w14:paraId="60E64729" w14:textId="77777777" w:rsidR="009276E2" w:rsidRDefault="00CA556F" w:rsidP="00FE692A">
      <w:r>
        <w:t>There is a correlation between the state of the economy and a company's bottom line. This factors in the GDP, interest rate, inflation rate, and growth rate of the country. A number of nations have reduced their interest rates as a result of COVID-19 in an effort to attract investors</w:t>
      </w:r>
      <w:r w:rsidR="00C965C3">
        <w:t>,</w:t>
      </w:r>
      <w:r w:rsidR="00C965C3" w:rsidRPr="00C965C3">
        <w:t xml:space="preserve"> (</w:t>
      </w:r>
      <w:proofErr w:type="spellStart"/>
      <w:r w:rsidR="00C965C3" w:rsidRPr="00C965C3">
        <w:t>Karwowski</w:t>
      </w:r>
      <w:proofErr w:type="spellEnd"/>
      <w:r w:rsidR="00C965C3" w:rsidRPr="00C965C3">
        <w:t xml:space="preserve"> and </w:t>
      </w:r>
      <w:proofErr w:type="spellStart"/>
      <w:r w:rsidR="00C965C3" w:rsidRPr="00C965C3">
        <w:t>Sonmez</w:t>
      </w:r>
      <w:proofErr w:type="spellEnd"/>
      <w:r w:rsidR="00C965C3" w:rsidRPr="00C965C3">
        <w:t>, 2021)</w:t>
      </w:r>
      <w:r>
        <w:t xml:space="preserve">. Interest rates have dropped </w:t>
      </w:r>
      <w:r>
        <w:lastRenderedPageBreak/>
        <w:t>dramatically recently. The closure on a worldwide scale has hindered productivity. A decline of 0.3% in GDP was recorde</w:t>
      </w:r>
      <w:r w:rsidR="006461D2">
        <w:t>d for the United Kingdom in 2022,</w:t>
      </w:r>
      <w:r w:rsidR="006461D2" w:rsidRPr="006461D2">
        <w:t xml:space="preserve"> (</w:t>
      </w:r>
      <w:proofErr w:type="spellStart"/>
      <w:r w:rsidR="006461D2" w:rsidRPr="006461D2">
        <w:t>Schomberg</w:t>
      </w:r>
      <w:proofErr w:type="spellEnd"/>
      <w:r w:rsidR="006461D2" w:rsidRPr="006461D2">
        <w:t xml:space="preserve"> and Bruce, 2022)</w:t>
      </w:r>
      <w:r>
        <w:t>. When travellers have less disposable income because of the pandemic, businesses like Premier Inn suffer.</w:t>
      </w:r>
    </w:p>
    <w:p w14:paraId="7D44DF4F" w14:textId="77777777" w:rsidR="009276E2" w:rsidRDefault="009276E2" w:rsidP="009276E2">
      <w:pPr>
        <w:keepNext/>
      </w:pPr>
      <w:r>
        <w:rPr>
          <w:noProof/>
        </w:rPr>
        <w:drawing>
          <wp:inline distT="0" distB="0" distL="0" distR="0" wp14:anchorId="12104F05" wp14:editId="16B41C7B">
            <wp:extent cx="5816009" cy="3700131"/>
            <wp:effectExtent l="0" t="76200" r="0" b="9144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637DDB9" w14:textId="77777777" w:rsidR="009276E2" w:rsidRDefault="009276E2" w:rsidP="009276E2">
      <w:pPr>
        <w:pStyle w:val="Caption"/>
        <w:jc w:val="center"/>
      </w:pPr>
      <w:r>
        <w:t xml:space="preserve">Figure </w:t>
      </w:r>
      <w:r w:rsidR="00564796">
        <w:fldChar w:fldCharType="begin"/>
      </w:r>
      <w:r w:rsidR="00564796">
        <w:instrText xml:space="preserve"> SEQ Figure \* ARABIC </w:instrText>
      </w:r>
      <w:r w:rsidR="00564796">
        <w:fldChar w:fldCharType="separate"/>
      </w:r>
      <w:r w:rsidR="00BB7B53">
        <w:rPr>
          <w:noProof/>
        </w:rPr>
        <w:t>2</w:t>
      </w:r>
      <w:r w:rsidR="00564796">
        <w:rPr>
          <w:noProof/>
        </w:rPr>
        <w:fldChar w:fldCharType="end"/>
      </w:r>
      <w:r>
        <w:t xml:space="preserve">: Elements of PESTLE Analysis </w:t>
      </w:r>
    </w:p>
    <w:p w14:paraId="3841DE25" w14:textId="77777777" w:rsidR="009276E2" w:rsidRDefault="009276E2" w:rsidP="009276E2">
      <w:pPr>
        <w:pStyle w:val="Caption"/>
        <w:jc w:val="center"/>
      </w:pPr>
      <w:r>
        <w:t>Source:</w:t>
      </w:r>
      <w:r w:rsidRPr="009276E2">
        <w:t xml:space="preserve"> </w:t>
      </w:r>
      <w:r>
        <w:t>(</w:t>
      </w:r>
      <w:r w:rsidRPr="009F4E32">
        <w:t xml:space="preserve">Fonseca and </w:t>
      </w:r>
      <w:proofErr w:type="spellStart"/>
      <w:r w:rsidRPr="009F4E32">
        <w:t>Carnicelli</w:t>
      </w:r>
      <w:proofErr w:type="spellEnd"/>
      <w:r w:rsidRPr="009F4E32">
        <w:t>, 2021)</w:t>
      </w:r>
    </w:p>
    <w:p w14:paraId="51F40669" w14:textId="77777777" w:rsidR="00FE692A" w:rsidRPr="006153D5" w:rsidRDefault="00CA556F" w:rsidP="00FE692A">
      <w:pPr>
        <w:rPr>
          <w:b/>
        </w:rPr>
      </w:pPr>
      <w:r w:rsidRPr="006153D5">
        <w:rPr>
          <w:b/>
        </w:rPr>
        <w:t>Social:</w:t>
      </w:r>
    </w:p>
    <w:p w14:paraId="19A6C33D" w14:textId="77777777" w:rsidR="00FE692A" w:rsidRDefault="00CA556F" w:rsidP="00FE692A">
      <w:r>
        <w:t>The hotel industry's bottom line is affected by a wide variety of demographic and cultural variables. Because of concerns about contracting COVID-19, many individuals are staying inside</w:t>
      </w:r>
      <w:r w:rsidR="002D1BE7">
        <w:t>,</w:t>
      </w:r>
      <w:r w:rsidR="002D1BE7" w:rsidRPr="002D1BE7">
        <w:t xml:space="preserve"> (Bas and </w:t>
      </w:r>
      <w:proofErr w:type="spellStart"/>
      <w:r w:rsidR="002D1BE7" w:rsidRPr="002D1BE7">
        <w:t>Sivaprasad</w:t>
      </w:r>
      <w:proofErr w:type="spellEnd"/>
      <w:r w:rsidR="002D1BE7" w:rsidRPr="002D1BE7">
        <w:t>, 2021)</w:t>
      </w:r>
      <w:r>
        <w:t>. Premier Inn is worried that their visitors are withdrawing socially. As a result of the recession, people are changing their routines.</w:t>
      </w:r>
    </w:p>
    <w:p w14:paraId="2D9CAD83" w14:textId="77777777" w:rsidR="00FE692A" w:rsidRPr="006153D5" w:rsidRDefault="00CA556F" w:rsidP="00FE692A">
      <w:pPr>
        <w:rPr>
          <w:b/>
        </w:rPr>
      </w:pPr>
      <w:r w:rsidRPr="006153D5">
        <w:rPr>
          <w:b/>
        </w:rPr>
        <w:t xml:space="preserve">Technological: </w:t>
      </w:r>
    </w:p>
    <w:p w14:paraId="6EB956D3" w14:textId="77777777" w:rsidR="00FE692A" w:rsidRDefault="00CA556F" w:rsidP="00FE692A">
      <w:r>
        <w:t xml:space="preserve">Technology has advanced in today's competitive market because of this. Premier Inn should upgrade infrastructure whenever possible in order to </w:t>
      </w:r>
      <w:proofErr w:type="spellStart"/>
      <w:r>
        <w:t>maximise</w:t>
      </w:r>
      <w:proofErr w:type="spellEnd"/>
      <w:r>
        <w:t xml:space="preserve"> guest satisfaction. </w:t>
      </w:r>
      <w:r>
        <w:lastRenderedPageBreak/>
        <w:t>Disruptive technology has the potential to streamline business processes, reduce costs, and boost customer satisfaction</w:t>
      </w:r>
      <w:r w:rsidR="002D1BE7">
        <w:t>,</w:t>
      </w:r>
      <w:r w:rsidR="002D1BE7" w:rsidRPr="002D1BE7">
        <w:t xml:space="preserve"> (</w:t>
      </w:r>
      <w:proofErr w:type="spellStart"/>
      <w:r w:rsidR="002D1BE7" w:rsidRPr="002D1BE7">
        <w:t>Davronov</w:t>
      </w:r>
      <w:proofErr w:type="spellEnd"/>
      <w:r w:rsidR="002D1BE7" w:rsidRPr="002D1BE7">
        <w:t>, 2021)</w:t>
      </w:r>
      <w:r>
        <w:t>. Hotels in the modern digital era need to accept a variety of different payment methods. Because of the rise of the internet and social media, it is now possible to book a hotel room at any time.</w:t>
      </w:r>
    </w:p>
    <w:p w14:paraId="5744CD7E" w14:textId="77777777" w:rsidR="00FE692A" w:rsidRPr="006153D5" w:rsidRDefault="00CA556F" w:rsidP="00FE692A">
      <w:pPr>
        <w:rPr>
          <w:b/>
        </w:rPr>
      </w:pPr>
      <w:r w:rsidRPr="006153D5">
        <w:rPr>
          <w:b/>
        </w:rPr>
        <w:t>Legal:</w:t>
      </w:r>
    </w:p>
    <w:p w14:paraId="058C49E5" w14:textId="77777777" w:rsidR="00FE692A" w:rsidRDefault="00CA556F" w:rsidP="00FE692A">
      <w:r>
        <w:t xml:space="preserve">The hotel must follow all applicable </w:t>
      </w:r>
      <w:proofErr w:type="spellStart"/>
      <w:r>
        <w:t>labour</w:t>
      </w:r>
      <w:proofErr w:type="spellEnd"/>
      <w:r>
        <w:t xml:space="preserve">, consumer, and other regulations to avoid the attention of government agencies and non-governmental </w:t>
      </w:r>
      <w:proofErr w:type="spellStart"/>
      <w:r>
        <w:t>organisations</w:t>
      </w:r>
      <w:proofErr w:type="spellEnd"/>
      <w:r>
        <w:t>. As part of its COVID-19 preparedness efforts, the United Kingdom government has passed a law forcing hotel guests to thoroughly clean their rooms before leaving</w:t>
      </w:r>
      <w:r w:rsidR="009F4E32">
        <w:t>,</w:t>
      </w:r>
      <w:r w:rsidR="009F4E32" w:rsidRPr="009F4E32">
        <w:t xml:space="preserve"> (Fonseca and </w:t>
      </w:r>
      <w:proofErr w:type="spellStart"/>
      <w:r w:rsidR="009F4E32" w:rsidRPr="009F4E32">
        <w:t>Carnicelli</w:t>
      </w:r>
      <w:proofErr w:type="spellEnd"/>
      <w:r w:rsidR="009F4E32" w:rsidRPr="009F4E32">
        <w:t>, 2021)</w:t>
      </w:r>
      <w:r>
        <w:t>. Because of these problems, operating costs at the hotel have increased, reducing profitability.</w:t>
      </w:r>
    </w:p>
    <w:p w14:paraId="71FB97FA" w14:textId="77777777" w:rsidR="00FE692A" w:rsidRPr="006153D5" w:rsidRDefault="00CA556F" w:rsidP="00FE692A">
      <w:pPr>
        <w:rPr>
          <w:b/>
        </w:rPr>
      </w:pPr>
      <w:r w:rsidRPr="006153D5">
        <w:rPr>
          <w:b/>
        </w:rPr>
        <w:t xml:space="preserve">Environmental: </w:t>
      </w:r>
    </w:p>
    <w:p w14:paraId="5C023E17" w14:textId="77777777" w:rsidR="00FE692A" w:rsidRDefault="00CA556F" w:rsidP="00FE692A">
      <w:r>
        <w:t xml:space="preserve">There has been a rise in environmental awareness. They conduct in-depth audits of enterprises to ensure that they </w:t>
      </w:r>
      <w:proofErr w:type="spellStart"/>
      <w:r>
        <w:t>practise</w:t>
      </w:r>
      <w:proofErr w:type="spellEnd"/>
      <w:r>
        <w:t xml:space="preserve"> ecologically responsible waste management. When it comes to environmental impact, the hospitality sector often comes under fire</w:t>
      </w:r>
      <w:r w:rsidR="009F4E32">
        <w:t>,</w:t>
      </w:r>
      <w:r w:rsidR="009F4E32" w:rsidRPr="009F4E32">
        <w:t xml:space="preserve"> (Han, 2021)</w:t>
      </w:r>
      <w:r>
        <w:t>. Climate change poses a challenge to the ecology that hotels help sustain. Customers like companies that care about the planet and take steps to protect it. The company's goodwill has grown, which may be good for its future. Damage to a company's reputation and employee turnover are the results of a lack of security.</w:t>
      </w:r>
    </w:p>
    <w:p w14:paraId="5D14E453" w14:textId="77777777" w:rsidR="00BB7B53" w:rsidRDefault="00BB7B53" w:rsidP="00BB7B53">
      <w:pPr>
        <w:keepNext/>
        <w:jc w:val="center"/>
      </w:pPr>
      <w:r>
        <w:rPr>
          <w:noProof/>
        </w:rPr>
        <w:drawing>
          <wp:inline distT="0" distB="0" distL="0" distR="0" wp14:anchorId="16B54DDD" wp14:editId="4478CD15">
            <wp:extent cx="3604437" cy="2028497"/>
            <wp:effectExtent l="0" t="0" r="0" b="0"/>
            <wp:docPr id="4" name="Picture 4" descr="These industries suffered the biggest job losses in April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se industries suffered the biggest job losses in April 20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21190" cy="2037925"/>
                    </a:xfrm>
                    <a:prstGeom prst="rect">
                      <a:avLst/>
                    </a:prstGeom>
                    <a:noFill/>
                    <a:ln>
                      <a:noFill/>
                    </a:ln>
                  </pic:spPr>
                </pic:pic>
              </a:graphicData>
            </a:graphic>
          </wp:inline>
        </w:drawing>
      </w:r>
    </w:p>
    <w:p w14:paraId="05883A8B" w14:textId="77777777" w:rsidR="00BB7B53" w:rsidRDefault="00BB7B53" w:rsidP="00BB7B53">
      <w:pPr>
        <w:pStyle w:val="Caption"/>
        <w:jc w:val="center"/>
      </w:pPr>
      <w:r>
        <w:t xml:space="preserve">Figure </w:t>
      </w:r>
      <w:r w:rsidR="00564796">
        <w:fldChar w:fldCharType="begin"/>
      </w:r>
      <w:r w:rsidR="00564796">
        <w:instrText xml:space="preserve"> SEQ Figure \* ARABIC </w:instrText>
      </w:r>
      <w:r w:rsidR="00564796">
        <w:fldChar w:fldCharType="separate"/>
      </w:r>
      <w:r>
        <w:rPr>
          <w:noProof/>
        </w:rPr>
        <w:t>3</w:t>
      </w:r>
      <w:r w:rsidR="00564796">
        <w:rPr>
          <w:noProof/>
        </w:rPr>
        <w:fldChar w:fldCharType="end"/>
      </w:r>
      <w:r>
        <w:t xml:space="preserve">: Most damaged industries by Covid-19 </w:t>
      </w:r>
    </w:p>
    <w:p w14:paraId="563A99AC" w14:textId="77777777" w:rsidR="00BB7B53" w:rsidRDefault="00BB7B53" w:rsidP="00BB7B53">
      <w:pPr>
        <w:pStyle w:val="Caption"/>
        <w:jc w:val="center"/>
      </w:pPr>
      <w:r>
        <w:t>Source:</w:t>
      </w:r>
      <w:r w:rsidRPr="00BB7B53">
        <w:t xml:space="preserve"> </w:t>
      </w:r>
      <w:r w:rsidRPr="009F4E32">
        <w:t>(Han, 2021)</w:t>
      </w:r>
    </w:p>
    <w:p w14:paraId="212637A6" w14:textId="77777777" w:rsidR="00FE692A" w:rsidRDefault="00CA556F" w:rsidP="00FE692A">
      <w:pPr>
        <w:pStyle w:val="Heading2"/>
      </w:pPr>
      <w:bookmarkStart w:id="7" w:name="_Toc118742721"/>
      <w:r>
        <w:lastRenderedPageBreak/>
        <w:t>SWOT Analysis:</w:t>
      </w:r>
      <w:bookmarkEnd w:id="7"/>
    </w:p>
    <w:p w14:paraId="52319ED0" w14:textId="77777777" w:rsidR="00FE692A" w:rsidRDefault="00CA556F" w:rsidP="00FE692A">
      <w:r>
        <w:t xml:space="preserve">The SWOT method is </w:t>
      </w:r>
      <w:proofErr w:type="spellStart"/>
      <w:r>
        <w:t>utilised</w:t>
      </w:r>
      <w:proofErr w:type="spellEnd"/>
      <w:r>
        <w:t xml:space="preserve"> to evaluate the company's strengths, weaknesses, opportunities, and threats. Here is a SWOT analysis of Premier Inn, UK's staff retention initiatives.</w:t>
      </w:r>
    </w:p>
    <w:p w14:paraId="54A684A7" w14:textId="77777777" w:rsidR="00FE692A" w:rsidRDefault="00CA556F" w:rsidP="00FE692A">
      <w:r w:rsidRPr="006153D5">
        <w:rPr>
          <w:b/>
        </w:rPr>
        <w:t>Strength:</w:t>
      </w:r>
      <w:r>
        <w:t xml:space="preserve"> Premier Inn is owned by one of the largest and most well-known PLCs, Whitbread, which is known for being both a fantastic place to work and a respected brand. In addition, Premier Inn employees receive special prices at hotels around the world</w:t>
      </w:r>
      <w:r w:rsidR="009F4E32">
        <w:t>,</w:t>
      </w:r>
      <w:r w:rsidR="009F4E32" w:rsidRPr="009F4E32">
        <w:t xml:space="preserve"> (Whitbread, 2022)</w:t>
      </w:r>
      <w:r>
        <w:t>.</w:t>
      </w:r>
    </w:p>
    <w:p w14:paraId="133BD483" w14:textId="77777777" w:rsidR="00FE692A" w:rsidRDefault="00CA556F" w:rsidP="00FE692A">
      <w:r w:rsidRPr="006153D5">
        <w:rPr>
          <w:b/>
        </w:rPr>
        <w:t>Weakness:</w:t>
      </w:r>
      <w:r>
        <w:t xml:space="preserve"> Premier Inn, despite being a terrific place to work, has a greater turnover rate than the industry average due to competition from other hotels and the challenges posed by foreign and local travellers. Additionally, there are fewer prospects for promotion.</w:t>
      </w:r>
    </w:p>
    <w:p w14:paraId="795450E5" w14:textId="77777777" w:rsidR="009F4E32" w:rsidRDefault="00CA556F" w:rsidP="009F4E32">
      <w:pPr>
        <w:keepNext/>
      </w:pPr>
      <w:r>
        <w:rPr>
          <w:noProof/>
        </w:rPr>
        <w:drawing>
          <wp:inline distT="0" distB="0" distL="0" distR="0" wp14:anchorId="69608880" wp14:editId="37618997">
            <wp:extent cx="5486400" cy="3200400"/>
            <wp:effectExtent l="0" t="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2B060F2" w14:textId="77777777" w:rsidR="009F4E32" w:rsidRDefault="00CA556F" w:rsidP="009F4E32">
      <w:pPr>
        <w:pStyle w:val="Caption"/>
        <w:jc w:val="center"/>
      </w:pPr>
      <w:r>
        <w:t xml:space="preserve">Figure </w:t>
      </w:r>
      <w:fldSimple w:instr=" SEQ Figure \* ARABIC ">
        <w:r w:rsidR="00BB7B53">
          <w:rPr>
            <w:noProof/>
          </w:rPr>
          <w:t>4</w:t>
        </w:r>
      </w:fldSimple>
      <w:r>
        <w:t xml:space="preserve">: SWOT of Premier Inn </w:t>
      </w:r>
    </w:p>
    <w:p w14:paraId="3383F237" w14:textId="77777777" w:rsidR="00FE692A" w:rsidRDefault="00CA556F" w:rsidP="009F4E32">
      <w:pPr>
        <w:pStyle w:val="Caption"/>
        <w:jc w:val="center"/>
      </w:pPr>
      <w:r>
        <w:t>Source:</w:t>
      </w:r>
      <w:r w:rsidRPr="006B7183">
        <w:t>(Whitbread, 2022)</w:t>
      </w:r>
    </w:p>
    <w:p w14:paraId="67EFFAB3" w14:textId="77777777" w:rsidR="00FE692A" w:rsidRDefault="00CA556F" w:rsidP="00FE692A">
      <w:r w:rsidRPr="006153D5">
        <w:rPr>
          <w:b/>
        </w:rPr>
        <w:t>Opportunities:</w:t>
      </w:r>
      <w:r>
        <w:t xml:space="preserve"> Premier Inn has the opportunity to build a thorough training </w:t>
      </w:r>
      <w:proofErr w:type="spellStart"/>
      <w:r>
        <w:t>programme</w:t>
      </w:r>
      <w:proofErr w:type="spellEnd"/>
      <w:r>
        <w:t xml:space="preserve"> that highlights the benefits of working for the firm. In addition, the loyalty </w:t>
      </w:r>
      <w:proofErr w:type="spellStart"/>
      <w:r>
        <w:t>programme</w:t>
      </w:r>
      <w:proofErr w:type="spellEnd"/>
      <w:r>
        <w:t xml:space="preserve"> can assist retain employees by </w:t>
      </w:r>
      <w:proofErr w:type="spellStart"/>
      <w:r>
        <w:t>organising</w:t>
      </w:r>
      <w:proofErr w:type="spellEnd"/>
      <w:r>
        <w:t xml:space="preserve"> yearly employee accomplishment celebrations and </w:t>
      </w:r>
      <w:proofErr w:type="spellStart"/>
      <w:r>
        <w:t>recognising</w:t>
      </w:r>
      <w:proofErr w:type="spellEnd"/>
      <w:r>
        <w:t xml:space="preserve"> the efforts of specific employees</w:t>
      </w:r>
      <w:r w:rsidR="009F4E32">
        <w:t>,</w:t>
      </w:r>
      <w:r w:rsidR="009F4E32" w:rsidRPr="009F4E32">
        <w:t xml:space="preserve"> (Ghani and Han, 2022)</w:t>
      </w:r>
      <w:r>
        <w:t>.</w:t>
      </w:r>
    </w:p>
    <w:p w14:paraId="7C71933E" w14:textId="77777777" w:rsidR="00FE692A" w:rsidRDefault="00CA556F" w:rsidP="00FE692A">
      <w:r w:rsidRPr="006153D5">
        <w:rPr>
          <w:b/>
        </w:rPr>
        <w:lastRenderedPageBreak/>
        <w:t>Threats:</w:t>
      </w:r>
      <w:r>
        <w:t xml:space="preserve"> Employee turnover may increase due to the ease with which workers can switch to other hotel brands or find other part-time work. Current employees in the hotel industry are discouraged by the rising turnover rate.</w:t>
      </w:r>
    </w:p>
    <w:p w14:paraId="2C2AB925" w14:textId="77777777" w:rsidR="006E41E7" w:rsidRDefault="00CA556F" w:rsidP="006E41E7">
      <w:pPr>
        <w:pStyle w:val="Heading2"/>
      </w:pPr>
      <w:bookmarkStart w:id="8" w:name="_Toc118742722"/>
      <w:r>
        <w:t>Employee Lifecycle:</w:t>
      </w:r>
      <w:bookmarkEnd w:id="8"/>
    </w:p>
    <w:p w14:paraId="7E0D9196" w14:textId="77777777" w:rsidR="006E41E7" w:rsidRDefault="00CA556F" w:rsidP="006E41E7">
      <w:r>
        <w:t>The Employee Life Cycle Model shows the professional highs and lows of every employee. The model's phases are attracting, hiring, aboard, developing, retaining, and discharg</w:t>
      </w:r>
      <w:r w:rsidR="00C965C3">
        <w:t>ing,</w:t>
      </w:r>
      <w:r w:rsidR="00C965C3" w:rsidRPr="00C965C3">
        <w:t xml:space="preserve"> (Taylor, Doherty and </w:t>
      </w:r>
      <w:proofErr w:type="spellStart"/>
      <w:r w:rsidR="00C965C3" w:rsidRPr="00C965C3">
        <w:t>Mcgraw</w:t>
      </w:r>
      <w:proofErr w:type="spellEnd"/>
      <w:r w:rsidR="00C965C3" w:rsidRPr="00C965C3">
        <w:t>, 2015)</w:t>
      </w:r>
      <w:r>
        <w:t>.</w:t>
      </w:r>
    </w:p>
    <w:p w14:paraId="69971CD4" w14:textId="77777777" w:rsidR="00BB7B53" w:rsidRDefault="00BB7B53" w:rsidP="006E41E7"/>
    <w:p w14:paraId="6539DC3C" w14:textId="77777777" w:rsidR="006E41E7" w:rsidRDefault="00CA556F" w:rsidP="006E41E7">
      <w:r>
        <w:t xml:space="preserve">The HR manager's main goal should be retaining the company's best talent. Hilton UK's management is </w:t>
      </w:r>
      <w:proofErr w:type="spellStart"/>
      <w:r>
        <w:t>emphasising</w:t>
      </w:r>
      <w:proofErr w:type="spellEnd"/>
      <w:r>
        <w:t xml:space="preserve"> one-on-one interactions with staff to increase employee engagement and retain top talent. Management also solicits employee feedback and considers suggestions. Thus, employees will enjoy coming to work.</w:t>
      </w:r>
    </w:p>
    <w:p w14:paraId="77C2E739" w14:textId="77777777" w:rsidR="006E41E7" w:rsidRDefault="00CA556F" w:rsidP="006E41E7">
      <w:pPr>
        <w:pStyle w:val="Heading2"/>
      </w:pPr>
      <w:bookmarkStart w:id="9" w:name="_Toc118742723"/>
      <w:r>
        <w:t>Industry Trends</w:t>
      </w:r>
      <w:bookmarkEnd w:id="9"/>
    </w:p>
    <w:p w14:paraId="0B2D7876" w14:textId="77777777" w:rsidR="006153D5" w:rsidRDefault="00CA556F" w:rsidP="006E41E7">
      <w:r>
        <w:t>Hoteliers are struggling to retain personnel as global turnover rises. Hotel personnel turnover and cyclical demand make retention difficult. Hospitality workers face unexpected and perhaps stressful conditions due to their global nature. Because of this, they may get dissatisfied and seek other employment. The high turnover rate in the hospitality industry has been attributed to covid-19, the economic downturn, and the Ukraine-Russia war. Due to company closures and homebound clients, viruses in 2020 and 2021 cost the leisure and hospitality sector 1498,000 jobs. Between March 2020 and December 2021, hotel employment fell by 23%</w:t>
      </w:r>
      <w:r w:rsidR="009F4E32">
        <w:t>,</w:t>
      </w:r>
      <w:r w:rsidR="009F4E32" w:rsidRPr="009F4E32">
        <w:t xml:space="preserve"> (Franck, 2021)</w:t>
      </w:r>
      <w:r>
        <w:t>. The leisure and hospitality sector is slightly over 50% female, according to the UK Department of Labor. The sector is 24% Hispanic, whereas the workforce is 17%. 65% of workers are poor.</w:t>
      </w:r>
    </w:p>
    <w:p w14:paraId="6A72F8FE" w14:textId="77777777" w:rsidR="00AE6419" w:rsidRDefault="00CA556F" w:rsidP="006E41E7">
      <w:r>
        <w:br w:type="page"/>
      </w:r>
    </w:p>
    <w:p w14:paraId="57C715F8" w14:textId="77777777" w:rsidR="006E41E7" w:rsidRDefault="00CA556F" w:rsidP="003068DF">
      <w:pPr>
        <w:pStyle w:val="Heading1"/>
      </w:pPr>
      <w:bookmarkStart w:id="10" w:name="_Toc118742724"/>
      <w:r>
        <w:lastRenderedPageBreak/>
        <w:t>Evaluation and Conclusion:</w:t>
      </w:r>
      <w:bookmarkEnd w:id="10"/>
    </w:p>
    <w:p w14:paraId="0BA2A1F0" w14:textId="77777777" w:rsidR="00EB021E" w:rsidRDefault="00CA556F" w:rsidP="006E41E7">
      <w:r w:rsidRPr="00EB021E">
        <w:t xml:space="preserve">The </w:t>
      </w:r>
      <w:proofErr w:type="spellStart"/>
      <w:r w:rsidRPr="00EB021E">
        <w:t>covivirus</w:t>
      </w:r>
      <w:proofErr w:type="spellEnd"/>
      <w:r w:rsidRPr="00EB021E">
        <w:t xml:space="preserve">–19 </w:t>
      </w:r>
      <w:r w:rsidR="003068DF" w:rsidRPr="00EB021E">
        <w:t>pandemic</w:t>
      </w:r>
      <w:r w:rsidRPr="00EB021E">
        <w:t>, Brexit, and the Ukraine situation are affecting UK hospitality employee retention. Many workers left Britain after Brexit due to changes in employment policy, nationality requirements, and payment laws. 191,000 EU citizens left Britain that year. Residents departed after the 2020 lockdown. The covivirus-19 epidemic has cost Europe 3.8 million jobs and 9.7% unemployment</w:t>
      </w:r>
      <w:r w:rsidR="002D1BE7">
        <w:t>,</w:t>
      </w:r>
      <w:r w:rsidR="002D1BE7" w:rsidRPr="002D1BE7">
        <w:t xml:space="preserve"> (Bas and </w:t>
      </w:r>
      <w:proofErr w:type="spellStart"/>
      <w:r w:rsidR="002D1BE7" w:rsidRPr="002D1BE7">
        <w:t>Sivaprasad</w:t>
      </w:r>
      <w:proofErr w:type="spellEnd"/>
      <w:r w:rsidR="002D1BE7" w:rsidRPr="002D1BE7">
        <w:t>, 2021)</w:t>
      </w:r>
      <w:r w:rsidRPr="00EB021E">
        <w:t>. In 2020 and 2021, corporations, especially hospitality firms, struggled to retain staff without further financial incentives. Due to company closures and homebound client</w:t>
      </w:r>
      <w:r>
        <w:t>s, viruses in 2020 and 2021 causes</w:t>
      </w:r>
      <w:r w:rsidRPr="00EB021E">
        <w:t xml:space="preserve"> the leisure and hospitality sector </w:t>
      </w:r>
      <w:r>
        <w:t xml:space="preserve">cut off </w:t>
      </w:r>
      <w:r w:rsidRPr="00EB021E">
        <w:t>1498,000 jobs.</w:t>
      </w:r>
    </w:p>
    <w:p w14:paraId="792B3BAA" w14:textId="77777777" w:rsidR="00EB021E" w:rsidRDefault="00CA556F" w:rsidP="00552E78">
      <w:pPr>
        <w:pStyle w:val="Heading2"/>
      </w:pPr>
      <w:bookmarkStart w:id="11" w:name="_Toc118742725"/>
      <w:r>
        <w:t xml:space="preserve">Implications of </w:t>
      </w:r>
      <w:r w:rsidR="00552E78">
        <w:t>strategies to retain employees</w:t>
      </w:r>
      <w:bookmarkEnd w:id="11"/>
      <w:r w:rsidR="00552E78">
        <w:t xml:space="preserve"> </w:t>
      </w:r>
    </w:p>
    <w:p w14:paraId="0A9CF3E7" w14:textId="77777777" w:rsidR="00552E78" w:rsidRPr="003068DF" w:rsidRDefault="00CA556F" w:rsidP="00552E78">
      <w:pPr>
        <w:rPr>
          <w:b/>
        </w:rPr>
      </w:pPr>
      <w:r w:rsidRPr="003068DF">
        <w:rPr>
          <w:b/>
        </w:rPr>
        <w:t>Effectively Managing Change</w:t>
      </w:r>
    </w:p>
    <w:p w14:paraId="4245A43C" w14:textId="77777777" w:rsidR="00552E78" w:rsidRDefault="00CA556F" w:rsidP="00552E78">
      <w:r>
        <w:t>Whether the change is beneficial or negative, every workplace must eventually adjust to new conditions. In such circumstances, employees look to their leaders for direction and assurance</w:t>
      </w:r>
      <w:r w:rsidR="005C48D6">
        <w:t>,</w:t>
      </w:r>
      <w:r w:rsidR="005C48D6" w:rsidRPr="005C48D6">
        <w:t xml:space="preserve"> (</w:t>
      </w:r>
      <w:proofErr w:type="spellStart"/>
      <w:r w:rsidR="005C48D6" w:rsidRPr="005C48D6">
        <w:t>Ruschak</w:t>
      </w:r>
      <w:proofErr w:type="spellEnd"/>
      <w:r w:rsidR="005C48D6" w:rsidRPr="005C48D6">
        <w:t>, 2018)</w:t>
      </w:r>
      <w:r>
        <w:t xml:space="preserve">. It is in everyone's best interest to keep everyone as informed as possible if </w:t>
      </w:r>
      <w:r w:rsidR="006C09E9">
        <w:t>Premier Inn</w:t>
      </w:r>
      <w:r>
        <w:t xml:space="preserve"> is through significant change. Important news should be made one-on-one or in a group setting, with time allocated for follow-up questions.</w:t>
      </w:r>
    </w:p>
    <w:p w14:paraId="04BA57EF" w14:textId="77777777" w:rsidR="00552E78" w:rsidRPr="003068DF" w:rsidRDefault="00CA556F" w:rsidP="00552E78">
      <w:pPr>
        <w:rPr>
          <w:b/>
        </w:rPr>
      </w:pPr>
      <w:r w:rsidRPr="003068DF">
        <w:rPr>
          <w:b/>
        </w:rPr>
        <w:t>A healthy work-life balance</w:t>
      </w:r>
    </w:p>
    <w:p w14:paraId="7BCC1FE5" w14:textId="77777777" w:rsidR="00552E78" w:rsidRDefault="00CA556F" w:rsidP="00552E78">
      <w:r>
        <w:t>Maintaining a healthy work-life balance is essential for professional fulfilment. Managers should tell their staff that they value their time away from the office and that they appreciate the challenges of achieving a work-life balance when working remotely</w:t>
      </w:r>
      <w:r w:rsidR="005C48D6">
        <w:t>,</w:t>
      </w:r>
      <w:r w:rsidR="005C48D6" w:rsidRPr="005C48D6">
        <w:t xml:space="preserve"> (Goldstein and </w:t>
      </w:r>
      <w:proofErr w:type="spellStart"/>
      <w:r w:rsidR="005C48D6" w:rsidRPr="005C48D6">
        <w:t>Semedo</w:t>
      </w:r>
      <w:proofErr w:type="spellEnd"/>
      <w:r w:rsidR="005C48D6" w:rsidRPr="005C48D6">
        <w:t>, 2020)</w:t>
      </w:r>
      <w:r>
        <w:t xml:space="preserve">. </w:t>
      </w:r>
      <w:r w:rsidR="006C09E9">
        <w:t>Premier Inn should Motivate its</w:t>
      </w:r>
      <w:r>
        <w:t xml:space="preserve"> employees to take breaks and vacation time. And if they must stay late to complete the assignment, they may r</w:t>
      </w:r>
      <w:r w:rsidR="006C09E9">
        <w:t>eceive a couple of extra days off.</w:t>
      </w:r>
    </w:p>
    <w:p w14:paraId="60F09D9C" w14:textId="77777777" w:rsidR="00552E78" w:rsidRPr="003068DF" w:rsidRDefault="00CA556F" w:rsidP="00552E78">
      <w:pPr>
        <w:rPr>
          <w:b/>
        </w:rPr>
      </w:pPr>
      <w:r w:rsidRPr="003068DF">
        <w:rPr>
          <w:b/>
        </w:rPr>
        <w:t>Alternative healthcare options</w:t>
      </w:r>
    </w:p>
    <w:p w14:paraId="09DB489C" w14:textId="77777777" w:rsidR="006153D5" w:rsidRDefault="00CA556F" w:rsidP="00552E78">
      <w:r>
        <w:t xml:space="preserve">It is prudent to invest in the mental, physical, and monetary health of one's workers. During the epidemic, the number of leading corporations increased and improved their wellness </w:t>
      </w:r>
      <w:proofErr w:type="spellStart"/>
      <w:r>
        <w:t>programmes</w:t>
      </w:r>
      <w:proofErr w:type="spellEnd"/>
      <w:r>
        <w:t xml:space="preserve"> to make their employees feel more supported and to encourage them to </w:t>
      </w:r>
      <w:proofErr w:type="spellStart"/>
      <w:r>
        <w:t>prioritise</w:t>
      </w:r>
      <w:proofErr w:type="spellEnd"/>
      <w:r>
        <w:t xml:space="preserve"> their health</w:t>
      </w:r>
      <w:r w:rsidR="005C48D6">
        <w:t>,</w:t>
      </w:r>
      <w:r w:rsidR="005C48D6" w:rsidRPr="005C48D6">
        <w:t xml:space="preserve"> (Goldstein and </w:t>
      </w:r>
      <w:proofErr w:type="spellStart"/>
      <w:r w:rsidR="005C48D6" w:rsidRPr="005C48D6">
        <w:t>Semedo</w:t>
      </w:r>
      <w:proofErr w:type="spellEnd"/>
      <w:r w:rsidR="005C48D6" w:rsidRPr="005C48D6">
        <w:t>, 2020)</w:t>
      </w:r>
      <w:r>
        <w:t xml:space="preserve">. Courses in stress </w:t>
      </w:r>
      <w:r>
        <w:lastRenderedPageBreak/>
        <w:t xml:space="preserve">management, aid with retirement planning, and reimbursement for exercise class fees are examples of employee benefits that your </w:t>
      </w:r>
      <w:proofErr w:type="spellStart"/>
      <w:r>
        <w:t>organisation</w:t>
      </w:r>
      <w:proofErr w:type="spellEnd"/>
      <w:r>
        <w:t xml:space="preserve"> could provide.</w:t>
      </w:r>
    </w:p>
    <w:p w14:paraId="3C7D4178" w14:textId="77777777" w:rsidR="006153D5" w:rsidRDefault="00CA556F" w:rsidP="006153D5">
      <w:r>
        <w:br w:type="page"/>
      </w:r>
    </w:p>
    <w:bookmarkStart w:id="12" w:name="_Toc118742726" w:displacedByCustomXml="next"/>
    <w:sdt>
      <w:sdtPr>
        <w:rPr>
          <w:rFonts w:eastAsiaTheme="minorHAnsi" w:cstheme="minorBidi"/>
          <w:b w:val="0"/>
          <w:sz w:val="24"/>
          <w:szCs w:val="22"/>
        </w:rPr>
        <w:id w:val="-1463114489"/>
        <w:docPartObj>
          <w:docPartGallery w:val="Bibliographies"/>
          <w:docPartUnique/>
        </w:docPartObj>
      </w:sdtPr>
      <w:sdtEndPr/>
      <w:sdtContent>
        <w:p w14:paraId="2C45664C" w14:textId="06CBB01C" w:rsidR="006153D5" w:rsidRDefault="00CA556F">
          <w:pPr>
            <w:pStyle w:val="Heading1"/>
          </w:pPr>
          <w:r>
            <w:t>References</w:t>
          </w:r>
          <w:bookmarkEnd w:id="12"/>
        </w:p>
        <w:sdt>
          <w:sdtPr>
            <w:rPr>
              <w:rFonts w:ascii="Arial" w:eastAsiaTheme="minorHAnsi" w:hAnsi="Arial" w:cstheme="minorBidi"/>
              <w:szCs w:val="22"/>
            </w:rPr>
            <w:id w:val="-573587230"/>
            <w:bibliography/>
          </w:sdtPr>
          <w:sdtEndPr/>
          <w:sdtContent>
            <w:p w14:paraId="7D7232F2" w14:textId="77777777" w:rsidR="00177779" w:rsidRDefault="00CA556F" w:rsidP="00177779">
              <w:pPr>
                <w:pStyle w:val="NormalWeb"/>
                <w:spacing w:before="0" w:beforeAutospacing="0" w:after="240" w:afterAutospacing="0" w:line="360" w:lineRule="auto"/>
              </w:pPr>
              <w:r>
                <w:t xml:space="preserve">Armstrong, M. and Taylor, S. (2020). </w:t>
              </w:r>
              <w:r>
                <w:rPr>
                  <w:i/>
                  <w:iCs/>
                </w:rPr>
                <w:t>Armstrong’s Handbook of Human Resource Management Practice.</w:t>
              </w:r>
              <w:r>
                <w:t xml:space="preserve"> 15th ed. London: Kogan Page.</w:t>
              </w:r>
            </w:p>
            <w:p w14:paraId="211956BE" w14:textId="77777777" w:rsidR="00177779" w:rsidRDefault="00CA556F" w:rsidP="00177779">
              <w:pPr>
                <w:pStyle w:val="NormalWeb"/>
                <w:spacing w:before="0" w:beforeAutospacing="0" w:after="240" w:afterAutospacing="0" w:line="360" w:lineRule="auto"/>
              </w:pPr>
              <w:proofErr w:type="spellStart"/>
              <w:r>
                <w:t>Aynalem</w:t>
              </w:r>
              <w:proofErr w:type="spellEnd"/>
              <w:r>
                <w:t xml:space="preserve">, S. and </w:t>
              </w:r>
              <w:proofErr w:type="spellStart"/>
              <w:r>
                <w:t>Tesefay</w:t>
              </w:r>
              <w:proofErr w:type="spellEnd"/>
              <w:r>
                <w:t xml:space="preserve">, S. (2021). Employment Opportunities and Challenges in Tourism and Hospitality Sectors. </w:t>
              </w:r>
              <w:r>
                <w:rPr>
                  <w:i/>
                  <w:iCs/>
                </w:rPr>
                <w:t>Journal of Tourism &amp; Hospitality</w:t>
              </w:r>
              <w:r>
                <w:t>, [online] 05(06). doi:10.4172/2167-0269.1000257.</w:t>
              </w:r>
            </w:p>
            <w:p w14:paraId="64216EFE" w14:textId="77777777" w:rsidR="00177779" w:rsidRDefault="00CA556F" w:rsidP="00177779">
              <w:pPr>
                <w:pStyle w:val="NormalWeb"/>
                <w:spacing w:before="0" w:beforeAutospacing="0" w:after="240" w:afterAutospacing="0" w:line="360" w:lineRule="auto"/>
              </w:pPr>
              <w:r>
                <w:t xml:space="preserve">Bas, T. and </w:t>
              </w:r>
              <w:proofErr w:type="spellStart"/>
              <w:r>
                <w:t>Sivaprasad</w:t>
              </w:r>
              <w:proofErr w:type="spellEnd"/>
              <w:r>
                <w:t xml:space="preserve">, S. (2021). The Impact of the COVID-19 Pandemic Crisis on the Travel and Tourism Sector: UK Evidence. </w:t>
              </w:r>
              <w:r>
                <w:rPr>
                  <w:i/>
                  <w:iCs/>
                </w:rPr>
                <w:t>SSRN Electronic Journal</w:t>
              </w:r>
              <w:r>
                <w:t>, 51(12). doi:10.2139/ssrn.3623404.</w:t>
              </w:r>
            </w:p>
            <w:p w14:paraId="71ABFA69" w14:textId="77777777" w:rsidR="00177779" w:rsidRDefault="00CA556F" w:rsidP="00177779">
              <w:pPr>
                <w:pStyle w:val="NormalWeb"/>
                <w:spacing w:before="0" w:beforeAutospacing="0" w:after="240" w:afterAutospacing="0" w:line="360" w:lineRule="auto"/>
              </w:pPr>
              <w:r>
                <w:t xml:space="preserve">BBC (2022). Ukraine conflict: What is </w:t>
              </w:r>
              <w:proofErr w:type="spellStart"/>
              <w:r>
                <w:t>Nato</w:t>
              </w:r>
              <w:proofErr w:type="spellEnd"/>
              <w:r>
                <w:t xml:space="preserve"> and what weapons is it supplying? </w:t>
              </w:r>
              <w:r>
                <w:rPr>
                  <w:i/>
                  <w:iCs/>
                </w:rPr>
                <w:t>BBC News</w:t>
              </w:r>
              <w:r>
                <w:t>. [online] 13 Oct. Available at: https://www.bbc.com/news/world-europe-18023383 [Accessed 7 Nov. 2022].</w:t>
              </w:r>
            </w:p>
            <w:p w14:paraId="6DB27CD0" w14:textId="77777777" w:rsidR="00177779" w:rsidRDefault="00CA556F" w:rsidP="00177779">
              <w:pPr>
                <w:pStyle w:val="NormalWeb"/>
                <w:spacing w:before="0" w:beforeAutospacing="0" w:after="240" w:afterAutospacing="0" w:line="360" w:lineRule="auto"/>
              </w:pPr>
              <w:proofErr w:type="spellStart"/>
              <w:r>
                <w:t>Chaban</w:t>
              </w:r>
              <w:proofErr w:type="spellEnd"/>
              <w:r>
                <w:t xml:space="preserve">, N., Niemann, A. and Speyer, J. (2020). </w:t>
              </w:r>
              <w:r>
                <w:rPr>
                  <w:i/>
                  <w:iCs/>
                </w:rPr>
                <w:t>Changing Perceptions of the EU at Times of Brexit</w:t>
              </w:r>
              <w:r>
                <w:t>. Routledge.</w:t>
              </w:r>
            </w:p>
            <w:p w14:paraId="736B1C57" w14:textId="77777777" w:rsidR="00177779" w:rsidRDefault="00CA556F" w:rsidP="00177779">
              <w:pPr>
                <w:pStyle w:val="NormalWeb"/>
                <w:spacing w:before="0" w:beforeAutospacing="0" w:after="240" w:afterAutospacing="0" w:line="360" w:lineRule="auto"/>
              </w:pPr>
              <w:proofErr w:type="spellStart"/>
              <w:r>
                <w:t>Davronov</w:t>
              </w:r>
              <w:proofErr w:type="spellEnd"/>
              <w:r>
                <w:t xml:space="preserve">, I.O. (2021). Economic Importance of Innovative Technologies for Improving Hotel Services. </w:t>
              </w:r>
              <w:r>
                <w:rPr>
                  <w:i/>
                  <w:iCs/>
                </w:rPr>
                <w:t>International Journal of Business, Technology and Organizational Behavior (IJBTOB)</w:t>
              </w:r>
              <w:r>
                <w:t>, 1(3), pp.169–175. doi:10.52218/</w:t>
              </w:r>
              <w:proofErr w:type="gramStart"/>
              <w:r>
                <w:t>ijbtob.v</w:t>
              </w:r>
              <w:proofErr w:type="gramEnd"/>
              <w:r>
                <w:t>1i3.90.</w:t>
              </w:r>
            </w:p>
            <w:p w14:paraId="6F2B1B48" w14:textId="77777777" w:rsidR="00177779" w:rsidRDefault="00CA556F" w:rsidP="00177779">
              <w:pPr>
                <w:pStyle w:val="NormalWeb"/>
                <w:spacing w:before="0" w:beforeAutospacing="0" w:after="240" w:afterAutospacing="0" w:line="360" w:lineRule="auto"/>
              </w:pPr>
              <w:proofErr w:type="spellStart"/>
              <w:r>
                <w:t>Dipietro</w:t>
              </w:r>
              <w:proofErr w:type="spellEnd"/>
              <w:r>
                <w:t xml:space="preserve">, R.B. and </w:t>
              </w:r>
              <w:proofErr w:type="spellStart"/>
              <w:r>
                <w:t>Condly</w:t>
              </w:r>
              <w:proofErr w:type="spellEnd"/>
              <w:r>
                <w:t xml:space="preserve">, S.J. (2022). Employee Turnover in the Hospitality Industry. </w:t>
              </w:r>
              <w:r>
                <w:rPr>
                  <w:i/>
                  <w:iCs/>
                </w:rPr>
                <w:t>Journal of Human Resources in Hospitality &amp; Tourism</w:t>
              </w:r>
              <w:r>
                <w:t>, 6(1), pp.1–22. doi:10.1300/j171v06n01_01.</w:t>
              </w:r>
            </w:p>
            <w:p w14:paraId="63C285BA" w14:textId="77777777" w:rsidR="00177779" w:rsidRDefault="00CA556F" w:rsidP="00177779">
              <w:pPr>
                <w:pStyle w:val="NormalWeb"/>
                <w:spacing w:before="0" w:beforeAutospacing="0" w:after="240" w:afterAutospacing="0" w:line="360" w:lineRule="auto"/>
              </w:pPr>
              <w:r>
                <w:t xml:space="preserve">Fonseca, A.P. and </w:t>
              </w:r>
              <w:proofErr w:type="spellStart"/>
              <w:r>
                <w:t>Carnicelli</w:t>
              </w:r>
              <w:proofErr w:type="spellEnd"/>
              <w:r>
                <w:t xml:space="preserve">, S. (2021). Corporate Social Responsibility and Sustainability in a Hospitality Family Business. </w:t>
              </w:r>
              <w:r>
                <w:rPr>
                  <w:i/>
                  <w:iCs/>
                </w:rPr>
                <w:t>Sustainability</w:t>
              </w:r>
              <w:r>
                <w:t>, 13(13), p.7091. doi:10.3390/su13137091.</w:t>
              </w:r>
            </w:p>
            <w:p w14:paraId="3891120E" w14:textId="77777777" w:rsidR="00177779" w:rsidRDefault="00CA556F" w:rsidP="00177779">
              <w:pPr>
                <w:pStyle w:val="NormalWeb"/>
                <w:spacing w:before="0" w:beforeAutospacing="0" w:after="240" w:afterAutospacing="0" w:line="360" w:lineRule="auto"/>
              </w:pPr>
              <w:r>
                <w:t xml:space="preserve">Franck, T. (2021). </w:t>
              </w:r>
              <w:r>
                <w:rPr>
                  <w:i/>
                  <w:iCs/>
                </w:rPr>
                <w:t>Hardest-hit industries: Nearly half the leisure and hospitality jobs were lost in April</w:t>
              </w:r>
              <w:r>
                <w:t>. [online] CNBC. Available at: https://www.cnbc.com/2020/05/08/these-industries-suffered-the-biggest-job-losses-in-april-2020.html.</w:t>
              </w:r>
            </w:p>
            <w:p w14:paraId="306E62A0" w14:textId="77777777" w:rsidR="00177779" w:rsidRDefault="00CA556F" w:rsidP="00177779">
              <w:pPr>
                <w:pStyle w:val="NormalWeb"/>
                <w:spacing w:before="0" w:beforeAutospacing="0" w:after="240" w:afterAutospacing="0" w:line="360" w:lineRule="auto"/>
              </w:pPr>
              <w:r>
                <w:t xml:space="preserve">Ghani, B. and Han, H. (2022). Challenges and Strategies for Employee Retention in the Hospitality Industry: A Review. </w:t>
              </w:r>
              <w:r>
                <w:rPr>
                  <w:i/>
                  <w:iCs/>
                </w:rPr>
                <w:t>Sustainability</w:t>
              </w:r>
              <w:r>
                <w:t>, [online] 14(5), p.2885. doi:10.3390/su14052885.</w:t>
              </w:r>
            </w:p>
            <w:p w14:paraId="15CA6F2A" w14:textId="77777777" w:rsidR="00177779" w:rsidRDefault="00CA556F" w:rsidP="00177779">
              <w:pPr>
                <w:pStyle w:val="NormalWeb"/>
                <w:spacing w:before="0" w:beforeAutospacing="0" w:after="240" w:afterAutospacing="0" w:line="360" w:lineRule="auto"/>
              </w:pPr>
              <w:r>
                <w:lastRenderedPageBreak/>
                <w:t xml:space="preserve">Goldstein, H.W. and </w:t>
              </w:r>
              <w:proofErr w:type="spellStart"/>
              <w:r>
                <w:t>Semedo</w:t>
              </w:r>
              <w:proofErr w:type="spellEnd"/>
              <w:r>
                <w:t xml:space="preserve">, C. (2020). </w:t>
              </w:r>
              <w:r>
                <w:rPr>
                  <w:i/>
                  <w:iCs/>
                </w:rPr>
                <w:t>The Wiley Blackwell handbook of the psychology of recruitment, selection and employee retention</w:t>
              </w:r>
              <w:r>
                <w:t>. 12th ed. Chichester, West Sussex Wiley Blackwell.</w:t>
              </w:r>
            </w:p>
            <w:p w14:paraId="12176C56" w14:textId="77777777" w:rsidR="00177779" w:rsidRDefault="00CA556F" w:rsidP="00177779">
              <w:pPr>
                <w:pStyle w:val="NormalWeb"/>
                <w:spacing w:before="0" w:beforeAutospacing="0" w:after="240" w:afterAutospacing="0" w:line="360" w:lineRule="auto"/>
              </w:pPr>
              <w:proofErr w:type="spellStart"/>
              <w:r>
                <w:t>Gursoy</w:t>
              </w:r>
              <w:proofErr w:type="spellEnd"/>
              <w:r>
                <w:t xml:space="preserve">, D. and Chi, C.G. (2022). Effects of COVID-19 pandemic on hospitality industry: a review of the current situations and a research agenda. </w:t>
              </w:r>
              <w:r>
                <w:rPr>
                  <w:i/>
                  <w:iCs/>
                </w:rPr>
                <w:t>Journal of Hospitality Marketing &amp; Management</w:t>
              </w:r>
              <w:r>
                <w:t>, [online] 29(5), pp.527–529. doi:10.1080/19368623.2022.1788231.</w:t>
              </w:r>
            </w:p>
            <w:p w14:paraId="27A3DD0F" w14:textId="77777777" w:rsidR="00177779" w:rsidRDefault="00CA556F" w:rsidP="00177779">
              <w:pPr>
                <w:pStyle w:val="NormalWeb"/>
                <w:spacing w:before="0" w:beforeAutospacing="0" w:after="240" w:afterAutospacing="0" w:line="360" w:lineRule="auto"/>
              </w:pPr>
              <w:r>
                <w:t xml:space="preserve">Han, H. (2021). Consumer </w:t>
              </w:r>
              <w:proofErr w:type="spellStart"/>
              <w:r>
                <w:t>behaviour</w:t>
              </w:r>
              <w:proofErr w:type="spellEnd"/>
              <w:r>
                <w:t xml:space="preserve"> and environmental sustainability in tourism and hospitality: a review of theories, concepts, and the latest research. </w:t>
              </w:r>
              <w:r>
                <w:rPr>
                  <w:i/>
                  <w:iCs/>
                </w:rPr>
                <w:t>Journal of Sustainable Tourism</w:t>
              </w:r>
              <w:r>
                <w:t>, [online] 29(7), pp.1–22. doi:10.1080/09669582.2021.1903019.</w:t>
              </w:r>
            </w:p>
            <w:p w14:paraId="54645CAB" w14:textId="77777777" w:rsidR="00177779" w:rsidRDefault="00CA556F" w:rsidP="00177779">
              <w:pPr>
                <w:pStyle w:val="NormalWeb"/>
                <w:spacing w:before="0" w:beforeAutospacing="0" w:after="240" w:afterAutospacing="0" w:line="360" w:lineRule="auto"/>
              </w:pPr>
              <w:proofErr w:type="spellStart"/>
              <w:r>
                <w:t>Karwowski</w:t>
              </w:r>
              <w:proofErr w:type="spellEnd"/>
              <w:r>
                <w:t xml:space="preserve">, W. and </w:t>
              </w:r>
              <w:proofErr w:type="spellStart"/>
              <w:r>
                <w:t>Sonmez</w:t>
              </w:r>
              <w:proofErr w:type="spellEnd"/>
              <w:r>
                <w:t xml:space="preserve">, S. (2021). The Hospitality Industry in the Face of the COVID-19 Pandemic: Current Topics and Research Methods. </w:t>
              </w:r>
              <w:r>
                <w:rPr>
                  <w:i/>
                  <w:iCs/>
                </w:rPr>
                <w:t>International Journal of Environmental Research and Public Health</w:t>
              </w:r>
              <w:r>
                <w:t>, [online] 17(20), pp.1–20. doi:10.3390/ijerph17207366.</w:t>
              </w:r>
            </w:p>
            <w:p w14:paraId="2943EC41" w14:textId="77777777" w:rsidR="00177779" w:rsidRDefault="00CA556F" w:rsidP="00177779">
              <w:pPr>
                <w:pStyle w:val="NormalWeb"/>
                <w:spacing w:before="0" w:beforeAutospacing="0" w:after="240" w:afterAutospacing="0" w:line="360" w:lineRule="auto"/>
              </w:pPr>
              <w:r>
                <w:t xml:space="preserve">Marchington, M. and Wilkinson, A. (2016). </w:t>
              </w:r>
              <w:r>
                <w:rPr>
                  <w:i/>
                  <w:iCs/>
                </w:rPr>
                <w:t>Human resource management at work.</w:t>
              </w:r>
              <w:r>
                <w:t xml:space="preserve"> 6th ed. London: Chartered Institute </w:t>
              </w:r>
              <w:proofErr w:type="gramStart"/>
              <w:r>
                <w:t>Of</w:t>
              </w:r>
              <w:proofErr w:type="gramEnd"/>
              <w:r>
                <w:t xml:space="preserve"> Personnel And Development.</w:t>
              </w:r>
            </w:p>
            <w:p w14:paraId="2DCB552D" w14:textId="77777777" w:rsidR="00177779" w:rsidRDefault="00CA556F" w:rsidP="00177779">
              <w:pPr>
                <w:pStyle w:val="NormalWeb"/>
                <w:spacing w:before="0" w:beforeAutospacing="0" w:after="240" w:afterAutospacing="0" w:line="360" w:lineRule="auto"/>
              </w:pPr>
              <w:r>
                <w:t xml:space="preserve">Phillips, J.J. and Connell, A.O. (2019). </w:t>
              </w:r>
              <w:r>
                <w:rPr>
                  <w:i/>
                  <w:iCs/>
                </w:rPr>
                <w:t>Managing employee retention: impact, analysis, solutions, and ROI</w:t>
              </w:r>
              <w:r>
                <w:t>. Oxford: Butterworth-Heinemann.</w:t>
              </w:r>
            </w:p>
            <w:p w14:paraId="6C8F77D6" w14:textId="77777777" w:rsidR="00177779" w:rsidRDefault="00CA556F" w:rsidP="00177779">
              <w:pPr>
                <w:pStyle w:val="NormalWeb"/>
                <w:spacing w:before="0" w:beforeAutospacing="0" w:after="240" w:afterAutospacing="0" w:line="360" w:lineRule="auto"/>
              </w:pPr>
              <w:r>
                <w:t xml:space="preserve">Premier Inn (2022). </w:t>
              </w:r>
              <w:r>
                <w:rPr>
                  <w:i/>
                  <w:iCs/>
                </w:rPr>
                <w:t>Premier Inn-Best hotel in Greater London</w:t>
              </w:r>
              <w:r>
                <w:t>. [online] Premier Inn. Available at: https://www.premierinn.com/gb/en/hotels/england/greater-london.html [Accessed 7 Nov. 2022].</w:t>
              </w:r>
            </w:p>
            <w:p w14:paraId="56F53A70" w14:textId="77777777" w:rsidR="00177779" w:rsidRDefault="00CA556F" w:rsidP="00177779">
              <w:pPr>
                <w:pStyle w:val="NormalWeb"/>
                <w:spacing w:before="0" w:beforeAutospacing="0" w:after="240" w:afterAutospacing="0" w:line="360" w:lineRule="auto"/>
              </w:pPr>
              <w:r>
                <w:t xml:space="preserve">Race, M. (2021). Is there a solution to the hospitality staff crisis? </w:t>
              </w:r>
              <w:r>
                <w:rPr>
                  <w:i/>
                  <w:iCs/>
                </w:rPr>
                <w:t>BBC News</w:t>
              </w:r>
              <w:r>
                <w:t>. [online] 20 Jul. Available at: https://www.bbc.com/news/business-57817775.</w:t>
              </w:r>
            </w:p>
            <w:p w14:paraId="18CFB188" w14:textId="77777777" w:rsidR="00177779" w:rsidRDefault="00CA556F" w:rsidP="00177779">
              <w:pPr>
                <w:pStyle w:val="NormalWeb"/>
                <w:spacing w:before="0" w:beforeAutospacing="0" w:after="240" w:afterAutospacing="0" w:line="360" w:lineRule="auto"/>
              </w:pPr>
              <w:proofErr w:type="spellStart"/>
              <w:r>
                <w:t>Ruschak</w:t>
              </w:r>
              <w:proofErr w:type="spellEnd"/>
              <w:r>
                <w:t xml:space="preserve">, A. (2018). In Action: Retaining Your Best Employees. </w:t>
              </w:r>
              <w:r>
                <w:rPr>
                  <w:i/>
                  <w:iCs/>
                </w:rPr>
                <w:t>AORN Journal</w:t>
              </w:r>
              <w:r>
                <w:t>, 82(3), pp.493–494. doi:10.1016/s0001-2092(06)60349-9.</w:t>
              </w:r>
            </w:p>
            <w:p w14:paraId="72DA75E3" w14:textId="77777777" w:rsidR="00177779" w:rsidRDefault="00CA556F" w:rsidP="00177779">
              <w:pPr>
                <w:pStyle w:val="NormalWeb"/>
                <w:spacing w:before="0" w:beforeAutospacing="0" w:after="240" w:afterAutospacing="0" w:line="360" w:lineRule="auto"/>
              </w:pPr>
              <w:proofErr w:type="spellStart"/>
              <w:r>
                <w:t>Schomberg</w:t>
              </w:r>
              <w:proofErr w:type="spellEnd"/>
              <w:r>
                <w:t xml:space="preserve">, W. and Bruce, A. (2022). The UK economy is on brink of recession as it shrinks in August. </w:t>
              </w:r>
              <w:r>
                <w:rPr>
                  <w:i/>
                  <w:iCs/>
                </w:rPr>
                <w:t>Reuters</w:t>
              </w:r>
              <w:r>
                <w:t>. [online] 12 Oct. Available at: https://www.reuters.com/markets/europe/uk-economy-shrinks-slightly-august-2022-10-12/.</w:t>
              </w:r>
            </w:p>
            <w:p w14:paraId="41E96A3E" w14:textId="77777777" w:rsidR="00177779" w:rsidRDefault="00CA556F" w:rsidP="00177779">
              <w:pPr>
                <w:pStyle w:val="NormalWeb"/>
                <w:spacing w:before="0" w:beforeAutospacing="0" w:after="240" w:afterAutospacing="0" w:line="360" w:lineRule="auto"/>
              </w:pPr>
              <w:r>
                <w:lastRenderedPageBreak/>
                <w:t xml:space="preserve">Schwarz, V. (2021). </w:t>
              </w:r>
              <w:r>
                <w:rPr>
                  <w:i/>
                  <w:iCs/>
                </w:rPr>
                <w:t xml:space="preserve">Council Post: One Year After Pandemic Hit, The Hospitality Industry Is Seeing Signs </w:t>
              </w:r>
              <w:proofErr w:type="gramStart"/>
              <w:r>
                <w:rPr>
                  <w:i/>
                  <w:iCs/>
                </w:rPr>
                <w:t>Of</w:t>
              </w:r>
              <w:proofErr w:type="gramEnd"/>
              <w:r>
                <w:rPr>
                  <w:i/>
                  <w:iCs/>
                </w:rPr>
                <w:t xml:space="preserve"> Recovery</w:t>
              </w:r>
              <w:r>
                <w:t>. [online] Forbes. Available at: https://www.forbes.com/sites/forbesrealestatecouncil/2021/03/15/one-year-after-pandemic-hit-the-hospitality-industry-is-seeing-signs-of-recovery/.</w:t>
              </w:r>
            </w:p>
            <w:p w14:paraId="329DB234" w14:textId="77777777" w:rsidR="00177779" w:rsidRDefault="00CA556F" w:rsidP="00177779">
              <w:pPr>
                <w:pStyle w:val="NormalWeb"/>
                <w:spacing w:before="0" w:beforeAutospacing="0" w:after="240" w:afterAutospacing="0" w:line="360" w:lineRule="auto"/>
              </w:pPr>
              <w:r>
                <w:t xml:space="preserve">Taylor, T., Doherty, A. and </w:t>
              </w:r>
              <w:proofErr w:type="spellStart"/>
              <w:r>
                <w:t>Mcgraw</w:t>
              </w:r>
              <w:proofErr w:type="spellEnd"/>
              <w:r>
                <w:t xml:space="preserve">, P. (2015). </w:t>
              </w:r>
              <w:r>
                <w:rPr>
                  <w:i/>
                  <w:iCs/>
                </w:rPr>
                <w:t>Managing people in sport organizations: a strategic human resource management perspective</w:t>
              </w:r>
              <w:r>
                <w:t>. London; New York: Routledge.</w:t>
              </w:r>
            </w:p>
            <w:p w14:paraId="66CA3B05" w14:textId="77777777" w:rsidR="00177779" w:rsidRDefault="00CA556F" w:rsidP="00177779">
              <w:pPr>
                <w:pStyle w:val="NormalWeb"/>
                <w:spacing w:before="0" w:beforeAutospacing="0" w:after="240" w:afterAutospacing="0" w:line="360" w:lineRule="auto"/>
              </w:pPr>
              <w:r>
                <w:t xml:space="preserve">Whitbread (2022). </w:t>
              </w:r>
              <w:r>
                <w:rPr>
                  <w:i/>
                  <w:iCs/>
                </w:rPr>
                <w:t>Benefits to the Employees</w:t>
              </w:r>
              <w:r>
                <w:t>. [online] Whitbread Careers. Available at: https://www.whitbreadcareers.com/about-us/.</w:t>
              </w:r>
            </w:p>
            <w:p w14:paraId="77472F9D" w14:textId="5EA3B3D8" w:rsidR="006153D5" w:rsidRDefault="00564796"/>
          </w:sdtContent>
        </w:sdt>
      </w:sdtContent>
    </w:sdt>
    <w:p w14:paraId="00FAA375" w14:textId="77777777" w:rsidR="00552E78" w:rsidRPr="00552E78" w:rsidRDefault="00552E78" w:rsidP="00552E78"/>
    <w:sectPr w:rsidR="00552E78" w:rsidRPr="00552E78">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3CCE3" w14:textId="77777777" w:rsidR="00CA556F" w:rsidRDefault="00CA556F">
      <w:pPr>
        <w:spacing w:after="0" w:line="240" w:lineRule="auto"/>
      </w:pPr>
      <w:r>
        <w:separator/>
      </w:r>
    </w:p>
  </w:endnote>
  <w:endnote w:type="continuationSeparator" w:id="0">
    <w:p w14:paraId="640830E7" w14:textId="77777777" w:rsidR="00CA556F" w:rsidRDefault="00CA5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074472"/>
      <w:docPartObj>
        <w:docPartGallery w:val="Page Numbers (Bottom of Page)"/>
        <w:docPartUnique/>
      </w:docPartObj>
    </w:sdtPr>
    <w:sdtEndPr>
      <w:rPr>
        <w:noProof/>
      </w:rPr>
    </w:sdtEndPr>
    <w:sdtContent>
      <w:p w14:paraId="7267B02A" w14:textId="77777777" w:rsidR="006153D5" w:rsidRDefault="00CA556F">
        <w:pPr>
          <w:pStyle w:val="Footer"/>
          <w:jc w:val="right"/>
        </w:pPr>
        <w:r>
          <w:fldChar w:fldCharType="begin"/>
        </w:r>
        <w:r>
          <w:instrText xml:space="preserve"> PAGE   \* MERGEFORMAT </w:instrText>
        </w:r>
        <w:r>
          <w:fldChar w:fldCharType="separate"/>
        </w:r>
        <w:r w:rsidR="00BB7B53">
          <w:rPr>
            <w:noProof/>
          </w:rPr>
          <w:t>15</w:t>
        </w:r>
        <w:r>
          <w:rPr>
            <w:noProof/>
          </w:rPr>
          <w:fldChar w:fldCharType="end"/>
        </w:r>
      </w:p>
    </w:sdtContent>
  </w:sdt>
  <w:p w14:paraId="0EDE2EF3" w14:textId="77777777" w:rsidR="006153D5" w:rsidRDefault="00615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83FB2" w14:textId="77777777" w:rsidR="00CA556F" w:rsidRDefault="00CA556F">
      <w:pPr>
        <w:spacing w:after="0" w:line="240" w:lineRule="auto"/>
      </w:pPr>
      <w:r>
        <w:separator/>
      </w:r>
    </w:p>
  </w:footnote>
  <w:footnote w:type="continuationSeparator" w:id="0">
    <w:p w14:paraId="0E02F9A3" w14:textId="77777777" w:rsidR="00CA556F" w:rsidRDefault="00CA55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B14D2"/>
    <w:multiLevelType w:val="hybridMultilevel"/>
    <w:tmpl w:val="CCF0BF98"/>
    <w:lvl w:ilvl="0" w:tplc="84482382">
      <w:start w:val="1"/>
      <w:numFmt w:val="bullet"/>
      <w:lvlText w:val=""/>
      <w:lvlJc w:val="left"/>
      <w:pPr>
        <w:ind w:left="720" w:hanging="360"/>
      </w:pPr>
      <w:rPr>
        <w:rFonts w:ascii="Symbol" w:hAnsi="Symbol" w:hint="default"/>
      </w:rPr>
    </w:lvl>
    <w:lvl w:ilvl="1" w:tplc="B420DF8C" w:tentative="1">
      <w:start w:val="1"/>
      <w:numFmt w:val="bullet"/>
      <w:lvlText w:val="o"/>
      <w:lvlJc w:val="left"/>
      <w:pPr>
        <w:ind w:left="1440" w:hanging="360"/>
      </w:pPr>
      <w:rPr>
        <w:rFonts w:ascii="Courier New" w:hAnsi="Courier New" w:cs="Courier New" w:hint="default"/>
      </w:rPr>
    </w:lvl>
    <w:lvl w:ilvl="2" w:tplc="9EA81734" w:tentative="1">
      <w:start w:val="1"/>
      <w:numFmt w:val="bullet"/>
      <w:lvlText w:val=""/>
      <w:lvlJc w:val="left"/>
      <w:pPr>
        <w:ind w:left="2160" w:hanging="360"/>
      </w:pPr>
      <w:rPr>
        <w:rFonts w:ascii="Wingdings" w:hAnsi="Wingdings" w:hint="default"/>
      </w:rPr>
    </w:lvl>
    <w:lvl w:ilvl="3" w:tplc="9A66D7C6" w:tentative="1">
      <w:start w:val="1"/>
      <w:numFmt w:val="bullet"/>
      <w:lvlText w:val=""/>
      <w:lvlJc w:val="left"/>
      <w:pPr>
        <w:ind w:left="2880" w:hanging="360"/>
      </w:pPr>
      <w:rPr>
        <w:rFonts w:ascii="Symbol" w:hAnsi="Symbol" w:hint="default"/>
      </w:rPr>
    </w:lvl>
    <w:lvl w:ilvl="4" w:tplc="7DD23F10" w:tentative="1">
      <w:start w:val="1"/>
      <w:numFmt w:val="bullet"/>
      <w:lvlText w:val="o"/>
      <w:lvlJc w:val="left"/>
      <w:pPr>
        <w:ind w:left="3600" w:hanging="360"/>
      </w:pPr>
      <w:rPr>
        <w:rFonts w:ascii="Courier New" w:hAnsi="Courier New" w:cs="Courier New" w:hint="default"/>
      </w:rPr>
    </w:lvl>
    <w:lvl w:ilvl="5" w:tplc="D06C75D6" w:tentative="1">
      <w:start w:val="1"/>
      <w:numFmt w:val="bullet"/>
      <w:lvlText w:val=""/>
      <w:lvlJc w:val="left"/>
      <w:pPr>
        <w:ind w:left="4320" w:hanging="360"/>
      </w:pPr>
      <w:rPr>
        <w:rFonts w:ascii="Wingdings" w:hAnsi="Wingdings" w:hint="default"/>
      </w:rPr>
    </w:lvl>
    <w:lvl w:ilvl="6" w:tplc="F21CD98E" w:tentative="1">
      <w:start w:val="1"/>
      <w:numFmt w:val="bullet"/>
      <w:lvlText w:val=""/>
      <w:lvlJc w:val="left"/>
      <w:pPr>
        <w:ind w:left="5040" w:hanging="360"/>
      </w:pPr>
      <w:rPr>
        <w:rFonts w:ascii="Symbol" w:hAnsi="Symbol" w:hint="default"/>
      </w:rPr>
    </w:lvl>
    <w:lvl w:ilvl="7" w:tplc="D7F690AC" w:tentative="1">
      <w:start w:val="1"/>
      <w:numFmt w:val="bullet"/>
      <w:lvlText w:val="o"/>
      <w:lvlJc w:val="left"/>
      <w:pPr>
        <w:ind w:left="5760" w:hanging="360"/>
      </w:pPr>
      <w:rPr>
        <w:rFonts w:ascii="Courier New" w:hAnsi="Courier New" w:cs="Courier New" w:hint="default"/>
      </w:rPr>
    </w:lvl>
    <w:lvl w:ilvl="8" w:tplc="A4CC9EC4" w:tentative="1">
      <w:start w:val="1"/>
      <w:numFmt w:val="bullet"/>
      <w:lvlText w:val=""/>
      <w:lvlJc w:val="left"/>
      <w:pPr>
        <w:ind w:left="6480" w:hanging="360"/>
      </w:pPr>
      <w:rPr>
        <w:rFonts w:ascii="Wingdings" w:hAnsi="Wingdings" w:hint="default"/>
      </w:rPr>
    </w:lvl>
  </w:abstractNum>
  <w:num w:numId="1" w16cid:durableId="475756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AFC"/>
    <w:rsid w:val="001157FC"/>
    <w:rsid w:val="00177779"/>
    <w:rsid w:val="002D1BE7"/>
    <w:rsid w:val="002E2A6A"/>
    <w:rsid w:val="003068DF"/>
    <w:rsid w:val="00354D02"/>
    <w:rsid w:val="00357AFC"/>
    <w:rsid w:val="004C2164"/>
    <w:rsid w:val="00552E78"/>
    <w:rsid w:val="00564796"/>
    <w:rsid w:val="005C48D6"/>
    <w:rsid w:val="006153D5"/>
    <w:rsid w:val="006461D2"/>
    <w:rsid w:val="006553DE"/>
    <w:rsid w:val="006B7183"/>
    <w:rsid w:val="006C09E9"/>
    <w:rsid w:val="006E41E7"/>
    <w:rsid w:val="007543D9"/>
    <w:rsid w:val="007B21F2"/>
    <w:rsid w:val="008036AE"/>
    <w:rsid w:val="009276E2"/>
    <w:rsid w:val="009F2136"/>
    <w:rsid w:val="009F4E32"/>
    <w:rsid w:val="00AE6419"/>
    <w:rsid w:val="00BB7B53"/>
    <w:rsid w:val="00BF7275"/>
    <w:rsid w:val="00C46AD0"/>
    <w:rsid w:val="00C965C3"/>
    <w:rsid w:val="00CA556F"/>
    <w:rsid w:val="00E935EE"/>
    <w:rsid w:val="00EB021E"/>
    <w:rsid w:val="00FE69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0241B"/>
  <w15:chartTrackingRefBased/>
  <w15:docId w15:val="{FF9206C9-E168-4C8D-88D3-B468E07C6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AFC"/>
    <w:pPr>
      <w:spacing w:line="360" w:lineRule="auto"/>
      <w:jc w:val="both"/>
    </w:pPr>
    <w:rPr>
      <w:rFonts w:ascii="Arial" w:hAnsi="Arial"/>
      <w:sz w:val="24"/>
    </w:rPr>
  </w:style>
  <w:style w:type="paragraph" w:styleId="Heading1">
    <w:name w:val="heading 1"/>
    <w:basedOn w:val="Normal"/>
    <w:next w:val="Normal"/>
    <w:link w:val="Heading1Char"/>
    <w:uiPriority w:val="9"/>
    <w:qFormat/>
    <w:rsid w:val="009F213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2136"/>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6461D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13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F2136"/>
    <w:rPr>
      <w:rFonts w:ascii="Times New Roman" w:eastAsiaTheme="majorEastAsia" w:hAnsi="Times New Roman" w:cstheme="majorBidi"/>
      <w:color w:val="2E74B5" w:themeColor="accent1" w:themeShade="BF"/>
      <w:sz w:val="28"/>
      <w:szCs w:val="26"/>
    </w:rPr>
  </w:style>
  <w:style w:type="paragraph" w:styleId="ListParagraph">
    <w:name w:val="List Paragraph"/>
    <w:basedOn w:val="Normal"/>
    <w:uiPriority w:val="34"/>
    <w:qFormat/>
    <w:rsid w:val="001157FC"/>
    <w:pPr>
      <w:ind w:left="720"/>
      <w:contextualSpacing/>
    </w:pPr>
  </w:style>
  <w:style w:type="paragraph" w:styleId="Title">
    <w:name w:val="Title"/>
    <w:basedOn w:val="Normal"/>
    <w:next w:val="Normal"/>
    <w:link w:val="TitleChar"/>
    <w:uiPriority w:val="10"/>
    <w:qFormat/>
    <w:rsid w:val="006153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3D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153D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153D5"/>
    <w:pPr>
      <w:spacing w:after="100"/>
    </w:pPr>
  </w:style>
  <w:style w:type="paragraph" w:styleId="TOC2">
    <w:name w:val="toc 2"/>
    <w:basedOn w:val="Normal"/>
    <w:next w:val="Normal"/>
    <w:autoRedefine/>
    <w:uiPriority w:val="39"/>
    <w:unhideWhenUsed/>
    <w:rsid w:val="006153D5"/>
    <w:pPr>
      <w:spacing w:after="100"/>
      <w:ind w:left="240"/>
    </w:pPr>
  </w:style>
  <w:style w:type="character" w:styleId="Hyperlink">
    <w:name w:val="Hyperlink"/>
    <w:basedOn w:val="DefaultParagraphFont"/>
    <w:uiPriority w:val="99"/>
    <w:unhideWhenUsed/>
    <w:rsid w:val="006153D5"/>
    <w:rPr>
      <w:color w:val="0563C1" w:themeColor="hyperlink"/>
      <w:u w:val="single"/>
    </w:rPr>
  </w:style>
  <w:style w:type="paragraph" w:styleId="Header">
    <w:name w:val="header"/>
    <w:basedOn w:val="Normal"/>
    <w:link w:val="HeaderChar"/>
    <w:uiPriority w:val="99"/>
    <w:unhideWhenUsed/>
    <w:rsid w:val="006153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53D5"/>
    <w:rPr>
      <w:rFonts w:ascii="Arial" w:hAnsi="Arial"/>
      <w:sz w:val="24"/>
    </w:rPr>
  </w:style>
  <w:style w:type="paragraph" w:styleId="Footer">
    <w:name w:val="footer"/>
    <w:basedOn w:val="Normal"/>
    <w:link w:val="FooterChar"/>
    <w:uiPriority w:val="99"/>
    <w:unhideWhenUsed/>
    <w:rsid w:val="006153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53D5"/>
    <w:rPr>
      <w:rFonts w:ascii="Arial" w:hAnsi="Arial"/>
      <w:sz w:val="24"/>
    </w:rPr>
  </w:style>
  <w:style w:type="character" w:customStyle="1" w:styleId="Heading3Char">
    <w:name w:val="Heading 3 Char"/>
    <w:basedOn w:val="DefaultParagraphFont"/>
    <w:link w:val="Heading3"/>
    <w:uiPriority w:val="9"/>
    <w:semiHidden/>
    <w:rsid w:val="006461D2"/>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9F4E32"/>
    <w:pPr>
      <w:spacing w:after="200" w:line="240" w:lineRule="auto"/>
    </w:pPr>
    <w:rPr>
      <w:i/>
      <w:iCs/>
      <w:color w:val="44546A" w:themeColor="text2"/>
      <w:sz w:val="18"/>
      <w:szCs w:val="18"/>
    </w:rPr>
  </w:style>
  <w:style w:type="paragraph" w:styleId="NormalWeb">
    <w:name w:val="Normal (Web)"/>
    <w:basedOn w:val="Normal"/>
    <w:uiPriority w:val="99"/>
    <w:semiHidden/>
    <w:unhideWhenUsed/>
    <w:rsid w:val="00177779"/>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17A951-8816-4689-9307-F970D3523B84}"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F488D976-0FAE-4C88-941A-7B81B1C046D3}">
      <dgm:prSet phldrT="[Text]"/>
      <dgm:spPr/>
      <dgm:t>
        <a:bodyPr/>
        <a:lstStyle/>
        <a:p>
          <a:r>
            <a:rPr lang="en-US"/>
            <a:t>PESTLE</a:t>
          </a:r>
        </a:p>
      </dgm:t>
    </dgm:pt>
    <dgm:pt modelId="{C4779A45-BB05-4151-8340-31E71460D3BC}" type="parTrans" cxnId="{9B78791A-FE32-4A6E-9FB8-318FB5F742C2}">
      <dgm:prSet/>
      <dgm:spPr/>
      <dgm:t>
        <a:bodyPr/>
        <a:lstStyle/>
        <a:p>
          <a:endParaRPr lang="en-US"/>
        </a:p>
      </dgm:t>
    </dgm:pt>
    <dgm:pt modelId="{35F9BCEE-74D3-44DA-8357-F91B5A105A7F}" type="sibTrans" cxnId="{9B78791A-FE32-4A6E-9FB8-318FB5F742C2}">
      <dgm:prSet/>
      <dgm:spPr/>
      <dgm:t>
        <a:bodyPr/>
        <a:lstStyle/>
        <a:p>
          <a:endParaRPr lang="en-US"/>
        </a:p>
      </dgm:t>
    </dgm:pt>
    <dgm:pt modelId="{D1882E5B-B8B3-4A25-A65B-289AB4C39B0A}">
      <dgm:prSet phldrT="[Text]"/>
      <dgm:spPr/>
      <dgm:t>
        <a:bodyPr/>
        <a:lstStyle/>
        <a:p>
          <a:r>
            <a:rPr lang="en-US"/>
            <a:t>Political</a:t>
          </a:r>
        </a:p>
      </dgm:t>
    </dgm:pt>
    <dgm:pt modelId="{6EF15EFC-8A85-4614-9A32-B42A119DEBA4}" type="parTrans" cxnId="{302FE3AE-7454-42A3-BA19-DEC5ACE548B7}">
      <dgm:prSet/>
      <dgm:spPr/>
      <dgm:t>
        <a:bodyPr/>
        <a:lstStyle/>
        <a:p>
          <a:endParaRPr lang="en-US"/>
        </a:p>
      </dgm:t>
    </dgm:pt>
    <dgm:pt modelId="{18DD7AD0-024D-40FC-ABAB-7326493497A7}" type="sibTrans" cxnId="{302FE3AE-7454-42A3-BA19-DEC5ACE548B7}">
      <dgm:prSet/>
      <dgm:spPr/>
      <dgm:t>
        <a:bodyPr/>
        <a:lstStyle/>
        <a:p>
          <a:endParaRPr lang="en-US"/>
        </a:p>
      </dgm:t>
    </dgm:pt>
    <dgm:pt modelId="{C826FC26-EDA7-455B-B845-53BC8A5A2C7D}">
      <dgm:prSet phldrT="[Text]"/>
      <dgm:spPr/>
      <dgm:t>
        <a:bodyPr/>
        <a:lstStyle/>
        <a:p>
          <a:r>
            <a:rPr lang="en-US"/>
            <a:t>Economic</a:t>
          </a:r>
        </a:p>
      </dgm:t>
    </dgm:pt>
    <dgm:pt modelId="{F1DEC5BA-B5D5-4A3D-896E-76F943E59CBE}" type="parTrans" cxnId="{BD351532-09B2-484E-A6B7-8EF9EB71E1EA}">
      <dgm:prSet/>
      <dgm:spPr/>
      <dgm:t>
        <a:bodyPr/>
        <a:lstStyle/>
        <a:p>
          <a:endParaRPr lang="en-US"/>
        </a:p>
      </dgm:t>
    </dgm:pt>
    <dgm:pt modelId="{14A5901C-A627-42A7-8EAB-2698A3A5A445}" type="sibTrans" cxnId="{BD351532-09B2-484E-A6B7-8EF9EB71E1EA}">
      <dgm:prSet/>
      <dgm:spPr/>
      <dgm:t>
        <a:bodyPr/>
        <a:lstStyle/>
        <a:p>
          <a:endParaRPr lang="en-US"/>
        </a:p>
      </dgm:t>
    </dgm:pt>
    <dgm:pt modelId="{A8CD3E51-E26D-4150-B4FD-EE9D0EE59B25}">
      <dgm:prSet phldrT="[Text]"/>
      <dgm:spPr/>
      <dgm:t>
        <a:bodyPr/>
        <a:lstStyle/>
        <a:p>
          <a:r>
            <a:rPr lang="en-US"/>
            <a:t>Social</a:t>
          </a:r>
        </a:p>
      </dgm:t>
    </dgm:pt>
    <dgm:pt modelId="{385330E6-DCDF-4D1D-825A-EF3F90635924}" type="parTrans" cxnId="{C7858A18-FD05-49EA-AF3F-8F5B4D008DF1}">
      <dgm:prSet/>
      <dgm:spPr/>
      <dgm:t>
        <a:bodyPr/>
        <a:lstStyle/>
        <a:p>
          <a:endParaRPr lang="en-US"/>
        </a:p>
      </dgm:t>
    </dgm:pt>
    <dgm:pt modelId="{C85DAF01-5F88-4924-B761-D1D9211179A0}" type="sibTrans" cxnId="{C7858A18-FD05-49EA-AF3F-8F5B4D008DF1}">
      <dgm:prSet/>
      <dgm:spPr/>
      <dgm:t>
        <a:bodyPr/>
        <a:lstStyle/>
        <a:p>
          <a:endParaRPr lang="en-US"/>
        </a:p>
      </dgm:t>
    </dgm:pt>
    <dgm:pt modelId="{492DA3E4-5F96-4517-99C4-123F9B98BB6E}">
      <dgm:prSet phldrT="[Text]" custT="1"/>
      <dgm:spPr/>
      <dgm:t>
        <a:bodyPr/>
        <a:lstStyle/>
        <a:p>
          <a:r>
            <a:rPr lang="en-US" sz="1100"/>
            <a:t>Technological</a:t>
          </a:r>
        </a:p>
      </dgm:t>
    </dgm:pt>
    <dgm:pt modelId="{BD3F319A-9F68-4C3C-9C31-488FAA3F9136}" type="parTrans" cxnId="{16D181E8-BEF8-42B5-89B2-87238E39F31C}">
      <dgm:prSet/>
      <dgm:spPr/>
      <dgm:t>
        <a:bodyPr/>
        <a:lstStyle/>
        <a:p>
          <a:endParaRPr lang="en-US"/>
        </a:p>
      </dgm:t>
    </dgm:pt>
    <dgm:pt modelId="{59E98E1A-A58E-4D91-AEB0-7D81ADAD46D3}" type="sibTrans" cxnId="{16D181E8-BEF8-42B5-89B2-87238E39F31C}">
      <dgm:prSet/>
      <dgm:spPr/>
      <dgm:t>
        <a:bodyPr/>
        <a:lstStyle/>
        <a:p>
          <a:endParaRPr lang="en-US"/>
        </a:p>
      </dgm:t>
    </dgm:pt>
    <dgm:pt modelId="{D4A5CDB7-E151-452F-B505-745256549E52}">
      <dgm:prSet custT="1"/>
      <dgm:spPr/>
      <dgm:t>
        <a:bodyPr/>
        <a:lstStyle/>
        <a:p>
          <a:r>
            <a:rPr lang="en-US" sz="1400"/>
            <a:t>Legal</a:t>
          </a:r>
        </a:p>
      </dgm:t>
    </dgm:pt>
    <dgm:pt modelId="{55D8695E-6A58-4428-AFAD-64F5B2BC65D3}" type="parTrans" cxnId="{E5BD06EB-15D3-4AB4-A705-AD1B0F9AEE1F}">
      <dgm:prSet/>
      <dgm:spPr/>
      <dgm:t>
        <a:bodyPr/>
        <a:lstStyle/>
        <a:p>
          <a:endParaRPr lang="en-US"/>
        </a:p>
      </dgm:t>
    </dgm:pt>
    <dgm:pt modelId="{5183C294-CD63-488F-923A-BC075CE3B4EC}" type="sibTrans" cxnId="{E5BD06EB-15D3-4AB4-A705-AD1B0F9AEE1F}">
      <dgm:prSet/>
      <dgm:spPr/>
      <dgm:t>
        <a:bodyPr/>
        <a:lstStyle/>
        <a:p>
          <a:endParaRPr lang="en-US"/>
        </a:p>
      </dgm:t>
    </dgm:pt>
    <dgm:pt modelId="{4561259D-E32B-4A05-A2A9-8AAB9CBADF67}">
      <dgm:prSet custT="1"/>
      <dgm:spPr/>
      <dgm:t>
        <a:bodyPr/>
        <a:lstStyle/>
        <a:p>
          <a:r>
            <a:rPr lang="en-US" sz="900"/>
            <a:t>Environmental</a:t>
          </a:r>
        </a:p>
      </dgm:t>
    </dgm:pt>
    <dgm:pt modelId="{6DB1F3CC-692E-44EA-82AD-C820E692DB43}" type="parTrans" cxnId="{56CF9DE1-F7E9-4970-984F-258CF70DA6FB}">
      <dgm:prSet/>
      <dgm:spPr/>
      <dgm:t>
        <a:bodyPr/>
        <a:lstStyle/>
        <a:p>
          <a:endParaRPr lang="en-US"/>
        </a:p>
      </dgm:t>
    </dgm:pt>
    <dgm:pt modelId="{15588EDD-0C92-43C4-AB59-6979C43DF721}" type="sibTrans" cxnId="{56CF9DE1-F7E9-4970-984F-258CF70DA6FB}">
      <dgm:prSet/>
      <dgm:spPr/>
      <dgm:t>
        <a:bodyPr/>
        <a:lstStyle/>
        <a:p>
          <a:endParaRPr lang="en-US"/>
        </a:p>
      </dgm:t>
    </dgm:pt>
    <dgm:pt modelId="{2E1D56E7-0DFF-4715-B4A0-17F7953CA6BE}" type="pres">
      <dgm:prSet presAssocID="{E017A951-8816-4689-9307-F970D3523B84}" presName="Name0" presStyleCnt="0">
        <dgm:presLayoutVars>
          <dgm:chMax val="1"/>
          <dgm:dir/>
          <dgm:animLvl val="ctr"/>
          <dgm:resizeHandles val="exact"/>
        </dgm:presLayoutVars>
      </dgm:prSet>
      <dgm:spPr/>
    </dgm:pt>
    <dgm:pt modelId="{007FADCC-4652-4CB7-A513-AB7D9D6CA97B}" type="pres">
      <dgm:prSet presAssocID="{F488D976-0FAE-4C88-941A-7B81B1C046D3}" presName="centerShape" presStyleLbl="node0" presStyleIdx="0" presStyleCnt="1"/>
      <dgm:spPr/>
    </dgm:pt>
    <dgm:pt modelId="{A8E327E9-9002-46E1-B46D-1621648E430E}" type="pres">
      <dgm:prSet presAssocID="{D1882E5B-B8B3-4A25-A65B-289AB4C39B0A}" presName="node" presStyleLbl="node1" presStyleIdx="0" presStyleCnt="6">
        <dgm:presLayoutVars>
          <dgm:bulletEnabled val="1"/>
        </dgm:presLayoutVars>
      </dgm:prSet>
      <dgm:spPr/>
    </dgm:pt>
    <dgm:pt modelId="{CB85A095-8C8E-49E9-BA3E-32733C6D53A8}" type="pres">
      <dgm:prSet presAssocID="{D1882E5B-B8B3-4A25-A65B-289AB4C39B0A}" presName="dummy" presStyleCnt="0"/>
      <dgm:spPr/>
    </dgm:pt>
    <dgm:pt modelId="{3357B9C0-9E18-4BCB-A6C5-43733AF83644}" type="pres">
      <dgm:prSet presAssocID="{18DD7AD0-024D-40FC-ABAB-7326493497A7}" presName="sibTrans" presStyleLbl="sibTrans2D1" presStyleIdx="0" presStyleCnt="6"/>
      <dgm:spPr/>
    </dgm:pt>
    <dgm:pt modelId="{A6121D5D-40DB-43F2-AD39-4A9E053E585B}" type="pres">
      <dgm:prSet presAssocID="{C826FC26-EDA7-455B-B845-53BC8A5A2C7D}" presName="node" presStyleLbl="node1" presStyleIdx="1" presStyleCnt="6">
        <dgm:presLayoutVars>
          <dgm:bulletEnabled val="1"/>
        </dgm:presLayoutVars>
      </dgm:prSet>
      <dgm:spPr/>
    </dgm:pt>
    <dgm:pt modelId="{421599FB-71C6-4760-9F83-F78E4EF61383}" type="pres">
      <dgm:prSet presAssocID="{C826FC26-EDA7-455B-B845-53BC8A5A2C7D}" presName="dummy" presStyleCnt="0"/>
      <dgm:spPr/>
    </dgm:pt>
    <dgm:pt modelId="{E7165AC7-FD9D-47C1-A886-C5EA7ADDF4AD}" type="pres">
      <dgm:prSet presAssocID="{14A5901C-A627-42A7-8EAB-2698A3A5A445}" presName="sibTrans" presStyleLbl="sibTrans2D1" presStyleIdx="1" presStyleCnt="6"/>
      <dgm:spPr/>
    </dgm:pt>
    <dgm:pt modelId="{51CDC4AC-E1B2-4338-B77E-C49A3FAF5097}" type="pres">
      <dgm:prSet presAssocID="{A8CD3E51-E26D-4150-B4FD-EE9D0EE59B25}" presName="node" presStyleLbl="node1" presStyleIdx="2" presStyleCnt="6">
        <dgm:presLayoutVars>
          <dgm:bulletEnabled val="1"/>
        </dgm:presLayoutVars>
      </dgm:prSet>
      <dgm:spPr/>
    </dgm:pt>
    <dgm:pt modelId="{D588846C-8255-4D6A-8C4E-534CF96FAE6F}" type="pres">
      <dgm:prSet presAssocID="{A8CD3E51-E26D-4150-B4FD-EE9D0EE59B25}" presName="dummy" presStyleCnt="0"/>
      <dgm:spPr/>
    </dgm:pt>
    <dgm:pt modelId="{9ACC951A-F931-494C-A679-E1A539490205}" type="pres">
      <dgm:prSet presAssocID="{C85DAF01-5F88-4924-B761-D1D9211179A0}" presName="sibTrans" presStyleLbl="sibTrans2D1" presStyleIdx="2" presStyleCnt="6"/>
      <dgm:spPr/>
    </dgm:pt>
    <dgm:pt modelId="{3FEAF906-9BDE-4004-965E-5F81B9DEC2CD}" type="pres">
      <dgm:prSet presAssocID="{492DA3E4-5F96-4517-99C4-123F9B98BB6E}" presName="node" presStyleLbl="node1" presStyleIdx="3" presStyleCnt="6" custScaleX="134110" custScaleY="134110">
        <dgm:presLayoutVars>
          <dgm:bulletEnabled val="1"/>
        </dgm:presLayoutVars>
      </dgm:prSet>
      <dgm:spPr/>
    </dgm:pt>
    <dgm:pt modelId="{2F15DA02-B7B2-4FDC-8249-7C22E2C1EBAA}" type="pres">
      <dgm:prSet presAssocID="{492DA3E4-5F96-4517-99C4-123F9B98BB6E}" presName="dummy" presStyleCnt="0"/>
      <dgm:spPr/>
    </dgm:pt>
    <dgm:pt modelId="{4B57F947-7AEE-4BAF-BB9F-EBCD859F3204}" type="pres">
      <dgm:prSet presAssocID="{59E98E1A-A58E-4D91-AEB0-7D81ADAD46D3}" presName="sibTrans" presStyleLbl="sibTrans2D1" presStyleIdx="3" presStyleCnt="6"/>
      <dgm:spPr/>
    </dgm:pt>
    <dgm:pt modelId="{592F63F9-380E-4568-B7F8-8446801683BB}" type="pres">
      <dgm:prSet presAssocID="{D4A5CDB7-E151-452F-B505-745256549E52}" presName="node" presStyleLbl="node1" presStyleIdx="4" presStyleCnt="6">
        <dgm:presLayoutVars>
          <dgm:bulletEnabled val="1"/>
        </dgm:presLayoutVars>
      </dgm:prSet>
      <dgm:spPr/>
    </dgm:pt>
    <dgm:pt modelId="{CD190BEC-DD2C-4FCE-8DF7-F602FB6EFB7A}" type="pres">
      <dgm:prSet presAssocID="{D4A5CDB7-E151-452F-B505-745256549E52}" presName="dummy" presStyleCnt="0"/>
      <dgm:spPr/>
    </dgm:pt>
    <dgm:pt modelId="{658B49D6-522D-422B-954D-27E39D4A6EFE}" type="pres">
      <dgm:prSet presAssocID="{5183C294-CD63-488F-923A-BC075CE3B4EC}" presName="sibTrans" presStyleLbl="sibTrans2D1" presStyleIdx="4" presStyleCnt="6"/>
      <dgm:spPr/>
    </dgm:pt>
    <dgm:pt modelId="{A2E7969E-A0AD-4F84-B479-2FEC38751E60}" type="pres">
      <dgm:prSet presAssocID="{4561259D-E32B-4A05-A2A9-8AAB9CBADF67}" presName="node" presStyleLbl="node1" presStyleIdx="5" presStyleCnt="6" custScaleX="117382" custScaleY="122785">
        <dgm:presLayoutVars>
          <dgm:bulletEnabled val="1"/>
        </dgm:presLayoutVars>
      </dgm:prSet>
      <dgm:spPr/>
    </dgm:pt>
    <dgm:pt modelId="{61011256-C7EE-4BAA-BFF0-B331EE838719}" type="pres">
      <dgm:prSet presAssocID="{4561259D-E32B-4A05-A2A9-8AAB9CBADF67}" presName="dummy" presStyleCnt="0"/>
      <dgm:spPr/>
    </dgm:pt>
    <dgm:pt modelId="{DBE4F11D-268D-4516-BCD2-603E7C747970}" type="pres">
      <dgm:prSet presAssocID="{15588EDD-0C92-43C4-AB59-6979C43DF721}" presName="sibTrans" presStyleLbl="sibTrans2D1" presStyleIdx="5" presStyleCnt="6"/>
      <dgm:spPr/>
    </dgm:pt>
  </dgm:ptLst>
  <dgm:cxnLst>
    <dgm:cxn modelId="{721C7907-ACB7-4796-8B59-BB1DA109B1A3}" type="presOf" srcId="{59E98E1A-A58E-4D91-AEB0-7D81ADAD46D3}" destId="{4B57F947-7AEE-4BAF-BB9F-EBCD859F3204}" srcOrd="0" destOrd="0" presId="urn:microsoft.com/office/officeart/2005/8/layout/radial6"/>
    <dgm:cxn modelId="{4AA1430E-B862-4014-BCB3-2ABDA41D2A02}" type="presOf" srcId="{4561259D-E32B-4A05-A2A9-8AAB9CBADF67}" destId="{A2E7969E-A0AD-4F84-B479-2FEC38751E60}" srcOrd="0" destOrd="0" presId="urn:microsoft.com/office/officeart/2005/8/layout/radial6"/>
    <dgm:cxn modelId="{B3F85D13-DB30-4DDB-BA61-AD4F1111D1EF}" type="presOf" srcId="{14A5901C-A627-42A7-8EAB-2698A3A5A445}" destId="{E7165AC7-FD9D-47C1-A886-C5EA7ADDF4AD}" srcOrd="0" destOrd="0" presId="urn:microsoft.com/office/officeart/2005/8/layout/radial6"/>
    <dgm:cxn modelId="{C7858A18-FD05-49EA-AF3F-8F5B4D008DF1}" srcId="{F488D976-0FAE-4C88-941A-7B81B1C046D3}" destId="{A8CD3E51-E26D-4150-B4FD-EE9D0EE59B25}" srcOrd="2" destOrd="0" parTransId="{385330E6-DCDF-4D1D-825A-EF3F90635924}" sibTransId="{C85DAF01-5F88-4924-B761-D1D9211179A0}"/>
    <dgm:cxn modelId="{9B78791A-FE32-4A6E-9FB8-318FB5F742C2}" srcId="{E017A951-8816-4689-9307-F970D3523B84}" destId="{F488D976-0FAE-4C88-941A-7B81B1C046D3}" srcOrd="0" destOrd="0" parTransId="{C4779A45-BB05-4151-8340-31E71460D3BC}" sibTransId="{35F9BCEE-74D3-44DA-8357-F91B5A105A7F}"/>
    <dgm:cxn modelId="{BD351532-09B2-484E-A6B7-8EF9EB71E1EA}" srcId="{F488D976-0FAE-4C88-941A-7B81B1C046D3}" destId="{C826FC26-EDA7-455B-B845-53BC8A5A2C7D}" srcOrd="1" destOrd="0" parTransId="{F1DEC5BA-B5D5-4A3D-896E-76F943E59CBE}" sibTransId="{14A5901C-A627-42A7-8EAB-2698A3A5A445}"/>
    <dgm:cxn modelId="{3BB36E36-D818-4493-BA2D-74701F4ACA87}" type="presOf" srcId="{18DD7AD0-024D-40FC-ABAB-7326493497A7}" destId="{3357B9C0-9E18-4BCB-A6C5-43733AF83644}" srcOrd="0" destOrd="0" presId="urn:microsoft.com/office/officeart/2005/8/layout/radial6"/>
    <dgm:cxn modelId="{64100C38-7D06-4621-BD47-DDBD4B875AC7}" type="presOf" srcId="{C85DAF01-5F88-4924-B761-D1D9211179A0}" destId="{9ACC951A-F931-494C-A679-E1A539490205}" srcOrd="0" destOrd="0" presId="urn:microsoft.com/office/officeart/2005/8/layout/radial6"/>
    <dgm:cxn modelId="{FD2F5D6F-7ED5-4560-AED8-4E6290C3898C}" type="presOf" srcId="{15588EDD-0C92-43C4-AB59-6979C43DF721}" destId="{DBE4F11D-268D-4516-BCD2-603E7C747970}" srcOrd="0" destOrd="0" presId="urn:microsoft.com/office/officeart/2005/8/layout/radial6"/>
    <dgm:cxn modelId="{26D06671-1714-4144-9E44-0FCEFEC301B9}" type="presOf" srcId="{A8CD3E51-E26D-4150-B4FD-EE9D0EE59B25}" destId="{51CDC4AC-E1B2-4338-B77E-C49A3FAF5097}" srcOrd="0" destOrd="0" presId="urn:microsoft.com/office/officeart/2005/8/layout/radial6"/>
    <dgm:cxn modelId="{29775B52-4D21-41EA-89F4-5CCA81D5FBA1}" type="presOf" srcId="{492DA3E4-5F96-4517-99C4-123F9B98BB6E}" destId="{3FEAF906-9BDE-4004-965E-5F81B9DEC2CD}" srcOrd="0" destOrd="0" presId="urn:microsoft.com/office/officeart/2005/8/layout/radial6"/>
    <dgm:cxn modelId="{12D8617D-8211-4260-BD63-2AAE1F95D445}" type="presOf" srcId="{D1882E5B-B8B3-4A25-A65B-289AB4C39B0A}" destId="{A8E327E9-9002-46E1-B46D-1621648E430E}" srcOrd="0" destOrd="0" presId="urn:microsoft.com/office/officeart/2005/8/layout/radial6"/>
    <dgm:cxn modelId="{302FE3AE-7454-42A3-BA19-DEC5ACE548B7}" srcId="{F488D976-0FAE-4C88-941A-7B81B1C046D3}" destId="{D1882E5B-B8B3-4A25-A65B-289AB4C39B0A}" srcOrd="0" destOrd="0" parTransId="{6EF15EFC-8A85-4614-9A32-B42A119DEBA4}" sibTransId="{18DD7AD0-024D-40FC-ABAB-7326493497A7}"/>
    <dgm:cxn modelId="{DF11E8D2-00A3-452E-B05B-6BB43954BC97}" type="presOf" srcId="{E017A951-8816-4689-9307-F970D3523B84}" destId="{2E1D56E7-0DFF-4715-B4A0-17F7953CA6BE}" srcOrd="0" destOrd="0" presId="urn:microsoft.com/office/officeart/2005/8/layout/radial6"/>
    <dgm:cxn modelId="{9F3B51D5-B106-4D40-B33E-9F7AB25C7D77}" type="presOf" srcId="{D4A5CDB7-E151-452F-B505-745256549E52}" destId="{592F63F9-380E-4568-B7F8-8446801683BB}" srcOrd="0" destOrd="0" presId="urn:microsoft.com/office/officeart/2005/8/layout/radial6"/>
    <dgm:cxn modelId="{BBC3B1DE-9A8D-494D-AEF4-E8D3FCBFB181}" type="presOf" srcId="{5183C294-CD63-488F-923A-BC075CE3B4EC}" destId="{658B49D6-522D-422B-954D-27E39D4A6EFE}" srcOrd="0" destOrd="0" presId="urn:microsoft.com/office/officeart/2005/8/layout/radial6"/>
    <dgm:cxn modelId="{56CF9DE1-F7E9-4970-984F-258CF70DA6FB}" srcId="{F488D976-0FAE-4C88-941A-7B81B1C046D3}" destId="{4561259D-E32B-4A05-A2A9-8AAB9CBADF67}" srcOrd="5" destOrd="0" parTransId="{6DB1F3CC-692E-44EA-82AD-C820E692DB43}" sibTransId="{15588EDD-0C92-43C4-AB59-6979C43DF721}"/>
    <dgm:cxn modelId="{8970ADE3-EAFB-4415-B833-5255FE9B2AD2}" type="presOf" srcId="{F488D976-0FAE-4C88-941A-7B81B1C046D3}" destId="{007FADCC-4652-4CB7-A513-AB7D9D6CA97B}" srcOrd="0" destOrd="0" presId="urn:microsoft.com/office/officeart/2005/8/layout/radial6"/>
    <dgm:cxn modelId="{16D181E8-BEF8-42B5-89B2-87238E39F31C}" srcId="{F488D976-0FAE-4C88-941A-7B81B1C046D3}" destId="{492DA3E4-5F96-4517-99C4-123F9B98BB6E}" srcOrd="3" destOrd="0" parTransId="{BD3F319A-9F68-4C3C-9C31-488FAA3F9136}" sibTransId="{59E98E1A-A58E-4D91-AEB0-7D81ADAD46D3}"/>
    <dgm:cxn modelId="{E5BD06EB-15D3-4AB4-A705-AD1B0F9AEE1F}" srcId="{F488D976-0FAE-4C88-941A-7B81B1C046D3}" destId="{D4A5CDB7-E151-452F-B505-745256549E52}" srcOrd="4" destOrd="0" parTransId="{55D8695E-6A58-4428-AFAD-64F5B2BC65D3}" sibTransId="{5183C294-CD63-488F-923A-BC075CE3B4EC}"/>
    <dgm:cxn modelId="{689564EE-7F74-4867-A188-DE4A4FC0E77D}" type="presOf" srcId="{C826FC26-EDA7-455B-B845-53BC8A5A2C7D}" destId="{A6121D5D-40DB-43F2-AD39-4A9E053E585B}" srcOrd="0" destOrd="0" presId="urn:microsoft.com/office/officeart/2005/8/layout/radial6"/>
    <dgm:cxn modelId="{E270822D-366E-485E-A98F-BE7121F8F41C}" type="presParOf" srcId="{2E1D56E7-0DFF-4715-B4A0-17F7953CA6BE}" destId="{007FADCC-4652-4CB7-A513-AB7D9D6CA97B}" srcOrd="0" destOrd="0" presId="urn:microsoft.com/office/officeart/2005/8/layout/radial6"/>
    <dgm:cxn modelId="{0568B73E-5D56-4779-B543-43A283AF8E68}" type="presParOf" srcId="{2E1D56E7-0DFF-4715-B4A0-17F7953CA6BE}" destId="{A8E327E9-9002-46E1-B46D-1621648E430E}" srcOrd="1" destOrd="0" presId="urn:microsoft.com/office/officeart/2005/8/layout/radial6"/>
    <dgm:cxn modelId="{C08A917B-F289-428B-A3C1-61DA659B1951}" type="presParOf" srcId="{2E1D56E7-0DFF-4715-B4A0-17F7953CA6BE}" destId="{CB85A095-8C8E-49E9-BA3E-32733C6D53A8}" srcOrd="2" destOrd="0" presId="urn:microsoft.com/office/officeart/2005/8/layout/radial6"/>
    <dgm:cxn modelId="{CB2A277E-766E-4F29-ADF4-C875A608D9A8}" type="presParOf" srcId="{2E1D56E7-0DFF-4715-B4A0-17F7953CA6BE}" destId="{3357B9C0-9E18-4BCB-A6C5-43733AF83644}" srcOrd="3" destOrd="0" presId="urn:microsoft.com/office/officeart/2005/8/layout/radial6"/>
    <dgm:cxn modelId="{129B86D2-B99E-41B0-86C3-74A0FC367624}" type="presParOf" srcId="{2E1D56E7-0DFF-4715-B4A0-17F7953CA6BE}" destId="{A6121D5D-40DB-43F2-AD39-4A9E053E585B}" srcOrd="4" destOrd="0" presId="urn:microsoft.com/office/officeart/2005/8/layout/radial6"/>
    <dgm:cxn modelId="{D53EE5C0-1899-4B11-9BAA-454519CC1459}" type="presParOf" srcId="{2E1D56E7-0DFF-4715-B4A0-17F7953CA6BE}" destId="{421599FB-71C6-4760-9F83-F78E4EF61383}" srcOrd="5" destOrd="0" presId="urn:microsoft.com/office/officeart/2005/8/layout/radial6"/>
    <dgm:cxn modelId="{44C7B182-D8C1-489C-80C9-F9D11B362000}" type="presParOf" srcId="{2E1D56E7-0DFF-4715-B4A0-17F7953CA6BE}" destId="{E7165AC7-FD9D-47C1-A886-C5EA7ADDF4AD}" srcOrd="6" destOrd="0" presId="urn:microsoft.com/office/officeart/2005/8/layout/radial6"/>
    <dgm:cxn modelId="{9EA74F93-9AE1-49CA-83BD-B7F13AC5079A}" type="presParOf" srcId="{2E1D56E7-0DFF-4715-B4A0-17F7953CA6BE}" destId="{51CDC4AC-E1B2-4338-B77E-C49A3FAF5097}" srcOrd="7" destOrd="0" presId="urn:microsoft.com/office/officeart/2005/8/layout/radial6"/>
    <dgm:cxn modelId="{6079D31F-BCC4-470C-B71D-B4D758353B71}" type="presParOf" srcId="{2E1D56E7-0DFF-4715-B4A0-17F7953CA6BE}" destId="{D588846C-8255-4D6A-8C4E-534CF96FAE6F}" srcOrd="8" destOrd="0" presId="urn:microsoft.com/office/officeart/2005/8/layout/radial6"/>
    <dgm:cxn modelId="{9961CA5F-C13E-4D42-909F-217DFA8651C3}" type="presParOf" srcId="{2E1D56E7-0DFF-4715-B4A0-17F7953CA6BE}" destId="{9ACC951A-F931-494C-A679-E1A539490205}" srcOrd="9" destOrd="0" presId="urn:microsoft.com/office/officeart/2005/8/layout/radial6"/>
    <dgm:cxn modelId="{9D26FF0D-9133-454A-BE37-65B9F039DA85}" type="presParOf" srcId="{2E1D56E7-0DFF-4715-B4A0-17F7953CA6BE}" destId="{3FEAF906-9BDE-4004-965E-5F81B9DEC2CD}" srcOrd="10" destOrd="0" presId="urn:microsoft.com/office/officeart/2005/8/layout/radial6"/>
    <dgm:cxn modelId="{FD5975C3-2DAD-4897-AB33-01F41739B8DC}" type="presParOf" srcId="{2E1D56E7-0DFF-4715-B4A0-17F7953CA6BE}" destId="{2F15DA02-B7B2-4FDC-8249-7C22E2C1EBAA}" srcOrd="11" destOrd="0" presId="urn:microsoft.com/office/officeart/2005/8/layout/radial6"/>
    <dgm:cxn modelId="{DB6776A3-1643-4E18-8622-7C515DACE68C}" type="presParOf" srcId="{2E1D56E7-0DFF-4715-B4A0-17F7953CA6BE}" destId="{4B57F947-7AEE-4BAF-BB9F-EBCD859F3204}" srcOrd="12" destOrd="0" presId="urn:microsoft.com/office/officeart/2005/8/layout/radial6"/>
    <dgm:cxn modelId="{BCE252C7-BC35-4909-8ACB-B0891344F6CE}" type="presParOf" srcId="{2E1D56E7-0DFF-4715-B4A0-17F7953CA6BE}" destId="{592F63F9-380E-4568-B7F8-8446801683BB}" srcOrd="13" destOrd="0" presId="urn:microsoft.com/office/officeart/2005/8/layout/radial6"/>
    <dgm:cxn modelId="{E059BC24-3D1C-4269-B5B8-9DBF6DF94839}" type="presParOf" srcId="{2E1D56E7-0DFF-4715-B4A0-17F7953CA6BE}" destId="{CD190BEC-DD2C-4FCE-8DF7-F602FB6EFB7A}" srcOrd="14" destOrd="0" presId="urn:microsoft.com/office/officeart/2005/8/layout/radial6"/>
    <dgm:cxn modelId="{7E8B5FD5-2C2B-44E9-A86E-7EFF07A88AAB}" type="presParOf" srcId="{2E1D56E7-0DFF-4715-B4A0-17F7953CA6BE}" destId="{658B49D6-522D-422B-954D-27E39D4A6EFE}" srcOrd="15" destOrd="0" presId="urn:microsoft.com/office/officeart/2005/8/layout/radial6"/>
    <dgm:cxn modelId="{B30A753C-90EA-413B-8DA1-B03379F30C20}" type="presParOf" srcId="{2E1D56E7-0DFF-4715-B4A0-17F7953CA6BE}" destId="{A2E7969E-A0AD-4F84-B479-2FEC38751E60}" srcOrd="16" destOrd="0" presId="urn:microsoft.com/office/officeart/2005/8/layout/radial6"/>
    <dgm:cxn modelId="{481021E9-87B5-4B36-AA50-1C1C3BF8BDD8}" type="presParOf" srcId="{2E1D56E7-0DFF-4715-B4A0-17F7953CA6BE}" destId="{61011256-C7EE-4BAA-BFF0-B331EE838719}" srcOrd="17" destOrd="0" presId="urn:microsoft.com/office/officeart/2005/8/layout/radial6"/>
    <dgm:cxn modelId="{61090FBC-38F3-4647-B7E4-7D7A0E5E3378}" type="presParOf" srcId="{2E1D56E7-0DFF-4715-B4A0-17F7953CA6BE}" destId="{DBE4F11D-268D-4516-BCD2-603E7C747970}" srcOrd="18"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B16B7EC-C16D-44CD-B132-8179794AE216}" type="doc">
      <dgm:prSet loTypeId="urn:microsoft.com/office/officeart/2008/layout/RadialCluster#1" loCatId="cycle" qsTypeId="urn:microsoft.com/office/officeart/2005/8/quickstyle/simple1" qsCatId="simple" csTypeId="urn:microsoft.com/office/officeart/2005/8/colors/accent1_2" csCatId="accent1" phldr="1"/>
      <dgm:spPr/>
      <dgm:t>
        <a:bodyPr/>
        <a:lstStyle/>
        <a:p>
          <a:endParaRPr lang="en-US"/>
        </a:p>
      </dgm:t>
    </dgm:pt>
    <dgm:pt modelId="{ACDA5540-95CB-44E6-9EF4-644ED41A553E}">
      <dgm:prSet phldrT="[Text]"/>
      <dgm:spPr/>
      <dgm:t>
        <a:bodyPr/>
        <a:lstStyle/>
        <a:p>
          <a:pPr algn="ctr"/>
          <a:r>
            <a:rPr lang="en-US"/>
            <a:t>SWOT </a:t>
          </a:r>
        </a:p>
        <a:p>
          <a:pPr algn="ctr"/>
          <a:r>
            <a:rPr lang="en-US"/>
            <a:t>of Premier Inn</a:t>
          </a:r>
        </a:p>
      </dgm:t>
    </dgm:pt>
    <dgm:pt modelId="{466282B3-5217-4297-BB58-1DD8347E6F09}" type="parTrans" cxnId="{8C291DA6-02BA-45EA-9038-FEC276D5BAA8}">
      <dgm:prSet/>
      <dgm:spPr/>
      <dgm:t>
        <a:bodyPr/>
        <a:lstStyle/>
        <a:p>
          <a:pPr algn="ctr"/>
          <a:endParaRPr lang="en-US"/>
        </a:p>
      </dgm:t>
    </dgm:pt>
    <dgm:pt modelId="{521C019E-9362-48C5-8D28-7FD5078EACEB}" type="sibTrans" cxnId="{8C291DA6-02BA-45EA-9038-FEC276D5BAA8}">
      <dgm:prSet/>
      <dgm:spPr/>
      <dgm:t>
        <a:bodyPr/>
        <a:lstStyle/>
        <a:p>
          <a:pPr algn="ctr"/>
          <a:endParaRPr lang="en-US"/>
        </a:p>
      </dgm:t>
    </dgm:pt>
    <dgm:pt modelId="{9B1354D5-6AB6-432D-91E3-00477458C663}">
      <dgm:prSet phldrT="[Text]" custT="1"/>
      <dgm:spPr/>
      <dgm:t>
        <a:bodyPr/>
        <a:lstStyle/>
        <a:p>
          <a:pPr algn="ctr"/>
          <a:endParaRPr lang="en-US" sz="1100" b="1"/>
        </a:p>
        <a:p>
          <a:pPr algn="ctr"/>
          <a:r>
            <a:rPr lang="en-US" sz="1200" b="1"/>
            <a:t>Strngths:</a:t>
          </a:r>
        </a:p>
        <a:p>
          <a:pPr algn="ctr"/>
          <a:r>
            <a:rPr lang="en-US" sz="1000"/>
            <a:t>Desired place to work in,</a:t>
          </a:r>
        </a:p>
        <a:p>
          <a:pPr algn="ctr"/>
          <a:r>
            <a:rPr lang="en-US" sz="1000"/>
            <a:t>Provides discount to employees</a:t>
          </a:r>
        </a:p>
        <a:p>
          <a:pPr algn="ctr"/>
          <a:endParaRPr lang="en-US" sz="900"/>
        </a:p>
      </dgm:t>
    </dgm:pt>
    <dgm:pt modelId="{15279588-001A-4E42-8271-954039D21B41}" type="parTrans" cxnId="{21918F52-82BB-4420-8972-AA170CA9791A}">
      <dgm:prSet/>
      <dgm:spPr/>
      <dgm:t>
        <a:bodyPr/>
        <a:lstStyle/>
        <a:p>
          <a:pPr algn="ctr"/>
          <a:endParaRPr lang="en-US"/>
        </a:p>
      </dgm:t>
    </dgm:pt>
    <dgm:pt modelId="{11181439-447E-4BA1-B744-CCC5F0E16DFB}" type="sibTrans" cxnId="{21918F52-82BB-4420-8972-AA170CA9791A}">
      <dgm:prSet/>
      <dgm:spPr/>
      <dgm:t>
        <a:bodyPr/>
        <a:lstStyle/>
        <a:p>
          <a:pPr algn="ctr"/>
          <a:endParaRPr lang="en-US"/>
        </a:p>
      </dgm:t>
    </dgm:pt>
    <dgm:pt modelId="{58D6E906-06C3-4056-97CD-386A10322ACF}">
      <dgm:prSet phldrT="[Text]" custT="1"/>
      <dgm:spPr/>
      <dgm:t>
        <a:bodyPr/>
        <a:lstStyle/>
        <a:p>
          <a:pPr algn="ctr"/>
          <a:r>
            <a:rPr lang="en-US" sz="1200" b="1"/>
            <a:t>Weakness:</a:t>
          </a:r>
        </a:p>
        <a:p>
          <a:pPr algn="ctr"/>
          <a:r>
            <a:rPr lang="en-US" sz="1200"/>
            <a:t>Decreasing profits,</a:t>
          </a:r>
        </a:p>
        <a:p>
          <a:pPr algn="ctr"/>
          <a:r>
            <a:rPr lang="en-US" sz="1200"/>
            <a:t>Higher turnover</a:t>
          </a:r>
        </a:p>
      </dgm:t>
    </dgm:pt>
    <dgm:pt modelId="{9301E8C4-47C7-4374-8CB4-1356CA5C1AFB}" type="parTrans" cxnId="{2E316B14-EF39-40CF-A20D-010C12E0EECC}">
      <dgm:prSet/>
      <dgm:spPr/>
      <dgm:t>
        <a:bodyPr/>
        <a:lstStyle/>
        <a:p>
          <a:pPr algn="ctr"/>
          <a:endParaRPr lang="en-US"/>
        </a:p>
      </dgm:t>
    </dgm:pt>
    <dgm:pt modelId="{8871BF3A-97FC-403D-9586-9119991341C5}" type="sibTrans" cxnId="{2E316B14-EF39-40CF-A20D-010C12E0EECC}">
      <dgm:prSet/>
      <dgm:spPr/>
      <dgm:t>
        <a:bodyPr/>
        <a:lstStyle/>
        <a:p>
          <a:pPr algn="ctr"/>
          <a:endParaRPr lang="en-US"/>
        </a:p>
      </dgm:t>
    </dgm:pt>
    <dgm:pt modelId="{45E4C098-B368-478F-952C-18010CA03FC3}">
      <dgm:prSet phldrT="[Text]" custT="1"/>
      <dgm:spPr/>
      <dgm:t>
        <a:bodyPr/>
        <a:lstStyle/>
        <a:p>
          <a:pPr algn="ctr"/>
          <a:r>
            <a:rPr lang="en-US" sz="1200" b="1"/>
            <a:t>Opportunities:</a:t>
          </a:r>
        </a:p>
        <a:p>
          <a:pPr algn="ctr"/>
          <a:r>
            <a:rPr lang="en-US" sz="1100"/>
            <a:t>Automation, new markets</a:t>
          </a:r>
        </a:p>
      </dgm:t>
    </dgm:pt>
    <dgm:pt modelId="{B042FC50-F440-4C29-99DC-48C488FF8421}" type="parTrans" cxnId="{F93404C3-6CBB-4E30-89F1-E82416E76CF9}">
      <dgm:prSet/>
      <dgm:spPr/>
      <dgm:t>
        <a:bodyPr/>
        <a:lstStyle/>
        <a:p>
          <a:pPr algn="ctr"/>
          <a:endParaRPr lang="en-US"/>
        </a:p>
      </dgm:t>
    </dgm:pt>
    <dgm:pt modelId="{CFCCDB6C-676A-4DEE-9938-74DDB220DC97}" type="sibTrans" cxnId="{F93404C3-6CBB-4E30-89F1-E82416E76CF9}">
      <dgm:prSet/>
      <dgm:spPr/>
      <dgm:t>
        <a:bodyPr/>
        <a:lstStyle/>
        <a:p>
          <a:pPr algn="ctr"/>
          <a:endParaRPr lang="en-US"/>
        </a:p>
      </dgm:t>
    </dgm:pt>
    <dgm:pt modelId="{5F0687A6-1C6A-4493-A55A-74CCAE36CB4B}">
      <dgm:prSet custT="1"/>
      <dgm:spPr/>
      <dgm:t>
        <a:bodyPr/>
        <a:lstStyle/>
        <a:p>
          <a:pPr algn="ctr"/>
          <a:r>
            <a:rPr lang="en-US" sz="1200" b="1"/>
            <a:t>Threats:</a:t>
          </a:r>
        </a:p>
        <a:p>
          <a:pPr algn="ctr"/>
          <a:r>
            <a:rPr lang="en-US" sz="1050"/>
            <a:t>Imapct of covid-19,</a:t>
          </a:r>
        </a:p>
        <a:p>
          <a:pPr algn="ctr"/>
          <a:r>
            <a:rPr lang="en-US" sz="1050"/>
            <a:t>Brexit and war between Ukraine &amp; Russia </a:t>
          </a:r>
        </a:p>
      </dgm:t>
    </dgm:pt>
    <dgm:pt modelId="{2B7F9422-070F-492E-87FD-05BF1AFE0C56}" type="parTrans" cxnId="{A63C95DC-D990-4BF4-9775-54BEA2DF0176}">
      <dgm:prSet/>
      <dgm:spPr/>
      <dgm:t>
        <a:bodyPr/>
        <a:lstStyle/>
        <a:p>
          <a:pPr algn="ctr"/>
          <a:endParaRPr lang="en-US"/>
        </a:p>
      </dgm:t>
    </dgm:pt>
    <dgm:pt modelId="{C0155641-3B25-4A33-B7C5-57C3B5D1A0B8}" type="sibTrans" cxnId="{A63C95DC-D990-4BF4-9775-54BEA2DF0176}">
      <dgm:prSet/>
      <dgm:spPr/>
      <dgm:t>
        <a:bodyPr/>
        <a:lstStyle/>
        <a:p>
          <a:pPr algn="ctr"/>
          <a:endParaRPr lang="en-US"/>
        </a:p>
      </dgm:t>
    </dgm:pt>
    <dgm:pt modelId="{4BE23B3B-25C7-4B6D-928B-ABD581F231D4}" type="pres">
      <dgm:prSet presAssocID="{EB16B7EC-C16D-44CD-B132-8179794AE216}" presName="Name0" presStyleCnt="0">
        <dgm:presLayoutVars>
          <dgm:chMax val="1"/>
          <dgm:chPref val="1"/>
          <dgm:dir/>
          <dgm:animOne val="branch"/>
          <dgm:animLvl val="lvl"/>
        </dgm:presLayoutVars>
      </dgm:prSet>
      <dgm:spPr/>
    </dgm:pt>
    <dgm:pt modelId="{33C2A1D2-1B74-4ABF-8E32-EDAFB479C16D}" type="pres">
      <dgm:prSet presAssocID="{ACDA5540-95CB-44E6-9EF4-644ED41A553E}" presName="singleCycle" presStyleCnt="0"/>
      <dgm:spPr/>
    </dgm:pt>
    <dgm:pt modelId="{BF22A7FB-22F2-4DA6-A2FD-BDDBC8C448FF}" type="pres">
      <dgm:prSet presAssocID="{ACDA5540-95CB-44E6-9EF4-644ED41A553E}" presName="singleCenter" presStyleLbl="node1" presStyleIdx="0" presStyleCnt="5" custScaleX="114396" custScaleY="90063">
        <dgm:presLayoutVars>
          <dgm:chMax val="7"/>
          <dgm:chPref val="7"/>
        </dgm:presLayoutVars>
      </dgm:prSet>
      <dgm:spPr/>
    </dgm:pt>
    <dgm:pt modelId="{D0D6C622-628E-4416-8EC3-8CB814E4224F}" type="pres">
      <dgm:prSet presAssocID="{15279588-001A-4E42-8271-954039D21B41}" presName="Name56" presStyleLbl="parChTrans1D2" presStyleIdx="0" presStyleCnt="4"/>
      <dgm:spPr/>
    </dgm:pt>
    <dgm:pt modelId="{C4590EEA-4E4A-488A-A664-7B8CE692DA4D}" type="pres">
      <dgm:prSet presAssocID="{9B1354D5-6AB6-432D-91E3-00477458C663}" presName="text0" presStyleLbl="node1" presStyleIdx="1" presStyleCnt="5" custScaleX="276501" custScaleY="105536" custRadScaleRad="93225">
        <dgm:presLayoutVars>
          <dgm:bulletEnabled val="1"/>
        </dgm:presLayoutVars>
      </dgm:prSet>
      <dgm:spPr/>
    </dgm:pt>
    <dgm:pt modelId="{A341D8C0-9F6D-43E8-A645-FD30E3330D04}" type="pres">
      <dgm:prSet presAssocID="{9301E8C4-47C7-4374-8CB4-1356CA5C1AFB}" presName="Name56" presStyleLbl="parChTrans1D2" presStyleIdx="1" presStyleCnt="4"/>
      <dgm:spPr/>
    </dgm:pt>
    <dgm:pt modelId="{1CA3E101-48A5-462F-8094-1F7877C47D7F}" type="pres">
      <dgm:prSet presAssocID="{58D6E906-06C3-4056-97CD-386A10322ACF}" presName="text0" presStyleLbl="node1" presStyleIdx="2" presStyleCnt="5" custScaleX="229481" custScaleY="141653" custRadScaleRad="139926" custRadScaleInc="0">
        <dgm:presLayoutVars>
          <dgm:bulletEnabled val="1"/>
        </dgm:presLayoutVars>
      </dgm:prSet>
      <dgm:spPr/>
    </dgm:pt>
    <dgm:pt modelId="{ACD141EA-12DE-4A0B-B6CE-1E45A48E87A1}" type="pres">
      <dgm:prSet presAssocID="{B042FC50-F440-4C29-99DC-48C488FF8421}" presName="Name56" presStyleLbl="parChTrans1D2" presStyleIdx="2" presStyleCnt="4"/>
      <dgm:spPr/>
    </dgm:pt>
    <dgm:pt modelId="{83968A8E-CF98-4111-A2EC-80FF7A9549FB}" type="pres">
      <dgm:prSet presAssocID="{45E4C098-B368-478F-952C-18010CA03FC3}" presName="text0" presStyleLbl="node1" presStyleIdx="3" presStyleCnt="5" custScaleX="250698" custScaleY="103090">
        <dgm:presLayoutVars>
          <dgm:bulletEnabled val="1"/>
        </dgm:presLayoutVars>
      </dgm:prSet>
      <dgm:spPr/>
    </dgm:pt>
    <dgm:pt modelId="{0891D07D-4999-4778-AE9F-269556DB2CD4}" type="pres">
      <dgm:prSet presAssocID="{2B7F9422-070F-492E-87FD-05BF1AFE0C56}" presName="Name56" presStyleLbl="parChTrans1D2" presStyleIdx="3" presStyleCnt="4"/>
      <dgm:spPr/>
    </dgm:pt>
    <dgm:pt modelId="{5CB7E035-19A5-4049-87FE-CB6EBC1C66D2}" type="pres">
      <dgm:prSet presAssocID="{5F0687A6-1C6A-4493-A55A-74CCAE36CB4B}" presName="text0" presStyleLbl="node1" presStyleIdx="4" presStyleCnt="5" custScaleX="249290" custScaleY="125125" custRadScaleRad="142718" custRadScaleInc="742">
        <dgm:presLayoutVars>
          <dgm:bulletEnabled val="1"/>
        </dgm:presLayoutVars>
      </dgm:prSet>
      <dgm:spPr/>
    </dgm:pt>
  </dgm:ptLst>
  <dgm:cxnLst>
    <dgm:cxn modelId="{2E316B14-EF39-40CF-A20D-010C12E0EECC}" srcId="{ACDA5540-95CB-44E6-9EF4-644ED41A553E}" destId="{58D6E906-06C3-4056-97CD-386A10322ACF}" srcOrd="1" destOrd="0" parTransId="{9301E8C4-47C7-4374-8CB4-1356CA5C1AFB}" sibTransId="{8871BF3A-97FC-403D-9586-9119991341C5}"/>
    <dgm:cxn modelId="{A5C0E12A-4CF9-4ADD-AEAF-5E1A5FF45E2F}" type="presOf" srcId="{2B7F9422-070F-492E-87FD-05BF1AFE0C56}" destId="{0891D07D-4999-4778-AE9F-269556DB2CD4}" srcOrd="0" destOrd="0" presId="urn:microsoft.com/office/officeart/2008/layout/RadialCluster#1"/>
    <dgm:cxn modelId="{3629592B-1050-40F2-8F8C-A26C7C749167}" type="presOf" srcId="{ACDA5540-95CB-44E6-9EF4-644ED41A553E}" destId="{BF22A7FB-22F2-4DA6-A2FD-BDDBC8C448FF}" srcOrd="0" destOrd="0" presId="urn:microsoft.com/office/officeart/2008/layout/RadialCluster#1"/>
    <dgm:cxn modelId="{8A225C4A-E7CF-426E-9CCC-DA172EB2BB45}" type="presOf" srcId="{15279588-001A-4E42-8271-954039D21B41}" destId="{D0D6C622-628E-4416-8EC3-8CB814E4224F}" srcOrd="0" destOrd="0" presId="urn:microsoft.com/office/officeart/2008/layout/RadialCluster#1"/>
    <dgm:cxn modelId="{21918F52-82BB-4420-8972-AA170CA9791A}" srcId="{ACDA5540-95CB-44E6-9EF4-644ED41A553E}" destId="{9B1354D5-6AB6-432D-91E3-00477458C663}" srcOrd="0" destOrd="0" parTransId="{15279588-001A-4E42-8271-954039D21B41}" sibTransId="{11181439-447E-4BA1-B744-CCC5F0E16DFB}"/>
    <dgm:cxn modelId="{C8A74A78-B8ED-44E7-85FC-BCE6A0DB12F1}" type="presOf" srcId="{58D6E906-06C3-4056-97CD-386A10322ACF}" destId="{1CA3E101-48A5-462F-8094-1F7877C47D7F}" srcOrd="0" destOrd="0" presId="urn:microsoft.com/office/officeart/2008/layout/RadialCluster#1"/>
    <dgm:cxn modelId="{3C125C8B-834B-43F9-9ACE-E3E110123649}" type="presOf" srcId="{5F0687A6-1C6A-4493-A55A-74CCAE36CB4B}" destId="{5CB7E035-19A5-4049-87FE-CB6EBC1C66D2}" srcOrd="0" destOrd="0" presId="urn:microsoft.com/office/officeart/2008/layout/RadialCluster#1"/>
    <dgm:cxn modelId="{2A39728B-2BE5-4ED4-8238-2DDA339ABE45}" type="presOf" srcId="{9B1354D5-6AB6-432D-91E3-00477458C663}" destId="{C4590EEA-4E4A-488A-A664-7B8CE692DA4D}" srcOrd="0" destOrd="0" presId="urn:microsoft.com/office/officeart/2008/layout/RadialCluster#1"/>
    <dgm:cxn modelId="{8C291DA6-02BA-45EA-9038-FEC276D5BAA8}" srcId="{EB16B7EC-C16D-44CD-B132-8179794AE216}" destId="{ACDA5540-95CB-44E6-9EF4-644ED41A553E}" srcOrd="0" destOrd="0" parTransId="{466282B3-5217-4297-BB58-1DD8347E6F09}" sibTransId="{521C019E-9362-48C5-8D28-7FD5078EACEB}"/>
    <dgm:cxn modelId="{F93404C3-6CBB-4E30-89F1-E82416E76CF9}" srcId="{ACDA5540-95CB-44E6-9EF4-644ED41A553E}" destId="{45E4C098-B368-478F-952C-18010CA03FC3}" srcOrd="2" destOrd="0" parTransId="{B042FC50-F440-4C29-99DC-48C488FF8421}" sibTransId="{CFCCDB6C-676A-4DEE-9938-74DDB220DC97}"/>
    <dgm:cxn modelId="{561CAACF-B0A6-4973-B566-47E744F31992}" type="presOf" srcId="{EB16B7EC-C16D-44CD-B132-8179794AE216}" destId="{4BE23B3B-25C7-4B6D-928B-ABD581F231D4}" srcOrd="0" destOrd="0" presId="urn:microsoft.com/office/officeart/2008/layout/RadialCluster#1"/>
    <dgm:cxn modelId="{CAF2C3D4-3D09-4BE3-82EE-CF34E9EA7D10}" type="presOf" srcId="{9301E8C4-47C7-4374-8CB4-1356CA5C1AFB}" destId="{A341D8C0-9F6D-43E8-A645-FD30E3330D04}" srcOrd="0" destOrd="0" presId="urn:microsoft.com/office/officeart/2008/layout/RadialCluster#1"/>
    <dgm:cxn modelId="{B91BE6D4-E984-467D-91DD-AFD63FDF6FA3}" type="presOf" srcId="{45E4C098-B368-478F-952C-18010CA03FC3}" destId="{83968A8E-CF98-4111-A2EC-80FF7A9549FB}" srcOrd="0" destOrd="0" presId="urn:microsoft.com/office/officeart/2008/layout/RadialCluster#1"/>
    <dgm:cxn modelId="{6DFCA3D6-50C6-4A4B-805C-67873B17291E}" type="presOf" srcId="{B042FC50-F440-4C29-99DC-48C488FF8421}" destId="{ACD141EA-12DE-4A0B-B6CE-1E45A48E87A1}" srcOrd="0" destOrd="0" presId="urn:microsoft.com/office/officeart/2008/layout/RadialCluster#1"/>
    <dgm:cxn modelId="{A63C95DC-D990-4BF4-9775-54BEA2DF0176}" srcId="{ACDA5540-95CB-44E6-9EF4-644ED41A553E}" destId="{5F0687A6-1C6A-4493-A55A-74CCAE36CB4B}" srcOrd="3" destOrd="0" parTransId="{2B7F9422-070F-492E-87FD-05BF1AFE0C56}" sibTransId="{C0155641-3B25-4A33-B7C5-57C3B5D1A0B8}"/>
    <dgm:cxn modelId="{C9EF8D0D-3BC5-4663-ACC1-4256D4304F78}" type="presParOf" srcId="{4BE23B3B-25C7-4B6D-928B-ABD581F231D4}" destId="{33C2A1D2-1B74-4ABF-8E32-EDAFB479C16D}" srcOrd="0" destOrd="0" presId="urn:microsoft.com/office/officeart/2008/layout/RadialCluster#1"/>
    <dgm:cxn modelId="{281D806C-FFF4-4E23-A60A-64BED342BE76}" type="presParOf" srcId="{33C2A1D2-1B74-4ABF-8E32-EDAFB479C16D}" destId="{BF22A7FB-22F2-4DA6-A2FD-BDDBC8C448FF}" srcOrd="0" destOrd="0" presId="urn:microsoft.com/office/officeart/2008/layout/RadialCluster#1"/>
    <dgm:cxn modelId="{6D3A1225-41DD-4739-AF5E-E03346277CBF}" type="presParOf" srcId="{33C2A1D2-1B74-4ABF-8E32-EDAFB479C16D}" destId="{D0D6C622-628E-4416-8EC3-8CB814E4224F}" srcOrd="1" destOrd="0" presId="urn:microsoft.com/office/officeart/2008/layout/RadialCluster#1"/>
    <dgm:cxn modelId="{CD899989-5FC3-4887-90EC-A5C624463D3E}" type="presParOf" srcId="{33C2A1D2-1B74-4ABF-8E32-EDAFB479C16D}" destId="{C4590EEA-4E4A-488A-A664-7B8CE692DA4D}" srcOrd="2" destOrd="0" presId="urn:microsoft.com/office/officeart/2008/layout/RadialCluster#1"/>
    <dgm:cxn modelId="{F33A6D49-7761-41AA-B36F-DEA7A8AA6AFB}" type="presParOf" srcId="{33C2A1D2-1B74-4ABF-8E32-EDAFB479C16D}" destId="{A341D8C0-9F6D-43E8-A645-FD30E3330D04}" srcOrd="3" destOrd="0" presId="urn:microsoft.com/office/officeart/2008/layout/RadialCluster#1"/>
    <dgm:cxn modelId="{F6C8D63E-53BF-451E-ABD3-6FC16AAEB15B}" type="presParOf" srcId="{33C2A1D2-1B74-4ABF-8E32-EDAFB479C16D}" destId="{1CA3E101-48A5-462F-8094-1F7877C47D7F}" srcOrd="4" destOrd="0" presId="urn:microsoft.com/office/officeart/2008/layout/RadialCluster#1"/>
    <dgm:cxn modelId="{22CBAC4A-89D8-478A-84BE-8387B516052E}" type="presParOf" srcId="{33C2A1D2-1B74-4ABF-8E32-EDAFB479C16D}" destId="{ACD141EA-12DE-4A0B-B6CE-1E45A48E87A1}" srcOrd="5" destOrd="0" presId="urn:microsoft.com/office/officeart/2008/layout/RadialCluster#1"/>
    <dgm:cxn modelId="{C5027702-FB7A-4DF0-9279-A9E19681A1D4}" type="presParOf" srcId="{33C2A1D2-1B74-4ABF-8E32-EDAFB479C16D}" destId="{83968A8E-CF98-4111-A2EC-80FF7A9549FB}" srcOrd="6" destOrd="0" presId="urn:microsoft.com/office/officeart/2008/layout/RadialCluster#1"/>
    <dgm:cxn modelId="{C4CF8C12-8E7F-43C6-AE8B-AF1C4B22C427}" type="presParOf" srcId="{33C2A1D2-1B74-4ABF-8E32-EDAFB479C16D}" destId="{0891D07D-4999-4778-AE9F-269556DB2CD4}" srcOrd="7" destOrd="0" presId="urn:microsoft.com/office/officeart/2008/layout/RadialCluster#1"/>
    <dgm:cxn modelId="{F6382BBA-F0AE-44A3-AF61-ABCE062629A9}" type="presParOf" srcId="{33C2A1D2-1B74-4ABF-8E32-EDAFB479C16D}" destId="{5CB7E035-19A5-4049-87FE-CB6EBC1C66D2}" srcOrd="8" destOrd="0" presId="urn:microsoft.com/office/officeart/2008/layout/RadialCluster#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E4F11D-268D-4516-BCD2-603E7C747970}">
      <dsp:nvSpPr>
        <dsp:cNvPr id="0" name=""/>
        <dsp:cNvSpPr/>
      </dsp:nvSpPr>
      <dsp:spPr>
        <a:xfrm>
          <a:off x="1514307" y="340701"/>
          <a:ext cx="2865484" cy="2865484"/>
        </a:xfrm>
        <a:prstGeom prst="blockArc">
          <a:avLst>
            <a:gd name="adj1" fmla="val 12600000"/>
            <a:gd name="adj2" fmla="val 16200000"/>
            <a:gd name="adj3" fmla="val 451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58B49D6-522D-422B-954D-27E39D4A6EFE}">
      <dsp:nvSpPr>
        <dsp:cNvPr id="0" name=""/>
        <dsp:cNvSpPr/>
      </dsp:nvSpPr>
      <dsp:spPr>
        <a:xfrm>
          <a:off x="1514307" y="340701"/>
          <a:ext cx="2865484" cy="2865484"/>
        </a:xfrm>
        <a:prstGeom prst="blockArc">
          <a:avLst>
            <a:gd name="adj1" fmla="val 9000000"/>
            <a:gd name="adj2" fmla="val 12600000"/>
            <a:gd name="adj3" fmla="val 451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B57F947-7AEE-4BAF-BB9F-EBCD859F3204}">
      <dsp:nvSpPr>
        <dsp:cNvPr id="0" name=""/>
        <dsp:cNvSpPr/>
      </dsp:nvSpPr>
      <dsp:spPr>
        <a:xfrm>
          <a:off x="1514307" y="340701"/>
          <a:ext cx="2865484" cy="2865484"/>
        </a:xfrm>
        <a:prstGeom prst="blockArc">
          <a:avLst>
            <a:gd name="adj1" fmla="val 5400000"/>
            <a:gd name="adj2" fmla="val 9000000"/>
            <a:gd name="adj3" fmla="val 451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ACC951A-F931-494C-A679-E1A539490205}">
      <dsp:nvSpPr>
        <dsp:cNvPr id="0" name=""/>
        <dsp:cNvSpPr/>
      </dsp:nvSpPr>
      <dsp:spPr>
        <a:xfrm>
          <a:off x="1514307" y="340701"/>
          <a:ext cx="2865484" cy="2865484"/>
        </a:xfrm>
        <a:prstGeom prst="blockArc">
          <a:avLst>
            <a:gd name="adj1" fmla="val 1800000"/>
            <a:gd name="adj2" fmla="val 5400000"/>
            <a:gd name="adj3" fmla="val 451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7165AC7-FD9D-47C1-A886-C5EA7ADDF4AD}">
      <dsp:nvSpPr>
        <dsp:cNvPr id="0" name=""/>
        <dsp:cNvSpPr/>
      </dsp:nvSpPr>
      <dsp:spPr>
        <a:xfrm>
          <a:off x="1514307" y="340701"/>
          <a:ext cx="2865484" cy="2865484"/>
        </a:xfrm>
        <a:prstGeom prst="blockArc">
          <a:avLst>
            <a:gd name="adj1" fmla="val 19800000"/>
            <a:gd name="adj2" fmla="val 1800000"/>
            <a:gd name="adj3" fmla="val 451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357B9C0-9E18-4BCB-A6C5-43733AF83644}">
      <dsp:nvSpPr>
        <dsp:cNvPr id="0" name=""/>
        <dsp:cNvSpPr/>
      </dsp:nvSpPr>
      <dsp:spPr>
        <a:xfrm>
          <a:off x="1514307" y="340701"/>
          <a:ext cx="2865484" cy="2865484"/>
        </a:xfrm>
        <a:prstGeom prst="blockArc">
          <a:avLst>
            <a:gd name="adj1" fmla="val 16200000"/>
            <a:gd name="adj2" fmla="val 19800000"/>
            <a:gd name="adj3" fmla="val 451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07FADCC-4652-4CB7-A513-AB7D9D6CA97B}">
      <dsp:nvSpPr>
        <dsp:cNvPr id="0" name=""/>
        <dsp:cNvSpPr/>
      </dsp:nvSpPr>
      <dsp:spPr>
        <a:xfrm>
          <a:off x="2305244" y="1131637"/>
          <a:ext cx="1283611" cy="12836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US" sz="2300" kern="1200"/>
            <a:t>PESTLE</a:t>
          </a:r>
        </a:p>
      </dsp:txBody>
      <dsp:txXfrm>
        <a:off x="2493224" y="1319617"/>
        <a:ext cx="907651" cy="907651"/>
      </dsp:txXfrm>
    </dsp:sp>
    <dsp:sp modelId="{A8E327E9-9002-46E1-B46D-1621648E430E}">
      <dsp:nvSpPr>
        <dsp:cNvPr id="0" name=""/>
        <dsp:cNvSpPr/>
      </dsp:nvSpPr>
      <dsp:spPr>
        <a:xfrm>
          <a:off x="2497786" y="-76215"/>
          <a:ext cx="898527" cy="8985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Political</a:t>
          </a:r>
        </a:p>
      </dsp:txBody>
      <dsp:txXfrm>
        <a:off x="2629372" y="55371"/>
        <a:ext cx="635355" cy="635355"/>
      </dsp:txXfrm>
    </dsp:sp>
    <dsp:sp modelId="{A6121D5D-40DB-43F2-AD39-4A9E053E585B}">
      <dsp:nvSpPr>
        <dsp:cNvPr id="0" name=""/>
        <dsp:cNvSpPr/>
      </dsp:nvSpPr>
      <dsp:spPr>
        <a:xfrm>
          <a:off x="3710564" y="623981"/>
          <a:ext cx="898527" cy="8985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Economic</a:t>
          </a:r>
        </a:p>
      </dsp:txBody>
      <dsp:txXfrm>
        <a:off x="3842150" y="755567"/>
        <a:ext cx="635355" cy="635355"/>
      </dsp:txXfrm>
    </dsp:sp>
    <dsp:sp modelId="{51CDC4AC-E1B2-4338-B77E-C49A3FAF5097}">
      <dsp:nvSpPr>
        <dsp:cNvPr id="0" name=""/>
        <dsp:cNvSpPr/>
      </dsp:nvSpPr>
      <dsp:spPr>
        <a:xfrm>
          <a:off x="3710564" y="2024377"/>
          <a:ext cx="898527" cy="8985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Social</a:t>
          </a:r>
        </a:p>
      </dsp:txBody>
      <dsp:txXfrm>
        <a:off x="3842150" y="2155963"/>
        <a:ext cx="635355" cy="635355"/>
      </dsp:txXfrm>
    </dsp:sp>
    <dsp:sp modelId="{3FEAF906-9BDE-4004-965E-5F81B9DEC2CD}">
      <dsp:nvSpPr>
        <dsp:cNvPr id="0" name=""/>
        <dsp:cNvSpPr/>
      </dsp:nvSpPr>
      <dsp:spPr>
        <a:xfrm>
          <a:off x="2344542" y="2571331"/>
          <a:ext cx="1205015" cy="120501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Technological</a:t>
          </a:r>
        </a:p>
      </dsp:txBody>
      <dsp:txXfrm>
        <a:off x="2521012" y="2747801"/>
        <a:ext cx="852075" cy="852075"/>
      </dsp:txXfrm>
    </dsp:sp>
    <dsp:sp modelId="{592F63F9-380E-4568-B7F8-8446801683BB}">
      <dsp:nvSpPr>
        <dsp:cNvPr id="0" name=""/>
        <dsp:cNvSpPr/>
      </dsp:nvSpPr>
      <dsp:spPr>
        <a:xfrm>
          <a:off x="1285007" y="2024377"/>
          <a:ext cx="898527" cy="8985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Legal</a:t>
          </a:r>
        </a:p>
      </dsp:txBody>
      <dsp:txXfrm>
        <a:off x="1416593" y="2155963"/>
        <a:ext cx="635355" cy="635355"/>
      </dsp:txXfrm>
    </dsp:sp>
    <dsp:sp modelId="{A2E7969E-A0AD-4F84-B479-2FEC38751E60}">
      <dsp:nvSpPr>
        <dsp:cNvPr id="0" name=""/>
        <dsp:cNvSpPr/>
      </dsp:nvSpPr>
      <dsp:spPr>
        <a:xfrm>
          <a:off x="1206916" y="521617"/>
          <a:ext cx="1054710" cy="11032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Environmental</a:t>
          </a:r>
        </a:p>
      </dsp:txBody>
      <dsp:txXfrm>
        <a:off x="1361375" y="683185"/>
        <a:ext cx="745792" cy="7801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22A7FB-22F2-4DA6-A2FD-BDDBC8C448FF}">
      <dsp:nvSpPr>
        <dsp:cNvPr id="0" name=""/>
        <dsp:cNvSpPr/>
      </dsp:nvSpPr>
      <dsp:spPr>
        <a:xfrm>
          <a:off x="2225887" y="1171777"/>
          <a:ext cx="1098338" cy="8647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US" sz="1400" kern="1200"/>
            <a:t>SWOT </a:t>
          </a:r>
        </a:p>
        <a:p>
          <a:pPr marL="0" lvl="0" indent="0" algn="ctr" defTabSz="622300">
            <a:lnSpc>
              <a:spcPct val="90000"/>
            </a:lnSpc>
            <a:spcBef>
              <a:spcPct val="0"/>
            </a:spcBef>
            <a:spcAft>
              <a:spcPct val="35000"/>
            </a:spcAft>
            <a:buNone/>
          </a:pPr>
          <a:r>
            <a:rPr lang="en-US" sz="1400" kern="1200"/>
            <a:t>of Premier Inn</a:t>
          </a:r>
        </a:p>
      </dsp:txBody>
      <dsp:txXfrm>
        <a:off x="2268099" y="1213989"/>
        <a:ext cx="1013914" cy="780288"/>
      </dsp:txXfrm>
    </dsp:sp>
    <dsp:sp modelId="{D0D6C622-628E-4416-8EC3-8CB814E4224F}">
      <dsp:nvSpPr>
        <dsp:cNvPr id="0" name=""/>
        <dsp:cNvSpPr/>
      </dsp:nvSpPr>
      <dsp:spPr>
        <a:xfrm rot="16200000">
          <a:off x="2565117" y="961838"/>
          <a:ext cx="419878" cy="0"/>
        </a:xfrm>
        <a:custGeom>
          <a:avLst/>
          <a:gdLst/>
          <a:ahLst/>
          <a:cxnLst/>
          <a:rect l="0" t="0" r="0" b="0"/>
          <a:pathLst>
            <a:path>
              <a:moveTo>
                <a:pt x="0" y="0"/>
              </a:moveTo>
              <a:lnTo>
                <a:pt x="41987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590EEA-4E4A-488A-A664-7B8CE692DA4D}">
      <dsp:nvSpPr>
        <dsp:cNvPr id="0" name=""/>
        <dsp:cNvSpPr/>
      </dsp:nvSpPr>
      <dsp:spPr>
        <a:xfrm>
          <a:off x="1885718" y="73006"/>
          <a:ext cx="1778676" cy="6788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endParaRPr lang="en-US" sz="1100" b="1" kern="1200"/>
        </a:p>
        <a:p>
          <a:pPr marL="0" lvl="0" indent="0" algn="ctr" defTabSz="488950">
            <a:lnSpc>
              <a:spcPct val="90000"/>
            </a:lnSpc>
            <a:spcBef>
              <a:spcPct val="0"/>
            </a:spcBef>
            <a:spcAft>
              <a:spcPct val="35000"/>
            </a:spcAft>
            <a:buNone/>
          </a:pPr>
          <a:r>
            <a:rPr lang="en-US" sz="1200" b="1" kern="1200"/>
            <a:t>Strngths:</a:t>
          </a:r>
        </a:p>
        <a:p>
          <a:pPr marL="0" lvl="0" indent="0" algn="ctr" defTabSz="488950">
            <a:lnSpc>
              <a:spcPct val="90000"/>
            </a:lnSpc>
            <a:spcBef>
              <a:spcPct val="0"/>
            </a:spcBef>
            <a:spcAft>
              <a:spcPct val="35000"/>
            </a:spcAft>
            <a:buNone/>
          </a:pPr>
          <a:r>
            <a:rPr lang="en-US" sz="1000" kern="1200"/>
            <a:t>Desired place to work in,</a:t>
          </a:r>
        </a:p>
        <a:p>
          <a:pPr marL="0" lvl="0" indent="0" algn="ctr" defTabSz="488950">
            <a:lnSpc>
              <a:spcPct val="90000"/>
            </a:lnSpc>
            <a:spcBef>
              <a:spcPct val="0"/>
            </a:spcBef>
            <a:spcAft>
              <a:spcPct val="35000"/>
            </a:spcAft>
            <a:buNone/>
          </a:pPr>
          <a:r>
            <a:rPr lang="en-US" sz="1000" kern="1200"/>
            <a:t>Provides discount to employees</a:t>
          </a:r>
        </a:p>
        <a:p>
          <a:pPr marL="0" lvl="0" indent="0" algn="ctr" defTabSz="488950">
            <a:lnSpc>
              <a:spcPct val="90000"/>
            </a:lnSpc>
            <a:spcBef>
              <a:spcPct val="0"/>
            </a:spcBef>
            <a:spcAft>
              <a:spcPct val="35000"/>
            </a:spcAft>
            <a:buNone/>
          </a:pPr>
          <a:endParaRPr lang="en-US" sz="900" kern="1200"/>
        </a:p>
      </dsp:txBody>
      <dsp:txXfrm>
        <a:off x="1918859" y="106147"/>
        <a:ext cx="1712394" cy="612610"/>
      </dsp:txXfrm>
    </dsp:sp>
    <dsp:sp modelId="{A341D8C0-9F6D-43E8-A645-FD30E3330D04}">
      <dsp:nvSpPr>
        <dsp:cNvPr id="0" name=""/>
        <dsp:cNvSpPr/>
      </dsp:nvSpPr>
      <dsp:spPr>
        <a:xfrm>
          <a:off x="3324226" y="1604133"/>
          <a:ext cx="501380" cy="0"/>
        </a:xfrm>
        <a:custGeom>
          <a:avLst/>
          <a:gdLst/>
          <a:ahLst/>
          <a:cxnLst/>
          <a:rect l="0" t="0" r="0" b="0"/>
          <a:pathLst>
            <a:path>
              <a:moveTo>
                <a:pt x="0" y="0"/>
              </a:moveTo>
              <a:lnTo>
                <a:pt x="50138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A3E101-48A5-462F-8094-1F7877C47D7F}">
      <dsp:nvSpPr>
        <dsp:cNvPr id="0" name=""/>
        <dsp:cNvSpPr/>
      </dsp:nvSpPr>
      <dsp:spPr>
        <a:xfrm>
          <a:off x="3825606" y="1148520"/>
          <a:ext cx="1476206" cy="91122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t>Weakness:</a:t>
          </a:r>
        </a:p>
        <a:p>
          <a:pPr marL="0" lvl="0" indent="0" algn="ctr" defTabSz="533400">
            <a:lnSpc>
              <a:spcPct val="90000"/>
            </a:lnSpc>
            <a:spcBef>
              <a:spcPct val="0"/>
            </a:spcBef>
            <a:spcAft>
              <a:spcPct val="35000"/>
            </a:spcAft>
            <a:buNone/>
          </a:pPr>
          <a:r>
            <a:rPr lang="en-US" sz="1200" kern="1200"/>
            <a:t>Decreasing profits,</a:t>
          </a:r>
        </a:p>
        <a:p>
          <a:pPr marL="0" lvl="0" indent="0" algn="ctr" defTabSz="533400">
            <a:lnSpc>
              <a:spcPct val="90000"/>
            </a:lnSpc>
            <a:spcBef>
              <a:spcPct val="0"/>
            </a:spcBef>
            <a:spcAft>
              <a:spcPct val="35000"/>
            </a:spcAft>
            <a:buNone/>
          </a:pPr>
          <a:r>
            <a:rPr lang="en-US" sz="1200" kern="1200"/>
            <a:t>Higher turnover</a:t>
          </a:r>
        </a:p>
      </dsp:txBody>
      <dsp:txXfrm>
        <a:off x="3870088" y="1193002"/>
        <a:ext cx="1387242" cy="822261"/>
      </dsp:txXfrm>
    </dsp:sp>
    <dsp:sp modelId="{ACD141EA-12DE-4A0B-B6CE-1E45A48E87A1}">
      <dsp:nvSpPr>
        <dsp:cNvPr id="0" name=""/>
        <dsp:cNvSpPr/>
      </dsp:nvSpPr>
      <dsp:spPr>
        <a:xfrm rot="5400000">
          <a:off x="2517882" y="2293664"/>
          <a:ext cx="514349" cy="0"/>
        </a:xfrm>
        <a:custGeom>
          <a:avLst/>
          <a:gdLst/>
          <a:ahLst/>
          <a:cxnLst/>
          <a:rect l="0" t="0" r="0" b="0"/>
          <a:pathLst>
            <a:path>
              <a:moveTo>
                <a:pt x="0" y="0"/>
              </a:moveTo>
              <a:lnTo>
                <a:pt x="51434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968A8E-CF98-4111-A2EC-80FF7A9549FB}">
      <dsp:nvSpPr>
        <dsp:cNvPr id="0" name=""/>
        <dsp:cNvSpPr/>
      </dsp:nvSpPr>
      <dsp:spPr>
        <a:xfrm>
          <a:off x="1968711" y="2550839"/>
          <a:ext cx="1612691" cy="66315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t>Opportunities:</a:t>
          </a:r>
        </a:p>
        <a:p>
          <a:pPr marL="0" lvl="0" indent="0" algn="ctr" defTabSz="533400">
            <a:lnSpc>
              <a:spcPct val="90000"/>
            </a:lnSpc>
            <a:spcBef>
              <a:spcPct val="0"/>
            </a:spcBef>
            <a:spcAft>
              <a:spcPct val="35000"/>
            </a:spcAft>
            <a:buNone/>
          </a:pPr>
          <a:r>
            <a:rPr lang="en-US" sz="1100" kern="1200"/>
            <a:t>Automation, new markets</a:t>
          </a:r>
        </a:p>
      </dsp:txBody>
      <dsp:txXfrm>
        <a:off x="2001084" y="2583212"/>
        <a:ext cx="1547945" cy="598411"/>
      </dsp:txXfrm>
    </dsp:sp>
    <dsp:sp modelId="{0891D07D-4999-4778-AE9F-269556DB2CD4}">
      <dsp:nvSpPr>
        <dsp:cNvPr id="0" name=""/>
        <dsp:cNvSpPr/>
      </dsp:nvSpPr>
      <dsp:spPr>
        <a:xfrm rot="10820034">
          <a:off x="1752558" y="1599554"/>
          <a:ext cx="473333" cy="0"/>
        </a:xfrm>
        <a:custGeom>
          <a:avLst/>
          <a:gdLst/>
          <a:ahLst/>
          <a:cxnLst/>
          <a:rect l="0" t="0" r="0" b="0"/>
          <a:pathLst>
            <a:path>
              <a:moveTo>
                <a:pt x="0" y="0"/>
              </a:moveTo>
              <a:lnTo>
                <a:pt x="47333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B7E035-19A5-4049-87FE-CB6EBC1C66D2}">
      <dsp:nvSpPr>
        <dsp:cNvPr id="0" name=""/>
        <dsp:cNvSpPr/>
      </dsp:nvSpPr>
      <dsp:spPr>
        <a:xfrm>
          <a:off x="148928" y="1191049"/>
          <a:ext cx="1603633" cy="80490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t>Threats:</a:t>
          </a:r>
        </a:p>
        <a:p>
          <a:pPr marL="0" lvl="0" indent="0" algn="ctr" defTabSz="533400">
            <a:lnSpc>
              <a:spcPct val="90000"/>
            </a:lnSpc>
            <a:spcBef>
              <a:spcPct val="0"/>
            </a:spcBef>
            <a:spcAft>
              <a:spcPct val="35000"/>
            </a:spcAft>
            <a:buNone/>
          </a:pPr>
          <a:r>
            <a:rPr lang="en-US" sz="1050" kern="1200"/>
            <a:t>Imapct of covid-19,</a:t>
          </a:r>
        </a:p>
        <a:p>
          <a:pPr marL="0" lvl="0" indent="0" algn="ctr" defTabSz="533400">
            <a:lnSpc>
              <a:spcPct val="90000"/>
            </a:lnSpc>
            <a:spcBef>
              <a:spcPct val="0"/>
            </a:spcBef>
            <a:spcAft>
              <a:spcPct val="35000"/>
            </a:spcAft>
            <a:buNone/>
          </a:pPr>
          <a:r>
            <a:rPr lang="en-US" sz="1050" kern="1200"/>
            <a:t>Brexit and war between Ukraine &amp; Russia </a:t>
          </a:r>
        </a:p>
      </dsp:txBody>
      <dsp:txXfrm>
        <a:off x="188220" y="1230341"/>
        <a:ext cx="1525049" cy="72632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RadialCluster#1">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ctrShpMap" val="fNode"/>
                      <dgm:param type="stAng" val="90"/>
                    </dgm:alg>
                  </dgm:if>
                  <dgm:else name="Name45">
                    <dgm:alg type="cycle">
                      <dgm:param type="ctrShpMap" val="fNode"/>
                      <dgm:param type="spanAng" val="-360"/>
                      <dgm:param type="stAng" val="-90"/>
                    </dgm:alg>
                  </dgm:else>
                </dgm:choose>
              </dgm:if>
              <dgm:else name="Name46">
                <dgm:choose name="Name47">
                  <dgm:if name="Name48" func="var" arg="dir" op="equ" val="norm">
                    <dgm:alg type="cycle">
                      <dgm:param type="ctrShpMap" val="fNode"/>
                    </dgm:alg>
                  </dgm:if>
                  <dgm:else name="Name49">
                    <dgm:alg type="cycle">
                      <dgm:param type="ctrShpMap" val="fNode"/>
                      <dgm:param type="spanAng" val="-360"/>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panAng" val="90"/>
                              <dgm:param type="stAng" val="45"/>
                            </dgm:alg>
                          </dgm:if>
                          <dgm:else name="Name68">
                            <dgm:alg type="cycle">
                              <dgm:param type="ctrShpMap" val="fNode"/>
                              <dgm:param type="spanAng" val="180"/>
                              <dgm:param type="stAng" val="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panAng" val="90"/>
                              <dgm:param type="stAng" val="315"/>
                            </dgm:alg>
                          </dgm:if>
                          <dgm:else name="Name73">
                            <dgm:alg type="cycle">
                              <dgm:param type="ctrShpMap" val="fNode"/>
                              <dgm:param type="spanAng" val="180"/>
                              <dgm:param type="stAng" val="27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panAng" val="90"/>
                              <dgm:param type="stAng" val="315"/>
                            </dgm:alg>
                          </dgm:if>
                          <dgm:else name="Name78">
                            <dgm:alg type="cycle">
                              <dgm:param type="ctrShpMap" val="fNode"/>
                              <dgm:param type="spanAng" val="180"/>
                              <dgm:param type="stAng" val="27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panAng" val="90"/>
                              <dgm:param type="stAng" val="315"/>
                            </dgm:alg>
                          </dgm:if>
                          <dgm:else name="Name83">
                            <dgm:alg type="cycle">
                              <dgm:param type="ctrShpMap" val="fNode"/>
                              <dgm:param type="spanAng" val="135"/>
                              <dgm:param type="stAng" val="292.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panAng" val="90"/>
                              <dgm:param type="stAng" val="315"/>
                            </dgm:alg>
                          </dgm:if>
                          <dgm:else name="Name88">
                            <dgm:alg type="cycle">
                              <dgm:param type="ctrShpMap" val="fNode"/>
                              <dgm:param type="spanAng" val="360"/>
                              <dgm:param type="stAng" val="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panAng" val="90"/>
                              <dgm:param type="stAng" val="315"/>
                            </dgm:alg>
                          </dgm:if>
                          <dgm:else name="Name93">
                            <dgm:alg type="cycle">
                              <dgm:param type="ctrShpMap" val="fNode"/>
                              <dgm:param type="spanAng" val="360"/>
                              <dgm:param type="stAng" val="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panAng" val="90"/>
                              <dgm:param type="stAng" val="315"/>
                            </dgm:alg>
                          </dgm:if>
                          <dgm:else name="Name98">
                            <dgm:alg type="cycle">
                              <dgm:param type="ctrShpMap" val="fNode"/>
                              <dgm:param type="spanAng" val="360"/>
                              <dgm:param type="stAng" val="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panAng" val="-90"/>
                              <dgm:param type="stAng" val="315"/>
                            </dgm:alg>
                          </dgm:if>
                          <dgm:else name="Name106">
                            <dgm:alg type="cycle">
                              <dgm:param type="ctrShpMap" val="fNode"/>
                              <dgm:param type="spanAng" val="-180"/>
                              <dgm:param type="stAng" val="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panAng" val="-90"/>
                              <dgm:param type="stAng" val="45"/>
                            </dgm:alg>
                          </dgm:if>
                          <dgm:else name="Name111">
                            <dgm:alg type="cycle">
                              <dgm:param type="ctrShpMap" val="fNode"/>
                              <dgm:param type="spanAng" val="-180"/>
                              <dgm:param type="stAng" val="9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panAng" val="-90"/>
                              <dgm:param type="stAng" val="45"/>
                            </dgm:alg>
                          </dgm:if>
                          <dgm:else name="Name116">
                            <dgm:alg type="cycle">
                              <dgm:param type="ctrShpMap" val="fNode"/>
                              <dgm:param type="spanAng" val="-180"/>
                              <dgm:param type="stAng" val="9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panAng" val="-90"/>
                              <dgm:param type="stAng" val="45"/>
                            </dgm:alg>
                          </dgm:if>
                          <dgm:else name="Name121">
                            <dgm:alg type="cycle">
                              <dgm:param type="ctrShpMap" val="fNode"/>
                              <dgm:param type="spanAng" val="-135"/>
                              <dgm:param type="stAng" val="67.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panAng" val="-90"/>
                              <dgm:param type="stAng" val="45"/>
                            </dgm:alg>
                          </dgm:if>
                          <dgm:else name="Name126">
                            <dgm:alg type="cycle">
                              <dgm:param type="ctrShpMap" val="fNode"/>
                              <dgm:param type="spanAng" val="-360"/>
                              <dgm:param type="stAng" val="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panAng" val="-90"/>
                              <dgm:param type="stAng" val="45"/>
                            </dgm:alg>
                          </dgm:if>
                          <dgm:else name="Name131">
                            <dgm:alg type="cycle">
                              <dgm:param type="ctrShpMap" val="fNode"/>
                              <dgm:param type="spanAng" val="-360"/>
                              <dgm:param type="stAng" val="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panAng" val="-90"/>
                              <dgm:param type="stAng" val="45"/>
                            </dgm:alg>
                          </dgm:if>
                          <dgm:else name="Name136">
                            <dgm:alg type="cycle">
                              <dgm:param type="ctrShpMap" val="fNode"/>
                              <dgm:param type="spanAng" val="-360"/>
                              <dgm:param type="stAng" val="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begPts" val="auto"/>
                    <dgm:param type="dim" val="1D"/>
                    <dgm:param type="dstNode" val="childCenter1"/>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panAng" val="90"/>
                              <dgm:param type="stAng" val="135"/>
                            </dgm:alg>
                          </dgm:if>
                          <dgm:else name="Name155">
                            <dgm:alg type="cycle">
                              <dgm:param type="ctrShpMap" val="fNode"/>
                              <dgm:param type="spanAng" val="180"/>
                              <dgm:param type="stAng" val="90"/>
                            </dgm:alg>
                          </dgm:else>
                        </dgm:choose>
                      </dgm:if>
                      <dgm:if name="Name156" axis="ch" ptType="node" func="cnt" op="equ" val="3">
                        <dgm:choose name="Name157">
                          <dgm:if name="Name158" axis="ch ch" ptType="node node" st="2 1" cnt="1 0" func="cnt" op="equ" val="1">
                            <dgm:alg type="cycle">
                              <dgm:param type="ctrShpMap" val="fNode"/>
                              <dgm:param type="horzAlign" val="r"/>
                              <dgm:param type="stAng" val="120"/>
                              <dgm:param type="vertAlign" val="b"/>
                            </dgm:alg>
                          </dgm:if>
                          <dgm:if name="Name159" axis="ch ch" ptType="node node" st="2 1" cnt="1 0" func="cnt" op="equ" val="2">
                            <dgm:alg type="cycle">
                              <dgm:param type="ctrShpMap" val="fNode"/>
                              <dgm:param type="horzAlign" val="r"/>
                              <dgm:param type="spanAng" val="90"/>
                              <dgm:param type="stAng" val="75"/>
                              <dgm:param type="vertAlign" val="b"/>
                            </dgm:alg>
                          </dgm:if>
                          <dgm:else name="Name160">
                            <dgm:alg type="cycle">
                              <dgm:param type="ctrShpMap" val="fNode"/>
                              <dgm:param type="spanAng" val="180"/>
                              <dgm:param type="stAng" val="3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panAng" val="90"/>
                              <dgm:param type="stAng" val="45"/>
                            </dgm:alg>
                          </dgm:if>
                          <dgm:else name="Name165">
                            <dgm:alg type="cycle">
                              <dgm:param type="ctrShpMap" val="fNode"/>
                              <dgm:param type="spanAng" val="135"/>
                              <dgm:param type="stAng" val="22.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panAng" val="90"/>
                              <dgm:param type="stAng" val="27"/>
                            </dgm:alg>
                          </dgm:if>
                          <dgm:else name="Name170">
                            <dgm:alg type="cycle">
                              <dgm:param type="ctrShpMap" val="fNode"/>
                              <dgm:param type="spanAng" val="360"/>
                              <dgm:param type="stAng" val="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panAng" val="90"/>
                              <dgm:param type="stAng" val="15"/>
                            </dgm:alg>
                          </dgm:if>
                          <dgm:else name="Name175">
                            <dgm:alg type="cycle">
                              <dgm:param type="ctrShpMap" val="fNode"/>
                              <dgm:param type="spanAng" val="360"/>
                              <dgm:param type="stAng" val="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panAng" val="90"/>
                              <dgm:param type="stAng" val="6"/>
                            </dgm:alg>
                          </dgm:if>
                          <dgm:else name="Name180">
                            <dgm:alg type="cycle">
                              <dgm:param type="ctrShpMap" val="fNode"/>
                              <dgm:param type="spanAng" val="360"/>
                              <dgm:param type="stAng" val="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panAng" val="-90"/>
                              <dgm:param type="stAng" val="225"/>
                            </dgm:alg>
                          </dgm:if>
                          <dgm:else name="Name188">
                            <dgm:alg type="cycle">
                              <dgm:param type="ctrShpMap" val="fNode"/>
                              <dgm:param type="spanAng" val="-180"/>
                              <dgm:param type="stAng" val="270"/>
                            </dgm:alg>
                          </dgm:else>
                        </dgm:choose>
                      </dgm:if>
                      <dgm:if name="Name189" axis="ch" ptType="node" func="cnt" op="equ" val="3">
                        <dgm:choose name="Name190">
                          <dgm:if name="Name191" axis="ch ch" ptType="node node" st="2 1" cnt="1 0" func="cnt" op="equ" val="1">
                            <dgm:alg type="cycle">
                              <dgm:param type="ctrShpMap" val="fNode"/>
                              <dgm:param type="horzAlign" val="l"/>
                              <dgm:param type="stAng" val="240"/>
                              <dgm:param type="vertAlign" val="b"/>
                            </dgm:alg>
                          </dgm:if>
                          <dgm:if name="Name192" axis="ch ch" ptType="node node" st="2 1" cnt="1 0" func="cnt" op="equ" val="2">
                            <dgm:alg type="cycle">
                              <dgm:param type="ctrShpMap" val="fNode"/>
                              <dgm:param type="horzAlign" val="l"/>
                              <dgm:param type="spanAng" val="-90"/>
                              <dgm:param type="stAng" val="285"/>
                              <dgm:param type="vertAlign" val="b"/>
                            </dgm:alg>
                          </dgm:if>
                          <dgm:else name="Name193">
                            <dgm:alg type="cycle">
                              <dgm:param type="ctrShpMap" val="fNode"/>
                              <dgm:param type="spanAng" val="-180"/>
                              <dgm:param type="stAng" val="33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panAng" val="-90"/>
                              <dgm:param type="stAng" val="315"/>
                            </dgm:alg>
                          </dgm:if>
                          <dgm:else name="Name198">
                            <dgm:alg type="cycle">
                              <dgm:param type="ctrShpMap" val="fNode"/>
                              <dgm:param type="spanAng" val="-135"/>
                              <dgm:param type="stAng" val="337.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panAng" val="-90"/>
                              <dgm:param type="stAng" val="333"/>
                            </dgm:alg>
                          </dgm:if>
                          <dgm:else name="Name203">
                            <dgm:alg type="cycle">
                              <dgm:param type="ctrShpMap" val="fNode"/>
                              <dgm:param type="spanAng" val="-360"/>
                              <dgm:param type="stAng" val="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panAng" val="-90"/>
                              <dgm:param type="stAng" val="345"/>
                            </dgm:alg>
                          </dgm:if>
                          <dgm:else name="Name208">
                            <dgm:alg type="cycle">
                              <dgm:param type="ctrShpMap" val="fNode"/>
                              <dgm:param type="spanAng" val="-360"/>
                              <dgm:param type="stAng" val="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panAng" val="-90"/>
                              <dgm:param type="stAng" val="353"/>
                            </dgm:alg>
                          </dgm:if>
                          <dgm:else name="Name213">
                            <dgm:alg type="cycle">
                              <dgm:param type="ctrShpMap" val="fNode"/>
                              <dgm:param type="spanAng" val="-360"/>
                              <dgm:param type="stAng" val="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begPts" val="auto"/>
                    <dgm:param type="dim" val="1D"/>
                    <dgm:param type="dstNode" val="childCenter2"/>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horzAlign" val="l"/>
                              <dgm:param type="stAng" val="240"/>
                              <dgm:param type="vertAlign" val="b"/>
                            </dgm:alg>
                          </dgm:if>
                          <dgm:if name="Name231" axis="ch ch" ptType="node node" st="3 1" cnt="1 0" func="cnt" op="equ" val="2">
                            <dgm:alg type="cycle">
                              <dgm:param type="ctrShpMap" val="fNode"/>
                              <dgm:param type="horzAlign" val="l"/>
                              <dgm:param type="spanAng" val="90"/>
                              <dgm:param type="stAng" val="195"/>
                              <dgm:param type="vertAlign" val="b"/>
                            </dgm:alg>
                          </dgm:if>
                          <dgm:else name="Name232">
                            <dgm:alg type="cycle">
                              <dgm:param type="ctrShpMap" val="fNode"/>
                              <dgm:param type="spanAng" val="180"/>
                              <dgm:param type="stAng" val="15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panAng" val="90"/>
                              <dgm:param type="stAng" val="135"/>
                            </dgm:alg>
                          </dgm:if>
                          <dgm:else name="Name237">
                            <dgm:alg type="cycle">
                              <dgm:param type="ctrShpMap" val="fNode"/>
                              <dgm:param type="spanAng" val="135"/>
                              <dgm:param type="stAng" val="112.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panAng" val="90"/>
                              <dgm:param type="stAng" val="99"/>
                            </dgm:alg>
                          </dgm:if>
                          <dgm:else name="Name242">
                            <dgm:alg type="cycle">
                              <dgm:param type="ctrShpMap" val="fNode"/>
                              <dgm:param type="spanAng" val="360"/>
                              <dgm:param type="stAng" val="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panAng" val="90"/>
                              <dgm:param type="stAng" val="75"/>
                            </dgm:alg>
                          </dgm:if>
                          <dgm:else name="Name247">
                            <dgm:alg type="cycle">
                              <dgm:param type="ctrShpMap" val="fNode"/>
                              <dgm:param type="spanAng" val="360"/>
                              <dgm:param type="stAng" val="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panAng" val="90"/>
                              <dgm:param type="stAng" val="57"/>
                            </dgm:alg>
                          </dgm:if>
                          <dgm:else name="Name252">
                            <dgm:alg type="cycle">
                              <dgm:param type="ctrShpMap" val="fNode"/>
                              <dgm:param type="spanAng" val="360"/>
                              <dgm:param type="stAng" val="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horzAlign" val="r"/>
                              <dgm:param type="stAng" val="120"/>
                              <dgm:param type="vertAlign" val="b"/>
                            </dgm:alg>
                          </dgm:if>
                          <dgm:if name="Name259" axis="ch ch" ptType="node node" st="3 1" cnt="1 0" func="cnt" op="equ" val="2">
                            <dgm:alg type="cycle">
                              <dgm:param type="ctrShpMap" val="fNode"/>
                              <dgm:param type="horzAlign" val="r"/>
                              <dgm:param type="spanAng" val="-90"/>
                              <dgm:param type="stAng" val="165"/>
                              <dgm:param type="vertAlign" val="b"/>
                            </dgm:alg>
                          </dgm:if>
                          <dgm:else name="Name260">
                            <dgm:alg type="cycle">
                              <dgm:param type="ctrShpMap" val="fNode"/>
                              <dgm:param type="spanAng" val="-180"/>
                              <dgm:param type="stAng" val="21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panAng" val="-90"/>
                              <dgm:param type="stAng" val="225"/>
                            </dgm:alg>
                          </dgm:if>
                          <dgm:else name="Name265">
                            <dgm:alg type="cycle">
                              <dgm:param type="ctrShpMap" val="fNode"/>
                              <dgm:param type="spanAng" val="-135"/>
                              <dgm:param type="stAng" val="247.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panAng" val="-90"/>
                              <dgm:param type="stAng" val="261"/>
                            </dgm:alg>
                          </dgm:if>
                          <dgm:else name="Name270">
                            <dgm:alg type="cycle">
                              <dgm:param type="ctrShpMap" val="fNode"/>
                              <dgm:param type="spanAng" val="-360"/>
                              <dgm:param type="stAng" val="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panAng" val="-90"/>
                              <dgm:param type="stAng" val="285"/>
                            </dgm:alg>
                          </dgm:if>
                          <dgm:else name="Name275">
                            <dgm:alg type="cycle">
                              <dgm:param type="ctrShpMap" val="fNode"/>
                              <dgm:param type="spanAng" val="-360"/>
                              <dgm:param type="stAng" val="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panAng" val="-90"/>
                              <dgm:param type="stAng" val="302"/>
                            </dgm:alg>
                          </dgm:if>
                          <dgm:else name="Name280">
                            <dgm:alg type="cycle">
                              <dgm:param type="ctrShpMap" val="fNode"/>
                              <dgm:param type="spanAng" val="-360"/>
                              <dgm:param type="stAng" val="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begPts" val="auto"/>
                    <dgm:param type="dim" val="1D"/>
                    <dgm:param type="dstNode" val="childCenter3"/>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panAng" val="90"/>
                              <dgm:param type="stAng" val="225"/>
                            </dgm:alg>
                          </dgm:if>
                          <dgm:else name="Name299">
                            <dgm:alg type="cycle">
                              <dgm:param type="ctrShpMap" val="fNode"/>
                              <dgm:param type="spanAng" val="135"/>
                              <dgm:param type="stAng" val="202.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panAng" val="90"/>
                              <dgm:param type="stAng" val="171"/>
                            </dgm:alg>
                          </dgm:if>
                          <dgm:else name="Name304">
                            <dgm:alg type="cycle">
                              <dgm:param type="ctrShpMap" val="fNode"/>
                              <dgm:param type="spanAng" val="360"/>
                              <dgm:param type="stAng" val="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panAng" val="90"/>
                              <dgm:param type="stAng" val="135"/>
                            </dgm:alg>
                          </dgm:if>
                          <dgm:else name="Name309">
                            <dgm:alg type="cycle">
                              <dgm:param type="ctrShpMap" val="fNode"/>
                              <dgm:param type="spanAng" val="360"/>
                              <dgm:param type="stAng" val="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panAng" val="90"/>
                              <dgm:param type="stAng" val="109"/>
                            </dgm:alg>
                          </dgm:if>
                          <dgm:else name="Name314">
                            <dgm:alg type="cycle">
                              <dgm:param type="ctrShpMap" val="fNode"/>
                              <dgm:param type="spanAng" val="360"/>
                              <dgm:param type="stAng" val="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panAng" val="-90"/>
                              <dgm:param type="stAng" val="135"/>
                            </dgm:alg>
                          </dgm:if>
                          <dgm:else name="Name322">
                            <dgm:alg type="cycle">
                              <dgm:param type="ctrShpMap" val="fNode"/>
                              <dgm:param type="spanAng" val="-135"/>
                              <dgm:param type="stAng" val="157.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panAng" val="-90"/>
                              <dgm:param type="stAng" val="189"/>
                            </dgm:alg>
                          </dgm:if>
                          <dgm:else name="Name327">
                            <dgm:alg type="cycle">
                              <dgm:param type="ctrShpMap" val="fNode"/>
                              <dgm:param type="spanAng" val="-360"/>
                              <dgm:param type="stAng" val="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panAng" val="-90"/>
                              <dgm:param type="stAng" val="225"/>
                            </dgm:alg>
                          </dgm:if>
                          <dgm:else name="Name332">
                            <dgm:alg type="cycle">
                              <dgm:param type="ctrShpMap" val="fNode"/>
                              <dgm:param type="spanAng" val="-360"/>
                              <dgm:param type="stAng" val="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panAng" val="-90"/>
                              <dgm:param type="stAng" val="250"/>
                            </dgm:alg>
                          </dgm:if>
                          <dgm:else name="Name337">
                            <dgm:alg type="cycle">
                              <dgm:param type="ctrShpMap" val="fNode"/>
                              <dgm:param type="spanAng" val="-360"/>
                              <dgm:param type="stAng" val="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begPts" val="auto"/>
                    <dgm:param type="dim" val="1D"/>
                    <dgm:param type="dstNode" val="childCenter4"/>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panAng" val="90"/>
                              <dgm:param type="stAng" val="243"/>
                            </dgm:alg>
                          </dgm:if>
                          <dgm:else name="Name356">
                            <dgm:alg type="cycle">
                              <dgm:param type="ctrShpMap" val="fNode"/>
                              <dgm:param type="spanAng" val="360"/>
                              <dgm:param type="stAng" val="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panAng" val="90"/>
                              <dgm:param type="stAng" val="195"/>
                            </dgm:alg>
                          </dgm:if>
                          <dgm:else name="Name361">
                            <dgm:alg type="cycle">
                              <dgm:param type="ctrShpMap" val="fNode"/>
                              <dgm:param type="spanAng" val="360"/>
                              <dgm:param type="stAng" val="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panAng" val="90"/>
                              <dgm:param type="stAng" val="160"/>
                            </dgm:alg>
                          </dgm:if>
                          <dgm:else name="Name366">
                            <dgm:alg type="cycle">
                              <dgm:param type="ctrShpMap" val="fNode"/>
                              <dgm:param type="spanAng" val="360"/>
                              <dgm:param type="stAng" val="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panAng" val="-90"/>
                              <dgm:param type="stAng" val="117"/>
                            </dgm:alg>
                          </dgm:if>
                          <dgm:else name="Name374">
                            <dgm:alg type="cycle">
                              <dgm:param type="ctrShpMap" val="fNode"/>
                              <dgm:param type="spanAng" val="-360"/>
                              <dgm:param type="stAng" val="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panAng" val="-90"/>
                              <dgm:param type="stAng" val="165"/>
                            </dgm:alg>
                          </dgm:if>
                          <dgm:else name="Name379">
                            <dgm:alg type="cycle">
                              <dgm:param type="ctrShpMap" val="fNode"/>
                              <dgm:param type="spanAng" val="-360"/>
                              <dgm:param type="stAng" val="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panAng" val="-90"/>
                              <dgm:param type="stAng" val="199"/>
                            </dgm:alg>
                          </dgm:if>
                          <dgm:else name="Name384">
                            <dgm:alg type="cycle">
                              <dgm:param type="ctrShpMap" val="fNode"/>
                              <dgm:param type="spanAng" val="-360"/>
                              <dgm:param type="stAng" val="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begPts" val="auto"/>
                    <dgm:param type="dim" val="1D"/>
                    <dgm:param type="dstNode" val="childCenter5"/>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panAng" val="90"/>
                              <dgm:param type="stAng" val="255"/>
                            </dgm:alg>
                          </dgm:if>
                          <dgm:else name="Name403">
                            <dgm:alg type="cycle">
                              <dgm:param type="ctrShpMap" val="fNode"/>
                              <dgm:param type="spanAng" val="360"/>
                              <dgm:param type="stAng" val="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panAng" val="90"/>
                              <dgm:param type="stAng" val="212"/>
                            </dgm:alg>
                          </dgm:if>
                          <dgm:else name="Name408">
                            <dgm:alg type="cycle">
                              <dgm:param type="ctrShpMap" val="fNode"/>
                              <dgm:param type="spanAng" val="360"/>
                              <dgm:param type="stAng" val="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panAng" val="-90"/>
                              <dgm:param type="stAng" val="105"/>
                            </dgm:alg>
                          </dgm:if>
                          <dgm:else name="Name416">
                            <dgm:alg type="cycle">
                              <dgm:param type="ctrShpMap" val="fNode"/>
                              <dgm:param type="spanAng" val="-360"/>
                              <dgm:param type="stAng" val="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panAng" val="-90"/>
                              <dgm:param type="stAng" val="147"/>
                            </dgm:alg>
                          </dgm:if>
                          <dgm:else name="Name421">
                            <dgm:alg type="cycle">
                              <dgm:param type="ctrShpMap" val="fNode"/>
                              <dgm:param type="spanAng" val="-360"/>
                              <dgm:param type="stAng" val="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begPts" val="auto"/>
                    <dgm:param type="dim" val="1D"/>
                    <dgm:param type="dstNode" val="childCenter6"/>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panAng" val="90"/>
                              <dgm:param type="stAng" val="263"/>
                            </dgm:alg>
                          </dgm:if>
                          <dgm:else name="Name440">
                            <dgm:alg type="cycle">
                              <dgm:param type="ctrShpMap" val="fNode"/>
                              <dgm:param type="spanAng" val="360"/>
                              <dgm:param type="stAng" val="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panAng" val="-90"/>
                              <dgm:param type="stAng" val="96"/>
                            </dgm:alg>
                          </dgm:if>
                          <dgm:else name="Name448">
                            <dgm:alg type="cycle">
                              <dgm:param type="ctrShpMap" val="fNode"/>
                              <dgm:param type="spanAng" val="-360"/>
                              <dgm:param type="stAng" val="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begPts" val="auto"/>
                    <dgm:param type="dim" val="1D"/>
                    <dgm:param type="dstNode" val="childCenter7"/>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276F2-173C-4478-8A92-6F2323A9D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2899</Words>
  <Characters>16529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Md Zahirul Haque (2109025)</cp:lastModifiedBy>
  <cp:revision>2</cp:revision>
  <dcterms:created xsi:type="dcterms:W3CDTF">2022-11-20T22:50:00Z</dcterms:created>
  <dcterms:modified xsi:type="dcterms:W3CDTF">2022-11-20T22:50:00Z</dcterms:modified>
</cp:coreProperties>
</file>