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C129C" w14:textId="0D52520D" w:rsidR="00E47FE4" w:rsidRPr="00263E93" w:rsidRDefault="005D0283" w:rsidP="00E47FE4">
      <w:pPr>
        <w:pStyle w:val="NormalWeb"/>
        <w:spacing w:line="360" w:lineRule="auto"/>
        <w:jc w:val="center"/>
        <w:rPr>
          <w:sz w:val="36"/>
          <w:szCs w:val="36"/>
        </w:rPr>
      </w:pPr>
      <w:r>
        <w:rPr>
          <w:sz w:val="36"/>
          <w:szCs w:val="36"/>
        </w:rPr>
        <w:t>Kinetic Energy Recovery</w:t>
      </w:r>
    </w:p>
    <w:p w14:paraId="4B52B29A" w14:textId="66B4A514" w:rsidR="00E47FE4" w:rsidRDefault="005D0283" w:rsidP="00E47FE4">
      <w:pPr>
        <w:pStyle w:val="NormalWeb"/>
        <w:spacing w:line="360" w:lineRule="auto"/>
        <w:jc w:val="center"/>
        <w:rPr>
          <w:color w:val="000000"/>
          <w:sz w:val="27"/>
          <w:szCs w:val="27"/>
        </w:rPr>
      </w:pPr>
      <w:r>
        <w:rPr>
          <w:color w:val="000000"/>
          <w:sz w:val="27"/>
          <w:szCs w:val="27"/>
        </w:rPr>
        <w:t xml:space="preserve">Alternative Propulsion </w:t>
      </w:r>
      <w:r w:rsidR="006D3082">
        <w:rPr>
          <w:color w:val="000000"/>
          <w:sz w:val="27"/>
          <w:szCs w:val="27"/>
        </w:rPr>
        <w:t>Systems (</w:t>
      </w:r>
      <w:r w:rsidR="00E47FE4">
        <w:rPr>
          <w:color w:val="000000"/>
          <w:sz w:val="27"/>
          <w:szCs w:val="27"/>
        </w:rPr>
        <w:t>ACHA5</w:t>
      </w:r>
      <w:r w:rsidR="004C5EDE">
        <w:rPr>
          <w:color w:val="000000"/>
          <w:sz w:val="27"/>
          <w:szCs w:val="27"/>
        </w:rPr>
        <w:t>010</w:t>
      </w:r>
      <w:r w:rsidR="00E47FE4">
        <w:rPr>
          <w:color w:val="000000"/>
          <w:sz w:val="27"/>
          <w:szCs w:val="27"/>
        </w:rPr>
        <w:t>)</w:t>
      </w:r>
    </w:p>
    <w:p w14:paraId="3E9AA62C" w14:textId="77777777" w:rsidR="00E47FE4" w:rsidRDefault="00E47FE4" w:rsidP="00E47FE4">
      <w:pPr>
        <w:pStyle w:val="NormalWeb"/>
        <w:spacing w:line="360" w:lineRule="auto"/>
        <w:jc w:val="center"/>
        <w:rPr>
          <w:color w:val="000000"/>
          <w:sz w:val="27"/>
          <w:szCs w:val="27"/>
        </w:rPr>
      </w:pPr>
      <w:r>
        <w:rPr>
          <w:color w:val="000000"/>
          <w:sz w:val="27"/>
          <w:szCs w:val="27"/>
        </w:rPr>
        <w:t>Jay Wexler</w:t>
      </w:r>
    </w:p>
    <w:p w14:paraId="4DE5B2DC" w14:textId="77777777" w:rsidR="00E47FE4" w:rsidRDefault="00E47FE4" w:rsidP="00E47FE4">
      <w:pPr>
        <w:pStyle w:val="NormalWeb"/>
        <w:spacing w:line="360" w:lineRule="auto"/>
        <w:jc w:val="center"/>
        <w:rPr>
          <w:color w:val="000000"/>
          <w:sz w:val="27"/>
          <w:szCs w:val="27"/>
        </w:rPr>
      </w:pPr>
      <w:r>
        <w:rPr>
          <w:color w:val="000000"/>
          <w:sz w:val="27"/>
          <w:szCs w:val="27"/>
        </w:rPr>
        <w:t>2305581</w:t>
      </w:r>
    </w:p>
    <w:p w14:paraId="1C160D3B" w14:textId="73DF8C70" w:rsidR="004C5EDE" w:rsidRDefault="00E47FE4" w:rsidP="004C5EDE">
      <w:pPr>
        <w:pStyle w:val="NormalWeb"/>
        <w:spacing w:line="360" w:lineRule="auto"/>
        <w:jc w:val="center"/>
        <w:rPr>
          <w:color w:val="000000"/>
          <w:sz w:val="27"/>
          <w:szCs w:val="27"/>
        </w:rPr>
      </w:pPr>
      <w:r>
        <w:rPr>
          <w:color w:val="000000"/>
          <w:sz w:val="27"/>
          <w:szCs w:val="27"/>
        </w:rPr>
        <w:t xml:space="preserve">Lecturer: </w:t>
      </w:r>
      <w:r w:rsidR="004C5EDE">
        <w:rPr>
          <w:color w:val="000000"/>
          <w:sz w:val="27"/>
          <w:szCs w:val="27"/>
        </w:rPr>
        <w:t>Mark Sandford</w:t>
      </w:r>
    </w:p>
    <w:p w14:paraId="55AE6175" w14:textId="77777777" w:rsidR="00E47FE4" w:rsidRDefault="00E47FE4" w:rsidP="00E47FE4">
      <w:pPr>
        <w:pStyle w:val="NormalWeb"/>
        <w:spacing w:line="360" w:lineRule="auto"/>
        <w:jc w:val="center"/>
        <w:rPr>
          <w:color w:val="000000"/>
          <w:sz w:val="27"/>
          <w:szCs w:val="27"/>
        </w:rPr>
      </w:pPr>
      <w:r>
        <w:rPr>
          <w:color w:val="000000"/>
          <w:sz w:val="27"/>
          <w:szCs w:val="27"/>
        </w:rPr>
        <w:t>University of Wales Trinity Saint David</w:t>
      </w:r>
    </w:p>
    <w:p w14:paraId="1DDD9FA5" w14:textId="77777777" w:rsidR="00E47FE4" w:rsidRDefault="00E47FE4" w:rsidP="00E47FE4">
      <w:pPr>
        <w:pStyle w:val="NormalWeb"/>
        <w:spacing w:line="360" w:lineRule="auto"/>
        <w:jc w:val="center"/>
        <w:rPr>
          <w:color w:val="000000"/>
          <w:sz w:val="27"/>
          <w:szCs w:val="27"/>
        </w:rPr>
      </w:pPr>
      <w:r>
        <w:rPr>
          <w:color w:val="000000"/>
          <w:sz w:val="27"/>
          <w:szCs w:val="27"/>
        </w:rPr>
        <w:t>School of Engineering</w:t>
      </w:r>
    </w:p>
    <w:p w14:paraId="5A4251C2" w14:textId="77777777" w:rsidR="00E47FE4" w:rsidRDefault="00E47FE4" w:rsidP="00E47FE4">
      <w:pPr>
        <w:pStyle w:val="NormalWeb"/>
        <w:spacing w:line="360" w:lineRule="auto"/>
        <w:jc w:val="center"/>
        <w:rPr>
          <w:color w:val="000000"/>
          <w:sz w:val="27"/>
          <w:szCs w:val="27"/>
        </w:rPr>
      </w:pPr>
      <w:r>
        <w:rPr>
          <w:color w:val="000000"/>
          <w:sz w:val="27"/>
          <w:szCs w:val="27"/>
        </w:rPr>
        <w:t>Motorcycle Engineering BEng</w:t>
      </w:r>
    </w:p>
    <w:p w14:paraId="3D4770FE" w14:textId="77777777" w:rsidR="00E47FE4" w:rsidRDefault="00E47FE4" w:rsidP="00E47FE4">
      <w:pPr>
        <w:pStyle w:val="NormalWeb"/>
        <w:spacing w:line="360" w:lineRule="auto"/>
        <w:jc w:val="center"/>
        <w:rPr>
          <w:color w:val="000000"/>
          <w:sz w:val="27"/>
          <w:szCs w:val="27"/>
        </w:rPr>
      </w:pPr>
    </w:p>
    <w:p w14:paraId="78C6A13A" w14:textId="4C9B2F52" w:rsidR="00E47FE4" w:rsidRDefault="00D91CAD" w:rsidP="00E47FE4">
      <w:pPr>
        <w:jc w:val="center"/>
        <w:rPr>
          <w:rFonts w:ascii="Times New Roman" w:hAnsi="Times New Roman" w:cs="Times New Roman"/>
          <w:color w:val="000000"/>
          <w:sz w:val="27"/>
          <w:szCs w:val="27"/>
        </w:rPr>
      </w:pPr>
      <w:r>
        <w:rPr>
          <w:rFonts w:ascii="Times New Roman" w:hAnsi="Times New Roman" w:cs="Times New Roman"/>
          <w:color w:val="000000"/>
          <w:sz w:val="27"/>
          <w:szCs w:val="27"/>
        </w:rPr>
        <w:t>01</w:t>
      </w:r>
      <w:r w:rsidR="00E47FE4">
        <w:rPr>
          <w:rFonts w:ascii="Times New Roman" w:hAnsi="Times New Roman" w:cs="Times New Roman"/>
          <w:color w:val="000000"/>
          <w:sz w:val="27"/>
          <w:szCs w:val="27"/>
        </w:rPr>
        <w:t>/1</w:t>
      </w:r>
      <w:r>
        <w:rPr>
          <w:rFonts w:ascii="Times New Roman" w:hAnsi="Times New Roman" w:cs="Times New Roman"/>
          <w:color w:val="000000"/>
          <w:sz w:val="27"/>
          <w:szCs w:val="27"/>
        </w:rPr>
        <w:t>2</w:t>
      </w:r>
      <w:r w:rsidR="00E47FE4">
        <w:rPr>
          <w:rFonts w:ascii="Times New Roman" w:hAnsi="Times New Roman" w:cs="Times New Roman"/>
          <w:color w:val="000000"/>
          <w:sz w:val="27"/>
          <w:szCs w:val="27"/>
        </w:rPr>
        <w:t>/2024</w:t>
      </w:r>
    </w:p>
    <w:p w14:paraId="77242FEB" w14:textId="77777777" w:rsidR="00E47FE4" w:rsidRDefault="00E47FE4" w:rsidP="00E47FE4">
      <w:r>
        <w:br w:type="page"/>
      </w:r>
    </w:p>
    <w:sdt>
      <w:sdtPr>
        <w:rPr>
          <w:rFonts w:asciiTheme="minorHAnsi" w:eastAsiaTheme="minorHAnsi" w:hAnsiTheme="minorHAnsi" w:cstheme="minorBidi"/>
          <w:color w:val="auto"/>
          <w:kern w:val="2"/>
          <w:sz w:val="22"/>
          <w:szCs w:val="22"/>
          <w:lang w:eastAsia="en-US"/>
          <w14:ligatures w14:val="standardContextual"/>
        </w:rPr>
        <w:id w:val="2133587754"/>
        <w:docPartObj>
          <w:docPartGallery w:val="Table of Contents"/>
          <w:docPartUnique/>
        </w:docPartObj>
      </w:sdtPr>
      <w:sdtEndPr>
        <w:rPr>
          <w:b/>
          <w:bCs/>
        </w:rPr>
      </w:sdtEndPr>
      <w:sdtContent>
        <w:p w14:paraId="06244964" w14:textId="674E3D64" w:rsidR="004C5EDE" w:rsidRDefault="004C5EDE" w:rsidP="00E51165">
          <w:pPr>
            <w:pStyle w:val="TOCHeading"/>
            <w:numPr>
              <w:ilvl w:val="0"/>
              <w:numId w:val="0"/>
            </w:numPr>
            <w:ind w:left="432" w:hanging="432"/>
          </w:pPr>
          <w:r>
            <w:t>Contents</w:t>
          </w:r>
        </w:p>
        <w:p w14:paraId="6AC28A15" w14:textId="2528D631" w:rsidR="00BE4B3F" w:rsidRDefault="004C5EDE">
          <w:pPr>
            <w:pStyle w:val="TOC1"/>
            <w:rPr>
              <w:rFonts w:eastAsiaTheme="minorEastAsia"/>
              <w:noProof/>
              <w:sz w:val="24"/>
              <w:szCs w:val="24"/>
              <w:lang w:eastAsia="en-GB"/>
            </w:rPr>
          </w:pPr>
          <w:r>
            <w:fldChar w:fldCharType="begin"/>
          </w:r>
          <w:r>
            <w:instrText xml:space="preserve"> TOC \o "1-3" \h \z \u </w:instrText>
          </w:r>
          <w:r>
            <w:fldChar w:fldCharType="separate"/>
          </w:r>
          <w:hyperlink w:anchor="_Toc183964389" w:history="1">
            <w:r w:rsidR="00BE4B3F" w:rsidRPr="00C03ECE">
              <w:rPr>
                <w:rStyle w:val="Hyperlink"/>
                <w:noProof/>
              </w:rPr>
              <w:t>1</w:t>
            </w:r>
            <w:r w:rsidR="00BE4B3F">
              <w:rPr>
                <w:rFonts w:eastAsiaTheme="minorEastAsia"/>
                <w:noProof/>
                <w:sz w:val="24"/>
                <w:szCs w:val="24"/>
                <w:lang w:eastAsia="en-GB"/>
              </w:rPr>
              <w:tab/>
            </w:r>
            <w:r w:rsidR="00BE4B3F" w:rsidRPr="00C03ECE">
              <w:rPr>
                <w:rStyle w:val="Hyperlink"/>
                <w:noProof/>
              </w:rPr>
              <w:t>Introduction</w:t>
            </w:r>
            <w:r w:rsidR="00BE4B3F">
              <w:rPr>
                <w:noProof/>
                <w:webHidden/>
              </w:rPr>
              <w:tab/>
            </w:r>
            <w:r w:rsidR="00BE4B3F">
              <w:rPr>
                <w:noProof/>
                <w:webHidden/>
              </w:rPr>
              <w:fldChar w:fldCharType="begin"/>
            </w:r>
            <w:r w:rsidR="00BE4B3F">
              <w:rPr>
                <w:noProof/>
                <w:webHidden/>
              </w:rPr>
              <w:instrText xml:space="preserve"> PAGEREF _Toc183964389 \h </w:instrText>
            </w:r>
            <w:r w:rsidR="00BE4B3F">
              <w:rPr>
                <w:noProof/>
                <w:webHidden/>
              </w:rPr>
            </w:r>
            <w:r w:rsidR="00BE4B3F">
              <w:rPr>
                <w:noProof/>
                <w:webHidden/>
              </w:rPr>
              <w:fldChar w:fldCharType="separate"/>
            </w:r>
            <w:r w:rsidR="00BE4B3F">
              <w:rPr>
                <w:noProof/>
                <w:webHidden/>
              </w:rPr>
              <w:t>1</w:t>
            </w:r>
            <w:r w:rsidR="00BE4B3F">
              <w:rPr>
                <w:noProof/>
                <w:webHidden/>
              </w:rPr>
              <w:fldChar w:fldCharType="end"/>
            </w:r>
          </w:hyperlink>
        </w:p>
        <w:p w14:paraId="44384356" w14:textId="5B7F636E" w:rsidR="00BE4B3F" w:rsidRDefault="00BE4B3F">
          <w:pPr>
            <w:pStyle w:val="TOC1"/>
            <w:rPr>
              <w:rFonts w:eastAsiaTheme="minorEastAsia"/>
              <w:noProof/>
              <w:sz w:val="24"/>
              <w:szCs w:val="24"/>
              <w:lang w:eastAsia="en-GB"/>
            </w:rPr>
          </w:pPr>
          <w:hyperlink w:anchor="_Toc183964390" w:history="1">
            <w:r w:rsidRPr="00C03ECE">
              <w:rPr>
                <w:rStyle w:val="Hyperlink"/>
                <w:noProof/>
              </w:rPr>
              <w:t>2</w:t>
            </w:r>
            <w:r>
              <w:rPr>
                <w:rFonts w:eastAsiaTheme="minorEastAsia"/>
                <w:noProof/>
                <w:sz w:val="24"/>
                <w:szCs w:val="24"/>
                <w:lang w:eastAsia="en-GB"/>
              </w:rPr>
              <w:tab/>
            </w:r>
            <w:r w:rsidRPr="00C03ECE">
              <w:rPr>
                <w:rStyle w:val="Hyperlink"/>
                <w:noProof/>
              </w:rPr>
              <w:t>Research and Data</w:t>
            </w:r>
            <w:r>
              <w:rPr>
                <w:noProof/>
                <w:webHidden/>
              </w:rPr>
              <w:tab/>
            </w:r>
            <w:r>
              <w:rPr>
                <w:noProof/>
                <w:webHidden/>
              </w:rPr>
              <w:fldChar w:fldCharType="begin"/>
            </w:r>
            <w:r>
              <w:rPr>
                <w:noProof/>
                <w:webHidden/>
              </w:rPr>
              <w:instrText xml:space="preserve"> PAGEREF _Toc183964390 \h </w:instrText>
            </w:r>
            <w:r>
              <w:rPr>
                <w:noProof/>
                <w:webHidden/>
              </w:rPr>
            </w:r>
            <w:r>
              <w:rPr>
                <w:noProof/>
                <w:webHidden/>
              </w:rPr>
              <w:fldChar w:fldCharType="separate"/>
            </w:r>
            <w:r>
              <w:rPr>
                <w:noProof/>
                <w:webHidden/>
              </w:rPr>
              <w:t>1</w:t>
            </w:r>
            <w:r>
              <w:rPr>
                <w:noProof/>
                <w:webHidden/>
              </w:rPr>
              <w:fldChar w:fldCharType="end"/>
            </w:r>
          </w:hyperlink>
        </w:p>
        <w:p w14:paraId="3D7C0FD0" w14:textId="0B1AABC8" w:rsidR="00BE4B3F" w:rsidRDefault="00BE4B3F">
          <w:pPr>
            <w:pStyle w:val="TOC2"/>
            <w:tabs>
              <w:tab w:val="left" w:pos="960"/>
              <w:tab w:val="right" w:leader="dot" w:pos="9016"/>
            </w:tabs>
            <w:rPr>
              <w:rFonts w:eastAsiaTheme="minorEastAsia"/>
              <w:noProof/>
              <w:sz w:val="24"/>
              <w:szCs w:val="24"/>
              <w:lang w:eastAsia="en-GB"/>
            </w:rPr>
          </w:pPr>
          <w:hyperlink w:anchor="_Toc183964391" w:history="1">
            <w:r w:rsidRPr="00C03ECE">
              <w:rPr>
                <w:rStyle w:val="Hyperlink"/>
                <w:noProof/>
              </w:rPr>
              <w:t>2.1</w:t>
            </w:r>
            <w:r>
              <w:rPr>
                <w:rFonts w:eastAsiaTheme="minorEastAsia"/>
                <w:noProof/>
                <w:sz w:val="24"/>
                <w:szCs w:val="24"/>
                <w:lang w:eastAsia="en-GB"/>
              </w:rPr>
              <w:tab/>
            </w:r>
            <w:r w:rsidRPr="00C03ECE">
              <w:rPr>
                <w:rStyle w:val="Hyperlink"/>
                <w:noProof/>
              </w:rPr>
              <w:t>Vehicle Data and Calculations</w:t>
            </w:r>
            <w:r>
              <w:rPr>
                <w:noProof/>
                <w:webHidden/>
              </w:rPr>
              <w:tab/>
            </w:r>
            <w:r>
              <w:rPr>
                <w:noProof/>
                <w:webHidden/>
              </w:rPr>
              <w:fldChar w:fldCharType="begin"/>
            </w:r>
            <w:r>
              <w:rPr>
                <w:noProof/>
                <w:webHidden/>
              </w:rPr>
              <w:instrText xml:space="preserve"> PAGEREF _Toc183964391 \h </w:instrText>
            </w:r>
            <w:r>
              <w:rPr>
                <w:noProof/>
                <w:webHidden/>
              </w:rPr>
            </w:r>
            <w:r>
              <w:rPr>
                <w:noProof/>
                <w:webHidden/>
              </w:rPr>
              <w:fldChar w:fldCharType="separate"/>
            </w:r>
            <w:r>
              <w:rPr>
                <w:noProof/>
                <w:webHidden/>
              </w:rPr>
              <w:t>1</w:t>
            </w:r>
            <w:r>
              <w:rPr>
                <w:noProof/>
                <w:webHidden/>
              </w:rPr>
              <w:fldChar w:fldCharType="end"/>
            </w:r>
          </w:hyperlink>
        </w:p>
        <w:p w14:paraId="5B7762AC" w14:textId="112FD439" w:rsidR="00BE4B3F" w:rsidRDefault="00BE4B3F">
          <w:pPr>
            <w:pStyle w:val="TOC1"/>
            <w:rPr>
              <w:rFonts w:eastAsiaTheme="minorEastAsia"/>
              <w:noProof/>
              <w:sz w:val="24"/>
              <w:szCs w:val="24"/>
              <w:lang w:eastAsia="en-GB"/>
            </w:rPr>
          </w:pPr>
          <w:hyperlink w:anchor="_Toc183964392" w:history="1">
            <w:r w:rsidRPr="00C03ECE">
              <w:rPr>
                <w:rStyle w:val="Hyperlink"/>
                <w:noProof/>
              </w:rPr>
              <w:t>3</w:t>
            </w:r>
            <w:r>
              <w:rPr>
                <w:rFonts w:eastAsiaTheme="minorEastAsia"/>
                <w:noProof/>
                <w:sz w:val="24"/>
                <w:szCs w:val="24"/>
                <w:lang w:eastAsia="en-GB"/>
              </w:rPr>
              <w:tab/>
            </w:r>
            <w:r w:rsidRPr="00C03ECE">
              <w:rPr>
                <w:rStyle w:val="Hyperlink"/>
                <w:noProof/>
              </w:rPr>
              <w:t>What are KERS and how do they work?</w:t>
            </w:r>
            <w:r>
              <w:rPr>
                <w:noProof/>
                <w:webHidden/>
              </w:rPr>
              <w:tab/>
            </w:r>
            <w:r>
              <w:rPr>
                <w:noProof/>
                <w:webHidden/>
              </w:rPr>
              <w:fldChar w:fldCharType="begin"/>
            </w:r>
            <w:r>
              <w:rPr>
                <w:noProof/>
                <w:webHidden/>
              </w:rPr>
              <w:instrText xml:space="preserve"> PAGEREF _Toc183964392 \h </w:instrText>
            </w:r>
            <w:r>
              <w:rPr>
                <w:noProof/>
                <w:webHidden/>
              </w:rPr>
            </w:r>
            <w:r>
              <w:rPr>
                <w:noProof/>
                <w:webHidden/>
              </w:rPr>
              <w:fldChar w:fldCharType="separate"/>
            </w:r>
            <w:r>
              <w:rPr>
                <w:noProof/>
                <w:webHidden/>
              </w:rPr>
              <w:t>1</w:t>
            </w:r>
            <w:r>
              <w:rPr>
                <w:noProof/>
                <w:webHidden/>
              </w:rPr>
              <w:fldChar w:fldCharType="end"/>
            </w:r>
          </w:hyperlink>
        </w:p>
        <w:p w14:paraId="0E113E99" w14:textId="3B31F7EF" w:rsidR="00BE4B3F" w:rsidRDefault="00BE4B3F">
          <w:pPr>
            <w:pStyle w:val="TOC2"/>
            <w:tabs>
              <w:tab w:val="left" w:pos="960"/>
              <w:tab w:val="right" w:leader="dot" w:pos="9016"/>
            </w:tabs>
            <w:rPr>
              <w:rFonts w:eastAsiaTheme="minorEastAsia"/>
              <w:noProof/>
              <w:sz w:val="24"/>
              <w:szCs w:val="24"/>
              <w:lang w:eastAsia="en-GB"/>
            </w:rPr>
          </w:pPr>
          <w:hyperlink w:anchor="_Toc183964393" w:history="1">
            <w:r w:rsidRPr="00C03ECE">
              <w:rPr>
                <w:rStyle w:val="Hyperlink"/>
                <w:noProof/>
              </w:rPr>
              <w:t>3.1</w:t>
            </w:r>
            <w:r>
              <w:rPr>
                <w:rFonts w:eastAsiaTheme="minorEastAsia"/>
                <w:noProof/>
                <w:sz w:val="24"/>
                <w:szCs w:val="24"/>
                <w:lang w:eastAsia="en-GB"/>
              </w:rPr>
              <w:tab/>
            </w:r>
            <w:r w:rsidRPr="00C03ECE">
              <w:rPr>
                <w:rStyle w:val="Hyperlink"/>
                <w:noProof/>
              </w:rPr>
              <w:t>Purpose and Benefits</w:t>
            </w:r>
            <w:r>
              <w:rPr>
                <w:noProof/>
                <w:webHidden/>
              </w:rPr>
              <w:tab/>
            </w:r>
            <w:r>
              <w:rPr>
                <w:noProof/>
                <w:webHidden/>
              </w:rPr>
              <w:fldChar w:fldCharType="begin"/>
            </w:r>
            <w:r>
              <w:rPr>
                <w:noProof/>
                <w:webHidden/>
              </w:rPr>
              <w:instrText xml:space="preserve"> PAGEREF _Toc183964393 \h </w:instrText>
            </w:r>
            <w:r>
              <w:rPr>
                <w:noProof/>
                <w:webHidden/>
              </w:rPr>
            </w:r>
            <w:r>
              <w:rPr>
                <w:noProof/>
                <w:webHidden/>
              </w:rPr>
              <w:fldChar w:fldCharType="separate"/>
            </w:r>
            <w:r>
              <w:rPr>
                <w:noProof/>
                <w:webHidden/>
              </w:rPr>
              <w:t>1</w:t>
            </w:r>
            <w:r>
              <w:rPr>
                <w:noProof/>
                <w:webHidden/>
              </w:rPr>
              <w:fldChar w:fldCharType="end"/>
            </w:r>
          </w:hyperlink>
        </w:p>
        <w:p w14:paraId="469B2C74" w14:textId="44F18A15" w:rsidR="00BE4B3F" w:rsidRDefault="00BE4B3F">
          <w:pPr>
            <w:pStyle w:val="TOC2"/>
            <w:tabs>
              <w:tab w:val="left" w:pos="960"/>
              <w:tab w:val="right" w:leader="dot" w:pos="9016"/>
            </w:tabs>
            <w:rPr>
              <w:rFonts w:eastAsiaTheme="minorEastAsia"/>
              <w:noProof/>
              <w:sz w:val="24"/>
              <w:szCs w:val="24"/>
              <w:lang w:eastAsia="en-GB"/>
            </w:rPr>
          </w:pPr>
          <w:hyperlink w:anchor="_Toc183964394" w:history="1">
            <w:r w:rsidRPr="00C03ECE">
              <w:rPr>
                <w:rStyle w:val="Hyperlink"/>
                <w:noProof/>
              </w:rPr>
              <w:t>3.2</w:t>
            </w:r>
            <w:r>
              <w:rPr>
                <w:rFonts w:eastAsiaTheme="minorEastAsia"/>
                <w:noProof/>
                <w:sz w:val="24"/>
                <w:szCs w:val="24"/>
                <w:lang w:eastAsia="en-GB"/>
              </w:rPr>
              <w:tab/>
            </w:r>
            <w:r w:rsidRPr="00C03ECE">
              <w:rPr>
                <w:rStyle w:val="Hyperlink"/>
                <w:noProof/>
              </w:rPr>
              <w:t>Function</w:t>
            </w:r>
            <w:r>
              <w:rPr>
                <w:noProof/>
                <w:webHidden/>
              </w:rPr>
              <w:tab/>
            </w:r>
            <w:r>
              <w:rPr>
                <w:noProof/>
                <w:webHidden/>
              </w:rPr>
              <w:fldChar w:fldCharType="begin"/>
            </w:r>
            <w:r>
              <w:rPr>
                <w:noProof/>
                <w:webHidden/>
              </w:rPr>
              <w:instrText xml:space="preserve"> PAGEREF _Toc183964394 \h </w:instrText>
            </w:r>
            <w:r>
              <w:rPr>
                <w:noProof/>
                <w:webHidden/>
              </w:rPr>
            </w:r>
            <w:r>
              <w:rPr>
                <w:noProof/>
                <w:webHidden/>
              </w:rPr>
              <w:fldChar w:fldCharType="separate"/>
            </w:r>
            <w:r>
              <w:rPr>
                <w:noProof/>
                <w:webHidden/>
              </w:rPr>
              <w:t>2</w:t>
            </w:r>
            <w:r>
              <w:rPr>
                <w:noProof/>
                <w:webHidden/>
              </w:rPr>
              <w:fldChar w:fldCharType="end"/>
            </w:r>
          </w:hyperlink>
        </w:p>
        <w:p w14:paraId="4A0532CF" w14:textId="11DF62BB" w:rsidR="00BE4B3F" w:rsidRDefault="00BE4B3F">
          <w:pPr>
            <w:pStyle w:val="TOC1"/>
            <w:rPr>
              <w:rFonts w:eastAsiaTheme="minorEastAsia"/>
              <w:noProof/>
              <w:sz w:val="24"/>
              <w:szCs w:val="24"/>
              <w:lang w:eastAsia="en-GB"/>
            </w:rPr>
          </w:pPr>
          <w:hyperlink w:anchor="_Toc183964395" w:history="1">
            <w:r w:rsidRPr="00C03ECE">
              <w:rPr>
                <w:rStyle w:val="Hyperlink"/>
                <w:noProof/>
              </w:rPr>
              <w:t>4</w:t>
            </w:r>
            <w:r>
              <w:rPr>
                <w:rFonts w:eastAsiaTheme="minorEastAsia"/>
                <w:noProof/>
                <w:sz w:val="24"/>
                <w:szCs w:val="24"/>
                <w:lang w:eastAsia="en-GB"/>
              </w:rPr>
              <w:tab/>
            </w:r>
            <w:r w:rsidRPr="00C03ECE">
              <w:rPr>
                <w:rStyle w:val="Hyperlink"/>
                <w:noProof/>
              </w:rPr>
              <w:t>KERS Analysis and Selection</w:t>
            </w:r>
            <w:r>
              <w:rPr>
                <w:noProof/>
                <w:webHidden/>
              </w:rPr>
              <w:tab/>
            </w:r>
            <w:r>
              <w:rPr>
                <w:noProof/>
                <w:webHidden/>
              </w:rPr>
              <w:fldChar w:fldCharType="begin"/>
            </w:r>
            <w:r>
              <w:rPr>
                <w:noProof/>
                <w:webHidden/>
              </w:rPr>
              <w:instrText xml:space="preserve"> PAGEREF _Toc183964395 \h </w:instrText>
            </w:r>
            <w:r>
              <w:rPr>
                <w:noProof/>
                <w:webHidden/>
              </w:rPr>
            </w:r>
            <w:r>
              <w:rPr>
                <w:noProof/>
                <w:webHidden/>
              </w:rPr>
              <w:fldChar w:fldCharType="separate"/>
            </w:r>
            <w:r>
              <w:rPr>
                <w:noProof/>
                <w:webHidden/>
              </w:rPr>
              <w:t>3</w:t>
            </w:r>
            <w:r>
              <w:rPr>
                <w:noProof/>
                <w:webHidden/>
              </w:rPr>
              <w:fldChar w:fldCharType="end"/>
            </w:r>
          </w:hyperlink>
        </w:p>
        <w:p w14:paraId="447B12C7" w14:textId="78CFFCA9" w:rsidR="00BE4B3F" w:rsidRDefault="00BE4B3F">
          <w:pPr>
            <w:pStyle w:val="TOC2"/>
            <w:tabs>
              <w:tab w:val="left" w:pos="960"/>
              <w:tab w:val="right" w:leader="dot" w:pos="9016"/>
            </w:tabs>
            <w:rPr>
              <w:rFonts w:eastAsiaTheme="minorEastAsia"/>
              <w:noProof/>
              <w:sz w:val="24"/>
              <w:szCs w:val="24"/>
              <w:lang w:eastAsia="en-GB"/>
            </w:rPr>
          </w:pPr>
          <w:hyperlink w:anchor="_Toc183964396" w:history="1">
            <w:r w:rsidRPr="00C03ECE">
              <w:rPr>
                <w:rStyle w:val="Hyperlink"/>
                <w:noProof/>
              </w:rPr>
              <w:t>4.1</w:t>
            </w:r>
            <w:r>
              <w:rPr>
                <w:rFonts w:eastAsiaTheme="minorEastAsia"/>
                <w:noProof/>
                <w:sz w:val="24"/>
                <w:szCs w:val="24"/>
                <w:lang w:eastAsia="en-GB"/>
              </w:rPr>
              <w:tab/>
            </w:r>
            <w:r w:rsidRPr="00C03ECE">
              <w:rPr>
                <w:rStyle w:val="Hyperlink"/>
                <w:noProof/>
              </w:rPr>
              <w:t>Primary Selections</w:t>
            </w:r>
            <w:r>
              <w:rPr>
                <w:noProof/>
                <w:webHidden/>
              </w:rPr>
              <w:tab/>
            </w:r>
            <w:r>
              <w:rPr>
                <w:noProof/>
                <w:webHidden/>
              </w:rPr>
              <w:fldChar w:fldCharType="begin"/>
            </w:r>
            <w:r>
              <w:rPr>
                <w:noProof/>
                <w:webHidden/>
              </w:rPr>
              <w:instrText xml:space="preserve"> PAGEREF _Toc183964396 \h </w:instrText>
            </w:r>
            <w:r>
              <w:rPr>
                <w:noProof/>
                <w:webHidden/>
              </w:rPr>
            </w:r>
            <w:r>
              <w:rPr>
                <w:noProof/>
                <w:webHidden/>
              </w:rPr>
              <w:fldChar w:fldCharType="separate"/>
            </w:r>
            <w:r>
              <w:rPr>
                <w:noProof/>
                <w:webHidden/>
              </w:rPr>
              <w:t>3</w:t>
            </w:r>
            <w:r>
              <w:rPr>
                <w:noProof/>
                <w:webHidden/>
              </w:rPr>
              <w:fldChar w:fldCharType="end"/>
            </w:r>
          </w:hyperlink>
        </w:p>
        <w:p w14:paraId="408C457E" w14:textId="26940E6B" w:rsidR="00BE4B3F" w:rsidRDefault="00BE4B3F">
          <w:pPr>
            <w:pStyle w:val="TOC3"/>
            <w:tabs>
              <w:tab w:val="left" w:pos="1200"/>
              <w:tab w:val="right" w:leader="dot" w:pos="9016"/>
            </w:tabs>
            <w:rPr>
              <w:rFonts w:eastAsiaTheme="minorEastAsia"/>
              <w:noProof/>
              <w:sz w:val="24"/>
              <w:szCs w:val="24"/>
              <w:lang w:eastAsia="en-GB"/>
            </w:rPr>
          </w:pPr>
          <w:hyperlink w:anchor="_Toc183964397" w:history="1">
            <w:r w:rsidRPr="00C03ECE">
              <w:rPr>
                <w:rStyle w:val="Hyperlink"/>
                <w:noProof/>
              </w:rPr>
              <w:t>4.1.1</w:t>
            </w:r>
            <w:r>
              <w:rPr>
                <w:rFonts w:eastAsiaTheme="minorEastAsia"/>
                <w:noProof/>
                <w:sz w:val="24"/>
                <w:szCs w:val="24"/>
                <w:lang w:eastAsia="en-GB"/>
              </w:rPr>
              <w:tab/>
            </w:r>
            <w:r w:rsidRPr="00C03ECE">
              <w:rPr>
                <w:rStyle w:val="Hyperlink"/>
                <w:noProof/>
              </w:rPr>
              <w:t>KERS from vertical oscillations</w:t>
            </w:r>
            <w:r>
              <w:rPr>
                <w:noProof/>
                <w:webHidden/>
              </w:rPr>
              <w:tab/>
            </w:r>
            <w:r>
              <w:rPr>
                <w:noProof/>
                <w:webHidden/>
              </w:rPr>
              <w:fldChar w:fldCharType="begin"/>
            </w:r>
            <w:r>
              <w:rPr>
                <w:noProof/>
                <w:webHidden/>
              </w:rPr>
              <w:instrText xml:space="preserve"> PAGEREF _Toc183964397 \h </w:instrText>
            </w:r>
            <w:r>
              <w:rPr>
                <w:noProof/>
                <w:webHidden/>
              </w:rPr>
            </w:r>
            <w:r>
              <w:rPr>
                <w:noProof/>
                <w:webHidden/>
              </w:rPr>
              <w:fldChar w:fldCharType="separate"/>
            </w:r>
            <w:r>
              <w:rPr>
                <w:noProof/>
                <w:webHidden/>
              </w:rPr>
              <w:t>3</w:t>
            </w:r>
            <w:r>
              <w:rPr>
                <w:noProof/>
                <w:webHidden/>
              </w:rPr>
              <w:fldChar w:fldCharType="end"/>
            </w:r>
          </w:hyperlink>
        </w:p>
        <w:p w14:paraId="6052CD83" w14:textId="6BBDC91B" w:rsidR="00BE4B3F" w:rsidRDefault="00BE4B3F">
          <w:pPr>
            <w:pStyle w:val="TOC3"/>
            <w:tabs>
              <w:tab w:val="left" w:pos="1200"/>
              <w:tab w:val="right" w:leader="dot" w:pos="9016"/>
            </w:tabs>
            <w:rPr>
              <w:rFonts w:eastAsiaTheme="minorEastAsia"/>
              <w:noProof/>
              <w:sz w:val="24"/>
              <w:szCs w:val="24"/>
              <w:lang w:eastAsia="en-GB"/>
            </w:rPr>
          </w:pPr>
          <w:hyperlink w:anchor="_Toc183964398" w:history="1">
            <w:r w:rsidRPr="00C03ECE">
              <w:rPr>
                <w:rStyle w:val="Hyperlink"/>
                <w:noProof/>
              </w:rPr>
              <w:t>4.1.2</w:t>
            </w:r>
            <w:r>
              <w:rPr>
                <w:rFonts w:eastAsiaTheme="minorEastAsia"/>
                <w:noProof/>
                <w:sz w:val="24"/>
                <w:szCs w:val="24"/>
                <w:lang w:eastAsia="en-GB"/>
              </w:rPr>
              <w:tab/>
            </w:r>
            <w:r w:rsidRPr="00C03ECE">
              <w:rPr>
                <w:rStyle w:val="Hyperlink"/>
                <w:noProof/>
              </w:rPr>
              <w:t>Elastomer/Spring KERS</w:t>
            </w:r>
            <w:r>
              <w:rPr>
                <w:noProof/>
                <w:webHidden/>
              </w:rPr>
              <w:tab/>
            </w:r>
            <w:r>
              <w:rPr>
                <w:noProof/>
                <w:webHidden/>
              </w:rPr>
              <w:fldChar w:fldCharType="begin"/>
            </w:r>
            <w:r>
              <w:rPr>
                <w:noProof/>
                <w:webHidden/>
              </w:rPr>
              <w:instrText xml:space="preserve"> PAGEREF _Toc183964398 \h </w:instrText>
            </w:r>
            <w:r>
              <w:rPr>
                <w:noProof/>
                <w:webHidden/>
              </w:rPr>
            </w:r>
            <w:r>
              <w:rPr>
                <w:noProof/>
                <w:webHidden/>
              </w:rPr>
              <w:fldChar w:fldCharType="separate"/>
            </w:r>
            <w:r>
              <w:rPr>
                <w:noProof/>
                <w:webHidden/>
              </w:rPr>
              <w:t>3</w:t>
            </w:r>
            <w:r>
              <w:rPr>
                <w:noProof/>
                <w:webHidden/>
              </w:rPr>
              <w:fldChar w:fldCharType="end"/>
            </w:r>
          </w:hyperlink>
        </w:p>
        <w:p w14:paraId="63A2F327" w14:textId="1D4946B5" w:rsidR="00BE4B3F" w:rsidRDefault="00BE4B3F">
          <w:pPr>
            <w:pStyle w:val="TOC3"/>
            <w:tabs>
              <w:tab w:val="left" w:pos="1200"/>
              <w:tab w:val="right" w:leader="dot" w:pos="9016"/>
            </w:tabs>
            <w:rPr>
              <w:rFonts w:eastAsiaTheme="minorEastAsia"/>
              <w:noProof/>
              <w:sz w:val="24"/>
              <w:szCs w:val="24"/>
              <w:lang w:eastAsia="en-GB"/>
            </w:rPr>
          </w:pPr>
          <w:hyperlink w:anchor="_Toc183964399" w:history="1">
            <w:r w:rsidRPr="00C03ECE">
              <w:rPr>
                <w:rStyle w:val="Hyperlink"/>
                <w:noProof/>
              </w:rPr>
              <w:t>4.1.3</w:t>
            </w:r>
            <w:r>
              <w:rPr>
                <w:rFonts w:eastAsiaTheme="minorEastAsia"/>
                <w:noProof/>
                <w:sz w:val="24"/>
                <w:szCs w:val="24"/>
                <w:lang w:eastAsia="en-GB"/>
              </w:rPr>
              <w:tab/>
            </w:r>
            <w:r w:rsidRPr="00C03ECE">
              <w:rPr>
                <w:rStyle w:val="Hyperlink"/>
                <w:noProof/>
              </w:rPr>
              <w:t>Pneumatic/Hydraulic KERS</w:t>
            </w:r>
            <w:r>
              <w:rPr>
                <w:noProof/>
                <w:webHidden/>
              </w:rPr>
              <w:tab/>
            </w:r>
            <w:r>
              <w:rPr>
                <w:noProof/>
                <w:webHidden/>
              </w:rPr>
              <w:fldChar w:fldCharType="begin"/>
            </w:r>
            <w:r>
              <w:rPr>
                <w:noProof/>
                <w:webHidden/>
              </w:rPr>
              <w:instrText xml:space="preserve"> PAGEREF _Toc183964399 \h </w:instrText>
            </w:r>
            <w:r>
              <w:rPr>
                <w:noProof/>
                <w:webHidden/>
              </w:rPr>
            </w:r>
            <w:r>
              <w:rPr>
                <w:noProof/>
                <w:webHidden/>
              </w:rPr>
              <w:fldChar w:fldCharType="separate"/>
            </w:r>
            <w:r>
              <w:rPr>
                <w:noProof/>
                <w:webHidden/>
              </w:rPr>
              <w:t>3</w:t>
            </w:r>
            <w:r>
              <w:rPr>
                <w:noProof/>
                <w:webHidden/>
              </w:rPr>
              <w:fldChar w:fldCharType="end"/>
            </w:r>
          </w:hyperlink>
        </w:p>
        <w:p w14:paraId="7D5713D4" w14:textId="5435545E" w:rsidR="00BE4B3F" w:rsidRDefault="00BE4B3F">
          <w:pPr>
            <w:pStyle w:val="TOC3"/>
            <w:tabs>
              <w:tab w:val="left" w:pos="1200"/>
              <w:tab w:val="right" w:leader="dot" w:pos="9016"/>
            </w:tabs>
            <w:rPr>
              <w:rFonts w:eastAsiaTheme="minorEastAsia"/>
              <w:noProof/>
              <w:sz w:val="24"/>
              <w:szCs w:val="24"/>
              <w:lang w:eastAsia="en-GB"/>
            </w:rPr>
          </w:pPr>
          <w:hyperlink w:anchor="_Toc183964400" w:history="1">
            <w:r w:rsidRPr="00C03ECE">
              <w:rPr>
                <w:rStyle w:val="Hyperlink"/>
                <w:noProof/>
              </w:rPr>
              <w:t>4.1.4</w:t>
            </w:r>
            <w:r>
              <w:rPr>
                <w:rFonts w:eastAsiaTheme="minorEastAsia"/>
                <w:noProof/>
                <w:sz w:val="24"/>
                <w:szCs w:val="24"/>
                <w:lang w:eastAsia="en-GB"/>
              </w:rPr>
              <w:tab/>
            </w:r>
            <w:r w:rsidRPr="00C03ECE">
              <w:rPr>
                <w:rStyle w:val="Hyperlink"/>
                <w:noProof/>
              </w:rPr>
              <w:t>Flywheel KERS</w:t>
            </w:r>
            <w:r>
              <w:rPr>
                <w:noProof/>
                <w:webHidden/>
              </w:rPr>
              <w:tab/>
            </w:r>
            <w:r>
              <w:rPr>
                <w:noProof/>
                <w:webHidden/>
              </w:rPr>
              <w:fldChar w:fldCharType="begin"/>
            </w:r>
            <w:r>
              <w:rPr>
                <w:noProof/>
                <w:webHidden/>
              </w:rPr>
              <w:instrText xml:space="preserve"> PAGEREF _Toc183964400 \h </w:instrText>
            </w:r>
            <w:r>
              <w:rPr>
                <w:noProof/>
                <w:webHidden/>
              </w:rPr>
            </w:r>
            <w:r>
              <w:rPr>
                <w:noProof/>
                <w:webHidden/>
              </w:rPr>
              <w:fldChar w:fldCharType="separate"/>
            </w:r>
            <w:r>
              <w:rPr>
                <w:noProof/>
                <w:webHidden/>
              </w:rPr>
              <w:t>3</w:t>
            </w:r>
            <w:r>
              <w:rPr>
                <w:noProof/>
                <w:webHidden/>
              </w:rPr>
              <w:fldChar w:fldCharType="end"/>
            </w:r>
          </w:hyperlink>
        </w:p>
        <w:p w14:paraId="10A0A51A" w14:textId="5CE61856" w:rsidR="00BE4B3F" w:rsidRDefault="00BE4B3F">
          <w:pPr>
            <w:pStyle w:val="TOC1"/>
            <w:rPr>
              <w:rFonts w:eastAsiaTheme="minorEastAsia"/>
              <w:noProof/>
              <w:sz w:val="24"/>
              <w:szCs w:val="24"/>
              <w:lang w:eastAsia="en-GB"/>
            </w:rPr>
          </w:pPr>
          <w:hyperlink w:anchor="_Toc183964401" w:history="1">
            <w:r w:rsidRPr="00C03ECE">
              <w:rPr>
                <w:rStyle w:val="Hyperlink"/>
                <w:noProof/>
              </w:rPr>
              <w:t>5</w:t>
            </w:r>
            <w:r>
              <w:rPr>
                <w:rFonts w:eastAsiaTheme="minorEastAsia"/>
                <w:noProof/>
                <w:sz w:val="24"/>
                <w:szCs w:val="24"/>
                <w:lang w:eastAsia="en-GB"/>
              </w:rPr>
              <w:tab/>
            </w:r>
            <w:r w:rsidRPr="00C03ECE">
              <w:rPr>
                <w:rStyle w:val="Hyperlink"/>
                <w:noProof/>
              </w:rPr>
              <w:t>Final KERS Choice</w:t>
            </w:r>
            <w:r>
              <w:rPr>
                <w:noProof/>
                <w:webHidden/>
              </w:rPr>
              <w:tab/>
            </w:r>
            <w:r>
              <w:rPr>
                <w:noProof/>
                <w:webHidden/>
              </w:rPr>
              <w:fldChar w:fldCharType="begin"/>
            </w:r>
            <w:r>
              <w:rPr>
                <w:noProof/>
                <w:webHidden/>
              </w:rPr>
              <w:instrText xml:space="preserve"> PAGEREF _Toc183964401 \h </w:instrText>
            </w:r>
            <w:r>
              <w:rPr>
                <w:noProof/>
                <w:webHidden/>
              </w:rPr>
            </w:r>
            <w:r>
              <w:rPr>
                <w:noProof/>
                <w:webHidden/>
              </w:rPr>
              <w:fldChar w:fldCharType="separate"/>
            </w:r>
            <w:r>
              <w:rPr>
                <w:noProof/>
                <w:webHidden/>
              </w:rPr>
              <w:t>4</w:t>
            </w:r>
            <w:r>
              <w:rPr>
                <w:noProof/>
                <w:webHidden/>
              </w:rPr>
              <w:fldChar w:fldCharType="end"/>
            </w:r>
          </w:hyperlink>
        </w:p>
        <w:p w14:paraId="7DEA9E4C" w14:textId="3EA48A65" w:rsidR="00BE4B3F" w:rsidRDefault="00BE4B3F">
          <w:pPr>
            <w:pStyle w:val="TOC1"/>
            <w:rPr>
              <w:rFonts w:eastAsiaTheme="minorEastAsia"/>
              <w:noProof/>
              <w:sz w:val="24"/>
              <w:szCs w:val="24"/>
              <w:lang w:eastAsia="en-GB"/>
            </w:rPr>
          </w:pPr>
          <w:hyperlink w:anchor="_Toc183964402" w:history="1">
            <w:r w:rsidRPr="00C03ECE">
              <w:rPr>
                <w:rStyle w:val="Hyperlink"/>
                <w:noProof/>
              </w:rPr>
              <w:t>6</w:t>
            </w:r>
            <w:r>
              <w:rPr>
                <w:rFonts w:eastAsiaTheme="minorEastAsia"/>
                <w:noProof/>
                <w:sz w:val="24"/>
                <w:szCs w:val="24"/>
                <w:lang w:eastAsia="en-GB"/>
              </w:rPr>
              <w:tab/>
            </w:r>
            <w:r w:rsidRPr="00C03ECE">
              <w:rPr>
                <w:rStyle w:val="Hyperlink"/>
                <w:noProof/>
              </w:rPr>
              <w:t>References</w:t>
            </w:r>
            <w:r>
              <w:rPr>
                <w:noProof/>
                <w:webHidden/>
              </w:rPr>
              <w:tab/>
            </w:r>
            <w:r>
              <w:rPr>
                <w:noProof/>
                <w:webHidden/>
              </w:rPr>
              <w:fldChar w:fldCharType="begin"/>
            </w:r>
            <w:r>
              <w:rPr>
                <w:noProof/>
                <w:webHidden/>
              </w:rPr>
              <w:instrText xml:space="preserve"> PAGEREF _Toc183964402 \h </w:instrText>
            </w:r>
            <w:r>
              <w:rPr>
                <w:noProof/>
                <w:webHidden/>
              </w:rPr>
            </w:r>
            <w:r>
              <w:rPr>
                <w:noProof/>
                <w:webHidden/>
              </w:rPr>
              <w:fldChar w:fldCharType="separate"/>
            </w:r>
            <w:r>
              <w:rPr>
                <w:noProof/>
                <w:webHidden/>
              </w:rPr>
              <w:t>5</w:t>
            </w:r>
            <w:r>
              <w:rPr>
                <w:noProof/>
                <w:webHidden/>
              </w:rPr>
              <w:fldChar w:fldCharType="end"/>
            </w:r>
          </w:hyperlink>
        </w:p>
        <w:p w14:paraId="16F53C89" w14:textId="2CC7D13B" w:rsidR="00C12457" w:rsidRDefault="004C5EDE">
          <w:r>
            <w:rPr>
              <w:b/>
              <w:bCs/>
              <w:noProof/>
            </w:rPr>
            <w:fldChar w:fldCharType="end"/>
          </w:r>
          <w:r w:rsidR="00C12457">
            <w:fldChar w:fldCharType="begin"/>
          </w:r>
          <w:r w:rsidR="00C12457">
            <w:instrText xml:space="preserve"> TOC \h \z \c "Table" </w:instrText>
          </w:r>
          <w:r w:rsidR="00C12457">
            <w:fldChar w:fldCharType="separate"/>
          </w:r>
        </w:p>
      </w:sdtContent>
    </w:sdt>
    <w:p w14:paraId="59201DA6" w14:textId="45D9971C" w:rsidR="00C12457" w:rsidRDefault="00C12457">
      <w:pPr>
        <w:pStyle w:val="TableofFigures"/>
        <w:tabs>
          <w:tab w:val="right" w:leader="dot" w:pos="9016"/>
        </w:tabs>
        <w:rPr>
          <w:noProof/>
        </w:rPr>
      </w:pPr>
      <w:hyperlink w:anchor="_Toc183863716" w:history="1">
        <w:r w:rsidRPr="00005614">
          <w:rPr>
            <w:rStyle w:val="Hyperlink"/>
            <w:noProof/>
          </w:rPr>
          <w:t>Table 1</w:t>
        </w:r>
        <w:r>
          <w:rPr>
            <w:noProof/>
            <w:webHidden/>
          </w:rPr>
          <w:tab/>
        </w:r>
        <w:r>
          <w:rPr>
            <w:noProof/>
            <w:webHidden/>
          </w:rPr>
          <w:fldChar w:fldCharType="begin"/>
        </w:r>
        <w:r>
          <w:rPr>
            <w:noProof/>
            <w:webHidden/>
          </w:rPr>
          <w:instrText xml:space="preserve"> PAGEREF _Toc183863716 \h </w:instrText>
        </w:r>
        <w:r>
          <w:rPr>
            <w:noProof/>
            <w:webHidden/>
          </w:rPr>
        </w:r>
        <w:r>
          <w:rPr>
            <w:noProof/>
            <w:webHidden/>
          </w:rPr>
          <w:fldChar w:fldCharType="separate"/>
        </w:r>
        <w:r>
          <w:rPr>
            <w:noProof/>
            <w:webHidden/>
          </w:rPr>
          <w:t>4</w:t>
        </w:r>
        <w:r>
          <w:rPr>
            <w:noProof/>
            <w:webHidden/>
          </w:rPr>
          <w:fldChar w:fldCharType="end"/>
        </w:r>
      </w:hyperlink>
    </w:p>
    <w:p w14:paraId="401E46E4" w14:textId="71F5AD65" w:rsidR="00C12457" w:rsidRDefault="00C12457">
      <w:pPr>
        <w:pStyle w:val="TableofFigures"/>
        <w:tabs>
          <w:tab w:val="right" w:leader="dot" w:pos="9016"/>
        </w:tabs>
        <w:rPr>
          <w:noProof/>
        </w:rPr>
      </w:pPr>
      <w:hyperlink w:anchor="_Toc183863717" w:history="1">
        <w:r w:rsidRPr="00005614">
          <w:rPr>
            <w:rStyle w:val="Hyperlink"/>
            <w:noProof/>
          </w:rPr>
          <w:t>Table 2</w:t>
        </w:r>
        <w:r>
          <w:rPr>
            <w:noProof/>
            <w:webHidden/>
          </w:rPr>
          <w:tab/>
        </w:r>
        <w:r>
          <w:rPr>
            <w:noProof/>
            <w:webHidden/>
          </w:rPr>
          <w:fldChar w:fldCharType="begin"/>
        </w:r>
        <w:r>
          <w:rPr>
            <w:noProof/>
            <w:webHidden/>
          </w:rPr>
          <w:instrText xml:space="preserve"> PAGEREF _Toc183863717 \h </w:instrText>
        </w:r>
        <w:r>
          <w:rPr>
            <w:noProof/>
            <w:webHidden/>
          </w:rPr>
        </w:r>
        <w:r>
          <w:rPr>
            <w:noProof/>
            <w:webHidden/>
          </w:rPr>
          <w:fldChar w:fldCharType="separate"/>
        </w:r>
        <w:r>
          <w:rPr>
            <w:noProof/>
            <w:webHidden/>
          </w:rPr>
          <w:t>4</w:t>
        </w:r>
        <w:r>
          <w:rPr>
            <w:noProof/>
            <w:webHidden/>
          </w:rPr>
          <w:fldChar w:fldCharType="end"/>
        </w:r>
      </w:hyperlink>
    </w:p>
    <w:p w14:paraId="2EAE5798" w14:textId="5E023D44" w:rsidR="00D46CA6" w:rsidRDefault="00C12457">
      <w:r>
        <w:fldChar w:fldCharType="end"/>
      </w:r>
    </w:p>
    <w:p w14:paraId="05BD5629" w14:textId="1262B6E5" w:rsidR="00C53601" w:rsidRDefault="009B7872" w:rsidP="00065CBA">
      <w:pPr>
        <w:rPr>
          <w:sz w:val="32"/>
          <w:szCs w:val="32"/>
          <w:u w:val="single"/>
        </w:rPr>
        <w:sectPr w:rsidR="00C53601">
          <w:footerReference w:type="default" r:id="rId8"/>
          <w:pgSz w:w="11906" w:h="16838"/>
          <w:pgMar w:top="1440" w:right="1440" w:bottom="1440" w:left="1440" w:header="708" w:footer="708" w:gutter="0"/>
          <w:cols w:space="708"/>
          <w:docGrid w:linePitch="360"/>
        </w:sectPr>
      </w:pPr>
      <w:r>
        <w:rPr>
          <w:sz w:val="32"/>
          <w:szCs w:val="32"/>
          <w:u w:val="single"/>
        </w:rPr>
        <w:br w:type="page"/>
      </w:r>
    </w:p>
    <w:p w14:paraId="43E7E614" w14:textId="31882AB5" w:rsidR="00A117CE" w:rsidRPr="006C2104" w:rsidRDefault="00D46CA6" w:rsidP="00051AB2">
      <w:pPr>
        <w:pStyle w:val="Heading1"/>
        <w:spacing w:line="276" w:lineRule="auto"/>
        <w:jc w:val="both"/>
        <w:rPr>
          <w:color w:val="auto"/>
        </w:rPr>
      </w:pPr>
      <w:bookmarkStart w:id="0" w:name="_Toc183964389"/>
      <w:r w:rsidRPr="006C2104">
        <w:rPr>
          <w:color w:val="auto"/>
          <w:sz w:val="32"/>
          <w:szCs w:val="32"/>
          <w:u w:val="single"/>
        </w:rPr>
        <w:lastRenderedPageBreak/>
        <w:t>Introduction</w:t>
      </w:r>
      <w:bookmarkEnd w:id="0"/>
    </w:p>
    <w:p w14:paraId="63D910A7" w14:textId="2070A96E" w:rsidR="006515FD" w:rsidRDefault="00DA3B76" w:rsidP="00560D9F">
      <w:pPr>
        <w:spacing w:line="276" w:lineRule="auto"/>
        <w:jc w:val="both"/>
      </w:pPr>
      <w:r>
        <w:rPr>
          <w:noProof/>
        </w:rPr>
        <w:drawing>
          <wp:anchor distT="0" distB="0" distL="114300" distR="114300" simplePos="0" relativeHeight="251658240" behindDoc="1" locked="0" layoutInCell="1" allowOverlap="1" wp14:anchorId="514FDB84" wp14:editId="1D20A85F">
            <wp:simplePos x="0" y="0"/>
            <wp:positionH relativeFrom="margin">
              <wp:align>right</wp:align>
            </wp:positionH>
            <wp:positionV relativeFrom="paragraph">
              <wp:posOffset>3810</wp:posOffset>
            </wp:positionV>
            <wp:extent cx="2105025" cy="2171700"/>
            <wp:effectExtent l="0" t="0" r="9525" b="0"/>
            <wp:wrapTight wrapText="bothSides">
              <wp:wrapPolygon edited="0">
                <wp:start x="0" y="0"/>
                <wp:lineTo x="0" y="21411"/>
                <wp:lineTo x="21502" y="21411"/>
                <wp:lineTo x="21502" y="0"/>
                <wp:lineTo x="0" y="0"/>
              </wp:wrapPolygon>
            </wp:wrapTight>
            <wp:docPr id="292295675" name="Picture 1" descr="2014 Ducati 1199S Panig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4 Ducati 1199S Paniga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5025"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3B7">
        <w:t xml:space="preserve">This </w:t>
      </w:r>
      <w:r w:rsidR="003B4F6A">
        <w:t xml:space="preserve">report will </w:t>
      </w:r>
      <w:r w:rsidR="00D95B10">
        <w:t>focus on</w:t>
      </w:r>
      <w:r w:rsidR="003B4F6A">
        <w:t xml:space="preserve"> the </w:t>
      </w:r>
      <w:r w:rsidR="00612C3C">
        <w:t>W</w:t>
      </w:r>
      <w:r w:rsidR="00B315E7">
        <w:t xml:space="preserve">orld </w:t>
      </w:r>
      <w:r w:rsidR="00E83F0F">
        <w:t xml:space="preserve">harmonised </w:t>
      </w:r>
      <w:r w:rsidR="00612C3C">
        <w:t>L</w:t>
      </w:r>
      <w:r w:rsidR="00E83F0F">
        <w:t xml:space="preserve">ight vehicle </w:t>
      </w:r>
      <w:r w:rsidR="00836AC1">
        <w:t>Test Procedure</w:t>
      </w:r>
      <w:r w:rsidR="00612C3C">
        <w:t xml:space="preserve"> (WLTP)</w:t>
      </w:r>
      <w:r w:rsidR="00EE1D95">
        <w:t xml:space="preserve"> and </w:t>
      </w:r>
      <w:r w:rsidR="005E0073">
        <w:t>t</w:t>
      </w:r>
      <w:r w:rsidR="004C4F9C">
        <w:t xml:space="preserve">o analyse the impacts of introducing a kinetic energy recovery system (KERS) </w:t>
      </w:r>
      <w:r w:rsidR="00BA389F">
        <w:t>to potentially reduce fuel consumptions</w:t>
      </w:r>
      <w:r w:rsidR="00904540">
        <w:t>. The goal is to</w:t>
      </w:r>
      <w:r w:rsidR="00994F1D">
        <w:t xml:space="preserve"> calculate and analyse the WLTP and forces acting upon a chosen vehicle</w:t>
      </w:r>
      <w:r w:rsidR="00F658D1">
        <w:t xml:space="preserve">, which in this report is the </w:t>
      </w:r>
      <w:r w:rsidR="00E50568">
        <w:t xml:space="preserve">2014 </w:t>
      </w:r>
      <w:r w:rsidR="00F658D1">
        <w:t>Ducati 1199</w:t>
      </w:r>
      <w:r w:rsidR="00A60E30">
        <w:t xml:space="preserve"> Panigale</w:t>
      </w:r>
      <w:r w:rsidR="00F658D1">
        <w:t xml:space="preserve"> S</w:t>
      </w:r>
      <w:r w:rsidR="00E50568">
        <w:t>.</w:t>
      </w:r>
      <w:r w:rsidR="008C5142">
        <w:t xml:space="preserve"> </w:t>
      </w:r>
      <w:r w:rsidR="000F75DF">
        <w:t>The reasoning behind choosing this bike i</w:t>
      </w:r>
      <w:r w:rsidR="00DD692E">
        <w:t xml:space="preserve">s due to already having certain values </w:t>
      </w:r>
      <w:r w:rsidR="008C5142">
        <w:t>and the bike available</w:t>
      </w:r>
      <w:r w:rsidR="004F444F">
        <w:t xml:space="preserve"> already</w:t>
      </w:r>
      <w:r w:rsidR="004B4F57">
        <w:t>,</w:t>
      </w:r>
      <w:r w:rsidR="00F46ABF">
        <w:t xml:space="preserve"> additionally, access to data for this bike is </w:t>
      </w:r>
      <w:r w:rsidR="00FB5741">
        <w:t>likely to be much more prevalent than other less famous motorcycles.</w:t>
      </w:r>
    </w:p>
    <w:p w14:paraId="743C01BD" w14:textId="73051C4F" w:rsidR="00B7353C" w:rsidRPr="00640774" w:rsidRDefault="00B7353C" w:rsidP="00560D9F">
      <w:pPr>
        <w:spacing w:line="276" w:lineRule="auto"/>
        <w:jc w:val="both"/>
        <w:rPr>
          <w:u w:val="single"/>
        </w:rPr>
      </w:pPr>
      <w:r>
        <w:t>Along with this report will be</w:t>
      </w:r>
      <w:r w:rsidR="00240159">
        <w:t>,</w:t>
      </w:r>
      <w:r>
        <w:t xml:space="preserve"> a spreadsheet with </w:t>
      </w:r>
      <w:r w:rsidR="00413329">
        <w:t xml:space="preserve">the for </w:t>
      </w:r>
      <w:r>
        <w:t xml:space="preserve">various calculations to determine the </w:t>
      </w:r>
      <w:r w:rsidR="00240159">
        <w:t xml:space="preserve">primary choice for a KERS in the context of this </w:t>
      </w:r>
      <w:r w:rsidR="00BA408D">
        <w:t>vehicle</w:t>
      </w:r>
      <w:r w:rsidR="00413329">
        <w:t xml:space="preserve"> with the data used for said calculations</w:t>
      </w:r>
      <w:r w:rsidR="00BA408D">
        <w:t xml:space="preserve">. It will detail and have plots of, the WLTP cycle, the resistive forces acting on the vehicle throughout the </w:t>
      </w:r>
      <w:r w:rsidR="0083471F">
        <w:t xml:space="preserve">testing procedure, the vehicle acceleration along the test, </w:t>
      </w:r>
      <w:r w:rsidR="00C55779">
        <w:t>and the cumulative energies produces from both tractive forces and braking forces</w:t>
      </w:r>
      <w:r w:rsidR="000A6F6C">
        <w:t>. The braking will also be used to</w:t>
      </w:r>
      <w:r w:rsidR="00BA408D">
        <w:t xml:space="preserve"> </w:t>
      </w:r>
      <w:r w:rsidR="000A6F6C">
        <w:t xml:space="preserve">plot the potential for </w:t>
      </w:r>
      <w:r w:rsidR="00C73214">
        <w:t>energy re</w:t>
      </w:r>
      <w:r w:rsidR="00FA6A2C">
        <w:t>turned to the wheel road contact</w:t>
      </w:r>
      <w:r w:rsidR="00C73214">
        <w:t xml:space="preserve"> throughout the test assuming a </w:t>
      </w:r>
      <w:r w:rsidR="00FA6A2C">
        <w:t xml:space="preserve">KERS is installed, this will however, be done by using an assumed value </w:t>
      </w:r>
      <w:r w:rsidR="00BA5711">
        <w:t xml:space="preserve">based on ranges identified through research. </w:t>
      </w:r>
    </w:p>
    <w:p w14:paraId="4791536B" w14:textId="0C86DDEA" w:rsidR="00002D17" w:rsidRPr="00266744" w:rsidRDefault="009E762A" w:rsidP="00002D17">
      <w:pPr>
        <w:pStyle w:val="Heading1"/>
        <w:rPr>
          <w:color w:val="auto"/>
          <w:sz w:val="32"/>
          <w:szCs w:val="32"/>
          <w:u w:val="single"/>
        </w:rPr>
      </w:pPr>
      <w:bookmarkStart w:id="1" w:name="_Toc183964390"/>
      <w:r w:rsidRPr="00640774">
        <w:rPr>
          <w:color w:val="auto"/>
          <w:sz w:val="32"/>
          <w:szCs w:val="32"/>
          <w:u w:val="single"/>
        </w:rPr>
        <w:t>Research and Data</w:t>
      </w:r>
      <w:bookmarkEnd w:id="1"/>
    </w:p>
    <w:p w14:paraId="29104ACD" w14:textId="6B3D8ADF" w:rsidR="009E762A" w:rsidRDefault="009E762A" w:rsidP="00640774">
      <w:pPr>
        <w:pStyle w:val="Heading2"/>
        <w:rPr>
          <w:color w:val="auto"/>
          <w:sz w:val="28"/>
          <w:szCs w:val="28"/>
          <w:u w:val="single"/>
        </w:rPr>
      </w:pPr>
      <w:bookmarkStart w:id="2" w:name="_Toc183964391"/>
      <w:r w:rsidRPr="00002D17">
        <w:rPr>
          <w:color w:val="auto"/>
          <w:sz w:val="28"/>
          <w:szCs w:val="28"/>
          <w:u w:val="single"/>
        </w:rPr>
        <w:t>Vehicle Data and Calculations</w:t>
      </w:r>
      <w:bookmarkEnd w:id="2"/>
    </w:p>
    <w:p w14:paraId="10474A4D" w14:textId="4F2D1DC7" w:rsidR="00004944" w:rsidRPr="00004944" w:rsidRDefault="00004944" w:rsidP="00004944">
      <w:r>
        <w:t>Bike specifications directly from manufacturer</w:t>
      </w:r>
      <w:r w:rsidR="00D34381">
        <w:t xml:space="preserve">, rider mass is that of the author, and added luggage is an assumption based on </w:t>
      </w:r>
      <w:r w:rsidR="0052695A">
        <w:t>conventional commuting luggage.</w:t>
      </w:r>
    </w:p>
    <w:p w14:paraId="4D25D3C6" w14:textId="44C6003C" w:rsidR="00BE4B3F" w:rsidRPr="00BE4B3F" w:rsidRDefault="00BE4B3F" w:rsidP="00BE4B3F">
      <w:pPr>
        <w:pStyle w:val="Caption"/>
        <w:keepNext/>
        <w:rPr>
          <w:color w:val="auto"/>
          <w:sz w:val="24"/>
          <w:szCs w:val="24"/>
        </w:rPr>
      </w:pPr>
      <w:r w:rsidRPr="00BE4B3F">
        <w:rPr>
          <w:color w:val="auto"/>
          <w:sz w:val="24"/>
          <w:szCs w:val="24"/>
        </w:rPr>
        <w:t xml:space="preserve">Table </w:t>
      </w:r>
      <w:r w:rsidRPr="00BE4B3F">
        <w:rPr>
          <w:color w:val="auto"/>
          <w:sz w:val="24"/>
          <w:szCs w:val="24"/>
        </w:rPr>
        <w:fldChar w:fldCharType="begin"/>
      </w:r>
      <w:r w:rsidRPr="00BE4B3F">
        <w:rPr>
          <w:color w:val="auto"/>
          <w:sz w:val="24"/>
          <w:szCs w:val="24"/>
        </w:rPr>
        <w:instrText xml:space="preserve"> SEQ Table \* ARABIC </w:instrText>
      </w:r>
      <w:r w:rsidRPr="00BE4B3F">
        <w:rPr>
          <w:color w:val="auto"/>
          <w:sz w:val="24"/>
          <w:szCs w:val="24"/>
        </w:rPr>
        <w:fldChar w:fldCharType="separate"/>
      </w:r>
      <w:r w:rsidRPr="00BE4B3F">
        <w:rPr>
          <w:noProof/>
          <w:color w:val="auto"/>
          <w:sz w:val="24"/>
          <w:szCs w:val="24"/>
        </w:rPr>
        <w:t>1</w:t>
      </w:r>
      <w:r w:rsidRPr="00BE4B3F">
        <w:rPr>
          <w:color w:val="auto"/>
          <w:sz w:val="24"/>
          <w:szCs w:val="24"/>
        </w:rPr>
        <w:fldChar w:fldCharType="end"/>
      </w:r>
    </w:p>
    <w:tbl>
      <w:tblPr>
        <w:tblW w:w="11040" w:type="dxa"/>
        <w:tblInd w:w="-10" w:type="dxa"/>
        <w:tblLook w:val="04A0" w:firstRow="1" w:lastRow="0" w:firstColumn="1" w:lastColumn="0" w:noHBand="0" w:noVBand="1"/>
      </w:tblPr>
      <w:tblGrid>
        <w:gridCol w:w="4679"/>
        <w:gridCol w:w="1761"/>
        <w:gridCol w:w="3640"/>
        <w:gridCol w:w="960"/>
      </w:tblGrid>
      <w:tr w:rsidR="00991BCF" w:rsidRPr="004D0614" w14:paraId="34B8FCB9" w14:textId="77777777" w:rsidTr="00BE4B3F">
        <w:trPr>
          <w:trHeight w:val="295"/>
        </w:trPr>
        <w:tc>
          <w:tcPr>
            <w:tcW w:w="4679" w:type="dxa"/>
            <w:tcBorders>
              <w:top w:val="single" w:sz="8" w:space="0" w:color="auto"/>
              <w:left w:val="single" w:sz="8" w:space="0" w:color="auto"/>
              <w:bottom w:val="single" w:sz="4" w:space="0" w:color="auto"/>
              <w:right w:val="single" w:sz="4" w:space="0" w:color="auto"/>
            </w:tcBorders>
            <w:shd w:val="clear" w:color="auto" w:fill="auto"/>
            <w:noWrap/>
            <w:hideMark/>
          </w:tcPr>
          <w:p w14:paraId="54389C8F" w14:textId="77777777"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Power (kW)</w:t>
            </w:r>
          </w:p>
        </w:tc>
        <w:tc>
          <w:tcPr>
            <w:tcW w:w="1761" w:type="dxa"/>
            <w:tcBorders>
              <w:top w:val="single" w:sz="8" w:space="0" w:color="auto"/>
              <w:left w:val="nil"/>
              <w:bottom w:val="single" w:sz="4" w:space="0" w:color="auto"/>
              <w:right w:val="single" w:sz="8" w:space="0" w:color="auto"/>
            </w:tcBorders>
            <w:shd w:val="clear" w:color="auto" w:fill="auto"/>
            <w:noWrap/>
            <w:vAlign w:val="bottom"/>
            <w:hideMark/>
          </w:tcPr>
          <w:p w14:paraId="1ADAF31E"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143</w:t>
            </w:r>
          </w:p>
        </w:tc>
        <w:tc>
          <w:tcPr>
            <w:tcW w:w="3640" w:type="dxa"/>
            <w:tcBorders>
              <w:top w:val="single" w:sz="8" w:space="0" w:color="auto"/>
              <w:left w:val="nil"/>
              <w:bottom w:val="single" w:sz="4" w:space="0" w:color="auto"/>
              <w:right w:val="single" w:sz="4" w:space="0" w:color="auto"/>
            </w:tcBorders>
            <w:shd w:val="clear" w:color="auto" w:fill="auto"/>
            <w:noWrap/>
            <w:hideMark/>
          </w:tcPr>
          <w:p w14:paraId="5CAD7F38" w14:textId="6A00169E"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Fuel Mass (kg)</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06F65F77"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0.79</w:t>
            </w:r>
          </w:p>
        </w:tc>
      </w:tr>
      <w:tr w:rsidR="00DA3B76" w:rsidRPr="004D0614" w14:paraId="6B66725B" w14:textId="77777777" w:rsidTr="00BE4B3F">
        <w:trPr>
          <w:trHeight w:val="295"/>
        </w:trPr>
        <w:tc>
          <w:tcPr>
            <w:tcW w:w="4679" w:type="dxa"/>
            <w:tcBorders>
              <w:top w:val="nil"/>
              <w:left w:val="single" w:sz="8" w:space="0" w:color="auto"/>
              <w:bottom w:val="single" w:sz="4" w:space="0" w:color="auto"/>
              <w:right w:val="single" w:sz="4" w:space="0" w:color="auto"/>
            </w:tcBorders>
            <w:shd w:val="clear" w:color="auto" w:fill="auto"/>
            <w:noWrap/>
            <w:hideMark/>
          </w:tcPr>
          <w:p w14:paraId="37C40A4B" w14:textId="77777777"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Torque (Nm)</w:t>
            </w:r>
          </w:p>
        </w:tc>
        <w:tc>
          <w:tcPr>
            <w:tcW w:w="1761" w:type="dxa"/>
            <w:tcBorders>
              <w:top w:val="nil"/>
              <w:left w:val="nil"/>
              <w:bottom w:val="single" w:sz="4" w:space="0" w:color="auto"/>
              <w:right w:val="single" w:sz="8" w:space="0" w:color="auto"/>
            </w:tcBorders>
            <w:shd w:val="clear" w:color="auto" w:fill="auto"/>
            <w:noWrap/>
            <w:vAlign w:val="bottom"/>
            <w:hideMark/>
          </w:tcPr>
          <w:p w14:paraId="76CBA4DA"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132</w:t>
            </w:r>
          </w:p>
        </w:tc>
        <w:tc>
          <w:tcPr>
            <w:tcW w:w="3640" w:type="dxa"/>
            <w:tcBorders>
              <w:top w:val="nil"/>
              <w:left w:val="nil"/>
              <w:bottom w:val="single" w:sz="4" w:space="0" w:color="auto"/>
              <w:right w:val="single" w:sz="4" w:space="0" w:color="auto"/>
            </w:tcBorders>
            <w:shd w:val="clear" w:color="auto" w:fill="auto"/>
            <w:noWrap/>
            <w:hideMark/>
          </w:tcPr>
          <w:p w14:paraId="7D803594" w14:textId="2CC30F89"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Oil Mass (kg)</w:t>
            </w:r>
          </w:p>
        </w:tc>
        <w:tc>
          <w:tcPr>
            <w:tcW w:w="960" w:type="dxa"/>
            <w:tcBorders>
              <w:top w:val="nil"/>
              <w:left w:val="nil"/>
              <w:bottom w:val="single" w:sz="4" w:space="0" w:color="auto"/>
              <w:right w:val="single" w:sz="8" w:space="0" w:color="auto"/>
            </w:tcBorders>
            <w:shd w:val="clear" w:color="auto" w:fill="auto"/>
            <w:noWrap/>
            <w:vAlign w:val="bottom"/>
            <w:hideMark/>
          </w:tcPr>
          <w:p w14:paraId="3A946EAB"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0.88</w:t>
            </w:r>
          </w:p>
        </w:tc>
      </w:tr>
      <w:tr w:rsidR="00DA3B76" w:rsidRPr="004D0614" w14:paraId="27FF4129" w14:textId="77777777" w:rsidTr="00BE4B3F">
        <w:trPr>
          <w:trHeight w:val="295"/>
        </w:trPr>
        <w:tc>
          <w:tcPr>
            <w:tcW w:w="4679" w:type="dxa"/>
            <w:tcBorders>
              <w:top w:val="nil"/>
              <w:left w:val="single" w:sz="8" w:space="0" w:color="auto"/>
              <w:bottom w:val="single" w:sz="4" w:space="0" w:color="auto"/>
              <w:right w:val="single" w:sz="4" w:space="0" w:color="auto"/>
            </w:tcBorders>
            <w:shd w:val="clear" w:color="auto" w:fill="auto"/>
            <w:noWrap/>
            <w:hideMark/>
          </w:tcPr>
          <w:p w14:paraId="543DFDE6" w14:textId="77777777"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Power (W)</w:t>
            </w:r>
          </w:p>
        </w:tc>
        <w:tc>
          <w:tcPr>
            <w:tcW w:w="1761" w:type="dxa"/>
            <w:tcBorders>
              <w:top w:val="nil"/>
              <w:left w:val="nil"/>
              <w:bottom w:val="single" w:sz="4" w:space="0" w:color="auto"/>
              <w:right w:val="single" w:sz="8" w:space="0" w:color="auto"/>
            </w:tcBorders>
            <w:shd w:val="clear" w:color="auto" w:fill="auto"/>
            <w:noWrap/>
            <w:vAlign w:val="bottom"/>
            <w:hideMark/>
          </w:tcPr>
          <w:p w14:paraId="69424FAC"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143000</w:t>
            </w:r>
          </w:p>
        </w:tc>
        <w:tc>
          <w:tcPr>
            <w:tcW w:w="3640" w:type="dxa"/>
            <w:tcBorders>
              <w:top w:val="nil"/>
              <w:left w:val="nil"/>
              <w:bottom w:val="single" w:sz="4" w:space="0" w:color="auto"/>
              <w:right w:val="single" w:sz="4" w:space="0" w:color="auto"/>
            </w:tcBorders>
            <w:shd w:val="clear" w:color="auto" w:fill="auto"/>
            <w:noWrap/>
            <w:hideMark/>
          </w:tcPr>
          <w:p w14:paraId="2FF761A3" w14:textId="66319524"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Rider Mass (kg)</w:t>
            </w:r>
          </w:p>
        </w:tc>
        <w:tc>
          <w:tcPr>
            <w:tcW w:w="960" w:type="dxa"/>
            <w:tcBorders>
              <w:top w:val="nil"/>
              <w:left w:val="nil"/>
              <w:bottom w:val="single" w:sz="4" w:space="0" w:color="auto"/>
              <w:right w:val="single" w:sz="8" w:space="0" w:color="auto"/>
            </w:tcBorders>
            <w:shd w:val="clear" w:color="auto" w:fill="auto"/>
            <w:noWrap/>
            <w:vAlign w:val="bottom"/>
            <w:hideMark/>
          </w:tcPr>
          <w:p w14:paraId="40697020"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90</w:t>
            </w:r>
          </w:p>
        </w:tc>
      </w:tr>
      <w:tr w:rsidR="00991BCF" w:rsidRPr="004D0614" w14:paraId="1122A488" w14:textId="77777777" w:rsidTr="00BE4B3F">
        <w:trPr>
          <w:trHeight w:val="310"/>
        </w:trPr>
        <w:tc>
          <w:tcPr>
            <w:tcW w:w="4679" w:type="dxa"/>
            <w:tcBorders>
              <w:top w:val="nil"/>
              <w:left w:val="single" w:sz="8" w:space="0" w:color="auto"/>
              <w:bottom w:val="single" w:sz="4" w:space="0" w:color="auto"/>
              <w:right w:val="single" w:sz="4" w:space="0" w:color="auto"/>
            </w:tcBorders>
            <w:shd w:val="clear" w:color="auto" w:fill="auto"/>
            <w:hideMark/>
          </w:tcPr>
          <w:p w14:paraId="06738AF4" w14:textId="77777777"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Kerb Mass (kg)</w:t>
            </w:r>
          </w:p>
        </w:tc>
        <w:tc>
          <w:tcPr>
            <w:tcW w:w="1761" w:type="dxa"/>
            <w:tcBorders>
              <w:top w:val="nil"/>
              <w:left w:val="nil"/>
              <w:bottom w:val="single" w:sz="4" w:space="0" w:color="auto"/>
              <w:right w:val="single" w:sz="8" w:space="0" w:color="auto"/>
            </w:tcBorders>
            <w:shd w:val="clear" w:color="auto" w:fill="auto"/>
            <w:noWrap/>
            <w:vAlign w:val="bottom"/>
            <w:hideMark/>
          </w:tcPr>
          <w:p w14:paraId="19A669F1"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188</w:t>
            </w:r>
          </w:p>
        </w:tc>
        <w:tc>
          <w:tcPr>
            <w:tcW w:w="3640" w:type="dxa"/>
            <w:tcBorders>
              <w:top w:val="nil"/>
              <w:left w:val="nil"/>
              <w:bottom w:val="single" w:sz="8" w:space="0" w:color="auto"/>
              <w:right w:val="single" w:sz="4" w:space="0" w:color="auto"/>
            </w:tcBorders>
            <w:shd w:val="clear" w:color="auto" w:fill="auto"/>
            <w:noWrap/>
            <w:hideMark/>
          </w:tcPr>
          <w:p w14:paraId="203AF7FA" w14:textId="188C14C7"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Added Luggage Mass (kg)</w:t>
            </w:r>
          </w:p>
        </w:tc>
        <w:tc>
          <w:tcPr>
            <w:tcW w:w="960" w:type="dxa"/>
            <w:tcBorders>
              <w:top w:val="nil"/>
              <w:left w:val="nil"/>
              <w:bottom w:val="single" w:sz="8" w:space="0" w:color="auto"/>
              <w:right w:val="single" w:sz="8" w:space="0" w:color="auto"/>
            </w:tcBorders>
            <w:shd w:val="clear" w:color="auto" w:fill="auto"/>
            <w:noWrap/>
            <w:vAlign w:val="bottom"/>
            <w:hideMark/>
          </w:tcPr>
          <w:p w14:paraId="1147F8DB" w14:textId="74557D42"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15</w:t>
            </w:r>
          </w:p>
        </w:tc>
      </w:tr>
      <w:tr w:rsidR="004D0614" w:rsidRPr="004D0614" w14:paraId="61107EDF" w14:textId="77777777" w:rsidTr="00BE4B3F">
        <w:trPr>
          <w:gridAfter w:val="2"/>
          <w:wAfter w:w="4600" w:type="dxa"/>
          <w:trHeight w:val="295"/>
        </w:trPr>
        <w:tc>
          <w:tcPr>
            <w:tcW w:w="4679" w:type="dxa"/>
            <w:tcBorders>
              <w:top w:val="nil"/>
              <w:left w:val="single" w:sz="8" w:space="0" w:color="auto"/>
              <w:bottom w:val="single" w:sz="4" w:space="0" w:color="auto"/>
              <w:right w:val="single" w:sz="4" w:space="0" w:color="auto"/>
            </w:tcBorders>
            <w:shd w:val="clear" w:color="auto" w:fill="auto"/>
            <w:hideMark/>
          </w:tcPr>
          <w:p w14:paraId="790EA701" w14:textId="77777777"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Test Mass (kg)</w:t>
            </w:r>
          </w:p>
        </w:tc>
        <w:tc>
          <w:tcPr>
            <w:tcW w:w="1761" w:type="dxa"/>
            <w:tcBorders>
              <w:top w:val="nil"/>
              <w:left w:val="nil"/>
              <w:bottom w:val="single" w:sz="4" w:space="0" w:color="auto"/>
              <w:right w:val="single" w:sz="8" w:space="0" w:color="auto"/>
            </w:tcBorders>
            <w:shd w:val="clear" w:color="auto" w:fill="auto"/>
            <w:noWrap/>
            <w:vAlign w:val="bottom"/>
            <w:hideMark/>
          </w:tcPr>
          <w:p w14:paraId="4229DB02"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310</w:t>
            </w:r>
          </w:p>
        </w:tc>
      </w:tr>
      <w:tr w:rsidR="004D0614" w:rsidRPr="004D0614" w14:paraId="065BB012" w14:textId="77777777" w:rsidTr="00BE4B3F">
        <w:trPr>
          <w:gridAfter w:val="2"/>
          <w:wAfter w:w="4600" w:type="dxa"/>
          <w:trHeight w:val="295"/>
        </w:trPr>
        <w:tc>
          <w:tcPr>
            <w:tcW w:w="4679" w:type="dxa"/>
            <w:tcBorders>
              <w:top w:val="nil"/>
              <w:left w:val="single" w:sz="8" w:space="0" w:color="auto"/>
              <w:bottom w:val="single" w:sz="4" w:space="0" w:color="auto"/>
              <w:right w:val="single" w:sz="4" w:space="0" w:color="auto"/>
            </w:tcBorders>
            <w:shd w:val="clear" w:color="auto" w:fill="auto"/>
            <w:hideMark/>
          </w:tcPr>
          <w:p w14:paraId="50E00DC6" w14:textId="77777777"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Frontal Area (m</w:t>
            </w:r>
            <w:r w:rsidRPr="004D0614">
              <w:rPr>
                <w:rFonts w:ascii="Aptos Narrow" w:eastAsia="Times New Roman" w:hAnsi="Aptos Narrow" w:cs="Calibri"/>
                <w:kern w:val="0"/>
                <w:lang w:eastAsia="en-GB"/>
                <w14:ligatures w14:val="none"/>
              </w:rPr>
              <w:t>²</w:t>
            </w:r>
            <w:r w:rsidRPr="004D0614">
              <w:rPr>
                <w:rFonts w:ascii="Calibri" w:eastAsia="Times New Roman" w:hAnsi="Calibri" w:cs="Calibri"/>
                <w:kern w:val="0"/>
                <w:lang w:eastAsia="en-GB"/>
                <w14:ligatures w14:val="none"/>
              </w:rPr>
              <w:t>)</w:t>
            </w:r>
          </w:p>
        </w:tc>
        <w:tc>
          <w:tcPr>
            <w:tcW w:w="1761" w:type="dxa"/>
            <w:tcBorders>
              <w:top w:val="nil"/>
              <w:left w:val="nil"/>
              <w:bottom w:val="single" w:sz="4" w:space="0" w:color="auto"/>
              <w:right w:val="single" w:sz="8" w:space="0" w:color="auto"/>
            </w:tcBorders>
            <w:shd w:val="clear" w:color="auto" w:fill="auto"/>
            <w:noWrap/>
            <w:vAlign w:val="bottom"/>
            <w:hideMark/>
          </w:tcPr>
          <w:p w14:paraId="3E7D39D3" w14:textId="77777777"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0.33</w:t>
            </w:r>
          </w:p>
        </w:tc>
      </w:tr>
      <w:tr w:rsidR="004D0614" w:rsidRPr="004D0614" w14:paraId="4D4F37A9" w14:textId="77777777" w:rsidTr="00BE4B3F">
        <w:trPr>
          <w:gridAfter w:val="2"/>
          <w:wAfter w:w="4600" w:type="dxa"/>
          <w:trHeight w:val="295"/>
        </w:trPr>
        <w:tc>
          <w:tcPr>
            <w:tcW w:w="4679" w:type="dxa"/>
            <w:tcBorders>
              <w:top w:val="nil"/>
              <w:left w:val="single" w:sz="8" w:space="0" w:color="auto"/>
              <w:bottom w:val="single" w:sz="4" w:space="0" w:color="auto"/>
              <w:right w:val="single" w:sz="4" w:space="0" w:color="auto"/>
            </w:tcBorders>
            <w:shd w:val="clear" w:color="auto" w:fill="auto"/>
            <w:hideMark/>
          </w:tcPr>
          <w:p w14:paraId="067E4A2E" w14:textId="1D19D4D2"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Rolling Resistance Coefficient</w:t>
            </w:r>
            <w:r w:rsidR="00991BCF">
              <w:rPr>
                <w:rFonts w:ascii="Calibri" w:eastAsia="Times New Roman" w:hAnsi="Calibri" w:cs="Calibri"/>
                <w:kern w:val="0"/>
                <w:lang w:eastAsia="en-GB"/>
                <w14:ligatures w14:val="none"/>
              </w:rPr>
              <w:t xml:space="preserve"> </w:t>
            </w:r>
            <w:sdt>
              <w:sdtPr>
                <w:rPr>
                  <w:rFonts w:ascii="Calibri" w:eastAsia="Times New Roman" w:hAnsi="Calibri" w:cs="Calibri"/>
                  <w:kern w:val="0"/>
                  <w:lang w:eastAsia="en-GB"/>
                  <w14:ligatures w14:val="none"/>
                </w:rPr>
                <w:id w:val="558672920"/>
                <w:citation/>
              </w:sdtPr>
              <w:sdtEndPr/>
              <w:sdtContent>
                <w:r w:rsidR="00991BCF">
                  <w:rPr>
                    <w:rFonts w:ascii="Calibri" w:eastAsia="Times New Roman" w:hAnsi="Calibri" w:cs="Calibri"/>
                    <w:kern w:val="0"/>
                    <w:lang w:eastAsia="en-GB"/>
                    <w14:ligatures w14:val="none"/>
                  </w:rPr>
                  <w:fldChar w:fldCharType="begin"/>
                </w:r>
                <w:r w:rsidR="00AD035C">
                  <w:rPr>
                    <w:rFonts w:ascii="Calibri" w:eastAsia="Times New Roman" w:hAnsi="Calibri" w:cs="Calibri"/>
                    <w:kern w:val="0"/>
                    <w:lang w:eastAsia="en-GB"/>
                    <w14:ligatures w14:val="none"/>
                  </w:rPr>
                  <w:instrText xml:space="preserve">CITATION War19 \y  \l 2057 </w:instrText>
                </w:r>
                <w:r w:rsidR="00991BCF">
                  <w:rPr>
                    <w:rFonts w:ascii="Calibri" w:eastAsia="Times New Roman" w:hAnsi="Calibri" w:cs="Calibri"/>
                    <w:kern w:val="0"/>
                    <w:lang w:eastAsia="en-GB"/>
                    <w14:ligatures w14:val="none"/>
                  </w:rPr>
                  <w:fldChar w:fldCharType="separate"/>
                </w:r>
                <w:r w:rsidR="00BE4B3F" w:rsidRPr="00BE4B3F">
                  <w:rPr>
                    <w:rFonts w:ascii="Calibri" w:eastAsia="Times New Roman" w:hAnsi="Calibri" w:cs="Calibri"/>
                    <w:noProof/>
                    <w:kern w:val="0"/>
                    <w:lang w:eastAsia="en-GB"/>
                    <w14:ligatures w14:val="none"/>
                  </w:rPr>
                  <w:t>(Wargula Łukasz)</w:t>
                </w:r>
                <w:r w:rsidR="00991BCF">
                  <w:rPr>
                    <w:rFonts w:ascii="Calibri" w:eastAsia="Times New Roman" w:hAnsi="Calibri" w:cs="Calibri"/>
                    <w:kern w:val="0"/>
                    <w:lang w:eastAsia="en-GB"/>
                    <w14:ligatures w14:val="none"/>
                  </w:rPr>
                  <w:fldChar w:fldCharType="end"/>
                </w:r>
              </w:sdtContent>
            </w:sdt>
          </w:p>
        </w:tc>
        <w:tc>
          <w:tcPr>
            <w:tcW w:w="1761" w:type="dxa"/>
            <w:tcBorders>
              <w:top w:val="nil"/>
              <w:left w:val="nil"/>
              <w:bottom w:val="single" w:sz="4" w:space="0" w:color="auto"/>
              <w:right w:val="single" w:sz="8" w:space="0" w:color="auto"/>
            </w:tcBorders>
            <w:shd w:val="clear" w:color="auto" w:fill="auto"/>
            <w:noWrap/>
            <w:vAlign w:val="bottom"/>
            <w:hideMark/>
          </w:tcPr>
          <w:p w14:paraId="35F07D8F" w14:textId="2E87B48D"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0.02</w:t>
            </w:r>
          </w:p>
        </w:tc>
      </w:tr>
      <w:tr w:rsidR="004D0614" w:rsidRPr="004D0614" w14:paraId="42AAEB68" w14:textId="77777777" w:rsidTr="00BE4B3F">
        <w:trPr>
          <w:gridAfter w:val="2"/>
          <w:wAfter w:w="4600" w:type="dxa"/>
          <w:trHeight w:val="295"/>
        </w:trPr>
        <w:tc>
          <w:tcPr>
            <w:tcW w:w="4679" w:type="dxa"/>
            <w:tcBorders>
              <w:top w:val="nil"/>
              <w:left w:val="single" w:sz="8" w:space="0" w:color="auto"/>
              <w:bottom w:val="single" w:sz="4" w:space="0" w:color="auto"/>
              <w:right w:val="single" w:sz="4" w:space="0" w:color="auto"/>
            </w:tcBorders>
            <w:shd w:val="clear" w:color="auto" w:fill="auto"/>
            <w:noWrap/>
            <w:hideMark/>
          </w:tcPr>
          <w:p w14:paraId="73173B7D" w14:textId="29F93B88"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Generic Coefficient of Aerodynamic Drag</w:t>
            </w:r>
            <w:r w:rsidR="00611039">
              <w:rPr>
                <w:rFonts w:ascii="Calibri" w:eastAsia="Times New Roman" w:hAnsi="Calibri" w:cs="Calibri"/>
                <w:kern w:val="0"/>
                <w:lang w:eastAsia="en-GB"/>
                <w14:ligatures w14:val="none"/>
              </w:rPr>
              <w:t xml:space="preserve"> </w:t>
            </w:r>
            <w:sdt>
              <w:sdtPr>
                <w:rPr>
                  <w:rFonts w:ascii="Calibri" w:eastAsia="Times New Roman" w:hAnsi="Calibri" w:cs="Calibri"/>
                  <w:kern w:val="0"/>
                  <w:lang w:eastAsia="en-GB"/>
                  <w14:ligatures w14:val="none"/>
                </w:rPr>
                <w:id w:val="-992871363"/>
                <w:citation/>
              </w:sdtPr>
              <w:sdtEndPr/>
              <w:sdtContent>
                <w:r w:rsidR="009819EA">
                  <w:rPr>
                    <w:rFonts w:ascii="Calibri" w:eastAsia="Times New Roman" w:hAnsi="Calibri" w:cs="Calibri"/>
                    <w:kern w:val="0"/>
                    <w:lang w:eastAsia="en-GB"/>
                    <w14:ligatures w14:val="none"/>
                  </w:rPr>
                  <w:fldChar w:fldCharType="begin"/>
                </w:r>
                <w:r w:rsidR="00D31078">
                  <w:rPr>
                    <w:rFonts w:ascii="Calibri" w:eastAsia="Times New Roman" w:hAnsi="Calibri" w:cs="Calibri"/>
                    <w:kern w:val="0"/>
                    <w:lang w:eastAsia="en-GB"/>
                    <w14:ligatures w14:val="none"/>
                  </w:rPr>
                  <w:instrText xml:space="preserve">CITATION lum24 \l 2057 </w:instrText>
                </w:r>
                <w:r w:rsidR="009819EA">
                  <w:rPr>
                    <w:rFonts w:ascii="Calibri" w:eastAsia="Times New Roman" w:hAnsi="Calibri" w:cs="Calibri"/>
                    <w:kern w:val="0"/>
                    <w:lang w:eastAsia="en-GB"/>
                    <w14:ligatures w14:val="none"/>
                  </w:rPr>
                  <w:fldChar w:fldCharType="separate"/>
                </w:r>
                <w:r w:rsidR="00BE4B3F" w:rsidRPr="00BE4B3F">
                  <w:rPr>
                    <w:rFonts w:ascii="Calibri" w:eastAsia="Times New Roman" w:hAnsi="Calibri" w:cs="Calibri"/>
                    <w:noProof/>
                    <w:kern w:val="0"/>
                    <w:lang w:eastAsia="en-GB"/>
                    <w14:ligatures w14:val="none"/>
                  </w:rPr>
                  <w:t>(Lumen Learning)</w:t>
                </w:r>
                <w:r w:rsidR="009819EA">
                  <w:rPr>
                    <w:rFonts w:ascii="Calibri" w:eastAsia="Times New Roman" w:hAnsi="Calibri" w:cs="Calibri"/>
                    <w:kern w:val="0"/>
                    <w:lang w:eastAsia="en-GB"/>
                    <w14:ligatures w14:val="none"/>
                  </w:rPr>
                  <w:fldChar w:fldCharType="end"/>
                </w:r>
              </w:sdtContent>
            </w:sdt>
          </w:p>
        </w:tc>
        <w:tc>
          <w:tcPr>
            <w:tcW w:w="1761" w:type="dxa"/>
            <w:tcBorders>
              <w:top w:val="nil"/>
              <w:left w:val="nil"/>
              <w:bottom w:val="single" w:sz="4" w:space="0" w:color="auto"/>
              <w:right w:val="single" w:sz="8" w:space="0" w:color="auto"/>
            </w:tcBorders>
            <w:shd w:val="clear" w:color="auto" w:fill="auto"/>
            <w:noWrap/>
            <w:vAlign w:val="bottom"/>
            <w:hideMark/>
          </w:tcPr>
          <w:p w14:paraId="5D52163B" w14:textId="0DFCC20E"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0.6</w:t>
            </w:r>
          </w:p>
        </w:tc>
      </w:tr>
      <w:tr w:rsidR="004D0614" w:rsidRPr="004D0614" w14:paraId="353D6472" w14:textId="77777777" w:rsidTr="00BE4B3F">
        <w:trPr>
          <w:gridAfter w:val="2"/>
          <w:wAfter w:w="4600" w:type="dxa"/>
          <w:trHeight w:val="295"/>
        </w:trPr>
        <w:tc>
          <w:tcPr>
            <w:tcW w:w="4679" w:type="dxa"/>
            <w:tcBorders>
              <w:top w:val="nil"/>
              <w:left w:val="single" w:sz="8" w:space="0" w:color="auto"/>
              <w:bottom w:val="single" w:sz="4" w:space="0" w:color="auto"/>
              <w:right w:val="single" w:sz="4" w:space="0" w:color="auto"/>
            </w:tcBorders>
            <w:shd w:val="clear" w:color="auto" w:fill="auto"/>
            <w:hideMark/>
          </w:tcPr>
          <w:p w14:paraId="3215BFC9" w14:textId="77777777" w:rsidR="004D0614" w:rsidRPr="004D0614" w:rsidRDefault="004D0614" w:rsidP="004D0614">
            <w:pPr>
              <w:spacing w:after="0" w:line="240" w:lineRule="auto"/>
              <w:rPr>
                <w:rFonts w:ascii="Calibri" w:eastAsia="Times New Roman" w:hAnsi="Calibri" w:cs="Calibri"/>
                <w:kern w:val="0"/>
                <w:lang w:eastAsia="en-GB"/>
                <w14:ligatures w14:val="none"/>
              </w:rPr>
            </w:pPr>
            <w:r w:rsidRPr="004D0614">
              <w:rPr>
                <w:rFonts w:ascii="Calibri" w:eastAsia="Times New Roman" w:hAnsi="Calibri" w:cs="Calibri"/>
                <w:kern w:val="0"/>
                <w:lang w:eastAsia="en-GB"/>
                <w14:ligatures w14:val="none"/>
              </w:rPr>
              <w:t>Power to Mass (W/kg)</w:t>
            </w:r>
          </w:p>
        </w:tc>
        <w:tc>
          <w:tcPr>
            <w:tcW w:w="1761" w:type="dxa"/>
            <w:tcBorders>
              <w:top w:val="nil"/>
              <w:left w:val="nil"/>
              <w:bottom w:val="single" w:sz="4" w:space="0" w:color="auto"/>
              <w:right w:val="single" w:sz="8" w:space="0" w:color="auto"/>
            </w:tcBorders>
            <w:shd w:val="clear" w:color="auto" w:fill="auto"/>
            <w:noWrap/>
            <w:vAlign w:val="bottom"/>
            <w:hideMark/>
          </w:tcPr>
          <w:p w14:paraId="076B550B" w14:textId="4B08D67F" w:rsidR="004D0614" w:rsidRPr="004D0614" w:rsidRDefault="004D0614" w:rsidP="004D0614">
            <w:pPr>
              <w:spacing w:after="0" w:line="240" w:lineRule="auto"/>
              <w:jc w:val="right"/>
              <w:rPr>
                <w:rFonts w:ascii="Calibri" w:eastAsia="Times New Roman" w:hAnsi="Calibri" w:cs="Calibri"/>
                <w:color w:val="000000"/>
                <w:kern w:val="0"/>
                <w:lang w:eastAsia="en-GB"/>
                <w14:ligatures w14:val="none"/>
              </w:rPr>
            </w:pPr>
            <w:r w:rsidRPr="004D0614">
              <w:rPr>
                <w:rFonts w:ascii="Calibri" w:eastAsia="Times New Roman" w:hAnsi="Calibri" w:cs="Calibri"/>
                <w:color w:val="000000"/>
                <w:kern w:val="0"/>
                <w:lang w:eastAsia="en-GB"/>
                <w14:ligatures w14:val="none"/>
              </w:rPr>
              <w:t>760.6383</w:t>
            </w:r>
          </w:p>
        </w:tc>
      </w:tr>
    </w:tbl>
    <w:p w14:paraId="0C92A78A" w14:textId="0C0E0611" w:rsidR="00115C60" w:rsidRPr="00002D17" w:rsidRDefault="00115C60" w:rsidP="00550C9A">
      <w:pPr>
        <w:rPr>
          <w:sz w:val="28"/>
          <w:szCs w:val="28"/>
          <w:u w:val="single"/>
        </w:rPr>
      </w:pPr>
    </w:p>
    <w:p w14:paraId="039D1F89" w14:textId="194E0B77" w:rsidR="0053451D" w:rsidRDefault="00FD3D39" w:rsidP="00560D9F">
      <w:pPr>
        <w:pStyle w:val="Heading1"/>
        <w:spacing w:line="276" w:lineRule="auto"/>
        <w:jc w:val="both"/>
        <w:rPr>
          <w:color w:val="auto"/>
          <w:sz w:val="32"/>
          <w:szCs w:val="32"/>
          <w:u w:val="single"/>
        </w:rPr>
      </w:pPr>
      <w:bookmarkStart w:id="3" w:name="_Toc183964392"/>
      <w:r>
        <w:rPr>
          <w:color w:val="auto"/>
          <w:sz w:val="32"/>
          <w:szCs w:val="32"/>
          <w:u w:val="single"/>
        </w:rPr>
        <w:t>What are KERS and how do they work?</w:t>
      </w:r>
      <w:bookmarkEnd w:id="3"/>
    </w:p>
    <w:p w14:paraId="0DD4A48D" w14:textId="0B5BB51D" w:rsidR="00FD3D39" w:rsidRDefault="00FD3D39" w:rsidP="00560D9F">
      <w:pPr>
        <w:pStyle w:val="Heading2"/>
        <w:spacing w:line="276" w:lineRule="auto"/>
        <w:jc w:val="both"/>
        <w:rPr>
          <w:color w:val="auto"/>
          <w:sz w:val="28"/>
          <w:szCs w:val="28"/>
          <w:u w:val="single"/>
        </w:rPr>
      </w:pPr>
      <w:bookmarkStart w:id="4" w:name="_Toc183964393"/>
      <w:r w:rsidRPr="00FD3D39">
        <w:rPr>
          <w:color w:val="auto"/>
          <w:sz w:val="28"/>
          <w:szCs w:val="28"/>
          <w:u w:val="single"/>
        </w:rPr>
        <w:t>Purpose</w:t>
      </w:r>
      <w:r w:rsidR="00B86002">
        <w:rPr>
          <w:color w:val="auto"/>
          <w:sz w:val="28"/>
          <w:szCs w:val="28"/>
          <w:u w:val="single"/>
        </w:rPr>
        <w:t xml:space="preserve"> and Benefits</w:t>
      </w:r>
      <w:bookmarkEnd w:id="4"/>
    </w:p>
    <w:p w14:paraId="0ACD41A1" w14:textId="7A4073C9" w:rsidR="00FD3D39" w:rsidRDefault="00712DE4" w:rsidP="00560D9F">
      <w:pPr>
        <w:spacing w:line="276" w:lineRule="auto"/>
        <w:jc w:val="both"/>
      </w:pPr>
      <w:r>
        <w:t>K</w:t>
      </w:r>
      <w:r w:rsidR="00746D31">
        <w:t>inetic energy recovery system</w:t>
      </w:r>
      <w:r>
        <w:t>s</w:t>
      </w:r>
      <w:r w:rsidR="00746D31">
        <w:t xml:space="preserve"> </w:t>
      </w:r>
      <w:r w:rsidR="007375DA">
        <w:t>(</w:t>
      </w:r>
      <w:r w:rsidR="00746D31">
        <w:t>KERS</w:t>
      </w:r>
      <w:r w:rsidR="007375DA">
        <w:t>) or regenerative braking</w:t>
      </w:r>
      <w:r w:rsidR="00646D21">
        <w:t xml:space="preserve"> systems (RBS)</w:t>
      </w:r>
      <w:r w:rsidR="00746D31">
        <w:t xml:space="preserve">, </w:t>
      </w:r>
      <w:r w:rsidR="00646D21">
        <w:t>are</w:t>
      </w:r>
      <w:r w:rsidR="00746D31">
        <w:t xml:space="preserve"> system</w:t>
      </w:r>
      <w:r w:rsidR="00646D21">
        <w:t>s</w:t>
      </w:r>
      <w:r w:rsidR="00746D31">
        <w:t xml:space="preserve"> </w:t>
      </w:r>
      <w:r w:rsidR="00646D21">
        <w:t>installed</w:t>
      </w:r>
      <w:r w:rsidR="00746D31">
        <w:t xml:space="preserve"> within a </w:t>
      </w:r>
      <w:r w:rsidR="004F5159">
        <w:t xml:space="preserve">vehicle </w:t>
      </w:r>
      <w:r w:rsidR="0060314B">
        <w:t>in order to store and repurpose energy (specifically kinetic) that would otherwise be lost during the braking process</w:t>
      </w:r>
      <w:r w:rsidR="003C4908">
        <w:t xml:space="preserve"> </w:t>
      </w:r>
      <w:sdt>
        <w:sdtPr>
          <w:id w:val="-1500196332"/>
          <w:citation/>
        </w:sdtPr>
        <w:sdtEndPr/>
        <w:sdtContent>
          <w:r w:rsidR="003C4908">
            <w:fldChar w:fldCharType="begin"/>
          </w:r>
          <w:r w:rsidR="00EB6931">
            <w:instrText xml:space="preserve">CITATION Ahm22 \l 2057 </w:instrText>
          </w:r>
          <w:r w:rsidR="003C4908">
            <w:fldChar w:fldCharType="separate"/>
          </w:r>
          <w:r w:rsidR="00BE4B3F">
            <w:rPr>
              <w:noProof/>
            </w:rPr>
            <w:t>(Ahmed T. Hamada, An overview of regenerative braking systems)</w:t>
          </w:r>
          <w:r w:rsidR="003C4908">
            <w:fldChar w:fldCharType="end"/>
          </w:r>
        </w:sdtContent>
      </w:sdt>
      <w:r w:rsidR="0060314B">
        <w:t xml:space="preserve">. </w:t>
      </w:r>
      <w:r w:rsidR="0042725B">
        <w:t xml:space="preserve">The </w:t>
      </w:r>
      <w:r w:rsidR="006E12B5">
        <w:t>main focus regarding the use of KERS is their ability to improve fuel e</w:t>
      </w:r>
      <w:r w:rsidR="00304C2C">
        <w:t>conomy</w:t>
      </w:r>
      <w:r w:rsidR="006E12B5">
        <w:t>, which results in a</w:t>
      </w:r>
      <w:r w:rsidR="006E7FD8">
        <w:t xml:space="preserve"> decrease level of pollution compared to a </w:t>
      </w:r>
      <w:r w:rsidR="006E7FD8">
        <w:lastRenderedPageBreak/>
        <w:t>typical internal combustion engine</w:t>
      </w:r>
      <w:r w:rsidR="00304C2C">
        <w:t>, as well as, improved mechanical health of the engine and other running components</w:t>
      </w:r>
      <w:r w:rsidR="00546D9F">
        <w:t xml:space="preserve"> and</w:t>
      </w:r>
      <w:r w:rsidR="00080CB6">
        <w:t xml:space="preserve"> marginally</w:t>
      </w:r>
      <w:r w:rsidR="00546D9F">
        <w:t xml:space="preserve"> reduce</w:t>
      </w:r>
      <w:r w:rsidR="00080CB6">
        <w:t>d running</w:t>
      </w:r>
      <w:r w:rsidR="00546D9F">
        <w:t xml:space="preserve"> cost </w:t>
      </w:r>
      <w:r w:rsidR="00080CB6">
        <w:t>for the vehicle owner.</w:t>
      </w:r>
    </w:p>
    <w:p w14:paraId="4349C804" w14:textId="067285B4" w:rsidR="008A3D69" w:rsidRPr="00FD3D39" w:rsidRDefault="008A3D69" w:rsidP="00560D9F">
      <w:pPr>
        <w:spacing w:line="276" w:lineRule="auto"/>
        <w:jc w:val="both"/>
      </w:pPr>
    </w:p>
    <w:p w14:paraId="4E09FC9E" w14:textId="0D165DC2" w:rsidR="00F8280C" w:rsidRDefault="00FD3D39" w:rsidP="00F8280C">
      <w:pPr>
        <w:pStyle w:val="Heading2"/>
        <w:spacing w:line="276" w:lineRule="auto"/>
        <w:jc w:val="both"/>
        <w:rPr>
          <w:color w:val="auto"/>
          <w:sz w:val="28"/>
          <w:szCs w:val="28"/>
          <w:u w:val="single"/>
        </w:rPr>
      </w:pPr>
      <w:bookmarkStart w:id="5" w:name="_Toc183964394"/>
      <w:r w:rsidRPr="00FD3D39">
        <w:rPr>
          <w:color w:val="auto"/>
          <w:sz w:val="28"/>
          <w:szCs w:val="28"/>
          <w:u w:val="single"/>
        </w:rPr>
        <w:t>Functio</w:t>
      </w:r>
      <w:r w:rsidR="00F8280C">
        <w:rPr>
          <w:color w:val="auto"/>
          <w:sz w:val="28"/>
          <w:szCs w:val="28"/>
          <w:u w:val="single"/>
        </w:rPr>
        <w:t>n</w:t>
      </w:r>
      <w:bookmarkEnd w:id="5"/>
    </w:p>
    <w:p w14:paraId="666D0747" w14:textId="22C64E8B" w:rsidR="00F9489F" w:rsidRDefault="00F8280C" w:rsidP="00FC4D28">
      <w:pPr>
        <w:spacing w:line="276" w:lineRule="auto"/>
        <w:jc w:val="both"/>
      </w:pPr>
      <w:r>
        <w:t>KERS’s work by recuperating energy from areas of a vehicle that have high levels of kinetic energy loss, such as, the braking system, drive line and other areas. The kinetic energy that goes unused and otherwise dissipated through friction, and thermal energy, during the braking process is able to be stored using a flywheel system that is able to convert it from kinetic energy into electrical energy like a smaller scale generator powered by the movement of the drivetrain and braking system. Along with KERS using a flywheel mechanism, there are multiple options for kinetic energy recovery methods storing energy either mechanically or chemically.</w:t>
      </w:r>
    </w:p>
    <w:p w14:paraId="5BD53B89" w14:textId="77777777" w:rsidR="00FC4D28" w:rsidRPr="00F9489F" w:rsidRDefault="00FC4D28" w:rsidP="00FC4D28">
      <w:pPr>
        <w:spacing w:line="276" w:lineRule="auto"/>
        <w:jc w:val="both"/>
      </w:pPr>
    </w:p>
    <w:tbl>
      <w:tblPr>
        <w:tblStyle w:val="TableGrid"/>
        <w:tblpPr w:leftFromText="180" w:rightFromText="180" w:vertAnchor="text" w:horzAnchor="margin" w:tblpY="676"/>
        <w:tblW w:w="10768" w:type="dxa"/>
        <w:tblLayout w:type="fixed"/>
        <w:tblLook w:val="04A0" w:firstRow="1" w:lastRow="0" w:firstColumn="1" w:lastColumn="0" w:noHBand="0" w:noVBand="1"/>
      </w:tblPr>
      <w:tblGrid>
        <w:gridCol w:w="1696"/>
        <w:gridCol w:w="1418"/>
        <w:gridCol w:w="1417"/>
        <w:gridCol w:w="1985"/>
        <w:gridCol w:w="2126"/>
        <w:gridCol w:w="2126"/>
      </w:tblGrid>
      <w:tr w:rsidR="00FC4D28" w:rsidRPr="00FC609E" w14:paraId="7607046A" w14:textId="77777777" w:rsidTr="00FC4D28">
        <w:tc>
          <w:tcPr>
            <w:tcW w:w="1696" w:type="dxa"/>
          </w:tcPr>
          <w:p w14:paraId="46D80D8D" w14:textId="77777777" w:rsidR="00FC4D28" w:rsidRPr="00DF6126" w:rsidRDefault="00FC4D28" w:rsidP="00FC4D28">
            <w:pPr>
              <w:spacing w:line="276" w:lineRule="auto"/>
              <w:jc w:val="both"/>
              <w:rPr>
                <w:b/>
                <w:bCs/>
                <w:sz w:val="24"/>
                <w:szCs w:val="24"/>
              </w:rPr>
            </w:pPr>
            <w:bookmarkStart w:id="6" w:name="_Toc183863716"/>
            <w:r w:rsidRPr="00DF6126">
              <w:rPr>
                <w:b/>
                <w:bCs/>
                <w:sz w:val="24"/>
                <w:szCs w:val="24"/>
              </w:rPr>
              <w:t>KERS Method</w:t>
            </w:r>
          </w:p>
        </w:tc>
        <w:tc>
          <w:tcPr>
            <w:tcW w:w="1418" w:type="dxa"/>
          </w:tcPr>
          <w:p w14:paraId="698CC1FF" w14:textId="77777777" w:rsidR="00FC4D28" w:rsidRPr="00DF6126" w:rsidRDefault="00FC4D28" w:rsidP="00FC4D28">
            <w:pPr>
              <w:spacing w:line="276" w:lineRule="auto"/>
              <w:jc w:val="both"/>
              <w:rPr>
                <w:b/>
                <w:bCs/>
                <w:sz w:val="24"/>
                <w:szCs w:val="24"/>
              </w:rPr>
            </w:pPr>
            <w:r w:rsidRPr="00DF6126">
              <w:rPr>
                <w:b/>
                <w:bCs/>
                <w:sz w:val="24"/>
                <w:szCs w:val="24"/>
              </w:rPr>
              <w:t>Storage Method</w:t>
            </w:r>
          </w:p>
        </w:tc>
        <w:tc>
          <w:tcPr>
            <w:tcW w:w="1417" w:type="dxa"/>
          </w:tcPr>
          <w:p w14:paraId="57FB436E" w14:textId="77777777" w:rsidR="00FC4D28" w:rsidRPr="00DF6126" w:rsidRDefault="00FC4D28" w:rsidP="00FC4D28">
            <w:pPr>
              <w:spacing w:line="276" w:lineRule="auto"/>
              <w:jc w:val="both"/>
              <w:rPr>
                <w:b/>
                <w:bCs/>
                <w:sz w:val="24"/>
                <w:szCs w:val="24"/>
              </w:rPr>
            </w:pPr>
            <w:r w:rsidRPr="00DF6126">
              <w:rPr>
                <w:b/>
                <w:bCs/>
                <w:sz w:val="24"/>
                <w:szCs w:val="24"/>
              </w:rPr>
              <w:t>Release</w:t>
            </w:r>
          </w:p>
        </w:tc>
        <w:tc>
          <w:tcPr>
            <w:tcW w:w="1985" w:type="dxa"/>
          </w:tcPr>
          <w:p w14:paraId="5D56AD19" w14:textId="77777777" w:rsidR="00FC4D28" w:rsidRPr="00DF6126" w:rsidRDefault="00FC4D28" w:rsidP="00FC4D28">
            <w:pPr>
              <w:spacing w:line="276" w:lineRule="auto"/>
              <w:jc w:val="both"/>
              <w:rPr>
                <w:b/>
                <w:bCs/>
                <w:sz w:val="24"/>
                <w:szCs w:val="24"/>
              </w:rPr>
            </w:pPr>
            <w:r>
              <w:rPr>
                <w:b/>
                <w:bCs/>
                <w:sz w:val="24"/>
                <w:szCs w:val="24"/>
              </w:rPr>
              <w:t>Vehicle Specific Viability</w:t>
            </w:r>
          </w:p>
        </w:tc>
        <w:tc>
          <w:tcPr>
            <w:tcW w:w="2126" w:type="dxa"/>
          </w:tcPr>
          <w:p w14:paraId="613B85A0" w14:textId="77777777" w:rsidR="00FC4D28" w:rsidRDefault="00FC4D28" w:rsidP="00FC4D28">
            <w:pPr>
              <w:spacing w:line="276" w:lineRule="auto"/>
              <w:jc w:val="both"/>
              <w:rPr>
                <w:b/>
                <w:bCs/>
                <w:sz w:val="24"/>
                <w:szCs w:val="24"/>
              </w:rPr>
            </w:pPr>
            <w:r>
              <w:rPr>
                <w:b/>
                <w:bCs/>
                <w:sz w:val="24"/>
                <w:szCs w:val="24"/>
              </w:rPr>
              <w:t>Efficiency Gain %</w:t>
            </w:r>
          </w:p>
        </w:tc>
        <w:tc>
          <w:tcPr>
            <w:tcW w:w="2126" w:type="dxa"/>
          </w:tcPr>
          <w:p w14:paraId="43823A65" w14:textId="77777777" w:rsidR="00FC4D28" w:rsidRDefault="00FC4D28" w:rsidP="00FC4D28">
            <w:pPr>
              <w:spacing w:line="276" w:lineRule="auto"/>
              <w:jc w:val="both"/>
              <w:rPr>
                <w:b/>
                <w:bCs/>
                <w:sz w:val="24"/>
                <w:szCs w:val="24"/>
              </w:rPr>
            </w:pPr>
            <w:r>
              <w:rPr>
                <w:b/>
                <w:bCs/>
                <w:sz w:val="24"/>
                <w:szCs w:val="24"/>
              </w:rPr>
              <w:t>Energy Recovery Conditions</w:t>
            </w:r>
          </w:p>
        </w:tc>
      </w:tr>
      <w:tr w:rsidR="00FC4D28" w:rsidRPr="00FC609E" w14:paraId="19EC023E" w14:textId="77777777" w:rsidTr="00FC4D28">
        <w:tc>
          <w:tcPr>
            <w:tcW w:w="1696" w:type="dxa"/>
          </w:tcPr>
          <w:p w14:paraId="06413A8A" w14:textId="77777777" w:rsidR="00FC4D28" w:rsidRPr="00FC609E" w:rsidRDefault="00FC4D28" w:rsidP="00FC4D28">
            <w:pPr>
              <w:spacing w:line="276" w:lineRule="auto"/>
              <w:jc w:val="both"/>
            </w:pPr>
            <w:r w:rsidRPr="00FC609E">
              <w:t>Electric turbo compound (ETC)</w:t>
            </w:r>
          </w:p>
        </w:tc>
        <w:tc>
          <w:tcPr>
            <w:tcW w:w="1418" w:type="dxa"/>
          </w:tcPr>
          <w:p w14:paraId="0F6F867E" w14:textId="77777777" w:rsidR="00FC4D28" w:rsidRPr="00FC609E" w:rsidRDefault="00FC4D28" w:rsidP="00FC4D28">
            <w:pPr>
              <w:spacing w:line="276" w:lineRule="auto"/>
              <w:jc w:val="both"/>
            </w:pPr>
            <w:r w:rsidRPr="00FC609E">
              <w:t>Chemical</w:t>
            </w:r>
          </w:p>
        </w:tc>
        <w:tc>
          <w:tcPr>
            <w:tcW w:w="1417" w:type="dxa"/>
          </w:tcPr>
          <w:p w14:paraId="448758C1" w14:textId="77777777" w:rsidR="00FC4D28" w:rsidRPr="00FC609E" w:rsidRDefault="00FC4D28" w:rsidP="00FC4D28">
            <w:pPr>
              <w:spacing w:line="276" w:lineRule="auto"/>
              <w:jc w:val="both"/>
            </w:pPr>
            <w:r>
              <w:t>Electrical</w:t>
            </w:r>
          </w:p>
        </w:tc>
        <w:tc>
          <w:tcPr>
            <w:tcW w:w="1985" w:type="dxa"/>
          </w:tcPr>
          <w:p w14:paraId="1764BACF" w14:textId="77777777" w:rsidR="00FC4D28" w:rsidRDefault="00FC4D28" w:rsidP="00FC4D28">
            <w:pPr>
              <w:spacing w:line="276" w:lineRule="auto"/>
              <w:jc w:val="both"/>
            </w:pPr>
            <w:r>
              <w:t>Not Viable, due to turbo incompatibility</w:t>
            </w:r>
          </w:p>
        </w:tc>
        <w:tc>
          <w:tcPr>
            <w:tcW w:w="2126" w:type="dxa"/>
          </w:tcPr>
          <w:p w14:paraId="0E5F50BF" w14:textId="77777777" w:rsidR="00FC4D28" w:rsidRDefault="00FC4D28" w:rsidP="00FC4D28">
            <w:pPr>
              <w:spacing w:line="276" w:lineRule="auto"/>
              <w:jc w:val="both"/>
            </w:pPr>
            <w:r>
              <w:t>&lt;10</w:t>
            </w:r>
          </w:p>
          <w:p w14:paraId="79A9760A" w14:textId="77777777" w:rsidR="00FC4D28" w:rsidRDefault="00FC4D28" w:rsidP="00FC4D28">
            <w:pPr>
              <w:spacing w:line="276" w:lineRule="auto"/>
              <w:jc w:val="both"/>
            </w:pPr>
          </w:p>
          <w:p w14:paraId="752268D9" w14:textId="77777777" w:rsidR="00FC4D28" w:rsidRDefault="00FC4D28" w:rsidP="00FC4D28">
            <w:pPr>
              <w:spacing w:line="276" w:lineRule="auto"/>
              <w:jc w:val="both"/>
            </w:pPr>
          </w:p>
          <w:p w14:paraId="441D398E" w14:textId="77777777" w:rsidR="00FC4D28" w:rsidRDefault="00FC4D28" w:rsidP="00FC4D28">
            <w:pPr>
              <w:spacing w:line="276" w:lineRule="auto"/>
              <w:jc w:val="both"/>
            </w:pPr>
          </w:p>
        </w:tc>
        <w:tc>
          <w:tcPr>
            <w:tcW w:w="2126" w:type="dxa"/>
          </w:tcPr>
          <w:p w14:paraId="3035C5A4" w14:textId="77777777" w:rsidR="00FC4D28" w:rsidRDefault="00FC4D28" w:rsidP="00FC4D28">
            <w:pPr>
              <w:spacing w:line="276" w:lineRule="auto"/>
              <w:jc w:val="both"/>
            </w:pPr>
            <w:r>
              <w:t>Continuous</w:t>
            </w:r>
          </w:p>
        </w:tc>
      </w:tr>
      <w:tr w:rsidR="00FC4D28" w:rsidRPr="00FC609E" w14:paraId="1A6E8444" w14:textId="77777777" w:rsidTr="00FC4D28">
        <w:tc>
          <w:tcPr>
            <w:tcW w:w="1696" w:type="dxa"/>
          </w:tcPr>
          <w:p w14:paraId="0E1EB9F3" w14:textId="77777777" w:rsidR="00FC4D28" w:rsidRPr="00FC609E" w:rsidRDefault="00FC4D28" w:rsidP="00FC4D28">
            <w:pPr>
              <w:spacing w:line="276" w:lineRule="auto"/>
              <w:jc w:val="both"/>
            </w:pPr>
            <w:r w:rsidRPr="00FC609E">
              <w:t>KERS from vertical oscillations</w:t>
            </w:r>
          </w:p>
        </w:tc>
        <w:tc>
          <w:tcPr>
            <w:tcW w:w="1418" w:type="dxa"/>
          </w:tcPr>
          <w:p w14:paraId="4BD0664F" w14:textId="77777777" w:rsidR="00FC4D28" w:rsidRPr="00FC609E" w:rsidRDefault="00FC4D28" w:rsidP="00FC4D28">
            <w:pPr>
              <w:spacing w:line="276" w:lineRule="auto"/>
              <w:jc w:val="both"/>
            </w:pPr>
            <w:r w:rsidRPr="00FC609E">
              <w:t>Chemical</w:t>
            </w:r>
          </w:p>
        </w:tc>
        <w:tc>
          <w:tcPr>
            <w:tcW w:w="1417" w:type="dxa"/>
          </w:tcPr>
          <w:p w14:paraId="14F1C609" w14:textId="77777777" w:rsidR="00FC4D28" w:rsidRPr="00FC609E" w:rsidRDefault="00FC4D28" w:rsidP="00FC4D28">
            <w:pPr>
              <w:spacing w:line="276" w:lineRule="auto"/>
              <w:jc w:val="both"/>
            </w:pPr>
            <w:r>
              <w:t xml:space="preserve">Electrical </w:t>
            </w:r>
          </w:p>
        </w:tc>
        <w:tc>
          <w:tcPr>
            <w:tcW w:w="1985" w:type="dxa"/>
          </w:tcPr>
          <w:p w14:paraId="1A46F8E0" w14:textId="77777777" w:rsidR="00FC4D28" w:rsidRDefault="00FC4D28" w:rsidP="00FC4D28">
            <w:pPr>
              <w:spacing w:line="276" w:lineRule="auto"/>
              <w:jc w:val="both"/>
            </w:pPr>
            <w:r>
              <w:t>Not Viable, due to insufficient energy to repurpose</w:t>
            </w:r>
          </w:p>
        </w:tc>
        <w:tc>
          <w:tcPr>
            <w:tcW w:w="2126" w:type="dxa"/>
          </w:tcPr>
          <w:p w14:paraId="2FC6664B" w14:textId="77777777" w:rsidR="00FC4D28" w:rsidRDefault="00FC4D28" w:rsidP="00FC4D28">
            <w:pPr>
              <w:spacing w:line="276" w:lineRule="auto"/>
              <w:jc w:val="both"/>
            </w:pPr>
            <w:r>
              <w:t>&lt;10</w:t>
            </w:r>
          </w:p>
        </w:tc>
        <w:tc>
          <w:tcPr>
            <w:tcW w:w="2126" w:type="dxa"/>
          </w:tcPr>
          <w:p w14:paraId="694F1892" w14:textId="77777777" w:rsidR="00FC4D28" w:rsidRDefault="00FC4D28" w:rsidP="00FC4D28">
            <w:pPr>
              <w:spacing w:line="276" w:lineRule="auto"/>
              <w:jc w:val="both"/>
            </w:pPr>
            <w:r>
              <w:t>Varying road surface</w:t>
            </w:r>
          </w:p>
        </w:tc>
      </w:tr>
      <w:tr w:rsidR="00FC4D28" w:rsidRPr="00FC609E" w14:paraId="1A27BF07" w14:textId="77777777" w:rsidTr="00FC4D28">
        <w:tc>
          <w:tcPr>
            <w:tcW w:w="1696" w:type="dxa"/>
          </w:tcPr>
          <w:p w14:paraId="1CD4D569" w14:textId="77777777" w:rsidR="00FC4D28" w:rsidRPr="00FC609E" w:rsidRDefault="00FC4D28" w:rsidP="00FC4D28">
            <w:pPr>
              <w:spacing w:line="276" w:lineRule="auto"/>
              <w:jc w:val="both"/>
            </w:pPr>
            <w:r w:rsidRPr="00FC609E">
              <w:t>Elastomer/Spring KERS</w:t>
            </w:r>
          </w:p>
        </w:tc>
        <w:tc>
          <w:tcPr>
            <w:tcW w:w="1418" w:type="dxa"/>
          </w:tcPr>
          <w:p w14:paraId="2C0BD32B" w14:textId="77777777" w:rsidR="00FC4D28" w:rsidRPr="00FC609E" w:rsidRDefault="00FC4D28" w:rsidP="00FC4D28">
            <w:pPr>
              <w:spacing w:line="276" w:lineRule="auto"/>
              <w:jc w:val="both"/>
            </w:pPr>
            <w:r w:rsidRPr="00FC609E">
              <w:t>Mechanical</w:t>
            </w:r>
          </w:p>
        </w:tc>
        <w:tc>
          <w:tcPr>
            <w:tcW w:w="1417" w:type="dxa"/>
          </w:tcPr>
          <w:p w14:paraId="5CB0F109" w14:textId="77777777" w:rsidR="00FC4D28" w:rsidRPr="00FC609E" w:rsidRDefault="00FC4D28" w:rsidP="00FC4D28">
            <w:pPr>
              <w:spacing w:line="276" w:lineRule="auto"/>
              <w:jc w:val="both"/>
            </w:pPr>
            <w:r>
              <w:t>Mechanical</w:t>
            </w:r>
          </w:p>
        </w:tc>
        <w:tc>
          <w:tcPr>
            <w:tcW w:w="1985" w:type="dxa"/>
          </w:tcPr>
          <w:p w14:paraId="0B1BCD00" w14:textId="77777777" w:rsidR="00FC4D28" w:rsidRDefault="00FC4D28" w:rsidP="00FC4D28">
            <w:pPr>
              <w:spacing w:line="276" w:lineRule="auto"/>
              <w:jc w:val="both"/>
            </w:pPr>
            <w:r>
              <w:t>Potentially Viable, despite presumed high weights</w:t>
            </w:r>
          </w:p>
        </w:tc>
        <w:tc>
          <w:tcPr>
            <w:tcW w:w="2126" w:type="dxa"/>
          </w:tcPr>
          <w:p w14:paraId="44942D9A" w14:textId="77777777" w:rsidR="00FC4D28" w:rsidRDefault="00FC4D28" w:rsidP="00FC4D28">
            <w:pPr>
              <w:spacing w:line="276" w:lineRule="auto"/>
              <w:jc w:val="both"/>
            </w:pPr>
            <w:r>
              <w:t>10-25</w:t>
            </w:r>
          </w:p>
        </w:tc>
        <w:tc>
          <w:tcPr>
            <w:tcW w:w="2126" w:type="dxa"/>
          </w:tcPr>
          <w:p w14:paraId="03A6340E" w14:textId="77777777" w:rsidR="00FC4D28" w:rsidRDefault="00FC4D28" w:rsidP="00FC4D28">
            <w:pPr>
              <w:spacing w:line="276" w:lineRule="auto"/>
              <w:jc w:val="both"/>
            </w:pPr>
            <w:r>
              <w:t>Deceleration</w:t>
            </w:r>
          </w:p>
        </w:tc>
      </w:tr>
      <w:tr w:rsidR="00FC4D28" w:rsidRPr="00FC609E" w14:paraId="2203A5A1" w14:textId="77777777" w:rsidTr="00FC4D28">
        <w:tc>
          <w:tcPr>
            <w:tcW w:w="1696" w:type="dxa"/>
          </w:tcPr>
          <w:p w14:paraId="01D81D07" w14:textId="77777777" w:rsidR="00FC4D28" w:rsidRPr="00FC609E" w:rsidRDefault="00FC4D28" w:rsidP="00FC4D28">
            <w:pPr>
              <w:spacing w:line="276" w:lineRule="auto"/>
              <w:jc w:val="both"/>
            </w:pPr>
            <w:r>
              <w:t>Pneumatic/Hydraulic KERS</w:t>
            </w:r>
          </w:p>
        </w:tc>
        <w:tc>
          <w:tcPr>
            <w:tcW w:w="1418" w:type="dxa"/>
          </w:tcPr>
          <w:p w14:paraId="5ADE52D5" w14:textId="77777777" w:rsidR="00FC4D28" w:rsidRPr="00FC609E" w:rsidRDefault="00FC4D28" w:rsidP="00FC4D28">
            <w:pPr>
              <w:spacing w:line="276" w:lineRule="auto"/>
              <w:jc w:val="both"/>
            </w:pPr>
            <w:r>
              <w:t>Mechanical (Pressure)</w:t>
            </w:r>
          </w:p>
        </w:tc>
        <w:tc>
          <w:tcPr>
            <w:tcW w:w="1417" w:type="dxa"/>
          </w:tcPr>
          <w:p w14:paraId="1E1CA58D" w14:textId="77777777" w:rsidR="00FC4D28" w:rsidRPr="00FC609E" w:rsidRDefault="00FC4D28" w:rsidP="00FC4D28">
            <w:pPr>
              <w:spacing w:line="276" w:lineRule="auto"/>
              <w:jc w:val="both"/>
            </w:pPr>
            <w:r>
              <w:t>Mechanical-Electrical</w:t>
            </w:r>
          </w:p>
        </w:tc>
        <w:tc>
          <w:tcPr>
            <w:tcW w:w="1985" w:type="dxa"/>
          </w:tcPr>
          <w:p w14:paraId="4C07D97B" w14:textId="77777777" w:rsidR="00FC4D28" w:rsidRDefault="00FC4D28" w:rsidP="00FC4D28">
            <w:pPr>
              <w:spacing w:line="276" w:lineRule="auto"/>
              <w:jc w:val="both"/>
            </w:pPr>
            <w:r>
              <w:t>Potentially Viable, due to size constraints</w:t>
            </w:r>
          </w:p>
        </w:tc>
        <w:tc>
          <w:tcPr>
            <w:tcW w:w="2126" w:type="dxa"/>
          </w:tcPr>
          <w:p w14:paraId="642F138E" w14:textId="77777777" w:rsidR="00FC4D28" w:rsidRDefault="00FC4D28" w:rsidP="00FC4D28">
            <w:pPr>
              <w:spacing w:line="276" w:lineRule="auto"/>
              <w:jc w:val="both"/>
            </w:pPr>
            <w:r>
              <w:t>&gt;25</w:t>
            </w:r>
          </w:p>
        </w:tc>
        <w:tc>
          <w:tcPr>
            <w:tcW w:w="2126" w:type="dxa"/>
          </w:tcPr>
          <w:p w14:paraId="7D0E208C" w14:textId="77777777" w:rsidR="00FC4D28" w:rsidRDefault="00FC4D28" w:rsidP="00FC4D28">
            <w:pPr>
              <w:spacing w:line="276" w:lineRule="auto"/>
              <w:jc w:val="both"/>
            </w:pPr>
            <w:r>
              <w:t>Deceleration</w:t>
            </w:r>
          </w:p>
        </w:tc>
      </w:tr>
      <w:tr w:rsidR="00FC4D28" w:rsidRPr="00FC609E" w14:paraId="2FECA34E" w14:textId="77777777" w:rsidTr="00FC4D28">
        <w:tc>
          <w:tcPr>
            <w:tcW w:w="1696" w:type="dxa"/>
          </w:tcPr>
          <w:p w14:paraId="00F5D441" w14:textId="77777777" w:rsidR="00FC4D28" w:rsidRPr="00FC609E" w:rsidRDefault="00FC4D28" w:rsidP="00FC4D28">
            <w:pPr>
              <w:spacing w:line="276" w:lineRule="auto"/>
              <w:jc w:val="both"/>
            </w:pPr>
            <w:r>
              <w:t>Flywheel KERS</w:t>
            </w:r>
          </w:p>
        </w:tc>
        <w:tc>
          <w:tcPr>
            <w:tcW w:w="1418" w:type="dxa"/>
          </w:tcPr>
          <w:p w14:paraId="71DC6F04" w14:textId="77777777" w:rsidR="00FC4D28" w:rsidRPr="00FC609E" w:rsidRDefault="00FC4D28" w:rsidP="00FC4D28">
            <w:pPr>
              <w:spacing w:line="276" w:lineRule="auto"/>
              <w:jc w:val="both"/>
            </w:pPr>
            <w:r>
              <w:t>Mechanical (rotational)</w:t>
            </w:r>
          </w:p>
        </w:tc>
        <w:tc>
          <w:tcPr>
            <w:tcW w:w="1417" w:type="dxa"/>
          </w:tcPr>
          <w:p w14:paraId="309BEF81" w14:textId="77777777" w:rsidR="00FC4D28" w:rsidRPr="00FC609E" w:rsidRDefault="00FC4D28" w:rsidP="00FC4D28">
            <w:pPr>
              <w:spacing w:line="276" w:lineRule="auto"/>
              <w:jc w:val="both"/>
            </w:pPr>
            <w:r>
              <w:t>Mechanical</w:t>
            </w:r>
          </w:p>
        </w:tc>
        <w:tc>
          <w:tcPr>
            <w:tcW w:w="1985" w:type="dxa"/>
          </w:tcPr>
          <w:p w14:paraId="69400167" w14:textId="77777777" w:rsidR="00FC4D28" w:rsidRDefault="00FC4D28" w:rsidP="00FC4D28">
            <w:pPr>
              <w:spacing w:line="276" w:lineRule="auto"/>
              <w:jc w:val="both"/>
            </w:pPr>
            <w:r>
              <w:t>Viable due to informational abundance</w:t>
            </w:r>
          </w:p>
        </w:tc>
        <w:tc>
          <w:tcPr>
            <w:tcW w:w="2126" w:type="dxa"/>
          </w:tcPr>
          <w:p w14:paraId="5782A894" w14:textId="77777777" w:rsidR="00FC4D28" w:rsidRDefault="00FC4D28" w:rsidP="00FC4D28">
            <w:pPr>
              <w:spacing w:line="276" w:lineRule="auto"/>
              <w:jc w:val="both"/>
            </w:pPr>
            <w:r>
              <w:t>&gt;25</w:t>
            </w:r>
          </w:p>
        </w:tc>
        <w:tc>
          <w:tcPr>
            <w:tcW w:w="2126" w:type="dxa"/>
          </w:tcPr>
          <w:p w14:paraId="4A8A1FA4" w14:textId="77777777" w:rsidR="00FC4D28" w:rsidRDefault="00FC4D28" w:rsidP="00FC4D28">
            <w:pPr>
              <w:spacing w:line="276" w:lineRule="auto"/>
              <w:jc w:val="both"/>
            </w:pPr>
            <w:r>
              <w:t>Deceleration</w:t>
            </w:r>
          </w:p>
        </w:tc>
      </w:tr>
      <w:tr w:rsidR="00FC4D28" w:rsidRPr="00FC609E" w14:paraId="5B9475A4" w14:textId="77777777" w:rsidTr="00FC4D28">
        <w:tc>
          <w:tcPr>
            <w:tcW w:w="1696" w:type="dxa"/>
          </w:tcPr>
          <w:p w14:paraId="2441C12D" w14:textId="77777777" w:rsidR="00FC4D28" w:rsidRPr="00FC609E" w:rsidRDefault="00FC4D28" w:rsidP="00FC4D28">
            <w:pPr>
              <w:spacing w:line="276" w:lineRule="auto"/>
              <w:jc w:val="both"/>
            </w:pPr>
            <w:r>
              <w:t>Strong Electric KERS</w:t>
            </w:r>
          </w:p>
        </w:tc>
        <w:tc>
          <w:tcPr>
            <w:tcW w:w="1418" w:type="dxa"/>
          </w:tcPr>
          <w:p w14:paraId="099CAD06" w14:textId="77777777" w:rsidR="00FC4D28" w:rsidRPr="00FC609E" w:rsidRDefault="00FC4D28" w:rsidP="00FC4D28">
            <w:pPr>
              <w:spacing w:line="276" w:lineRule="auto"/>
              <w:jc w:val="both"/>
            </w:pPr>
            <w:r>
              <w:t>Chemical</w:t>
            </w:r>
          </w:p>
        </w:tc>
        <w:tc>
          <w:tcPr>
            <w:tcW w:w="1417" w:type="dxa"/>
          </w:tcPr>
          <w:p w14:paraId="5AA67234" w14:textId="77777777" w:rsidR="00FC4D28" w:rsidRPr="00FC609E" w:rsidRDefault="00FC4D28" w:rsidP="00FC4D28">
            <w:pPr>
              <w:spacing w:line="276" w:lineRule="auto"/>
              <w:jc w:val="both"/>
            </w:pPr>
            <w:r>
              <w:t>Mechanical-Electrical</w:t>
            </w:r>
          </w:p>
        </w:tc>
        <w:tc>
          <w:tcPr>
            <w:tcW w:w="1985" w:type="dxa"/>
          </w:tcPr>
          <w:p w14:paraId="3E78297B" w14:textId="77777777" w:rsidR="00FC4D28" w:rsidRDefault="00FC4D28" w:rsidP="00FC4D28">
            <w:pPr>
              <w:spacing w:line="276" w:lineRule="auto"/>
              <w:jc w:val="both"/>
            </w:pPr>
            <w:r>
              <w:t>Not viable, due to cost, weight and technological level beyond road going vehicles at the current time</w:t>
            </w:r>
          </w:p>
        </w:tc>
        <w:tc>
          <w:tcPr>
            <w:tcW w:w="2126" w:type="dxa"/>
          </w:tcPr>
          <w:p w14:paraId="22DC1F70" w14:textId="77777777" w:rsidR="00FC4D28" w:rsidRDefault="00FC4D28" w:rsidP="00FC4D28">
            <w:pPr>
              <w:spacing w:line="276" w:lineRule="auto"/>
              <w:jc w:val="both"/>
            </w:pPr>
            <w:r>
              <w:t>&gt;25</w:t>
            </w:r>
          </w:p>
        </w:tc>
        <w:tc>
          <w:tcPr>
            <w:tcW w:w="2126" w:type="dxa"/>
          </w:tcPr>
          <w:p w14:paraId="71AED7A9" w14:textId="77777777" w:rsidR="00FC4D28" w:rsidRDefault="00FC4D28" w:rsidP="00FC4D28">
            <w:pPr>
              <w:spacing w:line="276" w:lineRule="auto"/>
              <w:jc w:val="both"/>
            </w:pPr>
            <w:r>
              <w:t>Deceleration</w:t>
            </w:r>
          </w:p>
        </w:tc>
      </w:tr>
    </w:tbl>
    <w:p w14:paraId="456732D0" w14:textId="4DBE0C41" w:rsidR="00F8280C" w:rsidRPr="00FC4D28" w:rsidRDefault="00E217AF" w:rsidP="00FC4D28">
      <w:pPr>
        <w:pStyle w:val="Caption"/>
        <w:rPr>
          <w:u w:val="single"/>
        </w:rPr>
      </w:pPr>
      <w:r w:rsidRPr="00FC4D28">
        <w:rPr>
          <w:color w:val="auto"/>
          <w:sz w:val="28"/>
          <w:szCs w:val="28"/>
          <w:u w:val="single"/>
        </w:rPr>
        <w:t xml:space="preserve">Table </w:t>
      </w:r>
      <w:r w:rsidRPr="00FC4D28">
        <w:rPr>
          <w:color w:val="auto"/>
          <w:sz w:val="28"/>
          <w:szCs w:val="28"/>
          <w:u w:val="single"/>
        </w:rPr>
        <w:fldChar w:fldCharType="begin"/>
      </w:r>
      <w:r w:rsidRPr="00FC4D28">
        <w:rPr>
          <w:color w:val="auto"/>
          <w:sz w:val="28"/>
          <w:szCs w:val="28"/>
          <w:u w:val="single"/>
        </w:rPr>
        <w:instrText xml:space="preserve"> SEQ Table \* ARABIC </w:instrText>
      </w:r>
      <w:r w:rsidRPr="00FC4D28">
        <w:rPr>
          <w:color w:val="auto"/>
          <w:sz w:val="28"/>
          <w:szCs w:val="28"/>
          <w:u w:val="single"/>
        </w:rPr>
        <w:fldChar w:fldCharType="separate"/>
      </w:r>
      <w:r w:rsidR="00BE4B3F">
        <w:rPr>
          <w:noProof/>
          <w:color w:val="auto"/>
          <w:sz w:val="28"/>
          <w:szCs w:val="28"/>
          <w:u w:val="single"/>
        </w:rPr>
        <w:t>2</w:t>
      </w:r>
      <w:bookmarkEnd w:id="6"/>
      <w:r w:rsidRPr="00FC4D28">
        <w:rPr>
          <w:color w:val="auto"/>
          <w:sz w:val="28"/>
          <w:szCs w:val="28"/>
          <w:u w:val="single"/>
        </w:rPr>
        <w:fldChar w:fldCharType="end"/>
      </w:r>
      <w:r w:rsidR="000C1178" w:rsidRPr="00FC4D28">
        <w:rPr>
          <w:color w:val="auto"/>
          <w:sz w:val="28"/>
          <w:szCs w:val="28"/>
          <w:u w:val="single"/>
        </w:rPr>
        <w:t xml:space="preserve">(Section from </w:t>
      </w:r>
      <w:sdt>
        <w:sdtPr>
          <w:rPr>
            <w:color w:val="auto"/>
            <w:sz w:val="28"/>
            <w:szCs w:val="28"/>
            <w:u w:val="single"/>
          </w:rPr>
          <w:id w:val="-131327457"/>
          <w:citation/>
        </w:sdtPr>
        <w:sdtEndPr/>
        <w:sdtContent>
          <w:r w:rsidR="00692963" w:rsidRPr="00FC4D28">
            <w:rPr>
              <w:color w:val="auto"/>
              <w:sz w:val="28"/>
              <w:szCs w:val="28"/>
              <w:u w:val="single"/>
            </w:rPr>
            <w:fldChar w:fldCharType="begin"/>
          </w:r>
          <w:r w:rsidR="00EB6931" w:rsidRPr="00FC4D28">
            <w:rPr>
              <w:color w:val="auto"/>
              <w:sz w:val="28"/>
              <w:szCs w:val="28"/>
              <w:u w:val="single"/>
            </w:rPr>
            <w:instrText xml:space="preserve">CITATION Ahm221 \t  \l 2057 </w:instrText>
          </w:r>
          <w:r w:rsidR="00692963" w:rsidRPr="00FC4D28">
            <w:rPr>
              <w:color w:val="auto"/>
              <w:sz w:val="28"/>
              <w:szCs w:val="28"/>
              <w:u w:val="single"/>
            </w:rPr>
            <w:fldChar w:fldCharType="separate"/>
          </w:r>
          <w:r w:rsidR="00BE4B3F" w:rsidRPr="00BE4B3F">
            <w:rPr>
              <w:noProof/>
              <w:color w:val="auto"/>
              <w:sz w:val="28"/>
              <w:szCs w:val="28"/>
            </w:rPr>
            <w:t>(Ahmed T. Hamada)</w:t>
          </w:r>
          <w:r w:rsidR="00692963" w:rsidRPr="00FC4D28">
            <w:rPr>
              <w:color w:val="auto"/>
              <w:sz w:val="28"/>
              <w:szCs w:val="28"/>
              <w:u w:val="single"/>
            </w:rPr>
            <w:fldChar w:fldCharType="end"/>
          </w:r>
        </w:sdtContent>
      </w:sdt>
      <w:r w:rsidR="00692963" w:rsidRPr="00FC4D28">
        <w:rPr>
          <w:color w:val="auto"/>
          <w:sz w:val="28"/>
          <w:szCs w:val="28"/>
          <w:u w:val="single"/>
        </w:rPr>
        <w:t xml:space="preserve"> Table 2)</w:t>
      </w:r>
      <w:r w:rsidR="00F8280C" w:rsidRPr="00FC4D28">
        <w:rPr>
          <w:color w:val="auto"/>
          <w:sz w:val="32"/>
          <w:szCs w:val="32"/>
          <w:u w:val="single"/>
        </w:rPr>
        <w:br w:type="page"/>
      </w:r>
    </w:p>
    <w:p w14:paraId="510B65D1" w14:textId="0E5747B9" w:rsidR="00FD3D39" w:rsidRPr="00D13A54" w:rsidRDefault="00FD3D39" w:rsidP="00560D9F">
      <w:pPr>
        <w:pStyle w:val="Heading1"/>
        <w:spacing w:line="276" w:lineRule="auto"/>
        <w:jc w:val="both"/>
        <w:rPr>
          <w:color w:val="auto"/>
          <w:sz w:val="32"/>
          <w:szCs w:val="32"/>
          <w:u w:val="single"/>
        </w:rPr>
      </w:pPr>
      <w:bookmarkStart w:id="7" w:name="_Toc183964395"/>
      <w:r w:rsidRPr="00D13A54">
        <w:rPr>
          <w:color w:val="auto"/>
          <w:sz w:val="32"/>
          <w:szCs w:val="32"/>
          <w:u w:val="single"/>
        </w:rPr>
        <w:lastRenderedPageBreak/>
        <w:t xml:space="preserve">KERS </w:t>
      </w:r>
      <w:r w:rsidR="00224EE7">
        <w:rPr>
          <w:color w:val="auto"/>
          <w:sz w:val="32"/>
          <w:szCs w:val="32"/>
          <w:u w:val="single"/>
        </w:rPr>
        <w:t>A</w:t>
      </w:r>
      <w:r w:rsidR="00D21DB7">
        <w:rPr>
          <w:color w:val="auto"/>
          <w:sz w:val="32"/>
          <w:szCs w:val="32"/>
          <w:u w:val="single"/>
        </w:rPr>
        <w:t>nalysis</w:t>
      </w:r>
      <w:r w:rsidR="00224EE7">
        <w:rPr>
          <w:color w:val="auto"/>
          <w:sz w:val="32"/>
          <w:szCs w:val="32"/>
          <w:u w:val="single"/>
        </w:rPr>
        <w:t xml:space="preserve"> and Selection</w:t>
      </w:r>
      <w:bookmarkEnd w:id="7"/>
    </w:p>
    <w:p w14:paraId="52BF110D" w14:textId="6B2D0BBF" w:rsidR="003B7CDF" w:rsidRPr="006F5862" w:rsidRDefault="00890673" w:rsidP="006F5862">
      <w:pPr>
        <w:spacing w:line="276" w:lineRule="auto"/>
        <w:jc w:val="both"/>
      </w:pPr>
      <w:r>
        <w:t xml:space="preserve">Before all else, it is important to </w:t>
      </w:r>
      <w:r w:rsidR="006A0008">
        <w:t>know that KERS on motorcycles is a minimally researched area in com</w:t>
      </w:r>
      <w:r w:rsidR="006A6025">
        <w:t xml:space="preserve">parison to their four wheeled counterparts, the main reason for this is simply the unavailability of free space on the body compared to a car or larger vehicle. </w:t>
      </w:r>
      <w:r w:rsidR="00EB77CC">
        <w:t>With being said, it isn’t an impossible option, and k</w:t>
      </w:r>
      <w:r w:rsidR="00AC40B2">
        <w:t xml:space="preserve">ey considerations for identifying the correct method of energy recovery </w:t>
      </w:r>
      <w:r w:rsidR="00D67F8A">
        <w:t xml:space="preserve">are the forces that are most likely to be applied to areas of the vehicle. For example, </w:t>
      </w:r>
      <w:r w:rsidR="00D94F39">
        <w:t xml:space="preserve">in an ideal world it may be possible to apply one of each of the previously listed </w:t>
      </w:r>
      <w:r w:rsidR="00B9028B">
        <w:t xml:space="preserve">energy recovery devices, this would allow for energy recovery from, braking, coasting, idling, </w:t>
      </w:r>
      <w:r w:rsidR="00ED2F06">
        <w:t xml:space="preserve">and constant suspension movement. However, when consider </w:t>
      </w:r>
      <w:r w:rsidR="000518C7">
        <w:t xml:space="preserve">KER systems for both real world applications and specifically for a </w:t>
      </w:r>
      <w:r w:rsidR="006D3082">
        <w:t>high-end</w:t>
      </w:r>
      <w:r w:rsidR="000518C7">
        <w:t xml:space="preserve"> motorcycle it is important to </w:t>
      </w:r>
      <w:r w:rsidR="004F14BE">
        <w:t xml:space="preserve">make potential </w:t>
      </w:r>
      <w:r w:rsidR="000518C7">
        <w:t xml:space="preserve">sacrifices in </w:t>
      </w:r>
      <w:r w:rsidR="004F14BE">
        <w:t>one area for the benefit of performance in another.</w:t>
      </w:r>
    </w:p>
    <w:p w14:paraId="43B64436" w14:textId="48CF460C" w:rsidR="007860FC" w:rsidRDefault="007860FC" w:rsidP="002152EF">
      <w:pPr>
        <w:pStyle w:val="Heading2"/>
        <w:rPr>
          <w:color w:val="auto"/>
          <w:sz w:val="24"/>
          <w:szCs w:val="24"/>
          <w:u w:val="single"/>
        </w:rPr>
      </w:pPr>
      <w:bookmarkStart w:id="8" w:name="_Toc183964396"/>
      <w:r>
        <w:rPr>
          <w:color w:val="auto"/>
          <w:sz w:val="24"/>
          <w:szCs w:val="24"/>
          <w:u w:val="single"/>
        </w:rPr>
        <w:t xml:space="preserve">Primary </w:t>
      </w:r>
      <w:r w:rsidR="00BA1938">
        <w:rPr>
          <w:color w:val="auto"/>
          <w:sz w:val="24"/>
          <w:szCs w:val="24"/>
          <w:u w:val="single"/>
        </w:rPr>
        <w:t>Selections</w:t>
      </w:r>
      <w:bookmarkEnd w:id="8"/>
    </w:p>
    <w:p w14:paraId="55CAE758" w14:textId="77777777" w:rsidR="00B94D01" w:rsidRPr="00223225" w:rsidRDefault="00B94D01" w:rsidP="00BA1938">
      <w:pPr>
        <w:pStyle w:val="Heading3"/>
        <w:rPr>
          <w:color w:val="auto"/>
          <w:sz w:val="24"/>
          <w:szCs w:val="24"/>
          <w:u w:val="single"/>
        </w:rPr>
      </w:pPr>
      <w:bookmarkStart w:id="9" w:name="_Toc183964397"/>
      <w:r w:rsidRPr="00223225">
        <w:rPr>
          <w:color w:val="auto"/>
          <w:sz w:val="24"/>
          <w:szCs w:val="24"/>
          <w:u w:val="single"/>
        </w:rPr>
        <w:t>KERS from vertical oscillations</w:t>
      </w:r>
      <w:bookmarkEnd w:id="9"/>
    </w:p>
    <w:p w14:paraId="4B2C55F3" w14:textId="49762855" w:rsidR="00E9061D" w:rsidRPr="007248CF" w:rsidRDefault="000B4E60" w:rsidP="00E5489D">
      <w:pPr>
        <w:jc w:val="both"/>
        <w:rPr>
          <w:sz w:val="20"/>
          <w:szCs w:val="20"/>
        </w:rPr>
      </w:pPr>
      <w:r>
        <w:rPr>
          <w:sz w:val="20"/>
          <w:szCs w:val="20"/>
        </w:rPr>
        <w:t xml:space="preserve">While recovering energy from </w:t>
      </w:r>
      <w:r w:rsidR="005E050B">
        <w:rPr>
          <w:sz w:val="20"/>
          <w:szCs w:val="20"/>
        </w:rPr>
        <w:t>mechanical systems that are constantly active due to the effects of gravity</w:t>
      </w:r>
      <w:r w:rsidR="0071528D">
        <w:rPr>
          <w:sz w:val="20"/>
          <w:szCs w:val="20"/>
        </w:rPr>
        <w:t xml:space="preserve"> has much promise, with regards to the frequency of energy recovery, the fact is that the </w:t>
      </w:r>
      <w:r w:rsidR="00005EEF">
        <w:rPr>
          <w:sz w:val="20"/>
          <w:szCs w:val="20"/>
        </w:rPr>
        <w:t xml:space="preserve">systems that are constantly going through compression and extension due to load are simply not able to </w:t>
      </w:r>
      <w:r w:rsidR="008C7936">
        <w:rPr>
          <w:sz w:val="20"/>
          <w:szCs w:val="20"/>
        </w:rPr>
        <w:t xml:space="preserve">produce the amount of excess energy to be repurposed in a way that </w:t>
      </w:r>
      <w:r w:rsidR="005A37F4">
        <w:rPr>
          <w:sz w:val="20"/>
          <w:szCs w:val="20"/>
        </w:rPr>
        <w:t>is intended to provide a driving force to the vehicle. This is mainly a result of the limited</w:t>
      </w:r>
      <w:r w:rsidR="00195A7E">
        <w:rPr>
          <w:sz w:val="20"/>
          <w:szCs w:val="20"/>
        </w:rPr>
        <w:t xml:space="preserve"> major</w:t>
      </w:r>
      <w:r w:rsidR="005A37F4">
        <w:rPr>
          <w:sz w:val="20"/>
          <w:szCs w:val="20"/>
        </w:rPr>
        <w:t xml:space="preserve"> deviations in the road surface throughout the majority of a journey, </w:t>
      </w:r>
      <w:r w:rsidR="00195A7E">
        <w:rPr>
          <w:sz w:val="20"/>
          <w:szCs w:val="20"/>
        </w:rPr>
        <w:t>making the efficiency benefits of using a KERS</w:t>
      </w:r>
      <w:r w:rsidR="00A31FC5">
        <w:rPr>
          <w:sz w:val="20"/>
          <w:szCs w:val="20"/>
        </w:rPr>
        <w:t xml:space="preserve"> much lower than other KERS.</w:t>
      </w:r>
      <w:r w:rsidR="00E5489D">
        <w:rPr>
          <w:sz w:val="20"/>
          <w:szCs w:val="20"/>
        </w:rPr>
        <w:t xml:space="preserve"> </w:t>
      </w:r>
      <w:r w:rsidR="00E9061D">
        <w:rPr>
          <w:sz w:val="20"/>
          <w:szCs w:val="20"/>
        </w:rPr>
        <w:t xml:space="preserve">A large upside to this </w:t>
      </w:r>
      <w:r w:rsidR="00EE7643">
        <w:rPr>
          <w:sz w:val="20"/>
          <w:szCs w:val="20"/>
        </w:rPr>
        <w:t>system is the energy</w:t>
      </w:r>
      <w:r w:rsidR="005A0A80">
        <w:rPr>
          <w:sz w:val="20"/>
          <w:szCs w:val="20"/>
        </w:rPr>
        <w:t xml:space="preserve"> return being able to occur </w:t>
      </w:r>
      <w:r w:rsidR="00F82175">
        <w:rPr>
          <w:sz w:val="20"/>
          <w:szCs w:val="20"/>
        </w:rPr>
        <w:t xml:space="preserve">at all times, given that the road surface is </w:t>
      </w:r>
      <w:r w:rsidR="00EE7643">
        <w:rPr>
          <w:sz w:val="20"/>
          <w:szCs w:val="20"/>
        </w:rPr>
        <w:t xml:space="preserve">, however this is counteracted by the </w:t>
      </w:r>
      <w:r w:rsidR="00837A82">
        <w:rPr>
          <w:sz w:val="20"/>
          <w:szCs w:val="20"/>
        </w:rPr>
        <w:t xml:space="preserve">low gain in efficiency, meaning, despite the </w:t>
      </w:r>
      <w:r w:rsidR="00E9726B">
        <w:rPr>
          <w:sz w:val="20"/>
          <w:szCs w:val="20"/>
        </w:rPr>
        <w:t>greater opportunities for energy return</w:t>
      </w:r>
      <w:r w:rsidR="00CF775F">
        <w:rPr>
          <w:sz w:val="20"/>
          <w:szCs w:val="20"/>
        </w:rPr>
        <w:t>, the overall value within that is likely lower than is ideal due to the si</w:t>
      </w:r>
      <w:r w:rsidR="000640FD">
        <w:rPr>
          <w:sz w:val="20"/>
          <w:szCs w:val="20"/>
        </w:rPr>
        <w:t>mple fact that energy produced during oscillating structures is likely to be outnumbered by that of other systems</w:t>
      </w:r>
      <w:r w:rsidR="008A7F1E">
        <w:rPr>
          <w:sz w:val="20"/>
          <w:szCs w:val="20"/>
        </w:rPr>
        <w:t>.</w:t>
      </w:r>
    </w:p>
    <w:p w14:paraId="5219F06B" w14:textId="77777777" w:rsidR="00CC6D69" w:rsidRPr="004F6FE4" w:rsidRDefault="00CC6D69" w:rsidP="00E5489D">
      <w:pPr>
        <w:pStyle w:val="Heading3"/>
        <w:jc w:val="both"/>
        <w:rPr>
          <w:color w:val="auto"/>
          <w:sz w:val="24"/>
          <w:szCs w:val="24"/>
          <w:u w:val="single"/>
        </w:rPr>
      </w:pPr>
      <w:bookmarkStart w:id="10" w:name="_Toc183964398"/>
      <w:r w:rsidRPr="004F6FE4">
        <w:rPr>
          <w:color w:val="auto"/>
          <w:sz w:val="24"/>
          <w:szCs w:val="24"/>
          <w:u w:val="single"/>
        </w:rPr>
        <w:t>Elastomer/Spring KERS</w:t>
      </w:r>
      <w:bookmarkEnd w:id="10"/>
    </w:p>
    <w:p w14:paraId="1E4184D3" w14:textId="216264BE" w:rsidR="00CC6D69" w:rsidRPr="00CC6D69" w:rsidRDefault="00CC6D69" w:rsidP="00E5489D">
      <w:pPr>
        <w:jc w:val="both"/>
      </w:pPr>
      <w:r>
        <w:t>Elastomer/spring systems have potential to be highly effective within given environments, as they do not require energy conversion as they store and release purely kinetic energy (ignoring losses on release), however, the method required to house the actual device (elastic material or spring) can cause relatively large weight gain due to the requirement of the material to be house within hydraulic fluid to prevent premature degradation over time that would be guaranteed if it was an open system.</w:t>
      </w:r>
      <w:r w:rsidR="00E5489D">
        <w:t xml:space="preserve"> </w:t>
      </w:r>
      <w:r w:rsidRPr="00CC6D69">
        <w:t xml:space="preserve">Elastomer/spring systems are a </w:t>
      </w:r>
      <w:r w:rsidR="00BD30FF">
        <w:t>cross road between low and high</w:t>
      </w:r>
      <w:r w:rsidR="00815825">
        <w:t xml:space="preserve"> </w:t>
      </w:r>
      <w:r w:rsidR="00BD30FF">
        <w:t>effi</w:t>
      </w:r>
      <w:r w:rsidR="00815825">
        <w:t xml:space="preserve">ciency gain, </w:t>
      </w:r>
      <w:r w:rsidR="0053309E">
        <w:t xml:space="preserve">this </w:t>
      </w:r>
      <w:r w:rsidR="007A2EF6">
        <w:t xml:space="preserve">makes it a good option </w:t>
      </w:r>
      <w:r w:rsidR="007771F1">
        <w:t>to consider for this application,</w:t>
      </w:r>
      <w:r w:rsidR="00E533E8">
        <w:t xml:space="preserve"> along with the fact that this system is focused on returning energy lost during </w:t>
      </w:r>
      <w:r w:rsidR="007771F1">
        <w:t xml:space="preserve"> </w:t>
      </w:r>
    </w:p>
    <w:p w14:paraId="5F57854C" w14:textId="077B3F8C" w:rsidR="00CD5132" w:rsidRPr="004F6FE4" w:rsidRDefault="00FA6817" w:rsidP="00E5489D">
      <w:pPr>
        <w:pStyle w:val="Heading3"/>
        <w:jc w:val="both"/>
        <w:rPr>
          <w:color w:val="auto"/>
          <w:sz w:val="24"/>
          <w:szCs w:val="24"/>
          <w:u w:val="single"/>
        </w:rPr>
      </w:pPr>
      <w:bookmarkStart w:id="11" w:name="_Toc183964399"/>
      <w:r w:rsidRPr="004F6FE4">
        <w:rPr>
          <w:color w:val="auto"/>
          <w:sz w:val="24"/>
          <w:szCs w:val="24"/>
          <w:u w:val="single"/>
        </w:rPr>
        <w:t>Pneumatic/Hydraulic KERS</w:t>
      </w:r>
      <w:bookmarkEnd w:id="11"/>
    </w:p>
    <w:p w14:paraId="6D46A405" w14:textId="6423F082" w:rsidR="00CC6D69" w:rsidRDefault="00CB5744" w:rsidP="00BE4B3F">
      <w:r>
        <w:t xml:space="preserve">The use of </w:t>
      </w:r>
      <w:r w:rsidR="00BC6406">
        <w:t xml:space="preserve">a </w:t>
      </w:r>
      <w:r>
        <w:t xml:space="preserve">hydraulic system, pressurised during </w:t>
      </w:r>
      <w:r w:rsidR="00BC6406">
        <w:t xml:space="preserve">the typical </w:t>
      </w:r>
      <w:r w:rsidR="002746F9">
        <w:t xml:space="preserve">recovery period, can be effective </w:t>
      </w:r>
      <w:r w:rsidR="00804E6A">
        <w:t>in many vehicles, the main issue</w:t>
      </w:r>
      <w:r w:rsidR="009B2770">
        <w:t>s</w:t>
      </w:r>
      <w:r w:rsidR="00804E6A">
        <w:t xml:space="preserve"> </w:t>
      </w:r>
      <w:r w:rsidR="009B2770">
        <w:t>are</w:t>
      </w:r>
      <w:r w:rsidR="00804E6A">
        <w:t xml:space="preserve"> the ability to store both the hydraulic fluid</w:t>
      </w:r>
      <w:r w:rsidR="00D91477">
        <w:t xml:space="preserve"> (energy storage)</w:t>
      </w:r>
      <w:r w:rsidR="00DB04F7">
        <w:t xml:space="preserve">, </w:t>
      </w:r>
      <w:r w:rsidR="00804E6A">
        <w:t>the pressure</w:t>
      </w:r>
      <w:r w:rsidR="00D91477">
        <w:t xml:space="preserve"> storage device</w:t>
      </w:r>
      <w:r w:rsidR="00DB04F7">
        <w:t>, and</w:t>
      </w:r>
      <w:r w:rsidR="00A02541">
        <w:t xml:space="preserve"> </w:t>
      </w:r>
      <w:r w:rsidR="00D521EC">
        <w:t>install</w:t>
      </w:r>
      <w:r w:rsidR="00DB04F7">
        <w:t xml:space="preserve"> the hydraulic </w:t>
      </w:r>
      <w:r w:rsidR="00A02541">
        <w:t>pump and motor onto the engine</w:t>
      </w:r>
      <w:r w:rsidR="00D521EC">
        <w:t xml:space="preserve"> in order to recover energy from the flywheel</w:t>
      </w:r>
      <w:r w:rsidR="00E13478">
        <w:t xml:space="preserve">. The implementation of these </w:t>
      </w:r>
      <w:r w:rsidR="00BB05D1">
        <w:t>devices would require quite a heavy vehicle redesign</w:t>
      </w:r>
      <w:r w:rsidR="002D6CE1">
        <w:t xml:space="preserve">, </w:t>
      </w:r>
      <w:r w:rsidR="007C3BC4">
        <w:t xml:space="preserve">primarily focused on moving </w:t>
      </w:r>
      <w:r w:rsidR="0037388A">
        <w:t>components around to fit the large chambers needed for storing pressure and energy</w:t>
      </w:r>
      <w:r w:rsidR="00CC6D69">
        <w:t>.</w:t>
      </w:r>
    </w:p>
    <w:p w14:paraId="6D1F298D" w14:textId="77777777" w:rsidR="00CD5132" w:rsidRPr="004F6FE4" w:rsidRDefault="00CD5132" w:rsidP="00E5489D">
      <w:pPr>
        <w:pStyle w:val="Heading3"/>
        <w:jc w:val="both"/>
        <w:rPr>
          <w:color w:val="auto"/>
          <w:sz w:val="24"/>
          <w:szCs w:val="24"/>
          <w:u w:val="single"/>
        </w:rPr>
      </w:pPr>
      <w:bookmarkStart w:id="12" w:name="_Toc183964400"/>
      <w:r w:rsidRPr="004F6FE4">
        <w:rPr>
          <w:color w:val="auto"/>
          <w:sz w:val="24"/>
          <w:szCs w:val="24"/>
          <w:u w:val="single"/>
        </w:rPr>
        <w:t>Flywheel KERS</w:t>
      </w:r>
      <w:bookmarkEnd w:id="12"/>
    </w:p>
    <w:p w14:paraId="7EF64615" w14:textId="56708BAD" w:rsidR="00CE519E" w:rsidRPr="00CE519E" w:rsidRDefault="005A289F" w:rsidP="00E5489D">
      <w:pPr>
        <w:jc w:val="both"/>
      </w:pPr>
      <w:r>
        <w:t>A flywheel rotation being the main source of energy generation can result in</w:t>
      </w:r>
      <w:r w:rsidR="00866B58">
        <w:t xml:space="preserve"> comparatively high levels of efficiency</w:t>
      </w:r>
      <w:r w:rsidR="001E2107">
        <w:t xml:space="preserve"> gain. Additionally, it</w:t>
      </w:r>
      <w:r w:rsidR="00197D41">
        <w:t xml:space="preserve"> is fairly commonplace within the motorsport industry, making it </w:t>
      </w:r>
      <w:r w:rsidR="000C5AE6">
        <w:t>one of the most effective in the eyes of many engineers around the world</w:t>
      </w:r>
      <w:r w:rsidR="003F6321">
        <w:t xml:space="preserve">, as well as the likely abundance of research about the system specifically. Regarding the </w:t>
      </w:r>
      <w:r w:rsidR="000A42B3">
        <w:t>vehicle of choice for this report specifically, due to the clear use within motorsport</w:t>
      </w:r>
      <w:r w:rsidR="00EE4B69">
        <w:t xml:space="preserve"> and high performance environments</w:t>
      </w:r>
      <w:r w:rsidR="00113C7B">
        <w:t xml:space="preserve"> </w:t>
      </w:r>
      <w:sdt>
        <w:sdtPr>
          <w:id w:val="1720773863"/>
          <w:citation/>
        </w:sdtPr>
        <w:sdtEndPr/>
        <w:sdtContent>
          <w:r w:rsidR="00AD681C">
            <w:fldChar w:fldCharType="begin"/>
          </w:r>
          <w:r w:rsidR="00AD681C">
            <w:instrText xml:space="preserve">CITATION Ahm22 \t  \l 2057 </w:instrText>
          </w:r>
          <w:r w:rsidR="00AD681C">
            <w:fldChar w:fldCharType="separate"/>
          </w:r>
          <w:r w:rsidR="00BE4B3F">
            <w:rPr>
              <w:noProof/>
            </w:rPr>
            <w:t>(Ahmed T. Hamada)</w:t>
          </w:r>
          <w:r w:rsidR="00AD681C">
            <w:fldChar w:fldCharType="end"/>
          </w:r>
        </w:sdtContent>
      </w:sdt>
      <w:r w:rsidR="000C564D">
        <w:t>, and considering the Ducati 1199 was one of the top performing bikes during the early 2010s, it is lo</w:t>
      </w:r>
      <w:r w:rsidR="00CE519E">
        <w:t>gical that this system would be effective</w:t>
      </w:r>
      <w:r w:rsidR="00AC4728">
        <w:t xml:space="preserve">, despite </w:t>
      </w:r>
      <w:r w:rsidR="00334258">
        <w:t xml:space="preserve">the popular use of flywheel </w:t>
      </w:r>
      <w:r w:rsidR="00773D82">
        <w:t xml:space="preserve">KERS in </w:t>
      </w:r>
      <w:r w:rsidR="00F30B05">
        <w:t>low speed applications, such as heavy-duty vehicles</w:t>
      </w:r>
      <w:r w:rsidR="00E5489D">
        <w:t>.</w:t>
      </w:r>
    </w:p>
    <w:p w14:paraId="00FB9C98" w14:textId="77777777" w:rsidR="004F6FE4" w:rsidRDefault="004F6FE4" w:rsidP="00E5489D">
      <w:pPr>
        <w:jc w:val="both"/>
        <w:rPr>
          <w:sz w:val="28"/>
          <w:szCs w:val="28"/>
          <w:u w:val="single"/>
        </w:rPr>
      </w:pPr>
      <w:r>
        <w:rPr>
          <w:sz w:val="28"/>
          <w:szCs w:val="28"/>
          <w:u w:val="single"/>
        </w:rPr>
        <w:br w:type="page"/>
      </w:r>
    </w:p>
    <w:p w14:paraId="676BCA20" w14:textId="0F245C75" w:rsidR="007248CF" w:rsidRDefault="00DA45E2" w:rsidP="00E5489D">
      <w:pPr>
        <w:pStyle w:val="Heading1"/>
        <w:jc w:val="both"/>
        <w:rPr>
          <w:rFonts w:asciiTheme="minorHAnsi" w:eastAsiaTheme="minorHAnsi" w:hAnsiTheme="minorHAnsi" w:cstheme="minorBidi"/>
          <w:color w:val="auto"/>
          <w:sz w:val="28"/>
          <w:szCs w:val="28"/>
          <w:u w:val="single"/>
        </w:rPr>
      </w:pPr>
      <w:bookmarkStart w:id="13" w:name="_Toc183964401"/>
      <w:r w:rsidRPr="00DA45E2">
        <w:rPr>
          <w:rFonts w:asciiTheme="minorHAnsi" w:eastAsiaTheme="minorHAnsi" w:hAnsiTheme="minorHAnsi" w:cstheme="minorBidi"/>
          <w:color w:val="auto"/>
          <w:sz w:val="28"/>
          <w:szCs w:val="28"/>
          <w:u w:val="single"/>
        </w:rPr>
        <w:lastRenderedPageBreak/>
        <w:t>Final KERS Choice</w:t>
      </w:r>
      <w:bookmarkEnd w:id="13"/>
    </w:p>
    <w:p w14:paraId="36394E99" w14:textId="113A8F37" w:rsidR="00222629" w:rsidRPr="00222629" w:rsidRDefault="005F2871" w:rsidP="00E5489D">
      <w:pPr>
        <w:jc w:val="both"/>
      </w:pPr>
      <w:r>
        <w:t>Considering the focus on energy return</w:t>
      </w:r>
      <w:r w:rsidR="00192484">
        <w:t xml:space="preserve"> being</w:t>
      </w:r>
      <w:r>
        <w:t xml:space="preserve"> during braking</w:t>
      </w:r>
      <w:r w:rsidR="00B60B99">
        <w:t xml:space="preserve">. </w:t>
      </w:r>
      <w:r w:rsidR="0012012F">
        <w:t>The conclusion from both the research and calculations</w:t>
      </w:r>
      <w:r w:rsidR="00B8057D">
        <w:t xml:space="preserve"> it</w:t>
      </w:r>
      <w:r w:rsidR="00D51FD1">
        <w:t xml:space="preserve"> is evident that a</w:t>
      </w:r>
      <w:r w:rsidR="0012012F">
        <w:t xml:space="preserve"> flywheel KER</w:t>
      </w:r>
      <w:r w:rsidR="00C95B9C">
        <w:t>S</w:t>
      </w:r>
      <w:r w:rsidR="00D51FD1">
        <w:t xml:space="preserve"> is likely the most ideal choice</w:t>
      </w:r>
      <w:r w:rsidR="00C95B9C">
        <w:t>, due to the already common use within high performance applications</w:t>
      </w:r>
      <w:r w:rsidR="00D51FD1">
        <w:t xml:space="preserve">, allowing for </w:t>
      </w:r>
      <w:r w:rsidR="00D97DBA">
        <w:t xml:space="preserve">easier retrofitting and </w:t>
      </w:r>
      <w:r w:rsidR="001514F9">
        <w:t>available information</w:t>
      </w:r>
      <w:r w:rsidR="004433C6">
        <w:t xml:space="preserve"> and that connection to the </w:t>
      </w:r>
      <w:r w:rsidR="006D3082">
        <w:t>bike’s</w:t>
      </w:r>
      <w:r w:rsidR="004433C6">
        <w:t xml:space="preserve"> history</w:t>
      </w:r>
      <w:r w:rsidR="009F0864">
        <w:t>. The main reasoning behind this conclusion is that, although</w:t>
      </w:r>
      <w:r w:rsidR="00AA4132">
        <w:t xml:space="preserve"> something like</w:t>
      </w:r>
      <w:r w:rsidR="009F0864">
        <w:t xml:space="preserve"> the </w:t>
      </w:r>
      <w:r w:rsidR="00AA4132">
        <w:t>vertical oscillation KERS would be ideal for a road going vehicle, it does not have a significant gain to the overall effic</w:t>
      </w:r>
      <w:r w:rsidR="005A5D3D">
        <w:t>iency of the vehicle, while a flywheel KERS has an overall efficiency of up to 90% (more so in heavy duty vehicles</w:t>
      </w:r>
      <w:r w:rsidR="00A9062F">
        <w:t xml:space="preserve">) </w:t>
      </w:r>
      <w:sdt>
        <w:sdtPr>
          <w:id w:val="436333622"/>
          <w:citation/>
        </w:sdtPr>
        <w:sdtEndPr/>
        <w:sdtContent>
          <w:r w:rsidR="003C008F">
            <w:fldChar w:fldCharType="begin"/>
          </w:r>
          <w:r w:rsidR="003C008F">
            <w:instrText xml:space="preserve"> CITATION She21 \l 2057 </w:instrText>
          </w:r>
          <w:r w:rsidR="003C008F">
            <w:fldChar w:fldCharType="separate"/>
          </w:r>
          <w:r w:rsidR="00BE4B3F">
            <w:rPr>
              <w:noProof/>
            </w:rPr>
            <w:t>(Shengxi Bai)</w:t>
          </w:r>
          <w:r w:rsidR="003C008F">
            <w:fldChar w:fldCharType="end"/>
          </w:r>
        </w:sdtContent>
      </w:sdt>
      <w:r w:rsidR="005224B6">
        <w:t>.</w:t>
      </w:r>
      <w:r w:rsidR="00E33114">
        <w:t xml:space="preserve"> As for the comparison between </w:t>
      </w:r>
      <w:r w:rsidR="00434A02">
        <w:t>a flywheel KERS and others mentioned, the flywheel KERS</w:t>
      </w:r>
      <w:r w:rsidR="00DF51F2">
        <w:t xml:space="preserve"> for this bike would likely be the option with the least impact on the weight of the vehicle due to the fact that others that were previously detailed, require </w:t>
      </w:r>
      <w:r w:rsidR="00F72A8E">
        <w:t xml:space="preserve">chambers and devices in order to run correctly. For example, the pneumatic </w:t>
      </w:r>
      <w:r w:rsidR="000E2EE6">
        <w:t>system requires additional pumps onto the engine and the additional pressure</w:t>
      </w:r>
      <w:r w:rsidR="00C32E2B">
        <w:t xml:space="preserve"> and</w:t>
      </w:r>
      <w:r w:rsidR="000E2EE6">
        <w:t xml:space="preserve"> </w:t>
      </w:r>
      <w:r w:rsidR="00C32E2B">
        <w:t xml:space="preserve">hydraulic chambers, similar to this, the elastomer system requires a chamber </w:t>
      </w:r>
      <w:r w:rsidR="00325DFE">
        <w:t xml:space="preserve">to house the elastomer in </w:t>
      </w:r>
      <w:r w:rsidR="00FF2860">
        <w:t>fluids, as stated previously.</w:t>
      </w:r>
    </w:p>
    <w:p w14:paraId="435E14E0" w14:textId="33633756" w:rsidR="00EC05AF" w:rsidRDefault="00EC05AF" w:rsidP="006F5862">
      <w:pPr>
        <w:pStyle w:val="Default"/>
        <w:jc w:val="both"/>
      </w:pPr>
    </w:p>
    <w:p w14:paraId="769F7D69" w14:textId="72AC18B5" w:rsidR="0022621E" w:rsidRPr="00DA45E2" w:rsidRDefault="00E82A3D" w:rsidP="006F5862">
      <w:pPr>
        <w:jc w:val="both"/>
      </w:pPr>
      <w:r>
        <w:br w:type="page"/>
      </w:r>
    </w:p>
    <w:bookmarkStart w:id="14" w:name="_Toc183964402" w:displacedByCustomXml="next"/>
    <w:sdt>
      <w:sdtPr>
        <w:rPr>
          <w:rFonts w:asciiTheme="minorHAnsi" w:eastAsiaTheme="minorHAnsi" w:hAnsiTheme="minorHAnsi" w:cstheme="minorBidi"/>
          <w:color w:val="auto"/>
          <w:sz w:val="22"/>
          <w:szCs w:val="22"/>
        </w:rPr>
        <w:id w:val="-1395497454"/>
        <w:docPartObj>
          <w:docPartGallery w:val="Bibliographies"/>
          <w:docPartUnique/>
        </w:docPartObj>
      </w:sdtPr>
      <w:sdtEndPr/>
      <w:sdtContent>
        <w:p w14:paraId="5185A85F" w14:textId="76A51695" w:rsidR="0053451D" w:rsidRDefault="0053451D" w:rsidP="006F5862">
          <w:pPr>
            <w:pStyle w:val="Heading1"/>
            <w:spacing w:line="276" w:lineRule="auto"/>
            <w:jc w:val="both"/>
          </w:pPr>
          <w:r>
            <w:t>References</w:t>
          </w:r>
          <w:bookmarkEnd w:id="14"/>
        </w:p>
        <w:sdt>
          <w:sdtPr>
            <w:id w:val="-573587230"/>
            <w:bibliography/>
          </w:sdtPr>
          <w:sdtEndPr/>
          <w:sdtContent>
            <w:p w14:paraId="0D298944" w14:textId="77777777" w:rsidR="00BE4B3F" w:rsidRDefault="0053451D" w:rsidP="00BE4B3F">
              <w:pPr>
                <w:pStyle w:val="Bibliography"/>
                <w:ind w:left="720" w:hanging="720"/>
                <w:rPr>
                  <w:noProof/>
                  <w:kern w:val="0"/>
                  <w:sz w:val="24"/>
                  <w:szCs w:val="24"/>
                  <w14:ligatures w14:val="none"/>
                </w:rPr>
              </w:pPr>
              <w:r>
                <w:fldChar w:fldCharType="begin"/>
              </w:r>
              <w:r>
                <w:instrText>BIBLIOGRAPHY</w:instrText>
              </w:r>
              <w:r>
                <w:fldChar w:fldCharType="separate"/>
              </w:r>
              <w:r w:rsidR="00BE4B3F">
                <w:rPr>
                  <w:noProof/>
                </w:rPr>
                <w:t xml:space="preserve">Ahmed T. Hamada, Mehmet F. Orhan. “An overview of regenerative braking systems.” </w:t>
              </w:r>
              <w:r w:rsidR="00BE4B3F">
                <w:rPr>
                  <w:i/>
                  <w:iCs/>
                  <w:noProof/>
                </w:rPr>
                <w:t>Journal of Energy Storage</w:t>
              </w:r>
              <w:r w:rsidR="00BE4B3F">
                <w:rPr>
                  <w:noProof/>
                </w:rPr>
                <w:t xml:space="preserve"> 52 (2022). 29 Nov 2024. &lt;https://www.sciencedirect.com/science/article/abs/pii/S2352152X22010350&gt;.</w:t>
              </w:r>
            </w:p>
            <w:p w14:paraId="0D83A789" w14:textId="77777777" w:rsidR="00BE4B3F" w:rsidRDefault="00BE4B3F" w:rsidP="00BE4B3F">
              <w:pPr>
                <w:pStyle w:val="Bibliography"/>
                <w:ind w:left="720" w:hanging="720"/>
                <w:rPr>
                  <w:noProof/>
                </w:rPr>
              </w:pPr>
              <w:r>
                <w:rPr>
                  <w:noProof/>
                </w:rPr>
                <w:t xml:space="preserve">—. “An overview of regenerative braking systems.” </w:t>
              </w:r>
              <w:r>
                <w:rPr>
                  <w:i/>
                  <w:iCs/>
                  <w:noProof/>
                </w:rPr>
                <w:t>Journal of Energy Storage</w:t>
              </w:r>
              <w:r>
                <w:rPr>
                  <w:noProof/>
                </w:rPr>
                <w:t xml:space="preserve"> 52, Part C (2022): 6. 29 Nov 2024. &lt;https://www.sciencedirect.com/science/article/pii/S2352152X22010350?fr=RR-2&amp;ref=pdf_download&amp;rr=8ea9f513a9ac6a3e&gt;.</w:t>
              </w:r>
            </w:p>
            <w:p w14:paraId="0EBEDE3B" w14:textId="77777777" w:rsidR="00BE4B3F" w:rsidRDefault="00BE4B3F" w:rsidP="00BE4B3F">
              <w:pPr>
                <w:pStyle w:val="Bibliography"/>
                <w:ind w:left="720" w:hanging="720"/>
                <w:rPr>
                  <w:noProof/>
                </w:rPr>
              </w:pPr>
              <w:r>
                <w:rPr>
                  <w:noProof/>
                </w:rPr>
                <w:t xml:space="preserve">Lumen Learning. </w:t>
              </w:r>
              <w:r>
                <w:rPr>
                  <w:i/>
                  <w:iCs/>
                  <w:noProof/>
                </w:rPr>
                <w:t>Physics</w:t>
              </w:r>
              <w:r>
                <w:rPr>
                  <w:noProof/>
                </w:rPr>
                <w:t>. n.d. Web Course. 30 Nov 2024. &lt;https://courses.lumenlearning.com/suny-physics/chapter/5-2-drag-forces/#:~:text=(Recall%20that%20density%20is%20mass,n%20is%20equal%20to%201.&gt;.</w:t>
              </w:r>
            </w:p>
            <w:p w14:paraId="4B603E65" w14:textId="77777777" w:rsidR="00BE4B3F" w:rsidRDefault="00BE4B3F" w:rsidP="00BE4B3F">
              <w:pPr>
                <w:pStyle w:val="Bibliography"/>
                <w:ind w:left="720" w:hanging="720"/>
                <w:rPr>
                  <w:noProof/>
                </w:rPr>
              </w:pPr>
              <w:r>
                <w:rPr>
                  <w:noProof/>
                </w:rPr>
                <w:t xml:space="preserve">Shengxi Bai, Chunhua Liu. “Overview of energy harvesting and emission reduction technologies in hybrid electric vehicles.” </w:t>
              </w:r>
              <w:r>
                <w:rPr>
                  <w:i/>
                  <w:iCs/>
                  <w:noProof/>
                </w:rPr>
                <w:t>Renewable and Sustainable Energy Reviews</w:t>
              </w:r>
              <w:r>
                <w:rPr>
                  <w:noProof/>
                </w:rPr>
                <w:t xml:space="preserve"> 147 (2021). 29 Nov 2024. &lt;https://www.sciencedirect.com/science/article/pii/S1364032121004767?ref=pdf_download&amp;fr=RR-2&amp;rr=8eb2ccf63b692dd3&gt;.</w:t>
              </w:r>
            </w:p>
            <w:p w14:paraId="4646950A" w14:textId="77777777" w:rsidR="00BE4B3F" w:rsidRDefault="00BE4B3F" w:rsidP="00BE4B3F">
              <w:pPr>
                <w:pStyle w:val="Bibliography"/>
                <w:ind w:left="720" w:hanging="720"/>
                <w:rPr>
                  <w:noProof/>
                </w:rPr>
              </w:pPr>
              <w:r>
                <w:rPr>
                  <w:noProof/>
                </w:rPr>
                <w:t xml:space="preserve">Wargula Łukasz, Wieczorek Bartosz, Kukla Mateusz. “The determination of the rolling resistance coefficient of objects equipped with the wheels and suspension system – results of preliminary tests.” </w:t>
              </w:r>
              <w:r>
                <w:rPr>
                  <w:i/>
                  <w:iCs/>
                  <w:noProof/>
                </w:rPr>
                <w:t>MATEC Web of Conferences</w:t>
              </w:r>
              <w:r>
                <w:rPr>
                  <w:noProof/>
                </w:rPr>
                <w:t xml:space="preserve"> 254 (2019): 2. PDF. 30 Nov 2024. &lt;https://www.matec-conferences.org/articles/matecconf/pdf/2019/03/matecconf_mms18_01005.pdf&gt;.</w:t>
              </w:r>
            </w:p>
            <w:p w14:paraId="62B18D4A" w14:textId="25C67EA5" w:rsidR="0053451D" w:rsidRDefault="0053451D" w:rsidP="00BE4B3F">
              <w:pPr>
                <w:spacing w:line="276" w:lineRule="auto"/>
                <w:jc w:val="both"/>
                <w:rPr>
                  <w:b/>
                  <w:bCs/>
                  <w:noProof/>
                </w:rPr>
              </w:pPr>
              <w:r>
                <w:rPr>
                  <w:b/>
                  <w:bCs/>
                </w:rPr>
                <w:fldChar w:fldCharType="end"/>
              </w:r>
            </w:p>
          </w:sdtContent>
        </w:sdt>
      </w:sdtContent>
    </w:sdt>
    <w:p w14:paraId="3EB4AB4A" w14:textId="77777777" w:rsidR="00560D9F" w:rsidRPr="00560D9F" w:rsidRDefault="00560D9F" w:rsidP="00560D9F"/>
    <w:p w14:paraId="33C4DBAE" w14:textId="77777777" w:rsidR="00560D9F" w:rsidRPr="00560D9F" w:rsidRDefault="00560D9F" w:rsidP="00560D9F"/>
    <w:p w14:paraId="208E65AA" w14:textId="77777777" w:rsidR="00560D9F" w:rsidRPr="00560D9F" w:rsidRDefault="00560D9F" w:rsidP="00560D9F"/>
    <w:p w14:paraId="2E6AD0AF" w14:textId="77777777" w:rsidR="00560D9F" w:rsidRPr="00560D9F" w:rsidRDefault="00560D9F" w:rsidP="00560D9F"/>
    <w:p w14:paraId="42A20A46" w14:textId="77777777" w:rsidR="00560D9F" w:rsidRPr="00560D9F" w:rsidRDefault="00560D9F" w:rsidP="00560D9F"/>
    <w:p w14:paraId="53736E17" w14:textId="77777777" w:rsidR="00560D9F" w:rsidRDefault="00560D9F" w:rsidP="00560D9F">
      <w:pPr>
        <w:rPr>
          <w:b/>
          <w:bCs/>
          <w:noProof/>
        </w:rPr>
      </w:pPr>
    </w:p>
    <w:p w14:paraId="2B10EA7C" w14:textId="5461CCEF" w:rsidR="00560D9F" w:rsidRPr="00560D9F" w:rsidRDefault="00560D9F" w:rsidP="00560D9F"/>
    <w:sectPr w:rsidR="00560D9F" w:rsidRPr="00560D9F" w:rsidSect="00FC4D28">
      <w:footerReference w:type="default" r:id="rId10"/>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FC55C3" w14:textId="77777777" w:rsidR="00E540B1" w:rsidRDefault="00E540B1" w:rsidP="00C12457">
      <w:pPr>
        <w:spacing w:after="0" w:line="240" w:lineRule="auto"/>
      </w:pPr>
      <w:r>
        <w:separator/>
      </w:r>
    </w:p>
  </w:endnote>
  <w:endnote w:type="continuationSeparator" w:id="0">
    <w:p w14:paraId="4EF1B2B8" w14:textId="77777777" w:rsidR="00E540B1" w:rsidRDefault="00E540B1" w:rsidP="00C12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43657" w14:textId="36BE23B9" w:rsidR="00BB2A89" w:rsidRDefault="00BB2A89" w:rsidP="00065CBA">
    <w:pPr>
      <w:pStyle w:val="Footer"/>
    </w:pPr>
  </w:p>
  <w:p w14:paraId="4A6C1194" w14:textId="77777777" w:rsidR="00C12457" w:rsidRDefault="00C12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2466244"/>
      <w:docPartObj>
        <w:docPartGallery w:val="Page Numbers (Bottom of Page)"/>
        <w:docPartUnique/>
      </w:docPartObj>
    </w:sdtPr>
    <w:sdtEndPr/>
    <w:sdtContent>
      <w:p w14:paraId="5B1CE745" w14:textId="77777777" w:rsidR="00065CBA" w:rsidRDefault="00065CBA">
        <w:pPr>
          <w:pStyle w:val="Footer"/>
          <w:jc w:val="center"/>
        </w:pPr>
        <w:r>
          <w:fldChar w:fldCharType="begin"/>
        </w:r>
        <w:r>
          <w:instrText>PAGE   \* MERGEFORMAT</w:instrText>
        </w:r>
        <w:r>
          <w:fldChar w:fldCharType="separate"/>
        </w:r>
        <w:r>
          <w:t>2</w:t>
        </w:r>
        <w:r>
          <w:fldChar w:fldCharType="end"/>
        </w:r>
      </w:p>
    </w:sdtContent>
  </w:sdt>
  <w:p w14:paraId="7EE1306F" w14:textId="77777777" w:rsidR="00065CBA" w:rsidRDefault="00065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2F9FE" w14:textId="77777777" w:rsidR="00E540B1" w:rsidRDefault="00E540B1" w:rsidP="00C12457">
      <w:pPr>
        <w:spacing w:after="0" w:line="240" w:lineRule="auto"/>
      </w:pPr>
      <w:r>
        <w:separator/>
      </w:r>
    </w:p>
  </w:footnote>
  <w:footnote w:type="continuationSeparator" w:id="0">
    <w:p w14:paraId="05361C07" w14:textId="77777777" w:rsidR="00E540B1" w:rsidRDefault="00E540B1" w:rsidP="00C124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24C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570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226206"/>
    <w:multiLevelType w:val="hybridMultilevel"/>
    <w:tmpl w:val="B9E642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96C2668"/>
    <w:multiLevelType w:val="hybridMultilevel"/>
    <w:tmpl w:val="30EE9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241C70"/>
    <w:multiLevelType w:val="multilevel"/>
    <w:tmpl w:val="2BA81214"/>
    <w:lvl w:ilvl="0">
      <w:start w:val="1"/>
      <w:numFmt w:val="decimal"/>
      <w:pStyle w:val="Heading1"/>
      <w:lvlText w:val="%1"/>
      <w:lvlJc w:val="left"/>
      <w:pPr>
        <w:ind w:left="432" w:hanging="432"/>
      </w:pPr>
      <w:rPr>
        <w:sz w:val="28"/>
        <w:szCs w:val="28"/>
      </w:rPr>
    </w:lvl>
    <w:lvl w:ilvl="1">
      <w:start w:val="1"/>
      <w:numFmt w:val="decimal"/>
      <w:pStyle w:val="Heading2"/>
      <w:lvlText w:val="%1.%2"/>
      <w:lvlJc w:val="left"/>
      <w:pPr>
        <w:ind w:left="576" w:hanging="576"/>
      </w:pPr>
      <w:rPr>
        <w:color w:val="auto"/>
        <w:sz w:val="28"/>
        <w:szCs w:val="28"/>
      </w:rPr>
    </w:lvl>
    <w:lvl w:ilvl="2">
      <w:start w:val="1"/>
      <w:numFmt w:val="decimal"/>
      <w:pStyle w:val="Heading3"/>
      <w:lvlText w:val="%1.%2.%3"/>
      <w:lvlJc w:val="left"/>
      <w:pPr>
        <w:ind w:left="720" w:hanging="720"/>
      </w:pPr>
      <w:rPr>
        <w:color w:val="auto"/>
        <w:sz w:val="28"/>
        <w:szCs w:val="28"/>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49051126">
    <w:abstractNumId w:val="3"/>
  </w:num>
  <w:num w:numId="2" w16cid:durableId="1886215851">
    <w:abstractNumId w:val="1"/>
  </w:num>
  <w:num w:numId="3" w16cid:durableId="1185095568">
    <w:abstractNumId w:val="0"/>
  </w:num>
  <w:num w:numId="4" w16cid:durableId="1198737831">
    <w:abstractNumId w:val="4"/>
  </w:num>
  <w:num w:numId="5" w16cid:durableId="1069694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377"/>
    <w:rsid w:val="00002D17"/>
    <w:rsid w:val="00004944"/>
    <w:rsid w:val="00005995"/>
    <w:rsid w:val="00005EEF"/>
    <w:rsid w:val="00023162"/>
    <w:rsid w:val="000518C7"/>
    <w:rsid w:val="00051AB2"/>
    <w:rsid w:val="000640FD"/>
    <w:rsid w:val="00065CBA"/>
    <w:rsid w:val="000706E4"/>
    <w:rsid w:val="00072A10"/>
    <w:rsid w:val="00080CB6"/>
    <w:rsid w:val="00082364"/>
    <w:rsid w:val="000902B8"/>
    <w:rsid w:val="000907AB"/>
    <w:rsid w:val="000963C2"/>
    <w:rsid w:val="000A42B3"/>
    <w:rsid w:val="000A6F6C"/>
    <w:rsid w:val="000B0CEF"/>
    <w:rsid w:val="000B3D1C"/>
    <w:rsid w:val="000B3D86"/>
    <w:rsid w:val="000B4E60"/>
    <w:rsid w:val="000B5DB4"/>
    <w:rsid w:val="000B63F8"/>
    <w:rsid w:val="000C1178"/>
    <w:rsid w:val="000C178D"/>
    <w:rsid w:val="000C564D"/>
    <w:rsid w:val="000C5AE6"/>
    <w:rsid w:val="000D4B06"/>
    <w:rsid w:val="000E0996"/>
    <w:rsid w:val="000E2EE6"/>
    <w:rsid w:val="000F0B11"/>
    <w:rsid w:val="000F75DF"/>
    <w:rsid w:val="00101339"/>
    <w:rsid w:val="001015A6"/>
    <w:rsid w:val="001065C9"/>
    <w:rsid w:val="001067CE"/>
    <w:rsid w:val="00113C7B"/>
    <w:rsid w:val="00115C60"/>
    <w:rsid w:val="0012012F"/>
    <w:rsid w:val="001214AF"/>
    <w:rsid w:val="001310C4"/>
    <w:rsid w:val="001514F9"/>
    <w:rsid w:val="0017339A"/>
    <w:rsid w:val="00177DFB"/>
    <w:rsid w:val="00182CBD"/>
    <w:rsid w:val="00192484"/>
    <w:rsid w:val="00195A7E"/>
    <w:rsid w:val="00197394"/>
    <w:rsid w:val="00197D41"/>
    <w:rsid w:val="001A3FC9"/>
    <w:rsid w:val="001B07F3"/>
    <w:rsid w:val="001D0FA3"/>
    <w:rsid w:val="001D231F"/>
    <w:rsid w:val="001D4157"/>
    <w:rsid w:val="001E2107"/>
    <w:rsid w:val="001F09AE"/>
    <w:rsid w:val="001F36E3"/>
    <w:rsid w:val="001F696E"/>
    <w:rsid w:val="002152EF"/>
    <w:rsid w:val="00217A37"/>
    <w:rsid w:val="00222629"/>
    <w:rsid w:val="00223225"/>
    <w:rsid w:val="00224EE7"/>
    <w:rsid w:val="0022621E"/>
    <w:rsid w:val="00230C76"/>
    <w:rsid w:val="00240159"/>
    <w:rsid w:val="0025119F"/>
    <w:rsid w:val="00266744"/>
    <w:rsid w:val="00267190"/>
    <w:rsid w:val="00267948"/>
    <w:rsid w:val="00267AE2"/>
    <w:rsid w:val="002746F9"/>
    <w:rsid w:val="002835B3"/>
    <w:rsid w:val="002856D5"/>
    <w:rsid w:val="002A1245"/>
    <w:rsid w:val="002C33A1"/>
    <w:rsid w:val="002C3C13"/>
    <w:rsid w:val="002D52BD"/>
    <w:rsid w:val="002D6CE1"/>
    <w:rsid w:val="002D6CF2"/>
    <w:rsid w:val="002E7F3D"/>
    <w:rsid w:val="002F1B86"/>
    <w:rsid w:val="002F75FD"/>
    <w:rsid w:val="00304C2C"/>
    <w:rsid w:val="00305475"/>
    <w:rsid w:val="0032097D"/>
    <w:rsid w:val="00325DFE"/>
    <w:rsid w:val="00334258"/>
    <w:rsid w:val="00355074"/>
    <w:rsid w:val="00357C6F"/>
    <w:rsid w:val="0037388A"/>
    <w:rsid w:val="00380D58"/>
    <w:rsid w:val="00384898"/>
    <w:rsid w:val="003A013B"/>
    <w:rsid w:val="003B12F3"/>
    <w:rsid w:val="003B1D9A"/>
    <w:rsid w:val="003B41E6"/>
    <w:rsid w:val="003B4F6A"/>
    <w:rsid w:val="003B7CDF"/>
    <w:rsid w:val="003C008F"/>
    <w:rsid w:val="003C24DD"/>
    <w:rsid w:val="003C37B0"/>
    <w:rsid w:val="003C4908"/>
    <w:rsid w:val="003D04C1"/>
    <w:rsid w:val="003F2406"/>
    <w:rsid w:val="003F3F0D"/>
    <w:rsid w:val="003F6321"/>
    <w:rsid w:val="004102BF"/>
    <w:rsid w:val="004119F2"/>
    <w:rsid w:val="00413329"/>
    <w:rsid w:val="00414767"/>
    <w:rsid w:val="0042725B"/>
    <w:rsid w:val="00434A02"/>
    <w:rsid w:val="00441997"/>
    <w:rsid w:val="004433C6"/>
    <w:rsid w:val="004B4F57"/>
    <w:rsid w:val="004B6F89"/>
    <w:rsid w:val="004B735C"/>
    <w:rsid w:val="004C02B5"/>
    <w:rsid w:val="004C1A55"/>
    <w:rsid w:val="004C4F9C"/>
    <w:rsid w:val="004C5EDE"/>
    <w:rsid w:val="004D0614"/>
    <w:rsid w:val="004E2D22"/>
    <w:rsid w:val="004F14BE"/>
    <w:rsid w:val="004F444F"/>
    <w:rsid w:val="004F5159"/>
    <w:rsid w:val="004F6FE4"/>
    <w:rsid w:val="0050115C"/>
    <w:rsid w:val="005039FD"/>
    <w:rsid w:val="005152AE"/>
    <w:rsid w:val="00521E62"/>
    <w:rsid w:val="005224B6"/>
    <w:rsid w:val="00525387"/>
    <w:rsid w:val="0052695A"/>
    <w:rsid w:val="0053079E"/>
    <w:rsid w:val="0053309E"/>
    <w:rsid w:val="0053451D"/>
    <w:rsid w:val="00541205"/>
    <w:rsid w:val="0054458A"/>
    <w:rsid w:val="00546D9F"/>
    <w:rsid w:val="00550C9A"/>
    <w:rsid w:val="0055633C"/>
    <w:rsid w:val="00560D9F"/>
    <w:rsid w:val="005668F1"/>
    <w:rsid w:val="00567D3C"/>
    <w:rsid w:val="00573312"/>
    <w:rsid w:val="00575482"/>
    <w:rsid w:val="00581D8B"/>
    <w:rsid w:val="005A0195"/>
    <w:rsid w:val="005A0A80"/>
    <w:rsid w:val="005A289F"/>
    <w:rsid w:val="005A37F4"/>
    <w:rsid w:val="005A5D3D"/>
    <w:rsid w:val="005A7CC2"/>
    <w:rsid w:val="005B39D8"/>
    <w:rsid w:val="005D0283"/>
    <w:rsid w:val="005D367F"/>
    <w:rsid w:val="005E0073"/>
    <w:rsid w:val="005E050B"/>
    <w:rsid w:val="005E2391"/>
    <w:rsid w:val="005F2871"/>
    <w:rsid w:val="0060314B"/>
    <w:rsid w:val="00611039"/>
    <w:rsid w:val="00612C3C"/>
    <w:rsid w:val="00620377"/>
    <w:rsid w:val="00630159"/>
    <w:rsid w:val="00640143"/>
    <w:rsid w:val="00640774"/>
    <w:rsid w:val="00646D21"/>
    <w:rsid w:val="00646E08"/>
    <w:rsid w:val="006515FD"/>
    <w:rsid w:val="00654F7F"/>
    <w:rsid w:val="00661CB5"/>
    <w:rsid w:val="0066539B"/>
    <w:rsid w:val="00671CBF"/>
    <w:rsid w:val="00674F54"/>
    <w:rsid w:val="00692963"/>
    <w:rsid w:val="006A0008"/>
    <w:rsid w:val="006A6018"/>
    <w:rsid w:val="006A6025"/>
    <w:rsid w:val="006B0EDD"/>
    <w:rsid w:val="006B0F78"/>
    <w:rsid w:val="006B3484"/>
    <w:rsid w:val="006B64DA"/>
    <w:rsid w:val="006C2104"/>
    <w:rsid w:val="006D3082"/>
    <w:rsid w:val="006D312E"/>
    <w:rsid w:val="006E12B5"/>
    <w:rsid w:val="006E65E4"/>
    <w:rsid w:val="006E7FD8"/>
    <w:rsid w:val="006F5862"/>
    <w:rsid w:val="006F6B48"/>
    <w:rsid w:val="00703D4C"/>
    <w:rsid w:val="00710C25"/>
    <w:rsid w:val="00712DE4"/>
    <w:rsid w:val="0071528D"/>
    <w:rsid w:val="00721EA8"/>
    <w:rsid w:val="00723DAF"/>
    <w:rsid w:val="007248CF"/>
    <w:rsid w:val="007375DA"/>
    <w:rsid w:val="00746D31"/>
    <w:rsid w:val="007738F1"/>
    <w:rsid w:val="00773D82"/>
    <w:rsid w:val="00773DF7"/>
    <w:rsid w:val="007771F1"/>
    <w:rsid w:val="007860FC"/>
    <w:rsid w:val="00787531"/>
    <w:rsid w:val="007915F6"/>
    <w:rsid w:val="00792A65"/>
    <w:rsid w:val="007A2EF6"/>
    <w:rsid w:val="007A4CD4"/>
    <w:rsid w:val="007B51FE"/>
    <w:rsid w:val="007C333E"/>
    <w:rsid w:val="007C3BC4"/>
    <w:rsid w:val="00803D7F"/>
    <w:rsid w:val="00804E6A"/>
    <w:rsid w:val="00815825"/>
    <w:rsid w:val="00821EE8"/>
    <w:rsid w:val="00831666"/>
    <w:rsid w:val="0083471F"/>
    <w:rsid w:val="00834FEF"/>
    <w:rsid w:val="008367AB"/>
    <w:rsid w:val="00836AC1"/>
    <w:rsid w:val="00837A82"/>
    <w:rsid w:val="008403E9"/>
    <w:rsid w:val="00842C78"/>
    <w:rsid w:val="0084756D"/>
    <w:rsid w:val="00866B58"/>
    <w:rsid w:val="00870531"/>
    <w:rsid w:val="00890673"/>
    <w:rsid w:val="008A3D69"/>
    <w:rsid w:val="008A5F86"/>
    <w:rsid w:val="008A7F1E"/>
    <w:rsid w:val="008C5142"/>
    <w:rsid w:val="008C7936"/>
    <w:rsid w:val="008D042F"/>
    <w:rsid w:val="00904540"/>
    <w:rsid w:val="00915D7F"/>
    <w:rsid w:val="00923A2C"/>
    <w:rsid w:val="009519B9"/>
    <w:rsid w:val="0095305B"/>
    <w:rsid w:val="0096174D"/>
    <w:rsid w:val="00976B24"/>
    <w:rsid w:val="009819EA"/>
    <w:rsid w:val="00991BCF"/>
    <w:rsid w:val="00994F1D"/>
    <w:rsid w:val="009B2770"/>
    <w:rsid w:val="009B7872"/>
    <w:rsid w:val="009C27C1"/>
    <w:rsid w:val="009C4B98"/>
    <w:rsid w:val="009E762A"/>
    <w:rsid w:val="009F0864"/>
    <w:rsid w:val="00A02541"/>
    <w:rsid w:val="00A06349"/>
    <w:rsid w:val="00A117CE"/>
    <w:rsid w:val="00A17F53"/>
    <w:rsid w:val="00A31FC5"/>
    <w:rsid w:val="00A4453D"/>
    <w:rsid w:val="00A52611"/>
    <w:rsid w:val="00A60E30"/>
    <w:rsid w:val="00A63DD4"/>
    <w:rsid w:val="00A648E1"/>
    <w:rsid w:val="00A64D54"/>
    <w:rsid w:val="00A70E3D"/>
    <w:rsid w:val="00A71F01"/>
    <w:rsid w:val="00A813E2"/>
    <w:rsid w:val="00A8207D"/>
    <w:rsid w:val="00A904C1"/>
    <w:rsid w:val="00A9062F"/>
    <w:rsid w:val="00A96328"/>
    <w:rsid w:val="00AA00B5"/>
    <w:rsid w:val="00AA4132"/>
    <w:rsid w:val="00AC40B2"/>
    <w:rsid w:val="00AC4728"/>
    <w:rsid w:val="00AD035C"/>
    <w:rsid w:val="00AD681C"/>
    <w:rsid w:val="00AE12D4"/>
    <w:rsid w:val="00B0220D"/>
    <w:rsid w:val="00B06587"/>
    <w:rsid w:val="00B068C0"/>
    <w:rsid w:val="00B315E7"/>
    <w:rsid w:val="00B345FB"/>
    <w:rsid w:val="00B35999"/>
    <w:rsid w:val="00B41900"/>
    <w:rsid w:val="00B43EE9"/>
    <w:rsid w:val="00B44CB9"/>
    <w:rsid w:val="00B53DEE"/>
    <w:rsid w:val="00B60B99"/>
    <w:rsid w:val="00B7353C"/>
    <w:rsid w:val="00B8057D"/>
    <w:rsid w:val="00B86002"/>
    <w:rsid w:val="00B9028B"/>
    <w:rsid w:val="00B94D01"/>
    <w:rsid w:val="00BA1938"/>
    <w:rsid w:val="00BA1A19"/>
    <w:rsid w:val="00BA389F"/>
    <w:rsid w:val="00BA408D"/>
    <w:rsid w:val="00BA5711"/>
    <w:rsid w:val="00BB05D1"/>
    <w:rsid w:val="00BB1CA2"/>
    <w:rsid w:val="00BB2A89"/>
    <w:rsid w:val="00BC6406"/>
    <w:rsid w:val="00BD30FF"/>
    <w:rsid w:val="00BE4B3F"/>
    <w:rsid w:val="00BE7009"/>
    <w:rsid w:val="00BE7ED8"/>
    <w:rsid w:val="00C01898"/>
    <w:rsid w:val="00C023A6"/>
    <w:rsid w:val="00C12457"/>
    <w:rsid w:val="00C1596B"/>
    <w:rsid w:val="00C214F6"/>
    <w:rsid w:val="00C32B02"/>
    <w:rsid w:val="00C32E2B"/>
    <w:rsid w:val="00C53601"/>
    <w:rsid w:val="00C55779"/>
    <w:rsid w:val="00C62237"/>
    <w:rsid w:val="00C73214"/>
    <w:rsid w:val="00C765DF"/>
    <w:rsid w:val="00C83581"/>
    <w:rsid w:val="00C95B9C"/>
    <w:rsid w:val="00CB5744"/>
    <w:rsid w:val="00CB7F83"/>
    <w:rsid w:val="00CC423F"/>
    <w:rsid w:val="00CC6D69"/>
    <w:rsid w:val="00CD5132"/>
    <w:rsid w:val="00CE1DE1"/>
    <w:rsid w:val="00CE519E"/>
    <w:rsid w:val="00CF775F"/>
    <w:rsid w:val="00D13A54"/>
    <w:rsid w:val="00D21DB7"/>
    <w:rsid w:val="00D31078"/>
    <w:rsid w:val="00D34381"/>
    <w:rsid w:val="00D46CA6"/>
    <w:rsid w:val="00D51FD1"/>
    <w:rsid w:val="00D521EC"/>
    <w:rsid w:val="00D54150"/>
    <w:rsid w:val="00D6580A"/>
    <w:rsid w:val="00D6712C"/>
    <w:rsid w:val="00D67F8A"/>
    <w:rsid w:val="00D71C62"/>
    <w:rsid w:val="00D91477"/>
    <w:rsid w:val="00D91CAD"/>
    <w:rsid w:val="00D94F39"/>
    <w:rsid w:val="00D95B10"/>
    <w:rsid w:val="00D95F9A"/>
    <w:rsid w:val="00D97DBA"/>
    <w:rsid w:val="00DA3B76"/>
    <w:rsid w:val="00DA45E2"/>
    <w:rsid w:val="00DB04F7"/>
    <w:rsid w:val="00DB30BF"/>
    <w:rsid w:val="00DB79F7"/>
    <w:rsid w:val="00DD0CD4"/>
    <w:rsid w:val="00DD692E"/>
    <w:rsid w:val="00DE28AE"/>
    <w:rsid w:val="00DF51F2"/>
    <w:rsid w:val="00DF6126"/>
    <w:rsid w:val="00E02725"/>
    <w:rsid w:val="00E038F8"/>
    <w:rsid w:val="00E13478"/>
    <w:rsid w:val="00E17632"/>
    <w:rsid w:val="00E217AF"/>
    <w:rsid w:val="00E33114"/>
    <w:rsid w:val="00E42A27"/>
    <w:rsid w:val="00E43B54"/>
    <w:rsid w:val="00E47FE4"/>
    <w:rsid w:val="00E50568"/>
    <w:rsid w:val="00E51165"/>
    <w:rsid w:val="00E533E8"/>
    <w:rsid w:val="00E540B1"/>
    <w:rsid w:val="00E5489D"/>
    <w:rsid w:val="00E72897"/>
    <w:rsid w:val="00E7637A"/>
    <w:rsid w:val="00E76981"/>
    <w:rsid w:val="00E80555"/>
    <w:rsid w:val="00E82A3D"/>
    <w:rsid w:val="00E83F0F"/>
    <w:rsid w:val="00E9061D"/>
    <w:rsid w:val="00E95AEE"/>
    <w:rsid w:val="00E9726B"/>
    <w:rsid w:val="00EB44BD"/>
    <w:rsid w:val="00EB6931"/>
    <w:rsid w:val="00EB77CC"/>
    <w:rsid w:val="00EC05AF"/>
    <w:rsid w:val="00EC2AAB"/>
    <w:rsid w:val="00ED2F06"/>
    <w:rsid w:val="00EE1D95"/>
    <w:rsid w:val="00EE341A"/>
    <w:rsid w:val="00EE4B69"/>
    <w:rsid w:val="00EE7643"/>
    <w:rsid w:val="00F07F7E"/>
    <w:rsid w:val="00F30B05"/>
    <w:rsid w:val="00F31849"/>
    <w:rsid w:val="00F3281E"/>
    <w:rsid w:val="00F4385F"/>
    <w:rsid w:val="00F46ABF"/>
    <w:rsid w:val="00F4763B"/>
    <w:rsid w:val="00F658D1"/>
    <w:rsid w:val="00F72A8E"/>
    <w:rsid w:val="00F752CE"/>
    <w:rsid w:val="00F82175"/>
    <w:rsid w:val="00F8280C"/>
    <w:rsid w:val="00F85EF1"/>
    <w:rsid w:val="00F9489F"/>
    <w:rsid w:val="00FA410E"/>
    <w:rsid w:val="00FA6817"/>
    <w:rsid w:val="00FA6A2C"/>
    <w:rsid w:val="00FB334F"/>
    <w:rsid w:val="00FB5741"/>
    <w:rsid w:val="00FC4D28"/>
    <w:rsid w:val="00FC6066"/>
    <w:rsid w:val="00FC609E"/>
    <w:rsid w:val="00FD3D39"/>
    <w:rsid w:val="00FD43B7"/>
    <w:rsid w:val="00FD48A5"/>
    <w:rsid w:val="00FD52FC"/>
    <w:rsid w:val="00FD70E0"/>
    <w:rsid w:val="00FF2860"/>
    <w:rsid w:val="00FF4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F93A4"/>
  <w15:chartTrackingRefBased/>
  <w15:docId w15:val="{218A36EA-6019-44F0-8914-7060BCBE0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FC"/>
  </w:style>
  <w:style w:type="paragraph" w:styleId="Heading1">
    <w:name w:val="heading 1"/>
    <w:basedOn w:val="Normal"/>
    <w:next w:val="Normal"/>
    <w:link w:val="Heading1Char"/>
    <w:uiPriority w:val="9"/>
    <w:qFormat/>
    <w:rsid w:val="00620377"/>
    <w:pPr>
      <w:keepNext/>
      <w:keepLines/>
      <w:numPr>
        <w:numId w:val="4"/>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0377"/>
    <w:pPr>
      <w:keepNext/>
      <w:keepLines/>
      <w:numPr>
        <w:ilvl w:val="1"/>
        <w:numId w:val="4"/>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0377"/>
    <w:pPr>
      <w:keepNext/>
      <w:keepLines/>
      <w:numPr>
        <w:ilvl w:val="2"/>
        <w:numId w:val="4"/>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377"/>
    <w:pPr>
      <w:keepNext/>
      <w:keepLines/>
      <w:numPr>
        <w:ilvl w:val="3"/>
        <w:numId w:val="4"/>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377"/>
    <w:pPr>
      <w:keepNext/>
      <w:keepLines/>
      <w:numPr>
        <w:ilvl w:val="4"/>
        <w:numId w:val="4"/>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377"/>
    <w:pPr>
      <w:keepNext/>
      <w:keepLines/>
      <w:numPr>
        <w:ilvl w:val="5"/>
        <w:numId w:val="4"/>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377"/>
    <w:pPr>
      <w:keepNext/>
      <w:keepLines/>
      <w:numPr>
        <w:ilvl w:val="6"/>
        <w:numId w:val="4"/>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377"/>
    <w:pPr>
      <w:keepNext/>
      <w:keepLines/>
      <w:numPr>
        <w:ilvl w:val="7"/>
        <w:numId w:val="4"/>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377"/>
    <w:pPr>
      <w:keepNext/>
      <w:keepLines/>
      <w:numPr>
        <w:ilvl w:val="8"/>
        <w:numId w:val="4"/>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3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03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03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3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3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3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3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3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377"/>
    <w:rPr>
      <w:rFonts w:eastAsiaTheme="majorEastAsia" w:cstheme="majorBidi"/>
      <w:color w:val="272727" w:themeColor="text1" w:themeTint="D8"/>
    </w:rPr>
  </w:style>
  <w:style w:type="paragraph" w:styleId="Title">
    <w:name w:val="Title"/>
    <w:basedOn w:val="Normal"/>
    <w:next w:val="Normal"/>
    <w:link w:val="TitleChar"/>
    <w:uiPriority w:val="10"/>
    <w:qFormat/>
    <w:rsid w:val="006203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3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3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3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377"/>
    <w:pPr>
      <w:spacing w:before="160"/>
      <w:jc w:val="center"/>
    </w:pPr>
    <w:rPr>
      <w:i/>
      <w:iCs/>
      <w:color w:val="404040" w:themeColor="text1" w:themeTint="BF"/>
    </w:rPr>
  </w:style>
  <w:style w:type="character" w:customStyle="1" w:styleId="QuoteChar">
    <w:name w:val="Quote Char"/>
    <w:basedOn w:val="DefaultParagraphFont"/>
    <w:link w:val="Quote"/>
    <w:uiPriority w:val="29"/>
    <w:rsid w:val="00620377"/>
    <w:rPr>
      <w:i/>
      <w:iCs/>
      <w:color w:val="404040" w:themeColor="text1" w:themeTint="BF"/>
    </w:rPr>
  </w:style>
  <w:style w:type="paragraph" w:styleId="ListParagraph">
    <w:name w:val="List Paragraph"/>
    <w:basedOn w:val="Normal"/>
    <w:uiPriority w:val="34"/>
    <w:qFormat/>
    <w:rsid w:val="00620377"/>
    <w:pPr>
      <w:ind w:left="720"/>
      <w:contextualSpacing/>
    </w:pPr>
  </w:style>
  <w:style w:type="character" w:styleId="IntenseEmphasis">
    <w:name w:val="Intense Emphasis"/>
    <w:basedOn w:val="DefaultParagraphFont"/>
    <w:uiPriority w:val="21"/>
    <w:qFormat/>
    <w:rsid w:val="00620377"/>
    <w:rPr>
      <w:i/>
      <w:iCs/>
      <w:color w:val="0F4761" w:themeColor="accent1" w:themeShade="BF"/>
    </w:rPr>
  </w:style>
  <w:style w:type="paragraph" w:styleId="IntenseQuote">
    <w:name w:val="Intense Quote"/>
    <w:basedOn w:val="Normal"/>
    <w:next w:val="Normal"/>
    <w:link w:val="IntenseQuoteChar"/>
    <w:uiPriority w:val="30"/>
    <w:qFormat/>
    <w:rsid w:val="006203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377"/>
    <w:rPr>
      <w:i/>
      <w:iCs/>
      <w:color w:val="0F4761" w:themeColor="accent1" w:themeShade="BF"/>
    </w:rPr>
  </w:style>
  <w:style w:type="character" w:styleId="IntenseReference">
    <w:name w:val="Intense Reference"/>
    <w:basedOn w:val="DefaultParagraphFont"/>
    <w:uiPriority w:val="32"/>
    <w:qFormat/>
    <w:rsid w:val="00620377"/>
    <w:rPr>
      <w:b/>
      <w:bCs/>
      <w:smallCaps/>
      <w:color w:val="0F4761" w:themeColor="accent1" w:themeShade="BF"/>
      <w:spacing w:val="5"/>
    </w:rPr>
  </w:style>
  <w:style w:type="paragraph" w:styleId="NormalWeb">
    <w:name w:val="Normal (Web)"/>
    <w:basedOn w:val="Normal"/>
    <w:uiPriority w:val="99"/>
    <w:unhideWhenUsed/>
    <w:rsid w:val="00E47F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4C5ED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51165"/>
    <w:pPr>
      <w:tabs>
        <w:tab w:val="left" w:pos="480"/>
        <w:tab w:val="right" w:leader="dot" w:pos="9016"/>
      </w:tabs>
      <w:spacing w:after="100"/>
    </w:pPr>
  </w:style>
  <w:style w:type="paragraph" w:styleId="TOC2">
    <w:name w:val="toc 2"/>
    <w:basedOn w:val="Normal"/>
    <w:next w:val="Normal"/>
    <w:autoRedefine/>
    <w:uiPriority w:val="39"/>
    <w:unhideWhenUsed/>
    <w:rsid w:val="00E51165"/>
    <w:pPr>
      <w:spacing w:after="100"/>
      <w:ind w:left="220"/>
    </w:pPr>
  </w:style>
  <w:style w:type="character" w:styleId="Hyperlink">
    <w:name w:val="Hyperlink"/>
    <w:basedOn w:val="DefaultParagraphFont"/>
    <w:uiPriority w:val="99"/>
    <w:unhideWhenUsed/>
    <w:rsid w:val="00E51165"/>
    <w:rPr>
      <w:color w:val="467886" w:themeColor="hyperlink"/>
      <w:u w:val="single"/>
    </w:rPr>
  </w:style>
  <w:style w:type="paragraph" w:styleId="TOC3">
    <w:name w:val="toc 3"/>
    <w:basedOn w:val="Normal"/>
    <w:next w:val="Normal"/>
    <w:autoRedefine/>
    <w:uiPriority w:val="39"/>
    <w:unhideWhenUsed/>
    <w:rsid w:val="0053451D"/>
    <w:pPr>
      <w:spacing w:after="100"/>
      <w:ind w:left="440"/>
    </w:pPr>
  </w:style>
  <w:style w:type="character" w:styleId="UnresolvedMention">
    <w:name w:val="Unresolved Mention"/>
    <w:basedOn w:val="DefaultParagraphFont"/>
    <w:uiPriority w:val="99"/>
    <w:semiHidden/>
    <w:unhideWhenUsed/>
    <w:rsid w:val="00560D9F"/>
    <w:rPr>
      <w:color w:val="605E5C"/>
      <w:shd w:val="clear" w:color="auto" w:fill="E1DFDD"/>
    </w:rPr>
  </w:style>
  <w:style w:type="paragraph" w:styleId="Bibliography">
    <w:name w:val="Bibliography"/>
    <w:basedOn w:val="Normal"/>
    <w:next w:val="Normal"/>
    <w:uiPriority w:val="37"/>
    <w:unhideWhenUsed/>
    <w:rsid w:val="00915D7F"/>
  </w:style>
  <w:style w:type="table" w:styleId="TableGrid">
    <w:name w:val="Table Grid"/>
    <w:basedOn w:val="TableNormal"/>
    <w:uiPriority w:val="39"/>
    <w:rsid w:val="00FC6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4756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12457"/>
    <w:pPr>
      <w:spacing w:after="0"/>
    </w:pPr>
  </w:style>
  <w:style w:type="paragraph" w:styleId="Header">
    <w:name w:val="header"/>
    <w:basedOn w:val="Normal"/>
    <w:link w:val="HeaderChar"/>
    <w:uiPriority w:val="99"/>
    <w:unhideWhenUsed/>
    <w:rsid w:val="00C124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457"/>
  </w:style>
  <w:style w:type="paragraph" w:styleId="Footer">
    <w:name w:val="footer"/>
    <w:basedOn w:val="Normal"/>
    <w:link w:val="FooterChar"/>
    <w:uiPriority w:val="99"/>
    <w:unhideWhenUsed/>
    <w:rsid w:val="00C12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457"/>
  </w:style>
  <w:style w:type="paragraph" w:customStyle="1" w:styleId="Default">
    <w:name w:val="Default"/>
    <w:rsid w:val="00EC05AF"/>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24846">
      <w:bodyDiv w:val="1"/>
      <w:marLeft w:val="0"/>
      <w:marRight w:val="0"/>
      <w:marTop w:val="0"/>
      <w:marBottom w:val="0"/>
      <w:divBdr>
        <w:top w:val="none" w:sz="0" w:space="0" w:color="auto"/>
        <w:left w:val="none" w:sz="0" w:space="0" w:color="auto"/>
        <w:bottom w:val="none" w:sz="0" w:space="0" w:color="auto"/>
        <w:right w:val="none" w:sz="0" w:space="0" w:color="auto"/>
      </w:divBdr>
    </w:div>
    <w:div w:id="54162117">
      <w:bodyDiv w:val="1"/>
      <w:marLeft w:val="0"/>
      <w:marRight w:val="0"/>
      <w:marTop w:val="0"/>
      <w:marBottom w:val="0"/>
      <w:divBdr>
        <w:top w:val="none" w:sz="0" w:space="0" w:color="auto"/>
        <w:left w:val="none" w:sz="0" w:space="0" w:color="auto"/>
        <w:bottom w:val="none" w:sz="0" w:space="0" w:color="auto"/>
        <w:right w:val="none" w:sz="0" w:space="0" w:color="auto"/>
      </w:divBdr>
    </w:div>
    <w:div w:id="85465174">
      <w:bodyDiv w:val="1"/>
      <w:marLeft w:val="0"/>
      <w:marRight w:val="0"/>
      <w:marTop w:val="0"/>
      <w:marBottom w:val="0"/>
      <w:divBdr>
        <w:top w:val="none" w:sz="0" w:space="0" w:color="auto"/>
        <w:left w:val="none" w:sz="0" w:space="0" w:color="auto"/>
        <w:bottom w:val="none" w:sz="0" w:space="0" w:color="auto"/>
        <w:right w:val="none" w:sz="0" w:space="0" w:color="auto"/>
      </w:divBdr>
    </w:div>
    <w:div w:id="194923687">
      <w:bodyDiv w:val="1"/>
      <w:marLeft w:val="0"/>
      <w:marRight w:val="0"/>
      <w:marTop w:val="0"/>
      <w:marBottom w:val="0"/>
      <w:divBdr>
        <w:top w:val="none" w:sz="0" w:space="0" w:color="auto"/>
        <w:left w:val="none" w:sz="0" w:space="0" w:color="auto"/>
        <w:bottom w:val="none" w:sz="0" w:space="0" w:color="auto"/>
        <w:right w:val="none" w:sz="0" w:space="0" w:color="auto"/>
      </w:divBdr>
    </w:div>
    <w:div w:id="230963927">
      <w:bodyDiv w:val="1"/>
      <w:marLeft w:val="0"/>
      <w:marRight w:val="0"/>
      <w:marTop w:val="0"/>
      <w:marBottom w:val="0"/>
      <w:divBdr>
        <w:top w:val="none" w:sz="0" w:space="0" w:color="auto"/>
        <w:left w:val="none" w:sz="0" w:space="0" w:color="auto"/>
        <w:bottom w:val="none" w:sz="0" w:space="0" w:color="auto"/>
        <w:right w:val="none" w:sz="0" w:space="0" w:color="auto"/>
      </w:divBdr>
    </w:div>
    <w:div w:id="306669866">
      <w:bodyDiv w:val="1"/>
      <w:marLeft w:val="0"/>
      <w:marRight w:val="0"/>
      <w:marTop w:val="0"/>
      <w:marBottom w:val="0"/>
      <w:divBdr>
        <w:top w:val="none" w:sz="0" w:space="0" w:color="auto"/>
        <w:left w:val="none" w:sz="0" w:space="0" w:color="auto"/>
        <w:bottom w:val="none" w:sz="0" w:space="0" w:color="auto"/>
        <w:right w:val="none" w:sz="0" w:space="0" w:color="auto"/>
      </w:divBdr>
    </w:div>
    <w:div w:id="357044538">
      <w:bodyDiv w:val="1"/>
      <w:marLeft w:val="0"/>
      <w:marRight w:val="0"/>
      <w:marTop w:val="0"/>
      <w:marBottom w:val="0"/>
      <w:divBdr>
        <w:top w:val="none" w:sz="0" w:space="0" w:color="auto"/>
        <w:left w:val="none" w:sz="0" w:space="0" w:color="auto"/>
        <w:bottom w:val="none" w:sz="0" w:space="0" w:color="auto"/>
        <w:right w:val="none" w:sz="0" w:space="0" w:color="auto"/>
      </w:divBdr>
    </w:div>
    <w:div w:id="357242947">
      <w:bodyDiv w:val="1"/>
      <w:marLeft w:val="0"/>
      <w:marRight w:val="0"/>
      <w:marTop w:val="0"/>
      <w:marBottom w:val="0"/>
      <w:divBdr>
        <w:top w:val="none" w:sz="0" w:space="0" w:color="auto"/>
        <w:left w:val="none" w:sz="0" w:space="0" w:color="auto"/>
        <w:bottom w:val="none" w:sz="0" w:space="0" w:color="auto"/>
        <w:right w:val="none" w:sz="0" w:space="0" w:color="auto"/>
      </w:divBdr>
    </w:div>
    <w:div w:id="366494994">
      <w:bodyDiv w:val="1"/>
      <w:marLeft w:val="0"/>
      <w:marRight w:val="0"/>
      <w:marTop w:val="0"/>
      <w:marBottom w:val="0"/>
      <w:divBdr>
        <w:top w:val="none" w:sz="0" w:space="0" w:color="auto"/>
        <w:left w:val="none" w:sz="0" w:space="0" w:color="auto"/>
        <w:bottom w:val="none" w:sz="0" w:space="0" w:color="auto"/>
        <w:right w:val="none" w:sz="0" w:space="0" w:color="auto"/>
      </w:divBdr>
    </w:div>
    <w:div w:id="395132114">
      <w:bodyDiv w:val="1"/>
      <w:marLeft w:val="0"/>
      <w:marRight w:val="0"/>
      <w:marTop w:val="0"/>
      <w:marBottom w:val="0"/>
      <w:divBdr>
        <w:top w:val="none" w:sz="0" w:space="0" w:color="auto"/>
        <w:left w:val="none" w:sz="0" w:space="0" w:color="auto"/>
        <w:bottom w:val="none" w:sz="0" w:space="0" w:color="auto"/>
        <w:right w:val="none" w:sz="0" w:space="0" w:color="auto"/>
      </w:divBdr>
    </w:div>
    <w:div w:id="445201173">
      <w:bodyDiv w:val="1"/>
      <w:marLeft w:val="0"/>
      <w:marRight w:val="0"/>
      <w:marTop w:val="0"/>
      <w:marBottom w:val="0"/>
      <w:divBdr>
        <w:top w:val="none" w:sz="0" w:space="0" w:color="auto"/>
        <w:left w:val="none" w:sz="0" w:space="0" w:color="auto"/>
        <w:bottom w:val="none" w:sz="0" w:space="0" w:color="auto"/>
        <w:right w:val="none" w:sz="0" w:space="0" w:color="auto"/>
      </w:divBdr>
    </w:div>
    <w:div w:id="497773895">
      <w:bodyDiv w:val="1"/>
      <w:marLeft w:val="0"/>
      <w:marRight w:val="0"/>
      <w:marTop w:val="0"/>
      <w:marBottom w:val="0"/>
      <w:divBdr>
        <w:top w:val="none" w:sz="0" w:space="0" w:color="auto"/>
        <w:left w:val="none" w:sz="0" w:space="0" w:color="auto"/>
        <w:bottom w:val="none" w:sz="0" w:space="0" w:color="auto"/>
        <w:right w:val="none" w:sz="0" w:space="0" w:color="auto"/>
      </w:divBdr>
    </w:div>
    <w:div w:id="505873021">
      <w:bodyDiv w:val="1"/>
      <w:marLeft w:val="0"/>
      <w:marRight w:val="0"/>
      <w:marTop w:val="0"/>
      <w:marBottom w:val="0"/>
      <w:divBdr>
        <w:top w:val="none" w:sz="0" w:space="0" w:color="auto"/>
        <w:left w:val="none" w:sz="0" w:space="0" w:color="auto"/>
        <w:bottom w:val="none" w:sz="0" w:space="0" w:color="auto"/>
        <w:right w:val="none" w:sz="0" w:space="0" w:color="auto"/>
      </w:divBdr>
    </w:div>
    <w:div w:id="571695317">
      <w:bodyDiv w:val="1"/>
      <w:marLeft w:val="0"/>
      <w:marRight w:val="0"/>
      <w:marTop w:val="0"/>
      <w:marBottom w:val="0"/>
      <w:divBdr>
        <w:top w:val="none" w:sz="0" w:space="0" w:color="auto"/>
        <w:left w:val="none" w:sz="0" w:space="0" w:color="auto"/>
        <w:bottom w:val="none" w:sz="0" w:space="0" w:color="auto"/>
        <w:right w:val="none" w:sz="0" w:space="0" w:color="auto"/>
      </w:divBdr>
    </w:div>
    <w:div w:id="644819826">
      <w:bodyDiv w:val="1"/>
      <w:marLeft w:val="0"/>
      <w:marRight w:val="0"/>
      <w:marTop w:val="0"/>
      <w:marBottom w:val="0"/>
      <w:divBdr>
        <w:top w:val="none" w:sz="0" w:space="0" w:color="auto"/>
        <w:left w:val="none" w:sz="0" w:space="0" w:color="auto"/>
        <w:bottom w:val="none" w:sz="0" w:space="0" w:color="auto"/>
        <w:right w:val="none" w:sz="0" w:space="0" w:color="auto"/>
      </w:divBdr>
    </w:div>
    <w:div w:id="662971880">
      <w:bodyDiv w:val="1"/>
      <w:marLeft w:val="0"/>
      <w:marRight w:val="0"/>
      <w:marTop w:val="0"/>
      <w:marBottom w:val="0"/>
      <w:divBdr>
        <w:top w:val="none" w:sz="0" w:space="0" w:color="auto"/>
        <w:left w:val="none" w:sz="0" w:space="0" w:color="auto"/>
        <w:bottom w:val="none" w:sz="0" w:space="0" w:color="auto"/>
        <w:right w:val="none" w:sz="0" w:space="0" w:color="auto"/>
      </w:divBdr>
    </w:div>
    <w:div w:id="778068667">
      <w:bodyDiv w:val="1"/>
      <w:marLeft w:val="0"/>
      <w:marRight w:val="0"/>
      <w:marTop w:val="0"/>
      <w:marBottom w:val="0"/>
      <w:divBdr>
        <w:top w:val="none" w:sz="0" w:space="0" w:color="auto"/>
        <w:left w:val="none" w:sz="0" w:space="0" w:color="auto"/>
        <w:bottom w:val="none" w:sz="0" w:space="0" w:color="auto"/>
        <w:right w:val="none" w:sz="0" w:space="0" w:color="auto"/>
      </w:divBdr>
    </w:div>
    <w:div w:id="825165639">
      <w:bodyDiv w:val="1"/>
      <w:marLeft w:val="0"/>
      <w:marRight w:val="0"/>
      <w:marTop w:val="0"/>
      <w:marBottom w:val="0"/>
      <w:divBdr>
        <w:top w:val="none" w:sz="0" w:space="0" w:color="auto"/>
        <w:left w:val="none" w:sz="0" w:space="0" w:color="auto"/>
        <w:bottom w:val="none" w:sz="0" w:space="0" w:color="auto"/>
        <w:right w:val="none" w:sz="0" w:space="0" w:color="auto"/>
      </w:divBdr>
    </w:div>
    <w:div w:id="837113521">
      <w:bodyDiv w:val="1"/>
      <w:marLeft w:val="0"/>
      <w:marRight w:val="0"/>
      <w:marTop w:val="0"/>
      <w:marBottom w:val="0"/>
      <w:divBdr>
        <w:top w:val="none" w:sz="0" w:space="0" w:color="auto"/>
        <w:left w:val="none" w:sz="0" w:space="0" w:color="auto"/>
        <w:bottom w:val="none" w:sz="0" w:space="0" w:color="auto"/>
        <w:right w:val="none" w:sz="0" w:space="0" w:color="auto"/>
      </w:divBdr>
    </w:div>
    <w:div w:id="863204404">
      <w:bodyDiv w:val="1"/>
      <w:marLeft w:val="0"/>
      <w:marRight w:val="0"/>
      <w:marTop w:val="0"/>
      <w:marBottom w:val="0"/>
      <w:divBdr>
        <w:top w:val="none" w:sz="0" w:space="0" w:color="auto"/>
        <w:left w:val="none" w:sz="0" w:space="0" w:color="auto"/>
        <w:bottom w:val="none" w:sz="0" w:space="0" w:color="auto"/>
        <w:right w:val="none" w:sz="0" w:space="0" w:color="auto"/>
      </w:divBdr>
    </w:div>
    <w:div w:id="888952983">
      <w:bodyDiv w:val="1"/>
      <w:marLeft w:val="0"/>
      <w:marRight w:val="0"/>
      <w:marTop w:val="0"/>
      <w:marBottom w:val="0"/>
      <w:divBdr>
        <w:top w:val="none" w:sz="0" w:space="0" w:color="auto"/>
        <w:left w:val="none" w:sz="0" w:space="0" w:color="auto"/>
        <w:bottom w:val="none" w:sz="0" w:space="0" w:color="auto"/>
        <w:right w:val="none" w:sz="0" w:space="0" w:color="auto"/>
      </w:divBdr>
    </w:div>
    <w:div w:id="908424816">
      <w:bodyDiv w:val="1"/>
      <w:marLeft w:val="0"/>
      <w:marRight w:val="0"/>
      <w:marTop w:val="0"/>
      <w:marBottom w:val="0"/>
      <w:divBdr>
        <w:top w:val="none" w:sz="0" w:space="0" w:color="auto"/>
        <w:left w:val="none" w:sz="0" w:space="0" w:color="auto"/>
        <w:bottom w:val="none" w:sz="0" w:space="0" w:color="auto"/>
        <w:right w:val="none" w:sz="0" w:space="0" w:color="auto"/>
      </w:divBdr>
    </w:div>
    <w:div w:id="971179385">
      <w:bodyDiv w:val="1"/>
      <w:marLeft w:val="0"/>
      <w:marRight w:val="0"/>
      <w:marTop w:val="0"/>
      <w:marBottom w:val="0"/>
      <w:divBdr>
        <w:top w:val="none" w:sz="0" w:space="0" w:color="auto"/>
        <w:left w:val="none" w:sz="0" w:space="0" w:color="auto"/>
        <w:bottom w:val="none" w:sz="0" w:space="0" w:color="auto"/>
        <w:right w:val="none" w:sz="0" w:space="0" w:color="auto"/>
      </w:divBdr>
    </w:div>
    <w:div w:id="1001465079">
      <w:bodyDiv w:val="1"/>
      <w:marLeft w:val="0"/>
      <w:marRight w:val="0"/>
      <w:marTop w:val="0"/>
      <w:marBottom w:val="0"/>
      <w:divBdr>
        <w:top w:val="none" w:sz="0" w:space="0" w:color="auto"/>
        <w:left w:val="none" w:sz="0" w:space="0" w:color="auto"/>
        <w:bottom w:val="none" w:sz="0" w:space="0" w:color="auto"/>
        <w:right w:val="none" w:sz="0" w:space="0" w:color="auto"/>
      </w:divBdr>
    </w:div>
    <w:div w:id="1061631861">
      <w:bodyDiv w:val="1"/>
      <w:marLeft w:val="0"/>
      <w:marRight w:val="0"/>
      <w:marTop w:val="0"/>
      <w:marBottom w:val="0"/>
      <w:divBdr>
        <w:top w:val="none" w:sz="0" w:space="0" w:color="auto"/>
        <w:left w:val="none" w:sz="0" w:space="0" w:color="auto"/>
        <w:bottom w:val="none" w:sz="0" w:space="0" w:color="auto"/>
        <w:right w:val="none" w:sz="0" w:space="0" w:color="auto"/>
      </w:divBdr>
    </w:div>
    <w:div w:id="1070272304">
      <w:bodyDiv w:val="1"/>
      <w:marLeft w:val="0"/>
      <w:marRight w:val="0"/>
      <w:marTop w:val="0"/>
      <w:marBottom w:val="0"/>
      <w:divBdr>
        <w:top w:val="none" w:sz="0" w:space="0" w:color="auto"/>
        <w:left w:val="none" w:sz="0" w:space="0" w:color="auto"/>
        <w:bottom w:val="none" w:sz="0" w:space="0" w:color="auto"/>
        <w:right w:val="none" w:sz="0" w:space="0" w:color="auto"/>
      </w:divBdr>
    </w:div>
    <w:div w:id="1125125315">
      <w:bodyDiv w:val="1"/>
      <w:marLeft w:val="0"/>
      <w:marRight w:val="0"/>
      <w:marTop w:val="0"/>
      <w:marBottom w:val="0"/>
      <w:divBdr>
        <w:top w:val="none" w:sz="0" w:space="0" w:color="auto"/>
        <w:left w:val="none" w:sz="0" w:space="0" w:color="auto"/>
        <w:bottom w:val="none" w:sz="0" w:space="0" w:color="auto"/>
        <w:right w:val="none" w:sz="0" w:space="0" w:color="auto"/>
      </w:divBdr>
    </w:div>
    <w:div w:id="1164051651">
      <w:bodyDiv w:val="1"/>
      <w:marLeft w:val="0"/>
      <w:marRight w:val="0"/>
      <w:marTop w:val="0"/>
      <w:marBottom w:val="0"/>
      <w:divBdr>
        <w:top w:val="none" w:sz="0" w:space="0" w:color="auto"/>
        <w:left w:val="none" w:sz="0" w:space="0" w:color="auto"/>
        <w:bottom w:val="none" w:sz="0" w:space="0" w:color="auto"/>
        <w:right w:val="none" w:sz="0" w:space="0" w:color="auto"/>
      </w:divBdr>
    </w:div>
    <w:div w:id="1212376354">
      <w:bodyDiv w:val="1"/>
      <w:marLeft w:val="0"/>
      <w:marRight w:val="0"/>
      <w:marTop w:val="0"/>
      <w:marBottom w:val="0"/>
      <w:divBdr>
        <w:top w:val="none" w:sz="0" w:space="0" w:color="auto"/>
        <w:left w:val="none" w:sz="0" w:space="0" w:color="auto"/>
        <w:bottom w:val="none" w:sz="0" w:space="0" w:color="auto"/>
        <w:right w:val="none" w:sz="0" w:space="0" w:color="auto"/>
      </w:divBdr>
    </w:div>
    <w:div w:id="1230075811">
      <w:bodyDiv w:val="1"/>
      <w:marLeft w:val="0"/>
      <w:marRight w:val="0"/>
      <w:marTop w:val="0"/>
      <w:marBottom w:val="0"/>
      <w:divBdr>
        <w:top w:val="none" w:sz="0" w:space="0" w:color="auto"/>
        <w:left w:val="none" w:sz="0" w:space="0" w:color="auto"/>
        <w:bottom w:val="none" w:sz="0" w:space="0" w:color="auto"/>
        <w:right w:val="none" w:sz="0" w:space="0" w:color="auto"/>
      </w:divBdr>
    </w:div>
    <w:div w:id="1250968431">
      <w:bodyDiv w:val="1"/>
      <w:marLeft w:val="0"/>
      <w:marRight w:val="0"/>
      <w:marTop w:val="0"/>
      <w:marBottom w:val="0"/>
      <w:divBdr>
        <w:top w:val="none" w:sz="0" w:space="0" w:color="auto"/>
        <w:left w:val="none" w:sz="0" w:space="0" w:color="auto"/>
        <w:bottom w:val="none" w:sz="0" w:space="0" w:color="auto"/>
        <w:right w:val="none" w:sz="0" w:space="0" w:color="auto"/>
      </w:divBdr>
    </w:div>
    <w:div w:id="1310669499">
      <w:bodyDiv w:val="1"/>
      <w:marLeft w:val="0"/>
      <w:marRight w:val="0"/>
      <w:marTop w:val="0"/>
      <w:marBottom w:val="0"/>
      <w:divBdr>
        <w:top w:val="none" w:sz="0" w:space="0" w:color="auto"/>
        <w:left w:val="none" w:sz="0" w:space="0" w:color="auto"/>
        <w:bottom w:val="none" w:sz="0" w:space="0" w:color="auto"/>
        <w:right w:val="none" w:sz="0" w:space="0" w:color="auto"/>
      </w:divBdr>
    </w:div>
    <w:div w:id="1353336644">
      <w:bodyDiv w:val="1"/>
      <w:marLeft w:val="0"/>
      <w:marRight w:val="0"/>
      <w:marTop w:val="0"/>
      <w:marBottom w:val="0"/>
      <w:divBdr>
        <w:top w:val="none" w:sz="0" w:space="0" w:color="auto"/>
        <w:left w:val="none" w:sz="0" w:space="0" w:color="auto"/>
        <w:bottom w:val="none" w:sz="0" w:space="0" w:color="auto"/>
        <w:right w:val="none" w:sz="0" w:space="0" w:color="auto"/>
      </w:divBdr>
    </w:div>
    <w:div w:id="1425496862">
      <w:bodyDiv w:val="1"/>
      <w:marLeft w:val="0"/>
      <w:marRight w:val="0"/>
      <w:marTop w:val="0"/>
      <w:marBottom w:val="0"/>
      <w:divBdr>
        <w:top w:val="none" w:sz="0" w:space="0" w:color="auto"/>
        <w:left w:val="none" w:sz="0" w:space="0" w:color="auto"/>
        <w:bottom w:val="none" w:sz="0" w:space="0" w:color="auto"/>
        <w:right w:val="none" w:sz="0" w:space="0" w:color="auto"/>
      </w:divBdr>
    </w:div>
    <w:div w:id="1455751343">
      <w:bodyDiv w:val="1"/>
      <w:marLeft w:val="0"/>
      <w:marRight w:val="0"/>
      <w:marTop w:val="0"/>
      <w:marBottom w:val="0"/>
      <w:divBdr>
        <w:top w:val="none" w:sz="0" w:space="0" w:color="auto"/>
        <w:left w:val="none" w:sz="0" w:space="0" w:color="auto"/>
        <w:bottom w:val="none" w:sz="0" w:space="0" w:color="auto"/>
        <w:right w:val="none" w:sz="0" w:space="0" w:color="auto"/>
      </w:divBdr>
    </w:div>
    <w:div w:id="1469974099">
      <w:bodyDiv w:val="1"/>
      <w:marLeft w:val="0"/>
      <w:marRight w:val="0"/>
      <w:marTop w:val="0"/>
      <w:marBottom w:val="0"/>
      <w:divBdr>
        <w:top w:val="none" w:sz="0" w:space="0" w:color="auto"/>
        <w:left w:val="none" w:sz="0" w:space="0" w:color="auto"/>
        <w:bottom w:val="none" w:sz="0" w:space="0" w:color="auto"/>
        <w:right w:val="none" w:sz="0" w:space="0" w:color="auto"/>
      </w:divBdr>
    </w:div>
    <w:div w:id="1482118825">
      <w:bodyDiv w:val="1"/>
      <w:marLeft w:val="0"/>
      <w:marRight w:val="0"/>
      <w:marTop w:val="0"/>
      <w:marBottom w:val="0"/>
      <w:divBdr>
        <w:top w:val="none" w:sz="0" w:space="0" w:color="auto"/>
        <w:left w:val="none" w:sz="0" w:space="0" w:color="auto"/>
        <w:bottom w:val="none" w:sz="0" w:space="0" w:color="auto"/>
        <w:right w:val="none" w:sz="0" w:space="0" w:color="auto"/>
      </w:divBdr>
    </w:div>
    <w:div w:id="1482431802">
      <w:bodyDiv w:val="1"/>
      <w:marLeft w:val="0"/>
      <w:marRight w:val="0"/>
      <w:marTop w:val="0"/>
      <w:marBottom w:val="0"/>
      <w:divBdr>
        <w:top w:val="none" w:sz="0" w:space="0" w:color="auto"/>
        <w:left w:val="none" w:sz="0" w:space="0" w:color="auto"/>
        <w:bottom w:val="none" w:sz="0" w:space="0" w:color="auto"/>
        <w:right w:val="none" w:sz="0" w:space="0" w:color="auto"/>
      </w:divBdr>
    </w:div>
    <w:div w:id="1499737138">
      <w:bodyDiv w:val="1"/>
      <w:marLeft w:val="0"/>
      <w:marRight w:val="0"/>
      <w:marTop w:val="0"/>
      <w:marBottom w:val="0"/>
      <w:divBdr>
        <w:top w:val="none" w:sz="0" w:space="0" w:color="auto"/>
        <w:left w:val="none" w:sz="0" w:space="0" w:color="auto"/>
        <w:bottom w:val="none" w:sz="0" w:space="0" w:color="auto"/>
        <w:right w:val="none" w:sz="0" w:space="0" w:color="auto"/>
      </w:divBdr>
    </w:div>
    <w:div w:id="1519587503">
      <w:bodyDiv w:val="1"/>
      <w:marLeft w:val="0"/>
      <w:marRight w:val="0"/>
      <w:marTop w:val="0"/>
      <w:marBottom w:val="0"/>
      <w:divBdr>
        <w:top w:val="none" w:sz="0" w:space="0" w:color="auto"/>
        <w:left w:val="none" w:sz="0" w:space="0" w:color="auto"/>
        <w:bottom w:val="none" w:sz="0" w:space="0" w:color="auto"/>
        <w:right w:val="none" w:sz="0" w:space="0" w:color="auto"/>
      </w:divBdr>
    </w:div>
    <w:div w:id="1539705920">
      <w:bodyDiv w:val="1"/>
      <w:marLeft w:val="0"/>
      <w:marRight w:val="0"/>
      <w:marTop w:val="0"/>
      <w:marBottom w:val="0"/>
      <w:divBdr>
        <w:top w:val="none" w:sz="0" w:space="0" w:color="auto"/>
        <w:left w:val="none" w:sz="0" w:space="0" w:color="auto"/>
        <w:bottom w:val="none" w:sz="0" w:space="0" w:color="auto"/>
        <w:right w:val="none" w:sz="0" w:space="0" w:color="auto"/>
      </w:divBdr>
    </w:div>
    <w:div w:id="1547253643">
      <w:bodyDiv w:val="1"/>
      <w:marLeft w:val="0"/>
      <w:marRight w:val="0"/>
      <w:marTop w:val="0"/>
      <w:marBottom w:val="0"/>
      <w:divBdr>
        <w:top w:val="none" w:sz="0" w:space="0" w:color="auto"/>
        <w:left w:val="none" w:sz="0" w:space="0" w:color="auto"/>
        <w:bottom w:val="none" w:sz="0" w:space="0" w:color="auto"/>
        <w:right w:val="none" w:sz="0" w:space="0" w:color="auto"/>
      </w:divBdr>
    </w:div>
    <w:div w:id="1611428554">
      <w:bodyDiv w:val="1"/>
      <w:marLeft w:val="0"/>
      <w:marRight w:val="0"/>
      <w:marTop w:val="0"/>
      <w:marBottom w:val="0"/>
      <w:divBdr>
        <w:top w:val="none" w:sz="0" w:space="0" w:color="auto"/>
        <w:left w:val="none" w:sz="0" w:space="0" w:color="auto"/>
        <w:bottom w:val="none" w:sz="0" w:space="0" w:color="auto"/>
        <w:right w:val="none" w:sz="0" w:space="0" w:color="auto"/>
      </w:divBdr>
    </w:div>
    <w:div w:id="1630278559">
      <w:bodyDiv w:val="1"/>
      <w:marLeft w:val="0"/>
      <w:marRight w:val="0"/>
      <w:marTop w:val="0"/>
      <w:marBottom w:val="0"/>
      <w:divBdr>
        <w:top w:val="none" w:sz="0" w:space="0" w:color="auto"/>
        <w:left w:val="none" w:sz="0" w:space="0" w:color="auto"/>
        <w:bottom w:val="none" w:sz="0" w:space="0" w:color="auto"/>
        <w:right w:val="none" w:sz="0" w:space="0" w:color="auto"/>
      </w:divBdr>
    </w:div>
    <w:div w:id="1636526150">
      <w:bodyDiv w:val="1"/>
      <w:marLeft w:val="0"/>
      <w:marRight w:val="0"/>
      <w:marTop w:val="0"/>
      <w:marBottom w:val="0"/>
      <w:divBdr>
        <w:top w:val="none" w:sz="0" w:space="0" w:color="auto"/>
        <w:left w:val="none" w:sz="0" w:space="0" w:color="auto"/>
        <w:bottom w:val="none" w:sz="0" w:space="0" w:color="auto"/>
        <w:right w:val="none" w:sz="0" w:space="0" w:color="auto"/>
      </w:divBdr>
    </w:div>
    <w:div w:id="1652637361">
      <w:bodyDiv w:val="1"/>
      <w:marLeft w:val="0"/>
      <w:marRight w:val="0"/>
      <w:marTop w:val="0"/>
      <w:marBottom w:val="0"/>
      <w:divBdr>
        <w:top w:val="none" w:sz="0" w:space="0" w:color="auto"/>
        <w:left w:val="none" w:sz="0" w:space="0" w:color="auto"/>
        <w:bottom w:val="none" w:sz="0" w:space="0" w:color="auto"/>
        <w:right w:val="none" w:sz="0" w:space="0" w:color="auto"/>
      </w:divBdr>
    </w:div>
    <w:div w:id="1676490500">
      <w:bodyDiv w:val="1"/>
      <w:marLeft w:val="0"/>
      <w:marRight w:val="0"/>
      <w:marTop w:val="0"/>
      <w:marBottom w:val="0"/>
      <w:divBdr>
        <w:top w:val="none" w:sz="0" w:space="0" w:color="auto"/>
        <w:left w:val="none" w:sz="0" w:space="0" w:color="auto"/>
        <w:bottom w:val="none" w:sz="0" w:space="0" w:color="auto"/>
        <w:right w:val="none" w:sz="0" w:space="0" w:color="auto"/>
      </w:divBdr>
    </w:div>
    <w:div w:id="1724021231">
      <w:bodyDiv w:val="1"/>
      <w:marLeft w:val="0"/>
      <w:marRight w:val="0"/>
      <w:marTop w:val="0"/>
      <w:marBottom w:val="0"/>
      <w:divBdr>
        <w:top w:val="none" w:sz="0" w:space="0" w:color="auto"/>
        <w:left w:val="none" w:sz="0" w:space="0" w:color="auto"/>
        <w:bottom w:val="none" w:sz="0" w:space="0" w:color="auto"/>
        <w:right w:val="none" w:sz="0" w:space="0" w:color="auto"/>
      </w:divBdr>
    </w:div>
    <w:div w:id="1748112069">
      <w:bodyDiv w:val="1"/>
      <w:marLeft w:val="0"/>
      <w:marRight w:val="0"/>
      <w:marTop w:val="0"/>
      <w:marBottom w:val="0"/>
      <w:divBdr>
        <w:top w:val="none" w:sz="0" w:space="0" w:color="auto"/>
        <w:left w:val="none" w:sz="0" w:space="0" w:color="auto"/>
        <w:bottom w:val="none" w:sz="0" w:space="0" w:color="auto"/>
        <w:right w:val="none" w:sz="0" w:space="0" w:color="auto"/>
      </w:divBdr>
    </w:div>
    <w:div w:id="1755323597">
      <w:bodyDiv w:val="1"/>
      <w:marLeft w:val="0"/>
      <w:marRight w:val="0"/>
      <w:marTop w:val="0"/>
      <w:marBottom w:val="0"/>
      <w:divBdr>
        <w:top w:val="none" w:sz="0" w:space="0" w:color="auto"/>
        <w:left w:val="none" w:sz="0" w:space="0" w:color="auto"/>
        <w:bottom w:val="none" w:sz="0" w:space="0" w:color="auto"/>
        <w:right w:val="none" w:sz="0" w:space="0" w:color="auto"/>
      </w:divBdr>
    </w:div>
    <w:div w:id="1799176436">
      <w:bodyDiv w:val="1"/>
      <w:marLeft w:val="0"/>
      <w:marRight w:val="0"/>
      <w:marTop w:val="0"/>
      <w:marBottom w:val="0"/>
      <w:divBdr>
        <w:top w:val="none" w:sz="0" w:space="0" w:color="auto"/>
        <w:left w:val="none" w:sz="0" w:space="0" w:color="auto"/>
        <w:bottom w:val="none" w:sz="0" w:space="0" w:color="auto"/>
        <w:right w:val="none" w:sz="0" w:space="0" w:color="auto"/>
      </w:divBdr>
    </w:div>
    <w:div w:id="1866677145">
      <w:bodyDiv w:val="1"/>
      <w:marLeft w:val="0"/>
      <w:marRight w:val="0"/>
      <w:marTop w:val="0"/>
      <w:marBottom w:val="0"/>
      <w:divBdr>
        <w:top w:val="none" w:sz="0" w:space="0" w:color="auto"/>
        <w:left w:val="none" w:sz="0" w:space="0" w:color="auto"/>
        <w:bottom w:val="none" w:sz="0" w:space="0" w:color="auto"/>
        <w:right w:val="none" w:sz="0" w:space="0" w:color="auto"/>
      </w:divBdr>
    </w:div>
    <w:div w:id="1911691702">
      <w:bodyDiv w:val="1"/>
      <w:marLeft w:val="0"/>
      <w:marRight w:val="0"/>
      <w:marTop w:val="0"/>
      <w:marBottom w:val="0"/>
      <w:divBdr>
        <w:top w:val="none" w:sz="0" w:space="0" w:color="auto"/>
        <w:left w:val="none" w:sz="0" w:space="0" w:color="auto"/>
        <w:bottom w:val="none" w:sz="0" w:space="0" w:color="auto"/>
        <w:right w:val="none" w:sz="0" w:space="0" w:color="auto"/>
      </w:divBdr>
    </w:div>
    <w:div w:id="1971668976">
      <w:bodyDiv w:val="1"/>
      <w:marLeft w:val="0"/>
      <w:marRight w:val="0"/>
      <w:marTop w:val="0"/>
      <w:marBottom w:val="0"/>
      <w:divBdr>
        <w:top w:val="none" w:sz="0" w:space="0" w:color="auto"/>
        <w:left w:val="none" w:sz="0" w:space="0" w:color="auto"/>
        <w:bottom w:val="none" w:sz="0" w:space="0" w:color="auto"/>
        <w:right w:val="none" w:sz="0" w:space="0" w:color="auto"/>
      </w:divBdr>
    </w:div>
    <w:div w:id="2036225522">
      <w:bodyDiv w:val="1"/>
      <w:marLeft w:val="0"/>
      <w:marRight w:val="0"/>
      <w:marTop w:val="0"/>
      <w:marBottom w:val="0"/>
      <w:divBdr>
        <w:top w:val="none" w:sz="0" w:space="0" w:color="auto"/>
        <w:left w:val="none" w:sz="0" w:space="0" w:color="auto"/>
        <w:bottom w:val="none" w:sz="0" w:space="0" w:color="auto"/>
        <w:right w:val="none" w:sz="0" w:space="0" w:color="auto"/>
      </w:divBdr>
    </w:div>
    <w:div w:id="204722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War19</b:Tag>
    <b:SourceType>JournalArticle</b:SourceType>
    <b:Guid>{DD30CEC7-122E-479B-AC8A-0BD3F25840D1}</b:Guid>
    <b:Author>
      <b:Author>
        <b:NameList>
          <b:Person>
            <b:Last>Wargula Łukasz</b:Last>
            <b:First>Wieczorek</b:First>
            <b:Middle>Bartosz, Kukla Mateusz</b:Middle>
          </b:Person>
        </b:NameList>
      </b:Author>
    </b:Author>
    <b:Title>The determination of the rolling resistance coefficient of objects equipped with the wheels and suspension system – results of preliminary tests</b:Title>
    <b:City>Poznan</b:City>
    <b:Medium>PDF</b:Medium>
    <b:Year>2019</b:Year>
    <b:Month>Jan</b:Month>
    <b:Day>15</b:Day>
    <b:Pages>2</b:Pages>
    <b:ConferenceName>MATEC Web of Conferences</b:ConferenceName>
    <b:Volume>254</b:Volume>
    <b:YearAccessed>2024</b:YearAccessed>
    <b:MonthAccessed>Nov</b:MonthAccessed>
    <b:DayAccessed>30</b:DayAccessed>
    <b:URL>https://www.matec-conferences.org/articles/matecconf/pdf/2019/03/matecconf_mms18_01005.pdf</b:URL>
    <b:DOI>https://doi.org/10.1051/matecconf/201925401005</b:DOI>
    <b:JournalName>MATEC Web of Conferences</b:JournalName>
    <b:RefOrder>1</b:RefOrder>
  </b:Source>
  <b:Source>
    <b:Tag>lum24</b:Tag>
    <b:SourceType>InternetSite</b:SourceType>
    <b:Guid>{6ED6B9DF-1AD3-4FB6-83B7-CFB95A410B7A}</b:Guid>
    <b:Title>Physics</b:Title>
    <b:Medium>Web Course</b:Medium>
    <b:YearAccessed>2024</b:YearAccessed>
    <b:MonthAccessed>Nov</b:MonthAccessed>
    <b:DayAccessed>30</b:DayAccessed>
    <b:URL>https://courses.lumenlearning.com/suny-physics/chapter/5-2-drag-forces/#:~:text=(Recall%20that%20density%20is%20mass,n%20is%20equal%20to%201.</b:URL>
    <b:Author>
      <b:Author>
        <b:Corporate>Lumen Learning</b:Corporate>
      </b:Author>
    </b:Author>
    <b:InternetSiteTitle>lumenlearning.com</b:InternetSiteTitle>
    <b:RefOrder>2</b:RefOrder>
  </b:Source>
  <b:Source>
    <b:Tag>Ahm22</b:Tag>
    <b:SourceType>JournalArticle</b:SourceType>
    <b:Guid>{B68DD5CF-31F5-4F37-B307-024B64CB1B65}</b:Guid>
    <b:Title>An overview of regenerative braking systems</b:Title>
    <b:City>Sharjah</b:City>
    <b:Year>2022</b:Year>
    <b:Month>Jun</b:Month>
    <b:Day>11</b:Day>
    <b:Author>
      <b:Author>
        <b:NameList>
          <b:Person>
            <b:Last>Ahmed T. Hamada</b:Last>
            <b:First>Mehmet</b:First>
            <b:Middle>F. Orhan</b:Middle>
          </b:Person>
        </b:NameList>
      </b:Author>
    </b:Author>
    <b:JournalName>Journal of Energy Storage</b:JournalName>
    <b:Volume>52</b:Volume>
    <b:YearAccessed>2024</b:YearAccessed>
    <b:MonthAccessed>Nov</b:MonthAccessed>
    <b:DayAccessed>29</b:DayAccessed>
    <b:URL>https://www.sciencedirect.com/science/article/abs/pii/S2352152X22010350</b:URL>
    <b:DOI>https://doi.org/10.1016/j.est.2022.105033</b:DOI>
    <b:RefOrder>3</b:RefOrder>
  </b:Source>
  <b:Source>
    <b:Tag>Ahm221</b:Tag>
    <b:SourceType>JournalArticle</b:SourceType>
    <b:Guid>{72F57E1A-F330-4C15-BA84-82A3006BD2A4}</b:Guid>
    <b:Title>An overview of regenerative braking systems</b:Title>
    <b:Year>2022</b:Year>
    <b:Month>Jun</b:Month>
    <b:Day>11</b:Day>
    <b:YearAccessed>2024</b:YearAccessed>
    <b:MonthAccessed>Nov</b:MonthAccessed>
    <b:DayAccessed>29</b:DayAccessed>
    <b:Author>
      <b:Author>
        <b:NameList>
          <b:Person>
            <b:Last>Ahmed T. Hamada</b:Last>
            <b:First>Mehmet</b:First>
            <b:Middle>F. Orhan</b:Middle>
          </b:Person>
        </b:NameList>
      </b:Author>
    </b:Author>
    <b:JournalName>Journal of Energy Storage</b:JournalName>
    <b:Pages>6</b:Pages>
    <b:City>Sharjah</b:City>
    <b:Volume>52, Part C</b:Volume>
    <b:URL>https://www.sciencedirect.com/science/article/pii/S2352152X22010350?fr=RR-2&amp;ref=pdf_download&amp;rr=8ea9f513a9ac6a3e</b:URL>
    <b:DOI>https://doi.org/10.1016/j.est.2022.105033</b:DOI>
    <b:RefOrder>4</b:RefOrder>
  </b:Source>
  <b:Source>
    <b:Tag>She21</b:Tag>
    <b:SourceType>JournalArticle</b:SourceType>
    <b:Guid>{C9491893-7673-4D50-AE77-0F0CE7A93F4F}</b:Guid>
    <b:Author>
      <b:Author>
        <b:NameList>
          <b:Person>
            <b:Last>Shengxi Bai</b:Last>
            <b:First>Chunhua</b:First>
            <b:Middle>Liu</b:Middle>
          </b:Person>
        </b:NameList>
      </b:Author>
    </b:Author>
    <b:Title>Overview of energy harvesting and emission reduction technologies in hybrid electric vehicles</b:Title>
    <b:JournalName>Renewable and Sustainable Energy Reviews</b:JournalName>
    <b:Year>2021</b:Year>
    <b:City>Kowloon</b:City>
    <b:Month>May</b:Month>
    <b:Day>20</b:Day>
    <b:Volume>147</b:Volume>
    <b:YearAccessed>2024</b:YearAccessed>
    <b:MonthAccessed>Nov</b:MonthAccessed>
    <b:DayAccessed>29</b:DayAccessed>
    <b:URL>https://www.sciencedirect.com/science/article/pii/S1364032121004767?ref=pdf_download&amp;fr=RR-2&amp;rr=8eb2ccf63b692dd3</b:URL>
    <b:DOI>https://doi.org/10.1016/j.rser.2021.111188</b:DOI>
    <b:RefOrder>5</b:RefOrder>
  </b:Source>
</b:Sources>
</file>

<file path=customXml/itemProps1.xml><?xml version="1.0" encoding="utf-8"?>
<ds:datastoreItem xmlns:ds="http://schemas.openxmlformats.org/officeDocument/2006/customXml" ds:itemID="{69CC582F-CB3D-4651-B574-53D08E1E0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1887</Words>
  <Characters>10761</Characters>
  <Application>Microsoft Office Word</Application>
  <DocSecurity>0</DocSecurity>
  <Lines>89</Lines>
  <Paragraphs>25</Paragraphs>
  <ScaleCrop>false</ScaleCrop>
  <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Wexler (2305581)</dc:creator>
  <cp:keywords/>
  <dc:description/>
  <cp:lastModifiedBy>Jay Wexler (2305581)</cp:lastModifiedBy>
  <cp:revision>406</cp:revision>
  <dcterms:created xsi:type="dcterms:W3CDTF">2024-11-11T13:10:00Z</dcterms:created>
  <dcterms:modified xsi:type="dcterms:W3CDTF">2024-12-01T17:06:00Z</dcterms:modified>
</cp:coreProperties>
</file>