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DD12B0" w14:textId="3E58E170" w:rsidR="00123656" w:rsidRPr="000D6824" w:rsidRDefault="003A1B5A">
      <w:pPr>
        <w:rPr>
          <w:rFonts w:ascii="Times New Roman" w:hAnsi="Times New Roman" w:cs="Times New Roman"/>
          <w:sz w:val="20"/>
          <w:szCs w:val="20"/>
        </w:rPr>
      </w:pPr>
      <w:r w:rsidRPr="000D6824">
        <w:rPr>
          <w:rFonts w:ascii="Times New Roman" w:hAnsi="Times New Roman" w:cs="Times New Roman"/>
          <w:sz w:val="20"/>
          <w:szCs w:val="20"/>
        </w:rPr>
        <w:t>B</w:t>
      </w:r>
      <w:r w:rsidR="003F09F6" w:rsidRPr="000D6824">
        <w:rPr>
          <w:rFonts w:ascii="Times New Roman" w:hAnsi="Times New Roman" w:cs="Times New Roman"/>
          <w:sz w:val="20"/>
          <w:szCs w:val="20"/>
        </w:rPr>
        <w:t xml:space="preserve">ilingualism and multilingualism </w:t>
      </w:r>
      <w:r w:rsidRPr="000D6824">
        <w:rPr>
          <w:rFonts w:ascii="Times New Roman" w:hAnsi="Times New Roman" w:cs="Times New Roman"/>
          <w:sz w:val="20"/>
          <w:szCs w:val="20"/>
        </w:rPr>
        <w:t xml:space="preserve">are terms used </w:t>
      </w:r>
      <w:r w:rsidR="00D331F9" w:rsidRPr="000D6824">
        <w:rPr>
          <w:rFonts w:ascii="Times New Roman" w:hAnsi="Times New Roman" w:cs="Times New Roman"/>
          <w:sz w:val="20"/>
          <w:szCs w:val="20"/>
        </w:rPr>
        <w:t xml:space="preserve">by </w:t>
      </w:r>
      <w:r w:rsidR="00123656" w:rsidRPr="000D6824">
        <w:rPr>
          <w:rFonts w:ascii="Times New Roman" w:hAnsi="Times New Roman" w:cs="Times New Roman"/>
          <w:sz w:val="20"/>
          <w:szCs w:val="20"/>
        </w:rPr>
        <w:t xml:space="preserve">individuals </w:t>
      </w:r>
      <w:r w:rsidR="005F1002" w:rsidRPr="000D6824">
        <w:rPr>
          <w:rFonts w:ascii="Times New Roman" w:hAnsi="Times New Roman" w:cs="Times New Roman"/>
          <w:sz w:val="20"/>
          <w:szCs w:val="20"/>
        </w:rPr>
        <w:t>from all over the world</w:t>
      </w:r>
      <w:r w:rsidR="00F647E2" w:rsidRPr="000D6824">
        <w:rPr>
          <w:rFonts w:ascii="Times New Roman" w:hAnsi="Times New Roman" w:cs="Times New Roman"/>
          <w:sz w:val="20"/>
          <w:szCs w:val="20"/>
        </w:rPr>
        <w:t xml:space="preserve">. </w:t>
      </w:r>
      <w:r w:rsidRPr="000D6824">
        <w:rPr>
          <w:rFonts w:ascii="Times New Roman" w:hAnsi="Times New Roman" w:cs="Times New Roman"/>
          <w:sz w:val="20"/>
          <w:szCs w:val="20"/>
        </w:rPr>
        <w:t xml:space="preserve">The meaning </w:t>
      </w:r>
      <w:r w:rsidR="00F647E2" w:rsidRPr="000D6824">
        <w:rPr>
          <w:rFonts w:ascii="Times New Roman" w:hAnsi="Times New Roman" w:cs="Times New Roman"/>
          <w:sz w:val="20"/>
          <w:szCs w:val="20"/>
        </w:rPr>
        <w:t xml:space="preserve">of bilingual </w:t>
      </w:r>
      <w:r w:rsidR="003F09F6" w:rsidRPr="000D6824">
        <w:rPr>
          <w:rFonts w:ascii="Times New Roman" w:hAnsi="Times New Roman" w:cs="Times New Roman"/>
          <w:sz w:val="20"/>
          <w:szCs w:val="20"/>
        </w:rPr>
        <w:t xml:space="preserve">consists of having the ability to </w:t>
      </w:r>
      <w:r w:rsidR="00EF575F" w:rsidRPr="000D6824">
        <w:rPr>
          <w:rFonts w:ascii="Times New Roman" w:hAnsi="Times New Roman" w:cs="Times New Roman"/>
          <w:sz w:val="20"/>
          <w:szCs w:val="20"/>
        </w:rPr>
        <w:t>encode thoughts,</w:t>
      </w:r>
      <w:r w:rsidR="003F09F6" w:rsidRPr="000D6824">
        <w:rPr>
          <w:rFonts w:ascii="Times New Roman" w:hAnsi="Times New Roman" w:cs="Times New Roman"/>
          <w:sz w:val="20"/>
          <w:szCs w:val="20"/>
        </w:rPr>
        <w:t xml:space="preserve"> understand</w:t>
      </w:r>
      <w:r w:rsidR="00EF575F" w:rsidRPr="000D6824">
        <w:rPr>
          <w:rFonts w:ascii="Times New Roman" w:hAnsi="Times New Roman" w:cs="Times New Roman"/>
          <w:sz w:val="20"/>
          <w:szCs w:val="20"/>
        </w:rPr>
        <w:t xml:space="preserve"> and be able to transmit</w:t>
      </w:r>
      <w:r w:rsidR="003F09F6" w:rsidRPr="000D6824">
        <w:rPr>
          <w:rFonts w:ascii="Times New Roman" w:hAnsi="Times New Roman" w:cs="Times New Roman"/>
          <w:sz w:val="20"/>
          <w:szCs w:val="20"/>
        </w:rPr>
        <w:t xml:space="preserve"> two different languages, meanwhile multi is </w:t>
      </w:r>
      <w:r w:rsidRPr="000D6824">
        <w:rPr>
          <w:rFonts w:ascii="Times New Roman" w:hAnsi="Times New Roman" w:cs="Times New Roman"/>
          <w:sz w:val="20"/>
          <w:szCs w:val="20"/>
        </w:rPr>
        <w:t xml:space="preserve">known as </w:t>
      </w:r>
      <w:r w:rsidR="00123656" w:rsidRPr="000D6824">
        <w:rPr>
          <w:rFonts w:ascii="Times New Roman" w:hAnsi="Times New Roman" w:cs="Times New Roman"/>
          <w:sz w:val="20"/>
          <w:szCs w:val="20"/>
        </w:rPr>
        <w:t xml:space="preserve">being able to proficiently </w:t>
      </w:r>
      <w:r w:rsidR="003F09F6" w:rsidRPr="000D6824">
        <w:rPr>
          <w:rFonts w:ascii="Times New Roman" w:hAnsi="Times New Roman" w:cs="Times New Roman"/>
          <w:sz w:val="20"/>
          <w:szCs w:val="20"/>
        </w:rPr>
        <w:t xml:space="preserve">use </w:t>
      </w:r>
      <w:r w:rsidR="00123656" w:rsidRPr="000D6824">
        <w:rPr>
          <w:rFonts w:ascii="Times New Roman" w:hAnsi="Times New Roman" w:cs="Times New Roman"/>
          <w:sz w:val="20"/>
          <w:szCs w:val="20"/>
        </w:rPr>
        <w:t>either three or more</w:t>
      </w:r>
      <w:r w:rsidR="003F09F6" w:rsidRPr="000D6824">
        <w:rPr>
          <w:rFonts w:ascii="Times New Roman" w:hAnsi="Times New Roman" w:cs="Times New Roman"/>
          <w:sz w:val="20"/>
          <w:szCs w:val="20"/>
        </w:rPr>
        <w:t xml:space="preserve"> complex languages</w:t>
      </w:r>
      <w:r w:rsidRPr="000D6824">
        <w:rPr>
          <w:rFonts w:ascii="Times New Roman" w:hAnsi="Times New Roman" w:cs="Times New Roman"/>
          <w:sz w:val="20"/>
          <w:szCs w:val="20"/>
        </w:rPr>
        <w:t xml:space="preserve"> (Jayanath, 2021). </w:t>
      </w:r>
    </w:p>
    <w:p w14:paraId="756687F0" w14:textId="7979EB62" w:rsidR="0026343A" w:rsidRPr="000D6824" w:rsidRDefault="0026343A">
      <w:pPr>
        <w:rPr>
          <w:rFonts w:ascii="Times New Roman" w:hAnsi="Times New Roman" w:cs="Times New Roman"/>
          <w:sz w:val="20"/>
          <w:szCs w:val="20"/>
        </w:rPr>
      </w:pPr>
    </w:p>
    <w:p w14:paraId="488F4508" w14:textId="35ADC269" w:rsidR="0026343A" w:rsidRPr="000D6824" w:rsidRDefault="0026343A" w:rsidP="0026343A">
      <w:pPr>
        <w:rPr>
          <w:rFonts w:ascii="Times New Roman" w:hAnsi="Times New Roman" w:cs="Times New Roman"/>
          <w:sz w:val="20"/>
          <w:szCs w:val="20"/>
        </w:rPr>
      </w:pPr>
      <w:r w:rsidRPr="000D6824">
        <w:rPr>
          <w:rFonts w:ascii="Times New Roman" w:hAnsi="Times New Roman" w:cs="Times New Roman"/>
          <w:sz w:val="20"/>
          <w:szCs w:val="20"/>
        </w:rPr>
        <w:t xml:space="preserve">Bilingualism can occur in other ways other than immigration, from being raised with two languages or deciding to dedicate themselves to learn a new language in later life, as there are many advantages to consider (Wallner, 2016). </w:t>
      </w:r>
    </w:p>
    <w:p w14:paraId="449D59EF" w14:textId="77777777" w:rsidR="00123656" w:rsidRPr="000D6824" w:rsidRDefault="00123656">
      <w:pPr>
        <w:rPr>
          <w:rFonts w:ascii="Times New Roman" w:hAnsi="Times New Roman" w:cs="Times New Roman"/>
          <w:sz w:val="20"/>
          <w:szCs w:val="20"/>
        </w:rPr>
      </w:pPr>
    </w:p>
    <w:p w14:paraId="62F50FBE" w14:textId="31BF2BE2" w:rsidR="00123656" w:rsidRPr="000D6824" w:rsidRDefault="00051928">
      <w:pPr>
        <w:rPr>
          <w:rFonts w:ascii="Times New Roman" w:hAnsi="Times New Roman" w:cs="Times New Roman"/>
          <w:sz w:val="20"/>
          <w:szCs w:val="20"/>
        </w:rPr>
      </w:pPr>
      <w:r w:rsidRPr="000D6824">
        <w:rPr>
          <w:rFonts w:ascii="Times New Roman" w:hAnsi="Times New Roman" w:cs="Times New Roman"/>
          <w:sz w:val="20"/>
          <w:szCs w:val="20"/>
        </w:rPr>
        <w:t>Within the United Kingdom t</w:t>
      </w:r>
      <w:r w:rsidR="00F647E2" w:rsidRPr="000D6824">
        <w:rPr>
          <w:rFonts w:ascii="Times New Roman" w:hAnsi="Times New Roman" w:cs="Times New Roman"/>
          <w:sz w:val="20"/>
          <w:szCs w:val="20"/>
        </w:rPr>
        <w:t xml:space="preserve">here are more than 1.5 million British children that identify as bilingual (Gough, 2023). </w:t>
      </w:r>
    </w:p>
    <w:p w14:paraId="6BDE1530" w14:textId="77777777" w:rsidR="00123656" w:rsidRPr="000D6824" w:rsidRDefault="00123656">
      <w:pPr>
        <w:rPr>
          <w:rFonts w:ascii="Times New Roman" w:hAnsi="Times New Roman" w:cs="Times New Roman"/>
          <w:sz w:val="20"/>
          <w:szCs w:val="20"/>
        </w:rPr>
      </w:pPr>
    </w:p>
    <w:p w14:paraId="7D1F3AB5" w14:textId="721097DD" w:rsidR="0026343A" w:rsidRPr="000D6824" w:rsidRDefault="008365FB">
      <w:pPr>
        <w:rPr>
          <w:rFonts w:ascii="Times New Roman" w:hAnsi="Times New Roman" w:cs="Times New Roman"/>
          <w:sz w:val="20"/>
          <w:szCs w:val="20"/>
        </w:rPr>
      </w:pPr>
      <w:r w:rsidRPr="000D6824">
        <w:rPr>
          <w:rFonts w:ascii="Times New Roman" w:hAnsi="Times New Roman" w:cs="Times New Roman"/>
          <w:sz w:val="20"/>
          <w:szCs w:val="20"/>
        </w:rPr>
        <w:t xml:space="preserve">The European Union accepted on the proceeding of enforcing an introduction to multilingualism </w:t>
      </w:r>
      <w:r w:rsidR="00EC6BCD" w:rsidRPr="000D6824">
        <w:rPr>
          <w:rFonts w:ascii="Times New Roman" w:hAnsi="Times New Roman" w:cs="Times New Roman"/>
          <w:sz w:val="20"/>
          <w:szCs w:val="20"/>
        </w:rPr>
        <w:t xml:space="preserve">within the 1900’s, </w:t>
      </w:r>
      <w:r w:rsidRPr="000D6824">
        <w:rPr>
          <w:rFonts w:ascii="Times New Roman" w:hAnsi="Times New Roman" w:cs="Times New Roman"/>
          <w:sz w:val="20"/>
          <w:szCs w:val="20"/>
        </w:rPr>
        <w:t>as they realised th</w:t>
      </w:r>
      <w:r w:rsidR="00784656" w:rsidRPr="000D6824">
        <w:rPr>
          <w:rFonts w:ascii="Times New Roman" w:hAnsi="Times New Roman" w:cs="Times New Roman"/>
          <w:sz w:val="20"/>
          <w:szCs w:val="20"/>
        </w:rPr>
        <w:t>at</w:t>
      </w:r>
      <w:r w:rsidRPr="000D6824">
        <w:rPr>
          <w:rFonts w:ascii="Times New Roman" w:hAnsi="Times New Roman" w:cs="Times New Roman"/>
          <w:sz w:val="20"/>
          <w:szCs w:val="20"/>
        </w:rPr>
        <w:t xml:space="preserve"> it would conduct into something greater</w:t>
      </w:r>
      <w:r w:rsidR="000C176E" w:rsidRPr="000D6824">
        <w:rPr>
          <w:rFonts w:ascii="Times New Roman" w:hAnsi="Times New Roman" w:cs="Times New Roman"/>
          <w:sz w:val="20"/>
          <w:szCs w:val="20"/>
        </w:rPr>
        <w:t>. Including</w:t>
      </w:r>
      <w:r w:rsidRPr="000D6824">
        <w:rPr>
          <w:rFonts w:ascii="Times New Roman" w:hAnsi="Times New Roman" w:cs="Times New Roman"/>
          <w:sz w:val="20"/>
          <w:szCs w:val="20"/>
        </w:rPr>
        <w:t xml:space="preserve"> cultural diversity, </w:t>
      </w:r>
      <w:r w:rsidR="00784656" w:rsidRPr="000D6824">
        <w:rPr>
          <w:rFonts w:ascii="Times New Roman" w:hAnsi="Times New Roman" w:cs="Times New Roman"/>
          <w:sz w:val="20"/>
          <w:szCs w:val="20"/>
        </w:rPr>
        <w:t xml:space="preserve">growth within the economy, extending communication with other nationalities, but most evidently being able to have a trusting network and shared values of residents from other countries (Rosita and Vetter, 2012). </w:t>
      </w:r>
    </w:p>
    <w:p w14:paraId="43094283" w14:textId="77777777" w:rsidR="008868C3" w:rsidRPr="000D6824" w:rsidRDefault="008868C3">
      <w:pPr>
        <w:rPr>
          <w:rFonts w:ascii="Times New Roman" w:hAnsi="Times New Roman" w:cs="Times New Roman"/>
          <w:sz w:val="20"/>
          <w:szCs w:val="20"/>
        </w:rPr>
      </w:pPr>
    </w:p>
    <w:p w14:paraId="3D1245B5" w14:textId="1A8E6BCB" w:rsidR="0026343A" w:rsidRPr="000D6824" w:rsidRDefault="007A4A01">
      <w:pPr>
        <w:rPr>
          <w:rFonts w:ascii="Times New Roman" w:hAnsi="Times New Roman" w:cs="Times New Roman"/>
          <w:sz w:val="20"/>
          <w:szCs w:val="20"/>
        </w:rPr>
      </w:pPr>
      <w:r w:rsidRPr="000D6824">
        <w:rPr>
          <w:rFonts w:ascii="Times New Roman" w:hAnsi="Times New Roman" w:cs="Times New Roman"/>
          <w:sz w:val="20"/>
          <w:szCs w:val="20"/>
        </w:rPr>
        <w:t xml:space="preserve">Research has </w:t>
      </w:r>
      <w:r w:rsidR="0026343A" w:rsidRPr="000D6824">
        <w:rPr>
          <w:rFonts w:ascii="Times New Roman" w:hAnsi="Times New Roman" w:cs="Times New Roman"/>
          <w:sz w:val="20"/>
          <w:szCs w:val="20"/>
        </w:rPr>
        <w:t>discovered that bilingual</w:t>
      </w:r>
      <w:r w:rsidR="00A326B7" w:rsidRPr="000D6824">
        <w:rPr>
          <w:rFonts w:ascii="Times New Roman" w:hAnsi="Times New Roman" w:cs="Times New Roman"/>
          <w:sz w:val="20"/>
          <w:szCs w:val="20"/>
        </w:rPr>
        <w:t>ism</w:t>
      </w:r>
      <w:r w:rsidR="0026343A" w:rsidRPr="000D6824">
        <w:rPr>
          <w:rFonts w:ascii="Times New Roman" w:hAnsi="Times New Roman" w:cs="Times New Roman"/>
          <w:sz w:val="20"/>
          <w:szCs w:val="20"/>
        </w:rPr>
        <w:t xml:space="preserve"> </w:t>
      </w:r>
      <w:r w:rsidR="00557871" w:rsidRPr="000D6824">
        <w:rPr>
          <w:rFonts w:ascii="Times New Roman" w:hAnsi="Times New Roman" w:cs="Times New Roman"/>
          <w:sz w:val="20"/>
          <w:szCs w:val="20"/>
        </w:rPr>
        <w:t>has great benefits to a child’s development and future</w:t>
      </w:r>
      <w:r w:rsidR="00A326B7" w:rsidRPr="000D6824">
        <w:rPr>
          <w:rFonts w:ascii="Times New Roman" w:hAnsi="Times New Roman" w:cs="Times New Roman"/>
          <w:sz w:val="20"/>
          <w:szCs w:val="20"/>
        </w:rPr>
        <w:t>. I</w:t>
      </w:r>
      <w:r w:rsidR="00557871" w:rsidRPr="000D6824">
        <w:rPr>
          <w:rFonts w:ascii="Times New Roman" w:hAnsi="Times New Roman" w:cs="Times New Roman"/>
          <w:sz w:val="20"/>
          <w:szCs w:val="20"/>
        </w:rPr>
        <w:t xml:space="preserve">t provides individuals with </w:t>
      </w:r>
      <w:r w:rsidR="0026343A" w:rsidRPr="000D6824">
        <w:rPr>
          <w:rFonts w:ascii="Times New Roman" w:hAnsi="Times New Roman" w:cs="Times New Roman"/>
          <w:sz w:val="20"/>
          <w:szCs w:val="20"/>
        </w:rPr>
        <w:t>academic benefits, increased cognitive functioning, language proficiency and cultural awareness</w:t>
      </w:r>
      <w:r w:rsidR="00CB7DD0" w:rsidRPr="000D6824">
        <w:rPr>
          <w:rFonts w:ascii="Times New Roman" w:hAnsi="Times New Roman" w:cs="Times New Roman"/>
          <w:sz w:val="20"/>
          <w:szCs w:val="20"/>
        </w:rPr>
        <w:t xml:space="preserve"> (Fox </w:t>
      </w:r>
      <w:r w:rsidR="00CB7DD0" w:rsidRPr="000D6824">
        <w:rPr>
          <w:rFonts w:ascii="Times New Roman" w:hAnsi="Times New Roman" w:cs="Times New Roman"/>
          <w:i/>
          <w:iCs/>
          <w:sz w:val="20"/>
          <w:szCs w:val="20"/>
        </w:rPr>
        <w:t>et al.,</w:t>
      </w:r>
      <w:r w:rsidR="00CB7DD0" w:rsidRPr="000D6824">
        <w:rPr>
          <w:rFonts w:ascii="Times New Roman" w:hAnsi="Times New Roman" w:cs="Times New Roman"/>
          <w:sz w:val="20"/>
          <w:szCs w:val="20"/>
        </w:rPr>
        <w:t xml:space="preserve"> 2019)</w:t>
      </w:r>
      <w:r w:rsidR="0026343A" w:rsidRPr="000D6824">
        <w:rPr>
          <w:rFonts w:ascii="Times New Roman" w:hAnsi="Times New Roman" w:cs="Times New Roman"/>
          <w:sz w:val="20"/>
          <w:szCs w:val="20"/>
        </w:rPr>
        <w:t xml:space="preserve">. </w:t>
      </w:r>
    </w:p>
    <w:p w14:paraId="541EACEC" w14:textId="77777777" w:rsidR="0026343A" w:rsidRPr="000D6824" w:rsidRDefault="0026343A">
      <w:pPr>
        <w:rPr>
          <w:rFonts w:ascii="Times New Roman" w:hAnsi="Times New Roman" w:cs="Times New Roman"/>
          <w:sz w:val="20"/>
          <w:szCs w:val="20"/>
        </w:rPr>
      </w:pPr>
    </w:p>
    <w:p w14:paraId="275A4234" w14:textId="76F1275D" w:rsidR="00BB1499" w:rsidRPr="000D6824" w:rsidRDefault="00557871" w:rsidP="00BB1499">
      <w:pPr>
        <w:rPr>
          <w:rFonts w:ascii="Times New Roman" w:hAnsi="Times New Roman" w:cs="Times New Roman"/>
          <w:sz w:val="20"/>
          <w:szCs w:val="20"/>
        </w:rPr>
      </w:pPr>
      <w:r w:rsidRPr="000D6824">
        <w:rPr>
          <w:rFonts w:ascii="Times New Roman" w:hAnsi="Times New Roman" w:cs="Times New Roman"/>
          <w:sz w:val="20"/>
          <w:szCs w:val="20"/>
        </w:rPr>
        <w:t>C</w:t>
      </w:r>
      <w:r w:rsidR="0026343A" w:rsidRPr="000D6824">
        <w:rPr>
          <w:rFonts w:ascii="Times New Roman" w:hAnsi="Times New Roman" w:cs="Times New Roman"/>
          <w:sz w:val="20"/>
          <w:szCs w:val="20"/>
        </w:rPr>
        <w:t>hildren who identify as bilingual</w:t>
      </w:r>
      <w:r w:rsidR="00CB7DD0" w:rsidRPr="000D6824">
        <w:rPr>
          <w:rFonts w:ascii="Times New Roman" w:hAnsi="Times New Roman" w:cs="Times New Roman"/>
          <w:sz w:val="20"/>
          <w:szCs w:val="20"/>
        </w:rPr>
        <w:t>,</w:t>
      </w:r>
      <w:r w:rsidRPr="000D6824">
        <w:rPr>
          <w:rFonts w:ascii="Times New Roman" w:hAnsi="Times New Roman" w:cs="Times New Roman"/>
          <w:sz w:val="20"/>
          <w:szCs w:val="20"/>
        </w:rPr>
        <w:t xml:space="preserve"> </w:t>
      </w:r>
      <w:r w:rsidR="009434A3" w:rsidRPr="000D6824">
        <w:rPr>
          <w:rFonts w:ascii="Times New Roman" w:hAnsi="Times New Roman" w:cs="Times New Roman"/>
          <w:sz w:val="20"/>
          <w:szCs w:val="20"/>
        </w:rPr>
        <w:t>provides greater enhancements</w:t>
      </w:r>
      <w:r w:rsidR="00C10BAA" w:rsidRPr="000D6824">
        <w:rPr>
          <w:rFonts w:ascii="Times New Roman" w:hAnsi="Times New Roman" w:cs="Times New Roman"/>
          <w:sz w:val="20"/>
          <w:szCs w:val="20"/>
        </w:rPr>
        <w:t xml:space="preserve"> </w:t>
      </w:r>
      <w:r w:rsidRPr="000D6824">
        <w:rPr>
          <w:rFonts w:ascii="Times New Roman" w:hAnsi="Times New Roman" w:cs="Times New Roman"/>
          <w:sz w:val="20"/>
          <w:szCs w:val="20"/>
        </w:rPr>
        <w:t>towards the</w:t>
      </w:r>
      <w:r w:rsidR="00C10BAA" w:rsidRPr="000D6824">
        <w:rPr>
          <w:rFonts w:ascii="Times New Roman" w:hAnsi="Times New Roman" w:cs="Times New Roman"/>
          <w:sz w:val="20"/>
          <w:szCs w:val="20"/>
        </w:rPr>
        <w:t xml:space="preserve"> structure and development of the brain, such as the plasticity, providing a cognitive advantage over </w:t>
      </w:r>
      <w:r w:rsidR="000302F6" w:rsidRPr="000D6824">
        <w:rPr>
          <w:rFonts w:ascii="Times New Roman" w:hAnsi="Times New Roman" w:cs="Times New Roman"/>
          <w:sz w:val="20"/>
          <w:szCs w:val="20"/>
        </w:rPr>
        <w:t>monolingual</w:t>
      </w:r>
      <w:r w:rsidR="00C10BAA" w:rsidRPr="000D6824">
        <w:rPr>
          <w:rFonts w:ascii="Times New Roman" w:hAnsi="Times New Roman" w:cs="Times New Roman"/>
          <w:sz w:val="20"/>
          <w:szCs w:val="20"/>
        </w:rPr>
        <w:t xml:space="preserve"> children</w:t>
      </w:r>
      <w:r w:rsidRPr="000D6824">
        <w:rPr>
          <w:rFonts w:ascii="Times New Roman" w:hAnsi="Times New Roman" w:cs="Times New Roman"/>
          <w:sz w:val="20"/>
          <w:szCs w:val="20"/>
        </w:rPr>
        <w:t xml:space="preserve">. Bilingual children are able to demonstrate </w:t>
      </w:r>
      <w:r w:rsidR="0056682E" w:rsidRPr="000D6824">
        <w:rPr>
          <w:rFonts w:ascii="Times New Roman" w:hAnsi="Times New Roman" w:cs="Times New Roman"/>
          <w:sz w:val="20"/>
          <w:szCs w:val="20"/>
        </w:rPr>
        <w:t>greater cognitive flexibility</w:t>
      </w:r>
      <w:r w:rsidR="009434A3" w:rsidRPr="000D6824">
        <w:rPr>
          <w:rFonts w:ascii="Times New Roman" w:hAnsi="Times New Roman" w:cs="Times New Roman"/>
          <w:sz w:val="20"/>
          <w:szCs w:val="20"/>
        </w:rPr>
        <w:t xml:space="preserve"> than monolinguals</w:t>
      </w:r>
      <w:r w:rsidR="0056682E" w:rsidRPr="000D6824">
        <w:rPr>
          <w:rFonts w:ascii="Times New Roman" w:hAnsi="Times New Roman" w:cs="Times New Roman"/>
          <w:sz w:val="20"/>
          <w:szCs w:val="20"/>
        </w:rPr>
        <w:t xml:space="preserve">, </w:t>
      </w:r>
      <w:r w:rsidR="009434A3" w:rsidRPr="000D6824">
        <w:rPr>
          <w:rFonts w:ascii="Times New Roman" w:hAnsi="Times New Roman" w:cs="Times New Roman"/>
          <w:sz w:val="20"/>
          <w:szCs w:val="20"/>
        </w:rPr>
        <w:t xml:space="preserve">as </w:t>
      </w:r>
      <w:r w:rsidR="0056682E" w:rsidRPr="000D6824">
        <w:rPr>
          <w:rFonts w:ascii="Times New Roman" w:hAnsi="Times New Roman" w:cs="Times New Roman"/>
          <w:sz w:val="20"/>
          <w:szCs w:val="20"/>
        </w:rPr>
        <w:t>they have the ability to transfer between a different language</w:t>
      </w:r>
      <w:r w:rsidR="00BB1499" w:rsidRPr="000D6824">
        <w:rPr>
          <w:rFonts w:ascii="Times New Roman" w:hAnsi="Times New Roman" w:cs="Times New Roman"/>
          <w:sz w:val="20"/>
          <w:szCs w:val="20"/>
        </w:rPr>
        <w:t xml:space="preserve">, allowing the brain to endeavour extra cognitive effort by ‘code switching’ (New York University, 2021). </w:t>
      </w:r>
      <w:r w:rsidR="0056682E" w:rsidRPr="000D6824">
        <w:rPr>
          <w:rFonts w:ascii="Times New Roman" w:hAnsi="Times New Roman" w:cs="Times New Roman"/>
          <w:sz w:val="20"/>
          <w:szCs w:val="20"/>
        </w:rPr>
        <w:t xml:space="preserve"> </w:t>
      </w:r>
    </w:p>
    <w:p w14:paraId="1A1FEEAA" w14:textId="77777777" w:rsidR="00C72852" w:rsidRPr="000D6824" w:rsidRDefault="00C72852" w:rsidP="00C72852">
      <w:pPr>
        <w:rPr>
          <w:rFonts w:ascii="Times New Roman" w:hAnsi="Times New Roman" w:cs="Times New Roman"/>
          <w:sz w:val="20"/>
          <w:szCs w:val="20"/>
        </w:rPr>
      </w:pPr>
    </w:p>
    <w:p w14:paraId="2DFB34B3" w14:textId="51307969" w:rsidR="00BB1499" w:rsidRPr="000D6824" w:rsidRDefault="00BB1499" w:rsidP="00BB1499">
      <w:pPr>
        <w:rPr>
          <w:rFonts w:ascii="Times New Roman" w:hAnsi="Times New Roman" w:cs="Times New Roman"/>
          <w:sz w:val="20"/>
          <w:szCs w:val="20"/>
        </w:rPr>
      </w:pPr>
      <w:r w:rsidRPr="000D6824">
        <w:rPr>
          <w:rFonts w:ascii="Times New Roman" w:hAnsi="Times New Roman" w:cs="Times New Roman"/>
          <w:sz w:val="20"/>
          <w:szCs w:val="20"/>
        </w:rPr>
        <w:t>Many individuals who are bilingual participate in a term called ‘code switching</w:t>
      </w:r>
      <w:r w:rsidR="00BA09BC" w:rsidRPr="000D6824">
        <w:rPr>
          <w:rFonts w:ascii="Times New Roman" w:hAnsi="Times New Roman" w:cs="Times New Roman"/>
          <w:sz w:val="20"/>
          <w:szCs w:val="20"/>
        </w:rPr>
        <w:t xml:space="preserve">’. This process refers to an individual alternating between different languages within a single conversation. It is an instinctive process that transpires within bilinguals, converting between two languages in accordance </w:t>
      </w:r>
      <w:proofErr w:type="gramStart"/>
      <w:r w:rsidR="00BB4EF2" w:rsidRPr="000D6824">
        <w:rPr>
          <w:rFonts w:ascii="Times New Roman" w:hAnsi="Times New Roman" w:cs="Times New Roman"/>
          <w:sz w:val="20"/>
          <w:szCs w:val="20"/>
        </w:rPr>
        <w:t>towards</w:t>
      </w:r>
      <w:proofErr w:type="gramEnd"/>
      <w:r w:rsidR="00BB4EF2" w:rsidRPr="000D6824">
        <w:rPr>
          <w:rFonts w:ascii="Times New Roman" w:hAnsi="Times New Roman" w:cs="Times New Roman"/>
          <w:sz w:val="20"/>
          <w:szCs w:val="20"/>
        </w:rPr>
        <w:t xml:space="preserve"> </w:t>
      </w:r>
      <w:r w:rsidR="00BA09BC" w:rsidRPr="000D6824">
        <w:rPr>
          <w:rFonts w:ascii="Times New Roman" w:hAnsi="Times New Roman" w:cs="Times New Roman"/>
          <w:sz w:val="20"/>
          <w:szCs w:val="20"/>
        </w:rPr>
        <w:t xml:space="preserve">the conversation, listeners, or even specific words and phrases </w:t>
      </w:r>
      <w:r w:rsidR="003D37DD" w:rsidRPr="000D6824">
        <w:rPr>
          <w:rFonts w:ascii="Times New Roman" w:hAnsi="Times New Roman" w:cs="Times New Roman"/>
          <w:sz w:val="20"/>
          <w:szCs w:val="20"/>
        </w:rPr>
        <w:t>(Morrison, 2017)</w:t>
      </w:r>
      <w:r w:rsidR="00B971F7" w:rsidRPr="000D6824">
        <w:rPr>
          <w:rFonts w:ascii="Times New Roman" w:hAnsi="Times New Roman" w:cs="Times New Roman"/>
          <w:sz w:val="20"/>
          <w:szCs w:val="20"/>
        </w:rPr>
        <w:t xml:space="preserve">. </w:t>
      </w:r>
    </w:p>
    <w:p w14:paraId="0861518A" w14:textId="1881D2CF" w:rsidR="00B971F7" w:rsidRPr="000D6824" w:rsidRDefault="00B971F7" w:rsidP="00BB1499">
      <w:pPr>
        <w:rPr>
          <w:rFonts w:ascii="Times New Roman" w:hAnsi="Times New Roman" w:cs="Times New Roman"/>
          <w:sz w:val="20"/>
          <w:szCs w:val="20"/>
        </w:rPr>
      </w:pPr>
    </w:p>
    <w:p w14:paraId="0BD89CEA" w14:textId="77777777" w:rsidR="00D062B9" w:rsidRPr="000D6824" w:rsidRDefault="00C03EAA" w:rsidP="00074FF8">
      <w:pPr>
        <w:rPr>
          <w:rFonts w:ascii="Times New Roman" w:hAnsi="Times New Roman" w:cs="Times New Roman"/>
          <w:sz w:val="20"/>
          <w:szCs w:val="20"/>
        </w:rPr>
      </w:pPr>
      <w:r w:rsidRPr="000D6824">
        <w:rPr>
          <w:rFonts w:ascii="Times New Roman" w:hAnsi="Times New Roman" w:cs="Times New Roman"/>
          <w:sz w:val="20"/>
          <w:szCs w:val="20"/>
        </w:rPr>
        <w:t>T</w:t>
      </w:r>
      <w:r w:rsidR="00B971F7" w:rsidRPr="000D6824">
        <w:rPr>
          <w:rFonts w:ascii="Times New Roman" w:hAnsi="Times New Roman" w:cs="Times New Roman"/>
          <w:sz w:val="20"/>
          <w:szCs w:val="20"/>
        </w:rPr>
        <w:t xml:space="preserve">here has been studies to </w:t>
      </w:r>
      <w:r w:rsidR="002D0C56" w:rsidRPr="000D6824">
        <w:rPr>
          <w:rFonts w:ascii="Times New Roman" w:hAnsi="Times New Roman" w:cs="Times New Roman"/>
          <w:sz w:val="20"/>
          <w:szCs w:val="20"/>
        </w:rPr>
        <w:t xml:space="preserve">demonstrate </w:t>
      </w:r>
      <w:r w:rsidR="00B971F7" w:rsidRPr="000D6824">
        <w:rPr>
          <w:rFonts w:ascii="Times New Roman" w:hAnsi="Times New Roman" w:cs="Times New Roman"/>
          <w:sz w:val="20"/>
          <w:szCs w:val="20"/>
        </w:rPr>
        <w:t xml:space="preserve">that code switching impacts the executive functions to basic cognitive processes. </w:t>
      </w:r>
    </w:p>
    <w:p w14:paraId="2FB60C60" w14:textId="77777777" w:rsidR="00D062B9" w:rsidRPr="000D6824" w:rsidRDefault="00D062B9" w:rsidP="00074FF8">
      <w:pPr>
        <w:rPr>
          <w:rFonts w:ascii="Times New Roman" w:hAnsi="Times New Roman" w:cs="Times New Roman"/>
          <w:sz w:val="20"/>
          <w:szCs w:val="20"/>
        </w:rPr>
      </w:pPr>
    </w:p>
    <w:p w14:paraId="1C3D5574" w14:textId="77777777" w:rsidR="00D062B9" w:rsidRPr="000D6824" w:rsidRDefault="00B971F7" w:rsidP="00074FF8">
      <w:pPr>
        <w:rPr>
          <w:rFonts w:ascii="Times New Roman" w:hAnsi="Times New Roman" w:cs="Times New Roman"/>
          <w:sz w:val="20"/>
          <w:szCs w:val="20"/>
        </w:rPr>
      </w:pPr>
      <w:r w:rsidRPr="000D6824">
        <w:rPr>
          <w:rFonts w:ascii="Times New Roman" w:hAnsi="Times New Roman" w:cs="Times New Roman"/>
          <w:sz w:val="20"/>
          <w:szCs w:val="20"/>
        </w:rPr>
        <w:t>The findings have shown that bilinguals that do code switch</w:t>
      </w:r>
      <w:r w:rsidR="00A326B7" w:rsidRPr="000D6824">
        <w:rPr>
          <w:rFonts w:ascii="Times New Roman" w:hAnsi="Times New Roman" w:cs="Times New Roman"/>
          <w:sz w:val="20"/>
          <w:szCs w:val="20"/>
        </w:rPr>
        <w:t>, provides</w:t>
      </w:r>
      <w:r w:rsidRPr="000D6824">
        <w:rPr>
          <w:rFonts w:ascii="Times New Roman" w:hAnsi="Times New Roman" w:cs="Times New Roman"/>
          <w:sz w:val="20"/>
          <w:szCs w:val="20"/>
        </w:rPr>
        <w:t xml:space="preserve"> </w:t>
      </w:r>
      <w:r w:rsidR="00A326B7" w:rsidRPr="000D6824">
        <w:rPr>
          <w:rFonts w:ascii="Times New Roman" w:hAnsi="Times New Roman" w:cs="Times New Roman"/>
          <w:sz w:val="20"/>
          <w:szCs w:val="20"/>
        </w:rPr>
        <w:t xml:space="preserve">improvement towards </w:t>
      </w:r>
      <w:r w:rsidRPr="000D6824">
        <w:rPr>
          <w:rFonts w:ascii="Times New Roman" w:hAnsi="Times New Roman" w:cs="Times New Roman"/>
          <w:sz w:val="20"/>
          <w:szCs w:val="20"/>
        </w:rPr>
        <w:t xml:space="preserve">their active maintenance, such as attention, focus and control on tasked goals </w:t>
      </w:r>
      <w:r w:rsidR="00074FF8" w:rsidRPr="000D6824">
        <w:rPr>
          <w:rFonts w:ascii="Times New Roman" w:hAnsi="Times New Roman" w:cs="Times New Roman"/>
          <w:sz w:val="20"/>
          <w:szCs w:val="20"/>
        </w:rPr>
        <w:t xml:space="preserve">and evidently their divergent thinking </w:t>
      </w:r>
      <w:r w:rsidRPr="000D6824">
        <w:rPr>
          <w:rFonts w:ascii="Times New Roman" w:hAnsi="Times New Roman" w:cs="Times New Roman"/>
          <w:sz w:val="20"/>
          <w:szCs w:val="20"/>
        </w:rPr>
        <w:t xml:space="preserve">(Chen </w:t>
      </w:r>
      <w:r w:rsidRPr="000D6824">
        <w:rPr>
          <w:rFonts w:ascii="Times New Roman" w:hAnsi="Times New Roman" w:cs="Times New Roman"/>
          <w:i/>
          <w:iCs/>
          <w:sz w:val="20"/>
          <w:szCs w:val="20"/>
        </w:rPr>
        <w:t xml:space="preserve">et al., </w:t>
      </w:r>
      <w:r w:rsidRPr="000D6824">
        <w:rPr>
          <w:rFonts w:ascii="Times New Roman" w:hAnsi="Times New Roman" w:cs="Times New Roman"/>
          <w:sz w:val="20"/>
          <w:szCs w:val="20"/>
        </w:rPr>
        <w:t>2021)</w:t>
      </w:r>
      <w:r w:rsidR="00074FF8" w:rsidRPr="000D6824">
        <w:rPr>
          <w:rFonts w:ascii="Times New Roman" w:hAnsi="Times New Roman" w:cs="Times New Roman"/>
          <w:sz w:val="20"/>
          <w:szCs w:val="20"/>
        </w:rPr>
        <w:t xml:space="preserve">, which allows them to have the ability to generate multiple answers to one question. </w:t>
      </w:r>
    </w:p>
    <w:p w14:paraId="4EF2D0B6" w14:textId="77777777" w:rsidR="00D062B9" w:rsidRPr="000D6824" w:rsidRDefault="00D062B9" w:rsidP="00074FF8">
      <w:pPr>
        <w:rPr>
          <w:rFonts w:ascii="Times New Roman" w:hAnsi="Times New Roman" w:cs="Times New Roman"/>
          <w:sz w:val="20"/>
          <w:szCs w:val="20"/>
        </w:rPr>
      </w:pPr>
    </w:p>
    <w:p w14:paraId="5E68D21B" w14:textId="4A675B61" w:rsidR="00D062B9" w:rsidRPr="000D6824" w:rsidRDefault="00BA09BC" w:rsidP="00074FF8">
      <w:pPr>
        <w:rPr>
          <w:rFonts w:ascii="Times New Roman" w:hAnsi="Times New Roman" w:cs="Times New Roman"/>
          <w:sz w:val="20"/>
          <w:szCs w:val="20"/>
        </w:rPr>
      </w:pPr>
      <w:r w:rsidRPr="000D6824">
        <w:rPr>
          <w:rFonts w:ascii="Times New Roman" w:hAnsi="Times New Roman" w:cs="Times New Roman"/>
          <w:sz w:val="20"/>
          <w:szCs w:val="20"/>
        </w:rPr>
        <w:t>Bilingualism is able to influence d</w:t>
      </w:r>
      <w:r w:rsidR="00074FF8" w:rsidRPr="000D6824">
        <w:rPr>
          <w:rFonts w:ascii="Times New Roman" w:hAnsi="Times New Roman" w:cs="Times New Roman"/>
          <w:sz w:val="20"/>
          <w:szCs w:val="20"/>
        </w:rPr>
        <w:t>ivergent thinking</w:t>
      </w:r>
      <w:r w:rsidRPr="000D6824">
        <w:rPr>
          <w:rFonts w:ascii="Times New Roman" w:hAnsi="Times New Roman" w:cs="Times New Roman"/>
          <w:sz w:val="20"/>
          <w:szCs w:val="20"/>
        </w:rPr>
        <w:t>, and as it has been studied, benefit</w:t>
      </w:r>
      <w:r w:rsidR="00B10924" w:rsidRPr="000D6824">
        <w:rPr>
          <w:rFonts w:ascii="Times New Roman" w:hAnsi="Times New Roman" w:cs="Times New Roman"/>
          <w:sz w:val="20"/>
          <w:szCs w:val="20"/>
        </w:rPr>
        <w:t>ing</w:t>
      </w:r>
      <w:r w:rsidRPr="000D6824">
        <w:rPr>
          <w:rFonts w:ascii="Times New Roman" w:hAnsi="Times New Roman" w:cs="Times New Roman"/>
          <w:sz w:val="20"/>
          <w:szCs w:val="20"/>
        </w:rPr>
        <w:t xml:space="preserve"> their ability towards linguistic flexibility</w:t>
      </w:r>
      <w:r w:rsidR="00CB7DD0" w:rsidRPr="000D6824">
        <w:rPr>
          <w:rFonts w:ascii="Times New Roman" w:hAnsi="Times New Roman" w:cs="Times New Roman"/>
          <w:sz w:val="20"/>
          <w:szCs w:val="20"/>
        </w:rPr>
        <w:t xml:space="preserve"> (</w:t>
      </w:r>
      <w:r w:rsidR="002121DF" w:rsidRPr="000D6824">
        <w:rPr>
          <w:rFonts w:ascii="Times New Roman" w:hAnsi="Times New Roman" w:cs="Times New Roman"/>
          <w:sz w:val="20"/>
          <w:szCs w:val="20"/>
        </w:rPr>
        <w:t>Dijk et al., 2018)</w:t>
      </w:r>
      <w:r w:rsidR="00EC6BCD" w:rsidRPr="000D6824">
        <w:rPr>
          <w:rFonts w:ascii="Times New Roman" w:hAnsi="Times New Roman" w:cs="Times New Roman"/>
          <w:sz w:val="20"/>
          <w:szCs w:val="20"/>
        </w:rPr>
        <w:t>, such as code switching. It can also amplify the individual</w:t>
      </w:r>
      <w:r w:rsidR="000C176E" w:rsidRPr="000D6824">
        <w:rPr>
          <w:rFonts w:ascii="Times New Roman" w:hAnsi="Times New Roman" w:cs="Times New Roman"/>
          <w:sz w:val="20"/>
          <w:szCs w:val="20"/>
        </w:rPr>
        <w:t xml:space="preserve"> </w:t>
      </w:r>
      <w:r w:rsidR="00EC6BCD" w:rsidRPr="000D6824">
        <w:rPr>
          <w:rFonts w:ascii="Times New Roman" w:hAnsi="Times New Roman" w:cs="Times New Roman"/>
          <w:sz w:val="20"/>
          <w:szCs w:val="20"/>
        </w:rPr>
        <w:t>awareness regarding cultural perspective. Bilingualism allows curiosity and exposure towards a variety of diverse cultural beliefs, which may enlighten and widen interpretation and allow individuals to listen and regard another perspective</w:t>
      </w:r>
      <w:r w:rsidR="00BB4EF2" w:rsidRPr="000D6824">
        <w:rPr>
          <w:rFonts w:ascii="Times New Roman" w:hAnsi="Times New Roman" w:cs="Times New Roman"/>
          <w:sz w:val="20"/>
          <w:szCs w:val="20"/>
        </w:rPr>
        <w:t xml:space="preserve"> (</w:t>
      </w:r>
      <w:proofErr w:type="spellStart"/>
      <w:r w:rsidR="00BB4EF2" w:rsidRPr="000D6824">
        <w:rPr>
          <w:rFonts w:ascii="Times New Roman" w:hAnsi="Times New Roman" w:cs="Times New Roman"/>
          <w:sz w:val="20"/>
          <w:szCs w:val="20"/>
        </w:rPr>
        <w:t>Abdulaziz</w:t>
      </w:r>
      <w:proofErr w:type="spellEnd"/>
      <w:r w:rsidR="00BB4EF2" w:rsidRPr="000D6824">
        <w:rPr>
          <w:rFonts w:ascii="Times New Roman" w:hAnsi="Times New Roman" w:cs="Times New Roman"/>
          <w:sz w:val="20"/>
          <w:szCs w:val="20"/>
        </w:rPr>
        <w:t>, 2016)</w:t>
      </w:r>
      <w:r w:rsidR="00EC6BCD" w:rsidRPr="000D6824">
        <w:rPr>
          <w:rFonts w:ascii="Times New Roman" w:hAnsi="Times New Roman" w:cs="Times New Roman"/>
          <w:sz w:val="20"/>
          <w:szCs w:val="20"/>
        </w:rPr>
        <w:t xml:space="preserve">. </w:t>
      </w:r>
    </w:p>
    <w:p w14:paraId="23D74264" w14:textId="77777777" w:rsidR="00D062B9" w:rsidRPr="000D6824" w:rsidRDefault="00D062B9" w:rsidP="00074FF8">
      <w:pPr>
        <w:rPr>
          <w:rFonts w:ascii="Times New Roman" w:hAnsi="Times New Roman" w:cs="Times New Roman"/>
          <w:sz w:val="20"/>
          <w:szCs w:val="20"/>
        </w:rPr>
      </w:pPr>
    </w:p>
    <w:p w14:paraId="1648B043" w14:textId="76513125" w:rsidR="00074FF8" w:rsidRPr="000D6824" w:rsidRDefault="00EC6BCD" w:rsidP="00074FF8">
      <w:pPr>
        <w:rPr>
          <w:rFonts w:ascii="Times New Roman" w:hAnsi="Times New Roman" w:cs="Times New Roman"/>
          <w:sz w:val="20"/>
          <w:szCs w:val="20"/>
        </w:rPr>
      </w:pPr>
      <w:r w:rsidRPr="000D6824">
        <w:rPr>
          <w:rFonts w:ascii="Times New Roman" w:hAnsi="Times New Roman" w:cs="Times New Roman"/>
          <w:sz w:val="20"/>
          <w:szCs w:val="20"/>
        </w:rPr>
        <w:t xml:space="preserve">Divergent thinking </w:t>
      </w:r>
      <w:r w:rsidR="00074FF8" w:rsidRPr="000D6824">
        <w:rPr>
          <w:rFonts w:ascii="Times New Roman" w:hAnsi="Times New Roman" w:cs="Times New Roman"/>
          <w:sz w:val="20"/>
          <w:szCs w:val="20"/>
        </w:rPr>
        <w:t xml:space="preserve">is essential in children to be able to play creatively, it allows a child to become curious in their exploration of play, recruiting various ways to find willingness to explore imaginative play ideas (Zheng </w:t>
      </w:r>
      <w:r w:rsidR="00074FF8" w:rsidRPr="000D6824">
        <w:rPr>
          <w:rFonts w:ascii="Times New Roman" w:hAnsi="Times New Roman" w:cs="Times New Roman"/>
          <w:i/>
          <w:iCs/>
          <w:sz w:val="20"/>
          <w:szCs w:val="20"/>
        </w:rPr>
        <w:t xml:space="preserve">et al., </w:t>
      </w:r>
      <w:r w:rsidR="00074FF8" w:rsidRPr="000D6824">
        <w:rPr>
          <w:rFonts w:ascii="Times New Roman" w:hAnsi="Times New Roman" w:cs="Times New Roman"/>
          <w:sz w:val="20"/>
          <w:szCs w:val="20"/>
        </w:rPr>
        <w:t xml:space="preserve">2023). </w:t>
      </w:r>
    </w:p>
    <w:p w14:paraId="7B631819" w14:textId="23A0709E" w:rsidR="00C83889" w:rsidRPr="000D6824" w:rsidRDefault="00C83889" w:rsidP="00074FF8">
      <w:pPr>
        <w:rPr>
          <w:rFonts w:ascii="Times New Roman" w:hAnsi="Times New Roman" w:cs="Times New Roman"/>
          <w:sz w:val="20"/>
          <w:szCs w:val="20"/>
        </w:rPr>
      </w:pPr>
    </w:p>
    <w:p w14:paraId="5D0D28DA" w14:textId="141ACA2D" w:rsidR="00C83889" w:rsidRPr="000D6824" w:rsidRDefault="00C83889" w:rsidP="00074FF8">
      <w:pPr>
        <w:rPr>
          <w:rFonts w:ascii="Times New Roman" w:hAnsi="Times New Roman" w:cs="Times New Roman"/>
          <w:sz w:val="20"/>
          <w:szCs w:val="20"/>
        </w:rPr>
      </w:pPr>
      <w:r w:rsidRPr="000D6824">
        <w:rPr>
          <w:rFonts w:ascii="Times New Roman" w:hAnsi="Times New Roman" w:cs="Times New Roman"/>
          <w:sz w:val="20"/>
          <w:szCs w:val="20"/>
          <w:highlight w:val="yellow"/>
        </w:rPr>
        <w:t>*Mentions my activity of why I chose to code switch*</w:t>
      </w:r>
    </w:p>
    <w:p w14:paraId="62CADDA3" w14:textId="77777777" w:rsidR="00D062B9" w:rsidRPr="000D6824" w:rsidRDefault="00D062B9" w:rsidP="00074FF8">
      <w:pPr>
        <w:rPr>
          <w:rFonts w:ascii="Times New Roman" w:hAnsi="Times New Roman" w:cs="Times New Roman"/>
          <w:sz w:val="20"/>
          <w:szCs w:val="20"/>
        </w:rPr>
      </w:pPr>
    </w:p>
    <w:p w14:paraId="1CD3AA93" w14:textId="77777777" w:rsidR="00424290" w:rsidRPr="000D6824" w:rsidRDefault="009434A3">
      <w:pPr>
        <w:rPr>
          <w:rFonts w:ascii="Times New Roman" w:hAnsi="Times New Roman" w:cs="Times New Roman"/>
          <w:sz w:val="20"/>
          <w:szCs w:val="20"/>
        </w:rPr>
      </w:pPr>
      <w:r w:rsidRPr="000D6824">
        <w:rPr>
          <w:rFonts w:ascii="Times New Roman" w:hAnsi="Times New Roman" w:cs="Times New Roman"/>
          <w:sz w:val="20"/>
          <w:szCs w:val="20"/>
        </w:rPr>
        <w:t xml:space="preserve">A theorist who </w:t>
      </w:r>
      <w:r w:rsidR="002D0C56" w:rsidRPr="000D6824">
        <w:rPr>
          <w:rFonts w:ascii="Times New Roman" w:hAnsi="Times New Roman" w:cs="Times New Roman"/>
          <w:sz w:val="20"/>
          <w:szCs w:val="20"/>
        </w:rPr>
        <w:t>advocated the</w:t>
      </w:r>
      <w:r w:rsidR="00C03EAA" w:rsidRPr="000D6824">
        <w:rPr>
          <w:rFonts w:ascii="Times New Roman" w:hAnsi="Times New Roman" w:cs="Times New Roman"/>
          <w:sz w:val="20"/>
          <w:szCs w:val="20"/>
        </w:rPr>
        <w:t xml:space="preserve"> field of how bilingualism benefited </w:t>
      </w:r>
      <w:r w:rsidR="002D0C56" w:rsidRPr="000D6824">
        <w:rPr>
          <w:rFonts w:ascii="Times New Roman" w:hAnsi="Times New Roman" w:cs="Times New Roman"/>
          <w:sz w:val="20"/>
          <w:szCs w:val="20"/>
        </w:rPr>
        <w:t xml:space="preserve">children </w:t>
      </w:r>
      <w:r w:rsidRPr="000D6824">
        <w:rPr>
          <w:rFonts w:ascii="Times New Roman" w:hAnsi="Times New Roman" w:cs="Times New Roman"/>
          <w:sz w:val="20"/>
          <w:szCs w:val="20"/>
        </w:rPr>
        <w:t>was Vygotsky</w:t>
      </w:r>
      <w:r w:rsidR="003273AA" w:rsidRPr="000D6824">
        <w:rPr>
          <w:rFonts w:ascii="Times New Roman" w:hAnsi="Times New Roman" w:cs="Times New Roman"/>
          <w:sz w:val="20"/>
          <w:szCs w:val="20"/>
        </w:rPr>
        <w:t xml:space="preserve">. He did not </w:t>
      </w:r>
      <w:r w:rsidR="00937434" w:rsidRPr="000D6824">
        <w:rPr>
          <w:rFonts w:ascii="Times New Roman" w:hAnsi="Times New Roman" w:cs="Times New Roman"/>
          <w:sz w:val="20"/>
          <w:szCs w:val="20"/>
        </w:rPr>
        <w:t>specifically in</w:t>
      </w:r>
      <w:r w:rsidR="0095748A" w:rsidRPr="000D6824">
        <w:rPr>
          <w:rFonts w:ascii="Times New Roman" w:hAnsi="Times New Roman" w:cs="Times New Roman"/>
          <w:sz w:val="20"/>
          <w:szCs w:val="20"/>
        </w:rPr>
        <w:t xml:space="preserve"> </w:t>
      </w:r>
      <w:r w:rsidR="00937434" w:rsidRPr="000D6824">
        <w:rPr>
          <w:rFonts w:ascii="Times New Roman" w:hAnsi="Times New Roman" w:cs="Times New Roman"/>
          <w:sz w:val="20"/>
          <w:szCs w:val="20"/>
        </w:rPr>
        <w:t xml:space="preserve">script on bilingualism within his work, however he greatly emphasised </w:t>
      </w:r>
      <w:r w:rsidR="000C176E" w:rsidRPr="000D6824">
        <w:rPr>
          <w:rFonts w:ascii="Times New Roman" w:hAnsi="Times New Roman" w:cs="Times New Roman"/>
          <w:sz w:val="20"/>
          <w:szCs w:val="20"/>
        </w:rPr>
        <w:t xml:space="preserve">the benefits towards </w:t>
      </w:r>
      <w:r w:rsidR="00937434" w:rsidRPr="000D6824">
        <w:rPr>
          <w:rFonts w:ascii="Times New Roman" w:hAnsi="Times New Roman" w:cs="Times New Roman"/>
          <w:sz w:val="20"/>
          <w:szCs w:val="20"/>
        </w:rPr>
        <w:t>children’s cognitive development</w:t>
      </w:r>
      <w:r w:rsidR="002121DF" w:rsidRPr="000D6824">
        <w:rPr>
          <w:rFonts w:ascii="Times New Roman" w:hAnsi="Times New Roman" w:cs="Times New Roman"/>
          <w:sz w:val="20"/>
          <w:szCs w:val="20"/>
        </w:rPr>
        <w:t xml:space="preserve"> (</w:t>
      </w:r>
      <w:proofErr w:type="spellStart"/>
      <w:r w:rsidR="002121DF" w:rsidRPr="000D6824">
        <w:rPr>
          <w:rFonts w:ascii="Times New Roman" w:hAnsi="Times New Roman" w:cs="Times New Roman"/>
          <w:sz w:val="20"/>
          <w:szCs w:val="20"/>
        </w:rPr>
        <w:t>MacBlain</w:t>
      </w:r>
      <w:proofErr w:type="spellEnd"/>
      <w:r w:rsidR="002121DF" w:rsidRPr="000D6824">
        <w:rPr>
          <w:rFonts w:ascii="Times New Roman" w:hAnsi="Times New Roman" w:cs="Times New Roman"/>
          <w:sz w:val="20"/>
          <w:szCs w:val="20"/>
        </w:rPr>
        <w:t>, 2021).</w:t>
      </w:r>
      <w:r w:rsidR="00937434" w:rsidRPr="000D6824">
        <w:rPr>
          <w:rFonts w:ascii="Times New Roman" w:hAnsi="Times New Roman" w:cs="Times New Roman"/>
          <w:sz w:val="20"/>
          <w:szCs w:val="20"/>
        </w:rPr>
        <w:t xml:space="preserve"> </w:t>
      </w:r>
    </w:p>
    <w:p w14:paraId="5FFFDD06" w14:textId="77777777" w:rsidR="00424290" w:rsidRPr="000D6824" w:rsidRDefault="00424290">
      <w:pPr>
        <w:rPr>
          <w:rFonts w:ascii="Times New Roman" w:hAnsi="Times New Roman" w:cs="Times New Roman"/>
          <w:sz w:val="20"/>
          <w:szCs w:val="20"/>
        </w:rPr>
      </w:pPr>
    </w:p>
    <w:p w14:paraId="237FCC25" w14:textId="77777777" w:rsidR="00424290" w:rsidRPr="000D6824" w:rsidRDefault="00937434">
      <w:pPr>
        <w:rPr>
          <w:rFonts w:ascii="Times New Roman" w:hAnsi="Times New Roman" w:cs="Times New Roman"/>
          <w:sz w:val="20"/>
          <w:szCs w:val="20"/>
        </w:rPr>
      </w:pPr>
      <w:r w:rsidRPr="000D6824">
        <w:rPr>
          <w:rFonts w:ascii="Times New Roman" w:hAnsi="Times New Roman" w:cs="Times New Roman"/>
          <w:sz w:val="20"/>
          <w:szCs w:val="20"/>
        </w:rPr>
        <w:t xml:space="preserve">Vygotsky’s suggested that children who had </w:t>
      </w:r>
      <w:r w:rsidR="0095748A" w:rsidRPr="000D6824">
        <w:rPr>
          <w:rFonts w:ascii="Times New Roman" w:hAnsi="Times New Roman" w:cs="Times New Roman"/>
          <w:sz w:val="20"/>
          <w:szCs w:val="20"/>
        </w:rPr>
        <w:t>interaction with individuals from various cultures and was able to speak languages other than the child’s mother tongue, would develop children cognitively</w:t>
      </w:r>
      <w:r w:rsidR="003D37DD" w:rsidRPr="000D6824">
        <w:rPr>
          <w:rFonts w:ascii="Times New Roman" w:hAnsi="Times New Roman" w:cs="Times New Roman"/>
          <w:sz w:val="20"/>
          <w:szCs w:val="20"/>
        </w:rPr>
        <w:t xml:space="preserve"> (McLeod, 2024)</w:t>
      </w:r>
      <w:r w:rsidR="0095748A" w:rsidRPr="000D6824">
        <w:rPr>
          <w:rFonts w:ascii="Times New Roman" w:hAnsi="Times New Roman" w:cs="Times New Roman"/>
          <w:sz w:val="20"/>
          <w:szCs w:val="20"/>
        </w:rPr>
        <w:t>.</w:t>
      </w:r>
    </w:p>
    <w:p w14:paraId="154220AA" w14:textId="77777777" w:rsidR="00424290" w:rsidRPr="000D6824" w:rsidRDefault="00424290">
      <w:pPr>
        <w:rPr>
          <w:rFonts w:ascii="Times New Roman" w:hAnsi="Times New Roman" w:cs="Times New Roman"/>
          <w:sz w:val="20"/>
          <w:szCs w:val="20"/>
        </w:rPr>
      </w:pPr>
    </w:p>
    <w:p w14:paraId="2BBB9860" w14:textId="5B67BC40" w:rsidR="009434A3" w:rsidRPr="000D6824" w:rsidRDefault="003273AA">
      <w:pPr>
        <w:rPr>
          <w:rFonts w:ascii="Times New Roman" w:hAnsi="Times New Roman" w:cs="Times New Roman"/>
          <w:sz w:val="20"/>
          <w:szCs w:val="20"/>
        </w:rPr>
      </w:pPr>
      <w:r w:rsidRPr="000D6824">
        <w:rPr>
          <w:rFonts w:ascii="Times New Roman" w:hAnsi="Times New Roman" w:cs="Times New Roman"/>
          <w:sz w:val="20"/>
          <w:szCs w:val="20"/>
        </w:rPr>
        <w:lastRenderedPageBreak/>
        <w:t>Allowing</w:t>
      </w:r>
      <w:r w:rsidR="0095748A" w:rsidRPr="000D6824">
        <w:rPr>
          <w:rFonts w:ascii="Times New Roman" w:hAnsi="Times New Roman" w:cs="Times New Roman"/>
          <w:sz w:val="20"/>
          <w:szCs w:val="20"/>
        </w:rPr>
        <w:t xml:space="preserve"> </w:t>
      </w:r>
      <w:proofErr w:type="gramStart"/>
      <w:r w:rsidR="0095748A" w:rsidRPr="000D6824">
        <w:rPr>
          <w:rFonts w:ascii="Times New Roman" w:hAnsi="Times New Roman" w:cs="Times New Roman"/>
          <w:sz w:val="20"/>
          <w:szCs w:val="20"/>
        </w:rPr>
        <w:t>children</w:t>
      </w:r>
      <w:proofErr w:type="gramEnd"/>
      <w:r w:rsidR="0095748A" w:rsidRPr="000D6824">
        <w:rPr>
          <w:rFonts w:ascii="Times New Roman" w:hAnsi="Times New Roman" w:cs="Times New Roman"/>
          <w:sz w:val="20"/>
          <w:szCs w:val="20"/>
        </w:rPr>
        <w:t xml:space="preserve"> the opportunity to deepen their understanding and communication towards other cultures and languages</w:t>
      </w:r>
      <w:r w:rsidR="000C176E" w:rsidRPr="000D6824">
        <w:rPr>
          <w:rFonts w:ascii="Times New Roman" w:hAnsi="Times New Roman" w:cs="Times New Roman"/>
          <w:sz w:val="20"/>
          <w:szCs w:val="20"/>
        </w:rPr>
        <w:t xml:space="preserve">. </w:t>
      </w:r>
      <w:r w:rsidR="0095748A" w:rsidRPr="000D6824">
        <w:rPr>
          <w:rFonts w:ascii="Times New Roman" w:hAnsi="Times New Roman" w:cs="Times New Roman"/>
          <w:sz w:val="20"/>
          <w:szCs w:val="20"/>
        </w:rPr>
        <w:t>Vygotsky suggested that children can endure in progressing cognitively through interactions and play opportunities with children who may be more advanced and proficient, such as bilingual children</w:t>
      </w:r>
      <w:r w:rsidR="00A326B7" w:rsidRPr="000D6824">
        <w:rPr>
          <w:rFonts w:ascii="Times New Roman" w:hAnsi="Times New Roman" w:cs="Times New Roman"/>
          <w:sz w:val="20"/>
          <w:szCs w:val="20"/>
        </w:rPr>
        <w:t>,</w:t>
      </w:r>
      <w:r w:rsidR="0095748A" w:rsidRPr="000D6824">
        <w:rPr>
          <w:rFonts w:ascii="Times New Roman" w:hAnsi="Times New Roman" w:cs="Times New Roman"/>
          <w:sz w:val="20"/>
          <w:szCs w:val="20"/>
        </w:rPr>
        <w:t xml:space="preserve"> who have received interactions and support with two languages</w:t>
      </w:r>
      <w:r w:rsidR="003D37DD" w:rsidRPr="000D6824">
        <w:rPr>
          <w:rFonts w:ascii="Times New Roman" w:hAnsi="Times New Roman" w:cs="Times New Roman"/>
          <w:sz w:val="20"/>
          <w:szCs w:val="20"/>
        </w:rPr>
        <w:t xml:space="preserve"> (</w:t>
      </w:r>
      <w:proofErr w:type="spellStart"/>
      <w:r w:rsidR="003D37DD" w:rsidRPr="000D6824">
        <w:rPr>
          <w:rFonts w:ascii="Times New Roman" w:hAnsi="Times New Roman" w:cs="Times New Roman"/>
          <w:sz w:val="20"/>
          <w:szCs w:val="20"/>
        </w:rPr>
        <w:t>Silalahi</w:t>
      </w:r>
      <w:proofErr w:type="spellEnd"/>
      <w:r w:rsidR="003D37DD" w:rsidRPr="000D6824">
        <w:rPr>
          <w:rFonts w:ascii="Times New Roman" w:hAnsi="Times New Roman" w:cs="Times New Roman"/>
          <w:sz w:val="20"/>
          <w:szCs w:val="20"/>
        </w:rPr>
        <w:t xml:space="preserve">, 2019). </w:t>
      </w:r>
    </w:p>
    <w:p w14:paraId="194AB62B" w14:textId="06E5CFC1" w:rsidR="00691F6E" w:rsidRPr="000D6824" w:rsidRDefault="00691F6E">
      <w:pPr>
        <w:rPr>
          <w:rFonts w:ascii="Times New Roman" w:hAnsi="Times New Roman" w:cs="Times New Roman"/>
          <w:sz w:val="20"/>
          <w:szCs w:val="20"/>
        </w:rPr>
      </w:pPr>
    </w:p>
    <w:p w14:paraId="05A0434D" w14:textId="77777777" w:rsidR="00424290" w:rsidRPr="000D6824" w:rsidRDefault="00B90F42">
      <w:pPr>
        <w:rPr>
          <w:rFonts w:ascii="Times New Roman" w:hAnsi="Times New Roman" w:cs="Times New Roman"/>
          <w:sz w:val="20"/>
          <w:szCs w:val="20"/>
        </w:rPr>
      </w:pPr>
      <w:r w:rsidRPr="000D6824">
        <w:rPr>
          <w:rFonts w:ascii="Times New Roman" w:hAnsi="Times New Roman" w:cs="Times New Roman"/>
          <w:sz w:val="20"/>
          <w:szCs w:val="20"/>
        </w:rPr>
        <w:t xml:space="preserve">A second theorist who </w:t>
      </w:r>
      <w:r w:rsidR="002D0C56" w:rsidRPr="000D6824">
        <w:rPr>
          <w:rFonts w:ascii="Times New Roman" w:hAnsi="Times New Roman" w:cs="Times New Roman"/>
          <w:sz w:val="20"/>
          <w:szCs w:val="20"/>
        </w:rPr>
        <w:t>proposes</w:t>
      </w:r>
      <w:r w:rsidRPr="000D6824">
        <w:rPr>
          <w:rFonts w:ascii="Times New Roman" w:hAnsi="Times New Roman" w:cs="Times New Roman"/>
          <w:sz w:val="20"/>
          <w:szCs w:val="20"/>
        </w:rPr>
        <w:t xml:space="preserve"> </w:t>
      </w:r>
      <w:r w:rsidR="000C176E" w:rsidRPr="000D6824">
        <w:rPr>
          <w:rFonts w:ascii="Times New Roman" w:hAnsi="Times New Roman" w:cs="Times New Roman"/>
          <w:sz w:val="20"/>
          <w:szCs w:val="20"/>
        </w:rPr>
        <w:t>existing</w:t>
      </w:r>
      <w:r w:rsidRPr="000D6824">
        <w:rPr>
          <w:rFonts w:ascii="Times New Roman" w:hAnsi="Times New Roman" w:cs="Times New Roman"/>
          <w:sz w:val="20"/>
          <w:szCs w:val="20"/>
        </w:rPr>
        <w:t xml:space="preserve"> innate linguistic capacity</w:t>
      </w:r>
      <w:r w:rsidR="00BB4EF2" w:rsidRPr="000D6824">
        <w:rPr>
          <w:rFonts w:ascii="Times New Roman" w:hAnsi="Times New Roman" w:cs="Times New Roman"/>
          <w:sz w:val="20"/>
          <w:szCs w:val="20"/>
        </w:rPr>
        <w:t>,</w:t>
      </w:r>
      <w:r w:rsidRPr="000D6824">
        <w:rPr>
          <w:rFonts w:ascii="Times New Roman" w:hAnsi="Times New Roman" w:cs="Times New Roman"/>
          <w:sz w:val="20"/>
          <w:szCs w:val="20"/>
        </w:rPr>
        <w:t xml:space="preserve"> children to acquire more than one language was Noam Chomsky</w:t>
      </w:r>
      <w:r w:rsidR="009211F1" w:rsidRPr="000D6824">
        <w:rPr>
          <w:rFonts w:ascii="Times New Roman" w:hAnsi="Times New Roman" w:cs="Times New Roman"/>
          <w:sz w:val="20"/>
          <w:szCs w:val="20"/>
        </w:rPr>
        <w:t xml:space="preserve"> (Marcelino, 2013)</w:t>
      </w:r>
      <w:r w:rsidRPr="000D6824">
        <w:rPr>
          <w:rFonts w:ascii="Times New Roman" w:hAnsi="Times New Roman" w:cs="Times New Roman"/>
          <w:sz w:val="20"/>
          <w:szCs w:val="20"/>
        </w:rPr>
        <w:t xml:space="preserve">. </w:t>
      </w:r>
    </w:p>
    <w:p w14:paraId="437FA5E2" w14:textId="77777777" w:rsidR="00424290" w:rsidRPr="000D6824" w:rsidRDefault="00424290">
      <w:pPr>
        <w:rPr>
          <w:rFonts w:ascii="Times New Roman" w:hAnsi="Times New Roman" w:cs="Times New Roman"/>
          <w:sz w:val="20"/>
          <w:szCs w:val="20"/>
        </w:rPr>
      </w:pPr>
    </w:p>
    <w:p w14:paraId="412379CF" w14:textId="4F35BB85" w:rsidR="00424290" w:rsidRPr="000D6824" w:rsidRDefault="009211F1">
      <w:pPr>
        <w:rPr>
          <w:rFonts w:ascii="Times New Roman" w:hAnsi="Times New Roman" w:cs="Times New Roman"/>
          <w:sz w:val="20"/>
          <w:szCs w:val="20"/>
        </w:rPr>
      </w:pPr>
      <w:r w:rsidRPr="000D6824">
        <w:rPr>
          <w:rFonts w:ascii="Times New Roman" w:hAnsi="Times New Roman" w:cs="Times New Roman"/>
          <w:sz w:val="20"/>
          <w:szCs w:val="20"/>
        </w:rPr>
        <w:t xml:space="preserve">Chomsky believed within the nativist approach, </w:t>
      </w:r>
      <w:r w:rsidR="000D6824" w:rsidRPr="000D6824">
        <w:rPr>
          <w:rFonts w:ascii="Times New Roman" w:hAnsi="Times New Roman" w:cs="Times New Roman"/>
          <w:sz w:val="20"/>
          <w:szCs w:val="20"/>
        </w:rPr>
        <w:t xml:space="preserve">that </w:t>
      </w:r>
      <w:r w:rsidRPr="000D6824">
        <w:rPr>
          <w:rFonts w:ascii="Times New Roman" w:hAnsi="Times New Roman" w:cs="Times New Roman"/>
          <w:sz w:val="20"/>
          <w:szCs w:val="20"/>
        </w:rPr>
        <w:t>children were born with language acquisition</w:t>
      </w:r>
      <w:r w:rsidR="000C176E" w:rsidRPr="000D6824">
        <w:rPr>
          <w:rFonts w:ascii="Times New Roman" w:hAnsi="Times New Roman" w:cs="Times New Roman"/>
          <w:sz w:val="20"/>
          <w:szCs w:val="20"/>
        </w:rPr>
        <w:t xml:space="preserve">. Chomsky </w:t>
      </w:r>
      <w:r w:rsidR="00987FDA" w:rsidRPr="000D6824">
        <w:rPr>
          <w:rFonts w:ascii="Times New Roman" w:hAnsi="Times New Roman" w:cs="Times New Roman"/>
          <w:sz w:val="20"/>
          <w:szCs w:val="20"/>
        </w:rPr>
        <w:t>express</w:t>
      </w:r>
      <w:r w:rsidR="000C176E" w:rsidRPr="000D6824">
        <w:rPr>
          <w:rFonts w:ascii="Times New Roman" w:hAnsi="Times New Roman" w:cs="Times New Roman"/>
          <w:sz w:val="20"/>
          <w:szCs w:val="20"/>
        </w:rPr>
        <w:t>ed</w:t>
      </w:r>
      <w:r w:rsidR="00987FDA" w:rsidRPr="000D6824">
        <w:rPr>
          <w:rFonts w:ascii="Times New Roman" w:hAnsi="Times New Roman" w:cs="Times New Roman"/>
          <w:sz w:val="20"/>
          <w:szCs w:val="20"/>
        </w:rPr>
        <w:t xml:space="preserve"> there was a time estimate on how successful the child would require language, the earlier in life the child was exposed to bilingual language, the </w:t>
      </w:r>
      <w:r w:rsidR="00A97275" w:rsidRPr="000D6824">
        <w:rPr>
          <w:rFonts w:ascii="Times New Roman" w:hAnsi="Times New Roman" w:cs="Times New Roman"/>
          <w:sz w:val="20"/>
          <w:szCs w:val="20"/>
        </w:rPr>
        <w:t>more success</w:t>
      </w:r>
      <w:r w:rsidR="002121DF" w:rsidRPr="000D6824">
        <w:rPr>
          <w:rFonts w:ascii="Times New Roman" w:hAnsi="Times New Roman" w:cs="Times New Roman"/>
          <w:sz w:val="20"/>
          <w:szCs w:val="20"/>
        </w:rPr>
        <w:t xml:space="preserve"> (Al-Harbi, 2019)</w:t>
      </w:r>
      <w:r w:rsidR="00987FDA" w:rsidRPr="000D6824">
        <w:rPr>
          <w:rFonts w:ascii="Times New Roman" w:hAnsi="Times New Roman" w:cs="Times New Roman"/>
          <w:sz w:val="20"/>
          <w:szCs w:val="20"/>
        </w:rPr>
        <w:t xml:space="preserve">. </w:t>
      </w:r>
    </w:p>
    <w:p w14:paraId="427547E8" w14:textId="77777777" w:rsidR="00424290" w:rsidRPr="000D6824" w:rsidRDefault="00424290">
      <w:pPr>
        <w:rPr>
          <w:rFonts w:ascii="Times New Roman" w:hAnsi="Times New Roman" w:cs="Times New Roman"/>
          <w:sz w:val="20"/>
          <w:szCs w:val="20"/>
        </w:rPr>
      </w:pPr>
    </w:p>
    <w:p w14:paraId="395FD1FE" w14:textId="374DE5CA" w:rsidR="00B90F42" w:rsidRPr="000D6824" w:rsidRDefault="00987FDA">
      <w:pPr>
        <w:rPr>
          <w:rFonts w:ascii="Times New Roman" w:hAnsi="Times New Roman" w:cs="Times New Roman"/>
          <w:sz w:val="20"/>
          <w:szCs w:val="20"/>
        </w:rPr>
      </w:pPr>
      <w:r w:rsidRPr="000D6824">
        <w:rPr>
          <w:rFonts w:ascii="Times New Roman" w:hAnsi="Times New Roman" w:cs="Times New Roman"/>
          <w:sz w:val="20"/>
          <w:szCs w:val="20"/>
        </w:rPr>
        <w:t xml:space="preserve">Maria </w:t>
      </w:r>
      <w:r w:rsidR="00B175E4" w:rsidRPr="000D6824">
        <w:rPr>
          <w:rFonts w:ascii="Times New Roman" w:hAnsi="Times New Roman" w:cs="Times New Roman"/>
          <w:sz w:val="20"/>
          <w:szCs w:val="20"/>
        </w:rPr>
        <w:t>Montessori</w:t>
      </w:r>
      <w:r w:rsidRPr="000D6824">
        <w:rPr>
          <w:rFonts w:ascii="Times New Roman" w:hAnsi="Times New Roman" w:cs="Times New Roman"/>
          <w:sz w:val="20"/>
          <w:szCs w:val="20"/>
        </w:rPr>
        <w:t xml:space="preserve"> an educator who agreed, </w:t>
      </w:r>
      <w:r w:rsidR="000C176E" w:rsidRPr="000D6824">
        <w:rPr>
          <w:rFonts w:ascii="Times New Roman" w:hAnsi="Times New Roman" w:cs="Times New Roman"/>
          <w:sz w:val="20"/>
          <w:szCs w:val="20"/>
        </w:rPr>
        <w:t>stating</w:t>
      </w:r>
      <w:r w:rsidRPr="000D6824">
        <w:rPr>
          <w:rFonts w:ascii="Times New Roman" w:hAnsi="Times New Roman" w:cs="Times New Roman"/>
          <w:sz w:val="20"/>
          <w:szCs w:val="20"/>
        </w:rPr>
        <w:t xml:space="preserve"> the only language an individual will be able to communicate faultlessly, is the language they learnt in childhood (Nor and Rashid, 2018). </w:t>
      </w:r>
    </w:p>
    <w:p w14:paraId="211F579E" w14:textId="4A70FDE6" w:rsidR="00987FDA" w:rsidRPr="000D6824" w:rsidRDefault="00987FDA">
      <w:pPr>
        <w:rPr>
          <w:rFonts w:ascii="Times New Roman" w:hAnsi="Times New Roman" w:cs="Times New Roman"/>
          <w:sz w:val="20"/>
          <w:szCs w:val="20"/>
        </w:rPr>
      </w:pPr>
    </w:p>
    <w:p w14:paraId="4729B4C4" w14:textId="77777777" w:rsidR="00424290" w:rsidRPr="000D6824" w:rsidRDefault="00987FDA">
      <w:pPr>
        <w:rPr>
          <w:rFonts w:ascii="Times New Roman" w:hAnsi="Times New Roman" w:cs="Times New Roman"/>
          <w:sz w:val="20"/>
          <w:szCs w:val="20"/>
        </w:rPr>
      </w:pPr>
      <w:r w:rsidRPr="000D6824">
        <w:rPr>
          <w:rFonts w:ascii="Times New Roman" w:hAnsi="Times New Roman" w:cs="Times New Roman"/>
          <w:sz w:val="20"/>
          <w:szCs w:val="20"/>
        </w:rPr>
        <w:t>However</w:t>
      </w:r>
      <w:r w:rsidR="00444201" w:rsidRPr="000D6824">
        <w:rPr>
          <w:rFonts w:ascii="Times New Roman" w:hAnsi="Times New Roman" w:cs="Times New Roman"/>
          <w:sz w:val="20"/>
          <w:szCs w:val="20"/>
        </w:rPr>
        <w:t>,</w:t>
      </w:r>
      <w:r w:rsidRPr="000D6824">
        <w:rPr>
          <w:rFonts w:ascii="Times New Roman" w:hAnsi="Times New Roman" w:cs="Times New Roman"/>
          <w:sz w:val="20"/>
          <w:szCs w:val="20"/>
        </w:rPr>
        <w:t xml:space="preserve"> a theorist who counter argue</w:t>
      </w:r>
      <w:r w:rsidR="00A326B7" w:rsidRPr="000D6824">
        <w:rPr>
          <w:rFonts w:ascii="Times New Roman" w:hAnsi="Times New Roman" w:cs="Times New Roman"/>
          <w:sz w:val="20"/>
          <w:szCs w:val="20"/>
        </w:rPr>
        <w:t>d</w:t>
      </w:r>
      <w:r w:rsidRPr="000D6824">
        <w:rPr>
          <w:rFonts w:ascii="Times New Roman" w:hAnsi="Times New Roman" w:cs="Times New Roman"/>
          <w:sz w:val="20"/>
          <w:szCs w:val="20"/>
        </w:rPr>
        <w:t xml:space="preserve"> these views,</w:t>
      </w:r>
      <w:r w:rsidR="00A326B7" w:rsidRPr="000D6824">
        <w:rPr>
          <w:rFonts w:ascii="Times New Roman" w:hAnsi="Times New Roman" w:cs="Times New Roman"/>
          <w:sz w:val="20"/>
          <w:szCs w:val="20"/>
        </w:rPr>
        <w:t xml:space="preserve"> was</w:t>
      </w:r>
      <w:r w:rsidRPr="000D6824">
        <w:rPr>
          <w:rFonts w:ascii="Times New Roman" w:hAnsi="Times New Roman" w:cs="Times New Roman"/>
          <w:sz w:val="20"/>
          <w:szCs w:val="20"/>
        </w:rPr>
        <w:t xml:space="preserve"> B.F Skinner</w:t>
      </w:r>
      <w:r w:rsidR="00444201" w:rsidRPr="000D6824">
        <w:rPr>
          <w:rFonts w:ascii="Times New Roman" w:hAnsi="Times New Roman" w:cs="Times New Roman"/>
          <w:sz w:val="20"/>
          <w:szCs w:val="20"/>
        </w:rPr>
        <w:t xml:space="preserve"> (1985). Skinner argued that children were not born with language acquisition, they had to educate and learn this skill</w:t>
      </w:r>
      <w:r w:rsidR="00C16462" w:rsidRPr="000D6824">
        <w:rPr>
          <w:rFonts w:ascii="Times New Roman" w:hAnsi="Times New Roman" w:cs="Times New Roman"/>
          <w:sz w:val="20"/>
          <w:szCs w:val="20"/>
        </w:rPr>
        <w:t>, by learning how to manage complex behaviours and language</w:t>
      </w:r>
      <w:r w:rsidR="00444201" w:rsidRPr="000D6824">
        <w:rPr>
          <w:rFonts w:ascii="Times New Roman" w:hAnsi="Times New Roman" w:cs="Times New Roman"/>
          <w:sz w:val="20"/>
          <w:szCs w:val="20"/>
        </w:rPr>
        <w:t xml:space="preserve">. </w:t>
      </w:r>
    </w:p>
    <w:p w14:paraId="31445A47" w14:textId="77777777" w:rsidR="00424290" w:rsidRPr="000D6824" w:rsidRDefault="00424290">
      <w:pPr>
        <w:rPr>
          <w:rFonts w:ascii="Times New Roman" w:hAnsi="Times New Roman" w:cs="Times New Roman"/>
          <w:sz w:val="20"/>
          <w:szCs w:val="20"/>
        </w:rPr>
      </w:pPr>
    </w:p>
    <w:p w14:paraId="6BC92E8D" w14:textId="26088E35" w:rsidR="00987FDA" w:rsidRPr="000D6824" w:rsidRDefault="00444201">
      <w:pPr>
        <w:rPr>
          <w:rFonts w:ascii="Times New Roman" w:hAnsi="Times New Roman" w:cs="Times New Roman"/>
          <w:sz w:val="20"/>
          <w:szCs w:val="20"/>
        </w:rPr>
      </w:pPr>
      <w:r w:rsidRPr="000D6824">
        <w:rPr>
          <w:rFonts w:ascii="Times New Roman" w:hAnsi="Times New Roman" w:cs="Times New Roman"/>
          <w:sz w:val="20"/>
          <w:szCs w:val="20"/>
        </w:rPr>
        <w:t>Children would learn language from caregivers, through a process of reinforcement and repetition of language</w:t>
      </w:r>
      <w:r w:rsidR="00A367B6" w:rsidRPr="000D6824">
        <w:rPr>
          <w:rFonts w:ascii="Times New Roman" w:hAnsi="Times New Roman" w:cs="Times New Roman"/>
          <w:sz w:val="20"/>
          <w:szCs w:val="20"/>
        </w:rPr>
        <w:t xml:space="preserve"> (Lemetyinen, 2023)</w:t>
      </w:r>
      <w:r w:rsidRPr="000D6824">
        <w:rPr>
          <w:rFonts w:ascii="Times New Roman" w:hAnsi="Times New Roman" w:cs="Times New Roman"/>
          <w:sz w:val="20"/>
          <w:szCs w:val="20"/>
        </w:rPr>
        <w:t xml:space="preserve">. According to Skinner children would develop language skills through their environment, listening to individuals and observing the consequences of their own verbal behaviour. When a child communicates and they are </w:t>
      </w:r>
      <w:r w:rsidR="000C176E" w:rsidRPr="000D6824">
        <w:rPr>
          <w:rFonts w:ascii="Times New Roman" w:hAnsi="Times New Roman" w:cs="Times New Roman"/>
          <w:sz w:val="20"/>
          <w:szCs w:val="20"/>
        </w:rPr>
        <w:t>responded</w:t>
      </w:r>
      <w:r w:rsidRPr="000D6824">
        <w:rPr>
          <w:rFonts w:ascii="Times New Roman" w:hAnsi="Times New Roman" w:cs="Times New Roman"/>
          <w:sz w:val="20"/>
          <w:szCs w:val="20"/>
        </w:rPr>
        <w:t xml:space="preserve"> with positive feedback, </w:t>
      </w:r>
      <w:r w:rsidR="00C40B5F" w:rsidRPr="000D6824">
        <w:rPr>
          <w:rFonts w:ascii="Times New Roman" w:hAnsi="Times New Roman" w:cs="Times New Roman"/>
          <w:sz w:val="20"/>
          <w:szCs w:val="20"/>
        </w:rPr>
        <w:t xml:space="preserve">such as rewards and praise, they are more likely to repeat and communicate these behaviours (Gebhard, 2019). </w:t>
      </w:r>
    </w:p>
    <w:p w14:paraId="3FEDA8CF" w14:textId="1B71F1C1" w:rsidR="00C40B5F" w:rsidRPr="000D6824" w:rsidRDefault="00C40B5F">
      <w:pPr>
        <w:rPr>
          <w:rFonts w:ascii="Times New Roman" w:hAnsi="Times New Roman" w:cs="Times New Roman"/>
          <w:sz w:val="20"/>
          <w:szCs w:val="20"/>
        </w:rPr>
      </w:pPr>
    </w:p>
    <w:p w14:paraId="3613DCAB" w14:textId="77777777" w:rsidR="00424290" w:rsidRPr="000D6824" w:rsidRDefault="00C40B5F">
      <w:pPr>
        <w:rPr>
          <w:rFonts w:ascii="Times New Roman" w:hAnsi="Times New Roman" w:cs="Times New Roman"/>
          <w:sz w:val="20"/>
          <w:szCs w:val="20"/>
        </w:rPr>
      </w:pPr>
      <w:r w:rsidRPr="000D6824">
        <w:rPr>
          <w:rFonts w:ascii="Times New Roman" w:hAnsi="Times New Roman" w:cs="Times New Roman"/>
          <w:sz w:val="20"/>
          <w:szCs w:val="20"/>
        </w:rPr>
        <w:t xml:space="preserve">Skinner’s theory on language acquisition could also be utilised to support bilingualism within children who </w:t>
      </w:r>
      <w:r w:rsidR="000C176E" w:rsidRPr="000D6824">
        <w:rPr>
          <w:rFonts w:ascii="Times New Roman" w:hAnsi="Times New Roman" w:cs="Times New Roman"/>
          <w:sz w:val="20"/>
          <w:szCs w:val="20"/>
        </w:rPr>
        <w:t>retain</w:t>
      </w:r>
      <w:r w:rsidRPr="000D6824">
        <w:rPr>
          <w:rFonts w:ascii="Times New Roman" w:hAnsi="Times New Roman" w:cs="Times New Roman"/>
          <w:sz w:val="20"/>
          <w:szCs w:val="20"/>
        </w:rPr>
        <w:t xml:space="preserve"> additional learning needs. </w:t>
      </w:r>
    </w:p>
    <w:p w14:paraId="700BACB6" w14:textId="77777777" w:rsidR="00424290" w:rsidRPr="000D6824" w:rsidRDefault="00424290">
      <w:pPr>
        <w:rPr>
          <w:rFonts w:ascii="Times New Roman" w:hAnsi="Times New Roman" w:cs="Times New Roman"/>
          <w:sz w:val="20"/>
          <w:szCs w:val="20"/>
        </w:rPr>
      </w:pPr>
    </w:p>
    <w:p w14:paraId="7D5449CF" w14:textId="33055E9E" w:rsidR="00C40B5F" w:rsidRPr="000D6824" w:rsidRDefault="000C176E">
      <w:pPr>
        <w:rPr>
          <w:rFonts w:ascii="Times New Roman" w:hAnsi="Times New Roman" w:cs="Times New Roman"/>
          <w:sz w:val="20"/>
          <w:szCs w:val="20"/>
        </w:rPr>
      </w:pPr>
      <w:r w:rsidRPr="000D6824">
        <w:rPr>
          <w:rFonts w:ascii="Times New Roman" w:hAnsi="Times New Roman" w:cs="Times New Roman"/>
          <w:sz w:val="20"/>
          <w:szCs w:val="20"/>
        </w:rPr>
        <w:t xml:space="preserve">They </w:t>
      </w:r>
      <w:r w:rsidR="00C40B5F" w:rsidRPr="000D6824">
        <w:rPr>
          <w:rFonts w:ascii="Times New Roman" w:hAnsi="Times New Roman" w:cs="Times New Roman"/>
          <w:sz w:val="20"/>
          <w:szCs w:val="20"/>
        </w:rPr>
        <w:t xml:space="preserve">require structure and systematic reinforcement, </w:t>
      </w:r>
      <w:r w:rsidR="00C16462" w:rsidRPr="000D6824">
        <w:rPr>
          <w:rFonts w:ascii="Times New Roman" w:hAnsi="Times New Roman" w:cs="Times New Roman"/>
          <w:sz w:val="20"/>
          <w:szCs w:val="20"/>
        </w:rPr>
        <w:t>clear instruction, communication and feedback</w:t>
      </w:r>
      <w:r w:rsidR="003D37DD" w:rsidRPr="000D6824">
        <w:rPr>
          <w:rFonts w:ascii="Times New Roman" w:hAnsi="Times New Roman" w:cs="Times New Roman"/>
          <w:sz w:val="20"/>
          <w:szCs w:val="20"/>
        </w:rPr>
        <w:t xml:space="preserve"> (Main, 2023)</w:t>
      </w:r>
      <w:r w:rsidR="00C16462" w:rsidRPr="000D6824">
        <w:rPr>
          <w:rFonts w:ascii="Times New Roman" w:hAnsi="Times New Roman" w:cs="Times New Roman"/>
          <w:sz w:val="20"/>
          <w:szCs w:val="20"/>
        </w:rPr>
        <w:t>. Skinner’s theory provides individuals in developing and reinforcing a particular language skill, as he believes that children should have consistent routine, and be given the support to manage language, allowing children with additional learning needs to develop language at their own pace and understanding</w:t>
      </w:r>
      <w:r w:rsidR="00AE5207" w:rsidRPr="000D6824">
        <w:rPr>
          <w:rFonts w:ascii="Times New Roman" w:hAnsi="Times New Roman" w:cs="Times New Roman"/>
          <w:sz w:val="20"/>
          <w:szCs w:val="20"/>
        </w:rPr>
        <w:t xml:space="preserve"> (Francois and Pavlenko, 2021, pp. 141-144). </w:t>
      </w:r>
    </w:p>
    <w:p w14:paraId="40D73B5F" w14:textId="1C0D8C2C" w:rsidR="00C40B5F" w:rsidRPr="000D6824" w:rsidRDefault="00C40B5F">
      <w:pPr>
        <w:rPr>
          <w:rFonts w:ascii="Times New Roman" w:hAnsi="Times New Roman" w:cs="Times New Roman"/>
          <w:sz w:val="20"/>
          <w:szCs w:val="20"/>
        </w:rPr>
      </w:pPr>
    </w:p>
    <w:p w14:paraId="10281390" w14:textId="331E2888" w:rsidR="00C83889" w:rsidRPr="000D6824" w:rsidRDefault="0099474B">
      <w:pPr>
        <w:rPr>
          <w:rFonts w:ascii="Times New Roman" w:hAnsi="Times New Roman" w:cs="Times New Roman"/>
          <w:sz w:val="20"/>
          <w:szCs w:val="20"/>
        </w:rPr>
      </w:pPr>
      <w:r w:rsidRPr="000D6824">
        <w:rPr>
          <w:rFonts w:ascii="Times New Roman" w:hAnsi="Times New Roman" w:cs="Times New Roman"/>
          <w:sz w:val="20"/>
          <w:szCs w:val="20"/>
        </w:rPr>
        <w:t xml:space="preserve">The use of the multilingual brain </w:t>
      </w:r>
      <w:r w:rsidR="007A7141" w:rsidRPr="000D6824">
        <w:rPr>
          <w:rFonts w:ascii="Times New Roman" w:hAnsi="Times New Roman" w:cs="Times New Roman"/>
          <w:sz w:val="20"/>
          <w:szCs w:val="20"/>
        </w:rPr>
        <w:t>un</w:t>
      </w:r>
      <w:r w:rsidR="00691F6E" w:rsidRPr="000D6824">
        <w:rPr>
          <w:rFonts w:ascii="Times New Roman" w:hAnsi="Times New Roman" w:cs="Times New Roman"/>
          <w:sz w:val="20"/>
          <w:szCs w:val="20"/>
        </w:rPr>
        <w:t>-</w:t>
      </w:r>
      <w:r w:rsidR="007A7141" w:rsidRPr="000D6824">
        <w:rPr>
          <w:rFonts w:ascii="Times New Roman" w:hAnsi="Times New Roman" w:cs="Times New Roman"/>
          <w:sz w:val="20"/>
          <w:szCs w:val="20"/>
        </w:rPr>
        <w:t>fasten</w:t>
      </w:r>
      <w:r w:rsidR="003273AA" w:rsidRPr="000D6824">
        <w:rPr>
          <w:rFonts w:ascii="Times New Roman" w:hAnsi="Times New Roman" w:cs="Times New Roman"/>
          <w:sz w:val="20"/>
          <w:szCs w:val="20"/>
        </w:rPr>
        <w:t>s</w:t>
      </w:r>
      <w:r w:rsidRPr="000D6824">
        <w:rPr>
          <w:rFonts w:ascii="Times New Roman" w:hAnsi="Times New Roman" w:cs="Times New Roman"/>
          <w:sz w:val="20"/>
          <w:szCs w:val="20"/>
        </w:rPr>
        <w:t xml:space="preserve"> the opportunity for the individual</w:t>
      </w:r>
      <w:r w:rsidR="00691F6E" w:rsidRPr="000D6824">
        <w:rPr>
          <w:rFonts w:ascii="Times New Roman" w:hAnsi="Times New Roman" w:cs="Times New Roman"/>
          <w:sz w:val="20"/>
          <w:szCs w:val="20"/>
        </w:rPr>
        <w:t xml:space="preserve"> </w:t>
      </w:r>
      <w:r w:rsidRPr="000D6824">
        <w:rPr>
          <w:rFonts w:ascii="Times New Roman" w:hAnsi="Times New Roman" w:cs="Times New Roman"/>
          <w:sz w:val="20"/>
          <w:szCs w:val="20"/>
        </w:rPr>
        <w:t xml:space="preserve">brain to digest two languages, refining to different areas of the brain. </w:t>
      </w:r>
      <w:r w:rsidR="00517CEE" w:rsidRPr="000D6824">
        <w:rPr>
          <w:rFonts w:ascii="Times New Roman" w:hAnsi="Times New Roman" w:cs="Times New Roman"/>
          <w:sz w:val="20"/>
          <w:szCs w:val="20"/>
        </w:rPr>
        <w:t xml:space="preserve">According to research completed by </w:t>
      </w:r>
      <w:proofErr w:type="spellStart"/>
      <w:r w:rsidR="00517CEE" w:rsidRPr="000D6824">
        <w:rPr>
          <w:rFonts w:ascii="Times New Roman" w:hAnsi="Times New Roman" w:cs="Times New Roman"/>
          <w:sz w:val="20"/>
          <w:szCs w:val="20"/>
        </w:rPr>
        <w:t>Nacamulli</w:t>
      </w:r>
      <w:proofErr w:type="spellEnd"/>
      <w:r w:rsidR="00517CEE" w:rsidRPr="000D6824">
        <w:rPr>
          <w:rFonts w:ascii="Times New Roman" w:hAnsi="Times New Roman" w:cs="Times New Roman"/>
          <w:sz w:val="20"/>
          <w:szCs w:val="20"/>
        </w:rPr>
        <w:t xml:space="preserve"> (2015), </w:t>
      </w:r>
      <w:r w:rsidR="00A97275" w:rsidRPr="000D6824">
        <w:rPr>
          <w:rFonts w:ascii="Times New Roman" w:hAnsi="Times New Roman" w:cs="Times New Roman"/>
          <w:sz w:val="20"/>
          <w:szCs w:val="20"/>
        </w:rPr>
        <w:t>bilingualism</w:t>
      </w:r>
      <w:r w:rsidR="00517CEE" w:rsidRPr="000D6824">
        <w:rPr>
          <w:rFonts w:ascii="Times New Roman" w:hAnsi="Times New Roman" w:cs="Times New Roman"/>
          <w:sz w:val="20"/>
          <w:szCs w:val="20"/>
        </w:rPr>
        <w:t xml:space="preserve"> can benefit the brains function, allowing the brain to be more occupied, strengthened and active. Farhan (2019) a </w:t>
      </w:r>
      <w:r w:rsidR="00A97275" w:rsidRPr="000D6824">
        <w:rPr>
          <w:rFonts w:ascii="Times New Roman" w:hAnsi="Times New Roman" w:cs="Times New Roman"/>
          <w:sz w:val="20"/>
          <w:szCs w:val="20"/>
        </w:rPr>
        <w:t>source</w:t>
      </w:r>
      <w:r w:rsidR="00517CEE" w:rsidRPr="000D6824">
        <w:rPr>
          <w:rFonts w:ascii="Times New Roman" w:hAnsi="Times New Roman" w:cs="Times New Roman"/>
          <w:sz w:val="20"/>
          <w:szCs w:val="20"/>
        </w:rPr>
        <w:t xml:space="preserve"> expressed it gave children success towards their academic learning, the capacity to follow and execute goals, to stay focussed on tasks, </w:t>
      </w:r>
      <w:r w:rsidR="00A97275" w:rsidRPr="000D6824">
        <w:rPr>
          <w:rFonts w:ascii="Times New Roman" w:hAnsi="Times New Roman" w:cs="Times New Roman"/>
          <w:sz w:val="20"/>
          <w:szCs w:val="20"/>
        </w:rPr>
        <w:t xml:space="preserve">evidently displaying </w:t>
      </w:r>
      <w:r w:rsidR="00517CEE" w:rsidRPr="000D6824">
        <w:rPr>
          <w:rFonts w:ascii="Times New Roman" w:hAnsi="Times New Roman" w:cs="Times New Roman"/>
          <w:sz w:val="20"/>
          <w:szCs w:val="20"/>
        </w:rPr>
        <w:t xml:space="preserve">fulfilment towards their development. </w:t>
      </w:r>
    </w:p>
    <w:p w14:paraId="685906CD" w14:textId="77777777" w:rsidR="00517CEE" w:rsidRPr="000D6824" w:rsidRDefault="00517CEE">
      <w:pPr>
        <w:rPr>
          <w:rFonts w:ascii="Times New Roman" w:hAnsi="Times New Roman" w:cs="Times New Roman"/>
          <w:sz w:val="20"/>
          <w:szCs w:val="20"/>
        </w:rPr>
      </w:pPr>
    </w:p>
    <w:p w14:paraId="18FF44C4" w14:textId="139A4309" w:rsidR="00832580" w:rsidRPr="000D6824" w:rsidRDefault="002935F6">
      <w:pPr>
        <w:rPr>
          <w:rFonts w:ascii="Times New Roman" w:hAnsi="Times New Roman" w:cs="Times New Roman"/>
          <w:sz w:val="20"/>
          <w:szCs w:val="20"/>
        </w:rPr>
      </w:pPr>
      <w:r w:rsidRPr="000D6824">
        <w:rPr>
          <w:rFonts w:ascii="Times New Roman" w:hAnsi="Times New Roman" w:cs="Times New Roman"/>
          <w:sz w:val="20"/>
          <w:szCs w:val="20"/>
        </w:rPr>
        <w:t>The bilingual brain is more developed within areas that organise and process speech</w:t>
      </w:r>
      <w:r w:rsidR="00B971F7" w:rsidRPr="000D6824">
        <w:rPr>
          <w:rFonts w:ascii="Times New Roman" w:hAnsi="Times New Roman" w:cs="Times New Roman"/>
          <w:sz w:val="20"/>
          <w:szCs w:val="20"/>
        </w:rPr>
        <w:t xml:space="preserve"> (Cenoz, 2013)</w:t>
      </w:r>
      <w:r w:rsidRPr="000D6824">
        <w:rPr>
          <w:rFonts w:ascii="Times New Roman" w:hAnsi="Times New Roman" w:cs="Times New Roman"/>
          <w:sz w:val="20"/>
          <w:szCs w:val="20"/>
        </w:rPr>
        <w:t>. T</w:t>
      </w:r>
      <w:r w:rsidR="003273AA" w:rsidRPr="000D6824">
        <w:rPr>
          <w:rFonts w:ascii="Times New Roman" w:hAnsi="Times New Roman" w:cs="Times New Roman"/>
          <w:sz w:val="20"/>
          <w:szCs w:val="20"/>
        </w:rPr>
        <w:t>his consists of</w:t>
      </w:r>
      <w:r w:rsidR="000D6824" w:rsidRPr="000D6824">
        <w:rPr>
          <w:rFonts w:ascii="Times New Roman" w:hAnsi="Times New Roman" w:cs="Times New Roman"/>
          <w:sz w:val="20"/>
          <w:szCs w:val="20"/>
        </w:rPr>
        <w:t xml:space="preserve">, </w:t>
      </w:r>
      <w:r w:rsidR="003273AA" w:rsidRPr="000D6824">
        <w:rPr>
          <w:rFonts w:ascii="Times New Roman" w:hAnsi="Times New Roman" w:cs="Times New Roman"/>
          <w:sz w:val="20"/>
          <w:szCs w:val="20"/>
        </w:rPr>
        <w:t>t</w:t>
      </w:r>
      <w:r w:rsidRPr="000D6824">
        <w:rPr>
          <w:rFonts w:ascii="Times New Roman" w:hAnsi="Times New Roman" w:cs="Times New Roman"/>
          <w:sz w:val="20"/>
          <w:szCs w:val="20"/>
        </w:rPr>
        <w:t>he motor cortex area, known as the sector controlling the lips and mouth</w:t>
      </w:r>
      <w:r w:rsidR="003273AA" w:rsidRPr="000D6824">
        <w:rPr>
          <w:rFonts w:ascii="Times New Roman" w:hAnsi="Times New Roman" w:cs="Times New Roman"/>
          <w:sz w:val="20"/>
          <w:szCs w:val="20"/>
        </w:rPr>
        <w:t xml:space="preserve">. </w:t>
      </w:r>
      <w:r w:rsidR="00BF1A61" w:rsidRPr="000D6824">
        <w:rPr>
          <w:rFonts w:ascii="Times New Roman" w:hAnsi="Times New Roman" w:cs="Times New Roman"/>
          <w:sz w:val="20"/>
          <w:szCs w:val="20"/>
        </w:rPr>
        <w:t>Wernicke’s</w:t>
      </w:r>
      <w:r w:rsidRPr="000D6824">
        <w:rPr>
          <w:rFonts w:ascii="Times New Roman" w:hAnsi="Times New Roman" w:cs="Times New Roman"/>
          <w:sz w:val="20"/>
          <w:szCs w:val="20"/>
        </w:rPr>
        <w:t xml:space="preserve"> area, identifies and understands the language production for active speech</w:t>
      </w:r>
      <w:r w:rsidR="003273AA" w:rsidRPr="000D6824">
        <w:rPr>
          <w:rFonts w:ascii="Times New Roman" w:hAnsi="Times New Roman" w:cs="Times New Roman"/>
          <w:sz w:val="20"/>
          <w:szCs w:val="20"/>
        </w:rPr>
        <w:t>, and</w:t>
      </w:r>
      <w:r w:rsidRPr="000D6824">
        <w:rPr>
          <w:rFonts w:ascii="Times New Roman" w:hAnsi="Times New Roman" w:cs="Times New Roman"/>
          <w:sz w:val="20"/>
          <w:szCs w:val="20"/>
        </w:rPr>
        <w:t xml:space="preserve"> the </w:t>
      </w:r>
      <w:r w:rsidR="00BF1A61" w:rsidRPr="000D6824">
        <w:rPr>
          <w:rFonts w:ascii="Times New Roman" w:hAnsi="Times New Roman" w:cs="Times New Roman"/>
          <w:sz w:val="20"/>
          <w:szCs w:val="20"/>
        </w:rPr>
        <w:t>Broca’s</w:t>
      </w:r>
      <w:r w:rsidRPr="000D6824">
        <w:rPr>
          <w:rFonts w:ascii="Times New Roman" w:hAnsi="Times New Roman" w:cs="Times New Roman"/>
          <w:sz w:val="20"/>
          <w:szCs w:val="20"/>
        </w:rPr>
        <w:t xml:space="preserve"> area where the language the brain is intaking is prepared (Participate Learning, 2020). </w:t>
      </w:r>
    </w:p>
    <w:p w14:paraId="0BC41B7A" w14:textId="77777777" w:rsidR="00832580" w:rsidRPr="000D6824" w:rsidRDefault="00832580">
      <w:pPr>
        <w:rPr>
          <w:rFonts w:ascii="Times New Roman" w:hAnsi="Times New Roman" w:cs="Times New Roman"/>
          <w:sz w:val="20"/>
          <w:szCs w:val="20"/>
        </w:rPr>
      </w:pPr>
    </w:p>
    <w:p w14:paraId="3BB8C1B3" w14:textId="1F13FCCD" w:rsidR="00832580" w:rsidRPr="000D6824" w:rsidRDefault="007A7141">
      <w:pPr>
        <w:rPr>
          <w:rFonts w:ascii="Times New Roman" w:hAnsi="Times New Roman" w:cs="Times New Roman"/>
          <w:sz w:val="20"/>
          <w:szCs w:val="20"/>
        </w:rPr>
      </w:pPr>
      <w:r w:rsidRPr="000D6824">
        <w:rPr>
          <w:rFonts w:ascii="Times New Roman" w:hAnsi="Times New Roman" w:cs="Times New Roman"/>
          <w:sz w:val="20"/>
          <w:szCs w:val="20"/>
        </w:rPr>
        <w:t>It is studied by professionals that the left hemisphere of the brain is more dominant within logical reasoning and understanding, and the right hemisphere is much</w:t>
      </w:r>
      <w:r w:rsidR="009D00E9" w:rsidRPr="000D6824">
        <w:rPr>
          <w:rFonts w:ascii="Times New Roman" w:hAnsi="Times New Roman" w:cs="Times New Roman"/>
          <w:sz w:val="20"/>
          <w:szCs w:val="20"/>
        </w:rPr>
        <w:t xml:space="preserve"> more</w:t>
      </w:r>
      <w:r w:rsidRPr="000D6824">
        <w:rPr>
          <w:rFonts w:ascii="Times New Roman" w:hAnsi="Times New Roman" w:cs="Times New Roman"/>
          <w:sz w:val="20"/>
          <w:szCs w:val="20"/>
        </w:rPr>
        <w:t xml:space="preserve"> vigorous and functional within emotional and social </w:t>
      </w:r>
      <w:r w:rsidR="00A326B7" w:rsidRPr="000D6824">
        <w:rPr>
          <w:rFonts w:ascii="Times New Roman" w:hAnsi="Times New Roman" w:cs="Times New Roman"/>
          <w:sz w:val="20"/>
          <w:szCs w:val="20"/>
        </w:rPr>
        <w:t>views</w:t>
      </w:r>
      <w:r w:rsidR="00DB1FAF" w:rsidRPr="000D6824">
        <w:rPr>
          <w:rFonts w:ascii="Times New Roman" w:hAnsi="Times New Roman" w:cs="Times New Roman"/>
          <w:sz w:val="20"/>
          <w:szCs w:val="20"/>
        </w:rPr>
        <w:t xml:space="preserve"> (</w:t>
      </w:r>
      <w:r w:rsidR="003D37DD" w:rsidRPr="000D6824">
        <w:rPr>
          <w:rFonts w:ascii="Times New Roman" w:hAnsi="Times New Roman" w:cs="Times New Roman"/>
          <w:sz w:val="20"/>
          <w:szCs w:val="20"/>
        </w:rPr>
        <w:t>Waters, 2018)</w:t>
      </w:r>
      <w:r w:rsidRPr="000D6824">
        <w:rPr>
          <w:rFonts w:ascii="Times New Roman" w:hAnsi="Times New Roman" w:cs="Times New Roman"/>
          <w:sz w:val="20"/>
          <w:szCs w:val="20"/>
        </w:rPr>
        <w:t xml:space="preserve">. </w:t>
      </w:r>
    </w:p>
    <w:p w14:paraId="25C8DA07" w14:textId="77777777" w:rsidR="00832580" w:rsidRPr="000D6824" w:rsidRDefault="00832580">
      <w:pPr>
        <w:rPr>
          <w:rFonts w:ascii="Times New Roman" w:hAnsi="Times New Roman" w:cs="Times New Roman"/>
          <w:sz w:val="20"/>
          <w:szCs w:val="20"/>
        </w:rPr>
      </w:pPr>
    </w:p>
    <w:p w14:paraId="1872BEF7" w14:textId="09BD031B" w:rsidR="00832580" w:rsidRPr="000D6824" w:rsidRDefault="00495EAA">
      <w:pPr>
        <w:rPr>
          <w:rFonts w:ascii="Times New Roman" w:hAnsi="Times New Roman" w:cs="Times New Roman"/>
          <w:sz w:val="20"/>
          <w:szCs w:val="20"/>
        </w:rPr>
      </w:pPr>
      <w:r w:rsidRPr="000D6824">
        <w:rPr>
          <w:rFonts w:ascii="Times New Roman" w:hAnsi="Times New Roman" w:cs="Times New Roman"/>
          <w:sz w:val="20"/>
          <w:szCs w:val="20"/>
        </w:rPr>
        <w:t>When speaking a language, it requires the use of these functions, as individuals age lateralisation becomes evident, which has provided a route to critical period hypothesis</w:t>
      </w:r>
      <w:r w:rsidR="002121DF" w:rsidRPr="000D6824">
        <w:rPr>
          <w:rFonts w:ascii="Times New Roman" w:hAnsi="Times New Roman" w:cs="Times New Roman"/>
          <w:sz w:val="20"/>
          <w:szCs w:val="20"/>
        </w:rPr>
        <w:t xml:space="preserve"> (</w:t>
      </w:r>
      <w:proofErr w:type="spellStart"/>
      <w:r w:rsidR="002121DF" w:rsidRPr="000D6824">
        <w:rPr>
          <w:rFonts w:ascii="Times New Roman" w:hAnsi="Times New Roman" w:cs="Times New Roman"/>
          <w:sz w:val="20"/>
          <w:szCs w:val="20"/>
        </w:rPr>
        <w:t>Magalhaes</w:t>
      </w:r>
      <w:proofErr w:type="spellEnd"/>
      <w:r w:rsidR="002121DF" w:rsidRPr="000D6824">
        <w:rPr>
          <w:rFonts w:ascii="Times New Roman" w:hAnsi="Times New Roman" w:cs="Times New Roman"/>
          <w:sz w:val="20"/>
          <w:szCs w:val="20"/>
        </w:rPr>
        <w:t xml:space="preserve"> Ferreira, 2023)</w:t>
      </w:r>
      <w:r w:rsidRPr="000D6824">
        <w:rPr>
          <w:rFonts w:ascii="Times New Roman" w:hAnsi="Times New Roman" w:cs="Times New Roman"/>
          <w:sz w:val="20"/>
          <w:szCs w:val="20"/>
        </w:rPr>
        <w:t>. Based on research, it is found that children are able to learn and absorb languages at ease compared to adults, as their brain is still developing, meaning that the plasticity of their brain allows them to use left and right hemispheres when processing the ability to comprehend and communicate language</w:t>
      </w:r>
      <w:r w:rsidR="00DB1FAF" w:rsidRPr="000D6824">
        <w:rPr>
          <w:rFonts w:ascii="Times New Roman" w:hAnsi="Times New Roman" w:cs="Times New Roman"/>
          <w:sz w:val="20"/>
          <w:szCs w:val="20"/>
        </w:rPr>
        <w:t xml:space="preserve"> (Gualtieri and Finn, 2022)</w:t>
      </w:r>
      <w:r w:rsidRPr="000D6824">
        <w:rPr>
          <w:rFonts w:ascii="Times New Roman" w:hAnsi="Times New Roman" w:cs="Times New Roman"/>
          <w:sz w:val="20"/>
          <w:szCs w:val="20"/>
        </w:rPr>
        <w:t xml:space="preserve">. </w:t>
      </w:r>
      <w:r w:rsidR="00AE5207" w:rsidRPr="000D6824">
        <w:rPr>
          <w:rFonts w:ascii="Times New Roman" w:hAnsi="Times New Roman" w:cs="Times New Roman"/>
          <w:sz w:val="20"/>
          <w:szCs w:val="20"/>
        </w:rPr>
        <w:t>Lenneberg</w:t>
      </w:r>
      <w:r w:rsidR="00B83A98" w:rsidRPr="000D6824">
        <w:rPr>
          <w:rFonts w:ascii="Times New Roman" w:hAnsi="Times New Roman" w:cs="Times New Roman"/>
          <w:sz w:val="20"/>
          <w:szCs w:val="20"/>
        </w:rPr>
        <w:t>’s theory</w:t>
      </w:r>
      <w:r w:rsidR="00AE5207" w:rsidRPr="000D6824">
        <w:rPr>
          <w:rFonts w:ascii="Times New Roman" w:hAnsi="Times New Roman" w:cs="Times New Roman"/>
          <w:sz w:val="20"/>
          <w:szCs w:val="20"/>
        </w:rPr>
        <w:t xml:space="preserve"> </w:t>
      </w:r>
      <w:r w:rsidR="00B83A98" w:rsidRPr="000D6824">
        <w:rPr>
          <w:rFonts w:ascii="Times New Roman" w:hAnsi="Times New Roman" w:cs="Times New Roman"/>
          <w:sz w:val="20"/>
          <w:szCs w:val="20"/>
        </w:rPr>
        <w:t>supported this</w:t>
      </w:r>
      <w:r w:rsidR="00AE5207" w:rsidRPr="000D6824">
        <w:rPr>
          <w:rFonts w:ascii="Times New Roman" w:hAnsi="Times New Roman" w:cs="Times New Roman"/>
          <w:sz w:val="20"/>
          <w:szCs w:val="20"/>
        </w:rPr>
        <w:t xml:space="preserve"> finding as he expressed the importance of language needing to be learnt at a critical point in life</w:t>
      </w:r>
      <w:r w:rsidR="00A367B6" w:rsidRPr="000D6824">
        <w:rPr>
          <w:rFonts w:ascii="Times New Roman" w:hAnsi="Times New Roman" w:cs="Times New Roman"/>
          <w:sz w:val="20"/>
          <w:szCs w:val="20"/>
        </w:rPr>
        <w:t xml:space="preserve">, between birth and puberty </w:t>
      </w:r>
      <w:r w:rsidR="00AE5207" w:rsidRPr="000D6824">
        <w:rPr>
          <w:rFonts w:ascii="Times New Roman" w:hAnsi="Times New Roman" w:cs="Times New Roman"/>
          <w:sz w:val="20"/>
          <w:szCs w:val="20"/>
        </w:rPr>
        <w:t>(</w:t>
      </w:r>
      <w:proofErr w:type="spellStart"/>
      <w:r w:rsidR="00AE5207" w:rsidRPr="000D6824">
        <w:rPr>
          <w:rFonts w:ascii="Times New Roman" w:hAnsi="Times New Roman" w:cs="Times New Roman"/>
          <w:sz w:val="20"/>
          <w:szCs w:val="20"/>
        </w:rPr>
        <w:t>Vanhove</w:t>
      </w:r>
      <w:proofErr w:type="spellEnd"/>
      <w:r w:rsidR="00AE5207" w:rsidRPr="000D6824">
        <w:rPr>
          <w:rFonts w:ascii="Times New Roman" w:hAnsi="Times New Roman" w:cs="Times New Roman"/>
          <w:sz w:val="20"/>
          <w:szCs w:val="20"/>
        </w:rPr>
        <w:t>, 2013)</w:t>
      </w:r>
      <w:r w:rsidR="00A367B6" w:rsidRPr="000D6824">
        <w:rPr>
          <w:rFonts w:ascii="Times New Roman" w:hAnsi="Times New Roman" w:cs="Times New Roman"/>
          <w:sz w:val="20"/>
          <w:szCs w:val="20"/>
        </w:rPr>
        <w:t>.</w:t>
      </w:r>
    </w:p>
    <w:p w14:paraId="29940E90" w14:textId="2FFF6116" w:rsidR="00C83889" w:rsidRPr="000D6824" w:rsidRDefault="00C83889">
      <w:pPr>
        <w:rPr>
          <w:rFonts w:ascii="Times New Roman" w:hAnsi="Times New Roman" w:cs="Times New Roman"/>
          <w:sz w:val="20"/>
          <w:szCs w:val="20"/>
        </w:rPr>
      </w:pPr>
    </w:p>
    <w:p w14:paraId="733C5A5D" w14:textId="09FA5380" w:rsidR="00C83889" w:rsidRPr="000D6824" w:rsidRDefault="00C83889">
      <w:pPr>
        <w:rPr>
          <w:rFonts w:ascii="Times New Roman" w:hAnsi="Times New Roman" w:cs="Times New Roman"/>
          <w:sz w:val="20"/>
          <w:szCs w:val="20"/>
        </w:rPr>
      </w:pPr>
      <w:r w:rsidRPr="000D6824">
        <w:rPr>
          <w:rFonts w:ascii="Times New Roman" w:hAnsi="Times New Roman" w:cs="Times New Roman"/>
          <w:sz w:val="20"/>
          <w:szCs w:val="20"/>
          <w:highlight w:val="yellow"/>
        </w:rPr>
        <w:t>*Mention activity- why we implement Welsh language at 12 weeks old*</w:t>
      </w:r>
    </w:p>
    <w:p w14:paraId="112C9899" w14:textId="77777777" w:rsidR="00C03EAA" w:rsidRPr="000D6824" w:rsidRDefault="00C03EAA">
      <w:pPr>
        <w:rPr>
          <w:rFonts w:ascii="Times New Roman" w:hAnsi="Times New Roman" w:cs="Times New Roman"/>
          <w:sz w:val="20"/>
          <w:szCs w:val="20"/>
        </w:rPr>
      </w:pPr>
    </w:p>
    <w:p w14:paraId="5B7BB59B" w14:textId="77777777" w:rsidR="00424290" w:rsidRPr="000D6824" w:rsidRDefault="00C03EAA">
      <w:pPr>
        <w:rPr>
          <w:rFonts w:ascii="Times New Roman" w:hAnsi="Times New Roman" w:cs="Times New Roman"/>
          <w:sz w:val="20"/>
          <w:szCs w:val="20"/>
        </w:rPr>
      </w:pPr>
      <w:r w:rsidRPr="000D6824">
        <w:rPr>
          <w:rFonts w:ascii="Times New Roman" w:hAnsi="Times New Roman" w:cs="Times New Roman"/>
          <w:sz w:val="20"/>
          <w:szCs w:val="20"/>
        </w:rPr>
        <w:t>The</w:t>
      </w:r>
      <w:r w:rsidR="00EF575F" w:rsidRPr="000D6824">
        <w:rPr>
          <w:rFonts w:ascii="Times New Roman" w:hAnsi="Times New Roman" w:cs="Times New Roman"/>
          <w:sz w:val="20"/>
          <w:szCs w:val="20"/>
        </w:rPr>
        <w:t xml:space="preserve"> </w:t>
      </w:r>
      <w:r w:rsidR="00A97275" w:rsidRPr="000D6824">
        <w:rPr>
          <w:rFonts w:ascii="Times New Roman" w:hAnsi="Times New Roman" w:cs="Times New Roman"/>
          <w:sz w:val="20"/>
          <w:szCs w:val="20"/>
        </w:rPr>
        <w:t xml:space="preserve">Welsh language is testament towards rich cultural history. </w:t>
      </w:r>
    </w:p>
    <w:p w14:paraId="0A90CECF" w14:textId="77777777" w:rsidR="00424290" w:rsidRPr="000D6824" w:rsidRDefault="00424290">
      <w:pPr>
        <w:rPr>
          <w:rFonts w:ascii="Times New Roman" w:hAnsi="Times New Roman" w:cs="Times New Roman"/>
          <w:sz w:val="20"/>
          <w:szCs w:val="20"/>
        </w:rPr>
      </w:pPr>
    </w:p>
    <w:p w14:paraId="5F79197D" w14:textId="77777777" w:rsidR="00424290" w:rsidRPr="000D6824" w:rsidRDefault="00A97275">
      <w:pPr>
        <w:rPr>
          <w:rFonts w:ascii="Times New Roman" w:hAnsi="Times New Roman" w:cs="Times New Roman"/>
          <w:sz w:val="20"/>
          <w:szCs w:val="20"/>
        </w:rPr>
      </w:pPr>
      <w:r w:rsidRPr="000D6824">
        <w:rPr>
          <w:rFonts w:ascii="Times New Roman" w:hAnsi="Times New Roman" w:cs="Times New Roman"/>
          <w:sz w:val="20"/>
          <w:szCs w:val="20"/>
        </w:rPr>
        <w:t>It holds many advantages to acquiring as an additional language,</w:t>
      </w:r>
      <w:r w:rsidR="006A26DF" w:rsidRPr="000D6824">
        <w:rPr>
          <w:rFonts w:ascii="Times New Roman" w:hAnsi="Times New Roman" w:cs="Times New Roman"/>
          <w:sz w:val="20"/>
          <w:szCs w:val="20"/>
        </w:rPr>
        <w:t xml:space="preserve"> it is</w:t>
      </w:r>
      <w:r w:rsidRPr="000D6824">
        <w:rPr>
          <w:rFonts w:ascii="Times New Roman" w:hAnsi="Times New Roman" w:cs="Times New Roman"/>
          <w:sz w:val="20"/>
          <w:szCs w:val="20"/>
        </w:rPr>
        <w:t xml:space="preserve"> </w:t>
      </w:r>
      <w:r w:rsidR="00207B51" w:rsidRPr="000D6824">
        <w:rPr>
          <w:rFonts w:ascii="Times New Roman" w:hAnsi="Times New Roman" w:cs="Times New Roman"/>
          <w:sz w:val="20"/>
          <w:szCs w:val="20"/>
        </w:rPr>
        <w:t xml:space="preserve">a heritage of Wales (Welsh Government, 2014). </w:t>
      </w:r>
    </w:p>
    <w:p w14:paraId="2D50873B" w14:textId="77777777" w:rsidR="00424290" w:rsidRPr="000D6824" w:rsidRDefault="00424290">
      <w:pPr>
        <w:rPr>
          <w:rFonts w:ascii="Times New Roman" w:hAnsi="Times New Roman" w:cs="Times New Roman"/>
          <w:sz w:val="20"/>
          <w:szCs w:val="20"/>
        </w:rPr>
      </w:pPr>
    </w:p>
    <w:p w14:paraId="675806D0" w14:textId="77777777" w:rsidR="00424290" w:rsidRPr="000D6824" w:rsidRDefault="00BB4EF2">
      <w:pPr>
        <w:rPr>
          <w:rFonts w:ascii="Times New Roman" w:hAnsi="Times New Roman" w:cs="Times New Roman"/>
          <w:sz w:val="20"/>
          <w:szCs w:val="20"/>
        </w:rPr>
      </w:pPr>
      <w:r w:rsidRPr="000D6824">
        <w:rPr>
          <w:rFonts w:ascii="Times New Roman" w:hAnsi="Times New Roman" w:cs="Times New Roman"/>
          <w:sz w:val="20"/>
          <w:szCs w:val="20"/>
        </w:rPr>
        <w:t xml:space="preserve">Welsh language provides individuals with a cultural identity. Allows engagement within the community, building relationships. </w:t>
      </w:r>
    </w:p>
    <w:p w14:paraId="1F17B46F" w14:textId="77777777" w:rsidR="00424290" w:rsidRPr="000D6824" w:rsidRDefault="00424290">
      <w:pPr>
        <w:rPr>
          <w:rFonts w:ascii="Times New Roman" w:hAnsi="Times New Roman" w:cs="Times New Roman"/>
          <w:sz w:val="20"/>
          <w:szCs w:val="20"/>
        </w:rPr>
      </w:pPr>
    </w:p>
    <w:p w14:paraId="08BD5370" w14:textId="77777777" w:rsidR="00424290" w:rsidRPr="000D6824" w:rsidRDefault="00BB4EF2">
      <w:pPr>
        <w:rPr>
          <w:rFonts w:ascii="Times New Roman" w:hAnsi="Times New Roman" w:cs="Times New Roman"/>
          <w:sz w:val="20"/>
          <w:szCs w:val="20"/>
        </w:rPr>
      </w:pPr>
      <w:r w:rsidRPr="000D6824">
        <w:rPr>
          <w:rFonts w:ascii="Times New Roman" w:hAnsi="Times New Roman" w:cs="Times New Roman"/>
          <w:sz w:val="20"/>
          <w:szCs w:val="20"/>
        </w:rPr>
        <w:t xml:space="preserve">Enhancing future career opportunities, particularly within the educational, where the language is obtained (Donaldson, 2015). </w:t>
      </w:r>
    </w:p>
    <w:p w14:paraId="7FFA5CCF" w14:textId="6B71D320" w:rsidR="00935E0F" w:rsidRPr="000D6824" w:rsidRDefault="00207B51">
      <w:pPr>
        <w:rPr>
          <w:rFonts w:ascii="Times New Roman" w:hAnsi="Times New Roman" w:cs="Times New Roman"/>
          <w:sz w:val="20"/>
          <w:szCs w:val="20"/>
        </w:rPr>
      </w:pPr>
      <w:r w:rsidRPr="000D6824">
        <w:rPr>
          <w:rFonts w:ascii="Times New Roman" w:hAnsi="Times New Roman" w:cs="Times New Roman"/>
          <w:sz w:val="20"/>
          <w:szCs w:val="20"/>
        </w:rPr>
        <w:t xml:space="preserve">The </w:t>
      </w:r>
      <w:r w:rsidR="00EF575F" w:rsidRPr="000D6824">
        <w:rPr>
          <w:rFonts w:ascii="Times New Roman" w:hAnsi="Times New Roman" w:cs="Times New Roman"/>
          <w:sz w:val="20"/>
          <w:szCs w:val="20"/>
        </w:rPr>
        <w:t xml:space="preserve">annual population of children </w:t>
      </w:r>
      <w:r w:rsidR="00C03EAA" w:rsidRPr="000D6824">
        <w:rPr>
          <w:rFonts w:ascii="Times New Roman" w:hAnsi="Times New Roman" w:cs="Times New Roman"/>
          <w:sz w:val="20"/>
          <w:szCs w:val="20"/>
        </w:rPr>
        <w:t xml:space="preserve">in Wales </w:t>
      </w:r>
      <w:r w:rsidR="00EF575F" w:rsidRPr="000D6824">
        <w:rPr>
          <w:rFonts w:ascii="Times New Roman" w:hAnsi="Times New Roman" w:cs="Times New Roman"/>
          <w:sz w:val="20"/>
          <w:szCs w:val="20"/>
        </w:rPr>
        <w:t>that were able to speak Welsh</w:t>
      </w:r>
      <w:r w:rsidR="00A97275" w:rsidRPr="000D6824">
        <w:rPr>
          <w:rFonts w:ascii="Times New Roman" w:hAnsi="Times New Roman" w:cs="Times New Roman"/>
          <w:sz w:val="20"/>
          <w:szCs w:val="20"/>
        </w:rPr>
        <w:t xml:space="preserve"> as an additional language</w:t>
      </w:r>
      <w:r w:rsidR="00EF575F" w:rsidRPr="000D6824">
        <w:rPr>
          <w:rFonts w:ascii="Times New Roman" w:hAnsi="Times New Roman" w:cs="Times New Roman"/>
          <w:sz w:val="20"/>
          <w:szCs w:val="20"/>
        </w:rPr>
        <w:t xml:space="preserve">, </w:t>
      </w:r>
      <w:r w:rsidR="00A97275" w:rsidRPr="000D6824">
        <w:rPr>
          <w:rFonts w:ascii="Times New Roman" w:hAnsi="Times New Roman" w:cs="Times New Roman"/>
          <w:sz w:val="20"/>
          <w:szCs w:val="20"/>
        </w:rPr>
        <w:t>was</w:t>
      </w:r>
      <w:r w:rsidR="00EF575F" w:rsidRPr="000D6824">
        <w:rPr>
          <w:rFonts w:ascii="Times New Roman" w:hAnsi="Times New Roman" w:cs="Times New Roman"/>
          <w:sz w:val="20"/>
          <w:szCs w:val="20"/>
        </w:rPr>
        <w:t xml:space="preserve"> 29.2% at end of year 2023, which stats show this percentage lower than 2022, </w:t>
      </w:r>
      <w:r w:rsidR="00A97275" w:rsidRPr="000D6824">
        <w:rPr>
          <w:rFonts w:ascii="Times New Roman" w:hAnsi="Times New Roman" w:cs="Times New Roman"/>
          <w:sz w:val="20"/>
          <w:szCs w:val="20"/>
        </w:rPr>
        <w:t xml:space="preserve">resulting </w:t>
      </w:r>
      <w:r w:rsidR="00EF575F" w:rsidRPr="000D6824">
        <w:rPr>
          <w:rFonts w:ascii="Times New Roman" w:hAnsi="Times New Roman" w:cs="Times New Roman"/>
          <w:sz w:val="20"/>
          <w:szCs w:val="20"/>
        </w:rPr>
        <w:t xml:space="preserve">to over 17,000 fewer children speaking the Welsh language (Welsh Government, 2024). </w:t>
      </w:r>
    </w:p>
    <w:p w14:paraId="2CF30931" w14:textId="02B457A0" w:rsidR="00C72852" w:rsidRPr="000D6824" w:rsidRDefault="00C72852">
      <w:pPr>
        <w:rPr>
          <w:rFonts w:ascii="Times New Roman" w:hAnsi="Times New Roman" w:cs="Times New Roman"/>
          <w:sz w:val="20"/>
          <w:szCs w:val="20"/>
        </w:rPr>
      </w:pPr>
    </w:p>
    <w:p w14:paraId="5B9238CA" w14:textId="6127E308" w:rsidR="00C72852" w:rsidRPr="000D6824" w:rsidRDefault="00C72852">
      <w:pPr>
        <w:rPr>
          <w:rFonts w:ascii="Times New Roman" w:hAnsi="Times New Roman" w:cs="Times New Roman"/>
          <w:sz w:val="20"/>
          <w:szCs w:val="20"/>
        </w:rPr>
      </w:pPr>
      <w:r w:rsidRPr="000D6824">
        <w:rPr>
          <w:rFonts w:ascii="Times New Roman" w:hAnsi="Times New Roman" w:cs="Times New Roman"/>
          <w:sz w:val="20"/>
          <w:szCs w:val="20"/>
        </w:rPr>
        <w:t xml:space="preserve">There could be several factors to why there have been a decrease of Welsh speakers such as demographic changes, educational funding to develop the Welsh language within children (Hodges and </w:t>
      </w:r>
      <w:proofErr w:type="spellStart"/>
      <w:r w:rsidRPr="000D6824">
        <w:rPr>
          <w:rFonts w:ascii="Times New Roman" w:hAnsi="Times New Roman" w:cs="Times New Roman"/>
          <w:sz w:val="20"/>
          <w:szCs w:val="20"/>
        </w:rPr>
        <w:t>Prys</w:t>
      </w:r>
      <w:proofErr w:type="spellEnd"/>
      <w:r w:rsidRPr="000D6824">
        <w:rPr>
          <w:rFonts w:ascii="Times New Roman" w:hAnsi="Times New Roman" w:cs="Times New Roman"/>
          <w:sz w:val="20"/>
          <w:szCs w:val="20"/>
        </w:rPr>
        <w:t>, 2022).</w:t>
      </w:r>
    </w:p>
    <w:p w14:paraId="78508E6C" w14:textId="77777777" w:rsidR="00935E0F" w:rsidRPr="000D6824" w:rsidRDefault="00935E0F">
      <w:pPr>
        <w:rPr>
          <w:rFonts w:ascii="Times New Roman" w:hAnsi="Times New Roman" w:cs="Times New Roman"/>
          <w:sz w:val="20"/>
          <w:szCs w:val="20"/>
        </w:rPr>
      </w:pPr>
    </w:p>
    <w:p w14:paraId="78277286" w14:textId="63A3AED1" w:rsidR="00540C40" w:rsidRPr="000D6824" w:rsidRDefault="00C83889">
      <w:pPr>
        <w:rPr>
          <w:rFonts w:ascii="Times New Roman" w:hAnsi="Times New Roman" w:cs="Times New Roman"/>
          <w:sz w:val="20"/>
          <w:szCs w:val="20"/>
        </w:rPr>
      </w:pPr>
      <w:r w:rsidRPr="000D6824">
        <w:rPr>
          <w:rFonts w:ascii="Times New Roman" w:hAnsi="Times New Roman" w:cs="Times New Roman"/>
          <w:sz w:val="20"/>
          <w:szCs w:val="20"/>
        </w:rPr>
        <w:t>Nevertheless, p</w:t>
      </w:r>
      <w:r w:rsidR="002D0C56" w:rsidRPr="000D6824">
        <w:rPr>
          <w:rFonts w:ascii="Times New Roman" w:hAnsi="Times New Roman" w:cs="Times New Roman"/>
          <w:sz w:val="20"/>
          <w:szCs w:val="20"/>
        </w:rPr>
        <w:t xml:space="preserve">ractitioners within settings </w:t>
      </w:r>
      <w:r w:rsidR="00DB0B5A" w:rsidRPr="000D6824">
        <w:rPr>
          <w:rFonts w:ascii="Times New Roman" w:hAnsi="Times New Roman" w:cs="Times New Roman"/>
          <w:sz w:val="20"/>
          <w:szCs w:val="20"/>
        </w:rPr>
        <w:t>implement</w:t>
      </w:r>
      <w:r w:rsidR="00207B51" w:rsidRPr="000D6824">
        <w:rPr>
          <w:rFonts w:ascii="Times New Roman" w:hAnsi="Times New Roman" w:cs="Times New Roman"/>
          <w:sz w:val="20"/>
          <w:szCs w:val="20"/>
        </w:rPr>
        <w:t xml:space="preserve"> </w:t>
      </w:r>
      <w:r w:rsidR="00DB0B5A" w:rsidRPr="000D6824">
        <w:rPr>
          <w:rFonts w:ascii="Times New Roman" w:hAnsi="Times New Roman" w:cs="Times New Roman"/>
          <w:sz w:val="20"/>
          <w:szCs w:val="20"/>
        </w:rPr>
        <w:t xml:space="preserve">proposed strategies to </w:t>
      </w:r>
      <w:r w:rsidR="00935E0F" w:rsidRPr="000D6824">
        <w:rPr>
          <w:rFonts w:ascii="Times New Roman" w:hAnsi="Times New Roman" w:cs="Times New Roman"/>
          <w:sz w:val="20"/>
          <w:szCs w:val="20"/>
        </w:rPr>
        <w:t>assist</w:t>
      </w:r>
      <w:r w:rsidR="00DB0B5A" w:rsidRPr="000D6824">
        <w:rPr>
          <w:rFonts w:ascii="Times New Roman" w:hAnsi="Times New Roman" w:cs="Times New Roman"/>
          <w:sz w:val="20"/>
          <w:szCs w:val="20"/>
        </w:rPr>
        <w:t xml:space="preserve"> </w:t>
      </w:r>
      <w:r w:rsidR="00C72852" w:rsidRPr="000D6824">
        <w:rPr>
          <w:rFonts w:ascii="Times New Roman" w:hAnsi="Times New Roman" w:cs="Times New Roman"/>
          <w:sz w:val="20"/>
          <w:szCs w:val="20"/>
        </w:rPr>
        <w:t xml:space="preserve">in increasing the stats </w:t>
      </w:r>
      <w:r w:rsidR="00DB0B5A" w:rsidRPr="000D6824">
        <w:rPr>
          <w:rFonts w:ascii="Times New Roman" w:hAnsi="Times New Roman" w:cs="Times New Roman"/>
          <w:sz w:val="20"/>
          <w:szCs w:val="20"/>
        </w:rPr>
        <w:t>to develop language and support bilingua</w:t>
      </w:r>
      <w:r w:rsidR="00C72852" w:rsidRPr="000D6824">
        <w:rPr>
          <w:rFonts w:ascii="Times New Roman" w:hAnsi="Times New Roman" w:cs="Times New Roman"/>
          <w:sz w:val="20"/>
          <w:szCs w:val="20"/>
        </w:rPr>
        <w:t xml:space="preserve">lism. </w:t>
      </w:r>
      <w:r w:rsidR="00DB0B5A" w:rsidRPr="000D6824">
        <w:rPr>
          <w:rFonts w:ascii="Times New Roman" w:hAnsi="Times New Roman" w:cs="Times New Roman"/>
          <w:sz w:val="20"/>
          <w:szCs w:val="20"/>
        </w:rPr>
        <w:t xml:space="preserve">Practitioners </w:t>
      </w:r>
      <w:r w:rsidR="00935E0F" w:rsidRPr="000D6824">
        <w:rPr>
          <w:rFonts w:ascii="Times New Roman" w:hAnsi="Times New Roman" w:cs="Times New Roman"/>
          <w:sz w:val="20"/>
          <w:szCs w:val="20"/>
        </w:rPr>
        <w:t>uphold</w:t>
      </w:r>
      <w:r w:rsidR="00DB0B5A" w:rsidRPr="000D6824">
        <w:rPr>
          <w:rFonts w:ascii="Times New Roman" w:hAnsi="Times New Roman" w:cs="Times New Roman"/>
          <w:sz w:val="20"/>
          <w:szCs w:val="20"/>
        </w:rPr>
        <w:t xml:space="preserve"> the children by creating an environment that is language-rich, providing native language but also encouraging children’s home language by incorporating Welsh language books, songs and celebrations for children to experience (Welsh Government, </w:t>
      </w:r>
      <w:proofErr w:type="spellStart"/>
      <w:r w:rsidR="00DB0B5A" w:rsidRPr="000D6824">
        <w:rPr>
          <w:rFonts w:ascii="Times New Roman" w:hAnsi="Times New Roman" w:cs="Times New Roman"/>
          <w:sz w:val="20"/>
          <w:szCs w:val="20"/>
        </w:rPr>
        <w:t>n.d</w:t>
      </w:r>
      <w:proofErr w:type="spellEnd"/>
      <w:r w:rsidR="00DB0B5A" w:rsidRPr="000D6824">
        <w:rPr>
          <w:rFonts w:ascii="Times New Roman" w:hAnsi="Times New Roman" w:cs="Times New Roman"/>
          <w:sz w:val="20"/>
          <w:szCs w:val="20"/>
        </w:rPr>
        <w:t xml:space="preserve">). </w:t>
      </w:r>
    </w:p>
    <w:p w14:paraId="62D4BB47" w14:textId="77777777" w:rsidR="00540C40" w:rsidRPr="000D6824" w:rsidRDefault="00540C40">
      <w:pPr>
        <w:rPr>
          <w:rFonts w:ascii="Times New Roman" w:hAnsi="Times New Roman" w:cs="Times New Roman"/>
          <w:sz w:val="20"/>
          <w:szCs w:val="20"/>
        </w:rPr>
      </w:pPr>
    </w:p>
    <w:p w14:paraId="6346E923" w14:textId="77777777" w:rsidR="00424290" w:rsidRPr="000D6824" w:rsidRDefault="00DB0B5A">
      <w:pPr>
        <w:rPr>
          <w:rFonts w:ascii="Times New Roman" w:hAnsi="Times New Roman" w:cs="Times New Roman"/>
          <w:sz w:val="20"/>
          <w:szCs w:val="20"/>
        </w:rPr>
      </w:pPr>
      <w:r w:rsidRPr="000D6824">
        <w:rPr>
          <w:rFonts w:ascii="Times New Roman" w:hAnsi="Times New Roman" w:cs="Times New Roman"/>
          <w:sz w:val="20"/>
          <w:szCs w:val="20"/>
        </w:rPr>
        <w:t>Practitioners ob</w:t>
      </w:r>
      <w:r w:rsidR="00C83889" w:rsidRPr="000D6824">
        <w:rPr>
          <w:rFonts w:ascii="Times New Roman" w:hAnsi="Times New Roman" w:cs="Times New Roman"/>
          <w:sz w:val="20"/>
          <w:szCs w:val="20"/>
        </w:rPr>
        <w:t>ey</w:t>
      </w:r>
      <w:r w:rsidRPr="000D6824">
        <w:rPr>
          <w:rFonts w:ascii="Times New Roman" w:hAnsi="Times New Roman" w:cs="Times New Roman"/>
          <w:sz w:val="20"/>
          <w:szCs w:val="20"/>
        </w:rPr>
        <w:t xml:space="preserve"> policies within settings that support and ensures </w:t>
      </w:r>
      <w:r w:rsidR="00935E0F" w:rsidRPr="000D6824">
        <w:rPr>
          <w:rFonts w:ascii="Times New Roman" w:hAnsi="Times New Roman" w:cs="Times New Roman"/>
          <w:sz w:val="20"/>
          <w:szCs w:val="20"/>
        </w:rPr>
        <w:t>bilingualis</w:t>
      </w:r>
      <w:r w:rsidR="00207B51" w:rsidRPr="000D6824">
        <w:rPr>
          <w:rFonts w:ascii="Times New Roman" w:hAnsi="Times New Roman" w:cs="Times New Roman"/>
          <w:sz w:val="20"/>
          <w:szCs w:val="20"/>
        </w:rPr>
        <w:t>m. R</w:t>
      </w:r>
      <w:r w:rsidR="00935E0F" w:rsidRPr="000D6824">
        <w:rPr>
          <w:rFonts w:ascii="Times New Roman" w:hAnsi="Times New Roman" w:cs="Times New Roman"/>
          <w:sz w:val="20"/>
          <w:szCs w:val="20"/>
        </w:rPr>
        <w:t>especting</w:t>
      </w:r>
      <w:r w:rsidR="00207B51" w:rsidRPr="000D6824">
        <w:rPr>
          <w:rFonts w:ascii="Times New Roman" w:hAnsi="Times New Roman" w:cs="Times New Roman"/>
          <w:sz w:val="20"/>
          <w:szCs w:val="20"/>
        </w:rPr>
        <w:t xml:space="preserve"> </w:t>
      </w:r>
      <w:r w:rsidR="00935E0F" w:rsidRPr="000D6824">
        <w:rPr>
          <w:rFonts w:ascii="Times New Roman" w:hAnsi="Times New Roman" w:cs="Times New Roman"/>
          <w:sz w:val="20"/>
          <w:szCs w:val="20"/>
        </w:rPr>
        <w:t>and acknowledging children and families from different countries and cultures, re</w:t>
      </w:r>
      <w:r w:rsidR="00C83889" w:rsidRPr="000D6824">
        <w:rPr>
          <w:rFonts w:ascii="Times New Roman" w:hAnsi="Times New Roman" w:cs="Times New Roman"/>
          <w:sz w:val="20"/>
          <w:szCs w:val="20"/>
        </w:rPr>
        <w:t>garding</w:t>
      </w:r>
      <w:r w:rsidR="00935E0F" w:rsidRPr="000D6824">
        <w:rPr>
          <w:rFonts w:ascii="Times New Roman" w:hAnsi="Times New Roman" w:cs="Times New Roman"/>
          <w:sz w:val="20"/>
          <w:szCs w:val="20"/>
        </w:rPr>
        <w:t xml:space="preserve"> the diversity and creating an inclusive environment. The </w:t>
      </w:r>
      <w:r w:rsidR="00540C40" w:rsidRPr="000D6824">
        <w:rPr>
          <w:rFonts w:ascii="Times New Roman" w:hAnsi="Times New Roman" w:cs="Times New Roman"/>
          <w:sz w:val="20"/>
          <w:szCs w:val="20"/>
        </w:rPr>
        <w:t>Welsh Govern</w:t>
      </w:r>
      <w:r w:rsidR="006A26DF" w:rsidRPr="000D6824">
        <w:rPr>
          <w:rFonts w:ascii="Times New Roman" w:hAnsi="Times New Roman" w:cs="Times New Roman"/>
          <w:sz w:val="20"/>
          <w:szCs w:val="20"/>
        </w:rPr>
        <w:t>me</w:t>
      </w:r>
      <w:r w:rsidR="00540C40" w:rsidRPr="000D6824">
        <w:rPr>
          <w:rFonts w:ascii="Times New Roman" w:hAnsi="Times New Roman" w:cs="Times New Roman"/>
          <w:sz w:val="20"/>
          <w:szCs w:val="20"/>
        </w:rPr>
        <w:t>nt (2023) creat</w:t>
      </w:r>
      <w:r w:rsidR="00207B51" w:rsidRPr="000D6824">
        <w:rPr>
          <w:rFonts w:ascii="Times New Roman" w:hAnsi="Times New Roman" w:cs="Times New Roman"/>
          <w:sz w:val="20"/>
          <w:szCs w:val="20"/>
        </w:rPr>
        <w:t xml:space="preserve">ed </w:t>
      </w:r>
      <w:r w:rsidR="00540C40" w:rsidRPr="000D6824">
        <w:rPr>
          <w:rFonts w:ascii="Times New Roman" w:hAnsi="Times New Roman" w:cs="Times New Roman"/>
          <w:sz w:val="20"/>
          <w:szCs w:val="20"/>
        </w:rPr>
        <w:t xml:space="preserve">a </w:t>
      </w:r>
      <w:r w:rsidR="00935E0F" w:rsidRPr="000D6824">
        <w:rPr>
          <w:rFonts w:ascii="Times New Roman" w:hAnsi="Times New Roman" w:cs="Times New Roman"/>
          <w:sz w:val="20"/>
          <w:szCs w:val="20"/>
        </w:rPr>
        <w:t>Curriculum within Wales</w:t>
      </w:r>
      <w:r w:rsidR="00540C40" w:rsidRPr="000D6824">
        <w:rPr>
          <w:rFonts w:ascii="Times New Roman" w:hAnsi="Times New Roman" w:cs="Times New Roman"/>
          <w:sz w:val="20"/>
          <w:szCs w:val="20"/>
        </w:rPr>
        <w:t>,</w:t>
      </w:r>
      <w:r w:rsidR="00935E0F" w:rsidRPr="000D6824">
        <w:rPr>
          <w:rFonts w:ascii="Times New Roman" w:hAnsi="Times New Roman" w:cs="Times New Roman"/>
          <w:sz w:val="20"/>
          <w:szCs w:val="20"/>
        </w:rPr>
        <w:t xml:space="preserve"> allow</w:t>
      </w:r>
      <w:r w:rsidR="00207B51" w:rsidRPr="000D6824">
        <w:rPr>
          <w:rFonts w:ascii="Times New Roman" w:hAnsi="Times New Roman" w:cs="Times New Roman"/>
          <w:sz w:val="20"/>
          <w:szCs w:val="20"/>
        </w:rPr>
        <w:t xml:space="preserve">ing </w:t>
      </w:r>
      <w:r w:rsidR="00935E0F" w:rsidRPr="000D6824">
        <w:rPr>
          <w:rFonts w:ascii="Times New Roman" w:hAnsi="Times New Roman" w:cs="Times New Roman"/>
          <w:sz w:val="20"/>
          <w:szCs w:val="20"/>
        </w:rPr>
        <w:t>children to learn and acquire Welsh as a first language or additional</w:t>
      </w:r>
      <w:r w:rsidR="00207B51" w:rsidRPr="000D6824">
        <w:rPr>
          <w:rFonts w:ascii="Times New Roman" w:hAnsi="Times New Roman" w:cs="Times New Roman"/>
          <w:sz w:val="20"/>
          <w:szCs w:val="20"/>
        </w:rPr>
        <w:t xml:space="preserve">. </w:t>
      </w:r>
    </w:p>
    <w:p w14:paraId="4771DA2B" w14:textId="77777777" w:rsidR="00424290" w:rsidRPr="000D6824" w:rsidRDefault="00424290">
      <w:pPr>
        <w:rPr>
          <w:rFonts w:ascii="Times New Roman" w:hAnsi="Times New Roman" w:cs="Times New Roman"/>
          <w:sz w:val="20"/>
          <w:szCs w:val="20"/>
        </w:rPr>
      </w:pPr>
    </w:p>
    <w:p w14:paraId="79CE0AA5" w14:textId="326AD4C8" w:rsidR="00EF575F" w:rsidRPr="000D6824" w:rsidRDefault="00207B51">
      <w:pPr>
        <w:rPr>
          <w:rFonts w:ascii="Times New Roman" w:hAnsi="Times New Roman" w:cs="Times New Roman"/>
          <w:sz w:val="20"/>
          <w:szCs w:val="20"/>
        </w:rPr>
      </w:pPr>
      <w:r w:rsidRPr="000D6824">
        <w:rPr>
          <w:rFonts w:ascii="Times New Roman" w:hAnsi="Times New Roman" w:cs="Times New Roman"/>
          <w:sz w:val="20"/>
          <w:szCs w:val="20"/>
        </w:rPr>
        <w:t>It</w:t>
      </w:r>
      <w:r w:rsidR="00935E0F" w:rsidRPr="000D6824">
        <w:rPr>
          <w:rFonts w:ascii="Times New Roman" w:hAnsi="Times New Roman" w:cs="Times New Roman"/>
          <w:sz w:val="20"/>
          <w:szCs w:val="20"/>
        </w:rPr>
        <w:t xml:space="preserve"> is designed to support bilingual children within a framework for language development and cultural understanding in Welsh and English, preparing the children to thrive in a bilingual country. </w:t>
      </w:r>
      <w:r w:rsidR="00C72852" w:rsidRPr="000D6824">
        <w:rPr>
          <w:rFonts w:ascii="Times New Roman" w:hAnsi="Times New Roman" w:cs="Times New Roman"/>
          <w:sz w:val="20"/>
          <w:szCs w:val="20"/>
        </w:rPr>
        <w:t xml:space="preserve">The United Nations Convention on the Rights of the Child, </w:t>
      </w:r>
      <w:r w:rsidRPr="000D6824">
        <w:rPr>
          <w:rFonts w:ascii="Times New Roman" w:hAnsi="Times New Roman" w:cs="Times New Roman"/>
          <w:sz w:val="20"/>
          <w:szCs w:val="20"/>
        </w:rPr>
        <w:t xml:space="preserve">practitioners </w:t>
      </w:r>
      <w:r w:rsidR="00C72852" w:rsidRPr="000D6824">
        <w:rPr>
          <w:rFonts w:ascii="Times New Roman" w:hAnsi="Times New Roman" w:cs="Times New Roman"/>
          <w:sz w:val="20"/>
          <w:szCs w:val="20"/>
        </w:rPr>
        <w:t>adhere to promote and support bilingual children, by creating specific articles to preserve the child’s identity</w:t>
      </w:r>
      <w:r w:rsidRPr="000D6824">
        <w:rPr>
          <w:rFonts w:ascii="Times New Roman" w:hAnsi="Times New Roman" w:cs="Times New Roman"/>
          <w:sz w:val="20"/>
          <w:szCs w:val="20"/>
        </w:rPr>
        <w:t>. I</w:t>
      </w:r>
      <w:r w:rsidR="00C72852" w:rsidRPr="000D6824">
        <w:rPr>
          <w:rFonts w:ascii="Times New Roman" w:hAnsi="Times New Roman" w:cs="Times New Roman"/>
          <w:sz w:val="20"/>
          <w:szCs w:val="20"/>
        </w:rPr>
        <w:t>nclud</w:t>
      </w:r>
      <w:r w:rsidRPr="000D6824">
        <w:rPr>
          <w:rFonts w:ascii="Times New Roman" w:hAnsi="Times New Roman" w:cs="Times New Roman"/>
          <w:sz w:val="20"/>
          <w:szCs w:val="20"/>
        </w:rPr>
        <w:t>ing</w:t>
      </w:r>
      <w:r w:rsidR="00C72852" w:rsidRPr="000D6824">
        <w:rPr>
          <w:rFonts w:ascii="Times New Roman" w:hAnsi="Times New Roman" w:cs="Times New Roman"/>
          <w:sz w:val="20"/>
          <w:szCs w:val="20"/>
        </w:rPr>
        <w:t xml:space="preserve"> language and cultural</w:t>
      </w:r>
      <w:r w:rsidRPr="000D6824">
        <w:rPr>
          <w:rFonts w:ascii="Times New Roman" w:hAnsi="Times New Roman" w:cs="Times New Roman"/>
          <w:sz w:val="20"/>
          <w:szCs w:val="20"/>
        </w:rPr>
        <w:t>, t</w:t>
      </w:r>
      <w:r w:rsidR="00C72852" w:rsidRPr="000D6824">
        <w:rPr>
          <w:rFonts w:ascii="Times New Roman" w:hAnsi="Times New Roman" w:cs="Times New Roman"/>
          <w:sz w:val="20"/>
          <w:szCs w:val="20"/>
        </w:rPr>
        <w:t>he child’s right to education, not to be discriminated and to always participate in activities with the use of their mother tongue so they are able to creatively express within society</w:t>
      </w:r>
      <w:r w:rsidR="006A26DF" w:rsidRPr="000D6824">
        <w:rPr>
          <w:rFonts w:ascii="Times New Roman" w:hAnsi="Times New Roman" w:cs="Times New Roman"/>
          <w:sz w:val="20"/>
          <w:szCs w:val="20"/>
        </w:rPr>
        <w:t xml:space="preserve"> and thrive</w:t>
      </w:r>
      <w:r w:rsidR="00540C40" w:rsidRPr="000D6824">
        <w:rPr>
          <w:rFonts w:ascii="Times New Roman" w:hAnsi="Times New Roman" w:cs="Times New Roman"/>
          <w:sz w:val="20"/>
          <w:szCs w:val="20"/>
        </w:rPr>
        <w:t xml:space="preserve"> (UNICEF, 2016)</w:t>
      </w:r>
      <w:r w:rsidR="00C72852" w:rsidRPr="000D6824">
        <w:rPr>
          <w:rFonts w:ascii="Times New Roman" w:hAnsi="Times New Roman" w:cs="Times New Roman"/>
          <w:sz w:val="20"/>
          <w:szCs w:val="20"/>
        </w:rPr>
        <w:t xml:space="preserve">. </w:t>
      </w:r>
    </w:p>
    <w:p w14:paraId="0777CE85" w14:textId="1A3A879B" w:rsidR="00C72852" w:rsidRPr="000D6824" w:rsidRDefault="00C72852">
      <w:pPr>
        <w:rPr>
          <w:rFonts w:ascii="Times New Roman" w:hAnsi="Times New Roman" w:cs="Times New Roman"/>
          <w:sz w:val="20"/>
          <w:szCs w:val="20"/>
        </w:rPr>
      </w:pPr>
    </w:p>
    <w:p w14:paraId="29A5EA1C" w14:textId="20B817D4" w:rsidR="009211F1" w:rsidRPr="000D6824" w:rsidRDefault="00C72852" w:rsidP="006A26DF">
      <w:pPr>
        <w:rPr>
          <w:rFonts w:ascii="Times New Roman" w:hAnsi="Times New Roman" w:cs="Times New Roman"/>
          <w:sz w:val="20"/>
          <w:szCs w:val="20"/>
        </w:rPr>
      </w:pPr>
      <w:r w:rsidRPr="000D6824">
        <w:rPr>
          <w:rFonts w:ascii="Times New Roman" w:hAnsi="Times New Roman" w:cs="Times New Roman"/>
          <w:sz w:val="20"/>
          <w:szCs w:val="20"/>
        </w:rPr>
        <w:t>To conclude my findi</w:t>
      </w:r>
      <w:r w:rsidR="00207B51" w:rsidRPr="000D6824">
        <w:rPr>
          <w:rFonts w:ascii="Times New Roman" w:hAnsi="Times New Roman" w:cs="Times New Roman"/>
          <w:sz w:val="20"/>
          <w:szCs w:val="20"/>
        </w:rPr>
        <w:t>ngs</w:t>
      </w:r>
      <w:r w:rsidR="00C83889" w:rsidRPr="000D6824">
        <w:rPr>
          <w:rFonts w:ascii="Times New Roman" w:hAnsi="Times New Roman" w:cs="Times New Roman"/>
          <w:sz w:val="20"/>
          <w:szCs w:val="20"/>
        </w:rPr>
        <w:t xml:space="preserve">, the research has suggested that there are multiple </w:t>
      </w:r>
      <w:r w:rsidR="00540C40" w:rsidRPr="000D6824">
        <w:rPr>
          <w:rFonts w:ascii="Times New Roman" w:hAnsi="Times New Roman" w:cs="Times New Roman"/>
          <w:sz w:val="20"/>
          <w:szCs w:val="20"/>
        </w:rPr>
        <w:t xml:space="preserve">advantages of bilingualism across many developmental areas of a child. It applies from increased cognitive functioning and skills, developing towards improved language acquisition and cultural awareness and understanding. Furthermore, the research has identified the importance of promoting bilingualism within settings, by acknowledging the benefits that bilingual children hold over monolinguals. </w:t>
      </w:r>
    </w:p>
    <w:p w14:paraId="7B8C90A6" w14:textId="5A961814" w:rsidR="009211F1" w:rsidRPr="000D6824" w:rsidRDefault="009211F1">
      <w:pPr>
        <w:rPr>
          <w:rFonts w:ascii="Times New Roman" w:hAnsi="Times New Roman" w:cs="Times New Roman"/>
          <w:sz w:val="20"/>
          <w:szCs w:val="20"/>
        </w:rPr>
      </w:pPr>
    </w:p>
    <w:p w14:paraId="4B26A722" w14:textId="24E6A476" w:rsidR="009211F1" w:rsidRDefault="009211F1"/>
    <w:p w14:paraId="69E081B1" w14:textId="77777777" w:rsidR="003D37DD" w:rsidRDefault="003D37DD"/>
    <w:p w14:paraId="7449EFE6" w14:textId="77777777" w:rsidR="003D37DD" w:rsidRDefault="003D37DD"/>
    <w:p w14:paraId="37367867" w14:textId="77777777" w:rsidR="003D37DD" w:rsidRDefault="003D37DD"/>
    <w:p w14:paraId="3EB21C9B" w14:textId="77777777" w:rsidR="003D37DD" w:rsidRDefault="003D37DD"/>
    <w:p w14:paraId="70281246" w14:textId="77777777" w:rsidR="003D37DD" w:rsidRDefault="003D37DD"/>
    <w:p w14:paraId="0043D777" w14:textId="77777777" w:rsidR="003D37DD" w:rsidRDefault="003D37DD"/>
    <w:p w14:paraId="3034D686" w14:textId="77777777" w:rsidR="003D37DD" w:rsidRDefault="003D37DD"/>
    <w:p w14:paraId="33C1FA90" w14:textId="77777777" w:rsidR="006A26DF" w:rsidRDefault="006A26DF">
      <w:pPr>
        <w:rPr>
          <w:b/>
          <w:bCs/>
          <w:u w:val="single"/>
        </w:rPr>
      </w:pPr>
    </w:p>
    <w:p w14:paraId="03977B3F" w14:textId="77777777" w:rsidR="000D6824" w:rsidRDefault="000D6824">
      <w:pPr>
        <w:rPr>
          <w:b/>
          <w:bCs/>
          <w:u w:val="single"/>
        </w:rPr>
      </w:pPr>
    </w:p>
    <w:p w14:paraId="2A5BB004" w14:textId="77777777" w:rsidR="000D6824" w:rsidRDefault="000D6824">
      <w:pPr>
        <w:rPr>
          <w:b/>
          <w:bCs/>
          <w:u w:val="single"/>
        </w:rPr>
      </w:pPr>
    </w:p>
    <w:p w14:paraId="2F2B3ABE" w14:textId="77777777" w:rsidR="000D6824" w:rsidRDefault="000D6824">
      <w:pPr>
        <w:rPr>
          <w:b/>
          <w:bCs/>
          <w:u w:val="single"/>
        </w:rPr>
      </w:pPr>
    </w:p>
    <w:p w14:paraId="5000536B" w14:textId="77777777" w:rsidR="000D6824" w:rsidRDefault="000D6824">
      <w:pPr>
        <w:rPr>
          <w:b/>
          <w:bCs/>
          <w:u w:val="single"/>
        </w:rPr>
      </w:pPr>
    </w:p>
    <w:p w14:paraId="3F4005EE" w14:textId="2879495E" w:rsidR="009211F1" w:rsidRPr="0042160C" w:rsidRDefault="009211F1">
      <w:pPr>
        <w:rPr>
          <w:b/>
          <w:bCs/>
          <w:u w:val="single"/>
        </w:rPr>
      </w:pPr>
      <w:r w:rsidRPr="0042160C">
        <w:rPr>
          <w:b/>
          <w:bCs/>
          <w:u w:val="single"/>
        </w:rPr>
        <w:lastRenderedPageBreak/>
        <w:t xml:space="preserve">REFERENCES </w:t>
      </w:r>
    </w:p>
    <w:p w14:paraId="78888225" w14:textId="79D775B3" w:rsidR="002A48BA" w:rsidRPr="000D6824" w:rsidRDefault="002A48BA" w:rsidP="002A48BA">
      <w:pPr>
        <w:spacing w:after="240" w:line="360" w:lineRule="atLeast"/>
        <w:rPr>
          <w:rFonts w:ascii="Times New Roman" w:eastAsia="Times New Roman" w:hAnsi="Times New Roman" w:cs="Times New Roman"/>
          <w:color w:val="000000"/>
          <w:sz w:val="20"/>
          <w:szCs w:val="20"/>
          <w:lang w:eastAsia="en-GB"/>
        </w:rPr>
      </w:pPr>
      <w:proofErr w:type="spellStart"/>
      <w:r w:rsidRPr="000D6824">
        <w:rPr>
          <w:rFonts w:ascii="Times New Roman" w:hAnsi="Times New Roman" w:cs="Times New Roman"/>
          <w:color w:val="000000"/>
          <w:sz w:val="20"/>
          <w:szCs w:val="20"/>
        </w:rPr>
        <w:t>Abdulaziz</w:t>
      </w:r>
      <w:proofErr w:type="spellEnd"/>
      <w:r w:rsidRPr="000D6824">
        <w:rPr>
          <w:rFonts w:ascii="Times New Roman" w:hAnsi="Times New Roman" w:cs="Times New Roman"/>
          <w:color w:val="000000"/>
          <w:sz w:val="20"/>
          <w:szCs w:val="20"/>
        </w:rPr>
        <w:t>, A. (2016).</w:t>
      </w:r>
      <w:r w:rsidRPr="000D6824">
        <w:rPr>
          <w:rStyle w:val="apple-converted-space"/>
          <w:rFonts w:ascii="Times New Roman" w:hAnsi="Times New Roman" w:cs="Times New Roman"/>
          <w:color w:val="000000"/>
          <w:sz w:val="20"/>
          <w:szCs w:val="20"/>
        </w:rPr>
        <w:t> </w:t>
      </w:r>
      <w:r w:rsidRPr="000D6824">
        <w:rPr>
          <w:rFonts w:ascii="Times New Roman" w:hAnsi="Times New Roman" w:cs="Times New Roman"/>
          <w:i/>
          <w:iCs/>
          <w:color w:val="000000"/>
          <w:sz w:val="20"/>
          <w:szCs w:val="20"/>
        </w:rPr>
        <w:t>The effects of bilingualism on inhibitory control and divergent thinking: Investigating the roles of proficiency and frequency of use - ProQuest</w:t>
      </w:r>
      <w:r w:rsidRPr="000D6824">
        <w:rPr>
          <w:rFonts w:ascii="Times New Roman" w:hAnsi="Times New Roman" w:cs="Times New Roman"/>
          <w:color w:val="000000"/>
          <w:sz w:val="20"/>
          <w:szCs w:val="20"/>
        </w:rPr>
        <w:t xml:space="preserve">. [online] www.proquest.com. Available at: https://www.proquest.com/openview/8f03a873d10add7b68e350ad1de28fd0/1?pq-origsite=gscholar&amp;cbl=18750 </w:t>
      </w:r>
      <w:r w:rsidRPr="000D6824">
        <w:rPr>
          <w:rFonts w:ascii="Times New Roman" w:eastAsia="Times New Roman" w:hAnsi="Times New Roman" w:cs="Times New Roman"/>
          <w:color w:val="000000"/>
          <w:sz w:val="20"/>
          <w:szCs w:val="20"/>
          <w:lang w:eastAsia="en-GB"/>
        </w:rPr>
        <w:t>(Accessed:</w:t>
      </w:r>
      <w:r w:rsidRPr="000D6824">
        <w:rPr>
          <w:rFonts w:ascii="Times New Roman" w:eastAsia="Times New Roman" w:hAnsi="Times New Roman" w:cs="Times New Roman"/>
          <w:color w:val="000000"/>
          <w:sz w:val="20"/>
          <w:szCs w:val="20"/>
          <w:lang w:eastAsia="en-GB"/>
        </w:rPr>
        <w:t xml:space="preserve"> </w:t>
      </w:r>
      <w:r w:rsidRPr="000D6824">
        <w:rPr>
          <w:rFonts w:ascii="Times New Roman" w:eastAsia="Times New Roman" w:hAnsi="Times New Roman" w:cs="Times New Roman"/>
          <w:color w:val="000000"/>
          <w:sz w:val="20"/>
          <w:szCs w:val="20"/>
          <w:lang w:eastAsia="en-GB"/>
        </w:rPr>
        <w:t>9</w:t>
      </w:r>
      <w:r w:rsidRPr="000D6824">
        <w:rPr>
          <w:rFonts w:ascii="Times New Roman" w:eastAsia="Times New Roman" w:hAnsi="Times New Roman" w:cs="Times New Roman"/>
          <w:color w:val="000000"/>
          <w:sz w:val="20"/>
          <w:szCs w:val="20"/>
          <w:vertAlign w:val="superscript"/>
          <w:lang w:eastAsia="en-GB"/>
        </w:rPr>
        <w:t>th</w:t>
      </w:r>
      <w:r w:rsidRPr="000D6824">
        <w:rPr>
          <w:rFonts w:ascii="Times New Roman" w:eastAsia="Times New Roman" w:hAnsi="Times New Roman" w:cs="Times New Roman"/>
          <w:color w:val="000000"/>
          <w:sz w:val="20"/>
          <w:szCs w:val="20"/>
          <w:lang w:eastAsia="en-GB"/>
        </w:rPr>
        <w:t xml:space="preserve"> April 2024)</w:t>
      </w:r>
    </w:p>
    <w:p w14:paraId="4F5861CB" w14:textId="434C1A39" w:rsidR="002A48BA" w:rsidRPr="000D6824" w:rsidRDefault="002A48BA" w:rsidP="002A48BA">
      <w:pPr>
        <w:spacing w:after="240" w:line="360" w:lineRule="atLeast"/>
        <w:rPr>
          <w:rFonts w:ascii="Times New Roman" w:eastAsia="Times New Roman" w:hAnsi="Times New Roman" w:cs="Times New Roman"/>
          <w:color w:val="000000"/>
          <w:sz w:val="20"/>
          <w:szCs w:val="20"/>
          <w:lang w:eastAsia="en-GB"/>
        </w:rPr>
      </w:pPr>
      <w:r w:rsidRPr="000D6824">
        <w:rPr>
          <w:rFonts w:ascii="Times New Roman" w:hAnsi="Times New Roman" w:cs="Times New Roman"/>
          <w:color w:val="000000"/>
          <w:sz w:val="20"/>
          <w:szCs w:val="20"/>
        </w:rPr>
        <w:t>Al-Harbi, S.S. (2019). Language development and acquisition in early childhood.</w:t>
      </w:r>
      <w:r w:rsidRPr="000D6824">
        <w:rPr>
          <w:rStyle w:val="apple-converted-space"/>
          <w:rFonts w:ascii="Times New Roman" w:hAnsi="Times New Roman" w:cs="Times New Roman"/>
          <w:color w:val="000000"/>
          <w:sz w:val="20"/>
          <w:szCs w:val="20"/>
        </w:rPr>
        <w:t> </w:t>
      </w:r>
      <w:r w:rsidRPr="000D6824">
        <w:rPr>
          <w:rFonts w:ascii="Times New Roman" w:hAnsi="Times New Roman" w:cs="Times New Roman"/>
          <w:i/>
          <w:iCs/>
          <w:color w:val="000000"/>
          <w:sz w:val="20"/>
          <w:szCs w:val="20"/>
        </w:rPr>
        <w:t>Journal of Education and Learning (</w:t>
      </w:r>
      <w:proofErr w:type="spellStart"/>
      <w:r w:rsidRPr="000D6824">
        <w:rPr>
          <w:rFonts w:ascii="Times New Roman" w:hAnsi="Times New Roman" w:cs="Times New Roman"/>
          <w:i/>
          <w:iCs/>
          <w:color w:val="000000"/>
          <w:sz w:val="20"/>
          <w:szCs w:val="20"/>
        </w:rPr>
        <w:t>EduLearn</w:t>
      </w:r>
      <w:proofErr w:type="spellEnd"/>
      <w:r w:rsidRPr="000D6824">
        <w:rPr>
          <w:rFonts w:ascii="Times New Roman" w:hAnsi="Times New Roman" w:cs="Times New Roman"/>
          <w:i/>
          <w:iCs/>
          <w:color w:val="000000"/>
          <w:sz w:val="20"/>
          <w:szCs w:val="20"/>
        </w:rPr>
        <w:t>)</w:t>
      </w:r>
      <w:r w:rsidRPr="000D6824">
        <w:rPr>
          <w:rFonts w:ascii="Times New Roman" w:hAnsi="Times New Roman" w:cs="Times New Roman"/>
          <w:color w:val="000000"/>
          <w:sz w:val="20"/>
          <w:szCs w:val="20"/>
        </w:rPr>
        <w:t xml:space="preserve">, 14(1), p.69. </w:t>
      </w:r>
      <w:proofErr w:type="spellStart"/>
      <w:proofErr w:type="gramStart"/>
      <w:r w:rsidRPr="000D6824">
        <w:rPr>
          <w:rFonts w:ascii="Times New Roman" w:hAnsi="Times New Roman" w:cs="Times New Roman"/>
          <w:color w:val="000000"/>
          <w:sz w:val="20"/>
          <w:szCs w:val="20"/>
        </w:rPr>
        <w:t>doi:https</w:t>
      </w:r>
      <w:proofErr w:type="spellEnd"/>
      <w:r w:rsidRPr="000D6824">
        <w:rPr>
          <w:rFonts w:ascii="Times New Roman" w:hAnsi="Times New Roman" w:cs="Times New Roman"/>
          <w:color w:val="000000"/>
          <w:sz w:val="20"/>
          <w:szCs w:val="20"/>
        </w:rPr>
        <w:t>://doi.org/10.11591/edulearn.v14i1.14209</w:t>
      </w:r>
      <w:proofErr w:type="gramEnd"/>
      <w:r w:rsidRPr="000D6824">
        <w:rPr>
          <w:rFonts w:ascii="Times New Roman" w:hAnsi="Times New Roman" w:cs="Times New Roman"/>
          <w:color w:val="000000"/>
          <w:sz w:val="20"/>
          <w:szCs w:val="20"/>
        </w:rPr>
        <w:t>.</w:t>
      </w:r>
      <w:r w:rsidRPr="000D6824">
        <w:rPr>
          <w:rFonts w:ascii="Times New Roman" w:hAnsi="Times New Roman" w:cs="Times New Roman"/>
          <w:color w:val="000000"/>
          <w:sz w:val="20"/>
          <w:szCs w:val="20"/>
        </w:rPr>
        <w:t xml:space="preserve"> </w:t>
      </w:r>
      <w:r w:rsidRPr="000D6824">
        <w:rPr>
          <w:rFonts w:ascii="Times New Roman" w:eastAsia="Times New Roman" w:hAnsi="Times New Roman" w:cs="Times New Roman"/>
          <w:color w:val="000000"/>
          <w:sz w:val="20"/>
          <w:szCs w:val="20"/>
          <w:lang w:eastAsia="en-GB"/>
        </w:rPr>
        <w:t xml:space="preserve">(Accessed: </w:t>
      </w:r>
      <w:r w:rsidRPr="000D6824">
        <w:rPr>
          <w:rFonts w:ascii="Times New Roman" w:eastAsia="Times New Roman" w:hAnsi="Times New Roman" w:cs="Times New Roman"/>
          <w:color w:val="000000"/>
          <w:sz w:val="20"/>
          <w:szCs w:val="20"/>
          <w:lang w:eastAsia="en-GB"/>
        </w:rPr>
        <w:t>1</w:t>
      </w:r>
      <w:r w:rsidRPr="000D6824">
        <w:rPr>
          <w:rFonts w:ascii="Times New Roman" w:eastAsia="Times New Roman" w:hAnsi="Times New Roman" w:cs="Times New Roman"/>
          <w:color w:val="000000"/>
          <w:sz w:val="20"/>
          <w:szCs w:val="20"/>
          <w:lang w:eastAsia="en-GB"/>
        </w:rPr>
        <w:t>9</w:t>
      </w:r>
      <w:r w:rsidRPr="000D6824">
        <w:rPr>
          <w:rFonts w:ascii="Times New Roman" w:eastAsia="Times New Roman" w:hAnsi="Times New Roman" w:cs="Times New Roman"/>
          <w:color w:val="000000"/>
          <w:sz w:val="20"/>
          <w:szCs w:val="20"/>
          <w:vertAlign w:val="superscript"/>
          <w:lang w:eastAsia="en-GB"/>
        </w:rPr>
        <w:t>th</w:t>
      </w:r>
      <w:r w:rsidRPr="000D6824">
        <w:rPr>
          <w:rFonts w:ascii="Times New Roman" w:eastAsia="Times New Roman" w:hAnsi="Times New Roman" w:cs="Times New Roman"/>
          <w:color w:val="000000"/>
          <w:sz w:val="20"/>
          <w:szCs w:val="20"/>
          <w:lang w:eastAsia="en-GB"/>
        </w:rPr>
        <w:t xml:space="preserve"> April 2024)</w:t>
      </w:r>
    </w:p>
    <w:p w14:paraId="764EDF7A" w14:textId="1E96FA91"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proofErr w:type="spellStart"/>
      <w:r w:rsidRPr="003D37DD">
        <w:rPr>
          <w:rFonts w:ascii="Times New Roman" w:eastAsia="Times New Roman" w:hAnsi="Times New Roman" w:cs="Times New Roman"/>
          <w:color w:val="000000"/>
          <w:sz w:val="20"/>
          <w:szCs w:val="20"/>
          <w:lang w:eastAsia="en-GB"/>
        </w:rPr>
        <w:t>Cenoz</w:t>
      </w:r>
      <w:proofErr w:type="spellEnd"/>
      <w:r w:rsidRPr="003D37DD">
        <w:rPr>
          <w:rFonts w:ascii="Times New Roman" w:eastAsia="Times New Roman" w:hAnsi="Times New Roman" w:cs="Times New Roman"/>
          <w:color w:val="000000"/>
          <w:sz w:val="20"/>
          <w:szCs w:val="20"/>
          <w:lang w:eastAsia="en-GB"/>
        </w:rPr>
        <w:t>, J. (2013). Defining Multilingualism. </w:t>
      </w:r>
      <w:r w:rsidRPr="003D37DD">
        <w:rPr>
          <w:rFonts w:ascii="Times New Roman" w:eastAsia="Times New Roman" w:hAnsi="Times New Roman" w:cs="Times New Roman"/>
          <w:i/>
          <w:iCs/>
          <w:color w:val="000000"/>
          <w:sz w:val="20"/>
          <w:szCs w:val="20"/>
          <w:lang w:eastAsia="en-GB"/>
        </w:rPr>
        <w:t>Annual Review of Applied Linguistics</w:t>
      </w:r>
      <w:r w:rsidRPr="003D37DD">
        <w:rPr>
          <w:rFonts w:ascii="Times New Roman" w:eastAsia="Times New Roman" w:hAnsi="Times New Roman" w:cs="Times New Roman"/>
          <w:color w:val="000000"/>
          <w:sz w:val="20"/>
          <w:szCs w:val="20"/>
          <w:lang w:eastAsia="en-GB"/>
        </w:rPr>
        <w:t xml:space="preserve">, </w:t>
      </w:r>
      <w:r w:rsidRPr="000D6824">
        <w:rPr>
          <w:rFonts w:ascii="Times New Roman" w:eastAsia="Times New Roman" w:hAnsi="Times New Roman" w:cs="Times New Roman"/>
          <w:color w:val="000000"/>
          <w:sz w:val="20"/>
          <w:szCs w:val="20"/>
          <w:lang w:eastAsia="en-GB"/>
        </w:rPr>
        <w:t>(</w:t>
      </w:r>
      <w:r w:rsidRPr="003D37DD">
        <w:rPr>
          <w:rFonts w:ascii="Times New Roman" w:eastAsia="Times New Roman" w:hAnsi="Times New Roman" w:cs="Times New Roman"/>
          <w:color w:val="000000"/>
          <w:sz w:val="20"/>
          <w:szCs w:val="20"/>
          <w:lang w:eastAsia="en-GB"/>
        </w:rPr>
        <w:t>online</w:t>
      </w:r>
      <w:r w:rsidRPr="000D6824">
        <w:rPr>
          <w:rFonts w:ascii="Times New Roman" w:eastAsia="Times New Roman" w:hAnsi="Times New Roman" w:cs="Times New Roman"/>
          <w:color w:val="000000"/>
          <w:sz w:val="20"/>
          <w:szCs w:val="20"/>
          <w:lang w:eastAsia="en-GB"/>
        </w:rPr>
        <w:t>)</w:t>
      </w:r>
      <w:r w:rsidRPr="003D37DD">
        <w:rPr>
          <w:rFonts w:ascii="Times New Roman" w:eastAsia="Times New Roman" w:hAnsi="Times New Roman" w:cs="Times New Roman"/>
          <w:color w:val="000000"/>
          <w:sz w:val="20"/>
          <w:szCs w:val="20"/>
          <w:lang w:eastAsia="en-GB"/>
        </w:rPr>
        <w:t xml:space="preserve"> 33, pp.3–18. </w:t>
      </w:r>
      <w:proofErr w:type="spellStart"/>
      <w:proofErr w:type="gramStart"/>
      <w:r w:rsidRPr="003D37DD">
        <w:rPr>
          <w:rFonts w:ascii="Times New Roman" w:eastAsia="Times New Roman" w:hAnsi="Times New Roman" w:cs="Times New Roman"/>
          <w:color w:val="000000"/>
          <w:sz w:val="20"/>
          <w:szCs w:val="20"/>
          <w:lang w:eastAsia="en-GB"/>
        </w:rPr>
        <w:t>doi:https</w:t>
      </w:r>
      <w:proofErr w:type="spellEnd"/>
      <w:r w:rsidRPr="003D37DD">
        <w:rPr>
          <w:rFonts w:ascii="Times New Roman" w:eastAsia="Times New Roman" w:hAnsi="Times New Roman" w:cs="Times New Roman"/>
          <w:color w:val="000000"/>
          <w:sz w:val="20"/>
          <w:szCs w:val="20"/>
          <w:lang w:eastAsia="en-GB"/>
        </w:rPr>
        <w:t>://doi.org/10.1017/s026719051300007x</w:t>
      </w:r>
      <w:proofErr w:type="gramEnd"/>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(Accessed: 12</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4AE05051" w14:textId="7F5B66C9" w:rsidR="003D37DD" w:rsidRPr="000D6824"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Chen, M., Ma, F., Zhang, Z., Li, S., Zhang, M., Yuan, Q., Wu, J., Lu, C. and Guo, T. (2021). Language switching training modulates the neural network of non-linguistic cognitive control. </w:t>
      </w:r>
      <w:r w:rsidRPr="003D37DD">
        <w:rPr>
          <w:rFonts w:ascii="Times New Roman" w:eastAsia="Times New Roman" w:hAnsi="Times New Roman" w:cs="Times New Roman"/>
          <w:i/>
          <w:iCs/>
          <w:color w:val="000000"/>
          <w:sz w:val="20"/>
          <w:szCs w:val="20"/>
          <w:lang w:eastAsia="en-GB"/>
        </w:rPr>
        <w:t>PLOS ONE</w:t>
      </w:r>
      <w:r w:rsidRPr="003D37DD">
        <w:rPr>
          <w:rFonts w:ascii="Times New Roman" w:eastAsia="Times New Roman" w:hAnsi="Times New Roman" w:cs="Times New Roman"/>
          <w:color w:val="000000"/>
          <w:sz w:val="20"/>
          <w:szCs w:val="20"/>
          <w:lang w:eastAsia="en-GB"/>
        </w:rPr>
        <w:t xml:space="preserve">, 16(4), p.e0247100. </w:t>
      </w:r>
      <w:proofErr w:type="spellStart"/>
      <w:proofErr w:type="gramStart"/>
      <w:r w:rsidRPr="003D37DD">
        <w:rPr>
          <w:rFonts w:ascii="Times New Roman" w:eastAsia="Times New Roman" w:hAnsi="Times New Roman" w:cs="Times New Roman"/>
          <w:color w:val="000000"/>
          <w:sz w:val="20"/>
          <w:szCs w:val="20"/>
          <w:lang w:eastAsia="en-GB"/>
        </w:rPr>
        <w:t>doi:https</w:t>
      </w:r>
      <w:proofErr w:type="spellEnd"/>
      <w:r w:rsidRPr="003D37DD">
        <w:rPr>
          <w:rFonts w:ascii="Times New Roman" w:eastAsia="Times New Roman" w:hAnsi="Times New Roman" w:cs="Times New Roman"/>
          <w:color w:val="000000"/>
          <w:sz w:val="20"/>
          <w:szCs w:val="20"/>
          <w:lang w:eastAsia="en-GB"/>
        </w:rPr>
        <w:t>://doi.org/10.1371/journal.pone.0247100</w:t>
      </w:r>
      <w:proofErr w:type="gramEnd"/>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7083176A" w14:textId="502D96CA" w:rsidR="002A48BA" w:rsidRPr="003D37DD" w:rsidRDefault="002A48BA" w:rsidP="002A48BA">
      <w:pPr>
        <w:spacing w:after="240" w:line="360" w:lineRule="atLeast"/>
        <w:rPr>
          <w:rFonts w:ascii="Times New Roman" w:eastAsia="Times New Roman" w:hAnsi="Times New Roman" w:cs="Times New Roman"/>
          <w:color w:val="000000"/>
          <w:sz w:val="20"/>
          <w:szCs w:val="20"/>
          <w:lang w:eastAsia="en-GB"/>
        </w:rPr>
      </w:pPr>
      <w:r w:rsidRPr="000D6824">
        <w:rPr>
          <w:rFonts w:ascii="Times New Roman" w:hAnsi="Times New Roman" w:cs="Times New Roman"/>
          <w:color w:val="000000"/>
          <w:sz w:val="20"/>
          <w:szCs w:val="20"/>
        </w:rPr>
        <w:t xml:space="preserve">Dijk, M., </w:t>
      </w:r>
      <w:proofErr w:type="spellStart"/>
      <w:r w:rsidRPr="000D6824">
        <w:rPr>
          <w:rFonts w:ascii="Times New Roman" w:hAnsi="Times New Roman" w:cs="Times New Roman"/>
          <w:color w:val="000000"/>
          <w:sz w:val="20"/>
          <w:szCs w:val="20"/>
        </w:rPr>
        <w:t>Kroesbergen</w:t>
      </w:r>
      <w:proofErr w:type="spellEnd"/>
      <w:r w:rsidRPr="000D6824">
        <w:rPr>
          <w:rFonts w:ascii="Times New Roman" w:hAnsi="Times New Roman" w:cs="Times New Roman"/>
          <w:color w:val="000000"/>
          <w:sz w:val="20"/>
          <w:szCs w:val="20"/>
        </w:rPr>
        <w:t xml:space="preserve">, E.H., </w:t>
      </w:r>
      <w:proofErr w:type="spellStart"/>
      <w:r w:rsidRPr="000D6824">
        <w:rPr>
          <w:rFonts w:ascii="Times New Roman" w:hAnsi="Times New Roman" w:cs="Times New Roman"/>
          <w:color w:val="000000"/>
          <w:sz w:val="20"/>
          <w:szCs w:val="20"/>
        </w:rPr>
        <w:t>Blom</w:t>
      </w:r>
      <w:proofErr w:type="spellEnd"/>
      <w:r w:rsidRPr="000D6824">
        <w:rPr>
          <w:rFonts w:ascii="Times New Roman" w:hAnsi="Times New Roman" w:cs="Times New Roman"/>
          <w:color w:val="000000"/>
          <w:sz w:val="20"/>
          <w:szCs w:val="20"/>
        </w:rPr>
        <w:t xml:space="preserve">, E. and </w:t>
      </w:r>
      <w:proofErr w:type="spellStart"/>
      <w:r w:rsidRPr="000D6824">
        <w:rPr>
          <w:rFonts w:ascii="Times New Roman" w:hAnsi="Times New Roman" w:cs="Times New Roman"/>
          <w:color w:val="000000"/>
          <w:sz w:val="20"/>
          <w:szCs w:val="20"/>
        </w:rPr>
        <w:t>Leseman</w:t>
      </w:r>
      <w:proofErr w:type="spellEnd"/>
      <w:r w:rsidRPr="000D6824">
        <w:rPr>
          <w:rFonts w:ascii="Times New Roman" w:hAnsi="Times New Roman" w:cs="Times New Roman"/>
          <w:color w:val="000000"/>
          <w:sz w:val="20"/>
          <w:szCs w:val="20"/>
        </w:rPr>
        <w:t>, P.P.M. (2018). Bilingualism and Creativity: Towards a Situated Cognition Approach.</w:t>
      </w:r>
      <w:r w:rsidRPr="000D6824">
        <w:rPr>
          <w:rStyle w:val="apple-converted-space"/>
          <w:rFonts w:ascii="Times New Roman" w:hAnsi="Times New Roman" w:cs="Times New Roman"/>
          <w:color w:val="000000"/>
          <w:sz w:val="20"/>
          <w:szCs w:val="20"/>
        </w:rPr>
        <w:t> </w:t>
      </w:r>
      <w:r w:rsidRPr="000D6824">
        <w:rPr>
          <w:rFonts w:ascii="Times New Roman" w:hAnsi="Times New Roman" w:cs="Times New Roman"/>
          <w:i/>
          <w:iCs/>
          <w:color w:val="000000"/>
          <w:sz w:val="20"/>
          <w:szCs w:val="20"/>
        </w:rPr>
        <w:t xml:space="preserve">The Journal of Creative </w:t>
      </w:r>
      <w:proofErr w:type="spellStart"/>
      <w:r w:rsidRPr="000D6824">
        <w:rPr>
          <w:rFonts w:ascii="Times New Roman" w:hAnsi="Times New Roman" w:cs="Times New Roman"/>
          <w:i/>
          <w:iCs/>
          <w:color w:val="000000"/>
          <w:sz w:val="20"/>
          <w:szCs w:val="20"/>
        </w:rPr>
        <w:t>Behavior</w:t>
      </w:r>
      <w:proofErr w:type="spellEnd"/>
      <w:r w:rsidRPr="000D6824">
        <w:rPr>
          <w:rFonts w:ascii="Times New Roman" w:hAnsi="Times New Roman" w:cs="Times New Roman"/>
          <w:color w:val="000000"/>
          <w:sz w:val="20"/>
          <w:szCs w:val="20"/>
        </w:rPr>
        <w:t xml:space="preserve">, 53(2). </w:t>
      </w:r>
      <w:proofErr w:type="spellStart"/>
      <w:proofErr w:type="gramStart"/>
      <w:r w:rsidRPr="000D6824">
        <w:rPr>
          <w:rFonts w:ascii="Times New Roman" w:hAnsi="Times New Roman" w:cs="Times New Roman"/>
          <w:color w:val="000000"/>
          <w:sz w:val="20"/>
          <w:szCs w:val="20"/>
        </w:rPr>
        <w:t>doi:https</w:t>
      </w:r>
      <w:proofErr w:type="spellEnd"/>
      <w:r w:rsidRPr="000D6824">
        <w:rPr>
          <w:rFonts w:ascii="Times New Roman" w:hAnsi="Times New Roman" w:cs="Times New Roman"/>
          <w:color w:val="000000"/>
          <w:sz w:val="20"/>
          <w:szCs w:val="20"/>
        </w:rPr>
        <w:t>://doi.org/10.1002/jocb.238</w:t>
      </w:r>
      <w:proofErr w:type="gramEnd"/>
      <w:r w:rsidRPr="000D6824">
        <w:rPr>
          <w:rFonts w:ascii="Times New Roman" w:hAnsi="Times New Roman" w:cs="Times New Roman"/>
          <w:color w:val="000000"/>
          <w:sz w:val="20"/>
          <w:szCs w:val="20"/>
        </w:rPr>
        <w:t>.</w:t>
      </w:r>
      <w:r w:rsidRPr="000D6824">
        <w:rPr>
          <w:rFonts w:ascii="Times New Roman" w:hAnsi="Times New Roman" w:cs="Times New Roman"/>
          <w:color w:val="000000"/>
          <w:sz w:val="20"/>
          <w:szCs w:val="20"/>
        </w:rPr>
        <w:t xml:space="preserve"> </w:t>
      </w:r>
      <w:r w:rsidRPr="000D6824">
        <w:rPr>
          <w:rFonts w:ascii="Times New Roman" w:eastAsia="Times New Roman" w:hAnsi="Times New Roman" w:cs="Times New Roman"/>
          <w:color w:val="000000"/>
          <w:sz w:val="20"/>
          <w:szCs w:val="20"/>
          <w:lang w:eastAsia="en-GB"/>
        </w:rPr>
        <w:t>(Accessed: 9</w:t>
      </w:r>
      <w:r w:rsidRPr="000D6824">
        <w:rPr>
          <w:rFonts w:ascii="Times New Roman" w:eastAsia="Times New Roman" w:hAnsi="Times New Roman" w:cs="Times New Roman"/>
          <w:color w:val="000000"/>
          <w:sz w:val="20"/>
          <w:szCs w:val="20"/>
          <w:vertAlign w:val="superscript"/>
          <w:lang w:eastAsia="en-GB"/>
        </w:rPr>
        <w:t>th</w:t>
      </w:r>
      <w:r w:rsidRPr="000D6824">
        <w:rPr>
          <w:rFonts w:ascii="Times New Roman" w:eastAsia="Times New Roman" w:hAnsi="Times New Roman" w:cs="Times New Roman"/>
          <w:color w:val="000000"/>
          <w:sz w:val="20"/>
          <w:szCs w:val="20"/>
          <w:lang w:eastAsia="en-GB"/>
        </w:rPr>
        <w:t xml:space="preserve"> April 2024)</w:t>
      </w:r>
    </w:p>
    <w:p w14:paraId="1A761D27" w14:textId="6E6F0580" w:rsidR="003D37DD" w:rsidRPr="000D6824"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Farhan, R. (2019). The Benefits of Bilingualism. </w:t>
      </w:r>
      <w:r w:rsidRPr="003D37DD">
        <w:rPr>
          <w:rFonts w:ascii="Times New Roman" w:eastAsia="Times New Roman" w:hAnsi="Times New Roman" w:cs="Times New Roman"/>
          <w:i/>
          <w:iCs/>
          <w:color w:val="000000"/>
          <w:sz w:val="20"/>
          <w:szCs w:val="20"/>
          <w:lang w:eastAsia="en-GB"/>
        </w:rPr>
        <w:t>Learning to Teach Language Arts, Mathematics, Science, and Social Studies Through Research and Practice</w:t>
      </w:r>
      <w:r w:rsidRPr="003D37DD">
        <w:rPr>
          <w:rFonts w:ascii="Times New Roman" w:eastAsia="Times New Roman" w:hAnsi="Times New Roman" w:cs="Times New Roman"/>
          <w:color w:val="000000"/>
          <w:sz w:val="20"/>
          <w:szCs w:val="20"/>
          <w:lang w:eastAsia="en-GB"/>
        </w:rPr>
        <w:t xml:space="preserve">, [online] 8(1). Available at: </w:t>
      </w:r>
      <w:hyperlink r:id="rId7" w:history="1">
        <w:r w:rsidR="0042160C" w:rsidRPr="003D37DD">
          <w:rPr>
            <w:rStyle w:val="Hyperlink"/>
            <w:rFonts w:ascii="Times New Roman" w:eastAsia="Times New Roman" w:hAnsi="Times New Roman" w:cs="Times New Roman"/>
            <w:sz w:val="20"/>
            <w:szCs w:val="20"/>
            <w:lang w:eastAsia="en-GB"/>
          </w:rPr>
          <w:t>http://openjournals.utoledo.edu/index.php/learningtoteach/article/view/289</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8</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3433039A" w14:textId="78ED6EBB" w:rsidR="002A48BA" w:rsidRPr="003D37DD" w:rsidRDefault="002A48BA" w:rsidP="002A48BA">
      <w:pPr>
        <w:spacing w:after="240" w:line="360" w:lineRule="atLeast"/>
        <w:rPr>
          <w:rFonts w:ascii="Times New Roman" w:eastAsia="Times New Roman" w:hAnsi="Times New Roman" w:cs="Times New Roman"/>
          <w:color w:val="000000"/>
          <w:sz w:val="20"/>
          <w:szCs w:val="20"/>
          <w:lang w:eastAsia="en-GB"/>
        </w:rPr>
      </w:pPr>
      <w:r w:rsidRPr="000D6824">
        <w:rPr>
          <w:rFonts w:ascii="Times New Roman" w:hAnsi="Times New Roman" w:cs="Times New Roman"/>
          <w:color w:val="000000"/>
          <w:sz w:val="20"/>
          <w:szCs w:val="20"/>
        </w:rPr>
        <w:t xml:space="preserve">Fox, R., </w:t>
      </w:r>
      <w:proofErr w:type="spellStart"/>
      <w:r w:rsidRPr="000D6824">
        <w:rPr>
          <w:rFonts w:ascii="Times New Roman" w:hAnsi="Times New Roman" w:cs="Times New Roman"/>
          <w:color w:val="000000"/>
          <w:sz w:val="20"/>
          <w:szCs w:val="20"/>
        </w:rPr>
        <w:t>Corretjer</w:t>
      </w:r>
      <w:proofErr w:type="spellEnd"/>
      <w:r w:rsidRPr="000D6824">
        <w:rPr>
          <w:rFonts w:ascii="Times New Roman" w:hAnsi="Times New Roman" w:cs="Times New Roman"/>
          <w:color w:val="000000"/>
          <w:sz w:val="20"/>
          <w:szCs w:val="20"/>
        </w:rPr>
        <w:t xml:space="preserve">, O. and Webb, K. (2019). Benefits of Foreign Language Learning and bilingualism: </w:t>
      </w:r>
      <w:proofErr w:type="gramStart"/>
      <w:r w:rsidRPr="000D6824">
        <w:rPr>
          <w:rFonts w:ascii="Times New Roman" w:hAnsi="Times New Roman" w:cs="Times New Roman"/>
          <w:color w:val="000000"/>
          <w:sz w:val="20"/>
          <w:szCs w:val="20"/>
        </w:rPr>
        <w:t>an</w:t>
      </w:r>
      <w:proofErr w:type="gramEnd"/>
      <w:r w:rsidRPr="000D6824">
        <w:rPr>
          <w:rFonts w:ascii="Times New Roman" w:hAnsi="Times New Roman" w:cs="Times New Roman"/>
          <w:color w:val="000000"/>
          <w:sz w:val="20"/>
          <w:szCs w:val="20"/>
        </w:rPr>
        <w:t xml:space="preserve"> Analysis of Published Empirical Research 2012–2019.</w:t>
      </w:r>
      <w:r w:rsidRPr="000D6824">
        <w:rPr>
          <w:rStyle w:val="apple-converted-space"/>
          <w:rFonts w:ascii="Times New Roman" w:hAnsi="Times New Roman" w:cs="Times New Roman"/>
          <w:color w:val="000000"/>
          <w:sz w:val="20"/>
          <w:szCs w:val="20"/>
        </w:rPr>
        <w:t> </w:t>
      </w:r>
      <w:r w:rsidRPr="000D6824">
        <w:rPr>
          <w:rFonts w:ascii="Times New Roman" w:hAnsi="Times New Roman" w:cs="Times New Roman"/>
          <w:i/>
          <w:iCs/>
          <w:color w:val="000000"/>
          <w:sz w:val="20"/>
          <w:szCs w:val="20"/>
        </w:rPr>
        <w:t>Foreign Language Annals</w:t>
      </w:r>
      <w:r w:rsidRPr="000D6824">
        <w:rPr>
          <w:rFonts w:ascii="Times New Roman" w:hAnsi="Times New Roman" w:cs="Times New Roman"/>
          <w:color w:val="000000"/>
          <w:sz w:val="20"/>
          <w:szCs w:val="20"/>
        </w:rPr>
        <w:t xml:space="preserve">, [online] 52(4), pp.699–726. </w:t>
      </w:r>
      <w:proofErr w:type="spellStart"/>
      <w:proofErr w:type="gramStart"/>
      <w:r w:rsidRPr="000D6824">
        <w:rPr>
          <w:rFonts w:ascii="Times New Roman" w:hAnsi="Times New Roman" w:cs="Times New Roman"/>
          <w:color w:val="000000"/>
          <w:sz w:val="20"/>
          <w:szCs w:val="20"/>
        </w:rPr>
        <w:t>doi:https</w:t>
      </w:r>
      <w:proofErr w:type="spellEnd"/>
      <w:r w:rsidRPr="000D6824">
        <w:rPr>
          <w:rFonts w:ascii="Times New Roman" w:hAnsi="Times New Roman" w:cs="Times New Roman"/>
          <w:color w:val="000000"/>
          <w:sz w:val="20"/>
          <w:szCs w:val="20"/>
        </w:rPr>
        <w:t>://doi.org/10.1111/flan.12424</w:t>
      </w:r>
      <w:proofErr w:type="gramEnd"/>
      <w:r w:rsidRPr="000D6824">
        <w:rPr>
          <w:rFonts w:ascii="Times New Roman" w:hAnsi="Times New Roman" w:cs="Times New Roman"/>
          <w:color w:val="000000"/>
          <w:sz w:val="20"/>
          <w:szCs w:val="20"/>
        </w:rPr>
        <w:t>.</w:t>
      </w:r>
      <w:r w:rsidRPr="000D6824">
        <w:rPr>
          <w:rFonts w:ascii="Times New Roman" w:hAnsi="Times New Roman" w:cs="Times New Roman"/>
          <w:color w:val="000000"/>
          <w:sz w:val="20"/>
          <w:szCs w:val="20"/>
        </w:rPr>
        <w:t xml:space="preserve"> </w:t>
      </w:r>
      <w:r w:rsidRPr="000D6824">
        <w:rPr>
          <w:rFonts w:ascii="Times New Roman" w:eastAsia="Times New Roman" w:hAnsi="Times New Roman" w:cs="Times New Roman"/>
          <w:color w:val="000000"/>
          <w:sz w:val="20"/>
          <w:szCs w:val="20"/>
          <w:lang w:eastAsia="en-GB"/>
        </w:rPr>
        <w:t xml:space="preserve">(Accessed: </w:t>
      </w:r>
      <w:r w:rsidRPr="000D6824">
        <w:rPr>
          <w:rFonts w:ascii="Times New Roman" w:eastAsia="Times New Roman" w:hAnsi="Times New Roman" w:cs="Times New Roman"/>
          <w:color w:val="000000"/>
          <w:sz w:val="20"/>
          <w:szCs w:val="20"/>
          <w:lang w:eastAsia="en-GB"/>
        </w:rPr>
        <w:t>7</w:t>
      </w:r>
      <w:r w:rsidRPr="000D6824">
        <w:rPr>
          <w:rFonts w:ascii="Times New Roman" w:eastAsia="Times New Roman" w:hAnsi="Times New Roman" w:cs="Times New Roman"/>
          <w:color w:val="000000"/>
          <w:sz w:val="20"/>
          <w:szCs w:val="20"/>
          <w:vertAlign w:val="superscript"/>
          <w:lang w:eastAsia="en-GB"/>
        </w:rPr>
        <w:t>th</w:t>
      </w:r>
      <w:r w:rsidRPr="000D6824">
        <w:rPr>
          <w:rFonts w:ascii="Times New Roman" w:eastAsia="Times New Roman" w:hAnsi="Times New Roman" w:cs="Times New Roman"/>
          <w:color w:val="000000"/>
          <w:sz w:val="20"/>
          <w:szCs w:val="20"/>
          <w:lang w:eastAsia="en-GB"/>
        </w:rPr>
        <w:t xml:space="preserve"> April 2024)</w:t>
      </w:r>
    </w:p>
    <w:p w14:paraId="40491FF5" w14:textId="1EE4F24A"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 xml:space="preserve">François Grosjean and </w:t>
      </w:r>
      <w:proofErr w:type="spellStart"/>
      <w:r w:rsidRPr="003D37DD">
        <w:rPr>
          <w:rFonts w:ascii="Times New Roman" w:eastAsia="Times New Roman" w:hAnsi="Times New Roman" w:cs="Times New Roman"/>
          <w:color w:val="000000"/>
          <w:sz w:val="20"/>
          <w:szCs w:val="20"/>
          <w:lang w:eastAsia="en-GB"/>
        </w:rPr>
        <w:t>Aneta</w:t>
      </w:r>
      <w:proofErr w:type="spellEnd"/>
      <w:r w:rsidRPr="003D37DD">
        <w:rPr>
          <w:rFonts w:ascii="Times New Roman" w:eastAsia="Times New Roman" w:hAnsi="Times New Roman" w:cs="Times New Roman"/>
          <w:color w:val="000000"/>
          <w:sz w:val="20"/>
          <w:szCs w:val="20"/>
          <w:lang w:eastAsia="en-GB"/>
        </w:rPr>
        <w:t xml:space="preserve"> </w:t>
      </w:r>
      <w:proofErr w:type="spellStart"/>
      <w:r w:rsidRPr="003D37DD">
        <w:rPr>
          <w:rFonts w:ascii="Times New Roman" w:eastAsia="Times New Roman" w:hAnsi="Times New Roman" w:cs="Times New Roman"/>
          <w:color w:val="000000"/>
          <w:sz w:val="20"/>
          <w:szCs w:val="20"/>
          <w:lang w:eastAsia="en-GB"/>
        </w:rPr>
        <w:t>Pavlenko</w:t>
      </w:r>
      <w:proofErr w:type="spellEnd"/>
      <w:r w:rsidRPr="003D37DD">
        <w:rPr>
          <w:rFonts w:ascii="Times New Roman" w:eastAsia="Times New Roman" w:hAnsi="Times New Roman" w:cs="Times New Roman"/>
          <w:color w:val="000000"/>
          <w:sz w:val="20"/>
          <w:szCs w:val="20"/>
          <w:lang w:eastAsia="en-GB"/>
        </w:rPr>
        <w:t xml:space="preserve"> (2021). </w:t>
      </w:r>
      <w:r w:rsidRPr="003D37DD">
        <w:rPr>
          <w:rFonts w:ascii="Times New Roman" w:eastAsia="Times New Roman" w:hAnsi="Times New Roman" w:cs="Times New Roman"/>
          <w:i/>
          <w:iCs/>
          <w:color w:val="000000"/>
          <w:sz w:val="20"/>
          <w:szCs w:val="20"/>
          <w:lang w:eastAsia="en-GB"/>
        </w:rPr>
        <w:t>Life as a bilingua</w:t>
      </w:r>
      <w:r w:rsidR="0042160C" w:rsidRPr="000D6824">
        <w:rPr>
          <w:rFonts w:ascii="Times New Roman" w:eastAsia="Times New Roman" w:hAnsi="Times New Roman" w:cs="Times New Roman"/>
          <w:i/>
          <w:iCs/>
          <w:color w:val="000000"/>
          <w:sz w:val="20"/>
          <w:szCs w:val="20"/>
          <w:lang w:eastAsia="en-GB"/>
        </w:rPr>
        <w:t>l</w:t>
      </w:r>
      <w:r w:rsidRPr="003D37DD">
        <w:rPr>
          <w:rFonts w:ascii="Times New Roman" w:eastAsia="Times New Roman" w:hAnsi="Times New Roman" w:cs="Times New Roman"/>
          <w:i/>
          <w:iCs/>
          <w:color w:val="000000"/>
          <w:sz w:val="20"/>
          <w:szCs w:val="20"/>
          <w:lang w:eastAsia="en-GB"/>
        </w:rPr>
        <w:t>: knowing and using two or more languages</w:t>
      </w:r>
      <w:r w:rsidRPr="003D37DD">
        <w:rPr>
          <w:rFonts w:ascii="Times New Roman" w:eastAsia="Times New Roman" w:hAnsi="Times New Roman" w:cs="Times New Roman"/>
          <w:color w:val="000000"/>
          <w:sz w:val="20"/>
          <w:szCs w:val="20"/>
          <w:lang w:eastAsia="en-GB"/>
        </w:rPr>
        <w:t xml:space="preserve">. </w:t>
      </w:r>
      <w:proofErr w:type="gramStart"/>
      <w:r w:rsidRPr="003D37DD">
        <w:rPr>
          <w:rFonts w:ascii="Times New Roman" w:eastAsia="Times New Roman" w:hAnsi="Times New Roman" w:cs="Times New Roman"/>
          <w:color w:val="000000"/>
          <w:sz w:val="20"/>
          <w:szCs w:val="20"/>
          <w:lang w:eastAsia="en-GB"/>
        </w:rPr>
        <w:t>Cambridge ;</w:t>
      </w:r>
      <w:proofErr w:type="gramEnd"/>
      <w:r w:rsidRPr="003D37DD">
        <w:rPr>
          <w:rFonts w:ascii="Times New Roman" w:eastAsia="Times New Roman" w:hAnsi="Times New Roman" w:cs="Times New Roman"/>
          <w:color w:val="000000"/>
          <w:sz w:val="20"/>
          <w:szCs w:val="20"/>
          <w:lang w:eastAsia="en-GB"/>
        </w:rPr>
        <w:t xml:space="preserve"> New York, Ny: Cambridge University Press.</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9</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505BDC16" w14:textId="53CD6092"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proofErr w:type="spellStart"/>
      <w:r w:rsidRPr="003D37DD">
        <w:rPr>
          <w:rFonts w:ascii="Times New Roman" w:eastAsia="Times New Roman" w:hAnsi="Times New Roman" w:cs="Times New Roman"/>
          <w:color w:val="000000"/>
          <w:sz w:val="20"/>
          <w:szCs w:val="20"/>
          <w:lang w:eastAsia="en-GB"/>
        </w:rPr>
        <w:t>Gebhard</w:t>
      </w:r>
      <w:proofErr w:type="spellEnd"/>
      <w:r w:rsidRPr="003D37DD">
        <w:rPr>
          <w:rFonts w:ascii="Times New Roman" w:eastAsia="Times New Roman" w:hAnsi="Times New Roman" w:cs="Times New Roman"/>
          <w:color w:val="000000"/>
          <w:sz w:val="20"/>
          <w:szCs w:val="20"/>
          <w:lang w:eastAsia="en-GB"/>
        </w:rPr>
        <w:t>, M. (2019). </w:t>
      </w:r>
      <w:r w:rsidRPr="003D37DD">
        <w:rPr>
          <w:rFonts w:ascii="Times New Roman" w:eastAsia="Times New Roman" w:hAnsi="Times New Roman" w:cs="Times New Roman"/>
          <w:i/>
          <w:iCs/>
          <w:color w:val="000000"/>
          <w:sz w:val="20"/>
          <w:szCs w:val="20"/>
          <w:lang w:eastAsia="en-GB"/>
        </w:rPr>
        <w:t xml:space="preserve">Teaching and Researching </w:t>
      </w:r>
      <w:proofErr w:type="spellStart"/>
      <w:r w:rsidRPr="003D37DD">
        <w:rPr>
          <w:rFonts w:ascii="Times New Roman" w:eastAsia="Times New Roman" w:hAnsi="Times New Roman" w:cs="Times New Roman"/>
          <w:i/>
          <w:iCs/>
          <w:color w:val="000000"/>
          <w:sz w:val="20"/>
          <w:szCs w:val="20"/>
          <w:lang w:eastAsia="en-GB"/>
        </w:rPr>
        <w:t>ELLs’</w:t>
      </w:r>
      <w:proofErr w:type="spellEnd"/>
      <w:r w:rsidRPr="003D37DD">
        <w:rPr>
          <w:rFonts w:ascii="Times New Roman" w:eastAsia="Times New Roman" w:hAnsi="Times New Roman" w:cs="Times New Roman"/>
          <w:i/>
          <w:iCs/>
          <w:color w:val="000000"/>
          <w:sz w:val="20"/>
          <w:szCs w:val="20"/>
          <w:lang w:eastAsia="en-GB"/>
        </w:rPr>
        <w:t xml:space="preserve"> Disciplinary Literacies</w:t>
      </w:r>
      <w:r w:rsidRPr="003D37DD">
        <w:rPr>
          <w:rFonts w:ascii="Times New Roman" w:eastAsia="Times New Roman" w:hAnsi="Times New Roman" w:cs="Times New Roman"/>
          <w:color w:val="000000"/>
          <w:sz w:val="20"/>
          <w:szCs w:val="20"/>
          <w:lang w:eastAsia="en-GB"/>
        </w:rPr>
        <w:t>. Routledge.</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6F1708EA" w14:textId="08FEB34F"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Gough, V. (2023). </w:t>
      </w:r>
      <w:r w:rsidRPr="003D37DD">
        <w:rPr>
          <w:rFonts w:ascii="Times New Roman" w:eastAsia="Times New Roman" w:hAnsi="Times New Roman" w:cs="Times New Roman"/>
          <w:i/>
          <w:iCs/>
          <w:color w:val="000000"/>
          <w:sz w:val="20"/>
          <w:szCs w:val="20"/>
          <w:lang w:eastAsia="en-GB"/>
        </w:rPr>
        <w:t>The British and Their Secret Language Regrets | British Council</w:t>
      </w:r>
      <w:r w:rsidRPr="003D37DD">
        <w:rPr>
          <w:rFonts w:ascii="Times New Roman" w:eastAsia="Times New Roman" w:hAnsi="Times New Roman" w:cs="Times New Roman"/>
          <w:color w:val="000000"/>
          <w:sz w:val="20"/>
          <w:szCs w:val="20"/>
          <w:lang w:eastAsia="en-GB"/>
        </w:rPr>
        <w:t xml:space="preserve">. [online] Britishcouncil.org. Available at: </w:t>
      </w:r>
      <w:hyperlink r:id="rId8" w:history="1">
        <w:r w:rsidR="0042160C" w:rsidRPr="003D37DD">
          <w:rPr>
            <w:rStyle w:val="Hyperlink"/>
            <w:rFonts w:ascii="Times New Roman" w:eastAsia="Times New Roman" w:hAnsi="Times New Roman" w:cs="Times New Roman"/>
            <w:sz w:val="20"/>
            <w:szCs w:val="20"/>
            <w:lang w:eastAsia="en-GB"/>
          </w:rPr>
          <w:t>https://www.britishcouncil.org/voices-magazine/british-and-their-secret-language-regrets</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2DA79481" w14:textId="3DF389AF"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lastRenderedPageBreak/>
        <w:t>Gualtieri, S. and Finn, A.S. (2022). The Sweet Spot: When Children’s Developing Abilities, Brains, and Knowledge Make Them Better Learners Than Adults. </w:t>
      </w:r>
      <w:r w:rsidRPr="003D37DD">
        <w:rPr>
          <w:rFonts w:ascii="Times New Roman" w:eastAsia="Times New Roman" w:hAnsi="Times New Roman" w:cs="Times New Roman"/>
          <w:i/>
          <w:iCs/>
          <w:color w:val="000000"/>
          <w:sz w:val="20"/>
          <w:szCs w:val="20"/>
          <w:lang w:eastAsia="en-GB"/>
        </w:rPr>
        <w:t>Perspectives on Psychological Science</w:t>
      </w:r>
      <w:r w:rsidRPr="003D37DD">
        <w:rPr>
          <w:rFonts w:ascii="Times New Roman" w:eastAsia="Times New Roman" w:hAnsi="Times New Roman" w:cs="Times New Roman"/>
          <w:color w:val="000000"/>
          <w:sz w:val="20"/>
          <w:szCs w:val="20"/>
          <w:lang w:eastAsia="en-GB"/>
        </w:rPr>
        <w:t xml:space="preserve">, 17(5), p.174569162110459. </w:t>
      </w:r>
      <w:proofErr w:type="spellStart"/>
      <w:proofErr w:type="gramStart"/>
      <w:r w:rsidRPr="003D37DD">
        <w:rPr>
          <w:rFonts w:ascii="Times New Roman" w:eastAsia="Times New Roman" w:hAnsi="Times New Roman" w:cs="Times New Roman"/>
          <w:color w:val="000000"/>
          <w:sz w:val="20"/>
          <w:szCs w:val="20"/>
          <w:lang w:eastAsia="en-GB"/>
        </w:rPr>
        <w:t>doi:https</w:t>
      </w:r>
      <w:proofErr w:type="spellEnd"/>
      <w:r w:rsidRPr="003D37DD">
        <w:rPr>
          <w:rFonts w:ascii="Times New Roman" w:eastAsia="Times New Roman" w:hAnsi="Times New Roman" w:cs="Times New Roman"/>
          <w:color w:val="000000"/>
          <w:sz w:val="20"/>
          <w:szCs w:val="20"/>
          <w:lang w:eastAsia="en-GB"/>
        </w:rPr>
        <w:t>://doi.org/10.1177/17456916211045971</w:t>
      </w:r>
      <w:proofErr w:type="gramEnd"/>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11</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10F8DD93" w14:textId="42F5C6CE"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 xml:space="preserve">Hodges, R. and </w:t>
      </w:r>
      <w:proofErr w:type="spellStart"/>
      <w:r w:rsidRPr="003D37DD">
        <w:rPr>
          <w:rFonts w:ascii="Times New Roman" w:eastAsia="Times New Roman" w:hAnsi="Times New Roman" w:cs="Times New Roman"/>
          <w:color w:val="000000"/>
          <w:sz w:val="20"/>
          <w:szCs w:val="20"/>
          <w:lang w:eastAsia="en-GB"/>
        </w:rPr>
        <w:t>Prys</w:t>
      </w:r>
      <w:proofErr w:type="spellEnd"/>
      <w:r w:rsidRPr="003D37DD">
        <w:rPr>
          <w:rFonts w:ascii="Times New Roman" w:eastAsia="Times New Roman" w:hAnsi="Times New Roman" w:cs="Times New Roman"/>
          <w:color w:val="000000"/>
          <w:sz w:val="20"/>
          <w:szCs w:val="20"/>
          <w:lang w:eastAsia="en-GB"/>
        </w:rPr>
        <w:t>, C. (2022). </w:t>
      </w:r>
      <w:r w:rsidRPr="003D37DD">
        <w:rPr>
          <w:rFonts w:ascii="Times New Roman" w:eastAsia="Times New Roman" w:hAnsi="Times New Roman" w:cs="Times New Roman"/>
          <w:i/>
          <w:iCs/>
          <w:color w:val="000000"/>
          <w:sz w:val="20"/>
          <w:szCs w:val="20"/>
          <w:lang w:eastAsia="en-GB"/>
        </w:rPr>
        <w:t>Number of Welsh speakers has declined – pandemic disruption to education may be a cause</w:t>
      </w:r>
      <w:r w:rsidRPr="003D37DD">
        <w:rPr>
          <w:rFonts w:ascii="Times New Roman" w:eastAsia="Times New Roman" w:hAnsi="Times New Roman" w:cs="Times New Roman"/>
          <w:color w:val="000000"/>
          <w:sz w:val="20"/>
          <w:szCs w:val="20"/>
          <w:lang w:eastAsia="en-GB"/>
        </w:rPr>
        <w:t xml:space="preserve">. [online] Bangor University. Available at: </w:t>
      </w:r>
      <w:hyperlink r:id="rId9" w:history="1">
        <w:r w:rsidR="0042160C" w:rsidRPr="003D37DD">
          <w:rPr>
            <w:rStyle w:val="Hyperlink"/>
            <w:rFonts w:ascii="Times New Roman" w:eastAsia="Times New Roman" w:hAnsi="Times New Roman" w:cs="Times New Roman"/>
            <w:sz w:val="20"/>
            <w:szCs w:val="20"/>
            <w:lang w:eastAsia="en-GB"/>
          </w:rPr>
          <w:t>https://www.bangor.ac.uk/news/2022-12-16-number-of-welsh-speakers-has-declined-pandemic-disruption-to-education-may-be-a</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36591989" w14:textId="065DA606"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proofErr w:type="spellStart"/>
      <w:r w:rsidRPr="003D37DD">
        <w:rPr>
          <w:rFonts w:ascii="Times New Roman" w:eastAsia="Times New Roman" w:hAnsi="Times New Roman" w:cs="Times New Roman"/>
          <w:color w:val="000000"/>
          <w:sz w:val="20"/>
          <w:szCs w:val="20"/>
          <w:lang w:eastAsia="en-GB"/>
        </w:rPr>
        <w:t>Jayanath</w:t>
      </w:r>
      <w:proofErr w:type="spellEnd"/>
      <w:r w:rsidRPr="003D37DD">
        <w:rPr>
          <w:rFonts w:ascii="Times New Roman" w:eastAsia="Times New Roman" w:hAnsi="Times New Roman" w:cs="Times New Roman"/>
          <w:color w:val="000000"/>
          <w:sz w:val="20"/>
          <w:szCs w:val="20"/>
          <w:lang w:eastAsia="en-GB"/>
        </w:rPr>
        <w:t xml:space="preserve">, T. (2022). A Comparative Study on Bilingualism and Multilingualism | </w:t>
      </w:r>
      <w:proofErr w:type="spellStart"/>
      <w:r w:rsidRPr="003D37DD">
        <w:rPr>
          <w:rFonts w:ascii="Times New Roman" w:eastAsia="Times New Roman" w:hAnsi="Times New Roman" w:cs="Times New Roman"/>
          <w:color w:val="000000"/>
          <w:sz w:val="20"/>
          <w:szCs w:val="20"/>
          <w:lang w:eastAsia="en-GB"/>
        </w:rPr>
        <w:t>KnowEx</w:t>
      </w:r>
      <w:proofErr w:type="spellEnd"/>
      <w:r w:rsidRPr="003D37DD">
        <w:rPr>
          <w:rFonts w:ascii="Times New Roman" w:eastAsia="Times New Roman" w:hAnsi="Times New Roman" w:cs="Times New Roman"/>
          <w:color w:val="000000"/>
          <w:sz w:val="20"/>
          <w:szCs w:val="20"/>
          <w:lang w:eastAsia="en-GB"/>
        </w:rPr>
        <w:t xml:space="preserve"> Social Sciences. </w:t>
      </w:r>
      <w:r w:rsidRPr="003D37DD">
        <w:rPr>
          <w:rFonts w:ascii="Times New Roman" w:eastAsia="Times New Roman" w:hAnsi="Times New Roman" w:cs="Times New Roman"/>
          <w:i/>
          <w:iCs/>
          <w:color w:val="000000"/>
          <w:sz w:val="20"/>
          <w:szCs w:val="20"/>
          <w:lang w:eastAsia="en-GB"/>
        </w:rPr>
        <w:t>knowexonline.com</w:t>
      </w:r>
      <w:r w:rsidRPr="003D37DD">
        <w:rPr>
          <w:rFonts w:ascii="Times New Roman" w:eastAsia="Times New Roman" w:hAnsi="Times New Roman" w:cs="Times New Roman"/>
          <w:color w:val="000000"/>
          <w:sz w:val="20"/>
          <w:szCs w:val="20"/>
          <w:lang w:eastAsia="en-GB"/>
        </w:rPr>
        <w:t xml:space="preserve">. [online] Available at: </w:t>
      </w:r>
      <w:hyperlink r:id="rId10" w:history="1">
        <w:r w:rsidR="0042160C" w:rsidRPr="003D37DD">
          <w:rPr>
            <w:rStyle w:val="Hyperlink"/>
            <w:rFonts w:ascii="Times New Roman" w:eastAsia="Times New Roman" w:hAnsi="Times New Roman" w:cs="Times New Roman"/>
            <w:sz w:val="20"/>
            <w:szCs w:val="20"/>
            <w:lang w:eastAsia="en-GB"/>
          </w:rPr>
          <w:t>https://knowexonline.com/journal/index.php/social/article/view/32</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8</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13355B0A" w14:textId="60B0E64C" w:rsidR="003D37DD" w:rsidRPr="003D37DD" w:rsidRDefault="003D37DD" w:rsidP="003D37DD">
      <w:pPr>
        <w:spacing w:after="240" w:line="360" w:lineRule="atLeast"/>
        <w:rPr>
          <w:rFonts w:ascii="Times New Roman" w:eastAsia="Times New Roman" w:hAnsi="Times New Roman" w:cs="Times New Roman"/>
          <w:b/>
          <w:bCs/>
          <w:color w:val="000000"/>
          <w:sz w:val="20"/>
          <w:szCs w:val="20"/>
          <w:lang w:eastAsia="en-GB"/>
        </w:rPr>
      </w:pPr>
      <w:proofErr w:type="spellStart"/>
      <w:r w:rsidRPr="003D37DD">
        <w:rPr>
          <w:rFonts w:ascii="Times New Roman" w:eastAsia="Times New Roman" w:hAnsi="Times New Roman" w:cs="Times New Roman"/>
          <w:color w:val="000000"/>
          <w:sz w:val="20"/>
          <w:szCs w:val="20"/>
          <w:lang w:eastAsia="en-GB"/>
        </w:rPr>
        <w:t>Lemetyinen</w:t>
      </w:r>
      <w:proofErr w:type="spellEnd"/>
      <w:r w:rsidRPr="003D37DD">
        <w:rPr>
          <w:rFonts w:ascii="Times New Roman" w:eastAsia="Times New Roman" w:hAnsi="Times New Roman" w:cs="Times New Roman"/>
          <w:color w:val="000000"/>
          <w:sz w:val="20"/>
          <w:szCs w:val="20"/>
          <w:lang w:eastAsia="en-GB"/>
        </w:rPr>
        <w:t>, H. (2023). </w:t>
      </w:r>
      <w:r w:rsidRPr="003D37DD">
        <w:rPr>
          <w:rFonts w:ascii="Times New Roman" w:eastAsia="Times New Roman" w:hAnsi="Times New Roman" w:cs="Times New Roman"/>
          <w:i/>
          <w:iCs/>
          <w:color w:val="000000"/>
          <w:sz w:val="20"/>
          <w:szCs w:val="20"/>
          <w:lang w:eastAsia="en-GB"/>
        </w:rPr>
        <w:t>Language acquisition theory</w:t>
      </w:r>
      <w:r w:rsidRPr="003D37DD">
        <w:rPr>
          <w:rFonts w:ascii="Times New Roman" w:eastAsia="Times New Roman" w:hAnsi="Times New Roman" w:cs="Times New Roman"/>
          <w:color w:val="000000"/>
          <w:sz w:val="20"/>
          <w:szCs w:val="20"/>
          <w:lang w:eastAsia="en-GB"/>
        </w:rPr>
        <w:t xml:space="preserve">. [online] Simply Psychology. Available at: </w:t>
      </w:r>
      <w:hyperlink r:id="rId11" w:history="1">
        <w:r w:rsidR="0042160C" w:rsidRPr="003D37DD">
          <w:rPr>
            <w:rStyle w:val="Hyperlink"/>
            <w:rFonts w:ascii="Times New Roman" w:eastAsia="Times New Roman" w:hAnsi="Times New Roman" w:cs="Times New Roman"/>
            <w:sz w:val="20"/>
            <w:szCs w:val="20"/>
            <w:lang w:eastAsia="en-GB"/>
          </w:rPr>
          <w:t>https://www.simplypsychology.org/language.html</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9</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00F23FF1" w14:textId="2D06BA62" w:rsidR="003D37DD" w:rsidRPr="000D6824"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Lewis, P (2009). </w:t>
      </w:r>
      <w:proofErr w:type="spellStart"/>
      <w:proofErr w:type="gramStart"/>
      <w:r w:rsidRPr="003D37DD">
        <w:rPr>
          <w:rFonts w:ascii="Times New Roman" w:eastAsia="Times New Roman" w:hAnsi="Times New Roman" w:cs="Times New Roman"/>
          <w:i/>
          <w:iCs/>
          <w:color w:val="000000"/>
          <w:sz w:val="20"/>
          <w:szCs w:val="20"/>
          <w:lang w:eastAsia="en-GB"/>
        </w:rPr>
        <w:t>Ethnologue</w:t>
      </w:r>
      <w:proofErr w:type="spellEnd"/>
      <w:r w:rsidRPr="003D37DD">
        <w:rPr>
          <w:rFonts w:ascii="Times New Roman" w:eastAsia="Times New Roman" w:hAnsi="Times New Roman" w:cs="Times New Roman"/>
          <w:i/>
          <w:iCs/>
          <w:color w:val="000000"/>
          <w:sz w:val="20"/>
          <w:szCs w:val="20"/>
          <w:lang w:eastAsia="en-GB"/>
        </w:rPr>
        <w:t xml:space="preserve"> :</w:t>
      </w:r>
      <w:proofErr w:type="gramEnd"/>
      <w:r w:rsidRPr="003D37DD">
        <w:rPr>
          <w:rFonts w:ascii="Times New Roman" w:eastAsia="Times New Roman" w:hAnsi="Times New Roman" w:cs="Times New Roman"/>
          <w:i/>
          <w:iCs/>
          <w:color w:val="000000"/>
          <w:sz w:val="20"/>
          <w:szCs w:val="20"/>
          <w:lang w:eastAsia="en-GB"/>
        </w:rPr>
        <w:t xml:space="preserve"> languages of the world</w:t>
      </w:r>
      <w:r w:rsidRPr="003D37DD">
        <w:rPr>
          <w:rFonts w:ascii="Times New Roman" w:eastAsia="Times New Roman" w:hAnsi="Times New Roman" w:cs="Times New Roman"/>
          <w:color w:val="000000"/>
          <w:sz w:val="20"/>
          <w:szCs w:val="20"/>
          <w:lang w:eastAsia="en-GB"/>
        </w:rPr>
        <w:t>. Dallas, Tex.: Sil International.</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2222AED2" w14:textId="27F21A12" w:rsidR="002A48BA" w:rsidRPr="000D6824" w:rsidRDefault="002A48BA" w:rsidP="002A48BA">
      <w:pPr>
        <w:spacing w:after="240" w:line="360" w:lineRule="atLeast"/>
        <w:rPr>
          <w:rFonts w:ascii="Times New Roman" w:eastAsia="Times New Roman" w:hAnsi="Times New Roman" w:cs="Times New Roman"/>
          <w:color w:val="000000"/>
          <w:sz w:val="20"/>
          <w:szCs w:val="20"/>
          <w:lang w:eastAsia="en-GB"/>
        </w:rPr>
      </w:pPr>
      <w:proofErr w:type="spellStart"/>
      <w:r w:rsidRPr="000D6824">
        <w:rPr>
          <w:rFonts w:ascii="Times New Roman" w:hAnsi="Times New Roman" w:cs="Times New Roman"/>
          <w:color w:val="000000"/>
          <w:sz w:val="20"/>
          <w:szCs w:val="20"/>
        </w:rPr>
        <w:t>MacBlain</w:t>
      </w:r>
      <w:proofErr w:type="spellEnd"/>
      <w:r w:rsidRPr="000D6824">
        <w:rPr>
          <w:rFonts w:ascii="Times New Roman" w:hAnsi="Times New Roman" w:cs="Times New Roman"/>
          <w:color w:val="000000"/>
          <w:sz w:val="20"/>
          <w:szCs w:val="20"/>
        </w:rPr>
        <w:t>, S. (2021). Learning Theories for Early Years Practice.</w:t>
      </w:r>
      <w:r w:rsidRPr="000D6824">
        <w:rPr>
          <w:rStyle w:val="apple-converted-space"/>
          <w:rFonts w:ascii="Times New Roman" w:hAnsi="Times New Roman" w:cs="Times New Roman"/>
          <w:color w:val="000000"/>
          <w:sz w:val="20"/>
          <w:szCs w:val="20"/>
        </w:rPr>
        <w:t> </w:t>
      </w:r>
      <w:r w:rsidRPr="000D6824">
        <w:rPr>
          <w:rFonts w:ascii="Times New Roman" w:hAnsi="Times New Roman" w:cs="Times New Roman"/>
          <w:i/>
          <w:iCs/>
          <w:color w:val="000000"/>
          <w:sz w:val="20"/>
          <w:szCs w:val="20"/>
        </w:rPr>
        <w:t>Learning Theories for Early Years Practice</w:t>
      </w:r>
      <w:r w:rsidRPr="000D6824">
        <w:rPr>
          <w:rFonts w:ascii="Times New Roman" w:hAnsi="Times New Roman" w:cs="Times New Roman"/>
          <w:color w:val="000000"/>
          <w:sz w:val="20"/>
          <w:szCs w:val="20"/>
        </w:rPr>
        <w:t xml:space="preserve">, [online] pp.1–100. Available at: </w:t>
      </w:r>
      <w:hyperlink r:id="rId12" w:history="1">
        <w:r w:rsidRPr="000D6824">
          <w:rPr>
            <w:rStyle w:val="Hyperlink"/>
            <w:rFonts w:ascii="Times New Roman" w:hAnsi="Times New Roman" w:cs="Times New Roman"/>
            <w:sz w:val="20"/>
            <w:szCs w:val="20"/>
          </w:rPr>
          <w:t>https://www.torrossa.com/en/resources/an/5282231#page=81</w:t>
        </w:r>
      </w:hyperlink>
      <w:r w:rsidRPr="000D6824">
        <w:rPr>
          <w:rFonts w:ascii="Times New Roman" w:hAnsi="Times New Roman" w:cs="Times New Roman"/>
          <w:color w:val="000000"/>
          <w:sz w:val="20"/>
          <w:szCs w:val="20"/>
        </w:rPr>
        <w:t>.</w:t>
      </w:r>
      <w:r w:rsidRPr="000D6824">
        <w:rPr>
          <w:rFonts w:ascii="Times New Roman" w:hAnsi="Times New Roman" w:cs="Times New Roman"/>
          <w:color w:val="000000"/>
          <w:sz w:val="20"/>
          <w:szCs w:val="20"/>
        </w:rPr>
        <w:t xml:space="preserve"> </w:t>
      </w:r>
      <w:r w:rsidRPr="000D6824">
        <w:rPr>
          <w:rFonts w:ascii="Times New Roman" w:eastAsia="Times New Roman" w:hAnsi="Times New Roman" w:cs="Times New Roman"/>
          <w:color w:val="000000"/>
          <w:sz w:val="20"/>
          <w:szCs w:val="20"/>
          <w:lang w:eastAsia="en-GB"/>
        </w:rPr>
        <w:t xml:space="preserve">(Accessed: </w:t>
      </w:r>
      <w:r w:rsidRPr="000D6824">
        <w:rPr>
          <w:rFonts w:ascii="Times New Roman" w:eastAsia="Times New Roman" w:hAnsi="Times New Roman" w:cs="Times New Roman"/>
          <w:color w:val="000000"/>
          <w:sz w:val="20"/>
          <w:szCs w:val="20"/>
          <w:lang w:eastAsia="en-GB"/>
        </w:rPr>
        <w:t>14</w:t>
      </w:r>
      <w:r w:rsidRPr="000D6824">
        <w:rPr>
          <w:rFonts w:ascii="Times New Roman" w:eastAsia="Times New Roman" w:hAnsi="Times New Roman" w:cs="Times New Roman"/>
          <w:color w:val="000000"/>
          <w:sz w:val="20"/>
          <w:szCs w:val="20"/>
          <w:vertAlign w:val="superscript"/>
          <w:lang w:eastAsia="en-GB"/>
        </w:rPr>
        <w:t>th</w:t>
      </w:r>
      <w:r w:rsidRPr="000D6824">
        <w:rPr>
          <w:rFonts w:ascii="Times New Roman" w:eastAsia="Times New Roman" w:hAnsi="Times New Roman" w:cs="Times New Roman"/>
          <w:color w:val="000000"/>
          <w:sz w:val="20"/>
          <w:szCs w:val="20"/>
          <w:lang w:eastAsia="en-GB"/>
        </w:rPr>
        <w:t xml:space="preserve"> April 2024)</w:t>
      </w:r>
    </w:p>
    <w:p w14:paraId="76291BF6" w14:textId="67A3B7D0" w:rsidR="002A48BA" w:rsidRPr="003D37DD" w:rsidRDefault="002A48BA" w:rsidP="002A48BA">
      <w:pPr>
        <w:spacing w:after="240" w:line="360" w:lineRule="atLeast"/>
        <w:rPr>
          <w:rFonts w:ascii="Times New Roman" w:eastAsia="Times New Roman" w:hAnsi="Times New Roman" w:cs="Times New Roman"/>
          <w:color w:val="000000"/>
          <w:sz w:val="20"/>
          <w:szCs w:val="20"/>
          <w:lang w:eastAsia="en-GB"/>
        </w:rPr>
      </w:pPr>
      <w:proofErr w:type="spellStart"/>
      <w:r w:rsidRPr="000D6824">
        <w:rPr>
          <w:rFonts w:ascii="Times New Roman" w:hAnsi="Times New Roman" w:cs="Times New Roman"/>
          <w:color w:val="000000"/>
          <w:sz w:val="20"/>
          <w:szCs w:val="20"/>
        </w:rPr>
        <w:t>Magalhães</w:t>
      </w:r>
      <w:proofErr w:type="spellEnd"/>
      <w:r w:rsidRPr="000D6824">
        <w:rPr>
          <w:rFonts w:ascii="Times New Roman" w:hAnsi="Times New Roman" w:cs="Times New Roman"/>
          <w:color w:val="000000"/>
          <w:sz w:val="20"/>
          <w:szCs w:val="20"/>
        </w:rPr>
        <w:t xml:space="preserve"> Ferreira, S., </w:t>
      </w:r>
      <w:proofErr w:type="spellStart"/>
      <w:r w:rsidRPr="000D6824">
        <w:rPr>
          <w:rFonts w:ascii="Times New Roman" w:hAnsi="Times New Roman" w:cs="Times New Roman"/>
          <w:color w:val="000000"/>
          <w:sz w:val="20"/>
          <w:szCs w:val="20"/>
        </w:rPr>
        <w:t>Cuypers</w:t>
      </w:r>
      <w:proofErr w:type="spellEnd"/>
      <w:r w:rsidRPr="000D6824">
        <w:rPr>
          <w:rFonts w:ascii="Times New Roman" w:hAnsi="Times New Roman" w:cs="Times New Roman"/>
          <w:color w:val="000000"/>
          <w:sz w:val="20"/>
          <w:szCs w:val="20"/>
        </w:rPr>
        <w:t xml:space="preserve">, K. and </w:t>
      </w:r>
      <w:proofErr w:type="spellStart"/>
      <w:r w:rsidRPr="000D6824">
        <w:rPr>
          <w:rFonts w:ascii="Times New Roman" w:hAnsi="Times New Roman" w:cs="Times New Roman"/>
          <w:color w:val="000000"/>
          <w:sz w:val="20"/>
          <w:szCs w:val="20"/>
        </w:rPr>
        <w:t>Hehl</w:t>
      </w:r>
      <w:proofErr w:type="spellEnd"/>
      <w:r w:rsidRPr="000D6824">
        <w:rPr>
          <w:rFonts w:ascii="Times New Roman" w:hAnsi="Times New Roman" w:cs="Times New Roman"/>
          <w:color w:val="000000"/>
          <w:sz w:val="20"/>
          <w:szCs w:val="20"/>
        </w:rPr>
        <w:t>, M. (2023). Studying lateralization changes in the aging brain.</w:t>
      </w:r>
      <w:r w:rsidRPr="000D6824">
        <w:rPr>
          <w:rStyle w:val="apple-converted-space"/>
          <w:rFonts w:ascii="Times New Roman" w:hAnsi="Times New Roman" w:cs="Times New Roman"/>
          <w:color w:val="000000"/>
          <w:sz w:val="20"/>
          <w:szCs w:val="20"/>
        </w:rPr>
        <w:t> </w:t>
      </w:r>
      <w:r w:rsidRPr="000D6824">
        <w:rPr>
          <w:rFonts w:ascii="Times New Roman" w:hAnsi="Times New Roman" w:cs="Times New Roman"/>
          <w:i/>
          <w:iCs/>
          <w:color w:val="000000"/>
          <w:sz w:val="20"/>
          <w:szCs w:val="20"/>
        </w:rPr>
        <w:t>Aging</w:t>
      </w:r>
      <w:r w:rsidRPr="000D6824">
        <w:rPr>
          <w:rFonts w:ascii="Times New Roman" w:hAnsi="Times New Roman" w:cs="Times New Roman"/>
          <w:color w:val="000000"/>
          <w:sz w:val="20"/>
          <w:szCs w:val="20"/>
        </w:rPr>
        <w:t xml:space="preserve">. </w:t>
      </w:r>
      <w:proofErr w:type="spellStart"/>
      <w:proofErr w:type="gramStart"/>
      <w:r w:rsidRPr="000D6824">
        <w:rPr>
          <w:rFonts w:ascii="Times New Roman" w:hAnsi="Times New Roman" w:cs="Times New Roman"/>
          <w:color w:val="000000"/>
          <w:sz w:val="20"/>
          <w:szCs w:val="20"/>
        </w:rPr>
        <w:t>doi:https</w:t>
      </w:r>
      <w:proofErr w:type="spellEnd"/>
      <w:r w:rsidRPr="000D6824">
        <w:rPr>
          <w:rFonts w:ascii="Times New Roman" w:hAnsi="Times New Roman" w:cs="Times New Roman"/>
          <w:color w:val="000000"/>
          <w:sz w:val="20"/>
          <w:szCs w:val="20"/>
        </w:rPr>
        <w:t>://doi.org/10.18632/aging.204550</w:t>
      </w:r>
      <w:proofErr w:type="gramEnd"/>
      <w:r w:rsidRPr="000D6824">
        <w:rPr>
          <w:rFonts w:ascii="Times New Roman" w:hAnsi="Times New Roman" w:cs="Times New Roman"/>
          <w:color w:val="000000"/>
          <w:sz w:val="20"/>
          <w:szCs w:val="20"/>
        </w:rPr>
        <w:t>.</w:t>
      </w:r>
      <w:r w:rsidRPr="000D6824">
        <w:rPr>
          <w:rFonts w:ascii="Times New Roman" w:hAnsi="Times New Roman" w:cs="Times New Roman"/>
          <w:color w:val="000000"/>
          <w:sz w:val="20"/>
          <w:szCs w:val="20"/>
        </w:rPr>
        <w:t xml:space="preserve"> </w:t>
      </w:r>
      <w:r w:rsidRPr="000D6824">
        <w:rPr>
          <w:rFonts w:ascii="Times New Roman" w:eastAsia="Times New Roman" w:hAnsi="Times New Roman" w:cs="Times New Roman"/>
          <w:color w:val="000000"/>
          <w:sz w:val="20"/>
          <w:szCs w:val="20"/>
          <w:lang w:eastAsia="en-GB"/>
        </w:rPr>
        <w:t xml:space="preserve">(Accessed: </w:t>
      </w:r>
      <w:r w:rsidRPr="000D6824">
        <w:rPr>
          <w:rFonts w:ascii="Times New Roman" w:eastAsia="Times New Roman" w:hAnsi="Times New Roman" w:cs="Times New Roman"/>
          <w:color w:val="000000"/>
          <w:sz w:val="20"/>
          <w:szCs w:val="20"/>
          <w:lang w:eastAsia="en-GB"/>
        </w:rPr>
        <w:t>13</w:t>
      </w:r>
      <w:r w:rsidRPr="000D6824">
        <w:rPr>
          <w:rFonts w:ascii="Times New Roman" w:eastAsia="Times New Roman" w:hAnsi="Times New Roman" w:cs="Times New Roman"/>
          <w:color w:val="000000"/>
          <w:sz w:val="20"/>
          <w:szCs w:val="20"/>
          <w:vertAlign w:val="superscript"/>
          <w:lang w:eastAsia="en-GB"/>
        </w:rPr>
        <w:t>th</w:t>
      </w:r>
      <w:r w:rsidRPr="000D6824">
        <w:rPr>
          <w:rFonts w:ascii="Times New Roman" w:eastAsia="Times New Roman" w:hAnsi="Times New Roman" w:cs="Times New Roman"/>
          <w:color w:val="000000"/>
          <w:sz w:val="20"/>
          <w:szCs w:val="20"/>
          <w:lang w:eastAsia="en-GB"/>
        </w:rPr>
        <w:t xml:space="preserve"> April 2024)</w:t>
      </w:r>
    </w:p>
    <w:p w14:paraId="688BA198" w14:textId="0280CAB5" w:rsidR="003D37DD" w:rsidRPr="000D6824"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Main, P. (2023). </w:t>
      </w:r>
      <w:r w:rsidRPr="003D37DD">
        <w:rPr>
          <w:rFonts w:ascii="Times New Roman" w:eastAsia="Times New Roman" w:hAnsi="Times New Roman" w:cs="Times New Roman"/>
          <w:i/>
          <w:iCs/>
          <w:color w:val="000000"/>
          <w:sz w:val="20"/>
          <w:szCs w:val="20"/>
          <w:lang w:eastAsia="en-GB"/>
        </w:rPr>
        <w:t>Skinner’s Theories</w:t>
      </w:r>
      <w:r w:rsidRPr="003D37DD">
        <w:rPr>
          <w:rFonts w:ascii="Times New Roman" w:eastAsia="Times New Roman" w:hAnsi="Times New Roman" w:cs="Times New Roman"/>
          <w:color w:val="000000"/>
          <w:sz w:val="20"/>
          <w:szCs w:val="20"/>
          <w:lang w:eastAsia="en-GB"/>
        </w:rPr>
        <w:t xml:space="preserve">. [online] www.structural-learning.com. Available at: </w:t>
      </w:r>
      <w:hyperlink r:id="rId13" w:history="1">
        <w:r w:rsidRPr="003D37DD">
          <w:rPr>
            <w:rStyle w:val="Hyperlink"/>
            <w:rFonts w:ascii="Times New Roman" w:eastAsia="Times New Roman" w:hAnsi="Times New Roman" w:cs="Times New Roman"/>
            <w:sz w:val="20"/>
            <w:szCs w:val="20"/>
            <w:lang w:eastAsia="en-GB"/>
          </w:rPr>
          <w:t>https://www.structural-learning.com/post/skinners-theories</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11</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2CC8DA0D" w14:textId="71B4EE54" w:rsidR="0042160C" w:rsidRPr="000D6824" w:rsidRDefault="003D37DD" w:rsidP="002A48BA">
      <w:pPr>
        <w:rPr>
          <w:rFonts w:ascii="Times New Roman" w:eastAsia="Times New Roman" w:hAnsi="Times New Roman" w:cs="Times New Roman"/>
          <w:sz w:val="20"/>
          <w:szCs w:val="20"/>
          <w:lang w:eastAsia="en-GB"/>
        </w:rPr>
      </w:pPr>
      <w:r w:rsidRPr="000D6824">
        <w:rPr>
          <w:rFonts w:ascii="Times New Roman" w:eastAsia="Times New Roman" w:hAnsi="Times New Roman" w:cs="Times New Roman"/>
          <w:color w:val="222222"/>
          <w:sz w:val="20"/>
          <w:szCs w:val="20"/>
          <w:shd w:val="clear" w:color="auto" w:fill="FFFFFF"/>
          <w:lang w:eastAsia="en-GB"/>
        </w:rPr>
        <w:t>Marcelino, M., 2013. Second language acquisition in English bilingual contexts: the generative perspective. </w:t>
      </w:r>
      <w:proofErr w:type="spellStart"/>
      <w:r w:rsidRPr="000D6824">
        <w:rPr>
          <w:rFonts w:ascii="Times New Roman" w:eastAsia="Times New Roman" w:hAnsi="Times New Roman" w:cs="Times New Roman"/>
          <w:i/>
          <w:iCs/>
          <w:color w:val="222222"/>
          <w:sz w:val="20"/>
          <w:szCs w:val="20"/>
          <w:lang w:eastAsia="en-GB"/>
        </w:rPr>
        <w:t>Revista</w:t>
      </w:r>
      <w:proofErr w:type="spellEnd"/>
      <w:r w:rsidRPr="000D6824">
        <w:rPr>
          <w:rFonts w:ascii="Times New Roman" w:eastAsia="Times New Roman" w:hAnsi="Times New Roman" w:cs="Times New Roman"/>
          <w:i/>
          <w:iCs/>
          <w:color w:val="222222"/>
          <w:sz w:val="20"/>
          <w:szCs w:val="20"/>
          <w:lang w:eastAsia="en-GB"/>
        </w:rPr>
        <w:t xml:space="preserve"> do GELNE</w:t>
      </w:r>
      <w:r w:rsidRPr="000D6824">
        <w:rPr>
          <w:rFonts w:ascii="Times New Roman" w:eastAsia="Times New Roman" w:hAnsi="Times New Roman" w:cs="Times New Roman"/>
          <w:color w:val="222222"/>
          <w:sz w:val="20"/>
          <w:szCs w:val="20"/>
          <w:shd w:val="clear" w:color="auto" w:fill="FFFFFF"/>
          <w:lang w:eastAsia="en-GB"/>
        </w:rPr>
        <w:t>, </w:t>
      </w:r>
      <w:r w:rsidRPr="000D6824">
        <w:rPr>
          <w:rFonts w:ascii="Times New Roman" w:eastAsia="Times New Roman" w:hAnsi="Times New Roman" w:cs="Times New Roman"/>
          <w:i/>
          <w:iCs/>
          <w:color w:val="222222"/>
          <w:sz w:val="20"/>
          <w:szCs w:val="20"/>
          <w:lang w:eastAsia="en-GB"/>
        </w:rPr>
        <w:t>15</w:t>
      </w:r>
      <w:r w:rsidRPr="000D6824">
        <w:rPr>
          <w:rFonts w:ascii="Times New Roman" w:eastAsia="Times New Roman" w:hAnsi="Times New Roman" w:cs="Times New Roman"/>
          <w:color w:val="222222"/>
          <w:sz w:val="20"/>
          <w:szCs w:val="20"/>
          <w:shd w:val="clear" w:color="auto" w:fill="FFFFFF"/>
          <w:lang w:eastAsia="en-GB"/>
        </w:rPr>
        <w:t>(1/2), pp.441-450.</w:t>
      </w:r>
      <w:r w:rsidR="0042160C" w:rsidRPr="000D6824">
        <w:rPr>
          <w:rFonts w:ascii="Times New Roman" w:eastAsia="Times New Roman" w:hAnsi="Times New Roman" w:cs="Times New Roman"/>
          <w:color w:val="222222"/>
          <w:sz w:val="20"/>
          <w:szCs w:val="20"/>
          <w:shd w:val="clear" w:color="auto" w:fill="FFFFFF"/>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45281051" w14:textId="77777777" w:rsidR="002A48BA" w:rsidRPr="000D6824" w:rsidRDefault="002A48BA" w:rsidP="002A48BA">
      <w:pPr>
        <w:rPr>
          <w:rFonts w:ascii="Times New Roman" w:eastAsia="Times New Roman" w:hAnsi="Times New Roman" w:cs="Times New Roman"/>
          <w:sz w:val="20"/>
          <w:szCs w:val="20"/>
          <w:lang w:eastAsia="en-GB"/>
        </w:rPr>
      </w:pPr>
    </w:p>
    <w:p w14:paraId="5429C82C" w14:textId="1F44089E"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Marian, V. and Shook, A. (2012). The cognitive benefits of being bilingual. </w:t>
      </w:r>
      <w:r w:rsidRPr="003D37DD">
        <w:rPr>
          <w:rFonts w:ascii="Times New Roman" w:eastAsia="Times New Roman" w:hAnsi="Times New Roman" w:cs="Times New Roman"/>
          <w:i/>
          <w:iCs/>
          <w:color w:val="000000"/>
          <w:sz w:val="20"/>
          <w:szCs w:val="20"/>
          <w:lang w:eastAsia="en-GB"/>
        </w:rPr>
        <w:t xml:space="preserve">Cerebrum: </w:t>
      </w:r>
      <w:proofErr w:type="gramStart"/>
      <w:r w:rsidRPr="003D37DD">
        <w:rPr>
          <w:rFonts w:ascii="Times New Roman" w:eastAsia="Times New Roman" w:hAnsi="Times New Roman" w:cs="Times New Roman"/>
          <w:i/>
          <w:iCs/>
          <w:color w:val="000000"/>
          <w:sz w:val="20"/>
          <w:szCs w:val="20"/>
          <w:lang w:eastAsia="en-GB"/>
        </w:rPr>
        <w:t>the</w:t>
      </w:r>
      <w:proofErr w:type="gramEnd"/>
      <w:r w:rsidRPr="003D37DD">
        <w:rPr>
          <w:rFonts w:ascii="Times New Roman" w:eastAsia="Times New Roman" w:hAnsi="Times New Roman" w:cs="Times New Roman"/>
          <w:i/>
          <w:iCs/>
          <w:color w:val="000000"/>
          <w:sz w:val="20"/>
          <w:szCs w:val="20"/>
          <w:lang w:eastAsia="en-GB"/>
        </w:rPr>
        <w:t xml:space="preserve"> Dana Forum on Brain Science</w:t>
      </w:r>
      <w:r w:rsidRPr="003D37DD">
        <w:rPr>
          <w:rFonts w:ascii="Times New Roman" w:eastAsia="Times New Roman" w:hAnsi="Times New Roman" w:cs="Times New Roman"/>
          <w:color w:val="000000"/>
          <w:sz w:val="20"/>
          <w:szCs w:val="20"/>
          <w:lang w:eastAsia="en-GB"/>
        </w:rPr>
        <w:t xml:space="preserve">, [online] 2012(13), p.13. Available at: </w:t>
      </w:r>
      <w:hyperlink r:id="rId14" w:history="1">
        <w:r w:rsidR="0042160C" w:rsidRPr="003D37DD">
          <w:rPr>
            <w:rStyle w:val="Hyperlink"/>
            <w:rFonts w:ascii="Times New Roman" w:eastAsia="Times New Roman" w:hAnsi="Times New Roman" w:cs="Times New Roman"/>
            <w:sz w:val="20"/>
            <w:szCs w:val="20"/>
            <w:lang w:eastAsia="en-GB"/>
          </w:rPr>
          <w:t>https://www.ncbi.nlm.nih.gov/pmc/articles/PMC3583091/</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10</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0BFD5BBC" w14:textId="100B5A8F"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proofErr w:type="spellStart"/>
      <w:r w:rsidRPr="003D37DD">
        <w:rPr>
          <w:rFonts w:ascii="Times New Roman" w:eastAsia="Times New Roman" w:hAnsi="Times New Roman" w:cs="Times New Roman"/>
          <w:color w:val="000000"/>
          <w:sz w:val="20"/>
          <w:szCs w:val="20"/>
          <w:lang w:eastAsia="en-GB"/>
        </w:rPr>
        <w:t>Mcleod</w:t>
      </w:r>
      <w:proofErr w:type="spellEnd"/>
      <w:r w:rsidRPr="003D37DD">
        <w:rPr>
          <w:rFonts w:ascii="Times New Roman" w:eastAsia="Times New Roman" w:hAnsi="Times New Roman" w:cs="Times New Roman"/>
          <w:color w:val="000000"/>
          <w:sz w:val="20"/>
          <w:szCs w:val="20"/>
          <w:lang w:eastAsia="en-GB"/>
        </w:rPr>
        <w:t>, S. (2024). </w:t>
      </w:r>
      <w:r w:rsidRPr="003D37DD">
        <w:rPr>
          <w:rFonts w:ascii="Times New Roman" w:eastAsia="Times New Roman" w:hAnsi="Times New Roman" w:cs="Times New Roman"/>
          <w:i/>
          <w:iCs/>
          <w:color w:val="000000"/>
          <w:sz w:val="20"/>
          <w:szCs w:val="20"/>
          <w:lang w:eastAsia="en-GB"/>
        </w:rPr>
        <w:t>Vygotsky’s Sociocultural Theory of Cognitive Development</w:t>
      </w:r>
      <w:r w:rsidRPr="003D37DD">
        <w:rPr>
          <w:rFonts w:ascii="Times New Roman" w:eastAsia="Times New Roman" w:hAnsi="Times New Roman" w:cs="Times New Roman"/>
          <w:color w:val="000000"/>
          <w:sz w:val="20"/>
          <w:szCs w:val="20"/>
          <w:lang w:eastAsia="en-GB"/>
        </w:rPr>
        <w:t xml:space="preserve">. [online] Simply Psychology. Available at: </w:t>
      </w:r>
      <w:hyperlink r:id="rId15" w:history="1">
        <w:r w:rsidR="0042160C" w:rsidRPr="003D37DD">
          <w:rPr>
            <w:rStyle w:val="Hyperlink"/>
            <w:rFonts w:ascii="Times New Roman" w:eastAsia="Times New Roman" w:hAnsi="Times New Roman" w:cs="Times New Roman"/>
            <w:sz w:val="20"/>
            <w:szCs w:val="20"/>
            <w:lang w:eastAsia="en-GB"/>
          </w:rPr>
          <w:t>https://www.simplypsychology.org/vygotsky.html</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11B4F213" w14:textId="1E9DEC87"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 xml:space="preserve">Mia </w:t>
      </w:r>
      <w:proofErr w:type="spellStart"/>
      <w:r w:rsidRPr="003D37DD">
        <w:rPr>
          <w:rFonts w:ascii="Times New Roman" w:eastAsia="Times New Roman" w:hAnsi="Times New Roman" w:cs="Times New Roman"/>
          <w:color w:val="000000"/>
          <w:sz w:val="20"/>
          <w:szCs w:val="20"/>
          <w:lang w:eastAsia="en-GB"/>
        </w:rPr>
        <w:t>Nacamulli</w:t>
      </w:r>
      <w:proofErr w:type="spellEnd"/>
      <w:r w:rsidRPr="003D37DD">
        <w:rPr>
          <w:rFonts w:ascii="Times New Roman" w:eastAsia="Times New Roman" w:hAnsi="Times New Roman" w:cs="Times New Roman"/>
          <w:color w:val="000000"/>
          <w:sz w:val="20"/>
          <w:szCs w:val="20"/>
          <w:lang w:eastAsia="en-GB"/>
        </w:rPr>
        <w:t xml:space="preserve"> (2015). </w:t>
      </w:r>
      <w:r w:rsidRPr="003D37DD">
        <w:rPr>
          <w:rFonts w:ascii="Times New Roman" w:eastAsia="Times New Roman" w:hAnsi="Times New Roman" w:cs="Times New Roman"/>
          <w:i/>
          <w:iCs/>
          <w:color w:val="000000"/>
          <w:sz w:val="20"/>
          <w:szCs w:val="20"/>
          <w:lang w:eastAsia="en-GB"/>
        </w:rPr>
        <w:t>The benefits of a bilingual brain</w:t>
      </w:r>
      <w:r w:rsidRPr="003D37DD">
        <w:rPr>
          <w:rFonts w:ascii="Times New Roman" w:eastAsia="Times New Roman" w:hAnsi="Times New Roman" w:cs="Times New Roman"/>
          <w:color w:val="000000"/>
          <w:sz w:val="20"/>
          <w:szCs w:val="20"/>
          <w:lang w:eastAsia="en-GB"/>
        </w:rPr>
        <w:t>. </w:t>
      </w:r>
      <w:r w:rsidRPr="003D37DD">
        <w:rPr>
          <w:rFonts w:ascii="Times New Roman" w:eastAsia="Times New Roman" w:hAnsi="Times New Roman" w:cs="Times New Roman"/>
          <w:i/>
          <w:iCs/>
          <w:color w:val="000000"/>
          <w:sz w:val="20"/>
          <w:szCs w:val="20"/>
          <w:lang w:eastAsia="en-GB"/>
        </w:rPr>
        <w:t>YouTube</w:t>
      </w:r>
      <w:r w:rsidRPr="003D37DD">
        <w:rPr>
          <w:rFonts w:ascii="Times New Roman" w:eastAsia="Times New Roman" w:hAnsi="Times New Roman" w:cs="Times New Roman"/>
          <w:color w:val="000000"/>
          <w:sz w:val="20"/>
          <w:szCs w:val="20"/>
          <w:lang w:eastAsia="en-GB"/>
        </w:rPr>
        <w:t xml:space="preserve">. Available at: </w:t>
      </w:r>
      <w:hyperlink r:id="rId16" w:history="1">
        <w:r w:rsidR="0042160C" w:rsidRPr="003D37DD">
          <w:rPr>
            <w:rStyle w:val="Hyperlink"/>
            <w:rFonts w:ascii="Times New Roman" w:eastAsia="Times New Roman" w:hAnsi="Times New Roman" w:cs="Times New Roman"/>
            <w:sz w:val="20"/>
            <w:szCs w:val="20"/>
            <w:lang w:eastAsia="en-GB"/>
          </w:rPr>
          <w:t>https://www.youtube.com/watch?v=MMmOLN5zBLY</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65B76DE9" w14:textId="6C2378A7"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Morrison, C.D. (2017). Code-switching | linguistics. In: </w:t>
      </w:r>
      <w:proofErr w:type="spellStart"/>
      <w:r w:rsidRPr="003D37DD">
        <w:rPr>
          <w:rFonts w:ascii="Times New Roman" w:eastAsia="Times New Roman" w:hAnsi="Times New Roman" w:cs="Times New Roman"/>
          <w:i/>
          <w:iCs/>
          <w:color w:val="000000"/>
          <w:sz w:val="20"/>
          <w:szCs w:val="20"/>
          <w:lang w:eastAsia="en-GB"/>
        </w:rPr>
        <w:t>Encyclopædia</w:t>
      </w:r>
      <w:proofErr w:type="spellEnd"/>
      <w:r w:rsidRPr="003D37DD">
        <w:rPr>
          <w:rFonts w:ascii="Times New Roman" w:eastAsia="Times New Roman" w:hAnsi="Times New Roman" w:cs="Times New Roman"/>
          <w:i/>
          <w:iCs/>
          <w:color w:val="000000"/>
          <w:sz w:val="20"/>
          <w:szCs w:val="20"/>
          <w:lang w:eastAsia="en-GB"/>
        </w:rPr>
        <w:t xml:space="preserve"> Britannica</w:t>
      </w:r>
      <w:r w:rsidRPr="003D37DD">
        <w:rPr>
          <w:rFonts w:ascii="Times New Roman" w:eastAsia="Times New Roman" w:hAnsi="Times New Roman" w:cs="Times New Roman"/>
          <w:color w:val="000000"/>
          <w:sz w:val="20"/>
          <w:szCs w:val="20"/>
          <w:lang w:eastAsia="en-GB"/>
        </w:rPr>
        <w:t xml:space="preserve">. [online] Available at: </w:t>
      </w:r>
      <w:hyperlink r:id="rId17" w:history="1">
        <w:r w:rsidR="0042160C" w:rsidRPr="003D37DD">
          <w:rPr>
            <w:rStyle w:val="Hyperlink"/>
            <w:rFonts w:ascii="Times New Roman" w:eastAsia="Times New Roman" w:hAnsi="Times New Roman" w:cs="Times New Roman"/>
            <w:sz w:val="20"/>
            <w:szCs w:val="20"/>
            <w:lang w:eastAsia="en-GB"/>
          </w:rPr>
          <w:t>https://www.britannica.com/topic/code-switching</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9</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49006786" w14:textId="27D89A4D"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lastRenderedPageBreak/>
        <w:t>New York University (2021). </w:t>
      </w:r>
      <w:r w:rsidRPr="003D37DD">
        <w:rPr>
          <w:rFonts w:ascii="Times New Roman" w:eastAsia="Times New Roman" w:hAnsi="Times New Roman" w:cs="Times New Roman"/>
          <w:i/>
          <w:iCs/>
          <w:color w:val="000000"/>
          <w:sz w:val="20"/>
          <w:szCs w:val="20"/>
          <w:lang w:eastAsia="en-GB"/>
        </w:rPr>
        <w:t>What the Bilingual Brain Can Teach Us About Code-Switching</w:t>
      </w:r>
      <w:r w:rsidRPr="003D37DD">
        <w:rPr>
          <w:rFonts w:ascii="Times New Roman" w:eastAsia="Times New Roman" w:hAnsi="Times New Roman" w:cs="Times New Roman"/>
          <w:color w:val="000000"/>
          <w:sz w:val="20"/>
          <w:szCs w:val="20"/>
          <w:lang w:eastAsia="en-GB"/>
        </w:rPr>
        <w:t>. </w:t>
      </w:r>
      <w:r w:rsidRPr="003D37DD">
        <w:rPr>
          <w:rFonts w:ascii="Times New Roman" w:eastAsia="Times New Roman" w:hAnsi="Times New Roman" w:cs="Times New Roman"/>
          <w:i/>
          <w:iCs/>
          <w:color w:val="000000"/>
          <w:sz w:val="20"/>
          <w:szCs w:val="20"/>
          <w:lang w:eastAsia="en-GB"/>
        </w:rPr>
        <w:t>YouTube</w:t>
      </w:r>
      <w:r w:rsidRPr="003D37DD">
        <w:rPr>
          <w:rFonts w:ascii="Times New Roman" w:eastAsia="Times New Roman" w:hAnsi="Times New Roman" w:cs="Times New Roman"/>
          <w:color w:val="000000"/>
          <w:sz w:val="20"/>
          <w:szCs w:val="20"/>
          <w:lang w:eastAsia="en-GB"/>
        </w:rPr>
        <w:t xml:space="preserve">. Available at: </w:t>
      </w:r>
      <w:hyperlink r:id="rId18" w:history="1">
        <w:r w:rsidR="0042160C" w:rsidRPr="003D37DD">
          <w:rPr>
            <w:rStyle w:val="Hyperlink"/>
            <w:rFonts w:ascii="Times New Roman" w:eastAsia="Times New Roman" w:hAnsi="Times New Roman" w:cs="Times New Roman"/>
            <w:sz w:val="20"/>
            <w:szCs w:val="20"/>
            <w:lang w:eastAsia="en-GB"/>
          </w:rPr>
          <w:t>https://www.youtube.com/watch?v=W48ORvJ7uqM</w:t>
        </w:r>
      </w:hyperlink>
      <w:r w:rsidR="0042160C" w:rsidRPr="000D6824">
        <w:rPr>
          <w:rFonts w:ascii="Times New Roman" w:eastAsia="Times New Roman" w:hAnsi="Times New Roman" w:cs="Times New Roman"/>
          <w:color w:val="000000"/>
          <w:sz w:val="20"/>
          <w:szCs w:val="20"/>
          <w:lang w:eastAsia="en-GB"/>
        </w:rPr>
        <w:t xml:space="preserve"> </w:t>
      </w:r>
      <w:r w:rsidRPr="003D37DD">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9</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w:t>
      </w:r>
      <w:proofErr w:type="gramStart"/>
      <w:r w:rsidR="0042160C" w:rsidRPr="000D6824">
        <w:rPr>
          <w:rFonts w:ascii="Times New Roman" w:eastAsia="Times New Roman" w:hAnsi="Times New Roman" w:cs="Times New Roman"/>
          <w:color w:val="000000"/>
          <w:sz w:val="20"/>
          <w:szCs w:val="20"/>
          <w:lang w:eastAsia="en-GB"/>
        </w:rPr>
        <w:t>April,</w:t>
      </w:r>
      <w:proofErr w:type="gramEnd"/>
      <w:r w:rsidR="0042160C" w:rsidRPr="000D6824">
        <w:rPr>
          <w:rFonts w:ascii="Times New Roman" w:eastAsia="Times New Roman" w:hAnsi="Times New Roman" w:cs="Times New Roman"/>
          <w:color w:val="000000"/>
          <w:sz w:val="20"/>
          <w:szCs w:val="20"/>
          <w:lang w:eastAsia="en-GB"/>
        </w:rPr>
        <w:t xml:space="preserve"> 2023</w:t>
      </w:r>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2F905E64" w14:textId="75BF0AA6"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Nor, N.M. and Rashid, R.A. (2018). A review of theoretical perspectives on language learning and acquisition. </w:t>
      </w:r>
      <w:proofErr w:type="spellStart"/>
      <w:r w:rsidRPr="003D37DD">
        <w:rPr>
          <w:rFonts w:ascii="Times New Roman" w:eastAsia="Times New Roman" w:hAnsi="Times New Roman" w:cs="Times New Roman"/>
          <w:i/>
          <w:iCs/>
          <w:color w:val="000000"/>
          <w:sz w:val="20"/>
          <w:szCs w:val="20"/>
          <w:lang w:eastAsia="en-GB"/>
        </w:rPr>
        <w:t>Kasetsart</w:t>
      </w:r>
      <w:proofErr w:type="spellEnd"/>
      <w:r w:rsidRPr="003D37DD">
        <w:rPr>
          <w:rFonts w:ascii="Times New Roman" w:eastAsia="Times New Roman" w:hAnsi="Times New Roman" w:cs="Times New Roman"/>
          <w:i/>
          <w:iCs/>
          <w:color w:val="000000"/>
          <w:sz w:val="20"/>
          <w:szCs w:val="20"/>
          <w:lang w:eastAsia="en-GB"/>
        </w:rPr>
        <w:t xml:space="preserve"> Journal of Social Sciences</w:t>
      </w:r>
      <w:r w:rsidRPr="003D37DD">
        <w:rPr>
          <w:rFonts w:ascii="Times New Roman" w:eastAsia="Times New Roman" w:hAnsi="Times New Roman" w:cs="Times New Roman"/>
          <w:color w:val="000000"/>
          <w:sz w:val="20"/>
          <w:szCs w:val="20"/>
          <w:lang w:eastAsia="en-GB"/>
        </w:rPr>
        <w:t xml:space="preserve">, [online] 39(1), pp.161–167. </w:t>
      </w:r>
      <w:proofErr w:type="spellStart"/>
      <w:proofErr w:type="gramStart"/>
      <w:r w:rsidRPr="003D37DD">
        <w:rPr>
          <w:rFonts w:ascii="Times New Roman" w:eastAsia="Times New Roman" w:hAnsi="Times New Roman" w:cs="Times New Roman"/>
          <w:color w:val="000000"/>
          <w:sz w:val="20"/>
          <w:szCs w:val="20"/>
          <w:lang w:eastAsia="en-GB"/>
        </w:rPr>
        <w:t>doi:https</w:t>
      </w:r>
      <w:proofErr w:type="spellEnd"/>
      <w:r w:rsidRPr="003D37DD">
        <w:rPr>
          <w:rFonts w:ascii="Times New Roman" w:eastAsia="Times New Roman" w:hAnsi="Times New Roman" w:cs="Times New Roman"/>
          <w:color w:val="000000"/>
          <w:sz w:val="20"/>
          <w:szCs w:val="20"/>
          <w:lang w:eastAsia="en-GB"/>
        </w:rPr>
        <w:t>://doi.org/10.1016/j.kjss.2017.12.012</w:t>
      </w:r>
      <w:proofErr w:type="gramEnd"/>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12</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5081EC95" w14:textId="3D088AE6"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Participate Learning (2020). </w:t>
      </w:r>
      <w:r w:rsidRPr="003D37DD">
        <w:rPr>
          <w:rFonts w:ascii="Times New Roman" w:eastAsia="Times New Roman" w:hAnsi="Times New Roman" w:cs="Times New Roman"/>
          <w:i/>
          <w:iCs/>
          <w:color w:val="000000"/>
          <w:sz w:val="20"/>
          <w:szCs w:val="20"/>
          <w:lang w:eastAsia="en-GB"/>
        </w:rPr>
        <w:t>The Benefits of a Bilingual Brain</w:t>
      </w:r>
      <w:r w:rsidRPr="003D37DD">
        <w:rPr>
          <w:rFonts w:ascii="Times New Roman" w:eastAsia="Times New Roman" w:hAnsi="Times New Roman" w:cs="Times New Roman"/>
          <w:color w:val="000000"/>
          <w:sz w:val="20"/>
          <w:szCs w:val="20"/>
          <w:lang w:eastAsia="en-GB"/>
        </w:rPr>
        <w:t>. </w:t>
      </w:r>
      <w:r w:rsidRPr="003D37DD">
        <w:rPr>
          <w:rFonts w:ascii="Times New Roman" w:eastAsia="Times New Roman" w:hAnsi="Times New Roman" w:cs="Times New Roman"/>
          <w:i/>
          <w:iCs/>
          <w:color w:val="000000"/>
          <w:sz w:val="20"/>
          <w:szCs w:val="20"/>
          <w:lang w:eastAsia="en-GB"/>
        </w:rPr>
        <w:t>YouTube</w:t>
      </w:r>
      <w:r w:rsidRPr="003D37DD">
        <w:rPr>
          <w:rFonts w:ascii="Times New Roman" w:eastAsia="Times New Roman" w:hAnsi="Times New Roman" w:cs="Times New Roman"/>
          <w:color w:val="000000"/>
          <w:sz w:val="20"/>
          <w:szCs w:val="20"/>
          <w:lang w:eastAsia="en-GB"/>
        </w:rPr>
        <w:t xml:space="preserve">. Available at: </w:t>
      </w:r>
      <w:hyperlink r:id="rId19" w:history="1">
        <w:r w:rsidR="0042160C" w:rsidRPr="003D37DD">
          <w:rPr>
            <w:rStyle w:val="Hyperlink"/>
            <w:rFonts w:ascii="Times New Roman" w:eastAsia="Times New Roman" w:hAnsi="Times New Roman" w:cs="Times New Roman"/>
            <w:sz w:val="20"/>
            <w:szCs w:val="20"/>
            <w:lang w:eastAsia="en-GB"/>
          </w:rPr>
          <w:t>https://www.youtube.com/watch?v=-yOI6-rqT8k</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235DEA32" w14:textId="07CE5C40"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 xml:space="preserve">Rosita </w:t>
      </w:r>
      <w:proofErr w:type="spellStart"/>
      <w:r w:rsidRPr="003D37DD">
        <w:rPr>
          <w:rFonts w:ascii="Times New Roman" w:eastAsia="Times New Roman" w:hAnsi="Times New Roman" w:cs="Times New Roman"/>
          <w:color w:val="000000"/>
          <w:sz w:val="20"/>
          <w:szCs w:val="20"/>
          <w:lang w:eastAsia="en-GB"/>
        </w:rPr>
        <w:t>Rindler</w:t>
      </w:r>
      <w:proofErr w:type="spellEnd"/>
      <w:r w:rsidRPr="003D37DD">
        <w:rPr>
          <w:rFonts w:ascii="Times New Roman" w:eastAsia="Times New Roman" w:hAnsi="Times New Roman" w:cs="Times New Roman"/>
          <w:color w:val="000000"/>
          <w:sz w:val="20"/>
          <w:szCs w:val="20"/>
          <w:lang w:eastAsia="en-GB"/>
        </w:rPr>
        <w:t xml:space="preserve"> </w:t>
      </w:r>
      <w:proofErr w:type="spellStart"/>
      <w:r w:rsidRPr="003D37DD">
        <w:rPr>
          <w:rFonts w:ascii="Times New Roman" w:eastAsia="Times New Roman" w:hAnsi="Times New Roman" w:cs="Times New Roman"/>
          <w:color w:val="000000"/>
          <w:sz w:val="20"/>
          <w:szCs w:val="20"/>
          <w:lang w:eastAsia="en-GB"/>
        </w:rPr>
        <w:t>Schjerve</w:t>
      </w:r>
      <w:proofErr w:type="spellEnd"/>
      <w:r w:rsidRPr="003D37DD">
        <w:rPr>
          <w:rFonts w:ascii="Times New Roman" w:eastAsia="Times New Roman" w:hAnsi="Times New Roman" w:cs="Times New Roman"/>
          <w:color w:val="000000"/>
          <w:sz w:val="20"/>
          <w:szCs w:val="20"/>
          <w:lang w:eastAsia="en-GB"/>
        </w:rPr>
        <w:t xml:space="preserve"> and Vetter, E. (2012). </w:t>
      </w:r>
      <w:r w:rsidRPr="003D37DD">
        <w:rPr>
          <w:rFonts w:ascii="Times New Roman" w:eastAsia="Times New Roman" w:hAnsi="Times New Roman" w:cs="Times New Roman"/>
          <w:i/>
          <w:iCs/>
          <w:color w:val="000000"/>
          <w:sz w:val="20"/>
          <w:szCs w:val="20"/>
          <w:lang w:eastAsia="en-GB"/>
        </w:rPr>
        <w:t xml:space="preserve">European </w:t>
      </w:r>
      <w:proofErr w:type="gramStart"/>
      <w:r w:rsidRPr="003D37DD">
        <w:rPr>
          <w:rFonts w:ascii="Times New Roman" w:eastAsia="Times New Roman" w:hAnsi="Times New Roman" w:cs="Times New Roman"/>
          <w:i/>
          <w:iCs/>
          <w:color w:val="000000"/>
          <w:sz w:val="20"/>
          <w:szCs w:val="20"/>
          <w:lang w:eastAsia="en-GB"/>
        </w:rPr>
        <w:t>multilingualism :</w:t>
      </w:r>
      <w:proofErr w:type="gramEnd"/>
      <w:r w:rsidRPr="003D37DD">
        <w:rPr>
          <w:rFonts w:ascii="Times New Roman" w:eastAsia="Times New Roman" w:hAnsi="Times New Roman" w:cs="Times New Roman"/>
          <w:i/>
          <w:iCs/>
          <w:color w:val="000000"/>
          <w:sz w:val="20"/>
          <w:szCs w:val="20"/>
          <w:lang w:eastAsia="en-GB"/>
        </w:rPr>
        <w:t xml:space="preserve"> current perspectives and challenges</w:t>
      </w:r>
      <w:r w:rsidRPr="003D37DD">
        <w:rPr>
          <w:rFonts w:ascii="Times New Roman" w:eastAsia="Times New Roman" w:hAnsi="Times New Roman" w:cs="Times New Roman"/>
          <w:color w:val="000000"/>
          <w:sz w:val="20"/>
          <w:szCs w:val="20"/>
          <w:lang w:eastAsia="en-GB"/>
        </w:rPr>
        <w:t>. Bristol: Multilingual Matters.</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12</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64EE4060" w14:textId="405F9932"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proofErr w:type="spellStart"/>
      <w:r w:rsidRPr="003D37DD">
        <w:rPr>
          <w:rFonts w:ascii="Times New Roman" w:eastAsia="Times New Roman" w:hAnsi="Times New Roman" w:cs="Times New Roman"/>
          <w:color w:val="000000"/>
          <w:sz w:val="20"/>
          <w:szCs w:val="20"/>
          <w:lang w:eastAsia="en-GB"/>
        </w:rPr>
        <w:t>Silalahi</w:t>
      </w:r>
      <w:proofErr w:type="spellEnd"/>
      <w:r w:rsidRPr="003D37DD">
        <w:rPr>
          <w:rFonts w:ascii="Times New Roman" w:eastAsia="Times New Roman" w:hAnsi="Times New Roman" w:cs="Times New Roman"/>
          <w:color w:val="000000"/>
          <w:sz w:val="20"/>
          <w:szCs w:val="20"/>
          <w:lang w:eastAsia="en-GB"/>
        </w:rPr>
        <w:t xml:space="preserve">, R.M. (2019). Understanding </w:t>
      </w:r>
      <w:proofErr w:type="spellStart"/>
      <w:r w:rsidRPr="003D37DD">
        <w:rPr>
          <w:rFonts w:ascii="Times New Roman" w:eastAsia="Times New Roman" w:hAnsi="Times New Roman" w:cs="Times New Roman"/>
          <w:color w:val="000000"/>
          <w:sz w:val="20"/>
          <w:szCs w:val="20"/>
          <w:lang w:eastAsia="en-GB"/>
        </w:rPr>
        <w:t>vygotsky’s</w:t>
      </w:r>
      <w:proofErr w:type="spellEnd"/>
      <w:r w:rsidRPr="003D37DD">
        <w:rPr>
          <w:rFonts w:ascii="Times New Roman" w:eastAsia="Times New Roman" w:hAnsi="Times New Roman" w:cs="Times New Roman"/>
          <w:color w:val="000000"/>
          <w:sz w:val="20"/>
          <w:szCs w:val="20"/>
          <w:lang w:eastAsia="en-GB"/>
        </w:rPr>
        <w:t xml:space="preserve"> zone of proximal development for learning. </w:t>
      </w:r>
      <w:r w:rsidRPr="003D37DD">
        <w:rPr>
          <w:rFonts w:ascii="Times New Roman" w:eastAsia="Times New Roman" w:hAnsi="Times New Roman" w:cs="Times New Roman"/>
          <w:i/>
          <w:iCs/>
          <w:color w:val="000000"/>
          <w:sz w:val="20"/>
          <w:szCs w:val="20"/>
          <w:lang w:eastAsia="en-GB"/>
        </w:rPr>
        <w:t xml:space="preserve">Polyglot: </w:t>
      </w:r>
      <w:proofErr w:type="spellStart"/>
      <w:r w:rsidRPr="003D37DD">
        <w:rPr>
          <w:rFonts w:ascii="Times New Roman" w:eastAsia="Times New Roman" w:hAnsi="Times New Roman" w:cs="Times New Roman"/>
          <w:i/>
          <w:iCs/>
          <w:color w:val="000000"/>
          <w:sz w:val="20"/>
          <w:szCs w:val="20"/>
          <w:lang w:eastAsia="en-GB"/>
        </w:rPr>
        <w:t>Jurnal</w:t>
      </w:r>
      <w:proofErr w:type="spellEnd"/>
      <w:r w:rsidRPr="003D37DD">
        <w:rPr>
          <w:rFonts w:ascii="Times New Roman" w:eastAsia="Times New Roman" w:hAnsi="Times New Roman" w:cs="Times New Roman"/>
          <w:i/>
          <w:iCs/>
          <w:color w:val="000000"/>
          <w:sz w:val="20"/>
          <w:szCs w:val="20"/>
          <w:lang w:eastAsia="en-GB"/>
        </w:rPr>
        <w:t xml:space="preserve"> </w:t>
      </w:r>
      <w:proofErr w:type="spellStart"/>
      <w:r w:rsidRPr="003D37DD">
        <w:rPr>
          <w:rFonts w:ascii="Times New Roman" w:eastAsia="Times New Roman" w:hAnsi="Times New Roman" w:cs="Times New Roman"/>
          <w:i/>
          <w:iCs/>
          <w:color w:val="000000"/>
          <w:sz w:val="20"/>
          <w:szCs w:val="20"/>
          <w:lang w:eastAsia="en-GB"/>
        </w:rPr>
        <w:t>Ilmiah</w:t>
      </w:r>
      <w:proofErr w:type="spellEnd"/>
      <w:r w:rsidRPr="003D37DD">
        <w:rPr>
          <w:rFonts w:ascii="Times New Roman" w:eastAsia="Times New Roman" w:hAnsi="Times New Roman" w:cs="Times New Roman"/>
          <w:color w:val="000000"/>
          <w:sz w:val="20"/>
          <w:szCs w:val="20"/>
          <w:lang w:eastAsia="en-GB"/>
        </w:rPr>
        <w:t xml:space="preserve">, [online] 15(2), pp.169–186. </w:t>
      </w:r>
      <w:proofErr w:type="spellStart"/>
      <w:proofErr w:type="gramStart"/>
      <w:r w:rsidRPr="003D37DD">
        <w:rPr>
          <w:rFonts w:ascii="Times New Roman" w:eastAsia="Times New Roman" w:hAnsi="Times New Roman" w:cs="Times New Roman"/>
          <w:color w:val="000000"/>
          <w:sz w:val="20"/>
          <w:szCs w:val="20"/>
          <w:lang w:eastAsia="en-GB"/>
        </w:rPr>
        <w:t>doi:https</w:t>
      </w:r>
      <w:proofErr w:type="spellEnd"/>
      <w:r w:rsidRPr="003D37DD">
        <w:rPr>
          <w:rFonts w:ascii="Times New Roman" w:eastAsia="Times New Roman" w:hAnsi="Times New Roman" w:cs="Times New Roman"/>
          <w:color w:val="000000"/>
          <w:sz w:val="20"/>
          <w:szCs w:val="20"/>
          <w:lang w:eastAsia="en-GB"/>
        </w:rPr>
        <w:t>://doi.org/10.19166/pji.v15i2.1544</w:t>
      </w:r>
      <w:proofErr w:type="gramEnd"/>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4</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23289644" w14:textId="2E84F552" w:rsidR="003D37DD" w:rsidRPr="003D37DD" w:rsidRDefault="0042160C" w:rsidP="003D37DD">
      <w:pPr>
        <w:spacing w:after="240" w:line="360" w:lineRule="atLeast"/>
        <w:rPr>
          <w:rFonts w:ascii="Times New Roman" w:eastAsia="Times New Roman" w:hAnsi="Times New Roman" w:cs="Times New Roman"/>
          <w:color w:val="000000"/>
          <w:sz w:val="20"/>
          <w:szCs w:val="20"/>
          <w:lang w:eastAsia="en-GB"/>
        </w:rPr>
      </w:pPr>
      <w:r w:rsidRPr="000D6824">
        <w:rPr>
          <w:rFonts w:ascii="Times New Roman" w:eastAsia="Times New Roman" w:hAnsi="Times New Roman" w:cs="Times New Roman"/>
          <w:color w:val="000000"/>
          <w:sz w:val="20"/>
          <w:szCs w:val="20"/>
          <w:lang w:eastAsia="en-GB"/>
        </w:rPr>
        <w:t>Waters, E</w:t>
      </w:r>
      <w:r w:rsidR="003D37DD" w:rsidRPr="003D37DD">
        <w:rPr>
          <w:rFonts w:ascii="Times New Roman" w:eastAsia="Times New Roman" w:hAnsi="Times New Roman" w:cs="Times New Roman"/>
          <w:color w:val="000000"/>
          <w:sz w:val="20"/>
          <w:szCs w:val="20"/>
          <w:lang w:eastAsia="en-GB"/>
        </w:rPr>
        <w:t xml:space="preserve"> (2018). </w:t>
      </w:r>
      <w:r w:rsidR="003D37DD" w:rsidRPr="003D37DD">
        <w:rPr>
          <w:rFonts w:ascii="Times New Roman" w:eastAsia="Times New Roman" w:hAnsi="Times New Roman" w:cs="Times New Roman"/>
          <w:i/>
          <w:iCs/>
          <w:color w:val="000000"/>
          <w:sz w:val="20"/>
          <w:szCs w:val="20"/>
          <w:lang w:eastAsia="en-GB"/>
        </w:rPr>
        <w:t>The left brain vs. right brain myth</w:t>
      </w:r>
      <w:r w:rsidR="003D37DD" w:rsidRPr="003D37DD">
        <w:rPr>
          <w:rFonts w:ascii="Times New Roman" w:eastAsia="Times New Roman" w:hAnsi="Times New Roman" w:cs="Times New Roman"/>
          <w:color w:val="000000"/>
          <w:sz w:val="20"/>
          <w:szCs w:val="20"/>
          <w:lang w:eastAsia="en-GB"/>
        </w:rPr>
        <w:t xml:space="preserve">. [online] www.youtube.com. Available at: </w:t>
      </w:r>
      <w:hyperlink r:id="rId20" w:history="1">
        <w:r w:rsidRPr="003D37DD">
          <w:rPr>
            <w:rStyle w:val="Hyperlink"/>
            <w:rFonts w:ascii="Times New Roman" w:eastAsia="Times New Roman" w:hAnsi="Times New Roman" w:cs="Times New Roman"/>
            <w:sz w:val="20"/>
            <w:szCs w:val="20"/>
            <w:lang w:eastAsia="en-GB"/>
          </w:rPr>
          <w:t>https://www.youtube.com/watch?v=ZMSbDwpIyF4</w:t>
        </w:r>
      </w:hyperlink>
      <w:r w:rsidR="003D37DD" w:rsidRPr="003D37DD">
        <w:rPr>
          <w:rFonts w:ascii="Times New Roman" w:eastAsia="Times New Roman" w:hAnsi="Times New Roman" w:cs="Times New Roman"/>
          <w:color w:val="000000"/>
          <w:sz w:val="20"/>
          <w:szCs w:val="20"/>
          <w:lang w:eastAsia="en-GB"/>
        </w:rPr>
        <w:t>.</w:t>
      </w:r>
      <w:r w:rsidRPr="000D6824">
        <w:rPr>
          <w:rFonts w:ascii="Times New Roman" w:eastAsia="Times New Roman" w:hAnsi="Times New Roman" w:cs="Times New Roman"/>
          <w:color w:val="000000"/>
          <w:sz w:val="20"/>
          <w:szCs w:val="20"/>
          <w:lang w:eastAsia="en-GB"/>
        </w:rPr>
        <w:t xml:space="preserve"> </w:t>
      </w:r>
      <w:r w:rsidRPr="000D6824">
        <w:rPr>
          <w:rFonts w:ascii="Times New Roman" w:eastAsia="Times New Roman" w:hAnsi="Times New Roman" w:cs="Times New Roman"/>
          <w:color w:val="000000"/>
          <w:sz w:val="20"/>
          <w:szCs w:val="20"/>
          <w:lang w:eastAsia="en-GB"/>
        </w:rPr>
        <w:t>(Accessed: 7</w:t>
      </w:r>
      <w:r w:rsidRPr="000D6824">
        <w:rPr>
          <w:rFonts w:ascii="Times New Roman" w:eastAsia="Times New Roman" w:hAnsi="Times New Roman" w:cs="Times New Roman"/>
          <w:color w:val="000000"/>
          <w:sz w:val="20"/>
          <w:szCs w:val="20"/>
          <w:vertAlign w:val="superscript"/>
          <w:lang w:eastAsia="en-GB"/>
        </w:rPr>
        <w:t>th</w:t>
      </w:r>
      <w:r w:rsidRPr="000D6824">
        <w:rPr>
          <w:rFonts w:ascii="Times New Roman" w:eastAsia="Times New Roman" w:hAnsi="Times New Roman" w:cs="Times New Roman"/>
          <w:color w:val="000000"/>
          <w:sz w:val="20"/>
          <w:szCs w:val="20"/>
          <w:lang w:eastAsia="en-GB"/>
        </w:rPr>
        <w:t xml:space="preserve"> April 2024)</w:t>
      </w:r>
    </w:p>
    <w:p w14:paraId="67197E0D" w14:textId="2E929579"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UNICEF (2016). </w:t>
      </w:r>
      <w:r w:rsidRPr="003D37DD">
        <w:rPr>
          <w:rFonts w:ascii="Times New Roman" w:eastAsia="Times New Roman" w:hAnsi="Times New Roman" w:cs="Times New Roman"/>
          <w:i/>
          <w:iCs/>
          <w:color w:val="000000"/>
          <w:sz w:val="20"/>
          <w:szCs w:val="20"/>
          <w:lang w:eastAsia="en-GB"/>
        </w:rPr>
        <w:t xml:space="preserve">The United Nations Convention on the Rights of the Child - </w:t>
      </w:r>
      <w:proofErr w:type="spellStart"/>
      <w:r w:rsidRPr="003D37DD">
        <w:rPr>
          <w:rFonts w:ascii="Times New Roman" w:eastAsia="Times New Roman" w:hAnsi="Times New Roman" w:cs="Times New Roman"/>
          <w:i/>
          <w:iCs/>
          <w:color w:val="000000"/>
          <w:sz w:val="20"/>
          <w:szCs w:val="20"/>
          <w:lang w:eastAsia="en-GB"/>
        </w:rPr>
        <w:t>Unicef</w:t>
      </w:r>
      <w:proofErr w:type="spellEnd"/>
      <w:r w:rsidRPr="003D37DD">
        <w:rPr>
          <w:rFonts w:ascii="Times New Roman" w:eastAsia="Times New Roman" w:hAnsi="Times New Roman" w:cs="Times New Roman"/>
          <w:i/>
          <w:iCs/>
          <w:color w:val="000000"/>
          <w:sz w:val="20"/>
          <w:szCs w:val="20"/>
          <w:lang w:eastAsia="en-GB"/>
        </w:rPr>
        <w:t xml:space="preserve"> UK</w:t>
      </w:r>
      <w:r w:rsidRPr="003D37DD">
        <w:rPr>
          <w:rFonts w:ascii="Times New Roman" w:eastAsia="Times New Roman" w:hAnsi="Times New Roman" w:cs="Times New Roman"/>
          <w:color w:val="000000"/>
          <w:sz w:val="20"/>
          <w:szCs w:val="20"/>
          <w:lang w:eastAsia="en-GB"/>
        </w:rPr>
        <w:t xml:space="preserve">. [online] Rights Respecting Schools Award. Available at: </w:t>
      </w:r>
      <w:hyperlink r:id="rId21" w:history="1">
        <w:r w:rsidR="0042160C" w:rsidRPr="003D37DD">
          <w:rPr>
            <w:rStyle w:val="Hyperlink"/>
            <w:rFonts w:ascii="Times New Roman" w:eastAsia="Times New Roman" w:hAnsi="Times New Roman" w:cs="Times New Roman"/>
            <w:sz w:val="20"/>
            <w:szCs w:val="20"/>
            <w:lang w:eastAsia="en-GB"/>
          </w:rPr>
          <w:t>https://www.unicef.org.uk/rights-respecting-schools/the-rrsa/introducing-the-crc/</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 xml:space="preserve">(Accessed: </w:t>
      </w:r>
      <w:r w:rsidR="0042160C" w:rsidRPr="000D6824">
        <w:rPr>
          <w:rFonts w:ascii="Times New Roman" w:eastAsia="Times New Roman" w:hAnsi="Times New Roman" w:cs="Times New Roman"/>
          <w:color w:val="000000"/>
          <w:sz w:val="20"/>
          <w:szCs w:val="20"/>
          <w:lang w:eastAsia="en-GB"/>
        </w:rPr>
        <w:t>14</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5805A046" w14:textId="02E34E7E"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proofErr w:type="spellStart"/>
      <w:r w:rsidRPr="003D37DD">
        <w:rPr>
          <w:rFonts w:ascii="Times New Roman" w:eastAsia="Times New Roman" w:hAnsi="Times New Roman" w:cs="Times New Roman"/>
          <w:color w:val="000000"/>
          <w:sz w:val="20"/>
          <w:szCs w:val="20"/>
          <w:lang w:eastAsia="en-GB"/>
        </w:rPr>
        <w:t>Vanhove</w:t>
      </w:r>
      <w:proofErr w:type="spellEnd"/>
      <w:r w:rsidRPr="003D37DD">
        <w:rPr>
          <w:rFonts w:ascii="Times New Roman" w:eastAsia="Times New Roman" w:hAnsi="Times New Roman" w:cs="Times New Roman"/>
          <w:color w:val="000000"/>
          <w:sz w:val="20"/>
          <w:szCs w:val="20"/>
          <w:lang w:eastAsia="en-GB"/>
        </w:rPr>
        <w:t>, J. (2013). The critical period hypothesis in second language acquisition: A statistical critique and a reanalysis. </w:t>
      </w:r>
      <w:proofErr w:type="spellStart"/>
      <w:r w:rsidRPr="003D37DD">
        <w:rPr>
          <w:rFonts w:ascii="Times New Roman" w:eastAsia="Times New Roman" w:hAnsi="Times New Roman" w:cs="Times New Roman"/>
          <w:i/>
          <w:iCs/>
          <w:color w:val="000000"/>
          <w:sz w:val="20"/>
          <w:szCs w:val="20"/>
          <w:lang w:eastAsia="en-GB"/>
        </w:rPr>
        <w:t>PLoS</w:t>
      </w:r>
      <w:proofErr w:type="spellEnd"/>
      <w:r w:rsidRPr="003D37DD">
        <w:rPr>
          <w:rFonts w:ascii="Times New Roman" w:eastAsia="Times New Roman" w:hAnsi="Times New Roman" w:cs="Times New Roman"/>
          <w:i/>
          <w:iCs/>
          <w:color w:val="000000"/>
          <w:sz w:val="20"/>
          <w:szCs w:val="20"/>
          <w:lang w:eastAsia="en-GB"/>
        </w:rPr>
        <w:t xml:space="preserve"> ONE</w:t>
      </w:r>
      <w:r w:rsidRPr="003D37DD">
        <w:rPr>
          <w:rFonts w:ascii="Times New Roman" w:eastAsia="Times New Roman" w:hAnsi="Times New Roman" w:cs="Times New Roman"/>
          <w:color w:val="000000"/>
          <w:sz w:val="20"/>
          <w:szCs w:val="20"/>
          <w:lang w:eastAsia="en-GB"/>
        </w:rPr>
        <w:t xml:space="preserve">, [online] 8(7). </w:t>
      </w:r>
      <w:proofErr w:type="spellStart"/>
      <w:proofErr w:type="gramStart"/>
      <w:r w:rsidRPr="003D37DD">
        <w:rPr>
          <w:rFonts w:ascii="Times New Roman" w:eastAsia="Times New Roman" w:hAnsi="Times New Roman" w:cs="Times New Roman"/>
          <w:color w:val="000000"/>
          <w:sz w:val="20"/>
          <w:szCs w:val="20"/>
          <w:lang w:eastAsia="en-GB"/>
        </w:rPr>
        <w:t>doi:https</w:t>
      </w:r>
      <w:proofErr w:type="spellEnd"/>
      <w:r w:rsidRPr="003D37DD">
        <w:rPr>
          <w:rFonts w:ascii="Times New Roman" w:eastAsia="Times New Roman" w:hAnsi="Times New Roman" w:cs="Times New Roman"/>
          <w:color w:val="000000"/>
          <w:sz w:val="20"/>
          <w:szCs w:val="20"/>
          <w:lang w:eastAsia="en-GB"/>
        </w:rPr>
        <w:t>://doi.org/10.1371/journal.pone.0069172</w:t>
      </w:r>
      <w:proofErr w:type="gramEnd"/>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6E9E4023" w14:textId="77777777" w:rsidR="006A26DF" w:rsidRPr="000D6824" w:rsidRDefault="003D37DD" w:rsidP="006A26DF">
      <w:pPr>
        <w:spacing w:after="240" w:line="360" w:lineRule="atLeast"/>
        <w:rPr>
          <w:rFonts w:ascii="Times New Roman" w:eastAsia="Times New Roman" w:hAnsi="Times New Roman" w:cs="Times New Roman"/>
          <w:color w:val="000000"/>
          <w:sz w:val="20"/>
          <w:szCs w:val="20"/>
          <w:lang w:eastAsia="en-GB"/>
        </w:rPr>
      </w:pPr>
      <w:proofErr w:type="spellStart"/>
      <w:r w:rsidRPr="003D37DD">
        <w:rPr>
          <w:rFonts w:ascii="Times New Roman" w:eastAsia="Times New Roman" w:hAnsi="Times New Roman" w:cs="Times New Roman"/>
          <w:color w:val="000000"/>
          <w:sz w:val="20"/>
          <w:szCs w:val="20"/>
          <w:lang w:eastAsia="en-GB"/>
        </w:rPr>
        <w:t>Wallner</w:t>
      </w:r>
      <w:proofErr w:type="spellEnd"/>
      <w:r w:rsidRPr="003D37DD">
        <w:rPr>
          <w:rFonts w:ascii="Times New Roman" w:eastAsia="Times New Roman" w:hAnsi="Times New Roman" w:cs="Times New Roman"/>
          <w:color w:val="000000"/>
          <w:sz w:val="20"/>
          <w:szCs w:val="20"/>
          <w:lang w:eastAsia="en-GB"/>
        </w:rPr>
        <w:t>, K. (2016). </w:t>
      </w:r>
      <w:r w:rsidRPr="003D37DD">
        <w:rPr>
          <w:rFonts w:ascii="Times New Roman" w:eastAsia="Times New Roman" w:hAnsi="Times New Roman" w:cs="Times New Roman"/>
          <w:i/>
          <w:iCs/>
          <w:color w:val="000000"/>
          <w:sz w:val="20"/>
          <w:szCs w:val="20"/>
          <w:lang w:eastAsia="en-GB"/>
        </w:rPr>
        <w:t xml:space="preserve">The Effects of Bilingualism on Language Development of Children EFFECTS OF BILINGUALISM ON LANGUAGE </w:t>
      </w:r>
      <w:proofErr w:type="gramStart"/>
      <w:r w:rsidRPr="003D37DD">
        <w:rPr>
          <w:rFonts w:ascii="Times New Roman" w:eastAsia="Times New Roman" w:hAnsi="Times New Roman" w:cs="Times New Roman"/>
          <w:i/>
          <w:iCs/>
          <w:color w:val="000000"/>
          <w:sz w:val="20"/>
          <w:szCs w:val="20"/>
          <w:lang w:eastAsia="en-GB"/>
        </w:rPr>
        <w:t>DEVELOPMENT !</w:t>
      </w:r>
      <w:proofErr w:type="gramEnd"/>
      <w:r w:rsidRPr="003D37DD">
        <w:rPr>
          <w:rFonts w:ascii="Times New Roman" w:eastAsia="Times New Roman" w:hAnsi="Times New Roman" w:cs="Times New Roman"/>
          <w:i/>
          <w:iCs/>
          <w:color w:val="000000"/>
          <w:sz w:val="20"/>
          <w:szCs w:val="20"/>
          <w:lang w:eastAsia="en-GB"/>
        </w:rPr>
        <w:t xml:space="preserve"> 1</w:t>
      </w:r>
      <w:r w:rsidRPr="003D37DD">
        <w:rPr>
          <w:rFonts w:ascii="Times New Roman" w:eastAsia="Times New Roman" w:hAnsi="Times New Roman" w:cs="Times New Roman"/>
          <w:color w:val="000000"/>
          <w:sz w:val="20"/>
          <w:szCs w:val="20"/>
          <w:lang w:eastAsia="en-GB"/>
        </w:rPr>
        <w:t xml:space="preserve">. [online] Available at: </w:t>
      </w:r>
      <w:hyperlink r:id="rId22" w:history="1">
        <w:r w:rsidR="0042160C" w:rsidRPr="003D37DD">
          <w:rPr>
            <w:rStyle w:val="Hyperlink"/>
            <w:rFonts w:ascii="Times New Roman" w:eastAsia="Times New Roman" w:hAnsi="Times New Roman" w:cs="Times New Roman"/>
            <w:sz w:val="20"/>
            <w:szCs w:val="20"/>
            <w:lang w:eastAsia="en-GB"/>
          </w:rPr>
          <w:t>https://digitalcommons.augustana.edu/cgi/viewcontent.cgi?article=1004&amp;context=csdstudent</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692EEB90" w14:textId="1C05C01A" w:rsidR="002A48BA" w:rsidRPr="000D6824" w:rsidRDefault="006A26DF" w:rsidP="0042160C">
      <w:pPr>
        <w:spacing w:after="240" w:line="360" w:lineRule="atLeast"/>
        <w:rPr>
          <w:rFonts w:ascii="Times New Roman" w:eastAsia="Times New Roman" w:hAnsi="Times New Roman" w:cs="Times New Roman"/>
          <w:color w:val="000000"/>
          <w:sz w:val="20"/>
          <w:szCs w:val="20"/>
          <w:lang w:eastAsia="en-GB"/>
        </w:rPr>
      </w:pPr>
      <w:r w:rsidRPr="000D6824">
        <w:rPr>
          <w:rFonts w:ascii="Times New Roman" w:eastAsia="Times New Roman" w:hAnsi="Times New Roman" w:cs="Times New Roman"/>
          <w:color w:val="000000"/>
          <w:sz w:val="20"/>
          <w:szCs w:val="20"/>
          <w:lang w:eastAsia="en-GB"/>
        </w:rPr>
        <w:t>Welsh Government</w:t>
      </w:r>
      <w:r w:rsidRPr="000D6824">
        <w:rPr>
          <w:rFonts w:ascii="Times New Roman" w:hAnsi="Times New Roman" w:cs="Times New Roman"/>
          <w:color w:val="000000"/>
          <w:sz w:val="20"/>
          <w:szCs w:val="20"/>
        </w:rPr>
        <w:t xml:space="preserve"> (2014).</w:t>
      </w:r>
      <w:r w:rsidRPr="000D6824">
        <w:rPr>
          <w:rStyle w:val="apple-converted-space"/>
          <w:rFonts w:ascii="Times New Roman" w:hAnsi="Times New Roman" w:cs="Times New Roman"/>
          <w:color w:val="000000"/>
          <w:sz w:val="20"/>
          <w:szCs w:val="20"/>
        </w:rPr>
        <w:t> </w:t>
      </w:r>
      <w:r w:rsidRPr="000D6824">
        <w:rPr>
          <w:rFonts w:ascii="Times New Roman" w:hAnsi="Times New Roman" w:cs="Times New Roman"/>
          <w:i/>
          <w:iCs/>
          <w:color w:val="000000"/>
          <w:sz w:val="20"/>
          <w:szCs w:val="20"/>
        </w:rPr>
        <w:t>A living language: a language for living - Moving forward Policy statement Live Learn Enjoy</w:t>
      </w:r>
      <w:r w:rsidRPr="000D6824">
        <w:rPr>
          <w:rFonts w:ascii="Times New Roman" w:hAnsi="Times New Roman" w:cs="Times New Roman"/>
          <w:color w:val="000000"/>
          <w:sz w:val="20"/>
          <w:szCs w:val="20"/>
        </w:rPr>
        <w:t xml:space="preserve">. [online] Available at: </w:t>
      </w:r>
      <w:hyperlink r:id="rId23" w:history="1">
        <w:r w:rsidRPr="000D6824">
          <w:rPr>
            <w:rStyle w:val="Hyperlink"/>
            <w:rFonts w:ascii="Times New Roman" w:hAnsi="Times New Roman" w:cs="Times New Roman"/>
            <w:sz w:val="20"/>
            <w:szCs w:val="20"/>
          </w:rPr>
          <w:t>https://www.gov.wales/sites/default/files/publications/2018-12/welsh-language-strategy-2012-to-2017-moving-forward.pdf</w:t>
        </w:r>
      </w:hyperlink>
      <w:r w:rsidRPr="000D6824">
        <w:rPr>
          <w:rFonts w:ascii="Times New Roman" w:hAnsi="Times New Roman" w:cs="Times New Roman"/>
          <w:color w:val="000000"/>
          <w:sz w:val="20"/>
          <w:szCs w:val="20"/>
        </w:rPr>
        <w:t>.</w:t>
      </w:r>
      <w:r w:rsidRPr="000D6824">
        <w:rPr>
          <w:rFonts w:ascii="Times New Roman" w:hAnsi="Times New Roman" w:cs="Times New Roman"/>
          <w:color w:val="000000"/>
          <w:sz w:val="20"/>
          <w:szCs w:val="20"/>
        </w:rPr>
        <w:t xml:space="preserve"> (Accessed: 17</w:t>
      </w:r>
      <w:r w:rsidRPr="000D6824">
        <w:rPr>
          <w:rFonts w:ascii="Times New Roman" w:hAnsi="Times New Roman" w:cs="Times New Roman"/>
          <w:color w:val="000000"/>
          <w:sz w:val="20"/>
          <w:szCs w:val="20"/>
          <w:vertAlign w:val="superscript"/>
        </w:rPr>
        <w:t>th</w:t>
      </w:r>
      <w:r w:rsidRPr="000D6824">
        <w:rPr>
          <w:rFonts w:ascii="Times New Roman" w:hAnsi="Times New Roman" w:cs="Times New Roman"/>
          <w:color w:val="000000"/>
          <w:sz w:val="20"/>
          <w:szCs w:val="20"/>
        </w:rPr>
        <w:t xml:space="preserve"> April 2024).</w:t>
      </w:r>
    </w:p>
    <w:p w14:paraId="392EF606" w14:textId="27A34B3B" w:rsidR="0042160C" w:rsidRPr="003D37DD" w:rsidRDefault="002A48BA" w:rsidP="0042160C">
      <w:pPr>
        <w:spacing w:after="240" w:line="360" w:lineRule="atLeast"/>
        <w:rPr>
          <w:rFonts w:ascii="Times New Roman" w:eastAsia="Times New Roman" w:hAnsi="Times New Roman" w:cs="Times New Roman"/>
          <w:color w:val="000000"/>
          <w:sz w:val="20"/>
          <w:szCs w:val="20"/>
          <w:lang w:eastAsia="en-GB"/>
        </w:rPr>
      </w:pPr>
      <w:r w:rsidRPr="000D6824">
        <w:rPr>
          <w:rFonts w:ascii="Times New Roman" w:eastAsia="Times New Roman" w:hAnsi="Times New Roman" w:cs="Times New Roman"/>
          <w:color w:val="000000"/>
          <w:sz w:val="20"/>
          <w:szCs w:val="20"/>
          <w:lang w:eastAsia="en-GB"/>
        </w:rPr>
        <w:t xml:space="preserve">Welsh </w:t>
      </w:r>
      <w:r w:rsidR="0042160C" w:rsidRPr="000D6824">
        <w:rPr>
          <w:rFonts w:ascii="Times New Roman" w:eastAsia="Times New Roman" w:hAnsi="Times New Roman" w:cs="Times New Roman"/>
          <w:color w:val="000000"/>
          <w:sz w:val="20"/>
          <w:szCs w:val="20"/>
          <w:lang w:eastAsia="en-GB"/>
        </w:rPr>
        <w:t>Government</w:t>
      </w:r>
      <w:r w:rsidR="0042160C" w:rsidRPr="003D37DD">
        <w:rPr>
          <w:rFonts w:ascii="Times New Roman" w:eastAsia="Times New Roman" w:hAnsi="Times New Roman" w:cs="Times New Roman"/>
          <w:color w:val="000000"/>
          <w:sz w:val="20"/>
          <w:szCs w:val="20"/>
          <w:lang w:eastAsia="en-GB"/>
        </w:rPr>
        <w:t xml:space="preserve"> (2023). </w:t>
      </w:r>
      <w:r w:rsidR="0042160C" w:rsidRPr="003D37DD">
        <w:rPr>
          <w:rFonts w:ascii="Times New Roman" w:eastAsia="Times New Roman" w:hAnsi="Times New Roman" w:cs="Times New Roman"/>
          <w:i/>
          <w:iCs/>
          <w:color w:val="000000"/>
          <w:sz w:val="20"/>
          <w:szCs w:val="20"/>
          <w:lang w:eastAsia="en-GB"/>
        </w:rPr>
        <w:t>Curriculum for Wales | Sub-topic</w:t>
      </w:r>
      <w:r w:rsidR="0042160C" w:rsidRPr="003D37DD">
        <w:rPr>
          <w:rFonts w:ascii="Times New Roman" w:eastAsia="Times New Roman" w:hAnsi="Times New Roman" w:cs="Times New Roman"/>
          <w:color w:val="000000"/>
          <w:sz w:val="20"/>
          <w:szCs w:val="20"/>
          <w:lang w:eastAsia="en-GB"/>
        </w:rPr>
        <w:t xml:space="preserve">. [online] GOV.WALES. Available at: </w:t>
      </w:r>
      <w:hyperlink r:id="rId24" w:history="1">
        <w:r w:rsidR="0042160C" w:rsidRPr="003D37DD">
          <w:rPr>
            <w:rStyle w:val="Hyperlink"/>
            <w:rFonts w:ascii="Times New Roman" w:eastAsia="Times New Roman" w:hAnsi="Times New Roman" w:cs="Times New Roman"/>
            <w:sz w:val="20"/>
            <w:szCs w:val="20"/>
            <w:lang w:eastAsia="en-GB"/>
          </w:rPr>
          <w:t>https://www.gov.wales/curriculum-for-wales</w:t>
        </w:r>
      </w:hyperlink>
      <w:r w:rsidR="0042160C"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(Accessed: </w:t>
      </w:r>
      <w:r w:rsidR="0042160C" w:rsidRPr="000D6824">
        <w:rPr>
          <w:rFonts w:ascii="Times New Roman" w:eastAsia="Times New Roman" w:hAnsi="Times New Roman" w:cs="Times New Roman"/>
          <w:color w:val="000000"/>
          <w:sz w:val="20"/>
          <w:szCs w:val="20"/>
          <w:lang w:eastAsia="en-GB"/>
        </w:rPr>
        <w:t>9</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0AA6B9B4" w14:textId="574D9D30" w:rsidR="0042160C" w:rsidRPr="003D37DD" w:rsidRDefault="0042160C" w:rsidP="003D37DD">
      <w:pPr>
        <w:spacing w:after="240" w:line="360" w:lineRule="atLeast"/>
        <w:rPr>
          <w:rFonts w:ascii="Times New Roman" w:eastAsia="Times New Roman" w:hAnsi="Times New Roman" w:cs="Times New Roman"/>
          <w:color w:val="000000"/>
          <w:sz w:val="20"/>
          <w:szCs w:val="20"/>
          <w:lang w:eastAsia="en-GB"/>
        </w:rPr>
      </w:pPr>
      <w:r w:rsidRPr="000D6824">
        <w:rPr>
          <w:rFonts w:ascii="Times New Roman" w:eastAsia="Times New Roman" w:hAnsi="Times New Roman" w:cs="Times New Roman"/>
          <w:color w:val="000000"/>
          <w:sz w:val="20"/>
          <w:szCs w:val="20"/>
          <w:lang w:eastAsia="en-GB"/>
        </w:rPr>
        <w:lastRenderedPageBreak/>
        <w:t>Welsh Government</w:t>
      </w:r>
      <w:r w:rsidRPr="003D37DD">
        <w:rPr>
          <w:rFonts w:ascii="Times New Roman" w:eastAsia="Times New Roman" w:hAnsi="Times New Roman" w:cs="Times New Roman"/>
          <w:color w:val="000000"/>
          <w:sz w:val="20"/>
          <w:szCs w:val="20"/>
          <w:lang w:eastAsia="en-GB"/>
        </w:rPr>
        <w:t xml:space="preserve"> (n.d.). </w:t>
      </w:r>
      <w:r w:rsidRPr="003D37DD">
        <w:rPr>
          <w:rFonts w:ascii="Times New Roman" w:eastAsia="Times New Roman" w:hAnsi="Times New Roman" w:cs="Times New Roman"/>
          <w:i/>
          <w:iCs/>
          <w:color w:val="000000"/>
          <w:sz w:val="20"/>
          <w:szCs w:val="20"/>
          <w:lang w:eastAsia="en-GB"/>
        </w:rPr>
        <w:t xml:space="preserve">Developing the Curriculum </w:t>
      </w:r>
      <w:proofErr w:type="spellStart"/>
      <w:r w:rsidRPr="003D37DD">
        <w:rPr>
          <w:rFonts w:ascii="Times New Roman" w:eastAsia="Times New Roman" w:hAnsi="Times New Roman" w:cs="Times New Roman"/>
          <w:i/>
          <w:iCs/>
          <w:color w:val="000000"/>
          <w:sz w:val="20"/>
          <w:szCs w:val="20"/>
          <w:lang w:eastAsia="en-GB"/>
        </w:rPr>
        <w:t>Cymreig</w:t>
      </w:r>
      <w:proofErr w:type="spellEnd"/>
      <w:r w:rsidRPr="003D37DD">
        <w:rPr>
          <w:rFonts w:ascii="Times New Roman" w:eastAsia="Times New Roman" w:hAnsi="Times New Roman" w:cs="Times New Roman"/>
          <w:color w:val="000000"/>
          <w:sz w:val="20"/>
          <w:szCs w:val="20"/>
          <w:lang w:eastAsia="en-GB"/>
        </w:rPr>
        <w:t xml:space="preserve">. [online] Available at: </w:t>
      </w:r>
      <w:hyperlink r:id="rId25" w:history="1">
        <w:r w:rsidRPr="003D37DD">
          <w:rPr>
            <w:rStyle w:val="Hyperlink"/>
            <w:rFonts w:ascii="Times New Roman" w:eastAsia="Times New Roman" w:hAnsi="Times New Roman" w:cs="Times New Roman"/>
            <w:sz w:val="20"/>
            <w:szCs w:val="20"/>
            <w:lang w:eastAsia="en-GB"/>
          </w:rPr>
          <w:t>https://hwb.gov.wales/api/storage/8e68e2f5-851f-43b8-af24-9eb38cf62482/developing-the-curriculum-cymreig.pdf</w:t>
        </w:r>
      </w:hyperlink>
      <w:r w:rsidRPr="003D37DD">
        <w:rPr>
          <w:rFonts w:ascii="Times New Roman" w:eastAsia="Times New Roman" w:hAnsi="Times New Roman" w:cs="Times New Roman"/>
          <w:color w:val="000000"/>
          <w:sz w:val="20"/>
          <w:szCs w:val="20"/>
          <w:lang w:eastAsia="en-GB"/>
        </w:rPr>
        <w:t>.</w:t>
      </w:r>
      <w:r w:rsidRPr="000D6824">
        <w:rPr>
          <w:rFonts w:ascii="Times New Roman" w:eastAsia="Times New Roman" w:hAnsi="Times New Roman" w:cs="Times New Roman"/>
          <w:color w:val="000000"/>
          <w:sz w:val="20"/>
          <w:szCs w:val="20"/>
          <w:lang w:eastAsia="en-GB"/>
        </w:rPr>
        <w:t xml:space="preserve"> (Accessed: </w:t>
      </w:r>
      <w:r w:rsidRPr="000D6824">
        <w:rPr>
          <w:rFonts w:ascii="Times New Roman" w:eastAsia="Times New Roman" w:hAnsi="Times New Roman" w:cs="Times New Roman"/>
          <w:color w:val="000000"/>
          <w:sz w:val="20"/>
          <w:szCs w:val="20"/>
          <w:lang w:eastAsia="en-GB"/>
        </w:rPr>
        <w:t>12</w:t>
      </w:r>
      <w:r w:rsidRPr="000D6824">
        <w:rPr>
          <w:rFonts w:ascii="Times New Roman" w:eastAsia="Times New Roman" w:hAnsi="Times New Roman" w:cs="Times New Roman"/>
          <w:color w:val="000000"/>
          <w:sz w:val="20"/>
          <w:szCs w:val="20"/>
          <w:vertAlign w:val="superscript"/>
          <w:lang w:eastAsia="en-GB"/>
        </w:rPr>
        <w:t>th</w:t>
      </w:r>
      <w:r w:rsidRPr="000D6824">
        <w:rPr>
          <w:rFonts w:ascii="Times New Roman" w:eastAsia="Times New Roman" w:hAnsi="Times New Roman" w:cs="Times New Roman"/>
          <w:color w:val="000000"/>
          <w:sz w:val="20"/>
          <w:szCs w:val="20"/>
          <w:lang w:eastAsia="en-GB"/>
        </w:rPr>
        <w:t xml:space="preserve"> April 2024)</w:t>
      </w:r>
    </w:p>
    <w:p w14:paraId="395FCF0A" w14:textId="17A5CC98" w:rsidR="002A48BA"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Welsh Government (2024). </w:t>
      </w:r>
      <w:r w:rsidRPr="003D37DD">
        <w:rPr>
          <w:rFonts w:ascii="Times New Roman" w:eastAsia="Times New Roman" w:hAnsi="Times New Roman" w:cs="Times New Roman"/>
          <w:i/>
          <w:iCs/>
          <w:color w:val="000000"/>
          <w:sz w:val="20"/>
          <w:szCs w:val="20"/>
          <w:lang w:eastAsia="en-GB"/>
        </w:rPr>
        <w:t>Welsh Language Data from the Annual Population Survey: October 2022 to September 2023 | GOV.WALES</w:t>
      </w:r>
      <w:r w:rsidRPr="003D37DD">
        <w:rPr>
          <w:rFonts w:ascii="Times New Roman" w:eastAsia="Times New Roman" w:hAnsi="Times New Roman" w:cs="Times New Roman"/>
          <w:color w:val="000000"/>
          <w:sz w:val="20"/>
          <w:szCs w:val="20"/>
          <w:lang w:eastAsia="en-GB"/>
        </w:rPr>
        <w:t xml:space="preserve">. [online] www.gov.wales. Available at: </w:t>
      </w:r>
      <w:hyperlink r:id="rId26" w:history="1">
        <w:r w:rsidR="0042160C" w:rsidRPr="003D37DD">
          <w:rPr>
            <w:rStyle w:val="Hyperlink"/>
            <w:rFonts w:ascii="Times New Roman" w:eastAsia="Times New Roman" w:hAnsi="Times New Roman" w:cs="Times New Roman"/>
            <w:sz w:val="20"/>
            <w:szCs w:val="20"/>
            <w:lang w:eastAsia="en-GB"/>
          </w:rPr>
          <w:t>https://www.gov.wales/welsh-language-data-annual-population-survey-october-2022-september-2023</w:t>
        </w:r>
      </w:hyperlink>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5106ED85" w14:textId="273CA71F" w:rsidR="003D37DD" w:rsidRPr="003D37DD" w:rsidRDefault="003D37DD" w:rsidP="003D37DD">
      <w:pPr>
        <w:spacing w:after="240" w:line="360" w:lineRule="atLeast"/>
        <w:rPr>
          <w:rFonts w:ascii="Times New Roman" w:eastAsia="Times New Roman" w:hAnsi="Times New Roman" w:cs="Times New Roman"/>
          <w:color w:val="000000"/>
          <w:sz w:val="20"/>
          <w:szCs w:val="20"/>
          <w:lang w:eastAsia="en-GB"/>
        </w:rPr>
      </w:pPr>
      <w:r w:rsidRPr="003D37DD">
        <w:rPr>
          <w:rFonts w:ascii="Times New Roman" w:eastAsia="Times New Roman" w:hAnsi="Times New Roman" w:cs="Times New Roman"/>
          <w:color w:val="000000"/>
          <w:sz w:val="20"/>
          <w:szCs w:val="20"/>
          <w:lang w:eastAsia="en-GB"/>
        </w:rPr>
        <w:t xml:space="preserve">Zheng, Y., </w:t>
      </w:r>
      <w:proofErr w:type="spellStart"/>
      <w:r w:rsidRPr="003D37DD">
        <w:rPr>
          <w:rFonts w:ascii="Times New Roman" w:eastAsia="Times New Roman" w:hAnsi="Times New Roman" w:cs="Times New Roman"/>
          <w:color w:val="000000"/>
          <w:sz w:val="20"/>
          <w:szCs w:val="20"/>
          <w:lang w:eastAsia="en-GB"/>
        </w:rPr>
        <w:t>Denervaud</w:t>
      </w:r>
      <w:proofErr w:type="spellEnd"/>
      <w:r w:rsidRPr="003D37DD">
        <w:rPr>
          <w:rFonts w:ascii="Times New Roman" w:eastAsia="Times New Roman" w:hAnsi="Times New Roman" w:cs="Times New Roman"/>
          <w:color w:val="000000"/>
          <w:sz w:val="20"/>
          <w:szCs w:val="20"/>
          <w:lang w:eastAsia="en-GB"/>
        </w:rPr>
        <w:t xml:space="preserve">, S. and </w:t>
      </w:r>
      <w:proofErr w:type="spellStart"/>
      <w:r w:rsidRPr="003D37DD">
        <w:rPr>
          <w:rFonts w:ascii="Times New Roman" w:eastAsia="Times New Roman" w:hAnsi="Times New Roman" w:cs="Times New Roman"/>
          <w:color w:val="000000"/>
          <w:sz w:val="20"/>
          <w:szCs w:val="20"/>
          <w:lang w:eastAsia="en-GB"/>
        </w:rPr>
        <w:t>Durrleman</w:t>
      </w:r>
      <w:proofErr w:type="spellEnd"/>
      <w:r w:rsidRPr="003D37DD">
        <w:rPr>
          <w:rFonts w:ascii="Times New Roman" w:eastAsia="Times New Roman" w:hAnsi="Times New Roman" w:cs="Times New Roman"/>
          <w:color w:val="000000"/>
          <w:sz w:val="20"/>
          <w:szCs w:val="20"/>
          <w:lang w:eastAsia="en-GB"/>
        </w:rPr>
        <w:t>, S. (2023). Bilingualism and creativity across development: Evidence from divergent thinking and convergent thinking. </w:t>
      </w:r>
      <w:r w:rsidRPr="003D37DD">
        <w:rPr>
          <w:rFonts w:ascii="Times New Roman" w:eastAsia="Times New Roman" w:hAnsi="Times New Roman" w:cs="Times New Roman"/>
          <w:i/>
          <w:iCs/>
          <w:color w:val="000000"/>
          <w:sz w:val="20"/>
          <w:szCs w:val="20"/>
          <w:lang w:eastAsia="en-GB"/>
        </w:rPr>
        <w:t>Frontiers in Human Neuroscience</w:t>
      </w:r>
      <w:r w:rsidRPr="003D37DD">
        <w:rPr>
          <w:rFonts w:ascii="Times New Roman" w:eastAsia="Times New Roman" w:hAnsi="Times New Roman" w:cs="Times New Roman"/>
          <w:color w:val="000000"/>
          <w:sz w:val="20"/>
          <w:szCs w:val="20"/>
          <w:lang w:eastAsia="en-GB"/>
        </w:rPr>
        <w:t xml:space="preserve">, 16. </w:t>
      </w:r>
      <w:proofErr w:type="spellStart"/>
      <w:proofErr w:type="gramStart"/>
      <w:r w:rsidRPr="003D37DD">
        <w:rPr>
          <w:rFonts w:ascii="Times New Roman" w:eastAsia="Times New Roman" w:hAnsi="Times New Roman" w:cs="Times New Roman"/>
          <w:color w:val="000000"/>
          <w:sz w:val="20"/>
          <w:szCs w:val="20"/>
          <w:lang w:eastAsia="en-GB"/>
        </w:rPr>
        <w:t>doi:https</w:t>
      </w:r>
      <w:proofErr w:type="spellEnd"/>
      <w:r w:rsidRPr="003D37DD">
        <w:rPr>
          <w:rFonts w:ascii="Times New Roman" w:eastAsia="Times New Roman" w:hAnsi="Times New Roman" w:cs="Times New Roman"/>
          <w:color w:val="000000"/>
          <w:sz w:val="20"/>
          <w:szCs w:val="20"/>
          <w:lang w:eastAsia="en-GB"/>
        </w:rPr>
        <w:t>://doi.org/10.3389/fnhum.2022.1058803</w:t>
      </w:r>
      <w:proofErr w:type="gramEnd"/>
      <w:r w:rsidRPr="003D37DD">
        <w:rPr>
          <w:rFonts w:ascii="Times New Roman" w:eastAsia="Times New Roman" w:hAnsi="Times New Roman" w:cs="Times New Roman"/>
          <w:color w:val="000000"/>
          <w:sz w:val="20"/>
          <w:szCs w:val="20"/>
          <w:lang w:eastAsia="en-GB"/>
        </w:rPr>
        <w:t>.</w:t>
      </w:r>
      <w:r w:rsidR="0042160C" w:rsidRPr="000D6824">
        <w:rPr>
          <w:rFonts w:ascii="Times New Roman" w:eastAsia="Times New Roman" w:hAnsi="Times New Roman" w:cs="Times New Roman"/>
          <w:color w:val="000000"/>
          <w:sz w:val="20"/>
          <w:szCs w:val="20"/>
          <w:lang w:eastAsia="en-GB"/>
        </w:rPr>
        <w:t xml:space="preserve"> </w:t>
      </w:r>
      <w:r w:rsidR="0042160C" w:rsidRPr="000D6824">
        <w:rPr>
          <w:rFonts w:ascii="Times New Roman" w:eastAsia="Times New Roman" w:hAnsi="Times New Roman" w:cs="Times New Roman"/>
          <w:color w:val="000000"/>
          <w:sz w:val="20"/>
          <w:szCs w:val="20"/>
          <w:lang w:eastAsia="en-GB"/>
        </w:rPr>
        <w:t>(Accessed: 7</w:t>
      </w:r>
      <w:r w:rsidR="0042160C" w:rsidRPr="000D6824">
        <w:rPr>
          <w:rFonts w:ascii="Times New Roman" w:eastAsia="Times New Roman" w:hAnsi="Times New Roman" w:cs="Times New Roman"/>
          <w:color w:val="000000"/>
          <w:sz w:val="20"/>
          <w:szCs w:val="20"/>
          <w:vertAlign w:val="superscript"/>
          <w:lang w:eastAsia="en-GB"/>
        </w:rPr>
        <w:t>th</w:t>
      </w:r>
      <w:r w:rsidR="0042160C" w:rsidRPr="000D6824">
        <w:rPr>
          <w:rFonts w:ascii="Times New Roman" w:eastAsia="Times New Roman" w:hAnsi="Times New Roman" w:cs="Times New Roman"/>
          <w:color w:val="000000"/>
          <w:sz w:val="20"/>
          <w:szCs w:val="20"/>
          <w:lang w:eastAsia="en-GB"/>
        </w:rPr>
        <w:t xml:space="preserve"> April 2024)</w:t>
      </w:r>
    </w:p>
    <w:p w14:paraId="3067DB5A" w14:textId="57605C2F" w:rsidR="009211F1" w:rsidRPr="000D6824" w:rsidRDefault="009211F1">
      <w:pPr>
        <w:rPr>
          <w:rFonts w:ascii="Times New Roman" w:hAnsi="Times New Roman" w:cs="Times New Roman"/>
          <w:sz w:val="20"/>
          <w:szCs w:val="20"/>
        </w:rPr>
      </w:pPr>
    </w:p>
    <w:sectPr w:rsidR="009211F1" w:rsidRPr="000D6824">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1664C8" w14:textId="77777777" w:rsidR="00B25A0C" w:rsidRDefault="00B25A0C" w:rsidP="0094568D">
      <w:r>
        <w:separator/>
      </w:r>
    </w:p>
  </w:endnote>
  <w:endnote w:type="continuationSeparator" w:id="0">
    <w:p w14:paraId="14AD2E89" w14:textId="77777777" w:rsidR="00B25A0C" w:rsidRDefault="00B25A0C" w:rsidP="009456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253B9C" w14:textId="77777777" w:rsidR="00B25A0C" w:rsidRDefault="00B25A0C" w:rsidP="0094568D">
      <w:r>
        <w:separator/>
      </w:r>
    </w:p>
  </w:footnote>
  <w:footnote w:type="continuationSeparator" w:id="0">
    <w:p w14:paraId="5CC6D73A" w14:textId="77777777" w:rsidR="00B25A0C" w:rsidRDefault="00B25A0C" w:rsidP="009456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18D190" w14:textId="0489C7C8" w:rsidR="00540C40" w:rsidRDefault="00540C40">
    <w:pPr>
      <w:pStyle w:val="Header"/>
    </w:pPr>
    <w:r>
      <w:t>2306976</w:t>
    </w:r>
  </w:p>
  <w:p w14:paraId="34C201FF" w14:textId="118C429D" w:rsidR="00540C40" w:rsidRDefault="00540C40">
    <w:pPr>
      <w:pStyle w:val="Header"/>
    </w:pPr>
    <w:r>
      <w:t>ECEY 4004</w:t>
    </w:r>
  </w:p>
  <w:p w14:paraId="4CE43A21" w14:textId="6233694F" w:rsidR="00540C40" w:rsidRDefault="00540C40">
    <w:pPr>
      <w:pStyle w:val="Header"/>
    </w:pPr>
    <w:r>
      <w:t xml:space="preserve">Word Count: </w:t>
    </w:r>
    <w:r w:rsidR="000D6824">
      <w:t>1590</w:t>
    </w:r>
  </w:p>
  <w:p w14:paraId="60A0BF6B" w14:textId="77777777" w:rsidR="00540C40" w:rsidRDefault="00540C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B972D1"/>
    <w:multiLevelType w:val="hybridMultilevel"/>
    <w:tmpl w:val="9E3E5268"/>
    <w:lvl w:ilvl="0" w:tplc="6486003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68D"/>
    <w:rsid w:val="000302F6"/>
    <w:rsid w:val="00051928"/>
    <w:rsid w:val="0007143B"/>
    <w:rsid w:val="00074FF8"/>
    <w:rsid w:val="000C176E"/>
    <w:rsid w:val="000D6824"/>
    <w:rsid w:val="000F027F"/>
    <w:rsid w:val="00123656"/>
    <w:rsid w:val="001449BF"/>
    <w:rsid w:val="00207B51"/>
    <w:rsid w:val="002121DF"/>
    <w:rsid w:val="00247861"/>
    <w:rsid w:val="0026343A"/>
    <w:rsid w:val="002935CA"/>
    <w:rsid w:val="002935F6"/>
    <w:rsid w:val="002A48BA"/>
    <w:rsid w:val="002D0C56"/>
    <w:rsid w:val="002E6540"/>
    <w:rsid w:val="003273AA"/>
    <w:rsid w:val="00350F81"/>
    <w:rsid w:val="003A1B5A"/>
    <w:rsid w:val="003D37DD"/>
    <w:rsid w:val="003D65E1"/>
    <w:rsid w:val="003F09F6"/>
    <w:rsid w:val="0042160C"/>
    <w:rsid w:val="00424290"/>
    <w:rsid w:val="00444201"/>
    <w:rsid w:val="00495EAA"/>
    <w:rsid w:val="00517CEE"/>
    <w:rsid w:val="00540C40"/>
    <w:rsid w:val="00543578"/>
    <w:rsid w:val="00557871"/>
    <w:rsid w:val="0056682E"/>
    <w:rsid w:val="005F1002"/>
    <w:rsid w:val="00691F6E"/>
    <w:rsid w:val="006A26DF"/>
    <w:rsid w:val="007045BF"/>
    <w:rsid w:val="00737EEE"/>
    <w:rsid w:val="0076151E"/>
    <w:rsid w:val="00784656"/>
    <w:rsid w:val="007A4A01"/>
    <w:rsid w:val="007A7141"/>
    <w:rsid w:val="00827F33"/>
    <w:rsid w:val="00832580"/>
    <w:rsid w:val="008365FB"/>
    <w:rsid w:val="008868C3"/>
    <w:rsid w:val="008E3DD0"/>
    <w:rsid w:val="009211F1"/>
    <w:rsid w:val="00935E0F"/>
    <w:rsid w:val="00937434"/>
    <w:rsid w:val="009434A3"/>
    <w:rsid w:val="0094568D"/>
    <w:rsid w:val="0095748A"/>
    <w:rsid w:val="00987FDA"/>
    <w:rsid w:val="0099474B"/>
    <w:rsid w:val="009D00E9"/>
    <w:rsid w:val="009D14FF"/>
    <w:rsid w:val="00A24B5E"/>
    <w:rsid w:val="00A326B7"/>
    <w:rsid w:val="00A367B6"/>
    <w:rsid w:val="00A97275"/>
    <w:rsid w:val="00AE5207"/>
    <w:rsid w:val="00B10924"/>
    <w:rsid w:val="00B175E4"/>
    <w:rsid w:val="00B25A0C"/>
    <w:rsid w:val="00B83A98"/>
    <w:rsid w:val="00B90F42"/>
    <w:rsid w:val="00B971F7"/>
    <w:rsid w:val="00BA09BC"/>
    <w:rsid w:val="00BB1499"/>
    <w:rsid w:val="00BB4EF2"/>
    <w:rsid w:val="00BF1A61"/>
    <w:rsid w:val="00C03EAA"/>
    <w:rsid w:val="00C10BAA"/>
    <w:rsid w:val="00C16462"/>
    <w:rsid w:val="00C17A4F"/>
    <w:rsid w:val="00C40B5F"/>
    <w:rsid w:val="00C72852"/>
    <w:rsid w:val="00C83889"/>
    <w:rsid w:val="00CB7DD0"/>
    <w:rsid w:val="00D062B9"/>
    <w:rsid w:val="00D331F9"/>
    <w:rsid w:val="00DB0B5A"/>
    <w:rsid w:val="00DB1FAF"/>
    <w:rsid w:val="00DD5350"/>
    <w:rsid w:val="00DF0A0B"/>
    <w:rsid w:val="00EC5E93"/>
    <w:rsid w:val="00EC6BCD"/>
    <w:rsid w:val="00EF575F"/>
    <w:rsid w:val="00F26F55"/>
    <w:rsid w:val="00F64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AB43F"/>
  <w15:chartTrackingRefBased/>
  <w15:docId w15:val="{F442174F-B5C6-B64C-AF79-2622D604A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37D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568D"/>
    <w:pPr>
      <w:tabs>
        <w:tab w:val="center" w:pos="4513"/>
        <w:tab w:val="right" w:pos="9026"/>
      </w:tabs>
    </w:pPr>
  </w:style>
  <w:style w:type="character" w:customStyle="1" w:styleId="HeaderChar">
    <w:name w:val="Header Char"/>
    <w:basedOn w:val="DefaultParagraphFont"/>
    <w:link w:val="Header"/>
    <w:uiPriority w:val="99"/>
    <w:rsid w:val="0094568D"/>
  </w:style>
  <w:style w:type="paragraph" w:styleId="Footer">
    <w:name w:val="footer"/>
    <w:basedOn w:val="Normal"/>
    <w:link w:val="FooterChar"/>
    <w:uiPriority w:val="99"/>
    <w:unhideWhenUsed/>
    <w:rsid w:val="0094568D"/>
    <w:pPr>
      <w:tabs>
        <w:tab w:val="center" w:pos="4513"/>
        <w:tab w:val="right" w:pos="9026"/>
      </w:tabs>
    </w:pPr>
  </w:style>
  <w:style w:type="character" w:customStyle="1" w:styleId="FooterChar">
    <w:name w:val="Footer Char"/>
    <w:basedOn w:val="DefaultParagraphFont"/>
    <w:link w:val="Footer"/>
    <w:uiPriority w:val="99"/>
    <w:rsid w:val="0094568D"/>
  </w:style>
  <w:style w:type="character" w:customStyle="1" w:styleId="apple-converted-space">
    <w:name w:val="apple-converted-space"/>
    <w:basedOn w:val="DefaultParagraphFont"/>
    <w:rsid w:val="009211F1"/>
  </w:style>
  <w:style w:type="paragraph" w:styleId="ListParagraph">
    <w:name w:val="List Paragraph"/>
    <w:basedOn w:val="Normal"/>
    <w:uiPriority w:val="34"/>
    <w:qFormat/>
    <w:rsid w:val="00C72852"/>
    <w:pPr>
      <w:ind w:left="720"/>
      <w:contextualSpacing/>
    </w:pPr>
  </w:style>
  <w:style w:type="character" w:customStyle="1" w:styleId="Heading1Char">
    <w:name w:val="Heading 1 Char"/>
    <w:basedOn w:val="DefaultParagraphFont"/>
    <w:link w:val="Heading1"/>
    <w:uiPriority w:val="9"/>
    <w:rsid w:val="003D37D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3D37D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D37DD"/>
    <w:rPr>
      <w:color w:val="0563C1" w:themeColor="hyperlink"/>
      <w:u w:val="single"/>
    </w:rPr>
  </w:style>
  <w:style w:type="character" w:styleId="UnresolvedMention">
    <w:name w:val="Unresolved Mention"/>
    <w:basedOn w:val="DefaultParagraphFont"/>
    <w:uiPriority w:val="99"/>
    <w:semiHidden/>
    <w:unhideWhenUsed/>
    <w:rsid w:val="003D37DD"/>
    <w:rPr>
      <w:color w:val="605E5C"/>
      <w:shd w:val="clear" w:color="auto" w:fill="E1DFDD"/>
    </w:rPr>
  </w:style>
  <w:style w:type="character" w:styleId="FollowedHyperlink">
    <w:name w:val="FollowedHyperlink"/>
    <w:basedOn w:val="DefaultParagraphFont"/>
    <w:uiPriority w:val="99"/>
    <w:semiHidden/>
    <w:unhideWhenUsed/>
    <w:rsid w:val="002A48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232291">
      <w:bodyDiv w:val="1"/>
      <w:marLeft w:val="0"/>
      <w:marRight w:val="0"/>
      <w:marTop w:val="0"/>
      <w:marBottom w:val="0"/>
      <w:divBdr>
        <w:top w:val="none" w:sz="0" w:space="0" w:color="auto"/>
        <w:left w:val="none" w:sz="0" w:space="0" w:color="auto"/>
        <w:bottom w:val="none" w:sz="0" w:space="0" w:color="auto"/>
        <w:right w:val="none" w:sz="0" w:space="0" w:color="auto"/>
      </w:divBdr>
    </w:div>
    <w:div w:id="663432032">
      <w:bodyDiv w:val="1"/>
      <w:marLeft w:val="0"/>
      <w:marRight w:val="0"/>
      <w:marTop w:val="0"/>
      <w:marBottom w:val="0"/>
      <w:divBdr>
        <w:top w:val="none" w:sz="0" w:space="0" w:color="auto"/>
        <w:left w:val="none" w:sz="0" w:space="0" w:color="auto"/>
        <w:bottom w:val="none" w:sz="0" w:space="0" w:color="auto"/>
        <w:right w:val="none" w:sz="0" w:space="0" w:color="auto"/>
      </w:divBdr>
      <w:divsChild>
        <w:div w:id="680788182">
          <w:marLeft w:val="0"/>
          <w:marRight w:val="0"/>
          <w:marTop w:val="0"/>
          <w:marBottom w:val="0"/>
          <w:divBdr>
            <w:top w:val="none" w:sz="0" w:space="0" w:color="auto"/>
            <w:left w:val="none" w:sz="0" w:space="0" w:color="auto"/>
            <w:bottom w:val="none" w:sz="0" w:space="0" w:color="auto"/>
            <w:right w:val="none" w:sz="0" w:space="0" w:color="auto"/>
          </w:divBdr>
        </w:div>
      </w:divsChild>
    </w:div>
    <w:div w:id="782575517">
      <w:bodyDiv w:val="1"/>
      <w:marLeft w:val="0"/>
      <w:marRight w:val="0"/>
      <w:marTop w:val="0"/>
      <w:marBottom w:val="0"/>
      <w:divBdr>
        <w:top w:val="none" w:sz="0" w:space="0" w:color="auto"/>
        <w:left w:val="none" w:sz="0" w:space="0" w:color="auto"/>
        <w:bottom w:val="none" w:sz="0" w:space="0" w:color="auto"/>
        <w:right w:val="none" w:sz="0" w:space="0" w:color="auto"/>
      </w:divBdr>
    </w:div>
    <w:div w:id="837424755">
      <w:bodyDiv w:val="1"/>
      <w:marLeft w:val="0"/>
      <w:marRight w:val="0"/>
      <w:marTop w:val="0"/>
      <w:marBottom w:val="0"/>
      <w:divBdr>
        <w:top w:val="none" w:sz="0" w:space="0" w:color="auto"/>
        <w:left w:val="none" w:sz="0" w:space="0" w:color="auto"/>
        <w:bottom w:val="none" w:sz="0" w:space="0" w:color="auto"/>
        <w:right w:val="none" w:sz="0" w:space="0" w:color="auto"/>
      </w:divBdr>
      <w:divsChild>
        <w:div w:id="976447900">
          <w:marLeft w:val="0"/>
          <w:marRight w:val="0"/>
          <w:marTop w:val="0"/>
          <w:marBottom w:val="0"/>
          <w:divBdr>
            <w:top w:val="none" w:sz="0" w:space="0" w:color="auto"/>
            <w:left w:val="none" w:sz="0" w:space="0" w:color="auto"/>
            <w:bottom w:val="none" w:sz="0" w:space="0" w:color="auto"/>
            <w:right w:val="none" w:sz="0" w:space="0" w:color="auto"/>
          </w:divBdr>
        </w:div>
      </w:divsChild>
    </w:div>
    <w:div w:id="849367969">
      <w:bodyDiv w:val="1"/>
      <w:marLeft w:val="0"/>
      <w:marRight w:val="0"/>
      <w:marTop w:val="0"/>
      <w:marBottom w:val="0"/>
      <w:divBdr>
        <w:top w:val="none" w:sz="0" w:space="0" w:color="auto"/>
        <w:left w:val="none" w:sz="0" w:space="0" w:color="auto"/>
        <w:bottom w:val="none" w:sz="0" w:space="0" w:color="auto"/>
        <w:right w:val="none" w:sz="0" w:space="0" w:color="auto"/>
      </w:divBdr>
      <w:divsChild>
        <w:div w:id="12366653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uncil.org/voices-magazine/british-and-their-secret-language-regrets" TargetMode="External"/><Relationship Id="rId13" Type="http://schemas.openxmlformats.org/officeDocument/2006/relationships/hyperlink" Target="https://www.structural-learning.com/post/skinners-theories" TargetMode="External"/><Relationship Id="rId18" Type="http://schemas.openxmlformats.org/officeDocument/2006/relationships/hyperlink" Target="https://www.youtube.com/watch?v=W48ORvJ7uqM" TargetMode="External"/><Relationship Id="rId26" Type="http://schemas.openxmlformats.org/officeDocument/2006/relationships/hyperlink" Target="https://www.gov.wales/welsh-language-data-annual-population-survey-october-2022-september-2023" TargetMode="External"/><Relationship Id="rId3" Type="http://schemas.openxmlformats.org/officeDocument/2006/relationships/settings" Target="settings.xml"/><Relationship Id="rId21" Type="http://schemas.openxmlformats.org/officeDocument/2006/relationships/hyperlink" Target="https://www.unicef.org.uk/rights-respecting-schools/the-rrsa/introducing-the-crc/" TargetMode="External"/><Relationship Id="rId7" Type="http://schemas.openxmlformats.org/officeDocument/2006/relationships/hyperlink" Target="http://openjournals.utoledo.edu/index.php/learningtoteach/article/view/289" TargetMode="External"/><Relationship Id="rId12" Type="http://schemas.openxmlformats.org/officeDocument/2006/relationships/hyperlink" Target="https://www.torrossa.com/en/resources/an/5282231#page=81" TargetMode="External"/><Relationship Id="rId17" Type="http://schemas.openxmlformats.org/officeDocument/2006/relationships/hyperlink" Target="https://www.britannica.com/topic/code-switching" TargetMode="External"/><Relationship Id="rId25" Type="http://schemas.openxmlformats.org/officeDocument/2006/relationships/hyperlink" Target="https://hwb.gov.wales/api/storage/8e68e2f5-851f-43b8-af24-9eb38cf62482/developing-the-curriculum-cymreig.pdf" TargetMode="External"/><Relationship Id="rId2" Type="http://schemas.openxmlformats.org/officeDocument/2006/relationships/styles" Target="styles.xml"/><Relationship Id="rId16" Type="http://schemas.openxmlformats.org/officeDocument/2006/relationships/hyperlink" Target="https://www.youtube.com/watch?v=MMmOLN5zBLY" TargetMode="External"/><Relationship Id="rId20" Type="http://schemas.openxmlformats.org/officeDocument/2006/relationships/hyperlink" Target="https://www.youtube.com/watch?v=ZMSbDwpIyF4"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language.html" TargetMode="External"/><Relationship Id="rId24" Type="http://schemas.openxmlformats.org/officeDocument/2006/relationships/hyperlink" Target="https://www.gov.wales/curriculum-for-wales" TargetMode="External"/><Relationship Id="rId5" Type="http://schemas.openxmlformats.org/officeDocument/2006/relationships/footnotes" Target="footnotes.xml"/><Relationship Id="rId15" Type="http://schemas.openxmlformats.org/officeDocument/2006/relationships/hyperlink" Target="https://www.simplypsychology.org/vygotsky.html" TargetMode="External"/><Relationship Id="rId23" Type="http://schemas.openxmlformats.org/officeDocument/2006/relationships/hyperlink" Target="https://www.gov.wales/sites/default/files/publications/2018-12/welsh-language-strategy-2012-to-2017-moving-forward.pdf" TargetMode="External"/><Relationship Id="rId28" Type="http://schemas.openxmlformats.org/officeDocument/2006/relationships/fontTable" Target="fontTable.xml"/><Relationship Id="rId10" Type="http://schemas.openxmlformats.org/officeDocument/2006/relationships/hyperlink" Target="https://knowexonline.com/journal/index.php/social/article/view/32" TargetMode="External"/><Relationship Id="rId19" Type="http://schemas.openxmlformats.org/officeDocument/2006/relationships/hyperlink" Target="https://www.youtube.com/watch?v=-yOI6-rqT8k" TargetMode="External"/><Relationship Id="rId4" Type="http://schemas.openxmlformats.org/officeDocument/2006/relationships/webSettings" Target="webSettings.xml"/><Relationship Id="rId9" Type="http://schemas.openxmlformats.org/officeDocument/2006/relationships/hyperlink" Target="https://www.bangor.ac.uk/news/2022-12-16-number-of-welsh-speakers-has-declined-pandemic-disruption-to-education-may-be-a" TargetMode="External"/><Relationship Id="rId14" Type="http://schemas.openxmlformats.org/officeDocument/2006/relationships/hyperlink" Target="https://www.ncbi.nlm.nih.gov/pmc/articles/PMC3583091/" TargetMode="External"/><Relationship Id="rId22" Type="http://schemas.openxmlformats.org/officeDocument/2006/relationships/hyperlink" Target="https://digitalcommons.augustana.edu/cgi/viewcontent.cgi?article=1004&amp;context=csdstudent"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814</TotalTime>
  <Pages>7</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Lane (2306976)</dc:creator>
  <cp:keywords/>
  <dc:description/>
  <cp:lastModifiedBy>Cassie Lane (2306976)</cp:lastModifiedBy>
  <cp:revision>8</cp:revision>
  <dcterms:created xsi:type="dcterms:W3CDTF">2024-04-13T14:01:00Z</dcterms:created>
  <dcterms:modified xsi:type="dcterms:W3CDTF">2024-04-21T19:52:00Z</dcterms:modified>
</cp:coreProperties>
</file>