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DF45E" w14:textId="522D1A8C" w:rsidR="00384B91" w:rsidRPr="00EE4FDF" w:rsidRDefault="00B7038B" w:rsidP="00E31E82">
      <w:pPr>
        <w:spacing w:line="480" w:lineRule="auto"/>
        <w:rPr>
          <w:b/>
          <w:bCs/>
        </w:rPr>
      </w:pPr>
      <w:r w:rsidRPr="00EE4FDF">
        <w:rPr>
          <w:b/>
          <w:bCs/>
        </w:rPr>
        <w:t>Why is Information Design important?</w:t>
      </w:r>
      <w:r w:rsidRPr="00EE4FDF">
        <w:rPr>
          <w:rFonts w:ascii="Arial" w:hAnsi="Arial" w:cs="Arial"/>
          <w:b/>
          <w:bCs/>
        </w:rPr>
        <w:t> </w:t>
      </w:r>
      <w:r w:rsidRPr="00EE4FDF">
        <w:rPr>
          <w:b/>
          <w:bCs/>
        </w:rPr>
        <w:t>Explore how Information Design helps to shape the world around us as well as our understanding of it.</w:t>
      </w:r>
      <w:r w:rsidRPr="00EE4FDF">
        <w:rPr>
          <w:rFonts w:ascii="Arial" w:hAnsi="Arial" w:cs="Arial"/>
          <w:b/>
          <w:bCs/>
        </w:rPr>
        <w:t> </w:t>
      </w:r>
      <w:r w:rsidRPr="00EE4FDF">
        <w:rPr>
          <w:b/>
          <w:bCs/>
        </w:rPr>
        <w:t> </w:t>
      </w:r>
    </w:p>
    <w:p w14:paraId="47839AAC" w14:textId="6612DD38" w:rsidR="00B7038B" w:rsidRDefault="00B7038B" w:rsidP="00E31E82">
      <w:pPr>
        <w:spacing w:line="480" w:lineRule="auto"/>
      </w:pPr>
      <w:r>
        <w:t>Student Number: 2403969</w:t>
      </w:r>
    </w:p>
    <w:p w14:paraId="0F5807DF" w14:textId="6B20428E" w:rsidR="00B7038B" w:rsidRDefault="00B7038B" w:rsidP="00E31E82">
      <w:pPr>
        <w:spacing w:line="480" w:lineRule="auto"/>
      </w:pPr>
      <w:r>
        <w:t xml:space="preserve">BA Course title: Research in Context </w:t>
      </w:r>
    </w:p>
    <w:p w14:paraId="35F7CDFF" w14:textId="099F2858" w:rsidR="00B7038B" w:rsidRDefault="00B7038B" w:rsidP="00E31E82">
      <w:pPr>
        <w:spacing w:line="480" w:lineRule="auto"/>
      </w:pPr>
      <w:r>
        <w:t>Word Count: 2</w:t>
      </w:r>
      <w:r w:rsidR="00DE7A65">
        <w:t>5</w:t>
      </w:r>
      <w:r w:rsidR="00727147">
        <w:t>20</w:t>
      </w:r>
    </w:p>
    <w:p w14:paraId="114BF846" w14:textId="736B69DB" w:rsidR="00B7038B" w:rsidRDefault="00B7038B" w:rsidP="00E31E82">
      <w:pPr>
        <w:spacing w:line="480" w:lineRule="auto"/>
      </w:pPr>
      <w:r>
        <w:t>Lecturer’s name: Donna Williams</w:t>
      </w:r>
    </w:p>
    <w:p w14:paraId="672791ED" w14:textId="3A654500" w:rsidR="00B7038B" w:rsidRPr="00B7038B" w:rsidRDefault="00B7038B" w:rsidP="00D8124C">
      <w:pPr>
        <w:spacing w:line="240" w:lineRule="auto"/>
      </w:pPr>
      <w:r w:rsidRPr="00B7038B">
        <w:t>For this assessment, I confirm that I have NOT used Generative AI to support me in structuring my submission, including creating a draft argument structure, identifying parts and headings. </w:t>
      </w:r>
      <w:r w:rsidRPr="00B7038B">
        <w:br/>
        <w:t>I confirm that I have not used Generative AI to create text for my submission. I confirm that I have not used Generative AI for creative materials, such as images.</w:t>
      </w:r>
    </w:p>
    <w:p w14:paraId="53B6C75A" w14:textId="77777777" w:rsidR="00EE445D" w:rsidRDefault="00EE445D" w:rsidP="00E31E82">
      <w:pPr>
        <w:spacing w:line="480" w:lineRule="auto"/>
      </w:pPr>
    </w:p>
    <w:p w14:paraId="027EE3F4" w14:textId="77777777" w:rsidR="00EE445D" w:rsidRDefault="00EE445D" w:rsidP="00E31E82">
      <w:pPr>
        <w:spacing w:line="480" w:lineRule="auto"/>
      </w:pPr>
    </w:p>
    <w:p w14:paraId="4A213846" w14:textId="77777777" w:rsidR="00EE445D" w:rsidRDefault="00EE445D" w:rsidP="00E31E82">
      <w:pPr>
        <w:spacing w:line="480" w:lineRule="auto"/>
      </w:pPr>
    </w:p>
    <w:p w14:paraId="6C83F4C1" w14:textId="77777777" w:rsidR="00EE445D" w:rsidRDefault="00EE445D" w:rsidP="00E31E82">
      <w:pPr>
        <w:spacing w:line="480" w:lineRule="auto"/>
      </w:pPr>
    </w:p>
    <w:p w14:paraId="586E7AF9" w14:textId="77777777" w:rsidR="00EE445D" w:rsidRDefault="00EE445D" w:rsidP="00E31E82">
      <w:pPr>
        <w:spacing w:line="480" w:lineRule="auto"/>
      </w:pPr>
    </w:p>
    <w:p w14:paraId="728B6AB8" w14:textId="77777777" w:rsidR="00EE445D" w:rsidRDefault="00EE445D" w:rsidP="00E31E82">
      <w:pPr>
        <w:spacing w:line="480" w:lineRule="auto"/>
      </w:pPr>
    </w:p>
    <w:p w14:paraId="705C2A48" w14:textId="77777777" w:rsidR="00EE445D" w:rsidRDefault="00EE445D" w:rsidP="00E31E82">
      <w:pPr>
        <w:spacing w:line="480" w:lineRule="auto"/>
      </w:pPr>
    </w:p>
    <w:p w14:paraId="1045C359" w14:textId="77777777" w:rsidR="00EE445D" w:rsidRDefault="00EE445D" w:rsidP="00E31E82">
      <w:pPr>
        <w:spacing w:line="480" w:lineRule="auto"/>
      </w:pPr>
    </w:p>
    <w:p w14:paraId="159A580A" w14:textId="77777777" w:rsidR="00EE445D" w:rsidRDefault="00EE445D" w:rsidP="00E31E82">
      <w:pPr>
        <w:spacing w:line="480" w:lineRule="auto"/>
      </w:pPr>
    </w:p>
    <w:p w14:paraId="1BB085D2" w14:textId="77777777" w:rsidR="00EE445D" w:rsidRDefault="00EE445D" w:rsidP="00E31E82">
      <w:pPr>
        <w:spacing w:line="480" w:lineRule="auto"/>
      </w:pPr>
    </w:p>
    <w:p w14:paraId="5604BE7B" w14:textId="77777777" w:rsidR="00EE445D" w:rsidRDefault="00EE445D" w:rsidP="00E31E82">
      <w:pPr>
        <w:spacing w:line="480" w:lineRule="auto"/>
      </w:pPr>
    </w:p>
    <w:p w14:paraId="6A746B13" w14:textId="77777777" w:rsidR="00EE445D" w:rsidRDefault="00EE445D" w:rsidP="00E31E82">
      <w:pPr>
        <w:spacing w:line="480" w:lineRule="auto"/>
      </w:pPr>
    </w:p>
    <w:p w14:paraId="4E6D6307" w14:textId="77777777" w:rsidR="00D8124C" w:rsidRDefault="00D8124C" w:rsidP="00E31E82">
      <w:pPr>
        <w:spacing w:line="480" w:lineRule="auto"/>
        <w:rPr>
          <w:rFonts w:ascii="Arial" w:eastAsia="Arial" w:hAnsi="Arial" w:cs="Arial"/>
          <w:sz w:val="24"/>
          <w:szCs w:val="24"/>
        </w:rPr>
      </w:pPr>
    </w:p>
    <w:p w14:paraId="27C8D179" w14:textId="1AE14053" w:rsidR="00EE445D" w:rsidRDefault="00B7038B" w:rsidP="00E31E82">
      <w:pPr>
        <w:spacing w:line="480" w:lineRule="auto"/>
        <w:rPr>
          <w:rFonts w:ascii="Arial" w:eastAsia="Arial" w:hAnsi="Arial" w:cs="Arial"/>
          <w:sz w:val="24"/>
          <w:szCs w:val="24"/>
        </w:rPr>
      </w:pPr>
      <w:r w:rsidRPr="6CA46220">
        <w:rPr>
          <w:rFonts w:ascii="Arial" w:eastAsia="Arial" w:hAnsi="Arial" w:cs="Arial"/>
          <w:sz w:val="24"/>
          <w:szCs w:val="24"/>
        </w:rPr>
        <w:lastRenderedPageBreak/>
        <w:t xml:space="preserve">Content list </w:t>
      </w:r>
    </w:p>
    <w:p w14:paraId="27F94BC7" w14:textId="1DF0549F" w:rsidR="00B7038B" w:rsidRDefault="79130768" w:rsidP="6CA46220">
      <w:pPr>
        <w:spacing w:line="480" w:lineRule="auto"/>
        <w:rPr>
          <w:rFonts w:ascii="Arial" w:eastAsia="Arial" w:hAnsi="Arial" w:cs="Arial"/>
          <w:sz w:val="24"/>
          <w:szCs w:val="24"/>
        </w:rPr>
      </w:pPr>
      <w:r w:rsidRPr="6CA46220">
        <w:rPr>
          <w:rFonts w:ascii="Arial" w:eastAsia="Arial" w:hAnsi="Arial" w:cs="Arial"/>
          <w:sz w:val="24"/>
          <w:szCs w:val="24"/>
        </w:rPr>
        <w:t>List of figures</w:t>
      </w:r>
      <w:r w:rsidR="4CAA11EB" w:rsidRPr="6CA46220">
        <w:rPr>
          <w:rFonts w:ascii="Arial" w:eastAsia="Arial" w:hAnsi="Arial" w:cs="Arial"/>
          <w:sz w:val="24"/>
          <w:szCs w:val="24"/>
        </w:rPr>
        <w:t xml:space="preserve"> </w:t>
      </w:r>
      <w:r w:rsidRPr="6CA46220">
        <w:rPr>
          <w:rFonts w:ascii="Arial" w:eastAsia="Arial" w:hAnsi="Arial" w:cs="Arial"/>
          <w:sz w:val="24"/>
          <w:szCs w:val="24"/>
        </w:rPr>
        <w:t>...........................................................................................................  3</w:t>
      </w:r>
    </w:p>
    <w:p w14:paraId="132B9097" w14:textId="22289F29" w:rsidR="00B7038B" w:rsidRDefault="79130768" w:rsidP="6CA46220">
      <w:pPr>
        <w:spacing w:line="480" w:lineRule="auto"/>
        <w:rPr>
          <w:rFonts w:ascii="Arial" w:eastAsia="Arial" w:hAnsi="Arial" w:cs="Arial"/>
          <w:sz w:val="24"/>
          <w:szCs w:val="24"/>
        </w:rPr>
      </w:pPr>
      <w:r w:rsidRPr="6CA46220">
        <w:rPr>
          <w:rFonts w:ascii="Arial" w:eastAsia="Arial" w:hAnsi="Arial" w:cs="Arial"/>
          <w:sz w:val="24"/>
          <w:szCs w:val="24"/>
        </w:rPr>
        <w:t xml:space="preserve">Introduction </w:t>
      </w:r>
      <w:r w:rsidR="4206E71E" w:rsidRPr="6CA46220">
        <w:rPr>
          <w:rFonts w:ascii="Arial" w:eastAsia="Arial" w:hAnsi="Arial" w:cs="Arial"/>
          <w:sz w:val="24"/>
          <w:szCs w:val="24"/>
        </w:rPr>
        <w:t>...</w:t>
      </w:r>
      <w:r w:rsidRPr="6CA46220">
        <w:rPr>
          <w:rFonts w:ascii="Arial" w:eastAsia="Arial" w:hAnsi="Arial" w:cs="Arial"/>
          <w:sz w:val="24"/>
          <w:szCs w:val="24"/>
        </w:rPr>
        <w:t>.........................................................................................................</w:t>
      </w:r>
      <w:r w:rsidR="5BC472BB" w:rsidRPr="6CA46220">
        <w:rPr>
          <w:rFonts w:ascii="Arial" w:eastAsia="Arial" w:hAnsi="Arial" w:cs="Arial"/>
          <w:sz w:val="24"/>
          <w:szCs w:val="24"/>
        </w:rPr>
        <w:t>...</w:t>
      </w:r>
      <w:r w:rsidRPr="6CA46220">
        <w:rPr>
          <w:rFonts w:ascii="Arial" w:eastAsia="Arial" w:hAnsi="Arial" w:cs="Arial"/>
          <w:sz w:val="24"/>
          <w:szCs w:val="24"/>
        </w:rPr>
        <w:t xml:space="preserve"> 4</w:t>
      </w:r>
    </w:p>
    <w:p w14:paraId="7A6756A9" w14:textId="508619AC" w:rsidR="00B7038B" w:rsidRDefault="3219A373" w:rsidP="6CA46220">
      <w:pPr>
        <w:spacing w:line="480" w:lineRule="auto"/>
        <w:rPr>
          <w:rFonts w:ascii="Arial" w:eastAsia="Arial" w:hAnsi="Arial" w:cs="Arial"/>
          <w:sz w:val="24"/>
          <w:szCs w:val="24"/>
        </w:rPr>
      </w:pPr>
      <w:r w:rsidRPr="6CA46220">
        <w:rPr>
          <w:rFonts w:ascii="Arial" w:eastAsia="Arial" w:hAnsi="Arial" w:cs="Arial"/>
          <w:sz w:val="24"/>
          <w:szCs w:val="24"/>
        </w:rPr>
        <w:t>Chapter One: Prehistoric Cave Art as Early Information Design .............................</w:t>
      </w:r>
      <w:r w:rsidR="618A5879" w:rsidRPr="6CA46220">
        <w:rPr>
          <w:rFonts w:ascii="Arial" w:eastAsia="Arial" w:hAnsi="Arial" w:cs="Arial"/>
          <w:sz w:val="24"/>
          <w:szCs w:val="24"/>
        </w:rPr>
        <w:t>.</w:t>
      </w:r>
      <w:r w:rsidRPr="6CA46220">
        <w:rPr>
          <w:rFonts w:ascii="Arial" w:eastAsia="Arial" w:hAnsi="Arial" w:cs="Arial"/>
          <w:sz w:val="24"/>
          <w:szCs w:val="24"/>
        </w:rPr>
        <w:t xml:space="preserve"> 5</w:t>
      </w:r>
    </w:p>
    <w:p w14:paraId="218D3C72" w14:textId="08629CCF" w:rsidR="00B7038B" w:rsidRDefault="6F7D1AF2" w:rsidP="6CA46220">
      <w:pPr>
        <w:spacing w:line="480" w:lineRule="auto"/>
        <w:rPr>
          <w:rFonts w:ascii="Arial" w:eastAsia="Arial" w:hAnsi="Arial" w:cs="Arial"/>
          <w:sz w:val="24"/>
          <w:szCs w:val="24"/>
        </w:rPr>
      </w:pPr>
      <w:r w:rsidRPr="6CA46220">
        <w:rPr>
          <w:rFonts w:ascii="Arial" w:eastAsia="Arial" w:hAnsi="Arial" w:cs="Arial"/>
          <w:sz w:val="24"/>
          <w:szCs w:val="24"/>
        </w:rPr>
        <w:t>Chapter Two: Cuneiform and the Origins of Design Information Systems ..............</w:t>
      </w:r>
      <w:r w:rsidR="76781AD9" w:rsidRPr="6CA46220">
        <w:rPr>
          <w:rFonts w:ascii="Arial" w:eastAsia="Arial" w:hAnsi="Arial" w:cs="Arial"/>
          <w:sz w:val="24"/>
          <w:szCs w:val="24"/>
        </w:rPr>
        <w:t>.</w:t>
      </w:r>
      <w:r w:rsidRPr="6CA46220">
        <w:rPr>
          <w:rFonts w:ascii="Arial" w:eastAsia="Arial" w:hAnsi="Arial" w:cs="Arial"/>
          <w:sz w:val="24"/>
          <w:szCs w:val="24"/>
        </w:rPr>
        <w:t xml:space="preserve"> </w:t>
      </w:r>
      <w:r w:rsidR="219A76C3" w:rsidRPr="6CA46220">
        <w:rPr>
          <w:rFonts w:ascii="Arial" w:eastAsia="Arial" w:hAnsi="Arial" w:cs="Arial"/>
          <w:sz w:val="24"/>
          <w:szCs w:val="24"/>
        </w:rPr>
        <w:t>7</w:t>
      </w:r>
    </w:p>
    <w:p w14:paraId="0BF209A4" w14:textId="7B1A3E21" w:rsidR="00B7038B" w:rsidRDefault="5C0D442E" w:rsidP="6CA46220">
      <w:pPr>
        <w:spacing w:line="480" w:lineRule="auto"/>
        <w:rPr>
          <w:rFonts w:ascii="Arial" w:eastAsia="Arial" w:hAnsi="Arial" w:cs="Arial"/>
          <w:sz w:val="24"/>
          <w:szCs w:val="24"/>
          <w:u w:val="single"/>
        </w:rPr>
      </w:pPr>
      <w:r w:rsidRPr="6CA46220">
        <w:rPr>
          <w:rFonts w:ascii="Arial" w:eastAsia="Arial" w:hAnsi="Arial" w:cs="Arial"/>
          <w:sz w:val="24"/>
          <w:szCs w:val="24"/>
          <w:u w:val="single"/>
        </w:rPr>
        <w:t>Chapter Three: Hieroglyphs: From Image to Symbol ............................................</w:t>
      </w:r>
      <w:r w:rsidR="47D6A65F" w:rsidRPr="6CA46220">
        <w:rPr>
          <w:rFonts w:ascii="Arial" w:eastAsia="Arial" w:hAnsi="Arial" w:cs="Arial"/>
          <w:sz w:val="24"/>
          <w:szCs w:val="24"/>
          <w:u w:val="single"/>
        </w:rPr>
        <w:t>.</w:t>
      </w:r>
      <w:r w:rsidRPr="6CA46220">
        <w:rPr>
          <w:rFonts w:ascii="Arial" w:eastAsia="Arial" w:hAnsi="Arial" w:cs="Arial"/>
          <w:sz w:val="24"/>
          <w:szCs w:val="24"/>
          <w:u w:val="single"/>
        </w:rPr>
        <w:t xml:space="preserve">. </w:t>
      </w:r>
      <w:r w:rsidR="2E2C911F" w:rsidRPr="6CA46220">
        <w:rPr>
          <w:rFonts w:ascii="Arial" w:eastAsia="Arial" w:hAnsi="Arial" w:cs="Arial"/>
          <w:sz w:val="24"/>
          <w:szCs w:val="24"/>
          <w:u w:val="single"/>
        </w:rPr>
        <w:t>9</w:t>
      </w:r>
    </w:p>
    <w:p w14:paraId="0986DF64" w14:textId="529A4D22" w:rsidR="00B7038B" w:rsidRDefault="5C0D442E" w:rsidP="6CA46220">
      <w:pPr>
        <w:spacing w:line="480" w:lineRule="auto"/>
        <w:rPr>
          <w:rFonts w:ascii="Arial" w:eastAsia="Arial" w:hAnsi="Arial" w:cs="Arial"/>
          <w:sz w:val="24"/>
          <w:szCs w:val="24"/>
          <w:u w:val="single"/>
        </w:rPr>
      </w:pPr>
      <w:r w:rsidRPr="6CA46220">
        <w:rPr>
          <w:rFonts w:ascii="Arial" w:eastAsia="Arial" w:hAnsi="Arial" w:cs="Arial"/>
          <w:sz w:val="24"/>
          <w:szCs w:val="24"/>
          <w:u w:val="single"/>
        </w:rPr>
        <w:t>Chapter Four: Continuities and Changes in the Design Landscape .......................</w:t>
      </w:r>
      <w:r w:rsidR="11CE7A24" w:rsidRPr="6CA46220">
        <w:rPr>
          <w:rFonts w:ascii="Arial" w:eastAsia="Arial" w:hAnsi="Arial" w:cs="Arial"/>
          <w:sz w:val="24"/>
          <w:szCs w:val="24"/>
          <w:u w:val="single"/>
        </w:rPr>
        <w:t xml:space="preserve"> 11</w:t>
      </w:r>
    </w:p>
    <w:p w14:paraId="7418A6C2" w14:textId="03850B5B" w:rsidR="00B7038B" w:rsidRDefault="5C0D442E" w:rsidP="6CA46220">
      <w:pPr>
        <w:spacing w:line="480" w:lineRule="auto"/>
        <w:rPr>
          <w:rFonts w:ascii="Arial" w:eastAsia="Arial" w:hAnsi="Arial" w:cs="Arial"/>
          <w:sz w:val="24"/>
          <w:szCs w:val="24"/>
          <w:u w:val="single"/>
        </w:rPr>
      </w:pPr>
      <w:r w:rsidRPr="6CA46220">
        <w:rPr>
          <w:rFonts w:ascii="Arial" w:eastAsia="Arial" w:hAnsi="Arial" w:cs="Arial"/>
          <w:sz w:val="24"/>
          <w:szCs w:val="24"/>
          <w:u w:val="single"/>
        </w:rPr>
        <w:t>Conclusion ...............................................................................................................</w:t>
      </w:r>
      <w:r w:rsidR="045ACD69" w:rsidRPr="6CA46220">
        <w:rPr>
          <w:rFonts w:ascii="Arial" w:eastAsia="Arial" w:hAnsi="Arial" w:cs="Arial"/>
          <w:sz w:val="24"/>
          <w:szCs w:val="24"/>
          <w:u w:val="single"/>
        </w:rPr>
        <w:t xml:space="preserve"> 19</w:t>
      </w:r>
    </w:p>
    <w:p w14:paraId="7A2016CC" w14:textId="758982EC" w:rsidR="00B7038B" w:rsidRDefault="045ACD69" w:rsidP="6CA46220">
      <w:pPr>
        <w:spacing w:line="480" w:lineRule="auto"/>
        <w:rPr>
          <w:rFonts w:ascii="Arial" w:eastAsia="Arial" w:hAnsi="Arial" w:cs="Arial"/>
          <w:sz w:val="24"/>
          <w:szCs w:val="24"/>
          <w:u w:val="single"/>
        </w:rPr>
      </w:pPr>
      <w:r w:rsidRPr="6CA46220">
        <w:rPr>
          <w:rFonts w:ascii="Arial" w:eastAsia="Arial" w:hAnsi="Arial" w:cs="Arial"/>
          <w:sz w:val="24"/>
          <w:szCs w:val="24"/>
          <w:u w:val="single"/>
        </w:rPr>
        <w:t>Bibliography ............................................................................................................. 20</w:t>
      </w:r>
    </w:p>
    <w:p w14:paraId="329C6137" w14:textId="0233ED5C" w:rsidR="00B7038B" w:rsidRDefault="00B7038B" w:rsidP="6CA46220">
      <w:pPr>
        <w:spacing w:line="480" w:lineRule="auto"/>
        <w:rPr>
          <w:rFonts w:ascii="Arial" w:hAnsi="Arial" w:cs="Arial"/>
          <w:sz w:val="24"/>
          <w:szCs w:val="24"/>
          <w:u w:val="single"/>
        </w:rPr>
      </w:pPr>
    </w:p>
    <w:p w14:paraId="1928708C" w14:textId="66CAEC4A" w:rsidR="00B7038B" w:rsidRDefault="00B7038B" w:rsidP="6CA46220">
      <w:pPr>
        <w:spacing w:line="480" w:lineRule="auto"/>
        <w:rPr>
          <w:rFonts w:ascii="Arial" w:hAnsi="Arial" w:cs="Arial"/>
          <w:sz w:val="24"/>
          <w:szCs w:val="24"/>
          <w:u w:val="single"/>
        </w:rPr>
      </w:pPr>
    </w:p>
    <w:p w14:paraId="3587FF69" w14:textId="305E75B2" w:rsidR="00B7038B" w:rsidRDefault="00B7038B" w:rsidP="6CA46220">
      <w:pPr>
        <w:spacing w:line="480" w:lineRule="auto"/>
        <w:rPr>
          <w:rFonts w:ascii="Arial" w:hAnsi="Arial" w:cs="Arial"/>
          <w:sz w:val="24"/>
          <w:szCs w:val="24"/>
        </w:rPr>
      </w:pPr>
    </w:p>
    <w:p w14:paraId="27EC7E78" w14:textId="19A20B43" w:rsidR="00B7038B" w:rsidRDefault="00B7038B" w:rsidP="6CA46220">
      <w:pPr>
        <w:spacing w:line="480" w:lineRule="auto"/>
        <w:rPr>
          <w:rFonts w:ascii="Arial" w:hAnsi="Arial" w:cs="Arial"/>
          <w:sz w:val="24"/>
          <w:szCs w:val="24"/>
        </w:rPr>
      </w:pPr>
    </w:p>
    <w:p w14:paraId="425DF7A3" w14:textId="23DAD837" w:rsidR="00B7038B" w:rsidRDefault="00B7038B" w:rsidP="6CA46220">
      <w:pPr>
        <w:spacing w:line="480" w:lineRule="auto"/>
        <w:rPr>
          <w:rFonts w:ascii="Arial" w:hAnsi="Arial" w:cs="Arial"/>
          <w:sz w:val="24"/>
          <w:szCs w:val="24"/>
        </w:rPr>
      </w:pPr>
    </w:p>
    <w:p w14:paraId="686C4215" w14:textId="34D1B47A" w:rsidR="00B7038B" w:rsidRDefault="00B7038B" w:rsidP="6CA46220">
      <w:pPr>
        <w:spacing w:line="480" w:lineRule="auto"/>
        <w:rPr>
          <w:rFonts w:ascii="Arial" w:hAnsi="Arial" w:cs="Arial"/>
          <w:sz w:val="24"/>
          <w:szCs w:val="24"/>
          <w:u w:val="single"/>
        </w:rPr>
      </w:pPr>
    </w:p>
    <w:p w14:paraId="3CB1A75F" w14:textId="2A0C76EA" w:rsidR="00B7038B" w:rsidRDefault="00B7038B" w:rsidP="6CA46220">
      <w:pPr>
        <w:spacing w:line="480" w:lineRule="auto"/>
        <w:rPr>
          <w:rFonts w:ascii="Arial" w:hAnsi="Arial" w:cs="Arial"/>
          <w:sz w:val="24"/>
          <w:szCs w:val="24"/>
          <w:u w:val="single"/>
        </w:rPr>
      </w:pPr>
    </w:p>
    <w:p w14:paraId="34B21EEB" w14:textId="37197919" w:rsidR="00B7038B" w:rsidRDefault="00B7038B" w:rsidP="6CA46220">
      <w:pPr>
        <w:spacing w:line="480" w:lineRule="auto"/>
        <w:rPr>
          <w:rFonts w:ascii="Arial" w:hAnsi="Arial" w:cs="Arial"/>
          <w:sz w:val="24"/>
          <w:szCs w:val="24"/>
          <w:u w:val="single"/>
        </w:rPr>
      </w:pPr>
    </w:p>
    <w:p w14:paraId="76F84E6B" w14:textId="345A81CC" w:rsidR="00B7038B" w:rsidRDefault="00B7038B" w:rsidP="00E31E82">
      <w:pPr>
        <w:spacing w:line="480" w:lineRule="auto"/>
      </w:pPr>
    </w:p>
    <w:p w14:paraId="34140B11" w14:textId="77777777" w:rsidR="00CE423C" w:rsidRDefault="00CE423C" w:rsidP="00E31E82">
      <w:pPr>
        <w:spacing w:line="480" w:lineRule="auto"/>
      </w:pPr>
    </w:p>
    <w:p w14:paraId="34315429" w14:textId="77777777" w:rsidR="00D8124C" w:rsidRDefault="00D8124C" w:rsidP="00E31E82">
      <w:pPr>
        <w:spacing w:line="480" w:lineRule="auto"/>
      </w:pPr>
    </w:p>
    <w:p w14:paraId="5BDC77B2" w14:textId="557CEA32" w:rsidR="00B7038B" w:rsidRDefault="00B7038B" w:rsidP="00E31E82">
      <w:pPr>
        <w:spacing w:line="480" w:lineRule="auto"/>
      </w:pPr>
      <w:r>
        <w:lastRenderedPageBreak/>
        <w:t xml:space="preserve">List of illustrations </w:t>
      </w:r>
    </w:p>
    <w:p w14:paraId="3D765257" w14:textId="77777777" w:rsidR="00CE423C" w:rsidRDefault="00CE423C" w:rsidP="00CE423C">
      <w:pPr>
        <w:spacing w:line="240" w:lineRule="auto"/>
      </w:pPr>
      <w:r w:rsidRPr="00922048">
        <w:t>Figure 1: Sevela.P, (2016) , The Dun Horse, World History, Available at:</w:t>
      </w:r>
      <w:r>
        <w:t xml:space="preserve"> </w:t>
      </w:r>
      <w:hyperlink r:id="rId10" w:history="1">
        <w:r w:rsidRPr="00DF1CEF">
          <w:rPr>
            <w:rStyle w:val="Hyperlink"/>
          </w:rPr>
          <w:t>https://www.worldhistory.org/image/5589/painting-of-a-horse-lascaux-cave/</w:t>
        </w:r>
      </w:hyperlink>
      <w:r>
        <w:t xml:space="preserve"> (Accessed 1/12/2025)</w:t>
      </w:r>
    </w:p>
    <w:p w14:paraId="7F41BBC1" w14:textId="0E1D23A8" w:rsidR="00CE423C" w:rsidRDefault="00CE423C" w:rsidP="00CE423C">
      <w:pPr>
        <w:spacing w:line="240" w:lineRule="auto"/>
      </w:pPr>
      <w:r>
        <w:t xml:space="preserve">Figure 2: Alveraz, S,  (2021), The Altamira Bull, Ancient Archive, Available at: </w:t>
      </w:r>
      <w:r w:rsidRPr="002E71A1">
        <w:t>https://www.ancientartarchive.org/altamira-cave-spain/</w:t>
      </w:r>
      <w:r>
        <w:t xml:space="preserve"> (Accessed 1/12/2025)</w:t>
      </w:r>
    </w:p>
    <w:p w14:paraId="17CCC763" w14:textId="77777777" w:rsidR="00CE423C" w:rsidRDefault="00CE423C" w:rsidP="00CE423C">
      <w:pPr>
        <w:spacing w:line="240" w:lineRule="auto"/>
      </w:pPr>
      <w:r>
        <w:t xml:space="preserve">Figure 3: Puhvel, J (2025), Sumerian cuneiform tablet, Britannica, Available at </w:t>
      </w:r>
      <w:hyperlink r:id="rId11" w:history="1">
        <w:r w:rsidRPr="00DF1CEF">
          <w:rPr>
            <w:rStyle w:val="Hyperlink"/>
          </w:rPr>
          <w:t>https://www.britannica.com/topic/cuneiform</w:t>
        </w:r>
      </w:hyperlink>
      <w:r>
        <w:t xml:space="preserve"> (Accessed 1/12/2025)</w:t>
      </w:r>
    </w:p>
    <w:p w14:paraId="2609E693" w14:textId="77777777" w:rsidR="00CE423C" w:rsidRDefault="00CE423C" w:rsidP="00CE423C">
      <w:pPr>
        <w:spacing w:line="240" w:lineRule="auto"/>
      </w:pPr>
      <w:r>
        <w:t xml:space="preserve">Figure 4: Loureiro, A (2023) Hieroglyphs, Medium, Available at </w:t>
      </w:r>
      <w:hyperlink r:id="rId12" w:history="1">
        <w:r w:rsidRPr="00DF1CEF">
          <w:rPr>
            <w:rStyle w:val="Hyperlink"/>
          </w:rPr>
          <w:t>https://medium.com/mythology-journal/the-mystical-power-of-hieroglyphs-919f1f5d3bf0</w:t>
        </w:r>
      </w:hyperlink>
      <w:r>
        <w:t xml:space="preserve"> (Accessed at 1/12/2025</w:t>
      </w:r>
    </w:p>
    <w:p w14:paraId="64DF656D" w14:textId="77777777" w:rsidR="00CE423C" w:rsidRDefault="00CE423C" w:rsidP="00CE423C">
      <w:pPr>
        <w:spacing w:line="240" w:lineRule="auto"/>
      </w:pPr>
      <w:r>
        <w:t xml:space="preserve">Figure 5:  The DOT pictograms from the United States Department of Transportation, Medium Available at: </w:t>
      </w:r>
      <w:hyperlink r:id="rId13" w:history="1">
        <w:r w:rsidRPr="00DF1CEF">
          <w:rPr>
            <w:rStyle w:val="Hyperlink"/>
          </w:rPr>
          <w:t>https://medium.com/design-bootcamp/pictograms-symbols-and-icons-in-ui-design-2d0797f7076f</w:t>
        </w:r>
      </w:hyperlink>
      <w:r>
        <w:t xml:space="preserve"> (Accessed at 1/12/2025)</w:t>
      </w:r>
    </w:p>
    <w:p w14:paraId="6942E023" w14:textId="77777777" w:rsidR="00CE423C" w:rsidRDefault="00CE423C" w:rsidP="00CE423C">
      <w:pPr>
        <w:spacing w:line="240" w:lineRule="auto"/>
      </w:pPr>
      <w:r>
        <w:t xml:space="preserve">Figure 6: Hewitt, C, 2022, Give me a sign, Available at: </w:t>
      </w:r>
      <w:hyperlink r:id="rId14" w:history="1">
        <w:r w:rsidRPr="00DF1CEF">
          <w:rPr>
            <w:rStyle w:val="Hyperlink"/>
          </w:rPr>
          <w:t>https://www.cooperhewitt.org/2022/12/15/give-me-a-sign-the-language-of-symbols-exhibition-to-open-this-spring-at-cooper-hewitt/</w:t>
        </w:r>
      </w:hyperlink>
      <w:r>
        <w:t xml:space="preserve"> (Accessed at 1/12/2025)</w:t>
      </w:r>
    </w:p>
    <w:p w14:paraId="459D7AE0" w14:textId="77777777" w:rsidR="00CE423C" w:rsidRDefault="00CE423C" w:rsidP="00CE423C">
      <w:pPr>
        <w:spacing w:line="240" w:lineRule="auto"/>
      </w:pPr>
      <w:r>
        <w:t xml:space="preserve">Figure 7: Different animals in the Lascaux (2016) Available at </w:t>
      </w:r>
      <w:hyperlink r:id="rId15" w:history="1">
        <w:r w:rsidRPr="00DF1CEF">
          <w:rPr>
            <w:rStyle w:val="Hyperlink"/>
          </w:rPr>
          <w:t xml:space="preserve">https://www.ibtimes.co.uk/lascaux-cave-paintings-new-replica-prehistoric-wonders-open december-2016-1547525.  </w:t>
        </w:r>
      </w:hyperlink>
      <w:r w:rsidRPr="009D7399">
        <w:t xml:space="preserve"> (Accessed at 29/11/2025</w:t>
      </w:r>
      <w:r>
        <w:t>)</w:t>
      </w:r>
    </w:p>
    <w:p w14:paraId="457FCD40" w14:textId="77777777" w:rsidR="00CE423C" w:rsidRDefault="00CE423C" w:rsidP="00CE423C">
      <w:pPr>
        <w:spacing w:line="240" w:lineRule="auto"/>
      </w:pPr>
      <w:r>
        <w:t xml:space="preserve">Figure 8: Animal Warning Traffic Signs (2024). Available at: </w:t>
      </w:r>
      <w:hyperlink r:id="rId16" w:history="1">
        <w:r w:rsidRPr="00DF1CEF">
          <w:rPr>
            <w:rStyle w:val="Hyperlink"/>
          </w:rPr>
          <w:t>https://www.shutterstock.com/image-vector/animal-signs-element-design-templates-2473386677?trackingId=dfc5cb86-bcbf-4204-81c0-c0e54c19fe25</w:t>
        </w:r>
      </w:hyperlink>
      <w:r>
        <w:t xml:space="preserve"> (Accessed at 1/12/2025) </w:t>
      </w:r>
    </w:p>
    <w:p w14:paraId="52F1DCFA" w14:textId="77777777" w:rsidR="00CE423C" w:rsidRDefault="00CE423C" w:rsidP="00CE423C">
      <w:pPr>
        <w:spacing w:line="240" w:lineRule="auto"/>
      </w:pPr>
      <w:r>
        <w:t xml:space="preserve">Figure 9: A count of goats and rams in cuneiform script (2018)  Available at </w:t>
      </w:r>
      <w:hyperlink r:id="rId17" w:history="1">
        <w:r w:rsidRPr="0044348E">
          <w:rPr>
            <w:rStyle w:val="Hyperlink"/>
          </w:rPr>
          <w:t>https://www.historyextra.com/period/ancient-egypt/cuneiform-6-things-you-probably-didnt-know-about-the-worlds-oldest-writing-system/</w:t>
        </w:r>
      </w:hyperlink>
      <w:r>
        <w:t>. (Accessed: 29.11.2025)</w:t>
      </w:r>
    </w:p>
    <w:p w14:paraId="23B73CA9" w14:textId="77777777" w:rsidR="00CE423C" w:rsidRDefault="00CE423C" w:rsidP="00CE423C">
      <w:pPr>
        <w:spacing w:line="240" w:lineRule="auto"/>
      </w:pPr>
      <w:r>
        <w:t xml:space="preserve">Figure 10: Sherbina, N, (2023) Best 7 Airport Wayfinding Signage, Available at: </w:t>
      </w:r>
      <w:hyperlink r:id="rId18" w:history="1">
        <w:r w:rsidRPr="00DF1CEF">
          <w:rPr>
            <w:rStyle w:val="Hyperlink"/>
          </w:rPr>
          <w:t>https://www.aiscreen.io/airport/best-airport-wayfinding-signage/</w:t>
        </w:r>
      </w:hyperlink>
      <w:r>
        <w:t xml:space="preserve"> (Accessed: 1/12/2025)</w:t>
      </w:r>
    </w:p>
    <w:p w14:paraId="479EF111" w14:textId="77777777" w:rsidR="00CE423C" w:rsidRDefault="00CE423C" w:rsidP="00CE423C">
      <w:pPr>
        <w:spacing w:line="240" w:lineRule="auto"/>
      </w:pPr>
      <w:r>
        <w:t xml:space="preserve">Figure 11: Brecelj, B (2016) </w:t>
      </w:r>
      <w:r w:rsidRPr="00AD04D1">
        <w:t>Decoding the Secrets of Ancient Egyptian Hieroglyphs</w:t>
      </w:r>
      <w:r>
        <w:t xml:space="preserve">, Available at </w:t>
      </w:r>
      <w:r w:rsidRPr="00B52923">
        <w:t>https://news.artnet.com/art-world/the-hunt-how-to-read-hieroglyphs-2673593 (</w:t>
      </w:r>
      <w:r>
        <w:t xml:space="preserve"> Accessed at 1/12/2025)</w:t>
      </w:r>
    </w:p>
    <w:p w14:paraId="3792F291" w14:textId="77777777" w:rsidR="00CE423C" w:rsidRPr="00AD04D1" w:rsidRDefault="00CE423C" w:rsidP="00CE423C">
      <w:pPr>
        <w:spacing w:line="240" w:lineRule="auto"/>
      </w:pPr>
      <w:r>
        <w:t xml:space="preserve">Figure 12: Clay, (2024) 5 Pro Tips to Improve your Logo Design Fast Available at: </w:t>
      </w:r>
      <w:hyperlink r:id="rId19" w:history="1">
        <w:r w:rsidRPr="0031041A">
          <w:rPr>
            <w:rStyle w:val="Hyperlink"/>
          </w:rPr>
          <w:t>https://clay.global/blog/improve-logo-design</w:t>
        </w:r>
      </w:hyperlink>
      <w:r>
        <w:t xml:space="preserve"> (Accessed at 1/12/2025)</w:t>
      </w:r>
    </w:p>
    <w:p w14:paraId="199D2A8E" w14:textId="77777777" w:rsidR="00CE423C" w:rsidRDefault="00CE423C" w:rsidP="00E31E82">
      <w:pPr>
        <w:spacing w:line="480" w:lineRule="auto"/>
      </w:pPr>
    </w:p>
    <w:p w14:paraId="7AB0A269" w14:textId="77777777" w:rsidR="00EE445D" w:rsidRDefault="00EE445D" w:rsidP="00E31E82">
      <w:pPr>
        <w:spacing w:line="480" w:lineRule="auto"/>
      </w:pPr>
    </w:p>
    <w:p w14:paraId="51825440" w14:textId="77777777" w:rsidR="00EE445D" w:rsidRDefault="00EE445D" w:rsidP="00E31E82">
      <w:pPr>
        <w:spacing w:line="480" w:lineRule="auto"/>
      </w:pPr>
    </w:p>
    <w:p w14:paraId="11EBC5AE" w14:textId="77777777" w:rsidR="00CE423C" w:rsidRDefault="00CE423C" w:rsidP="6CA46220">
      <w:pPr>
        <w:spacing w:line="480" w:lineRule="auto"/>
      </w:pPr>
    </w:p>
    <w:p w14:paraId="262CA6C4" w14:textId="3EEC7FB3" w:rsidR="314B626B" w:rsidRDefault="314B626B" w:rsidP="6CA46220">
      <w:pPr>
        <w:spacing w:line="480" w:lineRule="auto"/>
        <w:rPr>
          <w:rFonts w:ascii="Arial" w:hAnsi="Arial" w:cs="Arial"/>
          <w:sz w:val="24"/>
          <w:szCs w:val="24"/>
          <w:u w:val="single"/>
        </w:rPr>
      </w:pPr>
      <w:r w:rsidRPr="6CA46220">
        <w:rPr>
          <w:rFonts w:ascii="Arial" w:hAnsi="Arial" w:cs="Arial"/>
          <w:sz w:val="24"/>
          <w:szCs w:val="24"/>
          <w:u w:val="single"/>
        </w:rPr>
        <w:lastRenderedPageBreak/>
        <w:t>Introduction</w:t>
      </w:r>
    </w:p>
    <w:p w14:paraId="5DADAD80" w14:textId="0231E879" w:rsidR="00F035B3" w:rsidRPr="00B7038B" w:rsidRDefault="003843DB" w:rsidP="00E31E82">
      <w:pPr>
        <w:spacing w:line="480" w:lineRule="auto"/>
        <w:rPr>
          <w:rFonts w:ascii="Arial" w:hAnsi="Arial" w:cs="Arial"/>
          <w:sz w:val="24"/>
          <w:szCs w:val="24"/>
        </w:rPr>
      </w:pPr>
      <w:r w:rsidRPr="00B7038B">
        <w:rPr>
          <w:rFonts w:ascii="Arial" w:hAnsi="Arial" w:cs="Arial"/>
          <w:sz w:val="24"/>
          <w:szCs w:val="24"/>
        </w:rPr>
        <w:t>Information</w:t>
      </w:r>
      <w:r w:rsidR="00040E86">
        <w:rPr>
          <w:rFonts w:ascii="Arial" w:hAnsi="Arial" w:cs="Arial"/>
          <w:sz w:val="24"/>
          <w:szCs w:val="24"/>
        </w:rPr>
        <w:t xml:space="preserve"> design</w:t>
      </w:r>
      <w:r w:rsidRPr="00B7038B">
        <w:rPr>
          <w:rFonts w:ascii="Arial" w:hAnsi="Arial" w:cs="Arial"/>
          <w:sz w:val="24"/>
          <w:szCs w:val="24"/>
        </w:rPr>
        <w:t xml:space="preserve"> is something that is constantly around us</w:t>
      </w:r>
      <w:r w:rsidR="00141B3B" w:rsidRPr="00B7038B">
        <w:rPr>
          <w:rFonts w:ascii="Arial" w:hAnsi="Arial" w:cs="Arial"/>
          <w:sz w:val="24"/>
          <w:szCs w:val="24"/>
        </w:rPr>
        <w:t>,</w:t>
      </w:r>
      <w:r w:rsidRPr="00B7038B">
        <w:rPr>
          <w:rFonts w:ascii="Arial" w:hAnsi="Arial" w:cs="Arial"/>
          <w:sz w:val="24"/>
          <w:szCs w:val="24"/>
        </w:rPr>
        <w:t xml:space="preserve"> whether it is advertisements or books or any other form of media,</w:t>
      </w:r>
      <w:r w:rsidR="008F18AC" w:rsidRPr="00B7038B">
        <w:rPr>
          <w:rFonts w:ascii="Arial" w:hAnsi="Arial" w:cs="Arial"/>
          <w:sz w:val="24"/>
          <w:szCs w:val="24"/>
        </w:rPr>
        <w:t xml:space="preserve"> and screens that dominate modern-day media.</w:t>
      </w:r>
      <w:r w:rsidRPr="00B7038B">
        <w:rPr>
          <w:rFonts w:ascii="Arial" w:hAnsi="Arial" w:cs="Arial"/>
          <w:sz w:val="24"/>
          <w:szCs w:val="24"/>
        </w:rPr>
        <w:t xml:space="preserve"> It shapes how we understand the world around us, sharing the knowledge that we have </w:t>
      </w:r>
      <w:r w:rsidR="00705437" w:rsidRPr="00B7038B">
        <w:rPr>
          <w:rFonts w:ascii="Arial" w:hAnsi="Arial" w:cs="Arial"/>
          <w:sz w:val="24"/>
          <w:szCs w:val="24"/>
        </w:rPr>
        <w:t>with</w:t>
      </w:r>
      <w:r w:rsidRPr="00B7038B">
        <w:rPr>
          <w:rFonts w:ascii="Arial" w:hAnsi="Arial" w:cs="Arial"/>
          <w:sz w:val="24"/>
          <w:szCs w:val="24"/>
        </w:rPr>
        <w:t xml:space="preserve"> the masses</w:t>
      </w:r>
      <w:r w:rsidR="00705437" w:rsidRPr="00B7038B">
        <w:rPr>
          <w:rFonts w:ascii="Arial" w:hAnsi="Arial" w:cs="Arial"/>
          <w:sz w:val="24"/>
          <w:szCs w:val="24"/>
        </w:rPr>
        <w:t>.</w:t>
      </w:r>
      <w:r w:rsidRPr="00B7038B">
        <w:rPr>
          <w:rFonts w:ascii="Arial" w:hAnsi="Arial" w:cs="Arial"/>
          <w:sz w:val="24"/>
          <w:szCs w:val="24"/>
        </w:rPr>
        <w:t xml:space="preserve"> </w:t>
      </w:r>
      <w:r w:rsidR="00705437" w:rsidRPr="00B7038B">
        <w:rPr>
          <w:rFonts w:ascii="Arial" w:hAnsi="Arial" w:cs="Arial"/>
          <w:sz w:val="24"/>
          <w:szCs w:val="24"/>
        </w:rPr>
        <w:t>The International Institute for Information Design defines information design as “design thinking to solve complex communication problems, and so to improve every aspect of human life.” You can see it w</w:t>
      </w:r>
      <w:r w:rsidRPr="00B7038B">
        <w:rPr>
          <w:rFonts w:ascii="Arial" w:hAnsi="Arial" w:cs="Arial"/>
          <w:sz w:val="24"/>
          <w:szCs w:val="24"/>
        </w:rPr>
        <w:t>hen we look at our past and how we evolved</w:t>
      </w:r>
      <w:r w:rsidR="00705437" w:rsidRPr="00B7038B">
        <w:rPr>
          <w:rFonts w:ascii="Arial" w:hAnsi="Arial" w:cs="Arial"/>
          <w:sz w:val="24"/>
          <w:szCs w:val="24"/>
        </w:rPr>
        <w:t>;</w:t>
      </w:r>
      <w:r w:rsidRPr="00B7038B">
        <w:rPr>
          <w:rFonts w:ascii="Arial" w:hAnsi="Arial" w:cs="Arial"/>
          <w:sz w:val="24"/>
          <w:szCs w:val="24"/>
        </w:rPr>
        <w:t xml:space="preserve"> we can see that information design has always played an important role in our development. </w:t>
      </w:r>
      <w:r w:rsidR="00740C7D" w:rsidRPr="00B7038B">
        <w:rPr>
          <w:rFonts w:ascii="Arial" w:hAnsi="Arial" w:cs="Arial"/>
          <w:sz w:val="24"/>
          <w:szCs w:val="24"/>
        </w:rPr>
        <w:t>This essay will ex</w:t>
      </w:r>
      <w:r w:rsidR="008F18AC" w:rsidRPr="00B7038B">
        <w:rPr>
          <w:rFonts w:ascii="Arial" w:hAnsi="Arial" w:cs="Arial"/>
          <w:sz w:val="24"/>
          <w:szCs w:val="24"/>
        </w:rPr>
        <w:t>plore how information design developed from prehistoric communication to contemporary practice through the exploration of symbolism, clarity and abstraction</w:t>
      </w:r>
      <w:r w:rsidR="003E6F8F">
        <w:rPr>
          <w:rFonts w:ascii="Arial" w:hAnsi="Arial" w:cs="Arial"/>
          <w:sz w:val="24"/>
          <w:szCs w:val="24"/>
        </w:rPr>
        <w:t xml:space="preserve">. </w:t>
      </w:r>
    </w:p>
    <w:p w14:paraId="59E1D271" w14:textId="3F4831A9" w:rsidR="6CA46220" w:rsidRDefault="6CA46220" w:rsidP="6CA46220">
      <w:pPr>
        <w:spacing w:line="480" w:lineRule="auto"/>
        <w:rPr>
          <w:rFonts w:ascii="Arial" w:hAnsi="Arial" w:cs="Arial"/>
          <w:sz w:val="24"/>
          <w:szCs w:val="24"/>
          <w:u w:val="single"/>
        </w:rPr>
      </w:pPr>
    </w:p>
    <w:p w14:paraId="5A5FBB01" w14:textId="12B04D50" w:rsidR="6CA46220" w:rsidRDefault="6CA46220" w:rsidP="6CA46220">
      <w:pPr>
        <w:spacing w:line="480" w:lineRule="auto"/>
        <w:rPr>
          <w:rFonts w:ascii="Arial" w:hAnsi="Arial" w:cs="Arial"/>
          <w:sz w:val="24"/>
          <w:szCs w:val="24"/>
          <w:u w:val="single"/>
        </w:rPr>
      </w:pPr>
    </w:p>
    <w:p w14:paraId="2697F440" w14:textId="6BCBBBAD" w:rsidR="6CA46220" w:rsidRDefault="6CA46220" w:rsidP="6CA46220">
      <w:pPr>
        <w:spacing w:line="480" w:lineRule="auto"/>
        <w:rPr>
          <w:rFonts w:ascii="Arial" w:hAnsi="Arial" w:cs="Arial"/>
          <w:sz w:val="24"/>
          <w:szCs w:val="24"/>
          <w:u w:val="single"/>
        </w:rPr>
      </w:pPr>
    </w:p>
    <w:p w14:paraId="5A71B126" w14:textId="27C3CA3F" w:rsidR="6CA46220" w:rsidRDefault="6CA46220" w:rsidP="6CA46220">
      <w:pPr>
        <w:spacing w:line="480" w:lineRule="auto"/>
        <w:rPr>
          <w:rFonts w:ascii="Arial" w:hAnsi="Arial" w:cs="Arial"/>
          <w:sz w:val="24"/>
          <w:szCs w:val="24"/>
          <w:u w:val="single"/>
        </w:rPr>
      </w:pPr>
    </w:p>
    <w:p w14:paraId="37D62FE9" w14:textId="61453C4B" w:rsidR="6CA46220" w:rsidRDefault="6CA46220" w:rsidP="6CA46220">
      <w:pPr>
        <w:spacing w:line="480" w:lineRule="auto"/>
        <w:rPr>
          <w:rFonts w:ascii="Arial" w:hAnsi="Arial" w:cs="Arial"/>
          <w:sz w:val="24"/>
          <w:szCs w:val="24"/>
          <w:u w:val="single"/>
        </w:rPr>
      </w:pPr>
    </w:p>
    <w:p w14:paraId="47B3EE2E" w14:textId="32F3694C" w:rsidR="6CA46220" w:rsidRDefault="6CA46220" w:rsidP="6CA46220">
      <w:pPr>
        <w:spacing w:line="480" w:lineRule="auto"/>
        <w:rPr>
          <w:rFonts w:ascii="Arial" w:hAnsi="Arial" w:cs="Arial"/>
          <w:sz w:val="24"/>
          <w:szCs w:val="24"/>
          <w:u w:val="single"/>
        </w:rPr>
      </w:pPr>
    </w:p>
    <w:p w14:paraId="780CCB7E" w14:textId="3E5D9D5E" w:rsidR="6CA46220" w:rsidRDefault="6CA46220" w:rsidP="6CA46220">
      <w:pPr>
        <w:spacing w:line="480" w:lineRule="auto"/>
        <w:rPr>
          <w:rFonts w:ascii="Arial" w:hAnsi="Arial" w:cs="Arial"/>
          <w:sz w:val="24"/>
          <w:szCs w:val="24"/>
          <w:u w:val="single"/>
        </w:rPr>
      </w:pPr>
    </w:p>
    <w:p w14:paraId="76596CDF" w14:textId="6106FFEB" w:rsidR="6CA46220" w:rsidRDefault="6CA46220" w:rsidP="6CA46220">
      <w:pPr>
        <w:spacing w:line="480" w:lineRule="auto"/>
        <w:rPr>
          <w:rFonts w:ascii="Arial" w:hAnsi="Arial" w:cs="Arial"/>
          <w:sz w:val="24"/>
          <w:szCs w:val="24"/>
          <w:u w:val="single"/>
        </w:rPr>
      </w:pPr>
    </w:p>
    <w:p w14:paraId="79C12920" w14:textId="2960A223" w:rsidR="6CA46220" w:rsidRDefault="6CA46220" w:rsidP="6CA46220">
      <w:pPr>
        <w:spacing w:line="480" w:lineRule="auto"/>
        <w:rPr>
          <w:rFonts w:ascii="Arial" w:hAnsi="Arial" w:cs="Arial"/>
          <w:sz w:val="24"/>
          <w:szCs w:val="24"/>
          <w:u w:val="single"/>
        </w:rPr>
      </w:pPr>
    </w:p>
    <w:p w14:paraId="0120FE7E" w14:textId="77777777" w:rsidR="00E56439" w:rsidRDefault="00E56439" w:rsidP="6CA46220">
      <w:pPr>
        <w:spacing w:line="480" w:lineRule="auto"/>
        <w:rPr>
          <w:rFonts w:ascii="Arial" w:hAnsi="Arial" w:cs="Arial"/>
          <w:sz w:val="24"/>
          <w:szCs w:val="24"/>
          <w:u w:val="single"/>
        </w:rPr>
      </w:pPr>
    </w:p>
    <w:p w14:paraId="65DBBAC4" w14:textId="77777777" w:rsidR="00E56439" w:rsidRDefault="00E56439" w:rsidP="6CA46220">
      <w:pPr>
        <w:spacing w:line="480" w:lineRule="auto"/>
        <w:rPr>
          <w:rFonts w:ascii="Arial" w:hAnsi="Arial" w:cs="Arial"/>
          <w:sz w:val="24"/>
          <w:szCs w:val="24"/>
          <w:u w:val="single"/>
        </w:rPr>
      </w:pPr>
    </w:p>
    <w:p w14:paraId="4F2DD7BF" w14:textId="69CFD999" w:rsidR="1968C7E0" w:rsidRDefault="1968C7E0" w:rsidP="6CA46220">
      <w:pPr>
        <w:spacing w:line="480" w:lineRule="auto"/>
        <w:rPr>
          <w:rFonts w:ascii="Arial" w:hAnsi="Arial" w:cs="Arial"/>
          <w:sz w:val="24"/>
          <w:szCs w:val="24"/>
          <w:u w:val="single"/>
        </w:rPr>
      </w:pPr>
      <w:r w:rsidRPr="6CA46220">
        <w:rPr>
          <w:rFonts w:ascii="Arial" w:hAnsi="Arial" w:cs="Arial"/>
          <w:sz w:val="24"/>
          <w:szCs w:val="24"/>
          <w:u w:val="single"/>
        </w:rPr>
        <w:lastRenderedPageBreak/>
        <w:t>Chapter One: Prehistoric Cave Art as Early Information Design</w:t>
      </w:r>
    </w:p>
    <w:p w14:paraId="643ADD68" w14:textId="77777777" w:rsidR="00740C7D" w:rsidRPr="00B7038B" w:rsidRDefault="00740C7D" w:rsidP="00E31E82">
      <w:pPr>
        <w:spacing w:line="480" w:lineRule="auto"/>
        <w:rPr>
          <w:rFonts w:ascii="Arial" w:hAnsi="Arial" w:cs="Arial"/>
          <w:sz w:val="24"/>
          <w:szCs w:val="24"/>
        </w:rPr>
      </w:pPr>
      <w:r>
        <w:rPr>
          <w:noProof/>
        </w:rPr>
        <w:drawing>
          <wp:inline distT="0" distB="0" distL="0" distR="0" wp14:anchorId="41936F8A" wp14:editId="16EA63B0">
            <wp:extent cx="2194560" cy="1653999"/>
            <wp:effectExtent l="0" t="0" r="0" b="3810"/>
            <wp:docPr id="1059057535" name="Picture 5" descr="Painting of a Horse, Lascaux C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inting of a Horse, Lascaux Cav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06125" cy="1662715"/>
                    </a:xfrm>
                    <a:prstGeom prst="rect">
                      <a:avLst/>
                    </a:prstGeom>
                    <a:noFill/>
                    <a:ln>
                      <a:noFill/>
                    </a:ln>
                  </pic:spPr>
                </pic:pic>
              </a:graphicData>
            </a:graphic>
          </wp:inline>
        </w:drawing>
      </w:r>
      <w:r w:rsidRPr="00B7038B">
        <w:rPr>
          <w:rFonts w:ascii="Arial" w:hAnsi="Arial" w:cs="Arial"/>
          <w:sz w:val="24"/>
          <w:szCs w:val="24"/>
        </w:rPr>
        <w:t xml:space="preserve"> </w:t>
      </w:r>
    </w:p>
    <w:p w14:paraId="2038942B" w14:textId="3964DE87" w:rsidR="00740C7D" w:rsidRPr="00B7038B" w:rsidRDefault="4A515DA1" w:rsidP="6A33CB65">
      <w:pPr>
        <w:spacing w:line="480" w:lineRule="auto"/>
        <w:rPr>
          <w:rFonts w:ascii="Arial" w:hAnsi="Arial" w:cs="Arial"/>
          <w:sz w:val="24"/>
          <w:szCs w:val="24"/>
        </w:rPr>
      </w:pPr>
      <w:r w:rsidRPr="6CA46220">
        <w:rPr>
          <w:rFonts w:ascii="Arial" w:hAnsi="Arial" w:cs="Arial"/>
          <w:sz w:val="24"/>
          <w:szCs w:val="24"/>
        </w:rPr>
        <w:t>Figure 1: The Dun Horse Painting (2016)</w:t>
      </w:r>
    </w:p>
    <w:p w14:paraId="5500FAAE" w14:textId="340B9CA0" w:rsidR="00740C7D" w:rsidRPr="00B7038B" w:rsidRDefault="4A515DA1" w:rsidP="6A33CB65">
      <w:pPr>
        <w:spacing w:line="480" w:lineRule="auto"/>
        <w:rPr>
          <w:rFonts w:ascii="Arial" w:hAnsi="Arial" w:cs="Arial"/>
          <w:sz w:val="24"/>
          <w:szCs w:val="24"/>
        </w:rPr>
      </w:pPr>
      <w:r>
        <w:rPr>
          <w:noProof/>
        </w:rPr>
        <w:drawing>
          <wp:inline distT="0" distB="0" distL="0" distR="0" wp14:anchorId="3AC6AD8B" wp14:editId="6D5D2096">
            <wp:extent cx="2478405" cy="1649730"/>
            <wp:effectExtent l="0" t="0" r="0" b="7620"/>
            <wp:docPr id="1878576012" name="Picture 4" descr="Altamira Cave, Spain » Ancient Art Arc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tamira Cave, Spain » Ancient Art Archiv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78405" cy="1649730"/>
                    </a:xfrm>
                    <a:prstGeom prst="rect">
                      <a:avLst/>
                    </a:prstGeom>
                    <a:noFill/>
                    <a:ln>
                      <a:noFill/>
                    </a:ln>
                  </pic:spPr>
                </pic:pic>
              </a:graphicData>
            </a:graphic>
          </wp:inline>
        </w:drawing>
      </w:r>
    </w:p>
    <w:p w14:paraId="0D3EE993" w14:textId="54473CAB" w:rsidR="00740C7D" w:rsidRPr="00B7038B" w:rsidRDefault="00740C7D" w:rsidP="00E31E82">
      <w:pPr>
        <w:spacing w:line="480" w:lineRule="auto"/>
        <w:rPr>
          <w:rFonts w:ascii="Arial" w:hAnsi="Arial" w:cs="Arial"/>
          <w:sz w:val="24"/>
          <w:szCs w:val="24"/>
        </w:rPr>
      </w:pPr>
      <w:r w:rsidRPr="00B7038B">
        <w:rPr>
          <w:rFonts w:ascii="Arial" w:hAnsi="Arial" w:cs="Arial"/>
          <w:sz w:val="24"/>
          <w:szCs w:val="24"/>
        </w:rPr>
        <w:t xml:space="preserve">Figure 2: Altamira bull (2021)                      </w:t>
      </w:r>
    </w:p>
    <w:p w14:paraId="396F6B9A" w14:textId="5E2721AF" w:rsidR="00E56439" w:rsidRDefault="00740C7D" w:rsidP="00E31E82">
      <w:pPr>
        <w:spacing w:line="480" w:lineRule="auto"/>
        <w:rPr>
          <w:rFonts w:ascii="Arial" w:hAnsi="Arial" w:cs="Arial"/>
          <w:sz w:val="24"/>
          <w:szCs w:val="24"/>
        </w:rPr>
      </w:pPr>
      <w:r w:rsidRPr="00B7038B">
        <w:rPr>
          <w:rFonts w:ascii="Arial" w:hAnsi="Arial" w:cs="Arial"/>
          <w:sz w:val="24"/>
          <w:szCs w:val="24"/>
        </w:rPr>
        <w:t>Hurlburt (2011) notes that “pictorial histories on cave and other dwelling walls constitute the earliest forms of preserved communication”.</w:t>
      </w:r>
      <w:r w:rsidR="00E31E82" w:rsidRPr="00B7038B">
        <w:rPr>
          <w:rFonts w:ascii="Arial" w:hAnsi="Arial" w:cs="Arial"/>
          <w:sz w:val="24"/>
          <w:szCs w:val="24"/>
        </w:rPr>
        <w:t xml:space="preserve"> This implies that these painters had </w:t>
      </w:r>
      <w:r w:rsidR="00815BB1">
        <w:rPr>
          <w:rFonts w:ascii="Arial" w:hAnsi="Arial" w:cs="Arial"/>
          <w:sz w:val="24"/>
          <w:szCs w:val="24"/>
        </w:rPr>
        <w:t xml:space="preserve">an </w:t>
      </w:r>
      <w:r w:rsidR="00E31E82" w:rsidRPr="00B7038B">
        <w:rPr>
          <w:rFonts w:ascii="Arial" w:hAnsi="Arial" w:cs="Arial"/>
          <w:sz w:val="24"/>
          <w:szCs w:val="24"/>
        </w:rPr>
        <w:t>intention behind their works.</w:t>
      </w:r>
      <w:r w:rsidRPr="00B7038B">
        <w:rPr>
          <w:rFonts w:ascii="Arial" w:hAnsi="Arial" w:cs="Arial"/>
          <w:sz w:val="24"/>
          <w:szCs w:val="24"/>
        </w:rPr>
        <w:t xml:space="preserve"> When looking at the infamous cave paintings as shown in figures 1 and 2, we can see that the markings on these animals are quite prominent and that they stand out. T</w:t>
      </w:r>
      <w:r w:rsidR="00141B3B" w:rsidRPr="00B7038B">
        <w:rPr>
          <w:rFonts w:ascii="Arial" w:hAnsi="Arial" w:cs="Arial"/>
          <w:sz w:val="24"/>
          <w:szCs w:val="24"/>
        </w:rPr>
        <w:t>he</w:t>
      </w:r>
      <w:r w:rsidRPr="00B7038B">
        <w:rPr>
          <w:rFonts w:ascii="Arial" w:hAnsi="Arial" w:cs="Arial"/>
          <w:sz w:val="24"/>
          <w:szCs w:val="24"/>
        </w:rPr>
        <w:t xml:space="preserve"> precision </w:t>
      </w:r>
      <w:r w:rsidR="00141B3B" w:rsidRPr="00B7038B">
        <w:rPr>
          <w:rFonts w:ascii="Arial" w:hAnsi="Arial" w:cs="Arial"/>
          <w:sz w:val="24"/>
          <w:szCs w:val="24"/>
        </w:rPr>
        <w:t xml:space="preserve">of these animal paintings shows </w:t>
      </w:r>
      <w:r w:rsidR="00265381">
        <w:rPr>
          <w:rFonts w:ascii="Arial" w:hAnsi="Arial" w:cs="Arial"/>
          <w:sz w:val="24"/>
          <w:szCs w:val="24"/>
        </w:rPr>
        <w:t>how</w:t>
      </w:r>
      <w:r w:rsidRPr="00B7038B">
        <w:rPr>
          <w:rFonts w:ascii="Arial" w:hAnsi="Arial" w:cs="Arial"/>
          <w:sz w:val="24"/>
          <w:szCs w:val="24"/>
        </w:rPr>
        <w:t xml:space="preserve"> an early human </w:t>
      </w:r>
      <w:r w:rsidR="00265381">
        <w:rPr>
          <w:rFonts w:ascii="Arial" w:hAnsi="Arial" w:cs="Arial"/>
          <w:sz w:val="24"/>
          <w:szCs w:val="24"/>
        </w:rPr>
        <w:t>recognised</w:t>
      </w:r>
      <w:r w:rsidRPr="00B7038B">
        <w:rPr>
          <w:rFonts w:ascii="Arial" w:hAnsi="Arial" w:cs="Arial"/>
          <w:sz w:val="24"/>
          <w:szCs w:val="24"/>
        </w:rPr>
        <w:t xml:space="preserve"> that this animal </w:t>
      </w:r>
      <w:r w:rsidR="00520088" w:rsidRPr="00B7038B">
        <w:rPr>
          <w:rFonts w:ascii="Arial" w:hAnsi="Arial" w:cs="Arial"/>
          <w:sz w:val="24"/>
          <w:szCs w:val="24"/>
        </w:rPr>
        <w:t>held significance for the community</w:t>
      </w:r>
      <w:r w:rsidR="00135C27" w:rsidRPr="00B7038B">
        <w:rPr>
          <w:rFonts w:ascii="Arial" w:hAnsi="Arial" w:cs="Arial"/>
          <w:sz w:val="24"/>
          <w:szCs w:val="24"/>
        </w:rPr>
        <w:t>, and these pieces aren’t small</w:t>
      </w:r>
      <w:r w:rsidR="00520088" w:rsidRPr="00B7038B">
        <w:rPr>
          <w:rFonts w:ascii="Arial" w:hAnsi="Arial" w:cs="Arial"/>
          <w:sz w:val="24"/>
          <w:szCs w:val="24"/>
        </w:rPr>
        <w:t>;</w:t>
      </w:r>
      <w:r w:rsidR="00135C27" w:rsidRPr="00B7038B">
        <w:rPr>
          <w:rFonts w:ascii="Arial" w:hAnsi="Arial" w:cs="Arial"/>
          <w:sz w:val="24"/>
          <w:szCs w:val="24"/>
        </w:rPr>
        <w:t xml:space="preserve"> they are rather quite large pieces, further implying their importance. Miyagawa </w:t>
      </w:r>
      <w:r w:rsidR="00135C27" w:rsidRPr="00B7038B">
        <w:rPr>
          <w:rFonts w:ascii="Arial" w:hAnsi="Arial" w:cs="Arial"/>
          <w:i/>
          <w:iCs/>
          <w:sz w:val="24"/>
          <w:szCs w:val="24"/>
        </w:rPr>
        <w:t>et al</w:t>
      </w:r>
      <w:r w:rsidR="00135C27" w:rsidRPr="00B7038B">
        <w:rPr>
          <w:rFonts w:ascii="Arial" w:hAnsi="Arial" w:cs="Arial"/>
          <w:sz w:val="24"/>
          <w:szCs w:val="24"/>
        </w:rPr>
        <w:t xml:space="preserve"> (2018) suggest that these paintings are an early form of cross-modal information transfer. </w:t>
      </w:r>
    </w:p>
    <w:p w14:paraId="1C0F92FF" w14:textId="3998E3FE" w:rsidR="006B5579" w:rsidRPr="00B7038B" w:rsidRDefault="00135C27" w:rsidP="00E31E82">
      <w:pPr>
        <w:spacing w:line="480" w:lineRule="auto"/>
        <w:rPr>
          <w:rFonts w:ascii="Arial" w:hAnsi="Arial" w:cs="Arial"/>
          <w:sz w:val="24"/>
          <w:szCs w:val="24"/>
        </w:rPr>
      </w:pPr>
      <w:r w:rsidRPr="00B7038B">
        <w:rPr>
          <w:rFonts w:ascii="Arial" w:hAnsi="Arial" w:cs="Arial"/>
          <w:sz w:val="24"/>
          <w:szCs w:val="24"/>
        </w:rPr>
        <w:lastRenderedPageBreak/>
        <w:t>This is the process of information that is gained through one sense</w:t>
      </w:r>
      <w:r w:rsidR="00E31E82" w:rsidRPr="00B7038B">
        <w:rPr>
          <w:rFonts w:ascii="Arial" w:hAnsi="Arial" w:cs="Arial"/>
          <w:sz w:val="24"/>
          <w:szCs w:val="24"/>
        </w:rPr>
        <w:t xml:space="preserve"> (such as sound)</w:t>
      </w:r>
      <w:r w:rsidRPr="00B7038B">
        <w:rPr>
          <w:rFonts w:ascii="Arial" w:hAnsi="Arial" w:cs="Arial"/>
          <w:sz w:val="24"/>
          <w:szCs w:val="24"/>
        </w:rPr>
        <w:t xml:space="preserve"> that helps improve the processing of information better through another sense</w:t>
      </w:r>
      <w:r w:rsidR="00E31E82" w:rsidRPr="00B7038B">
        <w:rPr>
          <w:rFonts w:ascii="Arial" w:hAnsi="Arial" w:cs="Arial"/>
          <w:sz w:val="24"/>
          <w:szCs w:val="24"/>
        </w:rPr>
        <w:t xml:space="preserve"> (such as visual representation)</w:t>
      </w:r>
      <w:r w:rsidRPr="00B7038B">
        <w:rPr>
          <w:rFonts w:ascii="Arial" w:hAnsi="Arial" w:cs="Arial"/>
          <w:sz w:val="24"/>
          <w:szCs w:val="24"/>
        </w:rPr>
        <w:t>. These scholars are suggesting that these cavemen or women translated environmental sounds from these animals into visual icons.</w:t>
      </w:r>
      <w:r w:rsidR="00141B3B" w:rsidRPr="00B7038B">
        <w:rPr>
          <w:rFonts w:ascii="Arial" w:hAnsi="Arial" w:cs="Arial"/>
          <w:sz w:val="24"/>
          <w:szCs w:val="24"/>
        </w:rPr>
        <w:t xml:space="preserve"> </w:t>
      </w:r>
    </w:p>
    <w:p w14:paraId="5CE14EE8" w14:textId="0582C8FE" w:rsidR="00740C7D" w:rsidRPr="00B7038B" w:rsidRDefault="00141B3B" w:rsidP="00E31E82">
      <w:pPr>
        <w:spacing w:line="480" w:lineRule="auto"/>
        <w:rPr>
          <w:rFonts w:ascii="Arial" w:hAnsi="Arial" w:cs="Arial"/>
          <w:sz w:val="24"/>
          <w:szCs w:val="24"/>
        </w:rPr>
      </w:pPr>
      <w:r w:rsidRPr="00B7038B">
        <w:rPr>
          <w:rFonts w:ascii="Arial" w:hAnsi="Arial" w:cs="Arial"/>
          <w:sz w:val="24"/>
          <w:szCs w:val="24"/>
        </w:rPr>
        <w:t xml:space="preserve">While not definitive, </w:t>
      </w:r>
      <w:r w:rsidR="00FC28D1">
        <w:rPr>
          <w:rFonts w:ascii="Arial" w:hAnsi="Arial" w:cs="Arial"/>
          <w:sz w:val="24"/>
          <w:szCs w:val="24"/>
        </w:rPr>
        <w:t xml:space="preserve">we can gather that </w:t>
      </w:r>
      <w:r w:rsidR="000844D4">
        <w:rPr>
          <w:rFonts w:ascii="Arial" w:hAnsi="Arial" w:cs="Arial"/>
          <w:sz w:val="24"/>
          <w:szCs w:val="24"/>
        </w:rPr>
        <w:t>cave paintings were an early form of information design</w:t>
      </w:r>
      <w:r w:rsidR="00494FD3" w:rsidRPr="00B7038B">
        <w:rPr>
          <w:rFonts w:ascii="Arial" w:hAnsi="Arial" w:cs="Arial"/>
          <w:sz w:val="24"/>
          <w:szCs w:val="24"/>
        </w:rPr>
        <w:t>,</w:t>
      </w:r>
      <w:r w:rsidR="00135C27" w:rsidRPr="00B7038B">
        <w:rPr>
          <w:rFonts w:ascii="Arial" w:hAnsi="Arial" w:cs="Arial"/>
          <w:sz w:val="24"/>
          <w:szCs w:val="24"/>
        </w:rPr>
        <w:t xml:space="preserve"> as the animals that are depicted the most, such as horses or </w:t>
      </w:r>
      <w:r w:rsidR="00494FD3" w:rsidRPr="00B7038B">
        <w:rPr>
          <w:rFonts w:ascii="Arial" w:hAnsi="Arial" w:cs="Arial"/>
          <w:sz w:val="24"/>
          <w:szCs w:val="24"/>
        </w:rPr>
        <w:t>bison,</w:t>
      </w:r>
      <w:r w:rsidR="00135C27" w:rsidRPr="00B7038B">
        <w:rPr>
          <w:rFonts w:ascii="Arial" w:hAnsi="Arial" w:cs="Arial"/>
          <w:sz w:val="24"/>
          <w:szCs w:val="24"/>
        </w:rPr>
        <w:t xml:space="preserve"> have </w:t>
      </w:r>
      <w:r w:rsidR="00E31E82" w:rsidRPr="00B7038B">
        <w:rPr>
          <w:rFonts w:ascii="Arial" w:hAnsi="Arial" w:cs="Arial"/>
          <w:sz w:val="24"/>
          <w:szCs w:val="24"/>
        </w:rPr>
        <w:t xml:space="preserve">a </w:t>
      </w:r>
      <w:r w:rsidR="00135C27" w:rsidRPr="00B7038B">
        <w:rPr>
          <w:rFonts w:ascii="Arial" w:hAnsi="Arial" w:cs="Arial"/>
          <w:sz w:val="24"/>
          <w:szCs w:val="24"/>
        </w:rPr>
        <w:t>strong and distinct sound t</w:t>
      </w:r>
      <w:r w:rsidR="00494FD3" w:rsidRPr="00B7038B">
        <w:rPr>
          <w:rFonts w:ascii="Arial" w:hAnsi="Arial" w:cs="Arial"/>
          <w:sz w:val="24"/>
          <w:szCs w:val="24"/>
        </w:rPr>
        <w:t>o them.</w:t>
      </w:r>
      <w:r w:rsidR="00B142CC" w:rsidRPr="00B7038B">
        <w:rPr>
          <w:rFonts w:ascii="Arial" w:hAnsi="Arial" w:cs="Arial"/>
          <w:sz w:val="24"/>
          <w:szCs w:val="24"/>
        </w:rPr>
        <w:t xml:space="preserve"> Whitworth (2001) suggests that “when early humans drew their cave paintings at sites such as the Lascaux, they made fundamental changes to the process of exchanging information”. This reinforces that </w:t>
      </w:r>
      <w:r w:rsidRPr="00B7038B">
        <w:rPr>
          <w:rFonts w:ascii="Arial" w:hAnsi="Arial" w:cs="Arial"/>
          <w:sz w:val="24"/>
          <w:szCs w:val="24"/>
        </w:rPr>
        <w:t>early humans</w:t>
      </w:r>
      <w:r w:rsidR="00B142CC" w:rsidRPr="00B7038B">
        <w:rPr>
          <w:rFonts w:ascii="Arial" w:hAnsi="Arial" w:cs="Arial"/>
          <w:sz w:val="24"/>
          <w:szCs w:val="24"/>
        </w:rPr>
        <w:t xml:space="preserve"> wanted to communicate about </w:t>
      </w:r>
      <w:r w:rsidRPr="00B7038B">
        <w:rPr>
          <w:rFonts w:ascii="Arial" w:hAnsi="Arial" w:cs="Arial"/>
          <w:sz w:val="24"/>
          <w:szCs w:val="24"/>
        </w:rPr>
        <w:t>their</w:t>
      </w:r>
      <w:r w:rsidR="00B142CC" w:rsidRPr="00B7038B">
        <w:rPr>
          <w:rFonts w:ascii="Arial" w:hAnsi="Arial" w:cs="Arial"/>
          <w:sz w:val="24"/>
          <w:szCs w:val="24"/>
        </w:rPr>
        <w:t xml:space="preserve"> surroundings to other members of their community. Combining these theories, </w:t>
      </w:r>
      <w:r w:rsidR="00E46F87">
        <w:rPr>
          <w:rFonts w:ascii="Arial" w:hAnsi="Arial" w:cs="Arial"/>
          <w:sz w:val="24"/>
          <w:szCs w:val="24"/>
        </w:rPr>
        <w:t>we can</w:t>
      </w:r>
      <w:r w:rsidR="00520088" w:rsidRPr="00B7038B">
        <w:rPr>
          <w:rFonts w:ascii="Arial" w:hAnsi="Arial" w:cs="Arial"/>
          <w:sz w:val="24"/>
          <w:szCs w:val="24"/>
        </w:rPr>
        <w:t xml:space="preserve"> infer</w:t>
      </w:r>
      <w:r w:rsidR="00B142CC" w:rsidRPr="00B7038B">
        <w:rPr>
          <w:rFonts w:ascii="Arial" w:hAnsi="Arial" w:cs="Arial"/>
          <w:sz w:val="24"/>
          <w:szCs w:val="24"/>
        </w:rPr>
        <w:t xml:space="preserve"> that these early designers wanted to communicate about these animals to other members of their group. </w:t>
      </w:r>
      <w:r w:rsidRPr="00B7038B">
        <w:rPr>
          <w:rFonts w:ascii="Arial" w:hAnsi="Arial" w:cs="Arial"/>
          <w:sz w:val="24"/>
          <w:szCs w:val="24"/>
        </w:rPr>
        <w:t xml:space="preserve">These visuals may have functioned to communicate about </w:t>
      </w:r>
      <w:r w:rsidR="00B142CC" w:rsidRPr="00B7038B">
        <w:rPr>
          <w:rFonts w:ascii="Arial" w:hAnsi="Arial" w:cs="Arial"/>
          <w:sz w:val="24"/>
          <w:szCs w:val="24"/>
        </w:rPr>
        <w:t xml:space="preserve">food, or just </w:t>
      </w:r>
      <w:r w:rsidRPr="00B7038B">
        <w:rPr>
          <w:rFonts w:ascii="Arial" w:hAnsi="Arial" w:cs="Arial"/>
          <w:sz w:val="24"/>
          <w:szCs w:val="24"/>
        </w:rPr>
        <w:t>alert</w:t>
      </w:r>
      <w:r w:rsidR="00B142CC" w:rsidRPr="00B7038B">
        <w:rPr>
          <w:rFonts w:ascii="Arial" w:hAnsi="Arial" w:cs="Arial"/>
          <w:sz w:val="24"/>
          <w:szCs w:val="24"/>
        </w:rPr>
        <w:t xml:space="preserve"> others of what is in the surrounding environment</w:t>
      </w:r>
      <w:r w:rsidR="00C62E85" w:rsidRPr="00B7038B">
        <w:rPr>
          <w:rFonts w:ascii="Arial" w:hAnsi="Arial" w:cs="Arial"/>
          <w:sz w:val="24"/>
          <w:szCs w:val="24"/>
        </w:rPr>
        <w:t xml:space="preserve">, which is supported by Adir, G, </w:t>
      </w:r>
      <w:r w:rsidR="00C62E85" w:rsidRPr="00B7038B">
        <w:rPr>
          <w:rFonts w:ascii="Arial" w:hAnsi="Arial" w:cs="Arial"/>
          <w:i/>
          <w:iCs/>
          <w:sz w:val="24"/>
          <w:szCs w:val="24"/>
        </w:rPr>
        <w:t xml:space="preserve">et al </w:t>
      </w:r>
      <w:r w:rsidR="00C62E85" w:rsidRPr="00B7038B">
        <w:rPr>
          <w:rFonts w:ascii="Arial" w:hAnsi="Arial" w:cs="Arial"/>
          <w:sz w:val="24"/>
          <w:szCs w:val="24"/>
        </w:rPr>
        <w:t>(2022)</w:t>
      </w:r>
      <w:r w:rsidR="00B142CC" w:rsidRPr="00B7038B">
        <w:rPr>
          <w:rFonts w:ascii="Arial" w:hAnsi="Arial" w:cs="Arial"/>
          <w:sz w:val="24"/>
          <w:szCs w:val="24"/>
        </w:rPr>
        <w:t>.</w:t>
      </w:r>
      <w:r w:rsidR="00C62E85" w:rsidRPr="00B7038B">
        <w:rPr>
          <w:rFonts w:ascii="Arial" w:hAnsi="Arial" w:cs="Arial"/>
          <w:sz w:val="24"/>
          <w:szCs w:val="24"/>
        </w:rPr>
        <w:t xml:space="preserve"> The need for communication shows that they were also starting to realise that their chances of survival are better if they are all together.</w:t>
      </w:r>
      <w:r w:rsidR="00B142CC" w:rsidRPr="00B7038B">
        <w:rPr>
          <w:rFonts w:ascii="Arial" w:hAnsi="Arial" w:cs="Arial"/>
          <w:sz w:val="24"/>
          <w:szCs w:val="24"/>
        </w:rPr>
        <w:t xml:space="preserve"> </w:t>
      </w:r>
      <w:r w:rsidR="00520088" w:rsidRPr="00B7038B">
        <w:rPr>
          <w:rFonts w:ascii="Arial" w:hAnsi="Arial" w:cs="Arial"/>
          <w:sz w:val="24"/>
          <w:szCs w:val="24"/>
        </w:rPr>
        <w:t>These theories suggest</w:t>
      </w:r>
      <w:r w:rsidR="00C62E85" w:rsidRPr="00B7038B">
        <w:rPr>
          <w:rFonts w:ascii="Arial" w:hAnsi="Arial" w:cs="Arial"/>
          <w:sz w:val="24"/>
          <w:szCs w:val="24"/>
        </w:rPr>
        <w:t xml:space="preserve"> that these artworks were functional cognitive tools and not just artistic expressions. As the creators of signs, symbols and pictograms as Adir, G, </w:t>
      </w:r>
      <w:r w:rsidR="00C62E85" w:rsidRPr="00B7038B">
        <w:rPr>
          <w:rFonts w:ascii="Arial" w:hAnsi="Arial" w:cs="Arial"/>
          <w:i/>
          <w:iCs/>
          <w:sz w:val="24"/>
          <w:szCs w:val="24"/>
        </w:rPr>
        <w:t xml:space="preserve">et al </w:t>
      </w:r>
      <w:r w:rsidR="00C62E85" w:rsidRPr="00B7038B">
        <w:rPr>
          <w:rFonts w:ascii="Arial" w:hAnsi="Arial" w:cs="Arial"/>
          <w:sz w:val="24"/>
          <w:szCs w:val="24"/>
        </w:rPr>
        <w:t xml:space="preserve">(2022) went on to describe us, combined with the previous theories, we can see intention and </w:t>
      </w:r>
      <w:r w:rsidR="00792B4A">
        <w:rPr>
          <w:rFonts w:ascii="Arial" w:hAnsi="Arial" w:cs="Arial"/>
          <w:sz w:val="24"/>
          <w:szCs w:val="24"/>
        </w:rPr>
        <w:t>richness</w:t>
      </w:r>
      <w:r w:rsidR="00C62E85" w:rsidRPr="00B7038B">
        <w:rPr>
          <w:rFonts w:ascii="Arial" w:hAnsi="Arial" w:cs="Arial"/>
          <w:sz w:val="24"/>
          <w:szCs w:val="24"/>
        </w:rPr>
        <w:t xml:space="preserve"> in meaning</w:t>
      </w:r>
      <w:r w:rsidR="00F42E47">
        <w:rPr>
          <w:rFonts w:ascii="Arial" w:hAnsi="Arial" w:cs="Arial"/>
          <w:sz w:val="24"/>
          <w:szCs w:val="24"/>
        </w:rPr>
        <w:t>;</w:t>
      </w:r>
      <w:r w:rsidR="00C62E85" w:rsidRPr="00B7038B">
        <w:rPr>
          <w:rFonts w:ascii="Arial" w:hAnsi="Arial" w:cs="Arial"/>
          <w:sz w:val="24"/>
          <w:szCs w:val="24"/>
        </w:rPr>
        <w:t xml:space="preserve"> this is one of the many foundations of information design</w:t>
      </w:r>
      <w:r w:rsidR="00014BA2" w:rsidRPr="00B7038B">
        <w:rPr>
          <w:rFonts w:ascii="Arial" w:hAnsi="Arial" w:cs="Arial"/>
          <w:sz w:val="24"/>
          <w:szCs w:val="24"/>
        </w:rPr>
        <w:t>. These</w:t>
      </w:r>
      <w:r w:rsidR="00C62E85" w:rsidRPr="00B7038B">
        <w:rPr>
          <w:rFonts w:ascii="Arial" w:hAnsi="Arial" w:cs="Arial"/>
          <w:sz w:val="24"/>
          <w:szCs w:val="24"/>
        </w:rPr>
        <w:t xml:space="preserve"> early designers take a common sighting, something </w:t>
      </w:r>
      <w:r w:rsidR="00520088" w:rsidRPr="00B7038B">
        <w:rPr>
          <w:rFonts w:ascii="Arial" w:hAnsi="Arial" w:cs="Arial"/>
          <w:sz w:val="24"/>
          <w:szCs w:val="24"/>
        </w:rPr>
        <w:t xml:space="preserve">that </w:t>
      </w:r>
      <w:r w:rsidR="00CA12DD">
        <w:rPr>
          <w:rFonts w:ascii="Arial" w:hAnsi="Arial" w:cs="Arial"/>
          <w:sz w:val="24"/>
          <w:szCs w:val="24"/>
        </w:rPr>
        <w:t>requires</w:t>
      </w:r>
      <w:r w:rsidR="00520088" w:rsidRPr="00B7038B">
        <w:rPr>
          <w:rFonts w:ascii="Arial" w:hAnsi="Arial" w:cs="Arial"/>
          <w:sz w:val="24"/>
          <w:szCs w:val="24"/>
        </w:rPr>
        <w:t xml:space="preserve"> caution</w:t>
      </w:r>
      <w:r w:rsidR="00C62E85" w:rsidRPr="00B7038B">
        <w:rPr>
          <w:rFonts w:ascii="Arial" w:hAnsi="Arial" w:cs="Arial"/>
          <w:sz w:val="24"/>
          <w:szCs w:val="24"/>
        </w:rPr>
        <w:t xml:space="preserve"> and </w:t>
      </w:r>
      <w:r w:rsidR="00F42E47">
        <w:rPr>
          <w:rFonts w:ascii="Arial" w:hAnsi="Arial" w:cs="Arial"/>
          <w:sz w:val="24"/>
          <w:szCs w:val="24"/>
        </w:rPr>
        <w:t>depict</w:t>
      </w:r>
      <w:r w:rsidR="00C62E85" w:rsidRPr="00B7038B">
        <w:rPr>
          <w:rFonts w:ascii="Arial" w:hAnsi="Arial" w:cs="Arial"/>
          <w:sz w:val="24"/>
          <w:szCs w:val="24"/>
        </w:rPr>
        <w:t xml:space="preserve"> it</w:t>
      </w:r>
      <w:r w:rsidR="00520088" w:rsidRPr="00B7038B">
        <w:rPr>
          <w:rFonts w:ascii="Arial" w:hAnsi="Arial" w:cs="Arial"/>
          <w:sz w:val="24"/>
          <w:szCs w:val="24"/>
        </w:rPr>
        <w:t xml:space="preserve"> on a</w:t>
      </w:r>
      <w:r w:rsidR="00C62E85" w:rsidRPr="00B7038B">
        <w:rPr>
          <w:rFonts w:ascii="Arial" w:hAnsi="Arial" w:cs="Arial"/>
          <w:sz w:val="24"/>
          <w:szCs w:val="24"/>
        </w:rPr>
        <w:t xml:space="preserve"> large</w:t>
      </w:r>
      <w:r w:rsidR="00520088" w:rsidRPr="00B7038B">
        <w:rPr>
          <w:rFonts w:ascii="Arial" w:hAnsi="Arial" w:cs="Arial"/>
          <w:sz w:val="24"/>
          <w:szCs w:val="24"/>
        </w:rPr>
        <w:t xml:space="preserve"> scale to be easily visible and quickly understood</w:t>
      </w:r>
      <w:r w:rsidR="00F42E47">
        <w:rPr>
          <w:rFonts w:ascii="Arial" w:hAnsi="Arial" w:cs="Arial"/>
          <w:sz w:val="24"/>
          <w:szCs w:val="24"/>
        </w:rPr>
        <w:t>.</w:t>
      </w:r>
      <w:r w:rsidR="00C62E85" w:rsidRPr="00B7038B">
        <w:rPr>
          <w:rFonts w:ascii="Arial" w:hAnsi="Arial" w:cs="Arial"/>
          <w:sz w:val="24"/>
          <w:szCs w:val="24"/>
        </w:rPr>
        <w:t xml:space="preserve"> </w:t>
      </w:r>
      <w:r w:rsidRPr="00B7038B">
        <w:rPr>
          <w:rFonts w:ascii="Arial" w:hAnsi="Arial" w:cs="Arial"/>
          <w:sz w:val="24"/>
          <w:szCs w:val="24"/>
        </w:rPr>
        <w:t xml:space="preserve">In this sense, prehistoric cave paintings represent some of the earliest known examples of information design. </w:t>
      </w:r>
    </w:p>
    <w:p w14:paraId="03BAD47B" w14:textId="245A1E44" w:rsidR="6CA46220" w:rsidRDefault="6CA46220" w:rsidP="6CA46220">
      <w:pPr>
        <w:spacing w:line="480" w:lineRule="auto"/>
        <w:rPr>
          <w:rFonts w:ascii="Arial" w:hAnsi="Arial" w:cs="Arial"/>
          <w:sz w:val="24"/>
          <w:szCs w:val="24"/>
        </w:rPr>
      </w:pPr>
    </w:p>
    <w:p w14:paraId="33F9ABE9" w14:textId="77777777" w:rsidR="00565897" w:rsidRDefault="00565897" w:rsidP="6CA46220">
      <w:pPr>
        <w:spacing w:line="480" w:lineRule="auto"/>
        <w:rPr>
          <w:rFonts w:ascii="Arial" w:hAnsi="Arial" w:cs="Arial"/>
          <w:sz w:val="24"/>
          <w:szCs w:val="24"/>
          <w:u w:val="single"/>
        </w:rPr>
      </w:pPr>
    </w:p>
    <w:p w14:paraId="0D7EA440" w14:textId="62A3762E" w:rsidR="3D74EC2D" w:rsidRDefault="3D74EC2D" w:rsidP="6CA46220">
      <w:pPr>
        <w:spacing w:line="480" w:lineRule="auto"/>
        <w:rPr>
          <w:rFonts w:ascii="Arial" w:hAnsi="Arial" w:cs="Arial"/>
          <w:sz w:val="24"/>
          <w:szCs w:val="24"/>
          <w:u w:val="single"/>
        </w:rPr>
      </w:pPr>
      <w:r w:rsidRPr="6CA46220">
        <w:rPr>
          <w:rFonts w:ascii="Arial" w:hAnsi="Arial" w:cs="Arial"/>
          <w:sz w:val="24"/>
          <w:szCs w:val="24"/>
          <w:u w:val="single"/>
        </w:rPr>
        <w:t>Chapter Two: Cuneiform</w:t>
      </w:r>
      <w:r w:rsidR="00DE0267" w:rsidRPr="6CA46220">
        <w:rPr>
          <w:rFonts w:ascii="Arial" w:hAnsi="Arial" w:cs="Arial"/>
          <w:sz w:val="24"/>
          <w:szCs w:val="24"/>
          <w:u w:val="single"/>
        </w:rPr>
        <w:t xml:space="preserve"> and the Origins of Design Information Systems</w:t>
      </w:r>
    </w:p>
    <w:p w14:paraId="78C7455D" w14:textId="77777777" w:rsidR="00E31E82" w:rsidRPr="00B7038B" w:rsidRDefault="00E31E82" w:rsidP="00E31E82">
      <w:pPr>
        <w:spacing w:line="600" w:lineRule="auto"/>
        <w:rPr>
          <w:rFonts w:ascii="Arial" w:hAnsi="Arial" w:cs="Arial"/>
          <w:sz w:val="24"/>
          <w:szCs w:val="24"/>
        </w:rPr>
      </w:pPr>
      <w:r w:rsidRPr="00B7038B">
        <w:rPr>
          <w:rFonts w:ascii="Arial" w:hAnsi="Arial" w:cs="Arial"/>
          <w:noProof/>
          <w:sz w:val="24"/>
          <w:szCs w:val="24"/>
        </w:rPr>
        <w:drawing>
          <wp:inline distT="0" distB="0" distL="0" distR="0" wp14:anchorId="621DAD2C" wp14:editId="27895025">
            <wp:extent cx="2034540" cy="1922963"/>
            <wp:effectExtent l="0" t="0" r="3810" b="1270"/>
            <wp:docPr id="839077540" name="Picture 1" descr="A stone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77540" name="Picture 1" descr="A stone with writing on it&#10;&#10;AI-generated content may be incorrect."/>
                    <pic:cNvPicPr/>
                  </pic:nvPicPr>
                  <pic:blipFill>
                    <a:blip r:embed="rId22"/>
                    <a:stretch>
                      <a:fillRect/>
                    </a:stretch>
                  </pic:blipFill>
                  <pic:spPr>
                    <a:xfrm>
                      <a:off x="0" y="0"/>
                      <a:ext cx="2041583" cy="1929620"/>
                    </a:xfrm>
                    <a:prstGeom prst="rect">
                      <a:avLst/>
                    </a:prstGeom>
                  </pic:spPr>
                </pic:pic>
              </a:graphicData>
            </a:graphic>
          </wp:inline>
        </w:drawing>
      </w:r>
    </w:p>
    <w:p w14:paraId="0FBD0962" w14:textId="77777777" w:rsidR="00E31E82" w:rsidRPr="00B7038B" w:rsidRDefault="00E31E82" w:rsidP="00E31E82">
      <w:pPr>
        <w:spacing w:line="600" w:lineRule="auto"/>
        <w:rPr>
          <w:rFonts w:ascii="Arial" w:hAnsi="Arial" w:cs="Arial"/>
          <w:sz w:val="24"/>
          <w:szCs w:val="24"/>
        </w:rPr>
      </w:pPr>
      <w:r w:rsidRPr="00B7038B">
        <w:rPr>
          <w:rFonts w:ascii="Arial" w:hAnsi="Arial" w:cs="Arial"/>
          <w:sz w:val="24"/>
          <w:szCs w:val="24"/>
        </w:rPr>
        <w:t>Figure 3, Sumerian Cuneiform tablet, (2025)</w:t>
      </w:r>
    </w:p>
    <w:p w14:paraId="648543A9" w14:textId="314ADA0E" w:rsidR="001C59A2" w:rsidRDefault="00E31E82" w:rsidP="00E65AEC">
      <w:pPr>
        <w:spacing w:line="600" w:lineRule="auto"/>
        <w:rPr>
          <w:rFonts w:ascii="Arial" w:hAnsi="Arial" w:cs="Arial"/>
          <w:sz w:val="24"/>
          <w:szCs w:val="24"/>
        </w:rPr>
      </w:pPr>
      <w:r w:rsidRPr="00B7038B">
        <w:rPr>
          <w:rFonts w:ascii="Arial" w:hAnsi="Arial" w:cs="Arial"/>
          <w:sz w:val="24"/>
          <w:szCs w:val="24"/>
        </w:rPr>
        <w:t>These early visual systems laid out the groundwork for structured forms of communication, and as societies became more complex,</w:t>
      </w:r>
      <w:r w:rsidR="00974C40" w:rsidRPr="00B7038B">
        <w:rPr>
          <w:rFonts w:ascii="Arial" w:hAnsi="Arial" w:cs="Arial"/>
          <w:sz w:val="24"/>
          <w:szCs w:val="24"/>
        </w:rPr>
        <w:t xml:space="preserve"> methods of recording and organising information evolved to meet </w:t>
      </w:r>
      <w:r w:rsidR="00C90A8D" w:rsidRPr="00B7038B">
        <w:rPr>
          <w:rFonts w:ascii="Arial" w:hAnsi="Arial" w:cs="Arial"/>
          <w:sz w:val="24"/>
          <w:szCs w:val="24"/>
        </w:rPr>
        <w:t xml:space="preserve">their </w:t>
      </w:r>
      <w:r w:rsidR="00974C40" w:rsidRPr="00B7038B">
        <w:rPr>
          <w:rFonts w:ascii="Arial" w:hAnsi="Arial" w:cs="Arial"/>
          <w:sz w:val="24"/>
          <w:szCs w:val="24"/>
        </w:rPr>
        <w:t>needs</w:t>
      </w:r>
      <w:r w:rsidRPr="00B7038B">
        <w:rPr>
          <w:rFonts w:ascii="Arial" w:hAnsi="Arial" w:cs="Arial"/>
          <w:sz w:val="24"/>
          <w:szCs w:val="24"/>
        </w:rPr>
        <w:t xml:space="preserve">. </w:t>
      </w:r>
      <w:r w:rsidR="00141B3B" w:rsidRPr="00B7038B">
        <w:rPr>
          <w:rFonts w:ascii="Arial" w:hAnsi="Arial" w:cs="Arial"/>
          <w:sz w:val="24"/>
          <w:szCs w:val="24"/>
        </w:rPr>
        <w:t>This evolution resulted in one of the earliest preserved writing systems</w:t>
      </w:r>
      <w:r w:rsidR="00974C40" w:rsidRPr="00B7038B">
        <w:rPr>
          <w:rFonts w:ascii="Arial" w:hAnsi="Arial" w:cs="Arial"/>
          <w:sz w:val="24"/>
          <w:szCs w:val="24"/>
        </w:rPr>
        <w:t xml:space="preserve">: </w:t>
      </w:r>
      <w:r w:rsidR="00520088" w:rsidRPr="00B7038B">
        <w:rPr>
          <w:rFonts w:ascii="Arial" w:hAnsi="Arial" w:cs="Arial"/>
          <w:sz w:val="24"/>
          <w:szCs w:val="24"/>
        </w:rPr>
        <w:t xml:space="preserve"> Sumerian Cuneiform.</w:t>
      </w:r>
      <w:r w:rsidR="009F7030">
        <w:rPr>
          <w:rFonts w:ascii="Arial" w:hAnsi="Arial" w:cs="Arial"/>
          <w:sz w:val="24"/>
          <w:szCs w:val="24"/>
        </w:rPr>
        <w:t xml:space="preserve"> </w:t>
      </w:r>
      <w:r w:rsidR="00520088" w:rsidRPr="00B7038B">
        <w:rPr>
          <w:rFonts w:ascii="Arial" w:hAnsi="Arial" w:cs="Arial"/>
          <w:sz w:val="24"/>
          <w:szCs w:val="24"/>
        </w:rPr>
        <w:t xml:space="preserve">Schmandt-Besserat (1982) </w:t>
      </w:r>
      <w:r w:rsidR="00974C40" w:rsidRPr="00B7038B">
        <w:rPr>
          <w:rFonts w:ascii="Arial" w:hAnsi="Arial" w:cs="Arial"/>
          <w:sz w:val="24"/>
          <w:szCs w:val="24"/>
        </w:rPr>
        <w:t>argues that tokens</w:t>
      </w:r>
      <w:r w:rsidR="00482838">
        <w:rPr>
          <w:rFonts w:ascii="Arial" w:hAnsi="Arial" w:cs="Arial"/>
          <w:sz w:val="24"/>
          <w:szCs w:val="24"/>
        </w:rPr>
        <w:t xml:space="preserve"> made of clay</w:t>
      </w:r>
      <w:r w:rsidR="00974C40" w:rsidRPr="00B7038B">
        <w:rPr>
          <w:rFonts w:ascii="Arial" w:hAnsi="Arial" w:cs="Arial"/>
          <w:sz w:val="24"/>
          <w:szCs w:val="24"/>
        </w:rPr>
        <w:t xml:space="preserve"> were needed for durable record-keeping, which then encouraged the development into tablets</w:t>
      </w:r>
      <w:r w:rsidR="00520088" w:rsidRPr="00B7038B">
        <w:rPr>
          <w:rFonts w:ascii="Arial" w:hAnsi="Arial" w:cs="Arial"/>
          <w:sz w:val="24"/>
          <w:szCs w:val="24"/>
        </w:rPr>
        <w:t xml:space="preserve">. </w:t>
      </w:r>
      <w:r w:rsidR="00974C40" w:rsidRPr="00B7038B">
        <w:rPr>
          <w:rFonts w:ascii="Arial" w:hAnsi="Arial" w:cs="Arial"/>
          <w:sz w:val="24"/>
          <w:szCs w:val="24"/>
        </w:rPr>
        <w:t>Archaeologists found clay tokens in “various shapes” (Schmandt-Besserat, 1982) that functioned as counters; different forms represented different goods</w:t>
      </w:r>
      <w:r w:rsidR="00876FBE" w:rsidRPr="00B7038B">
        <w:rPr>
          <w:rFonts w:ascii="Arial" w:hAnsi="Arial" w:cs="Arial"/>
          <w:sz w:val="24"/>
          <w:szCs w:val="24"/>
        </w:rPr>
        <w:t>.</w:t>
      </w:r>
      <w:r w:rsidR="00974C40" w:rsidRPr="00B7038B">
        <w:rPr>
          <w:rFonts w:ascii="Arial" w:hAnsi="Arial" w:cs="Arial"/>
          <w:sz w:val="24"/>
          <w:szCs w:val="24"/>
        </w:rPr>
        <w:t xml:space="preserve"> Over time, these token systems were abstracted into inscribed markings on clay tablets, a medium that enabled information to be consolidated.</w:t>
      </w:r>
      <w:r w:rsidR="00876FBE" w:rsidRPr="00B7038B">
        <w:rPr>
          <w:rFonts w:ascii="Arial" w:hAnsi="Arial" w:cs="Arial"/>
          <w:sz w:val="24"/>
          <w:szCs w:val="24"/>
        </w:rPr>
        <w:t xml:space="preserve"> </w:t>
      </w:r>
      <w:r w:rsidR="00974C40" w:rsidRPr="00B7038B">
        <w:rPr>
          <w:rFonts w:ascii="Arial" w:hAnsi="Arial" w:cs="Arial"/>
          <w:sz w:val="24"/>
          <w:szCs w:val="24"/>
        </w:rPr>
        <w:t>This resulted in</w:t>
      </w:r>
      <w:r w:rsidR="00876FBE" w:rsidRPr="00B7038B">
        <w:rPr>
          <w:rFonts w:ascii="Arial" w:hAnsi="Arial" w:cs="Arial"/>
          <w:sz w:val="24"/>
          <w:szCs w:val="24"/>
        </w:rPr>
        <w:t xml:space="preserve"> mak</w:t>
      </w:r>
      <w:r w:rsidR="00974C40" w:rsidRPr="00B7038B">
        <w:rPr>
          <w:rFonts w:ascii="Arial" w:hAnsi="Arial" w:cs="Arial"/>
          <w:sz w:val="24"/>
          <w:szCs w:val="24"/>
        </w:rPr>
        <w:t>ing the information</w:t>
      </w:r>
      <w:r w:rsidR="00876FBE" w:rsidRPr="00B7038B">
        <w:rPr>
          <w:rFonts w:ascii="Arial" w:hAnsi="Arial" w:cs="Arial"/>
          <w:sz w:val="24"/>
          <w:szCs w:val="24"/>
        </w:rPr>
        <w:t xml:space="preserve"> manageable, shareable, and </w:t>
      </w:r>
      <w:r w:rsidR="00974C40" w:rsidRPr="00B7038B">
        <w:rPr>
          <w:rFonts w:ascii="Arial" w:hAnsi="Arial" w:cs="Arial"/>
          <w:sz w:val="24"/>
          <w:szCs w:val="24"/>
        </w:rPr>
        <w:t>enabling</w:t>
      </w:r>
      <w:r w:rsidR="00876FBE" w:rsidRPr="00B7038B">
        <w:rPr>
          <w:rFonts w:ascii="Arial" w:hAnsi="Arial" w:cs="Arial"/>
          <w:sz w:val="24"/>
          <w:szCs w:val="24"/>
        </w:rPr>
        <w:t xml:space="preserve"> societies to function at a larger and more complex scale</w:t>
      </w:r>
      <w:r w:rsidR="007531E1">
        <w:rPr>
          <w:rFonts w:ascii="Arial" w:hAnsi="Arial" w:cs="Arial"/>
          <w:sz w:val="24"/>
          <w:szCs w:val="24"/>
        </w:rPr>
        <w:t>,</w:t>
      </w:r>
      <w:r w:rsidR="00876FBE" w:rsidRPr="00B7038B">
        <w:rPr>
          <w:rFonts w:ascii="Arial" w:hAnsi="Arial" w:cs="Arial"/>
          <w:sz w:val="24"/>
          <w:szCs w:val="24"/>
        </w:rPr>
        <w:t xml:space="preserve"> as we do in the modern world.</w:t>
      </w:r>
      <w:r w:rsidR="004B0C82">
        <w:rPr>
          <w:rFonts w:ascii="Arial" w:hAnsi="Arial" w:cs="Arial"/>
          <w:sz w:val="24"/>
          <w:szCs w:val="24"/>
        </w:rPr>
        <w:t xml:space="preserve"> </w:t>
      </w:r>
    </w:p>
    <w:p w14:paraId="71B76111" w14:textId="77777777" w:rsidR="001C59A2" w:rsidRDefault="001C59A2" w:rsidP="00E65AEC">
      <w:pPr>
        <w:spacing w:line="600" w:lineRule="auto"/>
        <w:rPr>
          <w:rFonts w:ascii="Arial" w:hAnsi="Arial" w:cs="Arial"/>
          <w:sz w:val="24"/>
          <w:szCs w:val="24"/>
        </w:rPr>
      </w:pPr>
    </w:p>
    <w:p w14:paraId="1F8BC676" w14:textId="77777777" w:rsidR="00E56439" w:rsidRDefault="004B0C82" w:rsidP="001C59A2">
      <w:pPr>
        <w:spacing w:line="600" w:lineRule="auto"/>
        <w:rPr>
          <w:rFonts w:ascii="Arial" w:hAnsi="Arial" w:cs="Arial"/>
          <w:sz w:val="24"/>
          <w:szCs w:val="24"/>
        </w:rPr>
      </w:pPr>
      <w:r>
        <w:rPr>
          <w:rFonts w:ascii="Arial" w:hAnsi="Arial" w:cs="Arial"/>
          <w:sz w:val="24"/>
          <w:szCs w:val="24"/>
        </w:rPr>
        <w:t>S</w:t>
      </w:r>
      <w:r w:rsidR="00BD4F6A">
        <w:rPr>
          <w:rFonts w:ascii="Arial" w:hAnsi="Arial" w:cs="Arial"/>
          <w:sz w:val="24"/>
          <w:szCs w:val="24"/>
        </w:rPr>
        <w:t xml:space="preserve">chmandt-Besserat found a </w:t>
      </w:r>
      <w:r w:rsidR="00C27F96">
        <w:rPr>
          <w:rFonts w:ascii="Arial" w:hAnsi="Arial" w:cs="Arial"/>
          <w:sz w:val="24"/>
          <w:szCs w:val="24"/>
        </w:rPr>
        <w:t>cuneiform tablet l</w:t>
      </w:r>
      <w:r w:rsidR="00116440">
        <w:rPr>
          <w:rFonts w:ascii="Arial" w:hAnsi="Arial" w:cs="Arial"/>
          <w:sz w:val="24"/>
          <w:szCs w:val="24"/>
        </w:rPr>
        <w:t>isting and counting</w:t>
      </w:r>
      <w:r w:rsidR="001C59A2">
        <w:rPr>
          <w:rFonts w:ascii="Arial" w:hAnsi="Arial" w:cs="Arial"/>
          <w:sz w:val="24"/>
          <w:szCs w:val="24"/>
        </w:rPr>
        <w:t xml:space="preserve"> various livestock items.</w:t>
      </w:r>
      <w:r w:rsidR="00E56439">
        <w:rPr>
          <w:rFonts w:ascii="Arial" w:hAnsi="Arial" w:cs="Arial"/>
          <w:sz w:val="24"/>
          <w:szCs w:val="24"/>
        </w:rPr>
        <w:t xml:space="preserve"> </w:t>
      </w:r>
    </w:p>
    <w:p w14:paraId="01A03133" w14:textId="77777777" w:rsidR="00E56439" w:rsidRDefault="00E56439" w:rsidP="00E56439">
      <w:pPr>
        <w:spacing w:line="240" w:lineRule="auto"/>
        <w:ind w:left="720"/>
      </w:pPr>
      <w:r w:rsidRPr="004517CC">
        <w:t>The “hollow tablet - or envelope, a list written in cuneiform script itemized 48 animals, obviously corresponding to the 48 counters. The list read: n21 ewes, 6 female lambs, 8 full grown rams,4 male lambs, 6 she-goats that have given birth, 1 he-goat, 2 female kids11.”</w:t>
      </w:r>
      <w:r>
        <w:t xml:space="preserve"> (Schmandt-Besserat, D, (1982)</w:t>
      </w:r>
    </w:p>
    <w:p w14:paraId="72AFA8C8" w14:textId="77777777" w:rsidR="00E56439" w:rsidRDefault="00E56439" w:rsidP="001C59A2">
      <w:pPr>
        <w:spacing w:line="600" w:lineRule="auto"/>
        <w:rPr>
          <w:rFonts w:ascii="Arial" w:hAnsi="Arial" w:cs="Arial"/>
          <w:sz w:val="24"/>
          <w:szCs w:val="24"/>
        </w:rPr>
      </w:pPr>
    </w:p>
    <w:p w14:paraId="21B0845B" w14:textId="09D7E3D6" w:rsidR="00876FBE" w:rsidRPr="00B7038B" w:rsidRDefault="001C59A2" w:rsidP="001C59A2">
      <w:pPr>
        <w:spacing w:line="600" w:lineRule="auto"/>
        <w:rPr>
          <w:rFonts w:ascii="Arial" w:hAnsi="Arial" w:cs="Arial"/>
          <w:sz w:val="24"/>
          <w:szCs w:val="24"/>
        </w:rPr>
      </w:pPr>
      <w:r>
        <w:rPr>
          <w:rFonts w:ascii="Arial" w:hAnsi="Arial" w:cs="Arial"/>
          <w:sz w:val="24"/>
          <w:szCs w:val="24"/>
        </w:rPr>
        <w:t xml:space="preserve"> </w:t>
      </w:r>
      <w:r w:rsidR="00876FBE" w:rsidRPr="00B7038B">
        <w:rPr>
          <w:rFonts w:ascii="Arial" w:hAnsi="Arial" w:cs="Arial"/>
          <w:sz w:val="24"/>
          <w:szCs w:val="24"/>
        </w:rPr>
        <w:t xml:space="preserve">The organisation of these symbols introduced a system that almost </w:t>
      </w:r>
      <w:r w:rsidR="00974C40" w:rsidRPr="00B7038B">
        <w:rPr>
          <w:rFonts w:ascii="Arial" w:hAnsi="Arial" w:cs="Arial"/>
          <w:sz w:val="24"/>
          <w:szCs w:val="24"/>
        </w:rPr>
        <w:t>laid</w:t>
      </w:r>
      <w:r w:rsidR="00876FBE" w:rsidRPr="00B7038B">
        <w:rPr>
          <w:rFonts w:ascii="Arial" w:hAnsi="Arial" w:cs="Arial"/>
          <w:sz w:val="24"/>
          <w:szCs w:val="24"/>
        </w:rPr>
        <w:t xml:space="preserve"> the stage for large-scale administration. Whitworth (2001) suggests that </w:t>
      </w:r>
      <w:r w:rsidR="00876FBE" w:rsidRPr="004517CC">
        <w:rPr>
          <w:rFonts w:ascii="Arial" w:hAnsi="Arial" w:cs="Arial"/>
          <w:sz w:val="24"/>
          <w:szCs w:val="24"/>
        </w:rPr>
        <w:t>“information could also long outlive its creators,”</w:t>
      </w:r>
      <w:r w:rsidR="00876FBE" w:rsidRPr="00B7038B">
        <w:rPr>
          <w:rFonts w:ascii="Arial" w:hAnsi="Arial" w:cs="Arial"/>
          <w:sz w:val="24"/>
          <w:szCs w:val="24"/>
        </w:rPr>
        <w:t xml:space="preserve">. While this was talking about cave paintings, </w:t>
      </w:r>
      <w:r w:rsidR="00C90A8D" w:rsidRPr="00B7038B">
        <w:rPr>
          <w:rFonts w:ascii="Arial" w:hAnsi="Arial" w:cs="Arial"/>
          <w:sz w:val="24"/>
          <w:szCs w:val="24"/>
        </w:rPr>
        <w:t xml:space="preserve">the same principle </w:t>
      </w:r>
      <w:r w:rsidR="00876FBE" w:rsidRPr="00B7038B">
        <w:rPr>
          <w:rFonts w:ascii="Arial" w:hAnsi="Arial" w:cs="Arial"/>
          <w:sz w:val="24"/>
          <w:szCs w:val="24"/>
        </w:rPr>
        <w:t xml:space="preserve">applies to cuneiform. </w:t>
      </w:r>
      <w:r w:rsidR="00C90A8D" w:rsidRPr="00B7038B">
        <w:rPr>
          <w:rFonts w:ascii="Arial" w:hAnsi="Arial" w:cs="Arial"/>
          <w:sz w:val="24"/>
          <w:szCs w:val="24"/>
        </w:rPr>
        <w:t xml:space="preserve">Written records outlast individuals and enable continuity of knowledge and system. The tablet shown in </w:t>
      </w:r>
      <w:r>
        <w:rPr>
          <w:rFonts w:ascii="Arial" w:hAnsi="Arial" w:cs="Arial"/>
          <w:sz w:val="24"/>
          <w:szCs w:val="24"/>
        </w:rPr>
        <w:t>Figure</w:t>
      </w:r>
      <w:r w:rsidR="00C90A8D" w:rsidRPr="00B7038B">
        <w:rPr>
          <w:rFonts w:ascii="Arial" w:hAnsi="Arial" w:cs="Arial"/>
          <w:sz w:val="24"/>
          <w:szCs w:val="24"/>
        </w:rPr>
        <w:t xml:space="preserve"> 3 shows structured communication</w:t>
      </w:r>
      <w:r>
        <w:rPr>
          <w:rFonts w:ascii="Arial" w:hAnsi="Arial" w:cs="Arial"/>
          <w:sz w:val="24"/>
          <w:szCs w:val="24"/>
        </w:rPr>
        <w:t>;</w:t>
      </w:r>
      <w:r w:rsidR="00C90A8D" w:rsidRPr="00B7038B">
        <w:rPr>
          <w:rFonts w:ascii="Arial" w:hAnsi="Arial" w:cs="Arial"/>
          <w:sz w:val="24"/>
          <w:szCs w:val="24"/>
        </w:rPr>
        <w:t xml:space="preserve"> the markings are arranged in columns to separate categories, facilitating </w:t>
      </w:r>
      <w:r w:rsidR="00DB7CA7">
        <w:rPr>
          <w:rFonts w:ascii="Arial" w:hAnsi="Arial" w:cs="Arial"/>
          <w:sz w:val="24"/>
          <w:szCs w:val="24"/>
        </w:rPr>
        <w:t>quick</w:t>
      </w:r>
      <w:r w:rsidR="00C90A8D" w:rsidRPr="00B7038B">
        <w:rPr>
          <w:rFonts w:ascii="Arial" w:hAnsi="Arial" w:cs="Arial"/>
          <w:sz w:val="24"/>
          <w:szCs w:val="24"/>
        </w:rPr>
        <w:t xml:space="preserve"> comprehension. This reveals an evolving understanding of how information should be structured to support clarity and accuracy, core aims that define information design, both historically and today.</w:t>
      </w:r>
    </w:p>
    <w:p w14:paraId="6D58F6C0" w14:textId="0CC57A20" w:rsidR="6CA46220" w:rsidRDefault="6CA46220" w:rsidP="6CA46220">
      <w:pPr>
        <w:spacing w:line="480" w:lineRule="auto"/>
        <w:rPr>
          <w:rFonts w:ascii="Arial" w:hAnsi="Arial" w:cs="Arial"/>
          <w:sz w:val="24"/>
          <w:szCs w:val="24"/>
        </w:rPr>
      </w:pPr>
    </w:p>
    <w:p w14:paraId="10FFD268" w14:textId="6A39D109" w:rsidR="6CA46220" w:rsidRDefault="6CA46220" w:rsidP="6CA46220">
      <w:pPr>
        <w:spacing w:line="480" w:lineRule="auto"/>
        <w:rPr>
          <w:rFonts w:ascii="Arial" w:hAnsi="Arial" w:cs="Arial"/>
          <w:sz w:val="24"/>
          <w:szCs w:val="24"/>
        </w:rPr>
      </w:pPr>
    </w:p>
    <w:p w14:paraId="330A637D" w14:textId="1E1AB116" w:rsidR="6CA46220" w:rsidRDefault="6CA46220" w:rsidP="6CA46220">
      <w:pPr>
        <w:spacing w:line="480" w:lineRule="auto"/>
        <w:rPr>
          <w:rFonts w:ascii="Arial" w:hAnsi="Arial" w:cs="Arial"/>
          <w:sz w:val="24"/>
          <w:szCs w:val="24"/>
        </w:rPr>
      </w:pPr>
    </w:p>
    <w:p w14:paraId="3157D001" w14:textId="77777777" w:rsidR="00C226D0" w:rsidRDefault="00C226D0" w:rsidP="6CA46220">
      <w:pPr>
        <w:spacing w:line="480" w:lineRule="auto"/>
        <w:rPr>
          <w:rFonts w:ascii="Arial" w:hAnsi="Arial" w:cs="Arial"/>
          <w:sz w:val="24"/>
          <w:szCs w:val="24"/>
        </w:rPr>
      </w:pPr>
    </w:p>
    <w:p w14:paraId="36B3E252" w14:textId="3BF14102" w:rsidR="053857FA" w:rsidRDefault="053857FA" w:rsidP="6CA46220">
      <w:pPr>
        <w:spacing w:line="480" w:lineRule="auto"/>
        <w:rPr>
          <w:rFonts w:ascii="Arial" w:hAnsi="Arial" w:cs="Arial"/>
          <w:sz w:val="24"/>
          <w:szCs w:val="24"/>
        </w:rPr>
      </w:pPr>
      <w:r w:rsidRPr="6CA46220">
        <w:rPr>
          <w:rFonts w:ascii="Arial" w:hAnsi="Arial" w:cs="Arial"/>
          <w:sz w:val="24"/>
          <w:szCs w:val="24"/>
          <w:u w:val="single"/>
        </w:rPr>
        <w:lastRenderedPageBreak/>
        <w:t>Chapter Three:</w:t>
      </w:r>
      <w:r w:rsidR="592B8590" w:rsidRPr="6CA46220">
        <w:rPr>
          <w:rFonts w:ascii="Arial" w:hAnsi="Arial" w:cs="Arial"/>
          <w:sz w:val="24"/>
          <w:szCs w:val="24"/>
          <w:u w:val="single"/>
        </w:rPr>
        <w:t xml:space="preserve"> Hieroglyphs :</w:t>
      </w:r>
      <w:r w:rsidRPr="6CA46220">
        <w:rPr>
          <w:rFonts w:ascii="Arial" w:hAnsi="Arial" w:cs="Arial"/>
          <w:sz w:val="24"/>
          <w:szCs w:val="24"/>
          <w:u w:val="single"/>
        </w:rPr>
        <w:t xml:space="preserve"> </w:t>
      </w:r>
      <w:r w:rsidR="211AFAC2" w:rsidRPr="6CA46220">
        <w:rPr>
          <w:rFonts w:ascii="Arial" w:hAnsi="Arial" w:cs="Arial"/>
          <w:sz w:val="24"/>
          <w:szCs w:val="24"/>
          <w:u w:val="single"/>
        </w:rPr>
        <w:t>From Image to Symbol</w:t>
      </w:r>
      <w:r w:rsidRPr="6CA46220">
        <w:rPr>
          <w:rFonts w:ascii="Arial" w:hAnsi="Arial" w:cs="Arial"/>
          <w:sz w:val="24"/>
          <w:szCs w:val="24"/>
        </w:rPr>
        <w:t xml:space="preserve">  </w:t>
      </w:r>
    </w:p>
    <w:p w14:paraId="2153090D" w14:textId="3C0D323A" w:rsidR="005240B3" w:rsidRPr="00B7038B" w:rsidRDefault="008D0976" w:rsidP="005240B3">
      <w:pPr>
        <w:spacing w:line="600" w:lineRule="auto"/>
        <w:rPr>
          <w:rFonts w:ascii="Arial" w:hAnsi="Arial" w:cs="Arial"/>
          <w:sz w:val="24"/>
          <w:szCs w:val="24"/>
        </w:rPr>
      </w:pPr>
      <w:r w:rsidRPr="00B7038B">
        <w:rPr>
          <w:rFonts w:ascii="Arial" w:hAnsi="Arial" w:cs="Arial"/>
          <w:noProof/>
          <w:sz w:val="24"/>
          <w:szCs w:val="24"/>
        </w:rPr>
        <w:drawing>
          <wp:anchor distT="0" distB="0" distL="114300" distR="114300" simplePos="0" relativeHeight="251658240" behindDoc="0" locked="0" layoutInCell="1" allowOverlap="1" wp14:anchorId="4AA577EA" wp14:editId="614CAC24">
            <wp:simplePos x="0" y="0"/>
            <wp:positionH relativeFrom="margin">
              <wp:align>left</wp:align>
            </wp:positionH>
            <wp:positionV relativeFrom="paragraph">
              <wp:posOffset>88265</wp:posOffset>
            </wp:positionV>
            <wp:extent cx="2743200" cy="1541188"/>
            <wp:effectExtent l="0" t="0" r="0" b="1905"/>
            <wp:wrapSquare wrapText="bothSides"/>
            <wp:docPr id="2041122632" name="Picture 1" descr="A stone wall with egyptian hierogly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122632" name="Picture 1" descr="A stone wall with egyptian hieroglyph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43200" cy="1541188"/>
                    </a:xfrm>
                    <a:prstGeom prst="rect">
                      <a:avLst/>
                    </a:prstGeom>
                  </pic:spPr>
                </pic:pic>
              </a:graphicData>
            </a:graphic>
            <wp14:sizeRelH relativeFrom="page">
              <wp14:pctWidth>0</wp14:pctWidth>
            </wp14:sizeRelH>
            <wp14:sizeRelV relativeFrom="page">
              <wp14:pctHeight>0</wp14:pctHeight>
            </wp14:sizeRelV>
          </wp:anchor>
        </w:drawing>
      </w:r>
    </w:p>
    <w:p w14:paraId="1CCCBC87" w14:textId="7EF5C32A" w:rsidR="005240B3" w:rsidRPr="00B7038B" w:rsidRDefault="005240B3" w:rsidP="005240B3">
      <w:pPr>
        <w:spacing w:line="600" w:lineRule="auto"/>
        <w:rPr>
          <w:rFonts w:ascii="Arial" w:hAnsi="Arial" w:cs="Arial"/>
          <w:sz w:val="24"/>
          <w:szCs w:val="24"/>
        </w:rPr>
      </w:pPr>
    </w:p>
    <w:p w14:paraId="76DE9665" w14:textId="77777777" w:rsidR="005351CC" w:rsidRDefault="005351CC" w:rsidP="008D0976">
      <w:pPr>
        <w:spacing w:line="600" w:lineRule="auto"/>
        <w:rPr>
          <w:rFonts w:ascii="Arial" w:hAnsi="Arial" w:cs="Arial"/>
          <w:sz w:val="24"/>
          <w:szCs w:val="24"/>
        </w:rPr>
      </w:pPr>
    </w:p>
    <w:p w14:paraId="3559DE7D" w14:textId="77777777" w:rsidR="005351CC" w:rsidRDefault="005351CC" w:rsidP="008D0976">
      <w:pPr>
        <w:spacing w:line="600" w:lineRule="auto"/>
        <w:rPr>
          <w:rFonts w:ascii="Arial" w:hAnsi="Arial" w:cs="Arial"/>
          <w:sz w:val="24"/>
          <w:szCs w:val="24"/>
        </w:rPr>
      </w:pPr>
    </w:p>
    <w:p w14:paraId="4CC6D0ED" w14:textId="219F3696" w:rsidR="008D0976" w:rsidRPr="00B7038B" w:rsidRDefault="005240B3" w:rsidP="008D0976">
      <w:pPr>
        <w:spacing w:line="600" w:lineRule="auto"/>
        <w:rPr>
          <w:rFonts w:ascii="Arial" w:hAnsi="Arial" w:cs="Arial"/>
          <w:sz w:val="24"/>
          <w:szCs w:val="24"/>
        </w:rPr>
      </w:pPr>
      <w:r w:rsidRPr="00B7038B">
        <w:rPr>
          <w:rFonts w:ascii="Arial" w:hAnsi="Arial" w:cs="Arial"/>
          <w:sz w:val="24"/>
          <w:szCs w:val="24"/>
        </w:rPr>
        <w:t>Figure 4, Hieroglyphs, 2023)</w:t>
      </w:r>
    </w:p>
    <w:p w14:paraId="44B80F8F" w14:textId="6B421E8A" w:rsidR="00AD2564" w:rsidRPr="00B7038B" w:rsidRDefault="005240B3" w:rsidP="008D0976">
      <w:pPr>
        <w:spacing w:line="600" w:lineRule="auto"/>
        <w:rPr>
          <w:rFonts w:ascii="Arial" w:hAnsi="Arial" w:cs="Arial"/>
          <w:sz w:val="24"/>
          <w:szCs w:val="24"/>
        </w:rPr>
      </w:pPr>
      <w:r w:rsidRPr="00B7038B">
        <w:rPr>
          <w:rFonts w:ascii="Arial" w:hAnsi="Arial" w:cs="Arial"/>
          <w:sz w:val="24"/>
          <w:szCs w:val="24"/>
        </w:rPr>
        <w:t xml:space="preserve">South of Mesopotamia was another emerging civilisation: </w:t>
      </w:r>
      <w:r w:rsidR="00AA6BCE">
        <w:rPr>
          <w:rFonts w:ascii="Arial" w:hAnsi="Arial" w:cs="Arial"/>
          <w:sz w:val="24"/>
          <w:szCs w:val="24"/>
        </w:rPr>
        <w:t xml:space="preserve">The </w:t>
      </w:r>
      <w:r w:rsidRPr="00B7038B">
        <w:rPr>
          <w:rFonts w:ascii="Arial" w:hAnsi="Arial" w:cs="Arial"/>
          <w:sz w:val="24"/>
          <w:szCs w:val="24"/>
        </w:rPr>
        <w:t>Egypt</w:t>
      </w:r>
      <w:r w:rsidR="00AA6BCE">
        <w:rPr>
          <w:rFonts w:ascii="Arial" w:hAnsi="Arial" w:cs="Arial"/>
          <w:sz w:val="24"/>
          <w:szCs w:val="24"/>
        </w:rPr>
        <w:t>ians</w:t>
      </w:r>
      <w:r w:rsidRPr="00B7038B">
        <w:rPr>
          <w:rFonts w:ascii="Arial" w:hAnsi="Arial" w:cs="Arial"/>
          <w:sz w:val="24"/>
          <w:szCs w:val="24"/>
        </w:rPr>
        <w:t>. Though these civilisations developed around the same time, their writing systems reflect the opposite</w:t>
      </w:r>
      <w:r w:rsidR="009D0842" w:rsidRPr="00B7038B">
        <w:rPr>
          <w:rFonts w:ascii="Arial" w:hAnsi="Arial" w:cs="Arial"/>
          <w:sz w:val="24"/>
          <w:szCs w:val="24"/>
        </w:rPr>
        <w:t>,</w:t>
      </w:r>
      <w:r w:rsidRPr="00B7038B">
        <w:rPr>
          <w:rFonts w:ascii="Arial" w:hAnsi="Arial" w:cs="Arial"/>
          <w:sz w:val="24"/>
          <w:szCs w:val="24"/>
        </w:rPr>
        <w:t xml:space="preserve"> as they have very different approaches to visual communication; more specifically</w:t>
      </w:r>
      <w:r w:rsidR="009D0842" w:rsidRPr="00B7038B">
        <w:rPr>
          <w:rFonts w:ascii="Arial" w:hAnsi="Arial" w:cs="Arial"/>
          <w:sz w:val="24"/>
          <w:szCs w:val="24"/>
        </w:rPr>
        <w:t>,</w:t>
      </w:r>
      <w:r w:rsidRPr="00B7038B">
        <w:rPr>
          <w:rFonts w:ascii="Arial" w:hAnsi="Arial" w:cs="Arial"/>
          <w:sz w:val="24"/>
          <w:szCs w:val="24"/>
        </w:rPr>
        <w:t xml:space="preserve"> how they display and share information</w:t>
      </w:r>
      <w:r w:rsidR="0001374A" w:rsidRPr="00B7038B">
        <w:rPr>
          <w:rFonts w:ascii="Arial" w:hAnsi="Arial" w:cs="Arial"/>
          <w:sz w:val="24"/>
          <w:szCs w:val="24"/>
        </w:rPr>
        <w:t xml:space="preserve">. </w:t>
      </w:r>
      <w:r w:rsidR="004D7FDA" w:rsidRPr="00B7038B">
        <w:rPr>
          <w:rFonts w:ascii="Arial" w:hAnsi="Arial" w:cs="Arial"/>
          <w:sz w:val="24"/>
          <w:szCs w:val="24"/>
        </w:rPr>
        <w:t>In contrast to cuneiform</w:t>
      </w:r>
      <w:r w:rsidR="002F72C4" w:rsidRPr="00B7038B">
        <w:rPr>
          <w:rFonts w:ascii="Arial" w:hAnsi="Arial" w:cs="Arial"/>
          <w:sz w:val="24"/>
          <w:szCs w:val="24"/>
        </w:rPr>
        <w:t>, hieroglyphs were more pictorial</w:t>
      </w:r>
      <w:r w:rsidR="006F7458" w:rsidRPr="00B7038B">
        <w:rPr>
          <w:rFonts w:ascii="Arial" w:hAnsi="Arial" w:cs="Arial"/>
          <w:sz w:val="24"/>
          <w:szCs w:val="24"/>
        </w:rPr>
        <w:t xml:space="preserve">, depicting objects, animals, and people. </w:t>
      </w:r>
      <w:r w:rsidR="001B3737" w:rsidRPr="00B7038B">
        <w:rPr>
          <w:rFonts w:ascii="Arial" w:hAnsi="Arial" w:cs="Arial"/>
          <w:sz w:val="24"/>
          <w:szCs w:val="24"/>
        </w:rPr>
        <w:t xml:space="preserve">Although they resembled </w:t>
      </w:r>
      <w:r w:rsidR="00CD4A14" w:rsidRPr="00B7038B">
        <w:rPr>
          <w:rFonts w:ascii="Arial" w:hAnsi="Arial" w:cs="Arial"/>
          <w:sz w:val="24"/>
          <w:szCs w:val="24"/>
        </w:rPr>
        <w:t>a certain object or person, the meaning of it wasn’t straightforward</w:t>
      </w:r>
      <w:r w:rsidR="00B673CE" w:rsidRPr="00B7038B">
        <w:rPr>
          <w:rFonts w:ascii="Arial" w:hAnsi="Arial" w:cs="Arial"/>
          <w:sz w:val="24"/>
          <w:szCs w:val="24"/>
        </w:rPr>
        <w:t xml:space="preserve">. </w:t>
      </w:r>
      <w:r w:rsidR="0030635C" w:rsidRPr="00B7038B">
        <w:rPr>
          <w:rFonts w:ascii="Arial" w:hAnsi="Arial" w:cs="Arial"/>
          <w:sz w:val="24"/>
          <w:szCs w:val="24"/>
        </w:rPr>
        <w:t>Depuy</w:t>
      </w:r>
      <w:r w:rsidR="00A823C3" w:rsidRPr="00B7038B">
        <w:rPr>
          <w:rFonts w:ascii="Arial" w:hAnsi="Arial" w:cs="Arial"/>
          <w:sz w:val="24"/>
          <w:szCs w:val="24"/>
        </w:rPr>
        <w:t xml:space="preserve">dt </w:t>
      </w:r>
      <w:r w:rsidR="00675ACD" w:rsidRPr="00B7038B">
        <w:rPr>
          <w:rFonts w:ascii="Arial" w:hAnsi="Arial" w:cs="Arial"/>
          <w:sz w:val="24"/>
          <w:szCs w:val="24"/>
        </w:rPr>
        <w:t>(</w:t>
      </w:r>
      <w:r w:rsidR="00A823C3" w:rsidRPr="00B7038B">
        <w:rPr>
          <w:rFonts w:ascii="Arial" w:hAnsi="Arial" w:cs="Arial"/>
          <w:sz w:val="24"/>
          <w:szCs w:val="24"/>
        </w:rPr>
        <w:t>1998</w:t>
      </w:r>
      <w:r w:rsidR="00675ACD" w:rsidRPr="00B7038B">
        <w:rPr>
          <w:rFonts w:ascii="Arial" w:hAnsi="Arial" w:cs="Arial"/>
          <w:sz w:val="24"/>
          <w:szCs w:val="24"/>
        </w:rPr>
        <w:t>)</w:t>
      </w:r>
      <w:r w:rsidR="0002305E" w:rsidRPr="00B7038B">
        <w:rPr>
          <w:rFonts w:ascii="Arial" w:hAnsi="Arial" w:cs="Arial"/>
          <w:sz w:val="24"/>
          <w:szCs w:val="24"/>
        </w:rPr>
        <w:t xml:space="preserve"> notes that hieroglyphic writing consisted of “ideograms, phonograms and determinatives</w:t>
      </w:r>
      <w:r w:rsidR="00DD3EA8" w:rsidRPr="00B7038B">
        <w:rPr>
          <w:rFonts w:ascii="Arial" w:hAnsi="Arial" w:cs="Arial"/>
          <w:sz w:val="24"/>
          <w:szCs w:val="24"/>
        </w:rPr>
        <w:t xml:space="preserve">, a system that </w:t>
      </w:r>
      <w:r w:rsidR="00B20992" w:rsidRPr="00B7038B">
        <w:rPr>
          <w:rFonts w:ascii="Arial" w:hAnsi="Arial" w:cs="Arial"/>
          <w:sz w:val="24"/>
          <w:szCs w:val="24"/>
        </w:rPr>
        <w:t>closely resembled the semiotic system.</w:t>
      </w:r>
      <w:r w:rsidR="00C77E91" w:rsidRPr="00B7038B">
        <w:rPr>
          <w:rFonts w:ascii="Arial" w:hAnsi="Arial" w:cs="Arial"/>
          <w:sz w:val="24"/>
          <w:szCs w:val="24"/>
        </w:rPr>
        <w:t xml:space="preserve"> </w:t>
      </w:r>
      <w:r w:rsidR="008E0FC2" w:rsidRPr="00B7038B">
        <w:rPr>
          <w:rFonts w:ascii="Arial" w:hAnsi="Arial" w:cs="Arial"/>
          <w:sz w:val="24"/>
          <w:szCs w:val="24"/>
        </w:rPr>
        <w:t>Ideograms</w:t>
      </w:r>
      <w:r w:rsidR="00F20B8B" w:rsidRPr="00B7038B">
        <w:rPr>
          <w:rFonts w:ascii="Arial" w:hAnsi="Arial" w:cs="Arial"/>
          <w:sz w:val="24"/>
          <w:szCs w:val="24"/>
        </w:rPr>
        <w:t xml:space="preserve"> convey whole concepts, phonograms </w:t>
      </w:r>
      <w:r w:rsidR="00764CEF" w:rsidRPr="00B7038B">
        <w:rPr>
          <w:rFonts w:ascii="Arial" w:hAnsi="Arial" w:cs="Arial"/>
          <w:sz w:val="24"/>
          <w:szCs w:val="24"/>
        </w:rPr>
        <w:t>represent</w:t>
      </w:r>
      <w:r w:rsidR="00F20B8B" w:rsidRPr="00B7038B">
        <w:rPr>
          <w:rFonts w:ascii="Arial" w:hAnsi="Arial" w:cs="Arial"/>
          <w:sz w:val="24"/>
          <w:szCs w:val="24"/>
        </w:rPr>
        <w:t xml:space="preserve"> sounds to build words</w:t>
      </w:r>
      <w:r w:rsidR="00764CEF" w:rsidRPr="00B7038B">
        <w:rPr>
          <w:rFonts w:ascii="Arial" w:hAnsi="Arial" w:cs="Arial"/>
          <w:sz w:val="24"/>
          <w:szCs w:val="24"/>
        </w:rPr>
        <w:t>,</w:t>
      </w:r>
      <w:r w:rsidR="00F20B8B" w:rsidRPr="00B7038B">
        <w:rPr>
          <w:rFonts w:ascii="Arial" w:hAnsi="Arial" w:cs="Arial"/>
          <w:sz w:val="24"/>
          <w:szCs w:val="24"/>
        </w:rPr>
        <w:t xml:space="preserve"> and determinatives</w:t>
      </w:r>
      <w:r w:rsidR="00764CEF" w:rsidRPr="00B7038B">
        <w:rPr>
          <w:rFonts w:ascii="Arial" w:hAnsi="Arial" w:cs="Arial"/>
          <w:sz w:val="24"/>
          <w:szCs w:val="24"/>
        </w:rPr>
        <w:t xml:space="preserve"> clarify meaning</w:t>
      </w:r>
      <w:r w:rsidR="00F20B8B" w:rsidRPr="00B7038B">
        <w:rPr>
          <w:rFonts w:ascii="Arial" w:hAnsi="Arial" w:cs="Arial"/>
          <w:sz w:val="24"/>
          <w:szCs w:val="24"/>
        </w:rPr>
        <w:t>.</w:t>
      </w:r>
      <w:r w:rsidR="003F1772" w:rsidRPr="00B7038B">
        <w:rPr>
          <w:rFonts w:ascii="Arial" w:hAnsi="Arial" w:cs="Arial"/>
          <w:sz w:val="24"/>
          <w:szCs w:val="24"/>
        </w:rPr>
        <w:t xml:space="preserve"> </w:t>
      </w:r>
    </w:p>
    <w:p w14:paraId="1EF6D093" w14:textId="77777777" w:rsidR="00C226D0" w:rsidRDefault="00B673CE" w:rsidP="008D0976">
      <w:pPr>
        <w:spacing w:line="600" w:lineRule="auto"/>
        <w:rPr>
          <w:rFonts w:ascii="Arial" w:hAnsi="Arial" w:cs="Arial"/>
          <w:sz w:val="24"/>
          <w:szCs w:val="24"/>
        </w:rPr>
      </w:pPr>
      <w:r w:rsidRPr="00B7038B">
        <w:rPr>
          <w:rFonts w:ascii="Arial" w:hAnsi="Arial" w:cs="Arial"/>
          <w:sz w:val="24"/>
          <w:szCs w:val="24"/>
        </w:rPr>
        <w:t xml:space="preserve">Goldwasser (1995) argues that </w:t>
      </w:r>
      <w:r w:rsidR="00A42C43" w:rsidRPr="00B7038B">
        <w:rPr>
          <w:rFonts w:ascii="Arial" w:hAnsi="Arial" w:cs="Arial"/>
          <w:sz w:val="24"/>
          <w:szCs w:val="24"/>
        </w:rPr>
        <w:t>as hieroglyphs transitioned from pictures to symbols, they became abstracted</w:t>
      </w:r>
      <w:r w:rsidR="00D3376A" w:rsidRPr="00B7038B">
        <w:rPr>
          <w:rFonts w:ascii="Arial" w:hAnsi="Arial" w:cs="Arial"/>
          <w:sz w:val="24"/>
          <w:szCs w:val="24"/>
        </w:rPr>
        <w:t>, they started to represent physical objects and progressed to conveying ideas or sounds through the association of metaphors.</w:t>
      </w:r>
      <w:r w:rsidR="00384A9A" w:rsidRPr="00B7038B">
        <w:rPr>
          <w:rFonts w:ascii="Arial" w:hAnsi="Arial" w:cs="Arial"/>
          <w:sz w:val="24"/>
          <w:szCs w:val="24"/>
        </w:rPr>
        <w:t xml:space="preserve"> </w:t>
      </w:r>
    </w:p>
    <w:p w14:paraId="4A03CAD4" w14:textId="10D38DE2" w:rsidR="005240B3" w:rsidRPr="00B7038B" w:rsidRDefault="00384A9A" w:rsidP="008D0976">
      <w:pPr>
        <w:spacing w:line="600" w:lineRule="auto"/>
        <w:rPr>
          <w:rFonts w:ascii="Arial" w:hAnsi="Arial" w:cs="Arial"/>
          <w:sz w:val="24"/>
          <w:szCs w:val="24"/>
        </w:rPr>
      </w:pPr>
      <w:r w:rsidRPr="00B7038B">
        <w:rPr>
          <w:rFonts w:ascii="Arial" w:hAnsi="Arial" w:cs="Arial"/>
          <w:sz w:val="24"/>
          <w:szCs w:val="24"/>
        </w:rPr>
        <w:lastRenderedPageBreak/>
        <w:t>Goldwasser (1995) goes on to say that the sign completes a full semiotic cycle: image becomes a symbol, which then transforms into an abstract sound marker, and ultimately returns to being treated as a potent object.</w:t>
      </w:r>
      <w:r w:rsidR="002F26C3" w:rsidRPr="00B7038B">
        <w:rPr>
          <w:rFonts w:ascii="Arial" w:hAnsi="Arial" w:cs="Arial"/>
          <w:sz w:val="24"/>
          <w:szCs w:val="24"/>
        </w:rPr>
        <w:t xml:space="preserve"> This is especially </w:t>
      </w:r>
      <w:r w:rsidR="005C04B9" w:rsidRPr="00B7038B">
        <w:rPr>
          <w:rFonts w:ascii="Arial" w:hAnsi="Arial" w:cs="Arial"/>
          <w:sz w:val="24"/>
          <w:szCs w:val="24"/>
        </w:rPr>
        <w:t>evident</w:t>
      </w:r>
      <w:r w:rsidR="002F26C3" w:rsidRPr="00B7038B">
        <w:rPr>
          <w:rFonts w:ascii="Arial" w:hAnsi="Arial" w:cs="Arial"/>
          <w:sz w:val="24"/>
          <w:szCs w:val="24"/>
        </w:rPr>
        <w:t xml:space="preserve"> </w:t>
      </w:r>
      <w:r w:rsidR="00035E62" w:rsidRPr="00B7038B">
        <w:rPr>
          <w:rFonts w:ascii="Arial" w:hAnsi="Arial" w:cs="Arial"/>
          <w:sz w:val="24"/>
          <w:szCs w:val="24"/>
        </w:rPr>
        <w:t xml:space="preserve">when it comes to rituals and funeral contexts. This is because </w:t>
      </w:r>
      <w:r w:rsidR="007B55C1" w:rsidRPr="00B7038B">
        <w:rPr>
          <w:rFonts w:ascii="Arial" w:hAnsi="Arial" w:cs="Arial"/>
          <w:sz w:val="24"/>
          <w:szCs w:val="24"/>
        </w:rPr>
        <w:t xml:space="preserve">Egyptians believed that </w:t>
      </w:r>
      <w:r w:rsidR="00DD603F" w:rsidRPr="00B7038B">
        <w:rPr>
          <w:rFonts w:ascii="Arial" w:hAnsi="Arial" w:cs="Arial"/>
          <w:sz w:val="24"/>
          <w:szCs w:val="24"/>
        </w:rPr>
        <w:t>the sign, even when used phonetically, could magically regain the power of the object it depicted.</w:t>
      </w:r>
      <w:r w:rsidR="0007609A" w:rsidRPr="00B7038B">
        <w:rPr>
          <w:rFonts w:ascii="Arial" w:hAnsi="Arial" w:cs="Arial"/>
          <w:sz w:val="24"/>
          <w:szCs w:val="24"/>
        </w:rPr>
        <w:t xml:space="preserve"> </w:t>
      </w:r>
      <w:r w:rsidR="00364F4F" w:rsidRPr="00B7038B">
        <w:rPr>
          <w:rFonts w:ascii="Arial" w:hAnsi="Arial" w:cs="Arial"/>
          <w:sz w:val="24"/>
          <w:szCs w:val="24"/>
        </w:rPr>
        <w:t>As a result, potentially harmful signs, such as animals associated with danger</w:t>
      </w:r>
      <w:r w:rsidR="0007609A" w:rsidRPr="00B7038B">
        <w:rPr>
          <w:rFonts w:ascii="Arial" w:hAnsi="Arial" w:cs="Arial"/>
          <w:sz w:val="24"/>
          <w:szCs w:val="24"/>
        </w:rPr>
        <w:t>,</w:t>
      </w:r>
      <w:r w:rsidR="00364F4F" w:rsidRPr="00B7038B">
        <w:rPr>
          <w:rFonts w:ascii="Arial" w:hAnsi="Arial" w:cs="Arial"/>
          <w:sz w:val="24"/>
          <w:szCs w:val="24"/>
        </w:rPr>
        <w:t xml:space="preserve"> were sometimes </w:t>
      </w:r>
      <w:r w:rsidR="0007609A" w:rsidRPr="00B7038B">
        <w:rPr>
          <w:rFonts w:ascii="Arial" w:hAnsi="Arial" w:cs="Arial"/>
          <w:sz w:val="24"/>
          <w:szCs w:val="24"/>
        </w:rPr>
        <w:t>mutilated to nullify their power.</w:t>
      </w:r>
      <w:r w:rsidR="00DD43E7" w:rsidRPr="00B7038B">
        <w:rPr>
          <w:rFonts w:ascii="Arial" w:hAnsi="Arial" w:cs="Arial"/>
          <w:sz w:val="24"/>
          <w:szCs w:val="24"/>
        </w:rPr>
        <w:t xml:space="preserve"> </w:t>
      </w:r>
      <w:r w:rsidR="00B853D0" w:rsidRPr="00B7038B">
        <w:rPr>
          <w:rFonts w:ascii="Arial" w:hAnsi="Arial" w:cs="Arial"/>
          <w:sz w:val="24"/>
          <w:szCs w:val="24"/>
        </w:rPr>
        <w:t>This evolution illustrates how information design is also shaped by cultural meaning</w:t>
      </w:r>
      <w:r w:rsidR="001D3742" w:rsidRPr="00B7038B">
        <w:rPr>
          <w:rFonts w:ascii="Arial" w:hAnsi="Arial" w:cs="Arial"/>
          <w:sz w:val="24"/>
          <w:szCs w:val="24"/>
        </w:rPr>
        <w:t>, not just functional needs</w:t>
      </w:r>
      <w:r w:rsidR="00B853D0" w:rsidRPr="00B7038B">
        <w:rPr>
          <w:rFonts w:ascii="Arial" w:hAnsi="Arial" w:cs="Arial"/>
          <w:sz w:val="24"/>
          <w:szCs w:val="24"/>
        </w:rPr>
        <w:t>.</w:t>
      </w:r>
      <w:r w:rsidR="00FC36C2" w:rsidRPr="00B7038B">
        <w:rPr>
          <w:rFonts w:ascii="Arial" w:hAnsi="Arial" w:cs="Arial"/>
          <w:sz w:val="24"/>
          <w:szCs w:val="24"/>
        </w:rPr>
        <w:t xml:space="preserve"> This system balances cultural symbolism with being clear, which is a central feature of modern-day information design. </w:t>
      </w:r>
    </w:p>
    <w:p w14:paraId="0FCFA020" w14:textId="77777777" w:rsidR="00F363D3" w:rsidRPr="00B7038B" w:rsidRDefault="00F363D3" w:rsidP="008D0976">
      <w:pPr>
        <w:spacing w:line="600" w:lineRule="auto"/>
        <w:rPr>
          <w:rFonts w:ascii="Arial" w:hAnsi="Arial" w:cs="Arial"/>
          <w:sz w:val="24"/>
          <w:szCs w:val="24"/>
        </w:rPr>
      </w:pPr>
    </w:p>
    <w:p w14:paraId="1EA96041" w14:textId="77777777" w:rsidR="00F363D3" w:rsidRPr="00B7038B" w:rsidRDefault="00F363D3" w:rsidP="008D0976">
      <w:pPr>
        <w:spacing w:line="600" w:lineRule="auto"/>
        <w:rPr>
          <w:rFonts w:ascii="Arial" w:hAnsi="Arial" w:cs="Arial"/>
          <w:sz w:val="24"/>
          <w:szCs w:val="24"/>
        </w:rPr>
      </w:pPr>
    </w:p>
    <w:p w14:paraId="0157D68B" w14:textId="77777777" w:rsidR="00E56439" w:rsidRDefault="00E56439" w:rsidP="6CA46220">
      <w:pPr>
        <w:spacing w:line="600" w:lineRule="auto"/>
        <w:rPr>
          <w:rFonts w:ascii="Arial" w:hAnsi="Arial" w:cs="Arial"/>
          <w:sz w:val="24"/>
          <w:szCs w:val="24"/>
        </w:rPr>
      </w:pPr>
    </w:p>
    <w:p w14:paraId="3CE79147" w14:textId="77777777" w:rsidR="006E7AB6" w:rsidRDefault="006E7AB6" w:rsidP="6CA46220">
      <w:pPr>
        <w:spacing w:line="600" w:lineRule="auto"/>
        <w:rPr>
          <w:rFonts w:ascii="Arial" w:hAnsi="Arial" w:cs="Arial"/>
          <w:sz w:val="24"/>
          <w:szCs w:val="24"/>
          <w:u w:val="single"/>
        </w:rPr>
      </w:pPr>
    </w:p>
    <w:p w14:paraId="6513C64A" w14:textId="77777777" w:rsidR="006E7AB6" w:rsidRDefault="006E7AB6" w:rsidP="6CA46220">
      <w:pPr>
        <w:spacing w:line="600" w:lineRule="auto"/>
        <w:rPr>
          <w:rFonts w:ascii="Arial" w:hAnsi="Arial" w:cs="Arial"/>
          <w:sz w:val="24"/>
          <w:szCs w:val="24"/>
          <w:u w:val="single"/>
        </w:rPr>
      </w:pPr>
    </w:p>
    <w:p w14:paraId="34931E50" w14:textId="77777777" w:rsidR="006E7AB6" w:rsidRDefault="006E7AB6" w:rsidP="6CA46220">
      <w:pPr>
        <w:spacing w:line="600" w:lineRule="auto"/>
        <w:rPr>
          <w:rFonts w:ascii="Arial" w:hAnsi="Arial" w:cs="Arial"/>
          <w:sz w:val="24"/>
          <w:szCs w:val="24"/>
          <w:u w:val="single"/>
        </w:rPr>
      </w:pPr>
    </w:p>
    <w:p w14:paraId="698D9C7E" w14:textId="77777777" w:rsidR="006E7AB6" w:rsidRDefault="006E7AB6" w:rsidP="6CA46220">
      <w:pPr>
        <w:spacing w:line="600" w:lineRule="auto"/>
        <w:rPr>
          <w:rFonts w:ascii="Arial" w:hAnsi="Arial" w:cs="Arial"/>
          <w:sz w:val="24"/>
          <w:szCs w:val="24"/>
          <w:u w:val="single"/>
        </w:rPr>
      </w:pPr>
    </w:p>
    <w:p w14:paraId="000A32B2" w14:textId="77777777" w:rsidR="006E7AB6" w:rsidRDefault="006E7AB6" w:rsidP="6CA46220">
      <w:pPr>
        <w:spacing w:line="600" w:lineRule="auto"/>
        <w:rPr>
          <w:rFonts w:ascii="Arial" w:hAnsi="Arial" w:cs="Arial"/>
          <w:sz w:val="24"/>
          <w:szCs w:val="24"/>
          <w:u w:val="single"/>
        </w:rPr>
      </w:pPr>
    </w:p>
    <w:p w14:paraId="5FF061E8" w14:textId="78B98402" w:rsidR="5CF22633" w:rsidRDefault="5CF22633" w:rsidP="6CA46220">
      <w:pPr>
        <w:spacing w:line="600" w:lineRule="auto"/>
        <w:rPr>
          <w:rFonts w:ascii="Arial" w:hAnsi="Arial" w:cs="Arial"/>
          <w:sz w:val="24"/>
          <w:szCs w:val="24"/>
        </w:rPr>
      </w:pPr>
      <w:r w:rsidRPr="6CA46220">
        <w:rPr>
          <w:rFonts w:ascii="Arial" w:hAnsi="Arial" w:cs="Arial"/>
          <w:sz w:val="24"/>
          <w:szCs w:val="24"/>
          <w:u w:val="single"/>
        </w:rPr>
        <w:lastRenderedPageBreak/>
        <w:t xml:space="preserve">Chapter Four: </w:t>
      </w:r>
      <w:r w:rsidR="7BFDEC38" w:rsidRPr="6CA46220">
        <w:rPr>
          <w:rFonts w:ascii="Arial" w:hAnsi="Arial" w:cs="Arial"/>
          <w:sz w:val="24"/>
          <w:szCs w:val="24"/>
          <w:u w:val="single"/>
        </w:rPr>
        <w:t>Continuities and Changes in the Design Landscape</w:t>
      </w:r>
      <w:r w:rsidRPr="6CA46220">
        <w:rPr>
          <w:rFonts w:ascii="Arial" w:hAnsi="Arial" w:cs="Arial"/>
          <w:sz w:val="24"/>
          <w:szCs w:val="24"/>
        </w:rPr>
        <w:t xml:space="preserve"> </w:t>
      </w:r>
    </w:p>
    <w:p w14:paraId="176D826E" w14:textId="5F316D42" w:rsidR="00C226D0" w:rsidRDefault="00860931" w:rsidP="008D0976">
      <w:pPr>
        <w:spacing w:line="600" w:lineRule="auto"/>
        <w:rPr>
          <w:rFonts w:ascii="Arial" w:hAnsi="Arial" w:cs="Arial"/>
          <w:sz w:val="24"/>
          <w:szCs w:val="24"/>
        </w:rPr>
      </w:pPr>
      <w:r w:rsidRPr="715FCCB9">
        <w:rPr>
          <w:rFonts w:ascii="Arial" w:hAnsi="Arial" w:cs="Arial"/>
          <w:sz w:val="24"/>
          <w:szCs w:val="24"/>
        </w:rPr>
        <w:t>These early systems of communication</w:t>
      </w:r>
      <w:r w:rsidR="00F03C33" w:rsidRPr="715FCCB9">
        <w:rPr>
          <w:rFonts w:ascii="Arial" w:hAnsi="Arial" w:cs="Arial"/>
          <w:sz w:val="24"/>
          <w:szCs w:val="24"/>
        </w:rPr>
        <w:t xml:space="preserve"> laid the foundation for how humans have conveyed information through design. Across these different cultures and </w:t>
      </w:r>
      <w:r w:rsidR="00C226D0" w:rsidRPr="715FCCB9">
        <w:rPr>
          <w:rFonts w:ascii="Arial" w:hAnsi="Arial" w:cs="Arial"/>
          <w:sz w:val="24"/>
          <w:szCs w:val="24"/>
        </w:rPr>
        <w:t>systems,</w:t>
      </w:r>
      <w:r w:rsidR="00F03C33" w:rsidRPr="715FCCB9">
        <w:rPr>
          <w:rFonts w:ascii="Arial" w:hAnsi="Arial" w:cs="Arial"/>
          <w:sz w:val="24"/>
          <w:szCs w:val="24"/>
        </w:rPr>
        <w:t xml:space="preserve"> we see early success in organising knowledge to reduce ambiguity and create standardised symbols, which are core principles of information design. </w:t>
      </w:r>
    </w:p>
    <w:p w14:paraId="7C31C9E7" w14:textId="224794C8" w:rsidR="715FCCB9" w:rsidRDefault="006120CB" w:rsidP="715FCCB9">
      <w:pPr>
        <w:spacing w:line="600" w:lineRule="auto"/>
        <w:rPr>
          <w:rFonts w:ascii="Arial" w:hAnsi="Arial" w:cs="Arial"/>
          <w:sz w:val="24"/>
          <w:szCs w:val="24"/>
        </w:rPr>
      </w:pPr>
      <w:r w:rsidRPr="715FCCB9">
        <w:rPr>
          <w:rFonts w:ascii="Arial" w:hAnsi="Arial" w:cs="Arial"/>
          <w:sz w:val="24"/>
          <w:szCs w:val="24"/>
        </w:rPr>
        <w:t>Though separated by time and distance, these different systems had the aim of making meaning clear, easily and quickly understandable</w:t>
      </w:r>
      <w:r w:rsidR="00C41FE1" w:rsidRPr="715FCCB9">
        <w:rPr>
          <w:rFonts w:ascii="Arial" w:hAnsi="Arial" w:cs="Arial"/>
          <w:sz w:val="24"/>
          <w:szCs w:val="24"/>
        </w:rPr>
        <w:t>. Modern iconography and pictograms follow the same logic</w:t>
      </w:r>
      <w:r w:rsidR="00025F37" w:rsidRPr="715FCCB9">
        <w:rPr>
          <w:rFonts w:ascii="Arial" w:hAnsi="Arial" w:cs="Arial"/>
          <w:sz w:val="24"/>
          <w:szCs w:val="24"/>
        </w:rPr>
        <w:t xml:space="preserve"> as </w:t>
      </w:r>
      <w:r w:rsidR="00F363D3" w:rsidRPr="715FCCB9">
        <w:rPr>
          <w:rFonts w:ascii="Arial" w:hAnsi="Arial" w:cs="Arial"/>
          <w:sz w:val="24"/>
          <w:szCs w:val="24"/>
        </w:rPr>
        <w:t>they</w:t>
      </w:r>
      <w:r w:rsidR="00025F37" w:rsidRPr="715FCCB9">
        <w:rPr>
          <w:rFonts w:ascii="Arial" w:hAnsi="Arial" w:cs="Arial"/>
          <w:sz w:val="24"/>
          <w:szCs w:val="24"/>
        </w:rPr>
        <w:t xml:space="preserve"> </w:t>
      </w:r>
      <w:r w:rsidR="00F363D3" w:rsidRPr="715FCCB9">
        <w:rPr>
          <w:rFonts w:ascii="Arial" w:hAnsi="Arial" w:cs="Arial"/>
          <w:sz w:val="24"/>
          <w:szCs w:val="24"/>
        </w:rPr>
        <w:t>use</w:t>
      </w:r>
      <w:r w:rsidR="00025F37" w:rsidRPr="715FCCB9">
        <w:rPr>
          <w:rFonts w:ascii="Arial" w:hAnsi="Arial" w:cs="Arial"/>
          <w:sz w:val="24"/>
          <w:szCs w:val="24"/>
        </w:rPr>
        <w:t xml:space="preserve"> simplified and standardised visuals to get information across </w:t>
      </w:r>
      <w:r w:rsidR="00F363D3" w:rsidRPr="715FCCB9">
        <w:rPr>
          <w:rFonts w:ascii="Arial" w:hAnsi="Arial" w:cs="Arial"/>
          <w:sz w:val="24"/>
          <w:szCs w:val="24"/>
        </w:rPr>
        <w:t xml:space="preserve">barriers like spoken language. </w:t>
      </w:r>
    </w:p>
    <w:p w14:paraId="712D8FCA" w14:textId="77777777" w:rsidR="00F363D3" w:rsidRPr="00B7038B" w:rsidRDefault="00F363D3" w:rsidP="00F363D3">
      <w:pPr>
        <w:spacing w:line="600" w:lineRule="auto"/>
        <w:rPr>
          <w:rFonts w:ascii="Arial" w:hAnsi="Arial" w:cs="Arial"/>
          <w:sz w:val="24"/>
          <w:szCs w:val="24"/>
        </w:rPr>
      </w:pPr>
      <w:r>
        <w:rPr>
          <w:noProof/>
        </w:rPr>
        <w:drawing>
          <wp:inline distT="0" distB="0" distL="0" distR="0" wp14:anchorId="4E086A59" wp14:editId="15A1CF69">
            <wp:extent cx="4636620" cy="1459410"/>
            <wp:effectExtent l="0" t="0" r="0" b="0"/>
            <wp:docPr id="998495235" name="Picture 1" descr="A black and white sign with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95235" name="Picture 1" descr="A black and white sign with a baby&#10;&#10;AI-generated content may be incorrect."/>
                    <pic:cNvPicPr/>
                  </pic:nvPicPr>
                  <pic:blipFill>
                    <a:blip r:embed="rId24"/>
                    <a:stretch>
                      <a:fillRect/>
                    </a:stretch>
                  </pic:blipFill>
                  <pic:spPr>
                    <a:xfrm>
                      <a:off x="0" y="0"/>
                      <a:ext cx="4636620" cy="1459410"/>
                    </a:xfrm>
                    <a:prstGeom prst="rect">
                      <a:avLst/>
                    </a:prstGeom>
                  </pic:spPr>
                </pic:pic>
              </a:graphicData>
            </a:graphic>
          </wp:inline>
        </w:drawing>
      </w:r>
    </w:p>
    <w:p w14:paraId="76B66240" w14:textId="3612F678" w:rsidR="005351CC" w:rsidRDefault="00860931" w:rsidP="005240B3">
      <w:pPr>
        <w:spacing w:line="600" w:lineRule="auto"/>
        <w:rPr>
          <w:rFonts w:ascii="Arial" w:hAnsi="Arial" w:cs="Arial"/>
          <w:sz w:val="24"/>
          <w:szCs w:val="24"/>
        </w:rPr>
      </w:pPr>
      <w:r w:rsidRPr="00B7038B">
        <w:rPr>
          <w:rFonts w:ascii="Arial" w:hAnsi="Arial" w:cs="Arial"/>
          <w:sz w:val="24"/>
          <w:szCs w:val="24"/>
        </w:rPr>
        <w:t>Figure 5: Pictograms (2024)</w:t>
      </w:r>
    </w:p>
    <w:p w14:paraId="00E76141" w14:textId="77777777" w:rsidR="006E7AB6" w:rsidRDefault="00860931" w:rsidP="005240B3">
      <w:pPr>
        <w:spacing w:line="600" w:lineRule="auto"/>
        <w:rPr>
          <w:rFonts w:ascii="Arial" w:hAnsi="Arial" w:cs="Arial"/>
          <w:sz w:val="24"/>
          <w:szCs w:val="24"/>
        </w:rPr>
      </w:pPr>
      <w:r w:rsidRPr="715FCCB9">
        <w:rPr>
          <w:rFonts w:ascii="Arial" w:hAnsi="Arial" w:cs="Arial"/>
          <w:sz w:val="24"/>
          <w:szCs w:val="24"/>
        </w:rPr>
        <w:t xml:space="preserve">“Iconography </w:t>
      </w:r>
      <w:r w:rsidR="00F363D3" w:rsidRPr="715FCCB9">
        <w:rPr>
          <w:rFonts w:ascii="Arial" w:hAnsi="Arial" w:cs="Arial"/>
          <w:sz w:val="24"/>
          <w:szCs w:val="24"/>
        </w:rPr>
        <w:t xml:space="preserve">in art is the discipline that studies the visual content of artworks to determine their motifs and themes and to characterise the ways these are represented” (Milani &amp; Fraternali, 2021). </w:t>
      </w:r>
      <w:r w:rsidR="00B96244" w:rsidRPr="715FCCB9">
        <w:rPr>
          <w:rFonts w:ascii="Arial" w:hAnsi="Arial" w:cs="Arial"/>
          <w:sz w:val="24"/>
          <w:szCs w:val="24"/>
        </w:rPr>
        <w:t xml:space="preserve">This definition closely </w:t>
      </w:r>
      <w:r w:rsidR="00EA3676" w:rsidRPr="715FCCB9">
        <w:rPr>
          <w:rFonts w:ascii="Arial" w:hAnsi="Arial" w:cs="Arial"/>
          <w:sz w:val="24"/>
          <w:szCs w:val="24"/>
        </w:rPr>
        <w:t xml:space="preserve">aligns with information design’s focus on structuring content to </w:t>
      </w:r>
      <w:r w:rsidR="00432265" w:rsidRPr="715FCCB9">
        <w:rPr>
          <w:rFonts w:ascii="Arial" w:hAnsi="Arial" w:cs="Arial"/>
          <w:sz w:val="24"/>
          <w:szCs w:val="24"/>
        </w:rPr>
        <w:t>facilitate accurate</w:t>
      </w:r>
      <w:r w:rsidR="00EA3676" w:rsidRPr="715FCCB9">
        <w:rPr>
          <w:rFonts w:ascii="Arial" w:hAnsi="Arial" w:cs="Arial"/>
          <w:sz w:val="24"/>
          <w:szCs w:val="24"/>
        </w:rPr>
        <w:t xml:space="preserve"> interpretation. </w:t>
      </w:r>
    </w:p>
    <w:p w14:paraId="610F1E3C" w14:textId="2F238663" w:rsidR="00C226D0" w:rsidRDefault="00E45343" w:rsidP="005240B3">
      <w:pPr>
        <w:spacing w:line="600" w:lineRule="auto"/>
        <w:rPr>
          <w:rFonts w:ascii="Arial" w:hAnsi="Arial" w:cs="Arial"/>
          <w:sz w:val="24"/>
          <w:szCs w:val="24"/>
        </w:rPr>
      </w:pPr>
      <w:r w:rsidRPr="715FCCB9">
        <w:rPr>
          <w:rFonts w:ascii="Arial" w:hAnsi="Arial" w:cs="Arial"/>
          <w:sz w:val="24"/>
          <w:szCs w:val="24"/>
        </w:rPr>
        <w:lastRenderedPageBreak/>
        <w:t>People process visual information very quickly</w:t>
      </w:r>
      <w:r w:rsidR="00057B97" w:rsidRPr="715FCCB9">
        <w:rPr>
          <w:rFonts w:ascii="Arial" w:hAnsi="Arial" w:cs="Arial"/>
          <w:sz w:val="24"/>
          <w:szCs w:val="24"/>
        </w:rPr>
        <w:t>,</w:t>
      </w:r>
      <w:r w:rsidRPr="715FCCB9">
        <w:rPr>
          <w:rFonts w:ascii="Arial" w:hAnsi="Arial" w:cs="Arial"/>
          <w:sz w:val="24"/>
          <w:szCs w:val="24"/>
        </w:rPr>
        <w:t xml:space="preserve"> </w:t>
      </w:r>
      <w:r w:rsidR="00057B97" w:rsidRPr="715FCCB9">
        <w:rPr>
          <w:rFonts w:ascii="Arial" w:hAnsi="Arial" w:cs="Arial"/>
          <w:sz w:val="24"/>
          <w:szCs w:val="24"/>
        </w:rPr>
        <w:t xml:space="preserve">especially </w:t>
      </w:r>
      <w:r w:rsidRPr="715FCCB9">
        <w:rPr>
          <w:rFonts w:ascii="Arial" w:hAnsi="Arial" w:cs="Arial"/>
          <w:sz w:val="24"/>
          <w:szCs w:val="24"/>
        </w:rPr>
        <w:t>when it is recognisable and connected to prior experience</w:t>
      </w:r>
      <w:r w:rsidR="00057B97" w:rsidRPr="715FCCB9">
        <w:rPr>
          <w:rFonts w:ascii="Arial" w:hAnsi="Arial" w:cs="Arial"/>
          <w:sz w:val="24"/>
          <w:szCs w:val="24"/>
        </w:rPr>
        <w:t>. This is supported by Anderson and Pearson (1984)</w:t>
      </w:r>
      <w:r w:rsidR="005F7207" w:rsidRPr="715FCCB9">
        <w:rPr>
          <w:rFonts w:ascii="Arial" w:hAnsi="Arial" w:cs="Arial"/>
          <w:sz w:val="24"/>
          <w:szCs w:val="24"/>
        </w:rPr>
        <w:t xml:space="preserve"> quoted in Hattan </w:t>
      </w:r>
      <w:r w:rsidR="005F7207" w:rsidRPr="715FCCB9">
        <w:rPr>
          <w:rFonts w:ascii="Arial" w:hAnsi="Arial" w:cs="Arial"/>
          <w:i/>
          <w:iCs/>
          <w:sz w:val="24"/>
          <w:szCs w:val="24"/>
        </w:rPr>
        <w:t xml:space="preserve">et al </w:t>
      </w:r>
      <w:r w:rsidR="005F7207" w:rsidRPr="715FCCB9">
        <w:rPr>
          <w:rFonts w:ascii="Arial" w:hAnsi="Arial" w:cs="Arial"/>
          <w:sz w:val="24"/>
          <w:szCs w:val="24"/>
        </w:rPr>
        <w:t>(2024</w:t>
      </w:r>
      <w:r w:rsidR="00BE66D9" w:rsidRPr="715FCCB9">
        <w:rPr>
          <w:rFonts w:ascii="Arial" w:hAnsi="Arial" w:cs="Arial"/>
          <w:sz w:val="24"/>
          <w:szCs w:val="24"/>
        </w:rPr>
        <w:t>)</w:t>
      </w:r>
      <w:r w:rsidR="000F69FF" w:rsidRPr="715FCCB9">
        <w:rPr>
          <w:rFonts w:ascii="Arial" w:hAnsi="Arial" w:cs="Arial"/>
          <w:sz w:val="24"/>
          <w:szCs w:val="24"/>
        </w:rPr>
        <w:t>,</w:t>
      </w:r>
      <w:r w:rsidR="00BE66D9" w:rsidRPr="715FCCB9">
        <w:rPr>
          <w:rFonts w:ascii="Arial" w:hAnsi="Arial" w:cs="Arial"/>
          <w:sz w:val="24"/>
          <w:szCs w:val="24"/>
        </w:rPr>
        <w:t xml:space="preserve"> who “stated that reading comprehension entails </w:t>
      </w:r>
      <w:r w:rsidR="000F69FF" w:rsidRPr="715FCCB9">
        <w:rPr>
          <w:rFonts w:ascii="Arial" w:hAnsi="Arial" w:cs="Arial"/>
          <w:sz w:val="24"/>
          <w:szCs w:val="24"/>
        </w:rPr>
        <w:t>'</w:t>
      </w:r>
      <w:r w:rsidR="00BE66D9" w:rsidRPr="715FCCB9">
        <w:rPr>
          <w:rFonts w:ascii="Arial" w:hAnsi="Arial" w:cs="Arial"/>
          <w:sz w:val="24"/>
          <w:szCs w:val="24"/>
        </w:rPr>
        <w:t>the interaction of new information with old knowledge</w:t>
      </w:r>
      <w:r w:rsidR="000F69FF" w:rsidRPr="715FCCB9">
        <w:rPr>
          <w:rFonts w:ascii="Arial" w:hAnsi="Arial" w:cs="Arial"/>
          <w:sz w:val="24"/>
          <w:szCs w:val="24"/>
        </w:rPr>
        <w:t>” (p.255)”.</w:t>
      </w:r>
      <w:r w:rsidR="003F28DA" w:rsidRPr="715FCCB9">
        <w:rPr>
          <w:rFonts w:ascii="Arial" w:hAnsi="Arial" w:cs="Arial"/>
          <w:sz w:val="24"/>
          <w:szCs w:val="24"/>
        </w:rPr>
        <w:t xml:space="preserve"> This suggests that </w:t>
      </w:r>
      <w:r w:rsidR="00E36935" w:rsidRPr="715FCCB9">
        <w:rPr>
          <w:rFonts w:ascii="Arial" w:hAnsi="Arial" w:cs="Arial"/>
          <w:sz w:val="24"/>
          <w:szCs w:val="24"/>
        </w:rPr>
        <w:t xml:space="preserve">designers will rely on established forms that trigger pattern </w:t>
      </w:r>
      <w:r w:rsidR="009F2BA3" w:rsidRPr="715FCCB9">
        <w:rPr>
          <w:rFonts w:ascii="Arial" w:hAnsi="Arial" w:cs="Arial"/>
          <w:sz w:val="24"/>
          <w:szCs w:val="24"/>
        </w:rPr>
        <w:t xml:space="preserve">recognition. </w:t>
      </w:r>
    </w:p>
    <w:p w14:paraId="3D2230F8" w14:textId="063958C4" w:rsidR="00860931" w:rsidRPr="00B7038B" w:rsidRDefault="009F2BA3" w:rsidP="005240B3">
      <w:pPr>
        <w:spacing w:line="600" w:lineRule="auto"/>
        <w:rPr>
          <w:rFonts w:ascii="Arial" w:hAnsi="Arial" w:cs="Arial"/>
          <w:sz w:val="24"/>
          <w:szCs w:val="24"/>
        </w:rPr>
      </w:pPr>
      <w:r w:rsidRPr="715FCCB9">
        <w:rPr>
          <w:rFonts w:ascii="Arial" w:hAnsi="Arial" w:cs="Arial"/>
          <w:sz w:val="24"/>
          <w:szCs w:val="24"/>
        </w:rPr>
        <w:t>With</w:t>
      </w:r>
      <w:r w:rsidR="00E36935" w:rsidRPr="715FCCB9">
        <w:rPr>
          <w:rFonts w:ascii="Arial" w:hAnsi="Arial" w:cs="Arial"/>
          <w:sz w:val="24"/>
          <w:szCs w:val="24"/>
        </w:rPr>
        <w:t xml:space="preserve"> repeated exposure, the trigger becomes </w:t>
      </w:r>
      <w:r w:rsidR="00AC0F10" w:rsidRPr="715FCCB9">
        <w:rPr>
          <w:rFonts w:ascii="Arial" w:hAnsi="Arial" w:cs="Arial"/>
          <w:sz w:val="24"/>
          <w:szCs w:val="24"/>
        </w:rPr>
        <w:t>quicker</w:t>
      </w:r>
      <w:r w:rsidR="00E36935" w:rsidRPr="715FCCB9">
        <w:rPr>
          <w:rFonts w:ascii="Arial" w:hAnsi="Arial" w:cs="Arial"/>
          <w:sz w:val="24"/>
          <w:szCs w:val="24"/>
        </w:rPr>
        <w:t xml:space="preserve"> and becomes muscle memory</w:t>
      </w:r>
      <w:r w:rsidRPr="715FCCB9">
        <w:rPr>
          <w:rFonts w:ascii="Arial" w:hAnsi="Arial" w:cs="Arial"/>
          <w:sz w:val="24"/>
          <w:szCs w:val="24"/>
        </w:rPr>
        <w:t xml:space="preserve">; this enables icons and pictograms to communicate meaning instantly. </w:t>
      </w:r>
      <w:r w:rsidR="00AC0F10" w:rsidRPr="715FCCB9">
        <w:rPr>
          <w:rFonts w:ascii="Arial" w:hAnsi="Arial" w:cs="Arial"/>
          <w:sz w:val="24"/>
          <w:szCs w:val="24"/>
        </w:rPr>
        <w:t xml:space="preserve">This would apply to symbols that are unfamiliar to the viewer, </w:t>
      </w:r>
      <w:r w:rsidR="008E55A3" w:rsidRPr="715FCCB9">
        <w:rPr>
          <w:rFonts w:ascii="Arial" w:hAnsi="Arial" w:cs="Arial"/>
          <w:sz w:val="24"/>
          <w:szCs w:val="24"/>
        </w:rPr>
        <w:t>following Anderson’s and Pearson’s (1984) theory</w:t>
      </w:r>
      <w:r w:rsidR="009E75A2" w:rsidRPr="715FCCB9">
        <w:rPr>
          <w:rFonts w:ascii="Arial" w:hAnsi="Arial" w:cs="Arial"/>
          <w:sz w:val="24"/>
          <w:szCs w:val="24"/>
        </w:rPr>
        <w:t xml:space="preserve">, unfamiliar symbols would be interpreted through </w:t>
      </w:r>
      <w:r w:rsidR="00E56439">
        <w:rPr>
          <w:rFonts w:ascii="Arial" w:hAnsi="Arial" w:cs="Arial"/>
          <w:sz w:val="24"/>
          <w:szCs w:val="24"/>
        </w:rPr>
        <w:t xml:space="preserve">the </w:t>
      </w:r>
      <w:r w:rsidR="009E75A2" w:rsidRPr="715FCCB9">
        <w:rPr>
          <w:rFonts w:ascii="Arial" w:hAnsi="Arial" w:cs="Arial"/>
          <w:sz w:val="24"/>
          <w:szCs w:val="24"/>
        </w:rPr>
        <w:t>knowledge that the viewer has already acquired</w:t>
      </w:r>
      <w:r w:rsidR="00E56439">
        <w:rPr>
          <w:rFonts w:ascii="Arial" w:hAnsi="Arial" w:cs="Arial"/>
          <w:sz w:val="24"/>
          <w:szCs w:val="24"/>
        </w:rPr>
        <w:t xml:space="preserve">. </w:t>
      </w:r>
    </w:p>
    <w:p w14:paraId="080C1845" w14:textId="77777777" w:rsidR="006615EE" w:rsidRPr="00B7038B" w:rsidRDefault="006615EE" w:rsidP="006615EE">
      <w:pPr>
        <w:spacing w:line="600" w:lineRule="auto"/>
        <w:rPr>
          <w:rFonts w:ascii="Arial" w:hAnsi="Arial" w:cs="Arial"/>
          <w:sz w:val="24"/>
          <w:szCs w:val="24"/>
        </w:rPr>
      </w:pPr>
      <w:r w:rsidRPr="00B7038B">
        <w:rPr>
          <w:rFonts w:ascii="Arial" w:hAnsi="Arial" w:cs="Arial"/>
          <w:noProof/>
          <w:sz w:val="24"/>
          <w:szCs w:val="24"/>
        </w:rPr>
        <w:drawing>
          <wp:inline distT="0" distB="0" distL="0" distR="0" wp14:anchorId="080A5F74" wp14:editId="10FC915A">
            <wp:extent cx="3686689" cy="1867161"/>
            <wp:effectExtent l="0" t="0" r="0" b="0"/>
            <wp:docPr id="1774529142" name="Picture 1" descr="A close-up of a black and white checkered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29142" name="Picture 1" descr="A close-up of a black and white checkered board&#10;&#10;AI-generated content may be incorrect."/>
                    <pic:cNvPicPr/>
                  </pic:nvPicPr>
                  <pic:blipFill>
                    <a:blip r:embed="rId25"/>
                    <a:stretch>
                      <a:fillRect/>
                    </a:stretch>
                  </pic:blipFill>
                  <pic:spPr>
                    <a:xfrm>
                      <a:off x="0" y="0"/>
                      <a:ext cx="3686689" cy="1867161"/>
                    </a:xfrm>
                    <a:prstGeom prst="rect">
                      <a:avLst/>
                    </a:prstGeom>
                  </pic:spPr>
                </pic:pic>
              </a:graphicData>
            </a:graphic>
          </wp:inline>
        </w:drawing>
      </w:r>
    </w:p>
    <w:p w14:paraId="530BD580" w14:textId="0EA1CD35" w:rsidR="006615EE" w:rsidRPr="00B7038B" w:rsidRDefault="006615EE" w:rsidP="006615EE">
      <w:pPr>
        <w:spacing w:line="600" w:lineRule="auto"/>
        <w:rPr>
          <w:rFonts w:ascii="Arial" w:hAnsi="Arial" w:cs="Arial"/>
          <w:sz w:val="24"/>
          <w:szCs w:val="24"/>
        </w:rPr>
      </w:pPr>
      <w:r w:rsidRPr="00B7038B">
        <w:rPr>
          <w:rFonts w:ascii="Arial" w:hAnsi="Arial" w:cs="Arial"/>
          <w:sz w:val="24"/>
          <w:szCs w:val="24"/>
        </w:rPr>
        <w:t>Figure 6: Give me a sign exhibition (2022)</w:t>
      </w:r>
    </w:p>
    <w:p w14:paraId="5C24B153" w14:textId="2274645D" w:rsidR="006A6934" w:rsidRPr="00B7038B" w:rsidRDefault="006615EE" w:rsidP="009610B9">
      <w:pPr>
        <w:spacing w:line="600" w:lineRule="auto"/>
        <w:rPr>
          <w:rFonts w:ascii="Arial" w:hAnsi="Arial" w:cs="Arial"/>
          <w:sz w:val="24"/>
          <w:szCs w:val="24"/>
        </w:rPr>
      </w:pPr>
      <w:r w:rsidRPr="00B7038B">
        <w:rPr>
          <w:rFonts w:ascii="Arial" w:hAnsi="Arial" w:cs="Arial"/>
          <w:sz w:val="24"/>
          <w:szCs w:val="24"/>
        </w:rPr>
        <w:t xml:space="preserve">Berger’s (2024) review of the Cooper Hewitt exhibition </w:t>
      </w:r>
      <w:r w:rsidRPr="00B7038B">
        <w:rPr>
          <w:rFonts w:ascii="Arial" w:hAnsi="Arial" w:cs="Arial"/>
          <w:i/>
          <w:iCs/>
          <w:sz w:val="24"/>
          <w:szCs w:val="24"/>
        </w:rPr>
        <w:t xml:space="preserve">Give me </w:t>
      </w:r>
      <w:r w:rsidR="007369D0" w:rsidRPr="00B7038B">
        <w:rPr>
          <w:rFonts w:ascii="Arial" w:hAnsi="Arial" w:cs="Arial"/>
          <w:i/>
          <w:iCs/>
          <w:sz w:val="24"/>
          <w:szCs w:val="24"/>
        </w:rPr>
        <w:t>a sign: The Language of Symbol</w:t>
      </w:r>
      <w:r w:rsidR="009A7A53" w:rsidRPr="00B7038B">
        <w:rPr>
          <w:rFonts w:ascii="Arial" w:hAnsi="Arial" w:cs="Arial"/>
          <w:i/>
          <w:iCs/>
          <w:sz w:val="24"/>
          <w:szCs w:val="24"/>
        </w:rPr>
        <w:t xml:space="preserve">s (2022) </w:t>
      </w:r>
      <w:r w:rsidR="009746E5" w:rsidRPr="00B7038B">
        <w:rPr>
          <w:rFonts w:ascii="Arial" w:hAnsi="Arial" w:cs="Arial"/>
          <w:sz w:val="24"/>
          <w:szCs w:val="24"/>
        </w:rPr>
        <w:t>highlights that the relationship between symbols and communication is not only seen in just an</w:t>
      </w:r>
      <w:r w:rsidR="007D3879" w:rsidRPr="00B7038B">
        <w:rPr>
          <w:rFonts w:ascii="Arial" w:hAnsi="Arial" w:cs="Arial"/>
          <w:sz w:val="24"/>
          <w:szCs w:val="24"/>
        </w:rPr>
        <w:t xml:space="preserve">cient systems but is also central to </w:t>
      </w:r>
      <w:r w:rsidR="007D3879" w:rsidRPr="00B7038B">
        <w:rPr>
          <w:rFonts w:ascii="Arial" w:hAnsi="Arial" w:cs="Arial"/>
          <w:sz w:val="24"/>
          <w:szCs w:val="24"/>
        </w:rPr>
        <w:lastRenderedPageBreak/>
        <w:t xml:space="preserve">contemporary design practice. </w:t>
      </w:r>
      <w:r w:rsidR="00F81BCB" w:rsidRPr="00B7038B">
        <w:rPr>
          <w:rFonts w:ascii="Arial" w:hAnsi="Arial" w:cs="Arial"/>
          <w:sz w:val="24"/>
          <w:szCs w:val="24"/>
        </w:rPr>
        <w:t xml:space="preserve">This exhibition </w:t>
      </w:r>
      <w:r w:rsidR="00ED698C">
        <w:rPr>
          <w:rFonts w:ascii="Arial" w:hAnsi="Arial" w:cs="Arial"/>
          <w:sz w:val="24"/>
          <w:szCs w:val="24"/>
        </w:rPr>
        <w:t xml:space="preserve">provided visitors with </w:t>
      </w:r>
      <w:r w:rsidR="003240B8">
        <w:rPr>
          <w:rFonts w:ascii="Arial" w:hAnsi="Arial" w:cs="Arial"/>
          <w:sz w:val="24"/>
          <w:szCs w:val="24"/>
        </w:rPr>
        <w:t>a history of how symbols evolved into a communication tool</w:t>
      </w:r>
      <w:r w:rsidR="009610B9">
        <w:rPr>
          <w:rFonts w:ascii="Arial" w:hAnsi="Arial" w:cs="Arial"/>
          <w:sz w:val="24"/>
          <w:szCs w:val="24"/>
        </w:rPr>
        <w:t xml:space="preserve"> </w:t>
      </w:r>
      <w:r w:rsidR="00120AEC" w:rsidRPr="00B7038B">
        <w:rPr>
          <w:rFonts w:ascii="Arial" w:hAnsi="Arial" w:cs="Arial"/>
          <w:sz w:val="24"/>
          <w:szCs w:val="24"/>
        </w:rPr>
        <w:t>(Berger, 2024</w:t>
      </w:r>
      <w:r w:rsidR="009610B9">
        <w:rPr>
          <w:rFonts w:ascii="Arial" w:hAnsi="Arial" w:cs="Arial"/>
          <w:sz w:val="24"/>
          <w:szCs w:val="24"/>
        </w:rPr>
        <w:t xml:space="preserve">. </w:t>
      </w:r>
    </w:p>
    <w:p w14:paraId="2F175097" w14:textId="77777777" w:rsidR="006E7AB6" w:rsidRDefault="006E7AB6" w:rsidP="00201510">
      <w:pPr>
        <w:spacing w:line="480" w:lineRule="auto"/>
        <w:rPr>
          <w:rFonts w:ascii="Arial" w:hAnsi="Arial" w:cs="Arial"/>
          <w:sz w:val="24"/>
          <w:szCs w:val="24"/>
        </w:rPr>
      </w:pPr>
    </w:p>
    <w:p w14:paraId="4A6E8157" w14:textId="478AB38F" w:rsidR="00201510" w:rsidRDefault="00785078" w:rsidP="00201510">
      <w:pPr>
        <w:spacing w:line="480" w:lineRule="auto"/>
        <w:rPr>
          <w:rFonts w:ascii="Arial" w:hAnsi="Arial" w:cs="Arial"/>
          <w:sz w:val="24"/>
          <w:szCs w:val="24"/>
        </w:rPr>
      </w:pPr>
      <w:r w:rsidRPr="00B7038B">
        <w:rPr>
          <w:rFonts w:ascii="Arial" w:hAnsi="Arial" w:cs="Arial"/>
          <w:sz w:val="24"/>
          <w:szCs w:val="24"/>
        </w:rPr>
        <w:t>It emphasises the same principles that existed in structured writing, standardisation and meaning through repeated use</w:t>
      </w:r>
      <w:r w:rsidR="00042EF5" w:rsidRPr="00B7038B">
        <w:rPr>
          <w:rFonts w:ascii="Arial" w:hAnsi="Arial" w:cs="Arial"/>
          <w:sz w:val="24"/>
          <w:szCs w:val="24"/>
        </w:rPr>
        <w:t xml:space="preserve">, something that is a very important tool </w:t>
      </w:r>
      <w:r w:rsidR="00F36264" w:rsidRPr="00B7038B">
        <w:rPr>
          <w:rFonts w:ascii="Arial" w:hAnsi="Arial" w:cs="Arial"/>
          <w:sz w:val="24"/>
          <w:szCs w:val="24"/>
        </w:rPr>
        <w:t>in</w:t>
      </w:r>
      <w:r w:rsidR="00042EF5" w:rsidRPr="00B7038B">
        <w:rPr>
          <w:rFonts w:ascii="Arial" w:hAnsi="Arial" w:cs="Arial"/>
          <w:sz w:val="24"/>
          <w:szCs w:val="24"/>
        </w:rPr>
        <w:t xml:space="preserve"> how information design functions to this day, from signage to digital interfaces.</w:t>
      </w:r>
      <w:r w:rsidR="007262D3">
        <w:rPr>
          <w:rFonts w:ascii="Arial" w:hAnsi="Arial" w:cs="Arial"/>
          <w:sz w:val="24"/>
          <w:szCs w:val="24"/>
        </w:rPr>
        <w:t xml:space="preserve"> </w:t>
      </w:r>
      <w:r w:rsidR="00F36264" w:rsidRPr="00B7038B">
        <w:rPr>
          <w:rFonts w:ascii="Arial" w:hAnsi="Arial" w:cs="Arial"/>
          <w:sz w:val="24"/>
          <w:szCs w:val="24"/>
        </w:rPr>
        <w:t xml:space="preserve">Iconography is described as </w:t>
      </w:r>
      <w:r w:rsidR="00371D2A" w:rsidRPr="00B7038B">
        <w:rPr>
          <w:rFonts w:ascii="Arial" w:hAnsi="Arial" w:cs="Arial"/>
          <w:sz w:val="24"/>
          <w:szCs w:val="24"/>
        </w:rPr>
        <w:t xml:space="preserve">a </w:t>
      </w:r>
      <w:r w:rsidR="00F36264" w:rsidRPr="00B7038B">
        <w:rPr>
          <w:rFonts w:ascii="Arial" w:hAnsi="Arial" w:cs="Arial"/>
          <w:sz w:val="24"/>
          <w:szCs w:val="24"/>
        </w:rPr>
        <w:t>“cultural marker” by Milani and Fraternali (2021)</w:t>
      </w:r>
      <w:r w:rsidR="00FC0ACC" w:rsidRPr="00B7038B">
        <w:rPr>
          <w:rFonts w:ascii="Arial" w:hAnsi="Arial" w:cs="Arial"/>
          <w:sz w:val="24"/>
          <w:szCs w:val="24"/>
        </w:rPr>
        <w:t>;</w:t>
      </w:r>
      <w:r w:rsidR="002C0677" w:rsidRPr="00B7038B">
        <w:rPr>
          <w:rFonts w:ascii="Arial" w:hAnsi="Arial" w:cs="Arial"/>
          <w:sz w:val="24"/>
          <w:szCs w:val="24"/>
        </w:rPr>
        <w:t xml:space="preserve"> </w:t>
      </w:r>
      <w:r w:rsidR="00142CFD">
        <w:rPr>
          <w:rFonts w:ascii="Arial" w:hAnsi="Arial" w:cs="Arial"/>
          <w:sz w:val="24"/>
          <w:szCs w:val="24"/>
        </w:rPr>
        <w:t xml:space="preserve">it can be inferred that this is </w:t>
      </w:r>
      <w:r w:rsidR="00DF0798">
        <w:rPr>
          <w:rFonts w:ascii="Arial" w:hAnsi="Arial" w:cs="Arial"/>
          <w:sz w:val="24"/>
          <w:szCs w:val="24"/>
        </w:rPr>
        <w:t>because these</w:t>
      </w:r>
      <w:r w:rsidR="002C0677" w:rsidRPr="00B7038B">
        <w:rPr>
          <w:rFonts w:ascii="Arial" w:hAnsi="Arial" w:cs="Arial"/>
          <w:sz w:val="24"/>
          <w:szCs w:val="24"/>
        </w:rPr>
        <w:t xml:space="preserve"> cultural markers are interpretable across languages and societies. </w:t>
      </w:r>
      <w:r w:rsidR="00477552" w:rsidRPr="00B7038B">
        <w:rPr>
          <w:rFonts w:ascii="Arial" w:hAnsi="Arial" w:cs="Arial"/>
          <w:sz w:val="24"/>
          <w:szCs w:val="24"/>
        </w:rPr>
        <w:t xml:space="preserve">While these scholars </w:t>
      </w:r>
      <w:r w:rsidR="00371D2A" w:rsidRPr="00B7038B">
        <w:rPr>
          <w:rFonts w:ascii="Arial" w:hAnsi="Arial" w:cs="Arial"/>
          <w:sz w:val="24"/>
          <w:szCs w:val="24"/>
        </w:rPr>
        <w:t>emphasised</w:t>
      </w:r>
      <w:r w:rsidR="00477552" w:rsidRPr="00B7038B">
        <w:rPr>
          <w:rFonts w:ascii="Arial" w:hAnsi="Arial" w:cs="Arial"/>
          <w:sz w:val="24"/>
          <w:szCs w:val="24"/>
        </w:rPr>
        <w:t xml:space="preserve"> its “fundamental role in art history” (2021)</w:t>
      </w:r>
      <w:r w:rsidR="00371D2A" w:rsidRPr="00B7038B">
        <w:rPr>
          <w:rFonts w:ascii="Arial" w:hAnsi="Arial" w:cs="Arial"/>
          <w:sz w:val="24"/>
          <w:szCs w:val="24"/>
        </w:rPr>
        <w:t>, its principles are quite evident in information design</w:t>
      </w:r>
      <w:r w:rsidR="004C4F6E" w:rsidRPr="00B7038B">
        <w:rPr>
          <w:rFonts w:ascii="Arial" w:hAnsi="Arial" w:cs="Arial"/>
          <w:sz w:val="24"/>
          <w:szCs w:val="24"/>
        </w:rPr>
        <w:t xml:space="preserve">. This ability to convey </w:t>
      </w:r>
      <w:r w:rsidR="003F2B3D" w:rsidRPr="00B7038B">
        <w:rPr>
          <w:rFonts w:ascii="Arial" w:hAnsi="Arial" w:cs="Arial"/>
          <w:sz w:val="24"/>
          <w:szCs w:val="24"/>
        </w:rPr>
        <w:t>meaning enables modern systems of signs</w:t>
      </w:r>
      <w:r w:rsidR="004B7420" w:rsidRPr="00B7038B">
        <w:rPr>
          <w:rFonts w:ascii="Arial" w:hAnsi="Arial" w:cs="Arial"/>
          <w:sz w:val="24"/>
          <w:szCs w:val="24"/>
        </w:rPr>
        <w:t>,</w:t>
      </w:r>
      <w:r w:rsidR="003F2B3D" w:rsidRPr="00B7038B">
        <w:rPr>
          <w:rFonts w:ascii="Arial" w:hAnsi="Arial" w:cs="Arial"/>
          <w:sz w:val="24"/>
          <w:szCs w:val="24"/>
        </w:rPr>
        <w:t xml:space="preserve"> from wayfinding icons to digital interface symbols,</w:t>
      </w:r>
      <w:r w:rsidR="00934091" w:rsidRPr="00B7038B">
        <w:rPr>
          <w:rFonts w:ascii="Arial" w:hAnsi="Arial" w:cs="Arial"/>
          <w:sz w:val="24"/>
          <w:szCs w:val="24"/>
        </w:rPr>
        <w:t xml:space="preserve"> to function across diverse languages and contexts. This is further supported by Berger (2024)</w:t>
      </w:r>
      <w:r w:rsidR="004B7420" w:rsidRPr="00B7038B">
        <w:rPr>
          <w:rFonts w:ascii="Arial" w:hAnsi="Arial" w:cs="Arial"/>
          <w:sz w:val="24"/>
          <w:szCs w:val="24"/>
        </w:rPr>
        <w:t>,</w:t>
      </w:r>
      <w:r w:rsidR="00934091" w:rsidRPr="00B7038B">
        <w:rPr>
          <w:rFonts w:ascii="Arial" w:hAnsi="Arial" w:cs="Arial"/>
          <w:sz w:val="24"/>
          <w:szCs w:val="24"/>
        </w:rPr>
        <w:t xml:space="preserve"> who notes that “symbols are essential in every form of media from smartphones to brochures”</w:t>
      </w:r>
      <w:r w:rsidR="00CC5B8F" w:rsidRPr="00B7038B">
        <w:rPr>
          <w:rFonts w:ascii="Arial" w:hAnsi="Arial" w:cs="Arial"/>
          <w:sz w:val="24"/>
          <w:szCs w:val="24"/>
        </w:rPr>
        <w:t>.</w:t>
      </w:r>
      <w:r w:rsidR="002A10C2">
        <w:rPr>
          <w:rFonts w:ascii="Arial" w:hAnsi="Arial" w:cs="Arial"/>
          <w:sz w:val="24"/>
          <w:szCs w:val="24"/>
        </w:rPr>
        <w:t xml:space="preserve"> </w:t>
      </w:r>
      <w:r w:rsidR="00E56439">
        <w:rPr>
          <w:rFonts w:ascii="Arial" w:hAnsi="Arial" w:cs="Arial"/>
          <w:sz w:val="24"/>
          <w:szCs w:val="24"/>
        </w:rPr>
        <w:t xml:space="preserve">Symbols that display information that is required for them in everyday life. </w:t>
      </w:r>
      <w:r w:rsidR="00E56439" w:rsidRPr="00E56439">
        <w:rPr>
          <w:rFonts w:ascii="Arial" w:hAnsi="Arial" w:cs="Arial"/>
          <w:sz w:val="24"/>
          <w:szCs w:val="24"/>
        </w:rPr>
        <w:t xml:space="preserve"> Having looked at the groundwork for modern information design, we now turn to specific examples of modern icons and pictograms to show how principles have evolved to enhance user experience.</w:t>
      </w:r>
    </w:p>
    <w:p w14:paraId="1031E759" w14:textId="77777777" w:rsidR="00201510" w:rsidRDefault="00201510" w:rsidP="00201510">
      <w:pPr>
        <w:spacing w:line="480" w:lineRule="auto"/>
        <w:rPr>
          <w:rFonts w:ascii="Arial" w:hAnsi="Arial" w:cs="Arial"/>
          <w:sz w:val="24"/>
          <w:szCs w:val="24"/>
        </w:rPr>
      </w:pPr>
    </w:p>
    <w:p w14:paraId="39DB6D6C" w14:textId="77777777" w:rsidR="00201510" w:rsidRDefault="00201510" w:rsidP="00201510">
      <w:pPr>
        <w:spacing w:line="480" w:lineRule="auto"/>
        <w:rPr>
          <w:rFonts w:ascii="Arial" w:hAnsi="Arial" w:cs="Arial"/>
          <w:sz w:val="24"/>
          <w:szCs w:val="24"/>
        </w:rPr>
      </w:pPr>
    </w:p>
    <w:p w14:paraId="02A550BC" w14:textId="77777777" w:rsidR="00201510" w:rsidRDefault="00201510" w:rsidP="00201510">
      <w:pPr>
        <w:spacing w:line="480" w:lineRule="auto"/>
        <w:rPr>
          <w:rFonts w:ascii="Arial" w:hAnsi="Arial" w:cs="Arial"/>
          <w:sz w:val="24"/>
          <w:szCs w:val="24"/>
        </w:rPr>
      </w:pPr>
    </w:p>
    <w:p w14:paraId="5A77CAEA" w14:textId="77777777" w:rsidR="00201510" w:rsidRDefault="00201510" w:rsidP="00201510">
      <w:pPr>
        <w:spacing w:line="480" w:lineRule="auto"/>
        <w:rPr>
          <w:rFonts w:ascii="Arial" w:hAnsi="Arial" w:cs="Arial"/>
          <w:sz w:val="24"/>
          <w:szCs w:val="24"/>
        </w:rPr>
      </w:pPr>
    </w:p>
    <w:p w14:paraId="45B4DBB0" w14:textId="77777777" w:rsidR="00201510" w:rsidRDefault="00201510" w:rsidP="00201510">
      <w:pPr>
        <w:spacing w:line="480" w:lineRule="auto"/>
        <w:rPr>
          <w:rFonts w:ascii="Arial" w:hAnsi="Arial" w:cs="Arial"/>
          <w:sz w:val="24"/>
          <w:szCs w:val="24"/>
        </w:rPr>
      </w:pPr>
    </w:p>
    <w:p w14:paraId="482503AA" w14:textId="40B04787" w:rsidR="007D7378" w:rsidRPr="00B7038B" w:rsidRDefault="007D7378" w:rsidP="00201510">
      <w:pPr>
        <w:spacing w:line="480" w:lineRule="auto"/>
        <w:rPr>
          <w:rFonts w:ascii="Arial" w:hAnsi="Arial" w:cs="Arial"/>
          <w:sz w:val="24"/>
          <w:szCs w:val="24"/>
        </w:rPr>
      </w:pPr>
      <w:r w:rsidRPr="00B7038B">
        <w:rPr>
          <w:rFonts w:ascii="Arial" w:hAnsi="Arial" w:cs="Arial"/>
          <w:noProof/>
          <w:sz w:val="24"/>
          <w:szCs w:val="24"/>
        </w:rPr>
        <w:lastRenderedPageBreak/>
        <w:drawing>
          <wp:anchor distT="0" distB="0" distL="114300" distR="114300" simplePos="0" relativeHeight="251658241" behindDoc="0" locked="0" layoutInCell="1" allowOverlap="1" wp14:anchorId="4CA263CB" wp14:editId="0CDB4B0D">
            <wp:simplePos x="0" y="0"/>
            <wp:positionH relativeFrom="margin">
              <wp:align>left</wp:align>
            </wp:positionH>
            <wp:positionV relativeFrom="paragraph">
              <wp:posOffset>213360</wp:posOffset>
            </wp:positionV>
            <wp:extent cx="2186940" cy="1450853"/>
            <wp:effectExtent l="0" t="0" r="3810" b="0"/>
            <wp:wrapSquare wrapText="bothSides"/>
            <wp:docPr id="399158100" name="Picture 4" descr="A painting of animals on a rock with Lascaux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158100" name="Picture 4" descr="A painting of animals on a rock with Lascaux in the background&#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86940" cy="1450853"/>
                    </a:xfrm>
                    <a:prstGeom prst="rect">
                      <a:avLst/>
                    </a:prstGeom>
                  </pic:spPr>
                </pic:pic>
              </a:graphicData>
            </a:graphic>
            <wp14:sizeRelH relativeFrom="page">
              <wp14:pctWidth>0</wp14:pctWidth>
            </wp14:sizeRelH>
            <wp14:sizeRelV relativeFrom="page">
              <wp14:pctHeight>0</wp14:pctHeight>
            </wp14:sizeRelV>
          </wp:anchor>
        </w:drawing>
      </w:r>
    </w:p>
    <w:p w14:paraId="722D031F" w14:textId="77777777" w:rsidR="00CC634A" w:rsidRDefault="00CC634A" w:rsidP="007D7378">
      <w:pPr>
        <w:spacing w:line="240" w:lineRule="auto"/>
        <w:rPr>
          <w:rFonts w:ascii="Arial" w:hAnsi="Arial" w:cs="Arial"/>
          <w:sz w:val="24"/>
          <w:szCs w:val="24"/>
        </w:rPr>
      </w:pPr>
    </w:p>
    <w:p w14:paraId="281066F8" w14:textId="77777777" w:rsidR="00CC634A" w:rsidRDefault="00CC634A" w:rsidP="007D7378">
      <w:pPr>
        <w:spacing w:line="240" w:lineRule="auto"/>
        <w:rPr>
          <w:rFonts w:ascii="Arial" w:hAnsi="Arial" w:cs="Arial"/>
          <w:sz w:val="24"/>
          <w:szCs w:val="24"/>
        </w:rPr>
      </w:pPr>
    </w:p>
    <w:p w14:paraId="0F445A4E" w14:textId="77777777" w:rsidR="00CC634A" w:rsidRDefault="00CC634A" w:rsidP="007D7378">
      <w:pPr>
        <w:spacing w:line="240" w:lineRule="auto"/>
        <w:rPr>
          <w:rFonts w:ascii="Arial" w:hAnsi="Arial" w:cs="Arial"/>
          <w:sz w:val="24"/>
          <w:szCs w:val="24"/>
        </w:rPr>
      </w:pPr>
    </w:p>
    <w:p w14:paraId="2DF89A27" w14:textId="77777777" w:rsidR="00CC634A" w:rsidRDefault="00CC634A" w:rsidP="007D7378">
      <w:pPr>
        <w:spacing w:line="240" w:lineRule="auto"/>
        <w:rPr>
          <w:rFonts w:ascii="Arial" w:hAnsi="Arial" w:cs="Arial"/>
          <w:sz w:val="24"/>
          <w:szCs w:val="24"/>
        </w:rPr>
      </w:pPr>
    </w:p>
    <w:p w14:paraId="3F40913C" w14:textId="77777777" w:rsidR="00CC634A" w:rsidRDefault="00CC634A" w:rsidP="007D7378">
      <w:pPr>
        <w:spacing w:line="240" w:lineRule="auto"/>
        <w:rPr>
          <w:rFonts w:ascii="Arial" w:hAnsi="Arial" w:cs="Arial"/>
          <w:sz w:val="24"/>
          <w:szCs w:val="24"/>
        </w:rPr>
      </w:pPr>
    </w:p>
    <w:p w14:paraId="67BA6F71" w14:textId="25597EDC" w:rsidR="007D7378" w:rsidRPr="00B7038B" w:rsidRDefault="007D7378" w:rsidP="007D7378">
      <w:pPr>
        <w:spacing w:line="240" w:lineRule="auto"/>
        <w:rPr>
          <w:rFonts w:ascii="Arial" w:hAnsi="Arial" w:cs="Arial"/>
          <w:sz w:val="24"/>
          <w:szCs w:val="24"/>
        </w:rPr>
      </w:pPr>
      <w:r w:rsidRPr="00B7038B">
        <w:rPr>
          <w:rFonts w:ascii="Arial" w:hAnsi="Arial" w:cs="Arial"/>
          <w:sz w:val="24"/>
          <w:szCs w:val="24"/>
        </w:rPr>
        <w:t xml:space="preserve">Figure 7:  Lascaux - different animals (2016) </w:t>
      </w:r>
    </w:p>
    <w:p w14:paraId="765232AA" w14:textId="77777777" w:rsidR="007D7378" w:rsidRPr="00B7038B" w:rsidRDefault="007D7378" w:rsidP="007D7378">
      <w:pPr>
        <w:spacing w:line="600" w:lineRule="auto"/>
        <w:rPr>
          <w:rFonts w:ascii="Arial" w:hAnsi="Arial" w:cs="Arial"/>
          <w:sz w:val="24"/>
          <w:szCs w:val="24"/>
        </w:rPr>
      </w:pPr>
      <w:r w:rsidRPr="00B7038B">
        <w:rPr>
          <w:rFonts w:ascii="Arial" w:hAnsi="Arial" w:cs="Arial"/>
          <w:noProof/>
          <w:sz w:val="24"/>
          <w:szCs w:val="24"/>
        </w:rPr>
        <w:drawing>
          <wp:inline distT="0" distB="0" distL="0" distR="0" wp14:anchorId="53DADF34" wp14:editId="0EB1B18C">
            <wp:extent cx="2263140" cy="1709336"/>
            <wp:effectExtent l="0" t="0" r="3810" b="5715"/>
            <wp:docPr id="356438590" name="Picture 1" descr="A collection of signs with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438590" name="Picture 1" descr="A collection of signs with animals&#10;&#10;AI-generated content may be incorrect."/>
                    <pic:cNvPicPr/>
                  </pic:nvPicPr>
                  <pic:blipFill>
                    <a:blip r:embed="rId27"/>
                    <a:stretch>
                      <a:fillRect/>
                    </a:stretch>
                  </pic:blipFill>
                  <pic:spPr>
                    <a:xfrm>
                      <a:off x="0" y="0"/>
                      <a:ext cx="2268043" cy="1713039"/>
                    </a:xfrm>
                    <a:prstGeom prst="rect">
                      <a:avLst/>
                    </a:prstGeom>
                  </pic:spPr>
                </pic:pic>
              </a:graphicData>
            </a:graphic>
          </wp:inline>
        </w:drawing>
      </w:r>
    </w:p>
    <w:p w14:paraId="4A6EA42F" w14:textId="77777777" w:rsidR="007D7378" w:rsidRPr="00B7038B" w:rsidRDefault="007D7378" w:rsidP="007D7378">
      <w:pPr>
        <w:spacing w:line="240" w:lineRule="auto"/>
        <w:rPr>
          <w:rFonts w:ascii="Arial" w:hAnsi="Arial" w:cs="Arial"/>
          <w:sz w:val="24"/>
          <w:szCs w:val="24"/>
        </w:rPr>
      </w:pPr>
      <w:r w:rsidRPr="00B7038B">
        <w:rPr>
          <w:rFonts w:ascii="Arial" w:hAnsi="Arial" w:cs="Arial"/>
          <w:sz w:val="24"/>
          <w:szCs w:val="24"/>
        </w:rPr>
        <w:t>Figure 8: Animal Warning Traffic Signs (2024)</w:t>
      </w:r>
    </w:p>
    <w:p w14:paraId="119D85CE" w14:textId="77777777" w:rsidR="007D7378" w:rsidRPr="00B7038B" w:rsidRDefault="007D7378" w:rsidP="007D7378">
      <w:pPr>
        <w:spacing w:line="240" w:lineRule="auto"/>
        <w:rPr>
          <w:rFonts w:ascii="Arial" w:hAnsi="Arial" w:cs="Arial"/>
          <w:sz w:val="24"/>
          <w:szCs w:val="24"/>
        </w:rPr>
      </w:pPr>
    </w:p>
    <w:p w14:paraId="56A3F83D" w14:textId="77777777" w:rsidR="00DC274A" w:rsidRDefault="007D7378" w:rsidP="002F7E80">
      <w:pPr>
        <w:spacing w:line="480" w:lineRule="auto"/>
        <w:rPr>
          <w:rFonts w:ascii="Arial" w:hAnsi="Arial" w:cs="Arial"/>
          <w:sz w:val="24"/>
          <w:szCs w:val="24"/>
        </w:rPr>
      </w:pPr>
      <w:r w:rsidRPr="00B7038B">
        <w:rPr>
          <w:rFonts w:ascii="Arial" w:hAnsi="Arial" w:cs="Arial"/>
          <w:sz w:val="24"/>
          <w:szCs w:val="24"/>
        </w:rPr>
        <w:t xml:space="preserve"> </w:t>
      </w:r>
      <w:r w:rsidR="00E419A1" w:rsidRPr="004517CC">
        <w:rPr>
          <w:rFonts w:ascii="Arial" w:hAnsi="Arial" w:cs="Arial"/>
          <w:sz w:val="24"/>
          <w:szCs w:val="24"/>
        </w:rPr>
        <w:t xml:space="preserve">Looking at these two different warnings, we can observe how their meanings are simplified in each form. When looking at the cave art, we see numerous animals depicted. If looking at these images through the lens of cave paintings of animals as warnings, these are not straightforward. While some prehistoric humans may have understood it, if they were unfamiliar with the depicted animal, they likely wouldn’t have known their significance. Therefore, the imagery is ambiguous, leaving the message to be interpreted. </w:t>
      </w:r>
    </w:p>
    <w:p w14:paraId="5168DD1F" w14:textId="77777777" w:rsidR="00DC274A" w:rsidRDefault="00DC274A" w:rsidP="002F7E80">
      <w:pPr>
        <w:spacing w:line="480" w:lineRule="auto"/>
        <w:rPr>
          <w:rFonts w:ascii="Arial" w:hAnsi="Arial" w:cs="Arial"/>
          <w:sz w:val="24"/>
          <w:szCs w:val="24"/>
        </w:rPr>
      </w:pPr>
    </w:p>
    <w:p w14:paraId="43B5D441" w14:textId="77777777" w:rsidR="00DC274A" w:rsidRDefault="00DC274A" w:rsidP="002F7E80">
      <w:pPr>
        <w:spacing w:line="480" w:lineRule="auto"/>
        <w:rPr>
          <w:rFonts w:ascii="Arial" w:hAnsi="Arial" w:cs="Arial"/>
          <w:sz w:val="24"/>
          <w:szCs w:val="24"/>
        </w:rPr>
      </w:pPr>
    </w:p>
    <w:p w14:paraId="5FD0C524" w14:textId="77777777" w:rsidR="00DC274A" w:rsidRDefault="00DC274A" w:rsidP="002F7E80">
      <w:pPr>
        <w:spacing w:line="480" w:lineRule="auto"/>
        <w:rPr>
          <w:rFonts w:ascii="Arial" w:hAnsi="Arial" w:cs="Arial"/>
          <w:sz w:val="24"/>
          <w:szCs w:val="24"/>
        </w:rPr>
      </w:pPr>
    </w:p>
    <w:p w14:paraId="29F1FDA1" w14:textId="4226E246" w:rsidR="00D4149A" w:rsidRPr="00B7038B" w:rsidRDefault="00E419A1" w:rsidP="002F7E80">
      <w:pPr>
        <w:spacing w:line="480" w:lineRule="auto"/>
        <w:rPr>
          <w:rFonts w:ascii="Arial" w:hAnsi="Arial" w:cs="Arial"/>
          <w:sz w:val="24"/>
          <w:szCs w:val="24"/>
        </w:rPr>
      </w:pPr>
      <w:r w:rsidRPr="004517CC">
        <w:rPr>
          <w:rFonts w:ascii="Arial" w:hAnsi="Arial" w:cs="Arial"/>
          <w:sz w:val="24"/>
          <w:szCs w:val="24"/>
        </w:rPr>
        <w:lastRenderedPageBreak/>
        <w:t>Whereas</w:t>
      </w:r>
      <w:r w:rsidR="00BE5027">
        <w:rPr>
          <w:rFonts w:ascii="Arial" w:hAnsi="Arial" w:cs="Arial"/>
          <w:sz w:val="24"/>
          <w:szCs w:val="24"/>
        </w:rPr>
        <w:t xml:space="preserve"> when</w:t>
      </w:r>
      <w:r w:rsidRPr="004517CC">
        <w:rPr>
          <w:rFonts w:ascii="Arial" w:hAnsi="Arial" w:cs="Arial"/>
          <w:sz w:val="24"/>
          <w:szCs w:val="24"/>
        </w:rPr>
        <w:t xml:space="preserve"> modern-day humans gr</w:t>
      </w:r>
      <w:r w:rsidR="00BE5027">
        <w:rPr>
          <w:rFonts w:ascii="Arial" w:hAnsi="Arial" w:cs="Arial"/>
          <w:sz w:val="24"/>
          <w:szCs w:val="24"/>
        </w:rPr>
        <w:t>e</w:t>
      </w:r>
      <w:r w:rsidRPr="004517CC">
        <w:rPr>
          <w:rFonts w:ascii="Arial" w:hAnsi="Arial" w:cs="Arial"/>
          <w:sz w:val="24"/>
          <w:szCs w:val="24"/>
        </w:rPr>
        <w:t xml:space="preserve">w up, we </w:t>
      </w:r>
      <w:r w:rsidR="004135AA">
        <w:rPr>
          <w:rFonts w:ascii="Arial" w:hAnsi="Arial" w:cs="Arial"/>
          <w:sz w:val="24"/>
          <w:szCs w:val="24"/>
        </w:rPr>
        <w:t>became</w:t>
      </w:r>
      <w:r w:rsidRPr="004517CC">
        <w:rPr>
          <w:rFonts w:ascii="Arial" w:hAnsi="Arial" w:cs="Arial"/>
          <w:sz w:val="24"/>
          <w:szCs w:val="24"/>
        </w:rPr>
        <w:t xml:space="preserve"> familiar with what certain signs mean or what they imply, even when we are not familiar with a specific sign, humans construct meaning by interpreting new information through the framework of existing information, or schemas. This is another reason why information design is central to our species. Through learning, we learn what certain visuals mean in different contexts. Their shapes and colours, and symbols are chosen to give meaning quickly and consistently. While the goal of the warning remains, the modern signs saw a need to prioritise clarity and to ensure rapid comprehension.</w:t>
      </w:r>
    </w:p>
    <w:p w14:paraId="7E845143" w14:textId="77777777" w:rsidR="009C2C91" w:rsidRPr="00B7038B" w:rsidRDefault="009C2C91" w:rsidP="009C2C91">
      <w:pPr>
        <w:rPr>
          <w:rFonts w:ascii="Arial" w:hAnsi="Arial" w:cs="Arial"/>
          <w:sz w:val="24"/>
          <w:szCs w:val="24"/>
        </w:rPr>
      </w:pPr>
    </w:p>
    <w:p w14:paraId="083B7CB6" w14:textId="00DECDA8" w:rsidR="008A46BD" w:rsidRPr="00B7038B" w:rsidRDefault="008A46BD" w:rsidP="009C2C91">
      <w:pPr>
        <w:rPr>
          <w:rFonts w:ascii="Arial" w:hAnsi="Arial" w:cs="Arial"/>
          <w:sz w:val="24"/>
          <w:szCs w:val="24"/>
        </w:rPr>
      </w:pPr>
      <w:r w:rsidRPr="00B7038B">
        <w:rPr>
          <w:rFonts w:ascii="Arial" w:hAnsi="Arial" w:cs="Arial"/>
          <w:noProof/>
          <w:sz w:val="24"/>
          <w:szCs w:val="24"/>
        </w:rPr>
        <w:drawing>
          <wp:inline distT="0" distB="0" distL="0" distR="0" wp14:anchorId="01718D5C" wp14:editId="7C48C3AE">
            <wp:extent cx="1798320" cy="1640863"/>
            <wp:effectExtent l="0" t="0" r="0" b="0"/>
            <wp:docPr id="215025943" name="Picture 1" descr="A stone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25943" name="Picture 1" descr="A stone with writing on it&#10;&#10;AI-generated content may be incorrect."/>
                    <pic:cNvPicPr/>
                  </pic:nvPicPr>
                  <pic:blipFill>
                    <a:blip r:embed="rId28"/>
                    <a:stretch>
                      <a:fillRect/>
                    </a:stretch>
                  </pic:blipFill>
                  <pic:spPr>
                    <a:xfrm>
                      <a:off x="0" y="0"/>
                      <a:ext cx="1802912" cy="1645053"/>
                    </a:xfrm>
                    <a:prstGeom prst="rect">
                      <a:avLst/>
                    </a:prstGeom>
                  </pic:spPr>
                </pic:pic>
              </a:graphicData>
            </a:graphic>
          </wp:inline>
        </w:drawing>
      </w:r>
    </w:p>
    <w:p w14:paraId="6D2C139A" w14:textId="77777777" w:rsidR="008A46BD" w:rsidRPr="00B7038B" w:rsidRDefault="008A46BD" w:rsidP="008A46BD">
      <w:pPr>
        <w:spacing w:line="600" w:lineRule="auto"/>
        <w:rPr>
          <w:rFonts w:ascii="Arial" w:hAnsi="Arial" w:cs="Arial"/>
          <w:sz w:val="24"/>
          <w:szCs w:val="24"/>
        </w:rPr>
      </w:pPr>
      <w:r w:rsidRPr="00B7038B">
        <w:rPr>
          <w:rFonts w:ascii="Arial" w:hAnsi="Arial" w:cs="Arial"/>
          <w:sz w:val="24"/>
          <w:szCs w:val="24"/>
        </w:rPr>
        <w:t xml:space="preserve">Figure 9: A count of goats and rams in cuneiform script (2018) </w:t>
      </w:r>
    </w:p>
    <w:p w14:paraId="4EF8F1B5" w14:textId="77777777" w:rsidR="008A46BD" w:rsidRPr="00B7038B" w:rsidRDefault="008A46BD" w:rsidP="008A46BD">
      <w:pPr>
        <w:spacing w:line="600" w:lineRule="auto"/>
        <w:rPr>
          <w:rFonts w:ascii="Arial" w:hAnsi="Arial" w:cs="Arial"/>
          <w:sz w:val="24"/>
          <w:szCs w:val="24"/>
        </w:rPr>
      </w:pPr>
      <w:r w:rsidRPr="00B7038B">
        <w:rPr>
          <w:rFonts w:ascii="Arial" w:hAnsi="Arial" w:cs="Arial"/>
          <w:noProof/>
          <w:sz w:val="24"/>
          <w:szCs w:val="24"/>
        </w:rPr>
        <w:drawing>
          <wp:inline distT="0" distB="0" distL="0" distR="0" wp14:anchorId="0E87F26F" wp14:editId="23634327">
            <wp:extent cx="4343726" cy="2247900"/>
            <wp:effectExtent l="0" t="0" r="0" b="0"/>
            <wp:docPr id="665416600" name="Picture 1" descr="Blur blurry image of people walking in an air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416600" name="Picture 1" descr="Blur blurry image of people walking in an airport&#10;&#10;AI-generated content may be incorrect."/>
                    <pic:cNvPicPr/>
                  </pic:nvPicPr>
                  <pic:blipFill>
                    <a:blip r:embed="rId29"/>
                    <a:stretch>
                      <a:fillRect/>
                    </a:stretch>
                  </pic:blipFill>
                  <pic:spPr>
                    <a:xfrm>
                      <a:off x="0" y="0"/>
                      <a:ext cx="4349259" cy="2250764"/>
                    </a:xfrm>
                    <a:prstGeom prst="rect">
                      <a:avLst/>
                    </a:prstGeom>
                  </pic:spPr>
                </pic:pic>
              </a:graphicData>
            </a:graphic>
          </wp:inline>
        </w:drawing>
      </w:r>
    </w:p>
    <w:p w14:paraId="3F5D82D9" w14:textId="77777777" w:rsidR="008A46BD" w:rsidRPr="00B7038B" w:rsidRDefault="008A46BD" w:rsidP="008A46BD">
      <w:pPr>
        <w:spacing w:line="600" w:lineRule="auto"/>
        <w:rPr>
          <w:rFonts w:ascii="Arial" w:hAnsi="Arial" w:cs="Arial"/>
          <w:sz w:val="24"/>
          <w:szCs w:val="24"/>
        </w:rPr>
      </w:pPr>
      <w:r w:rsidRPr="00B7038B">
        <w:rPr>
          <w:rFonts w:ascii="Arial" w:hAnsi="Arial" w:cs="Arial"/>
          <w:sz w:val="24"/>
          <w:szCs w:val="24"/>
        </w:rPr>
        <w:t>Figure 10: Airport Wayfinding Navigation, Nikita Sherbina (2023)</w:t>
      </w:r>
    </w:p>
    <w:p w14:paraId="5B4AC21F" w14:textId="41229748" w:rsidR="009C2C91" w:rsidRPr="004517CC" w:rsidRDefault="009C2C91" w:rsidP="00D4149A">
      <w:pPr>
        <w:spacing w:line="480" w:lineRule="auto"/>
        <w:rPr>
          <w:rFonts w:ascii="Arial" w:hAnsi="Arial" w:cs="Arial"/>
          <w:sz w:val="24"/>
          <w:szCs w:val="24"/>
        </w:rPr>
      </w:pPr>
      <w:r w:rsidRPr="004517CC">
        <w:rPr>
          <w:rFonts w:ascii="Arial" w:hAnsi="Arial" w:cs="Arial"/>
          <w:sz w:val="24"/>
          <w:szCs w:val="24"/>
        </w:rPr>
        <w:lastRenderedPageBreak/>
        <w:t xml:space="preserve">While Sumerians used clay tablets to record goods such as livestock, these ancient accounting practices laid the base for writing. A modern parallel in terms of concepts would be any airport signage. Shown in </w:t>
      </w:r>
      <w:r w:rsidR="0031198F" w:rsidRPr="00B7038B">
        <w:rPr>
          <w:rFonts w:ascii="Arial" w:hAnsi="Arial" w:cs="Arial"/>
          <w:sz w:val="24"/>
          <w:szCs w:val="24"/>
        </w:rPr>
        <w:t>Figure</w:t>
      </w:r>
      <w:r w:rsidRPr="004517CC">
        <w:rPr>
          <w:rFonts w:ascii="Arial" w:hAnsi="Arial" w:cs="Arial"/>
          <w:sz w:val="24"/>
          <w:szCs w:val="24"/>
        </w:rPr>
        <w:t xml:space="preserve"> </w:t>
      </w:r>
      <w:r w:rsidRPr="00B7038B">
        <w:rPr>
          <w:rFonts w:ascii="Arial" w:hAnsi="Arial" w:cs="Arial"/>
          <w:sz w:val="24"/>
          <w:szCs w:val="24"/>
        </w:rPr>
        <w:t>10</w:t>
      </w:r>
      <w:r w:rsidRPr="004517CC">
        <w:rPr>
          <w:rFonts w:ascii="Arial" w:hAnsi="Arial" w:cs="Arial"/>
          <w:sz w:val="24"/>
          <w:szCs w:val="24"/>
        </w:rPr>
        <w:t xml:space="preserve">, you can see symbols for gates, baggage claims, exits and weather information. Like cuneiform symbols, these pictograms form a standard visual language that communicates to visitors how to find their way around the airport quickly and effectively. To a diverse audience, this is important, as Symonds (2017) states, “In these spaces, wayfinding is an important process, given that these people need to be moved in a time-effective”. While </w:t>
      </w:r>
      <w:r w:rsidR="00C96016">
        <w:rPr>
          <w:rFonts w:ascii="Arial" w:hAnsi="Arial" w:cs="Arial"/>
          <w:sz w:val="24"/>
          <w:szCs w:val="24"/>
        </w:rPr>
        <w:t>Figure</w:t>
      </w:r>
      <w:r w:rsidRPr="004517CC">
        <w:rPr>
          <w:rFonts w:ascii="Arial" w:hAnsi="Arial" w:cs="Arial"/>
          <w:sz w:val="24"/>
          <w:szCs w:val="24"/>
        </w:rPr>
        <w:t xml:space="preserve"> </w:t>
      </w:r>
      <w:r w:rsidR="00D63337" w:rsidRPr="00B7038B">
        <w:rPr>
          <w:rFonts w:ascii="Arial" w:hAnsi="Arial" w:cs="Arial"/>
          <w:sz w:val="24"/>
          <w:szCs w:val="24"/>
        </w:rPr>
        <w:t>9</w:t>
      </w:r>
      <w:r w:rsidRPr="004517CC">
        <w:rPr>
          <w:rFonts w:ascii="Arial" w:hAnsi="Arial" w:cs="Arial"/>
          <w:sz w:val="24"/>
          <w:szCs w:val="24"/>
        </w:rPr>
        <w:t xml:space="preserve"> </w:t>
      </w:r>
      <w:r w:rsidR="00C96016">
        <w:rPr>
          <w:rFonts w:ascii="Arial" w:hAnsi="Arial" w:cs="Arial"/>
          <w:sz w:val="24"/>
          <w:szCs w:val="24"/>
        </w:rPr>
        <w:t>concerns</w:t>
      </w:r>
      <w:r w:rsidRPr="004517CC">
        <w:rPr>
          <w:rFonts w:ascii="Arial" w:hAnsi="Arial" w:cs="Arial"/>
          <w:sz w:val="24"/>
          <w:szCs w:val="24"/>
        </w:rPr>
        <w:t xml:space="preserve"> administrative information and Figure</w:t>
      </w:r>
      <w:r w:rsidR="00885A76" w:rsidRPr="00B7038B">
        <w:rPr>
          <w:rFonts w:ascii="Arial" w:hAnsi="Arial" w:cs="Arial"/>
          <w:sz w:val="24"/>
          <w:szCs w:val="24"/>
        </w:rPr>
        <w:t xml:space="preserve"> </w:t>
      </w:r>
      <w:r w:rsidR="00C96016" w:rsidRPr="00B7038B">
        <w:rPr>
          <w:rFonts w:ascii="Arial" w:hAnsi="Arial" w:cs="Arial"/>
          <w:sz w:val="24"/>
          <w:szCs w:val="24"/>
        </w:rPr>
        <w:t>10</w:t>
      </w:r>
      <w:r w:rsidR="00C96016" w:rsidRPr="004517CC">
        <w:rPr>
          <w:rFonts w:ascii="Arial" w:hAnsi="Arial" w:cs="Arial"/>
          <w:sz w:val="24"/>
          <w:szCs w:val="24"/>
        </w:rPr>
        <w:t xml:space="preserve"> concerns</w:t>
      </w:r>
      <w:r w:rsidRPr="004517CC">
        <w:rPr>
          <w:rFonts w:ascii="Arial" w:hAnsi="Arial" w:cs="Arial"/>
          <w:sz w:val="24"/>
          <w:szCs w:val="24"/>
        </w:rPr>
        <w:t xml:space="preserve"> an airport's system, the underlying design principles are similar. Both systems rely mostly on recognisability</w:t>
      </w:r>
      <w:r w:rsidR="0001486E">
        <w:rPr>
          <w:rFonts w:ascii="Arial" w:hAnsi="Arial" w:cs="Arial"/>
          <w:sz w:val="24"/>
          <w:szCs w:val="24"/>
        </w:rPr>
        <w:t xml:space="preserve"> and clarity</w:t>
      </w:r>
      <w:r w:rsidRPr="004517CC">
        <w:rPr>
          <w:rFonts w:ascii="Arial" w:hAnsi="Arial" w:cs="Arial"/>
          <w:sz w:val="24"/>
          <w:szCs w:val="24"/>
        </w:rPr>
        <w:t>. This enables users to interpret essential information without having to read lengthy texts or complex instructions. As Symonds (2017) further states, “Moreover, users from many countries and cultures with varying mother tongues, and of varying abilities need to navigate these spaces.”</w:t>
      </w:r>
    </w:p>
    <w:p w14:paraId="5E05FE32" w14:textId="36E696D4" w:rsidR="009C2C91" w:rsidRPr="00B7038B" w:rsidRDefault="009C2C91" w:rsidP="00D4149A">
      <w:pPr>
        <w:spacing w:line="480" w:lineRule="auto"/>
        <w:rPr>
          <w:rFonts w:ascii="Arial" w:hAnsi="Arial" w:cs="Arial"/>
          <w:sz w:val="24"/>
          <w:szCs w:val="24"/>
        </w:rPr>
      </w:pPr>
      <w:r w:rsidRPr="004517CC">
        <w:rPr>
          <w:rFonts w:ascii="Arial" w:hAnsi="Arial" w:cs="Arial"/>
          <w:sz w:val="24"/>
          <w:szCs w:val="24"/>
        </w:rPr>
        <w:t>The viewer can act almost immediately based on the system that they are looking at. While Cuneiform required symbols that were precise and culturally standardised, airport signage must be universally understood</w:t>
      </w:r>
      <w:r w:rsidR="004F1C04">
        <w:rPr>
          <w:rFonts w:ascii="Arial" w:hAnsi="Arial" w:cs="Arial"/>
          <w:sz w:val="24"/>
          <w:szCs w:val="24"/>
        </w:rPr>
        <w:t>;</w:t>
      </w:r>
      <w:r w:rsidR="00DE335D">
        <w:rPr>
          <w:rFonts w:ascii="Arial" w:hAnsi="Arial" w:cs="Arial"/>
          <w:sz w:val="24"/>
          <w:szCs w:val="24"/>
        </w:rPr>
        <w:t xml:space="preserve"> t</w:t>
      </w:r>
      <w:r w:rsidRPr="004517CC">
        <w:rPr>
          <w:rFonts w:ascii="Arial" w:hAnsi="Arial" w:cs="Arial"/>
          <w:sz w:val="24"/>
          <w:szCs w:val="24"/>
        </w:rPr>
        <w:t xml:space="preserve">hey both facilitate understanding and coordination. </w:t>
      </w:r>
      <w:r w:rsidR="0076145A">
        <w:rPr>
          <w:rFonts w:ascii="Arial" w:hAnsi="Arial" w:cs="Arial"/>
          <w:sz w:val="24"/>
          <w:szCs w:val="24"/>
        </w:rPr>
        <w:t>B</w:t>
      </w:r>
      <w:r w:rsidRPr="004517CC">
        <w:rPr>
          <w:rFonts w:ascii="Arial" w:hAnsi="Arial" w:cs="Arial"/>
          <w:sz w:val="24"/>
          <w:szCs w:val="24"/>
        </w:rPr>
        <w:t>y looking at these systems across time, we can see that information design is a fundamental aspect of how societies organise, preserve and convey knowledge.</w:t>
      </w:r>
    </w:p>
    <w:p w14:paraId="47076796" w14:textId="77777777" w:rsidR="00786350" w:rsidRPr="00B7038B" w:rsidRDefault="00786350" w:rsidP="00D4149A">
      <w:pPr>
        <w:spacing w:line="480" w:lineRule="auto"/>
        <w:rPr>
          <w:rFonts w:ascii="Arial" w:hAnsi="Arial" w:cs="Arial"/>
          <w:sz w:val="24"/>
          <w:szCs w:val="24"/>
        </w:rPr>
      </w:pPr>
    </w:p>
    <w:p w14:paraId="07016A16" w14:textId="7A75D817" w:rsidR="6CA46220" w:rsidRDefault="6CA46220" w:rsidP="6CA46220">
      <w:pPr>
        <w:spacing w:line="480" w:lineRule="auto"/>
        <w:rPr>
          <w:rFonts w:ascii="Arial" w:hAnsi="Arial" w:cs="Arial"/>
          <w:sz w:val="24"/>
          <w:szCs w:val="24"/>
        </w:rPr>
      </w:pPr>
    </w:p>
    <w:p w14:paraId="787AB94E" w14:textId="77777777" w:rsidR="00405909" w:rsidRDefault="00405909" w:rsidP="6CA46220">
      <w:pPr>
        <w:spacing w:line="480" w:lineRule="auto"/>
        <w:rPr>
          <w:rFonts w:ascii="Arial" w:hAnsi="Arial" w:cs="Arial"/>
          <w:sz w:val="24"/>
          <w:szCs w:val="24"/>
        </w:rPr>
      </w:pPr>
    </w:p>
    <w:p w14:paraId="650DA83B" w14:textId="77777777" w:rsidR="00786350" w:rsidRPr="00B7038B" w:rsidRDefault="00786350" w:rsidP="00D4149A">
      <w:pPr>
        <w:spacing w:line="480" w:lineRule="auto"/>
        <w:rPr>
          <w:rFonts w:ascii="Arial" w:hAnsi="Arial" w:cs="Arial"/>
          <w:sz w:val="24"/>
          <w:szCs w:val="24"/>
        </w:rPr>
      </w:pPr>
      <w:r w:rsidRPr="00B7038B">
        <w:rPr>
          <w:rFonts w:ascii="Arial" w:hAnsi="Arial" w:cs="Arial"/>
          <w:noProof/>
          <w:sz w:val="24"/>
          <w:szCs w:val="24"/>
        </w:rPr>
        <w:lastRenderedPageBreak/>
        <w:drawing>
          <wp:anchor distT="0" distB="0" distL="114300" distR="114300" simplePos="0" relativeHeight="251658242" behindDoc="0" locked="0" layoutInCell="1" allowOverlap="1" wp14:anchorId="5853908A" wp14:editId="18DCD1AE">
            <wp:simplePos x="914400" y="1866900"/>
            <wp:positionH relativeFrom="column">
              <wp:align>left</wp:align>
            </wp:positionH>
            <wp:positionV relativeFrom="paragraph">
              <wp:align>top</wp:align>
            </wp:positionV>
            <wp:extent cx="2173682" cy="1402080"/>
            <wp:effectExtent l="0" t="0" r="0" b="7620"/>
            <wp:wrapSquare wrapText="bothSides"/>
            <wp:docPr id="1783996872" name="Picture 1" descr="Hieroglyph | Definition, History,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eroglyph | Definition, History, &amp; Facts | Britannic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73682" cy="1402080"/>
                    </a:xfrm>
                    <a:prstGeom prst="rect">
                      <a:avLst/>
                    </a:prstGeom>
                    <a:noFill/>
                    <a:ln>
                      <a:noFill/>
                    </a:ln>
                  </pic:spPr>
                </pic:pic>
              </a:graphicData>
            </a:graphic>
          </wp:anchor>
        </w:drawing>
      </w:r>
    </w:p>
    <w:p w14:paraId="0A1521CC" w14:textId="77777777" w:rsidR="00CC634A" w:rsidRDefault="00CC634A" w:rsidP="00D4149A">
      <w:pPr>
        <w:spacing w:line="480" w:lineRule="auto"/>
        <w:rPr>
          <w:rFonts w:ascii="Arial" w:hAnsi="Arial" w:cs="Arial"/>
          <w:sz w:val="24"/>
          <w:szCs w:val="24"/>
        </w:rPr>
      </w:pPr>
    </w:p>
    <w:p w14:paraId="07CB54A7" w14:textId="77777777" w:rsidR="00CC634A" w:rsidRDefault="00CC634A" w:rsidP="00D4149A">
      <w:pPr>
        <w:spacing w:line="480" w:lineRule="auto"/>
        <w:rPr>
          <w:rFonts w:ascii="Arial" w:hAnsi="Arial" w:cs="Arial"/>
          <w:sz w:val="24"/>
          <w:szCs w:val="24"/>
        </w:rPr>
      </w:pPr>
    </w:p>
    <w:p w14:paraId="7B82B036" w14:textId="77777777" w:rsidR="00CC634A" w:rsidRDefault="00CC634A" w:rsidP="00D4149A">
      <w:pPr>
        <w:spacing w:line="480" w:lineRule="auto"/>
        <w:rPr>
          <w:rFonts w:ascii="Arial" w:hAnsi="Arial" w:cs="Arial"/>
          <w:sz w:val="24"/>
          <w:szCs w:val="24"/>
        </w:rPr>
      </w:pPr>
    </w:p>
    <w:p w14:paraId="0F8ADE65" w14:textId="68C563EB" w:rsidR="00786350" w:rsidRPr="00B7038B" w:rsidRDefault="00786350" w:rsidP="00D4149A">
      <w:pPr>
        <w:spacing w:line="480" w:lineRule="auto"/>
        <w:rPr>
          <w:rFonts w:ascii="Arial" w:hAnsi="Arial" w:cs="Arial"/>
          <w:sz w:val="24"/>
          <w:szCs w:val="24"/>
        </w:rPr>
      </w:pPr>
      <w:r w:rsidRPr="00B7038B">
        <w:rPr>
          <w:rFonts w:ascii="Arial" w:hAnsi="Arial" w:cs="Arial"/>
          <w:sz w:val="24"/>
          <w:szCs w:val="24"/>
        </w:rPr>
        <w:t>Figure 11 (Egyptian Hieroglyphs, Bojan Brecel, 2016)</w:t>
      </w:r>
    </w:p>
    <w:p w14:paraId="5D829438" w14:textId="77777777" w:rsidR="00786350" w:rsidRPr="00B7038B" w:rsidRDefault="00786350" w:rsidP="00D4149A">
      <w:pPr>
        <w:spacing w:line="480" w:lineRule="auto"/>
        <w:rPr>
          <w:rFonts w:ascii="Arial" w:hAnsi="Arial" w:cs="Arial"/>
          <w:sz w:val="24"/>
          <w:szCs w:val="24"/>
        </w:rPr>
      </w:pPr>
      <w:r w:rsidRPr="00B7038B">
        <w:rPr>
          <w:rFonts w:ascii="Arial" w:hAnsi="Arial" w:cs="Arial"/>
          <w:noProof/>
          <w:sz w:val="24"/>
          <w:szCs w:val="24"/>
        </w:rPr>
        <w:drawing>
          <wp:inline distT="0" distB="0" distL="0" distR="0" wp14:anchorId="6A64C7FD" wp14:editId="37593590">
            <wp:extent cx="2606040" cy="1497333"/>
            <wp:effectExtent l="0" t="0" r="3810" b="7620"/>
            <wp:docPr id="461448328" name="Picture 2" descr="5 Pro Tips to Improve Your Logo Design Fast | C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Pro Tips to Improve Your Logo Design Fast | Clay"/>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21664" cy="1506310"/>
                    </a:xfrm>
                    <a:prstGeom prst="rect">
                      <a:avLst/>
                    </a:prstGeom>
                    <a:noFill/>
                    <a:ln>
                      <a:noFill/>
                    </a:ln>
                  </pic:spPr>
                </pic:pic>
              </a:graphicData>
            </a:graphic>
          </wp:inline>
        </w:drawing>
      </w:r>
    </w:p>
    <w:p w14:paraId="757D05C7" w14:textId="597B1800" w:rsidR="00786350" w:rsidRPr="00B7038B" w:rsidRDefault="00786350" w:rsidP="00D4149A">
      <w:pPr>
        <w:spacing w:line="480" w:lineRule="auto"/>
        <w:rPr>
          <w:rFonts w:ascii="Arial" w:hAnsi="Arial" w:cs="Arial"/>
          <w:sz w:val="24"/>
          <w:szCs w:val="24"/>
        </w:rPr>
      </w:pPr>
      <w:r w:rsidRPr="00B7038B">
        <w:rPr>
          <w:rFonts w:ascii="Arial" w:hAnsi="Arial" w:cs="Arial"/>
          <w:sz w:val="24"/>
          <w:szCs w:val="24"/>
        </w:rPr>
        <w:t xml:space="preserve">Figure </w:t>
      </w:r>
      <w:r w:rsidR="009D7B86" w:rsidRPr="00B7038B">
        <w:rPr>
          <w:rFonts w:ascii="Arial" w:hAnsi="Arial" w:cs="Arial"/>
          <w:sz w:val="24"/>
          <w:szCs w:val="24"/>
        </w:rPr>
        <w:t>12 (</w:t>
      </w:r>
      <w:r w:rsidRPr="00B7038B">
        <w:rPr>
          <w:rFonts w:ascii="Arial" w:hAnsi="Arial" w:cs="Arial"/>
          <w:sz w:val="24"/>
          <w:szCs w:val="24"/>
        </w:rPr>
        <w:t>Logos, Clay.</w:t>
      </w:r>
    </w:p>
    <w:p w14:paraId="31F81152" w14:textId="75C5081A" w:rsidR="00D4149A" w:rsidRPr="004517CC" w:rsidRDefault="00D4149A" w:rsidP="00D4149A">
      <w:pPr>
        <w:spacing w:line="480" w:lineRule="auto"/>
        <w:rPr>
          <w:rFonts w:ascii="Arial" w:hAnsi="Arial" w:cs="Arial"/>
          <w:sz w:val="24"/>
          <w:szCs w:val="24"/>
        </w:rPr>
      </w:pPr>
      <w:r w:rsidRPr="004517CC">
        <w:rPr>
          <w:rFonts w:ascii="Arial" w:hAnsi="Arial" w:cs="Arial"/>
          <w:sz w:val="24"/>
          <w:szCs w:val="24"/>
        </w:rPr>
        <w:t>Egyptian Hieroglyphics demonstrate how early symbols operated not just as a writing system but also as a form of cultural identity and communication. This makes them a great comparison to modern-day brand logos. Hieroglyphs carved onto tombs in the Valley of Kings, as shown in Figure 5, illustrated how visual forms convey identity</w:t>
      </w:r>
      <w:r w:rsidR="003856AC" w:rsidRPr="00B7038B">
        <w:rPr>
          <w:rFonts w:ascii="Arial" w:hAnsi="Arial" w:cs="Arial"/>
          <w:sz w:val="24"/>
          <w:szCs w:val="24"/>
        </w:rPr>
        <w:t xml:space="preserve"> and authority</w:t>
      </w:r>
      <w:r w:rsidRPr="004517CC">
        <w:rPr>
          <w:rFonts w:ascii="Arial" w:hAnsi="Arial" w:cs="Arial"/>
          <w:sz w:val="24"/>
          <w:szCs w:val="24"/>
        </w:rPr>
        <w:t>. These symbols were carved into durable materials to have a lasting impact, so they could be remembered. As Dorman</w:t>
      </w:r>
      <w:r w:rsidR="00D27337">
        <w:rPr>
          <w:rFonts w:ascii="Arial" w:hAnsi="Arial" w:cs="Arial"/>
          <w:sz w:val="24"/>
          <w:szCs w:val="24"/>
        </w:rPr>
        <w:t xml:space="preserve"> (</w:t>
      </w:r>
      <w:r w:rsidR="002A40E1">
        <w:rPr>
          <w:rFonts w:ascii="Arial" w:hAnsi="Arial" w:cs="Arial"/>
          <w:sz w:val="24"/>
          <w:szCs w:val="24"/>
        </w:rPr>
        <w:t>2019)</w:t>
      </w:r>
      <w:r w:rsidRPr="004517CC">
        <w:rPr>
          <w:rFonts w:ascii="Arial" w:hAnsi="Arial" w:cs="Arial"/>
          <w:sz w:val="24"/>
          <w:szCs w:val="24"/>
        </w:rPr>
        <w:t xml:space="preserve"> notes</w:t>
      </w:r>
      <w:r w:rsidR="00D27337">
        <w:rPr>
          <w:rFonts w:ascii="Arial" w:hAnsi="Arial" w:cs="Arial"/>
          <w:sz w:val="24"/>
          <w:szCs w:val="24"/>
        </w:rPr>
        <w:t>,</w:t>
      </w:r>
      <w:r w:rsidR="000507D9">
        <w:rPr>
          <w:rFonts w:ascii="Arial" w:hAnsi="Arial" w:cs="Arial"/>
          <w:sz w:val="24"/>
          <w:szCs w:val="24"/>
        </w:rPr>
        <w:t xml:space="preserve"> walls showed the king and underworld </w:t>
      </w:r>
      <w:r w:rsidR="00A36FED">
        <w:rPr>
          <w:rFonts w:ascii="Arial" w:hAnsi="Arial" w:cs="Arial"/>
          <w:sz w:val="24"/>
          <w:szCs w:val="24"/>
        </w:rPr>
        <w:t>deities and</w:t>
      </w:r>
      <w:r w:rsidR="00C30E1A">
        <w:rPr>
          <w:rFonts w:ascii="Arial" w:hAnsi="Arial" w:cs="Arial"/>
          <w:sz w:val="24"/>
          <w:szCs w:val="24"/>
        </w:rPr>
        <w:t xml:space="preserve"> magical texts</w:t>
      </w:r>
      <w:r w:rsidR="00D27337">
        <w:rPr>
          <w:rFonts w:ascii="Arial" w:hAnsi="Arial" w:cs="Arial"/>
          <w:sz w:val="24"/>
          <w:szCs w:val="24"/>
        </w:rPr>
        <w:t xml:space="preserve"> aiding his journey after death. </w:t>
      </w:r>
    </w:p>
    <w:p w14:paraId="27F94D61" w14:textId="0F42A067" w:rsidR="6CA46220" w:rsidRDefault="6CA46220" w:rsidP="6CA46220">
      <w:pPr>
        <w:spacing w:line="480" w:lineRule="auto"/>
        <w:rPr>
          <w:rFonts w:ascii="Arial" w:hAnsi="Arial" w:cs="Arial"/>
          <w:sz w:val="24"/>
          <w:szCs w:val="24"/>
        </w:rPr>
      </w:pPr>
    </w:p>
    <w:p w14:paraId="4C2FF0FE" w14:textId="77777777" w:rsidR="006E226D" w:rsidRDefault="006E226D" w:rsidP="6CA46220">
      <w:pPr>
        <w:spacing w:line="480" w:lineRule="auto"/>
        <w:rPr>
          <w:rFonts w:ascii="Arial" w:hAnsi="Arial" w:cs="Arial"/>
          <w:sz w:val="24"/>
          <w:szCs w:val="24"/>
        </w:rPr>
      </w:pPr>
    </w:p>
    <w:p w14:paraId="4F7ECEF5" w14:textId="77777777" w:rsidR="006E226D" w:rsidRDefault="006E226D" w:rsidP="6CA46220">
      <w:pPr>
        <w:spacing w:line="480" w:lineRule="auto"/>
        <w:rPr>
          <w:rFonts w:ascii="Arial" w:hAnsi="Arial" w:cs="Arial"/>
          <w:sz w:val="24"/>
          <w:szCs w:val="24"/>
        </w:rPr>
      </w:pPr>
    </w:p>
    <w:p w14:paraId="14BD4B3C" w14:textId="085DB49D" w:rsidR="00D4149A" w:rsidRPr="004517CC" w:rsidRDefault="00D4149A" w:rsidP="00D4149A">
      <w:pPr>
        <w:spacing w:line="480" w:lineRule="auto"/>
        <w:rPr>
          <w:rFonts w:ascii="Arial" w:hAnsi="Arial" w:cs="Arial"/>
          <w:sz w:val="24"/>
          <w:szCs w:val="24"/>
        </w:rPr>
      </w:pPr>
      <w:r w:rsidRPr="004517CC">
        <w:rPr>
          <w:rFonts w:ascii="Arial" w:hAnsi="Arial" w:cs="Arial"/>
          <w:sz w:val="24"/>
          <w:szCs w:val="24"/>
        </w:rPr>
        <w:lastRenderedPageBreak/>
        <w:t xml:space="preserve">Each of the symbols in these </w:t>
      </w:r>
      <w:r w:rsidR="009B1423">
        <w:rPr>
          <w:rFonts w:ascii="Arial" w:hAnsi="Arial" w:cs="Arial"/>
          <w:sz w:val="24"/>
          <w:szCs w:val="24"/>
        </w:rPr>
        <w:t>inscriptions’</w:t>
      </w:r>
      <w:r w:rsidR="000359B7">
        <w:rPr>
          <w:rFonts w:ascii="Arial" w:hAnsi="Arial" w:cs="Arial"/>
          <w:sz w:val="24"/>
          <w:szCs w:val="24"/>
        </w:rPr>
        <w:t xml:space="preserve"> </w:t>
      </w:r>
      <w:r w:rsidRPr="004517CC">
        <w:rPr>
          <w:rFonts w:ascii="Arial" w:hAnsi="Arial" w:cs="Arial"/>
          <w:sz w:val="24"/>
          <w:szCs w:val="24"/>
        </w:rPr>
        <w:t>functions not only as a linguistic element but also as a marker of status. If we look at modern-day logos, they echo a very similar outlook. They aim to create designs that endure and are easily recognisable. Where they differ is that modern</w:t>
      </w:r>
      <w:r w:rsidR="00537C40">
        <w:rPr>
          <w:rFonts w:ascii="Arial" w:hAnsi="Arial" w:cs="Arial"/>
          <w:sz w:val="24"/>
          <w:szCs w:val="24"/>
        </w:rPr>
        <w:t xml:space="preserve"> </w:t>
      </w:r>
      <w:r w:rsidRPr="004517CC">
        <w:rPr>
          <w:rFonts w:ascii="Arial" w:hAnsi="Arial" w:cs="Arial"/>
          <w:sz w:val="24"/>
          <w:szCs w:val="24"/>
        </w:rPr>
        <w:t xml:space="preserve">logos can be interpreted by people in the way that it was intended, whereas hieroglyphics rely on the viewer’s ability to decode signs within a shared cultural system: the visual form is designed to be recognisable and memorable and culturally resonant. For example, in Figure </w:t>
      </w:r>
      <w:r w:rsidR="00BE76E0" w:rsidRPr="00B7038B">
        <w:rPr>
          <w:rFonts w:ascii="Arial" w:hAnsi="Arial" w:cs="Arial"/>
          <w:sz w:val="24"/>
          <w:szCs w:val="24"/>
        </w:rPr>
        <w:t>12</w:t>
      </w:r>
      <w:r w:rsidRPr="004517CC">
        <w:rPr>
          <w:rFonts w:ascii="Arial" w:hAnsi="Arial" w:cs="Arial"/>
          <w:sz w:val="24"/>
          <w:szCs w:val="24"/>
        </w:rPr>
        <w:t>, you can see the Nike swoosh or Apple logo that immediately conveys brand identity, values and quality without any text. The swoosh represent</w:t>
      </w:r>
      <w:r w:rsidR="00CC5109">
        <w:rPr>
          <w:rFonts w:ascii="Arial" w:hAnsi="Arial" w:cs="Arial"/>
          <w:sz w:val="24"/>
          <w:szCs w:val="24"/>
        </w:rPr>
        <w:t>s</w:t>
      </w:r>
      <w:r w:rsidRPr="004517CC">
        <w:rPr>
          <w:rFonts w:ascii="Arial" w:hAnsi="Arial" w:cs="Arial"/>
          <w:sz w:val="24"/>
          <w:szCs w:val="24"/>
        </w:rPr>
        <w:t xml:space="preserve"> swiftness, and, from a semiotic perspective, it resembles a check mark, which implies they are the right brand for </w:t>
      </w:r>
      <w:r w:rsidR="008A7572">
        <w:rPr>
          <w:rFonts w:ascii="Arial" w:hAnsi="Arial" w:cs="Arial"/>
          <w:sz w:val="24"/>
          <w:szCs w:val="24"/>
        </w:rPr>
        <w:t>their audience</w:t>
      </w:r>
      <w:r w:rsidRPr="004517CC">
        <w:rPr>
          <w:rFonts w:ascii="Arial" w:hAnsi="Arial" w:cs="Arial"/>
          <w:sz w:val="24"/>
          <w:szCs w:val="24"/>
        </w:rPr>
        <w:t xml:space="preserve">. Another infamous brand is Apple, which exemplifies the principle of keeping it straightforward. Crow (2010) similarly describes logos as “compressed communication”, noting that the </w:t>
      </w:r>
      <w:r w:rsidR="00F81477">
        <w:rPr>
          <w:rFonts w:ascii="Arial" w:hAnsi="Arial" w:cs="Arial"/>
          <w:sz w:val="24"/>
          <w:szCs w:val="24"/>
        </w:rPr>
        <w:t>logos</w:t>
      </w:r>
      <w:r w:rsidRPr="004517CC">
        <w:rPr>
          <w:rFonts w:ascii="Arial" w:hAnsi="Arial" w:cs="Arial"/>
          <w:sz w:val="24"/>
          <w:szCs w:val="24"/>
        </w:rPr>
        <w:t xml:space="preserve"> that leverage a shared cultural knowledge</w:t>
      </w:r>
      <w:r w:rsidR="00BB399D">
        <w:rPr>
          <w:rFonts w:ascii="Arial" w:hAnsi="Arial" w:cs="Arial"/>
          <w:sz w:val="24"/>
          <w:szCs w:val="24"/>
        </w:rPr>
        <w:t xml:space="preserve">, </w:t>
      </w:r>
      <w:r w:rsidRPr="004517CC">
        <w:rPr>
          <w:rFonts w:ascii="Arial" w:hAnsi="Arial" w:cs="Arial"/>
          <w:sz w:val="24"/>
          <w:szCs w:val="24"/>
        </w:rPr>
        <w:t>convey</w:t>
      </w:r>
      <w:r w:rsidR="00B6072A">
        <w:rPr>
          <w:rFonts w:ascii="Arial" w:hAnsi="Arial" w:cs="Arial"/>
          <w:sz w:val="24"/>
          <w:szCs w:val="24"/>
        </w:rPr>
        <w:t>s</w:t>
      </w:r>
      <w:r w:rsidRPr="004517CC">
        <w:rPr>
          <w:rFonts w:ascii="Arial" w:hAnsi="Arial" w:cs="Arial"/>
          <w:sz w:val="24"/>
          <w:szCs w:val="24"/>
        </w:rPr>
        <w:t xml:space="preserve"> complex identity and values instantly. This demonstrates key information design principles: reducing complexity, standardisation for recognisability, and layering to convey multiple messages effectively. </w:t>
      </w:r>
    </w:p>
    <w:p w14:paraId="5C7B19E2" w14:textId="1D295020" w:rsidR="00B7038B" w:rsidRPr="00B7038B" w:rsidRDefault="00B7038B" w:rsidP="00D4149A">
      <w:pPr>
        <w:spacing w:line="480" w:lineRule="auto"/>
        <w:rPr>
          <w:rFonts w:ascii="Arial" w:hAnsi="Arial" w:cs="Arial"/>
          <w:sz w:val="24"/>
          <w:szCs w:val="24"/>
        </w:rPr>
      </w:pPr>
    </w:p>
    <w:p w14:paraId="60EC641A" w14:textId="0E139315" w:rsidR="00D4149A" w:rsidRPr="004517CC" w:rsidRDefault="00D4149A" w:rsidP="6CA46220">
      <w:pPr>
        <w:spacing w:line="480" w:lineRule="auto"/>
        <w:rPr>
          <w:rFonts w:ascii="Arial" w:hAnsi="Arial" w:cs="Arial"/>
          <w:sz w:val="24"/>
          <w:szCs w:val="24"/>
        </w:rPr>
      </w:pPr>
    </w:p>
    <w:p w14:paraId="327BEEE1" w14:textId="68482761" w:rsidR="00D4149A" w:rsidRPr="004517CC" w:rsidRDefault="00D4149A" w:rsidP="6CA46220">
      <w:pPr>
        <w:spacing w:line="480" w:lineRule="auto"/>
        <w:rPr>
          <w:rFonts w:ascii="Arial" w:hAnsi="Arial" w:cs="Arial"/>
          <w:sz w:val="24"/>
          <w:szCs w:val="24"/>
        </w:rPr>
      </w:pPr>
    </w:p>
    <w:p w14:paraId="0265117A" w14:textId="274C34B7" w:rsidR="00D4149A" w:rsidRPr="004517CC" w:rsidRDefault="00D4149A" w:rsidP="6CA46220">
      <w:pPr>
        <w:spacing w:line="480" w:lineRule="auto"/>
        <w:rPr>
          <w:rFonts w:ascii="Arial" w:hAnsi="Arial" w:cs="Arial"/>
          <w:sz w:val="24"/>
          <w:szCs w:val="24"/>
        </w:rPr>
      </w:pPr>
    </w:p>
    <w:p w14:paraId="4FB43497" w14:textId="023EBD9A" w:rsidR="00D4149A" w:rsidRPr="004517CC" w:rsidRDefault="00D4149A" w:rsidP="6CA46220">
      <w:pPr>
        <w:spacing w:line="480" w:lineRule="auto"/>
        <w:rPr>
          <w:rFonts w:ascii="Arial" w:hAnsi="Arial" w:cs="Arial"/>
          <w:sz w:val="24"/>
          <w:szCs w:val="24"/>
        </w:rPr>
      </w:pPr>
    </w:p>
    <w:p w14:paraId="589312B8" w14:textId="579BC7EA" w:rsidR="00D4149A" w:rsidRPr="004517CC" w:rsidRDefault="00D4149A" w:rsidP="6CA46220">
      <w:pPr>
        <w:spacing w:line="480" w:lineRule="auto"/>
        <w:rPr>
          <w:rFonts w:ascii="Arial" w:hAnsi="Arial" w:cs="Arial"/>
          <w:sz w:val="24"/>
          <w:szCs w:val="24"/>
        </w:rPr>
      </w:pPr>
    </w:p>
    <w:p w14:paraId="17544511" w14:textId="77777777" w:rsidR="006E7AB6" w:rsidRDefault="006E7AB6" w:rsidP="00D4149A">
      <w:pPr>
        <w:spacing w:line="480" w:lineRule="auto"/>
        <w:rPr>
          <w:rFonts w:ascii="Arial" w:hAnsi="Arial" w:cs="Arial"/>
          <w:sz w:val="24"/>
          <w:szCs w:val="24"/>
        </w:rPr>
      </w:pPr>
    </w:p>
    <w:p w14:paraId="60F42B9C" w14:textId="2C7B756B" w:rsidR="00B7038B" w:rsidRPr="004517CC" w:rsidRDefault="5EFA55D3" w:rsidP="00D4149A">
      <w:pPr>
        <w:spacing w:line="480" w:lineRule="auto"/>
        <w:rPr>
          <w:rFonts w:ascii="Arial" w:hAnsi="Arial" w:cs="Arial"/>
          <w:sz w:val="24"/>
          <w:szCs w:val="24"/>
          <w:u w:val="single"/>
        </w:rPr>
      </w:pPr>
      <w:r w:rsidRPr="6CA46220">
        <w:rPr>
          <w:rFonts w:ascii="Arial" w:hAnsi="Arial" w:cs="Arial"/>
          <w:sz w:val="24"/>
          <w:szCs w:val="24"/>
          <w:u w:val="single"/>
        </w:rPr>
        <w:lastRenderedPageBreak/>
        <w:t>Conclusion</w:t>
      </w:r>
    </w:p>
    <w:p w14:paraId="3CFC0B79" w14:textId="0934C6D3" w:rsidR="00D4149A" w:rsidRPr="004517CC" w:rsidRDefault="00D4149A" w:rsidP="00D4149A">
      <w:pPr>
        <w:spacing w:line="480" w:lineRule="auto"/>
        <w:rPr>
          <w:rFonts w:ascii="Arial" w:hAnsi="Arial" w:cs="Arial"/>
          <w:sz w:val="24"/>
          <w:szCs w:val="24"/>
        </w:rPr>
      </w:pPr>
      <w:r w:rsidRPr="004517CC">
        <w:rPr>
          <w:rFonts w:ascii="Arial" w:hAnsi="Arial" w:cs="Arial"/>
          <w:sz w:val="24"/>
          <w:szCs w:val="24"/>
        </w:rPr>
        <w:t xml:space="preserve">Through looking at the evolution of information design, we see that information design has always been </w:t>
      </w:r>
      <w:r w:rsidR="00AD0249">
        <w:rPr>
          <w:rFonts w:ascii="Arial" w:hAnsi="Arial" w:cs="Arial"/>
          <w:sz w:val="24"/>
          <w:szCs w:val="24"/>
        </w:rPr>
        <w:t>important</w:t>
      </w:r>
      <w:r w:rsidRPr="004517CC">
        <w:rPr>
          <w:rFonts w:ascii="Arial" w:hAnsi="Arial" w:cs="Arial"/>
          <w:sz w:val="24"/>
          <w:szCs w:val="24"/>
        </w:rPr>
        <w:t xml:space="preserve"> to our world</w:t>
      </w:r>
      <w:r w:rsidR="00C469FA">
        <w:rPr>
          <w:rFonts w:ascii="Arial" w:hAnsi="Arial" w:cs="Arial"/>
          <w:sz w:val="24"/>
          <w:szCs w:val="24"/>
        </w:rPr>
        <w:t>,</w:t>
      </w:r>
      <w:r w:rsidRPr="004517CC">
        <w:rPr>
          <w:rFonts w:ascii="Arial" w:hAnsi="Arial" w:cs="Arial"/>
          <w:sz w:val="24"/>
          <w:szCs w:val="24"/>
        </w:rPr>
        <w:t xml:space="preserve"> and how we navigate, whether we look at cave paintings of animals as drawings or our earlier writing systems, they all helped us make sense of the world around us and navigate our way through it to where we are today. They are social communications that can be shared and preserved well to pass down knowledge. Across time</w:t>
      </w:r>
      <w:r w:rsidR="009D7B86" w:rsidRPr="00B7038B">
        <w:rPr>
          <w:rFonts w:ascii="Arial" w:hAnsi="Arial" w:cs="Arial"/>
          <w:sz w:val="24"/>
          <w:szCs w:val="24"/>
        </w:rPr>
        <w:t>,</w:t>
      </w:r>
      <w:r w:rsidRPr="004517CC">
        <w:rPr>
          <w:rFonts w:ascii="Arial" w:hAnsi="Arial" w:cs="Arial"/>
          <w:sz w:val="24"/>
          <w:szCs w:val="24"/>
        </w:rPr>
        <w:t xml:space="preserve"> </w:t>
      </w:r>
      <w:r w:rsidR="00687C1A">
        <w:rPr>
          <w:rFonts w:ascii="Arial" w:hAnsi="Arial" w:cs="Arial"/>
          <w:sz w:val="24"/>
          <w:szCs w:val="24"/>
        </w:rPr>
        <w:t xml:space="preserve">from </w:t>
      </w:r>
      <w:r w:rsidRPr="004517CC">
        <w:rPr>
          <w:rFonts w:ascii="Arial" w:hAnsi="Arial" w:cs="Arial"/>
          <w:sz w:val="24"/>
          <w:szCs w:val="24"/>
        </w:rPr>
        <w:t>these examples</w:t>
      </w:r>
      <w:r w:rsidR="00C469FA">
        <w:rPr>
          <w:rFonts w:ascii="Arial" w:hAnsi="Arial" w:cs="Arial"/>
          <w:sz w:val="24"/>
          <w:szCs w:val="24"/>
        </w:rPr>
        <w:t>,</w:t>
      </w:r>
      <w:r w:rsidRPr="004517CC">
        <w:rPr>
          <w:rFonts w:ascii="Arial" w:hAnsi="Arial" w:cs="Arial"/>
          <w:sz w:val="24"/>
          <w:szCs w:val="24"/>
        </w:rPr>
        <w:t xml:space="preserve"> you can see the principles of information design</w:t>
      </w:r>
      <w:r w:rsidR="009D7B86" w:rsidRPr="00B7038B">
        <w:rPr>
          <w:rFonts w:ascii="Arial" w:hAnsi="Arial" w:cs="Arial"/>
          <w:sz w:val="24"/>
          <w:szCs w:val="24"/>
        </w:rPr>
        <w:t>:</w:t>
      </w:r>
      <w:r w:rsidRPr="004517CC">
        <w:rPr>
          <w:rFonts w:ascii="Arial" w:hAnsi="Arial" w:cs="Arial"/>
          <w:sz w:val="24"/>
          <w:szCs w:val="24"/>
        </w:rPr>
        <w:t xml:space="preserve"> clarity, abstraction, symbolism, </w:t>
      </w:r>
      <w:r w:rsidR="00B931E3">
        <w:rPr>
          <w:rFonts w:ascii="Arial" w:hAnsi="Arial" w:cs="Arial"/>
          <w:sz w:val="24"/>
          <w:szCs w:val="24"/>
        </w:rPr>
        <w:t xml:space="preserve">and standardisation </w:t>
      </w:r>
      <w:r w:rsidRPr="004517CC">
        <w:rPr>
          <w:rFonts w:ascii="Arial" w:hAnsi="Arial" w:cs="Arial"/>
          <w:sz w:val="24"/>
          <w:szCs w:val="24"/>
        </w:rPr>
        <w:t xml:space="preserve">remain constant. When </w:t>
      </w:r>
      <w:r w:rsidR="00C469FA">
        <w:rPr>
          <w:rFonts w:ascii="Arial" w:hAnsi="Arial" w:cs="Arial"/>
          <w:sz w:val="24"/>
          <w:szCs w:val="24"/>
        </w:rPr>
        <w:t>examining information design through a historical lens, we also know that it didn't matter what type of media was used to convey knowledge, but rather that it met the viewer's needs</w:t>
      </w:r>
      <w:r w:rsidRPr="004517CC">
        <w:rPr>
          <w:rFonts w:ascii="Arial" w:hAnsi="Arial" w:cs="Arial"/>
          <w:sz w:val="24"/>
          <w:szCs w:val="24"/>
        </w:rPr>
        <w:t>.</w:t>
      </w:r>
      <w:r w:rsidR="008C5ED5">
        <w:rPr>
          <w:rFonts w:ascii="Arial" w:hAnsi="Arial" w:cs="Arial"/>
          <w:sz w:val="24"/>
          <w:szCs w:val="24"/>
        </w:rPr>
        <w:t xml:space="preserve"> This shows its importance further, as humans knew to put their information anywhere that they could, so it could convey that knowledge to other people</w:t>
      </w:r>
      <w:r w:rsidR="00E82424">
        <w:rPr>
          <w:rFonts w:ascii="Arial" w:hAnsi="Arial" w:cs="Arial"/>
          <w:sz w:val="24"/>
          <w:szCs w:val="24"/>
        </w:rPr>
        <w:t xml:space="preserve">. </w:t>
      </w:r>
    </w:p>
    <w:p w14:paraId="7C3516BB" w14:textId="36E07C91" w:rsidR="00D4149A" w:rsidRPr="00B7038B" w:rsidRDefault="00B931E3" w:rsidP="6CA46220">
      <w:pPr>
        <w:spacing w:line="480" w:lineRule="auto"/>
        <w:rPr>
          <w:rFonts w:ascii="Arial" w:hAnsi="Arial" w:cs="Arial"/>
          <w:sz w:val="24"/>
          <w:szCs w:val="24"/>
        </w:rPr>
      </w:pPr>
      <w:r>
        <w:rPr>
          <w:rFonts w:ascii="Arial" w:hAnsi="Arial" w:cs="Arial"/>
          <w:sz w:val="24"/>
          <w:szCs w:val="24"/>
        </w:rPr>
        <w:t xml:space="preserve"> </w:t>
      </w:r>
    </w:p>
    <w:p w14:paraId="3A8D46E5" w14:textId="3D874730" w:rsidR="00D4149A" w:rsidRPr="00B7038B" w:rsidRDefault="00D4149A" w:rsidP="6CA46220">
      <w:pPr>
        <w:spacing w:line="480" w:lineRule="auto"/>
        <w:rPr>
          <w:rFonts w:ascii="Arial" w:hAnsi="Arial" w:cs="Arial"/>
          <w:sz w:val="24"/>
          <w:szCs w:val="24"/>
        </w:rPr>
      </w:pPr>
    </w:p>
    <w:p w14:paraId="01335350" w14:textId="2E7950B1" w:rsidR="00D4149A" w:rsidRPr="00B7038B" w:rsidRDefault="00D4149A" w:rsidP="6CA46220">
      <w:pPr>
        <w:spacing w:line="480" w:lineRule="auto"/>
        <w:rPr>
          <w:rFonts w:ascii="Arial" w:hAnsi="Arial" w:cs="Arial"/>
          <w:sz w:val="24"/>
          <w:szCs w:val="24"/>
        </w:rPr>
      </w:pPr>
    </w:p>
    <w:p w14:paraId="371F9EC9" w14:textId="672F9CF8" w:rsidR="00D4149A" w:rsidRPr="00B7038B" w:rsidRDefault="00D4149A" w:rsidP="6CA46220">
      <w:pPr>
        <w:spacing w:line="480" w:lineRule="auto"/>
        <w:rPr>
          <w:rFonts w:ascii="Arial" w:hAnsi="Arial" w:cs="Arial"/>
          <w:sz w:val="24"/>
          <w:szCs w:val="24"/>
        </w:rPr>
      </w:pPr>
    </w:p>
    <w:p w14:paraId="193CF6E7" w14:textId="7F96E6E9" w:rsidR="00D4149A" w:rsidRPr="00B7038B" w:rsidRDefault="00D4149A" w:rsidP="6CA46220">
      <w:pPr>
        <w:spacing w:line="480" w:lineRule="auto"/>
        <w:rPr>
          <w:rFonts w:ascii="Arial" w:hAnsi="Arial" w:cs="Arial"/>
          <w:sz w:val="24"/>
          <w:szCs w:val="24"/>
        </w:rPr>
      </w:pPr>
    </w:p>
    <w:p w14:paraId="533B532B" w14:textId="66D25F6B" w:rsidR="00D4149A" w:rsidRPr="00B7038B" w:rsidRDefault="00D4149A" w:rsidP="6CA46220">
      <w:pPr>
        <w:spacing w:line="480" w:lineRule="auto"/>
        <w:rPr>
          <w:rFonts w:ascii="Arial" w:hAnsi="Arial" w:cs="Arial"/>
          <w:sz w:val="24"/>
          <w:szCs w:val="24"/>
        </w:rPr>
      </w:pPr>
    </w:p>
    <w:p w14:paraId="02E96B5F" w14:textId="0DB7E2CE" w:rsidR="00D4149A" w:rsidRPr="00B7038B" w:rsidRDefault="00D4149A" w:rsidP="6CA46220">
      <w:pPr>
        <w:spacing w:line="480" w:lineRule="auto"/>
        <w:rPr>
          <w:rFonts w:ascii="Arial" w:hAnsi="Arial" w:cs="Arial"/>
          <w:sz w:val="24"/>
          <w:szCs w:val="24"/>
        </w:rPr>
      </w:pPr>
    </w:p>
    <w:p w14:paraId="34EFA695" w14:textId="45F8BC43" w:rsidR="00D4149A" w:rsidRPr="00B7038B" w:rsidRDefault="00D4149A" w:rsidP="6CA46220">
      <w:pPr>
        <w:spacing w:line="480" w:lineRule="auto"/>
        <w:rPr>
          <w:rFonts w:ascii="Arial" w:hAnsi="Arial" w:cs="Arial"/>
          <w:sz w:val="24"/>
          <w:szCs w:val="24"/>
        </w:rPr>
      </w:pPr>
    </w:p>
    <w:p w14:paraId="50C8B7EF" w14:textId="23D76B4C" w:rsidR="00D4149A" w:rsidRPr="00B7038B" w:rsidRDefault="00D4149A" w:rsidP="6CA46220">
      <w:pPr>
        <w:spacing w:line="480" w:lineRule="auto"/>
        <w:rPr>
          <w:rFonts w:ascii="Arial" w:hAnsi="Arial" w:cs="Arial"/>
          <w:sz w:val="24"/>
          <w:szCs w:val="24"/>
        </w:rPr>
      </w:pPr>
    </w:p>
    <w:p w14:paraId="2F435D09" w14:textId="0FB5E58D" w:rsidR="00D4149A" w:rsidRPr="00B7038B" w:rsidRDefault="00D4149A" w:rsidP="6CA46220">
      <w:pPr>
        <w:spacing w:line="480" w:lineRule="auto"/>
        <w:rPr>
          <w:rFonts w:ascii="Arial" w:hAnsi="Arial" w:cs="Arial"/>
          <w:sz w:val="24"/>
          <w:szCs w:val="24"/>
        </w:rPr>
      </w:pPr>
    </w:p>
    <w:p w14:paraId="44D0A929" w14:textId="31FBD4D8" w:rsidR="00D4149A" w:rsidRPr="00B7038B" w:rsidRDefault="004F625B" w:rsidP="00D4149A">
      <w:pPr>
        <w:spacing w:line="480" w:lineRule="auto"/>
        <w:rPr>
          <w:rFonts w:ascii="Arial" w:hAnsi="Arial" w:cs="Arial"/>
          <w:sz w:val="24"/>
          <w:szCs w:val="24"/>
        </w:rPr>
      </w:pPr>
      <w:r w:rsidRPr="00B7038B">
        <w:rPr>
          <w:rFonts w:ascii="Arial" w:hAnsi="Arial" w:cs="Arial"/>
          <w:sz w:val="24"/>
          <w:szCs w:val="24"/>
        </w:rPr>
        <w:t xml:space="preserve">Bibliography </w:t>
      </w:r>
    </w:p>
    <w:p w14:paraId="4B6EA17F" w14:textId="7F7F8EE2" w:rsidR="0010653C" w:rsidRDefault="0010653C" w:rsidP="6A33CB65">
      <w:pPr>
        <w:spacing w:after="240" w:line="360" w:lineRule="auto"/>
      </w:pPr>
      <w:r w:rsidRPr="6A33CB65">
        <w:rPr>
          <w:rFonts w:ascii="Times New Roman" w:eastAsia="Times New Roman" w:hAnsi="Times New Roman" w:cs="Times New Roman"/>
          <w:sz w:val="24"/>
          <w:szCs w:val="24"/>
        </w:rPr>
        <w:t xml:space="preserve">Adîr, G. </w:t>
      </w:r>
      <w:r w:rsidRPr="6A33CB65">
        <w:rPr>
          <w:rFonts w:ascii="Times New Roman" w:eastAsia="Times New Roman" w:hAnsi="Times New Roman" w:cs="Times New Roman"/>
          <w:i/>
          <w:sz w:val="24"/>
          <w:szCs w:val="24"/>
        </w:rPr>
        <w:t>et al.</w:t>
      </w:r>
      <w:r w:rsidRPr="6A33CB65">
        <w:rPr>
          <w:rFonts w:ascii="Times New Roman" w:eastAsia="Times New Roman" w:hAnsi="Times New Roman" w:cs="Times New Roman"/>
          <w:sz w:val="24"/>
          <w:szCs w:val="24"/>
        </w:rPr>
        <w:t xml:space="preserve"> (2022) ‘SIGNS, SYMBOLS, PICTOGRAMS - GRAPHICS BEYOND THE BOUNDARIES OF SPOKEN LANGUAGES’, </w:t>
      </w:r>
      <w:r w:rsidRPr="6A33CB65">
        <w:rPr>
          <w:rFonts w:ascii="Times New Roman" w:eastAsia="Times New Roman" w:hAnsi="Times New Roman" w:cs="Times New Roman"/>
          <w:i/>
          <w:sz w:val="24"/>
          <w:szCs w:val="24"/>
        </w:rPr>
        <w:t>JIDEG</w:t>
      </w:r>
      <w:r w:rsidRPr="6A33CB65">
        <w:rPr>
          <w:rFonts w:ascii="Times New Roman" w:eastAsia="Times New Roman" w:hAnsi="Times New Roman" w:cs="Times New Roman"/>
          <w:sz w:val="24"/>
          <w:szCs w:val="24"/>
        </w:rPr>
        <w:t xml:space="preserve">, 17(1), pp. 25–28. </w:t>
      </w:r>
    </w:p>
    <w:p w14:paraId="0DEFDF55" w14:textId="609606D4" w:rsidR="0010653C" w:rsidRDefault="0010653C" w:rsidP="6A33CB65">
      <w:pPr>
        <w:spacing w:after="240" w:line="360" w:lineRule="auto"/>
      </w:pPr>
      <w:r w:rsidRPr="6A33CB65">
        <w:rPr>
          <w:rFonts w:ascii="Times New Roman" w:eastAsia="Times New Roman" w:hAnsi="Times New Roman" w:cs="Times New Roman"/>
          <w:sz w:val="24"/>
          <w:szCs w:val="24"/>
        </w:rPr>
        <w:t xml:space="preserve">Almansa-Villatoro, M.V. (2025) ‘Seeing Images, Reading Hieroglyphs: A Reassessment of the Functions of Nonalphabetic Writing and Literacy in Old Kingdom Egypt’, </w:t>
      </w:r>
      <w:r w:rsidRPr="6A33CB65">
        <w:rPr>
          <w:rFonts w:ascii="Times New Roman" w:eastAsia="Times New Roman" w:hAnsi="Times New Roman" w:cs="Times New Roman"/>
          <w:i/>
          <w:sz w:val="24"/>
          <w:szCs w:val="24"/>
        </w:rPr>
        <w:t>Written communication</w:t>
      </w:r>
      <w:r w:rsidRPr="6A33CB65">
        <w:rPr>
          <w:rFonts w:ascii="Times New Roman" w:eastAsia="Times New Roman" w:hAnsi="Times New Roman" w:cs="Times New Roman"/>
          <w:sz w:val="24"/>
          <w:szCs w:val="24"/>
        </w:rPr>
        <w:t xml:space="preserve">, 42(4), pp. 735–772. </w:t>
      </w:r>
      <w:r w:rsidR="483A6B52" w:rsidRPr="6A33CB65">
        <w:rPr>
          <w:rFonts w:ascii="Times New Roman" w:eastAsia="Times New Roman" w:hAnsi="Times New Roman" w:cs="Times New Roman"/>
          <w:sz w:val="24"/>
          <w:szCs w:val="24"/>
        </w:rPr>
        <w:t xml:space="preserve">Available at: </w:t>
      </w:r>
      <w:hyperlink r:id="rId32">
        <w:r w:rsidR="483A6B52" w:rsidRPr="6A33CB65">
          <w:rPr>
            <w:rStyle w:val="Hyperlink"/>
            <w:rFonts w:ascii="Times New Roman" w:eastAsia="Times New Roman" w:hAnsi="Times New Roman" w:cs="Times New Roman"/>
            <w:sz w:val="24"/>
            <w:szCs w:val="24"/>
          </w:rPr>
          <w:t>https://doi.org/10.1177/07410883251349207</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0AEC0B50" w14:textId="162771DD" w:rsidR="0010653C" w:rsidRDefault="0010653C" w:rsidP="6A33CB65">
      <w:pPr>
        <w:spacing w:after="240" w:line="360" w:lineRule="auto"/>
      </w:pPr>
      <w:r w:rsidRPr="6A33CB65">
        <w:rPr>
          <w:rFonts w:ascii="Times New Roman" w:eastAsia="Times New Roman" w:hAnsi="Times New Roman" w:cs="Times New Roman"/>
          <w:sz w:val="24"/>
          <w:szCs w:val="24"/>
        </w:rPr>
        <w:t xml:space="preserve">Alvarez, S. (2021). </w:t>
      </w:r>
      <w:r w:rsidRPr="6A33CB65">
        <w:rPr>
          <w:rFonts w:ascii="Times New Roman" w:eastAsia="Times New Roman" w:hAnsi="Times New Roman" w:cs="Times New Roman"/>
          <w:i/>
          <w:sz w:val="24"/>
          <w:szCs w:val="24"/>
        </w:rPr>
        <w:t>Altamira cave</w:t>
      </w:r>
      <w:r w:rsidRPr="6A33CB65">
        <w:rPr>
          <w:rFonts w:ascii="Times New Roman" w:eastAsia="Times New Roman" w:hAnsi="Times New Roman" w:cs="Times New Roman"/>
          <w:sz w:val="24"/>
          <w:szCs w:val="24"/>
        </w:rPr>
        <w:t xml:space="preserve">. [online] Ancient Art Archive. </w:t>
      </w:r>
      <w:r w:rsidR="483A6B52" w:rsidRPr="6A33CB65">
        <w:rPr>
          <w:rFonts w:ascii="Times New Roman" w:eastAsia="Times New Roman" w:hAnsi="Times New Roman" w:cs="Times New Roman"/>
          <w:sz w:val="24"/>
          <w:szCs w:val="24"/>
        </w:rPr>
        <w:t xml:space="preserve">Available at: </w:t>
      </w:r>
      <w:hyperlink r:id="rId33">
        <w:r w:rsidR="483A6B52" w:rsidRPr="6A33CB65">
          <w:rPr>
            <w:rStyle w:val="Hyperlink"/>
            <w:rFonts w:ascii="Times New Roman" w:eastAsia="Times New Roman" w:hAnsi="Times New Roman" w:cs="Times New Roman"/>
            <w:sz w:val="24"/>
            <w:szCs w:val="24"/>
          </w:rPr>
          <w:t>https://www.ancientartarchive.org/altamira-cave-spain/</w:t>
        </w:r>
      </w:hyperlink>
      <w:r w:rsidR="483A6B52" w:rsidRPr="6A33CB65">
        <w:rPr>
          <w:rFonts w:ascii="Times New Roman" w:eastAsia="Times New Roman" w:hAnsi="Times New Roman" w:cs="Times New Roman"/>
          <w:sz w:val="24"/>
          <w:szCs w:val="24"/>
        </w:rPr>
        <w:t xml:space="preserve"> [Accessed 21 Nov.</w:t>
      </w:r>
      <w:r w:rsidRPr="6A33CB65">
        <w:rPr>
          <w:rFonts w:ascii="Times New Roman" w:eastAsia="Times New Roman" w:hAnsi="Times New Roman" w:cs="Times New Roman"/>
          <w:sz w:val="24"/>
          <w:szCs w:val="24"/>
        </w:rPr>
        <w:t xml:space="preserve"> 2025].</w:t>
      </w:r>
    </w:p>
    <w:p w14:paraId="0D7BA6D5" w14:textId="0B21B029" w:rsidR="0010653C" w:rsidRDefault="0010653C" w:rsidP="6A33CB65">
      <w:pPr>
        <w:spacing w:after="240" w:line="360" w:lineRule="auto"/>
      </w:pPr>
      <w:r w:rsidRPr="6A33CB65">
        <w:rPr>
          <w:rFonts w:ascii="Times New Roman" w:eastAsia="Times New Roman" w:hAnsi="Times New Roman" w:cs="Times New Roman"/>
          <w:sz w:val="24"/>
          <w:szCs w:val="24"/>
        </w:rPr>
        <w:t xml:space="preserve">Baines, J. (1983) ‘Literacy and Ancient Egyptian Society’, </w:t>
      </w:r>
      <w:r w:rsidRPr="6A33CB65">
        <w:rPr>
          <w:rFonts w:ascii="Times New Roman" w:eastAsia="Times New Roman" w:hAnsi="Times New Roman" w:cs="Times New Roman"/>
          <w:i/>
          <w:sz w:val="24"/>
          <w:szCs w:val="24"/>
        </w:rPr>
        <w:t>Man</w:t>
      </w:r>
      <w:r w:rsidRPr="6A33CB65">
        <w:rPr>
          <w:rFonts w:ascii="Times New Roman" w:eastAsia="Times New Roman" w:hAnsi="Times New Roman" w:cs="Times New Roman"/>
          <w:sz w:val="24"/>
          <w:szCs w:val="24"/>
        </w:rPr>
        <w:t xml:space="preserve">, 18(3), pp. 572–599. Available at: </w:t>
      </w:r>
      <w:hyperlink r:id="rId34">
        <w:r w:rsidR="483A6B52" w:rsidRPr="6A33CB65">
          <w:rPr>
            <w:rStyle w:val="Hyperlink"/>
            <w:rFonts w:ascii="Times New Roman" w:eastAsia="Times New Roman" w:hAnsi="Times New Roman" w:cs="Times New Roman"/>
            <w:sz w:val="24"/>
            <w:szCs w:val="24"/>
          </w:rPr>
          <w:t>https://doi.org/10.2307/2801598</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63831FA4" w14:textId="41AFDBDF" w:rsidR="0010653C" w:rsidRDefault="0010653C" w:rsidP="6A33CB65">
      <w:pPr>
        <w:spacing w:after="240" w:line="360" w:lineRule="auto"/>
      </w:pPr>
      <w:r w:rsidRPr="6A33CB65">
        <w:rPr>
          <w:rFonts w:ascii="Times New Roman" w:eastAsia="Times New Roman" w:hAnsi="Times New Roman" w:cs="Times New Roman"/>
          <w:sz w:val="24"/>
          <w:szCs w:val="24"/>
        </w:rPr>
        <w:t xml:space="preserve">Barham, L. and Everett, D. (2021) ‘Semiotics and the Origin of Language in the Lower Palaeolithic’, </w:t>
      </w:r>
      <w:r w:rsidRPr="6A33CB65">
        <w:rPr>
          <w:rFonts w:ascii="Times New Roman" w:eastAsia="Times New Roman" w:hAnsi="Times New Roman" w:cs="Times New Roman"/>
          <w:i/>
          <w:sz w:val="24"/>
          <w:szCs w:val="24"/>
        </w:rPr>
        <w:t>Journal of archaeological method and theory</w:t>
      </w:r>
      <w:r w:rsidRPr="6A33CB65">
        <w:rPr>
          <w:rFonts w:ascii="Times New Roman" w:eastAsia="Times New Roman" w:hAnsi="Times New Roman" w:cs="Times New Roman"/>
          <w:sz w:val="24"/>
          <w:szCs w:val="24"/>
        </w:rPr>
        <w:t xml:space="preserve">, 28(2), pp. 535–579. </w:t>
      </w:r>
      <w:r w:rsidR="483A6B52" w:rsidRPr="6A33CB65">
        <w:rPr>
          <w:rFonts w:ascii="Times New Roman" w:eastAsia="Times New Roman" w:hAnsi="Times New Roman" w:cs="Times New Roman"/>
          <w:sz w:val="24"/>
          <w:szCs w:val="24"/>
        </w:rPr>
        <w:t xml:space="preserve">Available at: </w:t>
      </w:r>
      <w:hyperlink r:id="rId35">
        <w:r w:rsidR="483A6B52" w:rsidRPr="6A33CB65">
          <w:rPr>
            <w:rStyle w:val="Hyperlink"/>
            <w:rFonts w:ascii="Times New Roman" w:eastAsia="Times New Roman" w:hAnsi="Times New Roman" w:cs="Times New Roman"/>
            <w:sz w:val="24"/>
            <w:szCs w:val="24"/>
          </w:rPr>
          <w:t>https://doi.org/10.1007/s10816-020-09480-9</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20C90A8D" w14:textId="33B878F4" w:rsidR="0010653C" w:rsidRDefault="0010653C" w:rsidP="6A33CB65">
      <w:pPr>
        <w:spacing w:after="240" w:line="360" w:lineRule="auto"/>
      </w:pPr>
      <w:r w:rsidRPr="6A33CB65">
        <w:rPr>
          <w:rFonts w:ascii="Times New Roman" w:eastAsia="Times New Roman" w:hAnsi="Times New Roman" w:cs="Times New Roman"/>
          <w:sz w:val="24"/>
          <w:szCs w:val="24"/>
        </w:rPr>
        <w:t xml:space="preserve">Craig Berger (2024) ‘Exhibit Review: Give Me A Sign’, </w:t>
      </w:r>
      <w:r w:rsidRPr="6A33CB65">
        <w:rPr>
          <w:rFonts w:ascii="Times New Roman" w:eastAsia="Times New Roman" w:hAnsi="Times New Roman" w:cs="Times New Roman"/>
          <w:i/>
          <w:sz w:val="24"/>
          <w:szCs w:val="24"/>
        </w:rPr>
        <w:t>Interdisciplinary journal of signage and wayfinding</w:t>
      </w:r>
      <w:r w:rsidRPr="6A33CB65">
        <w:rPr>
          <w:rFonts w:ascii="Times New Roman" w:eastAsia="Times New Roman" w:hAnsi="Times New Roman" w:cs="Times New Roman"/>
          <w:sz w:val="24"/>
          <w:szCs w:val="24"/>
        </w:rPr>
        <w:t xml:space="preserve">, 8(1). </w:t>
      </w:r>
    </w:p>
    <w:p w14:paraId="48271388" w14:textId="268ED1FB" w:rsidR="0010653C" w:rsidRDefault="0010653C" w:rsidP="6A33CB65">
      <w:pPr>
        <w:spacing w:after="240" w:line="360" w:lineRule="auto"/>
      </w:pPr>
      <w:r w:rsidRPr="6A33CB65">
        <w:rPr>
          <w:rFonts w:ascii="Times New Roman" w:eastAsia="Times New Roman" w:hAnsi="Times New Roman" w:cs="Times New Roman"/>
          <w:sz w:val="24"/>
          <w:szCs w:val="24"/>
        </w:rPr>
        <w:t xml:space="preserve">Depuydt, L. (1998) ‘From Icon to Metaphor: Studies in the Semiotics of the Hieroglyphs’, </w:t>
      </w:r>
      <w:r w:rsidRPr="6A33CB65">
        <w:rPr>
          <w:rFonts w:ascii="Times New Roman" w:eastAsia="Times New Roman" w:hAnsi="Times New Roman" w:cs="Times New Roman"/>
          <w:i/>
          <w:sz w:val="24"/>
          <w:szCs w:val="24"/>
        </w:rPr>
        <w:t>Journal of the American Oriental Society</w:t>
      </w:r>
      <w:r w:rsidRPr="6A33CB65">
        <w:rPr>
          <w:rFonts w:ascii="Times New Roman" w:eastAsia="Times New Roman" w:hAnsi="Times New Roman" w:cs="Times New Roman"/>
          <w:sz w:val="24"/>
          <w:szCs w:val="24"/>
        </w:rPr>
        <w:t xml:space="preserve">. Ann Arbor: American Oriental Society, pp. 289–290. </w:t>
      </w:r>
      <w:r w:rsidR="483A6B52" w:rsidRPr="6A33CB65">
        <w:rPr>
          <w:rFonts w:ascii="Times New Roman" w:eastAsia="Times New Roman" w:hAnsi="Times New Roman" w:cs="Times New Roman"/>
          <w:sz w:val="24"/>
          <w:szCs w:val="24"/>
        </w:rPr>
        <w:t xml:space="preserve">Available at: </w:t>
      </w:r>
      <w:hyperlink r:id="rId36">
        <w:r w:rsidR="483A6B52" w:rsidRPr="6A33CB65">
          <w:rPr>
            <w:rStyle w:val="Hyperlink"/>
            <w:rFonts w:ascii="Times New Roman" w:eastAsia="Times New Roman" w:hAnsi="Times New Roman" w:cs="Times New Roman"/>
            <w:sz w:val="24"/>
            <w:szCs w:val="24"/>
          </w:rPr>
          <w:t>https://doi.org/10.2307/605912</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05B0F1BB" w14:textId="105DC267" w:rsidR="6A33CB65" w:rsidRDefault="6A33CB65" w:rsidP="6A33CB65">
      <w:pPr>
        <w:spacing w:after="0"/>
      </w:pPr>
    </w:p>
    <w:p w14:paraId="79970406" w14:textId="5C1DC49E" w:rsidR="0010653C" w:rsidRDefault="0010653C" w:rsidP="6A33CB65">
      <w:pPr>
        <w:spacing w:after="0"/>
      </w:pPr>
      <w:r w:rsidRPr="6A33CB65">
        <w:rPr>
          <w:rFonts w:ascii="Arial" w:eastAsia="Arial" w:hAnsi="Arial" w:cs="Arial"/>
          <w:sz w:val="24"/>
          <w:szCs w:val="24"/>
        </w:rPr>
        <w:t xml:space="preserve">Bianchi, R.S. (1997) ‘From Icon to Metaphor: Studies in the Semiotics of the Hieroglyphs’, </w:t>
      </w:r>
      <w:r w:rsidRPr="6A33CB65">
        <w:rPr>
          <w:rFonts w:ascii="Arial" w:eastAsia="Arial" w:hAnsi="Arial" w:cs="Arial"/>
          <w:i/>
          <w:sz w:val="24"/>
          <w:szCs w:val="24"/>
        </w:rPr>
        <w:t>Journal of the American Research Center in Egypt</w:t>
      </w:r>
      <w:r w:rsidRPr="6A33CB65">
        <w:rPr>
          <w:rFonts w:ascii="Arial" w:eastAsia="Arial" w:hAnsi="Arial" w:cs="Arial"/>
          <w:sz w:val="24"/>
          <w:szCs w:val="24"/>
        </w:rPr>
        <w:t xml:space="preserve">. American Research Center in Egypt, pp. 273–274. </w:t>
      </w:r>
      <w:r w:rsidR="483A6B52" w:rsidRPr="6A33CB65">
        <w:rPr>
          <w:rFonts w:ascii="Arial" w:eastAsia="Arial" w:hAnsi="Arial" w:cs="Arial"/>
          <w:sz w:val="24"/>
          <w:szCs w:val="24"/>
        </w:rPr>
        <w:t xml:space="preserve">Available at: </w:t>
      </w:r>
      <w:hyperlink r:id="rId37">
        <w:r w:rsidR="483A6B52" w:rsidRPr="6A33CB65">
          <w:rPr>
            <w:rStyle w:val="Hyperlink"/>
            <w:rFonts w:ascii="Arial" w:eastAsia="Arial" w:hAnsi="Arial" w:cs="Arial"/>
            <w:sz w:val="24"/>
            <w:szCs w:val="24"/>
          </w:rPr>
          <w:t>https://doi.org/10.2307/40000818</w:t>
        </w:r>
      </w:hyperlink>
      <w:r w:rsidR="483A6B52" w:rsidRPr="6A33CB65">
        <w:rPr>
          <w:rFonts w:ascii="Arial" w:eastAsia="Arial" w:hAnsi="Arial" w:cs="Arial"/>
          <w:sz w:val="24"/>
          <w:szCs w:val="24"/>
        </w:rPr>
        <w:t>.</w:t>
      </w:r>
      <w:r w:rsidRPr="6A33CB65">
        <w:rPr>
          <w:rFonts w:ascii="Arial" w:eastAsia="Arial" w:hAnsi="Arial" w:cs="Arial"/>
          <w:sz w:val="24"/>
          <w:szCs w:val="24"/>
        </w:rPr>
        <w:t xml:space="preserve"> </w:t>
      </w:r>
    </w:p>
    <w:p w14:paraId="081E3DA5" w14:textId="19BAC32E" w:rsidR="0010653C" w:rsidRDefault="0010653C" w:rsidP="6A33CB65">
      <w:pPr>
        <w:spacing w:after="240" w:line="360" w:lineRule="auto"/>
      </w:pPr>
      <w:r w:rsidRPr="6A33CB65">
        <w:rPr>
          <w:rFonts w:ascii="Times New Roman" w:eastAsia="Times New Roman" w:hAnsi="Times New Roman" w:cs="Times New Roman"/>
          <w:sz w:val="24"/>
          <w:szCs w:val="24"/>
        </w:rPr>
        <w:t xml:space="preserve">Dorman, P.F. and Drower, M.S. (2019). Valley of the Kings | archaeological site, Egypt | Britannica. In: </w:t>
      </w:r>
      <w:r w:rsidRPr="6A33CB65">
        <w:rPr>
          <w:rFonts w:ascii="Times New Roman" w:eastAsia="Times New Roman" w:hAnsi="Times New Roman" w:cs="Times New Roman"/>
          <w:i/>
          <w:sz w:val="24"/>
          <w:szCs w:val="24"/>
        </w:rPr>
        <w:t>Encyclopædia Britannica</w:t>
      </w:r>
      <w:r w:rsidRPr="6A33CB65">
        <w:rPr>
          <w:rFonts w:ascii="Times New Roman" w:eastAsia="Times New Roman" w:hAnsi="Times New Roman" w:cs="Times New Roman"/>
          <w:sz w:val="24"/>
          <w:szCs w:val="24"/>
        </w:rPr>
        <w:t xml:space="preserve">. </w:t>
      </w:r>
      <w:r w:rsidR="483A6B52" w:rsidRPr="6A33CB65">
        <w:rPr>
          <w:rFonts w:ascii="Times New Roman" w:eastAsia="Times New Roman" w:hAnsi="Times New Roman" w:cs="Times New Roman"/>
          <w:sz w:val="24"/>
          <w:szCs w:val="24"/>
        </w:rPr>
        <w:t xml:space="preserve">[online] Available at: </w:t>
      </w:r>
      <w:hyperlink r:id="rId38">
        <w:r w:rsidR="483A6B52" w:rsidRPr="6A33CB65">
          <w:rPr>
            <w:rStyle w:val="Hyperlink"/>
            <w:rFonts w:ascii="Times New Roman" w:eastAsia="Times New Roman" w:hAnsi="Times New Roman" w:cs="Times New Roman"/>
            <w:sz w:val="24"/>
            <w:szCs w:val="24"/>
          </w:rPr>
          <w:t>https://www.britannica.com/place/Valley-of-the-Kings</w:t>
        </w:r>
      </w:hyperlink>
      <w:r w:rsidR="483A6B52" w:rsidRPr="6A33CB65">
        <w:rPr>
          <w:rFonts w:ascii="Times New Roman" w:eastAsia="Times New Roman" w:hAnsi="Times New Roman" w:cs="Times New Roman"/>
          <w:sz w:val="24"/>
          <w:szCs w:val="24"/>
        </w:rPr>
        <w:t>.</w:t>
      </w:r>
    </w:p>
    <w:p w14:paraId="04AFB90D" w14:textId="224B4485" w:rsidR="0010653C" w:rsidRDefault="0010653C" w:rsidP="6A33CB65">
      <w:pPr>
        <w:spacing w:after="240" w:line="360" w:lineRule="auto"/>
      </w:pPr>
      <w:r w:rsidRPr="6A33CB65">
        <w:rPr>
          <w:rFonts w:ascii="Times New Roman" w:eastAsia="Times New Roman" w:hAnsi="Times New Roman" w:cs="Times New Roman"/>
          <w:sz w:val="24"/>
          <w:szCs w:val="24"/>
        </w:rPr>
        <w:lastRenderedPageBreak/>
        <w:t xml:space="preserve">Goldwasser, O. (2005) ‘Where Is Metaphor?: Conceptual Metaphor and Alternative Classification in the Hieroglyphic Script’, </w:t>
      </w:r>
      <w:r w:rsidRPr="6A33CB65">
        <w:rPr>
          <w:rFonts w:ascii="Times New Roman" w:eastAsia="Times New Roman" w:hAnsi="Times New Roman" w:cs="Times New Roman"/>
          <w:i/>
          <w:sz w:val="24"/>
          <w:szCs w:val="24"/>
        </w:rPr>
        <w:t>Metaphor and symbol</w:t>
      </w:r>
      <w:r w:rsidRPr="6A33CB65">
        <w:rPr>
          <w:rFonts w:ascii="Times New Roman" w:eastAsia="Times New Roman" w:hAnsi="Times New Roman" w:cs="Times New Roman"/>
          <w:sz w:val="24"/>
          <w:szCs w:val="24"/>
        </w:rPr>
        <w:t xml:space="preserve">, 20(2), pp. 95–113. </w:t>
      </w:r>
      <w:r w:rsidR="483A6B52" w:rsidRPr="6A33CB65">
        <w:rPr>
          <w:rFonts w:ascii="Times New Roman" w:eastAsia="Times New Roman" w:hAnsi="Times New Roman" w:cs="Times New Roman"/>
          <w:sz w:val="24"/>
          <w:szCs w:val="24"/>
        </w:rPr>
        <w:t xml:space="preserve">Available at: </w:t>
      </w:r>
      <w:hyperlink r:id="rId39">
        <w:r w:rsidR="483A6B52" w:rsidRPr="6A33CB65">
          <w:rPr>
            <w:rStyle w:val="Hyperlink"/>
            <w:rFonts w:ascii="Times New Roman" w:eastAsia="Times New Roman" w:hAnsi="Times New Roman" w:cs="Times New Roman"/>
            <w:sz w:val="24"/>
            <w:szCs w:val="24"/>
          </w:rPr>
          <w:t>https://doi.org/10.1207/s15327868ms2002_1</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64350795" w14:textId="2B93933A" w:rsidR="0010653C" w:rsidRDefault="0010653C" w:rsidP="6A33CB65">
      <w:pPr>
        <w:spacing w:after="240" w:line="360" w:lineRule="auto"/>
      </w:pPr>
      <w:r w:rsidRPr="6A33CB65">
        <w:rPr>
          <w:rFonts w:ascii="Times New Roman" w:eastAsia="Times New Roman" w:hAnsi="Times New Roman" w:cs="Times New Roman"/>
          <w:sz w:val="24"/>
          <w:szCs w:val="24"/>
        </w:rPr>
        <w:t xml:space="preserve">Greenwalt, K.A. (2020) ‘The Mind in the Cave: The Paleolithic Era in the American World History Curriculum’, </w:t>
      </w:r>
      <w:r w:rsidRPr="6A33CB65">
        <w:rPr>
          <w:rFonts w:ascii="Times New Roman" w:eastAsia="Times New Roman" w:hAnsi="Times New Roman" w:cs="Times New Roman"/>
          <w:i/>
          <w:sz w:val="24"/>
          <w:szCs w:val="24"/>
        </w:rPr>
        <w:t>The History teacher (Long Beach, Calif.)</w:t>
      </w:r>
      <w:r w:rsidRPr="6A33CB65">
        <w:rPr>
          <w:rFonts w:ascii="Times New Roman" w:eastAsia="Times New Roman" w:hAnsi="Times New Roman" w:cs="Times New Roman"/>
          <w:sz w:val="24"/>
          <w:szCs w:val="24"/>
        </w:rPr>
        <w:t xml:space="preserve">, 53(3), pp. 497–527. </w:t>
      </w:r>
    </w:p>
    <w:p w14:paraId="32D285CF" w14:textId="0BDE0BA6" w:rsidR="0010653C" w:rsidRDefault="0010653C" w:rsidP="6A33CB65">
      <w:pPr>
        <w:spacing w:after="240" w:line="360" w:lineRule="auto"/>
      </w:pPr>
      <w:r w:rsidRPr="6A33CB65">
        <w:rPr>
          <w:rFonts w:ascii="Times New Roman" w:eastAsia="Times New Roman" w:hAnsi="Times New Roman" w:cs="Times New Roman"/>
          <w:sz w:val="24"/>
          <w:szCs w:val="24"/>
        </w:rPr>
        <w:t xml:space="preserve">Hancock, P.A. (2008) ‘Fredric Bartlett: through the lens of prediction’, </w:t>
      </w:r>
      <w:r w:rsidRPr="6A33CB65">
        <w:rPr>
          <w:rFonts w:ascii="Times New Roman" w:eastAsia="Times New Roman" w:hAnsi="Times New Roman" w:cs="Times New Roman"/>
          <w:i/>
          <w:sz w:val="24"/>
          <w:szCs w:val="24"/>
        </w:rPr>
        <w:t>Ergonomics</w:t>
      </w:r>
      <w:r w:rsidRPr="6A33CB65">
        <w:rPr>
          <w:rFonts w:ascii="Times New Roman" w:eastAsia="Times New Roman" w:hAnsi="Times New Roman" w:cs="Times New Roman"/>
          <w:sz w:val="24"/>
          <w:szCs w:val="24"/>
        </w:rPr>
        <w:t xml:space="preserve">, 51(1), pp. 30–34. </w:t>
      </w:r>
      <w:r w:rsidR="483A6B52" w:rsidRPr="6A33CB65">
        <w:rPr>
          <w:rFonts w:ascii="Times New Roman" w:eastAsia="Times New Roman" w:hAnsi="Times New Roman" w:cs="Times New Roman"/>
          <w:sz w:val="24"/>
          <w:szCs w:val="24"/>
        </w:rPr>
        <w:t xml:space="preserve">Available at: </w:t>
      </w:r>
      <w:hyperlink r:id="rId40">
        <w:r w:rsidR="483A6B52" w:rsidRPr="6A33CB65">
          <w:rPr>
            <w:rStyle w:val="Hyperlink"/>
            <w:rFonts w:ascii="Times New Roman" w:eastAsia="Times New Roman" w:hAnsi="Times New Roman" w:cs="Times New Roman"/>
            <w:sz w:val="24"/>
            <w:szCs w:val="24"/>
          </w:rPr>
          <w:t>https://doi.org/10.1080/00140130701802692</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03007D56" w14:textId="7BA9B49F" w:rsidR="0010653C" w:rsidRDefault="0010653C" w:rsidP="6A33CB65">
      <w:pPr>
        <w:spacing w:after="240" w:line="360" w:lineRule="auto"/>
      </w:pPr>
      <w:r w:rsidRPr="6A33CB65">
        <w:rPr>
          <w:rFonts w:ascii="Times New Roman" w:eastAsia="Times New Roman" w:hAnsi="Times New Roman" w:cs="Times New Roman"/>
          <w:sz w:val="24"/>
          <w:szCs w:val="24"/>
        </w:rPr>
        <w:t xml:space="preserve">Hattan, C., Alexander, P.A. and Lupo, S.M. (2024) ‘Leveraging What Students Know to Make Sense of Texts: What the Research Says About Prior Knowledge Activation’, </w:t>
      </w:r>
      <w:r w:rsidRPr="6A33CB65">
        <w:rPr>
          <w:rFonts w:ascii="Times New Roman" w:eastAsia="Times New Roman" w:hAnsi="Times New Roman" w:cs="Times New Roman"/>
          <w:i/>
          <w:sz w:val="24"/>
          <w:szCs w:val="24"/>
        </w:rPr>
        <w:t>Review of educational research</w:t>
      </w:r>
      <w:r w:rsidRPr="6A33CB65">
        <w:rPr>
          <w:rFonts w:ascii="Times New Roman" w:eastAsia="Times New Roman" w:hAnsi="Times New Roman" w:cs="Times New Roman"/>
          <w:sz w:val="24"/>
          <w:szCs w:val="24"/>
        </w:rPr>
        <w:t xml:space="preserve">, 94(1), pp. 73–111. </w:t>
      </w:r>
      <w:r w:rsidR="483A6B52" w:rsidRPr="6A33CB65">
        <w:rPr>
          <w:rFonts w:ascii="Times New Roman" w:eastAsia="Times New Roman" w:hAnsi="Times New Roman" w:cs="Times New Roman"/>
          <w:sz w:val="24"/>
          <w:szCs w:val="24"/>
        </w:rPr>
        <w:t xml:space="preserve">Available at: </w:t>
      </w:r>
      <w:hyperlink r:id="rId41">
        <w:r w:rsidR="483A6B52" w:rsidRPr="6A33CB65">
          <w:rPr>
            <w:rStyle w:val="Hyperlink"/>
            <w:rFonts w:ascii="Times New Roman" w:eastAsia="Times New Roman" w:hAnsi="Times New Roman" w:cs="Times New Roman"/>
            <w:sz w:val="24"/>
            <w:szCs w:val="24"/>
          </w:rPr>
          <w:t>https://doi.org/10.3102/00346543221148478</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09D330C6" w14:textId="76DE9FA0" w:rsidR="0010653C" w:rsidRDefault="0010653C" w:rsidP="6A33CB65">
      <w:pPr>
        <w:spacing w:after="240" w:line="360" w:lineRule="auto"/>
      </w:pPr>
      <w:r w:rsidRPr="6A33CB65">
        <w:rPr>
          <w:rFonts w:ascii="Times New Roman" w:eastAsia="Times New Roman" w:hAnsi="Times New Roman" w:cs="Times New Roman"/>
          <w:sz w:val="24"/>
          <w:szCs w:val="24"/>
        </w:rPr>
        <w:t xml:space="preserve">Holden, C. (1995) ‘Notes From the Valley of Kings’, </w:t>
      </w:r>
      <w:r w:rsidRPr="6A33CB65">
        <w:rPr>
          <w:rFonts w:ascii="Times New Roman" w:eastAsia="Times New Roman" w:hAnsi="Times New Roman" w:cs="Times New Roman"/>
          <w:i/>
          <w:sz w:val="24"/>
          <w:szCs w:val="24"/>
        </w:rPr>
        <w:t>Science (American Association for the Advancement of Science)</w:t>
      </w:r>
      <w:r w:rsidRPr="6A33CB65">
        <w:rPr>
          <w:rFonts w:ascii="Times New Roman" w:eastAsia="Times New Roman" w:hAnsi="Times New Roman" w:cs="Times New Roman"/>
          <w:sz w:val="24"/>
          <w:szCs w:val="24"/>
        </w:rPr>
        <w:t xml:space="preserve">, 267(5205), pp. 1764–1764. </w:t>
      </w:r>
      <w:r w:rsidR="483A6B52" w:rsidRPr="6A33CB65">
        <w:rPr>
          <w:rFonts w:ascii="Times New Roman" w:eastAsia="Times New Roman" w:hAnsi="Times New Roman" w:cs="Times New Roman"/>
          <w:sz w:val="24"/>
          <w:szCs w:val="24"/>
        </w:rPr>
        <w:t xml:space="preserve">Available at: </w:t>
      </w:r>
      <w:hyperlink r:id="rId42">
        <w:r w:rsidR="483A6B52" w:rsidRPr="6A33CB65">
          <w:rPr>
            <w:rStyle w:val="Hyperlink"/>
            <w:rFonts w:ascii="Times New Roman" w:eastAsia="Times New Roman" w:hAnsi="Times New Roman" w:cs="Times New Roman"/>
            <w:sz w:val="24"/>
            <w:szCs w:val="24"/>
          </w:rPr>
          <w:t>https://doi.org/10.1126/science.267.5205.1764-a</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7B3EE662" w14:textId="168C7097" w:rsidR="483A6B52" w:rsidRDefault="483A6B52" w:rsidP="6A33CB65">
      <w:pPr>
        <w:spacing w:after="240" w:line="360" w:lineRule="auto"/>
      </w:pPr>
      <w:r w:rsidRPr="6A33CB65">
        <w:rPr>
          <w:rFonts w:ascii="Times New Roman" w:eastAsia="Times New Roman" w:hAnsi="Times New Roman" w:cs="Times New Roman"/>
          <w:sz w:val="24"/>
          <w:szCs w:val="24"/>
        </w:rPr>
        <w:t xml:space="preserve">Hurlburt, G.F. and Voas, J. (2011) ‘Storytelling: From Cave Art to Digital Media’, </w:t>
      </w:r>
      <w:r w:rsidRPr="6A33CB65">
        <w:rPr>
          <w:rFonts w:ascii="Times New Roman" w:eastAsia="Times New Roman" w:hAnsi="Times New Roman" w:cs="Times New Roman"/>
          <w:i/>
          <w:iCs/>
          <w:sz w:val="24"/>
          <w:szCs w:val="24"/>
        </w:rPr>
        <w:t>IT professional</w:t>
      </w:r>
      <w:r w:rsidRPr="6A33CB65">
        <w:rPr>
          <w:rFonts w:ascii="Times New Roman" w:eastAsia="Times New Roman" w:hAnsi="Times New Roman" w:cs="Times New Roman"/>
          <w:sz w:val="24"/>
          <w:szCs w:val="24"/>
        </w:rPr>
        <w:t xml:space="preserve">, 13(5), pp. 4–7. Available at: </w:t>
      </w:r>
      <w:hyperlink r:id="rId43">
        <w:r w:rsidRPr="6A33CB65">
          <w:rPr>
            <w:rStyle w:val="Hyperlink"/>
            <w:rFonts w:ascii="Times New Roman" w:eastAsia="Times New Roman" w:hAnsi="Times New Roman" w:cs="Times New Roman"/>
            <w:sz w:val="24"/>
            <w:szCs w:val="24"/>
          </w:rPr>
          <w:t>https://doi.org/10.1109/MITP.2011.87</w:t>
        </w:r>
      </w:hyperlink>
      <w:r w:rsidRPr="6A33CB65">
        <w:rPr>
          <w:rFonts w:ascii="Times New Roman" w:eastAsia="Times New Roman" w:hAnsi="Times New Roman" w:cs="Times New Roman"/>
          <w:sz w:val="24"/>
          <w:szCs w:val="24"/>
        </w:rPr>
        <w:t xml:space="preserve">. </w:t>
      </w:r>
    </w:p>
    <w:p w14:paraId="3E5D2F11" w14:textId="7343EFEB" w:rsidR="483A6B52" w:rsidRDefault="483A6B52" w:rsidP="6A33CB65">
      <w:pPr>
        <w:spacing w:after="240" w:line="360" w:lineRule="auto"/>
      </w:pPr>
      <w:r w:rsidRPr="6A33CB65">
        <w:rPr>
          <w:rFonts w:ascii="Times New Roman" w:eastAsia="Times New Roman" w:hAnsi="Times New Roman" w:cs="Times New Roman"/>
          <w:sz w:val="24"/>
          <w:szCs w:val="24"/>
        </w:rPr>
        <w:t xml:space="preserve">Iiid.net. (2024). </w:t>
      </w:r>
      <w:r w:rsidRPr="6A33CB65">
        <w:rPr>
          <w:rFonts w:ascii="Times New Roman" w:eastAsia="Times New Roman" w:hAnsi="Times New Roman" w:cs="Times New Roman"/>
          <w:i/>
          <w:iCs/>
          <w:sz w:val="24"/>
          <w:szCs w:val="24"/>
        </w:rPr>
        <w:t>Information Design</w:t>
      </w:r>
      <w:r w:rsidRPr="6A33CB65">
        <w:rPr>
          <w:rFonts w:ascii="Times New Roman" w:eastAsia="Times New Roman" w:hAnsi="Times New Roman" w:cs="Times New Roman"/>
          <w:sz w:val="24"/>
          <w:szCs w:val="24"/>
        </w:rPr>
        <w:t xml:space="preserve">. [online] Available at: </w:t>
      </w:r>
      <w:hyperlink r:id="rId44">
        <w:r w:rsidRPr="6A33CB65">
          <w:rPr>
            <w:rStyle w:val="Hyperlink"/>
            <w:rFonts w:ascii="Times New Roman" w:eastAsia="Times New Roman" w:hAnsi="Times New Roman" w:cs="Times New Roman"/>
            <w:sz w:val="24"/>
            <w:szCs w:val="24"/>
          </w:rPr>
          <w:t>https://www.iiid.net/about/information-design/</w:t>
        </w:r>
      </w:hyperlink>
      <w:r w:rsidRPr="6A33CB65">
        <w:rPr>
          <w:rFonts w:ascii="Times New Roman" w:eastAsia="Times New Roman" w:hAnsi="Times New Roman" w:cs="Times New Roman"/>
          <w:sz w:val="24"/>
          <w:szCs w:val="24"/>
        </w:rPr>
        <w:t>.</w:t>
      </w:r>
    </w:p>
    <w:p w14:paraId="4A44BEE6" w14:textId="4CAB78C1" w:rsidR="0010653C" w:rsidRDefault="0010653C" w:rsidP="6A33CB65">
      <w:pPr>
        <w:spacing w:after="240" w:line="360" w:lineRule="auto"/>
      </w:pPr>
      <w:r w:rsidRPr="6A33CB65">
        <w:rPr>
          <w:rFonts w:ascii="Times New Roman" w:eastAsia="Times New Roman" w:hAnsi="Times New Roman" w:cs="Times New Roman"/>
          <w:sz w:val="24"/>
          <w:szCs w:val="24"/>
        </w:rPr>
        <w:t xml:space="preserve">Lewis-Williams, D.J. and Clottes, J. (1998) ‘The Mind in the Cave - the Cave in the Mind: Altered Consciousness in the Upper Paleolithic’, </w:t>
      </w:r>
      <w:r w:rsidRPr="6A33CB65">
        <w:rPr>
          <w:rFonts w:ascii="Times New Roman" w:eastAsia="Times New Roman" w:hAnsi="Times New Roman" w:cs="Times New Roman"/>
          <w:i/>
          <w:sz w:val="24"/>
          <w:szCs w:val="24"/>
        </w:rPr>
        <w:t>Anthropology of consciousness</w:t>
      </w:r>
      <w:r w:rsidRPr="6A33CB65">
        <w:rPr>
          <w:rFonts w:ascii="Times New Roman" w:eastAsia="Times New Roman" w:hAnsi="Times New Roman" w:cs="Times New Roman"/>
          <w:sz w:val="24"/>
          <w:szCs w:val="24"/>
        </w:rPr>
        <w:t xml:space="preserve">, 9(1), pp. 13–21. </w:t>
      </w:r>
      <w:r w:rsidR="483A6B52" w:rsidRPr="6A33CB65">
        <w:rPr>
          <w:rFonts w:ascii="Times New Roman" w:eastAsia="Times New Roman" w:hAnsi="Times New Roman" w:cs="Times New Roman"/>
          <w:sz w:val="24"/>
          <w:szCs w:val="24"/>
        </w:rPr>
        <w:t xml:space="preserve">Available at: </w:t>
      </w:r>
      <w:hyperlink r:id="rId45">
        <w:r w:rsidR="483A6B52" w:rsidRPr="6A33CB65">
          <w:rPr>
            <w:rStyle w:val="Hyperlink"/>
            <w:rFonts w:ascii="Times New Roman" w:eastAsia="Times New Roman" w:hAnsi="Times New Roman" w:cs="Times New Roman"/>
            <w:sz w:val="24"/>
            <w:szCs w:val="24"/>
          </w:rPr>
          <w:t>https://doi.org/10.1525/ac.1998.9.1.13</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2EF69323" w14:textId="52A2C816" w:rsidR="0010653C" w:rsidRDefault="0010653C" w:rsidP="6A33CB65">
      <w:pPr>
        <w:spacing w:after="240" w:line="360" w:lineRule="auto"/>
      </w:pPr>
      <w:r w:rsidRPr="6A33CB65">
        <w:rPr>
          <w:rFonts w:ascii="Times New Roman" w:eastAsia="Times New Roman" w:hAnsi="Times New Roman" w:cs="Times New Roman"/>
          <w:sz w:val="24"/>
          <w:szCs w:val="24"/>
        </w:rPr>
        <w:t xml:space="preserve">Miyagawa, S., Lesure, C. and Nóbrega, V.A. (2018) ‘Cross-Modality Information Transfer: A Hypothesis about the Relationship among Prehistoric Cave Paintings, Symbolic Thinking, and the Emergence of Language’, </w:t>
      </w:r>
      <w:r w:rsidRPr="6A33CB65">
        <w:rPr>
          <w:rFonts w:ascii="Times New Roman" w:eastAsia="Times New Roman" w:hAnsi="Times New Roman" w:cs="Times New Roman"/>
          <w:i/>
          <w:sz w:val="24"/>
          <w:szCs w:val="24"/>
        </w:rPr>
        <w:t>Frontiers in Psychology</w:t>
      </w:r>
      <w:r w:rsidRPr="6A33CB65">
        <w:rPr>
          <w:rFonts w:ascii="Times New Roman" w:eastAsia="Times New Roman" w:hAnsi="Times New Roman" w:cs="Times New Roman"/>
          <w:sz w:val="24"/>
          <w:szCs w:val="24"/>
        </w:rPr>
        <w:t xml:space="preserve">, 9, p. 115. </w:t>
      </w:r>
      <w:r w:rsidR="483A6B52" w:rsidRPr="6A33CB65">
        <w:rPr>
          <w:rFonts w:ascii="Times New Roman" w:eastAsia="Times New Roman" w:hAnsi="Times New Roman" w:cs="Times New Roman"/>
          <w:sz w:val="24"/>
          <w:szCs w:val="24"/>
        </w:rPr>
        <w:t xml:space="preserve">Available at: </w:t>
      </w:r>
      <w:hyperlink r:id="rId46">
        <w:r w:rsidR="483A6B52" w:rsidRPr="6A33CB65">
          <w:rPr>
            <w:rStyle w:val="Hyperlink"/>
            <w:rFonts w:ascii="Times New Roman" w:eastAsia="Times New Roman" w:hAnsi="Times New Roman" w:cs="Times New Roman"/>
            <w:sz w:val="24"/>
            <w:szCs w:val="24"/>
          </w:rPr>
          <w:t>https://doi.org/10.3389/fpsyg.2018.00115</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4C668CC6" w14:textId="03C1F2B6" w:rsidR="0010653C" w:rsidRDefault="0010653C" w:rsidP="6A33CB65">
      <w:pPr>
        <w:spacing w:after="240" w:line="360" w:lineRule="auto"/>
      </w:pPr>
      <w:r w:rsidRPr="6A33CB65">
        <w:rPr>
          <w:rFonts w:ascii="Times New Roman" w:eastAsia="Times New Roman" w:hAnsi="Times New Roman" w:cs="Times New Roman"/>
          <w:sz w:val="24"/>
          <w:szCs w:val="24"/>
        </w:rPr>
        <w:t xml:space="preserve">Paul Symonds (2017) ‘Wayfinding Signage Considerations in International Airports’, </w:t>
      </w:r>
      <w:r w:rsidRPr="6A33CB65">
        <w:rPr>
          <w:rFonts w:ascii="Times New Roman" w:eastAsia="Times New Roman" w:hAnsi="Times New Roman" w:cs="Times New Roman"/>
          <w:i/>
          <w:sz w:val="24"/>
          <w:szCs w:val="24"/>
        </w:rPr>
        <w:t>Interdisciplinary journal of signage and wayfinding</w:t>
      </w:r>
      <w:r w:rsidRPr="6A33CB65">
        <w:rPr>
          <w:rFonts w:ascii="Times New Roman" w:eastAsia="Times New Roman" w:hAnsi="Times New Roman" w:cs="Times New Roman"/>
          <w:sz w:val="24"/>
          <w:szCs w:val="24"/>
        </w:rPr>
        <w:t xml:space="preserve">, 1(2). </w:t>
      </w:r>
      <w:r w:rsidR="483A6B52" w:rsidRPr="6A33CB65">
        <w:rPr>
          <w:rFonts w:ascii="Times New Roman" w:eastAsia="Times New Roman" w:hAnsi="Times New Roman" w:cs="Times New Roman"/>
          <w:sz w:val="24"/>
          <w:szCs w:val="24"/>
        </w:rPr>
        <w:t xml:space="preserve">Available at: </w:t>
      </w:r>
      <w:hyperlink r:id="rId47">
        <w:r w:rsidR="483A6B52" w:rsidRPr="6A33CB65">
          <w:rPr>
            <w:rStyle w:val="Hyperlink"/>
            <w:rFonts w:ascii="Times New Roman" w:eastAsia="Times New Roman" w:hAnsi="Times New Roman" w:cs="Times New Roman"/>
            <w:sz w:val="24"/>
            <w:szCs w:val="24"/>
          </w:rPr>
          <w:t>https://doi.org/10.15763/issn.2470-9670.2017.v1.i2.a10</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6F0527D4" w14:textId="76B2A328" w:rsidR="0010653C" w:rsidRDefault="0010653C" w:rsidP="6A33CB65">
      <w:pPr>
        <w:spacing w:after="240" w:line="360" w:lineRule="auto"/>
      </w:pPr>
      <w:r w:rsidRPr="6A33CB65">
        <w:rPr>
          <w:rFonts w:ascii="Times New Roman" w:eastAsia="Times New Roman" w:hAnsi="Times New Roman" w:cs="Times New Roman"/>
          <w:sz w:val="24"/>
          <w:szCs w:val="24"/>
        </w:rPr>
        <w:lastRenderedPageBreak/>
        <w:t xml:space="preserve">Schmandt-Besserat, D. (1982) ‘How Writing Came About’, </w:t>
      </w:r>
      <w:r w:rsidRPr="6A33CB65">
        <w:rPr>
          <w:rFonts w:ascii="Times New Roman" w:eastAsia="Times New Roman" w:hAnsi="Times New Roman" w:cs="Times New Roman"/>
          <w:i/>
          <w:sz w:val="24"/>
          <w:szCs w:val="24"/>
        </w:rPr>
        <w:t>Zeitschrift für Papyrologie und Epigraphik</w:t>
      </w:r>
      <w:r w:rsidRPr="6A33CB65">
        <w:rPr>
          <w:rFonts w:ascii="Times New Roman" w:eastAsia="Times New Roman" w:hAnsi="Times New Roman" w:cs="Times New Roman"/>
          <w:sz w:val="24"/>
          <w:szCs w:val="24"/>
        </w:rPr>
        <w:t xml:space="preserve">, 47, pp. 1–5. </w:t>
      </w:r>
    </w:p>
    <w:p w14:paraId="5E3E64EE" w14:textId="2F095B31" w:rsidR="0010653C" w:rsidRDefault="0010653C" w:rsidP="6A33CB65">
      <w:pPr>
        <w:spacing w:after="240" w:line="360" w:lineRule="auto"/>
      </w:pPr>
      <w:r w:rsidRPr="6A33CB65">
        <w:rPr>
          <w:rFonts w:ascii="Times New Roman" w:eastAsia="Times New Roman" w:hAnsi="Times New Roman" w:cs="Times New Roman"/>
          <w:sz w:val="24"/>
          <w:szCs w:val="24"/>
        </w:rPr>
        <w:t xml:space="preserve">Sérgio Ricardo Fiori (2014) ‘PUBLIC INFORMATION SYMBOLS IN TOURISM: IMPORTANCE, CHALLENGES, DIMENSIONS AND EMPIRICAL RESEARCH’, </w:t>
      </w:r>
      <w:r w:rsidRPr="6A33CB65">
        <w:rPr>
          <w:rFonts w:ascii="Times New Roman" w:eastAsia="Times New Roman" w:hAnsi="Times New Roman" w:cs="Times New Roman"/>
          <w:i/>
          <w:sz w:val="24"/>
          <w:szCs w:val="24"/>
        </w:rPr>
        <w:t>Revista brasileira de cartografia</w:t>
      </w:r>
      <w:r w:rsidRPr="6A33CB65">
        <w:rPr>
          <w:rFonts w:ascii="Times New Roman" w:eastAsia="Times New Roman" w:hAnsi="Times New Roman" w:cs="Times New Roman"/>
          <w:sz w:val="24"/>
          <w:szCs w:val="24"/>
        </w:rPr>
        <w:t xml:space="preserve">, 66. </w:t>
      </w:r>
      <w:r w:rsidR="483A6B52" w:rsidRPr="6A33CB65">
        <w:rPr>
          <w:rFonts w:ascii="Times New Roman" w:eastAsia="Times New Roman" w:hAnsi="Times New Roman" w:cs="Times New Roman"/>
          <w:sz w:val="24"/>
          <w:szCs w:val="24"/>
        </w:rPr>
        <w:t xml:space="preserve">Available at: </w:t>
      </w:r>
      <w:hyperlink r:id="rId48">
        <w:r w:rsidR="483A6B52" w:rsidRPr="6A33CB65">
          <w:rPr>
            <w:rStyle w:val="Hyperlink"/>
            <w:rFonts w:ascii="Times New Roman" w:eastAsia="Times New Roman" w:hAnsi="Times New Roman" w:cs="Times New Roman"/>
            <w:sz w:val="24"/>
            <w:szCs w:val="24"/>
          </w:rPr>
          <w:t>https://doi.org/10.14393/rbcv66n0-44748</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2D4E9A99" w14:textId="21657A08" w:rsidR="0010653C" w:rsidRDefault="0010653C" w:rsidP="6A33CB65">
      <w:pPr>
        <w:spacing w:after="240" w:line="360" w:lineRule="auto"/>
      </w:pPr>
      <w:r w:rsidRPr="6A33CB65">
        <w:rPr>
          <w:rFonts w:ascii="Times New Roman" w:eastAsia="Times New Roman" w:hAnsi="Times New Roman" w:cs="Times New Roman"/>
          <w:sz w:val="24"/>
          <w:szCs w:val="24"/>
        </w:rPr>
        <w:t xml:space="preserve">Whitworth, A. (2001) ‘The Web page as cave painting: some observations on the art of communicating through the World Wide Web’, </w:t>
      </w:r>
      <w:r w:rsidRPr="6A33CB65">
        <w:rPr>
          <w:rFonts w:ascii="Times New Roman" w:eastAsia="Times New Roman" w:hAnsi="Times New Roman" w:cs="Times New Roman"/>
          <w:i/>
          <w:sz w:val="24"/>
          <w:szCs w:val="24"/>
        </w:rPr>
        <w:t>International journal of information management</w:t>
      </w:r>
      <w:r w:rsidRPr="6A33CB65">
        <w:rPr>
          <w:rFonts w:ascii="Times New Roman" w:eastAsia="Times New Roman" w:hAnsi="Times New Roman" w:cs="Times New Roman"/>
          <w:sz w:val="24"/>
          <w:szCs w:val="24"/>
        </w:rPr>
        <w:t xml:space="preserve">, 21(4), pp. 317–320. </w:t>
      </w:r>
      <w:r w:rsidR="483A6B52" w:rsidRPr="6A33CB65">
        <w:rPr>
          <w:rFonts w:ascii="Times New Roman" w:eastAsia="Times New Roman" w:hAnsi="Times New Roman" w:cs="Times New Roman"/>
          <w:sz w:val="24"/>
          <w:szCs w:val="24"/>
        </w:rPr>
        <w:t xml:space="preserve">Available at: </w:t>
      </w:r>
      <w:hyperlink r:id="rId49">
        <w:r w:rsidR="483A6B52" w:rsidRPr="6A33CB65">
          <w:rPr>
            <w:rStyle w:val="Hyperlink"/>
            <w:rFonts w:ascii="Times New Roman" w:eastAsia="Times New Roman" w:hAnsi="Times New Roman" w:cs="Times New Roman"/>
            <w:sz w:val="24"/>
            <w:szCs w:val="24"/>
          </w:rPr>
          <w:t>https://doi.org/10.1016/S0268-4012(01)00026-3</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1F2ADAA3" w14:textId="4CB136E6" w:rsidR="0010653C" w:rsidRDefault="0010653C" w:rsidP="6A33CB65">
      <w:pPr>
        <w:spacing w:after="240" w:line="360" w:lineRule="auto"/>
      </w:pPr>
      <w:r w:rsidRPr="6A33CB65">
        <w:rPr>
          <w:rFonts w:ascii="Times New Roman" w:eastAsia="Times New Roman" w:hAnsi="Times New Roman" w:cs="Times New Roman"/>
          <w:sz w:val="24"/>
          <w:szCs w:val="24"/>
        </w:rPr>
        <w:t xml:space="preserve">Yang, H. (2024) ‘Visible signs: an introduction to semiotics in the visual arts (3rd edition): by David Crow, London, Bloomsbury, 2017, 192 pp., $35.07 (e-book), ISBN 1350092657’, </w:t>
      </w:r>
      <w:r w:rsidRPr="6A33CB65">
        <w:rPr>
          <w:rFonts w:ascii="Times New Roman" w:eastAsia="Times New Roman" w:hAnsi="Times New Roman" w:cs="Times New Roman"/>
          <w:i/>
          <w:sz w:val="24"/>
          <w:szCs w:val="24"/>
        </w:rPr>
        <w:t>Social semiotics</w:t>
      </w:r>
      <w:r w:rsidRPr="6A33CB65">
        <w:rPr>
          <w:rFonts w:ascii="Times New Roman" w:eastAsia="Times New Roman" w:hAnsi="Times New Roman" w:cs="Times New Roman"/>
          <w:sz w:val="24"/>
          <w:szCs w:val="24"/>
        </w:rPr>
        <w:t xml:space="preserve">. Routledge, pp. 742–746. </w:t>
      </w:r>
      <w:r w:rsidR="483A6B52" w:rsidRPr="6A33CB65">
        <w:rPr>
          <w:rFonts w:ascii="Times New Roman" w:eastAsia="Times New Roman" w:hAnsi="Times New Roman" w:cs="Times New Roman"/>
          <w:sz w:val="24"/>
          <w:szCs w:val="24"/>
        </w:rPr>
        <w:t xml:space="preserve">Available at: </w:t>
      </w:r>
      <w:hyperlink r:id="rId50">
        <w:r w:rsidR="483A6B52" w:rsidRPr="6A33CB65">
          <w:rPr>
            <w:rStyle w:val="Hyperlink"/>
            <w:rFonts w:ascii="Times New Roman" w:eastAsia="Times New Roman" w:hAnsi="Times New Roman" w:cs="Times New Roman"/>
            <w:sz w:val="24"/>
            <w:szCs w:val="24"/>
          </w:rPr>
          <w:t>https://doi.org/10.1080/10350330.2022.2113970</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36B7099B" w14:textId="622788CF" w:rsidR="0010653C" w:rsidRDefault="0010653C" w:rsidP="6A33CB65">
      <w:pPr>
        <w:spacing w:after="240" w:line="360" w:lineRule="auto"/>
      </w:pPr>
      <w:r w:rsidRPr="6A33CB65">
        <w:rPr>
          <w:rFonts w:ascii="Times New Roman" w:eastAsia="Times New Roman" w:hAnsi="Times New Roman" w:cs="Times New Roman"/>
          <w:sz w:val="24"/>
          <w:szCs w:val="24"/>
        </w:rPr>
        <w:t xml:space="preserve">Yang, H. (2024) ‘Visible signs: an introduction to semiotics in the visual arts (3rd edition)’, </w:t>
      </w:r>
      <w:r w:rsidRPr="6A33CB65">
        <w:rPr>
          <w:rFonts w:ascii="Times New Roman" w:eastAsia="Times New Roman" w:hAnsi="Times New Roman" w:cs="Times New Roman"/>
          <w:i/>
          <w:sz w:val="24"/>
          <w:szCs w:val="24"/>
        </w:rPr>
        <w:t>Social semiotics</w:t>
      </w:r>
      <w:r w:rsidRPr="6A33CB65">
        <w:rPr>
          <w:rFonts w:ascii="Times New Roman" w:eastAsia="Times New Roman" w:hAnsi="Times New Roman" w:cs="Times New Roman"/>
          <w:sz w:val="24"/>
          <w:szCs w:val="24"/>
        </w:rPr>
        <w:t xml:space="preserve">. Abingdon: Taylor &amp; Francis LLC, pp. 742–746. </w:t>
      </w:r>
      <w:r w:rsidR="483A6B52" w:rsidRPr="6A33CB65">
        <w:rPr>
          <w:rFonts w:ascii="Times New Roman" w:eastAsia="Times New Roman" w:hAnsi="Times New Roman" w:cs="Times New Roman"/>
          <w:sz w:val="24"/>
          <w:szCs w:val="24"/>
        </w:rPr>
        <w:t xml:space="preserve">Available at: </w:t>
      </w:r>
      <w:hyperlink r:id="rId51">
        <w:r w:rsidR="483A6B52" w:rsidRPr="6A33CB65">
          <w:rPr>
            <w:rStyle w:val="Hyperlink"/>
            <w:rFonts w:ascii="Times New Roman" w:eastAsia="Times New Roman" w:hAnsi="Times New Roman" w:cs="Times New Roman"/>
            <w:sz w:val="24"/>
            <w:szCs w:val="24"/>
          </w:rPr>
          <w:t>https://doi.org/10.1080/10350330.2022.2113970</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5649AEB5" w14:textId="6270DEEA" w:rsidR="0010653C" w:rsidRDefault="0010653C" w:rsidP="6A33CB65">
      <w:pPr>
        <w:spacing w:after="240" w:line="360" w:lineRule="auto"/>
      </w:pPr>
      <w:r w:rsidRPr="6A33CB65">
        <w:rPr>
          <w:rFonts w:ascii="Times New Roman" w:eastAsia="Times New Roman" w:hAnsi="Times New Roman" w:cs="Times New Roman"/>
          <w:sz w:val="24"/>
          <w:szCs w:val="24"/>
        </w:rPr>
        <w:t xml:space="preserve">Yushu, G. (2010) ‘The Sumerian Account of the Invention of Writing —A New Interpretation’, </w:t>
      </w:r>
      <w:r w:rsidRPr="6A33CB65">
        <w:rPr>
          <w:rFonts w:ascii="Times New Roman" w:eastAsia="Times New Roman" w:hAnsi="Times New Roman" w:cs="Times New Roman"/>
          <w:i/>
          <w:sz w:val="24"/>
          <w:szCs w:val="24"/>
        </w:rPr>
        <w:t>Procedia, social and behavioral sciences</w:t>
      </w:r>
      <w:r w:rsidRPr="6A33CB65">
        <w:rPr>
          <w:rFonts w:ascii="Times New Roman" w:eastAsia="Times New Roman" w:hAnsi="Times New Roman" w:cs="Times New Roman"/>
          <w:sz w:val="24"/>
          <w:szCs w:val="24"/>
        </w:rPr>
        <w:t xml:space="preserve">, 2(5), pp. 7446–7453. </w:t>
      </w:r>
      <w:r w:rsidR="483A6B52" w:rsidRPr="6A33CB65">
        <w:rPr>
          <w:rFonts w:ascii="Times New Roman" w:eastAsia="Times New Roman" w:hAnsi="Times New Roman" w:cs="Times New Roman"/>
          <w:sz w:val="24"/>
          <w:szCs w:val="24"/>
        </w:rPr>
        <w:t xml:space="preserve">Available at: </w:t>
      </w:r>
      <w:hyperlink r:id="rId52">
        <w:r w:rsidR="483A6B52" w:rsidRPr="6A33CB65">
          <w:rPr>
            <w:rStyle w:val="Hyperlink"/>
            <w:rFonts w:ascii="Times New Roman" w:eastAsia="Times New Roman" w:hAnsi="Times New Roman" w:cs="Times New Roman"/>
            <w:sz w:val="24"/>
            <w:szCs w:val="24"/>
          </w:rPr>
          <w:t>https://doi.org/10.1016/j.sbspro.2010.05.110</w:t>
        </w:r>
      </w:hyperlink>
      <w:r w:rsidR="483A6B52" w:rsidRPr="6A33CB65">
        <w:rPr>
          <w:rFonts w:ascii="Times New Roman" w:eastAsia="Times New Roman" w:hAnsi="Times New Roman" w:cs="Times New Roman"/>
          <w:sz w:val="24"/>
          <w:szCs w:val="24"/>
        </w:rPr>
        <w:t>.</w:t>
      </w:r>
    </w:p>
    <w:p w14:paraId="2394F7F2" w14:textId="663624D1" w:rsidR="6A33CB65" w:rsidRDefault="6A33CB65" w:rsidP="6A33CB65">
      <w:pPr>
        <w:spacing w:line="240" w:lineRule="auto"/>
        <w:rPr>
          <w:rFonts w:ascii="Arial" w:hAnsi="Arial" w:cs="Arial"/>
          <w:sz w:val="24"/>
          <w:szCs w:val="24"/>
        </w:rPr>
      </w:pPr>
    </w:p>
    <w:p w14:paraId="48237778" w14:textId="77777777" w:rsidR="0010653C" w:rsidRPr="00B7038B" w:rsidRDefault="0010653C" w:rsidP="0010653C">
      <w:pPr>
        <w:spacing w:line="600" w:lineRule="auto"/>
        <w:rPr>
          <w:rFonts w:ascii="Arial" w:hAnsi="Arial" w:cs="Arial"/>
          <w:sz w:val="24"/>
          <w:szCs w:val="24"/>
        </w:rPr>
      </w:pPr>
    </w:p>
    <w:p w14:paraId="5CD9C796" w14:textId="77777777" w:rsidR="0010653C" w:rsidRPr="00B7038B" w:rsidRDefault="0010653C" w:rsidP="0010653C">
      <w:pPr>
        <w:spacing w:line="240" w:lineRule="auto"/>
        <w:rPr>
          <w:rFonts w:ascii="Arial" w:hAnsi="Arial" w:cs="Arial"/>
          <w:sz w:val="24"/>
          <w:szCs w:val="24"/>
        </w:rPr>
      </w:pPr>
    </w:p>
    <w:p w14:paraId="29CABE94" w14:textId="77777777" w:rsidR="0010653C" w:rsidRPr="00B7038B" w:rsidRDefault="0010653C" w:rsidP="0010653C">
      <w:pPr>
        <w:spacing w:line="240" w:lineRule="auto"/>
        <w:rPr>
          <w:rFonts w:ascii="Arial" w:hAnsi="Arial" w:cs="Arial"/>
          <w:sz w:val="24"/>
          <w:szCs w:val="24"/>
        </w:rPr>
      </w:pPr>
    </w:p>
    <w:p w14:paraId="61FDFB9F" w14:textId="77777777" w:rsidR="0010653C" w:rsidRPr="00B7038B" w:rsidRDefault="0010653C" w:rsidP="0010653C">
      <w:pPr>
        <w:spacing w:line="240" w:lineRule="auto"/>
        <w:rPr>
          <w:rFonts w:ascii="Arial" w:hAnsi="Arial" w:cs="Arial"/>
          <w:sz w:val="24"/>
          <w:szCs w:val="24"/>
        </w:rPr>
      </w:pPr>
    </w:p>
    <w:p w14:paraId="67AAE404" w14:textId="77777777" w:rsidR="0010653C" w:rsidRPr="00B7038B" w:rsidRDefault="0010653C" w:rsidP="0010653C">
      <w:pPr>
        <w:spacing w:line="240" w:lineRule="auto"/>
        <w:rPr>
          <w:rFonts w:ascii="Arial" w:hAnsi="Arial" w:cs="Arial"/>
          <w:sz w:val="24"/>
          <w:szCs w:val="24"/>
        </w:rPr>
      </w:pPr>
    </w:p>
    <w:p w14:paraId="1B05488F" w14:textId="5CB98250" w:rsidR="00E31E82" w:rsidRPr="00B7038B" w:rsidRDefault="00E31E82" w:rsidP="0010653C">
      <w:pPr>
        <w:spacing w:line="480" w:lineRule="auto"/>
        <w:rPr>
          <w:rFonts w:ascii="Arial" w:hAnsi="Arial" w:cs="Arial"/>
          <w:sz w:val="24"/>
          <w:szCs w:val="24"/>
        </w:rPr>
      </w:pPr>
    </w:p>
    <w:sectPr w:rsidR="00E31E82" w:rsidRPr="00B7038B">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8CCD2" w14:textId="77777777" w:rsidR="00607DFA" w:rsidRDefault="00607DFA" w:rsidP="00B7038B">
      <w:pPr>
        <w:spacing w:after="0" w:line="240" w:lineRule="auto"/>
      </w:pPr>
      <w:r>
        <w:separator/>
      </w:r>
    </w:p>
  </w:endnote>
  <w:endnote w:type="continuationSeparator" w:id="0">
    <w:p w14:paraId="44C9A2C9" w14:textId="77777777" w:rsidR="00607DFA" w:rsidRDefault="00607DFA" w:rsidP="00B70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086154"/>
      <w:docPartObj>
        <w:docPartGallery w:val="Page Numbers (Bottom of Page)"/>
        <w:docPartUnique/>
      </w:docPartObj>
    </w:sdtPr>
    <w:sdtEndPr>
      <w:rPr>
        <w:noProof/>
      </w:rPr>
    </w:sdtEndPr>
    <w:sdtContent>
      <w:p w14:paraId="53386FA5" w14:textId="5F6C46BD" w:rsidR="00B7038B" w:rsidRDefault="00B703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3D3097" w14:textId="77777777" w:rsidR="00B7038B" w:rsidRDefault="00B70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D9658" w14:textId="77777777" w:rsidR="00607DFA" w:rsidRDefault="00607DFA" w:rsidP="00B7038B">
      <w:pPr>
        <w:spacing w:after="0" w:line="240" w:lineRule="auto"/>
      </w:pPr>
      <w:r>
        <w:separator/>
      </w:r>
    </w:p>
  </w:footnote>
  <w:footnote w:type="continuationSeparator" w:id="0">
    <w:p w14:paraId="4B563F19" w14:textId="77777777" w:rsidR="00607DFA" w:rsidRDefault="00607DFA" w:rsidP="00B70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3DB"/>
    <w:rsid w:val="0001374A"/>
    <w:rsid w:val="0001486E"/>
    <w:rsid w:val="00014BA2"/>
    <w:rsid w:val="0002305E"/>
    <w:rsid w:val="00025F37"/>
    <w:rsid w:val="000359B7"/>
    <w:rsid w:val="00035E62"/>
    <w:rsid w:val="00040E86"/>
    <w:rsid w:val="00042EF5"/>
    <w:rsid w:val="00043539"/>
    <w:rsid w:val="0004611D"/>
    <w:rsid w:val="00047939"/>
    <w:rsid w:val="000507D9"/>
    <w:rsid w:val="00057B97"/>
    <w:rsid w:val="0007609A"/>
    <w:rsid w:val="000844D4"/>
    <w:rsid w:val="00084F28"/>
    <w:rsid w:val="000A782F"/>
    <w:rsid w:val="000B3044"/>
    <w:rsid w:val="000B60CB"/>
    <w:rsid w:val="000D11E1"/>
    <w:rsid w:val="000F69FF"/>
    <w:rsid w:val="0010653C"/>
    <w:rsid w:val="0011244C"/>
    <w:rsid w:val="00116440"/>
    <w:rsid w:val="00120AEC"/>
    <w:rsid w:val="00123E65"/>
    <w:rsid w:val="00124C1C"/>
    <w:rsid w:val="00135C27"/>
    <w:rsid w:val="001368C3"/>
    <w:rsid w:val="0014187C"/>
    <w:rsid w:val="00141B3B"/>
    <w:rsid w:val="00142CFD"/>
    <w:rsid w:val="00195F8E"/>
    <w:rsid w:val="001A4F0D"/>
    <w:rsid w:val="001A5FDE"/>
    <w:rsid w:val="001B00DC"/>
    <w:rsid w:val="001B1CAA"/>
    <w:rsid w:val="001B3737"/>
    <w:rsid w:val="001C59A2"/>
    <w:rsid w:val="001D3742"/>
    <w:rsid w:val="001D4B5E"/>
    <w:rsid w:val="001E3BFA"/>
    <w:rsid w:val="001E5CB4"/>
    <w:rsid w:val="001F1C08"/>
    <w:rsid w:val="001F2B23"/>
    <w:rsid w:val="001F79D0"/>
    <w:rsid w:val="00201510"/>
    <w:rsid w:val="0020268E"/>
    <w:rsid w:val="00225341"/>
    <w:rsid w:val="0024734D"/>
    <w:rsid w:val="00263B18"/>
    <w:rsid w:val="00265381"/>
    <w:rsid w:val="00277798"/>
    <w:rsid w:val="002876B9"/>
    <w:rsid w:val="002970FC"/>
    <w:rsid w:val="002A1088"/>
    <w:rsid w:val="002A10C2"/>
    <w:rsid w:val="002A40E1"/>
    <w:rsid w:val="002B4EEE"/>
    <w:rsid w:val="002C0677"/>
    <w:rsid w:val="002F10B2"/>
    <w:rsid w:val="002F26C3"/>
    <w:rsid w:val="002F4742"/>
    <w:rsid w:val="002F72C4"/>
    <w:rsid w:val="002F7E80"/>
    <w:rsid w:val="0030540A"/>
    <w:rsid w:val="0030635C"/>
    <w:rsid w:val="0031138C"/>
    <w:rsid w:val="0031198F"/>
    <w:rsid w:val="00313EDA"/>
    <w:rsid w:val="0031602B"/>
    <w:rsid w:val="00320048"/>
    <w:rsid w:val="00321D39"/>
    <w:rsid w:val="003240B8"/>
    <w:rsid w:val="00364A7C"/>
    <w:rsid w:val="00364F4F"/>
    <w:rsid w:val="00371D2A"/>
    <w:rsid w:val="00382C5E"/>
    <w:rsid w:val="003843DB"/>
    <w:rsid w:val="00384A9A"/>
    <w:rsid w:val="00384B91"/>
    <w:rsid w:val="003856AC"/>
    <w:rsid w:val="003C2C2A"/>
    <w:rsid w:val="003C588D"/>
    <w:rsid w:val="003D487E"/>
    <w:rsid w:val="003E6F8F"/>
    <w:rsid w:val="003F1772"/>
    <w:rsid w:val="003F1DD5"/>
    <w:rsid w:val="003F28DA"/>
    <w:rsid w:val="003F2B3D"/>
    <w:rsid w:val="003F2FA1"/>
    <w:rsid w:val="003F41FF"/>
    <w:rsid w:val="00405909"/>
    <w:rsid w:val="004135AA"/>
    <w:rsid w:val="0041660C"/>
    <w:rsid w:val="0042276B"/>
    <w:rsid w:val="00432265"/>
    <w:rsid w:val="00435856"/>
    <w:rsid w:val="00437A01"/>
    <w:rsid w:val="00437C0E"/>
    <w:rsid w:val="00446F00"/>
    <w:rsid w:val="00455914"/>
    <w:rsid w:val="00477552"/>
    <w:rsid w:val="0047799D"/>
    <w:rsid w:val="00482838"/>
    <w:rsid w:val="00494FD3"/>
    <w:rsid w:val="004B0C82"/>
    <w:rsid w:val="004B7420"/>
    <w:rsid w:val="004C4F6E"/>
    <w:rsid w:val="004D6423"/>
    <w:rsid w:val="004D7FDA"/>
    <w:rsid w:val="004E4D45"/>
    <w:rsid w:val="004E5ADA"/>
    <w:rsid w:val="004F0165"/>
    <w:rsid w:val="004F1C04"/>
    <w:rsid w:val="004F229B"/>
    <w:rsid w:val="004F625B"/>
    <w:rsid w:val="004F7892"/>
    <w:rsid w:val="00510F0B"/>
    <w:rsid w:val="00520088"/>
    <w:rsid w:val="005240B3"/>
    <w:rsid w:val="005351CC"/>
    <w:rsid w:val="00535DD1"/>
    <w:rsid w:val="0053750C"/>
    <w:rsid w:val="00537C40"/>
    <w:rsid w:val="00550731"/>
    <w:rsid w:val="00556C4F"/>
    <w:rsid w:val="00565897"/>
    <w:rsid w:val="00570FAC"/>
    <w:rsid w:val="0058142C"/>
    <w:rsid w:val="005A1C50"/>
    <w:rsid w:val="005A3F7E"/>
    <w:rsid w:val="005B6C98"/>
    <w:rsid w:val="005C04B9"/>
    <w:rsid w:val="005E12BD"/>
    <w:rsid w:val="005F0146"/>
    <w:rsid w:val="005F7207"/>
    <w:rsid w:val="005F7D28"/>
    <w:rsid w:val="006040B2"/>
    <w:rsid w:val="00605A51"/>
    <w:rsid w:val="00607DFA"/>
    <w:rsid w:val="006120CB"/>
    <w:rsid w:val="00616ABA"/>
    <w:rsid w:val="006231D8"/>
    <w:rsid w:val="00624DDB"/>
    <w:rsid w:val="00637774"/>
    <w:rsid w:val="006615EE"/>
    <w:rsid w:val="00675ACD"/>
    <w:rsid w:val="0067781B"/>
    <w:rsid w:val="00687C1A"/>
    <w:rsid w:val="006A6934"/>
    <w:rsid w:val="006B1C63"/>
    <w:rsid w:val="006B4BBD"/>
    <w:rsid w:val="006B5579"/>
    <w:rsid w:val="006B638F"/>
    <w:rsid w:val="006E044D"/>
    <w:rsid w:val="006E226D"/>
    <w:rsid w:val="006E7AB6"/>
    <w:rsid w:val="006F6AE7"/>
    <w:rsid w:val="006F7458"/>
    <w:rsid w:val="00705437"/>
    <w:rsid w:val="00720699"/>
    <w:rsid w:val="007262D3"/>
    <w:rsid w:val="00727147"/>
    <w:rsid w:val="007369D0"/>
    <w:rsid w:val="00740C7D"/>
    <w:rsid w:val="007531E1"/>
    <w:rsid w:val="007532B7"/>
    <w:rsid w:val="007560D5"/>
    <w:rsid w:val="0076145A"/>
    <w:rsid w:val="00764CEF"/>
    <w:rsid w:val="007665BF"/>
    <w:rsid w:val="00785078"/>
    <w:rsid w:val="00786350"/>
    <w:rsid w:val="00787060"/>
    <w:rsid w:val="00792B4A"/>
    <w:rsid w:val="007A60C5"/>
    <w:rsid w:val="007B55C1"/>
    <w:rsid w:val="007D3879"/>
    <w:rsid w:val="007D3A5E"/>
    <w:rsid w:val="007D4535"/>
    <w:rsid w:val="007D634C"/>
    <w:rsid w:val="007D7378"/>
    <w:rsid w:val="007F5EB7"/>
    <w:rsid w:val="00802B59"/>
    <w:rsid w:val="00815BB1"/>
    <w:rsid w:val="008544EA"/>
    <w:rsid w:val="00860931"/>
    <w:rsid w:val="0087576A"/>
    <w:rsid w:val="00876FBE"/>
    <w:rsid w:val="0088184F"/>
    <w:rsid w:val="00885A76"/>
    <w:rsid w:val="008A46BD"/>
    <w:rsid w:val="008A7572"/>
    <w:rsid w:val="008A7A0C"/>
    <w:rsid w:val="008C5ED5"/>
    <w:rsid w:val="008D0976"/>
    <w:rsid w:val="008D2263"/>
    <w:rsid w:val="008E0FC2"/>
    <w:rsid w:val="008E55A3"/>
    <w:rsid w:val="008F18AC"/>
    <w:rsid w:val="0090399C"/>
    <w:rsid w:val="00923652"/>
    <w:rsid w:val="00934091"/>
    <w:rsid w:val="00941BFF"/>
    <w:rsid w:val="009427EA"/>
    <w:rsid w:val="009431DF"/>
    <w:rsid w:val="00944E75"/>
    <w:rsid w:val="0095313B"/>
    <w:rsid w:val="0095497E"/>
    <w:rsid w:val="009610B9"/>
    <w:rsid w:val="00966578"/>
    <w:rsid w:val="009746E5"/>
    <w:rsid w:val="00974C40"/>
    <w:rsid w:val="00980493"/>
    <w:rsid w:val="009A60DE"/>
    <w:rsid w:val="009A7A53"/>
    <w:rsid w:val="009B1423"/>
    <w:rsid w:val="009C2C91"/>
    <w:rsid w:val="009D0842"/>
    <w:rsid w:val="009D648F"/>
    <w:rsid w:val="009D7B86"/>
    <w:rsid w:val="009E3CBF"/>
    <w:rsid w:val="009E64EE"/>
    <w:rsid w:val="009E75A2"/>
    <w:rsid w:val="009F2BA3"/>
    <w:rsid w:val="009F2F65"/>
    <w:rsid w:val="009F7030"/>
    <w:rsid w:val="00A02F69"/>
    <w:rsid w:val="00A36FED"/>
    <w:rsid w:val="00A370E3"/>
    <w:rsid w:val="00A379D5"/>
    <w:rsid w:val="00A42C43"/>
    <w:rsid w:val="00A718B4"/>
    <w:rsid w:val="00A8026A"/>
    <w:rsid w:val="00A823C3"/>
    <w:rsid w:val="00A82452"/>
    <w:rsid w:val="00A825F4"/>
    <w:rsid w:val="00AA4771"/>
    <w:rsid w:val="00AA6BCE"/>
    <w:rsid w:val="00AC0F10"/>
    <w:rsid w:val="00AD0205"/>
    <w:rsid w:val="00AD0249"/>
    <w:rsid w:val="00AD0DE1"/>
    <w:rsid w:val="00AD2564"/>
    <w:rsid w:val="00AD608C"/>
    <w:rsid w:val="00AE2895"/>
    <w:rsid w:val="00B142CC"/>
    <w:rsid w:val="00B20992"/>
    <w:rsid w:val="00B221C0"/>
    <w:rsid w:val="00B4575A"/>
    <w:rsid w:val="00B54CF8"/>
    <w:rsid w:val="00B6072A"/>
    <w:rsid w:val="00B63B3F"/>
    <w:rsid w:val="00B673CE"/>
    <w:rsid w:val="00B7038B"/>
    <w:rsid w:val="00B80C7E"/>
    <w:rsid w:val="00B82C2F"/>
    <w:rsid w:val="00B853D0"/>
    <w:rsid w:val="00B931E3"/>
    <w:rsid w:val="00B96244"/>
    <w:rsid w:val="00B968E3"/>
    <w:rsid w:val="00BA5106"/>
    <w:rsid w:val="00BB399D"/>
    <w:rsid w:val="00BD1A65"/>
    <w:rsid w:val="00BD4F6A"/>
    <w:rsid w:val="00BE5027"/>
    <w:rsid w:val="00BE66D9"/>
    <w:rsid w:val="00BE76E0"/>
    <w:rsid w:val="00C1208C"/>
    <w:rsid w:val="00C13699"/>
    <w:rsid w:val="00C226D0"/>
    <w:rsid w:val="00C27F96"/>
    <w:rsid w:val="00C30E1A"/>
    <w:rsid w:val="00C32C65"/>
    <w:rsid w:val="00C3708C"/>
    <w:rsid w:val="00C41FE1"/>
    <w:rsid w:val="00C447B6"/>
    <w:rsid w:val="00C469FA"/>
    <w:rsid w:val="00C62E85"/>
    <w:rsid w:val="00C63C8B"/>
    <w:rsid w:val="00C77E91"/>
    <w:rsid w:val="00C843CD"/>
    <w:rsid w:val="00C90A8D"/>
    <w:rsid w:val="00C942D0"/>
    <w:rsid w:val="00C96016"/>
    <w:rsid w:val="00CA12DD"/>
    <w:rsid w:val="00CC5109"/>
    <w:rsid w:val="00CC5B8F"/>
    <w:rsid w:val="00CC634A"/>
    <w:rsid w:val="00CD4A14"/>
    <w:rsid w:val="00CD68C9"/>
    <w:rsid w:val="00CD6AC7"/>
    <w:rsid w:val="00CDF294"/>
    <w:rsid w:val="00CE423C"/>
    <w:rsid w:val="00D03252"/>
    <w:rsid w:val="00D14372"/>
    <w:rsid w:val="00D16818"/>
    <w:rsid w:val="00D25EAB"/>
    <w:rsid w:val="00D27337"/>
    <w:rsid w:val="00D3376A"/>
    <w:rsid w:val="00D4149A"/>
    <w:rsid w:val="00D424CB"/>
    <w:rsid w:val="00D51DCB"/>
    <w:rsid w:val="00D63337"/>
    <w:rsid w:val="00D6604D"/>
    <w:rsid w:val="00D7773F"/>
    <w:rsid w:val="00D8124C"/>
    <w:rsid w:val="00D938C3"/>
    <w:rsid w:val="00DB7CA7"/>
    <w:rsid w:val="00DC274A"/>
    <w:rsid w:val="00DD1266"/>
    <w:rsid w:val="00DD3EA8"/>
    <w:rsid w:val="00DD43E7"/>
    <w:rsid w:val="00DD4AA9"/>
    <w:rsid w:val="00DD594A"/>
    <w:rsid w:val="00DD603F"/>
    <w:rsid w:val="00DE0267"/>
    <w:rsid w:val="00DE335D"/>
    <w:rsid w:val="00DE7A65"/>
    <w:rsid w:val="00DF0798"/>
    <w:rsid w:val="00DF3954"/>
    <w:rsid w:val="00E2671B"/>
    <w:rsid w:val="00E31886"/>
    <w:rsid w:val="00E31E82"/>
    <w:rsid w:val="00E36935"/>
    <w:rsid w:val="00E419A1"/>
    <w:rsid w:val="00E45343"/>
    <w:rsid w:val="00E46F87"/>
    <w:rsid w:val="00E56439"/>
    <w:rsid w:val="00E5766B"/>
    <w:rsid w:val="00E65AEC"/>
    <w:rsid w:val="00E71E75"/>
    <w:rsid w:val="00E76F05"/>
    <w:rsid w:val="00E82424"/>
    <w:rsid w:val="00EA3676"/>
    <w:rsid w:val="00EA5A8B"/>
    <w:rsid w:val="00EB6478"/>
    <w:rsid w:val="00ED698C"/>
    <w:rsid w:val="00EE445D"/>
    <w:rsid w:val="00EE4FDF"/>
    <w:rsid w:val="00F035B3"/>
    <w:rsid w:val="00F03C33"/>
    <w:rsid w:val="00F07F42"/>
    <w:rsid w:val="00F12E16"/>
    <w:rsid w:val="00F20B8B"/>
    <w:rsid w:val="00F23E44"/>
    <w:rsid w:val="00F33E27"/>
    <w:rsid w:val="00F36264"/>
    <w:rsid w:val="00F363D3"/>
    <w:rsid w:val="00F42E47"/>
    <w:rsid w:val="00F432F7"/>
    <w:rsid w:val="00F56077"/>
    <w:rsid w:val="00F56ED7"/>
    <w:rsid w:val="00F6342D"/>
    <w:rsid w:val="00F81477"/>
    <w:rsid w:val="00F81651"/>
    <w:rsid w:val="00F81BCB"/>
    <w:rsid w:val="00F8242F"/>
    <w:rsid w:val="00F83256"/>
    <w:rsid w:val="00F84DCB"/>
    <w:rsid w:val="00F979BB"/>
    <w:rsid w:val="00FA4292"/>
    <w:rsid w:val="00FB4D5C"/>
    <w:rsid w:val="00FC0ACC"/>
    <w:rsid w:val="00FC28D1"/>
    <w:rsid w:val="00FC36C2"/>
    <w:rsid w:val="00FD1816"/>
    <w:rsid w:val="01361BC7"/>
    <w:rsid w:val="021F58E8"/>
    <w:rsid w:val="03DD42A9"/>
    <w:rsid w:val="045ACD69"/>
    <w:rsid w:val="053857FA"/>
    <w:rsid w:val="116DA360"/>
    <w:rsid w:val="11CE7A24"/>
    <w:rsid w:val="124CA298"/>
    <w:rsid w:val="12AD3181"/>
    <w:rsid w:val="14E11D32"/>
    <w:rsid w:val="15BF14A6"/>
    <w:rsid w:val="166338BE"/>
    <w:rsid w:val="18B83570"/>
    <w:rsid w:val="1968C7E0"/>
    <w:rsid w:val="1E43569B"/>
    <w:rsid w:val="1E7224B6"/>
    <w:rsid w:val="211AFAC2"/>
    <w:rsid w:val="219A76C3"/>
    <w:rsid w:val="2231725D"/>
    <w:rsid w:val="26CDF139"/>
    <w:rsid w:val="27416354"/>
    <w:rsid w:val="29DA44C1"/>
    <w:rsid w:val="2B60B54B"/>
    <w:rsid w:val="2E2C911F"/>
    <w:rsid w:val="2E6BBFEB"/>
    <w:rsid w:val="2E77CF72"/>
    <w:rsid w:val="2E8BFDE4"/>
    <w:rsid w:val="314B626B"/>
    <w:rsid w:val="3219A373"/>
    <w:rsid w:val="33A66CE5"/>
    <w:rsid w:val="36A3537C"/>
    <w:rsid w:val="3808DBE0"/>
    <w:rsid w:val="3A7D86C5"/>
    <w:rsid w:val="3D74EC2D"/>
    <w:rsid w:val="3E3CE65F"/>
    <w:rsid w:val="4206E71E"/>
    <w:rsid w:val="440A73DD"/>
    <w:rsid w:val="44983A4E"/>
    <w:rsid w:val="47D6A65F"/>
    <w:rsid w:val="483A6B52"/>
    <w:rsid w:val="49D5E636"/>
    <w:rsid w:val="4A515DA1"/>
    <w:rsid w:val="4CAA11EB"/>
    <w:rsid w:val="4F31A6F9"/>
    <w:rsid w:val="567ED17E"/>
    <w:rsid w:val="56E35EC9"/>
    <w:rsid w:val="57E1627E"/>
    <w:rsid w:val="584488F3"/>
    <w:rsid w:val="592B8590"/>
    <w:rsid w:val="59AF623A"/>
    <w:rsid w:val="5A1088EB"/>
    <w:rsid w:val="5BC472BB"/>
    <w:rsid w:val="5C0D442E"/>
    <w:rsid w:val="5CF22633"/>
    <w:rsid w:val="5ECED1F2"/>
    <w:rsid w:val="5EFA55D3"/>
    <w:rsid w:val="618A5879"/>
    <w:rsid w:val="66AD376F"/>
    <w:rsid w:val="6A33CB65"/>
    <w:rsid w:val="6CA46220"/>
    <w:rsid w:val="6F7D1AF2"/>
    <w:rsid w:val="6FB5AAFC"/>
    <w:rsid w:val="715FCCB9"/>
    <w:rsid w:val="76781AD9"/>
    <w:rsid w:val="788FF421"/>
    <w:rsid w:val="79130768"/>
    <w:rsid w:val="7BFDEC38"/>
    <w:rsid w:val="7BFF38F2"/>
    <w:rsid w:val="7E95DE28"/>
    <w:rsid w:val="7EFF1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54E3F"/>
  <w15:chartTrackingRefBased/>
  <w15:docId w15:val="{AA37119C-855E-4E27-ACFA-D5415D37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43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43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43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43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43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43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3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3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3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3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43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43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43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43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43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3DB"/>
    <w:rPr>
      <w:rFonts w:eastAsiaTheme="majorEastAsia" w:cstheme="majorBidi"/>
      <w:color w:val="272727" w:themeColor="text1" w:themeTint="D8"/>
    </w:rPr>
  </w:style>
  <w:style w:type="paragraph" w:styleId="Title">
    <w:name w:val="Title"/>
    <w:basedOn w:val="Normal"/>
    <w:next w:val="Normal"/>
    <w:link w:val="TitleChar"/>
    <w:uiPriority w:val="10"/>
    <w:qFormat/>
    <w:rsid w:val="003843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3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3DB"/>
    <w:pPr>
      <w:spacing w:before="160"/>
      <w:jc w:val="center"/>
    </w:pPr>
    <w:rPr>
      <w:i/>
      <w:iCs/>
      <w:color w:val="404040" w:themeColor="text1" w:themeTint="BF"/>
    </w:rPr>
  </w:style>
  <w:style w:type="character" w:customStyle="1" w:styleId="QuoteChar">
    <w:name w:val="Quote Char"/>
    <w:basedOn w:val="DefaultParagraphFont"/>
    <w:link w:val="Quote"/>
    <w:uiPriority w:val="29"/>
    <w:rsid w:val="003843DB"/>
    <w:rPr>
      <w:i/>
      <w:iCs/>
      <w:color w:val="404040" w:themeColor="text1" w:themeTint="BF"/>
    </w:rPr>
  </w:style>
  <w:style w:type="paragraph" w:styleId="ListParagraph">
    <w:name w:val="List Paragraph"/>
    <w:basedOn w:val="Normal"/>
    <w:uiPriority w:val="34"/>
    <w:qFormat/>
    <w:rsid w:val="003843DB"/>
    <w:pPr>
      <w:ind w:left="720"/>
      <w:contextualSpacing/>
    </w:pPr>
  </w:style>
  <w:style w:type="character" w:styleId="IntenseEmphasis">
    <w:name w:val="Intense Emphasis"/>
    <w:basedOn w:val="DefaultParagraphFont"/>
    <w:uiPriority w:val="21"/>
    <w:qFormat/>
    <w:rsid w:val="003843DB"/>
    <w:rPr>
      <w:i/>
      <w:iCs/>
      <w:color w:val="0F4761" w:themeColor="accent1" w:themeShade="BF"/>
    </w:rPr>
  </w:style>
  <w:style w:type="paragraph" w:styleId="IntenseQuote">
    <w:name w:val="Intense Quote"/>
    <w:basedOn w:val="Normal"/>
    <w:next w:val="Normal"/>
    <w:link w:val="IntenseQuoteChar"/>
    <w:uiPriority w:val="30"/>
    <w:qFormat/>
    <w:rsid w:val="003843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3DB"/>
    <w:rPr>
      <w:i/>
      <w:iCs/>
      <w:color w:val="0F4761" w:themeColor="accent1" w:themeShade="BF"/>
    </w:rPr>
  </w:style>
  <w:style w:type="character" w:styleId="IntenseReference">
    <w:name w:val="Intense Reference"/>
    <w:basedOn w:val="DefaultParagraphFont"/>
    <w:uiPriority w:val="32"/>
    <w:qFormat/>
    <w:rsid w:val="003843DB"/>
    <w:rPr>
      <w:b/>
      <w:bCs/>
      <w:smallCaps/>
      <w:color w:val="0F4761" w:themeColor="accent1" w:themeShade="BF"/>
      <w:spacing w:val="5"/>
    </w:rPr>
  </w:style>
  <w:style w:type="character" w:styleId="Hyperlink">
    <w:name w:val="Hyperlink"/>
    <w:basedOn w:val="DefaultParagraphFont"/>
    <w:uiPriority w:val="99"/>
    <w:unhideWhenUsed/>
    <w:rsid w:val="00B142CC"/>
    <w:rPr>
      <w:color w:val="467886" w:themeColor="hyperlink"/>
      <w:u w:val="single"/>
    </w:rPr>
  </w:style>
  <w:style w:type="character" w:styleId="UnresolvedMention">
    <w:name w:val="Unresolved Mention"/>
    <w:basedOn w:val="DefaultParagraphFont"/>
    <w:uiPriority w:val="99"/>
    <w:semiHidden/>
    <w:unhideWhenUsed/>
    <w:rsid w:val="00B142CC"/>
    <w:rPr>
      <w:color w:val="605E5C"/>
      <w:shd w:val="clear" w:color="auto" w:fill="E1DFDD"/>
    </w:rPr>
  </w:style>
  <w:style w:type="paragraph" w:styleId="Header">
    <w:name w:val="header"/>
    <w:basedOn w:val="Normal"/>
    <w:link w:val="HeaderChar"/>
    <w:uiPriority w:val="99"/>
    <w:unhideWhenUsed/>
    <w:rsid w:val="00B70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38B"/>
  </w:style>
  <w:style w:type="paragraph" w:styleId="Footer">
    <w:name w:val="footer"/>
    <w:basedOn w:val="Normal"/>
    <w:link w:val="FooterChar"/>
    <w:uiPriority w:val="99"/>
    <w:unhideWhenUsed/>
    <w:rsid w:val="00B70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38B"/>
  </w:style>
  <w:style w:type="character" w:styleId="FollowedHyperlink">
    <w:name w:val="FollowedHyperlink"/>
    <w:basedOn w:val="DefaultParagraphFont"/>
    <w:uiPriority w:val="99"/>
    <w:semiHidden/>
    <w:unhideWhenUsed/>
    <w:rsid w:val="00E3188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dium.com/design-bootcamp/pictograms-symbols-and-icons-in-ui-design-2d0797f7076f" TargetMode="External"/><Relationship Id="rId18" Type="http://schemas.openxmlformats.org/officeDocument/2006/relationships/hyperlink" Target="https://www.aiscreen.io/airport/best-airport-wayfinding-signage/" TargetMode="External"/><Relationship Id="rId26" Type="http://schemas.openxmlformats.org/officeDocument/2006/relationships/image" Target="media/image7.png"/><Relationship Id="rId39" Type="http://schemas.openxmlformats.org/officeDocument/2006/relationships/hyperlink" Target="https://doi.org/10.1207/s15327868ms2002_1" TargetMode="External"/><Relationship Id="rId21" Type="http://schemas.openxmlformats.org/officeDocument/2006/relationships/image" Target="media/image2.jpeg"/><Relationship Id="rId34" Type="http://schemas.openxmlformats.org/officeDocument/2006/relationships/hyperlink" Target="https://doi.org/10.2307/2801598" TargetMode="External"/><Relationship Id="rId42" Type="http://schemas.openxmlformats.org/officeDocument/2006/relationships/hyperlink" Target="https://doi.org/10.1126/science.267.5205.1764-a" TargetMode="External"/><Relationship Id="rId47" Type="http://schemas.openxmlformats.org/officeDocument/2006/relationships/hyperlink" Target="https://doi.org/10.15763/issn.2470-9670.2017.v1.i2.a10" TargetMode="External"/><Relationship Id="rId50" Type="http://schemas.openxmlformats.org/officeDocument/2006/relationships/hyperlink" Target="https://doi.org/10.1080/10350330.2022.2113970" TargetMode="External"/><Relationship Id="rId55"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medium.com/mythology-journal/the-mystical-power-of-hieroglyphs-919f1f5d3bf0" TargetMode="External"/><Relationship Id="rId17" Type="http://schemas.openxmlformats.org/officeDocument/2006/relationships/hyperlink" Target="https://www.historyextra.com/period/ancient-egypt/cuneiform-6-things-you-probably-didnt-know-about-the-worlds-oldest-writing-system/" TargetMode="External"/><Relationship Id="rId25" Type="http://schemas.openxmlformats.org/officeDocument/2006/relationships/image" Target="media/image6.png"/><Relationship Id="rId33" Type="http://schemas.openxmlformats.org/officeDocument/2006/relationships/hyperlink" Target="https://www.ancientartarchive.org/altamira-cave-spain/" TargetMode="External"/><Relationship Id="rId38" Type="http://schemas.openxmlformats.org/officeDocument/2006/relationships/hyperlink" Target="https://www.britannica.com/place/Valley-of-the-Kings" TargetMode="External"/><Relationship Id="rId46" Type="http://schemas.openxmlformats.org/officeDocument/2006/relationships/hyperlink" Target="https://doi.org/10.3389/fpsyg.2018.00115" TargetMode="External"/><Relationship Id="rId2" Type="http://schemas.openxmlformats.org/officeDocument/2006/relationships/customXml" Target="../customXml/item2.xml"/><Relationship Id="rId16" Type="http://schemas.openxmlformats.org/officeDocument/2006/relationships/hyperlink" Target="https://www.shutterstock.com/image-vector/animal-signs-element-design-templates-2473386677?trackingId=dfc5cb86-bcbf-4204-81c0-c0e54c19fe25" TargetMode="External"/><Relationship Id="rId20" Type="http://schemas.openxmlformats.org/officeDocument/2006/relationships/image" Target="media/image1.jpeg"/><Relationship Id="rId29" Type="http://schemas.openxmlformats.org/officeDocument/2006/relationships/image" Target="media/image10.png"/><Relationship Id="rId41" Type="http://schemas.openxmlformats.org/officeDocument/2006/relationships/hyperlink" Target="https://doi.org/10.3102/00346543221148478"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itannica.com/topic/cuneiform" TargetMode="External"/><Relationship Id="rId24" Type="http://schemas.openxmlformats.org/officeDocument/2006/relationships/image" Target="media/image5.png"/><Relationship Id="rId32" Type="http://schemas.openxmlformats.org/officeDocument/2006/relationships/hyperlink" Target="https://doi.org/10.1177/07410883251349207" TargetMode="External"/><Relationship Id="rId37" Type="http://schemas.openxmlformats.org/officeDocument/2006/relationships/hyperlink" Target="https://doi.org/10.2307/40000818" TargetMode="External"/><Relationship Id="rId40" Type="http://schemas.openxmlformats.org/officeDocument/2006/relationships/hyperlink" Target="https://doi.org/10.1080/00140130701802692" TargetMode="External"/><Relationship Id="rId45" Type="http://schemas.openxmlformats.org/officeDocument/2006/relationships/hyperlink" Target="https://doi.org/10.1525/ac.1998.9.1.13" TargetMode="External"/><Relationship Id="rId53"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ibtimes.co.uk/lascaux-cave-paintings-new-replica-prehistoric-wonders-open%20december-2016-1547525.%20%20%20(%20Accessed%20at%2029/11/2025"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yperlink" Target="https://doi.org/10.2307/605912" TargetMode="External"/><Relationship Id="rId49" Type="http://schemas.openxmlformats.org/officeDocument/2006/relationships/hyperlink" Target="https://doi.org/10.1016/S0268-4012(01)00026-3" TargetMode="External"/><Relationship Id="rId10" Type="http://schemas.openxmlformats.org/officeDocument/2006/relationships/hyperlink" Target="https://www.worldhistory.org/image/5589/painting-of-a-horse-lascaux-cave/" TargetMode="External"/><Relationship Id="rId19" Type="http://schemas.openxmlformats.org/officeDocument/2006/relationships/hyperlink" Target="https://clay.global/blog/improve-logo-design" TargetMode="External"/><Relationship Id="rId31" Type="http://schemas.openxmlformats.org/officeDocument/2006/relationships/image" Target="media/image12.png"/><Relationship Id="rId44" Type="http://schemas.openxmlformats.org/officeDocument/2006/relationships/hyperlink" Target="https://www.iiid.net/about/information-design/" TargetMode="External"/><Relationship Id="rId52" Type="http://schemas.openxmlformats.org/officeDocument/2006/relationships/hyperlink" Target="https://doi.org/10.1016/j.sbspro.2010.05.110"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ooperhewitt.org/2022/12/15/give-me-a-sign-the-language-of-symbols-exhibition-to-open-this-spring-at-cooper-hewitt/"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jpeg"/><Relationship Id="rId35" Type="http://schemas.openxmlformats.org/officeDocument/2006/relationships/hyperlink" Target="https://doi.org/10.1007/s10816-020-09480-9" TargetMode="External"/><Relationship Id="rId43" Type="http://schemas.openxmlformats.org/officeDocument/2006/relationships/hyperlink" Target="https://doi.org/10.1109/MITP.2011.87" TargetMode="External"/><Relationship Id="rId48" Type="http://schemas.openxmlformats.org/officeDocument/2006/relationships/hyperlink" Target="https://doi.org/10.14393/rbcv66n0-44748" TargetMode="External"/><Relationship Id="rId8" Type="http://schemas.openxmlformats.org/officeDocument/2006/relationships/footnotes" Target="footnotes.xml"/><Relationship Id="rId51" Type="http://schemas.openxmlformats.org/officeDocument/2006/relationships/hyperlink" Target="https://doi.org/10.1080/10350330.2022.2113970"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0a041315b30cf4742893a5c7d15133ae">
  <xsd:schema xmlns:xsd="http://www.w3.org/2001/XMLSchema" xmlns:xs="http://www.w3.org/2001/XMLSchema" xmlns:p="http://schemas.microsoft.com/office/2006/metadata/properties" xmlns:ns3="0085e1a2-9cbf-4b92-866b-21f3c89040b6" targetNamespace="http://schemas.microsoft.com/office/2006/metadata/properties" ma:root="true" ma:fieldsID="93d2bc5da56f34887a919dfd088ac7e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F5A6D-2A6D-4584-9155-B545F7D710B9}">
  <ds:schemaRefs>
    <ds:schemaRef ds:uri="http://schemas.openxmlformats.org/officeDocument/2006/bibliography"/>
  </ds:schemaRefs>
</ds:datastoreItem>
</file>

<file path=customXml/itemProps2.xml><?xml version="1.0" encoding="utf-8"?>
<ds:datastoreItem xmlns:ds="http://schemas.openxmlformats.org/officeDocument/2006/customXml" ds:itemID="{820BE349-C138-4FD7-84A7-256514515F69}">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D062AD8A-4279-41AF-8715-5E942A291E7D}">
  <ds:schemaRefs>
    <ds:schemaRef ds:uri="http://schemas.microsoft.com/sharepoint/v3/contenttype/forms"/>
  </ds:schemaRefs>
</ds:datastoreItem>
</file>

<file path=customXml/itemProps4.xml><?xml version="1.0" encoding="utf-8"?>
<ds:datastoreItem xmlns:ds="http://schemas.openxmlformats.org/officeDocument/2006/customXml" ds:itemID="{A54AEBA7-4245-4F84-8848-727100323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4192</Words>
  <Characters>23895</Characters>
  <Application>Microsoft Office Word</Application>
  <DocSecurity>0</DocSecurity>
  <Lines>199</Lines>
  <Paragraphs>56</Paragraphs>
  <ScaleCrop>false</ScaleCrop>
  <Company/>
  <LinksUpToDate>false</LinksUpToDate>
  <CharactersWithSpaces>28031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Thisari Pinto</dc:creator>
  <cp:keywords/>
  <dc:description/>
  <cp:lastModifiedBy>Thisari Pinto</cp:lastModifiedBy>
  <cp:revision>3</cp:revision>
  <dcterms:created xsi:type="dcterms:W3CDTF">2025-12-06T20:07:00Z</dcterms:created>
  <dcterms:modified xsi:type="dcterms:W3CDTF">2025-12-06T20:46:00Z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93a3ea30-5aa0-4883-9e92-5c7647fada03</vt:lpwstr>
  </property>
  <property fmtid="{D5CDD505-2E9C-101B-9397-08002B2CF9AE}" pid="3" name="ContentTypeId">
    <vt:lpwstr>0x01010086E4C94D3791F742BF2CEB284273B86F</vt:lpwstr>
  </property>
</Properties>
</file>