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97B6B"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Title: Staff Shortages and Burnout among NHS Nurses</w:t>
      </w:r>
    </w:p>
    <w:p w14:paraId="64F08D23" w14:textId="321C31F3"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 xml:space="preserve">Student Name: </w:t>
      </w:r>
    </w:p>
    <w:p w14:paraId="7B636CAD" w14:textId="772A701E"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 xml:space="preserve">Student ID: </w:t>
      </w:r>
    </w:p>
    <w:p w14:paraId="304D1771"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Programme: Certificate of Higher Education Skills for the Workplace (Health &amp; Social Care)</w:t>
      </w:r>
    </w:p>
    <w:p w14:paraId="188927CA"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Module: Digital Skills and Research Methods</w:t>
      </w:r>
    </w:p>
    <w:p w14:paraId="60C82CC6"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Module Code: LCHS4007</w:t>
      </w:r>
    </w:p>
    <w:p w14:paraId="7A6A9133"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 xml:space="preserve">Lecturer: </w:t>
      </w:r>
      <w:proofErr w:type="spellStart"/>
      <w:r w:rsidRPr="007A6CB3">
        <w:rPr>
          <w:rFonts w:ascii="Times New Roman" w:hAnsi="Times New Roman" w:cs="Times New Roman"/>
          <w:kern w:val="0"/>
          <w14:ligatures w14:val="none"/>
        </w:rPr>
        <w:t>Hajra</w:t>
      </w:r>
      <w:proofErr w:type="spellEnd"/>
      <w:r w:rsidRPr="007A6CB3">
        <w:rPr>
          <w:rFonts w:ascii="Times New Roman" w:hAnsi="Times New Roman" w:cs="Times New Roman"/>
          <w:kern w:val="0"/>
          <w14:ligatures w14:val="none"/>
        </w:rPr>
        <w:t xml:space="preserve"> </w:t>
      </w:r>
      <w:proofErr w:type="spellStart"/>
      <w:r w:rsidRPr="007A6CB3">
        <w:rPr>
          <w:rFonts w:ascii="Times New Roman" w:hAnsi="Times New Roman" w:cs="Times New Roman"/>
          <w:kern w:val="0"/>
          <w14:ligatures w14:val="none"/>
        </w:rPr>
        <w:t>Mustasim</w:t>
      </w:r>
      <w:proofErr w:type="spellEnd"/>
    </w:p>
    <w:p w14:paraId="65515998" w14:textId="7EB50546" w:rsidR="007A6CB3" w:rsidRPr="007A6CB3" w:rsidRDefault="007A6CB3" w:rsidP="007A6CB3">
      <w:pPr>
        <w:spacing w:after="0" w:line="240" w:lineRule="auto"/>
        <w:rPr>
          <w:rFonts w:ascii="Times New Roman" w:eastAsia="Times New Roman" w:hAnsi="Times New Roman" w:cs="Times New Roman"/>
          <w:kern w:val="0"/>
          <w14:ligatures w14:val="none"/>
        </w:rPr>
      </w:pPr>
    </w:p>
    <w:p w14:paraId="7CE71706" w14:textId="77777777" w:rsidR="007A6CB3" w:rsidRPr="007A6CB3" w:rsidRDefault="007A6CB3" w:rsidP="007A6CB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A6CB3">
        <w:rPr>
          <w:rFonts w:ascii="Times New Roman" w:eastAsia="Times New Roman" w:hAnsi="Times New Roman" w:cs="Times New Roman"/>
          <w:b/>
          <w:bCs/>
          <w:kern w:val="0"/>
          <w:sz w:val="27"/>
          <w:szCs w:val="27"/>
          <w14:ligatures w14:val="none"/>
        </w:rPr>
        <w:t>Table of Contents</w:t>
      </w:r>
    </w:p>
    <w:p w14:paraId="486B3638" w14:textId="77777777" w:rsidR="007A6CB3" w:rsidRPr="007A6CB3" w:rsidRDefault="007A6CB3" w:rsidP="007A6CB3">
      <w:pPr>
        <w:numPr>
          <w:ilvl w:val="0"/>
          <w:numId w:val="1"/>
        </w:num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Introduction</w:t>
      </w:r>
    </w:p>
    <w:p w14:paraId="540BD18B" w14:textId="77777777" w:rsidR="007A6CB3" w:rsidRPr="007A6CB3" w:rsidRDefault="007A6CB3" w:rsidP="007A6CB3">
      <w:pPr>
        <w:numPr>
          <w:ilvl w:val="0"/>
          <w:numId w:val="1"/>
        </w:num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Task 1: Research Topic Identification</w:t>
      </w:r>
    </w:p>
    <w:p w14:paraId="64729B1C" w14:textId="77777777" w:rsidR="007A6CB3" w:rsidRPr="007A6CB3" w:rsidRDefault="007A6CB3" w:rsidP="007A6CB3">
      <w:pPr>
        <w:numPr>
          <w:ilvl w:val="0"/>
          <w:numId w:val="1"/>
        </w:num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Task 2: Research Methodologies</w:t>
      </w:r>
    </w:p>
    <w:p w14:paraId="1BB5644E" w14:textId="77777777" w:rsidR="007A6CB3" w:rsidRPr="007A6CB3" w:rsidRDefault="007A6CB3" w:rsidP="007A6CB3">
      <w:pPr>
        <w:numPr>
          <w:ilvl w:val="0"/>
          <w:numId w:val="1"/>
        </w:num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Task 3: Data Collection</w:t>
      </w:r>
    </w:p>
    <w:p w14:paraId="18D5C3BA" w14:textId="77777777" w:rsidR="007A6CB3" w:rsidRPr="007A6CB3" w:rsidRDefault="007A6CB3" w:rsidP="007A6CB3">
      <w:pPr>
        <w:numPr>
          <w:ilvl w:val="0"/>
          <w:numId w:val="1"/>
        </w:num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Conclusion</w:t>
      </w:r>
    </w:p>
    <w:p w14:paraId="5BC283AC" w14:textId="77777777" w:rsidR="007A6CB3" w:rsidRPr="007A6CB3" w:rsidRDefault="007A6CB3" w:rsidP="007A6CB3">
      <w:pPr>
        <w:numPr>
          <w:ilvl w:val="0"/>
          <w:numId w:val="1"/>
        </w:num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References</w:t>
      </w:r>
    </w:p>
    <w:p w14:paraId="504233CD" w14:textId="01985202" w:rsidR="007A6CB3" w:rsidRPr="007A6CB3" w:rsidRDefault="007A6CB3" w:rsidP="007A6CB3">
      <w:pPr>
        <w:spacing w:after="0" w:line="240" w:lineRule="auto"/>
        <w:rPr>
          <w:rFonts w:ascii="Times New Roman" w:eastAsia="Times New Roman" w:hAnsi="Times New Roman" w:cs="Times New Roman"/>
          <w:kern w:val="0"/>
          <w14:ligatures w14:val="none"/>
        </w:rPr>
      </w:pPr>
    </w:p>
    <w:p w14:paraId="16CA22E8" w14:textId="77777777" w:rsidR="007A6CB3" w:rsidRPr="007A6CB3" w:rsidRDefault="007A6CB3" w:rsidP="007A6CB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A6CB3">
        <w:rPr>
          <w:rFonts w:ascii="Times New Roman" w:eastAsia="Times New Roman" w:hAnsi="Times New Roman" w:cs="Times New Roman"/>
          <w:b/>
          <w:bCs/>
          <w:kern w:val="0"/>
          <w:sz w:val="27"/>
          <w:szCs w:val="27"/>
          <w14:ligatures w14:val="none"/>
        </w:rPr>
        <w:t>Introduction</w:t>
      </w:r>
    </w:p>
    <w:p w14:paraId="63A9D32E"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05176EB2" w14:textId="77777777" w:rsid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This report explores the ongoing issue of staff shortages and burnout among NHS nurses in the United Kingdom. It aims to understand how this problem affects both nurses and the quality of patient care. The report will discuss why this topic is important to research and support it with relevant sources from the health and social care field. It will also explain suitable research methodologies and data collection methods for studying this issue. The goal is to show how digital and research skills can help improve understanding and create solutions to reduce burnout and improve workforce conditions in the NHS.</w:t>
      </w:r>
    </w:p>
    <w:p w14:paraId="114033DF" w14:textId="67AB4022" w:rsidR="00AF1E58" w:rsidRPr="007A6CB3" w:rsidRDefault="007C7CFA" w:rsidP="007A6CB3">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lastRenderedPageBreak/>
        <w:drawing>
          <wp:anchor distT="0" distB="0" distL="114300" distR="114300" simplePos="0" relativeHeight="251659264" behindDoc="0" locked="0" layoutInCell="1" allowOverlap="1" wp14:anchorId="2FC84D51" wp14:editId="7E32DEC3">
            <wp:simplePos x="0" y="0"/>
            <wp:positionH relativeFrom="column">
              <wp:posOffset>0</wp:posOffset>
            </wp:positionH>
            <wp:positionV relativeFrom="paragraph">
              <wp:posOffset>351790</wp:posOffset>
            </wp:positionV>
            <wp:extent cx="4140200" cy="4140200"/>
            <wp:effectExtent l="0" t="0" r="0" b="0"/>
            <wp:wrapTopAndBottom/>
            <wp:docPr id="941694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94018" name="Picture 941694018"/>
                    <pic:cNvPicPr/>
                  </pic:nvPicPr>
                  <pic:blipFill>
                    <a:blip r:embed="rId7">
                      <a:extLst>
                        <a:ext uri="{28A0092B-C50C-407E-A947-70E740481C1C}">
                          <a14:useLocalDpi xmlns:a14="http://schemas.microsoft.com/office/drawing/2010/main" val="0"/>
                        </a:ext>
                      </a:extLst>
                    </a:blip>
                    <a:stretch>
                      <a:fillRect/>
                    </a:stretch>
                  </pic:blipFill>
                  <pic:spPr>
                    <a:xfrm>
                      <a:off x="0" y="0"/>
                      <a:ext cx="4140200" cy="4140200"/>
                    </a:xfrm>
                    <a:prstGeom prst="rect">
                      <a:avLst/>
                    </a:prstGeom>
                  </pic:spPr>
                </pic:pic>
              </a:graphicData>
            </a:graphic>
          </wp:anchor>
        </w:drawing>
      </w:r>
    </w:p>
    <w:p w14:paraId="6EFE541D" w14:textId="4B8EC8B4" w:rsidR="007A6CB3" w:rsidRPr="007A6CB3" w:rsidRDefault="007A6CB3" w:rsidP="007A6CB3">
      <w:pPr>
        <w:spacing w:after="0" w:line="240" w:lineRule="auto"/>
        <w:rPr>
          <w:rFonts w:ascii="Times New Roman" w:eastAsia="Times New Roman" w:hAnsi="Times New Roman" w:cs="Times New Roman"/>
          <w:kern w:val="0"/>
          <w14:ligatures w14:val="none"/>
        </w:rPr>
      </w:pPr>
    </w:p>
    <w:p w14:paraId="2DEDD83E" w14:textId="77777777" w:rsidR="007A6CB3" w:rsidRPr="007A6CB3" w:rsidRDefault="007A6CB3" w:rsidP="007A6CB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A6CB3">
        <w:rPr>
          <w:rFonts w:ascii="Times New Roman" w:eastAsia="Times New Roman" w:hAnsi="Times New Roman" w:cs="Times New Roman"/>
          <w:b/>
          <w:bCs/>
          <w:kern w:val="0"/>
          <w:sz w:val="27"/>
          <w:szCs w:val="27"/>
          <w14:ligatures w14:val="none"/>
        </w:rPr>
        <w:t>Task 1: Research Topic Identification</w:t>
      </w:r>
    </w:p>
    <w:p w14:paraId="188D982B"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0B1374B4"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The health and social care sector in the UK faces many challenges, and one of the most serious is the shortage of qualified nursing staff and the high levels of burnout among those currently working in the NHS. Staff shortages refer to when there are not enough nurses to cover all required roles and shifts in hospitals, care homes, and community services (NHS Digital, 2024). Burnout is a state of emotional, physical, and mental exhaustion caused by long-term stress and overwork (Royal College of Nursing, 2023). These two issues are closely linked, because when there are not enough nurses, those who remain are under greater pressure, leading to fatigue and reduced job satisfaction.</w:t>
      </w:r>
    </w:p>
    <w:p w14:paraId="0470D105"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770F660F"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This issue affects a wide range of people. It impacts nurses themselves, who may experience mental health problems, stress, and even leave the profession. It also affects patients, who may receive delayed or lower-quality care due to staff shortages. Hospitals and care providers are affected as well because high turnover means they must constantly recruit and train new staff, which is costly and time-consuming (The King’s Fund, 2024).</w:t>
      </w:r>
    </w:p>
    <w:p w14:paraId="24CB44F6"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521606B"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lastRenderedPageBreak/>
        <w:t>The NHS has faced workforce challenges for many years, but the COVID-19 pandemic made the situation much worse. Many nurses left their jobs due to exhaustion and trauma from working through the pandemic. According to NHS Digital (2024), England alone had over 43,000 nursing vacancies, showing how severe the problem is. The Royal College of Nursing (2023) reported that more than half of NHS nurses feel burned out or emotionally drained. The Health Foundation (2023) explained that burnout is now one of the main reasons for nurses leaving the NHS early, which worsens the staffing crisis.</w:t>
      </w:r>
    </w:p>
    <w:p w14:paraId="0C7CB48D"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7274A3C"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Research on this topic is important because the shortage of nurses and high levels of burnout threaten the future of the NHS. Without enough motivated and healthy nurses, patient safety, care quality, and system efficiency all decline. Understanding the causes and effects of burnout can help policymakers and healthcare managers develop better support systems and recruitment strategies.</w:t>
      </w:r>
    </w:p>
    <w:p w14:paraId="29579E70"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16602D6"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To support this report, three reliable sources have been selected.</w:t>
      </w:r>
    </w:p>
    <w:p w14:paraId="61877E8B"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60E7A2E"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Source 1: NHS Digital (2024) – NHS Workforce Statistics, England</w:t>
      </w:r>
    </w:p>
    <w:p w14:paraId="14720ED4" w14:textId="52BE904A"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This report provides detailed data on the number of nurses, vacancies, and regional staff shortages across the NHS. It shows how the nursing workforce has changed over time and highlights the scale of the crisis. It is relevant because it gives real numbers and trends that help explain the seriousness of the shortage. NHS Digital is a government organisation, making it a credible and accurate source for secondary data.</w:t>
      </w:r>
    </w:p>
    <w:p w14:paraId="76AFA5DE"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4B7B2118"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Source 2: Royal College of Nursing (2023) – The Real Cost of Burnout: Mental Health in the Nursing Workforce</w:t>
      </w:r>
    </w:p>
    <w:p w14:paraId="4DB181B1"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This RCN report explores how nurses’ mental health has been affected by overwork, lack of resources, and emotional stress. It includes findings from surveys and studies, making it valuable for understanding the human impact behind the statistics. It was selected because it provides strong evidence about the emotional and physical toll of burnout, directly linking to the research topic.</w:t>
      </w:r>
    </w:p>
    <w:p w14:paraId="2DC93353"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1AC2D0B2"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Source 3: British Medical Journal (2022) – Nurse Retention and Burnout Post-COVID-19</w:t>
      </w:r>
    </w:p>
    <w:p w14:paraId="3ECCF277"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This academic article focuses on the connection between burnout and nurse retention in the NHS after the pandemic. It discusses how poor working conditions, long hours, and low pay contribute to high turnover. The source is useful because it combines academic analysis with recent evidence and policy recommendations.</w:t>
      </w:r>
    </w:p>
    <w:p w14:paraId="577E82BD"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B6A7FC0"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These sources were chosen because they are all credible, current (from the past 3 years), and come from respected institutions. Together, they provide both statistical evidence and human experiences, allowing for a well-rounded understanding of the issue.</w:t>
      </w:r>
    </w:p>
    <w:p w14:paraId="2FB3C297"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1E3CEC88"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The need to research this topic is clear. The NHS cannot function properly without a stable nursing workforce. Burnout and stress lead to increased sickness absence, errors, and resignations. According to The King’s Fund (2024), around 30% of nurses are considering leaving the NHS in the next five years due to stress and workload pressures. This situation not only risks patient care but also increases costs due to temporary staff and recruitment campaigns.</w:t>
      </w:r>
    </w:p>
    <w:p w14:paraId="224AD06F"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B2B008D"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By researching this topic, organisations can learn how to support nurses better, such as offering mental health resources, improving pay and conditions, and providing career development opportunities. It also helps identify how digital tools, like staff scheduling software or wellbeing apps, can help reduce pressure.</w:t>
      </w:r>
    </w:p>
    <w:p w14:paraId="2BC0ECFA"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34FFECD"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In summary, the issue of staff shortages and burnout among NHS nurses is a major problem affecting individuals, organisations, and the entire health system. It is urgent to study this issue to protect both nurses’ wellbeing and patient safety.</w:t>
      </w:r>
    </w:p>
    <w:p w14:paraId="4EEEB8FE" w14:textId="3AB410D1" w:rsidR="007A6CB3" w:rsidRPr="007A6CB3" w:rsidRDefault="007A6CB3" w:rsidP="007A6CB3">
      <w:pPr>
        <w:spacing w:after="0" w:line="240" w:lineRule="auto"/>
        <w:rPr>
          <w:rFonts w:ascii="Times New Roman" w:eastAsia="Times New Roman" w:hAnsi="Times New Roman" w:cs="Times New Roman"/>
          <w:kern w:val="0"/>
          <w14:ligatures w14:val="none"/>
        </w:rPr>
      </w:pPr>
    </w:p>
    <w:p w14:paraId="373BBCCB" w14:textId="77777777" w:rsidR="007A6CB3" w:rsidRPr="007A6CB3" w:rsidRDefault="007A6CB3" w:rsidP="007A6CB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A6CB3">
        <w:rPr>
          <w:rFonts w:ascii="Times New Roman" w:eastAsia="Times New Roman" w:hAnsi="Times New Roman" w:cs="Times New Roman"/>
          <w:b/>
          <w:bCs/>
          <w:kern w:val="0"/>
          <w:sz w:val="27"/>
          <w:szCs w:val="27"/>
          <w14:ligatures w14:val="none"/>
        </w:rPr>
        <w:t>Task 2: Research Methodologies</w:t>
      </w:r>
    </w:p>
    <w:p w14:paraId="09C68D65"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12B0069"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There are two main research approaches commonly used in health and social care: quantitative and qualitative research. Quantitative research is based on numbers and measurable data. It helps to identify patterns and trends, often using surveys, statistics, or experiments (</w:t>
      </w:r>
      <w:proofErr w:type="spellStart"/>
      <w:r w:rsidRPr="007A6CB3">
        <w:rPr>
          <w:rFonts w:ascii="Times New Roman" w:hAnsi="Times New Roman" w:cs="Times New Roman"/>
          <w:kern w:val="0"/>
          <w14:ligatures w14:val="none"/>
        </w:rPr>
        <w:t>Creswell</w:t>
      </w:r>
      <w:proofErr w:type="spellEnd"/>
      <w:r w:rsidRPr="007A6CB3">
        <w:rPr>
          <w:rFonts w:ascii="Times New Roman" w:hAnsi="Times New Roman" w:cs="Times New Roman"/>
          <w:kern w:val="0"/>
          <w14:ligatures w14:val="none"/>
        </w:rPr>
        <w:t>, 2022). In contrast, qualitative research focuses on understanding experiences and opinions through interviews, observations, or open-ended questions. It gives more detailed and emotional insights into a topic (</w:t>
      </w:r>
      <w:proofErr w:type="spellStart"/>
      <w:r w:rsidRPr="007A6CB3">
        <w:rPr>
          <w:rFonts w:ascii="Times New Roman" w:hAnsi="Times New Roman" w:cs="Times New Roman"/>
          <w:kern w:val="0"/>
          <w14:ligatures w14:val="none"/>
        </w:rPr>
        <w:t>Bryman</w:t>
      </w:r>
      <w:proofErr w:type="spellEnd"/>
      <w:r w:rsidRPr="007A6CB3">
        <w:rPr>
          <w:rFonts w:ascii="Times New Roman" w:hAnsi="Times New Roman" w:cs="Times New Roman"/>
          <w:kern w:val="0"/>
          <w14:ligatures w14:val="none"/>
        </w:rPr>
        <w:t>, 2020).</w:t>
      </w:r>
    </w:p>
    <w:p w14:paraId="09BB6FC6"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76BBB82C"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For this research, a mixed-method approach would be most suitable. This means combining both quantitative and qualitative methods to get a full picture of the issue. Quantitative data from sources like NHS Digital (2024) can show how many nurses are leaving or report feeling stressed, while qualitative data from interviews or surveys can explain why they feel that way.</w:t>
      </w:r>
    </w:p>
    <w:p w14:paraId="1A95677F"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70B0422F"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lastRenderedPageBreak/>
        <w:t>Using mixed methods allows for deeper analysis. For example, numbers can identify the scale of the shortage, while nurses’ testimonies can reveal the human factors behind burnout, such as workload or lack of support. It also increases the reliability of the research, as the two methods can confirm each other’s findings.</w:t>
      </w:r>
    </w:p>
    <w:p w14:paraId="34E7F71E"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41FFFEE8"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This approach is ideal for studying complex social issues like burnout, where both statistics and personal experiences are important. Therefore, this report will adopt a mixed-methods research approach to ensure a complete and balanced understanding of the issue.</w:t>
      </w:r>
    </w:p>
    <w:p w14:paraId="14E2EF4A" w14:textId="28F5F2DA" w:rsidR="007A6CB3" w:rsidRPr="007A6CB3" w:rsidRDefault="007A6CB3" w:rsidP="007A6CB3">
      <w:pPr>
        <w:spacing w:after="0" w:line="240" w:lineRule="auto"/>
        <w:rPr>
          <w:rFonts w:ascii="Times New Roman" w:eastAsia="Times New Roman" w:hAnsi="Times New Roman" w:cs="Times New Roman"/>
          <w:kern w:val="0"/>
          <w14:ligatures w14:val="none"/>
        </w:rPr>
      </w:pPr>
    </w:p>
    <w:p w14:paraId="610297AA" w14:textId="77777777" w:rsidR="007A6CB3" w:rsidRPr="007A6CB3" w:rsidRDefault="007A6CB3" w:rsidP="007A6CB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A6CB3">
        <w:rPr>
          <w:rFonts w:ascii="Times New Roman" w:eastAsia="Times New Roman" w:hAnsi="Times New Roman" w:cs="Times New Roman"/>
          <w:b/>
          <w:bCs/>
          <w:kern w:val="0"/>
          <w:sz w:val="27"/>
          <w:szCs w:val="27"/>
          <w14:ligatures w14:val="none"/>
        </w:rPr>
        <w:t>Task 3: Data Collection</w:t>
      </w:r>
    </w:p>
    <w:p w14:paraId="3B812DEC"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65CB966A"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In research, data collection can be either primary or secondary. Primary data is information collected first-hand by the researcher, for example through surveys, interviews, or observations (</w:t>
      </w:r>
      <w:proofErr w:type="spellStart"/>
      <w:r w:rsidRPr="007A6CB3">
        <w:rPr>
          <w:rFonts w:ascii="Times New Roman" w:hAnsi="Times New Roman" w:cs="Times New Roman"/>
          <w:kern w:val="0"/>
          <w14:ligatures w14:val="none"/>
        </w:rPr>
        <w:t>Walliman</w:t>
      </w:r>
      <w:proofErr w:type="spellEnd"/>
      <w:r w:rsidRPr="007A6CB3">
        <w:rPr>
          <w:rFonts w:ascii="Times New Roman" w:hAnsi="Times New Roman" w:cs="Times New Roman"/>
          <w:kern w:val="0"/>
          <w14:ligatures w14:val="none"/>
        </w:rPr>
        <w:t>, 2021). Secondary data is information that has already been collected by others, such as reports, journal articles, and official statistics.</w:t>
      </w:r>
    </w:p>
    <w:p w14:paraId="4E565EFC"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6286DAC3"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For this research, secondary data will be used. This includes existing reports from NHS Digital (2024), the Royal College of Nursing (2023), and academic journals like the British Medical Journal. The reason for this choice is that secondary data is more practical, especially for a short academic report. Collecting primary data would require ethical approval and direct access to nurses, which is not possible within this assignment.</w:t>
      </w:r>
    </w:p>
    <w:p w14:paraId="6A835649"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4B921A7E"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Secondary data is also reliable and up to date. Organisations like the NHS and RCN have already gathered large amounts of data through professional studies. Analysing this data allows the researcher to understand trends, patterns, and causes of burnout without needing to collect new data.</w:t>
      </w:r>
    </w:p>
    <w:p w14:paraId="3F0F23CC"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42DD22A6"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Digital skills play an important role here too. The researcher can use online databases, government websites, and data tools such as Excel or SPSS to analyse trends and present information clearly. Using secondary data also avoids ethical risks, such as protecting participants’ privacy.</w:t>
      </w:r>
    </w:p>
    <w:p w14:paraId="38871678"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3175BD1B"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Overall, secondary data collection is the most suitable approach for this project because it allows access to high-quality information that is accurate, ethical, and relevant to the topic.</w:t>
      </w:r>
    </w:p>
    <w:p w14:paraId="0CE4818A" w14:textId="7E724F43" w:rsidR="007A6CB3" w:rsidRPr="007A6CB3" w:rsidRDefault="007A6CB3" w:rsidP="007A6CB3">
      <w:pPr>
        <w:spacing w:after="0" w:line="240" w:lineRule="auto"/>
        <w:rPr>
          <w:rFonts w:ascii="Times New Roman" w:eastAsia="Times New Roman" w:hAnsi="Times New Roman" w:cs="Times New Roman"/>
          <w:kern w:val="0"/>
          <w14:ligatures w14:val="none"/>
        </w:rPr>
      </w:pPr>
    </w:p>
    <w:p w14:paraId="354A3E9C" w14:textId="77777777" w:rsidR="007A6CB3" w:rsidRPr="007A6CB3" w:rsidRDefault="007A6CB3" w:rsidP="007A6CB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A6CB3">
        <w:rPr>
          <w:rFonts w:ascii="Times New Roman" w:eastAsia="Times New Roman" w:hAnsi="Times New Roman" w:cs="Times New Roman"/>
          <w:b/>
          <w:bCs/>
          <w:kern w:val="0"/>
          <w:sz w:val="27"/>
          <w:szCs w:val="27"/>
          <w14:ligatures w14:val="none"/>
        </w:rPr>
        <w:lastRenderedPageBreak/>
        <w:t>Conclusion</w:t>
      </w:r>
    </w:p>
    <w:p w14:paraId="7C50B857"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3FBCE15C"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This report explored the issue of staff shortages and burnout among NHS nurses. The topic is important because it affects patient safety, the quality of care, and the wellbeing of healthcare professionals. The report identified that burnout and shortages are linked, creating a cycle where overworked nurses leave their jobs, which then increases pressure on the remaining staff.</w:t>
      </w:r>
    </w:p>
    <w:p w14:paraId="4C1E54B9"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42A50FEE"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A mixed-method research approach was chosen because it helps to understand both the scale and the personal experiences behind the problem. The report also explained that secondary data is most suitable for this research due to its reliability and ethical convenience.</w:t>
      </w:r>
    </w:p>
    <w:p w14:paraId="5160E551"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0D4A35B0"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In conclusion, solving nurse burnout and shortages requires attention from policymakers, better working conditions, and ongoing research using digital tools and data analysis to create long-term improvements within the NHS.</w:t>
      </w:r>
    </w:p>
    <w:p w14:paraId="72FA4B92" w14:textId="0257B4C8" w:rsidR="007A6CB3" w:rsidRPr="007A6CB3" w:rsidRDefault="007A6CB3" w:rsidP="007A6CB3">
      <w:pPr>
        <w:spacing w:after="0" w:line="240" w:lineRule="auto"/>
        <w:rPr>
          <w:rFonts w:ascii="Times New Roman" w:eastAsia="Times New Roman" w:hAnsi="Times New Roman" w:cs="Times New Roman"/>
          <w:kern w:val="0"/>
          <w14:ligatures w14:val="none"/>
        </w:rPr>
      </w:pPr>
    </w:p>
    <w:p w14:paraId="07320772" w14:textId="77777777" w:rsidR="007A6CB3" w:rsidRPr="007A6CB3" w:rsidRDefault="007A6CB3" w:rsidP="007A6CB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A6CB3">
        <w:rPr>
          <w:rFonts w:ascii="Times New Roman" w:eastAsia="Times New Roman" w:hAnsi="Times New Roman" w:cs="Times New Roman"/>
          <w:b/>
          <w:bCs/>
          <w:kern w:val="0"/>
          <w:sz w:val="27"/>
          <w:szCs w:val="27"/>
          <w14:ligatures w14:val="none"/>
        </w:rPr>
        <w:t>References</w:t>
      </w:r>
    </w:p>
    <w:p w14:paraId="25544701"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D34B9BF"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British Medical Journal. (2022) Nurse retention and burnout post-COVID-19. BMJ, 378(4), pp. 1–5.</w:t>
      </w:r>
    </w:p>
    <w:p w14:paraId="5AC699B2"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10031C2E"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roofErr w:type="spellStart"/>
      <w:r w:rsidRPr="007A6CB3">
        <w:rPr>
          <w:rFonts w:ascii="Times New Roman" w:hAnsi="Times New Roman" w:cs="Times New Roman"/>
          <w:kern w:val="0"/>
          <w14:ligatures w14:val="none"/>
        </w:rPr>
        <w:t>Bryman</w:t>
      </w:r>
      <w:proofErr w:type="spellEnd"/>
      <w:r w:rsidRPr="007A6CB3">
        <w:rPr>
          <w:rFonts w:ascii="Times New Roman" w:hAnsi="Times New Roman" w:cs="Times New Roman"/>
          <w:kern w:val="0"/>
          <w14:ligatures w14:val="none"/>
        </w:rPr>
        <w:t>, A. (2020) Social Research Methods. 6th ed. Oxford: Oxford University Press.</w:t>
      </w:r>
    </w:p>
    <w:p w14:paraId="625CD45F"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1E4C1B2D"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roofErr w:type="spellStart"/>
      <w:r w:rsidRPr="007A6CB3">
        <w:rPr>
          <w:rFonts w:ascii="Times New Roman" w:hAnsi="Times New Roman" w:cs="Times New Roman"/>
          <w:kern w:val="0"/>
          <w14:ligatures w14:val="none"/>
        </w:rPr>
        <w:t>Creswell</w:t>
      </w:r>
      <w:proofErr w:type="spellEnd"/>
      <w:r w:rsidRPr="007A6CB3">
        <w:rPr>
          <w:rFonts w:ascii="Times New Roman" w:hAnsi="Times New Roman" w:cs="Times New Roman"/>
          <w:kern w:val="0"/>
          <w14:ligatures w14:val="none"/>
        </w:rPr>
        <w:t>, J. W. (2022) Research Design: Qualitative, Quantitative, and Mixed Methods Approaches. 6th ed. London: Sage Publications.</w:t>
      </w:r>
    </w:p>
    <w:p w14:paraId="68BB5EF1"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77363C55"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Health Foundation. (2023) Health and social care workforce trends. London: The Health Foundation.</w:t>
      </w:r>
    </w:p>
    <w:p w14:paraId="76B58196"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2C39494F"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NHS Digital. (2024) NHS Workforce Statistics, England, 2024. Available at: https://digital.nhs.uk/ (Accessed: 3 October 2025).</w:t>
      </w:r>
    </w:p>
    <w:p w14:paraId="2CBE323E"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179A467F"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Royal College of Nursing. (2023) The Real Cost of Burnout: Mental Health in the Nursing Workforce. London: RCN Publishing.</w:t>
      </w:r>
    </w:p>
    <w:p w14:paraId="148F450A"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57584E5F"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r w:rsidRPr="007A6CB3">
        <w:rPr>
          <w:rFonts w:ascii="Times New Roman" w:hAnsi="Times New Roman" w:cs="Times New Roman"/>
          <w:kern w:val="0"/>
          <w14:ligatures w14:val="none"/>
        </w:rPr>
        <w:t>The King’s Fund. (2024) Addressing Workforce Challenges in Health and Care. London: The King’s Fund.</w:t>
      </w:r>
    </w:p>
    <w:p w14:paraId="71C38620"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
    <w:p w14:paraId="74FD5DE0" w14:textId="77777777" w:rsidR="007A6CB3" w:rsidRPr="007A6CB3" w:rsidRDefault="007A6CB3" w:rsidP="007A6CB3">
      <w:pPr>
        <w:spacing w:before="100" w:beforeAutospacing="1" w:after="100" w:afterAutospacing="1" w:line="240" w:lineRule="auto"/>
        <w:rPr>
          <w:rFonts w:ascii="Times New Roman" w:hAnsi="Times New Roman" w:cs="Times New Roman"/>
          <w:kern w:val="0"/>
          <w14:ligatures w14:val="none"/>
        </w:rPr>
      </w:pPr>
      <w:proofErr w:type="spellStart"/>
      <w:r w:rsidRPr="007A6CB3">
        <w:rPr>
          <w:rFonts w:ascii="Times New Roman" w:hAnsi="Times New Roman" w:cs="Times New Roman"/>
          <w:kern w:val="0"/>
          <w14:ligatures w14:val="none"/>
        </w:rPr>
        <w:t>Walliman</w:t>
      </w:r>
      <w:proofErr w:type="spellEnd"/>
      <w:r w:rsidRPr="007A6CB3">
        <w:rPr>
          <w:rFonts w:ascii="Times New Roman" w:hAnsi="Times New Roman" w:cs="Times New Roman"/>
          <w:kern w:val="0"/>
          <w14:ligatures w14:val="none"/>
        </w:rPr>
        <w:t>, N. (2021) Your Undergraduate Dissertation: The Essential Guide for Success. 3rd ed. London: Sage Publications.</w:t>
      </w:r>
    </w:p>
    <w:p w14:paraId="56A8F9C7" w14:textId="77777777" w:rsidR="007A6CB3" w:rsidRDefault="007A6CB3"/>
    <w:sectPr w:rsidR="007A6C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25DE2" w14:textId="77777777" w:rsidR="007A6CB3" w:rsidRDefault="007A6CB3" w:rsidP="007A6CB3">
      <w:pPr>
        <w:spacing w:after="0" w:line="240" w:lineRule="auto"/>
      </w:pPr>
      <w:r>
        <w:separator/>
      </w:r>
    </w:p>
  </w:endnote>
  <w:endnote w:type="continuationSeparator" w:id="0">
    <w:p w14:paraId="0C616FFB" w14:textId="77777777" w:rsidR="007A6CB3" w:rsidRDefault="007A6CB3" w:rsidP="007A6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6C50A" w14:textId="77777777" w:rsidR="007A6CB3" w:rsidRDefault="007A6CB3" w:rsidP="007A6CB3">
      <w:pPr>
        <w:spacing w:after="0" w:line="240" w:lineRule="auto"/>
      </w:pPr>
      <w:r>
        <w:separator/>
      </w:r>
    </w:p>
  </w:footnote>
  <w:footnote w:type="continuationSeparator" w:id="0">
    <w:p w14:paraId="2DACB2CE" w14:textId="77777777" w:rsidR="007A6CB3" w:rsidRDefault="007A6CB3" w:rsidP="007A6C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1535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919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CB3"/>
    <w:rsid w:val="007A6CB3"/>
    <w:rsid w:val="007C7CFA"/>
    <w:rsid w:val="00AF1E58"/>
    <w:rsid w:val="00C02593"/>
    <w:rsid w:val="00CA3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40B2F"/>
  <w15:chartTrackingRefBased/>
  <w15:docId w15:val="{44730256-99C3-3144-A7C6-2B4E682AB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C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6C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6C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6C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6C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6C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6C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6C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6C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C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6C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6C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6C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6C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6C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C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C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CB3"/>
    <w:rPr>
      <w:rFonts w:eastAsiaTheme="majorEastAsia" w:cstheme="majorBidi"/>
      <w:color w:val="272727" w:themeColor="text1" w:themeTint="D8"/>
    </w:rPr>
  </w:style>
  <w:style w:type="paragraph" w:styleId="Title">
    <w:name w:val="Title"/>
    <w:basedOn w:val="Normal"/>
    <w:next w:val="Normal"/>
    <w:link w:val="TitleChar"/>
    <w:uiPriority w:val="10"/>
    <w:qFormat/>
    <w:rsid w:val="007A6C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C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C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6C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CB3"/>
    <w:pPr>
      <w:spacing w:before="160"/>
      <w:jc w:val="center"/>
    </w:pPr>
    <w:rPr>
      <w:i/>
      <w:iCs/>
      <w:color w:val="404040" w:themeColor="text1" w:themeTint="BF"/>
    </w:rPr>
  </w:style>
  <w:style w:type="character" w:customStyle="1" w:styleId="QuoteChar">
    <w:name w:val="Quote Char"/>
    <w:basedOn w:val="DefaultParagraphFont"/>
    <w:link w:val="Quote"/>
    <w:uiPriority w:val="29"/>
    <w:rsid w:val="007A6CB3"/>
    <w:rPr>
      <w:i/>
      <w:iCs/>
      <w:color w:val="404040" w:themeColor="text1" w:themeTint="BF"/>
    </w:rPr>
  </w:style>
  <w:style w:type="paragraph" w:styleId="ListParagraph">
    <w:name w:val="List Paragraph"/>
    <w:basedOn w:val="Normal"/>
    <w:uiPriority w:val="34"/>
    <w:qFormat/>
    <w:rsid w:val="007A6CB3"/>
    <w:pPr>
      <w:ind w:left="720"/>
      <w:contextualSpacing/>
    </w:pPr>
  </w:style>
  <w:style w:type="character" w:styleId="IntenseEmphasis">
    <w:name w:val="Intense Emphasis"/>
    <w:basedOn w:val="DefaultParagraphFont"/>
    <w:uiPriority w:val="21"/>
    <w:qFormat/>
    <w:rsid w:val="007A6CB3"/>
    <w:rPr>
      <w:i/>
      <w:iCs/>
      <w:color w:val="0F4761" w:themeColor="accent1" w:themeShade="BF"/>
    </w:rPr>
  </w:style>
  <w:style w:type="paragraph" w:styleId="IntenseQuote">
    <w:name w:val="Intense Quote"/>
    <w:basedOn w:val="Normal"/>
    <w:next w:val="Normal"/>
    <w:link w:val="IntenseQuoteChar"/>
    <w:uiPriority w:val="30"/>
    <w:qFormat/>
    <w:rsid w:val="007A6C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6CB3"/>
    <w:rPr>
      <w:i/>
      <w:iCs/>
      <w:color w:val="0F4761" w:themeColor="accent1" w:themeShade="BF"/>
    </w:rPr>
  </w:style>
  <w:style w:type="character" w:styleId="IntenseReference">
    <w:name w:val="Intense Reference"/>
    <w:basedOn w:val="DefaultParagraphFont"/>
    <w:uiPriority w:val="32"/>
    <w:qFormat/>
    <w:rsid w:val="007A6CB3"/>
    <w:rPr>
      <w:b/>
      <w:bCs/>
      <w:smallCaps/>
      <w:color w:val="0F4761" w:themeColor="accent1" w:themeShade="BF"/>
      <w:spacing w:val="5"/>
    </w:rPr>
  </w:style>
  <w:style w:type="paragraph" w:customStyle="1" w:styleId="p1">
    <w:name w:val="p1"/>
    <w:basedOn w:val="Normal"/>
    <w:rsid w:val="007A6CB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A6CB3"/>
  </w:style>
  <w:style w:type="character" w:customStyle="1" w:styleId="s2">
    <w:name w:val="s2"/>
    <w:basedOn w:val="DefaultParagraphFont"/>
    <w:rsid w:val="007A6CB3"/>
  </w:style>
  <w:style w:type="character" w:customStyle="1" w:styleId="s3">
    <w:name w:val="s3"/>
    <w:basedOn w:val="DefaultParagraphFont"/>
    <w:rsid w:val="007A6CB3"/>
  </w:style>
  <w:style w:type="paragraph" w:customStyle="1" w:styleId="p3">
    <w:name w:val="p3"/>
    <w:basedOn w:val="Normal"/>
    <w:rsid w:val="007A6CB3"/>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7A6CB3"/>
  </w:style>
  <w:style w:type="paragraph" w:styleId="Header">
    <w:name w:val="header"/>
    <w:basedOn w:val="Normal"/>
    <w:link w:val="HeaderChar"/>
    <w:uiPriority w:val="99"/>
    <w:unhideWhenUsed/>
    <w:rsid w:val="007A6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B3"/>
  </w:style>
  <w:style w:type="paragraph" w:styleId="Footer">
    <w:name w:val="footer"/>
    <w:basedOn w:val="Normal"/>
    <w:link w:val="FooterChar"/>
    <w:uiPriority w:val="99"/>
    <w:unhideWhenUsed/>
    <w:rsid w:val="007A6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1612</Words>
  <Characters>9193</Characters>
  <Application>Microsoft Office Word</Application>
  <DocSecurity>0</DocSecurity>
  <Lines>76</Lines>
  <Paragraphs>21</Paragraphs>
  <ScaleCrop>false</ScaleCrop>
  <Company/>
  <LinksUpToDate>false</LinksUpToDate>
  <CharactersWithSpaces>10784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Jasmine-Vanessa Cretu</dc:creator>
  <cp:keywords/>
  <dc:description/>
  <cp:lastModifiedBy>Jasmine-Vanessa Cretu</cp:lastModifiedBy>
  <cp:revision>2</cp:revision>
  <dcterms:created xsi:type="dcterms:W3CDTF">2025-10-11T12:45:00Z</dcterms:created>
  <dcterms:modified xsi:type="dcterms:W3CDTF">2025-10-11T12:45:00Z</dcterms:modified>
</cp:coreProperties>
</file>