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AC64F06" w14:textId="77777777" w:rsidR="00ED2A26" w:rsidRPr="005478D9" w:rsidRDefault="00ED2A26" w:rsidP="00ED2A26">
      <w:pPr>
        <w:rPr>
          <w:b/>
          <w:sz w:val="36"/>
          <w:szCs w:val="36"/>
          <w:u w:val="single"/>
        </w:rPr>
      </w:pPr>
      <w:r w:rsidRPr="005478D9">
        <w:rPr>
          <w:b/>
          <w:sz w:val="36"/>
          <w:szCs w:val="36"/>
          <w:u w:val="single"/>
        </w:rPr>
        <w:t>Essay outline</w:t>
      </w:r>
    </w:p>
    <w:p w14:paraId="14D268C2" w14:textId="77777777" w:rsidR="00ED2A26" w:rsidRDefault="00ED2A26" w:rsidP="00ED2A26"/>
    <w:p w14:paraId="67098A34" w14:textId="77777777" w:rsidR="00ED2A26" w:rsidRPr="005478D9" w:rsidRDefault="00ED2A26" w:rsidP="00ED2A26">
      <w:pPr>
        <w:rPr>
          <w:b/>
          <w:sz w:val="28"/>
          <w:szCs w:val="28"/>
        </w:rPr>
      </w:pPr>
      <w:r w:rsidRPr="005478D9">
        <w:rPr>
          <w:b/>
          <w:sz w:val="28"/>
          <w:szCs w:val="28"/>
        </w:rPr>
        <w:t xml:space="preserve">Specialism: </w:t>
      </w:r>
      <w:r w:rsidRPr="000955CC">
        <w:rPr>
          <w:b/>
          <w:color w:val="FF0000"/>
          <w:sz w:val="28"/>
          <w:szCs w:val="28"/>
        </w:rPr>
        <w:t>Cinematography</w:t>
      </w:r>
    </w:p>
    <w:p w14:paraId="7407E1C7" w14:textId="77777777" w:rsidR="00ED2A26" w:rsidRDefault="00ED2A26" w:rsidP="00ED2A26"/>
    <w:p w14:paraId="6D6D76EB" w14:textId="77777777" w:rsidR="00ED2A26" w:rsidRDefault="00ED2A26" w:rsidP="00ED2A26">
      <w:r>
        <w:t xml:space="preserve">Key question: </w:t>
      </w:r>
      <w:r w:rsidRPr="000955CC">
        <w:rPr>
          <w:b/>
          <w:color w:val="FF0000"/>
        </w:rPr>
        <w:t>How do we create meaning in visuals?</w:t>
      </w:r>
    </w:p>
    <w:p w14:paraId="1B77F74E" w14:textId="77777777" w:rsidR="00ED2A26" w:rsidRDefault="00ED2A26" w:rsidP="00ED2A26"/>
    <w:p w14:paraId="64572E65" w14:textId="77777777" w:rsidR="00ED2A26" w:rsidRDefault="00ED2A26" w:rsidP="00ED2A26">
      <w:pPr>
        <w:rPr>
          <w:b/>
          <w:sz w:val="32"/>
          <w:szCs w:val="32"/>
        </w:rPr>
      </w:pPr>
    </w:p>
    <w:p w14:paraId="7F9BC855" w14:textId="77777777" w:rsidR="00ED2A26" w:rsidRPr="005478D9" w:rsidRDefault="00ED2A26" w:rsidP="00ED2A26">
      <w:pPr>
        <w:rPr>
          <w:b/>
          <w:sz w:val="32"/>
          <w:szCs w:val="32"/>
        </w:rPr>
      </w:pPr>
      <w:r w:rsidRPr="005478D9">
        <w:rPr>
          <w:b/>
          <w:sz w:val="32"/>
          <w:szCs w:val="32"/>
        </w:rPr>
        <w:t>Plan</w:t>
      </w:r>
      <w:r>
        <w:rPr>
          <w:b/>
          <w:sz w:val="32"/>
          <w:szCs w:val="32"/>
        </w:rPr>
        <w:t xml:space="preserve"> (Level 4)</w:t>
      </w:r>
    </w:p>
    <w:p w14:paraId="16615772" w14:textId="77777777" w:rsidR="00ED2A26" w:rsidRDefault="00ED2A26" w:rsidP="00ED2A26"/>
    <w:p w14:paraId="2F647FEA" w14:textId="77777777" w:rsidR="00ED2A26" w:rsidRDefault="00ED2A26" w:rsidP="00ED2A26"/>
    <w:tbl>
      <w:tblPr>
        <w:tblStyle w:val="TableGrid"/>
        <w:tblW w:w="0" w:type="auto"/>
        <w:tblLook w:val="04A0" w:firstRow="1" w:lastRow="0" w:firstColumn="1" w:lastColumn="0" w:noHBand="0" w:noVBand="1"/>
      </w:tblPr>
      <w:tblGrid>
        <w:gridCol w:w="9016"/>
      </w:tblGrid>
      <w:tr w:rsidR="00ED2A26" w14:paraId="07967AE4" w14:textId="77777777" w:rsidTr="00F859EF">
        <w:tc>
          <w:tcPr>
            <w:tcW w:w="9430" w:type="dxa"/>
          </w:tcPr>
          <w:p w14:paraId="3D8C0322" w14:textId="77777777" w:rsidR="00ED2A26" w:rsidRPr="006A0B39" w:rsidRDefault="00ED2A26" w:rsidP="00F859EF">
            <w:pPr>
              <w:rPr>
                <w:b/>
                <w:i/>
                <w:sz w:val="28"/>
                <w:szCs w:val="28"/>
              </w:rPr>
            </w:pPr>
            <w:r w:rsidRPr="006A0B39">
              <w:rPr>
                <w:b/>
                <w:i/>
                <w:sz w:val="28"/>
                <w:szCs w:val="28"/>
              </w:rPr>
              <w:t>Introduction</w:t>
            </w:r>
          </w:p>
          <w:p w14:paraId="3F6101FF" w14:textId="77777777" w:rsidR="00ED2A26" w:rsidRDefault="00ED2A26" w:rsidP="00F859EF"/>
        </w:tc>
      </w:tr>
      <w:tr w:rsidR="00ED2A26" w14:paraId="2805B7A7" w14:textId="77777777" w:rsidTr="00F859EF">
        <w:tc>
          <w:tcPr>
            <w:tcW w:w="9430" w:type="dxa"/>
          </w:tcPr>
          <w:p w14:paraId="32F53BD8" w14:textId="77777777" w:rsidR="00ED2A26" w:rsidRPr="006A0B39" w:rsidRDefault="00ED2A26" w:rsidP="00F859EF">
            <w:pPr>
              <w:rPr>
                <w:b/>
                <w:i/>
                <w:sz w:val="28"/>
                <w:szCs w:val="28"/>
              </w:rPr>
            </w:pPr>
            <w:r w:rsidRPr="006A0B39">
              <w:rPr>
                <w:b/>
                <w:i/>
                <w:sz w:val="28"/>
                <w:szCs w:val="28"/>
              </w:rPr>
              <w:t xml:space="preserve">Point/focus 1: </w:t>
            </w:r>
            <w:r w:rsidRPr="006A0B39">
              <w:rPr>
                <w:color w:val="FF0000"/>
                <w:sz w:val="28"/>
                <w:szCs w:val="28"/>
              </w:rPr>
              <w:t>What creative choices create meaning in visuals?</w:t>
            </w:r>
          </w:p>
          <w:p w14:paraId="05059E18" w14:textId="77777777" w:rsidR="00ED2A26" w:rsidRPr="000955CC" w:rsidRDefault="00ED2A26" w:rsidP="00F859EF">
            <w:pPr>
              <w:rPr>
                <w:sz w:val="28"/>
                <w:szCs w:val="28"/>
              </w:rPr>
            </w:pPr>
          </w:p>
          <w:p w14:paraId="438EC347" w14:textId="77777777" w:rsidR="00ED2A26" w:rsidRDefault="00ED2A26" w:rsidP="00F859EF">
            <w:pPr>
              <w:ind w:left="709"/>
              <w:rPr>
                <w:i/>
              </w:rPr>
            </w:pPr>
            <w:r w:rsidRPr="005478D9">
              <w:rPr>
                <w:i/>
              </w:rPr>
              <w:t>Source material:</w:t>
            </w:r>
            <w:r>
              <w:rPr>
                <w:i/>
              </w:rPr>
              <w:t xml:space="preserve"> Light and Shadow (documentary)</w:t>
            </w:r>
          </w:p>
          <w:p w14:paraId="56E65C59" w14:textId="77777777" w:rsidR="00ED2A26" w:rsidRPr="005478D9" w:rsidRDefault="00ED2A26" w:rsidP="00F859EF">
            <w:pPr>
              <w:ind w:left="709"/>
              <w:rPr>
                <w:i/>
              </w:rPr>
            </w:pPr>
          </w:p>
          <w:p w14:paraId="5E71AF34" w14:textId="45776532" w:rsidR="00ED2A26" w:rsidRPr="005478D9" w:rsidRDefault="00745B95" w:rsidP="00F859EF">
            <w:pPr>
              <w:ind w:left="709"/>
              <w:rPr>
                <w:i/>
              </w:rPr>
            </w:pPr>
            <w:r>
              <w:rPr>
                <w:i/>
              </w:rPr>
              <w:t>Practice-based</w:t>
            </w:r>
            <w:r w:rsidR="00ED2A26" w:rsidRPr="005478D9">
              <w:rPr>
                <w:i/>
              </w:rPr>
              <w:t xml:space="preserve"> example:</w:t>
            </w:r>
            <w:r w:rsidR="00ED2A26">
              <w:rPr>
                <w:i/>
              </w:rPr>
              <w:t xml:space="preserve"> Macbeth (film)</w:t>
            </w:r>
          </w:p>
          <w:p w14:paraId="4A5B34CF" w14:textId="77777777" w:rsidR="00ED2A26" w:rsidRDefault="00ED2A26" w:rsidP="00F859EF"/>
        </w:tc>
      </w:tr>
      <w:tr w:rsidR="00ED2A26" w14:paraId="7DEB6E48" w14:textId="77777777" w:rsidTr="00F859EF">
        <w:tc>
          <w:tcPr>
            <w:tcW w:w="9430" w:type="dxa"/>
          </w:tcPr>
          <w:p w14:paraId="7E633BF5" w14:textId="77777777" w:rsidR="00ED2A26" w:rsidRPr="006A0B39" w:rsidRDefault="00ED2A26" w:rsidP="00F859EF">
            <w:pPr>
              <w:rPr>
                <w:sz w:val="28"/>
                <w:szCs w:val="28"/>
              </w:rPr>
            </w:pPr>
            <w:r w:rsidRPr="006A0B39">
              <w:rPr>
                <w:b/>
                <w:i/>
                <w:sz w:val="28"/>
                <w:szCs w:val="28"/>
              </w:rPr>
              <w:t>Point/focus 2:</w:t>
            </w:r>
            <w:r w:rsidRPr="006A0B39">
              <w:rPr>
                <w:sz w:val="28"/>
                <w:szCs w:val="28"/>
              </w:rPr>
              <w:t xml:space="preserve">  </w:t>
            </w:r>
            <w:r w:rsidRPr="006A0B39">
              <w:rPr>
                <w:color w:val="FF0000"/>
                <w:sz w:val="28"/>
                <w:szCs w:val="28"/>
              </w:rPr>
              <w:t>How do we understand the deeper meanings of paintings and how does this relate to film?</w:t>
            </w:r>
          </w:p>
          <w:p w14:paraId="40003258" w14:textId="77777777" w:rsidR="00ED2A26" w:rsidRPr="005478D9" w:rsidRDefault="00ED2A26" w:rsidP="00F859EF">
            <w:pPr>
              <w:pStyle w:val="ListParagraph"/>
              <w:rPr>
                <w:sz w:val="28"/>
                <w:szCs w:val="28"/>
              </w:rPr>
            </w:pPr>
          </w:p>
          <w:p w14:paraId="62983C0C" w14:textId="77777777" w:rsidR="00ED2A26" w:rsidRDefault="00ED2A26" w:rsidP="00F859EF">
            <w:pPr>
              <w:ind w:left="709"/>
              <w:rPr>
                <w:i/>
              </w:rPr>
            </w:pPr>
            <w:r w:rsidRPr="005478D9">
              <w:rPr>
                <w:i/>
              </w:rPr>
              <w:t>Source material:</w:t>
            </w:r>
            <w:r>
              <w:rPr>
                <w:i/>
              </w:rPr>
              <w:t xml:space="preserve"> Art History for Filmmakers (book)</w:t>
            </w:r>
          </w:p>
          <w:p w14:paraId="05448FA6" w14:textId="77777777" w:rsidR="00ED2A26" w:rsidRPr="005478D9" w:rsidRDefault="00ED2A26" w:rsidP="00F859EF">
            <w:pPr>
              <w:ind w:left="709"/>
              <w:rPr>
                <w:i/>
              </w:rPr>
            </w:pPr>
          </w:p>
          <w:p w14:paraId="32478D60" w14:textId="16BAB45C" w:rsidR="00ED2A26" w:rsidRPr="005478D9" w:rsidRDefault="00745B95" w:rsidP="00F859EF">
            <w:pPr>
              <w:ind w:left="709"/>
              <w:rPr>
                <w:i/>
              </w:rPr>
            </w:pPr>
            <w:r>
              <w:rPr>
                <w:i/>
              </w:rPr>
              <w:t>Practice-based</w:t>
            </w:r>
            <w:r w:rsidR="00ED2A26" w:rsidRPr="005478D9">
              <w:rPr>
                <w:i/>
              </w:rPr>
              <w:t xml:space="preserve"> example:</w:t>
            </w:r>
            <w:r w:rsidR="00ED2A26">
              <w:rPr>
                <w:i/>
              </w:rPr>
              <w:t xml:space="preserve"> Caravaggio paintings, The God Father (film), </w:t>
            </w:r>
            <w:r>
              <w:rPr>
                <w:i/>
              </w:rPr>
              <w:t xml:space="preserve">and </w:t>
            </w:r>
            <w:r w:rsidR="00ED2A26">
              <w:rPr>
                <w:i/>
              </w:rPr>
              <w:t>my own lighting tests.</w:t>
            </w:r>
          </w:p>
          <w:p w14:paraId="7E076CF2" w14:textId="77777777" w:rsidR="00ED2A26" w:rsidRDefault="00ED2A26" w:rsidP="00F859EF"/>
        </w:tc>
      </w:tr>
      <w:tr w:rsidR="00ED2A26" w14:paraId="32B3313B" w14:textId="77777777" w:rsidTr="00F859EF">
        <w:tc>
          <w:tcPr>
            <w:tcW w:w="9430" w:type="dxa"/>
          </w:tcPr>
          <w:p w14:paraId="4BF2AF6D" w14:textId="77777777" w:rsidR="00ED2A26" w:rsidRPr="006A0B39" w:rsidRDefault="00ED2A26" w:rsidP="00F859EF">
            <w:pPr>
              <w:rPr>
                <w:sz w:val="28"/>
                <w:szCs w:val="28"/>
              </w:rPr>
            </w:pPr>
            <w:r w:rsidRPr="006A0B39">
              <w:rPr>
                <w:b/>
                <w:i/>
                <w:sz w:val="28"/>
                <w:szCs w:val="28"/>
              </w:rPr>
              <w:t>Point/focus 3:</w:t>
            </w:r>
            <w:r w:rsidRPr="006A0B39">
              <w:rPr>
                <w:sz w:val="28"/>
                <w:szCs w:val="28"/>
              </w:rPr>
              <w:t xml:space="preserve">  </w:t>
            </w:r>
            <w:r w:rsidRPr="006A0B39">
              <w:rPr>
                <w:color w:val="FF0000"/>
                <w:sz w:val="28"/>
                <w:szCs w:val="28"/>
              </w:rPr>
              <w:t>What does an established cinematographer say about the process of creating evocative images?</w:t>
            </w:r>
            <w:r w:rsidRPr="006A0B39">
              <w:rPr>
                <w:sz w:val="28"/>
                <w:szCs w:val="28"/>
              </w:rPr>
              <w:t xml:space="preserve"> </w:t>
            </w:r>
          </w:p>
          <w:p w14:paraId="3840B866" w14:textId="77777777" w:rsidR="00ED2A26" w:rsidRPr="005478D9" w:rsidRDefault="00ED2A26" w:rsidP="00F859EF">
            <w:pPr>
              <w:pStyle w:val="ListParagraph"/>
              <w:rPr>
                <w:sz w:val="28"/>
                <w:szCs w:val="28"/>
              </w:rPr>
            </w:pPr>
          </w:p>
          <w:p w14:paraId="25EEE5B1" w14:textId="77777777" w:rsidR="00ED2A26" w:rsidRDefault="00ED2A26" w:rsidP="00F859EF">
            <w:pPr>
              <w:ind w:left="709"/>
              <w:rPr>
                <w:i/>
              </w:rPr>
            </w:pPr>
            <w:r w:rsidRPr="005478D9">
              <w:rPr>
                <w:i/>
              </w:rPr>
              <w:t>Source material:</w:t>
            </w:r>
            <w:r>
              <w:rPr>
                <w:i/>
              </w:rPr>
              <w:t xml:space="preserve"> Interview with cinematographer Christopher Doyle (web article)</w:t>
            </w:r>
          </w:p>
          <w:p w14:paraId="58EE7976" w14:textId="77777777" w:rsidR="00ED2A26" w:rsidRPr="005478D9" w:rsidRDefault="00ED2A26" w:rsidP="00F859EF">
            <w:pPr>
              <w:ind w:left="709"/>
              <w:rPr>
                <w:i/>
              </w:rPr>
            </w:pPr>
          </w:p>
          <w:p w14:paraId="4FB68C9E" w14:textId="194302A1" w:rsidR="00ED2A26" w:rsidRPr="005478D9" w:rsidRDefault="00745B95" w:rsidP="00F859EF">
            <w:pPr>
              <w:ind w:left="709"/>
              <w:rPr>
                <w:i/>
              </w:rPr>
            </w:pPr>
            <w:r>
              <w:rPr>
                <w:i/>
              </w:rPr>
              <w:t>Practice-based</w:t>
            </w:r>
            <w:r w:rsidR="00ED2A26" w:rsidRPr="005478D9">
              <w:rPr>
                <w:i/>
              </w:rPr>
              <w:t xml:space="preserve"> example:</w:t>
            </w:r>
            <w:r w:rsidR="00ED2A26">
              <w:rPr>
                <w:i/>
              </w:rPr>
              <w:t xml:space="preserve"> In the Mood for Love (film), my emulation clips. </w:t>
            </w:r>
          </w:p>
          <w:p w14:paraId="293D60B1" w14:textId="77777777" w:rsidR="00ED2A26" w:rsidRDefault="00ED2A26" w:rsidP="00F859EF"/>
        </w:tc>
      </w:tr>
      <w:tr w:rsidR="00ED2A26" w14:paraId="5B2343F4" w14:textId="77777777" w:rsidTr="00F859EF">
        <w:tc>
          <w:tcPr>
            <w:tcW w:w="9430" w:type="dxa"/>
          </w:tcPr>
          <w:p w14:paraId="1F74707D" w14:textId="77777777" w:rsidR="00ED2A26" w:rsidRPr="006A0B39" w:rsidRDefault="00ED2A26" w:rsidP="00F859EF">
            <w:pPr>
              <w:rPr>
                <w:b/>
                <w:i/>
                <w:sz w:val="28"/>
                <w:szCs w:val="28"/>
              </w:rPr>
            </w:pPr>
            <w:r w:rsidRPr="006A0B39">
              <w:rPr>
                <w:b/>
                <w:i/>
                <w:sz w:val="28"/>
                <w:szCs w:val="28"/>
              </w:rPr>
              <w:t>Conclusion</w:t>
            </w:r>
          </w:p>
          <w:p w14:paraId="510C2CE6" w14:textId="77777777" w:rsidR="00ED2A26" w:rsidRDefault="00ED2A26" w:rsidP="00F859EF"/>
        </w:tc>
      </w:tr>
    </w:tbl>
    <w:p w14:paraId="631F2C91" w14:textId="554C333E" w:rsidR="008E327F" w:rsidRDefault="008E327F"/>
    <w:p w14:paraId="6756C67C" w14:textId="0E086145" w:rsidR="00ED2A26" w:rsidRDefault="00ED2A26">
      <w:r w:rsidRPr="00ED2A26">
        <w:t xml:space="preserve">Identify 4 </w:t>
      </w:r>
      <w:r w:rsidR="00745B95">
        <w:t>practice-based</w:t>
      </w:r>
      <w:r w:rsidRPr="00ED2A26">
        <w:t xml:space="preserve"> examples of your specialism that you could refer to in the assignment. (Where appropriate </w:t>
      </w:r>
      <w:r w:rsidR="00745B95">
        <w:t>these</w:t>
      </w:r>
      <w:r w:rsidRPr="00ED2A26">
        <w:t xml:space="preserve"> could be examples of your work).</w:t>
      </w:r>
    </w:p>
    <w:p w14:paraId="348717BA" w14:textId="28CBABAB" w:rsidR="00ED2A26" w:rsidRDefault="00ED2A26">
      <w:r>
        <w:t>-Young Dracula</w:t>
      </w:r>
      <w:r w:rsidR="00CE2270">
        <w:t xml:space="preserve">: The cinematography and characters introduced me to the </w:t>
      </w:r>
      <w:r w:rsidR="00745B95">
        <w:t>filmmaking</w:t>
      </w:r>
      <w:r w:rsidR="00CE2270">
        <w:t xml:space="preserve"> world. It gave me the motivation to </w:t>
      </w:r>
      <w:r w:rsidR="000103C5">
        <w:t>watch more shows and do my research.</w:t>
      </w:r>
      <w:r w:rsidR="0042567D">
        <w:t xml:space="preserve"> One of the main characters </w:t>
      </w:r>
      <w:r w:rsidR="00745B95">
        <w:t>has</w:t>
      </w:r>
      <w:r w:rsidR="0042567D">
        <w:t xml:space="preserve"> given me the motivation and inspiration to go into the acting/filming industry.</w:t>
      </w:r>
    </w:p>
    <w:p w14:paraId="55E9D732" w14:textId="2450211B" w:rsidR="000103C5" w:rsidRDefault="000103C5">
      <w:r>
        <w:t>-</w:t>
      </w:r>
      <w:r w:rsidR="008A573E">
        <w:t xml:space="preserve">Sarcasm Music Video: Although my second attempt at a music video, I enjoyed filming and editing, especially </w:t>
      </w:r>
      <w:r w:rsidR="00745B95">
        <w:t xml:space="preserve">in </w:t>
      </w:r>
      <w:r w:rsidR="008A573E">
        <w:t>the horror genre. I want to do more like this.</w:t>
      </w:r>
    </w:p>
    <w:p w14:paraId="4F77B994" w14:textId="2DD6DA61" w:rsidR="00A73F75" w:rsidRDefault="00A73F75">
      <w:r>
        <w:lastRenderedPageBreak/>
        <w:t>-Teen Wolf: Not only does the genre and the theme something I am deeply interested in, but various scenes and characters inspire me visually to explore further in</w:t>
      </w:r>
      <w:r w:rsidR="0078108C">
        <w:t xml:space="preserve"> the industry.</w:t>
      </w:r>
    </w:p>
    <w:p w14:paraId="268497C7" w14:textId="497C1ED4" w:rsidR="0078108C" w:rsidRDefault="0078108C">
      <w:r>
        <w:t>-</w:t>
      </w:r>
      <w:r w:rsidR="00AA798D">
        <w:t xml:space="preserve">Five Nights at Freddy’s: The game itself shows a simple story, but if you pay attention to the environment and </w:t>
      </w:r>
      <w:r w:rsidR="00D22971">
        <w:t>sounds, there is a lot more to the story than you’d think. The plot and how to find it is what inspires me, requiring the players to do more than just the game, keeping them intrigued.</w:t>
      </w:r>
    </w:p>
    <w:p w14:paraId="39B77D36" w14:textId="4F4B646C" w:rsidR="00D22971" w:rsidRDefault="00D22971"/>
    <w:p w14:paraId="1A585AFA" w14:textId="3112E040" w:rsidR="00D22971" w:rsidRDefault="00ED6A32">
      <w:r w:rsidRPr="00ED6A32">
        <w:t>Pinpoint 3 source materials that are appropriate or relevant to your area of interest. (This material can be books, articles, websites, journals, interviews, documentaries, diaries</w:t>
      </w:r>
      <w:r w:rsidR="00745B95">
        <w:t>,</w:t>
      </w:r>
      <w:r w:rsidRPr="00ED6A32">
        <w:t xml:space="preserve"> etc.)</w:t>
      </w:r>
    </w:p>
    <w:p w14:paraId="4FA5ECD6" w14:textId="39E5525B" w:rsidR="00A1480E" w:rsidRDefault="0042567D" w:rsidP="0042567D">
      <w:pPr>
        <w:pStyle w:val="ListParagraph"/>
        <w:numPr>
          <w:ilvl w:val="0"/>
          <w:numId w:val="1"/>
        </w:numPr>
      </w:pPr>
      <w:r w:rsidRPr="0042567D">
        <w:t>https://www.youtube.com/watch?v=07BuuPQL6Rc</w:t>
      </w:r>
      <w:r>
        <w:t xml:space="preserve"> this is an interview for two of the main characters on the show Young Dracula, focusing on their life at the age </w:t>
      </w:r>
      <w:r w:rsidR="00745B95">
        <w:t xml:space="preserve">of </w:t>
      </w:r>
      <w:r>
        <w:t>12 and what inspired them to be into acting and tv shows.</w:t>
      </w:r>
    </w:p>
    <w:p w14:paraId="1AB916EA" w14:textId="02D4980D" w:rsidR="0042567D" w:rsidRDefault="004A2108" w:rsidP="0042567D">
      <w:pPr>
        <w:pStyle w:val="ListParagraph"/>
        <w:numPr>
          <w:ilvl w:val="0"/>
          <w:numId w:val="1"/>
        </w:numPr>
      </w:pPr>
      <w:hyperlink r:id="rId5" w:history="1">
        <w:r w:rsidR="00245BAA" w:rsidRPr="00392BC2">
          <w:rPr>
            <w:rStyle w:val="Hyperlink"/>
          </w:rPr>
          <w:t>https://www.amazon.co.uk/Five-Nights-Freddys-Silver-Eyes/dp/133813437X</w:t>
        </w:r>
      </w:hyperlink>
      <w:r w:rsidR="00245BAA">
        <w:t xml:space="preserve"> The Silver Eyes is the first part of the book series of Five Nights at Freddy’s and contains important lore from the games, which is what inspires me. The games themselves have hidden lore, but the books help piece it together. The puzzle that is the lore is what inspires me to create hidden content and </w:t>
      </w:r>
      <w:r w:rsidR="00745B95">
        <w:t>backstories</w:t>
      </w:r>
      <w:r w:rsidR="00245BAA">
        <w:t xml:space="preserve"> in my projects.</w:t>
      </w:r>
    </w:p>
    <w:p w14:paraId="6D96671D" w14:textId="7934FFC2" w:rsidR="00DD1472" w:rsidRDefault="004A2108" w:rsidP="0042567D">
      <w:pPr>
        <w:pStyle w:val="ListParagraph"/>
        <w:numPr>
          <w:ilvl w:val="0"/>
          <w:numId w:val="1"/>
        </w:numPr>
      </w:pPr>
      <w:hyperlink r:id="rId6" w:history="1">
        <w:r w:rsidR="00DD1472" w:rsidRPr="00392BC2">
          <w:rPr>
            <w:rStyle w:val="Hyperlink"/>
          </w:rPr>
          <w:t>https://aminoapps.com/c/analoghorroramino/page/blog/how-to-create-an-analog-horror/wKkx_a7zuouJPoemv7jVYM8allQkbQEndNM</w:t>
        </w:r>
      </w:hyperlink>
      <w:r w:rsidR="00DD1472">
        <w:t xml:space="preserve"> This is a short description I wrote on what makes Analog Horror so good. I list different sources and projects, explaining points and summarising them in an </w:t>
      </w:r>
      <w:r w:rsidR="00745B95">
        <w:t>easy-to-read</w:t>
      </w:r>
      <w:r w:rsidR="00DD1472">
        <w:t xml:space="preserve"> format for anyone to follow.</w:t>
      </w:r>
    </w:p>
    <w:p w14:paraId="7573EC9E" w14:textId="54D4DA6E" w:rsidR="004B2837" w:rsidRDefault="004B2837" w:rsidP="00F16FB5"/>
    <w:p w14:paraId="04CC97FD" w14:textId="6971ED24" w:rsidR="00F16FB5" w:rsidRDefault="00F16FB5" w:rsidP="00F16FB5">
      <w:r>
        <w:t xml:space="preserve">quote, summarise, </w:t>
      </w:r>
      <w:r w:rsidR="00760163">
        <w:t>analyse</w:t>
      </w:r>
      <w:r>
        <w:t>, relation</w:t>
      </w:r>
    </w:p>
    <w:p w14:paraId="7C7F2918" w14:textId="355878AD" w:rsidR="00DD1472" w:rsidRDefault="00DD1472" w:rsidP="00F16FB5"/>
    <w:p w14:paraId="1E1A6189" w14:textId="577AAA20" w:rsidR="00DD1472" w:rsidRDefault="00DD1472" w:rsidP="00F16FB5">
      <w:r>
        <w:t>questions?</w:t>
      </w:r>
      <w:r>
        <w:br/>
        <w:t>What helps a horror build tension?</w:t>
      </w:r>
    </w:p>
    <w:p w14:paraId="17DD6BBD" w14:textId="2C47CC74" w:rsidR="00DD1472" w:rsidRDefault="00DD1472" w:rsidP="00F16FB5">
      <w:r>
        <w:t xml:space="preserve">How can the </w:t>
      </w:r>
      <w:r w:rsidR="00745B95">
        <w:t>ambiance</w:t>
      </w:r>
      <w:r>
        <w:t xml:space="preserve"> help scare the audience?</w:t>
      </w:r>
    </w:p>
    <w:p w14:paraId="1B06FCAB" w14:textId="443F0DE3" w:rsidR="000D19E1" w:rsidRDefault="004A2108" w:rsidP="00F16FB5">
      <w:hyperlink r:id="rId7" w:history="1">
        <w:r w:rsidR="000D19E1" w:rsidRPr="00037840">
          <w:rPr>
            <w:rStyle w:val="Hyperlink"/>
          </w:rPr>
          <w:t>https://www.youtube.com/watch?v=1yTIhtfgDwY&amp;t=45s</w:t>
        </w:r>
      </w:hyperlink>
      <w:r w:rsidR="000D19E1">
        <w:t xml:space="preserve"> explains how the game five nights at Freddy’s uses audio to enhance the horror. </w:t>
      </w:r>
    </w:p>
    <w:p w14:paraId="07DC2E3F" w14:textId="1ED23A4E" w:rsidR="00DD1472" w:rsidRDefault="00DD1472" w:rsidP="00F16FB5">
      <w:r>
        <w:t>What makes characters fit into the horror genre?</w:t>
      </w:r>
      <w:r w:rsidR="008E73C7" w:rsidRPr="008E73C7">
        <w:t xml:space="preserve"> </w:t>
      </w:r>
      <w:hyperlink r:id="rId8" w:history="1">
        <w:r w:rsidR="008E73C7" w:rsidRPr="00C80FB2">
          <w:rPr>
            <w:rStyle w:val="Hyperlink"/>
          </w:rPr>
          <w:t>https://www.rmusentrymedia.com/arts-entertainment/features/what-makes-a-horror-movie-villain/</w:t>
        </w:r>
      </w:hyperlink>
      <w:r w:rsidR="008E73C7">
        <w:t xml:space="preserve"> </w:t>
      </w:r>
    </w:p>
    <w:p w14:paraId="60474885" w14:textId="5EFA54D1" w:rsidR="00DD1472" w:rsidRDefault="00EB2F65" w:rsidP="00F16FB5">
      <w:r>
        <w:t>What makes a horror story generic and how do we avoid that?</w:t>
      </w:r>
    </w:p>
    <w:p w14:paraId="4494C7D1" w14:textId="27A99C4A" w:rsidR="00954462" w:rsidRDefault="00954462" w:rsidP="00F16FB5"/>
    <w:p w14:paraId="30DD7FCD" w14:textId="49D7C6D8" w:rsidR="00954462" w:rsidRDefault="00954462" w:rsidP="00F16FB5">
      <w:r>
        <w:t>Relating to a character:</w:t>
      </w:r>
    </w:p>
    <w:p w14:paraId="31DD08AB" w14:textId="077742E3" w:rsidR="00954462" w:rsidRDefault="004A2108" w:rsidP="00F16FB5">
      <w:hyperlink r:id="rId9" w:anchor=":~:text=%E2%80%9CThe%20experiences%20with%20fictional%20characters,we%20respond%20to%20fictional%20characters" w:history="1">
        <w:r w:rsidR="00954462" w:rsidRPr="00E37746">
          <w:rPr>
            <w:rStyle w:val="Hyperlink"/>
          </w:rPr>
          <w:t>https://www.motionpictures.org/2013/07/the-psychology-of-character-bonding-why-we-feel-a-real-connection-to-actors/#:~:text=%E2%80%9CThe%20experiences%20with%20fictional%20characters,we%20respond%20to%20fictional%20characters</w:t>
        </w:r>
      </w:hyperlink>
      <w:r w:rsidR="00954462" w:rsidRPr="00954462">
        <w:t>.</w:t>
      </w:r>
      <w:r w:rsidR="00954462">
        <w:t xml:space="preserve"> </w:t>
      </w:r>
    </w:p>
    <w:p w14:paraId="2AC6873A" w14:textId="1D3E807B" w:rsidR="001F215C" w:rsidRDefault="001F215C" w:rsidP="00F16FB5"/>
    <w:p w14:paraId="12CDB86C" w14:textId="597B4A1E" w:rsidR="00D61095" w:rsidRDefault="00D61095" w:rsidP="00F16FB5">
      <w:r>
        <w:t>“</w:t>
      </w:r>
      <w:r w:rsidRPr="00D61095">
        <w:t>The horror genre is an extremely delicate thing. You can talk to filmmakers and even psychologists who've studied the genre, and even they don't understand what works or what doesn't work. More importantly, they don't understand why it works when it works.</w:t>
      </w:r>
      <w:r>
        <w:t>”- Stephen King, 3</w:t>
      </w:r>
      <w:r w:rsidRPr="00D61095">
        <w:rPr>
          <w:vertAlign w:val="superscript"/>
        </w:rPr>
        <w:t>rd</w:t>
      </w:r>
      <w:r>
        <w:t xml:space="preserve"> October 2011, known as one of the most popular horror writers with his books turned into films.</w:t>
      </w:r>
    </w:p>
    <w:p w14:paraId="5BD2C05C" w14:textId="3A7A4AF2" w:rsidR="00D61095" w:rsidRDefault="001F215C" w:rsidP="00F16FB5">
      <w:r>
        <w:t xml:space="preserve">Horror is one of the biggest and most popular genres in film and video games. </w:t>
      </w:r>
      <w:r w:rsidR="0058301E">
        <w:t xml:space="preserve">It has captivated audiences for many decades, from The Shinning to Resident Evil, </w:t>
      </w:r>
      <w:r w:rsidR="00D65DFD">
        <w:t xml:space="preserve">bringing new </w:t>
      </w:r>
      <w:r w:rsidR="00D65DFD">
        <w:lastRenderedPageBreak/>
        <w:t xml:space="preserve">ideas and stories to the screen and inspiring younger audiences to top the horror factor of their </w:t>
      </w:r>
      <w:r w:rsidR="00745B95">
        <w:t>favourite</w:t>
      </w:r>
      <w:r w:rsidR="00D65DFD">
        <w:t xml:space="preserve"> films. </w:t>
      </w:r>
      <w:r w:rsidR="0008283D">
        <w:t xml:space="preserve">To build an atmosphere that builds tension and suspense has many key factors, including </w:t>
      </w:r>
      <w:r w:rsidR="00745B95">
        <w:t>ambiance</w:t>
      </w:r>
      <w:r w:rsidR="0008283D">
        <w:t>, which is the sounds and music of the setting used, and the types of characters used, from the protagonist to the antagonist</w:t>
      </w:r>
      <w:r w:rsidR="00B20530">
        <w:t>, being a monster or curse or something that creates fear in the audience.</w:t>
      </w:r>
    </w:p>
    <w:p w14:paraId="456F7A09" w14:textId="38224DD4" w:rsidR="000D19E1" w:rsidRDefault="00D61095" w:rsidP="00F16FB5">
      <w:r>
        <w:t xml:space="preserve">Horror is a special part </w:t>
      </w:r>
      <w:r w:rsidR="00745B95">
        <w:t>of</w:t>
      </w:r>
      <w:r>
        <w:t xml:space="preserve"> my heart, growing up on various </w:t>
      </w:r>
      <w:r w:rsidR="00745B95">
        <w:t>kids’</w:t>
      </w:r>
      <w:r>
        <w:t xml:space="preserve"> horror films and videogames, before exploring the more adult side. I can’t quite explain it, but there is something about creating intense emotions in others, especially in jump scares and imagery. I’ve always enjoyed scaring others, feeding on the enjoyment I get, while also getting scared myself.</w:t>
      </w:r>
      <w:r w:rsidR="00E43FF2">
        <w:t xml:space="preserve"> Fear is a very real emotion, and not one that can have multiple causes or stages, hence why every project experiments with it. This is something I wish to do personally.</w:t>
      </w:r>
    </w:p>
    <w:p w14:paraId="596DE4A8" w14:textId="77777777" w:rsidR="00D61095" w:rsidRDefault="00D61095" w:rsidP="00F16FB5"/>
    <w:p w14:paraId="5F9E54C9" w14:textId="103BD642" w:rsidR="000D19E1" w:rsidRDefault="000D19E1" w:rsidP="00F16FB5">
      <w:r>
        <w:t xml:space="preserve">Sound in any horror scenario is important, with many key </w:t>
      </w:r>
      <w:r w:rsidR="00C5604A">
        <w:t xml:space="preserve">types of sound. Without any sound effects or music, the product would be consistent </w:t>
      </w:r>
      <w:r w:rsidR="00745B95">
        <w:t>with</w:t>
      </w:r>
      <w:r w:rsidR="00C5604A">
        <w:t xml:space="preserve"> just visuals which is just boring. Sound is just as important as the visuals, providing they work alongside each other. There are several key types of</w:t>
      </w:r>
      <w:r w:rsidR="00FF1BC8">
        <w:t xml:space="preserve"> sound used in horror, and the short documentary on YouTube by the user Scruffy explains how it works so well in the popular game Five Nights at Freddy’s</w:t>
      </w:r>
      <w:r w:rsidR="00EC372A">
        <w:t>.</w:t>
      </w:r>
      <w:r w:rsidR="0069778E">
        <w:t xml:space="preserve"> These are advantageous audio, and</w:t>
      </w:r>
      <w:r w:rsidR="001569DB">
        <w:t xml:space="preserve"> detrimental audio</w:t>
      </w:r>
      <w:r w:rsidR="0069778E">
        <w:t xml:space="preserve">, which </w:t>
      </w:r>
      <w:r w:rsidR="00745B95">
        <w:t>is</w:t>
      </w:r>
      <w:r w:rsidR="0069778E">
        <w:t xml:space="preserve"> pretty self-explanatory. Advantageous audio allows the audience to </w:t>
      </w:r>
      <w:r w:rsidR="00030A08">
        <w:t xml:space="preserve">piece together what is happening, without actually having visuals. This can be whispers, voice lines, background sounds like </w:t>
      </w:r>
      <w:r w:rsidR="00745B95">
        <w:t>a twigs</w:t>
      </w:r>
      <w:r w:rsidR="00030A08">
        <w:t xml:space="preserve"> snapping in the woods; </w:t>
      </w:r>
      <w:r w:rsidR="00745B95">
        <w:t xml:space="preserve">or </w:t>
      </w:r>
      <w:r w:rsidR="00030A08">
        <w:t xml:space="preserve">anything that can help the audience/characters </w:t>
      </w:r>
      <w:r w:rsidR="00745B95">
        <w:t>on-screen</w:t>
      </w:r>
      <w:r w:rsidR="00030A08">
        <w:t xml:space="preserve"> to help see the plot. This is especially important for scenes shot in one room, where the character can’t do much and relies on information to survive</w:t>
      </w:r>
      <w:r w:rsidR="0000594F">
        <w:t xml:space="preserve"> since they can’t do much. A Horror Stinger is just a sound effect or backing music that doesn’t correlate to the Diegetic Sounds on screen, like a bang from an instrument when a</w:t>
      </w:r>
      <w:r w:rsidR="001569DB">
        <w:t xml:space="preserve">n action happens to help scare the audience. Detrimental Audio acts as a red herring, which would be sounds and music to help grow the audience’s tension but doesn’t relate to anything important. Muddied information comes under the same sound type, </w:t>
      </w:r>
      <w:r w:rsidR="0095429F">
        <w:t>where sound effects or music are there to hide the Advantageous Audio, making the audience listen in more closely</w:t>
      </w:r>
      <w:r w:rsidR="00EE7613">
        <w:t xml:space="preserve"> and pay more attention.</w:t>
      </w:r>
    </w:p>
    <w:p w14:paraId="4B6282C6" w14:textId="1423B293" w:rsidR="00E43FF2" w:rsidRDefault="00E43FF2" w:rsidP="00F16FB5">
      <w:r>
        <w:t xml:space="preserve">I intend to use sound to increase the severity of the fear and emotions I induce, experimenting with different </w:t>
      </w:r>
      <w:r w:rsidR="00745B95">
        <w:t>ambiances</w:t>
      </w:r>
      <w:r>
        <w:t xml:space="preserve"> and sounds, or sometimes lack of either.</w:t>
      </w:r>
    </w:p>
    <w:p w14:paraId="41665C3A" w14:textId="0EECEDFF" w:rsidR="008E73C7" w:rsidRDefault="008E73C7" w:rsidP="00F16FB5"/>
    <w:p w14:paraId="327309B5" w14:textId="1ABC3DC7" w:rsidR="008E73C7" w:rsidRDefault="008E73C7" w:rsidP="00F16FB5">
      <w:r>
        <w:t>Horror characters</w:t>
      </w:r>
      <w:r w:rsidR="00865EC2">
        <w:t xml:space="preserve"> are essential to the horror genre, well if the name doesn’t suggest that. One of the first things you’ll look at with a </w:t>
      </w:r>
      <w:r w:rsidR="00745B95">
        <w:t>high-end</w:t>
      </w:r>
      <w:r w:rsidR="00865EC2">
        <w:t xml:space="preserve"> and popular antagonist or event is a signature. With characters like Jason from Friday the 13</w:t>
      </w:r>
      <w:r w:rsidR="00865EC2" w:rsidRPr="00865EC2">
        <w:rPr>
          <w:vertAlign w:val="superscript"/>
        </w:rPr>
        <w:t>th</w:t>
      </w:r>
      <w:r w:rsidR="00865EC2">
        <w:t>, or Michael Myers from Halloween</w:t>
      </w:r>
      <w:r w:rsidR="0077334E">
        <w:t>, both of which have masks that are easily identifiable. Another classic would be crop circles from alien spaceships, marking the presence of extra-terrestrial life</w:t>
      </w:r>
      <w:r w:rsidR="00257E2A">
        <w:t xml:space="preserve"> and becoming a popular signature for aliens.</w:t>
      </w:r>
      <w:r w:rsidR="0034105F">
        <w:t xml:space="preserve"> So when inventing a character, what would be the most noticeable about them? Is it the mask? The Weapon? Maybe even the stance?</w:t>
      </w:r>
      <w:r w:rsidR="0034105F">
        <w:br/>
        <w:t xml:space="preserve">Personality is important with every character, whether it be their lack of empathy or </w:t>
      </w:r>
      <w:r w:rsidR="00745B95">
        <w:t>their over-the-top</w:t>
      </w:r>
      <w:r w:rsidR="0034105F">
        <w:t xml:space="preserve"> enjoyment of suffering. Even the best characters have a unique tick or </w:t>
      </w:r>
      <w:r w:rsidR="00B0512E">
        <w:t xml:space="preserve">gesture that makes their personality stand out and become </w:t>
      </w:r>
      <w:r w:rsidR="00745B95">
        <w:t>recognizable</w:t>
      </w:r>
      <w:r w:rsidR="00B0512E">
        <w:t xml:space="preserve">. </w:t>
      </w:r>
      <w:r w:rsidR="00E43FF2">
        <w:t xml:space="preserve">My </w:t>
      </w:r>
      <w:r w:rsidR="00745B95">
        <w:t>favourite</w:t>
      </w:r>
      <w:r w:rsidR="00E43FF2">
        <w:t xml:space="preserve"> example is David Tennant’s role in Harry Potter and The Goblet of Fire, where his murderous character flicks out his tongue like a snake while having an insane twitch in his eye.</w:t>
      </w:r>
    </w:p>
    <w:p w14:paraId="27395514" w14:textId="65CC913F" w:rsidR="00954462" w:rsidRDefault="00F850B6" w:rsidP="00F16FB5">
      <w:r w:rsidRPr="00F850B6">
        <w:t>“The experiences with fictional characters resonate with us because we’ve had deep experiences with people throughout our lives.”</w:t>
      </w:r>
      <w:r>
        <w:t xml:space="preserve"> – Howard </w:t>
      </w:r>
      <w:proofErr w:type="spellStart"/>
      <w:r>
        <w:t>Sklar</w:t>
      </w:r>
      <w:proofErr w:type="spellEnd"/>
      <w:r w:rsidR="00954462">
        <w:t xml:space="preserve">, university professor of languages and philosophy. </w:t>
      </w:r>
    </w:p>
    <w:p w14:paraId="1023D82C" w14:textId="4B717FA5" w:rsidR="00954462" w:rsidRDefault="00426D91" w:rsidP="00F16FB5">
      <w:r>
        <w:lastRenderedPageBreak/>
        <w:t>How can the audience relate to the</w:t>
      </w:r>
      <w:r w:rsidR="00954462">
        <w:t xml:space="preserve"> characters</w:t>
      </w:r>
      <w:r>
        <w:t xml:space="preserve">, attracting the viewers to learn more about </w:t>
      </w:r>
      <w:r w:rsidR="00745B95">
        <w:t>these characters</w:t>
      </w:r>
      <w:r>
        <w:t xml:space="preserve"> and why they do what they do. Of course</w:t>
      </w:r>
      <w:r w:rsidR="00745B95">
        <w:t>,</w:t>
      </w:r>
      <w:r>
        <w:t xml:space="preserve"> not all villains have motives,</w:t>
      </w:r>
      <w:r w:rsidR="00BD5C66">
        <w:t xml:space="preserve"> since not all are human, but creatures so much more. What are their reasons for killing? Or is it just for food, not something with a deeper meaning?</w:t>
      </w:r>
      <w:r w:rsidR="00BD5C66">
        <w:br/>
        <w:t xml:space="preserve">The last thing to think about is </w:t>
      </w:r>
      <w:r w:rsidR="00745B95">
        <w:t>the</w:t>
      </w:r>
      <w:r w:rsidR="00BD5C66">
        <w:t xml:space="preserve"> motivation behind their actions. Will they stop at anything to complete their task? Or will they stop before they break their own rules </w:t>
      </w:r>
      <w:r w:rsidR="00E45B05">
        <w:t>and morals, finding another way around it</w:t>
      </w:r>
      <w:r w:rsidR="00745B95">
        <w:t>?</w:t>
      </w:r>
      <w:r w:rsidR="00E45B05">
        <w:t xml:space="preserve"> For villains like Jigsaw, their means and motivation </w:t>
      </w:r>
      <w:r w:rsidR="00745B95">
        <w:t>are</w:t>
      </w:r>
      <w:r w:rsidR="00E45B05">
        <w:t xml:space="preserve"> solely for their victims to witness a life or death situation, always with a way out depending on what people would do to survive. Jigsaw would not make a trap with no way to survive, hence going against his motivation and morals.</w:t>
      </w:r>
      <w:r w:rsidR="00954462">
        <w:t xml:space="preserve"> </w:t>
      </w:r>
    </w:p>
    <w:p w14:paraId="25ED723C" w14:textId="3515504A" w:rsidR="00E11E9E" w:rsidRDefault="00954462" w:rsidP="00F16FB5">
      <w:r>
        <w:t xml:space="preserve">Sometimes horror films mess this up, and we are left to question why the horror villain did what they did in the first place. Although it annoys me, it helps me see what I can change and use in my work to keep it consistent and logical. I’ve created a few horror characters in the past that adapt to this thinking, </w:t>
      </w:r>
      <w:r w:rsidR="009770F3">
        <w:t>but for my future projects</w:t>
      </w:r>
      <w:r w:rsidR="00745B95">
        <w:t>,</w:t>
      </w:r>
      <w:r w:rsidR="009770F3">
        <w:t xml:space="preserve"> I intend to keep producing more scarier characters to keep my creativity in check.</w:t>
      </w:r>
      <w:r w:rsidR="00E45B05">
        <w:br/>
      </w:r>
      <w:r w:rsidR="00E45B05">
        <w:br/>
        <w:t>What makes a good plot? But more importantly, how does the story defer from mainstream plots</w:t>
      </w:r>
      <w:r w:rsidR="00745B95">
        <w:t>,</w:t>
      </w:r>
      <w:r w:rsidR="00E45B05">
        <w:t xml:space="preserve"> and what makes it different and </w:t>
      </w:r>
      <w:r w:rsidR="00745B95">
        <w:t>attractive</w:t>
      </w:r>
      <w:r w:rsidR="00E45B05">
        <w:t xml:space="preserve">? </w:t>
      </w:r>
      <w:r w:rsidR="00F37427">
        <w:t xml:space="preserve">With any old slasher, the antagonist always has a goal of killing the group in the goriest fashion, usually ending up defeated by the protagonists. But this way is </w:t>
      </w:r>
      <w:r w:rsidR="00745B95">
        <w:t>overused</w:t>
      </w:r>
      <w:r w:rsidR="00F37427">
        <w:t xml:space="preserve"> and old, which is why many slashers haven’t been as successful in many years.</w:t>
      </w:r>
      <w:r w:rsidR="009770F3">
        <w:t xml:space="preserve"> This is due to </w:t>
      </w:r>
      <w:r w:rsidR="00745B95">
        <w:t xml:space="preserve">the </w:t>
      </w:r>
      <w:r w:rsidR="009770F3">
        <w:t>repetitive use of the same character, but different producers and directors. The most recent Friday the 13</w:t>
      </w:r>
      <w:r w:rsidR="009770F3" w:rsidRPr="009770F3">
        <w:rPr>
          <w:vertAlign w:val="superscript"/>
        </w:rPr>
        <w:t>th</w:t>
      </w:r>
      <w:r w:rsidR="009770F3">
        <w:t xml:space="preserve"> continues with Jason, killing everyone he can find apart from one girl who reminds him of his mother. Now it’s not a bad film, but nowhere near as popular as its predecessors</w:t>
      </w:r>
      <w:r w:rsidR="00E11E9E">
        <w:t xml:space="preserve">, gaining less and less attention when over dozen films with the same premise in one franchise </w:t>
      </w:r>
      <w:r w:rsidR="00745B95">
        <w:t>were</w:t>
      </w:r>
      <w:r w:rsidR="00E11E9E">
        <w:t xml:space="preserve"> created</w:t>
      </w:r>
      <w:r w:rsidR="002268B4">
        <w:t xml:space="preserve">. </w:t>
      </w:r>
      <w:r w:rsidR="005C780A">
        <w:t xml:space="preserve">A popular successful horror wasn’t just visually creepy, but it also brought into question how far people would be willing to go for what they </w:t>
      </w:r>
      <w:r w:rsidR="00745B95">
        <w:t>want</w:t>
      </w:r>
      <w:r w:rsidR="005C780A">
        <w:t xml:space="preserve">. Coraline wasn’t just popular when it came out, but is still talked a lot about </w:t>
      </w:r>
      <w:r w:rsidR="00D86423">
        <w:t>in these times, as it was considered one of the best horror films that even children could watch, regardless of the nightmares they got.  From the lack of blood to the detailed monsters and creatures of the world, this film deviated from the norms of horror films. Especially aimed at younger audiences, it makes us wonder how</w:t>
      </w:r>
      <w:r w:rsidR="008F7AAF">
        <w:t xml:space="preserve"> far we would go to obtain our perfect fantasy life. With parents with their flaws fixed, to friends who think of you above everything else, what would you do for it? The cost of this life for Coraline would be abandoning reality and sewing buttons onto her eyes, then she would be perfect for this world that desperately wanted her. Is it worth the perfect life? Or would you appreciate everything you have now and cherish it before it’s all gone?</w:t>
      </w:r>
    </w:p>
    <w:p w14:paraId="1B98BA41" w14:textId="550190A8" w:rsidR="00B0512E" w:rsidRDefault="00E11E9E" w:rsidP="00F16FB5">
      <w:r>
        <w:t xml:space="preserve">Not all films need a deeper meaning, but when intending to create a character that is popular for a good reason, having a relatable meaning is useful. One of the reasons Darth Vader is so popular is because he doesn’t just go around killing everyone or taking over the universe for the sake of it, but rather his undying love for Padme, gaining power only to bring her back to life. </w:t>
      </w:r>
      <w:r w:rsidR="00435DBE">
        <w:t>If I found someone I loved someone who I would die for, I would do anything to protect them. How many would do the same?</w:t>
      </w:r>
      <w:r w:rsidR="008F7AAF">
        <w:br/>
      </w:r>
      <w:r w:rsidR="008F7AAF">
        <w:br/>
        <w:t>Personally</w:t>
      </w:r>
      <w:r w:rsidR="00745B95">
        <w:t>,</w:t>
      </w:r>
      <w:r w:rsidR="008F7AAF">
        <w:t xml:space="preserve"> my favourite horror production would be Teen Wolf the TV show, as every season shows a different antagonist with different motives and meanings of carrying out their plans. </w:t>
      </w:r>
      <w:r w:rsidR="004C76E6">
        <w:t xml:space="preserve">The most popular villain would be the Nogitsune based off of Japanese folklore of the Kitsune, an evil spirit possessing one of the main beloved characters but without the </w:t>
      </w:r>
      <w:r w:rsidR="004C76E6">
        <w:lastRenderedPageBreak/>
        <w:t>motive to kill everyone. This Nogitsune, referred to as Void Stiles, only focusses on inflicting pain and suffering out of chaos which it can later feed off of</w:t>
      </w:r>
      <w:r w:rsidR="003F0A22">
        <w:t>, but done mainly out of revenge from the wrongs it was committed against it</w:t>
      </w:r>
      <w:r w:rsidR="004C76E6">
        <w:t>. Not only is this done visually well, but also plays on the audience’s feelings towards the character. The character it possesses is arguably the favourite of the audience, but in turn</w:t>
      </w:r>
      <w:r w:rsidR="00745B95">
        <w:t>,</w:t>
      </w:r>
      <w:r w:rsidR="004C76E6">
        <w:t xml:space="preserve"> uses that to give us conflicting arguments </w:t>
      </w:r>
      <w:r w:rsidR="00745B95">
        <w:t>about whether</w:t>
      </w:r>
      <w:r w:rsidR="004C76E6">
        <w:t xml:space="preserve"> the character should be saved, or the villain wins</w:t>
      </w:r>
      <w:r w:rsidR="003F0A22">
        <w:t xml:space="preserve"> as it so almost does if it weren’t for the friends that everyone loves as well. The sound fits perfectly as well, using Horror Stingers well to bring out the tension of the scenes perfectly. Out of this season, many popular quotes and gestures were created, making fans of the show know immediately know who the character is.</w:t>
      </w:r>
      <w:r w:rsidR="003F0A22">
        <w:br/>
        <w:t xml:space="preserve">In short, </w:t>
      </w:r>
      <w:r w:rsidR="00841674">
        <w:t xml:space="preserve">several important factors are key to creating a good horror. Audio and how it fits to the scene, the characters and how they differ from other generic characters, and the plot and what makes it stand out compared to other plots of the same genre. Using all of these combined draws in the audience to keep watching if done successfully. </w:t>
      </w:r>
    </w:p>
    <w:p w14:paraId="381760B0" w14:textId="73E509BD" w:rsidR="004A2108" w:rsidRDefault="004A2108" w:rsidP="00F16FB5"/>
    <w:p w14:paraId="739CA38C" w14:textId="77777777" w:rsidR="004A2108" w:rsidRPr="004A2108" w:rsidRDefault="004A2108" w:rsidP="004A2108">
      <w:pPr>
        <w:spacing w:after="100" w:afterAutospacing="1"/>
        <w:outlineLvl w:val="1"/>
        <w:rPr>
          <w:rFonts w:ascii="Times New Roman" w:eastAsia="Times New Roman" w:hAnsi="Times New Roman" w:cs="Times New Roman"/>
          <w:color w:val="000000"/>
          <w:sz w:val="36"/>
          <w:szCs w:val="36"/>
          <w:lang w:eastAsia="en-GB"/>
        </w:rPr>
      </w:pPr>
      <w:r w:rsidRPr="004A2108">
        <w:rPr>
          <w:rFonts w:ascii="Times New Roman" w:eastAsia="Times New Roman" w:hAnsi="Times New Roman" w:cs="Times New Roman"/>
          <w:color w:val="000000"/>
          <w:sz w:val="36"/>
          <w:szCs w:val="36"/>
          <w:lang w:eastAsia="en-GB"/>
        </w:rPr>
        <w:t>References</w:t>
      </w:r>
    </w:p>
    <w:p w14:paraId="5B3B1D4E" w14:textId="77777777" w:rsidR="004A2108" w:rsidRPr="004A2108" w:rsidRDefault="004A2108" w:rsidP="004A2108">
      <w:pPr>
        <w:spacing w:after="180"/>
        <w:ind w:left="450" w:hanging="450"/>
        <w:rPr>
          <w:rFonts w:ascii="Times New Roman" w:eastAsia="Times New Roman" w:hAnsi="Times New Roman" w:cs="Times New Roman"/>
          <w:color w:val="000000"/>
          <w:sz w:val="27"/>
          <w:szCs w:val="27"/>
          <w:lang w:eastAsia="en-GB"/>
        </w:rPr>
      </w:pPr>
      <w:r w:rsidRPr="004A2108">
        <w:rPr>
          <w:rFonts w:ascii="Times New Roman" w:eastAsia="Times New Roman" w:hAnsi="Times New Roman" w:cs="Times New Roman"/>
          <w:color w:val="000000"/>
          <w:sz w:val="27"/>
          <w:szCs w:val="27"/>
          <w:lang w:eastAsia="en-GB"/>
        </w:rPr>
        <w:t>Evil, R., 2022. </w:t>
      </w:r>
      <w:r w:rsidRPr="004A2108">
        <w:rPr>
          <w:rFonts w:ascii="Times New Roman" w:eastAsia="Times New Roman" w:hAnsi="Times New Roman" w:cs="Times New Roman"/>
          <w:i/>
          <w:iCs/>
          <w:color w:val="000000"/>
          <w:sz w:val="27"/>
          <w:szCs w:val="27"/>
          <w:lang w:eastAsia="en-GB"/>
        </w:rPr>
        <w:t>Resident Evil on Steam</w:t>
      </w:r>
      <w:r w:rsidRPr="004A2108">
        <w:rPr>
          <w:rFonts w:ascii="Times New Roman" w:eastAsia="Times New Roman" w:hAnsi="Times New Roman" w:cs="Times New Roman"/>
          <w:color w:val="000000"/>
          <w:sz w:val="27"/>
          <w:szCs w:val="27"/>
          <w:lang w:eastAsia="en-GB"/>
        </w:rPr>
        <w:t>. [online] Store.steampowered.com. Available at: &lt;https://store.steampowered.com/app/304240/Resident_Evil/&gt; [Accessed 5 May 2022].</w:t>
      </w:r>
    </w:p>
    <w:p w14:paraId="05E02576" w14:textId="77777777" w:rsidR="004A2108" w:rsidRPr="004A2108" w:rsidRDefault="004A2108" w:rsidP="004A2108">
      <w:pPr>
        <w:spacing w:after="180"/>
        <w:ind w:left="450" w:hanging="450"/>
        <w:rPr>
          <w:rFonts w:ascii="Times New Roman" w:eastAsia="Times New Roman" w:hAnsi="Times New Roman" w:cs="Times New Roman"/>
          <w:color w:val="000000"/>
          <w:sz w:val="27"/>
          <w:szCs w:val="27"/>
          <w:lang w:eastAsia="en-GB"/>
        </w:rPr>
      </w:pPr>
      <w:r w:rsidRPr="004A2108">
        <w:rPr>
          <w:rFonts w:ascii="Times New Roman" w:eastAsia="Times New Roman" w:hAnsi="Times New Roman" w:cs="Times New Roman"/>
          <w:color w:val="000000"/>
          <w:sz w:val="27"/>
          <w:szCs w:val="27"/>
          <w:lang w:eastAsia="en-GB"/>
        </w:rPr>
        <w:t>Freddy's, F., 2022. </w:t>
      </w:r>
      <w:r w:rsidRPr="004A2108">
        <w:rPr>
          <w:rFonts w:ascii="Times New Roman" w:eastAsia="Times New Roman" w:hAnsi="Times New Roman" w:cs="Times New Roman"/>
          <w:i/>
          <w:iCs/>
          <w:color w:val="000000"/>
          <w:sz w:val="27"/>
          <w:szCs w:val="27"/>
          <w:lang w:eastAsia="en-GB"/>
        </w:rPr>
        <w:t>Five Nights at Freddy's on Steam</w:t>
      </w:r>
      <w:r w:rsidRPr="004A2108">
        <w:rPr>
          <w:rFonts w:ascii="Times New Roman" w:eastAsia="Times New Roman" w:hAnsi="Times New Roman" w:cs="Times New Roman"/>
          <w:color w:val="000000"/>
          <w:sz w:val="27"/>
          <w:szCs w:val="27"/>
          <w:lang w:eastAsia="en-GB"/>
        </w:rPr>
        <w:t>. [online] Store.steampowered.com. Available at: &lt;https://store.steampowered.com/app/319510/Five_Nights_at_Freddys/&gt; [Accessed 5 May 2022].</w:t>
      </w:r>
    </w:p>
    <w:p w14:paraId="0309D778" w14:textId="77777777" w:rsidR="004A2108" w:rsidRPr="004A2108" w:rsidRDefault="004A2108" w:rsidP="004A2108">
      <w:pPr>
        <w:spacing w:after="180"/>
        <w:ind w:left="450" w:hanging="450"/>
        <w:rPr>
          <w:rFonts w:ascii="Times New Roman" w:eastAsia="Times New Roman" w:hAnsi="Times New Roman" w:cs="Times New Roman"/>
          <w:color w:val="000000"/>
          <w:sz w:val="27"/>
          <w:szCs w:val="27"/>
          <w:lang w:eastAsia="en-GB"/>
        </w:rPr>
      </w:pPr>
      <w:r w:rsidRPr="004A2108">
        <w:rPr>
          <w:rFonts w:ascii="Times New Roman" w:eastAsia="Times New Roman" w:hAnsi="Times New Roman" w:cs="Times New Roman"/>
          <w:color w:val="000000"/>
          <w:sz w:val="27"/>
          <w:szCs w:val="27"/>
          <w:lang w:eastAsia="en-GB"/>
        </w:rPr>
        <w:t>Frierson, M., 2022. </w:t>
      </w:r>
      <w:r w:rsidRPr="004A2108">
        <w:rPr>
          <w:rFonts w:ascii="Times New Roman" w:eastAsia="Times New Roman" w:hAnsi="Times New Roman" w:cs="Times New Roman"/>
          <w:i/>
          <w:iCs/>
          <w:color w:val="000000"/>
          <w:sz w:val="27"/>
          <w:szCs w:val="27"/>
          <w:lang w:eastAsia="en-GB"/>
        </w:rPr>
        <w:t>What makes a horror movie villain?</w:t>
      </w:r>
      <w:r w:rsidRPr="004A2108">
        <w:rPr>
          <w:rFonts w:ascii="Times New Roman" w:eastAsia="Times New Roman" w:hAnsi="Times New Roman" w:cs="Times New Roman"/>
          <w:color w:val="000000"/>
          <w:sz w:val="27"/>
          <w:szCs w:val="27"/>
          <w:lang w:eastAsia="en-GB"/>
        </w:rPr>
        <w:t>. [online] RMU Sentry Media. Available at: &lt;https://www.rmusentrymedia.com/arts-entertainment/features/what-makes-a-horror-movie-villain/&gt; [Accessed 5 May 2022].</w:t>
      </w:r>
    </w:p>
    <w:p w14:paraId="2B9BC187" w14:textId="77777777" w:rsidR="004A2108" w:rsidRPr="004A2108" w:rsidRDefault="004A2108" w:rsidP="004A2108">
      <w:pPr>
        <w:spacing w:after="180"/>
        <w:ind w:left="450" w:hanging="450"/>
        <w:rPr>
          <w:rFonts w:ascii="Times New Roman" w:eastAsia="Times New Roman" w:hAnsi="Times New Roman" w:cs="Times New Roman"/>
          <w:color w:val="000000"/>
          <w:sz w:val="27"/>
          <w:szCs w:val="27"/>
          <w:lang w:eastAsia="en-GB"/>
        </w:rPr>
      </w:pPr>
      <w:r w:rsidRPr="004A2108">
        <w:rPr>
          <w:rFonts w:ascii="Times New Roman" w:eastAsia="Times New Roman" w:hAnsi="Times New Roman" w:cs="Times New Roman"/>
          <w:color w:val="000000"/>
          <w:sz w:val="27"/>
          <w:szCs w:val="27"/>
          <w:lang w:eastAsia="en-GB"/>
        </w:rPr>
        <w:t>IMDb. 2022. </w:t>
      </w:r>
      <w:r w:rsidRPr="004A2108">
        <w:rPr>
          <w:rFonts w:ascii="Times New Roman" w:eastAsia="Times New Roman" w:hAnsi="Times New Roman" w:cs="Times New Roman"/>
          <w:i/>
          <w:iCs/>
          <w:color w:val="000000"/>
          <w:sz w:val="27"/>
          <w:szCs w:val="27"/>
          <w:lang w:eastAsia="en-GB"/>
        </w:rPr>
        <w:t>Teen Wolf (TV Series 2011–2017) - IMDb</w:t>
      </w:r>
      <w:r w:rsidRPr="004A2108">
        <w:rPr>
          <w:rFonts w:ascii="Times New Roman" w:eastAsia="Times New Roman" w:hAnsi="Times New Roman" w:cs="Times New Roman"/>
          <w:color w:val="000000"/>
          <w:sz w:val="27"/>
          <w:szCs w:val="27"/>
          <w:lang w:eastAsia="en-GB"/>
        </w:rPr>
        <w:t>. [online] Available at: &lt;https://www.imdb.com/title/tt1567432/?ref_=fn_al_tt_1&gt; [Accessed 5 May 2022].</w:t>
      </w:r>
    </w:p>
    <w:p w14:paraId="115C34F6" w14:textId="77777777" w:rsidR="004A2108" w:rsidRPr="004A2108" w:rsidRDefault="004A2108" w:rsidP="004A2108">
      <w:pPr>
        <w:spacing w:after="180"/>
        <w:ind w:left="450" w:hanging="450"/>
        <w:rPr>
          <w:rFonts w:ascii="Times New Roman" w:eastAsia="Times New Roman" w:hAnsi="Times New Roman" w:cs="Times New Roman"/>
          <w:color w:val="000000"/>
          <w:sz w:val="27"/>
          <w:szCs w:val="27"/>
          <w:lang w:eastAsia="en-GB"/>
        </w:rPr>
      </w:pPr>
      <w:r w:rsidRPr="004A2108">
        <w:rPr>
          <w:rFonts w:ascii="Times New Roman" w:eastAsia="Times New Roman" w:hAnsi="Times New Roman" w:cs="Times New Roman"/>
          <w:color w:val="000000"/>
          <w:sz w:val="27"/>
          <w:szCs w:val="27"/>
          <w:lang w:eastAsia="en-GB"/>
        </w:rPr>
        <w:t>IMDb. 2022. </w:t>
      </w:r>
      <w:r w:rsidRPr="004A2108">
        <w:rPr>
          <w:rFonts w:ascii="Times New Roman" w:eastAsia="Times New Roman" w:hAnsi="Times New Roman" w:cs="Times New Roman"/>
          <w:i/>
          <w:iCs/>
          <w:color w:val="000000"/>
          <w:sz w:val="27"/>
          <w:szCs w:val="27"/>
          <w:lang w:eastAsia="en-GB"/>
        </w:rPr>
        <w:t>The Shining (1980) - IMDb</w:t>
      </w:r>
      <w:r w:rsidRPr="004A2108">
        <w:rPr>
          <w:rFonts w:ascii="Times New Roman" w:eastAsia="Times New Roman" w:hAnsi="Times New Roman" w:cs="Times New Roman"/>
          <w:color w:val="000000"/>
          <w:sz w:val="27"/>
          <w:szCs w:val="27"/>
          <w:lang w:eastAsia="en-GB"/>
        </w:rPr>
        <w:t>. [online] Available at: &lt;https://www.imdb.com/title/tt0081505/?ref_=nv_sr_srsg_1&gt; [Accessed 5 May 2022].</w:t>
      </w:r>
    </w:p>
    <w:p w14:paraId="19686E7A" w14:textId="77777777" w:rsidR="004A2108" w:rsidRPr="004A2108" w:rsidRDefault="004A2108" w:rsidP="004A2108">
      <w:pPr>
        <w:spacing w:after="180"/>
        <w:ind w:left="450" w:hanging="450"/>
        <w:rPr>
          <w:rFonts w:ascii="Times New Roman" w:eastAsia="Times New Roman" w:hAnsi="Times New Roman" w:cs="Times New Roman"/>
          <w:color w:val="000000"/>
          <w:sz w:val="27"/>
          <w:szCs w:val="27"/>
          <w:lang w:eastAsia="en-GB"/>
        </w:rPr>
      </w:pPr>
      <w:r w:rsidRPr="004A2108">
        <w:rPr>
          <w:rFonts w:ascii="Times New Roman" w:eastAsia="Times New Roman" w:hAnsi="Times New Roman" w:cs="Times New Roman"/>
          <w:color w:val="000000"/>
          <w:sz w:val="27"/>
          <w:szCs w:val="27"/>
          <w:lang w:eastAsia="en-GB"/>
        </w:rPr>
        <w:t>IMDb. 2022. </w:t>
      </w:r>
      <w:r w:rsidRPr="004A2108">
        <w:rPr>
          <w:rFonts w:ascii="Times New Roman" w:eastAsia="Times New Roman" w:hAnsi="Times New Roman" w:cs="Times New Roman"/>
          <w:i/>
          <w:iCs/>
          <w:color w:val="000000"/>
          <w:sz w:val="27"/>
          <w:szCs w:val="27"/>
          <w:lang w:eastAsia="en-GB"/>
        </w:rPr>
        <w:t>Young Dracula (TV Series 2006–2014) - IMDb</w:t>
      </w:r>
      <w:r w:rsidRPr="004A2108">
        <w:rPr>
          <w:rFonts w:ascii="Times New Roman" w:eastAsia="Times New Roman" w:hAnsi="Times New Roman" w:cs="Times New Roman"/>
          <w:color w:val="000000"/>
          <w:sz w:val="27"/>
          <w:szCs w:val="27"/>
          <w:lang w:eastAsia="en-GB"/>
        </w:rPr>
        <w:t>. [online] Available at: &lt;https://www.imdb.com/title/tt0876219/&gt; [Accessed 5 May 2022].</w:t>
      </w:r>
    </w:p>
    <w:p w14:paraId="5662FF22" w14:textId="77777777" w:rsidR="004A2108" w:rsidRPr="004A2108" w:rsidRDefault="004A2108" w:rsidP="004A2108">
      <w:pPr>
        <w:spacing w:after="180"/>
        <w:ind w:left="450" w:hanging="450"/>
        <w:rPr>
          <w:rFonts w:ascii="Times New Roman" w:eastAsia="Times New Roman" w:hAnsi="Times New Roman" w:cs="Times New Roman"/>
          <w:color w:val="000000"/>
          <w:sz w:val="27"/>
          <w:szCs w:val="27"/>
          <w:lang w:eastAsia="en-GB"/>
        </w:rPr>
      </w:pPr>
      <w:r w:rsidRPr="004A2108">
        <w:rPr>
          <w:rFonts w:ascii="Times New Roman" w:eastAsia="Times New Roman" w:hAnsi="Times New Roman" w:cs="Times New Roman"/>
          <w:color w:val="000000"/>
          <w:sz w:val="27"/>
          <w:szCs w:val="27"/>
          <w:lang w:eastAsia="en-GB"/>
        </w:rPr>
        <w:t>Motion Picture Association. 2022. </w:t>
      </w:r>
      <w:r w:rsidRPr="004A2108">
        <w:rPr>
          <w:rFonts w:ascii="Times New Roman" w:eastAsia="Times New Roman" w:hAnsi="Times New Roman" w:cs="Times New Roman"/>
          <w:i/>
          <w:iCs/>
          <w:color w:val="000000"/>
          <w:sz w:val="27"/>
          <w:szCs w:val="27"/>
          <w:lang w:eastAsia="en-GB"/>
        </w:rPr>
        <w:t>The Psychology of Character Bonding: Why We Feel a Real Connection to Actors</w:t>
      </w:r>
      <w:r w:rsidRPr="004A2108">
        <w:rPr>
          <w:rFonts w:ascii="Times New Roman" w:eastAsia="Times New Roman" w:hAnsi="Times New Roman" w:cs="Times New Roman"/>
          <w:color w:val="000000"/>
          <w:sz w:val="27"/>
          <w:szCs w:val="27"/>
          <w:lang w:eastAsia="en-GB"/>
        </w:rPr>
        <w:t>. [online] Available at: &lt;https://www.motionpictures.org/2013/07/the-psychology-of-character-bonding-why-we-feel-a-real-connection-to-actors/#:~:text=%E2%80%9CThe%20experiences%20with%20fictional%20ch</w:t>
      </w:r>
      <w:r w:rsidRPr="004A2108">
        <w:rPr>
          <w:rFonts w:ascii="Times New Roman" w:eastAsia="Times New Roman" w:hAnsi="Times New Roman" w:cs="Times New Roman"/>
          <w:color w:val="000000"/>
          <w:sz w:val="27"/>
          <w:szCs w:val="27"/>
          <w:lang w:eastAsia="en-GB"/>
        </w:rPr>
        <w:lastRenderedPageBreak/>
        <w:t>aracters,we%20respond%20to%20fictional%20characters&gt; [Accessed 5 May 2022].</w:t>
      </w:r>
    </w:p>
    <w:p w14:paraId="2EE299C3" w14:textId="77777777" w:rsidR="004A2108" w:rsidRPr="004A2108" w:rsidRDefault="004A2108" w:rsidP="004A2108">
      <w:pPr>
        <w:spacing w:after="180"/>
        <w:ind w:left="450" w:hanging="450"/>
        <w:rPr>
          <w:rFonts w:ascii="Times New Roman" w:eastAsia="Times New Roman" w:hAnsi="Times New Roman" w:cs="Times New Roman"/>
          <w:color w:val="000000"/>
          <w:sz w:val="27"/>
          <w:szCs w:val="27"/>
          <w:lang w:eastAsia="en-GB"/>
        </w:rPr>
      </w:pPr>
      <w:r w:rsidRPr="004A2108">
        <w:rPr>
          <w:rFonts w:ascii="Times New Roman" w:eastAsia="Times New Roman" w:hAnsi="Times New Roman" w:cs="Times New Roman"/>
          <w:color w:val="000000"/>
          <w:sz w:val="27"/>
          <w:szCs w:val="27"/>
          <w:lang w:eastAsia="en-GB"/>
        </w:rPr>
        <w:t>Stephenking.com. 2022. </w:t>
      </w:r>
      <w:r w:rsidRPr="004A2108">
        <w:rPr>
          <w:rFonts w:ascii="Times New Roman" w:eastAsia="Times New Roman" w:hAnsi="Times New Roman" w:cs="Times New Roman"/>
          <w:i/>
          <w:iCs/>
          <w:color w:val="000000"/>
          <w:sz w:val="27"/>
          <w:szCs w:val="27"/>
          <w:lang w:eastAsia="en-GB"/>
        </w:rPr>
        <w:t>Stephen King | The Official Website</w:t>
      </w:r>
      <w:r w:rsidRPr="004A2108">
        <w:rPr>
          <w:rFonts w:ascii="Times New Roman" w:eastAsia="Times New Roman" w:hAnsi="Times New Roman" w:cs="Times New Roman"/>
          <w:color w:val="000000"/>
          <w:sz w:val="27"/>
          <w:szCs w:val="27"/>
          <w:lang w:eastAsia="en-GB"/>
        </w:rPr>
        <w:t>. [online] Available at: &lt;https://stephenking.com/&gt; [Accessed 5 May 2022].</w:t>
      </w:r>
    </w:p>
    <w:p w14:paraId="4631A295" w14:textId="77777777" w:rsidR="004A2108" w:rsidRPr="004A2108" w:rsidRDefault="004A2108" w:rsidP="004A2108">
      <w:pPr>
        <w:spacing w:after="180"/>
        <w:ind w:left="450" w:hanging="450"/>
        <w:rPr>
          <w:rFonts w:ascii="Times New Roman" w:eastAsia="Times New Roman" w:hAnsi="Times New Roman" w:cs="Times New Roman"/>
          <w:color w:val="000000"/>
          <w:sz w:val="27"/>
          <w:szCs w:val="27"/>
          <w:lang w:eastAsia="en-GB"/>
        </w:rPr>
      </w:pPr>
      <w:r w:rsidRPr="004A2108">
        <w:rPr>
          <w:rFonts w:ascii="Times New Roman" w:eastAsia="Times New Roman" w:hAnsi="Times New Roman" w:cs="Times New Roman"/>
          <w:color w:val="000000"/>
          <w:sz w:val="27"/>
          <w:szCs w:val="27"/>
          <w:lang w:eastAsia="en-GB"/>
        </w:rPr>
        <w:t>University of Helsinki. 2022. </w:t>
      </w:r>
      <w:r w:rsidRPr="004A2108">
        <w:rPr>
          <w:rFonts w:ascii="Times New Roman" w:eastAsia="Times New Roman" w:hAnsi="Times New Roman" w:cs="Times New Roman"/>
          <w:i/>
          <w:iCs/>
          <w:color w:val="000000"/>
          <w:sz w:val="27"/>
          <w:szCs w:val="27"/>
          <w:lang w:eastAsia="en-GB"/>
        </w:rPr>
        <w:t xml:space="preserve">Howard </w:t>
      </w:r>
      <w:proofErr w:type="spellStart"/>
      <w:r w:rsidRPr="004A2108">
        <w:rPr>
          <w:rFonts w:ascii="Times New Roman" w:eastAsia="Times New Roman" w:hAnsi="Times New Roman" w:cs="Times New Roman"/>
          <w:i/>
          <w:iCs/>
          <w:color w:val="000000"/>
          <w:sz w:val="27"/>
          <w:szCs w:val="27"/>
          <w:lang w:eastAsia="en-GB"/>
        </w:rPr>
        <w:t>Sklar</w:t>
      </w:r>
      <w:proofErr w:type="spellEnd"/>
      <w:r w:rsidRPr="004A2108">
        <w:rPr>
          <w:rFonts w:ascii="Times New Roman" w:eastAsia="Times New Roman" w:hAnsi="Times New Roman" w:cs="Times New Roman"/>
          <w:color w:val="000000"/>
          <w:sz w:val="27"/>
          <w:szCs w:val="27"/>
          <w:lang w:eastAsia="en-GB"/>
        </w:rPr>
        <w:t>. [online] Available at: &lt;https://researchportal.helsinki.fi/en/persons/howard-sklar&gt; [Accessed 5 May 2022].</w:t>
      </w:r>
    </w:p>
    <w:p w14:paraId="793718AC" w14:textId="77777777" w:rsidR="004A2108" w:rsidRPr="004A2108" w:rsidRDefault="004A2108" w:rsidP="004A2108">
      <w:pPr>
        <w:spacing w:after="180"/>
        <w:ind w:left="450" w:hanging="450"/>
        <w:rPr>
          <w:rFonts w:ascii="Times New Roman" w:eastAsia="Times New Roman" w:hAnsi="Times New Roman" w:cs="Times New Roman"/>
          <w:color w:val="000000"/>
          <w:sz w:val="27"/>
          <w:szCs w:val="27"/>
          <w:lang w:eastAsia="en-GB"/>
        </w:rPr>
      </w:pPr>
      <w:r w:rsidRPr="004A2108">
        <w:rPr>
          <w:rFonts w:ascii="Times New Roman" w:eastAsia="Times New Roman" w:hAnsi="Times New Roman" w:cs="Times New Roman"/>
          <w:color w:val="000000"/>
          <w:sz w:val="27"/>
          <w:szCs w:val="27"/>
          <w:lang w:eastAsia="en-GB"/>
        </w:rPr>
        <w:t>Youtube.com. 2022. [online] Available at: &lt;https://www.youtube.com/watch?v=07BuuPQL6Rc&gt; [Accessed 5 May 2022].</w:t>
      </w:r>
    </w:p>
    <w:p w14:paraId="51BA89ED" w14:textId="77777777" w:rsidR="004A2108" w:rsidRPr="004A2108" w:rsidRDefault="004A2108" w:rsidP="004A2108">
      <w:pPr>
        <w:spacing w:after="180"/>
        <w:ind w:left="450" w:hanging="450"/>
        <w:rPr>
          <w:rFonts w:ascii="Times New Roman" w:eastAsia="Times New Roman" w:hAnsi="Times New Roman" w:cs="Times New Roman"/>
          <w:color w:val="000000"/>
          <w:sz w:val="27"/>
          <w:szCs w:val="27"/>
          <w:lang w:eastAsia="en-GB"/>
        </w:rPr>
      </w:pPr>
      <w:r w:rsidRPr="004A2108">
        <w:rPr>
          <w:rFonts w:ascii="Times New Roman" w:eastAsia="Times New Roman" w:hAnsi="Times New Roman" w:cs="Times New Roman"/>
          <w:color w:val="000000"/>
          <w:sz w:val="27"/>
          <w:szCs w:val="27"/>
          <w:lang w:eastAsia="en-GB"/>
        </w:rPr>
        <w:t>Youtube.com. 2022. [online] Available at: &lt;https://www.youtube.com/watch?v=1yTIhtfgDwY&amp;t=45s&gt; [Accessed 5 May 2022].</w:t>
      </w:r>
    </w:p>
    <w:p w14:paraId="34B394A4" w14:textId="77777777" w:rsidR="004A2108" w:rsidRDefault="004A2108" w:rsidP="00F16FB5"/>
    <w:sectPr w:rsidR="004A210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6A38369C"/>
    <w:multiLevelType w:val="hybridMultilevel"/>
    <w:tmpl w:val="4A225D08"/>
    <w:lvl w:ilvl="0" w:tplc="BD3A09C6">
      <w:numFmt w:val="bullet"/>
      <w:lvlText w:val="-"/>
      <w:lvlJc w:val="left"/>
      <w:pPr>
        <w:ind w:left="720" w:hanging="360"/>
      </w:pPr>
      <w:rPr>
        <w:rFonts w:ascii="Calibri" w:eastAsiaTheme="minorEastAsia"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6483103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D2A26"/>
    <w:rsid w:val="0000594F"/>
    <w:rsid w:val="000103C5"/>
    <w:rsid w:val="00030A08"/>
    <w:rsid w:val="0008283D"/>
    <w:rsid w:val="000D19E1"/>
    <w:rsid w:val="0010113E"/>
    <w:rsid w:val="001569DB"/>
    <w:rsid w:val="001F215C"/>
    <w:rsid w:val="002268B4"/>
    <w:rsid w:val="00245BAA"/>
    <w:rsid w:val="00257E2A"/>
    <w:rsid w:val="0034105F"/>
    <w:rsid w:val="003F0A22"/>
    <w:rsid w:val="0042567D"/>
    <w:rsid w:val="00426D91"/>
    <w:rsid w:val="00435DBE"/>
    <w:rsid w:val="004A2108"/>
    <w:rsid w:val="004B2837"/>
    <w:rsid w:val="004C76E6"/>
    <w:rsid w:val="00574DB7"/>
    <w:rsid w:val="0058301E"/>
    <w:rsid w:val="005C28FE"/>
    <w:rsid w:val="005C780A"/>
    <w:rsid w:val="00672B83"/>
    <w:rsid w:val="0069778E"/>
    <w:rsid w:val="00745B95"/>
    <w:rsid w:val="00760163"/>
    <w:rsid w:val="0077334E"/>
    <w:rsid w:val="0078108C"/>
    <w:rsid w:val="00841674"/>
    <w:rsid w:val="00865EC2"/>
    <w:rsid w:val="008A573E"/>
    <w:rsid w:val="008A7A4B"/>
    <w:rsid w:val="008E327F"/>
    <w:rsid w:val="008E73C7"/>
    <w:rsid w:val="008F7AAF"/>
    <w:rsid w:val="0095429F"/>
    <w:rsid w:val="00954462"/>
    <w:rsid w:val="009770F3"/>
    <w:rsid w:val="00A05AD5"/>
    <w:rsid w:val="00A1480E"/>
    <w:rsid w:val="00A73F75"/>
    <w:rsid w:val="00AA798D"/>
    <w:rsid w:val="00B0512E"/>
    <w:rsid w:val="00B20530"/>
    <w:rsid w:val="00BD5C66"/>
    <w:rsid w:val="00C5604A"/>
    <w:rsid w:val="00C7362D"/>
    <w:rsid w:val="00CE2270"/>
    <w:rsid w:val="00D22971"/>
    <w:rsid w:val="00D61095"/>
    <w:rsid w:val="00D65DFD"/>
    <w:rsid w:val="00D86423"/>
    <w:rsid w:val="00DD1472"/>
    <w:rsid w:val="00E11E9E"/>
    <w:rsid w:val="00E43FF2"/>
    <w:rsid w:val="00E45B05"/>
    <w:rsid w:val="00E51F2D"/>
    <w:rsid w:val="00EB2F65"/>
    <w:rsid w:val="00EC372A"/>
    <w:rsid w:val="00ED2A26"/>
    <w:rsid w:val="00ED6A32"/>
    <w:rsid w:val="00EE7613"/>
    <w:rsid w:val="00F16FB5"/>
    <w:rsid w:val="00F37427"/>
    <w:rsid w:val="00F850B6"/>
    <w:rsid w:val="00FF1BC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64FCA96"/>
  <w15:chartTrackingRefBased/>
  <w15:docId w15:val="{028E93A3-132F-4737-8F60-BBC4F9F9A1B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D2A26"/>
    <w:pPr>
      <w:spacing w:after="0" w:line="240" w:lineRule="auto"/>
    </w:pPr>
    <w:rPr>
      <w:rFonts w:eastAsiaTheme="minorEastAsia"/>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D2A26"/>
    <w:pPr>
      <w:ind w:left="720"/>
      <w:contextualSpacing/>
    </w:pPr>
  </w:style>
  <w:style w:type="table" w:styleId="TableGrid">
    <w:name w:val="Table Grid"/>
    <w:basedOn w:val="TableNormal"/>
    <w:uiPriority w:val="59"/>
    <w:rsid w:val="00ED2A26"/>
    <w:pPr>
      <w:spacing w:after="0" w:line="240" w:lineRule="auto"/>
    </w:pPr>
    <w:rPr>
      <w:rFonts w:eastAsiaTheme="minorEastAsia"/>
      <w:sz w:val="24"/>
      <w:szCs w:val="24"/>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245BAA"/>
    <w:rPr>
      <w:color w:val="0563C1" w:themeColor="hyperlink"/>
      <w:u w:val="single"/>
    </w:rPr>
  </w:style>
  <w:style w:type="character" w:styleId="UnresolvedMention">
    <w:name w:val="Unresolved Mention"/>
    <w:basedOn w:val="DefaultParagraphFont"/>
    <w:uiPriority w:val="99"/>
    <w:semiHidden/>
    <w:unhideWhenUsed/>
    <w:rsid w:val="00245BAA"/>
    <w:rPr>
      <w:color w:val="605E5C"/>
      <w:shd w:val="clear" w:color="auto" w:fill="E1DFDD"/>
    </w:rPr>
  </w:style>
  <w:style w:type="character" w:styleId="FollowedHyperlink">
    <w:name w:val="FollowedHyperlink"/>
    <w:basedOn w:val="DefaultParagraphFont"/>
    <w:uiPriority w:val="99"/>
    <w:semiHidden/>
    <w:unhideWhenUsed/>
    <w:rsid w:val="00EC372A"/>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3186077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rmusentrymedia.com/arts-entertainment/features/what-makes-a-horror-movie-villain/" TargetMode="External"/><Relationship Id="rId3" Type="http://schemas.openxmlformats.org/officeDocument/2006/relationships/settings" Target="settings.xml"/><Relationship Id="rId7" Type="http://schemas.openxmlformats.org/officeDocument/2006/relationships/hyperlink" Target="https://www.youtube.com/watch?v=1yTIhtfgDwY&amp;t=45s"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aminoapps.com/c/analoghorroramino/page/blog/how-to-create-an-analog-horror/wKkx_a7zuouJPoemv7jVYM8allQkbQEndNM" TargetMode="External"/><Relationship Id="rId11" Type="http://schemas.openxmlformats.org/officeDocument/2006/relationships/theme" Target="theme/theme1.xml"/><Relationship Id="rId5" Type="http://schemas.openxmlformats.org/officeDocument/2006/relationships/hyperlink" Target="https://www.amazon.co.uk/Five-Nights-Freddys-Silver-Eyes/dp/133813437X" TargetMode="Externa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www.motionpictures.org/2013/07/the-psychology-of-character-bonding-why-we-feel-a-real-connection-to-actor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6</Pages>
  <Words>2364</Words>
  <Characters>13479</Characters>
  <Application>Microsoft Office Word</Application>
  <DocSecurity>0</DocSecurity>
  <Lines>112</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15812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Tia Fazackerley (2103370)</dc:creator>
  <cp:keywords/>
  <dc:description/>
  <cp:lastModifiedBy>Tia Fazackerley (2103370)</cp:lastModifiedBy>
  <cp:revision>10</cp:revision>
  <dcterms:created xsi:type="dcterms:W3CDTF">2022-03-09T14:17:00Z</dcterms:created>
  <dcterms:modified xsi:type="dcterms:W3CDTF">2022-05-05T14:45:00Z</dcterms:modified>
</cp:coreProperties>
</file>